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63E88074" w14:textId="77777777" w:rsidR="00A17790"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16661422" w:history="1">
        <w:r w:rsidR="00A17790" w:rsidRPr="00D632F9">
          <w:rPr>
            <w:rStyle w:val="Hyperlink"/>
            <w:noProof/>
          </w:rPr>
          <w:t>1.</w:t>
        </w:r>
        <w:r w:rsidR="00A17790">
          <w:rPr>
            <w:rFonts w:asciiTheme="minorHAnsi" w:eastAsiaTheme="minorEastAsia" w:hAnsiTheme="minorHAnsi" w:cstheme="minorBidi"/>
            <w:caps w:val="0"/>
            <w:noProof/>
            <w:szCs w:val="22"/>
            <w:lang w:eastAsia="en-GB"/>
          </w:rPr>
          <w:tab/>
        </w:r>
        <w:r w:rsidR="00A17790" w:rsidRPr="00D632F9">
          <w:rPr>
            <w:rStyle w:val="Hyperlink"/>
            <w:noProof/>
          </w:rPr>
          <w:t>PURPOSE</w:t>
        </w:r>
        <w:r w:rsidR="00A17790">
          <w:rPr>
            <w:noProof/>
            <w:webHidden/>
          </w:rPr>
          <w:tab/>
        </w:r>
        <w:r w:rsidR="00A17790">
          <w:rPr>
            <w:noProof/>
            <w:webHidden/>
          </w:rPr>
          <w:fldChar w:fldCharType="begin"/>
        </w:r>
        <w:r w:rsidR="00A17790">
          <w:rPr>
            <w:noProof/>
            <w:webHidden/>
          </w:rPr>
          <w:instrText xml:space="preserve"> PAGEREF _Toc516661422 \h </w:instrText>
        </w:r>
        <w:r w:rsidR="00A17790">
          <w:rPr>
            <w:noProof/>
            <w:webHidden/>
          </w:rPr>
        </w:r>
        <w:r w:rsidR="00A17790">
          <w:rPr>
            <w:noProof/>
            <w:webHidden/>
          </w:rPr>
          <w:fldChar w:fldCharType="separate"/>
        </w:r>
        <w:r w:rsidR="006C4493">
          <w:rPr>
            <w:noProof/>
            <w:webHidden/>
          </w:rPr>
          <w:t>2</w:t>
        </w:r>
        <w:r w:rsidR="00A17790">
          <w:rPr>
            <w:noProof/>
            <w:webHidden/>
          </w:rPr>
          <w:fldChar w:fldCharType="end"/>
        </w:r>
      </w:hyperlink>
    </w:p>
    <w:p w14:paraId="6994C844" w14:textId="77777777" w:rsidR="00A17790" w:rsidRDefault="00101EDD">
      <w:pPr>
        <w:pStyle w:val="TOC1"/>
        <w:rPr>
          <w:rFonts w:asciiTheme="minorHAnsi" w:eastAsiaTheme="minorEastAsia" w:hAnsiTheme="minorHAnsi" w:cstheme="minorBidi"/>
          <w:caps w:val="0"/>
          <w:noProof/>
          <w:szCs w:val="22"/>
          <w:lang w:eastAsia="en-GB"/>
        </w:rPr>
      </w:pPr>
      <w:hyperlink w:anchor="_Toc516661423" w:history="1">
        <w:r w:rsidR="00A17790" w:rsidRPr="00D632F9">
          <w:rPr>
            <w:rStyle w:val="Hyperlink"/>
            <w:noProof/>
          </w:rPr>
          <w:t>2.</w:t>
        </w:r>
        <w:r w:rsidR="00A17790">
          <w:rPr>
            <w:rFonts w:asciiTheme="minorHAnsi" w:eastAsiaTheme="minorEastAsia" w:hAnsiTheme="minorHAnsi" w:cstheme="minorBidi"/>
            <w:caps w:val="0"/>
            <w:noProof/>
            <w:szCs w:val="22"/>
            <w:lang w:eastAsia="en-GB"/>
          </w:rPr>
          <w:tab/>
        </w:r>
        <w:r w:rsidR="00A17790" w:rsidRPr="00D632F9">
          <w:rPr>
            <w:rStyle w:val="Hyperlink"/>
            <w:noProof/>
          </w:rPr>
          <w:t>BACKGROUND TO THE CONTRACTING aUTHORITY</w:t>
        </w:r>
        <w:r w:rsidR="00A17790">
          <w:rPr>
            <w:noProof/>
            <w:webHidden/>
          </w:rPr>
          <w:tab/>
        </w:r>
        <w:r w:rsidR="00A17790">
          <w:rPr>
            <w:noProof/>
            <w:webHidden/>
          </w:rPr>
          <w:fldChar w:fldCharType="begin"/>
        </w:r>
        <w:r w:rsidR="00A17790">
          <w:rPr>
            <w:noProof/>
            <w:webHidden/>
          </w:rPr>
          <w:instrText xml:space="preserve"> PAGEREF _Toc516661423 \h </w:instrText>
        </w:r>
        <w:r w:rsidR="00A17790">
          <w:rPr>
            <w:noProof/>
            <w:webHidden/>
          </w:rPr>
        </w:r>
        <w:r w:rsidR="00A17790">
          <w:rPr>
            <w:noProof/>
            <w:webHidden/>
          </w:rPr>
          <w:fldChar w:fldCharType="separate"/>
        </w:r>
        <w:r w:rsidR="006C4493">
          <w:rPr>
            <w:noProof/>
            <w:webHidden/>
          </w:rPr>
          <w:t>2</w:t>
        </w:r>
        <w:r w:rsidR="00A17790">
          <w:rPr>
            <w:noProof/>
            <w:webHidden/>
          </w:rPr>
          <w:fldChar w:fldCharType="end"/>
        </w:r>
      </w:hyperlink>
    </w:p>
    <w:p w14:paraId="0BD3C8A6" w14:textId="77777777" w:rsidR="00A17790" w:rsidRDefault="00101EDD">
      <w:pPr>
        <w:pStyle w:val="TOC1"/>
        <w:rPr>
          <w:rFonts w:asciiTheme="minorHAnsi" w:eastAsiaTheme="minorEastAsia" w:hAnsiTheme="minorHAnsi" w:cstheme="minorBidi"/>
          <w:caps w:val="0"/>
          <w:noProof/>
          <w:szCs w:val="22"/>
          <w:lang w:eastAsia="en-GB"/>
        </w:rPr>
      </w:pPr>
      <w:hyperlink w:anchor="_Toc516661424" w:history="1">
        <w:r w:rsidR="00A17790" w:rsidRPr="00D632F9">
          <w:rPr>
            <w:rStyle w:val="Hyperlink"/>
            <w:noProof/>
          </w:rPr>
          <w:t>3.</w:t>
        </w:r>
        <w:r w:rsidR="00A17790">
          <w:rPr>
            <w:rFonts w:asciiTheme="minorHAnsi" w:eastAsiaTheme="minorEastAsia" w:hAnsiTheme="minorHAnsi" w:cstheme="minorBidi"/>
            <w:caps w:val="0"/>
            <w:noProof/>
            <w:szCs w:val="22"/>
            <w:lang w:eastAsia="en-GB"/>
          </w:rPr>
          <w:tab/>
        </w:r>
        <w:r w:rsidR="00A17790" w:rsidRPr="00D632F9">
          <w:rPr>
            <w:rStyle w:val="Hyperlink"/>
            <w:noProof/>
          </w:rPr>
          <w:t>Background to requirement/OVERVIEW of requirement</w:t>
        </w:r>
        <w:r w:rsidR="00A17790">
          <w:rPr>
            <w:noProof/>
            <w:webHidden/>
          </w:rPr>
          <w:tab/>
        </w:r>
        <w:r w:rsidR="00A17790">
          <w:rPr>
            <w:noProof/>
            <w:webHidden/>
          </w:rPr>
          <w:fldChar w:fldCharType="begin"/>
        </w:r>
        <w:r w:rsidR="00A17790">
          <w:rPr>
            <w:noProof/>
            <w:webHidden/>
          </w:rPr>
          <w:instrText xml:space="preserve"> PAGEREF _Toc516661424 \h </w:instrText>
        </w:r>
        <w:r w:rsidR="00A17790">
          <w:rPr>
            <w:noProof/>
            <w:webHidden/>
          </w:rPr>
        </w:r>
        <w:r w:rsidR="00A17790">
          <w:rPr>
            <w:noProof/>
            <w:webHidden/>
          </w:rPr>
          <w:fldChar w:fldCharType="separate"/>
        </w:r>
        <w:r w:rsidR="006C4493">
          <w:rPr>
            <w:noProof/>
            <w:webHidden/>
          </w:rPr>
          <w:t>2</w:t>
        </w:r>
        <w:r w:rsidR="00A17790">
          <w:rPr>
            <w:noProof/>
            <w:webHidden/>
          </w:rPr>
          <w:fldChar w:fldCharType="end"/>
        </w:r>
      </w:hyperlink>
    </w:p>
    <w:p w14:paraId="56C54A04" w14:textId="77777777" w:rsidR="00A17790" w:rsidRDefault="00101EDD">
      <w:pPr>
        <w:pStyle w:val="TOC1"/>
        <w:rPr>
          <w:rFonts w:asciiTheme="minorHAnsi" w:eastAsiaTheme="minorEastAsia" w:hAnsiTheme="minorHAnsi" w:cstheme="minorBidi"/>
          <w:caps w:val="0"/>
          <w:noProof/>
          <w:szCs w:val="22"/>
          <w:lang w:eastAsia="en-GB"/>
        </w:rPr>
      </w:pPr>
      <w:hyperlink w:anchor="_Toc516661425" w:history="1">
        <w:r w:rsidR="00A17790" w:rsidRPr="00D632F9">
          <w:rPr>
            <w:rStyle w:val="Hyperlink"/>
            <w:noProof/>
          </w:rPr>
          <w:t>4.</w:t>
        </w:r>
        <w:r w:rsidR="00A17790">
          <w:rPr>
            <w:rFonts w:asciiTheme="minorHAnsi" w:eastAsiaTheme="minorEastAsia" w:hAnsiTheme="minorHAnsi" w:cstheme="minorBidi"/>
            <w:caps w:val="0"/>
            <w:noProof/>
            <w:szCs w:val="22"/>
            <w:lang w:eastAsia="en-GB"/>
          </w:rPr>
          <w:tab/>
        </w:r>
        <w:r w:rsidR="00A17790" w:rsidRPr="00D632F9">
          <w:rPr>
            <w:rStyle w:val="Hyperlink"/>
            <w:noProof/>
          </w:rPr>
          <w:t>definitions</w:t>
        </w:r>
        <w:r w:rsidR="00A17790">
          <w:rPr>
            <w:noProof/>
            <w:webHidden/>
          </w:rPr>
          <w:tab/>
        </w:r>
        <w:r w:rsidR="00A17790">
          <w:rPr>
            <w:noProof/>
            <w:webHidden/>
          </w:rPr>
          <w:fldChar w:fldCharType="begin"/>
        </w:r>
        <w:r w:rsidR="00A17790">
          <w:rPr>
            <w:noProof/>
            <w:webHidden/>
          </w:rPr>
          <w:instrText xml:space="preserve"> PAGEREF _Toc516661425 \h </w:instrText>
        </w:r>
        <w:r w:rsidR="00A17790">
          <w:rPr>
            <w:noProof/>
            <w:webHidden/>
          </w:rPr>
        </w:r>
        <w:r w:rsidR="00A17790">
          <w:rPr>
            <w:noProof/>
            <w:webHidden/>
          </w:rPr>
          <w:fldChar w:fldCharType="separate"/>
        </w:r>
        <w:r w:rsidR="006C4493">
          <w:rPr>
            <w:noProof/>
            <w:webHidden/>
          </w:rPr>
          <w:t>3</w:t>
        </w:r>
        <w:r w:rsidR="00A17790">
          <w:rPr>
            <w:noProof/>
            <w:webHidden/>
          </w:rPr>
          <w:fldChar w:fldCharType="end"/>
        </w:r>
      </w:hyperlink>
    </w:p>
    <w:p w14:paraId="69B560C1" w14:textId="77777777" w:rsidR="00A17790" w:rsidRDefault="00101EDD">
      <w:pPr>
        <w:pStyle w:val="TOC1"/>
        <w:rPr>
          <w:rFonts w:asciiTheme="minorHAnsi" w:eastAsiaTheme="minorEastAsia" w:hAnsiTheme="minorHAnsi" w:cstheme="minorBidi"/>
          <w:caps w:val="0"/>
          <w:noProof/>
          <w:szCs w:val="22"/>
          <w:lang w:eastAsia="en-GB"/>
        </w:rPr>
      </w:pPr>
      <w:hyperlink w:anchor="_Toc516661426" w:history="1">
        <w:r w:rsidR="00A17790" w:rsidRPr="00D632F9">
          <w:rPr>
            <w:rStyle w:val="Hyperlink"/>
            <w:noProof/>
          </w:rPr>
          <w:t>5.</w:t>
        </w:r>
        <w:r w:rsidR="00A17790">
          <w:rPr>
            <w:rFonts w:asciiTheme="minorHAnsi" w:eastAsiaTheme="minorEastAsia" w:hAnsiTheme="minorHAnsi" w:cstheme="minorBidi"/>
            <w:caps w:val="0"/>
            <w:noProof/>
            <w:szCs w:val="22"/>
            <w:lang w:eastAsia="en-GB"/>
          </w:rPr>
          <w:tab/>
        </w:r>
        <w:r w:rsidR="00A17790" w:rsidRPr="00D632F9">
          <w:rPr>
            <w:rStyle w:val="Hyperlink"/>
            <w:noProof/>
          </w:rPr>
          <w:t>scope of requirement</w:t>
        </w:r>
        <w:r w:rsidR="00A17790">
          <w:rPr>
            <w:noProof/>
            <w:webHidden/>
          </w:rPr>
          <w:tab/>
        </w:r>
        <w:r w:rsidR="00A17790">
          <w:rPr>
            <w:noProof/>
            <w:webHidden/>
          </w:rPr>
          <w:fldChar w:fldCharType="begin"/>
        </w:r>
        <w:r w:rsidR="00A17790">
          <w:rPr>
            <w:noProof/>
            <w:webHidden/>
          </w:rPr>
          <w:instrText xml:space="preserve"> PAGEREF _Toc516661426 \h </w:instrText>
        </w:r>
        <w:r w:rsidR="00A17790">
          <w:rPr>
            <w:noProof/>
            <w:webHidden/>
          </w:rPr>
        </w:r>
        <w:r w:rsidR="00A17790">
          <w:rPr>
            <w:noProof/>
            <w:webHidden/>
          </w:rPr>
          <w:fldChar w:fldCharType="separate"/>
        </w:r>
        <w:r w:rsidR="006C4493">
          <w:rPr>
            <w:noProof/>
            <w:webHidden/>
          </w:rPr>
          <w:t>3</w:t>
        </w:r>
        <w:r w:rsidR="00A17790">
          <w:rPr>
            <w:noProof/>
            <w:webHidden/>
          </w:rPr>
          <w:fldChar w:fldCharType="end"/>
        </w:r>
      </w:hyperlink>
    </w:p>
    <w:p w14:paraId="6E4DBC21" w14:textId="77777777" w:rsidR="00A17790" w:rsidRDefault="00101EDD">
      <w:pPr>
        <w:pStyle w:val="TOC1"/>
        <w:rPr>
          <w:rFonts w:asciiTheme="minorHAnsi" w:eastAsiaTheme="minorEastAsia" w:hAnsiTheme="minorHAnsi" w:cstheme="minorBidi"/>
          <w:caps w:val="0"/>
          <w:noProof/>
          <w:szCs w:val="22"/>
          <w:lang w:eastAsia="en-GB"/>
        </w:rPr>
      </w:pPr>
      <w:hyperlink w:anchor="_Toc516661427" w:history="1">
        <w:r w:rsidR="00A17790" w:rsidRPr="00D632F9">
          <w:rPr>
            <w:rStyle w:val="Hyperlink"/>
            <w:noProof/>
          </w:rPr>
          <w:t>6.</w:t>
        </w:r>
        <w:r w:rsidR="00A17790">
          <w:rPr>
            <w:rFonts w:asciiTheme="minorHAnsi" w:eastAsiaTheme="minorEastAsia" w:hAnsiTheme="minorHAnsi" w:cstheme="minorBidi"/>
            <w:caps w:val="0"/>
            <w:noProof/>
            <w:szCs w:val="22"/>
            <w:lang w:eastAsia="en-GB"/>
          </w:rPr>
          <w:tab/>
        </w:r>
        <w:r w:rsidR="00A17790" w:rsidRPr="00D632F9">
          <w:rPr>
            <w:rStyle w:val="Hyperlink"/>
            <w:noProof/>
          </w:rPr>
          <w:t>The requirement</w:t>
        </w:r>
        <w:r w:rsidR="00A17790">
          <w:rPr>
            <w:noProof/>
            <w:webHidden/>
          </w:rPr>
          <w:tab/>
        </w:r>
        <w:r w:rsidR="00A17790">
          <w:rPr>
            <w:noProof/>
            <w:webHidden/>
          </w:rPr>
          <w:fldChar w:fldCharType="begin"/>
        </w:r>
        <w:r w:rsidR="00A17790">
          <w:rPr>
            <w:noProof/>
            <w:webHidden/>
          </w:rPr>
          <w:instrText xml:space="preserve"> PAGEREF _Toc516661427 \h </w:instrText>
        </w:r>
        <w:r w:rsidR="00A17790">
          <w:rPr>
            <w:noProof/>
            <w:webHidden/>
          </w:rPr>
        </w:r>
        <w:r w:rsidR="00A17790">
          <w:rPr>
            <w:noProof/>
            <w:webHidden/>
          </w:rPr>
          <w:fldChar w:fldCharType="separate"/>
        </w:r>
        <w:r w:rsidR="006C4493">
          <w:rPr>
            <w:noProof/>
            <w:webHidden/>
          </w:rPr>
          <w:t>4</w:t>
        </w:r>
        <w:r w:rsidR="00A17790">
          <w:rPr>
            <w:noProof/>
            <w:webHidden/>
          </w:rPr>
          <w:fldChar w:fldCharType="end"/>
        </w:r>
      </w:hyperlink>
    </w:p>
    <w:p w14:paraId="37372D08" w14:textId="77777777" w:rsidR="00A17790" w:rsidRDefault="00101EDD">
      <w:pPr>
        <w:pStyle w:val="TOC1"/>
        <w:rPr>
          <w:rFonts w:asciiTheme="minorHAnsi" w:eastAsiaTheme="minorEastAsia" w:hAnsiTheme="minorHAnsi" w:cstheme="minorBidi"/>
          <w:caps w:val="0"/>
          <w:noProof/>
          <w:szCs w:val="22"/>
          <w:lang w:eastAsia="en-GB"/>
        </w:rPr>
      </w:pPr>
      <w:hyperlink w:anchor="_Toc516661428" w:history="1">
        <w:r w:rsidR="00A17790" w:rsidRPr="00D632F9">
          <w:rPr>
            <w:rStyle w:val="Hyperlink"/>
            <w:rFonts w:cs="Arial"/>
            <w:noProof/>
          </w:rPr>
          <w:t>7.</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authority’s responsibilities</w:t>
        </w:r>
        <w:r w:rsidR="00A17790">
          <w:rPr>
            <w:noProof/>
            <w:webHidden/>
          </w:rPr>
          <w:tab/>
        </w:r>
        <w:r w:rsidR="00A17790">
          <w:rPr>
            <w:noProof/>
            <w:webHidden/>
          </w:rPr>
          <w:fldChar w:fldCharType="begin"/>
        </w:r>
        <w:r w:rsidR="00A17790">
          <w:rPr>
            <w:noProof/>
            <w:webHidden/>
          </w:rPr>
          <w:instrText xml:space="preserve"> PAGEREF _Toc516661428 \h </w:instrText>
        </w:r>
        <w:r w:rsidR="00A17790">
          <w:rPr>
            <w:noProof/>
            <w:webHidden/>
          </w:rPr>
        </w:r>
        <w:r w:rsidR="00A17790">
          <w:rPr>
            <w:noProof/>
            <w:webHidden/>
          </w:rPr>
          <w:fldChar w:fldCharType="separate"/>
        </w:r>
        <w:r w:rsidR="006C4493">
          <w:rPr>
            <w:noProof/>
            <w:webHidden/>
          </w:rPr>
          <w:t>5</w:t>
        </w:r>
        <w:r w:rsidR="00A17790">
          <w:rPr>
            <w:noProof/>
            <w:webHidden/>
          </w:rPr>
          <w:fldChar w:fldCharType="end"/>
        </w:r>
      </w:hyperlink>
    </w:p>
    <w:p w14:paraId="5AC76D3D" w14:textId="77777777" w:rsidR="00A17790" w:rsidRDefault="00101EDD">
      <w:pPr>
        <w:pStyle w:val="TOC1"/>
        <w:rPr>
          <w:rFonts w:asciiTheme="minorHAnsi" w:eastAsiaTheme="minorEastAsia" w:hAnsiTheme="minorHAnsi" w:cstheme="minorBidi"/>
          <w:caps w:val="0"/>
          <w:noProof/>
          <w:szCs w:val="22"/>
          <w:lang w:eastAsia="en-GB"/>
        </w:rPr>
      </w:pPr>
      <w:hyperlink w:anchor="_Toc516661429" w:history="1">
        <w:r w:rsidR="00A17790" w:rsidRPr="00D632F9">
          <w:rPr>
            <w:rStyle w:val="Hyperlink"/>
            <w:rFonts w:cs="Arial"/>
            <w:noProof/>
          </w:rPr>
          <w:t>8.</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reporting</w:t>
        </w:r>
        <w:r w:rsidR="00A17790">
          <w:rPr>
            <w:noProof/>
            <w:webHidden/>
          </w:rPr>
          <w:tab/>
        </w:r>
        <w:r w:rsidR="00A17790">
          <w:rPr>
            <w:noProof/>
            <w:webHidden/>
          </w:rPr>
          <w:fldChar w:fldCharType="begin"/>
        </w:r>
        <w:r w:rsidR="00A17790">
          <w:rPr>
            <w:noProof/>
            <w:webHidden/>
          </w:rPr>
          <w:instrText xml:space="preserve"> PAGEREF _Toc516661429 \h </w:instrText>
        </w:r>
        <w:r w:rsidR="00A17790">
          <w:rPr>
            <w:noProof/>
            <w:webHidden/>
          </w:rPr>
        </w:r>
        <w:r w:rsidR="00A17790">
          <w:rPr>
            <w:noProof/>
            <w:webHidden/>
          </w:rPr>
          <w:fldChar w:fldCharType="separate"/>
        </w:r>
        <w:r w:rsidR="006C4493">
          <w:rPr>
            <w:noProof/>
            <w:webHidden/>
          </w:rPr>
          <w:t>5</w:t>
        </w:r>
        <w:r w:rsidR="00A17790">
          <w:rPr>
            <w:noProof/>
            <w:webHidden/>
          </w:rPr>
          <w:fldChar w:fldCharType="end"/>
        </w:r>
      </w:hyperlink>
    </w:p>
    <w:p w14:paraId="2FB69521" w14:textId="77777777" w:rsidR="00A17790" w:rsidRDefault="00101EDD">
      <w:pPr>
        <w:pStyle w:val="TOC1"/>
        <w:rPr>
          <w:rFonts w:asciiTheme="minorHAnsi" w:eastAsiaTheme="minorEastAsia" w:hAnsiTheme="minorHAnsi" w:cstheme="minorBidi"/>
          <w:caps w:val="0"/>
          <w:noProof/>
          <w:szCs w:val="22"/>
          <w:lang w:eastAsia="en-GB"/>
        </w:rPr>
      </w:pPr>
      <w:hyperlink w:anchor="_Toc516661430" w:history="1">
        <w:r w:rsidR="00A17790" w:rsidRPr="00D632F9">
          <w:rPr>
            <w:rStyle w:val="Hyperlink"/>
            <w:rFonts w:cs="Arial"/>
            <w:noProof/>
          </w:rPr>
          <w:t>9.</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volumes</w:t>
        </w:r>
        <w:r w:rsidR="00A17790">
          <w:rPr>
            <w:noProof/>
            <w:webHidden/>
          </w:rPr>
          <w:tab/>
        </w:r>
        <w:r w:rsidR="00A17790">
          <w:rPr>
            <w:noProof/>
            <w:webHidden/>
          </w:rPr>
          <w:fldChar w:fldCharType="begin"/>
        </w:r>
        <w:r w:rsidR="00A17790">
          <w:rPr>
            <w:noProof/>
            <w:webHidden/>
          </w:rPr>
          <w:instrText xml:space="preserve"> PAGEREF _Toc516661430 \h </w:instrText>
        </w:r>
        <w:r w:rsidR="00A17790">
          <w:rPr>
            <w:noProof/>
            <w:webHidden/>
          </w:rPr>
        </w:r>
        <w:r w:rsidR="00A17790">
          <w:rPr>
            <w:noProof/>
            <w:webHidden/>
          </w:rPr>
          <w:fldChar w:fldCharType="separate"/>
        </w:r>
        <w:r w:rsidR="006C4493">
          <w:rPr>
            <w:noProof/>
            <w:webHidden/>
          </w:rPr>
          <w:t>5</w:t>
        </w:r>
        <w:r w:rsidR="00A17790">
          <w:rPr>
            <w:noProof/>
            <w:webHidden/>
          </w:rPr>
          <w:fldChar w:fldCharType="end"/>
        </w:r>
      </w:hyperlink>
    </w:p>
    <w:p w14:paraId="0A83CFE9" w14:textId="77777777" w:rsidR="00A17790" w:rsidRDefault="00101EDD">
      <w:pPr>
        <w:pStyle w:val="TOC1"/>
        <w:rPr>
          <w:rFonts w:asciiTheme="minorHAnsi" w:eastAsiaTheme="minorEastAsia" w:hAnsiTheme="minorHAnsi" w:cstheme="minorBidi"/>
          <w:caps w:val="0"/>
          <w:noProof/>
          <w:szCs w:val="22"/>
          <w:lang w:eastAsia="en-GB"/>
        </w:rPr>
      </w:pPr>
      <w:hyperlink w:anchor="_Toc516661431" w:history="1">
        <w:r w:rsidR="00A17790" w:rsidRPr="00D632F9">
          <w:rPr>
            <w:rStyle w:val="Hyperlink"/>
            <w:rFonts w:cs="Arial"/>
            <w:noProof/>
          </w:rPr>
          <w:t>10.</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continuous improvement</w:t>
        </w:r>
        <w:r w:rsidR="00A17790">
          <w:rPr>
            <w:noProof/>
            <w:webHidden/>
          </w:rPr>
          <w:tab/>
        </w:r>
        <w:r w:rsidR="00A17790">
          <w:rPr>
            <w:noProof/>
            <w:webHidden/>
          </w:rPr>
          <w:fldChar w:fldCharType="begin"/>
        </w:r>
        <w:r w:rsidR="00A17790">
          <w:rPr>
            <w:noProof/>
            <w:webHidden/>
          </w:rPr>
          <w:instrText xml:space="preserve"> PAGEREF _Toc516661431 \h </w:instrText>
        </w:r>
        <w:r w:rsidR="00A17790">
          <w:rPr>
            <w:noProof/>
            <w:webHidden/>
          </w:rPr>
        </w:r>
        <w:r w:rsidR="00A17790">
          <w:rPr>
            <w:noProof/>
            <w:webHidden/>
          </w:rPr>
          <w:fldChar w:fldCharType="separate"/>
        </w:r>
        <w:r w:rsidR="006C4493">
          <w:rPr>
            <w:noProof/>
            <w:webHidden/>
          </w:rPr>
          <w:t>5</w:t>
        </w:r>
        <w:r w:rsidR="00A17790">
          <w:rPr>
            <w:noProof/>
            <w:webHidden/>
          </w:rPr>
          <w:fldChar w:fldCharType="end"/>
        </w:r>
      </w:hyperlink>
    </w:p>
    <w:p w14:paraId="7DCBC49B" w14:textId="77777777" w:rsidR="00A17790" w:rsidRDefault="00101EDD">
      <w:pPr>
        <w:pStyle w:val="TOC1"/>
        <w:rPr>
          <w:rFonts w:asciiTheme="minorHAnsi" w:eastAsiaTheme="minorEastAsia" w:hAnsiTheme="minorHAnsi" w:cstheme="minorBidi"/>
          <w:caps w:val="0"/>
          <w:noProof/>
          <w:szCs w:val="22"/>
          <w:lang w:eastAsia="en-GB"/>
        </w:rPr>
      </w:pPr>
      <w:hyperlink w:anchor="_Toc516661432" w:history="1">
        <w:r w:rsidR="00A17790" w:rsidRPr="00D632F9">
          <w:rPr>
            <w:rStyle w:val="Hyperlink"/>
            <w:rFonts w:cs="Arial"/>
            <w:noProof/>
          </w:rPr>
          <w:t>11.</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PRICE</w:t>
        </w:r>
        <w:r w:rsidR="00A17790">
          <w:rPr>
            <w:noProof/>
            <w:webHidden/>
          </w:rPr>
          <w:tab/>
        </w:r>
        <w:r w:rsidR="00A17790">
          <w:rPr>
            <w:noProof/>
            <w:webHidden/>
          </w:rPr>
          <w:fldChar w:fldCharType="begin"/>
        </w:r>
        <w:r w:rsidR="00A17790">
          <w:rPr>
            <w:noProof/>
            <w:webHidden/>
          </w:rPr>
          <w:instrText xml:space="preserve"> PAGEREF _Toc516661432 \h </w:instrText>
        </w:r>
        <w:r w:rsidR="00A17790">
          <w:rPr>
            <w:noProof/>
            <w:webHidden/>
          </w:rPr>
        </w:r>
        <w:r w:rsidR="00A17790">
          <w:rPr>
            <w:noProof/>
            <w:webHidden/>
          </w:rPr>
          <w:fldChar w:fldCharType="separate"/>
        </w:r>
        <w:r w:rsidR="006C4493">
          <w:rPr>
            <w:noProof/>
            <w:webHidden/>
          </w:rPr>
          <w:t>6</w:t>
        </w:r>
        <w:r w:rsidR="00A17790">
          <w:rPr>
            <w:noProof/>
            <w:webHidden/>
          </w:rPr>
          <w:fldChar w:fldCharType="end"/>
        </w:r>
      </w:hyperlink>
    </w:p>
    <w:p w14:paraId="0D425989" w14:textId="77777777" w:rsidR="00A17790" w:rsidRDefault="00101EDD">
      <w:pPr>
        <w:pStyle w:val="TOC1"/>
        <w:rPr>
          <w:rFonts w:asciiTheme="minorHAnsi" w:eastAsiaTheme="minorEastAsia" w:hAnsiTheme="minorHAnsi" w:cstheme="minorBidi"/>
          <w:caps w:val="0"/>
          <w:noProof/>
          <w:szCs w:val="22"/>
          <w:lang w:eastAsia="en-GB"/>
        </w:rPr>
      </w:pPr>
      <w:hyperlink w:anchor="_Toc516661433" w:history="1">
        <w:r w:rsidR="00A17790" w:rsidRPr="00D632F9">
          <w:rPr>
            <w:rStyle w:val="Hyperlink"/>
            <w:rFonts w:cs="Arial"/>
            <w:noProof/>
          </w:rPr>
          <w:t>12.</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STAFF AND CUSTOMER SERVICE</w:t>
        </w:r>
        <w:r w:rsidR="00A17790">
          <w:rPr>
            <w:noProof/>
            <w:webHidden/>
          </w:rPr>
          <w:tab/>
        </w:r>
        <w:r w:rsidR="00A17790">
          <w:rPr>
            <w:noProof/>
            <w:webHidden/>
          </w:rPr>
          <w:fldChar w:fldCharType="begin"/>
        </w:r>
        <w:r w:rsidR="00A17790">
          <w:rPr>
            <w:noProof/>
            <w:webHidden/>
          </w:rPr>
          <w:instrText xml:space="preserve"> PAGEREF _Toc516661433 \h </w:instrText>
        </w:r>
        <w:r w:rsidR="00A17790">
          <w:rPr>
            <w:noProof/>
            <w:webHidden/>
          </w:rPr>
        </w:r>
        <w:r w:rsidR="00A17790">
          <w:rPr>
            <w:noProof/>
            <w:webHidden/>
          </w:rPr>
          <w:fldChar w:fldCharType="separate"/>
        </w:r>
        <w:r w:rsidR="006C4493">
          <w:rPr>
            <w:noProof/>
            <w:webHidden/>
          </w:rPr>
          <w:t>6</w:t>
        </w:r>
        <w:r w:rsidR="00A17790">
          <w:rPr>
            <w:noProof/>
            <w:webHidden/>
          </w:rPr>
          <w:fldChar w:fldCharType="end"/>
        </w:r>
      </w:hyperlink>
    </w:p>
    <w:p w14:paraId="45718D8C" w14:textId="77777777" w:rsidR="00A17790" w:rsidRDefault="00101EDD">
      <w:pPr>
        <w:pStyle w:val="TOC1"/>
        <w:rPr>
          <w:rFonts w:asciiTheme="minorHAnsi" w:eastAsiaTheme="minorEastAsia" w:hAnsiTheme="minorHAnsi" w:cstheme="minorBidi"/>
          <w:caps w:val="0"/>
          <w:noProof/>
          <w:szCs w:val="22"/>
          <w:lang w:eastAsia="en-GB"/>
        </w:rPr>
      </w:pPr>
      <w:hyperlink w:anchor="_Toc516661434" w:history="1">
        <w:r w:rsidR="00A17790" w:rsidRPr="00D632F9">
          <w:rPr>
            <w:rStyle w:val="Hyperlink"/>
            <w:rFonts w:cs="Arial"/>
            <w:noProof/>
          </w:rPr>
          <w:t>13.</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service levels and performance</w:t>
        </w:r>
        <w:r w:rsidR="00A17790">
          <w:rPr>
            <w:noProof/>
            <w:webHidden/>
          </w:rPr>
          <w:tab/>
        </w:r>
        <w:r w:rsidR="00A17790">
          <w:rPr>
            <w:noProof/>
            <w:webHidden/>
          </w:rPr>
          <w:fldChar w:fldCharType="begin"/>
        </w:r>
        <w:r w:rsidR="00A17790">
          <w:rPr>
            <w:noProof/>
            <w:webHidden/>
          </w:rPr>
          <w:instrText xml:space="preserve"> PAGEREF _Toc516661434 \h </w:instrText>
        </w:r>
        <w:r w:rsidR="00A17790">
          <w:rPr>
            <w:noProof/>
            <w:webHidden/>
          </w:rPr>
        </w:r>
        <w:r w:rsidR="00A17790">
          <w:rPr>
            <w:noProof/>
            <w:webHidden/>
          </w:rPr>
          <w:fldChar w:fldCharType="separate"/>
        </w:r>
        <w:r w:rsidR="006C4493">
          <w:rPr>
            <w:noProof/>
            <w:webHidden/>
          </w:rPr>
          <w:t>6</w:t>
        </w:r>
        <w:r w:rsidR="00A17790">
          <w:rPr>
            <w:noProof/>
            <w:webHidden/>
          </w:rPr>
          <w:fldChar w:fldCharType="end"/>
        </w:r>
      </w:hyperlink>
    </w:p>
    <w:p w14:paraId="30501737" w14:textId="77777777" w:rsidR="00A17790" w:rsidRDefault="00101EDD">
      <w:pPr>
        <w:pStyle w:val="TOC1"/>
        <w:rPr>
          <w:rFonts w:asciiTheme="minorHAnsi" w:eastAsiaTheme="minorEastAsia" w:hAnsiTheme="minorHAnsi" w:cstheme="minorBidi"/>
          <w:caps w:val="0"/>
          <w:noProof/>
          <w:szCs w:val="22"/>
          <w:lang w:eastAsia="en-GB"/>
        </w:rPr>
      </w:pPr>
      <w:hyperlink w:anchor="_Toc516661435" w:history="1">
        <w:r w:rsidR="00A17790" w:rsidRPr="00D632F9">
          <w:rPr>
            <w:rStyle w:val="Hyperlink"/>
            <w:noProof/>
          </w:rPr>
          <w:t>14.</w:t>
        </w:r>
        <w:r w:rsidR="00A17790">
          <w:rPr>
            <w:rFonts w:asciiTheme="minorHAnsi" w:eastAsiaTheme="minorEastAsia" w:hAnsiTheme="minorHAnsi" w:cstheme="minorBidi"/>
            <w:caps w:val="0"/>
            <w:noProof/>
            <w:szCs w:val="22"/>
            <w:lang w:eastAsia="en-GB"/>
          </w:rPr>
          <w:tab/>
        </w:r>
        <w:r w:rsidR="00A17790" w:rsidRPr="00D632F9">
          <w:rPr>
            <w:rStyle w:val="Hyperlink"/>
            <w:noProof/>
          </w:rPr>
          <w:t>Security requirements</w:t>
        </w:r>
        <w:r w:rsidR="00A17790">
          <w:rPr>
            <w:noProof/>
            <w:webHidden/>
          </w:rPr>
          <w:tab/>
        </w:r>
        <w:r w:rsidR="00A17790">
          <w:rPr>
            <w:noProof/>
            <w:webHidden/>
          </w:rPr>
          <w:fldChar w:fldCharType="begin"/>
        </w:r>
        <w:r w:rsidR="00A17790">
          <w:rPr>
            <w:noProof/>
            <w:webHidden/>
          </w:rPr>
          <w:instrText xml:space="preserve"> PAGEREF _Toc516661435 \h </w:instrText>
        </w:r>
        <w:r w:rsidR="00A17790">
          <w:rPr>
            <w:noProof/>
            <w:webHidden/>
          </w:rPr>
        </w:r>
        <w:r w:rsidR="00A17790">
          <w:rPr>
            <w:noProof/>
            <w:webHidden/>
          </w:rPr>
          <w:fldChar w:fldCharType="separate"/>
        </w:r>
        <w:r w:rsidR="006C4493">
          <w:rPr>
            <w:noProof/>
            <w:webHidden/>
          </w:rPr>
          <w:t>7</w:t>
        </w:r>
        <w:r w:rsidR="00A17790">
          <w:rPr>
            <w:noProof/>
            <w:webHidden/>
          </w:rPr>
          <w:fldChar w:fldCharType="end"/>
        </w:r>
      </w:hyperlink>
    </w:p>
    <w:p w14:paraId="0B976D47" w14:textId="77777777" w:rsidR="00A17790" w:rsidRDefault="00101EDD">
      <w:pPr>
        <w:pStyle w:val="TOC1"/>
        <w:rPr>
          <w:rFonts w:asciiTheme="minorHAnsi" w:eastAsiaTheme="minorEastAsia" w:hAnsiTheme="minorHAnsi" w:cstheme="minorBidi"/>
          <w:caps w:val="0"/>
          <w:noProof/>
          <w:szCs w:val="22"/>
          <w:lang w:eastAsia="en-GB"/>
        </w:rPr>
      </w:pPr>
      <w:hyperlink w:anchor="_Toc516661436" w:history="1">
        <w:r w:rsidR="00A17790" w:rsidRPr="00D632F9">
          <w:rPr>
            <w:rStyle w:val="Hyperlink"/>
            <w:rFonts w:cs="Arial"/>
            <w:noProof/>
          </w:rPr>
          <w:t>15.</w:t>
        </w:r>
        <w:r w:rsidR="00A17790">
          <w:rPr>
            <w:rFonts w:asciiTheme="minorHAnsi" w:eastAsiaTheme="minorEastAsia" w:hAnsiTheme="minorHAnsi" w:cstheme="minorBidi"/>
            <w:caps w:val="0"/>
            <w:noProof/>
            <w:szCs w:val="22"/>
            <w:lang w:eastAsia="en-GB"/>
          </w:rPr>
          <w:tab/>
        </w:r>
        <w:r w:rsidR="00A17790" w:rsidRPr="00D632F9">
          <w:rPr>
            <w:rStyle w:val="Hyperlink"/>
            <w:rFonts w:cs="Arial"/>
            <w:noProof/>
          </w:rPr>
          <w:t>payment</w:t>
        </w:r>
        <w:r w:rsidR="00A17790">
          <w:rPr>
            <w:noProof/>
            <w:webHidden/>
          </w:rPr>
          <w:tab/>
        </w:r>
        <w:r w:rsidR="00A17790">
          <w:rPr>
            <w:noProof/>
            <w:webHidden/>
          </w:rPr>
          <w:fldChar w:fldCharType="begin"/>
        </w:r>
        <w:r w:rsidR="00A17790">
          <w:rPr>
            <w:noProof/>
            <w:webHidden/>
          </w:rPr>
          <w:instrText xml:space="preserve"> PAGEREF _Toc516661436 \h </w:instrText>
        </w:r>
        <w:r w:rsidR="00A17790">
          <w:rPr>
            <w:noProof/>
            <w:webHidden/>
          </w:rPr>
        </w:r>
        <w:r w:rsidR="00A17790">
          <w:rPr>
            <w:noProof/>
            <w:webHidden/>
          </w:rPr>
          <w:fldChar w:fldCharType="separate"/>
        </w:r>
        <w:r w:rsidR="006C4493">
          <w:rPr>
            <w:noProof/>
            <w:webHidden/>
          </w:rPr>
          <w:t>7</w:t>
        </w:r>
        <w:r w:rsidR="00A17790">
          <w:rPr>
            <w:noProof/>
            <w:webHidden/>
          </w:rPr>
          <w:fldChar w:fldCharType="end"/>
        </w:r>
      </w:hyperlink>
    </w:p>
    <w:p w14:paraId="4B47FD88" w14:textId="77777777" w:rsidR="00A17790" w:rsidRDefault="00101EDD">
      <w:pPr>
        <w:pStyle w:val="TOC1"/>
        <w:rPr>
          <w:rFonts w:asciiTheme="minorHAnsi" w:eastAsiaTheme="minorEastAsia" w:hAnsiTheme="minorHAnsi" w:cstheme="minorBidi"/>
          <w:caps w:val="0"/>
          <w:noProof/>
          <w:szCs w:val="22"/>
          <w:lang w:eastAsia="en-GB"/>
        </w:rPr>
      </w:pPr>
      <w:hyperlink w:anchor="_Toc516661437" w:history="1">
        <w:r w:rsidR="00A17790" w:rsidRPr="00D632F9">
          <w:rPr>
            <w:rStyle w:val="Hyperlink"/>
            <w:noProof/>
          </w:rPr>
          <w:t>16.</w:t>
        </w:r>
        <w:r w:rsidR="00A17790">
          <w:rPr>
            <w:rFonts w:asciiTheme="minorHAnsi" w:eastAsiaTheme="minorEastAsia" w:hAnsiTheme="minorHAnsi" w:cstheme="minorBidi"/>
            <w:caps w:val="0"/>
            <w:noProof/>
            <w:szCs w:val="22"/>
            <w:lang w:eastAsia="en-GB"/>
          </w:rPr>
          <w:tab/>
        </w:r>
        <w:r w:rsidR="00A17790" w:rsidRPr="00D632F9">
          <w:rPr>
            <w:rStyle w:val="Hyperlink"/>
            <w:noProof/>
          </w:rPr>
          <w:t>Location</w:t>
        </w:r>
        <w:r w:rsidR="00A17790">
          <w:rPr>
            <w:noProof/>
            <w:webHidden/>
          </w:rPr>
          <w:tab/>
        </w:r>
        <w:r w:rsidR="00A17790">
          <w:rPr>
            <w:noProof/>
            <w:webHidden/>
          </w:rPr>
          <w:fldChar w:fldCharType="begin"/>
        </w:r>
        <w:r w:rsidR="00A17790">
          <w:rPr>
            <w:noProof/>
            <w:webHidden/>
          </w:rPr>
          <w:instrText xml:space="preserve"> PAGEREF _Toc516661437 \h </w:instrText>
        </w:r>
        <w:r w:rsidR="00A17790">
          <w:rPr>
            <w:noProof/>
            <w:webHidden/>
          </w:rPr>
        </w:r>
        <w:r w:rsidR="00A17790">
          <w:rPr>
            <w:noProof/>
            <w:webHidden/>
          </w:rPr>
          <w:fldChar w:fldCharType="separate"/>
        </w:r>
        <w:r w:rsidR="006C4493">
          <w:rPr>
            <w:noProof/>
            <w:webHidden/>
          </w:rPr>
          <w:t>7</w:t>
        </w:r>
        <w:r w:rsidR="00A17790">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16661422"/>
      <w:r w:rsidRPr="00CE295C">
        <w:rPr>
          <w:caps w:val="0"/>
          <w:szCs w:val="22"/>
        </w:rPr>
        <w:lastRenderedPageBreak/>
        <w:t>PURPOSE</w:t>
      </w:r>
      <w:bookmarkEnd w:id="0"/>
      <w:bookmarkEnd w:id="1"/>
      <w:bookmarkEnd w:id="2"/>
    </w:p>
    <w:p w14:paraId="3BDB92AC" w14:textId="703BC9C4" w:rsidR="00FE18AC" w:rsidRPr="00461E09" w:rsidRDefault="006016C4"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461E09">
        <w:rPr>
          <w:szCs w:val="22"/>
        </w:rPr>
        <w:t xml:space="preserve">To procure </w:t>
      </w:r>
      <w:r w:rsidR="00896466">
        <w:rPr>
          <w:szCs w:val="22"/>
        </w:rPr>
        <w:t xml:space="preserve">a </w:t>
      </w:r>
      <w:r w:rsidRPr="00461E09">
        <w:rPr>
          <w:szCs w:val="22"/>
        </w:rPr>
        <w:t>press officer</w:t>
      </w:r>
      <w:r w:rsidR="00561B13" w:rsidRPr="00461E09">
        <w:rPr>
          <w:szCs w:val="22"/>
        </w:rPr>
        <w:t>/communication</w:t>
      </w:r>
      <w:r w:rsidR="00896466">
        <w:rPr>
          <w:szCs w:val="22"/>
        </w:rPr>
        <w:t xml:space="preserve"> lead</w:t>
      </w:r>
      <w:r w:rsidRPr="00461E09">
        <w:rPr>
          <w:szCs w:val="22"/>
        </w:rPr>
        <w:t xml:space="preserve"> for the Committee on Standards in Public Life </w:t>
      </w:r>
      <w:r w:rsidR="00461E09" w:rsidRPr="00461E09">
        <w:rPr>
          <w:szCs w:val="22"/>
        </w:rPr>
        <w:t>(</w:t>
      </w:r>
      <w:r w:rsidRPr="00461E09">
        <w:rPr>
          <w:szCs w:val="22"/>
        </w:rPr>
        <w:t>CSPL).</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516661423"/>
      <w:bookmarkStart w:id="6" w:name="_Toc297554773"/>
      <w:bookmarkStart w:id="7" w:name="_Toc296415805"/>
      <w:bookmarkStart w:id="8" w:name="_Toc296415793"/>
      <w:bookmarkEnd w:id="3"/>
      <w:r w:rsidRPr="004E78BC">
        <w:rPr>
          <w:szCs w:val="22"/>
        </w:rPr>
        <w:t>BACKGROUND TO THE CONTRACTING aUTHORITY</w:t>
      </w:r>
      <w:bookmarkEnd w:id="4"/>
      <w:bookmarkEnd w:id="5"/>
    </w:p>
    <w:p w14:paraId="3D1977ED" w14:textId="153EF558" w:rsidR="00671798" w:rsidRPr="00461E09" w:rsidRDefault="006016C4">
      <w:pPr>
        <w:pStyle w:val="Heading2"/>
        <w:tabs>
          <w:tab w:val="clear" w:pos="720"/>
          <w:tab w:val="num" w:pos="709"/>
        </w:tabs>
        <w:spacing w:after="120"/>
        <w:ind w:left="709" w:hanging="709"/>
      </w:pPr>
      <w:r w:rsidRPr="00461E09">
        <w:t xml:space="preserve">CSPL is an independent, standing body, </w:t>
      </w:r>
      <w:r w:rsidR="00070C68" w:rsidRPr="00461E09">
        <w:t xml:space="preserve">established in 1994. The Committee is </w:t>
      </w:r>
      <w:r w:rsidRPr="00461E09">
        <w:t>sponsored by the Cabinet Office. The Committee monitors, reports and makes recommendations on all issues relati</w:t>
      </w:r>
      <w:r w:rsidR="00867737">
        <w:t xml:space="preserve">ng to standards in public life. </w:t>
      </w:r>
      <w:r w:rsidRPr="00461E09">
        <w:t xml:space="preserve">Its terms of reference are to </w:t>
      </w:r>
      <w:r w:rsidR="006A50FB" w:rsidRPr="00461E09">
        <w:t>“</w:t>
      </w:r>
      <w:r w:rsidRPr="00461E09">
        <w:t>examine current concerns about standards of conduct of all holders of public office, including arrangements relating to financial and commercial activities, and make recommendation as to any changes in present arrangements which might be required to ensure the highest standards of propriety in public life</w:t>
      </w:r>
      <w:r w:rsidR="006A50FB" w:rsidRPr="00461E09">
        <w:t>”</w:t>
      </w:r>
      <w:r w:rsidRPr="00461E09">
        <w:t xml:space="preserve">. </w:t>
      </w:r>
      <w:r w:rsidR="006A50FB" w:rsidRPr="00461E09">
        <w:t>And “to review issues in relation to the funding of political parties and to make recommendations as to any changes in the present arrang</w:t>
      </w:r>
      <w:r w:rsidR="00BE708F" w:rsidRPr="00461E09">
        <w:t>e</w:t>
      </w:r>
      <w:r w:rsidR="006A50FB" w:rsidRPr="00461E09">
        <w:t>ments”.</w:t>
      </w:r>
    </w:p>
    <w:p w14:paraId="34B53C6C" w14:textId="3936593A" w:rsidR="00070C68" w:rsidRPr="00461E09" w:rsidRDefault="00070C68">
      <w:pPr>
        <w:pStyle w:val="Heading2"/>
        <w:tabs>
          <w:tab w:val="clear" w:pos="720"/>
          <w:tab w:val="num" w:pos="709"/>
        </w:tabs>
        <w:spacing w:after="120"/>
        <w:ind w:left="709" w:hanging="709"/>
      </w:pPr>
      <w:r w:rsidRPr="00461E09">
        <w:t>The Committee’s remit extends to public service providers as well as holders of private office.  Its remit extends to England only, not the devolved assemblies.</w:t>
      </w:r>
    </w:p>
    <w:p w14:paraId="7509E6CD" w14:textId="2B56DF6D" w:rsidR="00070C68" w:rsidRPr="00461E09" w:rsidRDefault="00070C68">
      <w:pPr>
        <w:pStyle w:val="Heading2"/>
        <w:tabs>
          <w:tab w:val="clear" w:pos="720"/>
          <w:tab w:val="num" w:pos="709"/>
        </w:tabs>
        <w:spacing w:after="120"/>
        <w:ind w:left="709" w:hanging="709"/>
      </w:pPr>
      <w:r w:rsidRPr="00461E09">
        <w:t>The Committee does not investigate complaints and has no power to investigate individ</w:t>
      </w:r>
      <w:r w:rsidR="003925DA" w:rsidRPr="00461E09">
        <w:t>ual allegations of misconduct; it reviews ethical standards in public life. The Committee has no statutory basis and has no legal powers.</w:t>
      </w:r>
    </w:p>
    <w:p w14:paraId="7CD87899" w14:textId="1FAE8DE2" w:rsidR="00A916DB" w:rsidRPr="00461E09" w:rsidRDefault="00A916DB">
      <w:pPr>
        <w:pStyle w:val="Heading2"/>
        <w:tabs>
          <w:tab w:val="clear" w:pos="720"/>
          <w:tab w:val="num" w:pos="709"/>
        </w:tabs>
        <w:spacing w:after="120"/>
        <w:ind w:left="709" w:hanging="709"/>
      </w:pPr>
      <w:r w:rsidRPr="00461E09">
        <w:t xml:space="preserve">The Committee comprises an independent Chair, 4 independent members and 3 political members from the Conservative, Labour and Liberal Democrat parties.  The Prime Minister makes all the appointments: independent members are appointed for a fixed 5 year term; political members are </w:t>
      </w:r>
      <w:r w:rsidR="00BE708F" w:rsidRPr="00461E09">
        <w:t xml:space="preserve">nominated by their party leader and </w:t>
      </w:r>
      <w:r w:rsidRPr="00461E09">
        <w:t>appointed for a 3 year renewable term.</w:t>
      </w:r>
    </w:p>
    <w:p w14:paraId="390AF99E" w14:textId="736369EA" w:rsidR="00671798" w:rsidRPr="008D677F" w:rsidRDefault="00FE18AC" w:rsidP="008D677F">
      <w:pPr>
        <w:pStyle w:val="Heading1"/>
        <w:tabs>
          <w:tab w:val="clear" w:pos="720"/>
        </w:tabs>
        <w:overflowPunct w:val="0"/>
        <w:autoSpaceDE w:val="0"/>
        <w:autoSpaceDN w:val="0"/>
        <w:spacing w:after="120"/>
        <w:textAlignment w:val="baseline"/>
        <w:rPr>
          <w:szCs w:val="22"/>
        </w:rPr>
      </w:pPr>
      <w:bookmarkStart w:id="9" w:name="_Toc368573029"/>
      <w:bookmarkStart w:id="10" w:name="_Toc516661424"/>
      <w:r>
        <w:rPr>
          <w:szCs w:val="22"/>
        </w:rPr>
        <w:t>Background to requirement/</w:t>
      </w:r>
      <w:r w:rsidRPr="002C546C">
        <w:rPr>
          <w:szCs w:val="22"/>
        </w:rPr>
        <w:t>OVERVIEW</w:t>
      </w:r>
      <w:bookmarkEnd w:id="6"/>
      <w:r>
        <w:rPr>
          <w:szCs w:val="22"/>
        </w:rPr>
        <w:t xml:space="preserve"> of requirement</w:t>
      </w:r>
      <w:bookmarkStart w:id="11" w:name="_Toc297554774"/>
      <w:bookmarkEnd w:id="7"/>
      <w:bookmarkEnd w:id="9"/>
      <w:bookmarkEnd w:id="10"/>
    </w:p>
    <w:p w14:paraId="296DE7AD" w14:textId="3B64CB2E" w:rsidR="00A916DB" w:rsidRPr="00461E09" w:rsidRDefault="00A916DB" w:rsidP="00A916DB">
      <w:pPr>
        <w:pStyle w:val="Heading2"/>
        <w:spacing w:after="120"/>
        <w:ind w:left="709" w:hanging="709"/>
      </w:pPr>
      <w:r w:rsidRPr="00461E09">
        <w:t>The Committee requires the provision of press services to enable it to meet its organisation objectives.</w:t>
      </w:r>
    </w:p>
    <w:p w14:paraId="6FC031E5" w14:textId="50AFA1A1" w:rsidR="00561B13" w:rsidRPr="00461E09" w:rsidRDefault="00792CEF">
      <w:pPr>
        <w:pStyle w:val="Heading2"/>
        <w:tabs>
          <w:tab w:val="clear" w:pos="720"/>
          <w:tab w:val="num" w:pos="709"/>
        </w:tabs>
        <w:spacing w:after="120"/>
        <w:ind w:left="709" w:hanging="709"/>
      </w:pPr>
      <w:r w:rsidRPr="00461E09">
        <w:t xml:space="preserve">The Committee has maintained </w:t>
      </w:r>
      <w:r w:rsidR="00561B13" w:rsidRPr="00461E09">
        <w:t>a key</w:t>
      </w:r>
      <w:r w:rsidRPr="00461E09">
        <w:t xml:space="preserve"> position in public life since 1994.  It is the guardian of the Seven Principles of Public Life – Selflessness; Integrity; Objectivity; Accountability; Openness; Honesty; Leadership. </w:t>
      </w:r>
    </w:p>
    <w:p w14:paraId="32487163" w14:textId="76ABD24A" w:rsidR="00792CEF" w:rsidRPr="00461E09" w:rsidRDefault="00F33E0A">
      <w:pPr>
        <w:pStyle w:val="Heading2"/>
        <w:tabs>
          <w:tab w:val="clear" w:pos="720"/>
          <w:tab w:val="num" w:pos="709"/>
        </w:tabs>
        <w:spacing w:after="120"/>
        <w:ind w:left="709" w:hanging="709"/>
      </w:pPr>
      <w:r w:rsidRPr="00461E09">
        <w:t xml:space="preserve">The Committee </w:t>
      </w:r>
      <w:r w:rsidR="001A3161" w:rsidRPr="00461E09">
        <w:t>undertakes</w:t>
      </w:r>
      <w:r w:rsidR="00E62216" w:rsidRPr="00461E09">
        <w:t xml:space="preserve"> </w:t>
      </w:r>
      <w:r w:rsidR="00561B13" w:rsidRPr="00461E09">
        <w:t>important</w:t>
      </w:r>
      <w:r w:rsidR="001A3161" w:rsidRPr="00461E09">
        <w:t xml:space="preserve"> and influential</w:t>
      </w:r>
      <w:r w:rsidR="00561B13" w:rsidRPr="00461E09">
        <w:t xml:space="preserve"> </w:t>
      </w:r>
      <w:r w:rsidR="00E62216" w:rsidRPr="00461E09">
        <w:t>work in the public</w:t>
      </w:r>
      <w:r w:rsidR="00561B13" w:rsidRPr="00461E09">
        <w:t xml:space="preserve"> standards field</w:t>
      </w:r>
      <w:r w:rsidR="001A3161" w:rsidRPr="00461E09">
        <w:t xml:space="preserve">.  As well as increasing high ethical standards in public life, it aims to increase public awareness of these standards and thereby </w:t>
      </w:r>
      <w:r w:rsidR="00284F31" w:rsidRPr="00461E09">
        <w:t>help</w:t>
      </w:r>
      <w:r w:rsidR="001A3161" w:rsidRPr="00461E09">
        <w:t xml:space="preserve"> increase the public’s trust in public and political life.  All this in a c</w:t>
      </w:r>
      <w:r w:rsidR="00E62216" w:rsidRPr="00461E09">
        <w:t>omplex standards landscape</w:t>
      </w:r>
      <w:r w:rsidRPr="00461E09">
        <w:t xml:space="preserve">. </w:t>
      </w:r>
      <w:r w:rsidR="00E32A9C" w:rsidRPr="00461E09">
        <w:t xml:space="preserve"> We need stron</w:t>
      </w:r>
      <w:r w:rsidR="006767AE" w:rsidRPr="00461E09">
        <w:t>g, reliable, persuasive communications and press support and advice</w:t>
      </w:r>
      <w:r w:rsidR="00E32A9C" w:rsidRPr="00461E09">
        <w:t xml:space="preserve"> to assist us in </w:t>
      </w:r>
      <w:r w:rsidR="006767AE" w:rsidRPr="00461E09">
        <w:t xml:space="preserve">achieving </w:t>
      </w:r>
      <w:r w:rsidR="00E32A9C" w:rsidRPr="00461E09">
        <w:t>these aims</w:t>
      </w:r>
      <w:r w:rsidR="00284F31" w:rsidRPr="00461E09">
        <w:t>, and maintaining the Committee’s reputation</w:t>
      </w:r>
      <w:r w:rsidR="00E32A9C" w:rsidRPr="00461E09">
        <w:t>.</w:t>
      </w:r>
      <w:r w:rsidR="00284F31" w:rsidRPr="00461E09">
        <w:t xml:space="preserve"> A comprehensive understanding of </w:t>
      </w:r>
      <w:r w:rsidR="001D7EC7" w:rsidRPr="00461E09">
        <w:t xml:space="preserve">this landscape, </w:t>
      </w:r>
      <w:r w:rsidR="00284F31" w:rsidRPr="00461E09">
        <w:t xml:space="preserve">how </w:t>
      </w:r>
      <w:r w:rsidR="001D7EC7" w:rsidRPr="00461E09">
        <w:t xml:space="preserve">government and parliament works, and how the Committee fits into all of this, </w:t>
      </w:r>
      <w:r w:rsidR="00284F31" w:rsidRPr="00461E09">
        <w:t>is essential.</w:t>
      </w:r>
    </w:p>
    <w:p w14:paraId="782181F7" w14:textId="38AF4E6E" w:rsidR="00792CEF" w:rsidRPr="000E5278" w:rsidRDefault="00561B13" w:rsidP="00792CEF">
      <w:pPr>
        <w:pStyle w:val="Heading2"/>
        <w:tabs>
          <w:tab w:val="clear" w:pos="720"/>
          <w:tab w:val="num" w:pos="709"/>
        </w:tabs>
        <w:spacing w:after="120"/>
        <w:ind w:left="709" w:hanging="709"/>
      </w:pPr>
      <w:r w:rsidRPr="000E5278">
        <w:t xml:space="preserve">The </w:t>
      </w:r>
      <w:r w:rsidR="001D7EC7" w:rsidRPr="000E5278">
        <w:t xml:space="preserve">Committee </w:t>
      </w:r>
      <w:r w:rsidR="006A50FB" w:rsidRPr="000E5278">
        <w:t>fulfils its role in a variety of ways</w:t>
      </w:r>
      <w:r w:rsidRPr="000E5278">
        <w:t xml:space="preserve">, </w:t>
      </w:r>
      <w:r w:rsidR="001A3161" w:rsidRPr="000E5278">
        <w:t>across</w:t>
      </w:r>
      <w:r w:rsidRPr="000E5278">
        <w:t xml:space="preserve"> all of which the press officer needs to be fully up-to-speed.  </w:t>
      </w:r>
      <w:r w:rsidR="00792CEF" w:rsidRPr="000E5278">
        <w:t xml:space="preserve">As well as undertaking </w:t>
      </w:r>
      <w:r w:rsidR="006A50FB" w:rsidRPr="000E5278">
        <w:t>formal</w:t>
      </w:r>
      <w:r w:rsidR="001A3161" w:rsidRPr="000E5278">
        <w:t xml:space="preserve">, substantial </w:t>
      </w:r>
      <w:r w:rsidR="006A50FB" w:rsidRPr="000E5278">
        <w:t>inquiries leading to published reports and Command Papers</w:t>
      </w:r>
      <w:r w:rsidR="001A3161" w:rsidRPr="000E5278">
        <w:t>, the Committee</w:t>
      </w:r>
      <w:r w:rsidR="00792CEF" w:rsidRPr="000E5278">
        <w:t xml:space="preserve"> may produce shorter reports/guidance, and contribute to other organisations’ consultations. The Committee gathers evidence for its work by holding seminars, roundtables, individual meetings and undertaking research.  The Committee is frequently asked to comment on matters of public concern relating to ethical standards in public life.</w:t>
      </w:r>
      <w:r w:rsidR="00F33E0A" w:rsidRPr="000E5278">
        <w:t xml:space="preserve">  </w:t>
      </w:r>
      <w:r w:rsidR="006A50FB" w:rsidRPr="000E5278">
        <w:t xml:space="preserve">The Committee </w:t>
      </w:r>
      <w:r w:rsidR="006A50FB" w:rsidRPr="000E5278">
        <w:lastRenderedPageBreak/>
        <w:t>routinely monitors and considers issues and concerns relating to standards in public life. The Committee also promotes the Seven Principles of Public Life and contributes to policy development through meetings, seminars, speaking engagements and contributing to consultations on ethical governance.</w:t>
      </w:r>
      <w:r w:rsidR="00A916DB" w:rsidRPr="000E5278">
        <w:t xml:space="preserve"> </w:t>
      </w:r>
    </w:p>
    <w:p w14:paraId="24D36A4C" w14:textId="2B5D57CC" w:rsidR="00A916DB" w:rsidRDefault="00A916DB" w:rsidP="00F60DF2">
      <w:pPr>
        <w:pStyle w:val="Heading2"/>
        <w:spacing w:after="120"/>
        <w:ind w:left="709" w:hanging="709"/>
      </w:pPr>
      <w:r w:rsidRPr="000E5278">
        <w:t xml:space="preserve">The Committee is currently finishing a report on the importance of ethical standards </w:t>
      </w:r>
      <w:r w:rsidR="00BE708F" w:rsidRPr="000E5278">
        <w:t xml:space="preserve">for public service providers </w:t>
      </w:r>
      <w:r w:rsidRPr="000E5278">
        <w:t>and working on 2 other reviews: MPs’ outside interests</w:t>
      </w:r>
      <w:r w:rsidR="00BE708F" w:rsidRPr="000E5278">
        <w:t xml:space="preserve"> to be published in June 2018</w:t>
      </w:r>
      <w:r w:rsidRPr="000E5278">
        <w:t xml:space="preserve"> and local government ethical standards</w:t>
      </w:r>
      <w:r w:rsidR="00BE708F" w:rsidRPr="000E5278">
        <w:t xml:space="preserve"> to be published in December 2018/January 2019</w:t>
      </w:r>
      <w:r w:rsidRPr="000E5278">
        <w:t>.</w:t>
      </w:r>
    </w:p>
    <w:p w14:paraId="36FE0587" w14:textId="77777777" w:rsidR="00F60DF2" w:rsidRPr="00F60DF2" w:rsidRDefault="00F60DF2" w:rsidP="00F60DF2">
      <w:pPr>
        <w:pStyle w:val="Heading2"/>
        <w:numPr>
          <w:ilvl w:val="0"/>
          <w:numId w:val="0"/>
        </w:numPr>
        <w:spacing w:after="0"/>
        <w:ind w:left="709"/>
      </w:pP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516661425"/>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2000"/>
        <w:gridCol w:w="6299"/>
      </w:tblGrid>
      <w:tr w:rsidR="00106F24" w14:paraId="553CCD95" w14:textId="77777777" w:rsidTr="00106F24">
        <w:tc>
          <w:tcPr>
            <w:tcW w:w="1827" w:type="dxa"/>
            <w:shd w:val="clear" w:color="auto" w:fill="C6D9F1" w:themeFill="text2" w:themeFillTint="33"/>
          </w:tcPr>
          <w:p w14:paraId="2E04E555" w14:textId="1E410DA5" w:rsidR="00106F24" w:rsidRPr="000E5278" w:rsidRDefault="00106F24" w:rsidP="0081061A">
            <w:pPr>
              <w:pStyle w:val="Heading2"/>
              <w:numPr>
                <w:ilvl w:val="0"/>
                <w:numId w:val="0"/>
              </w:numPr>
              <w:spacing w:after="120"/>
              <w:ind w:left="18" w:hanging="18"/>
              <w:jc w:val="left"/>
              <w:outlineLvl w:val="1"/>
            </w:pPr>
            <w:r w:rsidRPr="000E5278">
              <w:t>Expression</w:t>
            </w:r>
            <w:r w:rsidR="0081061A" w:rsidRPr="000E5278">
              <w:t xml:space="preserve"> or </w:t>
            </w:r>
            <w:r w:rsidRPr="000E5278">
              <w:t>Acronym</w:t>
            </w:r>
          </w:p>
        </w:tc>
        <w:tc>
          <w:tcPr>
            <w:tcW w:w="6472" w:type="dxa"/>
            <w:shd w:val="clear" w:color="auto" w:fill="C6D9F1" w:themeFill="text2" w:themeFillTint="33"/>
          </w:tcPr>
          <w:p w14:paraId="0CDEAA6D" w14:textId="00739683" w:rsidR="00106F24" w:rsidRPr="000E5278" w:rsidRDefault="00106F24" w:rsidP="0081061A">
            <w:pPr>
              <w:pStyle w:val="Heading2"/>
              <w:numPr>
                <w:ilvl w:val="0"/>
                <w:numId w:val="0"/>
              </w:numPr>
              <w:spacing w:after="120"/>
              <w:ind w:left="720" w:hanging="720"/>
              <w:outlineLvl w:val="1"/>
            </w:pPr>
            <w:r w:rsidRPr="000E5278">
              <w:t>Definition</w:t>
            </w:r>
          </w:p>
        </w:tc>
      </w:tr>
      <w:tr w:rsidR="00106F24" w14:paraId="722819D3" w14:textId="77777777" w:rsidTr="00106F24">
        <w:tc>
          <w:tcPr>
            <w:tcW w:w="1827" w:type="dxa"/>
          </w:tcPr>
          <w:p w14:paraId="18A7B53F" w14:textId="7A40531C" w:rsidR="00106F24" w:rsidRPr="000E5278" w:rsidRDefault="00792CEF" w:rsidP="0081061A">
            <w:pPr>
              <w:pStyle w:val="Heading2"/>
              <w:numPr>
                <w:ilvl w:val="0"/>
                <w:numId w:val="0"/>
              </w:numPr>
              <w:spacing w:after="120"/>
              <w:ind w:left="720" w:hanging="720"/>
              <w:outlineLvl w:val="1"/>
            </w:pPr>
            <w:r w:rsidRPr="000E5278">
              <w:t xml:space="preserve">CSPL </w:t>
            </w:r>
          </w:p>
        </w:tc>
        <w:tc>
          <w:tcPr>
            <w:tcW w:w="6472" w:type="dxa"/>
          </w:tcPr>
          <w:p w14:paraId="74E0E117" w14:textId="4E937AD1" w:rsidR="00106F24" w:rsidRPr="000E5278" w:rsidRDefault="00792CEF" w:rsidP="00792CEF">
            <w:pPr>
              <w:pStyle w:val="Heading2"/>
              <w:numPr>
                <w:ilvl w:val="0"/>
                <w:numId w:val="0"/>
              </w:numPr>
              <w:spacing w:after="120"/>
              <w:outlineLvl w:val="1"/>
            </w:pPr>
            <w:r w:rsidRPr="000E5278">
              <w:t>Committee on Standards in Public Life</w:t>
            </w:r>
          </w:p>
        </w:tc>
      </w:tr>
      <w:tr w:rsidR="00106F24" w14:paraId="0ED1505B" w14:textId="77777777" w:rsidTr="00106F24">
        <w:tc>
          <w:tcPr>
            <w:tcW w:w="1827" w:type="dxa"/>
          </w:tcPr>
          <w:p w14:paraId="0773B834" w14:textId="7B43516D" w:rsidR="00106F24" w:rsidRPr="000E5278" w:rsidRDefault="006767AE" w:rsidP="0081061A">
            <w:pPr>
              <w:pStyle w:val="Heading2"/>
              <w:numPr>
                <w:ilvl w:val="0"/>
                <w:numId w:val="0"/>
              </w:numPr>
              <w:spacing w:after="120"/>
              <w:ind w:left="720" w:hanging="720"/>
              <w:outlineLvl w:val="1"/>
            </w:pPr>
            <w:r w:rsidRPr="000E5278">
              <w:t>7 Principles</w:t>
            </w:r>
          </w:p>
        </w:tc>
        <w:tc>
          <w:tcPr>
            <w:tcW w:w="6472" w:type="dxa"/>
          </w:tcPr>
          <w:p w14:paraId="7D6E62CD" w14:textId="688C28AD" w:rsidR="00106F24" w:rsidRPr="000E5278" w:rsidRDefault="006767AE" w:rsidP="00C42B19">
            <w:pPr>
              <w:pStyle w:val="Heading2"/>
              <w:numPr>
                <w:ilvl w:val="0"/>
                <w:numId w:val="0"/>
              </w:numPr>
              <w:spacing w:after="120"/>
              <w:ind w:left="2" w:hanging="11"/>
              <w:jc w:val="left"/>
              <w:outlineLvl w:val="1"/>
            </w:pPr>
            <w:r w:rsidRPr="000E5278">
              <w:t>Seven Princ</w:t>
            </w:r>
            <w:r w:rsidR="001D7EC7" w:rsidRPr="000E5278">
              <w:t>i</w:t>
            </w:r>
            <w:r w:rsidRPr="000E5278">
              <w:t>ples of Public Life.  Also known as the Nolan Principles.</w:t>
            </w:r>
          </w:p>
        </w:tc>
      </w:tr>
      <w:tr w:rsidR="00106F24" w14:paraId="03344AB3" w14:textId="77777777" w:rsidTr="00106F24">
        <w:tc>
          <w:tcPr>
            <w:tcW w:w="1827" w:type="dxa"/>
          </w:tcPr>
          <w:p w14:paraId="0F046C88" w14:textId="3FCFDC40" w:rsidR="00106F24" w:rsidRPr="000E5278" w:rsidRDefault="00E14DE8" w:rsidP="0081061A">
            <w:pPr>
              <w:pStyle w:val="Heading2"/>
              <w:numPr>
                <w:ilvl w:val="0"/>
                <w:numId w:val="0"/>
              </w:numPr>
              <w:spacing w:after="120"/>
              <w:ind w:left="720" w:hanging="720"/>
              <w:outlineLvl w:val="1"/>
            </w:pPr>
            <w:r w:rsidRPr="000E5278">
              <w:t>The Committee</w:t>
            </w:r>
          </w:p>
        </w:tc>
        <w:tc>
          <w:tcPr>
            <w:tcW w:w="6472" w:type="dxa"/>
          </w:tcPr>
          <w:p w14:paraId="37C45D19" w14:textId="349E2C9D" w:rsidR="00106F24" w:rsidRPr="000E5278" w:rsidRDefault="00E14DE8" w:rsidP="00BE708F">
            <w:pPr>
              <w:pStyle w:val="Heading2"/>
              <w:numPr>
                <w:ilvl w:val="0"/>
                <w:numId w:val="0"/>
              </w:numPr>
              <w:spacing w:after="120"/>
              <w:outlineLvl w:val="1"/>
            </w:pPr>
            <w:r w:rsidRPr="000E5278">
              <w:t>Comm</w:t>
            </w:r>
            <w:r w:rsidR="00A916DB" w:rsidRPr="000E5278">
              <w:t>ittee on Standards in Public L</w:t>
            </w:r>
            <w:r w:rsidR="00BE708F" w:rsidRPr="000E5278">
              <w:t>ife</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516661426"/>
      <w:r w:rsidRPr="00B9425F">
        <w:rPr>
          <w:szCs w:val="22"/>
        </w:rPr>
        <w:t>scope of requirement</w:t>
      </w:r>
      <w:bookmarkEnd w:id="11"/>
      <w:bookmarkEnd w:id="13"/>
      <w:bookmarkEnd w:id="14"/>
      <w:r w:rsidRPr="00B9425F">
        <w:rPr>
          <w:szCs w:val="22"/>
        </w:rPr>
        <w:t xml:space="preserve"> </w:t>
      </w:r>
    </w:p>
    <w:bookmarkEnd w:id="8"/>
    <w:p w14:paraId="17C2D74D" w14:textId="2A1C71C9" w:rsidR="00671798" w:rsidRPr="000E5278" w:rsidRDefault="00306262">
      <w:pPr>
        <w:pStyle w:val="Heading2"/>
        <w:tabs>
          <w:tab w:val="clear" w:pos="720"/>
          <w:tab w:val="num" w:pos="862"/>
        </w:tabs>
        <w:overflowPunct w:val="0"/>
        <w:autoSpaceDE w:val="0"/>
        <w:autoSpaceDN w:val="0"/>
        <w:spacing w:after="120"/>
        <w:ind w:left="709" w:hanging="709"/>
        <w:textAlignment w:val="baseline"/>
        <w:rPr>
          <w:szCs w:val="22"/>
        </w:rPr>
      </w:pPr>
      <w:r w:rsidRPr="000E5278">
        <w:rPr>
          <w:szCs w:val="22"/>
        </w:rPr>
        <w:t>CSPL requires press and communications advice</w:t>
      </w:r>
      <w:r w:rsidR="00E32A9C" w:rsidRPr="000E5278">
        <w:rPr>
          <w:szCs w:val="22"/>
        </w:rPr>
        <w:t xml:space="preserve"> and support</w:t>
      </w:r>
      <w:r w:rsidRPr="000E5278">
        <w:rPr>
          <w:szCs w:val="22"/>
        </w:rPr>
        <w:t xml:space="preserve"> on ethical standards issues that are complex, substantial and high profile.  We need expert communication advice </w:t>
      </w:r>
      <w:r w:rsidR="006C4493">
        <w:rPr>
          <w:szCs w:val="22"/>
        </w:rPr>
        <w:t>both for our</w:t>
      </w:r>
      <w:bookmarkStart w:id="15" w:name="_GoBack"/>
      <w:bookmarkEnd w:id="15"/>
      <w:r w:rsidR="00025074" w:rsidRPr="000E5278">
        <w:rPr>
          <w:szCs w:val="22"/>
        </w:rPr>
        <w:t xml:space="preserve"> longer-term strategy and for </w:t>
      </w:r>
      <w:r w:rsidRPr="000E5278">
        <w:rPr>
          <w:szCs w:val="22"/>
        </w:rPr>
        <w:t xml:space="preserve">front-line </w:t>
      </w:r>
      <w:r w:rsidR="00025074" w:rsidRPr="000E5278">
        <w:rPr>
          <w:szCs w:val="22"/>
        </w:rPr>
        <w:t xml:space="preserve">immediate </w:t>
      </w:r>
      <w:r w:rsidRPr="000E5278">
        <w:rPr>
          <w:szCs w:val="22"/>
        </w:rPr>
        <w:t>media handling, with a</w:t>
      </w:r>
      <w:r w:rsidR="00025074" w:rsidRPr="000E5278">
        <w:rPr>
          <w:szCs w:val="22"/>
        </w:rPr>
        <w:t xml:space="preserve"> focus on reputation management.  We need press advice that understands</w:t>
      </w:r>
      <w:r w:rsidRPr="000E5278">
        <w:rPr>
          <w:szCs w:val="22"/>
        </w:rPr>
        <w:t xml:space="preserve"> </w:t>
      </w:r>
      <w:r w:rsidR="00025074" w:rsidRPr="000E5278">
        <w:rPr>
          <w:szCs w:val="22"/>
        </w:rPr>
        <w:t>th</w:t>
      </w:r>
      <w:r w:rsidR="000E5278" w:rsidRPr="000E5278">
        <w:rPr>
          <w:szCs w:val="22"/>
        </w:rPr>
        <w:t>e context in which we operate. F</w:t>
      </w:r>
      <w:r w:rsidR="00025074" w:rsidRPr="000E5278">
        <w:rPr>
          <w:szCs w:val="22"/>
        </w:rPr>
        <w:t>orward communications</w:t>
      </w:r>
      <w:r w:rsidRPr="000E5278">
        <w:rPr>
          <w:szCs w:val="22"/>
        </w:rPr>
        <w:t xml:space="preserve"> planning and </w:t>
      </w:r>
      <w:r w:rsidR="00E32A9C" w:rsidRPr="000E5278">
        <w:rPr>
          <w:szCs w:val="22"/>
        </w:rPr>
        <w:t>immediate response to press inquiries as required.</w:t>
      </w:r>
      <w:r w:rsidRPr="000E5278">
        <w:rPr>
          <w:szCs w:val="22"/>
        </w:rPr>
        <w:t xml:space="preserve">  </w:t>
      </w:r>
    </w:p>
    <w:p w14:paraId="42672542" w14:textId="160A0966" w:rsidR="007A5241" w:rsidRPr="000E5278" w:rsidRDefault="00C42B19" w:rsidP="00C42B19">
      <w:pPr>
        <w:pStyle w:val="Heading2"/>
        <w:numPr>
          <w:ilvl w:val="0"/>
          <w:numId w:val="0"/>
        </w:numPr>
        <w:spacing w:after="120"/>
        <w:ind w:left="720"/>
      </w:pPr>
      <w:r>
        <w:t>To be included:</w:t>
      </w:r>
    </w:p>
    <w:p w14:paraId="2F450809" w14:textId="549F4AEB" w:rsidR="00E32A9C" w:rsidRPr="000E5278" w:rsidRDefault="00260A98" w:rsidP="001A6D61">
      <w:pPr>
        <w:pStyle w:val="Heading3"/>
      </w:pPr>
      <w:r w:rsidRPr="000E5278">
        <w:t>Communicating</w:t>
      </w:r>
      <w:r w:rsidR="001A3161" w:rsidRPr="000E5278">
        <w:t xml:space="preserve"> the Committee’s work. This wor</w:t>
      </w:r>
      <w:r w:rsidR="001D7EC7" w:rsidRPr="000E5278">
        <w:t>k covers a range of products, across</w:t>
      </w:r>
      <w:r w:rsidR="001A3161" w:rsidRPr="000E5278">
        <w:t xml:space="preserve"> all of which the press officer needs to be fully up-to-speed.  </w:t>
      </w:r>
      <w:r w:rsidR="00025074" w:rsidRPr="000E5278">
        <w:t xml:space="preserve">This includes serious, substantial reviews as well as shorter reports/guidance, and the Committee’s submissions </w:t>
      </w:r>
      <w:r w:rsidR="001A3161" w:rsidRPr="000E5278">
        <w:t xml:space="preserve">to other organisations’ consultations. </w:t>
      </w:r>
    </w:p>
    <w:p w14:paraId="36C139FD" w14:textId="63CCFFC6" w:rsidR="007A5241" w:rsidRPr="000E5278" w:rsidRDefault="007A5241" w:rsidP="001A6D61">
      <w:pPr>
        <w:pStyle w:val="Heading3"/>
      </w:pPr>
      <w:r w:rsidRPr="000E5278">
        <w:t>Dealing with all media inquiries and interview requests.</w:t>
      </w:r>
    </w:p>
    <w:p w14:paraId="632260F3" w14:textId="1066A173" w:rsidR="00E32A9C" w:rsidRPr="000E5278" w:rsidRDefault="00E32A9C" w:rsidP="001A6D61">
      <w:pPr>
        <w:pStyle w:val="Heading3"/>
      </w:pPr>
      <w:r w:rsidRPr="000E5278">
        <w:t>Understanding what the Committee should and should not comment upon</w:t>
      </w:r>
      <w:r w:rsidR="00025074" w:rsidRPr="000E5278">
        <w:t xml:space="preserve"> in the face of pressure from the media for comment</w:t>
      </w:r>
      <w:r w:rsidRPr="000E5278">
        <w:t>.</w:t>
      </w:r>
    </w:p>
    <w:p w14:paraId="28CA6DF4" w14:textId="442EBA8A" w:rsidR="00671798" w:rsidRPr="000E5278" w:rsidRDefault="00260A98" w:rsidP="001A6D61">
      <w:pPr>
        <w:pStyle w:val="Heading3"/>
      </w:pPr>
      <w:r w:rsidRPr="000E5278">
        <w:t>Work</w:t>
      </w:r>
      <w:r w:rsidR="001A3161" w:rsidRPr="000E5278">
        <w:t xml:space="preserve"> closely with the </w:t>
      </w:r>
      <w:r w:rsidRPr="000E5278">
        <w:t>Committee and its Secretariat; maintain their trust and understanding.  Having</w:t>
      </w:r>
      <w:r w:rsidR="001A3161" w:rsidRPr="000E5278">
        <w:t xml:space="preserve"> a keen understanding of the Committee’s work and the context and sensitivities in which it operates to help widen public understanding of the Committee’s role.  </w:t>
      </w:r>
    </w:p>
    <w:p w14:paraId="0E04F216" w14:textId="0C93629A" w:rsidR="00E32A9C" w:rsidRPr="000E5278" w:rsidRDefault="00E32A9C" w:rsidP="001A6D61">
      <w:pPr>
        <w:pStyle w:val="Heading3"/>
      </w:pPr>
      <w:r w:rsidRPr="000E5278">
        <w:t xml:space="preserve">The Chair of the Committee speaks for the Committee, with members in support as necessary. As well as understanding the Committee’s work, </w:t>
      </w:r>
      <w:r w:rsidR="000E5278" w:rsidRPr="000E5278">
        <w:t>t</w:t>
      </w:r>
      <w:r w:rsidRPr="000E5278">
        <w:t xml:space="preserve">he press/communications officer needs to appreciate the particular ways of working of the Chair and individual Committee members.  </w:t>
      </w:r>
    </w:p>
    <w:p w14:paraId="33C9E423" w14:textId="71871A8C" w:rsidR="00025074" w:rsidRPr="000E5278" w:rsidRDefault="00025074" w:rsidP="001A6D61">
      <w:pPr>
        <w:pStyle w:val="Heading3"/>
      </w:pPr>
      <w:r w:rsidRPr="000E5278">
        <w:lastRenderedPageBreak/>
        <w:t xml:space="preserve">Press </w:t>
      </w:r>
      <w:r w:rsidR="005938C4" w:rsidRPr="000E5278">
        <w:t xml:space="preserve">and social media </w:t>
      </w:r>
      <w:r w:rsidRPr="000E5278">
        <w:t>monitoring for standards issues in which the Committee may have an interest.</w:t>
      </w:r>
    </w:p>
    <w:p w14:paraId="3D937D12" w14:textId="3EC87CC8" w:rsidR="00025074" w:rsidRPr="000E5278" w:rsidRDefault="007A5241" w:rsidP="001A6D61">
      <w:pPr>
        <w:pStyle w:val="Heading3"/>
      </w:pPr>
      <w:r w:rsidRPr="000E5278">
        <w:t xml:space="preserve">Administration </w:t>
      </w:r>
      <w:r w:rsidR="00025074" w:rsidRPr="000E5278">
        <w:t>of the Committee’s twitter account.</w:t>
      </w:r>
    </w:p>
    <w:p w14:paraId="0F23A8E8" w14:textId="39A825B5" w:rsidR="00025074" w:rsidRPr="000E5278" w:rsidRDefault="00025074" w:rsidP="001A6D61">
      <w:pPr>
        <w:pStyle w:val="Heading3"/>
      </w:pPr>
      <w:r w:rsidRPr="000E5278">
        <w:t>Seeking media opportunities for the Chair/Committee’s work in relevant media.</w:t>
      </w:r>
    </w:p>
    <w:p w14:paraId="2C67DC79" w14:textId="2781E34D" w:rsidR="007A5241" w:rsidRPr="000E5278" w:rsidRDefault="007A5241" w:rsidP="001A6D61">
      <w:pPr>
        <w:pStyle w:val="Heading3"/>
      </w:pPr>
      <w:r w:rsidRPr="000E5278">
        <w:t>Drafting blogs for Committee members.</w:t>
      </w:r>
    </w:p>
    <w:p w14:paraId="7A7500BE" w14:textId="1171DD2B" w:rsidR="007A5241" w:rsidRDefault="007A5241" w:rsidP="001A6D61">
      <w:pPr>
        <w:pStyle w:val="Heading3"/>
      </w:pPr>
      <w:r w:rsidRPr="000E5278">
        <w:t>Attending monthly Committee meetings and other meetings as required eg</w:t>
      </w:r>
      <w:r w:rsidR="00F06C5E">
        <w:t>.</w:t>
      </w:r>
      <w:r w:rsidRPr="000E5278">
        <w:t xml:space="preserve"> with Secretariat, roundtables, hearings, seminars.</w:t>
      </w:r>
    </w:p>
    <w:p w14:paraId="39424221" w14:textId="77777777" w:rsidR="00F60DF2" w:rsidRPr="000E5278" w:rsidRDefault="00F60DF2" w:rsidP="00F60DF2">
      <w:pPr>
        <w:pStyle w:val="Heading2"/>
        <w:numPr>
          <w:ilvl w:val="0"/>
          <w:numId w:val="0"/>
        </w:numPr>
        <w:spacing w:after="0"/>
        <w:ind w:left="1440"/>
      </w:pPr>
    </w:p>
    <w:p w14:paraId="3491B80B" w14:textId="77777777" w:rsidR="00671798" w:rsidRDefault="00FE18AC">
      <w:pPr>
        <w:pStyle w:val="Heading1"/>
        <w:spacing w:after="120"/>
      </w:pPr>
      <w:bookmarkStart w:id="16" w:name="_Toc368573031"/>
      <w:bookmarkStart w:id="17" w:name="_Toc516661427"/>
      <w:r w:rsidRPr="00BE6EE0">
        <w:t>The requirement</w:t>
      </w:r>
      <w:bookmarkEnd w:id="16"/>
      <w:bookmarkEnd w:id="17"/>
    </w:p>
    <w:p w14:paraId="1721D936" w14:textId="329E96FC" w:rsidR="00CA3ECF" w:rsidRPr="00F60DF2" w:rsidRDefault="00F60DF2" w:rsidP="00CA3ECF">
      <w:pPr>
        <w:pStyle w:val="Heading2"/>
        <w:spacing w:after="120"/>
        <w:ind w:left="709" w:hanging="709"/>
      </w:pPr>
      <w:bookmarkStart w:id="18" w:name="_Toc368573032"/>
      <w:r>
        <w:t>Job Description</w:t>
      </w:r>
      <w:r w:rsidR="00E1754F">
        <w:t>:</w:t>
      </w:r>
    </w:p>
    <w:p w14:paraId="3A83891A" w14:textId="727CA2A9" w:rsidR="00A916DB" w:rsidRPr="00F60DF2" w:rsidRDefault="00A916DB" w:rsidP="0021278E">
      <w:pPr>
        <w:pStyle w:val="Heading3"/>
      </w:pPr>
      <w:r w:rsidRPr="00F60DF2">
        <w:t>Demonstrably independent of government and politically neutral. There is reputational risk to the Committee if this is not the case.</w:t>
      </w:r>
    </w:p>
    <w:p w14:paraId="50DDB10E" w14:textId="63DE4578" w:rsidR="00920A7E" w:rsidRPr="00F60DF2" w:rsidRDefault="00920A7E" w:rsidP="0021278E">
      <w:pPr>
        <w:pStyle w:val="Heading3"/>
      </w:pPr>
      <w:r w:rsidRPr="00F60DF2">
        <w:t>Dedicated press officer.</w:t>
      </w:r>
    </w:p>
    <w:p w14:paraId="2AF7BDFE" w14:textId="54A85634" w:rsidR="00A916DB" w:rsidRPr="00F60DF2" w:rsidRDefault="00A916DB" w:rsidP="0021278E">
      <w:pPr>
        <w:pStyle w:val="Heading3"/>
      </w:pPr>
      <w:r w:rsidRPr="00F60DF2">
        <w:t>Experience and knowledge of the lobby with the ability to build good working relationships with key journalists and to be trusted and credible with very senior professional and rapid media response.</w:t>
      </w:r>
    </w:p>
    <w:p w14:paraId="5037842C" w14:textId="7CD666CB" w:rsidR="00FF6AB7" w:rsidRPr="00F60DF2" w:rsidRDefault="00FF6AB7" w:rsidP="0021278E">
      <w:pPr>
        <w:pStyle w:val="Heading3"/>
      </w:pPr>
      <w:r w:rsidRPr="00F60DF2">
        <w:t>First point of contact for media bids/enquiries.  The Committee is frequently engaged on high profile, political issues that require a high quality, professional advice and rapid media response.</w:t>
      </w:r>
    </w:p>
    <w:p w14:paraId="7FB9805C" w14:textId="09131266" w:rsidR="00A916DB" w:rsidRPr="00F60DF2" w:rsidRDefault="00FF6AB7" w:rsidP="0021278E">
      <w:pPr>
        <w:pStyle w:val="Heading3"/>
      </w:pPr>
      <w:r w:rsidRPr="00F60DF2">
        <w:t xml:space="preserve">Advice and </w:t>
      </w:r>
      <w:r w:rsidR="000E5278" w:rsidRPr="00F60DF2">
        <w:t>arrangements</w:t>
      </w:r>
      <w:r w:rsidRPr="00F60DF2">
        <w:t xml:space="preserve"> for media bids/inquiries. Develop lines to take, operational notes, press notices, preparation and handling of office-holders; attend media interviews as needed.</w:t>
      </w:r>
    </w:p>
    <w:p w14:paraId="2A2BA290" w14:textId="77777777" w:rsidR="00CA3ECF" w:rsidRPr="00F60DF2" w:rsidRDefault="00CA3ECF" w:rsidP="0021278E">
      <w:pPr>
        <w:pStyle w:val="Heading3"/>
      </w:pPr>
      <w:r w:rsidRPr="00F60DF2">
        <w:t>Press monitoring for standards issues in which the Committee may have an interest.</w:t>
      </w:r>
    </w:p>
    <w:p w14:paraId="670830C6" w14:textId="77777777" w:rsidR="00CA3ECF" w:rsidRPr="00F60DF2" w:rsidRDefault="00CA3ECF" w:rsidP="0021278E">
      <w:pPr>
        <w:pStyle w:val="Heading3"/>
      </w:pPr>
      <w:r w:rsidRPr="00F60DF2">
        <w:t>Social media monitoring for relevant standards issues.</w:t>
      </w:r>
    </w:p>
    <w:p w14:paraId="4043FA31" w14:textId="77777777" w:rsidR="00CA3ECF" w:rsidRPr="00F60DF2" w:rsidRDefault="00CA3ECF" w:rsidP="0021278E">
      <w:pPr>
        <w:pStyle w:val="Heading3"/>
      </w:pPr>
      <w:r w:rsidRPr="00F60DF2">
        <w:t>Administration of the Committee’s twitter account.</w:t>
      </w:r>
    </w:p>
    <w:p w14:paraId="0AE1F09D" w14:textId="77777777" w:rsidR="00CA3ECF" w:rsidRPr="00F60DF2" w:rsidRDefault="00CA3ECF" w:rsidP="0021278E">
      <w:pPr>
        <w:pStyle w:val="Heading3"/>
      </w:pPr>
      <w:r w:rsidRPr="00F60DF2">
        <w:t>Seeking media opportunities for the Chair/Committee’s work in relevant media.</w:t>
      </w:r>
    </w:p>
    <w:p w14:paraId="18D85D1A" w14:textId="77777777" w:rsidR="00CA3ECF" w:rsidRPr="00F60DF2" w:rsidRDefault="00CA3ECF" w:rsidP="0021278E">
      <w:pPr>
        <w:pStyle w:val="Heading3"/>
      </w:pPr>
      <w:r w:rsidRPr="00F60DF2">
        <w:t>Drafting blogs for Committee members.</w:t>
      </w:r>
    </w:p>
    <w:p w14:paraId="48CA6092" w14:textId="57C8FA17" w:rsidR="00CC7379" w:rsidRPr="00F60DF2" w:rsidRDefault="00CC7379" w:rsidP="0021278E">
      <w:pPr>
        <w:pStyle w:val="Heading3"/>
      </w:pPr>
      <w:r w:rsidRPr="00F60DF2">
        <w:t>Develop and oversee implementation of media/communications strategies with advice to the Secretariat.</w:t>
      </w:r>
    </w:p>
    <w:p w14:paraId="542F30DA" w14:textId="3171F5A3" w:rsidR="00CC7379" w:rsidRPr="00F60DF2" w:rsidRDefault="00CC7379" w:rsidP="0021278E">
      <w:pPr>
        <w:pStyle w:val="Heading3"/>
      </w:pPr>
      <w:r w:rsidRPr="00F60DF2">
        <w:lastRenderedPageBreak/>
        <w:t>Advice and support on all media/publication issues, including annual reports, inquiries, special one-off reports, and written and oral evidence to select committee and other inquires.</w:t>
      </w:r>
    </w:p>
    <w:p w14:paraId="3F786C69" w14:textId="5F9741F6" w:rsidR="00CA3ECF" w:rsidRPr="00F60DF2" w:rsidRDefault="00CA3ECF" w:rsidP="0021278E">
      <w:pPr>
        <w:pStyle w:val="Heading3"/>
      </w:pPr>
      <w:r w:rsidRPr="00F60DF2">
        <w:t>Attending monthly Committee meetings and other ad hoc meetings as required e</w:t>
      </w:r>
      <w:r w:rsidR="00CC7379" w:rsidRPr="00F60DF2">
        <w:t>.</w:t>
      </w:r>
      <w:r w:rsidRPr="00F60DF2">
        <w:t>g</w:t>
      </w:r>
      <w:r w:rsidR="00CC7379" w:rsidRPr="00F60DF2">
        <w:t>.</w:t>
      </w:r>
      <w:r w:rsidRPr="00F60DF2">
        <w:t xml:space="preserve"> with Secretariat, roundtables, hearings, seminars, briefing Committee members for interviews.</w:t>
      </w:r>
    </w:p>
    <w:p w14:paraId="67125D8D" w14:textId="77B2932E" w:rsidR="005938C4" w:rsidRPr="00F60DF2" w:rsidRDefault="005938C4" w:rsidP="0021278E">
      <w:pPr>
        <w:pStyle w:val="Heading3"/>
      </w:pPr>
      <w:r w:rsidRPr="00F60DF2">
        <w:t>Keeping up-to-date with the Committee’s current work.</w:t>
      </w:r>
    </w:p>
    <w:p w14:paraId="16AADD55" w14:textId="7BE92AE7" w:rsidR="00CA3ECF" w:rsidRPr="00F60DF2" w:rsidRDefault="005938C4" w:rsidP="0021278E">
      <w:pPr>
        <w:pStyle w:val="Heading3"/>
      </w:pPr>
      <w:r w:rsidRPr="00F60DF2">
        <w:t>Knowledge of Committee’s past work and recommendations.</w:t>
      </w:r>
    </w:p>
    <w:p w14:paraId="056196B1" w14:textId="01A61262" w:rsidR="000E5278" w:rsidRPr="00E1754F" w:rsidRDefault="00920A7E" w:rsidP="0021278E">
      <w:pPr>
        <w:pStyle w:val="Heading3"/>
      </w:pPr>
      <w:r w:rsidRPr="00F60DF2">
        <w:t>Out of hours cover.</w:t>
      </w:r>
      <w:bookmarkEnd w:id="18"/>
    </w:p>
    <w:p w14:paraId="4D0E0CBA" w14:textId="33DF39C6"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0E5278" w:rsidRDefault="00FE18AC">
            <w:pPr>
              <w:pStyle w:val="Heading3"/>
              <w:numPr>
                <w:ilvl w:val="0"/>
                <w:numId w:val="0"/>
              </w:numPr>
              <w:spacing w:after="120"/>
              <w:jc w:val="center"/>
              <w:outlineLvl w:val="2"/>
              <w:rPr>
                <w:b/>
                <w:szCs w:val="24"/>
              </w:rPr>
            </w:pPr>
            <w:r w:rsidRPr="000E5278">
              <w:rPr>
                <w:b/>
              </w:rPr>
              <w:t>Milestone</w:t>
            </w:r>
          </w:p>
        </w:tc>
        <w:tc>
          <w:tcPr>
            <w:tcW w:w="2480" w:type="pct"/>
            <w:shd w:val="clear" w:color="auto" w:fill="C6D9F1" w:themeFill="text2" w:themeFillTint="33"/>
            <w:vAlign w:val="center"/>
          </w:tcPr>
          <w:p w14:paraId="55754382" w14:textId="77777777" w:rsidR="00671798" w:rsidRPr="000E5278" w:rsidRDefault="00FE18AC">
            <w:pPr>
              <w:pStyle w:val="Heading3"/>
              <w:numPr>
                <w:ilvl w:val="0"/>
                <w:numId w:val="0"/>
              </w:numPr>
              <w:spacing w:after="120"/>
              <w:jc w:val="center"/>
              <w:outlineLvl w:val="2"/>
              <w:rPr>
                <w:b/>
                <w:szCs w:val="24"/>
              </w:rPr>
            </w:pPr>
            <w:r w:rsidRPr="000E5278">
              <w:rPr>
                <w:b/>
              </w:rPr>
              <w:t>Description</w:t>
            </w:r>
          </w:p>
        </w:tc>
        <w:tc>
          <w:tcPr>
            <w:tcW w:w="1622" w:type="pct"/>
            <w:shd w:val="clear" w:color="auto" w:fill="C6D9F1" w:themeFill="text2" w:themeFillTint="33"/>
            <w:vAlign w:val="center"/>
          </w:tcPr>
          <w:p w14:paraId="0EABB2D0" w14:textId="77777777" w:rsidR="00671798" w:rsidRPr="000E5278" w:rsidRDefault="00FE18AC">
            <w:pPr>
              <w:pStyle w:val="Heading3"/>
              <w:numPr>
                <w:ilvl w:val="0"/>
                <w:numId w:val="0"/>
              </w:numPr>
              <w:spacing w:after="120"/>
              <w:jc w:val="center"/>
              <w:outlineLvl w:val="2"/>
              <w:rPr>
                <w:b/>
                <w:szCs w:val="24"/>
              </w:rPr>
            </w:pPr>
            <w:r w:rsidRPr="000E5278">
              <w:rPr>
                <w:b/>
              </w:rPr>
              <w:t>Timeframe</w:t>
            </w:r>
          </w:p>
        </w:tc>
      </w:tr>
      <w:tr w:rsidR="00FE18AC" w:rsidRPr="00297CF4" w14:paraId="2B6EAC37" w14:textId="77777777" w:rsidTr="0021488D">
        <w:trPr>
          <w:trHeight w:val="427"/>
        </w:trPr>
        <w:tc>
          <w:tcPr>
            <w:tcW w:w="898" w:type="pct"/>
            <w:vAlign w:val="center"/>
          </w:tcPr>
          <w:p w14:paraId="13176D62" w14:textId="77777777" w:rsidR="00671798" w:rsidRPr="000E5278" w:rsidRDefault="00FE18AC">
            <w:pPr>
              <w:pStyle w:val="Heading3"/>
              <w:numPr>
                <w:ilvl w:val="0"/>
                <w:numId w:val="0"/>
              </w:numPr>
              <w:spacing w:after="120"/>
              <w:jc w:val="center"/>
              <w:outlineLvl w:val="2"/>
              <w:rPr>
                <w:szCs w:val="24"/>
              </w:rPr>
            </w:pPr>
            <w:r w:rsidRPr="000E5278">
              <w:t>1</w:t>
            </w:r>
          </w:p>
        </w:tc>
        <w:tc>
          <w:tcPr>
            <w:tcW w:w="2480" w:type="pct"/>
            <w:vAlign w:val="center"/>
          </w:tcPr>
          <w:p w14:paraId="04CC1243" w14:textId="16E74EB6" w:rsidR="00671798" w:rsidRPr="000E5278" w:rsidRDefault="0021488D" w:rsidP="00E1754F">
            <w:pPr>
              <w:pStyle w:val="Heading3"/>
              <w:numPr>
                <w:ilvl w:val="0"/>
                <w:numId w:val="0"/>
              </w:numPr>
              <w:spacing w:after="120"/>
              <w:outlineLvl w:val="2"/>
              <w:rPr>
                <w:szCs w:val="24"/>
              </w:rPr>
            </w:pPr>
            <w:r w:rsidRPr="000E5278">
              <w:rPr>
                <w:szCs w:val="24"/>
              </w:rPr>
              <w:t>Meet new Committee Chair and brief them on media bids, media sensitivities, gain Committee Chair’s trust and confidence</w:t>
            </w:r>
          </w:p>
        </w:tc>
        <w:tc>
          <w:tcPr>
            <w:tcW w:w="1622" w:type="pct"/>
            <w:vAlign w:val="center"/>
          </w:tcPr>
          <w:p w14:paraId="23E536A9" w14:textId="1C9D7686" w:rsidR="00671798" w:rsidRPr="000E5278" w:rsidRDefault="0021488D" w:rsidP="00C42B19">
            <w:pPr>
              <w:pStyle w:val="Heading3"/>
              <w:numPr>
                <w:ilvl w:val="0"/>
                <w:numId w:val="0"/>
              </w:numPr>
              <w:spacing w:after="120"/>
              <w:outlineLvl w:val="2"/>
              <w:rPr>
                <w:szCs w:val="24"/>
              </w:rPr>
            </w:pPr>
            <w:r w:rsidRPr="000E5278">
              <w:t>Within week 2 of Contract Award</w:t>
            </w:r>
          </w:p>
        </w:tc>
      </w:tr>
      <w:tr w:rsidR="0021488D" w:rsidRPr="00297CF4" w14:paraId="4A4D8DA5" w14:textId="77777777" w:rsidTr="00E245A6">
        <w:trPr>
          <w:trHeight w:val="200"/>
        </w:trPr>
        <w:tc>
          <w:tcPr>
            <w:tcW w:w="898" w:type="pct"/>
            <w:vAlign w:val="center"/>
          </w:tcPr>
          <w:p w14:paraId="516A4BBF" w14:textId="2BDC10AC" w:rsidR="0021488D" w:rsidRPr="000E5278" w:rsidRDefault="000E5278" w:rsidP="000E5278">
            <w:pPr>
              <w:pStyle w:val="Heading3"/>
              <w:numPr>
                <w:ilvl w:val="0"/>
                <w:numId w:val="0"/>
              </w:numPr>
              <w:spacing w:after="120"/>
              <w:jc w:val="center"/>
              <w:outlineLvl w:val="2"/>
            </w:pPr>
            <w:r w:rsidRPr="000E5278">
              <w:t>2</w:t>
            </w:r>
          </w:p>
        </w:tc>
        <w:tc>
          <w:tcPr>
            <w:tcW w:w="2480" w:type="pct"/>
            <w:vAlign w:val="center"/>
          </w:tcPr>
          <w:p w14:paraId="75E8D00D" w14:textId="1A71273B" w:rsidR="0021488D" w:rsidRPr="000E5278" w:rsidRDefault="0021488D" w:rsidP="00E1754F">
            <w:pPr>
              <w:pStyle w:val="Heading3"/>
              <w:spacing w:after="120"/>
              <w:ind w:left="0"/>
              <w:outlineLvl w:val="2"/>
            </w:pPr>
            <w:r w:rsidRPr="000E5278">
              <w:t>Be up-to-speed on Committee’s current projects</w:t>
            </w:r>
          </w:p>
        </w:tc>
        <w:tc>
          <w:tcPr>
            <w:tcW w:w="1622" w:type="pct"/>
            <w:vAlign w:val="center"/>
          </w:tcPr>
          <w:p w14:paraId="7F82719D" w14:textId="2521CC0B" w:rsidR="0021488D" w:rsidRPr="000E5278" w:rsidRDefault="0021488D" w:rsidP="00C42B19">
            <w:pPr>
              <w:pStyle w:val="Heading3"/>
              <w:numPr>
                <w:ilvl w:val="0"/>
                <w:numId w:val="0"/>
              </w:numPr>
              <w:spacing w:after="120"/>
              <w:ind w:left="31"/>
              <w:outlineLvl w:val="2"/>
            </w:pPr>
            <w:r w:rsidRPr="000E5278">
              <w:t>Within week 2 of Contract Award</w:t>
            </w:r>
          </w:p>
        </w:tc>
      </w:tr>
      <w:tr w:rsidR="00FE18AC" w:rsidRPr="00297CF4" w14:paraId="16F113EC" w14:textId="77777777" w:rsidTr="00E245A6">
        <w:tc>
          <w:tcPr>
            <w:tcW w:w="898" w:type="pct"/>
            <w:vAlign w:val="center"/>
          </w:tcPr>
          <w:p w14:paraId="4FD18402" w14:textId="211A4C64" w:rsidR="00671798" w:rsidRPr="000E5278" w:rsidRDefault="000E5278">
            <w:pPr>
              <w:pStyle w:val="Heading3"/>
              <w:numPr>
                <w:ilvl w:val="0"/>
                <w:numId w:val="0"/>
              </w:numPr>
              <w:spacing w:after="120"/>
              <w:jc w:val="center"/>
              <w:outlineLvl w:val="2"/>
              <w:rPr>
                <w:szCs w:val="24"/>
              </w:rPr>
            </w:pPr>
            <w:r w:rsidRPr="000E5278">
              <w:t>3</w:t>
            </w:r>
          </w:p>
        </w:tc>
        <w:tc>
          <w:tcPr>
            <w:tcW w:w="2480" w:type="pct"/>
            <w:vAlign w:val="center"/>
          </w:tcPr>
          <w:p w14:paraId="33C22C40" w14:textId="0C7449B5" w:rsidR="00671798" w:rsidRPr="000E5278" w:rsidRDefault="0021488D" w:rsidP="00E1754F">
            <w:pPr>
              <w:pStyle w:val="Heading3"/>
              <w:numPr>
                <w:ilvl w:val="0"/>
                <w:numId w:val="0"/>
              </w:numPr>
              <w:spacing w:after="120"/>
              <w:outlineLvl w:val="2"/>
              <w:rPr>
                <w:szCs w:val="24"/>
              </w:rPr>
            </w:pPr>
            <w:r w:rsidRPr="000E5278">
              <w:t>Attend Committee meeting and meetings with Secretariat and contribute to comms plan for local government review</w:t>
            </w:r>
          </w:p>
        </w:tc>
        <w:tc>
          <w:tcPr>
            <w:tcW w:w="1622" w:type="pct"/>
            <w:vAlign w:val="center"/>
          </w:tcPr>
          <w:p w14:paraId="3B285FD4" w14:textId="7956C982" w:rsidR="00671798" w:rsidRPr="000E5278" w:rsidRDefault="0021488D" w:rsidP="00C42B19">
            <w:pPr>
              <w:pStyle w:val="Heading3"/>
              <w:numPr>
                <w:ilvl w:val="0"/>
                <w:numId w:val="0"/>
              </w:numPr>
              <w:spacing w:after="120"/>
              <w:outlineLvl w:val="2"/>
              <w:rPr>
                <w:szCs w:val="24"/>
              </w:rPr>
            </w:pPr>
            <w:r w:rsidRPr="000E5278">
              <w:t>Within week 8</w:t>
            </w:r>
            <w:r w:rsidR="00FE18AC" w:rsidRPr="000E5278">
              <w:t xml:space="preserve"> of Contract Award</w:t>
            </w:r>
          </w:p>
        </w:tc>
      </w:tr>
      <w:tr w:rsidR="00FE18AC" w:rsidRPr="00297CF4" w14:paraId="3FD394DC" w14:textId="77777777" w:rsidTr="00E245A6">
        <w:tc>
          <w:tcPr>
            <w:tcW w:w="898" w:type="pct"/>
            <w:vAlign w:val="center"/>
          </w:tcPr>
          <w:p w14:paraId="3995F849" w14:textId="0B37D4CD" w:rsidR="00671798" w:rsidRPr="000E5278" w:rsidRDefault="000E5278">
            <w:pPr>
              <w:pStyle w:val="Heading3"/>
              <w:numPr>
                <w:ilvl w:val="0"/>
                <w:numId w:val="0"/>
              </w:numPr>
              <w:spacing w:after="120"/>
              <w:jc w:val="center"/>
              <w:outlineLvl w:val="2"/>
              <w:rPr>
                <w:szCs w:val="24"/>
              </w:rPr>
            </w:pPr>
            <w:r w:rsidRPr="000E5278">
              <w:t>4</w:t>
            </w:r>
          </w:p>
        </w:tc>
        <w:tc>
          <w:tcPr>
            <w:tcW w:w="2480" w:type="pct"/>
            <w:vAlign w:val="center"/>
          </w:tcPr>
          <w:p w14:paraId="4962E129" w14:textId="1689AF93" w:rsidR="00671798" w:rsidRPr="000E5278" w:rsidRDefault="0021488D" w:rsidP="00E1754F">
            <w:pPr>
              <w:pStyle w:val="Heading3"/>
              <w:numPr>
                <w:ilvl w:val="0"/>
                <w:numId w:val="0"/>
              </w:numPr>
              <w:spacing w:after="120"/>
              <w:outlineLvl w:val="2"/>
              <w:rPr>
                <w:szCs w:val="24"/>
              </w:rPr>
            </w:pPr>
            <w:r w:rsidRPr="000E5278">
              <w:t>Write blog for local government review</w:t>
            </w:r>
          </w:p>
        </w:tc>
        <w:tc>
          <w:tcPr>
            <w:tcW w:w="1622" w:type="pct"/>
            <w:vAlign w:val="center"/>
          </w:tcPr>
          <w:p w14:paraId="7164B729" w14:textId="0B27FAB6" w:rsidR="00671798" w:rsidRPr="000E5278" w:rsidRDefault="0021488D" w:rsidP="00C42B19">
            <w:pPr>
              <w:pStyle w:val="Heading3"/>
              <w:numPr>
                <w:ilvl w:val="0"/>
                <w:numId w:val="0"/>
              </w:numPr>
              <w:spacing w:after="120"/>
              <w:outlineLvl w:val="2"/>
              <w:rPr>
                <w:szCs w:val="24"/>
              </w:rPr>
            </w:pPr>
            <w:r w:rsidRPr="000E5278">
              <w:t>Within week 10</w:t>
            </w:r>
            <w:r w:rsidR="00FE18AC" w:rsidRPr="000E5278">
              <w:t xml:space="preserve"> 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516661428"/>
      <w:bookmarkStart w:id="21" w:name="_Toc368573033"/>
      <w:r>
        <w:rPr>
          <w:rFonts w:cs="Arial"/>
          <w:szCs w:val="22"/>
        </w:rPr>
        <w:t>authority’s responsibilities</w:t>
      </w:r>
      <w:bookmarkEnd w:id="20"/>
    </w:p>
    <w:p w14:paraId="5FD8B2D1" w14:textId="5B23C042" w:rsidR="0021488D" w:rsidRPr="004753FB" w:rsidRDefault="00481691" w:rsidP="00106F24">
      <w:pPr>
        <w:pStyle w:val="Heading2"/>
      </w:pPr>
      <w:r>
        <w:t>Not Applicable.</w:t>
      </w:r>
    </w:p>
    <w:p w14:paraId="22C08F65" w14:textId="2C032364" w:rsidR="00671798" w:rsidRPr="00EB4426" w:rsidRDefault="00FE18AC" w:rsidP="00EB4426">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516661429"/>
      <w:r w:rsidRPr="00BE6EE0">
        <w:rPr>
          <w:rFonts w:cs="Arial"/>
          <w:szCs w:val="22"/>
        </w:rPr>
        <w:t>reporting</w:t>
      </w:r>
      <w:bookmarkEnd w:id="21"/>
      <w:bookmarkEnd w:id="22"/>
    </w:p>
    <w:p w14:paraId="7D978E75" w14:textId="0F719078" w:rsidR="007B6242" w:rsidRPr="000E5278" w:rsidRDefault="007B6242">
      <w:pPr>
        <w:pStyle w:val="Heading2"/>
        <w:tabs>
          <w:tab w:val="clear" w:pos="720"/>
          <w:tab w:val="num" w:pos="709"/>
        </w:tabs>
        <w:spacing w:after="120"/>
        <w:ind w:left="709" w:hanging="709"/>
      </w:pPr>
      <w:r w:rsidRPr="000E5278">
        <w:t>The press/communications officer will report to the Secretary to the Committee</w:t>
      </w:r>
      <w:r w:rsidR="00EB4426" w:rsidRPr="000E5278">
        <w:t xml:space="preserve"> and the Chair as necessary</w:t>
      </w:r>
      <w:r w:rsidRPr="000E5278">
        <w:t>.</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516661430"/>
      <w:r w:rsidRPr="00BE6EE0">
        <w:rPr>
          <w:rFonts w:cs="Arial"/>
          <w:szCs w:val="22"/>
        </w:rPr>
        <w:t>volumes</w:t>
      </w:r>
      <w:bookmarkEnd w:id="23"/>
      <w:bookmarkEnd w:id="24"/>
    </w:p>
    <w:p w14:paraId="3AB9FCA7" w14:textId="26323DAD" w:rsidR="00671798" w:rsidRPr="000E5278" w:rsidRDefault="000E5278" w:rsidP="000E5278">
      <w:pPr>
        <w:pStyle w:val="Heading2"/>
        <w:spacing w:after="120"/>
        <w:ind w:left="709" w:hanging="709"/>
      </w:pPr>
      <w:r w:rsidRPr="000E5278">
        <w:t xml:space="preserve">Hours of work </w:t>
      </w:r>
      <w:r w:rsidR="00CC7379" w:rsidRPr="000E5278">
        <w:t>are</w:t>
      </w:r>
      <w:r w:rsidR="007A5241" w:rsidRPr="000E5278">
        <w:t xml:space="preserve"> on a</w:t>
      </w:r>
      <w:r w:rsidR="004753FB">
        <w:t>n</w:t>
      </w:r>
      <w:r w:rsidR="003C6A48">
        <w:t xml:space="preserve"> ‘as required’</w:t>
      </w:r>
      <w:r w:rsidR="007A5241" w:rsidRPr="000E5278">
        <w:t xml:space="preserve"> basis.  But, based on previous levels of work, the g</w:t>
      </w:r>
      <w:r w:rsidR="00EB4426" w:rsidRPr="000E5278">
        <w:t xml:space="preserve">eneral expectation is around </w:t>
      </w:r>
      <w:r w:rsidR="00F33384" w:rsidRPr="000E5278">
        <w:t>24 hours per month</w:t>
      </w:r>
      <w:r w:rsidR="007A5241" w:rsidRPr="000E5278">
        <w:t>, with the understanding that there may be fewer or higher hours worked at times of high activity for the Committee.</w:t>
      </w:r>
      <w:r w:rsidR="00920A7E" w:rsidRPr="000E5278">
        <w:t xml:space="preserve">  </w:t>
      </w:r>
    </w:p>
    <w:p w14:paraId="3D648599" w14:textId="738894B5" w:rsidR="00920A7E" w:rsidRPr="000E5278" w:rsidRDefault="00481691">
      <w:pPr>
        <w:pStyle w:val="Heading2"/>
        <w:tabs>
          <w:tab w:val="clear" w:pos="720"/>
          <w:tab w:val="num" w:pos="709"/>
        </w:tabs>
        <w:spacing w:after="120"/>
        <w:ind w:left="709" w:hanging="709"/>
      </w:pPr>
      <w:r>
        <w:t>Out of hours cover required expected to be an average of 16 hours per month.</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516661431"/>
      <w:r w:rsidRPr="00BE6EE0">
        <w:rPr>
          <w:rFonts w:cs="Arial"/>
          <w:szCs w:val="22"/>
        </w:rPr>
        <w:t>continuous improvement</w:t>
      </w:r>
      <w:bookmarkEnd w:id="25"/>
      <w:bookmarkEnd w:id="26"/>
    </w:p>
    <w:p w14:paraId="73ED8F03" w14:textId="6F0D1195" w:rsidR="00671798" w:rsidRDefault="00FE18AC" w:rsidP="00F60DF2">
      <w:pPr>
        <w:pStyle w:val="Heading2"/>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541F518E" w:rsidR="00671798" w:rsidRDefault="00FE18AC">
      <w:pPr>
        <w:pStyle w:val="Heading2"/>
        <w:tabs>
          <w:tab w:val="clear" w:pos="720"/>
          <w:tab w:val="num" w:pos="709"/>
        </w:tabs>
        <w:spacing w:after="120"/>
        <w:ind w:left="709" w:hanging="709"/>
      </w:pPr>
      <w:r w:rsidRPr="008104E0">
        <w:lastRenderedPageBreak/>
        <w:t xml:space="preserve">The </w:t>
      </w:r>
      <w:r w:rsidR="003047E0">
        <w:t>Supplier</w:t>
      </w:r>
      <w:r w:rsidRPr="008104E0">
        <w:t xml:space="preserve"> should present new ways of working to the</w:t>
      </w:r>
      <w:r>
        <w:t xml:space="preserve"> </w:t>
      </w:r>
      <w:r w:rsidRPr="008104E0">
        <w:t xml:space="preserve">Authority during </w:t>
      </w:r>
      <w:r w:rsidRPr="00C61BB6">
        <w:t>quarterly</w:t>
      </w:r>
      <w:r w:rsidRPr="008104E0">
        <w:t xml:space="preserve"> Contract review meetings.</w:t>
      </w:r>
      <w:r w:rsidR="004D22DF">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7"/>
      <w:bookmarkStart w:id="28" w:name="_Toc516661432"/>
      <w:r w:rsidRPr="00BE6EE0">
        <w:rPr>
          <w:rFonts w:cs="Arial"/>
          <w:szCs w:val="22"/>
        </w:rPr>
        <w:t>PRICE</w:t>
      </w:r>
      <w:bookmarkEnd w:id="27"/>
      <w:bookmarkEnd w:id="28"/>
    </w:p>
    <w:p w14:paraId="0A9D94DF" w14:textId="7FE3E872" w:rsidR="00CC7379" w:rsidRPr="000E5278" w:rsidRDefault="00CC7379">
      <w:pPr>
        <w:pStyle w:val="Heading2"/>
        <w:tabs>
          <w:tab w:val="clear" w:pos="720"/>
          <w:tab w:val="num" w:pos="709"/>
        </w:tabs>
        <w:spacing w:after="120"/>
        <w:ind w:left="709" w:hanging="709"/>
      </w:pPr>
      <w:r w:rsidRPr="000E5278">
        <w:t>Invoice monthly according to hours worked.  Itemise hours with corresponding work.</w:t>
      </w:r>
    </w:p>
    <w:p w14:paraId="645D51EC" w14:textId="6399F2BA" w:rsidR="00671798" w:rsidRDefault="00FE18AC">
      <w:pPr>
        <w:pStyle w:val="Heading2"/>
        <w:tabs>
          <w:tab w:val="clear" w:pos="720"/>
          <w:tab w:val="num" w:pos="709"/>
        </w:tabs>
        <w:spacing w:after="120"/>
        <w:ind w:left="709" w:hanging="709"/>
      </w:pPr>
      <w:r>
        <w:t xml:space="preserve">Prices are to be submitted via the </w:t>
      </w:r>
      <w:r w:rsidRPr="000E5278">
        <w:t>e</w:t>
      </w:r>
      <w:r w:rsidR="00F44D62" w:rsidRPr="000E5278">
        <w:t>-</w:t>
      </w:r>
      <w:r w:rsidRPr="000E5278">
        <w:t>Sourcing Suite</w:t>
      </w:r>
      <w:r w:rsidR="000E5278" w:rsidRPr="000E5278">
        <w:t xml:space="preserve"> in the Appendix E</w:t>
      </w:r>
      <w:r w:rsidR="000E5278">
        <w:t xml:space="preserve"> document provided, which are to be</w:t>
      </w:r>
      <w:r>
        <w:t xml:space="preserve"> excluding VAT</w:t>
      </w:r>
      <w:r w:rsidR="00AE3C65">
        <w: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8"/>
      <w:bookmarkStart w:id="30" w:name="_Toc516661433"/>
      <w:r w:rsidRPr="00BE6EE0">
        <w:rPr>
          <w:rFonts w:cs="Arial"/>
          <w:szCs w:val="22"/>
        </w:rPr>
        <w:t>STAFF AND CUSTOMER SERVICE</w:t>
      </w:r>
      <w:bookmarkEnd w:id="29"/>
      <w:bookmarkEnd w:id="30"/>
    </w:p>
    <w:p w14:paraId="473FF9D3" w14:textId="2B0EBBDA"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042AB1" w:rsidRPr="00042AB1">
        <w:rPr>
          <w:rFonts w:cs="Arial"/>
          <w:szCs w:val="22"/>
        </w:rPr>
        <w:t>CSPL Press Officer/Communications Lead</w:t>
      </w:r>
      <w:r>
        <w:t xml:space="preserve"> Contract in order to consistently deliver a quality service to all Parties.</w:t>
      </w:r>
    </w:p>
    <w:p w14:paraId="7C5FF49B" w14:textId="0BFF23C2" w:rsidR="00671798" w:rsidRDefault="00FE18AC">
      <w:pPr>
        <w:pStyle w:val="Heading2"/>
        <w:tabs>
          <w:tab w:val="clear" w:pos="720"/>
          <w:tab w:val="num" w:pos="709"/>
        </w:tabs>
        <w:spacing w:after="120"/>
        <w:ind w:left="709" w:hanging="709"/>
      </w:pPr>
      <w:r>
        <w:t xml:space="preserve">Potential Provider’s staff assigned to the </w:t>
      </w:r>
      <w:r w:rsidR="00042AB1" w:rsidRPr="00042AB1">
        <w:rPr>
          <w:rFonts w:cs="Arial"/>
          <w:szCs w:val="22"/>
        </w:rPr>
        <w:t>CSPL Press Officer/Communications Lead</w:t>
      </w:r>
      <w:r w:rsidR="00042AB1">
        <w:t xml:space="preserve">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9"/>
      <w:bookmarkStart w:id="32" w:name="_Toc516661434"/>
      <w:r w:rsidRPr="004E1D36">
        <w:rPr>
          <w:rFonts w:cs="Arial"/>
          <w:szCs w:val="22"/>
        </w:rPr>
        <w:t>service levels a</w:t>
      </w:r>
      <w:r>
        <w:rPr>
          <w:rFonts w:cs="Arial"/>
          <w:szCs w:val="22"/>
        </w:rPr>
        <w:t>nd performance</w:t>
      </w:r>
      <w:bookmarkEnd w:id="31"/>
      <w:bookmarkEnd w:id="32"/>
    </w:p>
    <w:p w14:paraId="65E93A82" w14:textId="35965490" w:rsidR="00671798" w:rsidRDefault="00FE18AC" w:rsidP="00042AB1">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336DFB8" w14:textId="77777777" w:rsidR="00042AB1" w:rsidRDefault="00042AB1" w:rsidP="00F60DF2">
      <w:pPr>
        <w:pStyle w:val="Heading2"/>
        <w:numPr>
          <w:ilvl w:val="0"/>
          <w:numId w:val="0"/>
        </w:numPr>
        <w:tabs>
          <w:tab w:val="num" w:pos="862"/>
        </w:tabs>
        <w:overflowPunct w:val="0"/>
        <w:autoSpaceDE w:val="0"/>
        <w:autoSpaceDN w:val="0"/>
        <w:spacing w:after="0"/>
        <w:ind w:left="709"/>
        <w:textAlignment w:val="baseline"/>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611A7437" w14:textId="77777777" w:rsidTr="00B13763">
        <w:tc>
          <w:tcPr>
            <w:tcW w:w="1048" w:type="dxa"/>
          </w:tcPr>
          <w:p w14:paraId="0CA6154F" w14:textId="50896B34" w:rsidR="00B13763" w:rsidRDefault="003C6A48" w:rsidP="00B13763">
            <w:pPr>
              <w:pStyle w:val="Heading2"/>
              <w:numPr>
                <w:ilvl w:val="0"/>
                <w:numId w:val="0"/>
              </w:numPr>
              <w:jc w:val="center"/>
              <w:outlineLvl w:val="1"/>
            </w:pPr>
            <w:r>
              <w:t>1</w:t>
            </w:r>
          </w:p>
        </w:tc>
        <w:tc>
          <w:tcPr>
            <w:tcW w:w="1771" w:type="dxa"/>
          </w:tcPr>
          <w:p w14:paraId="5A8C3451" w14:textId="2AE118E9" w:rsidR="00B13763" w:rsidRDefault="00C61BB6" w:rsidP="0021488D">
            <w:pPr>
              <w:pStyle w:val="Heading2"/>
              <w:numPr>
                <w:ilvl w:val="0"/>
                <w:numId w:val="0"/>
              </w:numPr>
              <w:jc w:val="left"/>
              <w:outlineLvl w:val="1"/>
            </w:pPr>
            <w:r>
              <w:t>M</w:t>
            </w:r>
            <w:r w:rsidR="0021488D">
              <w:t>onthly briefing and Committee meetings</w:t>
            </w:r>
          </w:p>
        </w:tc>
        <w:tc>
          <w:tcPr>
            <w:tcW w:w="3827" w:type="dxa"/>
          </w:tcPr>
          <w:p w14:paraId="4FBFDF3E" w14:textId="7C631FB0" w:rsidR="00B13763" w:rsidRDefault="0021488D" w:rsidP="0021488D">
            <w:pPr>
              <w:pStyle w:val="Heading2"/>
              <w:numPr>
                <w:ilvl w:val="0"/>
                <w:numId w:val="0"/>
              </w:numPr>
              <w:outlineLvl w:val="1"/>
            </w:pPr>
            <w:r>
              <w:t>Attend all Committee meetings and pre-brief meetings.  Consider agenda items for comms and media issues and advise accordingly.</w:t>
            </w:r>
          </w:p>
        </w:tc>
        <w:tc>
          <w:tcPr>
            <w:tcW w:w="1653" w:type="dxa"/>
          </w:tcPr>
          <w:p w14:paraId="0EE422DF" w14:textId="00ED9301" w:rsidR="00B13763" w:rsidRDefault="0021488D" w:rsidP="00B13763">
            <w:pPr>
              <w:pStyle w:val="Heading2"/>
              <w:numPr>
                <w:ilvl w:val="0"/>
                <w:numId w:val="0"/>
              </w:numPr>
              <w:outlineLvl w:val="1"/>
            </w:pPr>
            <w:r>
              <w:t>100%</w:t>
            </w:r>
          </w:p>
        </w:tc>
      </w:tr>
      <w:tr w:rsidR="00B13763" w14:paraId="368A6710" w14:textId="77777777" w:rsidTr="00B13763">
        <w:tc>
          <w:tcPr>
            <w:tcW w:w="1048" w:type="dxa"/>
          </w:tcPr>
          <w:p w14:paraId="4EE94C74" w14:textId="09964F92" w:rsidR="00B13763" w:rsidRDefault="003C6A48" w:rsidP="00B13763">
            <w:pPr>
              <w:pStyle w:val="Heading2"/>
              <w:numPr>
                <w:ilvl w:val="0"/>
                <w:numId w:val="0"/>
              </w:numPr>
              <w:jc w:val="center"/>
              <w:outlineLvl w:val="1"/>
            </w:pPr>
            <w:r>
              <w:t>2</w:t>
            </w:r>
          </w:p>
        </w:tc>
        <w:tc>
          <w:tcPr>
            <w:tcW w:w="1771" w:type="dxa"/>
          </w:tcPr>
          <w:p w14:paraId="6726DC40" w14:textId="14F15C3C" w:rsidR="00B13763" w:rsidRDefault="0021488D" w:rsidP="0021488D">
            <w:pPr>
              <w:pStyle w:val="Heading2"/>
              <w:numPr>
                <w:ilvl w:val="0"/>
                <w:numId w:val="0"/>
              </w:numPr>
              <w:jc w:val="left"/>
              <w:outlineLvl w:val="1"/>
            </w:pPr>
            <w:r>
              <w:t>Blogs</w:t>
            </w:r>
          </w:p>
        </w:tc>
        <w:tc>
          <w:tcPr>
            <w:tcW w:w="3827" w:type="dxa"/>
          </w:tcPr>
          <w:p w14:paraId="58DC627C" w14:textId="345FF1FE" w:rsidR="00B13763" w:rsidRDefault="0021488D" w:rsidP="00B13763">
            <w:pPr>
              <w:pStyle w:val="Heading2"/>
              <w:numPr>
                <w:ilvl w:val="0"/>
                <w:numId w:val="0"/>
              </w:numPr>
              <w:outlineLvl w:val="1"/>
            </w:pPr>
            <w:r>
              <w:t>Draft blogs on behalf of Committee members – generally around 250 words.</w:t>
            </w:r>
          </w:p>
        </w:tc>
        <w:tc>
          <w:tcPr>
            <w:tcW w:w="1653" w:type="dxa"/>
          </w:tcPr>
          <w:p w14:paraId="19BB03B8" w14:textId="5FD3777D" w:rsidR="00B13763" w:rsidRDefault="0021488D" w:rsidP="00B13763">
            <w:pPr>
              <w:pStyle w:val="Heading2"/>
              <w:numPr>
                <w:ilvl w:val="0"/>
                <w:numId w:val="0"/>
              </w:numPr>
              <w:outlineLvl w:val="1"/>
            </w:pPr>
            <w:r>
              <w:t>100%</w:t>
            </w:r>
          </w:p>
        </w:tc>
      </w:tr>
      <w:tr w:rsidR="00B13763" w14:paraId="69ECF5CB" w14:textId="77777777" w:rsidTr="00B13763">
        <w:tc>
          <w:tcPr>
            <w:tcW w:w="1048" w:type="dxa"/>
          </w:tcPr>
          <w:p w14:paraId="76A093A5" w14:textId="0A3016EC" w:rsidR="00B13763" w:rsidRDefault="003C6A48" w:rsidP="00B13763">
            <w:pPr>
              <w:pStyle w:val="Heading2"/>
              <w:numPr>
                <w:ilvl w:val="0"/>
                <w:numId w:val="0"/>
              </w:numPr>
              <w:jc w:val="center"/>
              <w:outlineLvl w:val="1"/>
            </w:pPr>
            <w:r>
              <w:t>3</w:t>
            </w:r>
          </w:p>
        </w:tc>
        <w:tc>
          <w:tcPr>
            <w:tcW w:w="1771" w:type="dxa"/>
          </w:tcPr>
          <w:p w14:paraId="094D220C" w14:textId="690F0D65" w:rsidR="00B13763" w:rsidRDefault="0021488D" w:rsidP="0021488D">
            <w:pPr>
              <w:pStyle w:val="Heading2"/>
              <w:numPr>
                <w:ilvl w:val="0"/>
                <w:numId w:val="0"/>
              </w:numPr>
              <w:jc w:val="left"/>
              <w:outlineLvl w:val="1"/>
            </w:pPr>
            <w:r>
              <w:t xml:space="preserve">Media bids </w:t>
            </w:r>
          </w:p>
        </w:tc>
        <w:tc>
          <w:tcPr>
            <w:tcW w:w="3827" w:type="dxa"/>
          </w:tcPr>
          <w:p w14:paraId="6F1FD8A2" w14:textId="0A6C28E4" w:rsidR="00B13763" w:rsidRDefault="0021488D" w:rsidP="00B13763">
            <w:pPr>
              <w:pStyle w:val="Heading2"/>
              <w:numPr>
                <w:ilvl w:val="0"/>
                <w:numId w:val="0"/>
              </w:numPr>
              <w:outlineLvl w:val="1"/>
            </w:pPr>
            <w:r>
              <w:t>Provide immediate and appropriate advice to Chair and Committee members on media bids</w:t>
            </w:r>
          </w:p>
        </w:tc>
        <w:tc>
          <w:tcPr>
            <w:tcW w:w="1653" w:type="dxa"/>
          </w:tcPr>
          <w:p w14:paraId="33C6BA7C" w14:textId="7269640E" w:rsidR="00B13763" w:rsidRDefault="0021488D" w:rsidP="00B13763">
            <w:pPr>
              <w:pStyle w:val="Heading2"/>
              <w:numPr>
                <w:ilvl w:val="0"/>
                <w:numId w:val="0"/>
              </w:numPr>
              <w:outlineLvl w:val="1"/>
            </w:pPr>
            <w:r>
              <w:t>100%</w:t>
            </w:r>
          </w:p>
        </w:tc>
      </w:tr>
      <w:tr w:rsidR="00B13763" w14:paraId="5C97CD01" w14:textId="77777777" w:rsidTr="00B13763">
        <w:tc>
          <w:tcPr>
            <w:tcW w:w="1048" w:type="dxa"/>
          </w:tcPr>
          <w:p w14:paraId="429E6947" w14:textId="05C5F6AD" w:rsidR="00B13763" w:rsidRDefault="003C6A48" w:rsidP="00B13763">
            <w:pPr>
              <w:pStyle w:val="Heading2"/>
              <w:numPr>
                <w:ilvl w:val="0"/>
                <w:numId w:val="0"/>
              </w:numPr>
              <w:jc w:val="center"/>
              <w:outlineLvl w:val="1"/>
            </w:pPr>
            <w:r>
              <w:t>4</w:t>
            </w:r>
          </w:p>
        </w:tc>
        <w:tc>
          <w:tcPr>
            <w:tcW w:w="1771" w:type="dxa"/>
          </w:tcPr>
          <w:p w14:paraId="52399E49" w14:textId="6A70F94E" w:rsidR="00B13763" w:rsidRDefault="0021488D" w:rsidP="0021488D">
            <w:pPr>
              <w:pStyle w:val="Heading2"/>
              <w:numPr>
                <w:ilvl w:val="0"/>
                <w:numId w:val="0"/>
              </w:numPr>
              <w:jc w:val="left"/>
              <w:outlineLvl w:val="1"/>
            </w:pPr>
            <w:r>
              <w:t>Administration of CSPL twitter account</w:t>
            </w:r>
          </w:p>
        </w:tc>
        <w:tc>
          <w:tcPr>
            <w:tcW w:w="3827" w:type="dxa"/>
          </w:tcPr>
          <w:p w14:paraId="077A3A07" w14:textId="0B191C07" w:rsidR="00B13763" w:rsidRDefault="0021488D" w:rsidP="00B13763">
            <w:pPr>
              <w:pStyle w:val="Heading2"/>
              <w:numPr>
                <w:ilvl w:val="0"/>
                <w:numId w:val="0"/>
              </w:numPr>
              <w:outlineLvl w:val="1"/>
            </w:pPr>
            <w:r>
              <w:t>Administer twitter account.  Post on behalf of the Committee and re-tweet appropriately with minimal supervision by the Secretariat</w:t>
            </w:r>
          </w:p>
        </w:tc>
        <w:tc>
          <w:tcPr>
            <w:tcW w:w="1653" w:type="dxa"/>
          </w:tcPr>
          <w:p w14:paraId="7710DA68" w14:textId="5D54ECB1" w:rsidR="00B13763" w:rsidRDefault="0021488D" w:rsidP="00B13763">
            <w:pPr>
              <w:pStyle w:val="Heading2"/>
              <w:numPr>
                <w:ilvl w:val="0"/>
                <w:numId w:val="0"/>
              </w:numPr>
              <w:outlineLvl w:val="1"/>
            </w:pPr>
            <w:r>
              <w:t>100%</w:t>
            </w:r>
          </w:p>
        </w:tc>
      </w:tr>
    </w:tbl>
    <w:p w14:paraId="2E373C90" w14:textId="77777777" w:rsidR="003F626A" w:rsidRDefault="003F626A" w:rsidP="003F626A">
      <w:pPr>
        <w:pStyle w:val="Heading2"/>
        <w:numPr>
          <w:ilvl w:val="0"/>
          <w:numId w:val="0"/>
        </w:numPr>
        <w:ind w:left="720"/>
      </w:pPr>
    </w:p>
    <w:p w14:paraId="3F767EF8" w14:textId="77777777" w:rsidR="00671798" w:rsidRDefault="00FE18AC">
      <w:pPr>
        <w:pStyle w:val="Heading1"/>
        <w:spacing w:after="120"/>
      </w:pPr>
      <w:bookmarkStart w:id="33" w:name="_Toc368573040"/>
      <w:bookmarkStart w:id="34" w:name="_Toc516661435"/>
      <w:r>
        <w:lastRenderedPageBreak/>
        <w:t>Security requirements</w:t>
      </w:r>
      <w:bookmarkEnd w:id="33"/>
      <w:bookmarkEnd w:id="34"/>
    </w:p>
    <w:p w14:paraId="73AA1930" w14:textId="34C84FAF" w:rsidR="00582F40" w:rsidRPr="00042AB1" w:rsidRDefault="00582F40">
      <w:pPr>
        <w:pStyle w:val="Heading2"/>
        <w:tabs>
          <w:tab w:val="clear" w:pos="720"/>
          <w:tab w:val="num" w:pos="709"/>
        </w:tabs>
        <w:spacing w:after="120"/>
        <w:ind w:left="709" w:hanging="709"/>
      </w:pPr>
      <w:r w:rsidRPr="00042AB1">
        <w:t xml:space="preserve">The supplier </w:t>
      </w:r>
      <w:r w:rsidR="00C3575F">
        <w:t>will need to be, or able to obtain</w:t>
      </w:r>
      <w:r w:rsidR="006149E3">
        <w:t xml:space="preserve"> clearance for</w:t>
      </w:r>
      <w:r w:rsidR="00C3575F">
        <w:t xml:space="preserve"> access</w:t>
      </w:r>
      <w:r w:rsidR="006149E3">
        <w:t xml:space="preserve"> to</w:t>
      </w:r>
      <w:r w:rsidRPr="00042AB1">
        <w:t xml:space="preserve"> 1 Horse Guards Road</w:t>
      </w:r>
      <w:r w:rsidR="000860F5" w:rsidRPr="00042AB1">
        <w:t>, London SW1A 2HQ</w:t>
      </w:r>
      <w:r w:rsidRPr="00042AB1">
        <w:t xml:space="preserve"> and </w:t>
      </w:r>
      <w:r w:rsidR="000860F5" w:rsidRPr="00042AB1">
        <w:t xml:space="preserve">the Houses of </w:t>
      </w:r>
      <w:r w:rsidRPr="00042AB1">
        <w:t>Parliament.</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516661436"/>
      <w:bookmarkStart w:id="36" w:name="_Toc368573042"/>
      <w:r w:rsidRPr="00874062">
        <w:rPr>
          <w:rFonts w:cs="Arial"/>
          <w:szCs w:val="22"/>
        </w:rPr>
        <w:t>payment</w:t>
      </w:r>
      <w:bookmarkEnd w:id="35"/>
    </w:p>
    <w:p w14:paraId="042CA45C" w14:textId="77777777" w:rsidR="00331523" w:rsidRPr="00EE6719" w:rsidRDefault="0036555C" w:rsidP="0081061A">
      <w:pPr>
        <w:pStyle w:val="Heading2"/>
        <w:rPr>
          <w:szCs w:val="22"/>
        </w:rPr>
      </w:pPr>
      <w:r w:rsidRPr="00EE6719">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EE6719" w:rsidRDefault="0036555C" w:rsidP="0081061A">
      <w:pPr>
        <w:pStyle w:val="Heading2"/>
        <w:rPr>
          <w:szCs w:val="22"/>
        </w:rPr>
      </w:pPr>
      <w:r w:rsidRPr="00EE6719">
        <w:rPr>
          <w:rFonts w:cs="Arial"/>
          <w:color w:val="000000"/>
          <w:szCs w:val="22"/>
          <w:shd w:val="clear" w:color="auto" w:fill="FFFFFF"/>
        </w:rPr>
        <w:t xml:space="preserve">Before payment can be considered, each invoice must include a detailed elemental breakdown of work completed and the associated costs. </w:t>
      </w:r>
    </w:p>
    <w:p w14:paraId="04BBE808" w14:textId="77777777" w:rsidR="00671798" w:rsidRDefault="00FE18AC">
      <w:pPr>
        <w:pStyle w:val="Heading1"/>
        <w:spacing w:after="120"/>
      </w:pPr>
      <w:bookmarkStart w:id="37" w:name="_Toc368573043"/>
      <w:bookmarkStart w:id="38" w:name="_Toc516661437"/>
      <w:bookmarkEnd w:id="19"/>
      <w:bookmarkEnd w:id="36"/>
      <w:r>
        <w:t>Location</w:t>
      </w:r>
      <w:bookmarkEnd w:id="37"/>
      <w:bookmarkEnd w:id="38"/>
      <w:r>
        <w:t xml:space="preserve"> </w:t>
      </w:r>
    </w:p>
    <w:p w14:paraId="37C13A5F" w14:textId="5B2133A7" w:rsidR="00671798" w:rsidRDefault="00FE18AC">
      <w:pPr>
        <w:pStyle w:val="Heading2"/>
        <w:tabs>
          <w:tab w:val="clear" w:pos="720"/>
          <w:tab w:val="num" w:pos="709"/>
        </w:tabs>
        <w:spacing w:after="120"/>
        <w:ind w:left="709" w:hanging="709"/>
      </w:pPr>
      <w:r>
        <w:t xml:space="preserve">The location of the Services will be carried out </w:t>
      </w:r>
      <w:r w:rsidR="00582F40">
        <w:t>between CSPL offices at 1 Horse Guards Road, London, SW1A 2HQ, and remotely at the suppliers’ offices and media studios.</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A849A" w14:textId="77777777" w:rsidR="00101EDD" w:rsidRDefault="00101EDD">
      <w:pPr>
        <w:spacing w:line="20" w:lineRule="exact"/>
      </w:pPr>
    </w:p>
  </w:endnote>
  <w:endnote w:type="continuationSeparator" w:id="0">
    <w:p w14:paraId="5FCAD60A" w14:textId="77777777" w:rsidR="00101EDD" w:rsidRDefault="00101EDD">
      <w:pPr>
        <w:spacing w:line="20" w:lineRule="exact"/>
      </w:pPr>
      <w:r>
        <w:t xml:space="preserve"> </w:t>
      </w:r>
    </w:p>
  </w:endnote>
  <w:endnote w:type="continuationNotice" w:id="1">
    <w:p w14:paraId="33B0ED44" w14:textId="77777777" w:rsidR="00101EDD" w:rsidRDefault="00101ED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21488D" w:rsidRDefault="0021488D" w:rsidP="00985B4D">
        <w:pPr>
          <w:pStyle w:val="Footer"/>
          <w:jc w:val="center"/>
        </w:pPr>
        <w:r>
          <w:rPr>
            <w:noProof/>
            <w:lang w:eastAsia="en-GB"/>
          </w:rPr>
          <mc:AlternateContent>
            <mc:Choice Requires="wps">
              <w:drawing>
                <wp:anchor distT="0" distB="0" distL="114300" distR="114300" simplePos="0" relativeHeight="251647488"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B1B57" id="Straight Connector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21488D" w:rsidRPr="00985B4D" w:rsidRDefault="0021488D" w:rsidP="00985B4D">
        <w:pPr>
          <w:pStyle w:val="Footer"/>
          <w:jc w:val="center"/>
          <w:rPr>
            <w:sz w:val="20"/>
            <w:szCs w:val="20"/>
          </w:rPr>
        </w:pPr>
        <w:r w:rsidRPr="00985B4D">
          <w:rPr>
            <w:sz w:val="20"/>
            <w:szCs w:val="20"/>
          </w:rPr>
          <w:t>OFFICIAL</w:t>
        </w:r>
      </w:p>
      <w:p w14:paraId="7F67DA18" w14:textId="11B3DC9A" w:rsidR="0021488D" w:rsidRPr="00985B4D" w:rsidRDefault="0021488D">
        <w:pPr>
          <w:pStyle w:val="Footer"/>
          <w:rPr>
            <w:sz w:val="20"/>
            <w:szCs w:val="20"/>
          </w:rPr>
        </w:pPr>
        <w:r w:rsidRPr="00985B4D">
          <w:rPr>
            <w:sz w:val="20"/>
            <w:szCs w:val="20"/>
          </w:rPr>
          <w:t>Appendix B – Statement of Requirements</w:t>
        </w:r>
      </w:p>
      <w:p w14:paraId="5D89FCCB" w14:textId="0D417615" w:rsidR="0021488D" w:rsidRDefault="00D0489E">
        <w:pPr>
          <w:pStyle w:val="Footer"/>
          <w:rPr>
            <w:sz w:val="20"/>
            <w:szCs w:val="20"/>
          </w:rPr>
        </w:pPr>
        <w:r>
          <w:rPr>
            <w:sz w:val="20"/>
            <w:szCs w:val="20"/>
          </w:rPr>
          <w:t>Nick Williams</w:t>
        </w:r>
      </w:p>
      <w:p w14:paraId="1CB7D5DC" w14:textId="191B7152" w:rsidR="0021488D" w:rsidRPr="00985B4D" w:rsidRDefault="0021488D">
        <w:pPr>
          <w:pStyle w:val="Footer"/>
          <w:rPr>
            <w:sz w:val="20"/>
            <w:szCs w:val="20"/>
          </w:rPr>
        </w:pPr>
        <w:r>
          <w:rPr>
            <w:rFonts w:cs="Arial"/>
            <w:color w:val="222222"/>
            <w:sz w:val="19"/>
            <w:szCs w:val="19"/>
            <w:shd w:val="clear" w:color="auto" w:fill="FFFFFF"/>
          </w:rPr>
          <w:t>© Crown copyright 2016</w:t>
        </w:r>
      </w:p>
      <w:p w14:paraId="42D6E6E6" w14:textId="33D255DA" w:rsidR="0021488D" w:rsidRPr="00985B4D" w:rsidRDefault="00FD4B73" w:rsidP="00985B4D">
        <w:pPr>
          <w:pStyle w:val="Footer"/>
          <w:jc w:val="right"/>
          <w:rPr>
            <w:sz w:val="20"/>
            <w:szCs w:val="20"/>
          </w:rPr>
        </w:pPr>
        <w:r>
          <w:rPr>
            <w:sz w:val="20"/>
            <w:szCs w:val="20"/>
          </w:rPr>
          <w:t>V1</w:t>
        </w:r>
        <w:r w:rsidR="0021488D">
          <w:rPr>
            <w:sz w:val="20"/>
            <w:szCs w:val="20"/>
          </w:rPr>
          <w:t xml:space="preserve">.0 </w:t>
        </w:r>
        <w:r w:rsidR="00D0489E">
          <w:rPr>
            <w:sz w:val="20"/>
            <w:szCs w:val="20"/>
          </w:rPr>
          <w:t>13</w:t>
        </w:r>
        <w:r w:rsidR="00D0489E" w:rsidRPr="00D0489E">
          <w:rPr>
            <w:sz w:val="20"/>
            <w:szCs w:val="20"/>
            <w:vertAlign w:val="superscript"/>
          </w:rPr>
          <w:t>th</w:t>
        </w:r>
        <w:r w:rsidR="00D0489E">
          <w:rPr>
            <w:sz w:val="20"/>
            <w:szCs w:val="20"/>
          </w:rPr>
          <w:t xml:space="preserve"> </w:t>
        </w:r>
        <w:r w:rsidR="00461E09" w:rsidRPr="00461E09">
          <w:rPr>
            <w:sz w:val="20"/>
            <w:szCs w:val="20"/>
          </w:rPr>
          <w:t>June</w:t>
        </w:r>
        <w:r w:rsidR="0021488D" w:rsidRPr="00461E09">
          <w:rPr>
            <w:sz w:val="20"/>
            <w:szCs w:val="20"/>
          </w:rPr>
          <w:t xml:space="preserve"> 2018</w:t>
        </w:r>
      </w:p>
      <w:p w14:paraId="5214230D" w14:textId="4ECA52CA" w:rsidR="0021488D" w:rsidRDefault="0021488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C4493">
          <w:rPr>
            <w:noProof/>
            <w:sz w:val="20"/>
            <w:szCs w:val="20"/>
          </w:rPr>
          <w:t>4</w:t>
        </w:r>
        <w:r w:rsidRPr="00985B4D">
          <w:rPr>
            <w:noProof/>
            <w:sz w:val="20"/>
            <w:szCs w:val="20"/>
          </w:rPr>
          <w:fldChar w:fldCharType="end"/>
        </w:r>
      </w:p>
    </w:sdtContent>
  </w:sdt>
  <w:p w14:paraId="6CEF1DBF" w14:textId="77777777" w:rsidR="0021488D" w:rsidRPr="002933F8" w:rsidRDefault="0021488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4D23" w14:textId="77777777" w:rsidR="00101EDD" w:rsidRDefault="00101EDD">
      <w:r>
        <w:separator/>
      </w:r>
    </w:p>
  </w:footnote>
  <w:footnote w:type="continuationSeparator" w:id="0">
    <w:p w14:paraId="1C931594" w14:textId="77777777" w:rsidR="00101EDD" w:rsidRDefault="00101EDD">
      <w:r>
        <w:continuationSeparator/>
      </w:r>
    </w:p>
  </w:footnote>
  <w:footnote w:type="continuationNotice" w:id="1">
    <w:p w14:paraId="55E7CD66" w14:textId="77777777" w:rsidR="00101EDD" w:rsidRDefault="00101E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2904C9DA" w:rsidR="0021488D" w:rsidRPr="00F44D62" w:rsidRDefault="0021488D" w:rsidP="00F06C5E">
    <w:pPr>
      <w:tabs>
        <w:tab w:val="left" w:pos="3442"/>
        <w:tab w:val="center" w:pos="4153"/>
        <w:tab w:val="center" w:pos="4334"/>
        <w:tab w:val="right" w:pos="8306"/>
      </w:tabs>
      <w:jc w:val="center"/>
      <w:rPr>
        <w:sz w:val="20"/>
        <w:szCs w:val="20"/>
      </w:rPr>
    </w:pPr>
    <w:r w:rsidRPr="00F44D62">
      <w:rPr>
        <w:noProof/>
        <w:sz w:val="20"/>
        <w:szCs w:val="20"/>
        <w:lang w:eastAsia="en-GB"/>
      </w:rPr>
      <w:drawing>
        <wp:anchor distT="0" distB="0" distL="114300" distR="114300" simplePos="0" relativeHeight="251662848"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21488D" w:rsidRDefault="0021488D" w:rsidP="00F06C5E">
    <w:pPr>
      <w:tabs>
        <w:tab w:val="center" w:pos="4153"/>
        <w:tab w:val="right" w:pos="8306"/>
      </w:tabs>
      <w:jc w:val="center"/>
      <w:rPr>
        <w:sz w:val="20"/>
        <w:szCs w:val="20"/>
      </w:rPr>
    </w:pPr>
    <w:r w:rsidRPr="00F44D62">
      <w:rPr>
        <w:sz w:val="20"/>
        <w:szCs w:val="20"/>
      </w:rPr>
      <w:t>App</w:t>
    </w:r>
    <w:r>
      <w:rPr>
        <w:sz w:val="20"/>
        <w:szCs w:val="20"/>
      </w:rPr>
      <w:t>endix B – Statement of Requirements</w:t>
    </w:r>
  </w:p>
  <w:p w14:paraId="2FFA1B3E" w14:textId="49FC6EBC" w:rsidR="0021488D" w:rsidRPr="00461E09" w:rsidRDefault="00F60DF2" w:rsidP="00F06C5E">
    <w:pPr>
      <w:tabs>
        <w:tab w:val="center" w:pos="4153"/>
        <w:tab w:val="center" w:pos="4874"/>
        <w:tab w:val="left" w:pos="8032"/>
        <w:tab w:val="right" w:pos="8306"/>
      </w:tabs>
      <w:jc w:val="center"/>
      <w:rPr>
        <w:rFonts w:cs="Arial"/>
        <w:sz w:val="20"/>
        <w:szCs w:val="20"/>
      </w:rPr>
    </w:pPr>
    <w:r>
      <w:rPr>
        <w:rFonts w:cs="Arial"/>
        <w:sz w:val="20"/>
        <w:szCs w:val="20"/>
      </w:rPr>
      <w:t xml:space="preserve">Provision of </w:t>
    </w:r>
    <w:r w:rsidR="00042AB1">
      <w:rPr>
        <w:rFonts w:cs="Arial"/>
        <w:sz w:val="20"/>
        <w:szCs w:val="20"/>
      </w:rPr>
      <w:t>CSPL Press Officer/Communications L</w:t>
    </w:r>
    <w:r w:rsidR="0021488D" w:rsidRPr="00461E09">
      <w:rPr>
        <w:rFonts w:cs="Arial"/>
        <w:sz w:val="20"/>
        <w:szCs w:val="20"/>
      </w:rPr>
      <w:t>ead</w:t>
    </w:r>
  </w:p>
  <w:p w14:paraId="3CFCFA88" w14:textId="49518399" w:rsidR="0021488D" w:rsidRPr="00A60185" w:rsidRDefault="001029E9" w:rsidP="00F06C5E">
    <w:pPr>
      <w:tabs>
        <w:tab w:val="center" w:pos="4153"/>
        <w:tab w:val="right" w:pos="8306"/>
      </w:tabs>
      <w:jc w:val="center"/>
      <w:rPr>
        <w:sz w:val="20"/>
        <w:szCs w:val="20"/>
      </w:rPr>
    </w:pPr>
    <w:r w:rsidRPr="00A60185">
      <w:rPr>
        <w:rFonts w:cs="Arial"/>
        <w:sz w:val="20"/>
        <w:szCs w:val="20"/>
      </w:rPr>
      <w:t>Contrac</w:t>
    </w:r>
    <w:r w:rsidR="00461E09" w:rsidRPr="00A60185">
      <w:rPr>
        <w:rFonts w:cs="Arial"/>
        <w:sz w:val="20"/>
        <w:szCs w:val="20"/>
      </w:rPr>
      <w:t>t</w:t>
    </w:r>
    <w:r w:rsidR="0021488D" w:rsidRPr="00A60185">
      <w:rPr>
        <w:rFonts w:cs="Arial"/>
        <w:sz w:val="20"/>
        <w:szCs w:val="20"/>
      </w:rPr>
      <w:t xml:space="preserve"> R</w:t>
    </w:r>
    <w:r w:rsidR="00D0489E">
      <w:rPr>
        <w:rFonts w:cs="Arial"/>
        <w:sz w:val="20"/>
        <w:szCs w:val="20"/>
      </w:rPr>
      <w:t>eference:</w:t>
    </w:r>
    <w:r w:rsidR="00461E09" w:rsidRPr="00A60185">
      <w:rPr>
        <w:rFonts w:cs="Arial"/>
        <w:sz w:val="20"/>
        <w:szCs w:val="20"/>
      </w:rPr>
      <w:t xml:space="preserve"> </w:t>
    </w:r>
    <w:r w:rsidR="00461E09" w:rsidRPr="00A60185">
      <w:rPr>
        <w:rFonts w:cs="Arial"/>
        <w:sz w:val="20"/>
        <w:szCs w:val="20"/>
        <w:shd w:val="clear" w:color="auto" w:fill="FFFFFF"/>
      </w:rPr>
      <w:t>CCCO18A25</w:t>
    </w:r>
  </w:p>
  <w:p w14:paraId="605B3446" w14:textId="1C5596A0" w:rsidR="0021488D" w:rsidRPr="009D0EAE" w:rsidRDefault="0021488D" w:rsidP="00F946AC">
    <w:pPr>
      <w:pStyle w:val="Header"/>
      <w:jc w:val="center"/>
      <w:rPr>
        <w:rFonts w:cs="Arial"/>
        <w:sz w:val="20"/>
        <w:szCs w:val="20"/>
        <w:highlight w:val="yellow"/>
      </w:rPr>
    </w:pPr>
  </w:p>
  <w:p w14:paraId="6F1572B1" w14:textId="45CD0517" w:rsidR="0021488D" w:rsidRPr="00074357" w:rsidRDefault="0021488D" w:rsidP="00074357">
    <w:pPr>
      <w:pStyle w:val="Header"/>
    </w:pPr>
    <w:r>
      <w:rPr>
        <w:noProof/>
        <w:lang w:eastAsia="en-GB"/>
      </w:rPr>
      <mc:AlternateContent>
        <mc:Choice Requires="wps">
          <w:drawing>
            <wp:anchor distT="0" distB="0" distL="114300" distR="114300" simplePos="0" relativeHeight="25167820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4CF91" id="Straight Connector 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2786AB7"/>
    <w:multiLevelType w:val="hybridMultilevel"/>
    <w:tmpl w:val="9CD2C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4"/>
  </w:num>
  <w:num w:numId="4">
    <w:abstractNumId w:val="15"/>
  </w:num>
  <w:num w:numId="5">
    <w:abstractNumId w:val="5"/>
  </w:num>
  <w:num w:numId="6">
    <w:abstractNumId w:val="21"/>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2"/>
  </w:num>
  <w:num w:numId="22">
    <w:abstractNumId w:val="31"/>
  </w:num>
  <w:num w:numId="23">
    <w:abstractNumId w:val="22"/>
  </w:num>
  <w:num w:numId="24">
    <w:abstractNumId w:val="11"/>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6"/>
  </w:num>
  <w:num w:numId="34">
    <w:abstractNumId w:val="25"/>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5074"/>
    <w:rsid w:val="00026CBD"/>
    <w:rsid w:val="00026E28"/>
    <w:rsid w:val="00027C05"/>
    <w:rsid w:val="000318CA"/>
    <w:rsid w:val="0003289F"/>
    <w:rsid w:val="00033742"/>
    <w:rsid w:val="00035A45"/>
    <w:rsid w:val="00037CB6"/>
    <w:rsid w:val="00040A60"/>
    <w:rsid w:val="00042AB1"/>
    <w:rsid w:val="000459DD"/>
    <w:rsid w:val="00051303"/>
    <w:rsid w:val="00052A65"/>
    <w:rsid w:val="00053DF7"/>
    <w:rsid w:val="0005414E"/>
    <w:rsid w:val="00056F7F"/>
    <w:rsid w:val="00057A93"/>
    <w:rsid w:val="00060D0E"/>
    <w:rsid w:val="000645CC"/>
    <w:rsid w:val="00066D70"/>
    <w:rsid w:val="0007040F"/>
    <w:rsid w:val="00070C68"/>
    <w:rsid w:val="000717BE"/>
    <w:rsid w:val="0007280F"/>
    <w:rsid w:val="00072D38"/>
    <w:rsid w:val="00074357"/>
    <w:rsid w:val="00074D97"/>
    <w:rsid w:val="00074DC0"/>
    <w:rsid w:val="000763EA"/>
    <w:rsid w:val="00076448"/>
    <w:rsid w:val="000812AE"/>
    <w:rsid w:val="0008330B"/>
    <w:rsid w:val="000860F5"/>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1772"/>
    <w:rsid w:val="000E4C53"/>
    <w:rsid w:val="000E5278"/>
    <w:rsid w:val="000E6052"/>
    <w:rsid w:val="000F232D"/>
    <w:rsid w:val="000F3348"/>
    <w:rsid w:val="000F3500"/>
    <w:rsid w:val="000F3E1D"/>
    <w:rsid w:val="000F52E6"/>
    <w:rsid w:val="00100B77"/>
    <w:rsid w:val="00101EDD"/>
    <w:rsid w:val="001029E9"/>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5F9"/>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161"/>
    <w:rsid w:val="001A3C4D"/>
    <w:rsid w:val="001A6D61"/>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7EC7"/>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278E"/>
    <w:rsid w:val="002136EC"/>
    <w:rsid w:val="0021488D"/>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10F"/>
    <w:rsid w:val="00245B30"/>
    <w:rsid w:val="00246795"/>
    <w:rsid w:val="00250446"/>
    <w:rsid w:val="00251900"/>
    <w:rsid w:val="00255F6A"/>
    <w:rsid w:val="00257039"/>
    <w:rsid w:val="00257F38"/>
    <w:rsid w:val="002600C6"/>
    <w:rsid w:val="002608F4"/>
    <w:rsid w:val="00260A98"/>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4F3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262"/>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0C54"/>
    <w:rsid w:val="003833FD"/>
    <w:rsid w:val="00386338"/>
    <w:rsid w:val="00386706"/>
    <w:rsid w:val="003874EB"/>
    <w:rsid w:val="003908EB"/>
    <w:rsid w:val="00390BC3"/>
    <w:rsid w:val="0039193D"/>
    <w:rsid w:val="003925DA"/>
    <w:rsid w:val="00396B62"/>
    <w:rsid w:val="003A0CDA"/>
    <w:rsid w:val="003A199A"/>
    <w:rsid w:val="003A21C8"/>
    <w:rsid w:val="003A2C48"/>
    <w:rsid w:val="003A4DD7"/>
    <w:rsid w:val="003B0599"/>
    <w:rsid w:val="003B4727"/>
    <w:rsid w:val="003B4B25"/>
    <w:rsid w:val="003B74BC"/>
    <w:rsid w:val="003C1CB5"/>
    <w:rsid w:val="003C4135"/>
    <w:rsid w:val="003C54C9"/>
    <w:rsid w:val="003C6A48"/>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B71"/>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1E09"/>
    <w:rsid w:val="00462365"/>
    <w:rsid w:val="00462E6A"/>
    <w:rsid w:val="00470A2A"/>
    <w:rsid w:val="004722DA"/>
    <w:rsid w:val="004753FB"/>
    <w:rsid w:val="00476F39"/>
    <w:rsid w:val="004771C4"/>
    <w:rsid w:val="00477C7D"/>
    <w:rsid w:val="00480506"/>
    <w:rsid w:val="00480E50"/>
    <w:rsid w:val="00481691"/>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5443"/>
    <w:rsid w:val="004F6B43"/>
    <w:rsid w:val="004F6EE0"/>
    <w:rsid w:val="004F78E7"/>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13"/>
    <w:rsid w:val="00561BB6"/>
    <w:rsid w:val="00563F76"/>
    <w:rsid w:val="00564CCA"/>
    <w:rsid w:val="0056660C"/>
    <w:rsid w:val="005750D7"/>
    <w:rsid w:val="005750F5"/>
    <w:rsid w:val="005759DD"/>
    <w:rsid w:val="00576C34"/>
    <w:rsid w:val="00581887"/>
    <w:rsid w:val="005821EF"/>
    <w:rsid w:val="0058297A"/>
    <w:rsid w:val="00582F40"/>
    <w:rsid w:val="0058409F"/>
    <w:rsid w:val="00586640"/>
    <w:rsid w:val="00586CC2"/>
    <w:rsid w:val="00590FFC"/>
    <w:rsid w:val="005924FF"/>
    <w:rsid w:val="005938C4"/>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D26D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16C4"/>
    <w:rsid w:val="0060374B"/>
    <w:rsid w:val="00604AB1"/>
    <w:rsid w:val="00605194"/>
    <w:rsid w:val="006054F0"/>
    <w:rsid w:val="006061D3"/>
    <w:rsid w:val="006072D7"/>
    <w:rsid w:val="00610600"/>
    <w:rsid w:val="0061104D"/>
    <w:rsid w:val="00611BE7"/>
    <w:rsid w:val="006121F2"/>
    <w:rsid w:val="00613C61"/>
    <w:rsid w:val="006149E3"/>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67AE"/>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A50FB"/>
    <w:rsid w:val="006B1F15"/>
    <w:rsid w:val="006B32CD"/>
    <w:rsid w:val="006B3676"/>
    <w:rsid w:val="006B4F77"/>
    <w:rsid w:val="006B556B"/>
    <w:rsid w:val="006B5A7E"/>
    <w:rsid w:val="006B62D2"/>
    <w:rsid w:val="006C0828"/>
    <w:rsid w:val="006C2069"/>
    <w:rsid w:val="006C3BF0"/>
    <w:rsid w:val="006C3FE6"/>
    <w:rsid w:val="006C4493"/>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CEF"/>
    <w:rsid w:val="00792F41"/>
    <w:rsid w:val="00793CFE"/>
    <w:rsid w:val="007957E7"/>
    <w:rsid w:val="00797375"/>
    <w:rsid w:val="007A1EDB"/>
    <w:rsid w:val="007A4212"/>
    <w:rsid w:val="007A5241"/>
    <w:rsid w:val="007A5C92"/>
    <w:rsid w:val="007A6776"/>
    <w:rsid w:val="007A7E53"/>
    <w:rsid w:val="007B22E8"/>
    <w:rsid w:val="007B3FCD"/>
    <w:rsid w:val="007B5019"/>
    <w:rsid w:val="007B52CD"/>
    <w:rsid w:val="007B6242"/>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737"/>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37F9"/>
    <w:rsid w:val="00896466"/>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677F"/>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0A7E"/>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1FDC"/>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422"/>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17790"/>
    <w:rsid w:val="00A203DA"/>
    <w:rsid w:val="00A2522F"/>
    <w:rsid w:val="00A26DB5"/>
    <w:rsid w:val="00A27A35"/>
    <w:rsid w:val="00A3180D"/>
    <w:rsid w:val="00A326AA"/>
    <w:rsid w:val="00A32EAE"/>
    <w:rsid w:val="00A332F4"/>
    <w:rsid w:val="00A33F0B"/>
    <w:rsid w:val="00A3630D"/>
    <w:rsid w:val="00A363DA"/>
    <w:rsid w:val="00A37384"/>
    <w:rsid w:val="00A4055F"/>
    <w:rsid w:val="00A425FC"/>
    <w:rsid w:val="00A43FAA"/>
    <w:rsid w:val="00A46AE8"/>
    <w:rsid w:val="00A520BB"/>
    <w:rsid w:val="00A53C90"/>
    <w:rsid w:val="00A544DF"/>
    <w:rsid w:val="00A54C8F"/>
    <w:rsid w:val="00A5594A"/>
    <w:rsid w:val="00A55D22"/>
    <w:rsid w:val="00A57890"/>
    <w:rsid w:val="00A57B4E"/>
    <w:rsid w:val="00A60185"/>
    <w:rsid w:val="00A61283"/>
    <w:rsid w:val="00A6219D"/>
    <w:rsid w:val="00A63F3F"/>
    <w:rsid w:val="00A646DE"/>
    <w:rsid w:val="00A72352"/>
    <w:rsid w:val="00A72AE0"/>
    <w:rsid w:val="00A73E58"/>
    <w:rsid w:val="00A74FE3"/>
    <w:rsid w:val="00A81243"/>
    <w:rsid w:val="00A845EC"/>
    <w:rsid w:val="00A852B4"/>
    <w:rsid w:val="00A90772"/>
    <w:rsid w:val="00A913D3"/>
    <w:rsid w:val="00A916DB"/>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2AA3"/>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E708F"/>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75F"/>
    <w:rsid w:val="00C35E26"/>
    <w:rsid w:val="00C36C28"/>
    <w:rsid w:val="00C3701E"/>
    <w:rsid w:val="00C4233A"/>
    <w:rsid w:val="00C42B19"/>
    <w:rsid w:val="00C44DC2"/>
    <w:rsid w:val="00C50014"/>
    <w:rsid w:val="00C50E68"/>
    <w:rsid w:val="00C5443A"/>
    <w:rsid w:val="00C569A3"/>
    <w:rsid w:val="00C60FF1"/>
    <w:rsid w:val="00C613B7"/>
    <w:rsid w:val="00C61512"/>
    <w:rsid w:val="00C61BB6"/>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3ECF"/>
    <w:rsid w:val="00CA4FF2"/>
    <w:rsid w:val="00CA69F1"/>
    <w:rsid w:val="00CB0B3E"/>
    <w:rsid w:val="00CB14F9"/>
    <w:rsid w:val="00CB1680"/>
    <w:rsid w:val="00CB3318"/>
    <w:rsid w:val="00CB6C6D"/>
    <w:rsid w:val="00CC05D0"/>
    <w:rsid w:val="00CC2078"/>
    <w:rsid w:val="00CC5CB2"/>
    <w:rsid w:val="00CC7379"/>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489E"/>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1FF"/>
    <w:rsid w:val="00D83B95"/>
    <w:rsid w:val="00D846CA"/>
    <w:rsid w:val="00D84A3C"/>
    <w:rsid w:val="00D916AE"/>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4DE8"/>
    <w:rsid w:val="00E1754F"/>
    <w:rsid w:val="00E20D35"/>
    <w:rsid w:val="00E22084"/>
    <w:rsid w:val="00E22767"/>
    <w:rsid w:val="00E245A6"/>
    <w:rsid w:val="00E25C2D"/>
    <w:rsid w:val="00E2791D"/>
    <w:rsid w:val="00E32A1D"/>
    <w:rsid w:val="00E32A9C"/>
    <w:rsid w:val="00E33788"/>
    <w:rsid w:val="00E3410E"/>
    <w:rsid w:val="00E4045B"/>
    <w:rsid w:val="00E41D60"/>
    <w:rsid w:val="00E420B0"/>
    <w:rsid w:val="00E42A3E"/>
    <w:rsid w:val="00E450B0"/>
    <w:rsid w:val="00E50B0C"/>
    <w:rsid w:val="00E5237A"/>
    <w:rsid w:val="00E53E5F"/>
    <w:rsid w:val="00E57A45"/>
    <w:rsid w:val="00E613F6"/>
    <w:rsid w:val="00E6221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4426"/>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719"/>
    <w:rsid w:val="00EE6DC8"/>
    <w:rsid w:val="00EE7827"/>
    <w:rsid w:val="00EF0368"/>
    <w:rsid w:val="00EF1231"/>
    <w:rsid w:val="00EF14C7"/>
    <w:rsid w:val="00EF5B11"/>
    <w:rsid w:val="00F00060"/>
    <w:rsid w:val="00F000D3"/>
    <w:rsid w:val="00F015C6"/>
    <w:rsid w:val="00F06C5E"/>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3384"/>
    <w:rsid w:val="00F33E0A"/>
    <w:rsid w:val="00F34D03"/>
    <w:rsid w:val="00F3576A"/>
    <w:rsid w:val="00F35B2B"/>
    <w:rsid w:val="00F37B26"/>
    <w:rsid w:val="00F40B47"/>
    <w:rsid w:val="00F439AD"/>
    <w:rsid w:val="00F44D62"/>
    <w:rsid w:val="00F45A2A"/>
    <w:rsid w:val="00F4664B"/>
    <w:rsid w:val="00F468FE"/>
    <w:rsid w:val="00F476A1"/>
    <w:rsid w:val="00F533A3"/>
    <w:rsid w:val="00F576F1"/>
    <w:rsid w:val="00F60DF2"/>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4B73"/>
    <w:rsid w:val="00FD5489"/>
    <w:rsid w:val="00FD67FF"/>
    <w:rsid w:val="00FD6F08"/>
    <w:rsid w:val="00FE008E"/>
    <w:rsid w:val="00FE038C"/>
    <w:rsid w:val="00FE0D7E"/>
    <w:rsid w:val="00FE18AC"/>
    <w:rsid w:val="00FE2F95"/>
    <w:rsid w:val="00FE591B"/>
    <w:rsid w:val="00FE7B9A"/>
    <w:rsid w:val="00FE7D76"/>
    <w:rsid w:val="00FF4D9A"/>
    <w:rsid w:val="00FF6476"/>
    <w:rsid w:val="00FF6A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2D5B84E2-4B22-43C4-81CF-F80A1845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9D568-D77B-4D76-A1D4-7C6C6E35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Nick Williams</cp:lastModifiedBy>
  <cp:revision>16</cp:revision>
  <cp:lastPrinted>2018-03-12T14:34:00Z</cp:lastPrinted>
  <dcterms:created xsi:type="dcterms:W3CDTF">2018-06-13T08:33:00Z</dcterms:created>
  <dcterms:modified xsi:type="dcterms:W3CDTF">2018-06-15T14:08:00Z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