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631" w:rsidRDefault="00C24631">
      <w:pPr>
        <w:pStyle w:val="DocumentTitle"/>
        <w:numPr>
          <w:ilvl w:val="0"/>
          <w:numId w:val="0"/>
        </w:numPr>
      </w:pPr>
      <w:r>
        <w:t>Dated</w:t>
      </w:r>
      <w:r>
        <w:tab/>
        <w:t>20[  ]</w:t>
      </w:r>
    </w:p>
    <w:p w:rsidR="00C24631" w:rsidRDefault="00C24631"/>
    <w:p w:rsidR="00C24631" w:rsidRDefault="00C24631"/>
    <w:p w:rsidR="00C24631" w:rsidRDefault="00C24631"/>
    <w:p w:rsidR="00C24631" w:rsidRDefault="00C24631"/>
    <w:p w:rsidR="00C24631" w:rsidRDefault="00C24631"/>
    <w:p w:rsidR="00C24631" w:rsidRDefault="00C24631"/>
    <w:p w:rsidR="00C24631" w:rsidRDefault="00965D44" w:rsidP="00C81ECA">
      <w:pPr>
        <w:pStyle w:val="DocumentTitle"/>
        <w:numPr>
          <w:ilvl w:val="0"/>
          <w:numId w:val="0"/>
        </w:numPr>
        <w:tabs>
          <w:tab w:val="center" w:pos="4513"/>
          <w:tab w:val="left" w:pos="6471"/>
        </w:tabs>
        <w:jc w:val="left"/>
      </w:pPr>
      <w:r>
        <w:tab/>
      </w:r>
      <w:r w:rsidR="000A60E5">
        <w:t xml:space="preserve">EAST </w:t>
      </w:r>
      <w:r w:rsidR="00C72AC1">
        <w:t>SUSSEX COUNTY COUNCIL</w:t>
      </w:r>
    </w:p>
    <w:p w:rsidR="00C24631" w:rsidRDefault="00C24631">
      <w:pPr>
        <w:pStyle w:val="DocumentTitle"/>
        <w:numPr>
          <w:ilvl w:val="0"/>
          <w:numId w:val="0"/>
        </w:numPr>
      </w:pPr>
      <w:r>
        <w:t>and</w:t>
      </w:r>
    </w:p>
    <w:p w:rsidR="00C24631" w:rsidRPr="003B4405" w:rsidRDefault="00C24631">
      <w:pPr>
        <w:pStyle w:val="DocumentTitle"/>
        <w:numPr>
          <w:ilvl w:val="0"/>
          <w:numId w:val="0"/>
        </w:numPr>
        <w:rPr>
          <w:color w:val="FF0000"/>
        </w:rPr>
      </w:pPr>
      <w:r w:rsidRPr="003B4405">
        <w:rPr>
          <w:color w:val="FF0000"/>
        </w:rPr>
        <w:t>[Contractor]</w:t>
      </w:r>
    </w:p>
    <w:p w:rsidR="00A63067" w:rsidRDefault="00A63067">
      <w:pPr>
        <w:pStyle w:val="DocumentTitle"/>
        <w:numPr>
          <w:ilvl w:val="0"/>
          <w:numId w:val="0"/>
        </w:numPr>
      </w:pPr>
    </w:p>
    <w:p w:rsidR="00C24631" w:rsidRDefault="00A63067">
      <w:pPr>
        <w:pStyle w:val="DocumentTitle"/>
        <w:numPr>
          <w:ilvl w:val="0"/>
          <w:numId w:val="0"/>
        </w:numPr>
      </w:pPr>
      <w:r>
        <w:t xml:space="preserve">CONTRACT FOR THE PROVISION OF </w:t>
      </w:r>
      <w:r w:rsidR="00315DFA">
        <w:t>Locate East Sussex Services</w:t>
      </w:r>
      <w:r w:rsidR="00EE6496">
        <w:t xml:space="preserve"> </w:t>
      </w:r>
      <w:r w:rsidR="00C72AC1">
        <w:br/>
        <w:t>LOT 2</w:t>
      </w:r>
    </w:p>
    <w:p w:rsidR="00C24631" w:rsidRDefault="00C24631"/>
    <w:p w:rsidR="00C24631" w:rsidRDefault="00C24631"/>
    <w:p w:rsidR="00C24631" w:rsidRDefault="00C24631"/>
    <w:p w:rsidR="00C24631" w:rsidRDefault="00C24631"/>
    <w:p w:rsidR="009B5539" w:rsidRDefault="009B5539"/>
    <w:p w:rsidR="009B5539" w:rsidRDefault="009B5539"/>
    <w:p w:rsidR="009B5539" w:rsidRDefault="009B5539"/>
    <w:p w:rsidR="009B5539" w:rsidRDefault="009B5539"/>
    <w:p w:rsidR="0023075D" w:rsidRDefault="003B4405">
      <w:r>
        <w:t>Agreement Date:</w:t>
      </w:r>
    </w:p>
    <w:p w:rsidR="00C24631" w:rsidRDefault="0023075D">
      <w:r>
        <w:t>Expiry Date</w:t>
      </w:r>
      <w:r w:rsidR="003B4405">
        <w:t xml:space="preserve">: </w:t>
      </w:r>
    </w:p>
    <w:p w:rsidR="00C24631" w:rsidRDefault="00C24631"/>
    <w:p w:rsidR="00C24631" w:rsidRDefault="00C24631"/>
    <w:p w:rsidR="00C24631" w:rsidRDefault="00C24631"/>
    <w:p w:rsidR="00C24631" w:rsidRDefault="00C24631"/>
    <w:p w:rsidR="00E27C63" w:rsidRDefault="00E27C63">
      <w:pPr>
        <w:pStyle w:val="DocumentTitle"/>
        <w:numPr>
          <w:ilvl w:val="0"/>
          <w:numId w:val="0"/>
        </w:numPr>
        <w:rPr>
          <w:u w:val="single"/>
        </w:rPr>
      </w:pPr>
      <w:r>
        <w:br w:type="page"/>
      </w:r>
      <w:r>
        <w:rPr>
          <w:u w:val="single"/>
        </w:rPr>
        <w:lastRenderedPageBreak/>
        <w:t>memorandum of salient features</w:t>
      </w:r>
    </w:p>
    <w:p w:rsidR="00E27C63" w:rsidRDefault="00E27C63" w:rsidP="00E27C63">
      <w:pPr>
        <w:pStyle w:val="Recitals"/>
        <w:ind w:left="0" w:firstLine="0"/>
      </w:pPr>
      <w:r>
        <w:t xml:space="preserve">This Memorandum is for the convenience of users of the </w:t>
      </w:r>
      <w:r w:rsidR="00A4165E">
        <w:t>Agreement</w:t>
      </w:r>
      <w:r>
        <w:t xml:space="preserve"> and is NON-CONTRACTUAL.</w:t>
      </w:r>
    </w:p>
    <w:p w:rsidR="00E27C63" w:rsidRDefault="00E27C63" w:rsidP="00E27C63">
      <w:pPr>
        <w:pStyle w:val="Recitals"/>
        <w:ind w:left="0" w:firstLine="0"/>
      </w:pPr>
      <w:r>
        <w:t xml:space="preserve">If there is any discrepancy between this Memorandum and the remainder of the </w:t>
      </w:r>
      <w:r w:rsidR="00A4165E">
        <w:t>Agreement</w:t>
      </w:r>
      <w:r>
        <w:t xml:space="preserve">, the remainder of the </w:t>
      </w:r>
      <w:r w:rsidR="00A4165E">
        <w:t>Agreement</w:t>
      </w:r>
      <w:r>
        <w:t xml:space="preserve"> will override this Memorandum.</w:t>
      </w:r>
    </w:p>
    <w:p w:rsidR="00E27C63" w:rsidRDefault="00E27C63" w:rsidP="00E27C63">
      <w:pPr>
        <w:pStyle w:val="Recitals"/>
        <w:ind w:left="0" w:firstLine="0"/>
      </w:pPr>
    </w:p>
    <w:p w:rsidR="00E27C63" w:rsidRDefault="00E27C63" w:rsidP="00E27C63">
      <w:pPr>
        <w:pStyle w:val="Recitals"/>
        <w:ind w:left="0" w:firstLine="0"/>
      </w:pPr>
      <w:r>
        <w:t>Contact Points:</w:t>
      </w:r>
    </w:p>
    <w:p w:rsidR="00E27C63" w:rsidRDefault="00E27C63" w:rsidP="00E27C63">
      <w:pPr>
        <w:pStyle w:val="Recitals"/>
        <w:ind w:left="0" w:firstLine="0"/>
      </w:pPr>
      <w:r>
        <w:t>Notice of renewal or termination to be given by:</w:t>
      </w:r>
    </w:p>
    <w:p w:rsidR="00E27C63" w:rsidRDefault="00E27C63" w:rsidP="00E27C63">
      <w:pPr>
        <w:pStyle w:val="Recitals"/>
        <w:ind w:left="0" w:firstLine="0"/>
      </w:pPr>
      <w:r>
        <w:t>Re-procurement to be initiated on:</w:t>
      </w:r>
    </w:p>
    <w:p w:rsidR="00247F19" w:rsidRDefault="00247F19" w:rsidP="00247F19">
      <w:pPr>
        <w:pStyle w:val="Recitals"/>
        <w:ind w:left="0" w:firstLine="0"/>
      </w:pPr>
      <w:r>
        <w:t>ESCC contact points:  Vera Gajic, County Hall, St Anne’s Crescent, Lewes East Sussex BN7 3JZ</w:t>
      </w:r>
    </w:p>
    <w:p w:rsidR="00247F19" w:rsidRDefault="00247F19" w:rsidP="00247F19">
      <w:pPr>
        <w:pStyle w:val="Recitals"/>
        <w:ind w:left="0" w:firstLine="0"/>
      </w:pPr>
      <w:r>
        <w:t>Tel: 01273 482205</w:t>
      </w:r>
    </w:p>
    <w:p w:rsidR="00247F19" w:rsidRDefault="00247F19" w:rsidP="00247F19">
      <w:pPr>
        <w:pStyle w:val="Recitals"/>
        <w:ind w:left="0" w:firstLine="0"/>
      </w:pPr>
      <w:r>
        <w:t>Email: vera.gajic@eastsussex.gov.uk</w:t>
      </w:r>
    </w:p>
    <w:p w:rsidR="00247F19" w:rsidRDefault="00247F19" w:rsidP="00247F19">
      <w:pPr>
        <w:pStyle w:val="DocumentTitle"/>
        <w:numPr>
          <w:ilvl w:val="0"/>
          <w:numId w:val="0"/>
        </w:numPr>
        <w:tabs>
          <w:tab w:val="left" w:pos="720"/>
        </w:tabs>
      </w:pPr>
    </w:p>
    <w:p w:rsidR="00E27C63" w:rsidRDefault="00E27C63">
      <w:pPr>
        <w:pStyle w:val="DocumentTitle"/>
        <w:numPr>
          <w:ilvl w:val="0"/>
          <w:numId w:val="0"/>
        </w:numPr>
      </w:pPr>
    </w:p>
    <w:p w:rsidR="00C24631" w:rsidRDefault="00C24631">
      <w:pPr>
        <w:pStyle w:val="DocumentTitle"/>
        <w:numPr>
          <w:ilvl w:val="0"/>
          <w:numId w:val="0"/>
        </w:numPr>
      </w:pPr>
      <w:r>
        <w:br w:type="page"/>
      </w:r>
      <w:r>
        <w:lastRenderedPageBreak/>
        <w:t>CONTENTS</w:t>
      </w:r>
    </w:p>
    <w:p w:rsidR="00C24631" w:rsidRDefault="00C24631">
      <w:pPr>
        <w:tabs>
          <w:tab w:val="left" w:pos="1134"/>
          <w:tab w:val="right" w:pos="9071"/>
        </w:tabs>
        <w:rPr>
          <w:b/>
        </w:rPr>
      </w:pPr>
      <w:r>
        <w:rPr>
          <w:b/>
        </w:rPr>
        <w:t>Clause</w:t>
      </w:r>
      <w:r>
        <w:rPr>
          <w:b/>
        </w:rPr>
        <w:tab/>
        <w:t>Subject matter</w:t>
      </w:r>
      <w:r>
        <w:rPr>
          <w:b/>
        </w:rPr>
        <w:tab/>
        <w:t>Page</w:t>
      </w:r>
    </w:p>
    <w:p w:rsidR="00C24631" w:rsidRDefault="00C24631">
      <w:pPr>
        <w:tabs>
          <w:tab w:val="left" w:pos="1134"/>
          <w:tab w:val="right" w:pos="9071"/>
        </w:tabs>
        <w:rPr>
          <w:b/>
        </w:rPr>
      </w:pPr>
    </w:p>
    <w:p w:rsidR="00D44500" w:rsidRDefault="00C24631">
      <w:pPr>
        <w:pStyle w:val="TOC1"/>
        <w:rPr>
          <w:rFonts w:asciiTheme="minorHAnsi" w:eastAsiaTheme="minorEastAsia" w:hAnsiTheme="minorHAnsi" w:cstheme="minorBidi"/>
          <w:caps w:val="0"/>
          <w:noProof/>
          <w:sz w:val="22"/>
          <w:szCs w:val="22"/>
          <w:lang w:eastAsia="en-GB"/>
        </w:rPr>
      </w:pPr>
      <w:r w:rsidRPr="00281DE6">
        <w:rPr>
          <w:b/>
        </w:rPr>
        <w:fldChar w:fldCharType="begin"/>
      </w:r>
      <w:r>
        <w:rPr>
          <w:b/>
        </w:rPr>
        <w:instrText xml:space="preserve"> TOC \o "1-1" \f \z \t "Heading 1,1" </w:instrText>
      </w:r>
      <w:r w:rsidRPr="00281DE6">
        <w:rPr>
          <w:b/>
        </w:rPr>
        <w:fldChar w:fldCharType="separate"/>
      </w:r>
      <w:r w:rsidR="00D44500">
        <w:rPr>
          <w:noProof/>
        </w:rPr>
        <w:t>1.</w:t>
      </w:r>
      <w:r w:rsidR="00D44500">
        <w:rPr>
          <w:rFonts w:asciiTheme="minorHAnsi" w:eastAsiaTheme="minorEastAsia" w:hAnsiTheme="minorHAnsi" w:cstheme="minorBidi"/>
          <w:caps w:val="0"/>
          <w:noProof/>
          <w:sz w:val="22"/>
          <w:szCs w:val="22"/>
          <w:lang w:eastAsia="en-GB"/>
        </w:rPr>
        <w:tab/>
      </w:r>
      <w:r w:rsidR="00D44500">
        <w:rPr>
          <w:noProof/>
        </w:rPr>
        <w:t>DEFINITIONS AND INTERPRETATION</w:t>
      </w:r>
      <w:r w:rsidR="00D44500">
        <w:rPr>
          <w:noProof/>
          <w:webHidden/>
        </w:rPr>
        <w:tab/>
      </w:r>
      <w:r w:rsidR="00D44500">
        <w:rPr>
          <w:noProof/>
          <w:webHidden/>
        </w:rPr>
        <w:fldChar w:fldCharType="begin"/>
      </w:r>
      <w:r w:rsidR="00D44500">
        <w:rPr>
          <w:noProof/>
          <w:webHidden/>
        </w:rPr>
        <w:instrText xml:space="preserve"> PAGEREF _Toc473207583 \h </w:instrText>
      </w:r>
      <w:r w:rsidR="00D44500">
        <w:rPr>
          <w:noProof/>
          <w:webHidden/>
        </w:rPr>
      </w:r>
      <w:r w:rsidR="00D44500">
        <w:rPr>
          <w:noProof/>
          <w:webHidden/>
        </w:rPr>
        <w:fldChar w:fldCharType="separate"/>
      </w:r>
      <w:r w:rsidR="00D44500">
        <w:rPr>
          <w:noProof/>
          <w:webHidden/>
        </w:rPr>
        <w:t>6</w:t>
      </w:r>
      <w:r w:rsidR="00D44500">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2.</w:t>
      </w:r>
      <w:r>
        <w:rPr>
          <w:rFonts w:asciiTheme="minorHAnsi" w:eastAsiaTheme="minorEastAsia" w:hAnsiTheme="minorHAnsi" w:cstheme="minorBidi"/>
          <w:caps w:val="0"/>
          <w:noProof/>
          <w:sz w:val="22"/>
          <w:szCs w:val="22"/>
          <w:lang w:eastAsia="en-GB"/>
        </w:rPr>
        <w:tab/>
      </w:r>
      <w:r>
        <w:rPr>
          <w:noProof/>
        </w:rPr>
        <w:t>COMMENCEMENT AND DURATION</w:t>
      </w:r>
      <w:r>
        <w:rPr>
          <w:noProof/>
          <w:webHidden/>
        </w:rPr>
        <w:tab/>
      </w:r>
      <w:r>
        <w:rPr>
          <w:noProof/>
          <w:webHidden/>
        </w:rPr>
        <w:fldChar w:fldCharType="begin"/>
      </w:r>
      <w:r>
        <w:rPr>
          <w:noProof/>
          <w:webHidden/>
        </w:rPr>
        <w:instrText xml:space="preserve"> PAGEREF _Toc473207584 \h </w:instrText>
      </w:r>
      <w:r>
        <w:rPr>
          <w:noProof/>
          <w:webHidden/>
        </w:rPr>
      </w:r>
      <w:r>
        <w:rPr>
          <w:noProof/>
          <w:webHidden/>
        </w:rPr>
        <w:fldChar w:fldCharType="separate"/>
      </w:r>
      <w:r>
        <w:rPr>
          <w:noProof/>
          <w:webHidden/>
        </w:rPr>
        <w:t>17</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sidRPr="00533FA4">
        <w:rPr>
          <w:noProof/>
          <w:color w:val="000000" w:themeColor="text1"/>
        </w:rPr>
        <w:t>3.</w:t>
      </w:r>
      <w:r>
        <w:rPr>
          <w:rFonts w:asciiTheme="minorHAnsi" w:eastAsiaTheme="minorEastAsia" w:hAnsiTheme="minorHAnsi" w:cstheme="minorBidi"/>
          <w:caps w:val="0"/>
          <w:noProof/>
          <w:sz w:val="22"/>
          <w:szCs w:val="22"/>
          <w:lang w:eastAsia="en-GB"/>
        </w:rPr>
        <w:tab/>
      </w:r>
      <w:r w:rsidRPr="00533FA4">
        <w:rPr>
          <w:noProof/>
          <w:color w:val="000000" w:themeColor="text1"/>
        </w:rPr>
        <w:t>GUARANTEE</w:t>
      </w:r>
      <w:r>
        <w:rPr>
          <w:noProof/>
          <w:webHidden/>
        </w:rPr>
        <w:tab/>
      </w:r>
      <w:r>
        <w:rPr>
          <w:noProof/>
          <w:webHidden/>
        </w:rPr>
        <w:fldChar w:fldCharType="begin"/>
      </w:r>
      <w:r>
        <w:rPr>
          <w:noProof/>
          <w:webHidden/>
        </w:rPr>
        <w:instrText xml:space="preserve"> PAGEREF _Toc473207585 \h </w:instrText>
      </w:r>
      <w:r>
        <w:rPr>
          <w:noProof/>
          <w:webHidden/>
        </w:rPr>
      </w:r>
      <w:r>
        <w:rPr>
          <w:noProof/>
          <w:webHidden/>
        </w:rPr>
        <w:fldChar w:fldCharType="separate"/>
      </w:r>
      <w:r>
        <w:rPr>
          <w:noProof/>
          <w:webHidden/>
        </w:rPr>
        <w:t>18</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4.</w:t>
      </w:r>
      <w:r>
        <w:rPr>
          <w:rFonts w:asciiTheme="minorHAnsi" w:eastAsiaTheme="minorEastAsia" w:hAnsiTheme="minorHAnsi" w:cstheme="minorBidi"/>
          <w:caps w:val="0"/>
          <w:noProof/>
          <w:sz w:val="22"/>
          <w:szCs w:val="22"/>
          <w:lang w:eastAsia="en-GB"/>
        </w:rPr>
        <w:tab/>
      </w:r>
      <w:r>
        <w:rPr>
          <w:noProof/>
        </w:rPr>
        <w:t>THE SERVICES</w:t>
      </w:r>
      <w:r>
        <w:rPr>
          <w:noProof/>
          <w:webHidden/>
        </w:rPr>
        <w:tab/>
      </w:r>
      <w:r>
        <w:rPr>
          <w:noProof/>
          <w:webHidden/>
        </w:rPr>
        <w:fldChar w:fldCharType="begin"/>
      </w:r>
      <w:r>
        <w:rPr>
          <w:noProof/>
          <w:webHidden/>
        </w:rPr>
        <w:instrText xml:space="preserve"> PAGEREF _Toc473207586 \h </w:instrText>
      </w:r>
      <w:r>
        <w:rPr>
          <w:noProof/>
          <w:webHidden/>
        </w:rPr>
      </w:r>
      <w:r>
        <w:rPr>
          <w:noProof/>
          <w:webHidden/>
        </w:rPr>
        <w:fldChar w:fldCharType="separate"/>
      </w:r>
      <w:r>
        <w:rPr>
          <w:noProof/>
          <w:webHidden/>
        </w:rPr>
        <w:t>18</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5.</w:t>
      </w:r>
      <w:r>
        <w:rPr>
          <w:rFonts w:asciiTheme="minorHAnsi" w:eastAsiaTheme="minorEastAsia" w:hAnsiTheme="minorHAnsi" w:cstheme="minorBidi"/>
          <w:caps w:val="0"/>
          <w:noProof/>
          <w:sz w:val="22"/>
          <w:szCs w:val="22"/>
          <w:lang w:eastAsia="en-GB"/>
        </w:rPr>
        <w:tab/>
      </w:r>
      <w:r>
        <w:rPr>
          <w:noProof/>
        </w:rPr>
        <w:t>QUALITY MANAGEMENT</w:t>
      </w:r>
      <w:r>
        <w:rPr>
          <w:noProof/>
          <w:webHidden/>
        </w:rPr>
        <w:tab/>
      </w:r>
      <w:r>
        <w:rPr>
          <w:noProof/>
          <w:webHidden/>
        </w:rPr>
        <w:fldChar w:fldCharType="begin"/>
      </w:r>
      <w:r>
        <w:rPr>
          <w:noProof/>
          <w:webHidden/>
        </w:rPr>
        <w:instrText xml:space="preserve"> PAGEREF _Toc473207587 \h </w:instrText>
      </w:r>
      <w:r>
        <w:rPr>
          <w:noProof/>
          <w:webHidden/>
        </w:rPr>
      </w:r>
      <w:r>
        <w:rPr>
          <w:noProof/>
          <w:webHidden/>
        </w:rPr>
        <w:fldChar w:fldCharType="separate"/>
      </w:r>
      <w:r>
        <w:rPr>
          <w:noProof/>
          <w:webHidden/>
        </w:rPr>
        <w:t>19</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6.</w:t>
      </w:r>
      <w:r>
        <w:rPr>
          <w:rFonts w:asciiTheme="minorHAnsi" w:eastAsiaTheme="minorEastAsia" w:hAnsiTheme="minorHAnsi" w:cstheme="minorBidi"/>
          <w:caps w:val="0"/>
          <w:noProof/>
          <w:sz w:val="22"/>
          <w:szCs w:val="22"/>
          <w:lang w:eastAsia="en-GB"/>
        </w:rPr>
        <w:tab/>
      </w:r>
      <w:r>
        <w:rPr>
          <w:noProof/>
        </w:rPr>
        <w:t>SOCIAL VALUE</w:t>
      </w:r>
      <w:r>
        <w:rPr>
          <w:noProof/>
          <w:webHidden/>
        </w:rPr>
        <w:tab/>
      </w:r>
      <w:r>
        <w:rPr>
          <w:noProof/>
          <w:webHidden/>
        </w:rPr>
        <w:fldChar w:fldCharType="begin"/>
      </w:r>
      <w:r>
        <w:rPr>
          <w:noProof/>
          <w:webHidden/>
        </w:rPr>
        <w:instrText xml:space="preserve"> PAGEREF _Toc473207588 \h </w:instrText>
      </w:r>
      <w:r>
        <w:rPr>
          <w:noProof/>
          <w:webHidden/>
        </w:rPr>
      </w:r>
      <w:r>
        <w:rPr>
          <w:noProof/>
          <w:webHidden/>
        </w:rPr>
        <w:fldChar w:fldCharType="separate"/>
      </w:r>
      <w:r>
        <w:rPr>
          <w:noProof/>
          <w:webHidden/>
        </w:rPr>
        <w:t>19</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7.</w:t>
      </w:r>
      <w:r>
        <w:rPr>
          <w:rFonts w:asciiTheme="minorHAnsi" w:eastAsiaTheme="minorEastAsia" w:hAnsiTheme="minorHAnsi" w:cstheme="minorBidi"/>
          <w:caps w:val="0"/>
          <w:noProof/>
          <w:sz w:val="22"/>
          <w:szCs w:val="22"/>
          <w:lang w:eastAsia="en-GB"/>
        </w:rPr>
        <w:tab/>
      </w:r>
      <w:r>
        <w:rPr>
          <w:noProof/>
        </w:rPr>
        <w:t>AUTHORISED REPRESENTATIVES</w:t>
      </w:r>
      <w:r>
        <w:rPr>
          <w:noProof/>
          <w:webHidden/>
        </w:rPr>
        <w:tab/>
      </w:r>
      <w:r>
        <w:rPr>
          <w:noProof/>
          <w:webHidden/>
        </w:rPr>
        <w:fldChar w:fldCharType="begin"/>
      </w:r>
      <w:r>
        <w:rPr>
          <w:noProof/>
          <w:webHidden/>
        </w:rPr>
        <w:instrText xml:space="preserve"> PAGEREF _Toc473207589 \h </w:instrText>
      </w:r>
      <w:r>
        <w:rPr>
          <w:noProof/>
          <w:webHidden/>
        </w:rPr>
      </w:r>
      <w:r>
        <w:rPr>
          <w:noProof/>
          <w:webHidden/>
        </w:rPr>
        <w:fldChar w:fldCharType="separate"/>
      </w:r>
      <w:r>
        <w:rPr>
          <w:noProof/>
          <w:webHidden/>
        </w:rPr>
        <w:t>19</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8.</w:t>
      </w:r>
      <w:r>
        <w:rPr>
          <w:rFonts w:asciiTheme="minorHAnsi" w:eastAsiaTheme="minorEastAsia" w:hAnsiTheme="minorHAnsi" w:cstheme="minorBidi"/>
          <w:caps w:val="0"/>
          <w:noProof/>
          <w:sz w:val="22"/>
          <w:szCs w:val="22"/>
          <w:lang w:eastAsia="en-GB"/>
        </w:rPr>
        <w:tab/>
      </w:r>
      <w:r>
        <w:rPr>
          <w:noProof/>
        </w:rPr>
        <w:t>ASSETS</w:t>
      </w:r>
      <w:r>
        <w:rPr>
          <w:noProof/>
          <w:webHidden/>
        </w:rPr>
        <w:tab/>
      </w:r>
      <w:r>
        <w:rPr>
          <w:noProof/>
          <w:webHidden/>
        </w:rPr>
        <w:fldChar w:fldCharType="begin"/>
      </w:r>
      <w:r>
        <w:rPr>
          <w:noProof/>
          <w:webHidden/>
        </w:rPr>
        <w:instrText xml:space="preserve"> PAGEREF _Toc473207590 \h </w:instrText>
      </w:r>
      <w:r>
        <w:rPr>
          <w:noProof/>
          <w:webHidden/>
        </w:rPr>
      </w:r>
      <w:r>
        <w:rPr>
          <w:noProof/>
          <w:webHidden/>
        </w:rPr>
        <w:fldChar w:fldCharType="separate"/>
      </w:r>
      <w:r>
        <w:rPr>
          <w:noProof/>
          <w:webHidden/>
        </w:rPr>
        <w:t>20</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9.</w:t>
      </w:r>
      <w:r>
        <w:rPr>
          <w:rFonts w:asciiTheme="minorHAnsi" w:eastAsiaTheme="minorEastAsia" w:hAnsiTheme="minorHAnsi" w:cstheme="minorBidi"/>
          <w:caps w:val="0"/>
          <w:noProof/>
          <w:sz w:val="22"/>
          <w:szCs w:val="22"/>
          <w:lang w:eastAsia="en-GB"/>
        </w:rPr>
        <w:tab/>
      </w:r>
      <w:r>
        <w:rPr>
          <w:noProof/>
        </w:rPr>
        <w:t>NOT USED</w:t>
      </w:r>
      <w:r>
        <w:rPr>
          <w:noProof/>
          <w:webHidden/>
        </w:rPr>
        <w:tab/>
      </w:r>
      <w:r>
        <w:rPr>
          <w:noProof/>
          <w:webHidden/>
        </w:rPr>
        <w:fldChar w:fldCharType="begin"/>
      </w:r>
      <w:r>
        <w:rPr>
          <w:noProof/>
          <w:webHidden/>
        </w:rPr>
        <w:instrText xml:space="preserve"> PAGEREF _Toc473207591 \h </w:instrText>
      </w:r>
      <w:r>
        <w:rPr>
          <w:noProof/>
          <w:webHidden/>
        </w:rPr>
      </w:r>
      <w:r>
        <w:rPr>
          <w:noProof/>
          <w:webHidden/>
        </w:rPr>
        <w:fldChar w:fldCharType="separate"/>
      </w:r>
      <w:r>
        <w:rPr>
          <w:noProof/>
          <w:webHidden/>
        </w:rPr>
        <w:t>21</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10.</w:t>
      </w:r>
      <w:r>
        <w:rPr>
          <w:rFonts w:asciiTheme="minorHAnsi" w:eastAsiaTheme="minorEastAsia" w:hAnsiTheme="minorHAnsi" w:cstheme="minorBidi"/>
          <w:caps w:val="0"/>
          <w:noProof/>
          <w:sz w:val="22"/>
          <w:szCs w:val="22"/>
          <w:lang w:eastAsia="en-GB"/>
        </w:rPr>
        <w:tab/>
      </w:r>
      <w:r>
        <w:rPr>
          <w:noProof/>
        </w:rPr>
        <w:t>CALCULATION OF SERVICES PAYMENT</w:t>
      </w:r>
      <w:r>
        <w:rPr>
          <w:noProof/>
          <w:webHidden/>
        </w:rPr>
        <w:tab/>
      </w:r>
      <w:r>
        <w:rPr>
          <w:noProof/>
          <w:webHidden/>
        </w:rPr>
        <w:fldChar w:fldCharType="begin"/>
      </w:r>
      <w:r>
        <w:rPr>
          <w:noProof/>
          <w:webHidden/>
        </w:rPr>
        <w:instrText xml:space="preserve"> PAGEREF _Toc473207592 \h </w:instrText>
      </w:r>
      <w:r>
        <w:rPr>
          <w:noProof/>
          <w:webHidden/>
        </w:rPr>
      </w:r>
      <w:r>
        <w:rPr>
          <w:noProof/>
          <w:webHidden/>
        </w:rPr>
        <w:fldChar w:fldCharType="separate"/>
      </w:r>
      <w:r>
        <w:rPr>
          <w:noProof/>
          <w:webHidden/>
        </w:rPr>
        <w:t>21</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11.</w:t>
      </w:r>
      <w:r>
        <w:rPr>
          <w:rFonts w:asciiTheme="minorHAnsi" w:eastAsiaTheme="minorEastAsia" w:hAnsiTheme="minorHAnsi" w:cstheme="minorBidi"/>
          <w:caps w:val="0"/>
          <w:noProof/>
          <w:sz w:val="22"/>
          <w:szCs w:val="22"/>
          <w:lang w:eastAsia="en-GB"/>
        </w:rPr>
        <w:tab/>
      </w:r>
      <w:r>
        <w:rPr>
          <w:noProof/>
        </w:rPr>
        <w:t>SERVICES PAYMENT TERMS</w:t>
      </w:r>
      <w:r>
        <w:rPr>
          <w:noProof/>
          <w:webHidden/>
        </w:rPr>
        <w:tab/>
      </w:r>
      <w:r>
        <w:rPr>
          <w:noProof/>
          <w:webHidden/>
        </w:rPr>
        <w:fldChar w:fldCharType="begin"/>
      </w:r>
      <w:r>
        <w:rPr>
          <w:noProof/>
          <w:webHidden/>
        </w:rPr>
        <w:instrText xml:space="preserve"> PAGEREF _Toc473207593 \h </w:instrText>
      </w:r>
      <w:r>
        <w:rPr>
          <w:noProof/>
          <w:webHidden/>
        </w:rPr>
      </w:r>
      <w:r>
        <w:rPr>
          <w:noProof/>
          <w:webHidden/>
        </w:rPr>
        <w:fldChar w:fldCharType="separate"/>
      </w:r>
      <w:r>
        <w:rPr>
          <w:noProof/>
          <w:webHidden/>
        </w:rPr>
        <w:t>21</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12.</w:t>
      </w:r>
      <w:r>
        <w:rPr>
          <w:rFonts w:asciiTheme="minorHAnsi" w:eastAsiaTheme="minorEastAsia" w:hAnsiTheme="minorHAnsi" w:cstheme="minorBidi"/>
          <w:caps w:val="0"/>
          <w:noProof/>
          <w:sz w:val="22"/>
          <w:szCs w:val="22"/>
          <w:lang w:eastAsia="en-GB"/>
        </w:rPr>
        <w:tab/>
      </w:r>
      <w:r>
        <w:rPr>
          <w:noProof/>
        </w:rPr>
        <w:t>PERFORMANCE STANDARDS AND REMEDIES</w:t>
      </w:r>
      <w:r>
        <w:rPr>
          <w:noProof/>
          <w:webHidden/>
        </w:rPr>
        <w:tab/>
      </w:r>
      <w:r>
        <w:rPr>
          <w:noProof/>
          <w:webHidden/>
        </w:rPr>
        <w:fldChar w:fldCharType="begin"/>
      </w:r>
      <w:r>
        <w:rPr>
          <w:noProof/>
          <w:webHidden/>
        </w:rPr>
        <w:instrText xml:space="preserve"> PAGEREF _Toc473207594 \h </w:instrText>
      </w:r>
      <w:r>
        <w:rPr>
          <w:noProof/>
          <w:webHidden/>
        </w:rPr>
      </w:r>
      <w:r>
        <w:rPr>
          <w:noProof/>
          <w:webHidden/>
        </w:rPr>
        <w:fldChar w:fldCharType="separate"/>
      </w:r>
      <w:r>
        <w:rPr>
          <w:noProof/>
          <w:webHidden/>
        </w:rPr>
        <w:t>22</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13.</w:t>
      </w:r>
      <w:r>
        <w:rPr>
          <w:rFonts w:asciiTheme="minorHAnsi" w:eastAsiaTheme="minorEastAsia" w:hAnsiTheme="minorHAnsi" w:cstheme="minorBidi"/>
          <w:caps w:val="0"/>
          <w:noProof/>
          <w:sz w:val="22"/>
          <w:szCs w:val="22"/>
          <w:lang w:eastAsia="en-GB"/>
        </w:rPr>
        <w:tab/>
      </w:r>
      <w:r>
        <w:rPr>
          <w:noProof/>
        </w:rPr>
        <w:t>REVIEW, MONITORING AND INFORMATION</w:t>
      </w:r>
      <w:r>
        <w:rPr>
          <w:noProof/>
          <w:webHidden/>
        </w:rPr>
        <w:tab/>
      </w:r>
      <w:r>
        <w:rPr>
          <w:noProof/>
          <w:webHidden/>
        </w:rPr>
        <w:fldChar w:fldCharType="begin"/>
      </w:r>
      <w:r>
        <w:rPr>
          <w:noProof/>
          <w:webHidden/>
        </w:rPr>
        <w:instrText xml:space="preserve"> PAGEREF _Toc473207595 \h </w:instrText>
      </w:r>
      <w:r>
        <w:rPr>
          <w:noProof/>
          <w:webHidden/>
        </w:rPr>
      </w:r>
      <w:r>
        <w:rPr>
          <w:noProof/>
          <w:webHidden/>
        </w:rPr>
        <w:fldChar w:fldCharType="separate"/>
      </w:r>
      <w:r>
        <w:rPr>
          <w:noProof/>
          <w:webHidden/>
        </w:rPr>
        <w:t>23</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14.</w:t>
      </w:r>
      <w:r>
        <w:rPr>
          <w:rFonts w:asciiTheme="minorHAnsi" w:eastAsiaTheme="minorEastAsia" w:hAnsiTheme="minorHAnsi" w:cstheme="minorBidi"/>
          <w:caps w:val="0"/>
          <w:noProof/>
          <w:sz w:val="22"/>
          <w:szCs w:val="22"/>
          <w:lang w:eastAsia="en-GB"/>
        </w:rPr>
        <w:tab/>
      </w:r>
      <w:r>
        <w:rPr>
          <w:noProof/>
        </w:rPr>
        <w:t>WARRANTIES AND REPRESENTATIONS</w:t>
      </w:r>
      <w:r>
        <w:rPr>
          <w:noProof/>
          <w:webHidden/>
        </w:rPr>
        <w:tab/>
      </w:r>
      <w:r>
        <w:rPr>
          <w:noProof/>
          <w:webHidden/>
        </w:rPr>
        <w:fldChar w:fldCharType="begin"/>
      </w:r>
      <w:r>
        <w:rPr>
          <w:noProof/>
          <w:webHidden/>
        </w:rPr>
        <w:instrText xml:space="preserve"> PAGEREF _Toc473207596 \h </w:instrText>
      </w:r>
      <w:r>
        <w:rPr>
          <w:noProof/>
          <w:webHidden/>
        </w:rPr>
      </w:r>
      <w:r>
        <w:rPr>
          <w:noProof/>
          <w:webHidden/>
        </w:rPr>
        <w:fldChar w:fldCharType="separate"/>
      </w:r>
      <w:r>
        <w:rPr>
          <w:noProof/>
          <w:webHidden/>
        </w:rPr>
        <w:t>26</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15.</w:t>
      </w:r>
      <w:r>
        <w:rPr>
          <w:rFonts w:asciiTheme="minorHAnsi" w:eastAsiaTheme="minorEastAsia" w:hAnsiTheme="minorHAnsi" w:cstheme="minorBidi"/>
          <w:caps w:val="0"/>
          <w:noProof/>
          <w:sz w:val="22"/>
          <w:szCs w:val="22"/>
          <w:lang w:eastAsia="en-GB"/>
        </w:rPr>
        <w:tab/>
      </w:r>
      <w:r>
        <w:rPr>
          <w:noProof/>
        </w:rPr>
        <w:t>INDEMNITY</w:t>
      </w:r>
      <w:r>
        <w:rPr>
          <w:noProof/>
          <w:webHidden/>
        </w:rPr>
        <w:tab/>
      </w:r>
      <w:r>
        <w:rPr>
          <w:noProof/>
          <w:webHidden/>
        </w:rPr>
        <w:fldChar w:fldCharType="begin"/>
      </w:r>
      <w:r>
        <w:rPr>
          <w:noProof/>
          <w:webHidden/>
        </w:rPr>
        <w:instrText xml:space="preserve"> PAGEREF _Toc473207597 \h </w:instrText>
      </w:r>
      <w:r>
        <w:rPr>
          <w:noProof/>
          <w:webHidden/>
        </w:rPr>
      </w:r>
      <w:r>
        <w:rPr>
          <w:noProof/>
          <w:webHidden/>
        </w:rPr>
        <w:fldChar w:fldCharType="separate"/>
      </w:r>
      <w:r>
        <w:rPr>
          <w:noProof/>
          <w:webHidden/>
        </w:rPr>
        <w:t>27</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16.</w:t>
      </w:r>
      <w:r>
        <w:rPr>
          <w:rFonts w:asciiTheme="minorHAnsi" w:eastAsiaTheme="minorEastAsia" w:hAnsiTheme="minorHAnsi" w:cstheme="minorBidi"/>
          <w:caps w:val="0"/>
          <w:noProof/>
          <w:sz w:val="22"/>
          <w:szCs w:val="22"/>
          <w:lang w:eastAsia="en-GB"/>
        </w:rPr>
        <w:tab/>
      </w:r>
      <w:r>
        <w:rPr>
          <w:noProof/>
        </w:rPr>
        <w:t>LIMITATION ON LIABILITY</w:t>
      </w:r>
      <w:r>
        <w:rPr>
          <w:noProof/>
          <w:webHidden/>
        </w:rPr>
        <w:tab/>
      </w:r>
      <w:r>
        <w:rPr>
          <w:noProof/>
          <w:webHidden/>
        </w:rPr>
        <w:fldChar w:fldCharType="begin"/>
      </w:r>
      <w:r>
        <w:rPr>
          <w:noProof/>
          <w:webHidden/>
        </w:rPr>
        <w:instrText xml:space="preserve"> PAGEREF _Toc473207598 \h </w:instrText>
      </w:r>
      <w:r>
        <w:rPr>
          <w:noProof/>
          <w:webHidden/>
        </w:rPr>
      </w:r>
      <w:r>
        <w:rPr>
          <w:noProof/>
          <w:webHidden/>
        </w:rPr>
        <w:fldChar w:fldCharType="separate"/>
      </w:r>
      <w:r>
        <w:rPr>
          <w:noProof/>
          <w:webHidden/>
        </w:rPr>
        <w:t>28</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17.</w:t>
      </w:r>
      <w:r>
        <w:rPr>
          <w:rFonts w:asciiTheme="minorHAnsi" w:eastAsiaTheme="minorEastAsia" w:hAnsiTheme="minorHAnsi" w:cstheme="minorBidi"/>
          <w:caps w:val="0"/>
          <w:noProof/>
          <w:sz w:val="22"/>
          <w:szCs w:val="22"/>
          <w:lang w:eastAsia="en-GB"/>
        </w:rPr>
        <w:tab/>
      </w:r>
      <w:r>
        <w:rPr>
          <w:noProof/>
        </w:rPr>
        <w:t>STAFFING</w:t>
      </w:r>
      <w:r>
        <w:rPr>
          <w:noProof/>
          <w:webHidden/>
        </w:rPr>
        <w:tab/>
      </w:r>
      <w:r>
        <w:rPr>
          <w:noProof/>
          <w:webHidden/>
        </w:rPr>
        <w:fldChar w:fldCharType="begin"/>
      </w:r>
      <w:r>
        <w:rPr>
          <w:noProof/>
          <w:webHidden/>
        </w:rPr>
        <w:instrText xml:space="preserve"> PAGEREF _Toc473207599 \h </w:instrText>
      </w:r>
      <w:r>
        <w:rPr>
          <w:noProof/>
          <w:webHidden/>
        </w:rPr>
      </w:r>
      <w:r>
        <w:rPr>
          <w:noProof/>
          <w:webHidden/>
        </w:rPr>
        <w:fldChar w:fldCharType="separate"/>
      </w:r>
      <w:r>
        <w:rPr>
          <w:noProof/>
          <w:webHidden/>
        </w:rPr>
        <w:t>28</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sidRPr="00533FA4">
        <w:rPr>
          <w:noProof/>
          <w:color w:val="000000" w:themeColor="text1"/>
        </w:rPr>
        <w:t>18.</w:t>
      </w:r>
      <w:r>
        <w:rPr>
          <w:rFonts w:asciiTheme="minorHAnsi" w:eastAsiaTheme="minorEastAsia" w:hAnsiTheme="minorHAnsi" w:cstheme="minorBidi"/>
          <w:caps w:val="0"/>
          <w:noProof/>
          <w:sz w:val="22"/>
          <w:szCs w:val="22"/>
          <w:lang w:eastAsia="en-GB"/>
        </w:rPr>
        <w:tab/>
      </w:r>
      <w:r w:rsidRPr="00533FA4">
        <w:rPr>
          <w:noProof/>
          <w:color w:val="000000" w:themeColor="text1"/>
        </w:rPr>
        <w:t>NOT USED</w:t>
      </w:r>
      <w:r>
        <w:rPr>
          <w:noProof/>
          <w:webHidden/>
        </w:rPr>
        <w:tab/>
      </w:r>
      <w:r>
        <w:rPr>
          <w:noProof/>
          <w:webHidden/>
        </w:rPr>
        <w:fldChar w:fldCharType="begin"/>
      </w:r>
      <w:r>
        <w:rPr>
          <w:noProof/>
          <w:webHidden/>
        </w:rPr>
        <w:instrText xml:space="preserve"> PAGEREF _Toc473207600 \h </w:instrText>
      </w:r>
      <w:r>
        <w:rPr>
          <w:noProof/>
          <w:webHidden/>
        </w:rPr>
      </w:r>
      <w:r>
        <w:rPr>
          <w:noProof/>
          <w:webHidden/>
        </w:rPr>
        <w:fldChar w:fldCharType="separate"/>
      </w:r>
      <w:r>
        <w:rPr>
          <w:noProof/>
          <w:webHidden/>
        </w:rPr>
        <w:t>29</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sidRPr="00533FA4">
        <w:rPr>
          <w:noProof/>
          <w:color w:val="000000" w:themeColor="text1"/>
        </w:rPr>
        <w:t>19.</w:t>
      </w:r>
      <w:r>
        <w:rPr>
          <w:rFonts w:asciiTheme="minorHAnsi" w:eastAsiaTheme="minorEastAsia" w:hAnsiTheme="minorHAnsi" w:cstheme="minorBidi"/>
          <w:caps w:val="0"/>
          <w:noProof/>
          <w:sz w:val="22"/>
          <w:szCs w:val="22"/>
          <w:lang w:eastAsia="en-GB"/>
        </w:rPr>
        <w:tab/>
      </w:r>
      <w:r w:rsidRPr="00533FA4">
        <w:rPr>
          <w:noProof/>
          <w:color w:val="000000" w:themeColor="text1"/>
        </w:rPr>
        <w:t>NOT USED</w:t>
      </w:r>
      <w:r>
        <w:rPr>
          <w:noProof/>
          <w:webHidden/>
        </w:rPr>
        <w:tab/>
      </w:r>
      <w:r>
        <w:rPr>
          <w:noProof/>
          <w:webHidden/>
        </w:rPr>
        <w:fldChar w:fldCharType="begin"/>
      </w:r>
      <w:r>
        <w:rPr>
          <w:noProof/>
          <w:webHidden/>
        </w:rPr>
        <w:instrText xml:space="preserve"> PAGEREF _Toc473207601 \h </w:instrText>
      </w:r>
      <w:r>
        <w:rPr>
          <w:noProof/>
          <w:webHidden/>
        </w:rPr>
      </w:r>
      <w:r>
        <w:rPr>
          <w:noProof/>
          <w:webHidden/>
        </w:rPr>
        <w:fldChar w:fldCharType="separate"/>
      </w:r>
      <w:r>
        <w:rPr>
          <w:noProof/>
          <w:webHidden/>
        </w:rPr>
        <w:t>29</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sidRPr="00533FA4">
        <w:rPr>
          <w:noProof/>
          <w:color w:val="000000" w:themeColor="text1"/>
        </w:rPr>
        <w:t>20.</w:t>
      </w:r>
      <w:r>
        <w:rPr>
          <w:rFonts w:asciiTheme="minorHAnsi" w:eastAsiaTheme="minorEastAsia" w:hAnsiTheme="minorHAnsi" w:cstheme="minorBidi"/>
          <w:caps w:val="0"/>
          <w:noProof/>
          <w:sz w:val="22"/>
          <w:szCs w:val="22"/>
          <w:lang w:eastAsia="en-GB"/>
        </w:rPr>
        <w:tab/>
      </w:r>
      <w:r w:rsidRPr="00533FA4">
        <w:rPr>
          <w:noProof/>
          <w:color w:val="000000" w:themeColor="text1"/>
        </w:rPr>
        <w:t>NOT USED</w:t>
      </w:r>
      <w:r>
        <w:rPr>
          <w:noProof/>
          <w:webHidden/>
        </w:rPr>
        <w:tab/>
      </w:r>
      <w:r>
        <w:rPr>
          <w:noProof/>
          <w:webHidden/>
        </w:rPr>
        <w:fldChar w:fldCharType="begin"/>
      </w:r>
      <w:r>
        <w:rPr>
          <w:noProof/>
          <w:webHidden/>
        </w:rPr>
        <w:instrText xml:space="preserve"> PAGEREF _Toc473207602 \h </w:instrText>
      </w:r>
      <w:r>
        <w:rPr>
          <w:noProof/>
          <w:webHidden/>
        </w:rPr>
      </w:r>
      <w:r>
        <w:rPr>
          <w:noProof/>
          <w:webHidden/>
        </w:rPr>
        <w:fldChar w:fldCharType="separate"/>
      </w:r>
      <w:r>
        <w:rPr>
          <w:noProof/>
          <w:webHidden/>
        </w:rPr>
        <w:t>29</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21.</w:t>
      </w:r>
      <w:r>
        <w:rPr>
          <w:rFonts w:asciiTheme="minorHAnsi" w:eastAsiaTheme="minorEastAsia" w:hAnsiTheme="minorHAnsi" w:cstheme="minorBidi"/>
          <w:caps w:val="0"/>
          <w:noProof/>
          <w:sz w:val="22"/>
          <w:szCs w:val="22"/>
          <w:lang w:eastAsia="en-GB"/>
        </w:rPr>
        <w:tab/>
      </w:r>
      <w:r>
        <w:rPr>
          <w:noProof/>
        </w:rPr>
        <w:t>DISPUTE RESOLUTION PROCEDURE</w:t>
      </w:r>
      <w:r>
        <w:rPr>
          <w:noProof/>
          <w:webHidden/>
        </w:rPr>
        <w:tab/>
      </w:r>
      <w:r>
        <w:rPr>
          <w:noProof/>
          <w:webHidden/>
        </w:rPr>
        <w:fldChar w:fldCharType="begin"/>
      </w:r>
      <w:r>
        <w:rPr>
          <w:noProof/>
          <w:webHidden/>
        </w:rPr>
        <w:instrText xml:space="preserve"> PAGEREF _Toc473207603 \h </w:instrText>
      </w:r>
      <w:r>
        <w:rPr>
          <w:noProof/>
          <w:webHidden/>
        </w:rPr>
      </w:r>
      <w:r>
        <w:rPr>
          <w:noProof/>
          <w:webHidden/>
        </w:rPr>
        <w:fldChar w:fldCharType="separate"/>
      </w:r>
      <w:r>
        <w:rPr>
          <w:noProof/>
          <w:webHidden/>
        </w:rPr>
        <w:t>29</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22.</w:t>
      </w:r>
      <w:r>
        <w:rPr>
          <w:rFonts w:asciiTheme="minorHAnsi" w:eastAsiaTheme="minorEastAsia" w:hAnsiTheme="minorHAnsi" w:cstheme="minorBidi"/>
          <w:caps w:val="0"/>
          <w:noProof/>
          <w:sz w:val="22"/>
          <w:szCs w:val="22"/>
          <w:lang w:eastAsia="en-GB"/>
        </w:rPr>
        <w:tab/>
      </w:r>
      <w:r>
        <w:rPr>
          <w:noProof/>
        </w:rPr>
        <w:t>TERMINATION</w:t>
      </w:r>
      <w:r>
        <w:rPr>
          <w:noProof/>
          <w:webHidden/>
        </w:rPr>
        <w:tab/>
      </w:r>
      <w:r>
        <w:rPr>
          <w:noProof/>
          <w:webHidden/>
        </w:rPr>
        <w:fldChar w:fldCharType="begin"/>
      </w:r>
      <w:r>
        <w:rPr>
          <w:noProof/>
          <w:webHidden/>
        </w:rPr>
        <w:instrText xml:space="preserve"> PAGEREF _Toc473207604 \h </w:instrText>
      </w:r>
      <w:r>
        <w:rPr>
          <w:noProof/>
          <w:webHidden/>
        </w:rPr>
      </w:r>
      <w:r>
        <w:rPr>
          <w:noProof/>
          <w:webHidden/>
        </w:rPr>
        <w:fldChar w:fldCharType="separate"/>
      </w:r>
      <w:r>
        <w:rPr>
          <w:noProof/>
          <w:webHidden/>
        </w:rPr>
        <w:t>30</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23.</w:t>
      </w:r>
      <w:r>
        <w:rPr>
          <w:rFonts w:asciiTheme="minorHAnsi" w:eastAsiaTheme="minorEastAsia" w:hAnsiTheme="minorHAnsi" w:cstheme="minorBidi"/>
          <w:caps w:val="0"/>
          <w:noProof/>
          <w:sz w:val="22"/>
          <w:szCs w:val="22"/>
          <w:lang w:eastAsia="en-GB"/>
        </w:rPr>
        <w:tab/>
      </w:r>
      <w:r>
        <w:rPr>
          <w:noProof/>
        </w:rPr>
        <w:t>CONSEQUENCES OF EXPIRY OR TERMINATION</w:t>
      </w:r>
      <w:r>
        <w:rPr>
          <w:noProof/>
          <w:webHidden/>
        </w:rPr>
        <w:tab/>
      </w:r>
      <w:r>
        <w:rPr>
          <w:noProof/>
          <w:webHidden/>
        </w:rPr>
        <w:fldChar w:fldCharType="begin"/>
      </w:r>
      <w:r>
        <w:rPr>
          <w:noProof/>
          <w:webHidden/>
        </w:rPr>
        <w:instrText xml:space="preserve"> PAGEREF _Toc473207605 \h </w:instrText>
      </w:r>
      <w:r>
        <w:rPr>
          <w:noProof/>
          <w:webHidden/>
        </w:rPr>
      </w:r>
      <w:r>
        <w:rPr>
          <w:noProof/>
          <w:webHidden/>
        </w:rPr>
        <w:fldChar w:fldCharType="separate"/>
      </w:r>
      <w:r>
        <w:rPr>
          <w:noProof/>
          <w:webHidden/>
        </w:rPr>
        <w:t>32</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24.</w:t>
      </w:r>
      <w:r>
        <w:rPr>
          <w:rFonts w:asciiTheme="minorHAnsi" w:eastAsiaTheme="minorEastAsia" w:hAnsiTheme="minorHAnsi" w:cstheme="minorBidi"/>
          <w:caps w:val="0"/>
          <w:noProof/>
          <w:sz w:val="22"/>
          <w:szCs w:val="22"/>
          <w:lang w:eastAsia="en-GB"/>
        </w:rPr>
        <w:tab/>
      </w:r>
      <w:r>
        <w:rPr>
          <w:noProof/>
        </w:rPr>
        <w:t>NOT USED</w:t>
      </w:r>
      <w:r>
        <w:rPr>
          <w:noProof/>
          <w:webHidden/>
        </w:rPr>
        <w:tab/>
      </w:r>
      <w:r>
        <w:rPr>
          <w:noProof/>
          <w:webHidden/>
        </w:rPr>
        <w:fldChar w:fldCharType="begin"/>
      </w:r>
      <w:r>
        <w:rPr>
          <w:noProof/>
          <w:webHidden/>
        </w:rPr>
        <w:instrText xml:space="preserve"> PAGEREF _Toc473207606 \h </w:instrText>
      </w:r>
      <w:r>
        <w:rPr>
          <w:noProof/>
          <w:webHidden/>
        </w:rPr>
      </w:r>
      <w:r>
        <w:rPr>
          <w:noProof/>
          <w:webHidden/>
        </w:rPr>
        <w:fldChar w:fldCharType="separate"/>
      </w:r>
      <w:r>
        <w:rPr>
          <w:noProof/>
          <w:webHidden/>
        </w:rPr>
        <w:t>32</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25.</w:t>
      </w:r>
      <w:r>
        <w:rPr>
          <w:rFonts w:asciiTheme="minorHAnsi" w:eastAsiaTheme="minorEastAsia" w:hAnsiTheme="minorHAnsi" w:cstheme="minorBidi"/>
          <w:caps w:val="0"/>
          <w:noProof/>
          <w:sz w:val="22"/>
          <w:szCs w:val="22"/>
          <w:lang w:eastAsia="en-GB"/>
        </w:rPr>
        <w:tab/>
      </w:r>
      <w:r>
        <w:rPr>
          <w:noProof/>
        </w:rPr>
        <w:t>FORCE MAJEURE</w:t>
      </w:r>
      <w:r>
        <w:rPr>
          <w:noProof/>
          <w:webHidden/>
        </w:rPr>
        <w:tab/>
      </w:r>
      <w:r>
        <w:rPr>
          <w:noProof/>
          <w:webHidden/>
        </w:rPr>
        <w:fldChar w:fldCharType="begin"/>
      </w:r>
      <w:r>
        <w:rPr>
          <w:noProof/>
          <w:webHidden/>
        </w:rPr>
        <w:instrText xml:space="preserve"> PAGEREF _Toc473207607 \h </w:instrText>
      </w:r>
      <w:r>
        <w:rPr>
          <w:noProof/>
          <w:webHidden/>
        </w:rPr>
      </w:r>
      <w:r>
        <w:rPr>
          <w:noProof/>
          <w:webHidden/>
        </w:rPr>
        <w:fldChar w:fldCharType="separate"/>
      </w:r>
      <w:r>
        <w:rPr>
          <w:noProof/>
          <w:webHidden/>
        </w:rPr>
        <w:t>32</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26.</w:t>
      </w:r>
      <w:r>
        <w:rPr>
          <w:rFonts w:asciiTheme="minorHAnsi" w:eastAsiaTheme="minorEastAsia" w:hAnsiTheme="minorHAnsi" w:cstheme="minorBidi"/>
          <w:caps w:val="0"/>
          <w:noProof/>
          <w:sz w:val="22"/>
          <w:szCs w:val="22"/>
          <w:lang w:eastAsia="en-GB"/>
        </w:rPr>
        <w:tab/>
      </w:r>
      <w:r>
        <w:rPr>
          <w:noProof/>
        </w:rPr>
        <w:t>INSURANCE</w:t>
      </w:r>
      <w:r>
        <w:rPr>
          <w:noProof/>
          <w:webHidden/>
        </w:rPr>
        <w:tab/>
      </w:r>
      <w:r>
        <w:rPr>
          <w:noProof/>
          <w:webHidden/>
        </w:rPr>
        <w:fldChar w:fldCharType="begin"/>
      </w:r>
      <w:r>
        <w:rPr>
          <w:noProof/>
          <w:webHidden/>
        </w:rPr>
        <w:instrText xml:space="preserve"> PAGEREF _Toc473207608 \h </w:instrText>
      </w:r>
      <w:r>
        <w:rPr>
          <w:noProof/>
          <w:webHidden/>
        </w:rPr>
      </w:r>
      <w:r>
        <w:rPr>
          <w:noProof/>
          <w:webHidden/>
        </w:rPr>
        <w:fldChar w:fldCharType="separate"/>
      </w:r>
      <w:r>
        <w:rPr>
          <w:noProof/>
          <w:webHidden/>
        </w:rPr>
        <w:t>34</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27.</w:t>
      </w:r>
      <w:r>
        <w:rPr>
          <w:rFonts w:asciiTheme="minorHAnsi" w:eastAsiaTheme="minorEastAsia" w:hAnsiTheme="minorHAnsi" w:cstheme="minorBidi"/>
          <w:caps w:val="0"/>
          <w:noProof/>
          <w:sz w:val="22"/>
          <w:szCs w:val="22"/>
          <w:lang w:eastAsia="en-GB"/>
        </w:rPr>
        <w:tab/>
      </w:r>
      <w:r>
        <w:rPr>
          <w:noProof/>
        </w:rPr>
        <w:t>HEALTH AND SAFETY</w:t>
      </w:r>
      <w:r>
        <w:rPr>
          <w:noProof/>
          <w:webHidden/>
        </w:rPr>
        <w:tab/>
      </w:r>
      <w:r>
        <w:rPr>
          <w:noProof/>
          <w:webHidden/>
        </w:rPr>
        <w:fldChar w:fldCharType="begin"/>
      </w:r>
      <w:r>
        <w:rPr>
          <w:noProof/>
          <w:webHidden/>
        </w:rPr>
        <w:instrText xml:space="preserve"> PAGEREF _Toc473207609 \h </w:instrText>
      </w:r>
      <w:r>
        <w:rPr>
          <w:noProof/>
          <w:webHidden/>
        </w:rPr>
      </w:r>
      <w:r>
        <w:rPr>
          <w:noProof/>
          <w:webHidden/>
        </w:rPr>
        <w:fldChar w:fldCharType="separate"/>
      </w:r>
      <w:r>
        <w:rPr>
          <w:noProof/>
          <w:webHidden/>
        </w:rPr>
        <w:t>35</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28.</w:t>
      </w:r>
      <w:r>
        <w:rPr>
          <w:rFonts w:asciiTheme="minorHAnsi" w:eastAsiaTheme="minorEastAsia" w:hAnsiTheme="minorHAnsi" w:cstheme="minorBidi"/>
          <w:caps w:val="0"/>
          <w:noProof/>
          <w:sz w:val="22"/>
          <w:szCs w:val="22"/>
          <w:lang w:eastAsia="en-GB"/>
        </w:rPr>
        <w:tab/>
      </w:r>
      <w:r>
        <w:rPr>
          <w:noProof/>
        </w:rPr>
        <w:t>EQUALity, diversity AND HUMAN RIGHTS</w:t>
      </w:r>
      <w:r>
        <w:rPr>
          <w:noProof/>
          <w:webHidden/>
        </w:rPr>
        <w:tab/>
      </w:r>
      <w:r>
        <w:rPr>
          <w:noProof/>
          <w:webHidden/>
        </w:rPr>
        <w:fldChar w:fldCharType="begin"/>
      </w:r>
      <w:r>
        <w:rPr>
          <w:noProof/>
          <w:webHidden/>
        </w:rPr>
        <w:instrText xml:space="preserve"> PAGEREF _Toc473207610 \h </w:instrText>
      </w:r>
      <w:r>
        <w:rPr>
          <w:noProof/>
          <w:webHidden/>
        </w:rPr>
      </w:r>
      <w:r>
        <w:rPr>
          <w:noProof/>
          <w:webHidden/>
        </w:rPr>
        <w:fldChar w:fldCharType="separate"/>
      </w:r>
      <w:r>
        <w:rPr>
          <w:noProof/>
          <w:webHidden/>
        </w:rPr>
        <w:t>36</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29.</w:t>
      </w:r>
      <w:r>
        <w:rPr>
          <w:rFonts w:asciiTheme="minorHAnsi" w:eastAsiaTheme="minorEastAsia" w:hAnsiTheme="minorHAnsi" w:cstheme="minorBidi"/>
          <w:caps w:val="0"/>
          <w:noProof/>
          <w:sz w:val="22"/>
          <w:szCs w:val="22"/>
          <w:lang w:eastAsia="en-GB"/>
        </w:rPr>
        <w:tab/>
      </w:r>
      <w:r>
        <w:rPr>
          <w:noProof/>
        </w:rPr>
        <w:t>DATA PROTECTION</w:t>
      </w:r>
      <w:r>
        <w:rPr>
          <w:noProof/>
          <w:webHidden/>
        </w:rPr>
        <w:tab/>
      </w:r>
      <w:r>
        <w:rPr>
          <w:noProof/>
          <w:webHidden/>
        </w:rPr>
        <w:fldChar w:fldCharType="begin"/>
      </w:r>
      <w:r>
        <w:rPr>
          <w:noProof/>
          <w:webHidden/>
        </w:rPr>
        <w:instrText xml:space="preserve"> PAGEREF _Toc473207611 \h </w:instrText>
      </w:r>
      <w:r>
        <w:rPr>
          <w:noProof/>
          <w:webHidden/>
        </w:rPr>
      </w:r>
      <w:r>
        <w:rPr>
          <w:noProof/>
          <w:webHidden/>
        </w:rPr>
        <w:fldChar w:fldCharType="separate"/>
      </w:r>
      <w:r>
        <w:rPr>
          <w:noProof/>
          <w:webHidden/>
        </w:rPr>
        <w:t>37</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30.</w:t>
      </w:r>
      <w:r>
        <w:rPr>
          <w:rFonts w:asciiTheme="minorHAnsi" w:eastAsiaTheme="minorEastAsia" w:hAnsiTheme="minorHAnsi" w:cstheme="minorBidi"/>
          <w:caps w:val="0"/>
          <w:noProof/>
          <w:sz w:val="22"/>
          <w:szCs w:val="22"/>
          <w:lang w:eastAsia="en-GB"/>
        </w:rPr>
        <w:tab/>
      </w:r>
      <w:r>
        <w:rPr>
          <w:noProof/>
        </w:rPr>
        <w:t>FREEDOM OF INFORMATION</w:t>
      </w:r>
      <w:r>
        <w:rPr>
          <w:noProof/>
          <w:webHidden/>
        </w:rPr>
        <w:tab/>
      </w:r>
      <w:r>
        <w:rPr>
          <w:noProof/>
          <w:webHidden/>
        </w:rPr>
        <w:fldChar w:fldCharType="begin"/>
      </w:r>
      <w:r>
        <w:rPr>
          <w:noProof/>
          <w:webHidden/>
        </w:rPr>
        <w:instrText xml:space="preserve"> PAGEREF _Toc473207612 \h </w:instrText>
      </w:r>
      <w:r>
        <w:rPr>
          <w:noProof/>
          <w:webHidden/>
        </w:rPr>
      </w:r>
      <w:r>
        <w:rPr>
          <w:noProof/>
          <w:webHidden/>
        </w:rPr>
        <w:fldChar w:fldCharType="separate"/>
      </w:r>
      <w:r>
        <w:rPr>
          <w:noProof/>
          <w:webHidden/>
        </w:rPr>
        <w:t>37</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31.</w:t>
      </w:r>
      <w:r>
        <w:rPr>
          <w:rFonts w:asciiTheme="minorHAnsi" w:eastAsiaTheme="minorEastAsia" w:hAnsiTheme="minorHAnsi" w:cstheme="minorBidi"/>
          <w:caps w:val="0"/>
          <w:noProof/>
          <w:sz w:val="22"/>
          <w:szCs w:val="22"/>
          <w:lang w:eastAsia="en-GB"/>
        </w:rPr>
        <w:tab/>
      </w:r>
      <w:r>
        <w:rPr>
          <w:noProof/>
        </w:rPr>
        <w:t>INTELLECTUAL PROPERTY</w:t>
      </w:r>
      <w:r>
        <w:rPr>
          <w:noProof/>
          <w:webHidden/>
        </w:rPr>
        <w:tab/>
      </w:r>
      <w:r>
        <w:rPr>
          <w:noProof/>
          <w:webHidden/>
        </w:rPr>
        <w:fldChar w:fldCharType="begin"/>
      </w:r>
      <w:r>
        <w:rPr>
          <w:noProof/>
          <w:webHidden/>
        </w:rPr>
        <w:instrText xml:space="preserve"> PAGEREF _Toc473207613 \h </w:instrText>
      </w:r>
      <w:r>
        <w:rPr>
          <w:noProof/>
          <w:webHidden/>
        </w:rPr>
      </w:r>
      <w:r>
        <w:rPr>
          <w:noProof/>
          <w:webHidden/>
        </w:rPr>
        <w:fldChar w:fldCharType="separate"/>
      </w:r>
      <w:r>
        <w:rPr>
          <w:noProof/>
          <w:webHidden/>
        </w:rPr>
        <w:t>38</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sidRPr="00533FA4">
        <w:rPr>
          <w:noProof/>
          <w:color w:val="000000" w:themeColor="text1"/>
        </w:rPr>
        <w:t>32.</w:t>
      </w:r>
      <w:r>
        <w:rPr>
          <w:rFonts w:asciiTheme="minorHAnsi" w:eastAsiaTheme="minorEastAsia" w:hAnsiTheme="minorHAnsi" w:cstheme="minorBidi"/>
          <w:caps w:val="0"/>
          <w:noProof/>
          <w:sz w:val="22"/>
          <w:szCs w:val="22"/>
          <w:lang w:eastAsia="en-GB"/>
        </w:rPr>
        <w:tab/>
      </w:r>
      <w:r w:rsidRPr="00533FA4">
        <w:rPr>
          <w:noProof/>
          <w:color w:val="000000" w:themeColor="text1"/>
        </w:rPr>
        <w:t>NOT USED</w:t>
      </w:r>
      <w:r>
        <w:rPr>
          <w:noProof/>
          <w:webHidden/>
        </w:rPr>
        <w:tab/>
      </w:r>
      <w:r>
        <w:rPr>
          <w:noProof/>
          <w:webHidden/>
        </w:rPr>
        <w:fldChar w:fldCharType="begin"/>
      </w:r>
      <w:r>
        <w:rPr>
          <w:noProof/>
          <w:webHidden/>
        </w:rPr>
        <w:instrText xml:space="preserve"> PAGEREF _Toc473207614 \h </w:instrText>
      </w:r>
      <w:r>
        <w:rPr>
          <w:noProof/>
          <w:webHidden/>
        </w:rPr>
      </w:r>
      <w:r>
        <w:rPr>
          <w:noProof/>
          <w:webHidden/>
        </w:rPr>
        <w:fldChar w:fldCharType="separate"/>
      </w:r>
      <w:r>
        <w:rPr>
          <w:noProof/>
          <w:webHidden/>
        </w:rPr>
        <w:t>39</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33.</w:t>
      </w:r>
      <w:r>
        <w:rPr>
          <w:rFonts w:asciiTheme="minorHAnsi" w:eastAsiaTheme="minorEastAsia" w:hAnsiTheme="minorHAnsi" w:cstheme="minorBidi"/>
          <w:caps w:val="0"/>
          <w:noProof/>
          <w:sz w:val="22"/>
          <w:szCs w:val="22"/>
          <w:lang w:eastAsia="en-GB"/>
        </w:rPr>
        <w:tab/>
      </w:r>
      <w:r>
        <w:rPr>
          <w:noProof/>
        </w:rPr>
        <w:t>PUBLICITY</w:t>
      </w:r>
      <w:r>
        <w:rPr>
          <w:noProof/>
          <w:webHidden/>
        </w:rPr>
        <w:tab/>
      </w:r>
      <w:r>
        <w:rPr>
          <w:noProof/>
          <w:webHidden/>
        </w:rPr>
        <w:fldChar w:fldCharType="begin"/>
      </w:r>
      <w:r>
        <w:rPr>
          <w:noProof/>
          <w:webHidden/>
        </w:rPr>
        <w:instrText xml:space="preserve"> PAGEREF _Toc473207615 \h </w:instrText>
      </w:r>
      <w:r>
        <w:rPr>
          <w:noProof/>
          <w:webHidden/>
        </w:rPr>
      </w:r>
      <w:r>
        <w:rPr>
          <w:noProof/>
          <w:webHidden/>
        </w:rPr>
        <w:fldChar w:fldCharType="separate"/>
      </w:r>
      <w:r>
        <w:rPr>
          <w:noProof/>
          <w:webHidden/>
        </w:rPr>
        <w:t>39</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34.</w:t>
      </w:r>
      <w:r>
        <w:rPr>
          <w:rFonts w:asciiTheme="minorHAnsi" w:eastAsiaTheme="minorEastAsia" w:hAnsiTheme="minorHAnsi" w:cstheme="minorBidi"/>
          <w:caps w:val="0"/>
          <w:noProof/>
          <w:sz w:val="22"/>
          <w:szCs w:val="22"/>
          <w:lang w:eastAsia="en-GB"/>
        </w:rPr>
        <w:tab/>
      </w:r>
      <w:r>
        <w:rPr>
          <w:noProof/>
        </w:rPr>
        <w:t>CONFIDENTIALITY</w:t>
      </w:r>
      <w:r>
        <w:rPr>
          <w:noProof/>
          <w:webHidden/>
        </w:rPr>
        <w:tab/>
      </w:r>
      <w:r>
        <w:rPr>
          <w:noProof/>
          <w:webHidden/>
        </w:rPr>
        <w:fldChar w:fldCharType="begin"/>
      </w:r>
      <w:r>
        <w:rPr>
          <w:noProof/>
          <w:webHidden/>
        </w:rPr>
        <w:instrText xml:space="preserve"> PAGEREF _Toc473207616 \h </w:instrText>
      </w:r>
      <w:r>
        <w:rPr>
          <w:noProof/>
          <w:webHidden/>
        </w:rPr>
      </w:r>
      <w:r>
        <w:rPr>
          <w:noProof/>
          <w:webHidden/>
        </w:rPr>
        <w:fldChar w:fldCharType="separate"/>
      </w:r>
      <w:r>
        <w:rPr>
          <w:noProof/>
          <w:webHidden/>
        </w:rPr>
        <w:t>39</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35.</w:t>
      </w:r>
      <w:r>
        <w:rPr>
          <w:rFonts w:asciiTheme="minorHAnsi" w:eastAsiaTheme="minorEastAsia" w:hAnsiTheme="minorHAnsi" w:cstheme="minorBidi"/>
          <w:caps w:val="0"/>
          <w:noProof/>
          <w:sz w:val="22"/>
          <w:szCs w:val="22"/>
          <w:lang w:eastAsia="en-GB"/>
        </w:rPr>
        <w:tab/>
      </w:r>
      <w:r>
        <w:rPr>
          <w:noProof/>
        </w:rPr>
        <w:t>CONFLICT OF INTEREST</w:t>
      </w:r>
      <w:r>
        <w:rPr>
          <w:noProof/>
          <w:webHidden/>
        </w:rPr>
        <w:tab/>
      </w:r>
      <w:r>
        <w:rPr>
          <w:noProof/>
          <w:webHidden/>
        </w:rPr>
        <w:fldChar w:fldCharType="begin"/>
      </w:r>
      <w:r>
        <w:rPr>
          <w:noProof/>
          <w:webHidden/>
        </w:rPr>
        <w:instrText xml:space="preserve"> PAGEREF _Toc473207617 \h </w:instrText>
      </w:r>
      <w:r>
        <w:rPr>
          <w:noProof/>
          <w:webHidden/>
        </w:rPr>
      </w:r>
      <w:r>
        <w:rPr>
          <w:noProof/>
          <w:webHidden/>
        </w:rPr>
        <w:fldChar w:fldCharType="separate"/>
      </w:r>
      <w:r>
        <w:rPr>
          <w:noProof/>
          <w:webHidden/>
        </w:rPr>
        <w:t>41</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36.</w:t>
      </w:r>
      <w:r>
        <w:rPr>
          <w:rFonts w:asciiTheme="minorHAnsi" w:eastAsiaTheme="minorEastAsia" w:hAnsiTheme="minorHAnsi" w:cstheme="minorBidi"/>
          <w:caps w:val="0"/>
          <w:noProof/>
          <w:sz w:val="22"/>
          <w:szCs w:val="22"/>
          <w:lang w:eastAsia="en-GB"/>
        </w:rPr>
        <w:tab/>
      </w:r>
      <w:r>
        <w:rPr>
          <w:noProof/>
        </w:rPr>
        <w:t>ASSIGNMENT AND SUB-CONTRACTING</w:t>
      </w:r>
      <w:r>
        <w:rPr>
          <w:noProof/>
          <w:webHidden/>
        </w:rPr>
        <w:tab/>
      </w:r>
      <w:r>
        <w:rPr>
          <w:noProof/>
          <w:webHidden/>
        </w:rPr>
        <w:fldChar w:fldCharType="begin"/>
      </w:r>
      <w:r>
        <w:rPr>
          <w:noProof/>
          <w:webHidden/>
        </w:rPr>
        <w:instrText xml:space="preserve"> PAGEREF _Toc473207618 \h </w:instrText>
      </w:r>
      <w:r>
        <w:rPr>
          <w:noProof/>
          <w:webHidden/>
        </w:rPr>
      </w:r>
      <w:r>
        <w:rPr>
          <w:noProof/>
          <w:webHidden/>
        </w:rPr>
        <w:fldChar w:fldCharType="separate"/>
      </w:r>
      <w:r>
        <w:rPr>
          <w:noProof/>
          <w:webHidden/>
        </w:rPr>
        <w:t>41</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37.</w:t>
      </w:r>
      <w:r>
        <w:rPr>
          <w:rFonts w:asciiTheme="minorHAnsi" w:eastAsiaTheme="minorEastAsia" w:hAnsiTheme="minorHAnsi" w:cstheme="minorBidi"/>
          <w:caps w:val="0"/>
          <w:noProof/>
          <w:sz w:val="22"/>
          <w:szCs w:val="22"/>
          <w:lang w:eastAsia="en-GB"/>
        </w:rPr>
        <w:tab/>
      </w:r>
      <w:r>
        <w:rPr>
          <w:noProof/>
        </w:rPr>
        <w:t>NOT USED</w:t>
      </w:r>
      <w:r>
        <w:rPr>
          <w:noProof/>
          <w:webHidden/>
        </w:rPr>
        <w:tab/>
      </w:r>
      <w:r>
        <w:rPr>
          <w:noProof/>
          <w:webHidden/>
        </w:rPr>
        <w:fldChar w:fldCharType="begin"/>
      </w:r>
      <w:r>
        <w:rPr>
          <w:noProof/>
          <w:webHidden/>
        </w:rPr>
        <w:instrText xml:space="preserve"> PAGEREF _Toc473207619 \h </w:instrText>
      </w:r>
      <w:r>
        <w:rPr>
          <w:noProof/>
          <w:webHidden/>
        </w:rPr>
      </w:r>
      <w:r>
        <w:rPr>
          <w:noProof/>
          <w:webHidden/>
        </w:rPr>
        <w:fldChar w:fldCharType="separate"/>
      </w:r>
      <w:r>
        <w:rPr>
          <w:noProof/>
          <w:webHidden/>
        </w:rPr>
        <w:t>42</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38.</w:t>
      </w:r>
      <w:r>
        <w:rPr>
          <w:rFonts w:asciiTheme="minorHAnsi" w:eastAsiaTheme="minorEastAsia" w:hAnsiTheme="minorHAnsi" w:cstheme="minorBidi"/>
          <w:caps w:val="0"/>
          <w:noProof/>
          <w:sz w:val="22"/>
          <w:szCs w:val="22"/>
          <w:lang w:eastAsia="en-GB"/>
        </w:rPr>
        <w:tab/>
      </w:r>
      <w:r>
        <w:rPr>
          <w:noProof/>
        </w:rPr>
        <w:t>Bribery, CORRUPT GIFTS AND FRAUD</w:t>
      </w:r>
      <w:r>
        <w:rPr>
          <w:noProof/>
          <w:webHidden/>
        </w:rPr>
        <w:tab/>
      </w:r>
      <w:r>
        <w:rPr>
          <w:noProof/>
          <w:webHidden/>
        </w:rPr>
        <w:fldChar w:fldCharType="begin"/>
      </w:r>
      <w:r>
        <w:rPr>
          <w:noProof/>
          <w:webHidden/>
        </w:rPr>
        <w:instrText xml:space="preserve"> PAGEREF _Toc473207620 \h </w:instrText>
      </w:r>
      <w:r>
        <w:rPr>
          <w:noProof/>
          <w:webHidden/>
        </w:rPr>
      </w:r>
      <w:r>
        <w:rPr>
          <w:noProof/>
          <w:webHidden/>
        </w:rPr>
        <w:fldChar w:fldCharType="separate"/>
      </w:r>
      <w:r>
        <w:rPr>
          <w:noProof/>
          <w:webHidden/>
        </w:rPr>
        <w:t>42</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39.</w:t>
      </w:r>
      <w:r>
        <w:rPr>
          <w:rFonts w:asciiTheme="minorHAnsi" w:eastAsiaTheme="minorEastAsia" w:hAnsiTheme="minorHAnsi" w:cstheme="minorBidi"/>
          <w:caps w:val="0"/>
          <w:noProof/>
          <w:sz w:val="22"/>
          <w:szCs w:val="22"/>
          <w:lang w:eastAsia="en-GB"/>
        </w:rPr>
        <w:tab/>
      </w:r>
      <w:r>
        <w:rPr>
          <w:noProof/>
        </w:rPr>
        <w:t>complaints</w:t>
      </w:r>
      <w:r>
        <w:rPr>
          <w:noProof/>
          <w:webHidden/>
        </w:rPr>
        <w:tab/>
      </w:r>
      <w:r>
        <w:rPr>
          <w:noProof/>
          <w:webHidden/>
        </w:rPr>
        <w:fldChar w:fldCharType="begin"/>
      </w:r>
      <w:r>
        <w:rPr>
          <w:noProof/>
          <w:webHidden/>
        </w:rPr>
        <w:instrText xml:space="preserve"> PAGEREF _Toc473207621 \h </w:instrText>
      </w:r>
      <w:r>
        <w:rPr>
          <w:noProof/>
          <w:webHidden/>
        </w:rPr>
      </w:r>
      <w:r>
        <w:rPr>
          <w:noProof/>
          <w:webHidden/>
        </w:rPr>
        <w:fldChar w:fldCharType="separate"/>
      </w:r>
      <w:r>
        <w:rPr>
          <w:noProof/>
          <w:webHidden/>
        </w:rPr>
        <w:t>42</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40.</w:t>
      </w:r>
      <w:r>
        <w:rPr>
          <w:rFonts w:asciiTheme="minorHAnsi" w:eastAsiaTheme="minorEastAsia" w:hAnsiTheme="minorHAnsi" w:cstheme="minorBidi"/>
          <w:caps w:val="0"/>
          <w:noProof/>
          <w:sz w:val="22"/>
          <w:szCs w:val="22"/>
          <w:lang w:eastAsia="en-GB"/>
        </w:rPr>
        <w:tab/>
      </w:r>
      <w:r>
        <w:rPr>
          <w:noProof/>
        </w:rPr>
        <w:t>ENTIRE AGREEMENT</w:t>
      </w:r>
      <w:r>
        <w:rPr>
          <w:noProof/>
          <w:webHidden/>
        </w:rPr>
        <w:tab/>
      </w:r>
      <w:r>
        <w:rPr>
          <w:noProof/>
          <w:webHidden/>
        </w:rPr>
        <w:fldChar w:fldCharType="begin"/>
      </w:r>
      <w:r>
        <w:rPr>
          <w:noProof/>
          <w:webHidden/>
        </w:rPr>
        <w:instrText xml:space="preserve"> PAGEREF _Toc473207622 \h </w:instrText>
      </w:r>
      <w:r>
        <w:rPr>
          <w:noProof/>
          <w:webHidden/>
        </w:rPr>
      </w:r>
      <w:r>
        <w:rPr>
          <w:noProof/>
          <w:webHidden/>
        </w:rPr>
        <w:fldChar w:fldCharType="separate"/>
      </w:r>
      <w:r>
        <w:rPr>
          <w:noProof/>
          <w:webHidden/>
        </w:rPr>
        <w:t>43</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41.</w:t>
      </w:r>
      <w:r>
        <w:rPr>
          <w:rFonts w:asciiTheme="minorHAnsi" w:eastAsiaTheme="minorEastAsia" w:hAnsiTheme="minorHAnsi" w:cstheme="minorBidi"/>
          <w:caps w:val="0"/>
          <w:noProof/>
          <w:sz w:val="22"/>
          <w:szCs w:val="22"/>
          <w:lang w:eastAsia="en-GB"/>
        </w:rPr>
        <w:tab/>
      </w:r>
      <w:r>
        <w:rPr>
          <w:noProof/>
        </w:rPr>
        <w:t>NO PARTNERSHIP OR AGENCY</w:t>
      </w:r>
      <w:r>
        <w:rPr>
          <w:noProof/>
          <w:webHidden/>
        </w:rPr>
        <w:tab/>
      </w:r>
      <w:r>
        <w:rPr>
          <w:noProof/>
          <w:webHidden/>
        </w:rPr>
        <w:fldChar w:fldCharType="begin"/>
      </w:r>
      <w:r>
        <w:rPr>
          <w:noProof/>
          <w:webHidden/>
        </w:rPr>
        <w:instrText xml:space="preserve"> PAGEREF _Toc473207623 \h </w:instrText>
      </w:r>
      <w:r>
        <w:rPr>
          <w:noProof/>
          <w:webHidden/>
        </w:rPr>
      </w:r>
      <w:r>
        <w:rPr>
          <w:noProof/>
          <w:webHidden/>
        </w:rPr>
        <w:fldChar w:fldCharType="separate"/>
      </w:r>
      <w:r>
        <w:rPr>
          <w:noProof/>
          <w:webHidden/>
        </w:rPr>
        <w:t>43</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42.</w:t>
      </w:r>
      <w:r>
        <w:rPr>
          <w:rFonts w:asciiTheme="minorHAnsi" w:eastAsiaTheme="minorEastAsia" w:hAnsiTheme="minorHAnsi" w:cstheme="minorBidi"/>
          <w:caps w:val="0"/>
          <w:noProof/>
          <w:sz w:val="22"/>
          <w:szCs w:val="22"/>
          <w:lang w:eastAsia="en-GB"/>
        </w:rPr>
        <w:tab/>
      </w:r>
      <w:r>
        <w:rPr>
          <w:noProof/>
        </w:rPr>
        <w:t>NO WAIVER</w:t>
      </w:r>
      <w:r>
        <w:rPr>
          <w:noProof/>
          <w:webHidden/>
        </w:rPr>
        <w:tab/>
      </w:r>
      <w:r>
        <w:rPr>
          <w:noProof/>
          <w:webHidden/>
        </w:rPr>
        <w:fldChar w:fldCharType="begin"/>
      </w:r>
      <w:r>
        <w:rPr>
          <w:noProof/>
          <w:webHidden/>
        </w:rPr>
        <w:instrText xml:space="preserve"> PAGEREF _Toc473207624 \h </w:instrText>
      </w:r>
      <w:r>
        <w:rPr>
          <w:noProof/>
          <w:webHidden/>
        </w:rPr>
      </w:r>
      <w:r>
        <w:rPr>
          <w:noProof/>
          <w:webHidden/>
        </w:rPr>
        <w:fldChar w:fldCharType="separate"/>
      </w:r>
      <w:r>
        <w:rPr>
          <w:noProof/>
          <w:webHidden/>
        </w:rPr>
        <w:t>43</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43.</w:t>
      </w:r>
      <w:r>
        <w:rPr>
          <w:rFonts w:asciiTheme="minorHAnsi" w:eastAsiaTheme="minorEastAsia" w:hAnsiTheme="minorHAnsi" w:cstheme="minorBidi"/>
          <w:caps w:val="0"/>
          <w:noProof/>
          <w:sz w:val="22"/>
          <w:szCs w:val="22"/>
          <w:lang w:eastAsia="en-GB"/>
        </w:rPr>
        <w:tab/>
      </w:r>
      <w:r>
        <w:rPr>
          <w:noProof/>
        </w:rPr>
        <w:t>SEVERANCE</w:t>
      </w:r>
      <w:r>
        <w:rPr>
          <w:noProof/>
          <w:webHidden/>
        </w:rPr>
        <w:tab/>
      </w:r>
      <w:r>
        <w:rPr>
          <w:noProof/>
          <w:webHidden/>
        </w:rPr>
        <w:fldChar w:fldCharType="begin"/>
      </w:r>
      <w:r>
        <w:rPr>
          <w:noProof/>
          <w:webHidden/>
        </w:rPr>
        <w:instrText xml:space="preserve"> PAGEREF _Toc473207625 \h </w:instrText>
      </w:r>
      <w:r>
        <w:rPr>
          <w:noProof/>
          <w:webHidden/>
        </w:rPr>
      </w:r>
      <w:r>
        <w:rPr>
          <w:noProof/>
          <w:webHidden/>
        </w:rPr>
        <w:fldChar w:fldCharType="separate"/>
      </w:r>
      <w:r>
        <w:rPr>
          <w:noProof/>
          <w:webHidden/>
        </w:rPr>
        <w:t>43</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lastRenderedPageBreak/>
        <w:t>44.</w:t>
      </w:r>
      <w:r>
        <w:rPr>
          <w:rFonts w:asciiTheme="minorHAnsi" w:eastAsiaTheme="minorEastAsia" w:hAnsiTheme="minorHAnsi" w:cstheme="minorBidi"/>
          <w:caps w:val="0"/>
          <w:noProof/>
          <w:sz w:val="22"/>
          <w:szCs w:val="22"/>
          <w:lang w:eastAsia="en-GB"/>
        </w:rPr>
        <w:tab/>
      </w:r>
      <w:r>
        <w:rPr>
          <w:noProof/>
        </w:rPr>
        <w:t>CHANGE CONTROL PROCEDURE</w:t>
      </w:r>
      <w:r>
        <w:rPr>
          <w:noProof/>
          <w:webHidden/>
        </w:rPr>
        <w:tab/>
      </w:r>
      <w:r>
        <w:rPr>
          <w:noProof/>
          <w:webHidden/>
        </w:rPr>
        <w:fldChar w:fldCharType="begin"/>
      </w:r>
      <w:r>
        <w:rPr>
          <w:noProof/>
          <w:webHidden/>
        </w:rPr>
        <w:instrText xml:space="preserve"> PAGEREF _Toc473207626 \h </w:instrText>
      </w:r>
      <w:r>
        <w:rPr>
          <w:noProof/>
          <w:webHidden/>
        </w:rPr>
      </w:r>
      <w:r>
        <w:rPr>
          <w:noProof/>
          <w:webHidden/>
        </w:rPr>
        <w:fldChar w:fldCharType="separate"/>
      </w:r>
      <w:r>
        <w:rPr>
          <w:noProof/>
          <w:webHidden/>
        </w:rPr>
        <w:t>44</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45.</w:t>
      </w:r>
      <w:r>
        <w:rPr>
          <w:rFonts w:asciiTheme="minorHAnsi" w:eastAsiaTheme="minorEastAsia" w:hAnsiTheme="minorHAnsi" w:cstheme="minorBidi"/>
          <w:caps w:val="0"/>
          <w:noProof/>
          <w:sz w:val="22"/>
          <w:szCs w:val="22"/>
          <w:lang w:eastAsia="en-GB"/>
        </w:rPr>
        <w:tab/>
      </w:r>
      <w:r>
        <w:rPr>
          <w:noProof/>
        </w:rPr>
        <w:t>variation</w:t>
      </w:r>
      <w:r>
        <w:rPr>
          <w:noProof/>
          <w:webHidden/>
        </w:rPr>
        <w:tab/>
      </w:r>
      <w:r>
        <w:rPr>
          <w:noProof/>
          <w:webHidden/>
        </w:rPr>
        <w:fldChar w:fldCharType="begin"/>
      </w:r>
      <w:r>
        <w:rPr>
          <w:noProof/>
          <w:webHidden/>
        </w:rPr>
        <w:instrText xml:space="preserve"> PAGEREF _Toc473207627 \h </w:instrText>
      </w:r>
      <w:r>
        <w:rPr>
          <w:noProof/>
          <w:webHidden/>
        </w:rPr>
      </w:r>
      <w:r>
        <w:rPr>
          <w:noProof/>
          <w:webHidden/>
        </w:rPr>
        <w:fldChar w:fldCharType="separate"/>
      </w:r>
      <w:r>
        <w:rPr>
          <w:noProof/>
          <w:webHidden/>
        </w:rPr>
        <w:t>44</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46.</w:t>
      </w:r>
      <w:r>
        <w:rPr>
          <w:rFonts w:asciiTheme="minorHAnsi" w:eastAsiaTheme="minorEastAsia" w:hAnsiTheme="minorHAnsi" w:cstheme="minorBidi"/>
          <w:caps w:val="0"/>
          <w:noProof/>
          <w:sz w:val="22"/>
          <w:szCs w:val="22"/>
          <w:lang w:eastAsia="en-GB"/>
        </w:rPr>
        <w:tab/>
      </w:r>
      <w:r>
        <w:rPr>
          <w:noProof/>
        </w:rPr>
        <w:t>NOTICES</w:t>
      </w:r>
      <w:r>
        <w:rPr>
          <w:noProof/>
          <w:webHidden/>
        </w:rPr>
        <w:tab/>
      </w:r>
      <w:r>
        <w:rPr>
          <w:noProof/>
          <w:webHidden/>
        </w:rPr>
        <w:fldChar w:fldCharType="begin"/>
      </w:r>
      <w:r>
        <w:rPr>
          <w:noProof/>
          <w:webHidden/>
        </w:rPr>
        <w:instrText xml:space="preserve"> PAGEREF _Toc473207628 \h </w:instrText>
      </w:r>
      <w:r>
        <w:rPr>
          <w:noProof/>
          <w:webHidden/>
        </w:rPr>
      </w:r>
      <w:r>
        <w:rPr>
          <w:noProof/>
          <w:webHidden/>
        </w:rPr>
        <w:fldChar w:fldCharType="separate"/>
      </w:r>
      <w:r>
        <w:rPr>
          <w:noProof/>
          <w:webHidden/>
        </w:rPr>
        <w:t>44</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sidRPr="00533FA4">
        <w:rPr>
          <w:bCs/>
          <w:noProof/>
        </w:rPr>
        <w:t>47.</w:t>
      </w:r>
      <w:r>
        <w:rPr>
          <w:rFonts w:asciiTheme="minorHAnsi" w:eastAsiaTheme="minorEastAsia" w:hAnsiTheme="minorHAnsi" w:cstheme="minorBidi"/>
          <w:caps w:val="0"/>
          <w:noProof/>
          <w:sz w:val="22"/>
          <w:szCs w:val="22"/>
          <w:lang w:eastAsia="en-GB"/>
        </w:rPr>
        <w:tab/>
      </w:r>
      <w:r>
        <w:rPr>
          <w:noProof/>
        </w:rPr>
        <w:t>CONTRACTS (rIGHTS OF THIRD PARTIES) ACT 1999</w:t>
      </w:r>
      <w:r>
        <w:rPr>
          <w:noProof/>
          <w:webHidden/>
        </w:rPr>
        <w:tab/>
      </w:r>
      <w:r>
        <w:rPr>
          <w:noProof/>
          <w:webHidden/>
        </w:rPr>
        <w:fldChar w:fldCharType="begin"/>
      </w:r>
      <w:r>
        <w:rPr>
          <w:noProof/>
          <w:webHidden/>
        </w:rPr>
        <w:instrText xml:space="preserve"> PAGEREF _Toc473207629 \h </w:instrText>
      </w:r>
      <w:r>
        <w:rPr>
          <w:noProof/>
          <w:webHidden/>
        </w:rPr>
      </w:r>
      <w:r>
        <w:rPr>
          <w:noProof/>
          <w:webHidden/>
        </w:rPr>
        <w:fldChar w:fldCharType="separate"/>
      </w:r>
      <w:r>
        <w:rPr>
          <w:noProof/>
          <w:webHidden/>
        </w:rPr>
        <w:t>44</w:t>
      </w:r>
      <w:r>
        <w:rPr>
          <w:noProof/>
          <w:webHidden/>
        </w:rPr>
        <w:fldChar w:fldCharType="end"/>
      </w:r>
    </w:p>
    <w:p w:rsidR="00D44500" w:rsidRDefault="00D44500">
      <w:pPr>
        <w:pStyle w:val="TOC1"/>
        <w:rPr>
          <w:rFonts w:asciiTheme="minorHAnsi" w:eastAsiaTheme="minorEastAsia" w:hAnsiTheme="minorHAnsi" w:cstheme="minorBidi"/>
          <w:caps w:val="0"/>
          <w:noProof/>
          <w:sz w:val="22"/>
          <w:szCs w:val="22"/>
          <w:lang w:eastAsia="en-GB"/>
        </w:rPr>
      </w:pPr>
      <w:r>
        <w:rPr>
          <w:noProof/>
        </w:rPr>
        <w:t>48.</w:t>
      </w:r>
      <w:r>
        <w:rPr>
          <w:rFonts w:asciiTheme="minorHAnsi" w:eastAsiaTheme="minorEastAsia" w:hAnsiTheme="minorHAnsi" w:cstheme="minorBidi"/>
          <w:caps w:val="0"/>
          <w:noProof/>
          <w:sz w:val="22"/>
          <w:szCs w:val="22"/>
          <w:lang w:eastAsia="en-GB"/>
        </w:rPr>
        <w:tab/>
      </w:r>
      <w:r>
        <w:rPr>
          <w:noProof/>
        </w:rPr>
        <w:t>LAW AND JURISDICTION</w:t>
      </w:r>
      <w:r>
        <w:rPr>
          <w:noProof/>
          <w:webHidden/>
        </w:rPr>
        <w:tab/>
      </w:r>
      <w:r>
        <w:rPr>
          <w:noProof/>
          <w:webHidden/>
        </w:rPr>
        <w:fldChar w:fldCharType="begin"/>
      </w:r>
      <w:r>
        <w:rPr>
          <w:noProof/>
          <w:webHidden/>
        </w:rPr>
        <w:instrText xml:space="preserve"> PAGEREF _Toc473207630 \h </w:instrText>
      </w:r>
      <w:r>
        <w:rPr>
          <w:noProof/>
          <w:webHidden/>
        </w:rPr>
      </w:r>
      <w:r>
        <w:rPr>
          <w:noProof/>
          <w:webHidden/>
        </w:rPr>
        <w:fldChar w:fldCharType="separate"/>
      </w:r>
      <w:r>
        <w:rPr>
          <w:noProof/>
          <w:webHidden/>
        </w:rPr>
        <w:t>45</w:t>
      </w:r>
      <w:r>
        <w:rPr>
          <w:noProof/>
          <w:webHidden/>
        </w:rPr>
        <w:fldChar w:fldCharType="end"/>
      </w:r>
    </w:p>
    <w:p w:rsidR="00D44500" w:rsidRDefault="00D44500">
      <w:pPr>
        <w:pStyle w:val="TOC9"/>
        <w:rPr>
          <w:rFonts w:asciiTheme="minorHAnsi" w:eastAsiaTheme="minorEastAsia" w:hAnsiTheme="minorHAnsi" w:cstheme="minorBidi"/>
          <w:noProof/>
          <w:sz w:val="22"/>
          <w:szCs w:val="22"/>
          <w:lang w:eastAsia="en-GB"/>
        </w:rPr>
      </w:pPr>
      <w:r w:rsidRPr="00533FA4">
        <w:rPr>
          <w:bCs/>
          <w:noProof/>
        </w:rPr>
        <w:t>SCHEDULE 1</w:t>
      </w:r>
      <w:r>
        <w:rPr>
          <w:noProof/>
          <w:webHidden/>
        </w:rPr>
        <w:tab/>
      </w:r>
      <w:r>
        <w:rPr>
          <w:noProof/>
          <w:webHidden/>
        </w:rPr>
        <w:fldChar w:fldCharType="begin"/>
      </w:r>
      <w:r>
        <w:rPr>
          <w:noProof/>
          <w:webHidden/>
        </w:rPr>
        <w:instrText xml:space="preserve"> PAGEREF _Toc473207631 \h </w:instrText>
      </w:r>
      <w:r>
        <w:rPr>
          <w:noProof/>
          <w:webHidden/>
        </w:rPr>
      </w:r>
      <w:r>
        <w:rPr>
          <w:noProof/>
          <w:webHidden/>
        </w:rPr>
        <w:fldChar w:fldCharType="separate"/>
      </w:r>
      <w:r>
        <w:rPr>
          <w:noProof/>
          <w:webHidden/>
        </w:rPr>
        <w:t>47</w:t>
      </w:r>
      <w:r>
        <w:rPr>
          <w:noProof/>
          <w:webHidden/>
        </w:rPr>
        <w:fldChar w:fldCharType="end"/>
      </w:r>
    </w:p>
    <w:p w:rsidR="00D44500" w:rsidRDefault="00CC182E">
      <w:pPr>
        <w:pStyle w:val="TOC9"/>
        <w:rPr>
          <w:rFonts w:asciiTheme="minorHAnsi" w:eastAsiaTheme="minorEastAsia" w:hAnsiTheme="minorHAnsi" w:cstheme="minorBidi"/>
          <w:noProof/>
          <w:sz w:val="22"/>
          <w:szCs w:val="22"/>
          <w:lang w:eastAsia="en-GB"/>
        </w:rPr>
      </w:pPr>
      <w:r>
        <w:rPr>
          <w:noProof/>
        </w:rPr>
        <w:t>SCHEDULE 2</w:t>
      </w:r>
      <w:r w:rsidR="00D44500">
        <w:rPr>
          <w:noProof/>
          <w:webHidden/>
        </w:rPr>
        <w:tab/>
      </w:r>
      <w:r w:rsidR="006F6EA7">
        <w:rPr>
          <w:noProof/>
          <w:webHidden/>
        </w:rPr>
        <w:t>50</w:t>
      </w:r>
    </w:p>
    <w:p w:rsidR="00D44500" w:rsidRDefault="00CC182E">
      <w:pPr>
        <w:pStyle w:val="TOC9"/>
        <w:rPr>
          <w:rFonts w:asciiTheme="minorHAnsi" w:eastAsiaTheme="minorEastAsia" w:hAnsiTheme="minorHAnsi" w:cstheme="minorBidi"/>
          <w:noProof/>
          <w:sz w:val="22"/>
          <w:szCs w:val="22"/>
          <w:lang w:eastAsia="en-GB"/>
        </w:rPr>
      </w:pPr>
      <w:r>
        <w:rPr>
          <w:noProof/>
        </w:rPr>
        <w:t>SCHEDULE 3</w:t>
      </w:r>
      <w:r w:rsidR="00D44500">
        <w:rPr>
          <w:noProof/>
          <w:webHidden/>
        </w:rPr>
        <w:tab/>
      </w:r>
      <w:r w:rsidR="006F6EA7">
        <w:rPr>
          <w:noProof/>
          <w:webHidden/>
        </w:rPr>
        <w:t>51</w:t>
      </w:r>
    </w:p>
    <w:p w:rsidR="00D44500" w:rsidRDefault="00D44500">
      <w:pPr>
        <w:pStyle w:val="TOC9"/>
        <w:rPr>
          <w:rFonts w:asciiTheme="minorHAnsi" w:eastAsiaTheme="minorEastAsia" w:hAnsiTheme="minorHAnsi" w:cstheme="minorBidi"/>
          <w:noProof/>
          <w:sz w:val="22"/>
          <w:szCs w:val="22"/>
          <w:lang w:eastAsia="en-GB"/>
        </w:rPr>
      </w:pPr>
      <w:r w:rsidRPr="00533FA4">
        <w:rPr>
          <w:noProof/>
          <w:color w:val="000000" w:themeColor="text1"/>
        </w:rPr>
        <w:t xml:space="preserve">SCHEDULE 4 </w:t>
      </w:r>
      <w:r>
        <w:rPr>
          <w:noProof/>
          <w:webHidden/>
        </w:rPr>
        <w:tab/>
      </w:r>
      <w:r w:rsidR="006F6EA7">
        <w:rPr>
          <w:noProof/>
          <w:webHidden/>
        </w:rPr>
        <w:t>52</w:t>
      </w:r>
    </w:p>
    <w:p w:rsidR="00D44500" w:rsidRDefault="00D44500">
      <w:pPr>
        <w:pStyle w:val="TOC9"/>
        <w:rPr>
          <w:rFonts w:asciiTheme="minorHAnsi" w:eastAsiaTheme="minorEastAsia" w:hAnsiTheme="minorHAnsi" w:cstheme="minorBidi"/>
          <w:noProof/>
          <w:sz w:val="22"/>
          <w:szCs w:val="22"/>
          <w:lang w:eastAsia="en-GB"/>
        </w:rPr>
      </w:pPr>
      <w:r>
        <w:rPr>
          <w:noProof/>
        </w:rPr>
        <w:t xml:space="preserve">SCHEDULE 5 </w:t>
      </w:r>
      <w:r>
        <w:rPr>
          <w:noProof/>
          <w:webHidden/>
        </w:rPr>
        <w:tab/>
      </w:r>
      <w:r w:rsidR="006F6EA7">
        <w:rPr>
          <w:noProof/>
          <w:webHidden/>
        </w:rPr>
        <w:t>56</w:t>
      </w:r>
    </w:p>
    <w:p w:rsidR="00D44500" w:rsidRDefault="00CC182E">
      <w:pPr>
        <w:pStyle w:val="TOC9"/>
        <w:rPr>
          <w:rFonts w:asciiTheme="minorHAnsi" w:eastAsiaTheme="minorEastAsia" w:hAnsiTheme="minorHAnsi" w:cstheme="minorBidi"/>
          <w:noProof/>
          <w:sz w:val="22"/>
          <w:szCs w:val="22"/>
          <w:lang w:eastAsia="en-GB"/>
        </w:rPr>
      </w:pPr>
      <w:r>
        <w:rPr>
          <w:rFonts w:cs="Arial"/>
          <w:noProof/>
        </w:rPr>
        <w:t xml:space="preserve">SCHEDULE 6 </w:t>
      </w:r>
      <w:r w:rsidR="00D44500">
        <w:rPr>
          <w:noProof/>
          <w:webHidden/>
        </w:rPr>
        <w:tab/>
      </w:r>
      <w:r w:rsidR="006F6EA7">
        <w:rPr>
          <w:noProof/>
          <w:webHidden/>
        </w:rPr>
        <w:t>57</w:t>
      </w:r>
    </w:p>
    <w:p w:rsidR="00D44500" w:rsidRDefault="00CC182E">
      <w:pPr>
        <w:pStyle w:val="TOC9"/>
        <w:rPr>
          <w:rFonts w:asciiTheme="minorHAnsi" w:eastAsiaTheme="minorEastAsia" w:hAnsiTheme="minorHAnsi" w:cstheme="minorBidi"/>
          <w:noProof/>
          <w:sz w:val="22"/>
          <w:szCs w:val="22"/>
          <w:lang w:eastAsia="en-GB"/>
        </w:rPr>
      </w:pPr>
      <w:r>
        <w:rPr>
          <w:rFonts w:cs="Arial"/>
          <w:noProof/>
          <w:color w:val="000000" w:themeColor="text1"/>
        </w:rPr>
        <w:t>SCHEDULE 7</w:t>
      </w:r>
      <w:r w:rsidR="00D44500">
        <w:rPr>
          <w:noProof/>
          <w:webHidden/>
        </w:rPr>
        <w:tab/>
      </w:r>
      <w:r w:rsidR="006F6EA7">
        <w:rPr>
          <w:noProof/>
          <w:webHidden/>
        </w:rPr>
        <w:t>65</w:t>
      </w:r>
    </w:p>
    <w:p w:rsidR="00D44500" w:rsidRDefault="00D44500">
      <w:pPr>
        <w:pStyle w:val="TOC1"/>
        <w:rPr>
          <w:rFonts w:asciiTheme="minorHAnsi" w:eastAsiaTheme="minorEastAsia" w:hAnsiTheme="minorHAnsi" w:cstheme="minorBidi"/>
          <w:caps w:val="0"/>
          <w:noProof/>
          <w:sz w:val="22"/>
          <w:szCs w:val="22"/>
          <w:lang w:eastAsia="en-GB"/>
        </w:rPr>
      </w:pPr>
      <w:r>
        <w:rPr>
          <w:rFonts w:asciiTheme="minorHAnsi" w:eastAsiaTheme="minorEastAsia" w:hAnsiTheme="minorHAnsi" w:cstheme="minorBidi"/>
          <w:caps w:val="0"/>
          <w:noProof/>
          <w:sz w:val="22"/>
          <w:szCs w:val="22"/>
          <w:lang w:eastAsia="en-GB"/>
        </w:rPr>
        <w:tab/>
      </w:r>
      <w:r w:rsidR="00CC182E">
        <w:rPr>
          <w:rFonts w:cs="Arial"/>
          <w:noProof/>
          <w:color w:val="000000" w:themeColor="text1"/>
        </w:rPr>
        <w:t>schedule 8</w:t>
      </w:r>
      <w:r>
        <w:rPr>
          <w:noProof/>
          <w:webHidden/>
        </w:rPr>
        <w:tab/>
      </w:r>
      <w:r w:rsidR="006F6EA7">
        <w:rPr>
          <w:noProof/>
          <w:webHidden/>
        </w:rPr>
        <w:t>66</w:t>
      </w:r>
    </w:p>
    <w:p w:rsidR="00D44500" w:rsidRDefault="00D44500">
      <w:pPr>
        <w:pStyle w:val="TOC9"/>
        <w:rPr>
          <w:rFonts w:asciiTheme="minorHAnsi" w:eastAsiaTheme="minorEastAsia" w:hAnsiTheme="minorHAnsi" w:cstheme="minorBidi"/>
          <w:noProof/>
          <w:sz w:val="22"/>
          <w:szCs w:val="22"/>
          <w:lang w:eastAsia="en-GB"/>
        </w:rPr>
      </w:pPr>
      <w:r>
        <w:rPr>
          <w:noProof/>
        </w:rPr>
        <w:t xml:space="preserve">SCHEDULE 9  </w:t>
      </w:r>
      <w:r>
        <w:rPr>
          <w:noProof/>
          <w:webHidden/>
        </w:rPr>
        <w:tab/>
      </w:r>
      <w:r w:rsidR="006F6EA7">
        <w:rPr>
          <w:noProof/>
          <w:webHidden/>
        </w:rPr>
        <w:t>68</w:t>
      </w:r>
    </w:p>
    <w:p w:rsidR="00D44500" w:rsidRDefault="00CC182E">
      <w:pPr>
        <w:pStyle w:val="TOC1"/>
        <w:rPr>
          <w:rFonts w:asciiTheme="minorHAnsi" w:eastAsiaTheme="minorEastAsia" w:hAnsiTheme="minorHAnsi" w:cstheme="minorBidi"/>
          <w:caps w:val="0"/>
          <w:noProof/>
          <w:sz w:val="22"/>
          <w:szCs w:val="22"/>
          <w:lang w:eastAsia="en-GB"/>
        </w:rPr>
      </w:pPr>
      <w:r>
        <w:rPr>
          <w:rFonts w:eastAsia="MS Mincho"/>
          <w:noProof/>
        </w:rPr>
        <w:tab/>
        <w:t xml:space="preserve">schedule 10 </w:t>
      </w:r>
      <w:r w:rsidR="00D44500">
        <w:rPr>
          <w:noProof/>
          <w:webHidden/>
        </w:rPr>
        <w:tab/>
      </w:r>
      <w:r w:rsidR="006F6EA7">
        <w:rPr>
          <w:noProof/>
          <w:webHidden/>
        </w:rPr>
        <w:t>69</w:t>
      </w:r>
    </w:p>
    <w:p w:rsidR="00D44500" w:rsidRDefault="00D44500">
      <w:pPr>
        <w:pStyle w:val="TOC9"/>
        <w:rPr>
          <w:noProof/>
          <w:webHidden/>
        </w:rPr>
      </w:pPr>
      <w:r>
        <w:rPr>
          <w:noProof/>
        </w:rPr>
        <w:t>SCHEDULE 11</w:t>
      </w:r>
      <w:r w:rsidR="00CC182E">
        <w:rPr>
          <w:noProof/>
        </w:rPr>
        <w:t xml:space="preserve"> </w:t>
      </w:r>
      <w:r>
        <w:rPr>
          <w:noProof/>
          <w:webHidden/>
        </w:rPr>
        <w:tab/>
      </w:r>
      <w:r w:rsidR="006F6EA7">
        <w:rPr>
          <w:noProof/>
          <w:webHidden/>
        </w:rPr>
        <w:t>71</w:t>
      </w:r>
    </w:p>
    <w:p w:rsidR="00CC182E" w:rsidRDefault="00CC182E" w:rsidP="00CC182E">
      <w:pPr>
        <w:pStyle w:val="TOC9"/>
        <w:rPr>
          <w:noProof/>
          <w:webHidden/>
        </w:rPr>
      </w:pPr>
      <w:r>
        <w:rPr>
          <w:noProof/>
        </w:rPr>
        <w:t>SCHEDULE 12</w:t>
      </w:r>
      <w:r>
        <w:rPr>
          <w:noProof/>
          <w:webHidden/>
        </w:rPr>
        <w:tab/>
      </w:r>
      <w:r w:rsidR="006F6EA7">
        <w:rPr>
          <w:noProof/>
          <w:webHidden/>
        </w:rPr>
        <w:t>77</w:t>
      </w:r>
    </w:p>
    <w:p w:rsidR="00D44500" w:rsidRDefault="00D44500">
      <w:pPr>
        <w:pStyle w:val="TOC9"/>
        <w:rPr>
          <w:rFonts w:asciiTheme="minorHAnsi" w:eastAsiaTheme="minorEastAsia" w:hAnsiTheme="minorHAnsi" w:cstheme="minorBidi"/>
          <w:noProof/>
          <w:sz w:val="22"/>
          <w:szCs w:val="22"/>
          <w:lang w:eastAsia="en-GB"/>
        </w:rPr>
      </w:pPr>
      <w:r>
        <w:rPr>
          <w:noProof/>
        </w:rPr>
        <w:t>SCHEDULE 13</w:t>
      </w:r>
      <w:r>
        <w:rPr>
          <w:noProof/>
          <w:webHidden/>
        </w:rPr>
        <w:tab/>
      </w:r>
      <w:r w:rsidR="006F6EA7">
        <w:rPr>
          <w:noProof/>
          <w:webHidden/>
        </w:rPr>
        <w:t>78</w:t>
      </w:r>
    </w:p>
    <w:p w:rsidR="00D44500" w:rsidRDefault="00D44500" w:rsidP="00CC182E">
      <w:pPr>
        <w:pStyle w:val="TOC1"/>
        <w:rPr>
          <w:rFonts w:asciiTheme="minorHAnsi" w:eastAsiaTheme="minorEastAsia" w:hAnsiTheme="minorHAnsi" w:cstheme="minorBidi"/>
          <w:noProof/>
          <w:sz w:val="22"/>
          <w:szCs w:val="22"/>
          <w:lang w:eastAsia="en-GB"/>
        </w:rPr>
      </w:pPr>
    </w:p>
    <w:p w:rsidR="00281DE6" w:rsidRPr="00281DE6" w:rsidRDefault="00C24631" w:rsidP="000449BA">
      <w:pPr>
        <w:jc w:val="left"/>
      </w:pPr>
      <w:r w:rsidRPr="00281DE6">
        <w:fldChar w:fldCharType="end"/>
      </w:r>
      <w:r w:rsidR="008D5B7E">
        <w:t>.</w:t>
      </w:r>
      <w:r w:rsidR="00373D73">
        <w:tab/>
      </w:r>
      <w:r w:rsidR="00373D73">
        <w:tab/>
      </w:r>
    </w:p>
    <w:p w:rsidR="00C24631" w:rsidRDefault="00C24631" w:rsidP="00281DE6">
      <w:pPr>
        <w:jc w:val="left"/>
      </w:pPr>
      <w:r>
        <w:br w:type="page"/>
      </w:r>
      <w:r w:rsidR="000641EF">
        <w:lastRenderedPageBreak/>
        <w:t>Contract</w:t>
      </w:r>
    </w:p>
    <w:p w:rsidR="00C24631" w:rsidRDefault="00C24631">
      <w:pPr>
        <w:pStyle w:val="DocumentSubhead"/>
        <w:numPr>
          <w:ilvl w:val="0"/>
          <w:numId w:val="0"/>
        </w:numPr>
      </w:pPr>
      <w:r>
        <w:t>Between:</w:t>
      </w:r>
    </w:p>
    <w:p w:rsidR="00C24631" w:rsidRDefault="00C72AC1">
      <w:pPr>
        <w:pStyle w:val="Parties"/>
        <w:numPr>
          <w:ilvl w:val="0"/>
          <w:numId w:val="1"/>
        </w:numPr>
      </w:pPr>
      <w:r w:rsidRPr="006759DF">
        <w:rPr>
          <w:b/>
        </w:rPr>
        <w:t>EAST SUSSEX COUNTY COUNCIL</w:t>
      </w:r>
      <w:r>
        <w:t xml:space="preserve"> of County Hall, St Anne’s Crescent, Lewes, BN7 1UE</w:t>
      </w:r>
      <w:r w:rsidR="00C71EB9">
        <w:t xml:space="preserve"> </w:t>
      </w:r>
      <w:r w:rsidR="00C24631">
        <w:t>(the “</w:t>
      </w:r>
      <w:r w:rsidR="00C24631" w:rsidRPr="00E22479">
        <w:rPr>
          <w:b/>
        </w:rPr>
        <w:t>Authority</w:t>
      </w:r>
      <w:r w:rsidR="00C24631">
        <w:t>”); and</w:t>
      </w:r>
    </w:p>
    <w:p w:rsidR="00C24631" w:rsidRDefault="00C24631">
      <w:pPr>
        <w:pStyle w:val="Parties"/>
        <w:numPr>
          <w:ilvl w:val="0"/>
          <w:numId w:val="1"/>
        </w:numPr>
      </w:pPr>
      <w:r w:rsidRPr="00190DD1">
        <w:rPr>
          <w:color w:val="FF0000"/>
          <w:highlight w:val="yellow"/>
        </w:rPr>
        <w:t xml:space="preserve">[   </w:t>
      </w:r>
      <w:r w:rsidR="000A0452" w:rsidRPr="00190DD1">
        <w:rPr>
          <w:color w:val="FF0000"/>
          <w:highlight w:val="yellow"/>
        </w:rPr>
        <w:t>NAME OF CONTRACTOR</w:t>
      </w:r>
      <w:r w:rsidRPr="00190DD1">
        <w:rPr>
          <w:color w:val="FF0000"/>
          <w:highlight w:val="yellow"/>
        </w:rPr>
        <w:t xml:space="preserve">                ]</w:t>
      </w:r>
      <w:r w:rsidRPr="003B4405">
        <w:rPr>
          <w:color w:val="FF0000"/>
        </w:rPr>
        <w:t xml:space="preserve"> </w:t>
      </w:r>
      <w:r>
        <w:t xml:space="preserve">whose </w:t>
      </w:r>
      <w:r w:rsidRPr="00190DD1">
        <w:rPr>
          <w:color w:val="FF0000"/>
          <w:highlight w:val="yellow"/>
        </w:rPr>
        <w:t>[registered office] [principal place of business]</w:t>
      </w:r>
      <w:r w:rsidRPr="003B4405">
        <w:rPr>
          <w:color w:val="FF0000"/>
        </w:rPr>
        <w:t xml:space="preserve"> </w:t>
      </w:r>
      <w:r>
        <w:t xml:space="preserve">is at </w:t>
      </w:r>
      <w:r w:rsidRPr="00190DD1">
        <w:rPr>
          <w:color w:val="FF0000"/>
          <w:highlight w:val="yellow"/>
        </w:rPr>
        <w:t xml:space="preserve">[                               ] [and whose registered </w:t>
      </w:r>
      <w:r w:rsidR="00734AAF" w:rsidRPr="00190DD1">
        <w:rPr>
          <w:color w:val="FF0000"/>
          <w:highlight w:val="yellow"/>
        </w:rPr>
        <w:t xml:space="preserve">company </w:t>
      </w:r>
      <w:r w:rsidRPr="00190DD1">
        <w:rPr>
          <w:color w:val="FF0000"/>
          <w:highlight w:val="yellow"/>
        </w:rPr>
        <w:t>number is [           ]]</w:t>
      </w:r>
      <w:r w:rsidRPr="003B4405">
        <w:rPr>
          <w:color w:val="FF0000"/>
        </w:rPr>
        <w:t xml:space="preserve"> </w:t>
      </w:r>
      <w:r>
        <w:t>(the “</w:t>
      </w:r>
      <w:r w:rsidRPr="007A46B1">
        <w:rPr>
          <w:b/>
        </w:rPr>
        <w:t>Contractor</w:t>
      </w:r>
      <w:r>
        <w:t>”).</w:t>
      </w:r>
    </w:p>
    <w:p w:rsidR="00C24631" w:rsidRDefault="00C24631">
      <w:pPr>
        <w:pStyle w:val="DocumentSubhead"/>
        <w:numPr>
          <w:ilvl w:val="0"/>
          <w:numId w:val="0"/>
        </w:numPr>
      </w:pPr>
      <w:r>
        <w:t>Recitals</w:t>
      </w:r>
    </w:p>
    <w:p w:rsidR="003156E5" w:rsidRDefault="00C24631">
      <w:pPr>
        <w:pStyle w:val="Recitals"/>
        <w:numPr>
          <w:ilvl w:val="0"/>
          <w:numId w:val="2"/>
        </w:numPr>
      </w:pPr>
      <w:r>
        <w:t>The Authority is a local authority as defined by section 270 of the Local Government Act 1972</w:t>
      </w:r>
      <w:r w:rsidR="00572A1E">
        <w:t xml:space="preserve">.  The Authority has been successful in its joint application with </w:t>
      </w:r>
      <w:r w:rsidR="00C72AC1">
        <w:t>Essex County</w:t>
      </w:r>
      <w:r w:rsidR="00572A1E">
        <w:t xml:space="preserve"> Council (“</w:t>
      </w:r>
      <w:r w:rsidR="00C72AC1">
        <w:t>E</w:t>
      </w:r>
      <w:r w:rsidR="00A73C51">
        <w:t>CC</w:t>
      </w:r>
      <w:r w:rsidR="00C72AC1">
        <w:t xml:space="preserve">”) </w:t>
      </w:r>
      <w:r w:rsidR="00572A1E">
        <w:t xml:space="preserve">for funding from the </w:t>
      </w:r>
      <w:r w:rsidR="003156E5">
        <w:t>European Structural and Investment Fund</w:t>
      </w:r>
      <w:r w:rsidR="00572A1E">
        <w:t>.</w:t>
      </w:r>
      <w:r w:rsidR="00C71EB9">
        <w:t xml:space="preserve">  The Authority and </w:t>
      </w:r>
      <w:r w:rsidR="00052555">
        <w:t>E</w:t>
      </w:r>
      <w:r w:rsidR="00A73C51">
        <w:t>CC</w:t>
      </w:r>
      <w:r w:rsidR="003156E5">
        <w:t xml:space="preserve"> are cond</w:t>
      </w:r>
      <w:r w:rsidR="00C71EB9">
        <w:t>ucting a joint procurement for [a] service provider(s)</w:t>
      </w:r>
      <w:r w:rsidR="003156E5">
        <w:t xml:space="preserve"> in order to create a consistent inward investment offer that effectively communicates the priorities of the region</w:t>
      </w:r>
      <w:r w:rsidR="00DB4EF6">
        <w:t>, with the Authority entering into a contract for the pro</w:t>
      </w:r>
      <w:r w:rsidR="006901E3">
        <w:t>vision of</w:t>
      </w:r>
      <w:r w:rsidR="00052555">
        <w:t xml:space="preserve"> services in the county of East Sussex</w:t>
      </w:r>
      <w:r w:rsidR="00C71EB9">
        <w:t xml:space="preserve"> </w:t>
      </w:r>
      <w:r w:rsidR="00DB4EF6">
        <w:t>and</w:t>
      </w:r>
      <w:r w:rsidR="00C71EB9">
        <w:t xml:space="preserve"> </w:t>
      </w:r>
      <w:r w:rsidR="00052555">
        <w:t>ECC</w:t>
      </w:r>
      <w:r w:rsidR="00DB4EF6">
        <w:t xml:space="preserve"> entering into a contract for the provision of services in the</w:t>
      </w:r>
      <w:r w:rsidR="006901E3">
        <w:t xml:space="preserve"> county of</w:t>
      </w:r>
      <w:r w:rsidR="00052555">
        <w:t xml:space="preserve"> Essex</w:t>
      </w:r>
      <w:r w:rsidR="003156E5">
        <w:t>.</w:t>
      </w:r>
    </w:p>
    <w:p w:rsidR="00C24631" w:rsidRDefault="00572A1E">
      <w:pPr>
        <w:pStyle w:val="Recitals"/>
        <w:numPr>
          <w:ilvl w:val="0"/>
          <w:numId w:val="2"/>
        </w:numPr>
      </w:pPr>
      <w:r>
        <w:t>The Authority</w:t>
      </w:r>
      <w:r w:rsidR="00C24631">
        <w:t xml:space="preserve"> is entering into this </w:t>
      </w:r>
      <w:r w:rsidR="000641EF">
        <w:t>Contract</w:t>
      </w:r>
      <w:r w:rsidR="00C24631">
        <w:t xml:space="preserve"> in relation to the performance of its functions in relation to the provision of </w:t>
      </w:r>
      <w:r w:rsidR="00A63373">
        <w:t>inward investment and enterprise centre</w:t>
      </w:r>
      <w:r w:rsidR="006759DF">
        <w:t xml:space="preserve"> </w:t>
      </w:r>
      <w:r w:rsidR="00C24631">
        <w:t>services</w:t>
      </w:r>
      <w:r w:rsidR="00052555">
        <w:t xml:space="preserve"> within East Sussex</w:t>
      </w:r>
      <w:r w:rsidR="003156E5">
        <w:t>.</w:t>
      </w:r>
      <w:r w:rsidR="00502636">
        <w:t xml:space="preserve"> </w:t>
      </w:r>
    </w:p>
    <w:p w:rsidR="00C24631" w:rsidRDefault="00C24631" w:rsidP="00CA51E0">
      <w:pPr>
        <w:pStyle w:val="Recitals"/>
        <w:numPr>
          <w:ilvl w:val="0"/>
          <w:numId w:val="2"/>
        </w:numPr>
      </w:pPr>
      <w:r>
        <w:t xml:space="preserve">On </w:t>
      </w:r>
      <w:r w:rsidRPr="00190DD1">
        <w:rPr>
          <w:color w:val="FF0000"/>
          <w:highlight w:val="yellow"/>
        </w:rPr>
        <w:t>[             ]</w:t>
      </w:r>
      <w:r w:rsidRPr="0023075D">
        <w:rPr>
          <w:color w:val="FF0000"/>
        </w:rPr>
        <w:t xml:space="preserve"> </w:t>
      </w:r>
      <w:r w:rsidR="00A4165E" w:rsidRPr="00190DD1">
        <w:rPr>
          <w:color w:val="000000" w:themeColor="text1"/>
        </w:rPr>
        <w:t>ECC on behalf</w:t>
      </w:r>
      <w:r w:rsidR="004E68E5" w:rsidRPr="00190DD1">
        <w:rPr>
          <w:color w:val="000000" w:themeColor="text1"/>
        </w:rPr>
        <w:t xml:space="preserve"> of itself and</w:t>
      </w:r>
      <w:r w:rsidRPr="00190DD1">
        <w:rPr>
          <w:color w:val="000000" w:themeColor="text1"/>
        </w:rPr>
        <w:t xml:space="preserve"> </w:t>
      </w:r>
      <w:r>
        <w:t xml:space="preserve">the Authority </w:t>
      </w:r>
      <w:r w:rsidR="006E20F6">
        <w:t>advertised in the Official Journal of the European Union</w:t>
      </w:r>
      <w:r w:rsidR="00242C00">
        <w:t xml:space="preserve"> (reference </w:t>
      </w:r>
      <w:r w:rsidR="00242C00" w:rsidRPr="00190DD1">
        <w:rPr>
          <w:highlight w:val="yellow"/>
        </w:rPr>
        <w:t>[insert OJEU number]</w:t>
      </w:r>
      <w:r w:rsidR="00242C00">
        <w:t xml:space="preserve">), </w:t>
      </w:r>
      <w:r>
        <w:t>invit</w:t>
      </w:r>
      <w:r w:rsidR="000A0452">
        <w:t>ing</w:t>
      </w:r>
      <w:r>
        <w:t xml:space="preserve"> </w:t>
      </w:r>
      <w:r w:rsidR="00A33BBF">
        <w:t xml:space="preserve">suppliers </w:t>
      </w:r>
      <w:r>
        <w:t xml:space="preserve">to submit a </w:t>
      </w:r>
      <w:r w:rsidR="000A0452">
        <w:t>proposal</w:t>
      </w:r>
      <w:r w:rsidR="00DB4EF6">
        <w:t>s</w:t>
      </w:r>
      <w:r w:rsidR="000A0452">
        <w:t xml:space="preserve"> for the </w:t>
      </w:r>
      <w:r w:rsidR="000905CD">
        <w:t>inward investment and enterprise centre</w:t>
      </w:r>
      <w:r w:rsidR="00DB4EF6">
        <w:t xml:space="preserve"> services</w:t>
      </w:r>
      <w:r>
        <w:t xml:space="preserve"> in accordance with its Constitution in connection with the Authority’s</w:t>
      </w:r>
      <w:r w:rsidR="00CA4756">
        <w:t xml:space="preserve"> and E</w:t>
      </w:r>
      <w:r w:rsidR="0044745E">
        <w:t>CC’s</w:t>
      </w:r>
      <w:r>
        <w:t xml:space="preserve"> requirements for the provision of the</w:t>
      </w:r>
      <w:r w:rsidR="00CA51E0" w:rsidRPr="00CA51E0">
        <w:t xml:space="preserve"> </w:t>
      </w:r>
      <w:r>
        <w:t>Services.</w:t>
      </w:r>
      <w:r>
        <w:rPr>
          <w:rStyle w:val="FootnoteReference"/>
          <w:rFonts w:cs="Arial"/>
        </w:rPr>
        <w:t xml:space="preserve"> </w:t>
      </w:r>
    </w:p>
    <w:p w:rsidR="00C24631" w:rsidRDefault="000A0452" w:rsidP="00CA51E0">
      <w:pPr>
        <w:pStyle w:val="Recitals"/>
        <w:numPr>
          <w:ilvl w:val="0"/>
          <w:numId w:val="2"/>
        </w:numPr>
      </w:pPr>
      <w:r>
        <w:t>On the basis of the Contractor’s response to the advertisement and a subsequent tender process</w:t>
      </w:r>
      <w:r w:rsidR="00CA4756">
        <w:t xml:space="preserve"> for Lot 2</w:t>
      </w:r>
      <w:r>
        <w:t>, t</w:t>
      </w:r>
      <w:r w:rsidR="00C24631">
        <w:t xml:space="preserve">he Authority has selected the Contractor to provide the Services </w:t>
      </w:r>
      <w:r>
        <w:t xml:space="preserve">as its preferred contractor </w:t>
      </w:r>
      <w:r w:rsidR="00C24631">
        <w:t>and the Contractor undertakes to provide the Services on the terms set out below.</w:t>
      </w:r>
    </w:p>
    <w:p w:rsidR="000A0452" w:rsidRDefault="000A0452" w:rsidP="00567F7B">
      <w:pPr>
        <w:pStyle w:val="Recitals"/>
        <w:ind w:left="0" w:firstLine="0"/>
      </w:pPr>
      <w:r w:rsidRPr="00567F7B">
        <w:rPr>
          <w:b/>
        </w:rPr>
        <w:t>IT IS AGREED</w:t>
      </w:r>
      <w:r>
        <w:t xml:space="preserve"> as follows:</w:t>
      </w:r>
    </w:p>
    <w:p w:rsidR="00C24631" w:rsidRDefault="00C24631" w:rsidP="00927FB9">
      <w:pPr>
        <w:pStyle w:val="Heading1"/>
        <w:tabs>
          <w:tab w:val="clear" w:pos="2552"/>
          <w:tab w:val="num" w:pos="567"/>
        </w:tabs>
        <w:ind w:left="567"/>
      </w:pPr>
      <w:r>
        <w:br w:type="page"/>
      </w:r>
      <w:bookmarkStart w:id="0" w:name="_Toc178138856"/>
      <w:bookmarkStart w:id="1" w:name="_Toc473207583"/>
      <w:r>
        <w:lastRenderedPageBreak/>
        <w:t>DEFINITIONS AND INTERPRETATION</w:t>
      </w:r>
      <w:bookmarkEnd w:id="0"/>
      <w:bookmarkEnd w:id="1"/>
    </w:p>
    <w:p w:rsidR="00C24631" w:rsidRDefault="00734AAF" w:rsidP="003B4405">
      <w:pPr>
        <w:pStyle w:val="Heading2"/>
        <w:keepNext/>
        <w:tabs>
          <w:tab w:val="num" w:pos="567"/>
        </w:tabs>
        <w:ind w:left="567" w:hanging="567"/>
      </w:pPr>
      <w:r>
        <w:t xml:space="preserve">In this </w:t>
      </w:r>
      <w:r w:rsidR="00A4165E">
        <w:t>Agreement</w:t>
      </w:r>
      <w:r>
        <w:t xml:space="preserve">, unless otherwise provided or the context otherwise requires, capitalised </w:t>
      </w:r>
      <w:r w:rsidR="00C24631">
        <w:t xml:space="preserve">terms and expressions used in this </w:t>
      </w:r>
      <w:r w:rsidR="00A4165E">
        <w:t>Agreement</w:t>
      </w:r>
      <w:r w:rsidR="00C24631">
        <w:t xml:space="preserve"> shall have the meanings set out below</w:t>
      </w:r>
      <w:r>
        <w:t xml:space="preserve"> (Definitions) or the relevant Schedule in which that capitalised term and expression appears</w:t>
      </w:r>
      <w:r w:rsidR="00C24631">
        <w:t>:</w:t>
      </w:r>
    </w:p>
    <w:p w:rsidR="00C24631" w:rsidRDefault="00C24631" w:rsidP="003B4405">
      <w:pPr>
        <w:pStyle w:val="Definition"/>
        <w:spacing w:before="360"/>
        <w:ind w:left="1701" w:hanging="1134"/>
      </w:pPr>
      <w:r>
        <w:t xml:space="preserve">"1998 Act" </w:t>
      </w:r>
    </w:p>
    <w:p w:rsidR="00C24631" w:rsidRDefault="00C24631" w:rsidP="003B4405">
      <w:pPr>
        <w:pStyle w:val="DefinitionText"/>
      </w:pPr>
      <w:r>
        <w:t>means the Data Protection Act 1998;</w:t>
      </w:r>
    </w:p>
    <w:p w:rsidR="00C24631" w:rsidRDefault="00DB4EF6">
      <w:pPr>
        <w:pStyle w:val="Definition"/>
      </w:pPr>
      <w:r w:rsidDel="00DB4EF6">
        <w:t xml:space="preserve"> </w:t>
      </w:r>
      <w:r w:rsidR="00C24631">
        <w:t xml:space="preserve">“Acquired Rights Directive” </w:t>
      </w:r>
    </w:p>
    <w:p w:rsidR="00C24631" w:rsidRDefault="00C24631">
      <w:pPr>
        <w:pStyle w:val="DefinitionText"/>
      </w:pPr>
      <w:r>
        <w:t>means Council Directive of 12 March 2001 (2001/13/EC) or successor provisions;</w:t>
      </w:r>
    </w:p>
    <w:p w:rsidR="005302EB" w:rsidRDefault="00A4165E" w:rsidP="005302EB">
      <w:pPr>
        <w:pStyle w:val="Definition"/>
      </w:pPr>
      <w:r w:rsidDel="00A4165E">
        <w:t xml:space="preserve"> </w:t>
      </w:r>
      <w:r w:rsidR="005302EB">
        <w:t xml:space="preserve">“Agreement” </w:t>
      </w:r>
    </w:p>
    <w:p w:rsidR="005302EB" w:rsidRPr="008238BB" w:rsidRDefault="005302EB" w:rsidP="003B4405">
      <w:pPr>
        <w:pStyle w:val="Definition"/>
        <w:ind w:left="1701"/>
        <w:rPr>
          <w:b w:val="0"/>
        </w:rPr>
      </w:pPr>
      <w:r w:rsidRPr="008238BB">
        <w:rPr>
          <w:b w:val="0"/>
        </w:rPr>
        <w:t xml:space="preserve">means this </w:t>
      </w:r>
      <w:r w:rsidR="00CA51E0">
        <w:rPr>
          <w:b w:val="0"/>
        </w:rPr>
        <w:t>a</w:t>
      </w:r>
      <w:r w:rsidRPr="008238BB">
        <w:rPr>
          <w:b w:val="0"/>
        </w:rPr>
        <w:t>greement which forms the contract between the Authority and the Contractor;</w:t>
      </w:r>
    </w:p>
    <w:p w:rsidR="005302EB" w:rsidRDefault="005302EB" w:rsidP="00692359">
      <w:pPr>
        <w:pStyle w:val="Definition"/>
      </w:pPr>
      <w:r>
        <w:t xml:space="preserve">“Agreement Term” </w:t>
      </w:r>
    </w:p>
    <w:p w:rsidR="005302EB" w:rsidRPr="005302EB" w:rsidRDefault="00E3587D" w:rsidP="003B4405">
      <w:pPr>
        <w:pStyle w:val="DefinitionText"/>
      </w:pPr>
      <w:r w:rsidRPr="00131BEB">
        <w:rPr>
          <w:sz w:val="22"/>
          <w:szCs w:val="22"/>
        </w:rPr>
        <w:t>shall have</w:t>
      </w:r>
      <w:r>
        <w:rPr>
          <w:sz w:val="22"/>
          <w:szCs w:val="22"/>
        </w:rPr>
        <w:t xml:space="preserve"> the meaning set out in clause 2.3;</w:t>
      </w:r>
    </w:p>
    <w:p w:rsidR="00692359" w:rsidRDefault="00692359" w:rsidP="00692359">
      <w:pPr>
        <w:pStyle w:val="Definition"/>
      </w:pPr>
      <w:r>
        <w:t xml:space="preserve">“Affected Party” </w:t>
      </w:r>
    </w:p>
    <w:p w:rsidR="00692359" w:rsidRDefault="00692359" w:rsidP="00567F7B">
      <w:pPr>
        <w:pStyle w:val="Definition"/>
        <w:ind w:firstLine="1134"/>
      </w:pPr>
      <w:r w:rsidRPr="00567F7B">
        <w:rPr>
          <w:b w:val="0"/>
        </w:rPr>
        <w:t>means the Party seeking to claim relief in respect of a Force Majeure Event</w:t>
      </w:r>
      <w:r>
        <w:t>;</w:t>
      </w:r>
    </w:p>
    <w:p w:rsidR="00C24631" w:rsidRDefault="00330345">
      <w:pPr>
        <w:pStyle w:val="Definition"/>
      </w:pPr>
      <w:r w:rsidDel="00330345">
        <w:t xml:space="preserve"> </w:t>
      </w:r>
      <w:r w:rsidR="00C24631">
        <w:t xml:space="preserve">“Authority Break Point Dates” </w:t>
      </w:r>
    </w:p>
    <w:p w:rsidR="00C24631" w:rsidRPr="00A33BBF" w:rsidRDefault="00C24631" w:rsidP="00A33BBF">
      <w:pPr>
        <w:pStyle w:val="DefinitionText"/>
        <w:rPr>
          <w:color w:val="000000" w:themeColor="text1"/>
        </w:rPr>
      </w:pPr>
      <w:r w:rsidRPr="00A33BBF">
        <w:rPr>
          <w:color w:val="000000" w:themeColor="text1"/>
        </w:rPr>
        <w:t xml:space="preserve">means </w:t>
      </w:r>
      <w:r w:rsidR="00200B56" w:rsidRPr="00A33BBF">
        <w:rPr>
          <w:color w:val="000000" w:themeColor="text1"/>
        </w:rPr>
        <w:t xml:space="preserve">the </w:t>
      </w:r>
      <w:r w:rsidR="002B3A4B" w:rsidRPr="00A33BBF">
        <w:rPr>
          <w:color w:val="000000" w:themeColor="text1"/>
        </w:rPr>
        <w:t>anniversary of the Commencement Date</w:t>
      </w:r>
      <w:r w:rsidR="00730079" w:rsidRPr="00A33BBF">
        <w:rPr>
          <w:color w:val="000000" w:themeColor="text1"/>
        </w:rPr>
        <w:t xml:space="preserve"> on which the Authority may voluntarily terminate this Agreement</w:t>
      </w:r>
      <w:r w:rsidR="00A33BBF" w:rsidRPr="00A33BBF">
        <w:rPr>
          <w:color w:val="000000" w:themeColor="text1"/>
        </w:rPr>
        <w:t>;</w:t>
      </w:r>
    </w:p>
    <w:p w:rsidR="00C24631" w:rsidRDefault="00C24631">
      <w:pPr>
        <w:pStyle w:val="Definition"/>
      </w:pPr>
      <w:r>
        <w:t xml:space="preserve">“Authority Data” </w:t>
      </w:r>
    </w:p>
    <w:p w:rsidR="00C24631" w:rsidRDefault="00C24631">
      <w:pPr>
        <w:pStyle w:val="DefinitionText"/>
      </w:pPr>
      <w:r>
        <w:t>means all data and information relating to the Authority and its activities in whatever form that information may exist (including any data and information collected, received, created, stored, processed, produced, gathered or supplied by the Contractor in the course of providing the Services) including Personal Data;</w:t>
      </w:r>
    </w:p>
    <w:p w:rsidR="00C24631" w:rsidRDefault="00C24631">
      <w:pPr>
        <w:pStyle w:val="Definition"/>
      </w:pPr>
      <w:r>
        <w:t xml:space="preserve">“Authority Default” </w:t>
      </w:r>
    </w:p>
    <w:p w:rsidR="00C24631" w:rsidRDefault="00C24631">
      <w:pPr>
        <w:pStyle w:val="DefinitionText"/>
      </w:pPr>
      <w:r>
        <w:t xml:space="preserve">means a breach by the Authority of its obligations under this </w:t>
      </w:r>
      <w:r w:rsidR="00A4165E">
        <w:t>Agreement</w:t>
      </w:r>
      <w:r>
        <w:t xml:space="preserve"> which substantially frustrates or renders it impossible for the Contractor to perform its obligations under this </w:t>
      </w:r>
      <w:r w:rsidR="00A4165E">
        <w:t>Agreement</w:t>
      </w:r>
      <w:r>
        <w:t xml:space="preserve"> for a continuous period of </w:t>
      </w:r>
      <w:r w:rsidRPr="008C568B">
        <w:rPr>
          <w:color w:val="000000" w:themeColor="text1"/>
        </w:rPr>
        <w:t>t</w:t>
      </w:r>
      <w:r w:rsidR="008C568B" w:rsidRPr="008C568B">
        <w:rPr>
          <w:color w:val="000000" w:themeColor="text1"/>
        </w:rPr>
        <w:t>hree (3)</w:t>
      </w:r>
      <w:r w:rsidRPr="008C568B">
        <w:rPr>
          <w:color w:val="000000" w:themeColor="text1"/>
        </w:rPr>
        <w:t xml:space="preserve"> </w:t>
      </w:r>
      <w:r>
        <w:t>months;</w:t>
      </w:r>
    </w:p>
    <w:p w:rsidR="00C24631" w:rsidRDefault="00247F19" w:rsidP="006B72C5">
      <w:pPr>
        <w:pStyle w:val="Definition"/>
      </w:pPr>
      <w:r>
        <w:t xml:space="preserve"> </w:t>
      </w:r>
    </w:p>
    <w:p w:rsidR="00C24631" w:rsidRDefault="00C24631">
      <w:pPr>
        <w:pStyle w:val="Definition"/>
      </w:pPr>
      <w:r>
        <w:t xml:space="preserve">“Authority’s Authorised Representative” </w:t>
      </w:r>
    </w:p>
    <w:p w:rsidR="00C24631" w:rsidRDefault="00C24631">
      <w:pPr>
        <w:pStyle w:val="DefinitionText"/>
      </w:pPr>
      <w:proofErr w:type="gramStart"/>
      <w:r>
        <w:t>means</w:t>
      </w:r>
      <w:proofErr w:type="gramEnd"/>
      <w:r>
        <w:t xml:space="preserve"> the person appointed and authorised by the Authority in accordance with clause </w:t>
      </w:r>
      <w:r>
        <w:fldChar w:fldCharType="begin"/>
      </w:r>
      <w:r>
        <w:instrText xml:space="preserve"> REF _Ref173655384 \r \h </w:instrText>
      </w:r>
      <w:r>
        <w:fldChar w:fldCharType="separate"/>
      </w:r>
      <w:r w:rsidR="002E6A62">
        <w:t>7</w:t>
      </w:r>
      <w:r>
        <w:fldChar w:fldCharType="end"/>
      </w:r>
      <w:r>
        <w:t xml:space="preserve"> (Authorised Representatives) to represent the Authority for the purposes of this </w:t>
      </w:r>
      <w:r w:rsidR="000641EF">
        <w:t>Contract</w:t>
      </w:r>
      <w:r>
        <w:t>;</w:t>
      </w:r>
    </w:p>
    <w:p w:rsidR="00247F19" w:rsidRDefault="00247F19" w:rsidP="00247F19">
      <w:pPr>
        <w:pStyle w:val="Definition"/>
        <w:rPr>
          <w:rFonts w:cs="Arial"/>
        </w:rPr>
      </w:pPr>
      <w:r w:rsidRPr="002A7CCC">
        <w:lastRenderedPageBreak/>
        <w:t>“Authority’s ICT Standards”</w:t>
      </w:r>
    </w:p>
    <w:p w:rsidR="00247F19" w:rsidRPr="002A7CCC" w:rsidRDefault="00247F19" w:rsidP="00247F19">
      <w:pPr>
        <w:pStyle w:val="DefinitionText"/>
      </w:pPr>
      <w:r w:rsidRPr="002A7CCC">
        <w:t>means those which the Authority applies within itself and of which it has furnished a copy to the Contractor.</w:t>
      </w:r>
    </w:p>
    <w:p w:rsidR="00247F19" w:rsidRPr="002A7CCC" w:rsidRDefault="00247F19" w:rsidP="00247F19">
      <w:pPr>
        <w:pStyle w:val="Definition"/>
      </w:pPr>
      <w:r w:rsidRPr="002A7CCC">
        <w:t>“Authority’s Security Policy”</w:t>
      </w:r>
    </w:p>
    <w:p w:rsidR="00247F19" w:rsidRPr="002A7CCC" w:rsidRDefault="00247F19" w:rsidP="00247F19">
      <w:pPr>
        <w:pStyle w:val="DefinitionText"/>
      </w:pPr>
      <w:r w:rsidRPr="002A7CCC">
        <w:t>means that which the Authority applies within itself and of which it has fur</w:t>
      </w:r>
      <w:r>
        <w:t>nished a copy to the Contractor;</w:t>
      </w:r>
    </w:p>
    <w:p w:rsidR="00C24631" w:rsidRPr="00D9414F" w:rsidRDefault="00DB4EF6">
      <w:pPr>
        <w:pStyle w:val="Definition"/>
        <w:rPr>
          <w:color w:val="000000" w:themeColor="text1"/>
        </w:rPr>
      </w:pPr>
      <w:r w:rsidRPr="00A53DF8" w:rsidDel="00DB4EF6">
        <w:rPr>
          <w:color w:val="FF0000"/>
        </w:rPr>
        <w:t xml:space="preserve"> </w:t>
      </w:r>
      <w:r w:rsidR="00C24631" w:rsidRPr="00D9414F">
        <w:rPr>
          <w:color w:val="000000" w:themeColor="text1"/>
        </w:rPr>
        <w:t xml:space="preserve">“Bond” </w:t>
      </w:r>
    </w:p>
    <w:p w:rsidR="00C24631" w:rsidRPr="00D9414F" w:rsidRDefault="00C24631">
      <w:pPr>
        <w:pStyle w:val="DefinitionText"/>
        <w:rPr>
          <w:color w:val="000000" w:themeColor="text1"/>
        </w:rPr>
      </w:pPr>
      <w:r w:rsidRPr="00D9414F">
        <w:rPr>
          <w:color w:val="000000" w:themeColor="text1"/>
        </w:rPr>
        <w:t>means the bond procured by the Contractor in favour of the Authority in the form set out in Schedule 1</w:t>
      </w:r>
      <w:r w:rsidR="009E5B51">
        <w:rPr>
          <w:color w:val="000000" w:themeColor="text1"/>
        </w:rPr>
        <w:t>1</w:t>
      </w:r>
      <w:r w:rsidRPr="00D9414F">
        <w:rPr>
          <w:color w:val="000000" w:themeColor="text1"/>
        </w:rPr>
        <w:t xml:space="preserve"> (Bond)</w:t>
      </w:r>
      <w:r w:rsidR="00730079" w:rsidRPr="00D9414F">
        <w:rPr>
          <w:rStyle w:val="FootnoteReference"/>
          <w:color w:val="000000" w:themeColor="text1"/>
        </w:rPr>
        <w:footnoteReference w:id="2"/>
      </w:r>
      <w:r w:rsidR="00D9414F" w:rsidRPr="00D9414F">
        <w:rPr>
          <w:color w:val="000000" w:themeColor="text1"/>
        </w:rPr>
        <w:t>;</w:t>
      </w:r>
    </w:p>
    <w:p w:rsidR="00256901" w:rsidRDefault="00256901" w:rsidP="00256901">
      <w:pPr>
        <w:pStyle w:val="Definition"/>
      </w:pPr>
      <w:r>
        <w:t xml:space="preserve">“Bribery Act 2010” </w:t>
      </w:r>
    </w:p>
    <w:p w:rsidR="00256901" w:rsidRDefault="00256901" w:rsidP="00256901">
      <w:pPr>
        <w:pStyle w:val="DefinitionText"/>
      </w:pPr>
      <w:r>
        <w:t>means the Bribery Act 2010 and any subordinate legislation made under the Act from time to time together with any guidance or codes of practice issued by the relevant government department concerning the legislation;</w:t>
      </w:r>
    </w:p>
    <w:p w:rsidR="00753D1A" w:rsidRDefault="00330345" w:rsidP="00753D1A">
      <w:pPr>
        <w:pStyle w:val="Definition"/>
      </w:pPr>
      <w:r w:rsidRPr="00D9414F" w:rsidDel="00330345">
        <w:rPr>
          <w:color w:val="000000" w:themeColor="text1"/>
        </w:rPr>
        <w:t xml:space="preserve"> </w:t>
      </w:r>
      <w:r w:rsidR="00753D1A">
        <w:t>“</w:t>
      </w:r>
      <w:r w:rsidR="00C83536">
        <w:t>Business Continuity Plan</w:t>
      </w:r>
      <w:r w:rsidR="00753D1A">
        <w:t xml:space="preserve">” </w:t>
      </w:r>
    </w:p>
    <w:p w:rsidR="00753D1A" w:rsidRDefault="00753D1A" w:rsidP="00753D1A">
      <w:pPr>
        <w:pStyle w:val="DefinitionText"/>
      </w:pPr>
      <w:r>
        <w:t xml:space="preserve">means any </w:t>
      </w:r>
      <w:r w:rsidR="00C83536">
        <w:t>plan pr</w:t>
      </w:r>
      <w:r w:rsidR="00A654B6">
        <w:t>epared as directed in clause 25</w:t>
      </w:r>
      <w:r w:rsidR="00C83536">
        <w:t>, as may be amended from time to time</w:t>
      </w:r>
      <w:r w:rsidR="008824F4">
        <w:t xml:space="preserve"> to the Authority’s continuing and ongoing compliance with the Civil Contingencies Act 2004</w:t>
      </w:r>
      <w:r>
        <w:t>;</w:t>
      </w:r>
    </w:p>
    <w:p w:rsidR="009129B2" w:rsidRDefault="009129B2" w:rsidP="009129B2">
      <w:pPr>
        <w:pStyle w:val="Definition"/>
      </w:pPr>
      <w:r>
        <w:t xml:space="preserve">“CEDR” </w:t>
      </w:r>
    </w:p>
    <w:p w:rsidR="009129B2" w:rsidRDefault="009129B2" w:rsidP="009129B2">
      <w:pPr>
        <w:pStyle w:val="DefinitionText"/>
      </w:pPr>
      <w:r>
        <w:t>means the Centre for Effective Dispute Resolution of International Dispute Resolution Centre, 70 Fleet Street London, EC4 1EU;</w:t>
      </w:r>
    </w:p>
    <w:p w:rsidR="00C24631" w:rsidRDefault="00330345">
      <w:pPr>
        <w:pStyle w:val="Definition"/>
      </w:pPr>
      <w:r w:rsidRPr="00F663AB" w:rsidDel="00330345">
        <w:rPr>
          <w:color w:val="000000" w:themeColor="text1"/>
        </w:rPr>
        <w:t xml:space="preserve"> </w:t>
      </w:r>
      <w:r w:rsidR="00C24631">
        <w:t xml:space="preserve">“Change Control Procedure” </w:t>
      </w:r>
    </w:p>
    <w:p w:rsidR="00C24631" w:rsidRDefault="00C24631">
      <w:pPr>
        <w:pStyle w:val="DefinitionText"/>
      </w:pPr>
      <w:r>
        <w:t xml:space="preserve">means the change control procedure set out in Schedule </w:t>
      </w:r>
      <w:r w:rsidR="009E5B51">
        <w:t>4</w:t>
      </w:r>
      <w:r>
        <w:t xml:space="preserve"> (Change Control Procedure);</w:t>
      </w:r>
    </w:p>
    <w:p w:rsidR="00C24631" w:rsidRDefault="00C24631">
      <w:pPr>
        <w:pStyle w:val="Definition"/>
      </w:pPr>
      <w:r>
        <w:t xml:space="preserve">“Code” </w:t>
      </w:r>
    </w:p>
    <w:p w:rsidR="00C24631" w:rsidRDefault="00C24631" w:rsidP="00F663AB">
      <w:pPr>
        <w:pStyle w:val="DefinitionText"/>
      </w:pPr>
      <w:r>
        <w:t xml:space="preserve">means the </w:t>
      </w:r>
      <w:r w:rsidR="0026170D">
        <w:t>Principles of Good Employment Practi</w:t>
      </w:r>
      <w:r w:rsidR="00F663AB">
        <w:t xml:space="preserve">ce issued by the Cabinet Office </w:t>
      </w:r>
      <w:r w:rsidR="0026170D">
        <w:t xml:space="preserve">in </w:t>
      </w:r>
      <w:r w:rsidR="00826998">
        <w:t xml:space="preserve">December 2010 in </w:t>
      </w:r>
      <w:r w:rsidR="0026170D">
        <w:t xml:space="preserve">substitution for the </w:t>
      </w:r>
      <w:r>
        <w:t xml:space="preserve">Code of Practice on Workforce Matters in Local Authority Service Contracts </w:t>
      </w:r>
      <w:r w:rsidR="0026170D">
        <w:t xml:space="preserve">previously issued as </w:t>
      </w:r>
      <w:r>
        <w:t xml:space="preserve">ODPM Circular 3/03 Annex D; </w:t>
      </w:r>
    </w:p>
    <w:p w:rsidR="00C24631" w:rsidRDefault="00C24631">
      <w:pPr>
        <w:pStyle w:val="Definition"/>
      </w:pPr>
      <w:r>
        <w:t xml:space="preserve">“Code Obligations” </w:t>
      </w:r>
    </w:p>
    <w:p w:rsidR="00C24631" w:rsidRDefault="00C24631">
      <w:pPr>
        <w:pStyle w:val="DefinitionText"/>
      </w:pPr>
      <w:r>
        <w:t xml:space="preserve">means the express obligations of the Contractor and any Sub-Contractor in Part 2 of Schedule </w:t>
      </w:r>
      <w:r w:rsidR="009E5B51">
        <w:t>6</w:t>
      </w:r>
      <w:r>
        <w:t xml:space="preserve"> (Employees), which derive from the Code;</w:t>
      </w:r>
    </w:p>
    <w:p w:rsidR="00C24631" w:rsidRDefault="00C24631">
      <w:pPr>
        <w:pStyle w:val="Definition"/>
      </w:pPr>
      <w:r>
        <w:t xml:space="preserve">“Commencement Date” </w:t>
      </w:r>
    </w:p>
    <w:p w:rsidR="00C24631" w:rsidRDefault="00C24631">
      <w:pPr>
        <w:pStyle w:val="DefinitionText"/>
      </w:pPr>
      <w:r>
        <w:t xml:space="preserve">means the date of this </w:t>
      </w:r>
      <w:r w:rsidR="00CA38F7">
        <w:t xml:space="preserve"> Agreement</w:t>
      </w:r>
      <w:r>
        <w:t>;</w:t>
      </w:r>
    </w:p>
    <w:p w:rsidR="00C24631" w:rsidRDefault="00C24631">
      <w:pPr>
        <w:pStyle w:val="Definition"/>
      </w:pPr>
      <w:r>
        <w:lastRenderedPageBreak/>
        <w:t xml:space="preserve">“Commercially Sensitive Information” </w:t>
      </w:r>
    </w:p>
    <w:p w:rsidR="00C24631" w:rsidRDefault="00C24631">
      <w:pPr>
        <w:pStyle w:val="DefinitionText"/>
      </w:pPr>
      <w:r>
        <w:t xml:space="preserve">means the subset of Confidential Information listed in column 1 of Part 1 the Schedule </w:t>
      </w:r>
      <w:r w:rsidR="00855561">
        <w:t>9</w:t>
      </w:r>
      <w:r>
        <w:t xml:space="preserve"> (Commercially Sensitive Contractual Provisions) and column 1 of Part 2 (Commercially Sensitive Material) in each case for the period specified in column 2 of Parts 1 and 2 of Schedule </w:t>
      </w:r>
      <w:r w:rsidR="00855561">
        <w:t>9</w:t>
      </w:r>
      <w:r>
        <w:t xml:space="preserve"> (Commercially Sensitive Information);</w:t>
      </w:r>
    </w:p>
    <w:p w:rsidR="00C24631" w:rsidRDefault="00C24631" w:rsidP="00190DD1">
      <w:pPr>
        <w:pStyle w:val="Definition"/>
      </w:pPr>
    </w:p>
    <w:p w:rsidR="00C24631" w:rsidRDefault="00C24631">
      <w:pPr>
        <w:pStyle w:val="Definition"/>
      </w:pPr>
      <w:r>
        <w:t xml:space="preserve">“Confidential Information” </w:t>
      </w:r>
    </w:p>
    <w:p w:rsidR="00C24631" w:rsidRDefault="00C24631">
      <w:pPr>
        <w:pStyle w:val="DefinitionText"/>
      </w:pPr>
      <w:r>
        <w:t>means:</w:t>
      </w:r>
    </w:p>
    <w:p w:rsidR="00C24631" w:rsidRDefault="00C24631">
      <w:pPr>
        <w:pStyle w:val="DefinitionSubClause"/>
        <w:numPr>
          <w:ilvl w:val="0"/>
          <w:numId w:val="8"/>
        </w:numPr>
        <w:tabs>
          <w:tab w:val="clear" w:pos="340"/>
        </w:tabs>
      </w:pPr>
      <w:r>
        <w:t>Information that ought to be considered as confidential (however it is conveyed or on whatever media it is stored) and may include information whose disclosure would, or would be likely to, prejudice the commercial interests of any person, trade secrets, Intellectual Property Rights and know-how of either party and all personal data within the meaning of the 19</w:t>
      </w:r>
      <w:r w:rsidR="00826998">
        <w:t>9</w:t>
      </w:r>
      <w:r>
        <w:t>8 Act; and</w:t>
      </w:r>
    </w:p>
    <w:p w:rsidR="00C24631" w:rsidRDefault="00C24631">
      <w:pPr>
        <w:pStyle w:val="DefinitionSubClause"/>
        <w:numPr>
          <w:ilvl w:val="0"/>
          <w:numId w:val="8"/>
        </w:numPr>
        <w:tabs>
          <w:tab w:val="clear" w:pos="340"/>
        </w:tabs>
      </w:pPr>
      <w:r>
        <w:t xml:space="preserve">Commercially Sensitive Information; </w:t>
      </w:r>
    </w:p>
    <w:p w:rsidR="00C24631" w:rsidRDefault="00C24631">
      <w:pPr>
        <w:pStyle w:val="Definition"/>
      </w:pPr>
      <w:r>
        <w:t xml:space="preserve">“Contractor Assets” </w:t>
      </w:r>
    </w:p>
    <w:p w:rsidR="00C24631" w:rsidRDefault="00C24631">
      <w:pPr>
        <w:pStyle w:val="DefinitionText"/>
      </w:pPr>
      <w:r>
        <w:t xml:space="preserve">means all of the assets to be used by the Contractor in the provision of the Services except for </w:t>
      </w:r>
      <w:r w:rsidR="00AE4E12">
        <w:t xml:space="preserve">any assets provided by </w:t>
      </w:r>
      <w:r>
        <w:t xml:space="preserve">the Authority </w:t>
      </w:r>
      <w:r w:rsidR="00AE4E12">
        <w:t>for use by the Contractor in the delivery of the Service</w:t>
      </w:r>
    </w:p>
    <w:p w:rsidR="00C24631" w:rsidRDefault="00C24631">
      <w:pPr>
        <w:pStyle w:val="Definition"/>
      </w:pPr>
      <w:r>
        <w:t xml:space="preserve">“Contractor Default” </w:t>
      </w:r>
    </w:p>
    <w:p w:rsidR="00C24631" w:rsidRDefault="00C24631">
      <w:pPr>
        <w:pStyle w:val="DefinitionText"/>
      </w:pPr>
      <w:r>
        <w:t>means one of the following events:</w:t>
      </w:r>
    </w:p>
    <w:p w:rsidR="00C24631" w:rsidRDefault="00C24631">
      <w:pPr>
        <w:pStyle w:val="DefinitionSubClause"/>
        <w:numPr>
          <w:ilvl w:val="0"/>
          <w:numId w:val="10"/>
        </w:numPr>
        <w:tabs>
          <w:tab w:val="clear" w:pos="340"/>
        </w:tabs>
      </w:pPr>
      <w:r>
        <w:t>in relation to the Contractor and/or the Parent Company:</w:t>
      </w:r>
    </w:p>
    <w:p w:rsidR="00C24631" w:rsidRDefault="00C24631">
      <w:pPr>
        <w:pStyle w:val="DefinitionSubClause"/>
        <w:numPr>
          <w:ilvl w:val="2"/>
          <w:numId w:val="8"/>
        </w:numPr>
        <w:tabs>
          <w:tab w:val="clear" w:pos="340"/>
        </w:tabs>
      </w:pPr>
      <w:r>
        <w:t>it is unable to pay or has no reasonable prospect of being able to pay its debts within the meaning of section 123 of the Insolvency Act 1986 (as amended), but disregarding the references therein to proving it to the court’s satisfaction;</w:t>
      </w:r>
    </w:p>
    <w:p w:rsidR="00C24631" w:rsidRDefault="00C24631">
      <w:pPr>
        <w:pStyle w:val="DefinitionSubClause"/>
        <w:numPr>
          <w:ilvl w:val="2"/>
          <w:numId w:val="8"/>
        </w:numPr>
        <w:tabs>
          <w:tab w:val="clear" w:pos="340"/>
        </w:tabs>
      </w:pPr>
      <w:r>
        <w:t>it or its directors resolve to appoint an administrator of it or to apply to court for an administration order in respect of it or an application for an administration order in respect of it is made or any steps pursuant to schedule B1 of the Insolvency Act 1986 (as amended) and/or the Insolvency Rules 1986 (as amended) are taken to appoint an administrator to it or it enters administration;</w:t>
      </w:r>
    </w:p>
    <w:p w:rsidR="00C24631" w:rsidRDefault="00C24631">
      <w:pPr>
        <w:pStyle w:val="DefinitionSubClause"/>
        <w:numPr>
          <w:ilvl w:val="2"/>
          <w:numId w:val="8"/>
        </w:numPr>
        <w:tabs>
          <w:tab w:val="clear" w:pos="340"/>
        </w:tabs>
      </w:pPr>
      <w:r>
        <w:t xml:space="preserve">it or its directors request or it suffers the appointment of a Law of Property Act 1925, court appointed or other receiver or receiver manager, or similar officer over or in relation to the whole of its undertaking, property, revenue or assets or any part thereof, or any person holding security over all or any of its undertaking, property, revenue or assets takes possession of them or any part of them; </w:t>
      </w:r>
    </w:p>
    <w:p w:rsidR="00C24631" w:rsidRDefault="00C24631">
      <w:pPr>
        <w:pStyle w:val="DefinitionSubClause"/>
        <w:numPr>
          <w:ilvl w:val="2"/>
          <w:numId w:val="8"/>
        </w:numPr>
        <w:tabs>
          <w:tab w:val="clear" w:pos="340"/>
        </w:tabs>
      </w:pPr>
      <w:r>
        <w:t xml:space="preserve">it or its directors resolve to wind it up whether as a voluntary liquidation or a compulsory liquidation, or they take any steps under the Insolvency Act 1986 (as amended) and/or the Insolvency Rules 1986 (as amended) to wind it up voluntarily or to apply to the court for a winding-up order or a winding-up </w:t>
      </w:r>
      <w:r>
        <w:lastRenderedPageBreak/>
        <w:t>petition is presented against it or a provisional liquidator is appointed to it or it goes into liquidation within the meaning of that term under section 247 of the Insolvency Act 1986 (as amended);</w:t>
      </w:r>
    </w:p>
    <w:p w:rsidR="00C24631" w:rsidRDefault="00C24631">
      <w:pPr>
        <w:pStyle w:val="DefinitionSubClause"/>
        <w:numPr>
          <w:ilvl w:val="2"/>
          <w:numId w:val="8"/>
        </w:numPr>
        <w:tabs>
          <w:tab w:val="clear" w:pos="340"/>
        </w:tabs>
      </w:pPr>
      <w:r>
        <w:t>it or its directors resolve to enter into, or it enters into, or it or its directors commence negotiations, or make any requisite application to court in respect of, or if they convene meetings for the approval of, any composition, compromise, moratorium (to include a moratorium statutorily obtained, whether or not as a precursor to a voluntary arrangement under the Insolvency Act 1986 (as amended)), scheme or arrangement with its creditors or any of them, whether or not under the Insolvency Act 1986 (as amended), the Companies Act</w:t>
      </w:r>
      <w:r w:rsidR="00285CB7">
        <w:t>s</w:t>
      </w:r>
      <w:r>
        <w:t xml:space="preserve"> 1985 </w:t>
      </w:r>
      <w:r w:rsidR="00285CB7">
        <w:t xml:space="preserve">to 2006 </w:t>
      </w:r>
      <w:r>
        <w:t>(as amended) or otherwise;</w:t>
      </w:r>
    </w:p>
    <w:p w:rsidR="00C24631" w:rsidRDefault="00C24631">
      <w:pPr>
        <w:pStyle w:val="DefinitionSubClause"/>
        <w:numPr>
          <w:ilvl w:val="2"/>
          <w:numId w:val="8"/>
        </w:numPr>
        <w:tabs>
          <w:tab w:val="clear" w:pos="340"/>
        </w:tabs>
      </w:pPr>
      <w:r>
        <w:t>it is dissolved, or is removed from the Register of Companies, or ceases to exist (whether or not capable of reinstatement or reconstitution) or its directors apply for it to be struck-off the Register of Companies;</w:t>
      </w:r>
    </w:p>
    <w:p w:rsidR="00C24631" w:rsidRDefault="00C24631">
      <w:pPr>
        <w:pStyle w:val="DefinitionSubClause"/>
        <w:numPr>
          <w:ilvl w:val="2"/>
          <w:numId w:val="8"/>
        </w:numPr>
        <w:tabs>
          <w:tab w:val="clear" w:pos="340"/>
        </w:tabs>
      </w:pPr>
      <w:r>
        <w:t xml:space="preserve">it is or becomes subject to, </w:t>
      </w:r>
      <w:r w:rsidR="006A6477">
        <w:t xml:space="preserve">or </w:t>
      </w:r>
      <w:r>
        <w:t>takes or has taken against it or in relation to it, or any or all of its undertaking, property, revenue or assets, any equivalent, analogous, corresponding or similar finding, step, process or proceeding to those in this sub clause (a) in any jurisdiction, whether or not any finding, step, process or proceeding has been taken against or in relation to it, or any or all of its undertaking, property, revenue or assets in England and Wales;</w:t>
      </w:r>
    </w:p>
    <w:p w:rsidR="00C24631" w:rsidRDefault="00C24631">
      <w:pPr>
        <w:pStyle w:val="DefinitionSubClause"/>
        <w:numPr>
          <w:ilvl w:val="0"/>
          <w:numId w:val="10"/>
        </w:numPr>
        <w:tabs>
          <w:tab w:val="clear" w:pos="340"/>
        </w:tabs>
      </w:pPr>
      <w:r>
        <w:t xml:space="preserve">a breach by the Contractor on any of its obligations under this </w:t>
      </w:r>
      <w:r w:rsidR="000641EF">
        <w:t>Contract</w:t>
      </w:r>
      <w:r>
        <w:t xml:space="preserve"> which</w:t>
      </w:r>
      <w:r w:rsidR="00B22586">
        <w:t>, in the reasonable opinion of the Authority,</w:t>
      </w:r>
      <w:r>
        <w:t xml:space="preserve"> materially and adversely effects the performance of the Services;</w:t>
      </w:r>
    </w:p>
    <w:p w:rsidR="0019265C" w:rsidRDefault="0019265C">
      <w:pPr>
        <w:pStyle w:val="DefinitionSubClause"/>
        <w:numPr>
          <w:ilvl w:val="0"/>
          <w:numId w:val="10"/>
        </w:numPr>
        <w:tabs>
          <w:tab w:val="clear" w:pos="340"/>
        </w:tabs>
        <w:rPr>
          <w:color w:val="000000" w:themeColor="text1"/>
        </w:rPr>
      </w:pPr>
      <w:r>
        <w:rPr>
          <w:color w:val="000000" w:themeColor="text1"/>
        </w:rPr>
        <w:t>not used;</w:t>
      </w:r>
    </w:p>
    <w:p w:rsidR="00C24631" w:rsidRPr="0019265C" w:rsidRDefault="00C24631">
      <w:pPr>
        <w:pStyle w:val="DefinitionSubClause"/>
        <w:numPr>
          <w:ilvl w:val="0"/>
          <w:numId w:val="10"/>
        </w:numPr>
        <w:tabs>
          <w:tab w:val="clear" w:pos="340"/>
        </w:tabs>
        <w:rPr>
          <w:color w:val="000000" w:themeColor="text1"/>
        </w:rPr>
      </w:pPr>
      <w:r w:rsidRPr="0019265C">
        <w:rPr>
          <w:color w:val="000000" w:themeColor="text1"/>
        </w:rPr>
        <w:t>failure to meet the Performance Standar</w:t>
      </w:r>
      <w:r w:rsidR="0019265C" w:rsidRPr="0019265C">
        <w:rPr>
          <w:color w:val="000000" w:themeColor="text1"/>
        </w:rPr>
        <w:t>ds for a consecutive period of six (6)</w:t>
      </w:r>
      <w:r w:rsidRPr="0019265C">
        <w:rPr>
          <w:color w:val="000000" w:themeColor="text1"/>
        </w:rPr>
        <w:t xml:space="preserve"> months;</w:t>
      </w:r>
      <w:r w:rsidRPr="0019265C">
        <w:rPr>
          <w:rStyle w:val="FootnoteReference"/>
          <w:rFonts w:cs="Arial"/>
          <w:b/>
          <w:bCs/>
          <w:color w:val="000000" w:themeColor="text1"/>
        </w:rPr>
        <w:t xml:space="preserve"> </w:t>
      </w:r>
    </w:p>
    <w:p w:rsidR="00133E94" w:rsidRDefault="00133E94">
      <w:pPr>
        <w:pStyle w:val="DefinitionSubClause"/>
        <w:numPr>
          <w:ilvl w:val="0"/>
          <w:numId w:val="10"/>
        </w:numPr>
        <w:tabs>
          <w:tab w:val="clear" w:pos="340"/>
        </w:tabs>
      </w:pPr>
      <w:r>
        <w:t xml:space="preserve">the existence of a conflict of interest on the part of the Contractor which, in the reasonable opinion of the Authority, the Contractor is unable or unwilling to resolve </w:t>
      </w:r>
      <w:r w:rsidR="00285DC0">
        <w:t>effectively;</w:t>
      </w:r>
    </w:p>
    <w:p w:rsidR="00C24631" w:rsidRDefault="00C24631">
      <w:pPr>
        <w:pStyle w:val="DefinitionSubClause"/>
        <w:numPr>
          <w:ilvl w:val="0"/>
          <w:numId w:val="10"/>
        </w:numPr>
        <w:tabs>
          <w:tab w:val="clear" w:pos="340"/>
        </w:tabs>
      </w:pPr>
      <w:r>
        <w:t xml:space="preserve">a breach of the Contractor of its obligations in clause </w:t>
      </w:r>
      <w:r>
        <w:fldChar w:fldCharType="begin"/>
      </w:r>
      <w:r>
        <w:instrText xml:space="preserve"> REF _Ref173655506 \r \h </w:instrText>
      </w:r>
      <w:r>
        <w:fldChar w:fldCharType="separate"/>
      </w:r>
      <w:r w:rsidR="00B32AC1">
        <w:t>36</w:t>
      </w:r>
      <w:r>
        <w:fldChar w:fldCharType="end"/>
      </w:r>
      <w:r>
        <w:t xml:space="preserve"> (Assignment and Sub-Contracting;</w:t>
      </w:r>
    </w:p>
    <w:p w:rsidR="00C24631" w:rsidRDefault="00C24631">
      <w:pPr>
        <w:pStyle w:val="DefinitionSubClause"/>
        <w:numPr>
          <w:ilvl w:val="0"/>
          <w:numId w:val="10"/>
        </w:numPr>
        <w:tabs>
          <w:tab w:val="clear" w:pos="340"/>
        </w:tabs>
      </w:pPr>
      <w:r>
        <w:t>where a consent, licence or approval which is material to the provision of the Services is or will no longer be available to the Contractor or Sub-Contractor;</w:t>
      </w:r>
    </w:p>
    <w:p w:rsidR="008B062F" w:rsidRDefault="008B062F">
      <w:pPr>
        <w:pStyle w:val="DefinitionSubClause"/>
        <w:numPr>
          <w:ilvl w:val="0"/>
          <w:numId w:val="10"/>
        </w:numPr>
        <w:tabs>
          <w:tab w:val="clear" w:pos="340"/>
        </w:tabs>
      </w:pPr>
      <w:r>
        <w:t xml:space="preserve">breach by the Contractor of </w:t>
      </w:r>
      <w:r w:rsidR="00FA16A5">
        <w:t>third-party</w:t>
      </w:r>
      <w:r>
        <w:t xml:space="preserve"> intellectual property rights </w:t>
      </w:r>
      <w:r w:rsidR="00FA16A5">
        <w:t xml:space="preserve">where the Authority reasonably expects that the consequences of such breach will substantially impede the due performance of this </w:t>
      </w:r>
      <w:r w:rsidR="00D86A46">
        <w:t>Agreement</w:t>
      </w:r>
      <w:r w:rsidR="00FA16A5">
        <w:t>.</w:t>
      </w:r>
    </w:p>
    <w:p w:rsidR="00C24631" w:rsidRDefault="00C24631">
      <w:pPr>
        <w:pStyle w:val="Definition"/>
      </w:pPr>
      <w:r>
        <w:t xml:space="preserve">“Contractor’s Authorised Representative” </w:t>
      </w:r>
    </w:p>
    <w:p w:rsidR="00C24631" w:rsidRDefault="00C24631">
      <w:pPr>
        <w:pStyle w:val="DefinitionText"/>
      </w:pPr>
      <w:proofErr w:type="gramStart"/>
      <w:r>
        <w:t>means</w:t>
      </w:r>
      <w:proofErr w:type="gramEnd"/>
      <w:r>
        <w:t xml:space="preserve"> the person appointed and authorised by the Contractor in accordance with clause </w:t>
      </w:r>
      <w:r>
        <w:fldChar w:fldCharType="begin"/>
      </w:r>
      <w:r>
        <w:instrText xml:space="preserve"> REF _Ref173655519 \r \h </w:instrText>
      </w:r>
      <w:r>
        <w:fldChar w:fldCharType="separate"/>
      </w:r>
      <w:r w:rsidR="002E6A62">
        <w:t>7</w:t>
      </w:r>
      <w:r>
        <w:fldChar w:fldCharType="end"/>
      </w:r>
      <w:r>
        <w:t xml:space="preserve"> (Authorised Representatives) to represent the Contractor for the purposes of this </w:t>
      </w:r>
      <w:r w:rsidR="000641EF">
        <w:t>Contract</w:t>
      </w:r>
      <w:r>
        <w:t>;</w:t>
      </w:r>
    </w:p>
    <w:p w:rsidR="00C24631" w:rsidRDefault="00C24631">
      <w:pPr>
        <w:pStyle w:val="Definition"/>
      </w:pPr>
      <w:r>
        <w:t>“Contractor Party”</w:t>
      </w:r>
    </w:p>
    <w:p w:rsidR="00C24631" w:rsidRDefault="00C24631">
      <w:pPr>
        <w:pStyle w:val="DefinitionText"/>
      </w:pPr>
      <w:r>
        <w:t>means the Contractor, its agents and employees and any Sub-Contractor and its agents and employees;</w:t>
      </w:r>
    </w:p>
    <w:p w:rsidR="00D86A46" w:rsidRDefault="00D86A46">
      <w:pPr>
        <w:pStyle w:val="Definition"/>
      </w:pPr>
      <w:r>
        <w:lastRenderedPageBreak/>
        <w:t>“Contractor Premises”</w:t>
      </w:r>
    </w:p>
    <w:p w:rsidR="00D86A46" w:rsidRPr="00D86A46" w:rsidRDefault="00D86A46" w:rsidP="0076589B">
      <w:pPr>
        <w:pStyle w:val="DefinitionText"/>
      </w:pPr>
      <w:r>
        <w:t>means premises controlled or used by the Contractor for any purposes connected with the provisions of the Services which may be set out or identified in Schedule 1 (Service Specification)</w:t>
      </w:r>
    </w:p>
    <w:p w:rsidR="00C24631" w:rsidRDefault="00C24631">
      <w:pPr>
        <w:pStyle w:val="Definition"/>
      </w:pPr>
      <w:r>
        <w:t xml:space="preserve">“Contract Year” </w:t>
      </w:r>
    </w:p>
    <w:p w:rsidR="00C24631" w:rsidRDefault="00C24631">
      <w:pPr>
        <w:pStyle w:val="DefinitionText"/>
      </w:pPr>
      <w:r>
        <w:t>means the period commencing on the Commencement Date (or any anniversary of the Commencement Date) and ending twelve (12) months later;</w:t>
      </w:r>
    </w:p>
    <w:p w:rsidR="00C24631" w:rsidRDefault="00C24631">
      <w:pPr>
        <w:pStyle w:val="Definition"/>
      </w:pPr>
      <w:r>
        <w:t xml:space="preserve">“Convictions” </w:t>
      </w:r>
    </w:p>
    <w:p w:rsidR="00C24631" w:rsidRDefault="00C24631">
      <w:pPr>
        <w:pStyle w:val="DefinitionText"/>
      </w:pPr>
      <w:r>
        <w:t>means other than in relation to minor road offences, any previous or pending prosecutions, convictions, cautions or binding over (including any spent convictions as contemplated by section 1(1) of the Rehabilitation of Offenders Act 1974 by virtue of the exemptions specified in Part II of Schedule 1 of the Rehabilitation Offenders Act 1974 (Exemptions) Order 1975 (SI 1975/1023) or any replacement or amendment to that Order) which are required to be disclosed under the Police Act 1997, and any other legislation which requires spent convictions to be disclosed;</w:t>
      </w:r>
    </w:p>
    <w:p w:rsidR="00C24631" w:rsidRDefault="00C24631">
      <w:pPr>
        <w:pStyle w:val="Definition"/>
      </w:pPr>
      <w:r>
        <w:t>“Day</w:t>
      </w:r>
      <w:r w:rsidR="002D24E8">
        <w:t>(s)</w:t>
      </w:r>
      <w:r>
        <w:t xml:space="preserve">” </w:t>
      </w:r>
    </w:p>
    <w:p w:rsidR="00C24631" w:rsidRDefault="00C24631">
      <w:pPr>
        <w:pStyle w:val="DefinitionText"/>
      </w:pPr>
      <w:r>
        <w:t>means a day (other than a Saturday or Sunday) on which banks are open for domestic business in the City of London;</w:t>
      </w:r>
    </w:p>
    <w:p w:rsidR="00C712B2" w:rsidRDefault="00330345" w:rsidP="00C712B2">
      <w:pPr>
        <w:pStyle w:val="Definition"/>
      </w:pPr>
      <w:r w:rsidDel="00330345">
        <w:t xml:space="preserve"> </w:t>
      </w:r>
      <w:r w:rsidR="00C712B2">
        <w:t xml:space="preserve">“Defect(s)” </w:t>
      </w:r>
    </w:p>
    <w:p w:rsidR="00CC182E" w:rsidRPr="00CC182E" w:rsidRDefault="00C712B2" w:rsidP="00CC182E">
      <w:pPr>
        <w:pStyle w:val="Definition"/>
        <w:ind w:left="1701"/>
        <w:rPr>
          <w:b w:val="0"/>
        </w:rPr>
      </w:pPr>
      <w:r w:rsidRPr="00CC182E">
        <w:rPr>
          <w:b w:val="0"/>
        </w:rPr>
        <w:t xml:space="preserve">means a defect, breakdown, malfunction or failure in any goods, equipment, consumables, products or other items which may be delivered as part of or as a result of the Services under the Contract (and any failure shall include failure to comply with the performance requirements in the </w:t>
      </w:r>
      <w:r w:rsidR="00D86A46" w:rsidRPr="00CC182E">
        <w:rPr>
          <w:b w:val="0"/>
        </w:rPr>
        <w:t xml:space="preserve">Agreement; </w:t>
      </w:r>
    </w:p>
    <w:p w:rsidR="00C24631" w:rsidRDefault="00C24631">
      <w:pPr>
        <w:pStyle w:val="Definition"/>
      </w:pPr>
      <w:r>
        <w:t xml:space="preserve">“Direction” </w:t>
      </w:r>
    </w:p>
    <w:p w:rsidR="00C24631" w:rsidRDefault="00C24631" w:rsidP="007715D4">
      <w:pPr>
        <w:pStyle w:val="DefinitionText"/>
        <w:tabs>
          <w:tab w:val="left" w:pos="3828"/>
        </w:tabs>
      </w:pPr>
      <w:r>
        <w:t>means the Best Value Authorities Staff Transfers (Pensions) Direction 2007 made by the Secretary of State under section 101 of the Local Government Act 2003;</w:t>
      </w:r>
    </w:p>
    <w:p w:rsidR="00C24631" w:rsidRDefault="00C24631">
      <w:pPr>
        <w:pStyle w:val="Definition"/>
      </w:pPr>
      <w:r>
        <w:t xml:space="preserve">"Dispute" </w:t>
      </w:r>
    </w:p>
    <w:p w:rsidR="00C24631" w:rsidRDefault="00C24631">
      <w:pPr>
        <w:pStyle w:val="DefinitionText"/>
      </w:pPr>
      <w:proofErr w:type="gramStart"/>
      <w:r>
        <w:t>has</w:t>
      </w:r>
      <w:proofErr w:type="gramEnd"/>
      <w:r>
        <w:t xml:space="preserve"> the meaning given to it in clause </w:t>
      </w:r>
      <w:r>
        <w:fldChar w:fldCharType="begin"/>
      </w:r>
      <w:r>
        <w:instrText xml:space="preserve"> REF _Ref173652796 \r \h </w:instrText>
      </w:r>
      <w:r>
        <w:fldChar w:fldCharType="separate"/>
      </w:r>
      <w:r w:rsidR="00B32AC1">
        <w:t>21</w:t>
      </w:r>
      <w:r>
        <w:fldChar w:fldCharType="end"/>
      </w:r>
      <w:r>
        <w:t xml:space="preserve"> (Dispute Resolution Procedure);</w:t>
      </w:r>
    </w:p>
    <w:p w:rsidR="00C24631" w:rsidRDefault="00C24631">
      <w:pPr>
        <w:pStyle w:val="Definition"/>
      </w:pPr>
      <w:r>
        <w:t xml:space="preserve">“Dispute Resolution Procedure” </w:t>
      </w:r>
    </w:p>
    <w:p w:rsidR="00C24631" w:rsidRDefault="00C24631">
      <w:pPr>
        <w:pStyle w:val="DefinitionText"/>
      </w:pPr>
      <w:proofErr w:type="gramStart"/>
      <w:r>
        <w:t>means</w:t>
      </w:r>
      <w:proofErr w:type="gramEnd"/>
      <w:r>
        <w:t xml:space="preserve"> the procedure to deal with disputes as set out at clause </w:t>
      </w:r>
      <w:r>
        <w:rPr>
          <w:bCs/>
        </w:rPr>
        <w:fldChar w:fldCharType="begin"/>
      </w:r>
      <w:r>
        <w:rPr>
          <w:bCs/>
        </w:rPr>
        <w:instrText xml:space="preserve"> REF _Ref173652796 \r \h </w:instrText>
      </w:r>
      <w:r>
        <w:rPr>
          <w:bCs/>
        </w:rPr>
      </w:r>
      <w:r>
        <w:rPr>
          <w:bCs/>
        </w:rPr>
        <w:fldChar w:fldCharType="separate"/>
      </w:r>
      <w:r w:rsidR="00B32AC1">
        <w:rPr>
          <w:bCs/>
        </w:rPr>
        <w:t>21</w:t>
      </w:r>
      <w:r>
        <w:rPr>
          <w:bCs/>
        </w:rPr>
        <w:fldChar w:fldCharType="end"/>
      </w:r>
      <w:r>
        <w:t xml:space="preserve"> (Dispute Resolution Procedure);</w:t>
      </w:r>
    </w:p>
    <w:p w:rsidR="00C24631" w:rsidRDefault="00C24631">
      <w:pPr>
        <w:pStyle w:val="Definition"/>
      </w:pPr>
      <w:r>
        <w:t xml:space="preserve">“Employee Liability Information” </w:t>
      </w:r>
    </w:p>
    <w:p w:rsidR="00C24631" w:rsidRDefault="00C24631">
      <w:pPr>
        <w:pStyle w:val="DefinitionText"/>
      </w:pPr>
      <w:r>
        <w:t>means the information listed in regulation 11(2) of TUPE;</w:t>
      </w:r>
    </w:p>
    <w:p w:rsidR="00C24631" w:rsidRDefault="00C24631">
      <w:pPr>
        <w:pStyle w:val="Definition"/>
      </w:pPr>
      <w:r>
        <w:lastRenderedPageBreak/>
        <w:t xml:space="preserve">“Environmental Information Regulations” </w:t>
      </w:r>
    </w:p>
    <w:p w:rsidR="00C24631" w:rsidRDefault="00C24631">
      <w:pPr>
        <w:pStyle w:val="DefinitionText"/>
      </w:pPr>
      <w:r>
        <w:t>means the Environmental Information Regulations 2004</w:t>
      </w:r>
      <w:r w:rsidR="003E16D1">
        <w:t xml:space="preserve"> (SI 2004/3391) together with any guidance and/or codes of practice issued by the Information Commissioner or relevant government department in relation to such regulations</w:t>
      </w:r>
      <w:r>
        <w:t>;</w:t>
      </w:r>
    </w:p>
    <w:p w:rsidR="00592F7C" w:rsidRDefault="00592F7C" w:rsidP="00592F7C">
      <w:pPr>
        <w:pStyle w:val="Definition"/>
      </w:pPr>
      <w:r>
        <w:t xml:space="preserve">“Equality Act” </w:t>
      </w:r>
    </w:p>
    <w:p w:rsidR="00592F7C" w:rsidRDefault="00592F7C" w:rsidP="00592F7C">
      <w:pPr>
        <w:pStyle w:val="DefinitionText"/>
      </w:pPr>
      <w:r>
        <w:t>means the Equality Act 2010;</w:t>
      </w:r>
    </w:p>
    <w:p w:rsidR="00D86A46" w:rsidRDefault="00D86A46" w:rsidP="00592F7C">
      <w:pPr>
        <w:pStyle w:val="Definition"/>
      </w:pPr>
      <w:r>
        <w:t>“ERDF Contract”</w:t>
      </w:r>
    </w:p>
    <w:p w:rsidR="00390100" w:rsidRPr="00190DD1" w:rsidRDefault="00190DD1" w:rsidP="0076589B">
      <w:pPr>
        <w:pStyle w:val="Definition"/>
        <w:ind w:left="1692"/>
        <w:rPr>
          <w:b w:val="0"/>
        </w:rPr>
      </w:pPr>
      <w:r>
        <w:rPr>
          <w:b w:val="0"/>
        </w:rPr>
        <w:t>m</w:t>
      </w:r>
      <w:r w:rsidR="00390100" w:rsidRPr="00190DD1">
        <w:rPr>
          <w:b w:val="0"/>
        </w:rPr>
        <w:t>eans the contract between Department for Communities and Local Government (DCLG) and Essex County Council (ECC) for the provision of Inward Investment activities as part of the South East Invest Project, grant funded by European Regional Development Fund (ERDF)</w:t>
      </w:r>
      <w:r>
        <w:rPr>
          <w:b w:val="0"/>
        </w:rPr>
        <w:t>;</w:t>
      </w:r>
      <w:r w:rsidR="00390100" w:rsidRPr="00190DD1">
        <w:rPr>
          <w:b w:val="0"/>
        </w:rPr>
        <w:t xml:space="preserve"> </w:t>
      </w:r>
    </w:p>
    <w:p w:rsidR="00F32F4F" w:rsidRDefault="00F32F4F" w:rsidP="00592F7C">
      <w:pPr>
        <w:pStyle w:val="Definition"/>
      </w:pPr>
      <w:r>
        <w:t xml:space="preserve">“ERDF Publicity Guidance” </w:t>
      </w:r>
    </w:p>
    <w:p w:rsidR="00F32F4F" w:rsidRPr="00F32F4F" w:rsidRDefault="00F32F4F" w:rsidP="00E9565A">
      <w:pPr>
        <w:pStyle w:val="DefinitionText"/>
      </w:pPr>
      <w:r>
        <w:t xml:space="preserve">means the </w:t>
      </w:r>
      <w:r w:rsidR="00F539D7">
        <w:t xml:space="preserve">European Regional Development Fund and European Social Fund Branding and Publicity Requirements guidance as set out within Schedule </w:t>
      </w:r>
      <w:r w:rsidR="009E5B51">
        <w:t>7</w:t>
      </w:r>
      <w:r w:rsidR="00F539D7">
        <w:t>, as may be amended from time to time;</w:t>
      </w:r>
    </w:p>
    <w:p w:rsidR="00732671" w:rsidRDefault="00732671" w:rsidP="00592F7C">
      <w:pPr>
        <w:pStyle w:val="Definition"/>
      </w:pPr>
      <w:r>
        <w:t>“ESDP”</w:t>
      </w:r>
    </w:p>
    <w:p w:rsidR="00732671" w:rsidRPr="00732671" w:rsidRDefault="00732671" w:rsidP="0076589B">
      <w:pPr>
        <w:pStyle w:val="DefinitionText"/>
      </w:pPr>
      <w:r>
        <w:t>means the Employment and Skills Delivery Plan submitted by the Contractor in response to the invitation to tender;</w:t>
      </w:r>
    </w:p>
    <w:p w:rsidR="00592F7C" w:rsidRDefault="00592F7C" w:rsidP="00592F7C">
      <w:pPr>
        <w:pStyle w:val="Definition"/>
      </w:pPr>
      <w:r>
        <w:t xml:space="preserve">“Expiry Date” </w:t>
      </w:r>
    </w:p>
    <w:p w:rsidR="00E000D8" w:rsidRDefault="00E000D8" w:rsidP="00E000D8">
      <w:pPr>
        <w:pStyle w:val="DefinitionText"/>
      </w:pPr>
      <w:r>
        <w:t xml:space="preserve">means </w:t>
      </w:r>
      <w:r w:rsidRPr="005635EC">
        <w:rPr>
          <w:highlight w:val="yellow"/>
        </w:rPr>
        <w:t>[INSERT DATE]</w:t>
      </w:r>
      <w:r>
        <w:t>;</w:t>
      </w:r>
    </w:p>
    <w:p w:rsidR="00C24631" w:rsidRDefault="00C24631">
      <w:pPr>
        <w:pStyle w:val="Definition"/>
      </w:pPr>
      <w:r>
        <w:t>“FOIA”</w:t>
      </w:r>
    </w:p>
    <w:p w:rsidR="00C24631" w:rsidRDefault="00C24631">
      <w:pPr>
        <w:pStyle w:val="DefinitionText"/>
      </w:pPr>
      <w:r>
        <w:t>means the Freedom of Information Act 2000 and any subordinate legislation made under this Act from time to time together with any guidance and/or codes of practice issued by the Information Commissioner in relation to such legislation;</w:t>
      </w:r>
    </w:p>
    <w:p w:rsidR="00C24631" w:rsidRDefault="00C24631">
      <w:pPr>
        <w:pStyle w:val="Definition"/>
      </w:pPr>
      <w:r>
        <w:t xml:space="preserve">“Force Majeure Event” </w:t>
      </w:r>
    </w:p>
    <w:p w:rsidR="00C24631" w:rsidRDefault="00C24631">
      <w:pPr>
        <w:pStyle w:val="DefinitionText"/>
      </w:pPr>
      <w:r>
        <w:t xml:space="preserve">means any cause materially affecting the performance by a Party of its obligations under this </w:t>
      </w:r>
      <w:r w:rsidR="000641EF">
        <w:t>Contract</w:t>
      </w:r>
      <w:r>
        <w:t xml:space="preserve"> arising from any act, event, omission, happening or non-happening beyond its reasonable control including, without limitation, acts of God, strikes, lock-outs or other industrial disputes, war, riot, fire, flood, or any disaster affecting either one of the Parties;</w:t>
      </w:r>
    </w:p>
    <w:p w:rsidR="002600F1" w:rsidRDefault="002600F1" w:rsidP="002600F1">
      <w:pPr>
        <w:pStyle w:val="Definition"/>
      </w:pPr>
      <w:r>
        <w:t xml:space="preserve">“Force Majeure Notice” </w:t>
      </w:r>
    </w:p>
    <w:p w:rsidR="002600F1" w:rsidRPr="00567F7B" w:rsidRDefault="002600F1" w:rsidP="00567F7B">
      <w:pPr>
        <w:pStyle w:val="Definition"/>
        <w:ind w:left="1701"/>
        <w:rPr>
          <w:b w:val="0"/>
        </w:rPr>
      </w:pPr>
      <w:r w:rsidRPr="00567F7B">
        <w:rPr>
          <w:b w:val="0"/>
        </w:rPr>
        <w:t xml:space="preserve">means </w:t>
      </w:r>
      <w:r>
        <w:rPr>
          <w:b w:val="0"/>
        </w:rPr>
        <w:t xml:space="preserve">a written notice served by the Affected Party on the other party stating that the Affected Party believes that there is a Force Majeure </w:t>
      </w:r>
      <w:r w:rsidR="008E4C68">
        <w:rPr>
          <w:b w:val="0"/>
        </w:rPr>
        <w:t>E</w:t>
      </w:r>
      <w:r>
        <w:rPr>
          <w:b w:val="0"/>
        </w:rPr>
        <w:t>vent;</w:t>
      </w:r>
    </w:p>
    <w:p w:rsidR="00FD3431" w:rsidRPr="00927776" w:rsidRDefault="00FD3431" w:rsidP="00FD3431">
      <w:pPr>
        <w:pStyle w:val="DefinitionText"/>
        <w:spacing w:before="240"/>
        <w:ind w:left="567"/>
        <w:rPr>
          <w:b/>
          <w:color w:val="000000" w:themeColor="text1"/>
        </w:rPr>
      </w:pPr>
      <w:r w:rsidRPr="00927776">
        <w:rPr>
          <w:b/>
          <w:color w:val="000000" w:themeColor="text1"/>
        </w:rPr>
        <w:t xml:space="preserve">“Further-transferring Employees” </w:t>
      </w:r>
    </w:p>
    <w:p w:rsidR="00FD3431" w:rsidRPr="00927776" w:rsidRDefault="00FD3431" w:rsidP="00FD3431">
      <w:pPr>
        <w:pStyle w:val="DefinitionText"/>
        <w:rPr>
          <w:color w:val="000000" w:themeColor="text1"/>
        </w:rPr>
      </w:pPr>
      <w:r w:rsidRPr="00927776">
        <w:rPr>
          <w:color w:val="000000" w:themeColor="text1"/>
        </w:rPr>
        <w:t xml:space="preserve">means the employees assigned to the Services immediately before the Termination Date and who on the Termination Date become employed by a Future </w:t>
      </w:r>
      <w:r w:rsidRPr="00927776">
        <w:rPr>
          <w:color w:val="000000" w:themeColor="text1"/>
        </w:rPr>
        <w:lastRenderedPageBreak/>
        <w:t xml:space="preserve">Contractor </w:t>
      </w:r>
      <w:r w:rsidR="00170BDF">
        <w:rPr>
          <w:color w:val="000000" w:themeColor="text1"/>
        </w:rPr>
        <w:t xml:space="preserve">or the Authority, as the case may be, </w:t>
      </w:r>
      <w:r w:rsidRPr="00927776">
        <w:rPr>
          <w:color w:val="000000" w:themeColor="text1"/>
        </w:rPr>
        <w:t>pursuant to TUPE or an offer of employment made in accordance with the Code;</w:t>
      </w:r>
      <w:r w:rsidR="00927776" w:rsidRPr="00927776">
        <w:rPr>
          <w:rStyle w:val="CommentReference"/>
          <w:color w:val="000000" w:themeColor="text1"/>
        </w:rPr>
        <w:t xml:space="preserve"> </w:t>
      </w:r>
    </w:p>
    <w:p w:rsidR="00C24631" w:rsidRDefault="00C24631" w:rsidP="00FD3431">
      <w:pPr>
        <w:pStyle w:val="Definition"/>
      </w:pPr>
      <w:r>
        <w:t xml:space="preserve">“Future Contractor” </w:t>
      </w:r>
    </w:p>
    <w:p w:rsidR="00C24631" w:rsidRDefault="00C24631">
      <w:pPr>
        <w:pStyle w:val="DefinitionText"/>
      </w:pPr>
      <w:r>
        <w:t>means any subsequent contractor who succeeds the Contractor as a provider of the Services and, in each case, their sub-contractors;</w:t>
      </w:r>
    </w:p>
    <w:p w:rsidR="00C24631" w:rsidRDefault="00C24631">
      <w:pPr>
        <w:pStyle w:val="Definition"/>
      </w:pPr>
      <w:r>
        <w:t xml:space="preserve">“Good Industry Practice” </w:t>
      </w:r>
    </w:p>
    <w:p w:rsidR="00C24631" w:rsidRDefault="00C24631">
      <w:pPr>
        <w:pStyle w:val="DefinitionText"/>
      </w:pPr>
      <w:r>
        <w:t>means the exercise of that degree of skill, diligence, prudence and foresight which would reasonably and ordinarily be expected from a skilled and experienced contractor in the delivery of the Services seeking in good faith to comply with its contractual obligations, complying with all applicable Legislation and engaged in the same type of undertaking and under the same or similar circumstances and conditions;</w:t>
      </w:r>
    </w:p>
    <w:p w:rsidR="0058597D" w:rsidRDefault="0058597D">
      <w:pPr>
        <w:pStyle w:val="Definition"/>
      </w:pPr>
      <w:r>
        <w:t xml:space="preserve">“Guarantee” </w:t>
      </w:r>
    </w:p>
    <w:p w:rsidR="0058597D" w:rsidRPr="0058597D" w:rsidRDefault="00EF1408" w:rsidP="00927776">
      <w:pPr>
        <w:pStyle w:val="DefinitionText"/>
      </w:pPr>
      <w:r>
        <w:t>means,</w:t>
      </w:r>
      <w:r w:rsidR="00751A91">
        <w:t xml:space="preserve"> w</w:t>
      </w:r>
      <w:r w:rsidR="004F5820">
        <w:t>here requested by the Authority, the deed of guarantee</w:t>
      </w:r>
      <w:r w:rsidR="00751A91">
        <w:t>, either a Parent Company Guarantee or a Bond,</w:t>
      </w:r>
      <w:r w:rsidR="004F5820">
        <w:t xml:space="preserve"> between the Authority and the Guarantor to be entered into on or around the Commencement Date in the form set out in Schedule </w:t>
      </w:r>
      <w:r w:rsidR="00855561">
        <w:t>10</w:t>
      </w:r>
      <w:r w:rsidR="004F5820">
        <w:t>, or such replacement guarantee as may be accepted by the Authority from time to time</w:t>
      </w:r>
      <w:r w:rsidR="00927776">
        <w:t>;</w:t>
      </w:r>
      <w:r w:rsidR="00A12030">
        <w:rPr>
          <w:rStyle w:val="FootnoteReference"/>
        </w:rPr>
        <w:footnoteReference w:id="3"/>
      </w:r>
    </w:p>
    <w:p w:rsidR="00C24631" w:rsidRDefault="00C24631">
      <w:pPr>
        <w:pStyle w:val="Definition"/>
      </w:pPr>
      <w:r>
        <w:t xml:space="preserve">“Guarantor” </w:t>
      </w:r>
    </w:p>
    <w:p w:rsidR="00C24631" w:rsidRDefault="00927776">
      <w:pPr>
        <w:pStyle w:val="DefinitionText"/>
      </w:pPr>
      <w:r>
        <w:t xml:space="preserve">means </w:t>
      </w:r>
      <w:r w:rsidR="00AF679C" w:rsidRPr="00AF679C">
        <w:t>a person or entity that agrees to be responsible for another's debt or performance under a contract, if the other fails to pay or perform</w:t>
      </w:r>
      <w:r w:rsidR="00C24631">
        <w:t>;</w:t>
      </w:r>
      <w:r w:rsidR="00A12030">
        <w:rPr>
          <w:rStyle w:val="FootnoteReference"/>
        </w:rPr>
        <w:footnoteReference w:id="4"/>
      </w:r>
    </w:p>
    <w:p w:rsidR="00C24631" w:rsidRDefault="00C24631">
      <w:pPr>
        <w:pStyle w:val="Definition"/>
      </w:pPr>
      <w:r>
        <w:t xml:space="preserve">“Intellectual Property Rights” </w:t>
      </w:r>
    </w:p>
    <w:p w:rsidR="00C24631" w:rsidRDefault="00C24631">
      <w:pPr>
        <w:pStyle w:val="DefinitionText"/>
      </w:pPr>
      <w:r>
        <w:t>means any and all patents, trademarks, service marks, copyright, data base rights, moral rights, rights in a design, know-how, confidential information, and all or any other intellectual property rights whether or not registered or capable of registration and whether subsisting in the United Kingdom or any other part of the world together with all or any goodwill relating or attached thereto;</w:t>
      </w:r>
    </w:p>
    <w:p w:rsidR="00C24631" w:rsidRDefault="003E2CAE">
      <w:pPr>
        <w:pStyle w:val="Definition"/>
      </w:pPr>
      <w:r w:rsidRPr="00666B8F" w:rsidDel="003E2CAE">
        <w:rPr>
          <w:color w:val="FF0000"/>
        </w:rPr>
        <w:t xml:space="preserve">  </w:t>
      </w:r>
      <w:r w:rsidR="00C24631">
        <w:t xml:space="preserve">“Information” </w:t>
      </w:r>
    </w:p>
    <w:p w:rsidR="00C24631" w:rsidRDefault="00C24631">
      <w:pPr>
        <w:pStyle w:val="DefinitionText"/>
      </w:pPr>
      <w:r>
        <w:t>has the meaning given under section 84 of the Freedom of Information Act 2000.</w:t>
      </w:r>
    </w:p>
    <w:p w:rsidR="00C24631" w:rsidRDefault="00C24631">
      <w:pPr>
        <w:pStyle w:val="Definition"/>
      </w:pPr>
      <w:r>
        <w:t xml:space="preserve">“Insolvency Event of Default” </w:t>
      </w:r>
    </w:p>
    <w:p w:rsidR="00C24631" w:rsidRDefault="00C24631">
      <w:pPr>
        <w:pStyle w:val="DefinitionText"/>
      </w:pPr>
      <w:r>
        <w:t>means any of the events listed in limb (a) of the definition of Contractor Default;</w:t>
      </w:r>
    </w:p>
    <w:p w:rsidR="00C24631" w:rsidRDefault="00C24631">
      <w:pPr>
        <w:pStyle w:val="Definition"/>
      </w:pPr>
      <w:r>
        <w:t xml:space="preserve">“Legislation” </w:t>
      </w:r>
    </w:p>
    <w:p w:rsidR="00C24631" w:rsidRDefault="007537BB">
      <w:pPr>
        <w:pStyle w:val="DefinitionText"/>
      </w:pPr>
      <w:r w:rsidRPr="00D95824">
        <w:rPr>
          <w:rFonts w:cs="Arial"/>
        </w:rPr>
        <w:t>means any applicable Act of Parliament, statutory legislation, subordinate legislation within the meaning of section 21(1) of the I</w:t>
      </w:r>
      <w:r w:rsidRPr="00D95824">
        <w:rPr>
          <w:rFonts w:cs="Arial"/>
          <w:color w:val="000000"/>
        </w:rPr>
        <w:t xml:space="preserve">nterpretation Act 1978, </w:t>
      </w:r>
      <w:r w:rsidRPr="00D95824">
        <w:rPr>
          <w:rFonts w:cs="Arial"/>
          <w:color w:val="000000"/>
        </w:rPr>
        <w:lastRenderedPageBreak/>
        <w:t>enforceable community right within the meaning of section 2(1) of the European Communities Act 1972, bye-law, any applicable judgment of a relevant court of law which is a binding precedent in England and Wales, or any applicable directives</w:t>
      </w:r>
      <w:r>
        <w:rPr>
          <w:rFonts w:cs="Arial"/>
          <w:color w:val="000000"/>
        </w:rPr>
        <w:t>, codes</w:t>
      </w:r>
      <w:r w:rsidRPr="00D95824">
        <w:rPr>
          <w:rFonts w:cs="Arial"/>
          <w:color w:val="000000"/>
        </w:rPr>
        <w:t xml:space="preserve"> or requirements of any </w:t>
      </w:r>
      <w:r>
        <w:rPr>
          <w:rFonts w:cs="Arial"/>
          <w:color w:val="000000"/>
        </w:rPr>
        <w:t>r</w:t>
      </w:r>
      <w:r w:rsidRPr="00D95824">
        <w:rPr>
          <w:rFonts w:cs="Arial"/>
          <w:color w:val="000000"/>
        </w:rPr>
        <w:t xml:space="preserve">egulatory </w:t>
      </w:r>
      <w:r>
        <w:rPr>
          <w:rFonts w:cs="Arial"/>
          <w:color w:val="000000"/>
        </w:rPr>
        <w:t>b</w:t>
      </w:r>
      <w:r w:rsidRPr="00D95824">
        <w:rPr>
          <w:rFonts w:cs="Arial"/>
          <w:color w:val="000000"/>
        </w:rPr>
        <w:t>ody with which the Contractor is bound to comply</w:t>
      </w:r>
      <w:r w:rsidR="00C24631">
        <w:t xml:space="preserve">; </w:t>
      </w:r>
    </w:p>
    <w:p w:rsidR="00C712B2" w:rsidRDefault="00330345" w:rsidP="00C712B2">
      <w:pPr>
        <w:pStyle w:val="Definition"/>
      </w:pPr>
      <w:r w:rsidDel="00330345">
        <w:t xml:space="preserve"> </w:t>
      </w:r>
      <w:r w:rsidR="00C712B2">
        <w:t xml:space="preserve">“Liabilities” </w:t>
      </w:r>
    </w:p>
    <w:p w:rsidR="00C712B2" w:rsidRDefault="00C712B2" w:rsidP="00C712B2">
      <w:pPr>
        <w:pStyle w:val="DefinitionText"/>
      </w:pPr>
      <w:r>
        <w:t>means all costs, actions, demands, expenses, losses, damages, claims, proceedings, awards, fines, orders and other liabilities (including reasonable legal and other professional fees and expenses);</w:t>
      </w:r>
    </w:p>
    <w:p w:rsidR="00C24631" w:rsidRDefault="00A35821">
      <w:pPr>
        <w:pStyle w:val="Definition"/>
      </w:pPr>
      <w:r w:rsidDel="00A35821">
        <w:t xml:space="preserve"> </w:t>
      </w:r>
      <w:r w:rsidR="00C24631">
        <w:t xml:space="preserve">“Loss” </w:t>
      </w:r>
    </w:p>
    <w:p w:rsidR="00C24631" w:rsidRDefault="00C24631">
      <w:pPr>
        <w:pStyle w:val="DefinitionText"/>
      </w:pPr>
      <w:r>
        <w:t>means all losses, liabilities, damages, costs, claims, actions, proceedings, compensation, demands, fines, awards, expenses (including reasonable legal fees and disbursements), penalties and interest;</w:t>
      </w:r>
    </w:p>
    <w:p w:rsidR="00475E0B" w:rsidRDefault="00475E0B" w:rsidP="00475E0B">
      <w:pPr>
        <w:pStyle w:val="Definition"/>
      </w:pPr>
      <w:r>
        <w:t xml:space="preserve">“Material Breach” </w:t>
      </w:r>
    </w:p>
    <w:p w:rsidR="00475E0B" w:rsidRDefault="00475E0B" w:rsidP="00475E0B">
      <w:pPr>
        <w:pStyle w:val="DefinitionText"/>
      </w:pPr>
      <w:r>
        <w:t xml:space="preserve">means a breach (including an anticipatory breach) that is serious in the widest sense of having a serious effect on the benefit which the terminating party would otherwise derive from a substantial portion of the </w:t>
      </w:r>
      <w:r w:rsidR="001F0EC4">
        <w:t>Agreement</w:t>
      </w:r>
      <w:r>
        <w:t>, In deciding whether any breach is material no regard shall be had to whether it occurs by some accident, mishap, mistake or misunderstanding;</w:t>
      </w:r>
    </w:p>
    <w:p w:rsidR="009129B2" w:rsidRDefault="009129B2" w:rsidP="009129B2">
      <w:pPr>
        <w:pStyle w:val="Definition"/>
      </w:pPr>
      <w:r>
        <w:t xml:space="preserve">“Mediator” </w:t>
      </w:r>
    </w:p>
    <w:p w:rsidR="009129B2" w:rsidRDefault="009129B2" w:rsidP="009129B2">
      <w:pPr>
        <w:pStyle w:val="DefinitionText"/>
      </w:pPr>
      <w:r>
        <w:t>means the independent third party appointed in accordance with clause 21 to mediate a Dispute;</w:t>
      </w:r>
    </w:p>
    <w:p w:rsidR="00C24631" w:rsidRDefault="00C24631">
      <w:pPr>
        <w:pStyle w:val="Definition"/>
      </w:pPr>
      <w:r>
        <w:t xml:space="preserve">“New Employees” </w:t>
      </w:r>
    </w:p>
    <w:p w:rsidR="00C24631" w:rsidRDefault="00C24631">
      <w:pPr>
        <w:pStyle w:val="DefinitionText"/>
      </w:pPr>
      <w:r>
        <w:t>means the new employees to be employed by the Contractor or any sub-contractor to provide the Services and who will be working alongside the Transferring</w:t>
      </w:r>
      <w:r w:rsidR="00A939EC">
        <w:t xml:space="preserve"> Former Supplier</w:t>
      </w:r>
      <w:r>
        <w:t xml:space="preserve"> Employees;</w:t>
      </w:r>
    </w:p>
    <w:p w:rsidR="00C24631" w:rsidRPr="00CF7D99" w:rsidRDefault="00C24631">
      <w:pPr>
        <w:pStyle w:val="Definition"/>
        <w:rPr>
          <w:color w:val="000000" w:themeColor="text1"/>
        </w:rPr>
      </w:pPr>
      <w:r w:rsidRPr="00CF7D99">
        <w:rPr>
          <w:color w:val="000000" w:themeColor="text1"/>
        </w:rPr>
        <w:t xml:space="preserve">“Parent Company Guarantee” </w:t>
      </w:r>
    </w:p>
    <w:p w:rsidR="00C24631" w:rsidRPr="00CF7D99" w:rsidRDefault="00C24631">
      <w:pPr>
        <w:pStyle w:val="DefinitionText"/>
        <w:rPr>
          <w:color w:val="000000" w:themeColor="text1"/>
        </w:rPr>
      </w:pPr>
      <w:r w:rsidRPr="00CF7D99">
        <w:rPr>
          <w:color w:val="000000" w:themeColor="text1"/>
        </w:rPr>
        <w:t>means the parent company guarantee procured by the Contractor in favour of the Authority in the form set out in Schedule 1</w:t>
      </w:r>
      <w:r w:rsidR="00855561">
        <w:rPr>
          <w:color w:val="000000" w:themeColor="text1"/>
        </w:rPr>
        <w:t>0</w:t>
      </w:r>
      <w:r w:rsidRPr="00CF7D99">
        <w:rPr>
          <w:color w:val="000000" w:themeColor="text1"/>
        </w:rPr>
        <w:t xml:space="preserve"> (Parent Company Guarantee);</w:t>
      </w:r>
      <w:r w:rsidR="00CF7D99">
        <w:rPr>
          <w:rStyle w:val="FootnoteReference"/>
          <w:color w:val="000000" w:themeColor="text1"/>
        </w:rPr>
        <w:footnoteReference w:id="5"/>
      </w:r>
    </w:p>
    <w:p w:rsidR="00C24631" w:rsidRDefault="00C24631">
      <w:pPr>
        <w:pStyle w:val="Definition"/>
      </w:pPr>
      <w:r>
        <w:t xml:space="preserve">“Party” </w:t>
      </w:r>
    </w:p>
    <w:p w:rsidR="00C24631" w:rsidRDefault="00C24631">
      <w:pPr>
        <w:pStyle w:val="DefinitionText"/>
      </w:pPr>
      <w:r>
        <w:t xml:space="preserve">means a party to this </w:t>
      </w:r>
      <w:r w:rsidR="001F0EC4">
        <w:t xml:space="preserve">Agreement </w:t>
      </w:r>
      <w:r>
        <w:t>and “Parties” shall be construed accordingly;</w:t>
      </w:r>
    </w:p>
    <w:p w:rsidR="00C24631" w:rsidRDefault="00C24631">
      <w:pPr>
        <w:pStyle w:val="Definition"/>
      </w:pPr>
      <w:r>
        <w:t xml:space="preserve">“Performance Standards” </w:t>
      </w:r>
    </w:p>
    <w:p w:rsidR="00C24631" w:rsidRDefault="00C24631">
      <w:pPr>
        <w:pStyle w:val="DefinitionText"/>
      </w:pPr>
      <w:r>
        <w:t>means the key performance indicators which are required by the Authority as further detailed in Schedule 1 (</w:t>
      </w:r>
      <w:r w:rsidR="008E4C68">
        <w:t xml:space="preserve">Services </w:t>
      </w:r>
      <w:r>
        <w:t>Specification);</w:t>
      </w:r>
    </w:p>
    <w:p w:rsidR="00C24631" w:rsidRDefault="00C24631">
      <w:pPr>
        <w:pStyle w:val="Definition"/>
      </w:pPr>
      <w:r>
        <w:lastRenderedPageBreak/>
        <w:t xml:space="preserve">"Personal Data" </w:t>
      </w:r>
    </w:p>
    <w:p w:rsidR="00C24631" w:rsidRDefault="00C24631">
      <w:pPr>
        <w:pStyle w:val="DefinitionText"/>
      </w:pPr>
      <w:r>
        <w:t>means personal data as defined in the 1998 Act which is supplied to the Contractor by the Authority or obtained by the Contractor in the course of performing the Services;</w:t>
      </w:r>
    </w:p>
    <w:p w:rsidR="00C24631" w:rsidRDefault="00C24631">
      <w:pPr>
        <w:pStyle w:val="Definition"/>
      </w:pPr>
      <w:r>
        <w:t xml:space="preserve">“Prohibited Act” </w:t>
      </w:r>
    </w:p>
    <w:p w:rsidR="00C24631" w:rsidRDefault="00C24631">
      <w:pPr>
        <w:pStyle w:val="DefinitionText"/>
      </w:pPr>
      <w:r>
        <w:t>means:</w:t>
      </w:r>
    </w:p>
    <w:p w:rsidR="00C24631" w:rsidRDefault="00C24631" w:rsidP="00526539">
      <w:pPr>
        <w:pStyle w:val="DefinitionSubClause"/>
        <w:numPr>
          <w:ilvl w:val="0"/>
          <w:numId w:val="3"/>
        </w:numPr>
      </w:pPr>
      <w:r>
        <w:t>offering, giving or agreeing to give to any servant of the Authority any gift or consideration of any kind as an inducement or reward:</w:t>
      </w:r>
    </w:p>
    <w:p w:rsidR="00C24631" w:rsidRDefault="00C24631">
      <w:pPr>
        <w:pStyle w:val="DefinitionSubSubClause"/>
        <w:numPr>
          <w:ilvl w:val="0"/>
          <w:numId w:val="0"/>
        </w:numPr>
        <w:ind w:left="2835" w:hanging="510"/>
      </w:pPr>
      <w:r>
        <w:t>(</w:t>
      </w:r>
      <w:proofErr w:type="spellStart"/>
      <w:r>
        <w:t>i</w:t>
      </w:r>
      <w:proofErr w:type="spellEnd"/>
      <w:r>
        <w:t>)</w:t>
      </w:r>
      <w:r>
        <w:tab/>
        <w:t xml:space="preserve">for doing or not doing (or for having done or not having done) any act in relation to the obtaining or performance of this </w:t>
      </w:r>
      <w:r w:rsidR="001F0EC4">
        <w:t xml:space="preserve">Agreement </w:t>
      </w:r>
      <w:r>
        <w:t xml:space="preserve">or any other agreement with the Authority; or </w:t>
      </w:r>
    </w:p>
    <w:p w:rsidR="00C24631" w:rsidRDefault="00C24631">
      <w:pPr>
        <w:pStyle w:val="DefinitionSubSubClause"/>
        <w:numPr>
          <w:ilvl w:val="0"/>
          <w:numId w:val="0"/>
        </w:numPr>
        <w:ind w:left="2835" w:hanging="510"/>
      </w:pPr>
      <w:r>
        <w:t>(ii)</w:t>
      </w:r>
      <w:r>
        <w:tab/>
        <w:t xml:space="preserve">for showing or not showing favour or disfavour to any person in relation to this </w:t>
      </w:r>
      <w:r w:rsidR="001F0EC4">
        <w:t xml:space="preserve">Agreement </w:t>
      </w:r>
      <w:r>
        <w:t>or any other agreement with the Authority;</w:t>
      </w:r>
    </w:p>
    <w:p w:rsidR="00C24631" w:rsidRDefault="00C24631" w:rsidP="00526539">
      <w:pPr>
        <w:pStyle w:val="DefinitionSubClause"/>
        <w:numPr>
          <w:ilvl w:val="0"/>
          <w:numId w:val="3"/>
        </w:numPr>
      </w:pPr>
      <w:r>
        <w:t xml:space="preserve">entering into this </w:t>
      </w:r>
      <w:r w:rsidR="001F0EC4">
        <w:t xml:space="preserve">Agreement </w:t>
      </w:r>
      <w:r>
        <w:t>or any other contract with the Authority in connection with which commission has been paid or has been agreed to be paid by the Contractor or on its behalf, or to its knowledge, unless before the relevant contract is entered into particulars of any such commission and of the terms and conditions of any such contract for the payment thereof have been disclosed in writing to the Authority;</w:t>
      </w:r>
    </w:p>
    <w:p w:rsidR="00C24631" w:rsidRDefault="00C24631" w:rsidP="00526539">
      <w:pPr>
        <w:pStyle w:val="DefinitionSubClause"/>
        <w:numPr>
          <w:ilvl w:val="0"/>
          <w:numId w:val="3"/>
        </w:numPr>
      </w:pPr>
      <w:r>
        <w:t>committing any offence:</w:t>
      </w:r>
    </w:p>
    <w:p w:rsidR="00C24631" w:rsidRDefault="00C24631">
      <w:pPr>
        <w:pStyle w:val="DefinitionSubSubClause"/>
        <w:numPr>
          <w:ilvl w:val="0"/>
          <w:numId w:val="0"/>
        </w:numPr>
        <w:ind w:left="2835" w:hanging="510"/>
      </w:pPr>
      <w:r>
        <w:t>(</w:t>
      </w:r>
      <w:proofErr w:type="spellStart"/>
      <w:r>
        <w:t>i</w:t>
      </w:r>
      <w:proofErr w:type="spellEnd"/>
      <w:r>
        <w:t>)</w:t>
      </w:r>
      <w:r>
        <w:tab/>
        <w:t xml:space="preserve">under the </w:t>
      </w:r>
      <w:r w:rsidR="00285CB7" w:rsidRPr="00D307F2">
        <w:rPr>
          <w:rFonts w:cs="Arial"/>
        </w:rPr>
        <w:t>Bribery Act 2010</w:t>
      </w:r>
      <w:r>
        <w:t>;</w:t>
      </w:r>
    </w:p>
    <w:p w:rsidR="00C24631" w:rsidRDefault="00C24631">
      <w:pPr>
        <w:pStyle w:val="DefinitionSubSubClause"/>
        <w:numPr>
          <w:ilvl w:val="0"/>
          <w:numId w:val="0"/>
        </w:numPr>
        <w:ind w:left="2835" w:hanging="510"/>
      </w:pPr>
      <w:r>
        <w:t>(ii)</w:t>
      </w:r>
      <w:r>
        <w:tab/>
        <w:t xml:space="preserve">under Legislation creating offences in respect of fraudulent acts; or </w:t>
      </w:r>
    </w:p>
    <w:p w:rsidR="00C24631" w:rsidRDefault="00C24631">
      <w:pPr>
        <w:pStyle w:val="DefinitionSubSubClause"/>
        <w:numPr>
          <w:ilvl w:val="0"/>
          <w:numId w:val="0"/>
        </w:numPr>
        <w:ind w:left="2835" w:hanging="510"/>
      </w:pPr>
      <w:r>
        <w:t>(iii)</w:t>
      </w:r>
      <w:r>
        <w:tab/>
        <w:t xml:space="preserve">at common law in respect of fraudulent acts in relation to this </w:t>
      </w:r>
      <w:r w:rsidR="001F0EC4">
        <w:t>Agreement</w:t>
      </w:r>
      <w:r>
        <w:t xml:space="preserve"> or any other agreement with the Authority; or </w:t>
      </w:r>
    </w:p>
    <w:p w:rsidR="00C24631" w:rsidRDefault="00C24631">
      <w:pPr>
        <w:pStyle w:val="DefinitionSubSubClause"/>
        <w:numPr>
          <w:ilvl w:val="0"/>
          <w:numId w:val="0"/>
        </w:numPr>
        <w:ind w:left="2835" w:hanging="510"/>
      </w:pPr>
      <w:r>
        <w:t>(iv)</w:t>
      </w:r>
      <w:r>
        <w:tab/>
        <w:t>defrauding or attempting to defraud or conspiring to defraud the Authority;</w:t>
      </w:r>
    </w:p>
    <w:p w:rsidR="00FE684A" w:rsidRDefault="00FE684A" w:rsidP="00FE684A">
      <w:pPr>
        <w:pStyle w:val="Definition"/>
      </w:pPr>
      <w:r>
        <w:t xml:space="preserve">“Quality Standards” </w:t>
      </w:r>
    </w:p>
    <w:p w:rsidR="00FE684A" w:rsidRDefault="00FE684A" w:rsidP="00FE684A">
      <w:pPr>
        <w:pStyle w:val="DefinitionText"/>
      </w:pPr>
      <w:r>
        <w:t>means the quality standards published by the BSI British Standards, the National Standard Body of the United Kingdom, the International Organisation fo</w:t>
      </w:r>
      <w:r w:rsidR="00D31FB4">
        <w:t>r</w:t>
      </w:r>
      <w:r>
        <w:t xml:space="preserve"> Standardisation or other reputable or equivalent body, (and their successor bodies) that a skilled and experienced operator in the same type of industry or business sector as the Contractor would reasonably and ordinarily be expected to comply with, and as</w:t>
      </w:r>
      <w:r w:rsidR="00D31FB4">
        <w:t xml:space="preserve"> may be further detailed in Schedule 1 (</w:t>
      </w:r>
      <w:r w:rsidR="00A97917">
        <w:t>Service</w:t>
      </w:r>
      <w:r w:rsidR="00B37F3E">
        <w:t>s</w:t>
      </w:r>
      <w:r w:rsidR="00D31FB4">
        <w:t xml:space="preserve"> Specification)</w:t>
      </w:r>
      <w:r>
        <w:t>;</w:t>
      </w:r>
    </w:p>
    <w:p w:rsidR="00C24631" w:rsidRDefault="00C24631">
      <w:pPr>
        <w:pStyle w:val="Definition"/>
      </w:pPr>
      <w:r>
        <w:t xml:space="preserve">“Relevant Employees” </w:t>
      </w:r>
    </w:p>
    <w:p w:rsidR="00C24631" w:rsidRDefault="00C24631">
      <w:pPr>
        <w:pStyle w:val="DefinitionText"/>
      </w:pPr>
      <w:r>
        <w:t xml:space="preserve">means the employees who are subject to a Relevant Transfer or undergo a change in employer in accordance with paragraph 1.2 of Part 2 (TUPE) of Schedule </w:t>
      </w:r>
      <w:r w:rsidR="009E5B51">
        <w:t>6</w:t>
      </w:r>
      <w:r>
        <w:t xml:space="preserve"> (Employees); </w:t>
      </w:r>
    </w:p>
    <w:p w:rsidR="00C24631" w:rsidRDefault="00C24631">
      <w:pPr>
        <w:pStyle w:val="Definition"/>
      </w:pPr>
      <w:r>
        <w:t xml:space="preserve">“Relevant Transfer” </w:t>
      </w:r>
    </w:p>
    <w:p w:rsidR="00C24631" w:rsidRDefault="00C24631">
      <w:pPr>
        <w:pStyle w:val="DefinitionText"/>
      </w:pPr>
      <w:r>
        <w:t>means a relevant transfer for the purposes of TUPE;</w:t>
      </w:r>
    </w:p>
    <w:p w:rsidR="00C24631" w:rsidRDefault="00C24631">
      <w:pPr>
        <w:pStyle w:val="DefinitionText"/>
        <w:spacing w:before="240"/>
        <w:ind w:left="546"/>
      </w:pPr>
      <w:r>
        <w:rPr>
          <w:b/>
        </w:rPr>
        <w:t>“Requests for Information”</w:t>
      </w:r>
      <w:r>
        <w:t xml:space="preserve"> </w:t>
      </w:r>
    </w:p>
    <w:p w:rsidR="00C24631" w:rsidRDefault="00C24631">
      <w:pPr>
        <w:pStyle w:val="DefinitionText"/>
      </w:pPr>
      <w:r>
        <w:lastRenderedPageBreak/>
        <w:t>has the meaning set out in FOIA or any apparent request for information under the FOIA or the Environmental Information Regulations;</w:t>
      </w:r>
    </w:p>
    <w:p w:rsidR="00C24631" w:rsidRDefault="00C24631">
      <w:pPr>
        <w:pStyle w:val="Definition"/>
      </w:pPr>
      <w:r>
        <w:t xml:space="preserve">“Required Insurances” </w:t>
      </w:r>
    </w:p>
    <w:p w:rsidR="00C24631" w:rsidRDefault="00C24631">
      <w:pPr>
        <w:pStyle w:val="DefinitionText"/>
      </w:pPr>
      <w:r>
        <w:t xml:space="preserve">means the insurances listed in Schedule </w:t>
      </w:r>
      <w:r w:rsidR="009E5B51">
        <w:t>5</w:t>
      </w:r>
      <w:r>
        <w:t xml:space="preserve"> (Required Insurances);</w:t>
      </w:r>
    </w:p>
    <w:p w:rsidR="00C24631" w:rsidRDefault="00C24631">
      <w:pPr>
        <w:pStyle w:val="Definition"/>
      </w:pPr>
      <w:r>
        <w:t xml:space="preserve">“Required Outputs” </w:t>
      </w:r>
    </w:p>
    <w:p w:rsidR="00C24631" w:rsidRDefault="00C24631">
      <w:pPr>
        <w:pStyle w:val="DefinitionText"/>
      </w:pPr>
      <w:r>
        <w:t>has the meaning given to it in Schedule 1 (</w:t>
      </w:r>
      <w:r w:rsidR="00CA51E0">
        <w:t>S</w:t>
      </w:r>
      <w:r w:rsidR="00E4355E">
        <w:t xml:space="preserve">ervices </w:t>
      </w:r>
      <w:r>
        <w:t>Specification);</w:t>
      </w:r>
    </w:p>
    <w:p w:rsidR="00C24631" w:rsidRPr="003358F8" w:rsidRDefault="00A97917">
      <w:pPr>
        <w:pStyle w:val="DefinitionText"/>
        <w:spacing w:before="240"/>
        <w:ind w:left="546"/>
        <w:rPr>
          <w:b/>
          <w:color w:val="000000" w:themeColor="text1"/>
        </w:rPr>
      </w:pPr>
      <w:r w:rsidRPr="003358F8" w:rsidDel="00A97917">
        <w:rPr>
          <w:color w:val="000000" w:themeColor="text1"/>
        </w:rPr>
        <w:t xml:space="preserve"> </w:t>
      </w:r>
      <w:r w:rsidR="00C24631" w:rsidRPr="003358F8">
        <w:rPr>
          <w:b/>
          <w:color w:val="000000" w:themeColor="text1"/>
        </w:rPr>
        <w:t xml:space="preserve">“Retendering Information” </w:t>
      </w:r>
    </w:p>
    <w:p w:rsidR="00C24631" w:rsidRDefault="00C24631">
      <w:pPr>
        <w:pStyle w:val="DefinitionText"/>
      </w:pPr>
      <w:r w:rsidRPr="003358F8">
        <w:rPr>
          <w:color w:val="000000" w:themeColor="text1"/>
        </w:rPr>
        <w:t xml:space="preserve">means, in respect of any employee, Employee Liability Information (other than the name of the employee, who shall instead be identified by his or her staff reference number), date of birth, gender, site, department, national insurance letter (A or D), scale and point, details of involvement in the Services, terms and conditions of employment and any applicable policies (whether contractual or discretionary), records of the employee’s sick, maternity, paternity, parental or other leave and all the pensions information as required under paragraph 1.5 of Part 3 of Schedule </w:t>
      </w:r>
      <w:r w:rsidR="009E5B51">
        <w:rPr>
          <w:color w:val="000000" w:themeColor="text1"/>
        </w:rPr>
        <w:t>6</w:t>
      </w:r>
      <w:r w:rsidRPr="003358F8">
        <w:rPr>
          <w:color w:val="000000" w:themeColor="text1"/>
        </w:rPr>
        <w:t>;</w:t>
      </w:r>
    </w:p>
    <w:p w:rsidR="00C24631" w:rsidRDefault="00C24631">
      <w:pPr>
        <w:pStyle w:val="DefinitionText"/>
        <w:spacing w:before="240"/>
        <w:ind w:left="567"/>
        <w:rPr>
          <w:b/>
        </w:rPr>
      </w:pPr>
      <w:r>
        <w:rPr>
          <w:b/>
        </w:rPr>
        <w:t>“</w:t>
      </w:r>
      <w:r w:rsidR="00FD3431">
        <w:rPr>
          <w:b/>
        </w:rPr>
        <w:t>Further-transferring Employees</w:t>
      </w:r>
      <w:r>
        <w:rPr>
          <w:b/>
        </w:rPr>
        <w:t xml:space="preserve">” </w:t>
      </w:r>
    </w:p>
    <w:p w:rsidR="00C24631" w:rsidRDefault="00C24631">
      <w:pPr>
        <w:pStyle w:val="DefinitionText"/>
      </w:pPr>
      <w:r>
        <w:t>means the employees assigned to the Services immediately before the Termination Date and who on the Termination Date become employed by a Future Contractor</w:t>
      </w:r>
      <w:r w:rsidR="00170BDF">
        <w:t xml:space="preserve"> or the Authority, as the case may be,</w:t>
      </w:r>
      <w:r>
        <w:t xml:space="preserve"> pursuant to TUPE or an offer of employment made in accordance with the Code;</w:t>
      </w:r>
    </w:p>
    <w:p w:rsidR="00C24631" w:rsidRDefault="00C24631">
      <w:pPr>
        <w:pStyle w:val="DefinitionText"/>
        <w:spacing w:before="240"/>
        <w:ind w:left="546"/>
      </w:pPr>
      <w:r>
        <w:rPr>
          <w:b/>
        </w:rPr>
        <w:t>“Services”</w:t>
      </w:r>
      <w:r>
        <w:t xml:space="preserve"> </w:t>
      </w:r>
    </w:p>
    <w:p w:rsidR="00C24631" w:rsidRDefault="00C24631">
      <w:pPr>
        <w:pStyle w:val="DefinitionText"/>
      </w:pPr>
      <w:r>
        <w:t>means the whole or any part of the services set out in Schedule 1 (</w:t>
      </w:r>
      <w:r w:rsidR="00A21935">
        <w:t>Service</w:t>
      </w:r>
      <w:r>
        <w:t xml:space="preserve"> Specification) to be provided by the Contractor to the Authority under this </w:t>
      </w:r>
      <w:r w:rsidR="00A97917">
        <w:t>Agreement</w:t>
      </w:r>
    </w:p>
    <w:p w:rsidR="008A606E" w:rsidRDefault="008A606E" w:rsidP="008A606E">
      <w:pPr>
        <w:pStyle w:val="Definition"/>
      </w:pPr>
      <w:r>
        <w:t>“Services Commencement Date”</w:t>
      </w:r>
    </w:p>
    <w:p w:rsidR="008A606E" w:rsidRPr="000C2C00" w:rsidRDefault="008A606E" w:rsidP="008A606E">
      <w:pPr>
        <w:pStyle w:val="DefinitionText"/>
        <w:rPr>
          <w:color w:val="000000" w:themeColor="text1"/>
        </w:rPr>
      </w:pPr>
      <w:r w:rsidRPr="000C2C00">
        <w:rPr>
          <w:color w:val="000000" w:themeColor="text1"/>
        </w:rPr>
        <w:t>means</w:t>
      </w:r>
      <w:r w:rsidR="00A97917">
        <w:rPr>
          <w:color w:val="000000" w:themeColor="text1"/>
        </w:rPr>
        <w:t xml:space="preserve"> </w:t>
      </w:r>
      <w:r w:rsidR="00AE4E12">
        <w:rPr>
          <w:rStyle w:val="FootnoteReference"/>
          <w:color w:val="000000" w:themeColor="text1"/>
        </w:rPr>
        <w:footnoteReference w:id="6"/>
      </w:r>
      <w:r w:rsidR="000C2C00" w:rsidRPr="000C2C00">
        <w:rPr>
          <w:color w:val="000000" w:themeColor="text1"/>
        </w:rPr>
        <w:t>;</w:t>
      </w:r>
    </w:p>
    <w:p w:rsidR="00C24631" w:rsidRDefault="00C24631">
      <w:pPr>
        <w:pStyle w:val="Definition"/>
      </w:pPr>
      <w:r>
        <w:t xml:space="preserve">“Services Payment” </w:t>
      </w:r>
    </w:p>
    <w:p w:rsidR="00C24631" w:rsidRDefault="00C24631">
      <w:pPr>
        <w:pStyle w:val="DefinitionText"/>
      </w:pPr>
      <w:proofErr w:type="gramStart"/>
      <w:r>
        <w:t>means</w:t>
      </w:r>
      <w:proofErr w:type="gramEnd"/>
      <w:r>
        <w:t xml:space="preserve"> the payment by the Authority to the Contractor for the provision of the Services under clause </w:t>
      </w:r>
      <w:r>
        <w:fldChar w:fldCharType="begin"/>
      </w:r>
      <w:r>
        <w:instrText xml:space="preserve"> REF _Ref173655550 \r \h </w:instrText>
      </w:r>
      <w:r>
        <w:fldChar w:fldCharType="separate"/>
      </w:r>
      <w:r w:rsidR="005A1199">
        <w:t>10</w:t>
      </w:r>
      <w:r>
        <w:fldChar w:fldCharType="end"/>
      </w:r>
      <w:r>
        <w:t xml:space="preserve"> (Calculation of the Services Payment) which shall b</w:t>
      </w:r>
      <w:r w:rsidRPr="008D65E1">
        <w:rPr>
          <w:color w:val="000000" w:themeColor="text1"/>
        </w:rPr>
        <w:t xml:space="preserve">e calculated in accordance with the provisions of Schedule </w:t>
      </w:r>
      <w:r w:rsidR="009E5B51">
        <w:rPr>
          <w:color w:val="000000" w:themeColor="text1"/>
        </w:rPr>
        <w:t>3</w:t>
      </w:r>
      <w:r w:rsidRPr="008D65E1">
        <w:rPr>
          <w:color w:val="000000" w:themeColor="text1"/>
        </w:rPr>
        <w:t xml:space="preserve"> </w:t>
      </w:r>
      <w:r w:rsidR="008D65E1" w:rsidRPr="008D65E1">
        <w:rPr>
          <w:color w:val="000000" w:themeColor="text1"/>
        </w:rPr>
        <w:t>(</w:t>
      </w:r>
      <w:r w:rsidRPr="008D65E1">
        <w:rPr>
          <w:color w:val="000000" w:themeColor="text1"/>
        </w:rPr>
        <w:t>Payment Mechanism)</w:t>
      </w:r>
      <w:r>
        <w:t>;</w:t>
      </w:r>
    </w:p>
    <w:p w:rsidR="00867744" w:rsidRDefault="00867744" w:rsidP="00867744">
      <w:pPr>
        <w:pStyle w:val="Definition"/>
      </w:pPr>
      <w:r>
        <w:t xml:space="preserve">“Staff” </w:t>
      </w:r>
    </w:p>
    <w:p w:rsidR="00867744" w:rsidRDefault="00867744" w:rsidP="00867744">
      <w:pPr>
        <w:pStyle w:val="DefinitionText"/>
      </w:pPr>
      <w:r>
        <w:t xml:space="preserve">means all persons employed by the Contractor to perform its obligations under the Contract together with the Contractor’s servants, agents, suppliers and sub-contractors used in the performance of its obligations under </w:t>
      </w:r>
      <w:r w:rsidR="00A97917">
        <w:t>this Agreement</w:t>
      </w:r>
      <w:r>
        <w:t>;</w:t>
      </w:r>
    </w:p>
    <w:p w:rsidR="00C24631" w:rsidRDefault="00C24631">
      <w:pPr>
        <w:pStyle w:val="Definition"/>
      </w:pPr>
      <w:r>
        <w:lastRenderedPageBreak/>
        <w:t xml:space="preserve">“Sub-Contractor” </w:t>
      </w:r>
    </w:p>
    <w:p w:rsidR="00C24631" w:rsidRDefault="00C24631">
      <w:pPr>
        <w:pStyle w:val="DefinitionText"/>
      </w:pPr>
      <w:r>
        <w:t xml:space="preserve">means a person to whom the Contractor directly or indirectly sub-contracts any of its obligations under this </w:t>
      </w:r>
      <w:r w:rsidR="000641EF">
        <w:t>Contract</w:t>
      </w:r>
      <w:r>
        <w:t>;</w:t>
      </w:r>
    </w:p>
    <w:p w:rsidR="00C24631" w:rsidRDefault="00A97917">
      <w:pPr>
        <w:pStyle w:val="Definition"/>
      </w:pPr>
      <w:r w:rsidRPr="001320EC" w:rsidDel="00A97917">
        <w:rPr>
          <w:color w:val="000000" w:themeColor="text1"/>
        </w:rPr>
        <w:t xml:space="preserve"> </w:t>
      </w:r>
      <w:r w:rsidR="00C24631">
        <w:t xml:space="preserve">“Tender Assistance Date” </w:t>
      </w:r>
    </w:p>
    <w:p w:rsidR="00C24631" w:rsidRDefault="00C24631">
      <w:pPr>
        <w:pStyle w:val="DefinitionText"/>
      </w:pPr>
      <w:r>
        <w:t xml:space="preserve">means the date referred to in paragraph 2.1.1 of Schedule </w:t>
      </w:r>
      <w:r w:rsidR="00855561">
        <w:t>11</w:t>
      </w:r>
      <w:r>
        <w:t xml:space="preserve"> (Exit);</w:t>
      </w:r>
    </w:p>
    <w:p w:rsidR="00C24631" w:rsidRDefault="00C24631">
      <w:pPr>
        <w:pStyle w:val="Definition"/>
      </w:pPr>
      <w:r>
        <w:t xml:space="preserve">“Termination Date” </w:t>
      </w:r>
    </w:p>
    <w:p w:rsidR="00C24631" w:rsidRDefault="00C24631">
      <w:pPr>
        <w:pStyle w:val="DefinitionText"/>
      </w:pPr>
      <w:r>
        <w:t xml:space="preserve">means the date of termination or expiry of this </w:t>
      </w:r>
      <w:r w:rsidR="00A97917">
        <w:t>Agreement</w:t>
      </w:r>
      <w:r>
        <w:t xml:space="preserve"> or the date on which the Contractor ceases to provide the services or any of them to the Authority and these services begin to be provided to the Authority by a Future Contractor</w:t>
      </w:r>
      <w:r w:rsidR="00A97917">
        <w:t xml:space="preserve"> </w:t>
      </w:r>
      <w:r w:rsidR="005344B3">
        <w:t>or by the Authority</w:t>
      </w:r>
      <w:r>
        <w:t>;</w:t>
      </w:r>
    </w:p>
    <w:p w:rsidR="00C24631" w:rsidRPr="001320EC" w:rsidRDefault="00C24631">
      <w:pPr>
        <w:pStyle w:val="Definition"/>
        <w:rPr>
          <w:color w:val="000000" w:themeColor="text1"/>
        </w:rPr>
      </w:pPr>
      <w:r>
        <w:t>“</w:t>
      </w:r>
      <w:r w:rsidRPr="001320EC">
        <w:rPr>
          <w:color w:val="000000" w:themeColor="text1"/>
        </w:rPr>
        <w:t xml:space="preserve">Transfer Date” </w:t>
      </w:r>
    </w:p>
    <w:p w:rsidR="00C24631" w:rsidRPr="001320EC" w:rsidRDefault="00C24631" w:rsidP="00E86969">
      <w:pPr>
        <w:pStyle w:val="DefinitionText"/>
        <w:rPr>
          <w:color w:val="000000" w:themeColor="text1"/>
        </w:rPr>
      </w:pPr>
      <w:r w:rsidRPr="001320EC">
        <w:rPr>
          <w:color w:val="000000" w:themeColor="text1"/>
        </w:rPr>
        <w:t xml:space="preserve">means </w:t>
      </w:r>
      <w:r w:rsidR="00DB612C" w:rsidRPr="001320EC">
        <w:rPr>
          <w:color w:val="000000" w:themeColor="text1"/>
        </w:rPr>
        <w:t xml:space="preserve">the </w:t>
      </w:r>
      <w:r w:rsidR="008A606E" w:rsidRPr="001320EC">
        <w:rPr>
          <w:color w:val="000000" w:themeColor="text1"/>
        </w:rPr>
        <w:t>Services Commencement Date</w:t>
      </w:r>
      <w:r w:rsidRPr="001320EC">
        <w:rPr>
          <w:color w:val="000000" w:themeColor="text1"/>
        </w:rPr>
        <w:t xml:space="preserve"> or any other date on which responsibility for provision of the Services or any of them transfers to the Contractor and any Transferring </w:t>
      </w:r>
      <w:r w:rsidR="00A939EC">
        <w:rPr>
          <w:color w:val="000000" w:themeColor="text1"/>
        </w:rPr>
        <w:t xml:space="preserve">Former Supplier </w:t>
      </w:r>
      <w:r w:rsidRPr="001320EC">
        <w:rPr>
          <w:color w:val="000000" w:themeColor="text1"/>
        </w:rPr>
        <w:t>Employees become employed by the Contractor or a Sub-Contractor in accordance with this</w:t>
      </w:r>
      <w:r w:rsidR="00A97917">
        <w:rPr>
          <w:color w:val="000000" w:themeColor="text1"/>
        </w:rPr>
        <w:t xml:space="preserve"> Agreement</w:t>
      </w:r>
      <w:r w:rsidRPr="001320EC">
        <w:rPr>
          <w:color w:val="000000" w:themeColor="text1"/>
        </w:rPr>
        <w:t>;</w:t>
      </w:r>
    </w:p>
    <w:p w:rsidR="00C24631" w:rsidRDefault="00C24631">
      <w:pPr>
        <w:pStyle w:val="Definition"/>
      </w:pPr>
      <w:r>
        <w:t xml:space="preserve">“Transfer Plan” </w:t>
      </w:r>
    </w:p>
    <w:p w:rsidR="00C24631" w:rsidRDefault="00C24631">
      <w:pPr>
        <w:pStyle w:val="DefinitionText"/>
      </w:pPr>
      <w:r>
        <w:t xml:space="preserve">means the transfer plan prepared by the Contractor as referred to in Schedule </w:t>
      </w:r>
      <w:r w:rsidR="00855561">
        <w:t>11</w:t>
      </w:r>
      <w:r>
        <w:t xml:space="preserve"> (Exit);</w:t>
      </w:r>
    </w:p>
    <w:p w:rsidR="00C24631" w:rsidRPr="001320EC" w:rsidRDefault="00C24631">
      <w:pPr>
        <w:pStyle w:val="Definition"/>
        <w:rPr>
          <w:b w:val="0"/>
          <w:color w:val="000000" w:themeColor="text1"/>
        </w:rPr>
      </w:pPr>
      <w:r w:rsidRPr="001320EC">
        <w:rPr>
          <w:color w:val="000000" w:themeColor="text1"/>
        </w:rPr>
        <w:t xml:space="preserve">“Transferring </w:t>
      </w:r>
      <w:r w:rsidR="00BA4049">
        <w:rPr>
          <w:color w:val="000000" w:themeColor="text1"/>
        </w:rPr>
        <w:t xml:space="preserve">Former Supplier </w:t>
      </w:r>
      <w:r w:rsidRPr="001320EC">
        <w:rPr>
          <w:color w:val="000000" w:themeColor="text1"/>
        </w:rPr>
        <w:t>Employees”</w:t>
      </w:r>
      <w:r w:rsidRPr="001320EC">
        <w:rPr>
          <w:b w:val="0"/>
          <w:color w:val="000000" w:themeColor="text1"/>
        </w:rPr>
        <w:t xml:space="preserve"> </w:t>
      </w:r>
    </w:p>
    <w:p w:rsidR="00C24631" w:rsidRPr="001320EC" w:rsidRDefault="00C24631">
      <w:pPr>
        <w:pStyle w:val="DefinitionText"/>
        <w:rPr>
          <w:color w:val="000000" w:themeColor="text1"/>
        </w:rPr>
      </w:pPr>
      <w:r w:rsidRPr="001320EC">
        <w:rPr>
          <w:color w:val="000000" w:themeColor="text1"/>
        </w:rPr>
        <w:t xml:space="preserve">means the employees of the </w:t>
      </w:r>
      <w:r w:rsidR="0044699C">
        <w:rPr>
          <w:color w:val="000000" w:themeColor="text1"/>
        </w:rPr>
        <w:t>Former Supplier</w:t>
      </w:r>
      <w:r w:rsidRPr="001320EC">
        <w:rPr>
          <w:color w:val="000000" w:themeColor="text1"/>
        </w:rPr>
        <w:t xml:space="preserve"> whose contracts of employment become, by virtue of the application of TUPE or paragraph 1.2 of Part 2 (TUPE) of Schedule </w:t>
      </w:r>
      <w:r w:rsidR="009E5B51">
        <w:rPr>
          <w:color w:val="000000" w:themeColor="text1"/>
        </w:rPr>
        <w:t>6</w:t>
      </w:r>
      <w:r w:rsidRPr="001320EC">
        <w:rPr>
          <w:color w:val="000000" w:themeColor="text1"/>
        </w:rPr>
        <w:t xml:space="preserve"> (Employees) in relation to what is done for the purposes of carrying out this </w:t>
      </w:r>
      <w:r w:rsidR="00E86969" w:rsidRPr="001320EC">
        <w:rPr>
          <w:color w:val="000000" w:themeColor="text1"/>
        </w:rPr>
        <w:t>Agreement</w:t>
      </w:r>
      <w:r w:rsidRPr="001320EC">
        <w:rPr>
          <w:color w:val="000000" w:themeColor="text1"/>
        </w:rPr>
        <w:t xml:space="preserve">, contracts of employment with someone other than the </w:t>
      </w:r>
      <w:r w:rsidR="0044699C">
        <w:rPr>
          <w:color w:val="000000" w:themeColor="text1"/>
        </w:rPr>
        <w:t>Former Supplier</w:t>
      </w:r>
    </w:p>
    <w:p w:rsidR="00C24631" w:rsidRDefault="00C24631">
      <w:pPr>
        <w:pStyle w:val="Definition"/>
      </w:pPr>
      <w:r>
        <w:t xml:space="preserve">“TUPE” </w:t>
      </w:r>
    </w:p>
    <w:p w:rsidR="00C24631" w:rsidRDefault="00C24631">
      <w:pPr>
        <w:pStyle w:val="DefinitionText"/>
      </w:pPr>
      <w:r>
        <w:t>means the Transfer of Undertakings (Protection of Employment) Regulations 2006 (246/2006) and/or any other regulations enacted for the purposes of implementing the Acquired Rights Directive into English law; and</w:t>
      </w:r>
    </w:p>
    <w:p w:rsidR="00C24631" w:rsidRDefault="00C24631">
      <w:pPr>
        <w:pStyle w:val="Definition"/>
      </w:pPr>
      <w:r>
        <w:t xml:space="preserve">“VAT” </w:t>
      </w:r>
    </w:p>
    <w:p w:rsidR="00C24631" w:rsidRDefault="00C24631">
      <w:pPr>
        <w:pStyle w:val="DefinitionText"/>
      </w:pPr>
      <w:r>
        <w:t>means Value Added Tax.</w:t>
      </w:r>
    </w:p>
    <w:p w:rsidR="00C24631" w:rsidRDefault="007537BB" w:rsidP="00DB612C">
      <w:pPr>
        <w:pStyle w:val="Heading2"/>
        <w:tabs>
          <w:tab w:val="num" w:pos="567"/>
        </w:tabs>
        <w:ind w:left="567" w:hanging="567"/>
      </w:pPr>
      <w:r w:rsidRPr="00D95824">
        <w:rPr>
          <w:rFonts w:cs="Arial"/>
        </w:rPr>
        <w:t xml:space="preserve">References to </w:t>
      </w:r>
      <w:r>
        <w:rPr>
          <w:rFonts w:cs="Arial"/>
        </w:rPr>
        <w:t>Legislation</w:t>
      </w:r>
      <w:r w:rsidRPr="00D95824">
        <w:rPr>
          <w:rFonts w:cs="Arial"/>
        </w:rPr>
        <w:t>, standards, guidance and policies shall be deemed to be references to such items as developed, updated, amended, and/or re-enacted and to any successor to or replacement for the same from time to time.</w:t>
      </w:r>
      <w:r w:rsidR="00C24631">
        <w:rPr>
          <w:rStyle w:val="FootnoteReference"/>
          <w:rFonts w:cs="Arial"/>
        </w:rPr>
        <w:t xml:space="preserve"> </w:t>
      </w:r>
    </w:p>
    <w:p w:rsidR="00C24631" w:rsidRDefault="00C24631" w:rsidP="00DB612C">
      <w:pPr>
        <w:pStyle w:val="Heading2"/>
        <w:tabs>
          <w:tab w:val="num" w:pos="567"/>
        </w:tabs>
        <w:ind w:left="567" w:hanging="567"/>
      </w:pPr>
      <w:r>
        <w:t xml:space="preserve">Save where it is stated to the contrary, any reference to this </w:t>
      </w:r>
      <w:r w:rsidR="000641EF">
        <w:t>Contract</w:t>
      </w:r>
      <w:r>
        <w:t xml:space="preserve"> or to any other document shall include any permitted variation, amendment or supplement to such document.</w:t>
      </w:r>
    </w:p>
    <w:p w:rsidR="00734AAF" w:rsidRDefault="00734AAF" w:rsidP="00DB612C">
      <w:pPr>
        <w:pStyle w:val="Heading2"/>
        <w:tabs>
          <w:tab w:val="num" w:pos="567"/>
        </w:tabs>
        <w:ind w:left="567" w:hanging="567"/>
      </w:pPr>
      <w:r>
        <w:t xml:space="preserve">In this </w:t>
      </w:r>
      <w:r w:rsidR="001015B9">
        <w:t>Agreement</w:t>
      </w:r>
      <w:r>
        <w:t>, unless the context otherwise requires:</w:t>
      </w:r>
    </w:p>
    <w:p w:rsidR="00734AAF" w:rsidRDefault="00734AAF" w:rsidP="00DB612C">
      <w:pPr>
        <w:pStyle w:val="Heading2"/>
        <w:numPr>
          <w:ilvl w:val="0"/>
          <w:numId w:val="0"/>
        </w:numPr>
        <w:ind w:left="1276" w:hanging="709"/>
      </w:pPr>
      <w:r>
        <w:t>(a)</w:t>
      </w:r>
      <w:r>
        <w:tab/>
        <w:t>the singular includes the plural and vice versa;</w:t>
      </w:r>
    </w:p>
    <w:p w:rsidR="00734AAF" w:rsidRDefault="00734AAF" w:rsidP="00DB612C">
      <w:pPr>
        <w:pStyle w:val="Heading2"/>
        <w:numPr>
          <w:ilvl w:val="0"/>
          <w:numId w:val="0"/>
        </w:numPr>
        <w:ind w:left="1276" w:hanging="709"/>
      </w:pPr>
      <w:r>
        <w:lastRenderedPageBreak/>
        <w:t>(b)</w:t>
      </w:r>
      <w:r>
        <w:tab/>
        <w:t>reference to a gender includes the other gender and the neuter;</w:t>
      </w:r>
    </w:p>
    <w:p w:rsidR="00734AAF" w:rsidRDefault="00734AAF" w:rsidP="00DB612C">
      <w:pPr>
        <w:pStyle w:val="Heading2"/>
        <w:numPr>
          <w:ilvl w:val="0"/>
          <w:numId w:val="0"/>
        </w:numPr>
        <w:ind w:left="1276" w:hanging="709"/>
      </w:pPr>
      <w:r>
        <w:t>(c)</w:t>
      </w:r>
      <w:r>
        <w:tab/>
        <w:t>references to a person include an individual, company, body corporate, corporation, unincorporated association, firm, partnership or other legal entity or government body</w:t>
      </w:r>
      <w:r w:rsidR="009C1ECD">
        <w:t>;</w:t>
      </w:r>
    </w:p>
    <w:p w:rsidR="009C1ECD" w:rsidRDefault="009C1ECD" w:rsidP="00DB612C">
      <w:pPr>
        <w:pStyle w:val="Heading2"/>
        <w:numPr>
          <w:ilvl w:val="0"/>
          <w:numId w:val="0"/>
        </w:numPr>
        <w:ind w:left="1276" w:hanging="709"/>
      </w:pPr>
      <w:r>
        <w:t>(d)</w:t>
      </w:r>
      <w:r>
        <w:tab/>
        <w:t xml:space="preserve">a reference to any </w:t>
      </w:r>
      <w:r w:rsidR="00740089">
        <w:t>Legislation</w:t>
      </w:r>
      <w:r>
        <w:t xml:space="preserve"> includes a reference to that Law as amended, extended, consolidated or re-enacted from time to time;</w:t>
      </w:r>
    </w:p>
    <w:p w:rsidR="009C1ECD" w:rsidRDefault="009C1ECD" w:rsidP="00DB612C">
      <w:pPr>
        <w:pStyle w:val="Heading2"/>
        <w:numPr>
          <w:ilvl w:val="0"/>
          <w:numId w:val="0"/>
        </w:numPr>
        <w:ind w:left="1276" w:hanging="709"/>
      </w:pPr>
      <w:r>
        <w:t>(e)</w:t>
      </w:r>
      <w:r>
        <w:tab/>
        <w:t>the words “</w:t>
      </w:r>
      <w:r w:rsidRPr="00567F7B">
        <w:rPr>
          <w:b/>
        </w:rPr>
        <w:t>including</w:t>
      </w:r>
      <w:r>
        <w:t>”, “</w:t>
      </w:r>
      <w:r w:rsidRPr="00567F7B">
        <w:rPr>
          <w:b/>
        </w:rPr>
        <w:t>other</w:t>
      </w:r>
      <w:r>
        <w:t>”, “</w:t>
      </w:r>
      <w:r w:rsidRPr="00567F7B">
        <w:rPr>
          <w:b/>
        </w:rPr>
        <w:t>in</w:t>
      </w:r>
      <w:r>
        <w:t xml:space="preserve"> </w:t>
      </w:r>
      <w:r w:rsidRPr="00567F7B">
        <w:rPr>
          <w:b/>
        </w:rPr>
        <w:t>particular</w:t>
      </w:r>
      <w:r>
        <w:t>”, “</w:t>
      </w:r>
      <w:r w:rsidRPr="00567F7B">
        <w:rPr>
          <w:b/>
        </w:rPr>
        <w:t>for example</w:t>
      </w:r>
      <w:r>
        <w:t>” and similar words shall not limit the generality of the preceding words and shall be construed as if they were immediately followed by the words “</w:t>
      </w:r>
      <w:r w:rsidRPr="00567F7B">
        <w:rPr>
          <w:b/>
        </w:rPr>
        <w:t>without</w:t>
      </w:r>
      <w:r>
        <w:t xml:space="preserve"> </w:t>
      </w:r>
      <w:r w:rsidRPr="00567F7B">
        <w:rPr>
          <w:b/>
        </w:rPr>
        <w:t>limitation</w:t>
      </w:r>
      <w:r>
        <w:t>”;</w:t>
      </w:r>
    </w:p>
    <w:p w:rsidR="009C1ECD" w:rsidRDefault="009C1ECD" w:rsidP="00DB612C">
      <w:pPr>
        <w:pStyle w:val="Heading2"/>
        <w:numPr>
          <w:ilvl w:val="0"/>
          <w:numId w:val="0"/>
        </w:numPr>
        <w:ind w:left="1276" w:hanging="709"/>
      </w:pPr>
      <w:r>
        <w:t xml:space="preserve"> (f)</w:t>
      </w:r>
      <w:r>
        <w:tab/>
        <w:t>references to “writing” include typing, printing, lithography, photography, display on a screen, electronic and other modes of representing or reproducing words in a visible form, and expressions referring to writing shall be construed accordingly;</w:t>
      </w:r>
    </w:p>
    <w:p w:rsidR="009C1ECD" w:rsidRDefault="009C1ECD" w:rsidP="00DB612C">
      <w:pPr>
        <w:pStyle w:val="Heading2"/>
        <w:numPr>
          <w:ilvl w:val="0"/>
          <w:numId w:val="0"/>
        </w:numPr>
        <w:ind w:left="1276" w:hanging="709"/>
      </w:pPr>
      <w:r>
        <w:t>(g)</w:t>
      </w:r>
      <w:r>
        <w:tab/>
        <w:t xml:space="preserve">references to this </w:t>
      </w:r>
      <w:r w:rsidR="005302EB">
        <w:t xml:space="preserve">Agreement </w:t>
      </w:r>
      <w:r>
        <w:t xml:space="preserve"> are references to this </w:t>
      </w:r>
      <w:r w:rsidR="005302EB">
        <w:t xml:space="preserve">Agreement </w:t>
      </w:r>
      <w:r>
        <w:t>as amended from time to time.</w:t>
      </w:r>
    </w:p>
    <w:p w:rsidR="00C24631" w:rsidRDefault="00C24631" w:rsidP="00C90181">
      <w:pPr>
        <w:pStyle w:val="Heading2"/>
        <w:tabs>
          <w:tab w:val="num" w:pos="567"/>
        </w:tabs>
        <w:ind w:left="567" w:hanging="567"/>
      </w:pPr>
      <w:r>
        <w:t xml:space="preserve">Headings are included in this </w:t>
      </w:r>
      <w:r w:rsidR="005302EB">
        <w:t xml:space="preserve">Agreement </w:t>
      </w:r>
      <w:r>
        <w:t xml:space="preserve">for ease of reference only and shall not affect the interpretation or construction of this </w:t>
      </w:r>
      <w:r w:rsidR="005302EB">
        <w:t>Agreement</w:t>
      </w:r>
      <w:r>
        <w:t>.</w:t>
      </w:r>
    </w:p>
    <w:p w:rsidR="00C24631" w:rsidRDefault="00C24631" w:rsidP="00C90181">
      <w:pPr>
        <w:pStyle w:val="Heading2"/>
        <w:tabs>
          <w:tab w:val="num" w:pos="567"/>
        </w:tabs>
        <w:ind w:left="567" w:hanging="567"/>
      </w:pPr>
      <w:r>
        <w:t>References to clauses, paragraphs, Parts</w:t>
      </w:r>
      <w:r w:rsidR="009B5539">
        <w:t>, Appendi</w:t>
      </w:r>
      <w:r w:rsidR="00355FAE">
        <w:t>ces</w:t>
      </w:r>
      <w:r w:rsidR="009B5539">
        <w:t xml:space="preserve">, </w:t>
      </w:r>
      <w:r>
        <w:t xml:space="preserve">Schedules </w:t>
      </w:r>
      <w:r w:rsidR="009B5539">
        <w:t xml:space="preserve">and Annexures </w:t>
      </w:r>
      <w:r>
        <w:t>are, unless otherwise provided, references to the clauses, paragraphs, Parts</w:t>
      </w:r>
      <w:r w:rsidR="009B5539">
        <w:t>,</w:t>
      </w:r>
      <w:r>
        <w:t xml:space="preserve"> </w:t>
      </w:r>
      <w:r w:rsidR="009B5539">
        <w:t>Appendi</w:t>
      </w:r>
      <w:r w:rsidR="00355FAE">
        <w:t>ces</w:t>
      </w:r>
      <w:r w:rsidR="009B5539">
        <w:t xml:space="preserve">, Schedules and Annexures </w:t>
      </w:r>
      <w:r>
        <w:t xml:space="preserve">to this </w:t>
      </w:r>
      <w:r w:rsidR="000641EF">
        <w:t>Contract</w:t>
      </w:r>
      <w:r>
        <w:t>.</w:t>
      </w:r>
    </w:p>
    <w:p w:rsidR="009B5539" w:rsidRDefault="009B5539" w:rsidP="00C90181">
      <w:pPr>
        <w:pStyle w:val="Heading2"/>
        <w:tabs>
          <w:tab w:val="num" w:pos="567"/>
        </w:tabs>
        <w:ind w:left="567" w:hanging="567"/>
      </w:pPr>
      <w:r>
        <w:t>In the case of conflict, the following descending order of precedence shall apply:</w:t>
      </w:r>
    </w:p>
    <w:p w:rsidR="009B5539" w:rsidRDefault="00C90181" w:rsidP="00C90181">
      <w:pPr>
        <w:pStyle w:val="Heading2"/>
        <w:numPr>
          <w:ilvl w:val="0"/>
          <w:numId w:val="0"/>
        </w:numPr>
        <w:tabs>
          <w:tab w:val="num" w:pos="567"/>
        </w:tabs>
        <w:ind w:left="567" w:hanging="567"/>
      </w:pPr>
      <w:r>
        <w:tab/>
      </w:r>
      <w:r w:rsidR="009B5539">
        <w:t>The terms and conditions below</w:t>
      </w:r>
    </w:p>
    <w:p w:rsidR="009B5539" w:rsidRDefault="00C90181" w:rsidP="00C90181">
      <w:pPr>
        <w:pStyle w:val="Heading2"/>
        <w:numPr>
          <w:ilvl w:val="0"/>
          <w:numId w:val="0"/>
        </w:numPr>
        <w:tabs>
          <w:tab w:val="num" w:pos="567"/>
        </w:tabs>
        <w:ind w:left="567" w:hanging="567"/>
      </w:pPr>
      <w:r>
        <w:tab/>
      </w:r>
      <w:r w:rsidR="009B5539">
        <w:t>The Schedules</w:t>
      </w:r>
    </w:p>
    <w:p w:rsidR="009B5539" w:rsidRDefault="00C90181" w:rsidP="00C90181">
      <w:pPr>
        <w:pStyle w:val="Heading2"/>
        <w:numPr>
          <w:ilvl w:val="0"/>
          <w:numId w:val="0"/>
        </w:numPr>
        <w:tabs>
          <w:tab w:val="num" w:pos="567"/>
        </w:tabs>
        <w:ind w:left="567" w:hanging="567"/>
      </w:pPr>
      <w:r>
        <w:tab/>
      </w:r>
      <w:r w:rsidR="009B5539">
        <w:t>Appendix</w:t>
      </w:r>
      <w:r w:rsidR="00D576A4">
        <w:t xml:space="preserve"> 1</w:t>
      </w:r>
    </w:p>
    <w:p w:rsidR="009B5539" w:rsidRDefault="00C90181" w:rsidP="00C90181">
      <w:pPr>
        <w:pStyle w:val="Heading2"/>
        <w:numPr>
          <w:ilvl w:val="0"/>
          <w:numId w:val="0"/>
        </w:numPr>
        <w:tabs>
          <w:tab w:val="num" w:pos="567"/>
        </w:tabs>
        <w:ind w:left="567" w:hanging="567"/>
      </w:pPr>
      <w:r>
        <w:tab/>
      </w:r>
      <w:r w:rsidR="00D576A4">
        <w:t>Appendix 2</w:t>
      </w:r>
    </w:p>
    <w:p w:rsidR="001F2D37" w:rsidRDefault="001F2D37" w:rsidP="00C90181">
      <w:pPr>
        <w:pStyle w:val="Heading2"/>
        <w:tabs>
          <w:tab w:val="num" w:pos="567"/>
        </w:tabs>
      </w:pPr>
      <w:r>
        <w:t xml:space="preserve">The Schedules and Appendices form part of this </w:t>
      </w:r>
      <w:r w:rsidR="005302EB">
        <w:t xml:space="preserve">Agreement. </w:t>
      </w:r>
      <w:r>
        <w:t>.</w:t>
      </w:r>
    </w:p>
    <w:p w:rsidR="00C24631" w:rsidRDefault="00C24631" w:rsidP="00C90181">
      <w:pPr>
        <w:pStyle w:val="Heading2"/>
        <w:tabs>
          <w:tab w:val="num" w:pos="567"/>
        </w:tabs>
        <w:ind w:left="567" w:hanging="567"/>
      </w:pPr>
      <w:r>
        <w:t xml:space="preserve">Except as otherwise expressly provided in this </w:t>
      </w:r>
      <w:r w:rsidR="005302EB">
        <w:t xml:space="preserve">Agreement </w:t>
      </w:r>
      <w:r>
        <w:t xml:space="preserve">, all remedies available to the Contractor or to the Authority under this </w:t>
      </w:r>
      <w:r w:rsidR="005302EB">
        <w:t xml:space="preserve">Agreement </w:t>
      </w:r>
      <w:r>
        <w:t xml:space="preserve"> are cumulative and may be exercised concurrently or separately and the exercise of any one remedy shall not exclude the exercise of any other remedy.</w:t>
      </w:r>
    </w:p>
    <w:p w:rsidR="007537BB" w:rsidRDefault="007537BB" w:rsidP="00C90181">
      <w:pPr>
        <w:pStyle w:val="Heading2"/>
        <w:tabs>
          <w:tab w:val="num" w:pos="567"/>
        </w:tabs>
        <w:ind w:left="567" w:hanging="567"/>
      </w:pPr>
      <w:r w:rsidRPr="007537BB">
        <w:t xml:space="preserve">Each obligation on the Contractor in this </w:t>
      </w:r>
      <w:r w:rsidR="005302EB">
        <w:t xml:space="preserve">Agreement </w:t>
      </w:r>
      <w:r w:rsidRPr="007537BB">
        <w:t xml:space="preserve">includes an obligation on the Contractor to procure and enforce an equivalent obligation on its </w:t>
      </w:r>
      <w:r w:rsidR="005D4489">
        <w:t>S</w:t>
      </w:r>
      <w:r w:rsidRPr="007537BB">
        <w:t>taff (temporary and permanent), contractors and suppliers.</w:t>
      </w:r>
    </w:p>
    <w:p w:rsidR="00C24631" w:rsidRDefault="00C24631" w:rsidP="00D714FF">
      <w:pPr>
        <w:pStyle w:val="Heading1"/>
        <w:tabs>
          <w:tab w:val="clear" w:pos="2552"/>
          <w:tab w:val="num" w:pos="567"/>
        </w:tabs>
        <w:ind w:left="567"/>
      </w:pPr>
      <w:bookmarkStart w:id="2" w:name="_Toc178138857"/>
      <w:bookmarkStart w:id="3" w:name="_Toc473207584"/>
      <w:r>
        <w:t>COMMENCEMENT AND DURATION</w:t>
      </w:r>
      <w:bookmarkEnd w:id="2"/>
      <w:bookmarkEnd w:id="3"/>
    </w:p>
    <w:p w:rsidR="003D4B5C" w:rsidRPr="003D4B5C" w:rsidRDefault="00C24631" w:rsidP="003D4B5C">
      <w:pPr>
        <w:pStyle w:val="Heading2"/>
        <w:tabs>
          <w:tab w:val="num" w:pos="567"/>
        </w:tabs>
        <w:ind w:left="567" w:hanging="567"/>
      </w:pPr>
      <w:r>
        <w:t xml:space="preserve">This </w:t>
      </w:r>
      <w:r w:rsidR="005302EB">
        <w:t xml:space="preserve">Agreement </w:t>
      </w:r>
      <w:r>
        <w:t xml:space="preserve">and the rights and obligations of the Parties under this </w:t>
      </w:r>
      <w:r w:rsidR="005302EB">
        <w:t xml:space="preserve">Agreement </w:t>
      </w:r>
      <w:r>
        <w:t>shall take effect on the Commencement Date</w:t>
      </w:r>
      <w:r w:rsidR="003D4B5C">
        <w:t xml:space="preserve"> and </w:t>
      </w:r>
      <w:bookmarkStart w:id="4" w:name="_Toc408230743"/>
      <w:bookmarkStart w:id="5" w:name="_Toc410720753"/>
      <w:bookmarkStart w:id="6" w:name="_Toc412019834"/>
      <w:r w:rsidR="003D4B5C" w:rsidRPr="003D4B5C">
        <w:rPr>
          <w:szCs w:val="22"/>
        </w:rPr>
        <w:t xml:space="preserve">shall remain in force for a period of </w:t>
      </w:r>
      <w:r w:rsidR="003D4B5C">
        <w:rPr>
          <w:szCs w:val="22"/>
        </w:rPr>
        <w:t xml:space="preserve">three (3) years </w:t>
      </w:r>
      <w:r w:rsidR="003D4B5C" w:rsidRPr="003D4B5C">
        <w:rPr>
          <w:szCs w:val="22"/>
        </w:rPr>
        <w:t xml:space="preserve">from the Commencement Date expiring on </w:t>
      </w:r>
      <w:r w:rsidR="003D4B5C" w:rsidRPr="003D4B5C">
        <w:rPr>
          <w:szCs w:val="22"/>
          <w:highlight w:val="yellow"/>
        </w:rPr>
        <w:t>[INSERT THE DATE THE INITIAL PERIOD COMES TO AN END]</w:t>
      </w:r>
      <w:r w:rsidR="003D4B5C" w:rsidRPr="003D4B5C">
        <w:rPr>
          <w:szCs w:val="22"/>
        </w:rPr>
        <w:t xml:space="preserve"> (“the Initial Period”) unless </w:t>
      </w:r>
      <w:bookmarkStart w:id="7" w:name="_Ref371670407"/>
      <w:bookmarkEnd w:id="4"/>
      <w:bookmarkEnd w:id="5"/>
      <w:r w:rsidR="003D4B5C" w:rsidRPr="003D4B5C">
        <w:rPr>
          <w:szCs w:val="22"/>
        </w:rPr>
        <w:t xml:space="preserve">the Initial Period is extended pursuant to this clause </w:t>
      </w:r>
      <w:r w:rsidR="003D4B5C">
        <w:rPr>
          <w:szCs w:val="22"/>
        </w:rPr>
        <w:t xml:space="preserve">2 </w:t>
      </w:r>
      <w:r w:rsidR="003D4B5C">
        <w:rPr>
          <w:szCs w:val="22"/>
        </w:rPr>
        <w:lastRenderedPageBreak/>
        <w:t>(Commencement and Duration)</w:t>
      </w:r>
      <w:r w:rsidR="003D4B5C" w:rsidRPr="003D4B5C">
        <w:rPr>
          <w:szCs w:val="22"/>
        </w:rPr>
        <w:t xml:space="preserve"> or </w:t>
      </w:r>
      <w:r w:rsidR="003D4B5C">
        <w:rPr>
          <w:szCs w:val="22"/>
        </w:rPr>
        <w:t xml:space="preserve">this Agreement </w:t>
      </w:r>
      <w:r w:rsidR="003D4B5C" w:rsidRPr="003D4B5C">
        <w:rPr>
          <w:szCs w:val="22"/>
        </w:rPr>
        <w:t>is terminated earlier in accordance with its terms.</w:t>
      </w:r>
      <w:bookmarkEnd w:id="6"/>
      <w:bookmarkEnd w:id="7"/>
    </w:p>
    <w:p w:rsidR="003D4B5C" w:rsidRPr="00403346" w:rsidRDefault="00C24631" w:rsidP="003D4B5C">
      <w:pPr>
        <w:pStyle w:val="Heading2"/>
        <w:tabs>
          <w:tab w:val="num" w:pos="567"/>
        </w:tabs>
        <w:ind w:left="567" w:hanging="567"/>
        <w:rPr>
          <w:b/>
          <w:bCs/>
          <w:color w:val="000000" w:themeColor="text1"/>
        </w:rPr>
      </w:pPr>
      <w:r w:rsidRPr="001320EC">
        <w:rPr>
          <w:color w:val="000000" w:themeColor="text1"/>
        </w:rPr>
        <w:t xml:space="preserve">The Services shall commence on the </w:t>
      </w:r>
      <w:r w:rsidR="008A606E" w:rsidRPr="001320EC">
        <w:rPr>
          <w:color w:val="000000" w:themeColor="text1"/>
        </w:rPr>
        <w:t xml:space="preserve">Services </w:t>
      </w:r>
      <w:r w:rsidRPr="001320EC">
        <w:rPr>
          <w:color w:val="000000" w:themeColor="text1"/>
        </w:rPr>
        <w:t>Commencement Date</w:t>
      </w:r>
      <w:r w:rsidR="001320EC" w:rsidRPr="001320EC">
        <w:rPr>
          <w:color w:val="000000" w:themeColor="text1"/>
        </w:rPr>
        <w:t xml:space="preserve"> </w:t>
      </w:r>
      <w:r w:rsidRPr="001320EC">
        <w:rPr>
          <w:color w:val="000000" w:themeColor="text1"/>
        </w:rPr>
        <w:t xml:space="preserve">and shall continue for the </w:t>
      </w:r>
      <w:r w:rsidR="00B81830" w:rsidRPr="001320EC">
        <w:rPr>
          <w:color w:val="000000" w:themeColor="text1"/>
        </w:rPr>
        <w:t xml:space="preserve">Agreement </w:t>
      </w:r>
      <w:r w:rsidRPr="001320EC">
        <w:rPr>
          <w:color w:val="000000" w:themeColor="text1"/>
        </w:rPr>
        <w:t xml:space="preserve">Term. </w:t>
      </w:r>
    </w:p>
    <w:p w:rsidR="003D4B5C" w:rsidRPr="005704CF" w:rsidRDefault="003D4B5C" w:rsidP="003D4B5C">
      <w:pPr>
        <w:pStyle w:val="Heading2"/>
        <w:tabs>
          <w:tab w:val="num" w:pos="567"/>
        </w:tabs>
        <w:ind w:left="567" w:hanging="567"/>
        <w:rPr>
          <w:szCs w:val="22"/>
        </w:rPr>
      </w:pPr>
      <w:r w:rsidRPr="00CB38C4">
        <w:rPr>
          <w:szCs w:val="22"/>
        </w:rPr>
        <w:t xml:space="preserve">Subject to clause </w:t>
      </w:r>
      <w:r>
        <w:rPr>
          <w:szCs w:val="22"/>
        </w:rPr>
        <w:t>2.4,</w:t>
      </w:r>
      <w:r w:rsidRPr="00CB38C4">
        <w:rPr>
          <w:szCs w:val="22"/>
        </w:rPr>
        <w:t xml:space="preserve"> the </w:t>
      </w:r>
      <w:r>
        <w:rPr>
          <w:szCs w:val="22"/>
        </w:rPr>
        <w:t xml:space="preserve">Authority </w:t>
      </w:r>
      <w:r w:rsidRPr="00CB38C4">
        <w:rPr>
          <w:szCs w:val="22"/>
        </w:rPr>
        <w:t xml:space="preserve">may at its sole discretion extend </w:t>
      </w:r>
      <w:r>
        <w:rPr>
          <w:szCs w:val="22"/>
        </w:rPr>
        <w:t xml:space="preserve">this Agreement </w:t>
      </w:r>
      <w:r w:rsidRPr="005704CF">
        <w:rPr>
          <w:szCs w:val="22"/>
        </w:rPr>
        <w:t xml:space="preserve">beyond the Initial Period by a further period or periods of </w:t>
      </w:r>
      <w:r>
        <w:rPr>
          <w:szCs w:val="22"/>
        </w:rPr>
        <w:t>one (1) year (an “Extension”)</w:t>
      </w:r>
      <w:r w:rsidRPr="005704CF">
        <w:rPr>
          <w:szCs w:val="22"/>
        </w:rPr>
        <w:t>. For the avoidance of doubt, the “</w:t>
      </w:r>
      <w:r>
        <w:rPr>
          <w:szCs w:val="22"/>
        </w:rPr>
        <w:t>Agreement Term</w:t>
      </w:r>
      <w:r w:rsidRPr="005704CF">
        <w:rPr>
          <w:szCs w:val="22"/>
        </w:rPr>
        <w:t>” shall be the Initial Period plus any Extension agreed by the Parties, subject to earlier termination.</w:t>
      </w:r>
    </w:p>
    <w:p w:rsidR="003D4B5C" w:rsidRPr="005704CF" w:rsidRDefault="003D4B5C" w:rsidP="003D4B5C">
      <w:pPr>
        <w:pStyle w:val="Heading2"/>
        <w:tabs>
          <w:tab w:val="num" w:pos="567"/>
        </w:tabs>
        <w:ind w:left="567" w:hanging="567"/>
        <w:rPr>
          <w:szCs w:val="22"/>
        </w:rPr>
      </w:pPr>
      <w:bookmarkStart w:id="8" w:name="_Ref371669452"/>
      <w:r w:rsidRPr="005704CF">
        <w:rPr>
          <w:szCs w:val="22"/>
        </w:rPr>
        <w:t xml:space="preserve">If the </w:t>
      </w:r>
      <w:r>
        <w:rPr>
          <w:szCs w:val="22"/>
        </w:rPr>
        <w:t xml:space="preserve">Authority </w:t>
      </w:r>
      <w:r w:rsidRPr="005704CF">
        <w:rPr>
          <w:szCs w:val="22"/>
        </w:rPr>
        <w:t xml:space="preserve">wishes to extend </w:t>
      </w:r>
      <w:r>
        <w:rPr>
          <w:szCs w:val="22"/>
        </w:rPr>
        <w:t>t</w:t>
      </w:r>
      <w:r w:rsidR="00E3587D">
        <w:rPr>
          <w:szCs w:val="22"/>
        </w:rPr>
        <w:t>hi</w:t>
      </w:r>
      <w:r>
        <w:rPr>
          <w:szCs w:val="22"/>
        </w:rPr>
        <w:t xml:space="preserve">s Agreement </w:t>
      </w:r>
      <w:r w:rsidRPr="005704CF">
        <w:rPr>
          <w:szCs w:val="22"/>
        </w:rPr>
        <w:t xml:space="preserve">beyond the Initial Period, it shall give the </w:t>
      </w:r>
      <w:r>
        <w:rPr>
          <w:szCs w:val="22"/>
        </w:rPr>
        <w:t>Contractor one</w:t>
      </w:r>
      <w:r w:rsidRPr="008F38BC">
        <w:rPr>
          <w:szCs w:val="22"/>
        </w:rPr>
        <w:t xml:space="preserve"> (1) months’</w:t>
      </w:r>
      <w:r w:rsidRPr="005704CF">
        <w:rPr>
          <w:szCs w:val="22"/>
        </w:rPr>
        <w:t xml:space="preserve"> written notice of its intention to do so before the expiry of the Initial Period.</w:t>
      </w:r>
      <w:bookmarkStart w:id="9" w:name="a525842"/>
      <w:bookmarkEnd w:id="8"/>
      <w:bookmarkEnd w:id="9"/>
    </w:p>
    <w:p w:rsidR="003D4B5C" w:rsidRPr="005704CF" w:rsidRDefault="003D4B5C" w:rsidP="003D4B5C">
      <w:pPr>
        <w:pStyle w:val="NoSpacing"/>
      </w:pPr>
    </w:p>
    <w:p w:rsidR="003D4B5C" w:rsidRDefault="003D4B5C" w:rsidP="003D4B5C">
      <w:pPr>
        <w:pStyle w:val="Heading2"/>
        <w:tabs>
          <w:tab w:val="num" w:pos="567"/>
        </w:tabs>
        <w:ind w:left="567" w:hanging="567"/>
        <w:rPr>
          <w:szCs w:val="22"/>
        </w:rPr>
      </w:pPr>
      <w:r>
        <w:rPr>
          <w:szCs w:val="22"/>
        </w:rPr>
        <w:t>I</w:t>
      </w:r>
      <w:r w:rsidRPr="005704CF">
        <w:rPr>
          <w:szCs w:val="22"/>
        </w:rPr>
        <w:t xml:space="preserve">f the </w:t>
      </w:r>
      <w:r>
        <w:rPr>
          <w:szCs w:val="22"/>
        </w:rPr>
        <w:t xml:space="preserve">Authority </w:t>
      </w:r>
      <w:r w:rsidRPr="005704CF">
        <w:rPr>
          <w:szCs w:val="22"/>
        </w:rPr>
        <w:t xml:space="preserve">provides the </w:t>
      </w:r>
      <w:r>
        <w:rPr>
          <w:szCs w:val="22"/>
        </w:rPr>
        <w:t>Service Provider</w:t>
      </w:r>
      <w:r w:rsidRPr="005704CF">
        <w:rPr>
          <w:szCs w:val="22"/>
        </w:rPr>
        <w:t xml:space="preserve"> with a notice pursuant to </w:t>
      </w:r>
      <w:r>
        <w:rPr>
          <w:szCs w:val="22"/>
        </w:rPr>
        <w:t>c</w:t>
      </w:r>
      <w:r w:rsidRPr="005704CF">
        <w:rPr>
          <w:szCs w:val="22"/>
        </w:rPr>
        <w:t xml:space="preserve">lause </w:t>
      </w:r>
      <w:r>
        <w:rPr>
          <w:szCs w:val="22"/>
        </w:rPr>
        <w:t>2.4</w:t>
      </w:r>
      <w:r w:rsidRPr="005704CF">
        <w:rPr>
          <w:szCs w:val="22"/>
        </w:rPr>
        <w:t xml:space="preserve">, the </w:t>
      </w:r>
      <w:r>
        <w:rPr>
          <w:szCs w:val="22"/>
        </w:rPr>
        <w:t xml:space="preserve">Agreement Term </w:t>
      </w:r>
      <w:r w:rsidRPr="005704CF">
        <w:rPr>
          <w:szCs w:val="22"/>
        </w:rPr>
        <w:t>shall be extended by the period set out in the notice</w:t>
      </w:r>
      <w:bookmarkStart w:id="10" w:name="a878326"/>
      <w:bookmarkEnd w:id="10"/>
      <w:r w:rsidRPr="001D2927">
        <w:rPr>
          <w:szCs w:val="22"/>
        </w:rPr>
        <w:t xml:space="preserve">.  Unless otherwise agreed by the parties, any such Extension shall be on the same terms and conditions as </w:t>
      </w:r>
      <w:r>
        <w:rPr>
          <w:szCs w:val="22"/>
        </w:rPr>
        <w:t xml:space="preserve">this Agreement </w:t>
      </w:r>
      <w:r w:rsidRPr="001D2927">
        <w:rPr>
          <w:szCs w:val="22"/>
        </w:rPr>
        <w:t xml:space="preserve">(including </w:t>
      </w:r>
      <w:r>
        <w:rPr>
          <w:szCs w:val="22"/>
        </w:rPr>
        <w:t>Services Payment</w:t>
      </w:r>
      <w:r w:rsidRPr="001D2927">
        <w:rPr>
          <w:szCs w:val="22"/>
        </w:rPr>
        <w:t xml:space="preserve">). The </w:t>
      </w:r>
      <w:r>
        <w:rPr>
          <w:szCs w:val="22"/>
        </w:rPr>
        <w:t xml:space="preserve">Contractor </w:t>
      </w:r>
      <w:r w:rsidRPr="001D2927">
        <w:rPr>
          <w:szCs w:val="22"/>
        </w:rPr>
        <w:t xml:space="preserve">shall not be entitled to increase the </w:t>
      </w:r>
      <w:r>
        <w:rPr>
          <w:szCs w:val="22"/>
        </w:rPr>
        <w:t xml:space="preserve">Services Payment </w:t>
      </w:r>
      <w:r w:rsidRPr="001D2927">
        <w:rPr>
          <w:szCs w:val="22"/>
        </w:rPr>
        <w:t xml:space="preserve">during any Extension without the prior written agreement of the </w:t>
      </w:r>
      <w:r>
        <w:rPr>
          <w:szCs w:val="22"/>
        </w:rPr>
        <w:t xml:space="preserve">Authority </w:t>
      </w:r>
      <w:r w:rsidRPr="001D2927">
        <w:rPr>
          <w:szCs w:val="22"/>
        </w:rPr>
        <w:t xml:space="preserve">in accordance with </w:t>
      </w:r>
      <w:r>
        <w:rPr>
          <w:szCs w:val="22"/>
        </w:rPr>
        <w:t>c</w:t>
      </w:r>
      <w:r w:rsidRPr="001D2927">
        <w:rPr>
          <w:szCs w:val="22"/>
        </w:rPr>
        <w:t>lause</w:t>
      </w:r>
      <w:r>
        <w:rPr>
          <w:szCs w:val="22"/>
        </w:rPr>
        <w:t>s 4</w:t>
      </w:r>
      <w:r w:rsidR="000D3652">
        <w:rPr>
          <w:szCs w:val="22"/>
        </w:rPr>
        <w:t>2</w:t>
      </w:r>
      <w:r>
        <w:rPr>
          <w:szCs w:val="22"/>
        </w:rPr>
        <w:t xml:space="preserve"> (Change Control Procedure) and 4</w:t>
      </w:r>
      <w:r w:rsidR="000D3652">
        <w:rPr>
          <w:szCs w:val="22"/>
        </w:rPr>
        <w:t>3</w:t>
      </w:r>
      <w:r w:rsidRPr="001D2927">
        <w:rPr>
          <w:szCs w:val="22"/>
        </w:rPr>
        <w:t xml:space="preserve"> (</w:t>
      </w:r>
      <w:r>
        <w:rPr>
          <w:szCs w:val="22"/>
        </w:rPr>
        <w:t>V</w:t>
      </w:r>
      <w:r w:rsidR="000D3652">
        <w:rPr>
          <w:szCs w:val="22"/>
        </w:rPr>
        <w:t>ariation</w:t>
      </w:r>
      <w:r w:rsidRPr="001D2927">
        <w:rPr>
          <w:szCs w:val="22"/>
        </w:rPr>
        <w:t>).</w:t>
      </w:r>
    </w:p>
    <w:p w:rsidR="003D4B5C" w:rsidRPr="005704CF" w:rsidRDefault="003D4B5C" w:rsidP="003D4B5C">
      <w:pPr>
        <w:pStyle w:val="Heading2"/>
        <w:tabs>
          <w:tab w:val="num" w:pos="567"/>
        </w:tabs>
        <w:ind w:left="567" w:hanging="567"/>
        <w:rPr>
          <w:szCs w:val="22"/>
        </w:rPr>
      </w:pPr>
      <w:r w:rsidRPr="005704CF">
        <w:rPr>
          <w:szCs w:val="22"/>
        </w:rPr>
        <w:t xml:space="preserve">If the </w:t>
      </w:r>
      <w:r>
        <w:rPr>
          <w:szCs w:val="22"/>
        </w:rPr>
        <w:t xml:space="preserve">Authority </w:t>
      </w:r>
      <w:r w:rsidRPr="005704CF">
        <w:rPr>
          <w:szCs w:val="22"/>
        </w:rPr>
        <w:t xml:space="preserve">does not wish to extend </w:t>
      </w:r>
      <w:r>
        <w:rPr>
          <w:szCs w:val="22"/>
        </w:rPr>
        <w:t xml:space="preserve">this Agreement </w:t>
      </w:r>
      <w:r w:rsidRPr="005704CF">
        <w:rPr>
          <w:szCs w:val="22"/>
        </w:rPr>
        <w:t>beyond the Initial Period</w:t>
      </w:r>
      <w:r>
        <w:rPr>
          <w:szCs w:val="22"/>
        </w:rPr>
        <w:t>,</w:t>
      </w:r>
      <w:r w:rsidRPr="005704CF">
        <w:rPr>
          <w:szCs w:val="22"/>
        </w:rPr>
        <w:t xml:space="preserve"> </w:t>
      </w:r>
      <w:r>
        <w:rPr>
          <w:szCs w:val="22"/>
        </w:rPr>
        <w:t xml:space="preserve">this Agreement shall </w:t>
      </w:r>
      <w:r w:rsidRPr="005704CF">
        <w:rPr>
          <w:szCs w:val="22"/>
        </w:rPr>
        <w:t>end on the expiry of the Initial Period</w:t>
      </w:r>
      <w:r w:rsidR="00FF51F5">
        <w:rPr>
          <w:szCs w:val="22"/>
        </w:rPr>
        <w:t xml:space="preserve"> and the provisions of clause 23 shall apply</w:t>
      </w:r>
      <w:r w:rsidRPr="005704CF">
        <w:rPr>
          <w:szCs w:val="22"/>
        </w:rPr>
        <w:t xml:space="preserve">. </w:t>
      </w:r>
      <w:r>
        <w:rPr>
          <w:szCs w:val="22"/>
        </w:rPr>
        <w:t xml:space="preserve"> .</w:t>
      </w:r>
    </w:p>
    <w:p w:rsidR="00C24631" w:rsidRPr="001320EC" w:rsidRDefault="004F5820" w:rsidP="005E01B8">
      <w:pPr>
        <w:pStyle w:val="Heading1"/>
        <w:tabs>
          <w:tab w:val="clear" w:pos="2552"/>
          <w:tab w:val="num" w:pos="567"/>
        </w:tabs>
        <w:ind w:left="567"/>
        <w:rPr>
          <w:color w:val="000000" w:themeColor="text1"/>
        </w:rPr>
      </w:pPr>
      <w:bookmarkStart w:id="11" w:name="_Toc473207585"/>
      <w:r w:rsidRPr="001320EC">
        <w:rPr>
          <w:color w:val="000000" w:themeColor="text1"/>
        </w:rPr>
        <w:t>GUARANTEE</w:t>
      </w:r>
      <w:r w:rsidR="001320EC">
        <w:rPr>
          <w:rStyle w:val="FootnoteReference"/>
          <w:color w:val="000000" w:themeColor="text1"/>
        </w:rPr>
        <w:footnoteReference w:id="7"/>
      </w:r>
      <w:bookmarkEnd w:id="11"/>
    </w:p>
    <w:p w:rsidR="00C24631" w:rsidRPr="001320EC" w:rsidRDefault="007116A5" w:rsidP="00C90181">
      <w:pPr>
        <w:pStyle w:val="Heading2"/>
        <w:tabs>
          <w:tab w:val="num" w:pos="567"/>
        </w:tabs>
        <w:ind w:left="567" w:hanging="567"/>
        <w:rPr>
          <w:color w:val="000000" w:themeColor="text1"/>
        </w:rPr>
      </w:pPr>
      <w:r w:rsidRPr="001320EC">
        <w:rPr>
          <w:color w:val="000000" w:themeColor="text1"/>
        </w:rPr>
        <w:t>Where requested by the Authority, t</w:t>
      </w:r>
      <w:r w:rsidR="00C24631" w:rsidRPr="001320EC">
        <w:rPr>
          <w:color w:val="000000" w:themeColor="text1"/>
        </w:rPr>
        <w:t>he Contractor shall procure the execution and delivery to the Authority on or before the Commencement Date of a</w:t>
      </w:r>
      <w:r w:rsidRPr="001320EC">
        <w:rPr>
          <w:color w:val="000000" w:themeColor="text1"/>
        </w:rPr>
        <w:t xml:space="preserve"> Guarantee</w:t>
      </w:r>
      <w:r w:rsidR="00C24631" w:rsidRPr="001320EC">
        <w:rPr>
          <w:color w:val="000000" w:themeColor="text1"/>
        </w:rPr>
        <w:t xml:space="preserve"> by the Guarantor in favour of the Authority in the form set out in Schedule </w:t>
      </w:r>
      <w:r w:rsidR="00C46933">
        <w:rPr>
          <w:color w:val="000000" w:themeColor="text1"/>
        </w:rPr>
        <w:t>10</w:t>
      </w:r>
      <w:r w:rsidR="00C24631" w:rsidRPr="001320EC">
        <w:rPr>
          <w:color w:val="000000" w:themeColor="text1"/>
        </w:rPr>
        <w:t xml:space="preserve"> (Form of </w:t>
      </w:r>
      <w:r w:rsidR="00025849" w:rsidRPr="001320EC">
        <w:rPr>
          <w:color w:val="000000" w:themeColor="text1"/>
        </w:rPr>
        <w:t>Guarantee</w:t>
      </w:r>
      <w:r w:rsidR="00C24631" w:rsidRPr="001320EC">
        <w:rPr>
          <w:color w:val="000000" w:themeColor="text1"/>
        </w:rPr>
        <w:t xml:space="preserve">) </w:t>
      </w:r>
      <w:r w:rsidR="006F3595" w:rsidRPr="001320EC">
        <w:rPr>
          <w:color w:val="000000" w:themeColor="text1"/>
        </w:rPr>
        <w:t xml:space="preserve">(or if no form is specified then meeting the principles set out in Schedule </w:t>
      </w:r>
      <w:r w:rsidR="00C46933">
        <w:rPr>
          <w:color w:val="000000" w:themeColor="text1"/>
        </w:rPr>
        <w:t>10</w:t>
      </w:r>
      <w:r w:rsidR="006F3595" w:rsidRPr="001320EC">
        <w:rPr>
          <w:color w:val="000000" w:themeColor="text1"/>
        </w:rPr>
        <w:t xml:space="preserve">) </w:t>
      </w:r>
      <w:r w:rsidR="00C24631" w:rsidRPr="001320EC">
        <w:rPr>
          <w:color w:val="000000" w:themeColor="text1"/>
        </w:rPr>
        <w:t>to secure the due performance of the Contractor of its obligations to the Authority.</w:t>
      </w:r>
    </w:p>
    <w:p w:rsidR="00C24631" w:rsidRDefault="00C24631" w:rsidP="005E01B8">
      <w:pPr>
        <w:pStyle w:val="Heading1"/>
        <w:tabs>
          <w:tab w:val="clear" w:pos="2552"/>
          <w:tab w:val="num" w:pos="0"/>
        </w:tabs>
        <w:ind w:hanging="2552"/>
      </w:pPr>
      <w:bookmarkStart w:id="12" w:name="_Toc178138859"/>
      <w:bookmarkStart w:id="13" w:name="_Toc473207586"/>
      <w:r>
        <w:t>THE SERVICES</w:t>
      </w:r>
      <w:bookmarkEnd w:id="12"/>
      <w:bookmarkEnd w:id="13"/>
    </w:p>
    <w:p w:rsidR="00C24631" w:rsidRPr="001320EC" w:rsidRDefault="00C24631" w:rsidP="00C90181">
      <w:pPr>
        <w:pStyle w:val="Heading2"/>
        <w:tabs>
          <w:tab w:val="num" w:pos="567"/>
        </w:tabs>
        <w:ind w:left="567" w:hanging="567"/>
        <w:rPr>
          <w:color w:val="000000" w:themeColor="text1"/>
        </w:rPr>
      </w:pPr>
      <w:r w:rsidRPr="001320EC">
        <w:rPr>
          <w:color w:val="000000" w:themeColor="text1"/>
        </w:rPr>
        <w:t xml:space="preserve">The Contractor shall provide the Services during the </w:t>
      </w:r>
      <w:r w:rsidR="00B81830" w:rsidRPr="001320EC">
        <w:rPr>
          <w:color w:val="000000" w:themeColor="text1"/>
        </w:rPr>
        <w:t>Agreement</w:t>
      </w:r>
      <w:r w:rsidRPr="001320EC">
        <w:rPr>
          <w:color w:val="000000" w:themeColor="text1"/>
        </w:rPr>
        <w:t xml:space="preserve"> Term</w:t>
      </w:r>
      <w:r w:rsidR="001320EC" w:rsidRPr="001320EC">
        <w:rPr>
          <w:color w:val="000000" w:themeColor="text1"/>
        </w:rPr>
        <w:t xml:space="preserve"> t</w:t>
      </w:r>
      <w:r w:rsidRPr="001320EC">
        <w:rPr>
          <w:color w:val="000000" w:themeColor="text1"/>
        </w:rPr>
        <w:t>o the Authority in accordance with:</w:t>
      </w:r>
    </w:p>
    <w:p w:rsidR="00C24631" w:rsidRDefault="00C24631" w:rsidP="00C90181">
      <w:pPr>
        <w:pStyle w:val="Heading3"/>
        <w:tabs>
          <w:tab w:val="num" w:pos="1276"/>
        </w:tabs>
        <w:ind w:left="1276" w:hanging="709"/>
      </w:pPr>
      <w:r>
        <w:t>the Authority’s requirements and the Performance Standards as set out in Schedule 1 (Service Specification);</w:t>
      </w:r>
    </w:p>
    <w:p w:rsidR="008E6CB1" w:rsidRDefault="008E6CB1" w:rsidP="00C90181">
      <w:pPr>
        <w:pStyle w:val="Heading3"/>
        <w:tabs>
          <w:tab w:val="num" w:pos="1276"/>
        </w:tabs>
        <w:ind w:left="1276" w:hanging="709"/>
      </w:pPr>
      <w:r>
        <w:t>any direction provided by the Authority pursuant to the requirements of the ERDF Contract;</w:t>
      </w:r>
    </w:p>
    <w:p w:rsidR="00C24631" w:rsidRDefault="00C24631" w:rsidP="00C90181">
      <w:pPr>
        <w:pStyle w:val="Heading3"/>
        <w:tabs>
          <w:tab w:val="num" w:pos="1276"/>
        </w:tabs>
        <w:ind w:left="1276" w:hanging="709"/>
      </w:pPr>
      <w:r>
        <w:t>all applicable Legislation;</w:t>
      </w:r>
    </w:p>
    <w:p w:rsidR="00C24631" w:rsidRDefault="00C24631" w:rsidP="00C90181">
      <w:pPr>
        <w:pStyle w:val="Heading3"/>
        <w:tabs>
          <w:tab w:val="num" w:pos="1276"/>
        </w:tabs>
        <w:ind w:left="1276" w:hanging="709"/>
      </w:pPr>
      <w:r>
        <w:lastRenderedPageBreak/>
        <w:t xml:space="preserve">the Authority’s policies and procedures as set out in Part </w:t>
      </w:r>
      <w:r w:rsidR="00E3587D">
        <w:t>3</w:t>
      </w:r>
      <w:r>
        <w:t xml:space="preserve"> (Policies and Procedures) of Schedule 1</w:t>
      </w:r>
      <w:r w:rsidR="00E3587D">
        <w:t xml:space="preserve"> </w:t>
      </w:r>
      <w:r>
        <w:t>(</w:t>
      </w:r>
      <w:r w:rsidR="000F7831">
        <w:t xml:space="preserve">Services </w:t>
      </w:r>
      <w:r>
        <w:t>Specification) as the same may be updated by the Authority from time to time and as notified by the Authority to the Contractor; and</w:t>
      </w:r>
    </w:p>
    <w:p w:rsidR="00C24631" w:rsidRDefault="00C24631" w:rsidP="00C90181">
      <w:pPr>
        <w:pStyle w:val="Heading3"/>
        <w:tabs>
          <w:tab w:val="num" w:pos="1276"/>
        </w:tabs>
        <w:ind w:left="1276" w:hanging="709"/>
      </w:pPr>
      <w:r>
        <w:t>Good Industry Practice;</w:t>
      </w:r>
    </w:p>
    <w:p w:rsidR="005E3B47" w:rsidRDefault="005E3B47" w:rsidP="00C90181">
      <w:pPr>
        <w:pStyle w:val="Heading2"/>
        <w:tabs>
          <w:tab w:val="num" w:pos="567"/>
        </w:tabs>
        <w:ind w:left="567" w:hanging="567"/>
      </w:pPr>
      <w:r>
        <w:t>The Contractor shall deliver the Services using efficient business processes and ways of working having regard to the Authority’s obligations to ensure value for money.</w:t>
      </w:r>
    </w:p>
    <w:p w:rsidR="005E3B47" w:rsidRDefault="005E3B47" w:rsidP="00C90181">
      <w:pPr>
        <w:pStyle w:val="Heading2"/>
        <w:tabs>
          <w:tab w:val="num" w:pos="567"/>
        </w:tabs>
        <w:ind w:left="567" w:hanging="567"/>
      </w:pPr>
      <w:r>
        <w:t>In the event that the Contractor becomes aware of any inconsistency between t</w:t>
      </w:r>
      <w:r w:rsidR="00931699">
        <w:t>he requirements of clauses 4.1</w:t>
      </w:r>
      <w:r w:rsidR="00B43105">
        <w:t>.1</w:t>
      </w:r>
      <w:r>
        <w:t xml:space="preserve"> </w:t>
      </w:r>
      <w:r w:rsidR="00751A91">
        <w:t>and 4.1.2</w:t>
      </w:r>
      <w:r>
        <w:t xml:space="preserve">, the Contractor shall immediately notify the Authority’s Authorised Representative in writing of such inconsistency and the Authority’s Authorised Representative shall, as soon as practicable, notify the Contractor which requirement the Contractor </w:t>
      </w:r>
      <w:r w:rsidR="00931699">
        <w:t>shall comply with.</w:t>
      </w:r>
    </w:p>
    <w:p w:rsidR="00C24631" w:rsidRDefault="00C24631" w:rsidP="00C90181">
      <w:pPr>
        <w:pStyle w:val="Heading2"/>
        <w:tabs>
          <w:tab w:val="num" w:pos="567"/>
        </w:tabs>
        <w:ind w:left="567" w:hanging="567"/>
      </w:pPr>
      <w:r>
        <w:t>The Contractor is not given any sole or exclusive rights in relation to the p</w:t>
      </w:r>
      <w:r w:rsidR="000D5A07">
        <w:t>rovision of any of the Services</w:t>
      </w:r>
      <w:r>
        <w:t>.</w:t>
      </w:r>
    </w:p>
    <w:p w:rsidR="00C24631" w:rsidRDefault="00C24631" w:rsidP="005E01B8">
      <w:pPr>
        <w:pStyle w:val="Heading1"/>
        <w:tabs>
          <w:tab w:val="clear" w:pos="2552"/>
          <w:tab w:val="num" w:pos="567"/>
        </w:tabs>
        <w:ind w:left="567"/>
      </w:pPr>
      <w:bookmarkStart w:id="14" w:name="_Toc178138860"/>
      <w:bookmarkStart w:id="15" w:name="_Toc473207587"/>
      <w:r>
        <w:t>QUALITY MANAGEMENT</w:t>
      </w:r>
      <w:bookmarkEnd w:id="14"/>
      <w:bookmarkEnd w:id="15"/>
    </w:p>
    <w:p w:rsidR="00C24631" w:rsidRDefault="00C24631" w:rsidP="00C90181">
      <w:pPr>
        <w:pStyle w:val="Heading2"/>
        <w:tabs>
          <w:tab w:val="num" w:pos="567"/>
        </w:tabs>
        <w:ind w:left="567" w:hanging="567"/>
      </w:pPr>
      <w:r>
        <w:t xml:space="preserve">The Contractor shall </w:t>
      </w:r>
      <w:r w:rsidR="00811BA6">
        <w:t>at all times comply with the Quality Standards, and where applicable shall maintain accreditation with the relevant Quality Standards authorisation body</w:t>
      </w:r>
      <w:r>
        <w:t>.</w:t>
      </w:r>
      <w:r w:rsidR="00811BA6">
        <w:t xml:space="preserve"> To the extent that the standard of Services has not been specified in the </w:t>
      </w:r>
      <w:r w:rsidR="00542EE9">
        <w:t>Agreement</w:t>
      </w:r>
      <w:r w:rsidR="00811BA6">
        <w:t>, the Contractor shall agree the relevant</w:t>
      </w:r>
      <w:r w:rsidR="00FE684A">
        <w:t xml:space="preserve"> standard of the Services with the Authority prior to the supply of the Services and in any event, the Contractor shall perform its obligations under </w:t>
      </w:r>
      <w:r w:rsidR="00E86969">
        <w:t>this Agreement</w:t>
      </w:r>
      <w:r w:rsidR="00FE684A">
        <w:t xml:space="preserve"> in accordance with the Legislation and Good Industry Practice.</w:t>
      </w:r>
    </w:p>
    <w:p w:rsidR="00C24631" w:rsidRDefault="00C24631" w:rsidP="00C90181">
      <w:pPr>
        <w:pStyle w:val="Heading2"/>
        <w:tabs>
          <w:tab w:val="num" w:pos="567"/>
        </w:tabs>
        <w:ind w:left="567" w:hanging="567"/>
      </w:pPr>
      <w:r>
        <w:t xml:space="preserve">The Contractor shall </w:t>
      </w:r>
      <w:r w:rsidR="00867744">
        <w:t>ensure that all Staff supplying the Services shall do so with due skill, care and diligence and shall possess such qualifications, skill and experience as are necessary for the proper supply of the Services</w:t>
      </w:r>
      <w:r>
        <w:t>.</w:t>
      </w:r>
    </w:p>
    <w:p w:rsidR="00C24631" w:rsidRDefault="00732671" w:rsidP="005E01B8">
      <w:pPr>
        <w:pStyle w:val="Heading1"/>
        <w:tabs>
          <w:tab w:val="clear" w:pos="2552"/>
          <w:tab w:val="num" w:pos="567"/>
        </w:tabs>
        <w:ind w:left="567"/>
      </w:pPr>
      <w:bookmarkStart w:id="16" w:name="_Toc473207588"/>
      <w:r>
        <w:t>SOCIAL VALUE</w:t>
      </w:r>
      <w:bookmarkEnd w:id="16"/>
    </w:p>
    <w:p w:rsidR="00732671" w:rsidRDefault="00732671" w:rsidP="00D356BF">
      <w:pPr>
        <w:pStyle w:val="Heading2"/>
        <w:tabs>
          <w:tab w:val="num" w:pos="567"/>
        </w:tabs>
        <w:ind w:left="567" w:hanging="567"/>
      </w:pPr>
      <w:r>
        <w:rPr>
          <w:color w:val="000000"/>
        </w:rPr>
        <w:t>Throughout the Agreement Term, the Contractor shall deliver the outputs set out in the ESDP.</w:t>
      </w:r>
    </w:p>
    <w:p w:rsidR="00C24631" w:rsidRDefault="00C24631" w:rsidP="005E01B8">
      <w:pPr>
        <w:pStyle w:val="Heading1"/>
        <w:tabs>
          <w:tab w:val="clear" w:pos="2552"/>
          <w:tab w:val="num" w:pos="567"/>
        </w:tabs>
        <w:ind w:left="567"/>
      </w:pPr>
      <w:bookmarkStart w:id="17" w:name="_Ref173655384"/>
      <w:bookmarkStart w:id="18" w:name="_Ref173655519"/>
      <w:bookmarkStart w:id="19" w:name="_Toc178138862"/>
      <w:bookmarkStart w:id="20" w:name="_Toc473207589"/>
      <w:r>
        <w:t>AUTHORISED REPRESENTATIVES</w:t>
      </w:r>
      <w:bookmarkEnd w:id="17"/>
      <w:bookmarkEnd w:id="18"/>
      <w:bookmarkEnd w:id="19"/>
      <w:bookmarkEnd w:id="20"/>
    </w:p>
    <w:p w:rsidR="00C24631" w:rsidRDefault="00C24631" w:rsidP="00D356BF">
      <w:pPr>
        <w:pStyle w:val="Heading2"/>
        <w:tabs>
          <w:tab w:val="num" w:pos="567"/>
        </w:tabs>
        <w:ind w:left="567" w:hanging="567"/>
      </w:pPr>
      <w:r>
        <w:t>The Authority’s Authorised Representative</w:t>
      </w:r>
    </w:p>
    <w:p w:rsidR="00403346" w:rsidRDefault="00C24631" w:rsidP="00D356BF">
      <w:pPr>
        <w:pStyle w:val="Heading3"/>
        <w:tabs>
          <w:tab w:val="num" w:pos="1276"/>
        </w:tabs>
        <w:ind w:left="1276" w:hanging="709"/>
      </w:pPr>
      <w:r>
        <w:t xml:space="preserve">The Authority’s Authorised Representative shall be </w:t>
      </w:r>
    </w:p>
    <w:p w:rsidR="00C24631" w:rsidRDefault="00040872" w:rsidP="00D356BF">
      <w:pPr>
        <w:pStyle w:val="Heading3"/>
        <w:tabs>
          <w:tab w:val="num" w:pos="1276"/>
        </w:tabs>
        <w:ind w:left="1276" w:hanging="709"/>
      </w:pPr>
      <w:r w:rsidRPr="00014F02">
        <w:rPr>
          <w:color w:val="000000" w:themeColor="text1"/>
        </w:rPr>
        <w:t xml:space="preserve">James Harris </w:t>
      </w:r>
      <w:r w:rsidR="00C24631" w:rsidRPr="00014F02">
        <w:rPr>
          <w:color w:val="000000" w:themeColor="text1"/>
        </w:rPr>
        <w:t>or</w:t>
      </w:r>
      <w:r w:rsidR="00C24631" w:rsidRPr="001320EC">
        <w:rPr>
          <w:color w:val="000000" w:themeColor="text1"/>
        </w:rPr>
        <w:t xml:space="preserve"> </w:t>
      </w:r>
      <w:r w:rsidR="00C24631">
        <w:t xml:space="preserve">such other person appointed pursuant to this clause </w:t>
      </w:r>
      <w:r w:rsidR="00C24631">
        <w:rPr>
          <w:b/>
          <w:bCs/>
        </w:rPr>
        <w:fldChar w:fldCharType="begin"/>
      </w:r>
      <w:r w:rsidR="00C24631">
        <w:instrText xml:space="preserve"> REF _Ref173655384 \r \h </w:instrText>
      </w:r>
      <w:r w:rsidR="00C24631">
        <w:rPr>
          <w:b/>
          <w:bCs/>
        </w:rPr>
      </w:r>
      <w:r w:rsidR="00C24631">
        <w:rPr>
          <w:b/>
          <w:bCs/>
        </w:rPr>
        <w:fldChar w:fldCharType="separate"/>
      </w:r>
      <w:r w:rsidR="002E6A62">
        <w:t>7</w:t>
      </w:r>
      <w:r w:rsidR="00C24631">
        <w:rPr>
          <w:b/>
          <w:bCs/>
        </w:rPr>
        <w:fldChar w:fldCharType="end"/>
      </w:r>
      <w:r w:rsidR="00C24631">
        <w:t xml:space="preserve"> (Authorised Representative). </w:t>
      </w:r>
    </w:p>
    <w:p w:rsidR="00C24631" w:rsidRDefault="00C24631" w:rsidP="00D356BF">
      <w:pPr>
        <w:pStyle w:val="Heading3"/>
        <w:tabs>
          <w:tab w:val="num" w:pos="1276"/>
        </w:tabs>
        <w:ind w:left="1276" w:hanging="709"/>
      </w:pPr>
      <w:r>
        <w:t xml:space="preserve">The Authority’s Representative shall </w:t>
      </w:r>
      <w:r w:rsidR="0078693D">
        <w:t>liaise</w:t>
      </w:r>
      <w:r>
        <w:t xml:space="preserve"> with and give instructions to the Contractor and its officers, employees, agents or Sub-Contractors in relation to all matters concerning the performance by the Contractor of its obligations under this </w:t>
      </w:r>
      <w:r w:rsidR="000F7831">
        <w:t>Agreement</w:t>
      </w:r>
      <w:r>
        <w:t xml:space="preserve"> and to determine any matters or issue any notices as may be the function of the Authority’s Authorised Representative under this </w:t>
      </w:r>
      <w:r w:rsidR="000F7831">
        <w:t xml:space="preserve">Agreement </w:t>
      </w:r>
      <w:r>
        <w:t>.</w:t>
      </w:r>
    </w:p>
    <w:p w:rsidR="00C24631" w:rsidRDefault="00C24631" w:rsidP="00D356BF">
      <w:pPr>
        <w:pStyle w:val="Heading3"/>
        <w:tabs>
          <w:tab w:val="num" w:pos="1276"/>
        </w:tabs>
        <w:ind w:left="1276" w:hanging="709"/>
      </w:pPr>
      <w:r>
        <w:lastRenderedPageBreak/>
        <w:t>To the extent it is reasonably possible the Authority shall not change the identity of the Authority’s Authorised Representative without first discussing the matter with the Contractor.</w:t>
      </w:r>
    </w:p>
    <w:p w:rsidR="00C24631" w:rsidRDefault="00C24631" w:rsidP="00D356BF">
      <w:pPr>
        <w:pStyle w:val="Heading2"/>
        <w:tabs>
          <w:tab w:val="num" w:pos="567"/>
        </w:tabs>
        <w:ind w:left="567" w:hanging="567"/>
      </w:pPr>
      <w:r>
        <w:t xml:space="preserve">The Contractor’s Authorised Representative </w:t>
      </w:r>
    </w:p>
    <w:p w:rsidR="00C24631" w:rsidRDefault="00C24631" w:rsidP="001320EC">
      <w:pPr>
        <w:pStyle w:val="Heading3"/>
        <w:tabs>
          <w:tab w:val="num" w:pos="1276"/>
        </w:tabs>
        <w:ind w:left="1276" w:hanging="709"/>
      </w:pPr>
      <w:r>
        <w:t xml:space="preserve">The Contractor's Authorised Representative shall be </w:t>
      </w:r>
      <w:r w:rsidRPr="00190DD1">
        <w:rPr>
          <w:color w:val="000000" w:themeColor="text1"/>
          <w:highlight w:val="yellow"/>
        </w:rPr>
        <w:t>[</w:t>
      </w:r>
      <w:r w:rsidR="00D356BF" w:rsidRPr="00190DD1">
        <w:rPr>
          <w:color w:val="000000" w:themeColor="text1"/>
          <w:highlight w:val="yellow"/>
        </w:rPr>
        <w:t>insert name</w:t>
      </w:r>
      <w:r w:rsidRPr="001320EC">
        <w:rPr>
          <w:color w:val="000000" w:themeColor="text1"/>
        </w:rPr>
        <w:t>]</w:t>
      </w:r>
      <w:r w:rsidR="001320EC">
        <w:rPr>
          <w:rStyle w:val="FootnoteReference"/>
          <w:color w:val="000000" w:themeColor="text1"/>
        </w:rPr>
        <w:footnoteReference w:id="8"/>
      </w:r>
      <w:r w:rsidRPr="001320EC">
        <w:rPr>
          <w:color w:val="FF0000"/>
        </w:rPr>
        <w:t xml:space="preserve"> </w:t>
      </w:r>
      <w:r>
        <w:t xml:space="preserve">or such other person appointed </w:t>
      </w:r>
      <w:r w:rsidR="00845300">
        <w:t xml:space="preserve">pursuant </w:t>
      </w:r>
      <w:r>
        <w:t xml:space="preserve">to this clause </w:t>
      </w:r>
      <w:r w:rsidRPr="001320EC">
        <w:rPr>
          <w:b/>
          <w:bCs/>
        </w:rPr>
        <w:fldChar w:fldCharType="begin"/>
      </w:r>
      <w:r>
        <w:instrText xml:space="preserve"> REF _Ref173655384 \r \h </w:instrText>
      </w:r>
      <w:r w:rsidRPr="001320EC">
        <w:rPr>
          <w:b/>
          <w:bCs/>
        </w:rPr>
      </w:r>
      <w:r w:rsidRPr="001320EC">
        <w:rPr>
          <w:b/>
          <w:bCs/>
        </w:rPr>
        <w:fldChar w:fldCharType="separate"/>
      </w:r>
      <w:r w:rsidR="002E6A62">
        <w:t>7</w:t>
      </w:r>
      <w:r w:rsidRPr="001320EC">
        <w:rPr>
          <w:b/>
          <w:bCs/>
        </w:rPr>
        <w:fldChar w:fldCharType="end"/>
      </w:r>
      <w:r>
        <w:t xml:space="preserve"> (Authorised Representative).</w:t>
      </w:r>
    </w:p>
    <w:p w:rsidR="00C24631" w:rsidRDefault="00C24631" w:rsidP="00D356BF">
      <w:pPr>
        <w:pStyle w:val="Heading3"/>
        <w:tabs>
          <w:tab w:val="num" w:pos="1276"/>
        </w:tabs>
        <w:ind w:left="1276" w:hanging="709"/>
      </w:pPr>
      <w:r>
        <w:t xml:space="preserve">The Contractor’s Authorised Representative shall have the power on behalf of the Contractor in connection with any matter relating to the performance of the Services and exercise the rights, functions and obligations of the Contractor under this </w:t>
      </w:r>
      <w:r w:rsidR="000F7831">
        <w:t>Agreement</w:t>
      </w:r>
      <w:r>
        <w:t>.</w:t>
      </w:r>
    </w:p>
    <w:p w:rsidR="00C24631" w:rsidRDefault="00C24631" w:rsidP="00D356BF">
      <w:pPr>
        <w:pStyle w:val="Heading3"/>
        <w:tabs>
          <w:tab w:val="num" w:pos="1276"/>
        </w:tabs>
        <w:ind w:left="1276" w:hanging="709"/>
      </w:pPr>
      <w:r>
        <w:t xml:space="preserve">To the extent it is reasonably possible the Contractor shall not change the identity of the Contractor’s Authorised Representative without first discussing the matter with the Authority and having reasonable regard to the views of the Authority in relation to any proposed replacement. </w:t>
      </w:r>
    </w:p>
    <w:p w:rsidR="005A0ED3" w:rsidRDefault="005A0ED3" w:rsidP="00D356BF">
      <w:pPr>
        <w:pStyle w:val="Heading3"/>
        <w:numPr>
          <w:ilvl w:val="0"/>
          <w:numId w:val="0"/>
        </w:numPr>
        <w:ind w:left="567" w:hanging="567"/>
      </w:pPr>
      <w:r>
        <w:t>7.3</w:t>
      </w:r>
      <w:r>
        <w:tab/>
        <w:t xml:space="preserve">Either </w:t>
      </w:r>
      <w:r w:rsidR="00845300">
        <w:t>P</w:t>
      </w:r>
      <w:r>
        <w:t xml:space="preserve">arty may appoint different Authorised Representatives for different aspects of this </w:t>
      </w:r>
      <w:r w:rsidR="000F7831">
        <w:t xml:space="preserve">Agreement </w:t>
      </w:r>
      <w:r>
        <w:t>and each Authorised Representative may appoint in writing one or more nominees to exercise all or a specified part of the Authorised Representative’s powers.</w:t>
      </w:r>
    </w:p>
    <w:p w:rsidR="00C24631" w:rsidRDefault="00C24631" w:rsidP="005E01B8">
      <w:pPr>
        <w:pStyle w:val="Heading1"/>
        <w:tabs>
          <w:tab w:val="clear" w:pos="2552"/>
        </w:tabs>
        <w:ind w:left="567"/>
      </w:pPr>
      <w:bookmarkStart w:id="21" w:name="_Toc473207590"/>
      <w:bookmarkStart w:id="22" w:name="_Ref173647861"/>
      <w:bookmarkStart w:id="23" w:name="_Toc178138863"/>
      <w:r>
        <w:t>ASSETS</w:t>
      </w:r>
      <w:bookmarkEnd w:id="21"/>
      <w:r>
        <w:rPr>
          <w:rStyle w:val="FootnoteReference"/>
          <w:rFonts w:cs="Arial"/>
          <w:bCs/>
        </w:rPr>
        <w:t xml:space="preserve"> </w:t>
      </w:r>
      <w:bookmarkEnd w:id="22"/>
      <w:bookmarkEnd w:id="23"/>
    </w:p>
    <w:p w:rsidR="009B3683" w:rsidRDefault="00C24631" w:rsidP="00D356BF">
      <w:pPr>
        <w:pStyle w:val="Heading2"/>
        <w:tabs>
          <w:tab w:val="left" w:pos="567"/>
        </w:tabs>
        <w:ind w:left="567" w:hanging="567"/>
      </w:pPr>
      <w:r>
        <w:t xml:space="preserve">Subject to the Authority complying with its obligations under this </w:t>
      </w:r>
      <w:r w:rsidR="000F7831">
        <w:t>Agreement</w:t>
      </w:r>
      <w:r>
        <w:t>, the Contractor confirms that it has all the Contractor Assets necessary to implement and provide the Services in accordance with this</w:t>
      </w:r>
      <w:r w:rsidR="00E86969">
        <w:t xml:space="preserve"> Agreement</w:t>
      </w:r>
      <w:r>
        <w:t>.</w:t>
      </w:r>
      <w:r w:rsidR="009B3683">
        <w:t xml:space="preserve"> </w:t>
      </w:r>
    </w:p>
    <w:p w:rsidR="00C24631" w:rsidRDefault="009B3683" w:rsidP="00D356BF">
      <w:pPr>
        <w:pStyle w:val="Heading2"/>
        <w:tabs>
          <w:tab w:val="num" w:pos="567"/>
        </w:tabs>
        <w:ind w:left="567" w:hanging="567"/>
      </w:pPr>
      <w:r>
        <w:t xml:space="preserve">The Contractor shall be solely responsible for the cost of carriage of Contractor Assets to the </w:t>
      </w:r>
      <w:r w:rsidR="002E4040">
        <w:t>Contractor Premises</w:t>
      </w:r>
      <w:r>
        <w:t xml:space="preserve">, including off-loading, removal of all packaging and all other associated costs. Likewise on termination or expiry of this </w:t>
      </w:r>
      <w:r w:rsidR="000F7831">
        <w:t xml:space="preserve">Agreement </w:t>
      </w:r>
      <w:r>
        <w:t xml:space="preserve">the Contractor shall be responsible for the removal and safe disposal of all relevant Contractor Assets from the </w:t>
      </w:r>
      <w:r w:rsidR="002E4040">
        <w:t>Contractor Premises</w:t>
      </w:r>
      <w:r>
        <w:t xml:space="preserve">, including </w:t>
      </w:r>
      <w:r w:rsidR="002E4040">
        <w:t xml:space="preserve">but not limited to </w:t>
      </w:r>
      <w:r>
        <w:t>the cost of packing</w:t>
      </w:r>
      <w:r w:rsidR="002E4040">
        <w:t xml:space="preserve"> and</w:t>
      </w:r>
      <w:r>
        <w:t xml:space="preserve"> carriage.</w:t>
      </w:r>
    </w:p>
    <w:p w:rsidR="00C24631" w:rsidRDefault="00C24631" w:rsidP="000366F5">
      <w:pPr>
        <w:pStyle w:val="Heading2"/>
        <w:tabs>
          <w:tab w:val="num" w:pos="567"/>
        </w:tabs>
        <w:ind w:left="567" w:hanging="567"/>
      </w:pPr>
      <w:r>
        <w:t xml:space="preserve">The Contractor shall maintain, upgrade and refresh the Contractor Assets as appropriate for the continued provision of the Services in accordance with the terms and conditions of this </w:t>
      </w:r>
      <w:r w:rsidR="000F7831">
        <w:t>Agreement</w:t>
      </w:r>
      <w:r>
        <w:t>, good industry practice and any manufacturer’s recommendations.</w:t>
      </w:r>
    </w:p>
    <w:p w:rsidR="009B3683" w:rsidRDefault="009B3683" w:rsidP="00D356BF">
      <w:pPr>
        <w:pStyle w:val="Heading2"/>
        <w:tabs>
          <w:tab w:val="num" w:pos="567"/>
        </w:tabs>
        <w:ind w:left="567" w:hanging="567"/>
      </w:pPr>
      <w:r>
        <w:t>All the Contractor’s property, including Contractor Assets, shall remain at the sole risk and responsibility of the Contractor.</w:t>
      </w:r>
    </w:p>
    <w:p w:rsidR="009B3683" w:rsidRDefault="009B3683" w:rsidP="00D356BF">
      <w:pPr>
        <w:pStyle w:val="Heading2"/>
        <w:tabs>
          <w:tab w:val="num" w:pos="567"/>
        </w:tabs>
        <w:ind w:left="567" w:hanging="567"/>
      </w:pPr>
      <w:r>
        <w:t xml:space="preserve">Subject to any express provision of the Business Continuity Plan to the contrary, the loss or destruction for any reason of any Contractor Assets shall not relieve the Contractor of its obligation to supply the Services in accordance with this </w:t>
      </w:r>
      <w:r w:rsidR="00E86969">
        <w:t>Agreement</w:t>
      </w:r>
      <w:r>
        <w:t xml:space="preserve">, </w:t>
      </w:r>
      <w:r w:rsidR="00FA1928">
        <w:t>as set out in Schedule 1 (</w:t>
      </w:r>
      <w:r w:rsidR="000F7831">
        <w:t>Services</w:t>
      </w:r>
      <w:r w:rsidR="00984216">
        <w:t xml:space="preserve"> </w:t>
      </w:r>
      <w:r w:rsidR="00FA1928">
        <w:t>Specification).</w:t>
      </w:r>
    </w:p>
    <w:p w:rsidR="00C24631" w:rsidRPr="001320EC" w:rsidRDefault="00C24631" w:rsidP="00DA62A8">
      <w:pPr>
        <w:pStyle w:val="Heading2"/>
        <w:tabs>
          <w:tab w:val="num" w:pos="567"/>
        </w:tabs>
        <w:ind w:left="567" w:hanging="567"/>
        <w:rPr>
          <w:color w:val="000000" w:themeColor="text1"/>
        </w:rPr>
      </w:pPr>
      <w:r w:rsidRPr="001320EC">
        <w:rPr>
          <w:color w:val="000000" w:themeColor="text1"/>
        </w:rPr>
        <w:lastRenderedPageBreak/>
        <w:t xml:space="preserve">The Contractor shall compile and maintain a complete, accurate and up to date register of the Contractor Assets, which shall include details as to their location and condition and shall make such register available to the Authority upon reasonable request. </w:t>
      </w:r>
    </w:p>
    <w:p w:rsidR="00C24631" w:rsidRDefault="00315736" w:rsidP="005E01B8">
      <w:pPr>
        <w:pStyle w:val="Heading1"/>
        <w:tabs>
          <w:tab w:val="clear" w:pos="2552"/>
          <w:tab w:val="num" w:pos="0"/>
        </w:tabs>
        <w:ind w:left="0" w:firstLine="0"/>
      </w:pPr>
      <w:bookmarkStart w:id="24" w:name="_Toc473207591"/>
      <w:r>
        <w:t>NOT USED</w:t>
      </w:r>
      <w:bookmarkEnd w:id="24"/>
    </w:p>
    <w:p w:rsidR="00C24631" w:rsidRDefault="00C24631" w:rsidP="0023075D">
      <w:pPr>
        <w:pStyle w:val="Heading1"/>
        <w:tabs>
          <w:tab w:val="clear" w:pos="2552"/>
          <w:tab w:val="num" w:pos="0"/>
        </w:tabs>
        <w:ind w:left="0" w:firstLine="0"/>
      </w:pPr>
      <w:bookmarkStart w:id="25" w:name="_Ref173655550"/>
      <w:bookmarkStart w:id="26" w:name="_Ref173655574"/>
      <w:bookmarkStart w:id="27" w:name="_Toc178138865"/>
      <w:bookmarkStart w:id="28" w:name="_Toc473207592"/>
      <w:r>
        <w:t>CALCULATION OF SERVICES PAYMENT</w:t>
      </w:r>
      <w:bookmarkEnd w:id="25"/>
      <w:bookmarkEnd w:id="26"/>
      <w:bookmarkEnd w:id="27"/>
      <w:bookmarkEnd w:id="28"/>
    </w:p>
    <w:p w:rsidR="0087274C" w:rsidRPr="00D8532A" w:rsidRDefault="00C24631" w:rsidP="00DA62A8">
      <w:pPr>
        <w:pStyle w:val="Heading2"/>
        <w:tabs>
          <w:tab w:val="num" w:pos="567"/>
        </w:tabs>
        <w:ind w:left="567" w:hanging="567"/>
        <w:rPr>
          <w:color w:val="000000" w:themeColor="text1"/>
        </w:rPr>
      </w:pPr>
      <w:r>
        <w:t xml:space="preserve">In consideration of the provision of the </w:t>
      </w:r>
      <w:r w:rsidR="0087274C">
        <w:t xml:space="preserve">Contractor carrying out its obligations under this </w:t>
      </w:r>
      <w:r w:rsidR="0046297D">
        <w:t xml:space="preserve">Agreement </w:t>
      </w:r>
      <w:r w:rsidR="0087274C">
        <w:t xml:space="preserve">including the provision of the </w:t>
      </w:r>
      <w:r>
        <w:t>Services, the Authority shall pay the Services Payment to the Contractor</w:t>
      </w:r>
      <w:r w:rsidR="0087274C">
        <w:t xml:space="preserve"> in accordance with the pricing and payment profile and the invoicing p</w:t>
      </w:r>
      <w:r w:rsidR="00D8532A">
        <w:t xml:space="preserve">rocedure specified in Schedule </w:t>
      </w:r>
      <w:r w:rsidR="009E5B51">
        <w:rPr>
          <w:color w:val="000000" w:themeColor="text1"/>
        </w:rPr>
        <w:t>3</w:t>
      </w:r>
      <w:r w:rsidR="00D8532A" w:rsidRPr="00D8532A">
        <w:rPr>
          <w:color w:val="000000" w:themeColor="text1"/>
        </w:rPr>
        <w:t xml:space="preserve"> (</w:t>
      </w:r>
      <w:r w:rsidR="00A24363" w:rsidRPr="00D8532A">
        <w:rPr>
          <w:color w:val="000000" w:themeColor="text1"/>
        </w:rPr>
        <w:t>Payme</w:t>
      </w:r>
      <w:r w:rsidR="00D8532A" w:rsidRPr="00D8532A">
        <w:rPr>
          <w:color w:val="000000" w:themeColor="text1"/>
        </w:rPr>
        <w:t>nt Mechanism</w:t>
      </w:r>
      <w:r w:rsidR="00A24363" w:rsidRPr="00D8532A">
        <w:rPr>
          <w:color w:val="000000" w:themeColor="text1"/>
        </w:rPr>
        <w:t>).</w:t>
      </w:r>
    </w:p>
    <w:p w:rsidR="00295FE8" w:rsidRDefault="00295FE8" w:rsidP="00DA62A8">
      <w:pPr>
        <w:pStyle w:val="Heading2"/>
        <w:tabs>
          <w:tab w:val="num" w:pos="567"/>
        </w:tabs>
        <w:ind w:left="567" w:hanging="567"/>
      </w:pPr>
      <w:r w:rsidRPr="00D8532A">
        <w:rPr>
          <w:color w:val="000000" w:themeColor="text1"/>
        </w:rPr>
        <w:t xml:space="preserve">The Contractor shall ensure </w:t>
      </w:r>
      <w:r w:rsidR="00270275" w:rsidRPr="00D8532A">
        <w:rPr>
          <w:color w:val="000000" w:themeColor="text1"/>
        </w:rPr>
        <w:t>that</w:t>
      </w:r>
      <w:r w:rsidR="00270275">
        <w:t xml:space="preserve"> each claim contains a valid reference number. All appropriate references and a detailed breakdown of the Services supplied and any other documentation reasonably required by the Authority to substantiate the invoice should be supplied in accordance with Schedule </w:t>
      </w:r>
      <w:r w:rsidR="009E5B51">
        <w:t>3</w:t>
      </w:r>
      <w:r w:rsidR="00845300">
        <w:t xml:space="preserve"> (Payment Mechanism)</w:t>
      </w:r>
      <w:r w:rsidR="00270275">
        <w:t>.</w:t>
      </w:r>
    </w:p>
    <w:p w:rsidR="00DA1F2B" w:rsidRPr="00D8532A" w:rsidRDefault="0087274C" w:rsidP="00A24363">
      <w:pPr>
        <w:pStyle w:val="Heading2"/>
        <w:tabs>
          <w:tab w:val="num" w:pos="567"/>
        </w:tabs>
        <w:ind w:left="567" w:hanging="567"/>
        <w:rPr>
          <w:color w:val="000000" w:themeColor="text1"/>
        </w:rPr>
      </w:pPr>
      <w:r w:rsidRPr="00D8532A">
        <w:rPr>
          <w:color w:val="000000" w:themeColor="text1"/>
        </w:rPr>
        <w:t>If the Authority fails to pay any undisputed</w:t>
      </w:r>
      <w:r w:rsidR="0046297D" w:rsidRPr="00D8532A">
        <w:rPr>
          <w:color w:val="000000" w:themeColor="text1"/>
        </w:rPr>
        <w:t xml:space="preserve"> </w:t>
      </w:r>
      <w:r w:rsidRPr="00D8532A">
        <w:rPr>
          <w:color w:val="000000" w:themeColor="text1"/>
        </w:rPr>
        <w:t xml:space="preserve">Services Payment properly invoiced under this </w:t>
      </w:r>
      <w:r w:rsidR="00D8532A" w:rsidRPr="00D8532A">
        <w:rPr>
          <w:color w:val="000000" w:themeColor="text1"/>
        </w:rPr>
        <w:t>Agreement</w:t>
      </w:r>
      <w:r w:rsidRPr="00D8532A">
        <w:rPr>
          <w:color w:val="000000" w:themeColor="text1"/>
        </w:rPr>
        <w:t>, the Contractor shall have the right to charge interest on the overdue amount at the applicable rate under the Late Payment of Commercial Debts (Interest) Act 1998, accruing on a daily basis from the due date up to the date of actual payment, whether before or after judgment</w:t>
      </w:r>
      <w:r w:rsidR="00845300">
        <w:rPr>
          <w:color w:val="000000" w:themeColor="text1"/>
        </w:rPr>
        <w:t>.</w:t>
      </w:r>
    </w:p>
    <w:p w:rsidR="00C24631" w:rsidRDefault="00DA1F2B" w:rsidP="00A24363">
      <w:pPr>
        <w:pStyle w:val="Heading2"/>
        <w:tabs>
          <w:tab w:val="left" w:pos="567"/>
        </w:tabs>
        <w:ind w:left="567" w:hanging="567"/>
      </w:pPr>
      <w:r w:rsidRPr="00D8532A">
        <w:rPr>
          <w:color w:val="000000" w:themeColor="text1"/>
        </w:rPr>
        <w:t xml:space="preserve">The Services Payment are exclusive of VAT, which shall be added at the prevailing rate as </w:t>
      </w:r>
      <w:r>
        <w:t>applicable and paid by the Authority following delivery of a valid VAT invoice</w:t>
      </w:r>
      <w:r w:rsidR="00C24631">
        <w:t>.</w:t>
      </w:r>
    </w:p>
    <w:p w:rsidR="00C24631" w:rsidRDefault="00C24631" w:rsidP="00A24363">
      <w:pPr>
        <w:pStyle w:val="Heading2"/>
        <w:tabs>
          <w:tab w:val="left" w:pos="567"/>
        </w:tabs>
        <w:ind w:left="567" w:hanging="567"/>
      </w:pPr>
      <w:bookmarkStart w:id="29" w:name="_Ref173652953"/>
      <w:r>
        <w:t>The Authority shall pay any VAT on the Services Payment at the rate and in the manner prescribed by law from time to time.</w:t>
      </w:r>
      <w:bookmarkEnd w:id="29"/>
    </w:p>
    <w:p w:rsidR="00C24631" w:rsidRDefault="00A44C60" w:rsidP="00A24363">
      <w:pPr>
        <w:pStyle w:val="Heading2"/>
        <w:tabs>
          <w:tab w:val="num" w:pos="567"/>
        </w:tabs>
        <w:ind w:left="567" w:hanging="567"/>
      </w:pPr>
      <w:r>
        <w:t xml:space="preserve">At any time during the </w:t>
      </w:r>
      <w:r w:rsidR="0046297D">
        <w:t xml:space="preserve">Agreement </w:t>
      </w:r>
      <w:r w:rsidR="00674267">
        <w:t>Term (including for the avoidance of doubt, at any time before and</w:t>
      </w:r>
      <w:r w:rsidR="000D3652">
        <w:t xml:space="preserve"> </w:t>
      </w:r>
      <w:r w:rsidR="00674267">
        <w:t>/</w:t>
      </w:r>
      <w:r w:rsidR="000D3652">
        <w:t xml:space="preserve"> </w:t>
      </w:r>
      <w:r w:rsidR="00674267">
        <w:t>or after payment by the Authority to the Contractor) the Authority shall be entitled to validate any claim for payment made by the Contractor. At all times the Contractor shall provide all necessary assistance as requested by the Authority to enable the Authority to validate any claim for payment made by the Contractor</w:t>
      </w:r>
      <w:r w:rsidR="00C24631">
        <w:t>.</w:t>
      </w:r>
    </w:p>
    <w:p w:rsidR="00C24631" w:rsidRDefault="00295FE8" w:rsidP="00A24363">
      <w:pPr>
        <w:pStyle w:val="Heading2"/>
        <w:tabs>
          <w:tab w:val="num" w:pos="567"/>
        </w:tabs>
        <w:ind w:left="567" w:hanging="567"/>
      </w:pPr>
      <w:r>
        <w:t xml:space="preserve">The Contractor shall indemnify the Authority on a continuing basis against any liability, including any interest, penalties or costs incurred, that is levied, demanded or assessed on the Authority at any time in respect of the Contractor’s failure to account for or to pay any VAT relating to payments made to the Contractor under this </w:t>
      </w:r>
      <w:r w:rsidR="0046297D">
        <w:t>Agreement</w:t>
      </w:r>
      <w:r>
        <w:t>. Any amounts due unde</w:t>
      </w:r>
      <w:r w:rsidR="006C1B23">
        <w:t>r this clause 10.</w:t>
      </w:r>
      <w:r w:rsidR="008659CE">
        <w:t>7</w:t>
      </w:r>
      <w:r>
        <w:t xml:space="preserve"> shall be paid in cleared funds by the Contractor to the Authority not less than five (5) Days before the date upon which the tax or other liability is payable by the Authority.</w:t>
      </w:r>
    </w:p>
    <w:p w:rsidR="00C24631" w:rsidRDefault="00C24631" w:rsidP="005E01B8">
      <w:pPr>
        <w:pStyle w:val="Heading1"/>
        <w:tabs>
          <w:tab w:val="clear" w:pos="2552"/>
          <w:tab w:val="num" w:pos="0"/>
        </w:tabs>
        <w:ind w:left="0" w:firstLine="0"/>
      </w:pPr>
      <w:bookmarkStart w:id="30" w:name="_Toc178138866"/>
      <w:bookmarkStart w:id="31" w:name="_Toc473207593"/>
      <w:r>
        <w:t>SERVICES PAYMENT TERMS</w:t>
      </w:r>
      <w:bookmarkEnd w:id="30"/>
      <w:bookmarkEnd w:id="31"/>
    </w:p>
    <w:p w:rsidR="00C24631" w:rsidRPr="00D8532A" w:rsidRDefault="00C24631" w:rsidP="00A24363">
      <w:pPr>
        <w:pStyle w:val="Heading2"/>
        <w:tabs>
          <w:tab w:val="num" w:pos="567"/>
        </w:tabs>
        <w:ind w:left="567" w:hanging="567"/>
        <w:rPr>
          <w:color w:val="000000" w:themeColor="text1"/>
        </w:rPr>
      </w:pPr>
      <w:bookmarkStart w:id="32" w:name="_Ref173653051"/>
      <w:r>
        <w:t xml:space="preserve">The Authority shall pay the Services Payment to the Contractor </w:t>
      </w:r>
      <w:r w:rsidRPr="00D8532A">
        <w:rPr>
          <w:color w:val="000000" w:themeColor="text1"/>
        </w:rPr>
        <w:t>within thirty (30)</w:t>
      </w:r>
      <w:r w:rsidR="00D8532A" w:rsidRPr="00D8532A">
        <w:rPr>
          <w:color w:val="000000" w:themeColor="text1"/>
        </w:rPr>
        <w:t xml:space="preserve"> </w:t>
      </w:r>
      <w:r w:rsidRPr="00D8532A">
        <w:rPr>
          <w:color w:val="000000" w:themeColor="text1"/>
        </w:rPr>
        <w:t xml:space="preserve">Days of receipt of a valid </w:t>
      </w:r>
      <w:r w:rsidR="00EC08CE" w:rsidRPr="00D8532A">
        <w:rPr>
          <w:color w:val="000000" w:themeColor="text1"/>
        </w:rPr>
        <w:t xml:space="preserve">and correct </w:t>
      </w:r>
      <w:r w:rsidRPr="00D8532A">
        <w:rPr>
          <w:color w:val="000000" w:themeColor="text1"/>
        </w:rPr>
        <w:t xml:space="preserve">invoice in accordance with the provisions of Schedule </w:t>
      </w:r>
      <w:r w:rsidR="009E5B51">
        <w:rPr>
          <w:color w:val="000000" w:themeColor="text1"/>
        </w:rPr>
        <w:t>3</w:t>
      </w:r>
      <w:r w:rsidRPr="00D8532A">
        <w:rPr>
          <w:color w:val="000000" w:themeColor="text1"/>
        </w:rPr>
        <w:t xml:space="preserve"> </w:t>
      </w:r>
      <w:r w:rsidR="00D8532A" w:rsidRPr="00D8532A">
        <w:rPr>
          <w:color w:val="000000" w:themeColor="text1"/>
        </w:rPr>
        <w:t>(</w:t>
      </w:r>
      <w:r w:rsidRPr="00D8532A">
        <w:rPr>
          <w:color w:val="000000" w:themeColor="text1"/>
        </w:rPr>
        <w:t>Payment Mechanism).</w:t>
      </w:r>
      <w:bookmarkEnd w:id="32"/>
      <w:r w:rsidR="00EE7A55" w:rsidRPr="00D8532A">
        <w:rPr>
          <w:color w:val="000000" w:themeColor="text1"/>
        </w:rPr>
        <w:t xml:space="preserve">  In the absence of express provision in this </w:t>
      </w:r>
      <w:r w:rsidR="00E86969" w:rsidRPr="00D8532A">
        <w:rPr>
          <w:color w:val="000000" w:themeColor="text1"/>
        </w:rPr>
        <w:t>Agreement</w:t>
      </w:r>
      <w:r w:rsidR="00EE7A55" w:rsidRPr="00D8532A">
        <w:rPr>
          <w:color w:val="000000" w:themeColor="text1"/>
        </w:rPr>
        <w:t>, the Contractor may not present any invoice before delivery of the service to which it refers.</w:t>
      </w:r>
    </w:p>
    <w:p w:rsidR="00C24631" w:rsidRDefault="00C24631" w:rsidP="00A24363">
      <w:pPr>
        <w:pStyle w:val="Heading2"/>
        <w:tabs>
          <w:tab w:val="num" w:pos="567"/>
        </w:tabs>
        <w:ind w:left="567" w:hanging="567"/>
      </w:pPr>
      <w:r>
        <w:lastRenderedPageBreak/>
        <w:t xml:space="preserve">Where the Contractor requires the payment of the Services Payment by the Authority by electronic transfer it shall complete an Electronic Purchase to Payment Form as </w:t>
      </w:r>
      <w:r w:rsidR="00D576A4">
        <w:t>used from time to time by the Authority</w:t>
      </w:r>
      <w:r>
        <w:t xml:space="preserve"> and return this to the Authority’s Authorised Representative.</w:t>
      </w:r>
      <w:r w:rsidR="000D3652">
        <w:t xml:space="preserve">  </w:t>
      </w:r>
    </w:p>
    <w:p w:rsidR="000D3652" w:rsidRPr="000D3652" w:rsidRDefault="00190DD1" w:rsidP="00190DD1">
      <w:pPr>
        <w:pStyle w:val="Heading2"/>
        <w:numPr>
          <w:ilvl w:val="0"/>
          <w:numId w:val="0"/>
        </w:numPr>
        <w:tabs>
          <w:tab w:val="num" w:pos="567"/>
        </w:tabs>
        <w:ind w:left="567" w:hanging="567"/>
        <w:rPr>
          <w:szCs w:val="22"/>
        </w:rPr>
      </w:pPr>
      <w:r>
        <w:rPr>
          <w:szCs w:val="22"/>
        </w:rPr>
        <w:t>11.2A</w:t>
      </w:r>
      <w:r>
        <w:rPr>
          <w:szCs w:val="22"/>
        </w:rPr>
        <w:tab/>
      </w:r>
      <w:r w:rsidR="000D3652">
        <w:rPr>
          <w:szCs w:val="22"/>
        </w:rPr>
        <w:t>The Contractor shall, if requested by the Authority, facilitate electronic delivery of invoices and invoice payments using direct interchange systems such as (but not limited to) XML or CSV or via .pdf invoices emailed to the Authority.</w:t>
      </w:r>
    </w:p>
    <w:p w:rsidR="00C24631" w:rsidRDefault="00C24631" w:rsidP="00A24363">
      <w:pPr>
        <w:pStyle w:val="Heading2"/>
        <w:tabs>
          <w:tab w:val="num" w:pos="567"/>
        </w:tabs>
        <w:ind w:left="567" w:hanging="567"/>
      </w:pPr>
      <w:r>
        <w:t xml:space="preserve">If any invoice (or part thereof) referred to in clause </w:t>
      </w:r>
      <w:r>
        <w:fldChar w:fldCharType="begin"/>
      </w:r>
      <w:r>
        <w:instrText xml:space="preserve"> REF _Ref173653051 \r \h </w:instrText>
      </w:r>
      <w:r>
        <w:fldChar w:fldCharType="separate"/>
      </w:r>
      <w:r w:rsidR="00B32AC1">
        <w:t>11.1</w:t>
      </w:r>
      <w:r>
        <w:fldChar w:fldCharType="end"/>
      </w:r>
      <w:r>
        <w:t xml:space="preserve"> is disputed, the dispute shall be dealt with in accordance with the Dispute Resolution Procedure.</w:t>
      </w:r>
    </w:p>
    <w:p w:rsidR="00C24631" w:rsidRDefault="00C24631" w:rsidP="00A24363">
      <w:pPr>
        <w:pStyle w:val="Heading2"/>
        <w:tabs>
          <w:tab w:val="num" w:pos="567"/>
        </w:tabs>
        <w:ind w:left="567" w:hanging="567"/>
      </w:pPr>
      <w:bookmarkStart w:id="33" w:name="_Ref173653066"/>
      <w:r>
        <w:t xml:space="preserve">In the event that the Contractor enters into a sub-contract in connection with this </w:t>
      </w:r>
      <w:r w:rsidR="0046297D">
        <w:t>Agreement</w:t>
      </w:r>
      <w:r>
        <w:t>, the Contractor shall ensure that a term is included in the sub-contract that requires the Contractor to pay all sums due under the sub-contract to the Sub-Contractor within a specified per</w:t>
      </w:r>
      <w:r w:rsidR="00D8532A">
        <w:t>iod, not exceeding thirty (30)</w:t>
      </w:r>
      <w:r>
        <w:t xml:space="preserve"> Days, from the date of receipt of a valid invoice as defined by the terms of the sub-contract.</w:t>
      </w:r>
      <w:bookmarkEnd w:id="33"/>
    </w:p>
    <w:p w:rsidR="00C24631" w:rsidRDefault="00E96E43" w:rsidP="00A24363">
      <w:pPr>
        <w:pStyle w:val="Heading2"/>
        <w:tabs>
          <w:tab w:val="num" w:pos="567"/>
        </w:tabs>
        <w:ind w:left="567" w:hanging="567"/>
      </w:pPr>
      <w:r>
        <w:t xml:space="preserve">Each party shall have (without prejudice to any other rights it may have) the right to set off against its liabilities to the other any liability to it of that other.  </w:t>
      </w:r>
      <w:r w:rsidRPr="00EE2B80">
        <w:t xml:space="preserve">If </w:t>
      </w:r>
      <w:r>
        <w:t>a liability is unascertainable</w:t>
      </w:r>
      <w:r w:rsidRPr="00EE2B80">
        <w:t xml:space="preserve">, the </w:t>
      </w:r>
      <w:r>
        <w:t>party</w:t>
      </w:r>
      <w:r w:rsidRPr="00EE2B80">
        <w:t xml:space="preserve"> may set-off in an amount estimated by it in good faith to be the amount of that </w:t>
      </w:r>
      <w:r>
        <w:t>liability</w:t>
      </w:r>
      <w:r w:rsidRPr="00EE2B80">
        <w:t>.</w:t>
      </w:r>
    </w:p>
    <w:p w:rsidR="0073451F" w:rsidRDefault="0073451F" w:rsidP="00A24363">
      <w:pPr>
        <w:pStyle w:val="Heading2"/>
        <w:numPr>
          <w:ilvl w:val="0"/>
          <w:numId w:val="0"/>
        </w:numPr>
        <w:tabs>
          <w:tab w:val="left" w:pos="567"/>
        </w:tabs>
        <w:ind w:left="567" w:hanging="559"/>
      </w:pPr>
      <w:r>
        <w:t>11.6</w:t>
      </w:r>
      <w:r>
        <w:tab/>
        <w:t>Where the Authority pays the Contractor in advance, any amount of funding which is over and above the activity completed by the Termination Date shall be returned to the Authority.  The Authority shall be entitled to seek repayment of such sums as a debt in the event that they are not repaid upon expiry.</w:t>
      </w:r>
    </w:p>
    <w:p w:rsidR="00C24631" w:rsidRDefault="00C24631" w:rsidP="00962DEE">
      <w:pPr>
        <w:pStyle w:val="Heading1"/>
        <w:tabs>
          <w:tab w:val="clear" w:pos="2552"/>
          <w:tab w:val="num" w:pos="567"/>
        </w:tabs>
        <w:ind w:left="567"/>
      </w:pPr>
      <w:bookmarkStart w:id="34" w:name="_Ref173655699"/>
      <w:bookmarkStart w:id="35" w:name="_Toc178138867"/>
      <w:bookmarkStart w:id="36" w:name="_Toc473207594"/>
      <w:r>
        <w:t>PERFORMANCE STANDARDS AND REMEDIES</w:t>
      </w:r>
      <w:bookmarkEnd w:id="34"/>
      <w:bookmarkEnd w:id="35"/>
      <w:bookmarkEnd w:id="36"/>
    </w:p>
    <w:p w:rsidR="002F6377" w:rsidRDefault="002F6377" w:rsidP="00A24363">
      <w:pPr>
        <w:pStyle w:val="Heading2"/>
        <w:tabs>
          <w:tab w:val="num" w:pos="567"/>
        </w:tabs>
        <w:ind w:left="567" w:hanging="567"/>
      </w:pPr>
      <w:r>
        <w:t xml:space="preserve">The Authority and the Contractor shall meet monthly to review the performance of this Agreement during the Agreement </w:t>
      </w:r>
      <w:r w:rsidR="001E5B77">
        <w:t>T</w:t>
      </w:r>
      <w:r>
        <w:t>erm.</w:t>
      </w:r>
    </w:p>
    <w:p w:rsidR="00E02C8D" w:rsidRDefault="00E02C8D" w:rsidP="00A24363">
      <w:pPr>
        <w:pStyle w:val="Heading2"/>
        <w:tabs>
          <w:tab w:val="num" w:pos="567"/>
        </w:tabs>
        <w:ind w:left="567" w:hanging="567"/>
      </w:pPr>
      <w:r>
        <w:t xml:space="preserve">Where any Service is stated in Schedule 1 </w:t>
      </w:r>
      <w:r w:rsidR="001E5B77">
        <w:t xml:space="preserve">(Services Specification) </w:t>
      </w:r>
      <w:r>
        <w:t>to be subject to a specific Performance Standard, the Contractor shall provide that Service in such a manner as will ensure that the Performance Standard in respect of that Service is equal to or higher than such specific target Performance Standard.</w:t>
      </w:r>
    </w:p>
    <w:p w:rsidR="00E02C8D" w:rsidRDefault="00E02C8D" w:rsidP="00A24363">
      <w:pPr>
        <w:pStyle w:val="Heading2"/>
        <w:tabs>
          <w:tab w:val="num" w:pos="567"/>
        </w:tabs>
        <w:ind w:left="567" w:hanging="567"/>
      </w:pPr>
      <w:r>
        <w:t xml:space="preserve">The Contractor shall provide records of and reports summarising the Performance Standards </w:t>
      </w:r>
      <w:r w:rsidR="00EA1C52">
        <w:t>to the Authority on a monthly basis</w:t>
      </w:r>
      <w:r>
        <w:t xml:space="preserve"> </w:t>
      </w:r>
      <w:r w:rsidR="00EA1C52">
        <w:t xml:space="preserve">or </w:t>
      </w:r>
      <w:r>
        <w:t>upon reasonable request by the Authority.</w:t>
      </w:r>
    </w:p>
    <w:p w:rsidR="00C24631" w:rsidRDefault="003A2972" w:rsidP="00491442">
      <w:pPr>
        <w:pStyle w:val="Heading2"/>
        <w:tabs>
          <w:tab w:val="num" w:pos="567"/>
        </w:tabs>
        <w:ind w:left="567" w:hanging="567"/>
      </w:pPr>
      <w:r>
        <w:t>If</w:t>
      </w:r>
      <w:r w:rsidR="00C24631">
        <w:t xml:space="preserve"> at any time the Contractor fails to provide the Services in accordance with the Performance Standards</w:t>
      </w:r>
      <w:r w:rsidR="00491442">
        <w:t xml:space="preserve">, </w:t>
      </w:r>
      <w:r w:rsidR="00C24631">
        <w:t>the Contractor shall:</w:t>
      </w:r>
    </w:p>
    <w:p w:rsidR="0049054F" w:rsidRDefault="00287EA2" w:rsidP="00A24363">
      <w:pPr>
        <w:pStyle w:val="Heading4"/>
        <w:ind w:hanging="425"/>
      </w:pPr>
      <w:r>
        <w:t>where it is a first instance of non-performance for a specific Performance Standard, meet with the Authority as soon as reasonably practicable to identify</w:t>
      </w:r>
      <w:r w:rsidR="007E5944">
        <w:t xml:space="preserve"> the reason for the non-performance </w:t>
      </w:r>
      <w:r>
        <w:t xml:space="preserve">and the actions that the Contractor is required to take with respect to remedying the non-performance of a Performance Standard; </w:t>
      </w:r>
    </w:p>
    <w:p w:rsidR="0049054F" w:rsidRDefault="0049054F" w:rsidP="0049054F">
      <w:pPr>
        <w:pStyle w:val="Heading4"/>
        <w:ind w:hanging="425"/>
      </w:pPr>
      <w:r>
        <w:t xml:space="preserve">where it is not the first instance of non-performance for a specific Performance Standard and the Performance Standard is below 20% of the target for a quarter, the Authority will issue the Contractor with a Remediation Notice which shall specify the non-performance of the Performance Standard in outline and the actions the Contractor needs to take with respect to remedying the default.  Within </w:t>
      </w:r>
      <w:r w:rsidR="003F26D9">
        <w:t>two (2</w:t>
      </w:r>
      <w:r>
        <w:t>) Days of receipt of the remediation notice, the Contractor shall either:</w:t>
      </w:r>
    </w:p>
    <w:p w:rsidR="0049054F" w:rsidRDefault="0049054F" w:rsidP="00CB4969">
      <w:pPr>
        <w:pStyle w:val="Heading5"/>
      </w:pPr>
      <w:r>
        <w:lastRenderedPageBreak/>
        <w:t>submit a draft remediation plan, even if it disputes that it is responsible for the matters which are the subject of the remediation notice; or</w:t>
      </w:r>
    </w:p>
    <w:p w:rsidR="003F26D9" w:rsidRDefault="0049054F" w:rsidP="00D8532A">
      <w:pPr>
        <w:pStyle w:val="Heading5"/>
      </w:pPr>
      <w:r>
        <w:t>inform the Authority that it does not intent to submit a remediation plan, in which event the Authority shall be entitled to service a termination notice.</w:t>
      </w:r>
      <w:r w:rsidR="00287EA2">
        <w:t xml:space="preserve"> </w:t>
      </w:r>
    </w:p>
    <w:p w:rsidR="003F26D9" w:rsidRDefault="003F26D9" w:rsidP="00D8532A">
      <w:pPr>
        <w:pStyle w:val="Heading5"/>
        <w:numPr>
          <w:ilvl w:val="0"/>
          <w:numId w:val="0"/>
        </w:numPr>
        <w:ind w:left="1701"/>
      </w:pPr>
    </w:p>
    <w:p w:rsidR="003F26D9" w:rsidRDefault="008870A1" w:rsidP="00CB4969">
      <w:pPr>
        <w:pStyle w:val="Heading5"/>
        <w:numPr>
          <w:ilvl w:val="0"/>
          <w:numId w:val="0"/>
        </w:numPr>
        <w:tabs>
          <w:tab w:val="clear" w:pos="2268"/>
          <w:tab w:val="left" w:pos="1134"/>
        </w:tabs>
        <w:ind w:left="1134" w:hanging="567"/>
      </w:pPr>
      <w:r>
        <w:t>12.5</w:t>
      </w:r>
      <w:r>
        <w:tab/>
      </w:r>
      <w:r w:rsidR="003F26D9">
        <w:t xml:space="preserve">The Authority shall either approve the draft remediation </w:t>
      </w:r>
      <w:r>
        <w:t>plan provided pursuant to clause 12.4.1(b)(</w:t>
      </w:r>
      <w:proofErr w:type="spellStart"/>
      <w:r>
        <w:t>i</w:t>
      </w:r>
      <w:proofErr w:type="spellEnd"/>
      <w:r>
        <w:t>)</w:t>
      </w:r>
      <w:r w:rsidR="00CB4969">
        <w:t xml:space="preserve"> </w:t>
      </w:r>
      <w:r w:rsidR="003F26D9">
        <w:t>within five (5) Days of its rec</w:t>
      </w:r>
      <w:r>
        <w:t>eipt</w:t>
      </w:r>
      <w:r w:rsidR="003F26D9">
        <w:t>, or it shall inform the Contractor why it cannot ac</w:t>
      </w:r>
      <w:r w:rsidR="002E23B4">
        <w:t xml:space="preserve">cept the draft remediation plan.  In such circumstances, the Contractor shall address all such concerns in a revised remediation plan, which it shall submit to the Authority within three (3) Days of its receipt of the Authority’s </w:t>
      </w:r>
      <w:r w:rsidR="00FD631D">
        <w:t>comments.  If</w:t>
      </w:r>
      <w:r w:rsidR="002E23B4">
        <w:t xml:space="preserve"> no such notice is given, the Contractor’s draft remediation plan shall be deemed to be agreed.</w:t>
      </w:r>
    </w:p>
    <w:p w:rsidR="00491442" w:rsidRDefault="00491442" w:rsidP="00491442">
      <w:pPr>
        <w:pStyle w:val="Heading5"/>
        <w:numPr>
          <w:ilvl w:val="0"/>
          <w:numId w:val="0"/>
        </w:numPr>
        <w:tabs>
          <w:tab w:val="clear" w:pos="2268"/>
          <w:tab w:val="left" w:pos="1134"/>
        </w:tabs>
        <w:ind w:left="1701"/>
      </w:pPr>
    </w:p>
    <w:p w:rsidR="002E23B4" w:rsidRDefault="00491442" w:rsidP="00491442">
      <w:pPr>
        <w:pStyle w:val="Heading5"/>
        <w:numPr>
          <w:ilvl w:val="0"/>
          <w:numId w:val="0"/>
        </w:numPr>
        <w:tabs>
          <w:tab w:val="clear" w:pos="2268"/>
          <w:tab w:val="left" w:pos="1134"/>
        </w:tabs>
        <w:ind w:left="1134" w:hanging="567"/>
      </w:pPr>
      <w:r>
        <w:t>12.6</w:t>
      </w:r>
      <w:r>
        <w:tab/>
      </w:r>
      <w:r w:rsidR="002E23B4">
        <w:t>Once agreed, the Contractor shall immediately start wor</w:t>
      </w:r>
      <w:r>
        <w:t xml:space="preserve">k on the actions set out in the </w:t>
      </w:r>
      <w:r w:rsidR="002E23B4">
        <w:t>remediation plan.</w:t>
      </w:r>
    </w:p>
    <w:p w:rsidR="00491442" w:rsidRDefault="00491442" w:rsidP="00491442">
      <w:pPr>
        <w:pStyle w:val="Heading5"/>
        <w:numPr>
          <w:ilvl w:val="0"/>
          <w:numId w:val="0"/>
        </w:numPr>
        <w:tabs>
          <w:tab w:val="clear" w:pos="2268"/>
          <w:tab w:val="left" w:pos="1134"/>
        </w:tabs>
        <w:ind w:left="2268" w:hanging="567"/>
      </w:pPr>
    </w:p>
    <w:p w:rsidR="00491442" w:rsidRDefault="002E23B4" w:rsidP="00491442">
      <w:pPr>
        <w:pStyle w:val="Heading2"/>
        <w:numPr>
          <w:ilvl w:val="1"/>
          <w:numId w:val="45"/>
        </w:numPr>
        <w:tabs>
          <w:tab w:val="clear" w:pos="851"/>
          <w:tab w:val="num" w:pos="1134"/>
        </w:tabs>
        <w:ind w:left="1134" w:hanging="567"/>
      </w:pPr>
      <w:r>
        <w:t xml:space="preserve">If a remediation plan is agreed between the </w:t>
      </w:r>
      <w:r w:rsidR="001E5B77">
        <w:t>P</w:t>
      </w:r>
      <w:r>
        <w:t>arties but the Contractor fails to implement or successfully complete the remediation plan by the required remediation plan completion date, the Authority may:</w:t>
      </w:r>
    </w:p>
    <w:p w:rsidR="002E23B4" w:rsidRDefault="002E23B4" w:rsidP="00491442">
      <w:pPr>
        <w:pStyle w:val="Heading4"/>
      </w:pPr>
      <w:r>
        <w:t xml:space="preserve">Termination this agreement by </w:t>
      </w:r>
      <w:r w:rsidR="00032C31">
        <w:t>serving a termination notice;</w:t>
      </w:r>
    </w:p>
    <w:p w:rsidR="002E23B4" w:rsidRDefault="002E23B4" w:rsidP="00491442">
      <w:pPr>
        <w:pStyle w:val="Heading4"/>
      </w:pPr>
      <w:r>
        <w:t>Give the Contractor a further opportunity to resume full implementation of the remediation plan; or</w:t>
      </w:r>
    </w:p>
    <w:p w:rsidR="002E23B4" w:rsidRDefault="002E23B4" w:rsidP="00032C31">
      <w:pPr>
        <w:pStyle w:val="Heading4"/>
      </w:pPr>
      <w:r>
        <w:t>Escalate any issues arising out of the failure to implement the remediation plan under the Dispute Resolution Procedure.</w:t>
      </w:r>
    </w:p>
    <w:p w:rsidR="002E23B4" w:rsidRDefault="002E23B4" w:rsidP="00D8532A">
      <w:pPr>
        <w:pStyle w:val="Heading5"/>
        <w:numPr>
          <w:ilvl w:val="0"/>
          <w:numId w:val="0"/>
        </w:numPr>
        <w:ind w:left="1701"/>
      </w:pPr>
    </w:p>
    <w:p w:rsidR="00A27B65" w:rsidRDefault="002E23B4" w:rsidP="00A27B65">
      <w:pPr>
        <w:pStyle w:val="Heading2"/>
      </w:pPr>
      <w:r>
        <w:t xml:space="preserve">If the remediation plan is agreed between the Parties but the </w:t>
      </w:r>
      <w:r w:rsidR="00491442">
        <w:t xml:space="preserve">Performance Standard </w:t>
      </w:r>
      <w:r>
        <w:t xml:space="preserve">remains </w:t>
      </w:r>
      <w:r w:rsidR="0053789A">
        <w:t>30</w:t>
      </w:r>
      <w:r>
        <w:t xml:space="preserve">% </w:t>
      </w:r>
      <w:r w:rsidR="002537D2">
        <w:t xml:space="preserve">below the agreed target </w:t>
      </w:r>
      <w:r>
        <w:t xml:space="preserve">for two </w:t>
      </w:r>
      <w:r w:rsidR="002537D2">
        <w:t xml:space="preserve">consecutive </w:t>
      </w:r>
      <w:r>
        <w:t>quarters, the Contractor shall</w:t>
      </w:r>
      <w:r w:rsidR="00A27B65">
        <w:t>:</w:t>
      </w:r>
      <w:r>
        <w:t xml:space="preserve"> </w:t>
      </w:r>
    </w:p>
    <w:p w:rsidR="00C24631" w:rsidRDefault="00C24631" w:rsidP="00A27B65">
      <w:pPr>
        <w:pStyle w:val="Heading4"/>
      </w:pPr>
      <w:r w:rsidRPr="00A24363">
        <w:t>accept an adjustment to the Services Payment in the m</w:t>
      </w:r>
      <w:r w:rsidR="00A27B65">
        <w:t xml:space="preserve">anner specified in Schedule </w:t>
      </w:r>
      <w:r w:rsidR="009E5B51">
        <w:t>3</w:t>
      </w:r>
      <w:r w:rsidR="00A27B65">
        <w:t xml:space="preserve"> (P</w:t>
      </w:r>
      <w:r w:rsidRPr="00A24363">
        <w:t>ayment Mechanism</w:t>
      </w:r>
      <w:r w:rsidR="00A27B65">
        <w:t>)</w:t>
      </w:r>
      <w:r>
        <w:t>;</w:t>
      </w:r>
    </w:p>
    <w:p w:rsidR="00C24631" w:rsidRPr="002260CB" w:rsidRDefault="00C24631" w:rsidP="00A27B65">
      <w:pPr>
        <w:pStyle w:val="Heading4"/>
        <w:ind w:hanging="568"/>
      </w:pPr>
      <w:r w:rsidRPr="00A27B65">
        <w:t>arrange such additional resources as are necessary to perform the Services in accordance with the Perfo</w:t>
      </w:r>
      <w:r w:rsidRPr="002260CB">
        <w:t>rmance Standards as early as practicable thereafter and at no additional charge to the Authority; and</w:t>
      </w:r>
    </w:p>
    <w:p w:rsidR="00C24631" w:rsidRPr="00A27B65" w:rsidRDefault="00C24631" w:rsidP="00A27B65">
      <w:pPr>
        <w:pStyle w:val="Heading4"/>
        <w:ind w:hanging="568"/>
      </w:pPr>
      <w:r w:rsidRPr="00DA1096">
        <w:t>promptly remedy any failure to meet the Performance Standards or re-perform any non-conforming Services at no add</w:t>
      </w:r>
      <w:r w:rsidR="00A27B65">
        <w:t>itional charge to the Authority.</w:t>
      </w:r>
    </w:p>
    <w:p w:rsidR="00C24631" w:rsidRDefault="00A27B65" w:rsidP="00A27B65">
      <w:pPr>
        <w:pStyle w:val="Heading3"/>
        <w:numPr>
          <w:ilvl w:val="0"/>
          <w:numId w:val="0"/>
        </w:numPr>
        <w:tabs>
          <w:tab w:val="num" w:pos="2552"/>
        </w:tabs>
        <w:ind w:left="1134" w:hanging="566"/>
      </w:pPr>
      <w:r>
        <w:t>12.9</w:t>
      </w:r>
      <w:r>
        <w:tab/>
      </w:r>
      <w:r w:rsidR="00032C31">
        <w:t>T</w:t>
      </w:r>
      <w:r w:rsidR="00C24631">
        <w:t>he Authority shall be entitled to obtain any remedy available to it for loss or damage incurred.</w:t>
      </w:r>
    </w:p>
    <w:p w:rsidR="00C24631" w:rsidRDefault="00C24631" w:rsidP="00962DEE">
      <w:pPr>
        <w:pStyle w:val="Heading1"/>
        <w:tabs>
          <w:tab w:val="clear" w:pos="2552"/>
          <w:tab w:val="num" w:pos="567"/>
        </w:tabs>
        <w:ind w:left="567"/>
      </w:pPr>
      <w:bookmarkStart w:id="37" w:name="_Ref173655612"/>
      <w:bookmarkStart w:id="38" w:name="_Toc178138868"/>
      <w:bookmarkStart w:id="39" w:name="_Toc473207595"/>
      <w:r>
        <w:t>REVIEW, MONITORING AND INFORMATION</w:t>
      </w:r>
      <w:bookmarkEnd w:id="37"/>
      <w:bookmarkEnd w:id="38"/>
      <w:bookmarkEnd w:id="39"/>
    </w:p>
    <w:p w:rsidR="00C24631" w:rsidRDefault="00C24631" w:rsidP="00AA57C6">
      <w:pPr>
        <w:pStyle w:val="Heading2"/>
        <w:tabs>
          <w:tab w:val="num" w:pos="567"/>
        </w:tabs>
        <w:ind w:hanging="6097"/>
        <w:rPr>
          <w:b/>
          <w:bCs/>
        </w:rPr>
      </w:pPr>
      <w:r>
        <w:rPr>
          <w:b/>
          <w:bCs/>
        </w:rPr>
        <w:t>Review</w:t>
      </w:r>
    </w:p>
    <w:p w:rsidR="00C24631" w:rsidRDefault="00C24631" w:rsidP="00AA57C6">
      <w:pPr>
        <w:pStyle w:val="TextLevel2"/>
        <w:ind w:left="567"/>
      </w:pPr>
      <w:r>
        <w:t xml:space="preserve">The Parties shall meet at least every </w:t>
      </w:r>
      <w:r w:rsidR="006609B1">
        <w:t>month</w:t>
      </w:r>
      <w:r w:rsidR="0067465A">
        <w:t xml:space="preserve">, or such other timescale as agreed between the Parties, </w:t>
      </w:r>
      <w:r>
        <w:t xml:space="preserve">to review the Services provided, the Performance Standards, the terms of this </w:t>
      </w:r>
      <w:r w:rsidR="0046297D">
        <w:t xml:space="preserve">Agreement </w:t>
      </w:r>
      <w:r>
        <w:t xml:space="preserve">and any other matters with a view to deciding whether any improvements can be </w:t>
      </w:r>
      <w:r>
        <w:lastRenderedPageBreak/>
        <w:t xml:space="preserve">made and implemented during the </w:t>
      </w:r>
      <w:r w:rsidR="0046297D">
        <w:t xml:space="preserve">Agreement </w:t>
      </w:r>
      <w:r>
        <w:t>Term.</w:t>
      </w:r>
      <w:r w:rsidR="005038C6">
        <w:t xml:space="preserve">  The Authority may </w:t>
      </w:r>
      <w:r w:rsidR="000B5825">
        <w:t>also wish to review the performance of the Contractor to assist the Authority in deciding on the exercise of its powers under Clause 22 (termination).</w:t>
      </w:r>
    </w:p>
    <w:p w:rsidR="00C24631" w:rsidRDefault="00C24631" w:rsidP="00AA57C6">
      <w:pPr>
        <w:pStyle w:val="Heading2"/>
        <w:tabs>
          <w:tab w:val="num" w:pos="567"/>
        </w:tabs>
        <w:ind w:left="567" w:hanging="567"/>
        <w:rPr>
          <w:b/>
          <w:bCs/>
        </w:rPr>
      </w:pPr>
      <w:r>
        <w:rPr>
          <w:b/>
          <w:bCs/>
        </w:rPr>
        <w:t xml:space="preserve">Monitoring </w:t>
      </w:r>
    </w:p>
    <w:p w:rsidR="00C24631" w:rsidRDefault="00C24631" w:rsidP="00AA57C6">
      <w:pPr>
        <w:pStyle w:val="Heading3"/>
        <w:tabs>
          <w:tab w:val="num" w:pos="1276"/>
        </w:tabs>
        <w:ind w:left="1276" w:hanging="709"/>
      </w:pPr>
      <w:r>
        <w:t>The Contractor shall keep and maintain such necessary data and information and shall complete or provide such assistance as the Authority may reasonably require by written notice to the Contractor to enable the Authority:</w:t>
      </w:r>
    </w:p>
    <w:p w:rsidR="00C24631" w:rsidRPr="00376309" w:rsidRDefault="00C24631" w:rsidP="00AA57C6">
      <w:pPr>
        <w:pStyle w:val="Heading4"/>
        <w:tabs>
          <w:tab w:val="clear" w:pos="1702"/>
          <w:tab w:val="num" w:pos="1843"/>
        </w:tabs>
        <w:ind w:hanging="425"/>
        <w:rPr>
          <w:color w:val="000000" w:themeColor="text1"/>
        </w:rPr>
      </w:pPr>
      <w:r w:rsidRPr="00376309">
        <w:rPr>
          <w:color w:val="000000" w:themeColor="text1"/>
        </w:rPr>
        <w:t>to complete all official returns, including, but without limitation the following:</w:t>
      </w:r>
    </w:p>
    <w:p w:rsidR="00C24631" w:rsidRPr="00376309" w:rsidRDefault="00C24631" w:rsidP="00AA57C6">
      <w:pPr>
        <w:pStyle w:val="Heading5"/>
        <w:tabs>
          <w:tab w:val="clear" w:pos="2421"/>
          <w:tab w:val="num" w:pos="2268"/>
        </w:tabs>
        <w:rPr>
          <w:color w:val="000000" w:themeColor="text1"/>
        </w:rPr>
      </w:pPr>
      <w:r w:rsidRPr="00376309">
        <w:rPr>
          <w:color w:val="000000" w:themeColor="text1"/>
        </w:rPr>
        <w:t>returns to any central government body or properly authorised agency of central government;</w:t>
      </w:r>
    </w:p>
    <w:p w:rsidR="00C24631" w:rsidRPr="00376309" w:rsidRDefault="00C24631" w:rsidP="00AA57C6">
      <w:pPr>
        <w:pStyle w:val="Heading5"/>
        <w:tabs>
          <w:tab w:val="clear" w:pos="2421"/>
          <w:tab w:val="num" w:pos="2268"/>
        </w:tabs>
        <w:rPr>
          <w:color w:val="000000" w:themeColor="text1"/>
        </w:rPr>
      </w:pPr>
      <w:r w:rsidRPr="00376309">
        <w:rPr>
          <w:color w:val="000000" w:themeColor="text1"/>
        </w:rPr>
        <w:t>information required by any statutory body or compliance with any statute or statutory instrument; and</w:t>
      </w:r>
    </w:p>
    <w:p w:rsidR="00C24631" w:rsidRPr="00376309" w:rsidRDefault="00C24631" w:rsidP="003A191C">
      <w:pPr>
        <w:pStyle w:val="Heading5"/>
        <w:tabs>
          <w:tab w:val="clear" w:pos="2421"/>
          <w:tab w:val="left" w:pos="567"/>
          <w:tab w:val="num" w:pos="2268"/>
        </w:tabs>
        <w:rPr>
          <w:color w:val="000000" w:themeColor="text1"/>
        </w:rPr>
      </w:pPr>
      <w:proofErr w:type="gramStart"/>
      <w:r w:rsidRPr="00376309">
        <w:rPr>
          <w:color w:val="000000" w:themeColor="text1"/>
        </w:rPr>
        <w:t>information</w:t>
      </w:r>
      <w:proofErr w:type="gramEnd"/>
      <w:r w:rsidRPr="00376309">
        <w:rPr>
          <w:color w:val="000000" w:themeColor="text1"/>
        </w:rPr>
        <w:t xml:space="preserve"> required pursuant to clause </w:t>
      </w:r>
      <w:r w:rsidRPr="00376309">
        <w:rPr>
          <w:color w:val="000000" w:themeColor="text1"/>
        </w:rPr>
        <w:fldChar w:fldCharType="begin"/>
      </w:r>
      <w:r w:rsidRPr="00376309">
        <w:rPr>
          <w:color w:val="000000" w:themeColor="text1"/>
        </w:rPr>
        <w:instrText xml:space="preserve"> REF _Ref173655598 \r \h </w:instrText>
      </w:r>
      <w:r w:rsidRPr="00376309">
        <w:rPr>
          <w:color w:val="000000" w:themeColor="text1"/>
        </w:rPr>
      </w:r>
      <w:r w:rsidRPr="00376309">
        <w:rPr>
          <w:color w:val="000000" w:themeColor="text1"/>
        </w:rPr>
        <w:fldChar w:fldCharType="separate"/>
      </w:r>
      <w:r w:rsidR="00B32AC1" w:rsidRPr="00376309">
        <w:rPr>
          <w:color w:val="000000" w:themeColor="text1"/>
        </w:rPr>
        <w:t>28</w:t>
      </w:r>
      <w:r w:rsidRPr="00376309">
        <w:rPr>
          <w:color w:val="000000" w:themeColor="text1"/>
        </w:rPr>
        <w:fldChar w:fldCharType="end"/>
      </w:r>
      <w:r w:rsidRPr="00376309">
        <w:rPr>
          <w:color w:val="000000" w:themeColor="text1"/>
        </w:rPr>
        <w:t xml:space="preserve"> (Equal Opportunities and Human Rights),</w:t>
      </w:r>
    </w:p>
    <w:p w:rsidR="00C24631" w:rsidRPr="00376309" w:rsidRDefault="00C24631" w:rsidP="00AA57C6">
      <w:pPr>
        <w:pStyle w:val="Heading4"/>
        <w:ind w:hanging="425"/>
        <w:rPr>
          <w:color w:val="000000" w:themeColor="text1"/>
        </w:rPr>
      </w:pPr>
      <w:r w:rsidRPr="00376309">
        <w:rPr>
          <w:color w:val="000000" w:themeColor="text1"/>
        </w:rPr>
        <w:t>to complete its management reports on the performance of the Services;</w:t>
      </w:r>
    </w:p>
    <w:p w:rsidR="00C24631" w:rsidRPr="00376309" w:rsidRDefault="00C24631" w:rsidP="00AA57C6">
      <w:pPr>
        <w:pStyle w:val="Heading4"/>
        <w:ind w:hanging="425"/>
        <w:rPr>
          <w:color w:val="000000" w:themeColor="text1"/>
        </w:rPr>
      </w:pPr>
      <w:r w:rsidRPr="00376309">
        <w:rPr>
          <w:color w:val="000000" w:themeColor="text1"/>
        </w:rPr>
        <w:t xml:space="preserve">to comply with </w:t>
      </w:r>
      <w:r w:rsidR="0067465A">
        <w:rPr>
          <w:color w:val="000000" w:themeColor="text1"/>
        </w:rPr>
        <w:t>good industry accounting practices</w:t>
      </w:r>
      <w:r w:rsidR="00117FAC" w:rsidRPr="00376309">
        <w:rPr>
          <w:color w:val="000000" w:themeColor="text1"/>
        </w:rPr>
        <w:t>,</w:t>
      </w:r>
    </w:p>
    <w:p w:rsidR="00C24631" w:rsidRDefault="00C24631">
      <w:pPr>
        <w:pStyle w:val="TextLevel3"/>
      </w:pPr>
      <w:r>
        <w:t>provided in each case the nature of such data and information and the format for the same has been agreed by the Parties.</w:t>
      </w:r>
    </w:p>
    <w:p w:rsidR="00C24631" w:rsidRDefault="00C24631" w:rsidP="00AA57C6">
      <w:pPr>
        <w:pStyle w:val="Heading3"/>
        <w:tabs>
          <w:tab w:val="num" w:pos="1276"/>
        </w:tabs>
        <w:ind w:left="1276" w:hanging="709"/>
      </w:pPr>
      <w:r>
        <w:t xml:space="preserve">The Contractor shall at all times during the </w:t>
      </w:r>
      <w:r w:rsidR="0046297D">
        <w:t xml:space="preserve">Agreement </w:t>
      </w:r>
      <w:r>
        <w:t xml:space="preserve">Term allow the Authority’s Authorised Representative </w:t>
      </w:r>
      <w:r w:rsidR="000B5825">
        <w:t xml:space="preserve">and/or any elected member of the Authority </w:t>
      </w:r>
      <w:r>
        <w:t xml:space="preserve">access on reasonable notice during normal working hours (save in the case of emergency where no notice shall be required) to the </w:t>
      </w:r>
      <w:r w:rsidR="004D0DF9">
        <w:t xml:space="preserve">Contractor Premises </w:t>
      </w:r>
      <w:r>
        <w:t>or any other premises used by the Contractor for the provision of the Services for the purpose of:</w:t>
      </w:r>
    </w:p>
    <w:p w:rsidR="00C24631" w:rsidRDefault="00C24631" w:rsidP="00AA57C6">
      <w:pPr>
        <w:pStyle w:val="Heading4"/>
        <w:ind w:hanging="425"/>
      </w:pPr>
      <w:r>
        <w:t>monitoring and inspecting work being performed in order to provide the Services;</w:t>
      </w:r>
    </w:p>
    <w:p w:rsidR="00C24631" w:rsidRDefault="00C24631" w:rsidP="00AA57C6">
      <w:pPr>
        <w:pStyle w:val="Heading4"/>
        <w:ind w:hanging="425"/>
      </w:pPr>
      <w:r>
        <w:t>inspecting any or all records and documents in the possession custody or control or held by the Contractor in connection with the provision of the Services;</w:t>
      </w:r>
    </w:p>
    <w:p w:rsidR="00C24631" w:rsidRDefault="00C24631" w:rsidP="00AA57C6">
      <w:pPr>
        <w:pStyle w:val="Heading4"/>
        <w:ind w:hanging="425"/>
      </w:pPr>
      <w:r>
        <w:t>interviewing Contractor employees, officers, agents and any Sub-Contractors in connection with the provision of the Services; and</w:t>
      </w:r>
    </w:p>
    <w:p w:rsidR="00C24631" w:rsidRDefault="00C24631" w:rsidP="00AA57C6">
      <w:pPr>
        <w:pStyle w:val="Heading4"/>
        <w:ind w:hanging="425"/>
      </w:pPr>
      <w:r>
        <w:t xml:space="preserve">inspecting equipment (including any Contractor Assets), systems and procedures used by the Contractor to provide the Services. </w:t>
      </w:r>
    </w:p>
    <w:p w:rsidR="00C24631" w:rsidRDefault="00C24631" w:rsidP="003A191C">
      <w:pPr>
        <w:pStyle w:val="Heading2"/>
        <w:tabs>
          <w:tab w:val="num" w:pos="567"/>
        </w:tabs>
        <w:ind w:hanging="6097"/>
        <w:rPr>
          <w:b/>
          <w:bCs/>
        </w:rPr>
      </w:pPr>
      <w:r>
        <w:rPr>
          <w:b/>
          <w:bCs/>
        </w:rPr>
        <w:t>Information</w:t>
      </w:r>
    </w:p>
    <w:p w:rsidR="00C24631" w:rsidRDefault="00C24631" w:rsidP="003A191C">
      <w:pPr>
        <w:pStyle w:val="Heading3"/>
        <w:tabs>
          <w:tab w:val="num" w:pos="1276"/>
        </w:tabs>
        <w:ind w:left="1276" w:hanging="709"/>
      </w:pPr>
      <w:r>
        <w:t>The Contractor shall at all times maintain separate records of the following:</w:t>
      </w:r>
    </w:p>
    <w:p w:rsidR="00C24631" w:rsidRPr="009414D8" w:rsidRDefault="00C24631" w:rsidP="003A191C">
      <w:pPr>
        <w:pStyle w:val="Heading4"/>
        <w:ind w:hanging="425"/>
        <w:rPr>
          <w:color w:val="000000" w:themeColor="text1"/>
        </w:rPr>
      </w:pPr>
      <w:r w:rsidRPr="009414D8">
        <w:rPr>
          <w:color w:val="000000" w:themeColor="text1"/>
        </w:rPr>
        <w:t>full particulars of the costs of performing the Services, including those related to fina</w:t>
      </w:r>
      <w:r w:rsidR="009414D8" w:rsidRPr="009414D8">
        <w:rPr>
          <w:color w:val="000000" w:themeColor="text1"/>
        </w:rPr>
        <w:t>nce, investment and maintenance</w:t>
      </w:r>
      <w:r w:rsidRPr="009414D8">
        <w:rPr>
          <w:color w:val="000000" w:themeColor="text1"/>
        </w:rPr>
        <w:t>;</w:t>
      </w:r>
    </w:p>
    <w:p w:rsidR="00C24631" w:rsidRPr="009414D8" w:rsidRDefault="00C24631" w:rsidP="003A191C">
      <w:pPr>
        <w:pStyle w:val="Heading4"/>
        <w:ind w:hanging="425"/>
        <w:rPr>
          <w:color w:val="000000" w:themeColor="text1"/>
        </w:rPr>
      </w:pPr>
      <w:r w:rsidRPr="009414D8">
        <w:rPr>
          <w:color w:val="000000" w:themeColor="text1"/>
        </w:rPr>
        <w:t xml:space="preserve">a summary of any of the costs referred to in clause (a), including details of any funds held by the Contractor specifically to cover such costs, in such form and detail as the Authority may reasonably require to enable the Authority to monitor the performance by the Contractor of its obligations under this </w:t>
      </w:r>
      <w:r w:rsidR="0046297D" w:rsidRPr="009414D8">
        <w:rPr>
          <w:color w:val="000000" w:themeColor="text1"/>
        </w:rPr>
        <w:t>Agreement</w:t>
      </w:r>
      <w:r w:rsidRPr="009414D8">
        <w:rPr>
          <w:color w:val="000000" w:themeColor="text1"/>
        </w:rPr>
        <w:t>;</w:t>
      </w:r>
    </w:p>
    <w:p w:rsidR="00C24631" w:rsidRPr="009414D8" w:rsidRDefault="00C24631" w:rsidP="003A191C">
      <w:pPr>
        <w:pStyle w:val="Heading4"/>
        <w:ind w:hanging="425"/>
        <w:rPr>
          <w:color w:val="000000" w:themeColor="text1"/>
        </w:rPr>
      </w:pPr>
      <w:r w:rsidRPr="009414D8">
        <w:rPr>
          <w:color w:val="000000" w:themeColor="text1"/>
        </w:rPr>
        <w:t xml:space="preserve">a full record of all incidents relating to health, safety and security which occur during the term of this </w:t>
      </w:r>
      <w:r w:rsidR="0046297D" w:rsidRPr="009414D8">
        <w:rPr>
          <w:color w:val="000000" w:themeColor="text1"/>
        </w:rPr>
        <w:t xml:space="preserve">Agreement </w:t>
      </w:r>
      <w:r w:rsidRPr="009414D8">
        <w:rPr>
          <w:color w:val="000000" w:themeColor="text1"/>
        </w:rPr>
        <w:t>;</w:t>
      </w:r>
    </w:p>
    <w:p w:rsidR="00C24631" w:rsidRPr="009414D8" w:rsidRDefault="00C24631" w:rsidP="003A191C">
      <w:pPr>
        <w:pStyle w:val="Heading4"/>
        <w:ind w:hanging="425"/>
        <w:rPr>
          <w:color w:val="000000" w:themeColor="text1"/>
        </w:rPr>
      </w:pPr>
      <w:r w:rsidRPr="009414D8">
        <w:rPr>
          <w:color w:val="000000" w:themeColor="text1"/>
        </w:rPr>
        <w:t>the know-how necessary for the provision of the Services; and</w:t>
      </w:r>
    </w:p>
    <w:p w:rsidR="00E834B7" w:rsidRPr="009414D8" w:rsidRDefault="00C24631" w:rsidP="003A191C">
      <w:pPr>
        <w:pStyle w:val="Heading4"/>
        <w:ind w:hanging="425"/>
        <w:rPr>
          <w:color w:val="000000" w:themeColor="text1"/>
        </w:rPr>
      </w:pPr>
      <w:r w:rsidRPr="009414D8">
        <w:rPr>
          <w:color w:val="000000" w:themeColor="text1"/>
        </w:rPr>
        <w:lastRenderedPageBreak/>
        <w:t>such other records as the Authority may reasonably require having regard to the cost to the Contractor of maintaining and providing such records</w:t>
      </w:r>
      <w:r w:rsidR="00117FAC" w:rsidRPr="009414D8">
        <w:rPr>
          <w:color w:val="000000" w:themeColor="text1"/>
        </w:rPr>
        <w:t>,</w:t>
      </w:r>
    </w:p>
    <w:p w:rsidR="00C24631" w:rsidRDefault="00E834B7" w:rsidP="003A191C">
      <w:pPr>
        <w:pStyle w:val="Heading4"/>
        <w:numPr>
          <w:ilvl w:val="0"/>
          <w:numId w:val="0"/>
        </w:numPr>
        <w:ind w:left="1276"/>
      </w:pPr>
      <w:r w:rsidRPr="009414D8">
        <w:rPr>
          <w:color w:val="000000" w:themeColor="text1"/>
        </w:rPr>
        <w:t xml:space="preserve">in at least sufficient detail to comply fully and promptly with the Contractor’s </w:t>
      </w:r>
      <w:r>
        <w:t xml:space="preserve">obligations under Schedule </w:t>
      </w:r>
      <w:r w:rsidR="00C46933">
        <w:t>11</w:t>
      </w:r>
      <w:r>
        <w:t xml:space="preserve"> (Exit)</w:t>
      </w:r>
      <w:r w:rsidR="00C24631">
        <w:t>.</w:t>
      </w:r>
    </w:p>
    <w:p w:rsidR="00C24631" w:rsidRDefault="00C24631" w:rsidP="003A191C">
      <w:pPr>
        <w:pStyle w:val="Heading3"/>
        <w:tabs>
          <w:tab w:val="num" w:pos="1276"/>
        </w:tabs>
        <w:ind w:left="1276" w:hanging="709"/>
        <w:rPr>
          <w:b/>
          <w:bCs/>
          <w:color w:val="0000FF"/>
        </w:rPr>
      </w:pPr>
      <w:r>
        <w:t xml:space="preserve">The records referred to in this clause </w:t>
      </w:r>
      <w:r>
        <w:fldChar w:fldCharType="begin"/>
      </w:r>
      <w:r>
        <w:instrText xml:space="preserve"> REF _Ref173655612 \r \h </w:instrText>
      </w:r>
      <w:r>
        <w:fldChar w:fldCharType="separate"/>
      </w:r>
      <w:r w:rsidR="00B32AC1">
        <w:t>13</w:t>
      </w:r>
      <w:r>
        <w:fldChar w:fldCharType="end"/>
      </w:r>
      <w:r>
        <w:t xml:space="preserve"> shall be retained for a period of at least </w:t>
      </w:r>
      <w:r w:rsidR="008D37BB">
        <w:t>ten</w:t>
      </w:r>
      <w:r w:rsidRPr="002260CB">
        <w:rPr>
          <w:rFonts w:cs="Arial"/>
          <w:b/>
          <w:bCs/>
          <w:color w:val="000000" w:themeColor="text1"/>
        </w:rPr>
        <w:t xml:space="preserve"> </w:t>
      </w:r>
      <w:r w:rsidR="008D37BB" w:rsidRPr="008D37BB">
        <w:rPr>
          <w:rFonts w:cs="Arial"/>
          <w:bCs/>
          <w:color w:val="000000" w:themeColor="text1"/>
        </w:rPr>
        <w:t>(10)</w:t>
      </w:r>
      <w:r w:rsidR="008D37BB">
        <w:rPr>
          <w:rFonts w:cs="Arial"/>
          <w:b/>
          <w:bCs/>
          <w:color w:val="000000" w:themeColor="text1"/>
        </w:rPr>
        <w:t xml:space="preserve"> </w:t>
      </w:r>
      <w:r>
        <w:t xml:space="preserve">years after the Contractor’s obligations under this </w:t>
      </w:r>
      <w:r w:rsidR="00E86969">
        <w:t xml:space="preserve">Agreement </w:t>
      </w:r>
      <w:r>
        <w:t>have come to an</w:t>
      </w:r>
      <w:r w:rsidR="00170BDF">
        <w:t xml:space="preserve"> end</w:t>
      </w:r>
      <w:r>
        <w:t xml:space="preserve">. </w:t>
      </w:r>
    </w:p>
    <w:p w:rsidR="00C24631" w:rsidRDefault="00C24631" w:rsidP="003A191C">
      <w:pPr>
        <w:pStyle w:val="Heading3"/>
        <w:tabs>
          <w:tab w:val="num" w:pos="1276"/>
        </w:tabs>
        <w:ind w:left="1276" w:hanging="709"/>
      </w:pPr>
      <w:r>
        <w:t xml:space="preserve">All information referred to in this clause </w:t>
      </w:r>
      <w:r>
        <w:fldChar w:fldCharType="begin"/>
      </w:r>
      <w:r>
        <w:instrText xml:space="preserve"> REF _Ref173655612 \r \h </w:instrText>
      </w:r>
      <w:r>
        <w:fldChar w:fldCharType="separate"/>
      </w:r>
      <w:r w:rsidR="00B32AC1">
        <w:t>13</w:t>
      </w:r>
      <w:r>
        <w:fldChar w:fldCharType="end"/>
      </w:r>
      <w:r>
        <w:t xml:space="preserve"> is subject to the obligations set out in clause </w:t>
      </w:r>
      <w:r>
        <w:fldChar w:fldCharType="begin"/>
      </w:r>
      <w:r>
        <w:instrText xml:space="preserve"> REF _Ref173655629 \r \h </w:instrText>
      </w:r>
      <w:r>
        <w:fldChar w:fldCharType="separate"/>
      </w:r>
      <w:r w:rsidR="00B32AC1">
        <w:t>34</w:t>
      </w:r>
      <w:r>
        <w:fldChar w:fldCharType="end"/>
      </w:r>
      <w:r>
        <w:t xml:space="preserve"> (Confidentiality).</w:t>
      </w:r>
    </w:p>
    <w:p w:rsidR="00C24631" w:rsidRDefault="00C24631" w:rsidP="003A191C">
      <w:pPr>
        <w:pStyle w:val="Heading3"/>
        <w:tabs>
          <w:tab w:val="num" w:pos="1276"/>
        </w:tabs>
        <w:ind w:left="1276" w:hanging="709"/>
      </w:pPr>
      <w:bookmarkStart w:id="40" w:name="_Ref174954776"/>
      <w:r>
        <w:t xml:space="preserve">After the Expiry Date, the Contractor shall comply with all reasonable requests by the Authority to provide information relating to this </w:t>
      </w:r>
      <w:r w:rsidR="00E86969">
        <w:t>Agreement</w:t>
      </w:r>
      <w:r>
        <w:t>, (irrespective of the identity of any Future Contractor of the Services).</w:t>
      </w:r>
      <w:bookmarkEnd w:id="40"/>
    </w:p>
    <w:p w:rsidR="00EE7A55" w:rsidRDefault="00EE7A55" w:rsidP="00962DEE">
      <w:pPr>
        <w:pStyle w:val="Heading2"/>
        <w:tabs>
          <w:tab w:val="clear" w:pos="851"/>
          <w:tab w:val="num" w:pos="567"/>
        </w:tabs>
        <w:ind w:hanging="6097"/>
        <w:rPr>
          <w:b/>
          <w:bCs/>
        </w:rPr>
      </w:pPr>
      <w:r>
        <w:rPr>
          <w:b/>
          <w:bCs/>
        </w:rPr>
        <w:t>Audit</w:t>
      </w:r>
    </w:p>
    <w:p w:rsidR="00F350F8" w:rsidRDefault="00EE7A55" w:rsidP="003A191C">
      <w:pPr>
        <w:pStyle w:val="Heading3"/>
        <w:tabs>
          <w:tab w:val="left" w:pos="546"/>
          <w:tab w:val="num" w:pos="1276"/>
        </w:tabs>
        <w:ind w:left="1276" w:hanging="709"/>
      </w:pPr>
      <w:r>
        <w:t xml:space="preserve">The Contractor shall </w:t>
      </w:r>
      <w:r w:rsidR="00E14B3C">
        <w:t xml:space="preserve">at all reasonable times (including following termination for whatever reason of this </w:t>
      </w:r>
      <w:r w:rsidR="0046297D">
        <w:t xml:space="preserve">Agreement </w:t>
      </w:r>
      <w:r w:rsidR="00E14B3C">
        <w:t xml:space="preserve">) </w:t>
      </w:r>
      <w:r>
        <w:t xml:space="preserve">permit and procure for the internal and external auditors of the Authority </w:t>
      </w:r>
      <w:r w:rsidR="00E14B3C">
        <w:t xml:space="preserve">or engaged by HM Government or to or for the Authority’s Authorised Representative (or its nominee) full </w:t>
      </w:r>
      <w:r>
        <w:t xml:space="preserve">access </w:t>
      </w:r>
      <w:r w:rsidR="00E14B3C">
        <w:t>at the cost of the Contractor</w:t>
      </w:r>
      <w:r w:rsidR="00F5221C">
        <w:t>:</w:t>
      </w:r>
    </w:p>
    <w:p w:rsidR="00F350F8" w:rsidRDefault="00E14B3C" w:rsidP="003A191C">
      <w:pPr>
        <w:pStyle w:val="Heading3"/>
        <w:numPr>
          <w:ilvl w:val="0"/>
          <w:numId w:val="0"/>
        </w:numPr>
        <w:ind w:left="1701" w:hanging="425"/>
      </w:pPr>
      <w:r>
        <w:t>(a)</w:t>
      </w:r>
      <w:r>
        <w:tab/>
      </w:r>
      <w:r w:rsidR="00EE7A55">
        <w:t xml:space="preserve">to all such </w:t>
      </w:r>
      <w:r w:rsidR="00F350F8">
        <w:t xml:space="preserve">locations, staff, property, </w:t>
      </w:r>
      <w:r>
        <w:t>records, data</w:t>
      </w:r>
      <w:r w:rsidR="00F350F8">
        <w:t xml:space="preserve"> and Information</w:t>
      </w:r>
      <w:r>
        <w:t xml:space="preserve"> in the possession or control of the Contractor </w:t>
      </w:r>
      <w:r w:rsidR="00F350F8">
        <w:t>and its agents, sub</w:t>
      </w:r>
      <w:r w:rsidR="002D24E8">
        <w:t>-</w:t>
      </w:r>
      <w:r w:rsidR="00F350F8">
        <w:t>consultants and subcontractors as</w:t>
      </w:r>
      <w:r>
        <w:t xml:space="preserve"> in any way relate to or are or have been used in connection with the performance of the Services including (but without limitation) Authority </w:t>
      </w:r>
      <w:r w:rsidR="00137477">
        <w:t>D</w:t>
      </w:r>
      <w:r>
        <w:t>ata and information stored on a computer system operated by the Contractor and to copy such documents</w:t>
      </w:r>
      <w:r w:rsidR="00F350F8">
        <w:t xml:space="preserve"> and remove such copies</w:t>
      </w:r>
      <w:r w:rsidR="00EE7A55">
        <w:t xml:space="preserve"> as those auditors </w:t>
      </w:r>
      <w:r w:rsidR="00F350F8">
        <w:t xml:space="preserve">or nominees </w:t>
      </w:r>
      <w:r w:rsidR="00EE7A55">
        <w:t xml:space="preserve">may properly require for the purpose of testing audit and investigation on behalf of the Authority </w:t>
      </w:r>
      <w:r>
        <w:t xml:space="preserve">or HM Government </w:t>
      </w:r>
      <w:r w:rsidR="00D60BD5">
        <w:t xml:space="preserve">in respect of the delivery of the Services in accordance with this </w:t>
      </w:r>
      <w:r w:rsidR="0046297D">
        <w:t xml:space="preserve">Agreement </w:t>
      </w:r>
      <w:r w:rsidR="00D60BD5">
        <w:t xml:space="preserve"> and/or the requirements of Legislation </w:t>
      </w:r>
      <w:r w:rsidR="00EE7A55">
        <w:t>notwithstanding whether such purposes relate to periods prior to the Commencement Date or require access to Information which may relate to parties other than the Authority but the Contractor may not be required to act in breach of any obligation of confidentiality lawfully undertaken prior hereto toward any third party as a condition of the supply of the Information</w:t>
      </w:r>
      <w:r>
        <w:t>; and</w:t>
      </w:r>
    </w:p>
    <w:p w:rsidR="00EE7A55" w:rsidRDefault="00E14B3C" w:rsidP="003A191C">
      <w:pPr>
        <w:pStyle w:val="Heading3"/>
        <w:numPr>
          <w:ilvl w:val="0"/>
          <w:numId w:val="0"/>
        </w:numPr>
        <w:ind w:left="1701" w:hanging="425"/>
      </w:pPr>
      <w:r>
        <w:t>(b)</w:t>
      </w:r>
      <w:r>
        <w:tab/>
        <w:t>to the Contractor’s auditors both through the Contractor and directly for the purposes of certifying all information relating to the financial systems used by the Contractor for the ascertainment of the sums payable by the Authority hereunder</w:t>
      </w:r>
      <w:r w:rsidR="00EE7A55">
        <w:t>.</w:t>
      </w:r>
    </w:p>
    <w:p w:rsidR="00EE7A55" w:rsidRDefault="00EE7A55" w:rsidP="00551E09">
      <w:pPr>
        <w:pStyle w:val="Heading3"/>
        <w:tabs>
          <w:tab w:val="num" w:pos="1276"/>
        </w:tabs>
        <w:ind w:left="1276" w:hanging="709"/>
      </w:pPr>
      <w:r>
        <w:t xml:space="preserve">The Contractor shall provide to the Authority’s internal and/or external auditors at County Hall </w:t>
      </w:r>
      <w:r w:rsidR="00137477">
        <w:t xml:space="preserve">Lewes </w:t>
      </w:r>
      <w:r>
        <w:t xml:space="preserve">within </w:t>
      </w:r>
      <w:r w:rsidR="002260CB">
        <w:t>two (</w:t>
      </w:r>
      <w:r>
        <w:t>2</w:t>
      </w:r>
      <w:r w:rsidR="002260CB">
        <w:t>)</w:t>
      </w:r>
      <w:r>
        <w:t xml:space="preserve"> </w:t>
      </w:r>
      <w:r w:rsidR="002D24E8">
        <w:t>D</w:t>
      </w:r>
      <w:r>
        <w:t xml:space="preserve">ays of request such complete and up to date files and other documents as those auditors could have inspected by personal attendance under the provisions of this </w:t>
      </w:r>
      <w:r w:rsidR="0046297D">
        <w:t>Agreement</w:t>
      </w:r>
      <w:r>
        <w:t xml:space="preserve"> and those auditors may retain and copy the same for up to </w:t>
      </w:r>
      <w:r w:rsidR="002260CB">
        <w:t>seven (</w:t>
      </w:r>
      <w:r>
        <w:t>7</w:t>
      </w:r>
      <w:r w:rsidR="002260CB">
        <w:t>)</w:t>
      </w:r>
      <w:r>
        <w:t xml:space="preserve"> </w:t>
      </w:r>
      <w:r w:rsidR="002A7CCC">
        <w:t>D</w:t>
      </w:r>
      <w:r>
        <w:t>ays and shall return the same by making them available for collection by the Contractor at County Hall aforesaid.</w:t>
      </w:r>
    </w:p>
    <w:p w:rsidR="002D24E8" w:rsidRDefault="002D24E8" w:rsidP="00551E09">
      <w:pPr>
        <w:pStyle w:val="Heading3"/>
        <w:tabs>
          <w:tab w:val="num" w:pos="1276"/>
        </w:tabs>
        <w:ind w:left="1276" w:hanging="1276"/>
      </w:pPr>
      <w:r>
        <w:t>The Authority shall use its reasonable endeavours to ensure that the conduct of each audit does not unreasonably disrupt the Contractor or delay the provision of the Services.</w:t>
      </w:r>
    </w:p>
    <w:p w:rsidR="002D24E8" w:rsidRDefault="00730735" w:rsidP="00551E09">
      <w:pPr>
        <w:pStyle w:val="Heading3"/>
        <w:tabs>
          <w:tab w:val="num" w:pos="1276"/>
        </w:tabs>
        <w:ind w:left="1276" w:hanging="1276"/>
      </w:pPr>
      <w:r>
        <w:lastRenderedPageBreak/>
        <w:t xml:space="preserve">The Contractor shall keep and maintain until </w:t>
      </w:r>
      <w:r w:rsidR="00C33FC1">
        <w:t>ten (10)</w:t>
      </w:r>
      <w:r>
        <w:t xml:space="preserve"> years after the end of the </w:t>
      </w:r>
      <w:r w:rsidR="0046297D">
        <w:t xml:space="preserve">Agreement </w:t>
      </w:r>
      <w:r>
        <w:t xml:space="preserve"> Term, </w:t>
      </w:r>
      <w:r w:rsidR="003E3C81">
        <w:t>or as long a period as may be agreed between the Parties, full and accurate records of th</w:t>
      </w:r>
      <w:r w:rsidR="00E86969">
        <w:t>is Agreement</w:t>
      </w:r>
      <w:r w:rsidR="003E3C81">
        <w:t xml:space="preserve"> including the Services supplied under it, all expenditure reimbursed by the Authority, and all payments made by the Authority. The Contractor shall on request afford the Authority or the Authorised Representative such access to those records as may be requested by the Authority in connection with the </w:t>
      </w:r>
      <w:r w:rsidR="0046297D">
        <w:t>Agreement</w:t>
      </w:r>
      <w:r w:rsidR="003E3C81">
        <w:t>.</w:t>
      </w:r>
    </w:p>
    <w:p w:rsidR="00C24631" w:rsidRDefault="00C24631" w:rsidP="00962DEE">
      <w:pPr>
        <w:pStyle w:val="Heading1"/>
        <w:tabs>
          <w:tab w:val="clear" w:pos="2552"/>
          <w:tab w:val="num" w:pos="567"/>
        </w:tabs>
        <w:ind w:left="567"/>
      </w:pPr>
      <w:bookmarkStart w:id="41" w:name="_Toc178138869"/>
      <w:bookmarkStart w:id="42" w:name="_Toc473207596"/>
      <w:r>
        <w:t>WARRANTIES AND REPRESENTATIONS</w:t>
      </w:r>
      <w:bookmarkEnd w:id="41"/>
      <w:bookmarkEnd w:id="42"/>
    </w:p>
    <w:p w:rsidR="00C24631" w:rsidRDefault="00C24631" w:rsidP="00551E09">
      <w:pPr>
        <w:pStyle w:val="Heading2"/>
        <w:tabs>
          <w:tab w:val="left" w:pos="567"/>
        </w:tabs>
        <w:ind w:left="567" w:hanging="567"/>
      </w:pPr>
      <w:r>
        <w:t>The Contractor warrants and represents that:</w:t>
      </w:r>
    </w:p>
    <w:p w:rsidR="00C24631" w:rsidRDefault="00C24631" w:rsidP="00551E09">
      <w:pPr>
        <w:pStyle w:val="Heading3"/>
        <w:tabs>
          <w:tab w:val="num" w:pos="1276"/>
        </w:tabs>
        <w:ind w:left="1276" w:hanging="709"/>
      </w:pPr>
      <w:r>
        <w:t xml:space="preserve">it has full capacity and has taken all steps and obtained all approvals to enable it to lawfully enter into and to perform each of its obligations under this </w:t>
      </w:r>
      <w:r w:rsidR="0046297D">
        <w:t>Agreement</w:t>
      </w:r>
      <w:r>
        <w:t>;</w:t>
      </w:r>
    </w:p>
    <w:p w:rsidR="00C24631" w:rsidRDefault="00C24631" w:rsidP="00551E09">
      <w:pPr>
        <w:pStyle w:val="Heading3"/>
        <w:tabs>
          <w:tab w:val="num" w:pos="1276"/>
        </w:tabs>
        <w:ind w:left="1276" w:hanging="709"/>
      </w:pPr>
      <w:r>
        <w:t xml:space="preserve">it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w:t>
      </w:r>
      <w:r w:rsidR="0046297D">
        <w:t>Agreement</w:t>
      </w:r>
      <w:r>
        <w:t xml:space="preserve">; </w:t>
      </w:r>
    </w:p>
    <w:p w:rsidR="00C24631" w:rsidRDefault="00C24631" w:rsidP="00551E09">
      <w:pPr>
        <w:pStyle w:val="Heading3"/>
        <w:tabs>
          <w:tab w:val="num" w:pos="1276"/>
        </w:tabs>
        <w:ind w:left="1276" w:hanging="709"/>
      </w:pPr>
      <w:r>
        <w:t xml:space="preserve">in entering into this </w:t>
      </w:r>
      <w:r w:rsidR="0046297D">
        <w:t>Agreement</w:t>
      </w:r>
      <w:r>
        <w:t xml:space="preserve"> it has not committed any Prohibited Act;</w:t>
      </w:r>
    </w:p>
    <w:p w:rsidR="00C24631" w:rsidRDefault="00C24631" w:rsidP="00551E09">
      <w:pPr>
        <w:pStyle w:val="Heading3"/>
        <w:tabs>
          <w:tab w:val="num" w:pos="1276"/>
        </w:tabs>
        <w:ind w:left="1276" w:hanging="709"/>
      </w:pPr>
      <w:r>
        <w:t xml:space="preserve">there </w:t>
      </w:r>
      <w:r w:rsidR="002B003D">
        <w:t xml:space="preserve">are no actions, suits or proceedings or regulatory investigations before any court or administrative body or arbitration tribunal or, to its knowledge, threatened against it that might affect its ability to perform its obligations under this </w:t>
      </w:r>
      <w:r w:rsidR="0046297D">
        <w:t>Agreement</w:t>
      </w:r>
      <w:r>
        <w:t xml:space="preserve">; and </w:t>
      </w:r>
    </w:p>
    <w:p w:rsidR="00C24631" w:rsidRDefault="00C24631" w:rsidP="00551E09">
      <w:pPr>
        <w:pStyle w:val="Heading3"/>
        <w:tabs>
          <w:tab w:val="num" w:pos="1276"/>
        </w:tabs>
        <w:ind w:left="1276" w:hanging="709"/>
      </w:pPr>
      <w:r>
        <w:t xml:space="preserve">the Contractor is not aware, as at the Commencement Date, of anything within the reasonable control of the Contractor or a Sub-Contractor which shall or might adversely affect the ability of the Contractor to fulfil its obligations under this </w:t>
      </w:r>
      <w:r w:rsidR="0046297D">
        <w:t>Agreement</w:t>
      </w:r>
      <w:r>
        <w:t>.</w:t>
      </w:r>
    </w:p>
    <w:p w:rsidR="00C24631" w:rsidRDefault="00712D33" w:rsidP="00551E09">
      <w:pPr>
        <w:pStyle w:val="Heading2"/>
        <w:tabs>
          <w:tab w:val="num" w:pos="567"/>
        </w:tabs>
        <w:ind w:hanging="6097"/>
      </w:pPr>
      <w:r>
        <w:t xml:space="preserve">14.2 </w:t>
      </w:r>
      <w:r w:rsidR="00C24631">
        <w:t>The Contractor shall be deemed to have:</w:t>
      </w:r>
    </w:p>
    <w:p w:rsidR="00C24631" w:rsidRDefault="00C24631" w:rsidP="00551E09">
      <w:pPr>
        <w:pStyle w:val="Heading3"/>
        <w:tabs>
          <w:tab w:val="num" w:pos="1276"/>
        </w:tabs>
        <w:ind w:left="1276" w:hanging="709"/>
      </w:pPr>
      <w:r>
        <w:t xml:space="preserve">gathered all information necessary to perform its obligations under this </w:t>
      </w:r>
      <w:r w:rsidR="00E86969">
        <w:t xml:space="preserve">Agreement </w:t>
      </w:r>
      <w:r>
        <w:t>and other obligations assumed.</w:t>
      </w:r>
    </w:p>
    <w:p w:rsidR="00986CCC" w:rsidRDefault="00986CCC" w:rsidP="00551E09">
      <w:pPr>
        <w:pStyle w:val="Heading2"/>
        <w:tabs>
          <w:tab w:val="num" w:pos="567"/>
        </w:tabs>
        <w:ind w:left="567" w:hanging="567"/>
      </w:pPr>
      <w:r>
        <w:t xml:space="preserve">The Contractor shall be deemed to have satisfied itself before submitting its tender as to the accuracy and sufficiency of the rates and prices stated by it in its tender which shall (except in so far as it is otherwise provided in this </w:t>
      </w:r>
      <w:r w:rsidR="009E3BE9">
        <w:t>Agreement</w:t>
      </w:r>
      <w:r>
        <w:t xml:space="preserve">) cover all its obligations under this </w:t>
      </w:r>
      <w:r w:rsidR="009E3BE9">
        <w:t xml:space="preserve">Agreement </w:t>
      </w:r>
      <w:r>
        <w:t>and shall be deemed to have obtained for itself all necessary information as to risks, contingencies and any other circumstances which might reasonably influence or affect its tender.</w:t>
      </w:r>
    </w:p>
    <w:p w:rsidR="0078693D" w:rsidRDefault="0078693D" w:rsidP="00551E09">
      <w:pPr>
        <w:pStyle w:val="Heading2"/>
        <w:tabs>
          <w:tab w:val="num" w:pos="567"/>
        </w:tabs>
        <w:ind w:left="567" w:hanging="567"/>
      </w:pPr>
      <w:r>
        <w:t xml:space="preserve">The Contractor </w:t>
      </w:r>
      <w:r w:rsidR="00390A1F">
        <w:t>shall be deemed to</w:t>
      </w:r>
      <w:r>
        <w:t xml:space="preserve"> acknowledge that the </w:t>
      </w:r>
      <w:r w:rsidR="00390A1F">
        <w:t xml:space="preserve">Authority places great emphasis on </w:t>
      </w:r>
      <w:r>
        <w:t xml:space="preserve">confidentiality, integrity and availability of Information </w:t>
      </w:r>
      <w:r w:rsidR="00390A1F">
        <w:t xml:space="preserve">and consequently on the security of the </w:t>
      </w:r>
      <w:r w:rsidR="00712D33">
        <w:t>Contractor Premises</w:t>
      </w:r>
      <w:r w:rsidR="00390A1F">
        <w:t xml:space="preserve"> and </w:t>
      </w:r>
      <w:r w:rsidR="00487522">
        <w:t>the confidentiality of the Authority Data.</w:t>
      </w:r>
    </w:p>
    <w:p w:rsidR="00487522" w:rsidRDefault="00487522" w:rsidP="00551E09">
      <w:pPr>
        <w:pStyle w:val="Heading2"/>
        <w:tabs>
          <w:tab w:val="num" w:pos="567"/>
        </w:tabs>
        <w:ind w:left="567" w:hanging="567"/>
      </w:pPr>
      <w:r>
        <w:t>The Contractor shall be responsible for the security of the Authority Data and shall at all times provide a level of security which:</w:t>
      </w:r>
    </w:p>
    <w:p w:rsidR="00487522" w:rsidRDefault="00487522" w:rsidP="00551E09">
      <w:pPr>
        <w:pStyle w:val="Heading2"/>
        <w:numPr>
          <w:ilvl w:val="0"/>
          <w:numId w:val="0"/>
        </w:numPr>
        <w:ind w:left="1276" w:hanging="709"/>
      </w:pPr>
      <w:r>
        <w:t>(a)</w:t>
      </w:r>
      <w:r>
        <w:tab/>
        <w:t>is in accordance with Good Industry Practice and L</w:t>
      </w:r>
      <w:r w:rsidR="00137477">
        <w:t>egislation</w:t>
      </w:r>
      <w:r>
        <w:t>;</w:t>
      </w:r>
    </w:p>
    <w:p w:rsidR="00487522" w:rsidRDefault="00487522" w:rsidP="00551E09">
      <w:pPr>
        <w:pStyle w:val="Heading2"/>
        <w:numPr>
          <w:ilvl w:val="0"/>
          <w:numId w:val="0"/>
        </w:numPr>
        <w:ind w:left="1276" w:hanging="709"/>
      </w:pPr>
      <w:r>
        <w:t>(b)</w:t>
      </w:r>
      <w:r>
        <w:tab/>
        <w:t>complies with the Authority’s ICT Standards and the Authority’s Security Policy;</w:t>
      </w:r>
    </w:p>
    <w:p w:rsidR="00487522" w:rsidRDefault="00487522" w:rsidP="00551E09">
      <w:pPr>
        <w:pStyle w:val="Heading2"/>
        <w:numPr>
          <w:ilvl w:val="0"/>
          <w:numId w:val="0"/>
        </w:numPr>
        <w:ind w:left="1276" w:hanging="709"/>
      </w:pPr>
      <w:r>
        <w:lastRenderedPageBreak/>
        <w:t>(c)</w:t>
      </w:r>
      <w:r>
        <w:tab/>
        <w:t>meets any specific threats identified from time to time by the Authority; and</w:t>
      </w:r>
    </w:p>
    <w:p w:rsidR="00487522" w:rsidRDefault="00487522" w:rsidP="00551E09">
      <w:pPr>
        <w:pStyle w:val="Heading2"/>
        <w:numPr>
          <w:ilvl w:val="0"/>
          <w:numId w:val="0"/>
        </w:numPr>
        <w:ind w:left="1276" w:hanging="709"/>
      </w:pPr>
      <w:r>
        <w:t>(d)</w:t>
      </w:r>
      <w:r>
        <w:tab/>
        <w:t>complies with applicable ISO standards and in particular ISO/IEC27001 and ISO/IEC27002.</w:t>
      </w:r>
    </w:p>
    <w:p w:rsidR="00C72E0B" w:rsidRDefault="00C72E0B" w:rsidP="00551E09">
      <w:pPr>
        <w:pStyle w:val="Heading2"/>
        <w:tabs>
          <w:tab w:val="num" w:pos="567"/>
        </w:tabs>
        <w:ind w:left="567" w:hanging="567"/>
      </w:pPr>
      <w:r>
        <w:t>For avoidance of any doubt and without limiting clause 14.5, the Contractor shall at all times ensure that the level of security employed in the provision of the Services is appropriate to minimise the following risks:</w:t>
      </w:r>
    </w:p>
    <w:p w:rsidR="00C72E0B" w:rsidRDefault="00C72E0B" w:rsidP="00551E09">
      <w:pPr>
        <w:pStyle w:val="Heading4"/>
        <w:tabs>
          <w:tab w:val="clear" w:pos="1702"/>
          <w:tab w:val="num" w:pos="1276"/>
        </w:tabs>
        <w:ind w:left="1276" w:hanging="709"/>
      </w:pPr>
      <w:r>
        <w:t>loss of integrity of Authority Data;</w:t>
      </w:r>
    </w:p>
    <w:p w:rsidR="00C72E0B" w:rsidRDefault="00C72E0B" w:rsidP="00551E09">
      <w:pPr>
        <w:pStyle w:val="Heading4"/>
        <w:tabs>
          <w:tab w:val="clear" w:pos="1702"/>
          <w:tab w:val="num" w:pos="1276"/>
        </w:tabs>
        <w:ind w:left="1276" w:hanging="709"/>
      </w:pPr>
      <w:r>
        <w:t>loss of confidentiality of Authority Data;</w:t>
      </w:r>
    </w:p>
    <w:p w:rsidR="00C72E0B" w:rsidRDefault="00C72E0B" w:rsidP="00551E09">
      <w:pPr>
        <w:pStyle w:val="Heading4"/>
        <w:tabs>
          <w:tab w:val="clear" w:pos="1702"/>
          <w:tab w:val="num" w:pos="1276"/>
        </w:tabs>
        <w:ind w:left="1276" w:hanging="709"/>
      </w:pPr>
      <w:r>
        <w:t>unauthorised access to, use of, or interference with Authority Data by any person or organisation;</w:t>
      </w:r>
    </w:p>
    <w:p w:rsidR="00C72E0B" w:rsidRDefault="00C72E0B" w:rsidP="00551E09">
      <w:pPr>
        <w:pStyle w:val="Heading4"/>
        <w:tabs>
          <w:tab w:val="clear" w:pos="1702"/>
          <w:tab w:val="num" w:pos="1276"/>
        </w:tabs>
        <w:ind w:left="1276" w:hanging="709"/>
      </w:pPr>
      <w:r>
        <w:t>unauthorised access to network elements and buildings;</w:t>
      </w:r>
    </w:p>
    <w:p w:rsidR="00C72E0B" w:rsidRDefault="00C72E0B" w:rsidP="00551E09">
      <w:pPr>
        <w:pStyle w:val="Heading4"/>
        <w:tabs>
          <w:tab w:val="clear" w:pos="1702"/>
          <w:tab w:val="num" w:pos="1276"/>
        </w:tabs>
        <w:ind w:left="1276" w:hanging="709"/>
      </w:pPr>
      <w:r>
        <w:t xml:space="preserve">use of the Services by any third party in order </w:t>
      </w:r>
      <w:r w:rsidR="00137477">
        <w:t xml:space="preserve">to </w:t>
      </w:r>
      <w:r>
        <w:t>gain unauthorised access to any computer resource or Authority Data;</w:t>
      </w:r>
    </w:p>
    <w:p w:rsidR="00C72E0B" w:rsidRDefault="00C72E0B" w:rsidP="00551E09">
      <w:pPr>
        <w:pStyle w:val="Heading4"/>
        <w:tabs>
          <w:tab w:val="clear" w:pos="1702"/>
          <w:tab w:val="num" w:pos="1276"/>
        </w:tabs>
        <w:ind w:left="1276" w:hanging="709"/>
      </w:pPr>
      <w:r>
        <w:t>loss of availability of Authority Data due to any failure or compromise of the Services; and</w:t>
      </w:r>
    </w:p>
    <w:p w:rsidR="00C72E0B" w:rsidRDefault="00C72E0B" w:rsidP="00551E09">
      <w:pPr>
        <w:pStyle w:val="Heading4"/>
        <w:tabs>
          <w:tab w:val="clear" w:pos="1702"/>
          <w:tab w:val="num" w:pos="1276"/>
        </w:tabs>
        <w:ind w:left="1276" w:hanging="709"/>
      </w:pPr>
      <w:r>
        <w:t xml:space="preserve">loss of confidentiality, integrity and availability of Authority Data through cyber/internet threats. </w:t>
      </w:r>
    </w:p>
    <w:p w:rsidR="00C24631" w:rsidRDefault="003A2972" w:rsidP="00551E09">
      <w:pPr>
        <w:pStyle w:val="Heading2"/>
        <w:tabs>
          <w:tab w:val="num" w:pos="567"/>
        </w:tabs>
        <w:ind w:left="567" w:hanging="567"/>
      </w:pPr>
      <w:r>
        <w:t>T</w:t>
      </w:r>
      <w:r w:rsidR="00C24631">
        <w:t xml:space="preserve">he Contractor shall not in any way be relieved from any obligation under this </w:t>
      </w:r>
      <w:r w:rsidR="009E3BE9">
        <w:t xml:space="preserve">Agreement </w:t>
      </w:r>
      <w:r w:rsidR="00C24631">
        <w:rPr>
          <w:rStyle w:val="FootnoteReference"/>
          <w:rFonts w:cs="Arial"/>
          <w:b/>
        </w:rPr>
        <w:t xml:space="preserve"> </w:t>
      </w:r>
      <w:r w:rsidR="00C24631">
        <w:t xml:space="preserve">nor shall it be entitled to claim against the Authority on grounds that any </w:t>
      </w:r>
      <w:r w:rsidR="0078693D">
        <w:t>Information</w:t>
      </w:r>
      <w:r w:rsidR="00C24631">
        <w:t xml:space="preserve"> whether obtained from the Authority or otherwise is incorrect or insufficient and shall make its own enquiries as to the accuracy and adequacy of that information.</w:t>
      </w:r>
    </w:p>
    <w:p w:rsidR="00C24631" w:rsidRDefault="00C24631" w:rsidP="00962DEE">
      <w:pPr>
        <w:pStyle w:val="Heading1"/>
        <w:tabs>
          <w:tab w:val="clear" w:pos="2552"/>
          <w:tab w:val="num" w:pos="567"/>
        </w:tabs>
        <w:ind w:left="567"/>
      </w:pPr>
      <w:bookmarkStart w:id="43" w:name="_Ref174954783"/>
      <w:bookmarkStart w:id="44" w:name="_Toc178138870"/>
      <w:bookmarkStart w:id="45" w:name="_Toc473207597"/>
      <w:r>
        <w:t>INDEMNITY</w:t>
      </w:r>
      <w:bookmarkEnd w:id="43"/>
      <w:bookmarkEnd w:id="44"/>
      <w:bookmarkEnd w:id="45"/>
    </w:p>
    <w:p w:rsidR="000049FE" w:rsidRDefault="000049FE" w:rsidP="00551E09">
      <w:pPr>
        <w:pStyle w:val="Heading2"/>
        <w:tabs>
          <w:tab w:val="num" w:pos="567"/>
        </w:tabs>
        <w:ind w:left="567" w:hanging="567"/>
      </w:pPr>
      <w:bookmarkStart w:id="46" w:name="_Ref173642147"/>
      <w:r>
        <w:t xml:space="preserve">The Contractor shall fully and promptly indemnify the Authority against any liability to any person whatsoever, arising out of or connected with the performance of the Services or this </w:t>
      </w:r>
      <w:r w:rsidR="00E86969">
        <w:t xml:space="preserve">Agreement </w:t>
      </w:r>
      <w:r>
        <w:t>generally, including any default, act or omission of any Staff howsoever such liability may arise.</w:t>
      </w:r>
    </w:p>
    <w:p w:rsidR="000049FE" w:rsidRDefault="000049FE" w:rsidP="00962DEE">
      <w:pPr>
        <w:pStyle w:val="Heading2"/>
        <w:tabs>
          <w:tab w:val="num" w:pos="567"/>
        </w:tabs>
        <w:ind w:left="567" w:hanging="567"/>
      </w:pPr>
      <w:bookmarkStart w:id="47" w:name="_Ref173653168"/>
      <w:r>
        <w:t>The Contractor shall fully and promptly indemnify the Authority</w:t>
      </w:r>
      <w:r w:rsidR="00551E09">
        <w:t>:</w:t>
      </w:r>
      <w:r>
        <w:t xml:space="preserve"> </w:t>
      </w:r>
      <w:bookmarkEnd w:id="47"/>
      <w:r>
        <w:t>in respect of any damage caused to any land, building or chattel in ownership, occupation or possession of the Authority  by any employee or agent of the Contractor (whether such damage be caused by negligence or in any other way whatsoever).</w:t>
      </w:r>
    </w:p>
    <w:p w:rsidR="000049FE" w:rsidRDefault="000049FE" w:rsidP="00551E09">
      <w:pPr>
        <w:pStyle w:val="Heading2"/>
        <w:tabs>
          <w:tab w:val="num" w:pos="567"/>
        </w:tabs>
        <w:ind w:left="567" w:hanging="567"/>
      </w:pPr>
      <w:r>
        <w:t>The Contractor shall fully and pro</w:t>
      </w:r>
      <w:r w:rsidR="00C604E9">
        <w:t>mptly indemnify the Authority and all  persons concerned in respect of any death and/or personal injury caused to any employee of the Authority by any by any Staff or agent of the Contractor (whether such injury be caused by negligence or any other way whatsoever).</w:t>
      </w:r>
    </w:p>
    <w:p w:rsidR="00C604E9" w:rsidRDefault="00C604E9" w:rsidP="00551E09">
      <w:pPr>
        <w:pStyle w:val="Heading2"/>
        <w:tabs>
          <w:tab w:val="num" w:pos="567"/>
        </w:tabs>
        <w:ind w:left="567" w:hanging="567"/>
      </w:pPr>
      <w:r>
        <w:t xml:space="preserve">The Contractor shall comply with all legal and statutory requirements applicable to the provision of the Services and shall fully and promptly indemnify the Authority against all actions, claims, demands proceedings, damages, cost and expenses </w:t>
      </w:r>
      <w:r w:rsidR="001A311F">
        <w:t>whatsoever in respect of any breach by the Contractor or such legal and statutory requirements.</w:t>
      </w:r>
    </w:p>
    <w:p w:rsidR="00A86F0F" w:rsidRDefault="00A86F0F" w:rsidP="00551E09">
      <w:pPr>
        <w:pStyle w:val="Heading2"/>
        <w:tabs>
          <w:tab w:val="num" w:pos="567"/>
        </w:tabs>
        <w:ind w:left="567" w:hanging="567"/>
      </w:pPr>
      <w:r>
        <w:t xml:space="preserve">Notwithstanding any other provision of this </w:t>
      </w:r>
      <w:r w:rsidR="009E3BE9">
        <w:t>Agreement</w:t>
      </w:r>
      <w:r>
        <w:t xml:space="preserve">, the Contractor shall fully and promptly indemnify the Authority in full without limitation of liability for any direct loss of or damage to any </w:t>
      </w:r>
      <w:r>
        <w:lastRenderedPageBreak/>
        <w:t>land, building or chattel in ownership, occupation or possession of the Authority o</w:t>
      </w:r>
      <w:r w:rsidR="00C712B2">
        <w:t>r any third party, including intellectual property rights</w:t>
      </w:r>
      <w:r>
        <w:t xml:space="preserve"> claims, or injury claimed by any third party and against all Liabilities awarded against or incurred by the Authority (including legal expenses on an indemnity basis) arising from the Contractor’s negligence, any Defect or fault in the Services or any act or omission of the Contractor in delivering the Services.</w:t>
      </w:r>
    </w:p>
    <w:p w:rsidR="001A311F" w:rsidRDefault="001A311F" w:rsidP="00551E09">
      <w:pPr>
        <w:pStyle w:val="Heading2"/>
        <w:tabs>
          <w:tab w:val="num" w:pos="567"/>
        </w:tabs>
        <w:ind w:left="567" w:hanging="567"/>
      </w:pPr>
      <w:r>
        <w:t>Provided always that clauses 15.1 to 1</w:t>
      </w:r>
      <w:r w:rsidR="00A86F0F">
        <w:t>5.5</w:t>
      </w:r>
      <w:r>
        <w:t xml:space="preserve"> inclusive shall not apply in respect of any liability to any person, damage to any land, building or chattel or any death and/or personal injury caused solely by the Authority’s negligent or wilful act or omission or breach of this </w:t>
      </w:r>
      <w:r w:rsidR="009E3BE9">
        <w:t>Agreement</w:t>
      </w:r>
      <w:r>
        <w:t>.</w:t>
      </w:r>
    </w:p>
    <w:p w:rsidR="00C24631" w:rsidRDefault="00C24631" w:rsidP="00B309F4">
      <w:pPr>
        <w:pStyle w:val="Heading1"/>
        <w:tabs>
          <w:tab w:val="clear" w:pos="2552"/>
          <w:tab w:val="num" w:pos="567"/>
        </w:tabs>
        <w:ind w:left="567"/>
      </w:pPr>
      <w:bookmarkStart w:id="48" w:name="_Toc178138871"/>
      <w:bookmarkStart w:id="49" w:name="_Toc473207598"/>
      <w:bookmarkEnd w:id="46"/>
      <w:r>
        <w:t>LIMITATION ON LIABILITY</w:t>
      </w:r>
      <w:bookmarkEnd w:id="48"/>
      <w:bookmarkEnd w:id="49"/>
    </w:p>
    <w:p w:rsidR="00C24631" w:rsidRDefault="00C24631" w:rsidP="00B309F4">
      <w:pPr>
        <w:pStyle w:val="Heading2"/>
        <w:tabs>
          <w:tab w:val="clear" w:pos="851"/>
          <w:tab w:val="num" w:pos="567"/>
        </w:tabs>
        <w:ind w:left="567" w:hanging="567"/>
        <w:rPr>
          <w:b/>
          <w:bCs/>
        </w:rPr>
      </w:pPr>
      <w:r>
        <w:t xml:space="preserve">The Authority’s liability to the Contractor for any losses caused by a breach of the Authority of its obligations under this </w:t>
      </w:r>
      <w:r w:rsidR="009E3BE9">
        <w:t xml:space="preserve">Agreement </w:t>
      </w:r>
      <w:r>
        <w:t xml:space="preserve">(whether arising in contract, tort (including negligence), misrepresentation, breach of statutory duty or otherwise) shall </w:t>
      </w:r>
      <w:r w:rsidR="002260CB">
        <w:t xml:space="preserve">be limited to the total of </w:t>
      </w:r>
      <w:r>
        <w:t>one hundred (100%) of the</w:t>
      </w:r>
      <w:r w:rsidR="002260CB">
        <w:t xml:space="preserve"> actual annual Services Payment</w:t>
      </w:r>
      <w:r>
        <w:t xml:space="preserve"> in the </w:t>
      </w:r>
      <w:r w:rsidR="009E3BE9">
        <w:t xml:space="preserve">Agreement </w:t>
      </w:r>
      <w:r>
        <w:t>Year in which the breach occurs.</w:t>
      </w:r>
    </w:p>
    <w:p w:rsidR="00C24631" w:rsidRDefault="00C24631" w:rsidP="00582EDF">
      <w:pPr>
        <w:pStyle w:val="Heading2"/>
        <w:tabs>
          <w:tab w:val="num" w:pos="567"/>
        </w:tabs>
        <w:ind w:left="567" w:hanging="567"/>
      </w:pPr>
      <w:bookmarkStart w:id="50" w:name="_Ref173729558"/>
      <w:r>
        <w:t xml:space="preserve">Nothing in this </w:t>
      </w:r>
      <w:r w:rsidR="009E3BE9">
        <w:t xml:space="preserve">Agreement </w:t>
      </w:r>
      <w:r>
        <w:t>is to be deemed to exclude or limit either party’s liability in respect of:</w:t>
      </w:r>
      <w:bookmarkEnd w:id="50"/>
    </w:p>
    <w:p w:rsidR="00C24631" w:rsidRDefault="00C24631" w:rsidP="00582EDF">
      <w:pPr>
        <w:pStyle w:val="Heading3"/>
        <w:tabs>
          <w:tab w:val="num" w:pos="1276"/>
        </w:tabs>
        <w:ind w:left="1276" w:hanging="709"/>
      </w:pPr>
      <w:r>
        <w:t xml:space="preserve">death or personal injury arising as a result of that party’s negligence, fraud or any breach of any obligations implied by section 12 of the Sale of Goods Act 1979 or section 2 of the Supply of Goods and Services Act 1982; </w:t>
      </w:r>
    </w:p>
    <w:p w:rsidR="00C24631" w:rsidRDefault="00C24631" w:rsidP="00582EDF">
      <w:pPr>
        <w:pStyle w:val="Heading3"/>
        <w:tabs>
          <w:tab w:val="num" w:pos="1276"/>
        </w:tabs>
        <w:ind w:left="1276" w:hanging="709"/>
      </w:pPr>
      <w:r>
        <w:t xml:space="preserve">that party’s fraud or fraudulent misrepresentation; </w:t>
      </w:r>
    </w:p>
    <w:p w:rsidR="00C24631" w:rsidRDefault="00C24631" w:rsidP="00582EDF">
      <w:pPr>
        <w:pStyle w:val="Heading3"/>
        <w:tabs>
          <w:tab w:val="num" w:pos="1276"/>
        </w:tabs>
        <w:ind w:left="1276" w:hanging="709"/>
      </w:pPr>
      <w:r>
        <w:t xml:space="preserve">expenditure or charges rendered necessary; </w:t>
      </w:r>
    </w:p>
    <w:p w:rsidR="002260CB" w:rsidRDefault="00C24631" w:rsidP="002260CB">
      <w:pPr>
        <w:pStyle w:val="Heading3"/>
        <w:tabs>
          <w:tab w:val="num" w:pos="1276"/>
        </w:tabs>
        <w:ind w:left="1276" w:hanging="709"/>
      </w:pPr>
      <w:r>
        <w:t>reasonable operational and administrative costs and expenses incurred by the Authority in rectifying a breach by the Contractor, and/or in acquiring new or replacement services or systems or assets/equipment;</w:t>
      </w:r>
      <w:r w:rsidR="00351764">
        <w:t xml:space="preserve"> </w:t>
      </w:r>
      <w:r w:rsidR="00E00FCA">
        <w:t>and/or</w:t>
      </w:r>
    </w:p>
    <w:p w:rsidR="00C24631" w:rsidRDefault="00DE22A2" w:rsidP="002260CB">
      <w:pPr>
        <w:pStyle w:val="Heading3"/>
        <w:tabs>
          <w:tab w:val="num" w:pos="1276"/>
        </w:tabs>
        <w:ind w:left="1276" w:hanging="709"/>
      </w:pPr>
      <w:r>
        <w:t xml:space="preserve">losses that the Authority may incur or suffer arising out of or in relation to </w:t>
      </w:r>
      <w:r w:rsidR="00351764">
        <w:t>breach</w:t>
      </w:r>
      <w:r>
        <w:t xml:space="preserve"> by the Contractor</w:t>
      </w:r>
      <w:r w:rsidR="00351764">
        <w:t xml:space="preserve"> of confidentiality and/or data protection obligation</w:t>
      </w:r>
      <w:r w:rsidR="00D55D4C">
        <w:t>s</w:t>
      </w:r>
      <w:r w:rsidR="00E00FCA">
        <w:t>, including any regulatory breaches and/or fines</w:t>
      </w:r>
      <w:r w:rsidR="00D55D4C">
        <w:t>;</w:t>
      </w:r>
      <w:r w:rsidR="00351764">
        <w:t xml:space="preserve"> </w:t>
      </w:r>
      <w:r w:rsidR="00C24631">
        <w:t>otherwise to the extent that such exclusion or limitation is not permitted by applicable Legislation.</w:t>
      </w:r>
    </w:p>
    <w:p w:rsidR="00C24631" w:rsidRDefault="00C24631" w:rsidP="00582EDF">
      <w:pPr>
        <w:pStyle w:val="Heading2"/>
        <w:tabs>
          <w:tab w:val="num" w:pos="567"/>
        </w:tabs>
        <w:ind w:left="567" w:hanging="567"/>
      </w:pPr>
      <w:r>
        <w:t xml:space="preserve">Subject always to clause </w:t>
      </w:r>
      <w:r>
        <w:fldChar w:fldCharType="begin"/>
      </w:r>
      <w:r>
        <w:instrText xml:space="preserve"> REF _Ref173729558 \r \h </w:instrText>
      </w:r>
      <w:r>
        <w:fldChar w:fldCharType="separate"/>
      </w:r>
      <w:r w:rsidR="00E775DC">
        <w:t>16.2</w:t>
      </w:r>
      <w:r>
        <w:fldChar w:fldCharType="end"/>
      </w:r>
      <w:r>
        <w:t xml:space="preserve"> in no event shall either Party </w:t>
      </w:r>
      <w:proofErr w:type="gramStart"/>
      <w:r>
        <w:t>be</w:t>
      </w:r>
      <w:proofErr w:type="gramEnd"/>
      <w:r>
        <w:t xml:space="preserve"> liable to the other for:</w:t>
      </w:r>
    </w:p>
    <w:p w:rsidR="00C24631" w:rsidRDefault="00C24631" w:rsidP="00582EDF">
      <w:pPr>
        <w:pStyle w:val="Heading3"/>
        <w:tabs>
          <w:tab w:val="num" w:pos="1276"/>
        </w:tabs>
        <w:ind w:left="1276" w:hanging="709"/>
      </w:pPr>
      <w:r>
        <w:t>loss of profits, business, revenue, goodwill or anticipated savings; and/or</w:t>
      </w:r>
    </w:p>
    <w:p w:rsidR="00C24631" w:rsidRDefault="00C24631" w:rsidP="00582EDF">
      <w:pPr>
        <w:pStyle w:val="Heading3"/>
        <w:tabs>
          <w:tab w:val="num" w:pos="1276"/>
        </w:tabs>
        <w:ind w:left="1276" w:hanging="709"/>
      </w:pPr>
      <w:r>
        <w:t>indirect or consequential loss or damage.</w:t>
      </w:r>
    </w:p>
    <w:p w:rsidR="00C24631" w:rsidRDefault="00C24631" w:rsidP="00B309F4">
      <w:pPr>
        <w:pStyle w:val="Heading1"/>
        <w:tabs>
          <w:tab w:val="clear" w:pos="2552"/>
          <w:tab w:val="num" w:pos="567"/>
        </w:tabs>
        <w:ind w:left="567"/>
      </w:pPr>
      <w:bookmarkStart w:id="51" w:name="_Toc178138872"/>
      <w:bookmarkStart w:id="52" w:name="_Toc473207599"/>
      <w:r>
        <w:t>STAFFING</w:t>
      </w:r>
      <w:bookmarkEnd w:id="51"/>
      <w:bookmarkEnd w:id="52"/>
      <w:r w:rsidR="00D177D5">
        <w:t xml:space="preserve"> </w:t>
      </w:r>
    </w:p>
    <w:p w:rsidR="00C24631" w:rsidRPr="00FD1B7F" w:rsidRDefault="00C24631" w:rsidP="00155D06">
      <w:pPr>
        <w:pStyle w:val="Heading2"/>
        <w:tabs>
          <w:tab w:val="num" w:pos="567"/>
        </w:tabs>
        <w:ind w:left="567" w:hanging="567"/>
        <w:rPr>
          <w:b/>
          <w:bCs/>
          <w:color w:val="000000" w:themeColor="text1"/>
        </w:rPr>
      </w:pPr>
      <w:r w:rsidRPr="00FD1B7F">
        <w:rPr>
          <w:b/>
          <w:bCs/>
          <w:color w:val="000000" w:themeColor="text1"/>
        </w:rPr>
        <w:t>TUPE and the Code</w:t>
      </w:r>
    </w:p>
    <w:p w:rsidR="001903A1" w:rsidRDefault="001903A1" w:rsidP="00BA4049">
      <w:pPr>
        <w:pStyle w:val="Heading3"/>
        <w:numPr>
          <w:ilvl w:val="0"/>
          <w:numId w:val="0"/>
        </w:numPr>
        <w:tabs>
          <w:tab w:val="num" w:pos="2552"/>
        </w:tabs>
        <w:rPr>
          <w:color w:val="000000" w:themeColor="text1"/>
        </w:rPr>
      </w:pPr>
    </w:p>
    <w:p w:rsidR="00C24631" w:rsidRPr="00FD1B7F" w:rsidRDefault="00C24631" w:rsidP="00155D06">
      <w:pPr>
        <w:pStyle w:val="Heading3"/>
        <w:tabs>
          <w:tab w:val="num" w:pos="1276"/>
        </w:tabs>
        <w:ind w:left="1276" w:hanging="709"/>
        <w:rPr>
          <w:color w:val="000000" w:themeColor="text1"/>
        </w:rPr>
      </w:pPr>
      <w:r w:rsidRPr="00FD1B7F">
        <w:rPr>
          <w:color w:val="000000" w:themeColor="text1"/>
        </w:rPr>
        <w:t xml:space="preserve">The Authority has supplied to the Contractor the information which is contained in Part 1 of Schedule </w:t>
      </w:r>
      <w:r w:rsidR="009E5B51">
        <w:rPr>
          <w:color w:val="000000" w:themeColor="text1"/>
        </w:rPr>
        <w:t>6</w:t>
      </w:r>
      <w:r w:rsidRPr="00FD1B7F">
        <w:rPr>
          <w:color w:val="000000" w:themeColor="text1"/>
        </w:rPr>
        <w:t xml:space="preserve"> (Employees)</w:t>
      </w:r>
      <w:r w:rsidR="00FD1B7F" w:rsidRPr="00FD1B7F">
        <w:rPr>
          <w:color w:val="000000" w:themeColor="text1"/>
        </w:rPr>
        <w:t>.</w:t>
      </w:r>
    </w:p>
    <w:p w:rsidR="00C24631" w:rsidRPr="00FD1B7F" w:rsidRDefault="00C24631" w:rsidP="00155D06">
      <w:pPr>
        <w:pStyle w:val="Heading3"/>
        <w:tabs>
          <w:tab w:val="num" w:pos="1276"/>
        </w:tabs>
        <w:ind w:left="1276" w:hanging="709"/>
        <w:rPr>
          <w:color w:val="000000" w:themeColor="text1"/>
        </w:rPr>
      </w:pPr>
      <w:r w:rsidRPr="00FD1B7F">
        <w:rPr>
          <w:color w:val="000000" w:themeColor="text1"/>
        </w:rPr>
        <w:t>The Parties agree to comply an</w:t>
      </w:r>
      <w:r w:rsidR="00B47198" w:rsidRPr="00FD1B7F">
        <w:rPr>
          <w:color w:val="000000" w:themeColor="text1"/>
        </w:rPr>
        <w:t>d</w:t>
      </w:r>
      <w:r w:rsidRPr="00FD1B7F">
        <w:rPr>
          <w:color w:val="000000" w:themeColor="text1"/>
        </w:rPr>
        <w:t xml:space="preserve"> the Contractor shall procure that any Sub-Contractor complies with the provisions of Part 2 of Schedule </w:t>
      </w:r>
      <w:r w:rsidR="009E5B51">
        <w:rPr>
          <w:color w:val="000000" w:themeColor="text1"/>
        </w:rPr>
        <w:t>6</w:t>
      </w:r>
      <w:r w:rsidRPr="00FD1B7F">
        <w:rPr>
          <w:color w:val="000000" w:themeColor="text1"/>
        </w:rPr>
        <w:t xml:space="preserve"> (Employees).</w:t>
      </w:r>
    </w:p>
    <w:p w:rsidR="00C24631" w:rsidRPr="00FD1B7F" w:rsidRDefault="00C24631" w:rsidP="00155D06">
      <w:pPr>
        <w:pStyle w:val="Heading2"/>
        <w:tabs>
          <w:tab w:val="left" w:pos="567"/>
        </w:tabs>
        <w:ind w:left="567" w:hanging="567"/>
        <w:rPr>
          <w:b/>
          <w:bCs/>
          <w:color w:val="000000" w:themeColor="text1"/>
        </w:rPr>
      </w:pPr>
      <w:r w:rsidRPr="00FD1B7F">
        <w:rPr>
          <w:b/>
          <w:bCs/>
          <w:color w:val="000000" w:themeColor="text1"/>
        </w:rPr>
        <w:lastRenderedPageBreak/>
        <w:t>Pensions</w:t>
      </w:r>
    </w:p>
    <w:p w:rsidR="00C24631" w:rsidRPr="00FD1B7F" w:rsidRDefault="00C24631" w:rsidP="00155D06">
      <w:pPr>
        <w:pStyle w:val="TextLevel2"/>
        <w:tabs>
          <w:tab w:val="left" w:pos="567"/>
        </w:tabs>
        <w:rPr>
          <w:color w:val="000000" w:themeColor="text1"/>
        </w:rPr>
      </w:pPr>
      <w:r w:rsidRPr="00FD1B7F">
        <w:rPr>
          <w:color w:val="000000" w:themeColor="text1"/>
        </w:rPr>
        <w:t xml:space="preserve">The Parties agree to comply with the provisions of Part </w:t>
      </w:r>
      <w:r w:rsidR="00BA4049">
        <w:rPr>
          <w:color w:val="000000" w:themeColor="text1"/>
        </w:rPr>
        <w:t>2</w:t>
      </w:r>
      <w:r w:rsidRPr="00FD1B7F">
        <w:rPr>
          <w:color w:val="000000" w:themeColor="text1"/>
        </w:rPr>
        <w:t xml:space="preserve"> of Schedule </w:t>
      </w:r>
      <w:r w:rsidR="00BA4049">
        <w:rPr>
          <w:color w:val="000000" w:themeColor="text1"/>
        </w:rPr>
        <w:t>6</w:t>
      </w:r>
      <w:r w:rsidRPr="00FD1B7F">
        <w:rPr>
          <w:color w:val="000000" w:themeColor="text1"/>
        </w:rPr>
        <w:t xml:space="preserve"> (Employees) in relation to pensions.</w:t>
      </w:r>
    </w:p>
    <w:p w:rsidR="00C24631" w:rsidRDefault="00C24631" w:rsidP="00155D06">
      <w:pPr>
        <w:pStyle w:val="Heading2"/>
        <w:tabs>
          <w:tab w:val="num" w:pos="567"/>
        </w:tabs>
        <w:ind w:left="567" w:hanging="567"/>
        <w:rPr>
          <w:b/>
          <w:bCs/>
        </w:rPr>
      </w:pPr>
      <w:r>
        <w:rPr>
          <w:b/>
          <w:bCs/>
        </w:rPr>
        <w:t xml:space="preserve">Conduct of Staff </w:t>
      </w:r>
    </w:p>
    <w:p w:rsidR="00C24631" w:rsidRDefault="00AE1743" w:rsidP="00F27C6A">
      <w:pPr>
        <w:pStyle w:val="TextLevel2"/>
        <w:ind w:left="1276" w:hanging="709"/>
      </w:pPr>
      <w:r>
        <w:t>17.3.1</w:t>
      </w:r>
      <w:r w:rsidR="00F27C6A">
        <w:tab/>
      </w:r>
      <w:r w:rsidR="00C24631">
        <w:t xml:space="preserve">Whilst </w:t>
      </w:r>
      <w:r w:rsidR="002A6814">
        <w:t xml:space="preserve">performing the </w:t>
      </w:r>
      <w:r w:rsidR="00530EE1">
        <w:t>S</w:t>
      </w:r>
      <w:r w:rsidR="002A6814">
        <w:t xml:space="preserve">ervices </w:t>
      </w:r>
      <w:r w:rsidR="00C24631">
        <w:t xml:space="preserve">the Contractor shall </w:t>
      </w:r>
      <w:r w:rsidR="003A1BF4">
        <w:t>(</w:t>
      </w:r>
      <w:r w:rsidR="00C24631">
        <w:t>and shall procure that any Sub-Contractor shall</w:t>
      </w:r>
      <w:r w:rsidR="003A1BF4">
        <w:t>)</w:t>
      </w:r>
      <w:r w:rsidR="00C24631">
        <w:t xml:space="preserve"> comply with the Authority’s </w:t>
      </w:r>
      <w:r w:rsidR="00FC7AFF">
        <w:t>generally applicable p</w:t>
      </w:r>
      <w:r w:rsidR="00C24631">
        <w:t xml:space="preserve">olicies relating to </w:t>
      </w:r>
      <w:r w:rsidR="00FC7AFF">
        <w:t xml:space="preserve">(a) </w:t>
      </w:r>
      <w:r w:rsidR="00C24631">
        <w:t xml:space="preserve">the conduct of </w:t>
      </w:r>
      <w:r w:rsidR="00FC7AFF">
        <w:t>persons at the Sites or (b)</w:t>
      </w:r>
      <w:r w:rsidR="00C24631">
        <w:t xml:space="preserve"> security arrangements</w:t>
      </w:r>
      <w:r w:rsidR="00FC7AFF">
        <w:t xml:space="preserve"> so far as such policies have been made known to the Contractor, the Sub-Contractor and/or their relevant staff whether directly or by appropriately positioned notices</w:t>
      </w:r>
      <w:r w:rsidR="00C24631">
        <w:t>. The Authority (acting reasonably) may:</w:t>
      </w:r>
    </w:p>
    <w:p w:rsidR="00C24631" w:rsidRDefault="00F27C6A" w:rsidP="00F27C6A">
      <w:pPr>
        <w:pStyle w:val="Heading3"/>
        <w:numPr>
          <w:ilvl w:val="0"/>
          <w:numId w:val="0"/>
        </w:numPr>
        <w:tabs>
          <w:tab w:val="num" w:pos="2552"/>
        </w:tabs>
        <w:ind w:left="1701" w:hanging="425"/>
      </w:pPr>
      <w:r>
        <w:t>(a)</w:t>
      </w:r>
      <w:r>
        <w:tab/>
      </w:r>
      <w:r w:rsidR="00C24631">
        <w:t xml:space="preserve">instruct the Contractor that disciplinary action is taken against any employee of the Contractor or any Sub-Contractor involved in the provision of the Services (in accordance with the terms and conditions of employment of the employee concerned) where such employee misconducts himself or is incompetent or negligent in his duties (in which case the Authority shall co-operate with any disciplinary proceedings and shall be advised in writing of the outcome); or </w:t>
      </w:r>
    </w:p>
    <w:p w:rsidR="00C24631" w:rsidRDefault="00F27C6A" w:rsidP="00F27C6A">
      <w:pPr>
        <w:pStyle w:val="Heading3"/>
        <w:numPr>
          <w:ilvl w:val="0"/>
          <w:numId w:val="0"/>
        </w:numPr>
        <w:tabs>
          <w:tab w:val="num" w:pos="2552"/>
        </w:tabs>
        <w:ind w:left="1701" w:hanging="425"/>
      </w:pPr>
      <w:r>
        <w:t>(b)</w:t>
      </w:r>
      <w:r>
        <w:tab/>
      </w:r>
      <w:r w:rsidR="00C24631">
        <w:t>where the Authority has reasonable grounds for considering that the presence or conduct of an employee at any location relevant to the performance of the Services is undesirable</w:t>
      </w:r>
      <w:r w:rsidR="00FC7AFF">
        <w:t xml:space="preserve"> for any reason whether or not expressly stated as aforesaid</w:t>
      </w:r>
      <w:r w:rsidR="00C24631">
        <w:t>, require the exclusion of the relevant employee from the relevant location(s).</w:t>
      </w:r>
    </w:p>
    <w:p w:rsidR="00C24631" w:rsidRPr="00FD1B7F" w:rsidRDefault="001825E1" w:rsidP="00FD1B7F">
      <w:pPr>
        <w:pStyle w:val="Heading1"/>
        <w:tabs>
          <w:tab w:val="clear" w:pos="2552"/>
          <w:tab w:val="num" w:pos="567"/>
        </w:tabs>
        <w:ind w:left="567"/>
        <w:rPr>
          <w:color w:val="000000" w:themeColor="text1"/>
        </w:rPr>
      </w:pPr>
      <w:bookmarkStart w:id="53" w:name="_Toc473207600"/>
      <w:r w:rsidRPr="00FD1B7F">
        <w:rPr>
          <w:color w:val="000000" w:themeColor="text1"/>
        </w:rPr>
        <w:t>NOT USED</w:t>
      </w:r>
      <w:bookmarkEnd w:id="53"/>
    </w:p>
    <w:p w:rsidR="00C24631" w:rsidRPr="00FD1B7F" w:rsidRDefault="001825E1" w:rsidP="00F27C6A">
      <w:pPr>
        <w:pStyle w:val="Heading1"/>
        <w:tabs>
          <w:tab w:val="clear" w:pos="2552"/>
          <w:tab w:val="num" w:pos="567"/>
        </w:tabs>
        <w:ind w:left="567"/>
        <w:rPr>
          <w:color w:val="000000" w:themeColor="text1"/>
        </w:rPr>
      </w:pPr>
      <w:bookmarkStart w:id="54" w:name="_Toc473207601"/>
      <w:r w:rsidRPr="00FD1B7F">
        <w:rPr>
          <w:color w:val="000000" w:themeColor="text1"/>
        </w:rPr>
        <w:t>NOT USED</w:t>
      </w:r>
      <w:bookmarkEnd w:id="54"/>
    </w:p>
    <w:p w:rsidR="00C24631" w:rsidRPr="00FD1B7F" w:rsidRDefault="001825E1" w:rsidP="00F27C6A">
      <w:pPr>
        <w:pStyle w:val="Heading1"/>
        <w:tabs>
          <w:tab w:val="clear" w:pos="2552"/>
          <w:tab w:val="num" w:pos="567"/>
        </w:tabs>
        <w:ind w:left="567"/>
        <w:rPr>
          <w:color w:val="000000" w:themeColor="text1"/>
        </w:rPr>
      </w:pPr>
      <w:bookmarkStart w:id="55" w:name="_Toc473207602"/>
      <w:r w:rsidRPr="00FD1B7F">
        <w:rPr>
          <w:color w:val="000000" w:themeColor="text1"/>
        </w:rPr>
        <w:t>NOT USED</w:t>
      </w:r>
      <w:bookmarkEnd w:id="55"/>
    </w:p>
    <w:p w:rsidR="00C24631" w:rsidRDefault="00C24631" w:rsidP="00F27C6A">
      <w:pPr>
        <w:pStyle w:val="Heading1"/>
        <w:tabs>
          <w:tab w:val="clear" w:pos="2552"/>
          <w:tab w:val="num" w:pos="567"/>
        </w:tabs>
        <w:ind w:left="567"/>
      </w:pPr>
      <w:bookmarkStart w:id="56" w:name="_Ref173652796"/>
      <w:bookmarkStart w:id="57" w:name="_Toc178138876"/>
      <w:bookmarkStart w:id="58" w:name="_Toc473207603"/>
      <w:r>
        <w:t>DISPUTE RESOLUTION PROCEDURE</w:t>
      </w:r>
      <w:bookmarkEnd w:id="56"/>
      <w:bookmarkEnd w:id="57"/>
      <w:bookmarkEnd w:id="58"/>
      <w:r>
        <w:t xml:space="preserve"> </w:t>
      </w:r>
    </w:p>
    <w:p w:rsidR="00C24631" w:rsidRDefault="00C24631" w:rsidP="00C60778">
      <w:pPr>
        <w:pStyle w:val="Heading2"/>
        <w:tabs>
          <w:tab w:val="left" w:pos="567"/>
        </w:tabs>
        <w:ind w:left="567" w:hanging="567"/>
      </w:pPr>
      <w:bookmarkStart w:id="59" w:name="_Ref174795077"/>
      <w:r>
        <w:t xml:space="preserve">Any dispute or difference arising out of or in connection with this </w:t>
      </w:r>
      <w:r w:rsidR="00844718">
        <w:t>Agreement</w:t>
      </w:r>
      <w:r>
        <w:t xml:space="preserve"> (whether such disputes are in contract or tort or arise out of or under any rule of common law or equity or under any statute) shall be resolved pursuant to this clause </w:t>
      </w:r>
      <w:r>
        <w:fldChar w:fldCharType="begin"/>
      </w:r>
      <w:r>
        <w:instrText xml:space="preserve"> REF _Ref173652796 \r \h </w:instrText>
      </w:r>
      <w:r>
        <w:fldChar w:fldCharType="separate"/>
      </w:r>
      <w:r w:rsidR="00B32AC1">
        <w:t>21</w:t>
      </w:r>
      <w:r>
        <w:fldChar w:fldCharType="end"/>
      </w:r>
      <w:r>
        <w:t>.</w:t>
      </w:r>
      <w:bookmarkEnd w:id="59"/>
    </w:p>
    <w:p w:rsidR="00DE61A7" w:rsidRDefault="00DE61A7" w:rsidP="00C60778">
      <w:pPr>
        <w:pStyle w:val="Heading2"/>
        <w:tabs>
          <w:tab w:val="left" w:pos="567"/>
        </w:tabs>
        <w:ind w:left="567" w:hanging="567"/>
      </w:pPr>
      <w:r>
        <w:t xml:space="preserve">Nothing in this </w:t>
      </w:r>
      <w:r w:rsidR="009714A3">
        <w:t>D</w:t>
      </w:r>
      <w:r>
        <w:t xml:space="preserve">ispute </w:t>
      </w:r>
      <w:r w:rsidR="009714A3">
        <w:t>R</w:t>
      </w:r>
      <w:r>
        <w:t xml:space="preserve">esolution </w:t>
      </w:r>
      <w:r w:rsidR="009714A3">
        <w:t>P</w:t>
      </w:r>
      <w:r>
        <w:t xml:space="preserve">rocedure shall prevent the Parties from seeking from any court of competent jurisdiction an interim order restraining the other Party from doing any act or compelling the other Party to do any act. </w:t>
      </w:r>
    </w:p>
    <w:p w:rsidR="00C24631" w:rsidRDefault="00C24631" w:rsidP="00C60778">
      <w:pPr>
        <w:pStyle w:val="Heading2"/>
        <w:tabs>
          <w:tab w:val="left" w:pos="567"/>
        </w:tabs>
        <w:ind w:left="567" w:hanging="567"/>
      </w:pPr>
      <w:r>
        <w:t xml:space="preserve">The Parties shall </w:t>
      </w:r>
      <w:r w:rsidR="00DE61A7">
        <w:t xml:space="preserve">attempt in good faith to negotiate a settlement to any </w:t>
      </w:r>
      <w:r>
        <w:t xml:space="preserve">Dispute </w:t>
      </w:r>
      <w:r w:rsidR="00DE61A7">
        <w:t xml:space="preserve">between them arising out of or in connection with the </w:t>
      </w:r>
      <w:r w:rsidR="00844718">
        <w:t xml:space="preserve">Agreement </w:t>
      </w:r>
      <w:r w:rsidR="00DE61A7">
        <w:t>within seven</w:t>
      </w:r>
      <w:r w:rsidR="001C3B7C">
        <w:t xml:space="preserve"> </w:t>
      </w:r>
      <w:r w:rsidR="00DE61A7">
        <w:t>(7)Days of either Party notifying the other of the Dispute. Such efforts shall involve the escalation of the Dispute ultimately to the Chief Executive (or such other person as he may direct) of each Party.</w:t>
      </w:r>
      <w:r>
        <w:t xml:space="preserve"> </w:t>
      </w:r>
    </w:p>
    <w:p w:rsidR="00C24631" w:rsidRDefault="00C24631" w:rsidP="00C60778">
      <w:pPr>
        <w:pStyle w:val="Heading2"/>
        <w:tabs>
          <w:tab w:val="left" w:pos="567"/>
        </w:tabs>
        <w:ind w:left="567" w:hanging="567"/>
      </w:pPr>
      <w:bookmarkStart w:id="60" w:name="_Ref173653333"/>
      <w:r>
        <w:lastRenderedPageBreak/>
        <w:t>In the event that a Dispute is not resolved within [seven (7)] Days of it having been referred to a managerial level for discussion then either Party may refer it to Chief Executive or equivalent officer of each Party for resolution and the same shall meet for discussion within fourteen (14) Days thereafter or such longer period as the Parties may agree.</w:t>
      </w:r>
      <w:bookmarkEnd w:id="60"/>
      <w:r>
        <w:t xml:space="preserve"> </w:t>
      </w:r>
    </w:p>
    <w:p w:rsidR="00C24631" w:rsidRDefault="00C24631" w:rsidP="00C60778">
      <w:pPr>
        <w:pStyle w:val="Heading2"/>
        <w:tabs>
          <w:tab w:val="left" w:pos="567"/>
        </w:tabs>
        <w:ind w:left="567" w:hanging="567"/>
      </w:pPr>
      <w:r>
        <w:t xml:space="preserve">If the </w:t>
      </w:r>
      <w:r w:rsidR="00FD1B7F">
        <w:t>dispute is not resolved within twenty (20)</w:t>
      </w:r>
      <w:r>
        <w:t xml:space="preserve"> Days of escalation of the dispute in accordance with clauses </w:t>
      </w:r>
      <w:r>
        <w:fldChar w:fldCharType="begin"/>
      </w:r>
      <w:r>
        <w:instrText xml:space="preserve"> REF _Ref174795077 \r \h </w:instrText>
      </w:r>
      <w:r>
        <w:fldChar w:fldCharType="separate"/>
      </w:r>
      <w:r w:rsidR="002E6A62">
        <w:t>19.1</w:t>
      </w:r>
      <w:r>
        <w:fldChar w:fldCharType="end"/>
      </w:r>
      <w:r>
        <w:t xml:space="preserve"> to </w:t>
      </w:r>
      <w:r w:rsidR="00FD1B7F">
        <w:t>1</w:t>
      </w:r>
      <w:r w:rsidR="00530EE1">
        <w:t>9</w:t>
      </w:r>
      <w:r w:rsidR="00FD1B7F">
        <w:t>.</w:t>
      </w:r>
      <w:r w:rsidR="00DE61A7">
        <w:t>4</w:t>
      </w:r>
      <w:r>
        <w:t xml:space="preserve">, the </w:t>
      </w:r>
      <w:r w:rsidR="00530EE1">
        <w:t>P</w:t>
      </w:r>
      <w:r>
        <w:t>arties shall refer the dispute to mediation in accordance with the CEDR Model Mediation Procedure.</w:t>
      </w:r>
    </w:p>
    <w:p w:rsidR="00C24631" w:rsidRDefault="00C24631" w:rsidP="00C60778">
      <w:pPr>
        <w:pStyle w:val="Heading2"/>
        <w:tabs>
          <w:tab w:val="left" w:pos="567"/>
        </w:tabs>
        <w:ind w:left="567" w:hanging="567"/>
      </w:pPr>
      <w:r>
        <w:t xml:space="preserve">If the parties cannot agree on a mediator, the </w:t>
      </w:r>
      <w:r w:rsidR="00530EE1">
        <w:t>P</w:t>
      </w:r>
      <w:r>
        <w:t xml:space="preserve">arties shall appoint a mediator nominated by CEDR. </w:t>
      </w:r>
    </w:p>
    <w:p w:rsidR="00C24631" w:rsidRDefault="00C24631" w:rsidP="00C60778">
      <w:pPr>
        <w:pStyle w:val="Heading2"/>
        <w:tabs>
          <w:tab w:val="left" w:pos="567"/>
        </w:tabs>
        <w:ind w:left="567" w:hanging="567"/>
      </w:pPr>
      <w:r>
        <w:t xml:space="preserve">The </w:t>
      </w:r>
      <w:r w:rsidR="00530EE1">
        <w:t>P</w:t>
      </w:r>
      <w:r>
        <w:t>arties shall use their reasonable endeavours to conclude the mediation within [forty (40)] Days of referral of the dispute to mediation.</w:t>
      </w:r>
    </w:p>
    <w:p w:rsidR="00C24631" w:rsidRDefault="00C24631" w:rsidP="00C60778">
      <w:pPr>
        <w:pStyle w:val="Heading2"/>
        <w:tabs>
          <w:tab w:val="left" w:pos="567"/>
        </w:tabs>
        <w:ind w:left="567" w:hanging="567"/>
      </w:pPr>
      <w:bookmarkStart w:id="61" w:name="_Ref173899035"/>
      <w:r>
        <w:t>If</w:t>
      </w:r>
      <w:bookmarkEnd w:id="61"/>
      <w:r>
        <w:t xml:space="preserve"> </w:t>
      </w:r>
    </w:p>
    <w:p w:rsidR="00C24631" w:rsidRDefault="00C24631" w:rsidP="00C60778">
      <w:pPr>
        <w:pStyle w:val="Heading3"/>
        <w:tabs>
          <w:tab w:val="left" w:pos="1276"/>
        </w:tabs>
        <w:ind w:left="1276" w:hanging="709"/>
      </w:pPr>
      <w:r>
        <w:t xml:space="preserve">either Party is dissatisfied with or otherwise wishes to challenge the </w:t>
      </w:r>
      <w:r w:rsidR="001C3B7C">
        <w:t>m</w:t>
      </w:r>
      <w:r>
        <w:t>ediator’s decision; or</w:t>
      </w:r>
    </w:p>
    <w:p w:rsidR="00C24631" w:rsidRDefault="00C24631" w:rsidP="00C60778">
      <w:pPr>
        <w:pStyle w:val="Heading3"/>
        <w:tabs>
          <w:tab w:val="left" w:pos="567"/>
          <w:tab w:val="num" w:pos="1276"/>
        </w:tabs>
        <w:ind w:left="567" w:firstLine="0"/>
      </w:pPr>
      <w:r>
        <w:t>both Parties agree</w:t>
      </w:r>
    </w:p>
    <w:p w:rsidR="00C24631" w:rsidRDefault="00FD1B7F" w:rsidP="00C60778">
      <w:pPr>
        <w:pStyle w:val="TextLevel3"/>
        <w:tabs>
          <w:tab w:val="left" w:pos="0"/>
        </w:tabs>
        <w:ind w:left="0"/>
      </w:pPr>
      <w:r>
        <w:t>then either Party may, within fifteen (15)</w:t>
      </w:r>
      <w:r w:rsidR="00C24631">
        <w:t xml:space="preserve"> Days of the conclusion of the mediation, notify the other Party of its intention to refer the dispute to litigation and for such purposes the </w:t>
      </w:r>
      <w:r w:rsidR="00530EE1">
        <w:t>P</w:t>
      </w:r>
      <w:r w:rsidR="00C24631">
        <w:t xml:space="preserve">arties agree that the Courts shall have exclusive jurisdiction in relation to all matters in respect of this </w:t>
      </w:r>
      <w:r w:rsidR="00E86969">
        <w:t>Agreement</w:t>
      </w:r>
      <w:r w:rsidR="00C24631">
        <w:t>.</w:t>
      </w:r>
    </w:p>
    <w:p w:rsidR="00C24631" w:rsidRDefault="00C24631" w:rsidP="00C60778">
      <w:pPr>
        <w:pStyle w:val="Heading2"/>
        <w:tabs>
          <w:tab w:val="num" w:pos="567"/>
        </w:tabs>
        <w:ind w:left="567" w:hanging="567"/>
      </w:pPr>
      <w:r>
        <w:t xml:space="preserve">Where any Dispute is referred to litigation pursuant to clause </w:t>
      </w:r>
      <w:r>
        <w:fldChar w:fldCharType="begin"/>
      </w:r>
      <w:r>
        <w:instrText xml:space="preserve"> REF _Ref173899035 \r \h </w:instrText>
      </w:r>
      <w:r>
        <w:fldChar w:fldCharType="separate"/>
      </w:r>
      <w:r w:rsidR="00B32AC1">
        <w:t>21.8</w:t>
      </w:r>
      <w:r>
        <w:fldChar w:fldCharType="end"/>
      </w:r>
      <w:r>
        <w:t xml:space="preserve"> the Courts shall have full power to disregard, open-up, review and/or revise any opinion, certificate, instruction, determination or decision of whatever nature given or made under this </w:t>
      </w:r>
      <w:r w:rsidR="00FD1B7F">
        <w:t>Agreement</w:t>
      </w:r>
      <w:r>
        <w:t xml:space="preserve">, to vary or cancel the recommendations of the Mediator and, where appropriate, to order financial compensation to be paid by one </w:t>
      </w:r>
      <w:r w:rsidR="00530EE1">
        <w:t>P</w:t>
      </w:r>
      <w:r>
        <w:t>arty to the other.</w:t>
      </w:r>
    </w:p>
    <w:p w:rsidR="00C24631" w:rsidRDefault="00C24631" w:rsidP="00C60778">
      <w:pPr>
        <w:pStyle w:val="Heading2"/>
        <w:tabs>
          <w:tab w:val="num" w:pos="567"/>
        </w:tabs>
        <w:ind w:left="567" w:hanging="567"/>
      </w:pPr>
      <w:r>
        <w:t>The Parties shall continue to comply with, observe and perform all their obligations hereunder regardless of the nature of the Dispute and notwithstanding the referral of the Dispute for resolution under this clause and shall give effect forthwith to every recommendation of the Mediator and the Courts delivered under this clause.</w:t>
      </w:r>
    </w:p>
    <w:p w:rsidR="00C24631" w:rsidRDefault="00C24631" w:rsidP="00F27C6A">
      <w:pPr>
        <w:pStyle w:val="Heading1"/>
        <w:tabs>
          <w:tab w:val="clear" w:pos="2552"/>
          <w:tab w:val="num" w:pos="567"/>
        </w:tabs>
        <w:ind w:left="567"/>
      </w:pPr>
      <w:bookmarkStart w:id="62" w:name="_Ref173655685"/>
      <w:bookmarkStart w:id="63" w:name="_Ref173655803"/>
      <w:bookmarkStart w:id="64" w:name="_Ref173655819"/>
      <w:bookmarkStart w:id="65" w:name="_Toc178138877"/>
      <w:bookmarkStart w:id="66" w:name="_Toc473207604"/>
      <w:r>
        <w:t>TERMINATION</w:t>
      </w:r>
      <w:bookmarkEnd w:id="62"/>
      <w:bookmarkEnd w:id="63"/>
      <w:bookmarkEnd w:id="64"/>
      <w:bookmarkEnd w:id="65"/>
      <w:bookmarkEnd w:id="66"/>
    </w:p>
    <w:p w:rsidR="00C24631" w:rsidRDefault="00C24631" w:rsidP="00C60778">
      <w:pPr>
        <w:pStyle w:val="TextLevel2"/>
        <w:ind w:left="567"/>
        <w:rPr>
          <w:b/>
          <w:bCs/>
        </w:rPr>
      </w:pPr>
      <w:r>
        <w:rPr>
          <w:b/>
          <w:bCs/>
        </w:rPr>
        <w:t>Termination on Authority Break Point</w:t>
      </w:r>
      <w:r w:rsidR="00634964">
        <w:rPr>
          <w:b/>
          <w:bCs/>
        </w:rPr>
        <w:t xml:space="preserve"> Dates</w:t>
      </w:r>
    </w:p>
    <w:p w:rsidR="00C24631" w:rsidRDefault="00C24631" w:rsidP="00E464E8">
      <w:pPr>
        <w:pStyle w:val="Heading2"/>
        <w:tabs>
          <w:tab w:val="num" w:pos="567"/>
        </w:tabs>
        <w:ind w:left="567" w:hanging="567"/>
      </w:pPr>
      <w:bookmarkStart w:id="67" w:name="_Ref173642594"/>
      <w:r>
        <w:t>The Authority may terminate th</w:t>
      </w:r>
      <w:r w:rsidR="00A25889">
        <w:t>is</w:t>
      </w:r>
      <w:r>
        <w:t xml:space="preserve"> </w:t>
      </w:r>
      <w:r w:rsidR="00B60BDA">
        <w:t xml:space="preserve">Agreement </w:t>
      </w:r>
      <w:r>
        <w:t xml:space="preserve">on any of the Authority Break Point Dates by complying with its obligations under clauses </w:t>
      </w:r>
      <w:r>
        <w:fldChar w:fldCharType="begin"/>
      </w:r>
      <w:r>
        <w:instrText xml:space="preserve"> REF _Ref173642555 \r \h </w:instrText>
      </w:r>
      <w:r>
        <w:fldChar w:fldCharType="separate"/>
      </w:r>
      <w:r w:rsidR="00B32AC1">
        <w:t>22.2</w:t>
      </w:r>
      <w:r>
        <w:fldChar w:fldCharType="end"/>
      </w:r>
      <w:r>
        <w:t xml:space="preserve"> to </w:t>
      </w:r>
      <w:r>
        <w:fldChar w:fldCharType="begin"/>
      </w:r>
      <w:r>
        <w:instrText xml:space="preserve"> REF _Ref173642568 \r \h </w:instrText>
      </w:r>
      <w:r>
        <w:fldChar w:fldCharType="separate"/>
      </w:r>
      <w:r w:rsidR="00B32AC1">
        <w:t>22.3</w:t>
      </w:r>
      <w:r>
        <w:fldChar w:fldCharType="end"/>
      </w:r>
      <w:r>
        <w:t xml:space="preserve"> below.</w:t>
      </w:r>
      <w:bookmarkEnd w:id="67"/>
    </w:p>
    <w:p w:rsidR="00C24631" w:rsidRDefault="00C24631" w:rsidP="00E464E8">
      <w:pPr>
        <w:pStyle w:val="Heading2"/>
        <w:tabs>
          <w:tab w:val="num" w:pos="567"/>
        </w:tabs>
        <w:ind w:left="567" w:hanging="567"/>
      </w:pPr>
      <w:bookmarkStart w:id="68" w:name="_Ref173642555"/>
      <w:r>
        <w:t xml:space="preserve">If the Authority wishes to terminate the </w:t>
      </w:r>
      <w:r w:rsidR="00B60BDA">
        <w:t>Agreement</w:t>
      </w:r>
      <w:r>
        <w:t xml:space="preserve"> under clause </w:t>
      </w:r>
      <w:r>
        <w:fldChar w:fldCharType="begin"/>
      </w:r>
      <w:r>
        <w:instrText xml:space="preserve"> REF _Ref173642594 \r \h </w:instrText>
      </w:r>
      <w:r>
        <w:fldChar w:fldCharType="separate"/>
      </w:r>
      <w:r w:rsidR="00B32AC1">
        <w:t>22.1</w:t>
      </w:r>
      <w:r>
        <w:fldChar w:fldCharType="end"/>
      </w:r>
      <w:r>
        <w:t>, it must give written notice to the Contractor stating:</w:t>
      </w:r>
      <w:bookmarkEnd w:id="68"/>
    </w:p>
    <w:p w:rsidR="00C24631" w:rsidRDefault="00C24631" w:rsidP="00F27C6A">
      <w:pPr>
        <w:pStyle w:val="Heading3"/>
        <w:tabs>
          <w:tab w:val="num" w:pos="1276"/>
        </w:tabs>
        <w:ind w:hanging="1135"/>
      </w:pPr>
      <w:proofErr w:type="gramStart"/>
      <w:r>
        <w:t>that</w:t>
      </w:r>
      <w:proofErr w:type="gramEnd"/>
      <w:r>
        <w:t xml:space="preserve"> the Authority is terminating the </w:t>
      </w:r>
      <w:r w:rsidR="00B60BDA">
        <w:t xml:space="preserve">Agreement </w:t>
      </w:r>
      <w:r>
        <w:t xml:space="preserve">under clause </w:t>
      </w:r>
      <w:r>
        <w:fldChar w:fldCharType="begin"/>
      </w:r>
      <w:r>
        <w:instrText xml:space="preserve"> REF _Ref173642594 \r \h </w:instrText>
      </w:r>
      <w:r>
        <w:fldChar w:fldCharType="separate"/>
      </w:r>
      <w:r w:rsidR="00B32AC1">
        <w:t>22.1</w:t>
      </w:r>
      <w:r>
        <w:fldChar w:fldCharType="end"/>
      </w:r>
      <w:r>
        <w:t>; and</w:t>
      </w:r>
    </w:p>
    <w:p w:rsidR="00C24631" w:rsidRDefault="00C24631" w:rsidP="00E464E8">
      <w:pPr>
        <w:pStyle w:val="Heading3"/>
        <w:tabs>
          <w:tab w:val="num" w:pos="1276"/>
        </w:tabs>
        <w:ind w:left="1276" w:hanging="709"/>
      </w:pPr>
      <w:r>
        <w:t xml:space="preserve">that the </w:t>
      </w:r>
      <w:r w:rsidR="00B60BDA">
        <w:t xml:space="preserve">Agreement </w:t>
      </w:r>
      <w:r>
        <w:t xml:space="preserve"> will terminate on the date specified in the notice, which must be a minimum of </w:t>
      </w:r>
      <w:r w:rsidR="00634964">
        <w:t>twenty</w:t>
      </w:r>
      <w:r w:rsidR="00D71339">
        <w:t xml:space="preserve"> (20)</w:t>
      </w:r>
      <w:r w:rsidR="00634964">
        <w:t xml:space="preserve"> </w:t>
      </w:r>
      <w:r w:rsidR="00BE7D52">
        <w:t>D</w:t>
      </w:r>
      <w:r>
        <w:t>ays after the date of receipt of the notice.</w:t>
      </w:r>
    </w:p>
    <w:p w:rsidR="00C24631" w:rsidRDefault="00C24631" w:rsidP="00F27C6A">
      <w:pPr>
        <w:pStyle w:val="Heading2"/>
        <w:tabs>
          <w:tab w:val="clear" w:pos="851"/>
          <w:tab w:val="num" w:pos="567"/>
          <w:tab w:val="num" w:pos="1276"/>
        </w:tabs>
        <w:ind w:left="567" w:hanging="567"/>
      </w:pPr>
      <w:bookmarkStart w:id="69" w:name="_Ref173642568"/>
      <w:r>
        <w:t xml:space="preserve">The </w:t>
      </w:r>
      <w:r w:rsidR="00B60BDA">
        <w:t>Agreement</w:t>
      </w:r>
      <w:r>
        <w:t xml:space="preserve"> shall terminate on the date specified in the notice referred to in clause </w:t>
      </w:r>
      <w:r>
        <w:fldChar w:fldCharType="begin"/>
      </w:r>
      <w:r>
        <w:instrText xml:space="preserve"> REF _Ref173642555 \r \h </w:instrText>
      </w:r>
      <w:r>
        <w:fldChar w:fldCharType="separate"/>
      </w:r>
      <w:r w:rsidR="00B32AC1">
        <w:t>22.2</w:t>
      </w:r>
      <w:r>
        <w:fldChar w:fldCharType="end"/>
      </w:r>
      <w:r>
        <w:t xml:space="preserve"> above.</w:t>
      </w:r>
      <w:bookmarkEnd w:id="69"/>
    </w:p>
    <w:p w:rsidR="00C24631" w:rsidRDefault="00C24631" w:rsidP="00E464E8">
      <w:pPr>
        <w:pStyle w:val="TextLevel2"/>
        <w:tabs>
          <w:tab w:val="num" w:pos="567"/>
        </w:tabs>
        <w:ind w:left="567" w:hanging="567"/>
        <w:rPr>
          <w:b/>
          <w:bCs/>
        </w:rPr>
      </w:pPr>
      <w:r>
        <w:rPr>
          <w:b/>
          <w:bCs/>
        </w:rPr>
        <w:lastRenderedPageBreak/>
        <w:t>Contractor Default</w:t>
      </w:r>
    </w:p>
    <w:p w:rsidR="00C24631" w:rsidRDefault="00C24631" w:rsidP="00E464E8">
      <w:pPr>
        <w:pStyle w:val="Heading2"/>
        <w:tabs>
          <w:tab w:val="num" w:pos="567"/>
        </w:tabs>
        <w:ind w:left="567" w:hanging="567"/>
      </w:pPr>
      <w:r>
        <w:t xml:space="preserve">Subject to clause </w:t>
      </w:r>
      <w:r>
        <w:fldChar w:fldCharType="begin"/>
      </w:r>
      <w:r>
        <w:instrText xml:space="preserve"> REF _Ref174437787 \r \h </w:instrText>
      </w:r>
      <w:r>
        <w:fldChar w:fldCharType="separate"/>
      </w:r>
      <w:r w:rsidR="00B32AC1">
        <w:t>22.5</w:t>
      </w:r>
      <w:r>
        <w:fldChar w:fldCharType="end"/>
      </w:r>
      <w:r>
        <w:t xml:space="preserve">, if a Contractor Default has occurred and the Authority wishes to terminate the </w:t>
      </w:r>
      <w:r w:rsidR="00B60BDA">
        <w:t>Agreement</w:t>
      </w:r>
      <w:r>
        <w:t xml:space="preserve"> it must serve a termination notice on the Contractor.</w:t>
      </w:r>
    </w:p>
    <w:p w:rsidR="00C24631" w:rsidRDefault="00C24631" w:rsidP="00E464E8">
      <w:pPr>
        <w:pStyle w:val="Heading2"/>
        <w:tabs>
          <w:tab w:val="num" w:pos="567"/>
        </w:tabs>
        <w:ind w:left="567" w:hanging="567"/>
      </w:pPr>
      <w:bookmarkStart w:id="70" w:name="_Ref174437787"/>
      <w:r>
        <w:t>If the Contractor Default which has occurred is an Insolvency Event of Default</w:t>
      </w:r>
      <w:r w:rsidR="00CC2A96">
        <w:t xml:space="preserve"> or a breach</w:t>
      </w:r>
      <w:r w:rsidR="00C74980">
        <w:t xml:space="preserve"> of clause 29 or clause 30</w:t>
      </w:r>
      <w:r w:rsidR="00285CB7">
        <w:t xml:space="preserve"> or if the Contractor is convicted of an offence under the Corporate Manslaughter and Corporate Homicide Act 2007 arising out of or in connection with the delivery of the Services</w:t>
      </w:r>
      <w:r w:rsidR="009F200E">
        <w:t xml:space="preserve"> or any of the provisions of Regulation 73(1) of the Public Contracts Regulations 2015 apply</w:t>
      </w:r>
      <w:r>
        <w:t xml:space="preserve">, the Authority may in its sole discretion give notice terminating this </w:t>
      </w:r>
      <w:r w:rsidR="00B60BDA">
        <w:t xml:space="preserve">Agreement </w:t>
      </w:r>
      <w:r>
        <w:t xml:space="preserve">whereupon this </w:t>
      </w:r>
      <w:r w:rsidR="000641EF">
        <w:t>Contract</w:t>
      </w:r>
      <w:r>
        <w:t xml:space="preserve"> shall terminate with immediate effect.</w:t>
      </w:r>
      <w:bookmarkEnd w:id="70"/>
    </w:p>
    <w:p w:rsidR="00C24631" w:rsidRDefault="00C24631" w:rsidP="00E464E8">
      <w:pPr>
        <w:pStyle w:val="Heading2"/>
        <w:tabs>
          <w:tab w:val="num" w:pos="567"/>
        </w:tabs>
        <w:ind w:left="567" w:hanging="567"/>
      </w:pPr>
      <w:r>
        <w:t>The termination notice must specify:-</w:t>
      </w:r>
    </w:p>
    <w:p w:rsidR="00C24631" w:rsidRDefault="00C24631" w:rsidP="00E464E8">
      <w:pPr>
        <w:pStyle w:val="Heading3"/>
        <w:tabs>
          <w:tab w:val="num" w:pos="1276"/>
        </w:tabs>
        <w:ind w:left="1276" w:hanging="709"/>
      </w:pPr>
      <w:r>
        <w:t>the type and nature of Contractor Default that has occurred, giving reasonable details; and</w:t>
      </w:r>
    </w:p>
    <w:p w:rsidR="00C24631" w:rsidRDefault="00C24631" w:rsidP="00E464E8">
      <w:pPr>
        <w:pStyle w:val="Heading3"/>
        <w:tabs>
          <w:tab w:val="num" w:pos="1276"/>
        </w:tabs>
        <w:ind w:left="1276" w:hanging="709"/>
      </w:pPr>
      <w:r>
        <w:t>that in the case of a Contractor Default falling within limbs (b), (f) and (</w:t>
      </w:r>
      <w:r w:rsidR="00285CB7">
        <w:t>g</w:t>
      </w:r>
      <w:r>
        <w:t xml:space="preserve">) of the definition of Contractor Default this </w:t>
      </w:r>
      <w:r w:rsidR="00B60BDA">
        <w:t xml:space="preserve">Agreement </w:t>
      </w:r>
      <w:r>
        <w:t>shall</w:t>
      </w:r>
      <w:r w:rsidR="00F430AD">
        <w:t xml:space="preserve"> terminated on the day falling sixty (60)</w:t>
      </w:r>
      <w:r>
        <w:t xml:space="preserve"> Days after the date the Contractor receives the notice, unless the Contractor puts forward an acceptable </w:t>
      </w:r>
      <w:r w:rsidR="00F430AD">
        <w:t>rectification programme within twenty (20)</w:t>
      </w:r>
      <w:r>
        <w:t xml:space="preserve"> Days </w:t>
      </w:r>
      <w:r w:rsidR="00F430AD">
        <w:t>or rectifies the breach within thirty (30)</w:t>
      </w:r>
      <w:r>
        <w:t xml:space="preserve"> Days of receipt of the notice; or</w:t>
      </w:r>
    </w:p>
    <w:p w:rsidR="00C24631" w:rsidRDefault="00C24631" w:rsidP="00E464E8">
      <w:pPr>
        <w:pStyle w:val="Heading3"/>
        <w:tabs>
          <w:tab w:val="num" w:pos="1276"/>
        </w:tabs>
        <w:ind w:left="1276" w:hanging="709"/>
      </w:pPr>
      <w:r>
        <w:t>that in the case of a Contractor Default (not being limbs (b), (f), and (</w:t>
      </w:r>
      <w:r w:rsidR="00285CB7">
        <w:t>g</w:t>
      </w:r>
      <w:r>
        <w:t xml:space="preserve">) this </w:t>
      </w:r>
      <w:r w:rsidR="00E86969">
        <w:t xml:space="preserve">Agreement </w:t>
      </w:r>
      <w:r>
        <w:t>will</w:t>
      </w:r>
      <w:r w:rsidR="00F430AD">
        <w:t xml:space="preserve"> terminate on the date falling sixty (60)</w:t>
      </w:r>
      <w:r>
        <w:t xml:space="preserve"> Days after the date the Contractor receives the termination notice.</w:t>
      </w:r>
    </w:p>
    <w:p w:rsidR="00C24631" w:rsidRDefault="00C24631" w:rsidP="00E464E8">
      <w:pPr>
        <w:pStyle w:val="Heading2"/>
        <w:tabs>
          <w:tab w:val="num" w:pos="567"/>
        </w:tabs>
        <w:ind w:left="567" w:hanging="567"/>
      </w:pPr>
      <w:r>
        <w:t xml:space="preserve">If the Contractor rectifies the Contractor Default within the time period specified in the termination notice or implements the rectification programme, if applicable, in accordance with its terms, the termination notice will be deemed to be revoked and the </w:t>
      </w:r>
      <w:r w:rsidR="00B60BDA">
        <w:t xml:space="preserve">Agreement </w:t>
      </w:r>
      <w:r>
        <w:t>shall continue.</w:t>
      </w:r>
    </w:p>
    <w:p w:rsidR="00C24631" w:rsidRDefault="00C24631" w:rsidP="00E464E8">
      <w:pPr>
        <w:pStyle w:val="Heading2"/>
        <w:tabs>
          <w:tab w:val="num" w:pos="567"/>
        </w:tabs>
        <w:ind w:left="567" w:hanging="567"/>
      </w:pPr>
      <w:r>
        <w:t xml:space="preserve">If the Contractor fails to rectify the Contractor Default within the time period specified in the termination notice or fails to implement the rectification programme, if applicable, in accordance with its terms the Authority may give notice stating that the </w:t>
      </w:r>
      <w:r w:rsidR="00B60BDA">
        <w:t xml:space="preserve">Agreement </w:t>
      </w:r>
      <w:r>
        <w:t xml:space="preserve"> will terminate on the date falling [seven (7)] Days after the date of receipt of the notice.</w:t>
      </w:r>
    </w:p>
    <w:p w:rsidR="00C24631" w:rsidRDefault="00C24631" w:rsidP="00E464E8">
      <w:pPr>
        <w:pStyle w:val="TextLevel2"/>
        <w:ind w:left="567" w:hanging="567"/>
        <w:rPr>
          <w:b/>
          <w:bCs/>
        </w:rPr>
      </w:pPr>
      <w:r>
        <w:rPr>
          <w:b/>
          <w:bCs/>
        </w:rPr>
        <w:t>Authority Default</w:t>
      </w:r>
    </w:p>
    <w:p w:rsidR="00C24631" w:rsidRDefault="00C24631" w:rsidP="00E464E8">
      <w:pPr>
        <w:pStyle w:val="Heading2"/>
        <w:tabs>
          <w:tab w:val="num" w:pos="709"/>
        </w:tabs>
        <w:ind w:left="709" w:hanging="709"/>
      </w:pPr>
      <w:r>
        <w:t xml:space="preserve">If an Authority Default has occurred and the Contractor wishes to terminate this </w:t>
      </w:r>
      <w:r w:rsidR="00B60BDA">
        <w:t>Agreement</w:t>
      </w:r>
      <w:r>
        <w:t xml:space="preserve">, it must serve a termination </w:t>
      </w:r>
      <w:r w:rsidR="00F430AD">
        <w:t>notice on the Authority within forty five (45)</w:t>
      </w:r>
      <w:r>
        <w:t xml:space="preserve"> Days of becoming aware of the Authority Default.</w:t>
      </w:r>
    </w:p>
    <w:p w:rsidR="00C24631" w:rsidRDefault="00C24631" w:rsidP="00E464E8">
      <w:pPr>
        <w:pStyle w:val="Heading2"/>
        <w:tabs>
          <w:tab w:val="num" w:pos="709"/>
        </w:tabs>
        <w:ind w:left="709" w:hanging="709"/>
      </w:pPr>
      <w:r>
        <w:t>The termination notice must specify the type of Authority Default which has occurred entitling it to terminate.</w:t>
      </w:r>
    </w:p>
    <w:p w:rsidR="00C24631" w:rsidRDefault="00C24631" w:rsidP="00E464E8">
      <w:pPr>
        <w:pStyle w:val="Heading2"/>
        <w:ind w:left="567" w:hanging="567"/>
      </w:pPr>
      <w:r>
        <w:t xml:space="preserve">This </w:t>
      </w:r>
      <w:r w:rsidR="00B60BDA">
        <w:t>Agreement</w:t>
      </w:r>
      <w:r>
        <w:t xml:space="preserve"> shall terminate on the day fall</w:t>
      </w:r>
      <w:r w:rsidR="00F430AD">
        <w:t>ing sixty (60)</w:t>
      </w:r>
      <w:r>
        <w:t xml:space="preserve"> Days after the date the Authority receives the termination notice, unless the Authority rectifie</w:t>
      </w:r>
      <w:r w:rsidR="00D71339">
        <w:t>s the Authority Default within thirty (30)</w:t>
      </w:r>
      <w:r>
        <w:t xml:space="preserve"> Days of receipt of the termination notice.</w:t>
      </w:r>
    </w:p>
    <w:p w:rsidR="00C24631" w:rsidRDefault="00C24631" w:rsidP="00F27C6A">
      <w:pPr>
        <w:pStyle w:val="Heading1"/>
        <w:tabs>
          <w:tab w:val="clear" w:pos="2552"/>
          <w:tab w:val="num" w:pos="567"/>
        </w:tabs>
        <w:ind w:left="567"/>
      </w:pPr>
      <w:bookmarkStart w:id="71" w:name="_Toc178138878"/>
      <w:bookmarkStart w:id="72" w:name="_Toc473207605"/>
      <w:r>
        <w:lastRenderedPageBreak/>
        <w:t>CONSEQUENCES OF EXPIRY OR TERMINATION</w:t>
      </w:r>
      <w:bookmarkEnd w:id="71"/>
      <w:bookmarkEnd w:id="72"/>
    </w:p>
    <w:p w:rsidR="00C24631" w:rsidRDefault="00C24631" w:rsidP="00E464E8">
      <w:pPr>
        <w:pStyle w:val="Heading2"/>
        <w:tabs>
          <w:tab w:val="left" w:pos="567"/>
        </w:tabs>
        <w:ind w:left="567" w:hanging="567"/>
      </w:pPr>
      <w:r>
        <w:t xml:space="preserve">The Contractor and the Authority shall each carry out their respective responsibilities in accordance with this </w:t>
      </w:r>
      <w:r w:rsidR="00B60BDA">
        <w:t xml:space="preserve">Agreement </w:t>
      </w:r>
      <w:r>
        <w:t>until the Expiry Date or if earlier, the Termination Date.</w:t>
      </w:r>
    </w:p>
    <w:p w:rsidR="00C24631" w:rsidRDefault="00C24631" w:rsidP="00E464E8">
      <w:pPr>
        <w:pStyle w:val="Heading2"/>
        <w:tabs>
          <w:tab w:val="left" w:pos="567"/>
        </w:tabs>
        <w:ind w:left="567" w:hanging="567"/>
      </w:pPr>
      <w:bookmarkStart w:id="73" w:name="_Ref173653426"/>
      <w:r>
        <w:t xml:space="preserve">The Contractor shall comply with its obligations in Schedule </w:t>
      </w:r>
      <w:r w:rsidR="00C46933">
        <w:t>11</w:t>
      </w:r>
      <w:r>
        <w:t xml:space="preserve"> (Exit Schedule) in relation to the orderly continuation of the Services after the termination or expiry of this </w:t>
      </w:r>
      <w:r w:rsidR="00B60BDA">
        <w:t>Agreement</w:t>
      </w:r>
      <w:r>
        <w:t>.</w:t>
      </w:r>
      <w:bookmarkEnd w:id="73"/>
      <w:r>
        <w:t xml:space="preserve"> </w:t>
      </w:r>
    </w:p>
    <w:p w:rsidR="00C24631" w:rsidRDefault="00C24631" w:rsidP="00E464E8">
      <w:pPr>
        <w:pStyle w:val="Heading2"/>
        <w:tabs>
          <w:tab w:val="left" w:pos="567"/>
        </w:tabs>
        <w:ind w:left="567" w:hanging="567"/>
      </w:pPr>
      <w:r>
        <w:t xml:space="preserve">The costs of any assistance provided by the Contractor under clause </w:t>
      </w:r>
      <w:r>
        <w:fldChar w:fldCharType="begin"/>
      </w:r>
      <w:r>
        <w:instrText xml:space="preserve"> REF _Ref173653426 \r \h </w:instrText>
      </w:r>
      <w:r>
        <w:fldChar w:fldCharType="separate"/>
      </w:r>
      <w:r w:rsidR="00B32AC1">
        <w:t>23.2</w:t>
      </w:r>
      <w:r>
        <w:fldChar w:fldCharType="end"/>
      </w:r>
      <w:r>
        <w:t xml:space="preserve"> shall be borne by the Contractor.</w:t>
      </w:r>
    </w:p>
    <w:p w:rsidR="00285CB7" w:rsidRDefault="00285CB7" w:rsidP="00E464E8">
      <w:pPr>
        <w:pStyle w:val="Heading2"/>
        <w:tabs>
          <w:tab w:val="left" w:pos="567"/>
        </w:tabs>
        <w:ind w:left="567" w:hanging="567"/>
      </w:pPr>
      <w:r>
        <w:t xml:space="preserve">On termination of this </w:t>
      </w:r>
      <w:r w:rsidR="00B60BDA">
        <w:t xml:space="preserve">Agreement </w:t>
      </w:r>
      <w:r>
        <w:t xml:space="preserve"> howsoever arising the Contractor shall, if so requested by the Authority, (a) transfer to the Authority the whole or any part of the </w:t>
      </w:r>
      <w:r w:rsidR="00530EE1">
        <w:t>P</w:t>
      </w:r>
      <w:r>
        <w:t xml:space="preserve">ersonal </w:t>
      </w:r>
      <w:r w:rsidR="00530EE1">
        <w:t>D</w:t>
      </w:r>
      <w:r>
        <w:t xml:space="preserve">ata and other Information received or acquired by the Contractor for the purposes of or in the course of the delivery of the Services, (b) destroy or erase the whole or any part of such </w:t>
      </w:r>
      <w:r w:rsidR="00530EE1">
        <w:t>P</w:t>
      </w:r>
      <w:r>
        <w:t xml:space="preserve">ersonal </w:t>
      </w:r>
      <w:r w:rsidR="00530EE1">
        <w:t>D</w:t>
      </w:r>
      <w:r>
        <w:t xml:space="preserve">ata and other information retained by the Contractor and (c) destroy or erase </w:t>
      </w:r>
      <w:r w:rsidRPr="001F0C5E">
        <w:rPr>
          <w:rFonts w:cs="Arial"/>
        </w:rPr>
        <w:t>all documents, working papers, computer disks and tapes and other materials (and all copies thereof) provided or prepared during the course of provision of the Services</w:t>
      </w:r>
      <w:r>
        <w:rPr>
          <w:rFonts w:cs="Arial"/>
        </w:rPr>
        <w:t xml:space="preserve"> except in so far as retained only for the purposes of professional indemnity or legal defence</w:t>
      </w:r>
      <w:r>
        <w:t>.</w:t>
      </w:r>
    </w:p>
    <w:p w:rsidR="00190BE1" w:rsidRDefault="00285CB7" w:rsidP="00E464E8">
      <w:pPr>
        <w:pStyle w:val="Heading2"/>
        <w:tabs>
          <w:tab w:val="num" w:pos="567"/>
        </w:tabs>
        <w:ind w:left="567" w:hanging="567"/>
      </w:pPr>
      <w:r>
        <w:t xml:space="preserve">On termination or expiry of this </w:t>
      </w:r>
      <w:r w:rsidR="00B60BDA">
        <w:t>Agreement</w:t>
      </w:r>
      <w:r>
        <w:t xml:space="preserve">, neither Party shall have any further obligations or rights with respect to the other Party provided that termination of this </w:t>
      </w:r>
      <w:r w:rsidR="00E464E8">
        <w:t>Agre</w:t>
      </w:r>
      <w:r w:rsidR="00B60BDA">
        <w:t>em</w:t>
      </w:r>
      <w:r w:rsidR="00E464E8">
        <w:t>e</w:t>
      </w:r>
      <w:r w:rsidR="00B60BDA">
        <w:t xml:space="preserve">nt </w:t>
      </w:r>
      <w:r>
        <w:t xml:space="preserve"> shall not affect the continuing rights and obligations of the Parties under clauses </w:t>
      </w:r>
      <w:r>
        <w:fldChar w:fldCharType="begin"/>
      </w:r>
      <w:r>
        <w:instrText xml:space="preserve"> REF _Ref174955183 \r \h  \* MERGEFORMAT </w:instrText>
      </w:r>
      <w:r>
        <w:fldChar w:fldCharType="separate"/>
      </w:r>
      <w:r w:rsidR="00B32AC1">
        <w:t>3</w:t>
      </w:r>
      <w:r>
        <w:fldChar w:fldCharType="end"/>
      </w:r>
      <w:r>
        <w:t xml:space="preserve"> (Parent Company Guarantee/Bond]), </w:t>
      </w:r>
      <w:r>
        <w:fldChar w:fldCharType="begin"/>
      </w:r>
      <w:r>
        <w:instrText xml:space="preserve"> REF _Ref173655612 \r \h  \* MERGEFORMAT </w:instrText>
      </w:r>
      <w:r>
        <w:fldChar w:fldCharType="separate"/>
      </w:r>
      <w:r w:rsidR="00B32AC1">
        <w:t>13</w:t>
      </w:r>
      <w:r>
        <w:fldChar w:fldCharType="end"/>
      </w:r>
      <w:r>
        <w:t xml:space="preserve"> (Review, Monitoring and Information), </w:t>
      </w:r>
      <w:r>
        <w:fldChar w:fldCharType="begin"/>
      </w:r>
      <w:r>
        <w:instrText xml:space="preserve"> REF _Ref174954783 \r \h  \* MERGEFORMAT </w:instrText>
      </w:r>
      <w:r>
        <w:fldChar w:fldCharType="separate"/>
      </w:r>
      <w:r w:rsidR="00B32AC1">
        <w:t>15</w:t>
      </w:r>
      <w:r>
        <w:fldChar w:fldCharType="end"/>
      </w:r>
      <w:r>
        <w:t xml:space="preserve"> (Indemnity), </w:t>
      </w:r>
      <w:r>
        <w:fldChar w:fldCharType="begin"/>
      </w:r>
      <w:r>
        <w:instrText xml:space="preserve"> REF _Ref173652796 \r \h  \* MERGEFORMAT </w:instrText>
      </w:r>
      <w:r>
        <w:fldChar w:fldCharType="separate"/>
      </w:r>
      <w:r w:rsidR="00B32AC1">
        <w:t>21</w:t>
      </w:r>
      <w:r>
        <w:fldChar w:fldCharType="end"/>
      </w:r>
      <w:r>
        <w:t xml:space="preserve"> (Dispute Resolution Procedure), 23 (Termination), </w:t>
      </w:r>
      <w:r>
        <w:fldChar w:fldCharType="begin"/>
      </w:r>
      <w:r>
        <w:instrText xml:space="preserve"> REF _Ref174954989 \r \h  \* MERGEFORMAT </w:instrText>
      </w:r>
      <w:r>
        <w:fldChar w:fldCharType="separate"/>
      </w:r>
      <w:r w:rsidR="00B32AC1">
        <w:t>29</w:t>
      </w:r>
      <w:r>
        <w:fldChar w:fldCharType="end"/>
      </w:r>
      <w:r>
        <w:t xml:space="preserve"> (Data Protection), </w:t>
      </w:r>
      <w:r>
        <w:fldChar w:fldCharType="begin"/>
      </w:r>
      <w:r>
        <w:instrText xml:space="preserve"> REF _Ref174955049 \r \h  \* MERGEFORMAT </w:instrText>
      </w:r>
      <w:r>
        <w:fldChar w:fldCharType="separate"/>
      </w:r>
      <w:r w:rsidR="00B32AC1">
        <w:t>30</w:t>
      </w:r>
      <w:r>
        <w:fldChar w:fldCharType="end"/>
      </w:r>
      <w:r>
        <w:t xml:space="preserve"> (Freedom of Information), 31 (Intellectual Property), </w:t>
      </w:r>
      <w:r>
        <w:fldChar w:fldCharType="begin"/>
      </w:r>
      <w:r>
        <w:instrText xml:space="preserve"> REF _Ref174955076 \r \h  \* MERGEFORMAT </w:instrText>
      </w:r>
      <w:r>
        <w:fldChar w:fldCharType="separate"/>
      </w:r>
      <w:r w:rsidR="00B32AC1">
        <w:t>33</w:t>
      </w:r>
      <w:r>
        <w:fldChar w:fldCharType="end"/>
      </w:r>
      <w:r>
        <w:t xml:space="preserve"> (Publicity), </w:t>
      </w:r>
      <w:r>
        <w:fldChar w:fldCharType="begin"/>
      </w:r>
      <w:r>
        <w:instrText xml:space="preserve"> REF _Ref173655629 \r \h  \* MERGEFORMAT </w:instrText>
      </w:r>
      <w:r>
        <w:fldChar w:fldCharType="separate"/>
      </w:r>
      <w:r w:rsidR="00B32AC1">
        <w:t>34</w:t>
      </w:r>
      <w:r>
        <w:fldChar w:fldCharType="end"/>
      </w:r>
      <w:r>
        <w:t xml:space="preserve"> (Confidentiality), </w:t>
      </w:r>
      <w:r>
        <w:fldChar w:fldCharType="begin"/>
      </w:r>
      <w:r>
        <w:instrText xml:space="preserve"> REF _Ref173655506 \r \h  \* MERGEFORMAT </w:instrText>
      </w:r>
      <w:r>
        <w:fldChar w:fldCharType="separate"/>
      </w:r>
      <w:r w:rsidR="00B32AC1">
        <w:t>36</w:t>
      </w:r>
      <w:r>
        <w:fldChar w:fldCharType="end"/>
      </w:r>
      <w:r>
        <w:t xml:space="preserve"> (Assignment and Sub-Contracting) and </w:t>
      </w:r>
      <w:r>
        <w:fldChar w:fldCharType="begin"/>
      </w:r>
      <w:r>
        <w:instrText xml:space="preserve"> REF _Ref174955146 \r \h  \* MERGEFORMAT </w:instrText>
      </w:r>
      <w:r>
        <w:fldChar w:fldCharType="separate"/>
      </w:r>
      <w:r w:rsidR="00B32AC1">
        <w:t>48</w:t>
      </w:r>
      <w:r>
        <w:fldChar w:fldCharType="end"/>
      </w:r>
      <w:r>
        <w:t xml:space="preserve"> (Law and Jurisdiction)] or under any other provision of this </w:t>
      </w:r>
      <w:r w:rsidR="00E86969">
        <w:t xml:space="preserve">Agreement </w:t>
      </w:r>
      <w:r>
        <w:t>that is expressed to survive termination or is required to give effect to such termination or the consequences of such termination.  The rights and obligations of the Parties under clauses 23 (Termination) and 31 (Intellectual Property) shall continue for a period of ten years from termination or expiry and those under clause 29 (Data Protection) shall continue without limit.</w:t>
      </w:r>
    </w:p>
    <w:p w:rsidR="00D2417D" w:rsidRDefault="00190BE1" w:rsidP="00E464E8">
      <w:pPr>
        <w:pStyle w:val="Heading2"/>
        <w:tabs>
          <w:tab w:val="num" w:pos="567"/>
        </w:tabs>
        <w:ind w:left="567" w:hanging="567"/>
      </w:pPr>
      <w:r>
        <w:t xml:space="preserve">On termination or expiry of this Agreement, the Contractor shall repay the Authority any amount which it may have been paid in advance in respect of Services not provided or procured by the Contractor as at the </w:t>
      </w:r>
      <w:r w:rsidR="0016538F">
        <w:t>E</w:t>
      </w:r>
      <w:r>
        <w:t xml:space="preserve">xpiry </w:t>
      </w:r>
      <w:r w:rsidR="0016538F">
        <w:t>D</w:t>
      </w:r>
      <w:r>
        <w:t xml:space="preserve">ate or </w:t>
      </w:r>
      <w:r w:rsidR="0016538F">
        <w:t>T</w:t>
      </w:r>
      <w:r>
        <w:t xml:space="preserve">ermination </w:t>
      </w:r>
      <w:proofErr w:type="spellStart"/>
      <w:r w:rsidR="0016538F">
        <w:t>D</w:t>
      </w:r>
      <w:r>
        <w:t>ate.</w:t>
      </w:r>
      <w:r w:rsidR="00D2417D">
        <w:t>In</w:t>
      </w:r>
      <w:proofErr w:type="spellEnd"/>
      <w:r w:rsidR="00D2417D">
        <w:t xml:space="preserve"> the event of termination or expiry of this Agreement, however so arising, the only payment that the Authority shall be required to make as a result of such termination is payment in respect of unpaid charges for Services received up until the Termination Date or Expiry Date.</w:t>
      </w:r>
    </w:p>
    <w:p w:rsidR="00C24631" w:rsidRDefault="0015391F" w:rsidP="00F27C6A">
      <w:pPr>
        <w:pStyle w:val="Heading1"/>
        <w:tabs>
          <w:tab w:val="clear" w:pos="2552"/>
          <w:tab w:val="num" w:pos="567"/>
        </w:tabs>
        <w:ind w:left="567"/>
      </w:pPr>
      <w:bookmarkStart w:id="74" w:name="_Toc473207606"/>
      <w:r>
        <w:t>NOT USED</w:t>
      </w:r>
      <w:bookmarkEnd w:id="74"/>
    </w:p>
    <w:p w:rsidR="00C24631" w:rsidRDefault="00C24631" w:rsidP="00F27C6A">
      <w:pPr>
        <w:pStyle w:val="Heading1"/>
        <w:tabs>
          <w:tab w:val="clear" w:pos="2552"/>
          <w:tab w:val="num" w:pos="567"/>
        </w:tabs>
        <w:ind w:left="567"/>
      </w:pPr>
      <w:bookmarkStart w:id="75" w:name="_Ref173655670"/>
      <w:bookmarkStart w:id="76" w:name="_Toc178138880"/>
      <w:bookmarkStart w:id="77" w:name="_Toc473207607"/>
      <w:r>
        <w:t>FORCE MAJEURE</w:t>
      </w:r>
      <w:bookmarkEnd w:id="75"/>
      <w:bookmarkEnd w:id="76"/>
      <w:bookmarkEnd w:id="77"/>
    </w:p>
    <w:p w:rsidR="00051624" w:rsidRDefault="00051624" w:rsidP="00E464E8">
      <w:pPr>
        <w:pStyle w:val="Heading2"/>
        <w:tabs>
          <w:tab w:val="num" w:pos="567"/>
        </w:tabs>
        <w:ind w:left="567" w:hanging="567"/>
      </w:pPr>
      <w:r>
        <w:t xml:space="preserve">The Contractor shall take reasonable care to ensure that in performing its obligations under the </w:t>
      </w:r>
      <w:r w:rsidR="00B60BDA">
        <w:t>Agreement</w:t>
      </w:r>
      <w:r>
        <w:t xml:space="preserve"> it does not disrupt the operations of the Authority, its employees or any other contractor employed by the Authority.</w:t>
      </w:r>
    </w:p>
    <w:p w:rsidR="00051624" w:rsidRDefault="00051624" w:rsidP="00F27C6A">
      <w:pPr>
        <w:pStyle w:val="Heading2"/>
        <w:tabs>
          <w:tab w:val="clear" w:pos="851"/>
          <w:tab w:val="num" w:pos="567"/>
        </w:tabs>
        <w:ind w:left="567" w:hanging="567"/>
      </w:pPr>
      <w:r>
        <w:t xml:space="preserve">The Contractor shall immediately inform the Authority of any actual or potential industrial action, whether such action is by their own employees or others, which affects or might affect its ability at any time to perform its obligations under the </w:t>
      </w:r>
      <w:r w:rsidR="00B60BDA">
        <w:t>Agreement</w:t>
      </w:r>
      <w:r>
        <w:t>.</w:t>
      </w:r>
    </w:p>
    <w:p w:rsidR="00A654B6" w:rsidRDefault="00A654B6" w:rsidP="00E464E8">
      <w:pPr>
        <w:pStyle w:val="Heading2"/>
        <w:tabs>
          <w:tab w:val="left" w:pos="567"/>
        </w:tabs>
        <w:ind w:left="567" w:hanging="567"/>
      </w:pPr>
      <w:r>
        <w:lastRenderedPageBreak/>
        <w:t xml:space="preserve">Subject to the remaining provisions of this clause 25, a Party may claim relief </w:t>
      </w:r>
      <w:r w:rsidR="004B5635">
        <w:t>u</w:t>
      </w:r>
      <w:r>
        <w:t xml:space="preserve">nder this clause 25 from liability for failure to meet its obligations under this </w:t>
      </w:r>
      <w:r w:rsidR="00B60BDA">
        <w:t xml:space="preserve">Agreement </w:t>
      </w:r>
      <w:r>
        <w:t xml:space="preserve"> for as long as and only to the extent that the performance of those obligations is directly affected by a  Force Majeure Event. Any failure or delay by the Contractor in performing its obligations under this </w:t>
      </w:r>
      <w:r w:rsidR="00B60BDA">
        <w:t xml:space="preserve">Agreement </w:t>
      </w:r>
      <w:r>
        <w:t>which results from a failure or delay by an agent, Sub-Contractor or supplier shall be regarded as due to a Force Majeure Event only if that agent, Sub-contractor or supplier is itself impeded by a Force Majeure Event from complying with an obligation to the Contractor.</w:t>
      </w:r>
    </w:p>
    <w:p w:rsidR="00051624" w:rsidRDefault="005D0354" w:rsidP="005D0354">
      <w:pPr>
        <w:pStyle w:val="Heading2"/>
        <w:tabs>
          <w:tab w:val="num" w:pos="567"/>
        </w:tabs>
        <w:ind w:left="567" w:hanging="567"/>
      </w:pPr>
      <w:r>
        <w:t xml:space="preserve"> </w:t>
      </w:r>
      <w:r w:rsidR="00051624">
        <w:t xml:space="preserve">The Contractor shall have a Business Continuity Plan in place, agreed with the Authority, to ensure that the Service will be maintained in the event of disruption (including, but not limited to, disruption to information technology systems) to the Contractor’s operations, and those of sub-contractors to the Contractor, however caused. Such contingency plans shall be available for the Authority to inspect and to practically test at any reasonable time, and shall be subject to regular updating and revision throughout the </w:t>
      </w:r>
      <w:r w:rsidR="00B60BDA">
        <w:t>Agreement</w:t>
      </w:r>
      <w:r w:rsidR="00051624">
        <w:t xml:space="preserve"> Term.</w:t>
      </w:r>
    </w:p>
    <w:p w:rsidR="00C24631" w:rsidRDefault="002600F1" w:rsidP="005D0354">
      <w:pPr>
        <w:pStyle w:val="Heading2"/>
        <w:tabs>
          <w:tab w:val="num" w:pos="567"/>
        </w:tabs>
        <w:ind w:left="567" w:hanging="567"/>
      </w:pPr>
      <w:r>
        <w:t>The Affected Party shall as soon as reasonably practicable issue a Force Majeure Notice, which shall include details of the Force Majeure Event, its effect on the obligations of the Affected Party and any action the Affected Party proposes to take to mitigate its effect</w:t>
      </w:r>
      <w:r w:rsidR="00C24631">
        <w:t>.</w:t>
      </w:r>
    </w:p>
    <w:p w:rsidR="00C24631" w:rsidRDefault="00853D18" w:rsidP="005D0354">
      <w:pPr>
        <w:pStyle w:val="Heading2"/>
        <w:tabs>
          <w:tab w:val="num" w:pos="567"/>
        </w:tabs>
        <w:ind w:left="567" w:hanging="567"/>
      </w:pPr>
      <w:r>
        <w:t>The Parties shall at all times following the occurrence of a Force Majeure Event and during its subsistence use their respective reasonable endeavours to agree appropriate terms to prevent and mitigate the effects of the Force Majeure Event. Where the Contractor is the Affected Party, it shall take all steps in accordance with Good Industry Practice to overcome or minimise the consequences of the Force Majeure Event.</w:t>
      </w:r>
    </w:p>
    <w:p w:rsidR="00C24631" w:rsidRDefault="00C24631" w:rsidP="005D0354">
      <w:pPr>
        <w:pStyle w:val="Heading2"/>
        <w:tabs>
          <w:tab w:val="num" w:pos="567"/>
        </w:tabs>
        <w:ind w:left="567" w:hanging="567"/>
      </w:pPr>
      <w:r>
        <w:t>If no such terms are agreed</w:t>
      </w:r>
      <w:r w:rsidR="00ED249F">
        <w:t xml:space="preserve"> on or before the date falling one hundred and twenty (120)</w:t>
      </w:r>
      <w:r>
        <w:t xml:space="preserve"> Days after the date of the commencement of the Force Majeure Event and such Force Majeure Event is continuing or its consequence remains such that the affected Party is unable to comply with its obligations under this </w:t>
      </w:r>
      <w:r w:rsidR="00ED249F">
        <w:t>Agreement for a period of more than one hundred and eighty (180)</w:t>
      </w:r>
      <w:r>
        <w:t xml:space="preserve"> Days, then either Party may terminate this </w:t>
      </w:r>
      <w:r w:rsidR="00ED249F">
        <w:t>Agreement by giving thirty (30)</w:t>
      </w:r>
      <w:r>
        <w:t xml:space="preserve"> Days written notice to the other Party.</w:t>
      </w:r>
    </w:p>
    <w:p w:rsidR="00C24631" w:rsidRDefault="00C24631" w:rsidP="005D0354">
      <w:pPr>
        <w:pStyle w:val="Heading2"/>
        <w:tabs>
          <w:tab w:val="num" w:pos="567"/>
        </w:tabs>
        <w:ind w:left="567" w:hanging="567"/>
      </w:pPr>
      <w:r>
        <w:t xml:space="preserve">The </w:t>
      </w:r>
      <w:r w:rsidR="00853D18">
        <w:t>A</w:t>
      </w:r>
      <w:r>
        <w:t xml:space="preserve">ffected Party shall notify the other Party as soon as practicable after the Force Majeure Event ceases or no longer causes the </w:t>
      </w:r>
      <w:r w:rsidR="00853D18">
        <w:t>A</w:t>
      </w:r>
      <w:r>
        <w:t xml:space="preserve">ffected Party to be unable to comply with its obligations under this </w:t>
      </w:r>
      <w:r w:rsidR="00B60BDA">
        <w:t>Agreement</w:t>
      </w:r>
      <w:r>
        <w:t xml:space="preserve">. Following such notification this </w:t>
      </w:r>
      <w:r w:rsidR="00B60BDA">
        <w:t>Agreement</w:t>
      </w:r>
      <w:r>
        <w:t xml:space="preserve"> shall continue to be performed on the terms existing immediately prior to the occurrence of the Force Majeure Event.</w:t>
      </w:r>
    </w:p>
    <w:p w:rsidR="00853D18" w:rsidRDefault="00853D18" w:rsidP="005D0354">
      <w:pPr>
        <w:pStyle w:val="Heading2"/>
        <w:tabs>
          <w:tab w:val="num" w:pos="567"/>
        </w:tabs>
        <w:ind w:left="567" w:hanging="567"/>
      </w:pPr>
      <w:r>
        <w:t xml:space="preserve">Relief from liability for the Affected </w:t>
      </w:r>
      <w:r w:rsidR="002832BE">
        <w:t>P</w:t>
      </w:r>
      <w:r>
        <w:t xml:space="preserve">arty under this clause 25 shall end as soon as the Force Majeure Event no longer causes </w:t>
      </w:r>
      <w:r w:rsidR="009A2C03">
        <w:t>the Affected P</w:t>
      </w:r>
      <w:r>
        <w:t>arty to be</w:t>
      </w:r>
      <w:r w:rsidR="002832BE">
        <w:t xml:space="preserve"> </w:t>
      </w:r>
      <w:r>
        <w:t xml:space="preserve">unable to comply with its obligations under this </w:t>
      </w:r>
      <w:r w:rsidR="00B60BDA">
        <w:t xml:space="preserve">Agreement </w:t>
      </w:r>
      <w:r>
        <w:t xml:space="preserve">and shall not be dependent on the serving of notice under clause </w:t>
      </w:r>
      <w:r w:rsidR="00990FE2">
        <w:t>25.8.</w:t>
      </w:r>
    </w:p>
    <w:p w:rsidR="00C24631" w:rsidRDefault="00C24631" w:rsidP="005D0354">
      <w:pPr>
        <w:pStyle w:val="Heading2"/>
        <w:tabs>
          <w:tab w:val="num" w:pos="567"/>
        </w:tabs>
        <w:ind w:left="567" w:hanging="567"/>
      </w:pPr>
      <w:r>
        <w:t xml:space="preserve">Neither Party shall be entitled to bring a claim for a breach of obligations under this </w:t>
      </w:r>
      <w:r w:rsidR="00B60BDA">
        <w:t xml:space="preserve">Agreement </w:t>
      </w:r>
      <w:r>
        <w:t>by the other Party, or incur any liability to the other Party for any losses or damages incurred by that other Party to the extent that a Force Majeure Event occurs and the Party is prevented from carrying out obligations by that Force Majeure Event.</w:t>
      </w:r>
    </w:p>
    <w:p w:rsidR="00C24631" w:rsidRPr="00ED249F" w:rsidRDefault="00C24631" w:rsidP="005D0354">
      <w:pPr>
        <w:pStyle w:val="Heading2"/>
        <w:tabs>
          <w:tab w:val="num" w:pos="567"/>
        </w:tabs>
        <w:ind w:left="567" w:hanging="567"/>
        <w:rPr>
          <w:color w:val="000000" w:themeColor="text1"/>
        </w:rPr>
      </w:pPr>
      <w:r>
        <w:t xml:space="preserve">Nothing in this clause </w:t>
      </w:r>
      <w:r>
        <w:fldChar w:fldCharType="begin"/>
      </w:r>
      <w:r>
        <w:instrText xml:space="preserve"> REF _Ref173655670 \r \h </w:instrText>
      </w:r>
      <w:r>
        <w:fldChar w:fldCharType="separate"/>
      </w:r>
      <w:r w:rsidR="00B32AC1">
        <w:t>25</w:t>
      </w:r>
      <w:r>
        <w:fldChar w:fldCharType="end"/>
      </w:r>
      <w:r>
        <w:t xml:space="preserve"> shall affect either any entitlement of the Authority to make deductions pursuant to Schedule </w:t>
      </w:r>
      <w:r w:rsidR="009E5B51">
        <w:t>3</w:t>
      </w:r>
      <w:r>
        <w:t xml:space="preserve"> </w:t>
      </w:r>
      <w:r w:rsidR="00ED249F" w:rsidRPr="00ED249F">
        <w:rPr>
          <w:color w:val="000000" w:themeColor="text1"/>
        </w:rPr>
        <w:t>(Payment Mechanism)</w:t>
      </w:r>
      <w:r w:rsidRPr="00ED249F">
        <w:rPr>
          <w:color w:val="000000" w:themeColor="text1"/>
        </w:rPr>
        <w:t xml:space="preserve"> in the period during which the Fo</w:t>
      </w:r>
      <w:r w:rsidR="00ED249F">
        <w:rPr>
          <w:color w:val="000000" w:themeColor="text1"/>
        </w:rPr>
        <w:t>rce Majeure Event is subsisting</w:t>
      </w:r>
      <w:r w:rsidRPr="00ED249F">
        <w:rPr>
          <w:color w:val="000000" w:themeColor="text1"/>
        </w:rPr>
        <w:t>.</w:t>
      </w:r>
    </w:p>
    <w:p w:rsidR="00C24631" w:rsidRDefault="00C24631" w:rsidP="004B5635">
      <w:pPr>
        <w:pStyle w:val="Heading1"/>
        <w:tabs>
          <w:tab w:val="clear" w:pos="2552"/>
          <w:tab w:val="num" w:pos="567"/>
        </w:tabs>
        <w:ind w:left="567"/>
      </w:pPr>
      <w:bookmarkStart w:id="78" w:name="_Ref173655715"/>
      <w:bookmarkStart w:id="79" w:name="_Toc178138881"/>
      <w:bookmarkStart w:id="80" w:name="_Toc473207608"/>
      <w:r>
        <w:lastRenderedPageBreak/>
        <w:t>INSURANCE</w:t>
      </w:r>
      <w:bookmarkEnd w:id="78"/>
      <w:bookmarkEnd w:id="79"/>
      <w:bookmarkEnd w:id="80"/>
    </w:p>
    <w:p w:rsidR="00C24631" w:rsidRDefault="00C24631" w:rsidP="005D0354">
      <w:pPr>
        <w:pStyle w:val="Heading2"/>
        <w:tabs>
          <w:tab w:val="num" w:pos="567"/>
        </w:tabs>
        <w:ind w:left="567" w:hanging="567"/>
      </w:pPr>
      <w:r>
        <w:t>Requirement for Insurance</w:t>
      </w:r>
    </w:p>
    <w:p w:rsidR="00C24631" w:rsidRDefault="00C24631" w:rsidP="005D0354">
      <w:pPr>
        <w:pStyle w:val="Heading3"/>
        <w:tabs>
          <w:tab w:val="num" w:pos="1276"/>
        </w:tabs>
        <w:ind w:left="1276" w:hanging="709"/>
      </w:pPr>
      <w:r>
        <w:t xml:space="preserve">The Contractor shall </w:t>
      </w:r>
      <w:r w:rsidR="00097F4C">
        <w:t xml:space="preserve">at its own cost </w:t>
      </w:r>
      <w:r>
        <w:t xml:space="preserve">during the </w:t>
      </w:r>
      <w:r w:rsidR="00B60BDA">
        <w:t xml:space="preserve">Agreement </w:t>
      </w:r>
      <w:r>
        <w:t xml:space="preserve"> Term </w:t>
      </w:r>
      <w:r w:rsidR="00097F4C">
        <w:t>effect</w:t>
      </w:r>
      <w:r>
        <w:t xml:space="preserve"> and maintain</w:t>
      </w:r>
      <w:r w:rsidR="00097F4C">
        <w:t xml:space="preserve"> </w:t>
      </w:r>
      <w:r>
        <w:t>or procure the maintenance of the Required Insurances</w:t>
      </w:r>
      <w:r w:rsidR="00097F4C" w:rsidRPr="00097F4C">
        <w:t xml:space="preserve"> </w:t>
      </w:r>
      <w:r w:rsidR="00985305">
        <w:t xml:space="preserve">with </w:t>
      </w:r>
      <w:r w:rsidR="00097F4C">
        <w:t>reputa</w:t>
      </w:r>
      <w:r w:rsidR="00985305">
        <w:t>ble insurers</w:t>
      </w:r>
      <w:r w:rsidR="00097F4C">
        <w:t xml:space="preserve"> </w:t>
      </w:r>
      <w:r w:rsidR="00985305">
        <w:t xml:space="preserve"> or underwriters as shall fully insure and indemnify the Contractor against liability at the </w:t>
      </w:r>
      <w:r w:rsidR="00DC56F6">
        <w:t xml:space="preserve">minimum the levels of cover set out in Schedule </w:t>
      </w:r>
      <w:r w:rsidR="009E5B51">
        <w:t>5</w:t>
      </w:r>
      <w:r w:rsidR="0016538F">
        <w:t xml:space="preserve"> (Required Insurances)</w:t>
      </w:r>
      <w:r>
        <w:t>.</w:t>
      </w:r>
    </w:p>
    <w:p w:rsidR="00985305" w:rsidRDefault="00985305" w:rsidP="005D0354">
      <w:pPr>
        <w:pStyle w:val="Heading3"/>
        <w:tabs>
          <w:tab w:val="num" w:pos="1276"/>
        </w:tabs>
        <w:ind w:left="1276" w:hanging="709"/>
      </w:pPr>
      <w:r>
        <w:t xml:space="preserve">Such insurance shall have the interest of the Authority endorsed (or an Indemnity to Principal clause) on the policy and the Contractor shall duly pay all premiums therefor and produce to </w:t>
      </w:r>
      <w:r w:rsidR="009C6B4D">
        <w:t>the Authority on request receipts therefor and shall not do or suffer or permit anything to be done which might prejudice the policy.</w:t>
      </w:r>
    </w:p>
    <w:p w:rsidR="00C24631" w:rsidRDefault="00C24631" w:rsidP="00D42D1A">
      <w:pPr>
        <w:pStyle w:val="Heading3"/>
        <w:tabs>
          <w:tab w:val="num" w:pos="1276"/>
        </w:tabs>
        <w:ind w:left="1276" w:hanging="709"/>
      </w:pPr>
      <w:r>
        <w:t>The Authority may require:</w:t>
      </w:r>
    </w:p>
    <w:p w:rsidR="00C24631" w:rsidRDefault="00C24631" w:rsidP="00D42D1A">
      <w:pPr>
        <w:pStyle w:val="Heading4"/>
        <w:ind w:hanging="425"/>
      </w:pPr>
      <w:r>
        <w:t xml:space="preserve">the Contractor to name the Authority as co-insured (other than employer liability and professional indemnity insurance) with any other party maintaining the Required Insurance; and </w:t>
      </w:r>
    </w:p>
    <w:p w:rsidR="00C24631" w:rsidRDefault="00C24631" w:rsidP="00D42D1A">
      <w:pPr>
        <w:pStyle w:val="Heading4"/>
        <w:ind w:hanging="425"/>
      </w:pPr>
      <w:r>
        <w:t xml:space="preserve">the Contractor to comply with any other condition in respect of the Required Insurances that the Authority considers reasonable in the circumstances. </w:t>
      </w:r>
    </w:p>
    <w:p w:rsidR="00C24631" w:rsidRPr="009C6B4D" w:rsidRDefault="00C24631" w:rsidP="00D42D1A">
      <w:pPr>
        <w:pStyle w:val="Heading3"/>
        <w:tabs>
          <w:tab w:val="num" w:pos="1276"/>
        </w:tabs>
        <w:ind w:left="1276" w:hanging="709"/>
      </w:pPr>
      <w:r>
        <w:t>The Contractor shall provide to the</w:t>
      </w:r>
      <w:r w:rsidR="00ED249F">
        <w:t xml:space="preserve"> Authority evidence and copies</w:t>
      </w:r>
      <w:r>
        <w:t xml:space="preserve"> on request of all insurance policies required under this clause </w:t>
      </w:r>
      <w:r>
        <w:fldChar w:fldCharType="begin"/>
      </w:r>
      <w:r>
        <w:instrText xml:space="preserve"> REF _Ref173655715 \r \h </w:instrText>
      </w:r>
      <w:r>
        <w:fldChar w:fldCharType="separate"/>
      </w:r>
      <w:r w:rsidR="002E6A62">
        <w:t>24</w:t>
      </w:r>
      <w:r>
        <w:fldChar w:fldCharType="end"/>
      </w:r>
      <w:r w:rsidR="00285CB7">
        <w:t xml:space="preserve"> including but not limited to the name of the insurer and premium paid</w:t>
      </w:r>
      <w:r>
        <w:t>.</w:t>
      </w:r>
      <w:r>
        <w:rPr>
          <w:rStyle w:val="FootnoteReference"/>
          <w:rFonts w:cs="Arial"/>
        </w:rPr>
        <w:t xml:space="preserve"> </w:t>
      </w:r>
    </w:p>
    <w:p w:rsidR="009C6B4D" w:rsidRPr="004155FB" w:rsidRDefault="009C6B4D" w:rsidP="00D42D1A">
      <w:pPr>
        <w:pStyle w:val="Heading3"/>
        <w:tabs>
          <w:tab w:val="num" w:pos="1276"/>
        </w:tabs>
        <w:ind w:left="1276" w:hanging="709"/>
      </w:pPr>
      <w:r>
        <w:rPr>
          <w:rFonts w:cs="Arial"/>
        </w:rPr>
        <w:t>The Contractor shall at the request of the Authority’s Authorised Representative, in the places and in a form approved by the Authority’s Authorised Representative, arrange for notices to be permanently displayed giving information as to how insurance claims in respect thereof may be made.</w:t>
      </w:r>
    </w:p>
    <w:p w:rsidR="004155FB" w:rsidRPr="008E0FE3" w:rsidRDefault="004155FB" w:rsidP="00D42D1A">
      <w:pPr>
        <w:pStyle w:val="Heading3"/>
        <w:tabs>
          <w:tab w:val="num" w:pos="1276"/>
        </w:tabs>
        <w:ind w:left="1276" w:hanging="709"/>
      </w:pPr>
      <w:r>
        <w:rPr>
          <w:rFonts w:cs="Arial"/>
        </w:rPr>
        <w:t>The Contractor shall deal with any complaints and/or claims received from whatever source in a prompt, courteous and efficient manner. The Contractor shall acknowledge receipt of any claim within seven (7)</w:t>
      </w:r>
      <w:r w:rsidR="008E0FE3">
        <w:rPr>
          <w:rFonts w:cs="Arial"/>
        </w:rPr>
        <w:t>]</w:t>
      </w:r>
      <w:r>
        <w:rPr>
          <w:rFonts w:cs="Arial"/>
        </w:rPr>
        <w:t xml:space="preserve"> days of receipt and shall pass full details of any claim to its insurers within twenty-one (21) days of receipt or within such shorter time as may be required under the terms of the relevant insurance. The Contractor shall keep a written record of all claims received and of the action taken in relation to such claims. Such records shall be </w:t>
      </w:r>
      <w:r w:rsidR="008E0FE3">
        <w:rPr>
          <w:rFonts w:cs="Arial"/>
        </w:rPr>
        <w:t>kept</w:t>
      </w:r>
      <w:r>
        <w:rPr>
          <w:rFonts w:cs="Arial"/>
        </w:rPr>
        <w:t xml:space="preserve"> available for inspection</w:t>
      </w:r>
      <w:r w:rsidR="008E0FE3">
        <w:rPr>
          <w:rFonts w:cs="Arial"/>
        </w:rPr>
        <w:t xml:space="preserve"> by the Authority’s Authorised Representative at all reasonable times. The Contractor shall notify the Authority’s Authorised Re</w:t>
      </w:r>
      <w:r w:rsidR="00ED249F">
        <w:rPr>
          <w:rFonts w:cs="Arial"/>
        </w:rPr>
        <w:t>presentative in writing within seven (7)</w:t>
      </w:r>
      <w:r w:rsidR="008E0FE3">
        <w:rPr>
          <w:rFonts w:cs="Arial"/>
        </w:rPr>
        <w:t xml:space="preserve"> days of all claims received and of all steps taken in response thereto.</w:t>
      </w:r>
    </w:p>
    <w:p w:rsidR="008E0FE3" w:rsidRPr="008E0FE3" w:rsidRDefault="008E0FE3" w:rsidP="00D42D1A">
      <w:pPr>
        <w:pStyle w:val="Heading3"/>
        <w:tabs>
          <w:tab w:val="num" w:pos="1276"/>
        </w:tabs>
        <w:ind w:left="1276" w:hanging="709"/>
      </w:pPr>
      <w:r>
        <w:rPr>
          <w:rFonts w:cs="Arial"/>
        </w:rPr>
        <w:t xml:space="preserve">The provisions of clauses 26.1.5 and 26.1.6 are without prejudice to any provisions concerning claims set out in this </w:t>
      </w:r>
      <w:r w:rsidR="00E86969">
        <w:rPr>
          <w:rFonts w:cs="Arial"/>
        </w:rPr>
        <w:t xml:space="preserve">Agreement </w:t>
      </w:r>
      <w:r>
        <w:rPr>
          <w:rFonts w:cs="Arial"/>
        </w:rPr>
        <w:t>or the Schedules.</w:t>
      </w:r>
    </w:p>
    <w:p w:rsidR="008E0FE3" w:rsidRDefault="008E0FE3" w:rsidP="00D42D1A">
      <w:pPr>
        <w:pStyle w:val="Heading3"/>
        <w:tabs>
          <w:tab w:val="num" w:pos="1276"/>
        </w:tabs>
        <w:ind w:left="1276" w:hanging="709"/>
      </w:pPr>
      <w:r>
        <w:rPr>
          <w:rFonts w:cs="Arial"/>
        </w:rPr>
        <w:t>The Contractor shall ensure that any Sub-Contractors of the Contractor maintain like insurance cover to that required to be maintained by the Contractor</w:t>
      </w:r>
      <w:r w:rsidR="006F134C">
        <w:rPr>
          <w:rFonts w:cs="Arial"/>
        </w:rPr>
        <w:t xml:space="preserve"> under this </w:t>
      </w:r>
      <w:r w:rsidR="00ED249F">
        <w:rPr>
          <w:rFonts w:cs="Arial"/>
        </w:rPr>
        <w:t xml:space="preserve">Agreement </w:t>
      </w:r>
      <w:r w:rsidR="006F134C">
        <w:rPr>
          <w:rFonts w:cs="Arial"/>
        </w:rPr>
        <w:t>and such other insurance cover as may from time to time be reasonably required by the Authority.</w:t>
      </w:r>
    </w:p>
    <w:p w:rsidR="00C24631" w:rsidRDefault="00C24631" w:rsidP="00D42D1A">
      <w:pPr>
        <w:pStyle w:val="Heading3"/>
        <w:tabs>
          <w:tab w:val="num" w:pos="1276"/>
        </w:tabs>
        <w:ind w:left="1276" w:hanging="709"/>
      </w:pPr>
      <w:r>
        <w:t xml:space="preserve">If </w:t>
      </w:r>
      <w:r w:rsidR="00DC56F6">
        <w:t xml:space="preserve">for whatever reason, </w:t>
      </w:r>
      <w:r>
        <w:t xml:space="preserve">the Contractor is in breach of this clause </w:t>
      </w:r>
      <w:r>
        <w:fldChar w:fldCharType="begin"/>
      </w:r>
      <w:r>
        <w:instrText xml:space="preserve"> REF _Ref173655715 \r \h </w:instrText>
      </w:r>
      <w:r>
        <w:fldChar w:fldCharType="separate"/>
      </w:r>
      <w:r w:rsidR="00B32AC1">
        <w:t>26</w:t>
      </w:r>
      <w:r>
        <w:fldChar w:fldCharType="end"/>
      </w:r>
      <w:r>
        <w:t xml:space="preserve">, </w:t>
      </w:r>
      <w:r w:rsidR="00DC56F6">
        <w:t xml:space="preserve">and fails to give effect to and maintain the Required Insurances, </w:t>
      </w:r>
      <w:r>
        <w:t xml:space="preserve">the Authority may </w:t>
      </w:r>
      <w:r w:rsidR="00DC56F6">
        <w:t xml:space="preserve">make alternative arrangements to protect its interests and may recover the costs of such arrangements from the Contractor </w:t>
      </w:r>
      <w:r>
        <w:t>on written demand.</w:t>
      </w:r>
    </w:p>
    <w:p w:rsidR="00C24631" w:rsidRDefault="00C24631" w:rsidP="00D42D1A">
      <w:pPr>
        <w:pStyle w:val="Heading3"/>
        <w:tabs>
          <w:tab w:val="num" w:pos="1276"/>
        </w:tabs>
        <w:ind w:left="1276" w:hanging="709"/>
      </w:pPr>
      <w:r>
        <w:lastRenderedPageBreak/>
        <w:t xml:space="preserve">Failure to comply with the Required Insurance provisions of this </w:t>
      </w:r>
      <w:r w:rsidR="00B60BDA">
        <w:t xml:space="preserve">Agreement </w:t>
      </w:r>
      <w:r>
        <w:t>shall not limit or relieve the Contractor of its liabilities and obligations under this</w:t>
      </w:r>
      <w:r w:rsidR="00E86969">
        <w:t xml:space="preserve"> Agreement</w:t>
      </w:r>
      <w:r>
        <w:t>.</w:t>
      </w:r>
    </w:p>
    <w:p w:rsidR="00C24631" w:rsidRDefault="00C24631" w:rsidP="00D42D1A">
      <w:pPr>
        <w:pStyle w:val="Heading3"/>
        <w:tabs>
          <w:tab w:val="num" w:pos="1276"/>
        </w:tabs>
        <w:ind w:left="1276" w:hanging="709"/>
      </w:pPr>
      <w:r>
        <w:t xml:space="preserve">The Contractor shall inform the Authority of any material changes in the Required Insurances pursuant to this clause </w:t>
      </w:r>
      <w:r>
        <w:fldChar w:fldCharType="begin"/>
      </w:r>
      <w:r>
        <w:instrText xml:space="preserve"> REF _Ref173655715 \r \h </w:instrText>
      </w:r>
      <w:r>
        <w:fldChar w:fldCharType="separate"/>
      </w:r>
      <w:r w:rsidR="00B32AC1">
        <w:t>26</w:t>
      </w:r>
      <w:r>
        <w:fldChar w:fldCharType="end"/>
      </w:r>
      <w:r>
        <w:t>.</w:t>
      </w:r>
    </w:p>
    <w:p w:rsidR="00C24631" w:rsidRDefault="00C24631" w:rsidP="00D42D1A">
      <w:pPr>
        <w:pStyle w:val="Heading3"/>
        <w:tabs>
          <w:tab w:val="num" w:pos="1276"/>
        </w:tabs>
        <w:ind w:left="1276" w:hanging="709"/>
      </w:pPr>
      <w:r>
        <w:t>The Contractor shall prior to the renewal date or the expiry date in respect of each Required Insurance deliver to the Authority for its approval (such approval not to be unreasonably withheld) a notice stating that the Contractor’s proposals for its insurances for the following period which includes details as to:</w:t>
      </w:r>
    </w:p>
    <w:p w:rsidR="00C24631" w:rsidRDefault="00C24631" w:rsidP="00D42D1A">
      <w:pPr>
        <w:pStyle w:val="Heading4"/>
        <w:ind w:hanging="425"/>
      </w:pPr>
      <w:r>
        <w:t xml:space="preserve">the proposed insurers; and </w:t>
      </w:r>
    </w:p>
    <w:p w:rsidR="00C24631" w:rsidRDefault="00C24631" w:rsidP="00D42D1A">
      <w:pPr>
        <w:pStyle w:val="Heading4"/>
        <w:ind w:hanging="425"/>
      </w:pPr>
      <w:r>
        <w:t xml:space="preserve">the terms of the policies including the proposed exclusions, the insured amounts and the policy excess. </w:t>
      </w:r>
    </w:p>
    <w:p w:rsidR="00C24631" w:rsidRPr="00DA1096" w:rsidRDefault="00B475A5" w:rsidP="00D42D1A">
      <w:pPr>
        <w:pStyle w:val="Heading3"/>
        <w:tabs>
          <w:tab w:val="num" w:pos="1276"/>
        </w:tabs>
        <w:ind w:left="1276" w:hanging="709"/>
        <w:rPr>
          <w:color w:val="000000" w:themeColor="text1"/>
        </w:rPr>
      </w:pPr>
      <w:r>
        <w:t>[</w:t>
      </w:r>
      <w:r w:rsidR="00C24631">
        <w:t xml:space="preserve">The </w:t>
      </w:r>
      <w:r w:rsidR="000B154B">
        <w:t>Contractor shall</w:t>
      </w:r>
      <w:r w:rsidR="00DC56F6">
        <w:t xml:space="preserve"> hold and maintain the Required Insurances for a minimum of six </w:t>
      </w:r>
      <w:r w:rsidR="00DC56F6" w:rsidRPr="00DA1096">
        <w:rPr>
          <w:color w:val="000000" w:themeColor="text1"/>
        </w:rPr>
        <w:t xml:space="preserve">(6) years following the expiration or earlier termination of the </w:t>
      </w:r>
      <w:r w:rsidR="00B60BDA" w:rsidRPr="00DA1096">
        <w:rPr>
          <w:color w:val="000000" w:themeColor="text1"/>
        </w:rPr>
        <w:t>Agreement</w:t>
      </w:r>
      <w:r w:rsidR="00C24631" w:rsidRPr="00DA1096">
        <w:rPr>
          <w:color w:val="000000" w:themeColor="text1"/>
        </w:rPr>
        <w:t>.</w:t>
      </w:r>
    </w:p>
    <w:p w:rsidR="00C24631" w:rsidRDefault="00C24631" w:rsidP="004B5635">
      <w:pPr>
        <w:pStyle w:val="Heading1"/>
        <w:tabs>
          <w:tab w:val="clear" w:pos="2552"/>
          <w:tab w:val="num" w:pos="567"/>
        </w:tabs>
        <w:ind w:hanging="2552"/>
      </w:pPr>
      <w:bookmarkStart w:id="81" w:name="_Toc178138882"/>
      <w:bookmarkStart w:id="82" w:name="_Toc473207609"/>
      <w:r>
        <w:t>HEALTH AND SAFETY</w:t>
      </w:r>
      <w:bookmarkEnd w:id="81"/>
      <w:bookmarkEnd w:id="82"/>
    </w:p>
    <w:p w:rsidR="00C24631" w:rsidRDefault="00C24631" w:rsidP="00D42D1A">
      <w:pPr>
        <w:pStyle w:val="Heading2"/>
        <w:tabs>
          <w:tab w:val="num" w:pos="567"/>
        </w:tabs>
        <w:ind w:left="567" w:hanging="567"/>
      </w:pPr>
      <w:bookmarkStart w:id="83" w:name="_Ref173653688"/>
      <w:r>
        <w:t xml:space="preserve">The Contractor and all persons (including any Sub Contractors) employed by it shall throughout the </w:t>
      </w:r>
      <w:r w:rsidR="00ED229A">
        <w:t xml:space="preserve">Agreement </w:t>
      </w:r>
      <w:r>
        <w:t xml:space="preserve"> Term comply fully with the requirements of the Health and Safety at Work Etc. Act 1974, and any other acts, regulations and approved codes of practice relating to the health and safety of </w:t>
      </w:r>
      <w:r w:rsidR="007E2BD4">
        <w:t xml:space="preserve">its Staff </w:t>
      </w:r>
      <w:r>
        <w:t>and other</w:t>
      </w:r>
      <w:r w:rsidR="007E2BD4">
        <w:t xml:space="preserve"> persons</w:t>
      </w:r>
      <w:r>
        <w:t xml:space="preserve"> who may be affected by the Contractor’s work activities</w:t>
      </w:r>
      <w:bookmarkEnd w:id="83"/>
      <w:r>
        <w:t xml:space="preserve"> pursuant to this </w:t>
      </w:r>
      <w:r w:rsidR="00ED229A">
        <w:t xml:space="preserve">Agreement </w:t>
      </w:r>
      <w:r w:rsidR="00285CB7">
        <w:t xml:space="preserve"> and shall in particular ensure that its activities pursuant to this </w:t>
      </w:r>
      <w:r w:rsidR="00B86244">
        <w:t xml:space="preserve">Agreement </w:t>
      </w:r>
      <w:r w:rsidR="00285CB7">
        <w:t>shall not give rise to an offence under the Corporate Manslaughter and Corporate Homicide Act</w:t>
      </w:r>
      <w:r>
        <w:t>.</w:t>
      </w:r>
    </w:p>
    <w:p w:rsidR="00C24631" w:rsidRDefault="00C24631" w:rsidP="00D42D1A">
      <w:pPr>
        <w:pStyle w:val="Heading2"/>
        <w:tabs>
          <w:tab w:val="num" w:pos="567"/>
        </w:tabs>
        <w:ind w:left="567" w:hanging="567"/>
      </w:pPr>
      <w:r>
        <w:t xml:space="preserve">The Contractor shall provide to the Authority’s Authorised Representative any information relating to the Contractor’s compliance with clause </w:t>
      </w:r>
      <w:r>
        <w:fldChar w:fldCharType="begin"/>
      </w:r>
      <w:r>
        <w:instrText xml:space="preserve"> REF _Ref173653688 \r \h </w:instrText>
      </w:r>
      <w:r>
        <w:fldChar w:fldCharType="separate"/>
      </w:r>
      <w:r w:rsidR="00B32AC1">
        <w:t>27.1</w:t>
      </w:r>
      <w:r>
        <w:fldChar w:fldCharType="end"/>
      </w:r>
      <w:r>
        <w:t xml:space="preserve"> that the Authority may reasonably request at any time.</w:t>
      </w:r>
    </w:p>
    <w:p w:rsidR="00C24631" w:rsidRDefault="00C24631" w:rsidP="00D42D1A">
      <w:pPr>
        <w:pStyle w:val="Heading2"/>
        <w:tabs>
          <w:tab w:val="num" w:pos="567"/>
        </w:tabs>
        <w:ind w:left="567" w:hanging="567"/>
      </w:pPr>
      <w:r>
        <w:t xml:space="preserve">The Authority’s Authorised Representative shall be permitted to access at any reasonable time any premises where the Contractor is undertaking any Services under this </w:t>
      </w:r>
      <w:r w:rsidR="00ED229A">
        <w:t xml:space="preserve">Agreement </w:t>
      </w:r>
      <w:r>
        <w:t xml:space="preserve">for the purpose of carrying out an inspection of health, safety and welfare standards. The Contractor shall fully </w:t>
      </w:r>
      <w:r w:rsidR="007E2BD4">
        <w:t>cooperate</w:t>
      </w:r>
      <w:r>
        <w:t xml:space="preserve"> with the reasonable requests of the Authority’s health and safety adviser and shall provide access to all areas of the Services, health and safety documentation, welfare facilities, accident records, training records and certificates, equipment inspection records, statutory registers and notices, plant and equipment for the purposes of inspection. The Authority’s health and safety adviser shall be empowered to take any photographs, measurements, samples, copies of health and safety related documents etc. which he deems necessary to determine the Contractor’s compliance with health and safety legislation and best practice and as evidence of any </w:t>
      </w:r>
      <w:r w:rsidR="007E2BD4">
        <w:t>non-compliance</w:t>
      </w:r>
      <w:r>
        <w:t>.</w:t>
      </w:r>
    </w:p>
    <w:p w:rsidR="00C24631" w:rsidRDefault="00C24631" w:rsidP="00D42D1A">
      <w:pPr>
        <w:pStyle w:val="Heading2"/>
        <w:tabs>
          <w:tab w:val="num" w:pos="567"/>
        </w:tabs>
        <w:ind w:left="567" w:hanging="567"/>
      </w:pPr>
      <w:r>
        <w:t>The Contractor shall provide to the Authority’s Aut</w:t>
      </w:r>
      <w:r w:rsidR="00DA1096">
        <w:t>horised Representative, within seven (7)</w:t>
      </w:r>
      <w:r>
        <w:t xml:space="preserve"> Days of receipt, copies of any communication concerning the health, safety, welfare, environmental or fire safety standards relevant to the Services, which the Contractor receives from any statutory body.</w:t>
      </w:r>
    </w:p>
    <w:p w:rsidR="00C24631" w:rsidRDefault="00C24631" w:rsidP="004B5635">
      <w:pPr>
        <w:pStyle w:val="Heading1"/>
        <w:tabs>
          <w:tab w:val="clear" w:pos="2552"/>
          <w:tab w:val="num" w:pos="567"/>
        </w:tabs>
        <w:ind w:left="567"/>
      </w:pPr>
      <w:bookmarkStart w:id="84" w:name="_Ref173655598"/>
      <w:bookmarkStart w:id="85" w:name="_Ref173658179"/>
      <w:bookmarkStart w:id="86" w:name="_Toc178138883"/>
      <w:bookmarkStart w:id="87" w:name="_Toc473207610"/>
      <w:r>
        <w:lastRenderedPageBreak/>
        <w:t>EQUAL</w:t>
      </w:r>
      <w:r w:rsidR="00EF1D95">
        <w:t>ity, diversity</w:t>
      </w:r>
      <w:r>
        <w:t xml:space="preserve"> AND HUMAN RIGHTS</w:t>
      </w:r>
      <w:bookmarkEnd w:id="84"/>
      <w:bookmarkEnd w:id="85"/>
      <w:bookmarkEnd w:id="86"/>
      <w:bookmarkEnd w:id="87"/>
    </w:p>
    <w:p w:rsidR="00C24631" w:rsidRDefault="00C24631" w:rsidP="00D42D1A">
      <w:pPr>
        <w:pStyle w:val="Heading2"/>
        <w:tabs>
          <w:tab w:val="left" w:pos="567"/>
        </w:tabs>
        <w:ind w:left="567" w:hanging="567"/>
      </w:pPr>
      <w:bookmarkStart w:id="88" w:name="_Ref173653710"/>
      <w:r>
        <w:t>In the performance of the Services and in its dealings with service users, Authority employees and members of the general public, the Contractor shall comply and shall ensure that its employees, agents and Sub-Contractors comply with:</w:t>
      </w:r>
      <w:bookmarkEnd w:id="88"/>
    </w:p>
    <w:p w:rsidR="00C24631" w:rsidRDefault="00EF1D95" w:rsidP="00D42D1A">
      <w:pPr>
        <w:pStyle w:val="Heading3"/>
        <w:tabs>
          <w:tab w:val="num" w:pos="1276"/>
        </w:tabs>
        <w:ind w:left="1276" w:hanging="709"/>
      </w:pPr>
      <w:r>
        <w:t xml:space="preserve">The Equality Act 2010 and </w:t>
      </w:r>
      <w:r w:rsidR="00C24631">
        <w:t>the Human Rights Act 1998 as if the Contractor were a public body as defined in the Human Rights Act 1998;</w:t>
      </w:r>
    </w:p>
    <w:p w:rsidR="00C24631" w:rsidRDefault="00C24631" w:rsidP="00D42D1A">
      <w:pPr>
        <w:pStyle w:val="Heading3"/>
        <w:tabs>
          <w:tab w:val="num" w:pos="1276"/>
        </w:tabs>
        <w:ind w:left="1276" w:hanging="709"/>
      </w:pPr>
      <w:r>
        <w:t xml:space="preserve">all legislation, official guidance and codes of practice relating to equal opportunities, including but without limitation relating to disability discrimination, sex discrimination and race relations and shall in particular comply with the provisions set out in Schedule </w:t>
      </w:r>
      <w:r w:rsidR="009E5B51">
        <w:t>8</w:t>
      </w:r>
      <w:r>
        <w:t xml:space="preserve"> (Equality Requirements); and</w:t>
      </w:r>
    </w:p>
    <w:p w:rsidR="00C24631" w:rsidRDefault="00C24631" w:rsidP="00D42D1A">
      <w:pPr>
        <w:pStyle w:val="Heading3"/>
        <w:tabs>
          <w:tab w:val="num" w:pos="1276"/>
        </w:tabs>
        <w:ind w:left="1276" w:hanging="709"/>
      </w:pPr>
      <w:r>
        <w:t>the Authority’s equal</w:t>
      </w:r>
      <w:r w:rsidR="00EF1D95">
        <w:t xml:space="preserve">ity and </w:t>
      </w:r>
      <w:r w:rsidR="00DB2D6B">
        <w:t>diversity policies</w:t>
      </w:r>
      <w:r>
        <w:t xml:space="preserve"> and procedures as may be adopted and amended from time to time and as notified to the Contractor.</w:t>
      </w:r>
    </w:p>
    <w:p w:rsidR="00DB2D6B" w:rsidRDefault="00DB2D6B" w:rsidP="00B86244">
      <w:pPr>
        <w:pStyle w:val="Heading2"/>
      </w:pPr>
      <w:r>
        <w:t xml:space="preserve">The Contractor acknowledges that the Authority has a ‘duty to promote’ equality and must at all times be seen to be actively promoting equality of opportunity for, and good relations between, all persons from the protected characteristic groups covered by the Equality Act: age, disability, gender reassignment; marriage and civil partnership; pregnancy and maternity; race; religion or belief; sex and sexual orientation. The Contractor must ensure that each of its Sub-Contractors involved in delivery of the </w:t>
      </w:r>
      <w:r w:rsidR="00B86244" w:rsidRPr="00B86244">
        <w:t>Agreement</w:t>
      </w:r>
      <w:r>
        <w:t xml:space="preserve"> are aware of, and acknowledge, that the Authority has a ‘duty to promote’ equality.</w:t>
      </w:r>
    </w:p>
    <w:p w:rsidR="00C24631" w:rsidRDefault="00C24631" w:rsidP="00D42D1A">
      <w:pPr>
        <w:pStyle w:val="Heading2"/>
        <w:tabs>
          <w:tab w:val="num" w:pos="567"/>
        </w:tabs>
        <w:ind w:left="567" w:hanging="567"/>
      </w:pPr>
      <w:r>
        <w:t xml:space="preserve">The Contractor shall inform the Authority’s Authorised Representative as soon as the Contractor becomes aware of any legal proceedings or complaint brought or likely to be brought against the Contractor under the legislation set out in clause </w:t>
      </w:r>
      <w:r>
        <w:fldChar w:fldCharType="begin"/>
      </w:r>
      <w:r>
        <w:instrText xml:space="preserve"> REF _Ref173653710 \r \h </w:instrText>
      </w:r>
      <w:r>
        <w:fldChar w:fldCharType="separate"/>
      </w:r>
      <w:r w:rsidR="00B32AC1">
        <w:t>28.1</w:t>
      </w:r>
      <w:r>
        <w:fldChar w:fldCharType="end"/>
      </w:r>
      <w:r>
        <w:t>.</w:t>
      </w:r>
    </w:p>
    <w:p w:rsidR="00C24631" w:rsidRPr="00567F7B" w:rsidRDefault="00C24631" w:rsidP="00D42D1A">
      <w:pPr>
        <w:pStyle w:val="Heading2"/>
        <w:tabs>
          <w:tab w:val="num" w:pos="567"/>
        </w:tabs>
        <w:ind w:left="567" w:hanging="567"/>
      </w:pPr>
      <w:r>
        <w:t>Where any investigation is conducted or proceedings are brought arising directly or indirectly out of the provision of the Services or any other action by the Contractor or its employees, agents or Sub-Contractors, the Authority shall be entitled to recover from the Contractor the full cost it may have incurred in such investigation or proceedings and such other financial redress to cover any payment the Authority may have been ordered or required to pay to a third party.</w:t>
      </w:r>
      <w:r>
        <w:rPr>
          <w:rStyle w:val="FootnoteReference"/>
          <w:rFonts w:cs="Arial"/>
          <w:b/>
        </w:rPr>
        <w:t xml:space="preserve"> </w:t>
      </w:r>
    </w:p>
    <w:p w:rsidR="000E6EC8" w:rsidRPr="00567F7B" w:rsidRDefault="000E6EC8" w:rsidP="00D42D1A">
      <w:pPr>
        <w:pStyle w:val="Heading2"/>
        <w:numPr>
          <w:ilvl w:val="0"/>
          <w:numId w:val="0"/>
        </w:numPr>
      </w:pPr>
      <w:r>
        <w:rPr>
          <w:rFonts w:cs="Arial"/>
          <w:b/>
        </w:rPr>
        <w:t>Equality &amp; Diversity for Staff and Service Users</w:t>
      </w:r>
    </w:p>
    <w:p w:rsidR="000E6EC8" w:rsidRDefault="0047006C" w:rsidP="00D42D1A">
      <w:pPr>
        <w:pStyle w:val="Heading2"/>
        <w:tabs>
          <w:tab w:val="num" w:pos="567"/>
        </w:tabs>
        <w:ind w:left="567" w:hanging="567"/>
      </w:pPr>
      <w:r>
        <w:t>The Contractor shall at all times comply with all statutory and other requirements having the force of law when performing the Service and shall indemnify the Authority against any claims made as a result of any failure in compliance. Without prejudice to the generality of the foregoing, the Contractor shall at all times comply with the provisions of the Equality Act 2010</w:t>
      </w:r>
      <w:r w:rsidR="00986ABF">
        <w:t>.</w:t>
      </w:r>
    </w:p>
    <w:p w:rsidR="00986ABF" w:rsidRDefault="00986ABF" w:rsidP="00D42D1A">
      <w:pPr>
        <w:pStyle w:val="Heading2"/>
        <w:tabs>
          <w:tab w:val="num" w:pos="567"/>
        </w:tabs>
        <w:ind w:left="567" w:hanging="567"/>
      </w:pPr>
      <w:r>
        <w:t>The Contractor must operate, monitor and review its equality and diversity policies, particularly in relation to employment in order to ensure good practice. The Contractor must also monitor the take up of services by groups protected under the Equality Act 2010 to ensure fair and proportionate service provision is made available, as well as address gaps in data and/or performance.</w:t>
      </w:r>
    </w:p>
    <w:p w:rsidR="00986ABF" w:rsidRDefault="00986ABF" w:rsidP="00D42D1A">
      <w:pPr>
        <w:pStyle w:val="Heading2"/>
        <w:tabs>
          <w:tab w:val="num" w:pos="567"/>
        </w:tabs>
        <w:ind w:left="567" w:hanging="567"/>
      </w:pPr>
      <w:r>
        <w:t xml:space="preserve">If a complaint is made under the Equality Act 2010 about the acts or omissions of the Contractor or its employees, volunteers or agents when undertaking the provision of services for the Authority, the Contractor may be the subject of an investigation by the Authority. In such circumstances the Contractor shall make documents available and cooperate with the investigation, and to the extent that breaches of the Authority’s duties under the Equality Act </w:t>
      </w:r>
      <w:r>
        <w:lastRenderedPageBreak/>
        <w:t xml:space="preserve">2010 are found to have occurred due to the acts or omissions of the Contractor, its employees, volunteers, or agents, then in such circumstance the Contractor shall indemnify the Authority in respect of any loss, damages/compensation, fines and costs which may be suffered or imposed and the Contractor shall pay any such loss, damages/compensation, fines or costs incurred awarded or recommended by a court of competent jurisdiction, tribunal or ombudsman.  </w:t>
      </w:r>
    </w:p>
    <w:p w:rsidR="00C24631" w:rsidRDefault="00C24631" w:rsidP="00D42D1A">
      <w:pPr>
        <w:pStyle w:val="Heading2"/>
        <w:tabs>
          <w:tab w:val="num" w:pos="567"/>
        </w:tabs>
        <w:ind w:left="567" w:hanging="567"/>
      </w:pPr>
      <w:r>
        <w:t xml:space="preserve">The Contractor shall provide such information as the Authority may reasonably request for the purpose of assessing the Contractor’s compliance with this clause </w:t>
      </w:r>
      <w:r>
        <w:fldChar w:fldCharType="begin"/>
      </w:r>
      <w:r>
        <w:instrText xml:space="preserve"> REF _Ref173658179 \r \h </w:instrText>
      </w:r>
      <w:r>
        <w:fldChar w:fldCharType="separate"/>
      </w:r>
      <w:r w:rsidR="00B32AC1">
        <w:t>28</w:t>
      </w:r>
      <w:r>
        <w:fldChar w:fldCharType="end"/>
      </w:r>
      <w:r>
        <w:t>.</w:t>
      </w:r>
    </w:p>
    <w:p w:rsidR="00C24631" w:rsidRDefault="00C24631" w:rsidP="004B5635">
      <w:pPr>
        <w:pStyle w:val="Heading1"/>
        <w:tabs>
          <w:tab w:val="clear" w:pos="2552"/>
          <w:tab w:val="num" w:pos="567"/>
        </w:tabs>
        <w:ind w:left="567"/>
      </w:pPr>
      <w:bookmarkStart w:id="89" w:name="_Ref174954989"/>
      <w:bookmarkStart w:id="90" w:name="_Toc178138884"/>
      <w:bookmarkStart w:id="91" w:name="_Toc473207611"/>
      <w:r>
        <w:t>DATA PROTECTION</w:t>
      </w:r>
      <w:bookmarkEnd w:id="89"/>
      <w:bookmarkEnd w:id="90"/>
      <w:bookmarkEnd w:id="91"/>
    </w:p>
    <w:p w:rsidR="001576EE" w:rsidRDefault="001576EE" w:rsidP="00D42D1A">
      <w:pPr>
        <w:pStyle w:val="TextLevel1"/>
      </w:pPr>
      <w:bookmarkStart w:id="92" w:name="_Ref173653723"/>
      <w:r>
        <w:t xml:space="preserve">The Contractor shall comply with its obligations under </w:t>
      </w:r>
      <w:r w:rsidRPr="00692AB8">
        <w:t xml:space="preserve">Schedule </w:t>
      </w:r>
      <w:r w:rsidR="00C46933">
        <w:t>13</w:t>
      </w:r>
      <w:r w:rsidRPr="00692AB8">
        <w:t xml:space="preserve"> (Information Handling)</w:t>
      </w:r>
      <w:r>
        <w:t xml:space="preserve"> and the Computer Misuse Act 1990 (insofar as performance of this </w:t>
      </w:r>
      <w:r w:rsidR="00B86244" w:rsidRPr="00B86244">
        <w:t>Agreement</w:t>
      </w:r>
      <w:r>
        <w:t xml:space="preserve"> gives rise to obligations under it).</w:t>
      </w:r>
    </w:p>
    <w:p w:rsidR="00C24631" w:rsidRDefault="00C24631" w:rsidP="005E01B8">
      <w:pPr>
        <w:pStyle w:val="Heading1"/>
        <w:tabs>
          <w:tab w:val="clear" w:pos="2552"/>
          <w:tab w:val="num" w:pos="0"/>
        </w:tabs>
        <w:ind w:left="0" w:firstLine="0"/>
      </w:pPr>
      <w:bookmarkStart w:id="93" w:name="_Ref174955049"/>
      <w:bookmarkStart w:id="94" w:name="_Ref174955475"/>
      <w:bookmarkStart w:id="95" w:name="_Toc178138885"/>
      <w:bookmarkStart w:id="96" w:name="_Toc473207612"/>
      <w:bookmarkEnd w:id="92"/>
      <w:r>
        <w:t>FREEDOM OF INFORMATION</w:t>
      </w:r>
      <w:bookmarkEnd w:id="93"/>
      <w:bookmarkEnd w:id="94"/>
      <w:bookmarkEnd w:id="95"/>
      <w:bookmarkEnd w:id="96"/>
    </w:p>
    <w:p w:rsidR="00C24631" w:rsidRDefault="00C24631" w:rsidP="00D42D1A">
      <w:pPr>
        <w:pStyle w:val="Heading2"/>
        <w:tabs>
          <w:tab w:val="num" w:pos="567"/>
        </w:tabs>
        <w:ind w:left="567" w:hanging="567"/>
      </w:pPr>
      <w:r>
        <w:t xml:space="preserve">The Contractor acknowledges that the Authority is subject to the requirements of the </w:t>
      </w:r>
      <w:r w:rsidR="001D07C8">
        <w:t>Freedom of Information Act 2000 (“</w:t>
      </w:r>
      <w:r>
        <w:t>FOIA</w:t>
      </w:r>
      <w:r w:rsidR="001D07C8">
        <w:t>”)</w:t>
      </w:r>
      <w:r>
        <w:t xml:space="preserve"> </w:t>
      </w:r>
      <w:r w:rsidR="00163203">
        <w:t xml:space="preserve">and </w:t>
      </w:r>
      <w:r>
        <w:t>the Environmental Information Regulations</w:t>
      </w:r>
      <w:r w:rsidR="00F65104">
        <w:t xml:space="preserve"> 2004 (“EIR”) and any subordinate legislation made under these Acts or Regulations from time to time, together with any guidance and/or codes of practice issued by the Information Commissioner in relation to such legislation</w:t>
      </w:r>
      <w:r w:rsidR="004B505B">
        <w:t xml:space="preserve"> </w:t>
      </w:r>
      <w:r>
        <w:t xml:space="preserve">and shall assist and cooperate with the Authority (at the Contractor’s expense) to enable the Authority to comply with these Information disclosure requirements. </w:t>
      </w:r>
    </w:p>
    <w:p w:rsidR="00C24631" w:rsidRDefault="00C24631" w:rsidP="00D42D1A">
      <w:pPr>
        <w:pStyle w:val="Heading2"/>
        <w:tabs>
          <w:tab w:val="num" w:pos="567"/>
        </w:tabs>
        <w:ind w:left="567" w:hanging="567"/>
      </w:pPr>
      <w:r>
        <w:t xml:space="preserve">The Contractor shall and shall procure that its sub-contractors shall: </w:t>
      </w:r>
    </w:p>
    <w:p w:rsidR="00C24631" w:rsidRDefault="00C24631" w:rsidP="00D42D1A">
      <w:pPr>
        <w:pStyle w:val="Heading3"/>
        <w:tabs>
          <w:tab w:val="num" w:pos="1276"/>
        </w:tabs>
        <w:ind w:left="1276" w:hanging="709"/>
      </w:pPr>
      <w:r>
        <w:t xml:space="preserve">transfer the Request for Information to the Authority as soon as practicable after </w:t>
      </w:r>
      <w:r w:rsidR="00DA1096">
        <w:t>receipt and in any event within two (2)</w:t>
      </w:r>
      <w:r>
        <w:t xml:space="preserve"> Days of receiving a Request for Information;</w:t>
      </w:r>
    </w:p>
    <w:p w:rsidR="00C24631" w:rsidRDefault="00C24631" w:rsidP="00D42D1A">
      <w:pPr>
        <w:pStyle w:val="Heading3"/>
        <w:tabs>
          <w:tab w:val="num" w:pos="1276"/>
        </w:tabs>
        <w:ind w:left="1276" w:hanging="709"/>
      </w:pPr>
      <w:r>
        <w:t>provide the Authority with a copy of all Information in its possession or power in the form that</w:t>
      </w:r>
      <w:r w:rsidR="00DA1096">
        <w:t xml:space="preserve"> the Authority requires within five (5)</w:t>
      </w:r>
      <w:r>
        <w:t xml:space="preserve"> Days (or such other period as the Authority may specify) of the Authority requesting that Information; and</w:t>
      </w:r>
    </w:p>
    <w:p w:rsidR="00C24631" w:rsidRDefault="00C24631" w:rsidP="00D42D1A">
      <w:pPr>
        <w:pStyle w:val="Heading3"/>
        <w:tabs>
          <w:tab w:val="num" w:pos="1276"/>
        </w:tabs>
        <w:ind w:left="1276" w:hanging="709"/>
      </w:pPr>
      <w:r>
        <w:t xml:space="preserve">provide all necessary assistance as reasonably requested by the Authority to enable the Authority to respond to a Request for Information within the time for compliance set out in section 10 of the FOIA </w:t>
      </w:r>
      <w:r w:rsidR="000627B6">
        <w:t xml:space="preserve"> or</w:t>
      </w:r>
      <w:r>
        <w:t xml:space="preserve"> regulation 5 of the </w:t>
      </w:r>
      <w:r w:rsidR="003557E8">
        <w:t>EIR</w:t>
      </w:r>
      <w:r>
        <w:t>.</w:t>
      </w:r>
    </w:p>
    <w:p w:rsidR="00C24631" w:rsidRDefault="00C24631" w:rsidP="00D42D1A">
      <w:pPr>
        <w:pStyle w:val="Heading2"/>
        <w:tabs>
          <w:tab w:val="num" w:pos="567"/>
        </w:tabs>
        <w:ind w:left="567" w:hanging="567"/>
      </w:pPr>
      <w:r>
        <w:t xml:space="preserve">The Authority shall be responsible for determining at its absolute discretion whether the Commercially Sensitive Information and/or any other Information: </w:t>
      </w:r>
    </w:p>
    <w:p w:rsidR="00C24631" w:rsidRDefault="00C24631" w:rsidP="00D42D1A">
      <w:pPr>
        <w:pStyle w:val="Heading3"/>
        <w:tabs>
          <w:tab w:val="num" w:pos="1276"/>
        </w:tabs>
        <w:ind w:left="1276" w:hanging="709"/>
      </w:pPr>
      <w:r>
        <w:t>is exempt from disclosure in accordance with the provisions of the FOIA</w:t>
      </w:r>
      <w:r w:rsidR="000627B6">
        <w:t xml:space="preserve"> </w:t>
      </w:r>
      <w:r>
        <w:t xml:space="preserve">or the </w:t>
      </w:r>
      <w:r w:rsidR="003557E8">
        <w:t>EIR</w:t>
      </w:r>
      <w:r>
        <w:t>;</w:t>
      </w:r>
    </w:p>
    <w:p w:rsidR="00C24631" w:rsidRDefault="00C24631" w:rsidP="00D42D1A">
      <w:pPr>
        <w:pStyle w:val="Heading3"/>
        <w:tabs>
          <w:tab w:val="num" w:pos="1276"/>
        </w:tabs>
        <w:ind w:left="1276" w:hanging="709"/>
      </w:pPr>
      <w:r>
        <w:t xml:space="preserve">is to be disclosed in response to a Request for Information, and </w:t>
      </w:r>
    </w:p>
    <w:p w:rsidR="00C24631" w:rsidRDefault="00C24631" w:rsidP="00DA1096">
      <w:pPr>
        <w:pStyle w:val="Heading3"/>
        <w:tabs>
          <w:tab w:val="clear" w:pos="1702"/>
          <w:tab w:val="num" w:pos="1276"/>
        </w:tabs>
        <w:ind w:left="1276" w:hanging="708"/>
      </w:pPr>
      <w:bookmarkStart w:id="97" w:name="_Ref173728401"/>
      <w:r>
        <w:t>in no event shall the Contractor respond directly to a Request for Information unless expressly authorised to do so by the Authority.</w:t>
      </w:r>
      <w:bookmarkEnd w:id="97"/>
      <w:r>
        <w:t xml:space="preserve"> </w:t>
      </w:r>
    </w:p>
    <w:p w:rsidR="00C24631" w:rsidRDefault="00C24631" w:rsidP="004B5635">
      <w:pPr>
        <w:pStyle w:val="Heading2"/>
        <w:tabs>
          <w:tab w:val="clear" w:pos="851"/>
          <w:tab w:val="num" w:pos="567"/>
        </w:tabs>
        <w:ind w:left="567" w:hanging="567"/>
      </w:pPr>
      <w:r>
        <w:t>The Contractor acknowledges that the Authority may, acting in accordance with the Department for Constitutional Affairs’ Code of Practice on the Discharge of Functions of Public Authorities under Part I of the Freedom of Information Act 2000, be obliged under the FOIA or the Environmental Information Regulations to disclose Information:-</w:t>
      </w:r>
    </w:p>
    <w:p w:rsidR="00C24631" w:rsidRDefault="00C24631" w:rsidP="00D42D1A">
      <w:pPr>
        <w:pStyle w:val="Heading3"/>
        <w:tabs>
          <w:tab w:val="num" w:pos="1276"/>
        </w:tabs>
        <w:ind w:left="1276" w:hanging="709"/>
      </w:pPr>
      <w:r>
        <w:t>without consulting with the Contractor, or</w:t>
      </w:r>
    </w:p>
    <w:p w:rsidR="00C24631" w:rsidRDefault="00C24631" w:rsidP="00D42D1A">
      <w:pPr>
        <w:pStyle w:val="Heading3"/>
        <w:tabs>
          <w:tab w:val="num" w:pos="1276"/>
        </w:tabs>
        <w:ind w:left="1276" w:hanging="709"/>
      </w:pPr>
      <w:r>
        <w:lastRenderedPageBreak/>
        <w:t>following consultation with the Contractor and having taken its views into account.</w:t>
      </w:r>
    </w:p>
    <w:p w:rsidR="00C24631" w:rsidRDefault="00C24631" w:rsidP="004B5635">
      <w:pPr>
        <w:pStyle w:val="Heading2"/>
        <w:tabs>
          <w:tab w:val="num" w:pos="567"/>
        </w:tabs>
        <w:ind w:left="567" w:hanging="567"/>
      </w:pPr>
      <w:r>
        <w:t xml:space="preserve">The Contractor shall ensure that all Information produced in the course of the </w:t>
      </w:r>
      <w:r w:rsidR="00ED229A">
        <w:t xml:space="preserve">Agreement </w:t>
      </w:r>
      <w:r>
        <w:t xml:space="preserve">or relating to the </w:t>
      </w:r>
      <w:r w:rsidR="00ED229A">
        <w:t xml:space="preserve">Agreement </w:t>
      </w:r>
      <w:r>
        <w:t xml:space="preserve">is retained for disclosure and shall permit the Authority to inspect such records as requested from time to time. </w:t>
      </w:r>
    </w:p>
    <w:p w:rsidR="00C24631" w:rsidRDefault="00C24631" w:rsidP="004B5635">
      <w:pPr>
        <w:pStyle w:val="Heading2"/>
        <w:tabs>
          <w:tab w:val="num" w:pos="567"/>
        </w:tabs>
        <w:ind w:left="567" w:hanging="567"/>
      </w:pPr>
      <w:r>
        <w:t xml:space="preserve">The Contractor acknowledges that any lists or Schedules provided by it outlining Confidential Information are of indicative value only and that the Authority may nevertheless be obliged to disclose Confidential Information in accordance with Clause </w:t>
      </w:r>
      <w:r w:rsidR="00201630">
        <w:t>30.4</w:t>
      </w:r>
      <w:r>
        <w:t>.</w:t>
      </w:r>
    </w:p>
    <w:p w:rsidR="00C24631" w:rsidRDefault="00C24631" w:rsidP="004B5635">
      <w:pPr>
        <w:pStyle w:val="Heading1"/>
        <w:tabs>
          <w:tab w:val="num" w:pos="567"/>
        </w:tabs>
        <w:ind w:left="567"/>
      </w:pPr>
      <w:bookmarkStart w:id="98" w:name="_Toc178138886"/>
      <w:bookmarkStart w:id="99" w:name="_Toc473207613"/>
      <w:r>
        <w:t>INTELLECTUAL PROPERTY</w:t>
      </w:r>
      <w:bookmarkEnd w:id="98"/>
      <w:bookmarkEnd w:id="99"/>
    </w:p>
    <w:p w:rsidR="0079143E" w:rsidRDefault="0079143E" w:rsidP="00D42D1A">
      <w:pPr>
        <w:pStyle w:val="Heading2"/>
        <w:tabs>
          <w:tab w:val="num" w:pos="567"/>
        </w:tabs>
        <w:ind w:left="567" w:hanging="567"/>
      </w:pPr>
      <w:r>
        <w:t>All intellectual property rights in any specifications, instructions, plans, Authority Data, drawings, databases, patents, patterns, models, designs or other material:</w:t>
      </w:r>
    </w:p>
    <w:p w:rsidR="0079143E" w:rsidRDefault="0079143E" w:rsidP="00D42D1A">
      <w:pPr>
        <w:pStyle w:val="Heading4"/>
        <w:tabs>
          <w:tab w:val="clear" w:pos="1702"/>
          <w:tab w:val="num" w:pos="1276"/>
        </w:tabs>
        <w:ind w:left="1276" w:hanging="709"/>
      </w:pPr>
      <w:r>
        <w:t>provided to the Contractor by the Authority shall remain the property of the Authority</w:t>
      </w:r>
      <w:r w:rsidR="00B33AFE">
        <w:t xml:space="preserve"> during the </w:t>
      </w:r>
      <w:r w:rsidR="00ED229A">
        <w:t xml:space="preserve">Agreement </w:t>
      </w:r>
      <w:r w:rsidR="00B33AFE">
        <w:t xml:space="preserve"> Term and in all reports submitted under the terms of the </w:t>
      </w:r>
      <w:r w:rsidR="00ED229A">
        <w:t xml:space="preserve">Agreement </w:t>
      </w:r>
      <w:r w:rsidR="00B33AFE">
        <w:t xml:space="preserve"> shall vest in the Authority unless otherwise expressly agreed or approved by the Authority’s Authorised Representative in writing</w:t>
      </w:r>
      <w:r>
        <w:t>;</w:t>
      </w:r>
    </w:p>
    <w:p w:rsidR="0079143E" w:rsidRDefault="0079143E" w:rsidP="00D42D1A">
      <w:pPr>
        <w:pStyle w:val="Heading4"/>
        <w:tabs>
          <w:tab w:val="clear" w:pos="1702"/>
          <w:tab w:val="num" w:pos="1276"/>
        </w:tabs>
        <w:ind w:left="1276" w:hanging="709"/>
      </w:pPr>
      <w:r>
        <w:t xml:space="preserve">prepared by or for the Contractor specifically for the use, or intended use, in relation to the performance of the </w:t>
      </w:r>
      <w:r w:rsidR="00ED229A">
        <w:t xml:space="preserve">Agreement </w:t>
      </w:r>
      <w:r>
        <w:t xml:space="preserve">t shall belong to the Authority on creation (subject only to any specific exceptions set out in the </w:t>
      </w:r>
      <w:r w:rsidR="00DA1096">
        <w:t>Agreement</w:t>
      </w:r>
      <w:r w:rsidR="00A80CC1">
        <w:t>).</w:t>
      </w:r>
    </w:p>
    <w:p w:rsidR="00C24631" w:rsidRDefault="008519AF" w:rsidP="00D42D1A">
      <w:pPr>
        <w:pStyle w:val="Heading2"/>
        <w:tabs>
          <w:tab w:val="left" w:pos="567"/>
        </w:tabs>
        <w:ind w:left="567" w:hanging="567"/>
      </w:pPr>
      <w:r>
        <w:t>The Contractor shall obtain all necessary approvals before using any material, in relation to the performance of the Contractor which is or may be subject to any third party</w:t>
      </w:r>
      <w:r w:rsidR="00A81161">
        <w:t xml:space="preserve"> intellectual property right. The Contractor shall procure that the owner of the intellectual property right grant to the Authority a non-exclusive </w:t>
      </w:r>
      <w:r w:rsidR="00300576">
        <w:t>perpetual and irrevocable licence for the purpose of the Authority’s functions and duties as a county council; or if the Contractor is itself a licensee of those rights, the Contractor shall grant to the Authority a sub-licence for the purposes mentioned. Such licence and any sub-licence shall be non-exclusive, perpetual and irrevocable, shall include the right for the Authority or to sub-licence, transfer, and novate or assign to another Authority, or replacement Contractor or to any other third party providing services to the Authority, and shall be granted at no cost to the Authority.</w:t>
      </w:r>
      <w:r w:rsidR="00C24631">
        <w:t xml:space="preserve"> </w:t>
      </w:r>
    </w:p>
    <w:p w:rsidR="00C24631" w:rsidRDefault="009F0F6C" w:rsidP="0054075D">
      <w:pPr>
        <w:pStyle w:val="Heading2"/>
        <w:tabs>
          <w:tab w:val="num" w:pos="567"/>
        </w:tabs>
        <w:ind w:left="567" w:hanging="567"/>
      </w:pPr>
      <w:r>
        <w:t xml:space="preserve">It is a condition of the </w:t>
      </w:r>
      <w:r w:rsidR="00ED229A">
        <w:t xml:space="preserve">Agreement </w:t>
      </w:r>
      <w:r>
        <w:t xml:space="preserve"> that the Services will not infringe the intellectual property rights of any third party and the Contractor shall during and after the </w:t>
      </w:r>
      <w:r w:rsidR="00ED229A">
        <w:t xml:space="preserve">Agreement </w:t>
      </w:r>
      <w:r>
        <w:t xml:space="preserve"> Term on written demand indemnify and </w:t>
      </w:r>
      <w:r w:rsidR="00050CAC">
        <w:t>keep indemnified without limitation the Authority against all Liabilities which the Authority may suffer or incur as a result of or in connection with any breach of this clause 31 or any claim of intellectual property rights infringement arising from the Services or performance of the Contractor or Contractor’s Staff</w:t>
      </w:r>
      <w:r w:rsidR="00C24631">
        <w:t>.</w:t>
      </w:r>
    </w:p>
    <w:p w:rsidR="00285CB7" w:rsidRDefault="00285CB7" w:rsidP="0054075D">
      <w:pPr>
        <w:pStyle w:val="Heading2"/>
        <w:tabs>
          <w:tab w:val="num" w:pos="567"/>
        </w:tabs>
        <w:ind w:left="567" w:hanging="567"/>
      </w:pPr>
      <w:r>
        <w:t xml:space="preserve">The Contractor shall </w:t>
      </w:r>
      <w:r w:rsidRPr="00D549C5">
        <w:t xml:space="preserve">not at any time to make a copy, abstract, summary or précis of the whole or any part of any document, computer program or other material belonging to the </w:t>
      </w:r>
      <w:r>
        <w:t>Authority</w:t>
      </w:r>
      <w:r w:rsidRPr="00D549C5">
        <w:t xml:space="preserve"> except when required to do so in the course of its duties in provision of the Services in which event any such item shall belong to the </w:t>
      </w:r>
      <w:r>
        <w:t>Authority.</w:t>
      </w:r>
    </w:p>
    <w:p w:rsidR="00995DBD" w:rsidRDefault="00995DBD" w:rsidP="0054075D">
      <w:pPr>
        <w:pStyle w:val="Heading2"/>
        <w:tabs>
          <w:tab w:val="num" w:pos="567"/>
        </w:tabs>
        <w:ind w:left="567" w:hanging="567"/>
      </w:pPr>
      <w:r>
        <w:t xml:space="preserve">At the termination of the </w:t>
      </w:r>
      <w:r w:rsidR="00ED229A">
        <w:t xml:space="preserve">Agreement </w:t>
      </w:r>
      <w:r>
        <w:t xml:space="preserve">the Contractor shall immediately return to the </w:t>
      </w:r>
      <w:r w:rsidR="00FF0692">
        <w:t>Authority</w:t>
      </w:r>
      <w:r>
        <w:t xml:space="preserve"> all materials, work or records held in relation to the Services, including any back-up media and information </w:t>
      </w:r>
      <w:r w:rsidR="00AC666B">
        <w:t>relating to</w:t>
      </w:r>
      <w:r>
        <w:t xml:space="preserve"> service users.</w:t>
      </w:r>
    </w:p>
    <w:p w:rsidR="00C24631" w:rsidRPr="001D0B23" w:rsidRDefault="00CD4E9D" w:rsidP="004B5635">
      <w:pPr>
        <w:pStyle w:val="Heading1"/>
        <w:tabs>
          <w:tab w:val="clear" w:pos="2552"/>
          <w:tab w:val="num" w:pos="567"/>
        </w:tabs>
        <w:ind w:left="567"/>
        <w:rPr>
          <w:color w:val="000000" w:themeColor="text1"/>
        </w:rPr>
      </w:pPr>
      <w:bookmarkStart w:id="100" w:name="_Toc473207614"/>
      <w:r w:rsidRPr="001D0B23">
        <w:rPr>
          <w:color w:val="000000" w:themeColor="text1"/>
        </w:rPr>
        <w:lastRenderedPageBreak/>
        <w:t>NOT USED</w:t>
      </w:r>
      <w:bookmarkEnd w:id="100"/>
    </w:p>
    <w:p w:rsidR="00C24631" w:rsidRDefault="00C24631" w:rsidP="004B5635">
      <w:pPr>
        <w:pStyle w:val="Heading1"/>
        <w:tabs>
          <w:tab w:val="clear" w:pos="2552"/>
          <w:tab w:val="num" w:pos="567"/>
        </w:tabs>
        <w:ind w:left="567"/>
      </w:pPr>
      <w:bookmarkStart w:id="101" w:name="_Ref174955076"/>
      <w:bookmarkStart w:id="102" w:name="_Toc178138888"/>
      <w:bookmarkStart w:id="103" w:name="_Toc473207615"/>
      <w:r>
        <w:t>PUBLICITY</w:t>
      </w:r>
      <w:bookmarkEnd w:id="101"/>
      <w:bookmarkEnd w:id="102"/>
      <w:bookmarkEnd w:id="103"/>
    </w:p>
    <w:p w:rsidR="00614F40" w:rsidRDefault="00614F40" w:rsidP="00614F40">
      <w:pPr>
        <w:ind w:left="1134" w:hanging="1134"/>
      </w:pPr>
    </w:p>
    <w:p w:rsidR="00DD21DB" w:rsidRDefault="00614F40" w:rsidP="0054075D">
      <w:pPr>
        <w:tabs>
          <w:tab w:val="left" w:pos="567"/>
        </w:tabs>
        <w:ind w:left="567" w:hanging="567"/>
      </w:pPr>
      <w:r>
        <w:t>33.1</w:t>
      </w:r>
      <w:r>
        <w:tab/>
      </w:r>
      <w:r w:rsidR="00DD21DB">
        <w:t>The</w:t>
      </w:r>
      <w:r w:rsidR="00941A45">
        <w:t xml:space="preserve"> Authority’s aim is for the highest standard of presentation of the image of its activities to the public, and to ensure a fair and favourable reputation for </w:t>
      </w:r>
      <w:r w:rsidR="00BE6A75">
        <w:t>its</w:t>
      </w:r>
      <w:r w:rsidR="00941A45">
        <w:t xml:space="preserve"> services via effective communication to the media and the public. </w:t>
      </w:r>
      <w:r w:rsidR="00BE6A75">
        <w:t xml:space="preserve"> All information and publicity concerning the Authority’s activities, and those of the Contractor in connection with this </w:t>
      </w:r>
      <w:r w:rsidR="00B86244" w:rsidRPr="00B86244">
        <w:t>Agreement</w:t>
      </w:r>
      <w:r w:rsidR="00BE6A75">
        <w:t>, shall be subject to prior approval by the Authority’s Authorised Representative. T</w:t>
      </w:r>
      <w:r w:rsidR="00941A45">
        <w:t>he</w:t>
      </w:r>
      <w:r w:rsidR="00DD21DB">
        <w:t xml:space="preserve"> Contractor shall not:</w:t>
      </w:r>
    </w:p>
    <w:p w:rsidR="00DD21DB" w:rsidRDefault="00DD21DB" w:rsidP="0054075D">
      <w:pPr>
        <w:tabs>
          <w:tab w:val="left" w:pos="567"/>
        </w:tabs>
        <w:ind w:left="567" w:hanging="567"/>
      </w:pPr>
    </w:p>
    <w:p w:rsidR="00941A45" w:rsidRDefault="00941A45" w:rsidP="00E775DC">
      <w:pPr>
        <w:pStyle w:val="Heading4"/>
        <w:tabs>
          <w:tab w:val="clear" w:pos="1702"/>
          <w:tab w:val="left" w:pos="567"/>
          <w:tab w:val="num" w:pos="1276"/>
        </w:tabs>
        <w:ind w:left="1276" w:hanging="709"/>
      </w:pPr>
      <w:r>
        <w:t>advertise the fact that it is providing services to the Authority</w:t>
      </w:r>
      <w:r w:rsidR="00284FB9">
        <w:t xml:space="preserve"> outside the remit of the agreed communications plan</w:t>
      </w:r>
      <w:r w:rsidR="00DD21DB">
        <w:t>;</w:t>
      </w:r>
      <w:r w:rsidR="00DA544C">
        <w:t xml:space="preserve"> </w:t>
      </w:r>
    </w:p>
    <w:p w:rsidR="00DD21DB" w:rsidRDefault="00941A45" w:rsidP="0054075D">
      <w:pPr>
        <w:pStyle w:val="Heading4"/>
        <w:tabs>
          <w:tab w:val="clear" w:pos="1702"/>
          <w:tab w:val="left" w:pos="567"/>
          <w:tab w:val="num" w:pos="1276"/>
        </w:tabs>
        <w:ind w:left="567" w:firstLine="0"/>
      </w:pPr>
      <w:r>
        <w:t xml:space="preserve">use </w:t>
      </w:r>
      <w:r w:rsidR="00DD21DB">
        <w:t>or</w:t>
      </w:r>
      <w:r>
        <w:t xml:space="preserve"> adapt the Authority’s corporate logo or image</w:t>
      </w:r>
    </w:p>
    <w:p w:rsidR="00614F40" w:rsidRDefault="00CE3405" w:rsidP="0054075D">
      <w:pPr>
        <w:pStyle w:val="Heading4"/>
        <w:numPr>
          <w:ilvl w:val="0"/>
          <w:numId w:val="0"/>
        </w:numPr>
        <w:tabs>
          <w:tab w:val="left" w:pos="567"/>
        </w:tabs>
        <w:ind w:left="567"/>
      </w:pPr>
      <w:r>
        <w:t xml:space="preserve">without the </w:t>
      </w:r>
      <w:r w:rsidR="00BE6A75">
        <w:t xml:space="preserve">prior </w:t>
      </w:r>
      <w:r w:rsidR="00941A45">
        <w:t xml:space="preserve">written </w:t>
      </w:r>
      <w:r>
        <w:t xml:space="preserve">consent of </w:t>
      </w:r>
      <w:r w:rsidR="00941A45">
        <w:t>the Authority’s Authorised Representative</w:t>
      </w:r>
      <w:r>
        <w:t>, which shall not be unreasonably withheld or delayed</w:t>
      </w:r>
      <w:r w:rsidR="00614F40">
        <w:t>.</w:t>
      </w:r>
    </w:p>
    <w:p w:rsidR="00614F40" w:rsidRDefault="00614F40" w:rsidP="00614F40">
      <w:pPr>
        <w:ind w:left="1134" w:hanging="1134"/>
      </w:pPr>
    </w:p>
    <w:p w:rsidR="003E0FEE" w:rsidRDefault="00614F40" w:rsidP="0054075D">
      <w:pPr>
        <w:ind w:left="567" w:hanging="567"/>
        <w:rPr>
          <w:rStyle w:val="Emphasis"/>
          <w:i w:val="0"/>
          <w:color w:val="000000"/>
        </w:rPr>
      </w:pPr>
      <w:r w:rsidRPr="00614F40">
        <w:rPr>
          <w:rStyle w:val="Emphasis"/>
          <w:i w:val="0"/>
          <w:color w:val="000000"/>
        </w:rPr>
        <w:t>33.2</w:t>
      </w:r>
      <w:r w:rsidRPr="00614F40">
        <w:rPr>
          <w:rStyle w:val="Emphasis"/>
          <w:i w:val="0"/>
          <w:color w:val="000000"/>
        </w:rPr>
        <w:tab/>
      </w:r>
      <w:r w:rsidR="003E0FEE">
        <w:rPr>
          <w:rStyle w:val="Emphasis"/>
          <w:i w:val="0"/>
          <w:color w:val="000000"/>
        </w:rPr>
        <w:t>Any publicity undertaken by the Contractor regarding the Service shall be conducted pursua</w:t>
      </w:r>
      <w:r w:rsidR="00F32F4F">
        <w:rPr>
          <w:rStyle w:val="Emphasis"/>
          <w:i w:val="0"/>
          <w:color w:val="000000"/>
        </w:rPr>
        <w:t xml:space="preserve">nt to the </w:t>
      </w:r>
      <w:r w:rsidR="003E0FEE">
        <w:rPr>
          <w:rStyle w:val="Emphasis"/>
          <w:i w:val="0"/>
          <w:color w:val="000000"/>
        </w:rPr>
        <w:t>ERDF Publicity Guidance and any further guidance as may be issued by the ERDF from time to time.</w:t>
      </w:r>
      <w:r w:rsidR="00BE6A75" w:rsidRPr="00BE6A75">
        <w:rPr>
          <w:rStyle w:val="Emphasis"/>
          <w:i w:val="0"/>
          <w:color w:val="000000"/>
        </w:rPr>
        <w:t xml:space="preserve"> </w:t>
      </w:r>
    </w:p>
    <w:p w:rsidR="003E0FEE" w:rsidRDefault="003E0FEE" w:rsidP="0054075D">
      <w:pPr>
        <w:ind w:left="567" w:hanging="567"/>
        <w:rPr>
          <w:rStyle w:val="Emphasis"/>
          <w:i w:val="0"/>
          <w:color w:val="000000"/>
        </w:rPr>
      </w:pPr>
    </w:p>
    <w:p w:rsidR="00CC30DD" w:rsidRDefault="003E0FEE" w:rsidP="0054075D">
      <w:pPr>
        <w:ind w:left="567" w:hanging="567"/>
        <w:rPr>
          <w:rStyle w:val="Emphasis"/>
          <w:i w:val="0"/>
          <w:color w:val="000000"/>
        </w:rPr>
      </w:pPr>
      <w:r>
        <w:rPr>
          <w:rStyle w:val="Emphasis"/>
          <w:i w:val="0"/>
          <w:color w:val="000000"/>
        </w:rPr>
        <w:t>33.3</w:t>
      </w:r>
      <w:r>
        <w:rPr>
          <w:rStyle w:val="Emphasis"/>
          <w:i w:val="0"/>
          <w:color w:val="000000"/>
        </w:rPr>
        <w:tab/>
      </w:r>
      <w:r w:rsidR="00BE6A75">
        <w:rPr>
          <w:rStyle w:val="Emphasis"/>
          <w:i w:val="0"/>
          <w:color w:val="000000"/>
        </w:rPr>
        <w:t>All enquires received by the Contractor from press, radio, television or other media which may concern the Authority shall immediately be referred to the Authority’s Authorised Representative for attention by the Authority.</w:t>
      </w:r>
    </w:p>
    <w:p w:rsidR="00941A45" w:rsidRDefault="00941A45" w:rsidP="00614F40">
      <w:pPr>
        <w:ind w:left="1134" w:hanging="1134"/>
        <w:rPr>
          <w:rStyle w:val="Emphasis"/>
          <w:i w:val="0"/>
          <w:color w:val="000000"/>
        </w:rPr>
      </w:pPr>
    </w:p>
    <w:p w:rsidR="00941A45" w:rsidRDefault="00941A45" w:rsidP="0054075D">
      <w:pPr>
        <w:ind w:left="567" w:hanging="567"/>
        <w:rPr>
          <w:rStyle w:val="Emphasis"/>
          <w:i w:val="0"/>
          <w:color w:val="000000"/>
        </w:rPr>
      </w:pPr>
      <w:r>
        <w:rPr>
          <w:rStyle w:val="Emphasis"/>
          <w:i w:val="0"/>
          <w:color w:val="000000"/>
        </w:rPr>
        <w:t>33.</w:t>
      </w:r>
      <w:r w:rsidR="003E0FEE">
        <w:rPr>
          <w:rStyle w:val="Emphasis"/>
          <w:i w:val="0"/>
          <w:color w:val="000000"/>
        </w:rPr>
        <w:t>4</w:t>
      </w:r>
      <w:r>
        <w:rPr>
          <w:rStyle w:val="Emphasis"/>
          <w:i w:val="0"/>
          <w:color w:val="000000"/>
        </w:rPr>
        <w:tab/>
      </w:r>
      <w:r w:rsidR="00BE6A75">
        <w:rPr>
          <w:rStyle w:val="Emphasis"/>
          <w:i w:val="0"/>
          <w:color w:val="000000"/>
        </w:rPr>
        <w:t>Both Parties shall take all reasonable steps to ensure that their employees, agents, Sub-Contractors, suppliers, professional advisors and consultants comply with this clause 33.</w:t>
      </w:r>
    </w:p>
    <w:p w:rsidR="00C24631" w:rsidRDefault="00C24631" w:rsidP="004B5635">
      <w:pPr>
        <w:pStyle w:val="Heading1"/>
        <w:tabs>
          <w:tab w:val="clear" w:pos="2552"/>
          <w:tab w:val="num" w:pos="567"/>
        </w:tabs>
        <w:ind w:left="567"/>
      </w:pPr>
      <w:bookmarkStart w:id="104" w:name="_Ref173655629"/>
      <w:bookmarkStart w:id="105" w:name="_Ref173655743"/>
      <w:bookmarkStart w:id="106" w:name="_Toc178138889"/>
      <w:bookmarkStart w:id="107" w:name="_Toc473207616"/>
      <w:r>
        <w:t>CONFIDENTIALITY</w:t>
      </w:r>
      <w:bookmarkEnd w:id="104"/>
      <w:bookmarkEnd w:id="105"/>
      <w:bookmarkEnd w:id="106"/>
      <w:bookmarkEnd w:id="107"/>
    </w:p>
    <w:p w:rsidR="00C24631" w:rsidRDefault="00C24631" w:rsidP="0054075D">
      <w:pPr>
        <w:pStyle w:val="Heading2"/>
        <w:tabs>
          <w:tab w:val="num" w:pos="567"/>
        </w:tabs>
        <w:ind w:left="567" w:hanging="567"/>
      </w:pPr>
      <w:bookmarkStart w:id="108" w:name="_Ref173730744"/>
      <w:r>
        <w:t>Each Party:-</w:t>
      </w:r>
      <w:bookmarkEnd w:id="108"/>
    </w:p>
    <w:p w:rsidR="00C24631" w:rsidRDefault="00C24631" w:rsidP="0054075D">
      <w:pPr>
        <w:pStyle w:val="Heading3"/>
        <w:tabs>
          <w:tab w:val="num" w:pos="1276"/>
        </w:tabs>
        <w:ind w:left="1276" w:hanging="709"/>
      </w:pPr>
      <w:r>
        <w:t>shall treat all Confidential Information belonging to the other Party as confidential and safeguard it accordingly; and</w:t>
      </w:r>
    </w:p>
    <w:p w:rsidR="00C24631" w:rsidRDefault="00C24631" w:rsidP="0054075D">
      <w:pPr>
        <w:pStyle w:val="Heading3"/>
        <w:tabs>
          <w:tab w:val="num" w:pos="1276"/>
        </w:tabs>
        <w:ind w:left="1276" w:hanging="709"/>
      </w:pPr>
      <w:r>
        <w:t xml:space="preserve">shall not disclose any Confidential Information belonging to the other Party to any other person without the prior written consent of the other Party, except to such persons and to such extent as may be necessary for the performance of this </w:t>
      </w:r>
      <w:r w:rsidR="00ED229A">
        <w:t xml:space="preserve">Agreement </w:t>
      </w:r>
      <w:r>
        <w:t xml:space="preserve"> or except where disclosure is otherwise expressly permitted by the provisions of this </w:t>
      </w:r>
      <w:r w:rsidR="00ED229A">
        <w:t xml:space="preserve">Agreement </w:t>
      </w:r>
      <w:r>
        <w:t>.</w:t>
      </w:r>
    </w:p>
    <w:p w:rsidR="00C24631" w:rsidRDefault="00C24631" w:rsidP="0054075D">
      <w:pPr>
        <w:pStyle w:val="Heading2"/>
        <w:tabs>
          <w:tab w:val="num" w:pos="567"/>
        </w:tabs>
        <w:ind w:left="567" w:hanging="567"/>
      </w:pPr>
      <w:r>
        <w:t>The Contractor shall take all necessary precautions to ensure that all Confidential Information obtained from the Authority under or in connection with the</w:t>
      </w:r>
      <w:r w:rsidR="00ED229A">
        <w:t xml:space="preserve"> Agreement</w:t>
      </w:r>
      <w:r>
        <w:t>:-</w:t>
      </w:r>
    </w:p>
    <w:p w:rsidR="00C24631" w:rsidRDefault="00C24631" w:rsidP="0054075D">
      <w:pPr>
        <w:pStyle w:val="Heading3"/>
        <w:tabs>
          <w:tab w:val="num" w:pos="1276"/>
        </w:tabs>
        <w:ind w:left="1276" w:hanging="709"/>
      </w:pPr>
      <w:r>
        <w:t xml:space="preserve">is given only to such of the staff and professional advisors or consultants engaged to advise it in connection with this </w:t>
      </w:r>
      <w:r w:rsidR="00ED229A">
        <w:t xml:space="preserve">Agreement </w:t>
      </w:r>
      <w:r>
        <w:t xml:space="preserve"> as is strictly necessary for the performance of this </w:t>
      </w:r>
      <w:r w:rsidR="00ED229A">
        <w:t xml:space="preserve">Agreement </w:t>
      </w:r>
      <w:r>
        <w:t xml:space="preserve"> and only to the extent necessary for the performance of this </w:t>
      </w:r>
      <w:r w:rsidR="00ED229A">
        <w:t xml:space="preserve">Agreement </w:t>
      </w:r>
      <w:r>
        <w:t>;</w:t>
      </w:r>
    </w:p>
    <w:p w:rsidR="00C24631" w:rsidRDefault="00C24631" w:rsidP="0054075D">
      <w:pPr>
        <w:pStyle w:val="Heading3"/>
        <w:tabs>
          <w:tab w:val="num" w:pos="1276"/>
        </w:tabs>
        <w:ind w:left="1276" w:hanging="709"/>
      </w:pPr>
      <w:r>
        <w:t xml:space="preserve">is treated as confidential and not disclosed (without prior approval) or used by any staff or such professional advisors or consultants otherwise than for the purposes of this </w:t>
      </w:r>
      <w:r w:rsidR="00ED229A">
        <w:t xml:space="preserve">Agreement </w:t>
      </w:r>
    </w:p>
    <w:p w:rsidR="00285CB7" w:rsidRDefault="00285CB7" w:rsidP="0054075D">
      <w:pPr>
        <w:pStyle w:val="Heading2"/>
        <w:tabs>
          <w:tab w:val="num" w:pos="567"/>
        </w:tabs>
        <w:ind w:left="567" w:hanging="567"/>
      </w:pPr>
      <w:bookmarkStart w:id="109" w:name="_Ref173730754"/>
      <w:r>
        <w:t>The Contractor shall ensure that:</w:t>
      </w:r>
    </w:p>
    <w:p w:rsidR="00285CB7" w:rsidRDefault="00285CB7" w:rsidP="0054075D">
      <w:pPr>
        <w:pStyle w:val="Heading3"/>
        <w:tabs>
          <w:tab w:val="num" w:pos="1276"/>
        </w:tabs>
        <w:ind w:left="1276" w:hanging="709"/>
      </w:pPr>
      <w:r>
        <w:lastRenderedPageBreak/>
        <w:t xml:space="preserve">its staff (temporary or permanent), professional advisors and/or consultants are aware of the Contractor’s confidentiality obligations under this  </w:t>
      </w:r>
      <w:r w:rsidR="00ED229A">
        <w:t xml:space="preserve">Agreement </w:t>
      </w:r>
      <w:r>
        <w:t xml:space="preserve"> and that, where requested by the Authority, such staff, professional advisors and/or consultants sign a confidentiality undertaking before commencing work in connection with this </w:t>
      </w:r>
      <w:r w:rsidR="00DA1096">
        <w:t>Agreement</w:t>
      </w:r>
      <w:r>
        <w:t>; and</w:t>
      </w:r>
    </w:p>
    <w:p w:rsidR="00285CB7" w:rsidRDefault="00285CB7" w:rsidP="0054075D">
      <w:pPr>
        <w:pStyle w:val="Heading3"/>
        <w:tabs>
          <w:tab w:val="num" w:pos="1276"/>
        </w:tabs>
        <w:ind w:left="1276" w:hanging="709"/>
      </w:pPr>
      <w:r>
        <w:t xml:space="preserve">where the Services include the provision or recruitment of temporary staff for the Authority, such staff are aware that they will be required to operate in accordance with the confidentiality and intellectual property obligations undertaken by the Contractor under this </w:t>
      </w:r>
      <w:r w:rsidR="00ED229A">
        <w:t xml:space="preserve">Agreement </w:t>
      </w:r>
      <w:r>
        <w:t xml:space="preserve"> (including in particular those set out in clauses 23 (termination), 29 (data protection) and 31 (intellectual property)) and the Contractor shall, if so required by the Authority, obtain and furnish to the Authority a personal undertaking from the temporary employee directly to the Authority to this effect before the employee begins work with the Authority.  </w:t>
      </w:r>
    </w:p>
    <w:p w:rsidR="00C24631" w:rsidRDefault="00C24631" w:rsidP="0054075D">
      <w:pPr>
        <w:pStyle w:val="Heading2"/>
        <w:tabs>
          <w:tab w:val="num" w:pos="567"/>
        </w:tabs>
        <w:ind w:left="567" w:hanging="567"/>
      </w:pPr>
      <w:r>
        <w:t xml:space="preserve">The Contractor shall not use any Confidential Information it receives from the Authority otherwise than for the purposes of this </w:t>
      </w:r>
      <w:r w:rsidR="00036A9A">
        <w:t>Agreemen</w:t>
      </w:r>
      <w:r w:rsidR="000641EF">
        <w:t>t</w:t>
      </w:r>
      <w:r>
        <w:t>.</w:t>
      </w:r>
      <w:bookmarkEnd w:id="109"/>
    </w:p>
    <w:p w:rsidR="00C24631" w:rsidRDefault="00C24631" w:rsidP="0054075D">
      <w:pPr>
        <w:pStyle w:val="Heading2"/>
        <w:tabs>
          <w:tab w:val="num" w:pos="567"/>
        </w:tabs>
        <w:ind w:left="567" w:hanging="567"/>
      </w:pPr>
      <w:r>
        <w:t xml:space="preserve">The provisions of Clauses </w:t>
      </w:r>
      <w:r>
        <w:fldChar w:fldCharType="begin"/>
      </w:r>
      <w:r>
        <w:instrText xml:space="preserve"> REF _Ref173730744 \r \h </w:instrText>
      </w:r>
      <w:r>
        <w:fldChar w:fldCharType="separate"/>
      </w:r>
      <w:r w:rsidR="00B32AC1">
        <w:t>34.1</w:t>
      </w:r>
      <w:r>
        <w:fldChar w:fldCharType="end"/>
      </w:r>
      <w:r>
        <w:t xml:space="preserve"> to </w:t>
      </w:r>
      <w:r>
        <w:fldChar w:fldCharType="begin"/>
      </w:r>
      <w:r>
        <w:instrText xml:space="preserve"> REF _Ref173730754 \r \h </w:instrText>
      </w:r>
      <w:r>
        <w:fldChar w:fldCharType="end"/>
      </w:r>
      <w:r>
        <w:t xml:space="preserve"> shall not apply to any Confidential Information received by one Party from the other:-</w:t>
      </w:r>
    </w:p>
    <w:p w:rsidR="00C24631" w:rsidRDefault="00C24631" w:rsidP="0054075D">
      <w:pPr>
        <w:pStyle w:val="Heading3"/>
        <w:tabs>
          <w:tab w:val="num" w:pos="1276"/>
        </w:tabs>
        <w:ind w:left="1276" w:hanging="709"/>
      </w:pPr>
      <w:proofErr w:type="gramStart"/>
      <w:r>
        <w:t>which</w:t>
      </w:r>
      <w:proofErr w:type="gramEnd"/>
      <w:r>
        <w:t xml:space="preserve"> is or becomes public knowledge (otherwise than by breach of this clause </w:t>
      </w:r>
      <w:r>
        <w:fldChar w:fldCharType="begin"/>
      </w:r>
      <w:r>
        <w:instrText xml:space="preserve"> REF _Ref173655629 \r \h </w:instrText>
      </w:r>
      <w:r>
        <w:fldChar w:fldCharType="separate"/>
      </w:r>
      <w:r w:rsidR="002E6A62">
        <w:t>32</w:t>
      </w:r>
      <w:r>
        <w:fldChar w:fldCharType="end"/>
      </w:r>
      <w:r>
        <w:t xml:space="preserve">); </w:t>
      </w:r>
    </w:p>
    <w:p w:rsidR="00C24631" w:rsidRDefault="00C24631" w:rsidP="0054075D">
      <w:pPr>
        <w:pStyle w:val="Heading3"/>
        <w:tabs>
          <w:tab w:val="num" w:pos="1276"/>
        </w:tabs>
        <w:ind w:left="1276" w:hanging="709"/>
      </w:pPr>
      <w:r>
        <w:t xml:space="preserve">which was in the possession of the receiving Party, without restriction as to its disclosure, before receiving it from the disclosing Party; </w:t>
      </w:r>
    </w:p>
    <w:p w:rsidR="00C24631" w:rsidRDefault="00C24631" w:rsidP="0054075D">
      <w:pPr>
        <w:pStyle w:val="Heading3"/>
        <w:tabs>
          <w:tab w:val="num" w:pos="1276"/>
        </w:tabs>
        <w:ind w:left="1276" w:hanging="709"/>
      </w:pPr>
      <w:r>
        <w:t xml:space="preserve">which is received from a third party who lawfully acquired it and who is under no obligation restricting its disclosure; </w:t>
      </w:r>
    </w:p>
    <w:p w:rsidR="00C24631" w:rsidRDefault="00C24631" w:rsidP="0054075D">
      <w:pPr>
        <w:pStyle w:val="Heading3"/>
        <w:tabs>
          <w:tab w:val="num" w:pos="1276"/>
        </w:tabs>
        <w:ind w:left="1276" w:hanging="709"/>
      </w:pPr>
      <w:r>
        <w:t>is independently developed without access to the Confidential Information; or</w:t>
      </w:r>
    </w:p>
    <w:p w:rsidR="00C24631" w:rsidRDefault="00C24631" w:rsidP="0054075D">
      <w:pPr>
        <w:pStyle w:val="Heading3"/>
        <w:tabs>
          <w:tab w:val="num" w:pos="1276"/>
        </w:tabs>
        <w:ind w:left="1276" w:hanging="709"/>
      </w:pPr>
      <w:proofErr w:type="gramStart"/>
      <w:r>
        <w:t>which</w:t>
      </w:r>
      <w:proofErr w:type="gramEnd"/>
      <w:r>
        <w:t xml:space="preserve"> must be disclosed pursuant to a statutory, legal or parliamentary obligation placed upon the Party making the disclosure, including any requirements for disclosure under the FOIA or the Environmental Information Regulations pursuant to clause </w:t>
      </w:r>
      <w:r>
        <w:fldChar w:fldCharType="begin"/>
      </w:r>
      <w:r>
        <w:instrText xml:space="preserve"> REF _Ref174955475 \r \h </w:instrText>
      </w:r>
      <w:r>
        <w:fldChar w:fldCharType="separate"/>
      </w:r>
      <w:r w:rsidR="002E6A62">
        <w:t>28</w:t>
      </w:r>
      <w:r>
        <w:fldChar w:fldCharType="end"/>
      </w:r>
      <w:r>
        <w:t>.</w:t>
      </w:r>
    </w:p>
    <w:p w:rsidR="00C24631" w:rsidRDefault="00C24631" w:rsidP="0054075D">
      <w:pPr>
        <w:pStyle w:val="Heading2"/>
        <w:tabs>
          <w:tab w:val="num" w:pos="567"/>
        </w:tabs>
        <w:ind w:left="567" w:hanging="567"/>
      </w:pPr>
      <w:r>
        <w:t>Nothing in this clause shall prevent the Authority:-</w:t>
      </w:r>
    </w:p>
    <w:p w:rsidR="00C24631" w:rsidRDefault="00C24631" w:rsidP="0054075D">
      <w:pPr>
        <w:pStyle w:val="Heading3"/>
        <w:tabs>
          <w:tab w:val="num" w:pos="1276"/>
        </w:tabs>
        <w:ind w:left="1276" w:hanging="709"/>
      </w:pPr>
      <w:r>
        <w:t>disclosing any Confidential Information for the purpose of:-</w:t>
      </w:r>
    </w:p>
    <w:p w:rsidR="00C24631" w:rsidRDefault="00C24631" w:rsidP="0054075D">
      <w:pPr>
        <w:pStyle w:val="Heading4"/>
        <w:ind w:hanging="425"/>
      </w:pPr>
      <w:r>
        <w:t>the examination and certification of the Authority’s accounts; or</w:t>
      </w:r>
    </w:p>
    <w:p w:rsidR="00C24631" w:rsidRDefault="00C24631" w:rsidP="0054075D">
      <w:pPr>
        <w:pStyle w:val="Heading4"/>
        <w:ind w:hanging="425"/>
      </w:pPr>
      <w:r>
        <w:t>any examination pursuant to Section 6(1) of the National Audit Act 1983 of the economy, efficiency and effectiveness with which the Authority has used its resources; or</w:t>
      </w:r>
    </w:p>
    <w:p w:rsidR="00C24631" w:rsidRDefault="00C24631" w:rsidP="0054075D">
      <w:pPr>
        <w:pStyle w:val="Heading3"/>
        <w:tabs>
          <w:tab w:val="num" w:pos="1276"/>
        </w:tabs>
        <w:ind w:left="1276" w:hanging="709"/>
      </w:pPr>
      <w:r>
        <w:t>disclosing any Confidential Information obtained from the Contractor:-</w:t>
      </w:r>
    </w:p>
    <w:p w:rsidR="00C24631" w:rsidRDefault="00C24631" w:rsidP="0054075D">
      <w:pPr>
        <w:pStyle w:val="Heading4"/>
        <w:ind w:hanging="425"/>
      </w:pPr>
      <w:r>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rsidR="00C24631" w:rsidRDefault="00C24631" w:rsidP="0054075D">
      <w:pPr>
        <w:pStyle w:val="Heading4"/>
        <w:ind w:hanging="425"/>
      </w:pPr>
      <w:r>
        <w:t xml:space="preserve">to any person engaged in providing any services to the Authority for any purpose relating to or ancillary to this </w:t>
      </w:r>
      <w:r w:rsidR="00036A9A">
        <w:t>Agreement</w:t>
      </w:r>
      <w:r>
        <w:t>;</w:t>
      </w:r>
    </w:p>
    <w:p w:rsidR="00C24631" w:rsidRDefault="00C24631" w:rsidP="0054075D">
      <w:pPr>
        <w:pStyle w:val="TextLevel3"/>
        <w:ind w:left="567"/>
      </w:pPr>
      <w:r>
        <w:lastRenderedPageBreak/>
        <w:t xml:space="preserve">provided that in disclosing information under sub-paragraph (b) the Authority discloses only the information which is necessary for the purpose concerned and requires that the information is treated in confidence and that a confidentiality undertaking is given where appropriate. </w:t>
      </w:r>
    </w:p>
    <w:p w:rsidR="00C24631" w:rsidRDefault="00C24631" w:rsidP="0054075D">
      <w:pPr>
        <w:pStyle w:val="Heading2"/>
        <w:tabs>
          <w:tab w:val="num" w:pos="567"/>
        </w:tabs>
        <w:ind w:left="567" w:hanging="567"/>
      </w:pPr>
      <w:r>
        <w:t xml:space="preserve">Nothing in this clause shall prevent either Party from using any techniques, ideas or know-how gained during the performance of this </w:t>
      </w:r>
      <w:r w:rsidR="00036A9A">
        <w:t xml:space="preserve">Agreement </w:t>
      </w:r>
      <w:r>
        <w:t>in the course of its normal business, to the extent that this does not result in a disclosure of Confidential Information or an infringement of Intellectual Property Rights.</w:t>
      </w:r>
    </w:p>
    <w:p w:rsidR="00C24631" w:rsidRDefault="00C24631" w:rsidP="00AF0046">
      <w:pPr>
        <w:pStyle w:val="Heading2"/>
        <w:tabs>
          <w:tab w:val="num" w:pos="567"/>
        </w:tabs>
        <w:ind w:left="567" w:hanging="567"/>
      </w:pPr>
      <w:r>
        <w:t xml:space="preserve">In the event that the Contractor fails to comply with this clause, the Authority reserves the right to terminate this </w:t>
      </w:r>
      <w:r w:rsidR="00036A9A">
        <w:t xml:space="preserve">Agreement </w:t>
      </w:r>
      <w:r>
        <w:t>by notice in writing with immediate effect.</w:t>
      </w:r>
    </w:p>
    <w:p w:rsidR="00C24631" w:rsidRDefault="00C24631" w:rsidP="004B5635">
      <w:pPr>
        <w:pStyle w:val="Heading1"/>
        <w:tabs>
          <w:tab w:val="clear" w:pos="2552"/>
          <w:tab w:val="num" w:pos="567"/>
        </w:tabs>
        <w:ind w:left="567"/>
      </w:pPr>
      <w:bookmarkStart w:id="110" w:name="_Toc178138890"/>
      <w:bookmarkStart w:id="111" w:name="_Toc473207617"/>
      <w:r>
        <w:t>CONFLICT OF INTEREST</w:t>
      </w:r>
      <w:bookmarkEnd w:id="110"/>
      <w:bookmarkEnd w:id="111"/>
    </w:p>
    <w:p w:rsidR="00C24631" w:rsidRDefault="00C24631">
      <w:pPr>
        <w:pStyle w:val="TextLevel1"/>
      </w:pPr>
      <w:r>
        <w:t>If either Party becomes aware of any possible conflict of interest which may arise between the interests of the Authority and the Contractor, the Party becoming aware of such information shall as soon as reasonably possible notify the other Party and the Parties shall discuss the potential conflict and both Parties shall use all reasonable endeavours to find ways to eliminate or minimise the risk of such a conflict of interest arising and both Parties shall take such steps as may be agreed to remove or avoid the cause of such conflict of interest.</w:t>
      </w:r>
      <w:r>
        <w:rPr>
          <w:rStyle w:val="FootnoteReference"/>
          <w:rFonts w:cs="Arial"/>
        </w:rPr>
        <w:t xml:space="preserve"> </w:t>
      </w:r>
    </w:p>
    <w:p w:rsidR="00C24631" w:rsidRDefault="00C24631" w:rsidP="004B5635">
      <w:pPr>
        <w:pStyle w:val="Heading1"/>
        <w:tabs>
          <w:tab w:val="clear" w:pos="2552"/>
          <w:tab w:val="num" w:pos="567"/>
        </w:tabs>
        <w:ind w:left="567"/>
      </w:pPr>
      <w:bookmarkStart w:id="112" w:name="_Ref173655506"/>
      <w:bookmarkStart w:id="113" w:name="_Toc178138891"/>
      <w:bookmarkStart w:id="114" w:name="_Toc473207618"/>
      <w:r>
        <w:t>ASSIGNMENT AND SUB-CONTRACTING</w:t>
      </w:r>
      <w:bookmarkEnd w:id="112"/>
      <w:bookmarkEnd w:id="113"/>
      <w:bookmarkEnd w:id="114"/>
    </w:p>
    <w:p w:rsidR="00C24631" w:rsidRDefault="00C24631" w:rsidP="00AF0046">
      <w:pPr>
        <w:pStyle w:val="Heading2"/>
        <w:tabs>
          <w:tab w:val="num" w:pos="567"/>
        </w:tabs>
        <w:ind w:left="567" w:hanging="567"/>
      </w:pPr>
      <w:r>
        <w:t xml:space="preserve">Subject to any express provision of this </w:t>
      </w:r>
      <w:r w:rsidR="00036A9A">
        <w:t xml:space="preserve">Agreement </w:t>
      </w:r>
      <w:r>
        <w:t xml:space="preserve">, the Contractor shall not without the prior written consent of the Authority, assign all or any benefit, right or interest under this </w:t>
      </w:r>
      <w:r w:rsidR="00036A9A">
        <w:t xml:space="preserve">Agreement </w:t>
      </w:r>
      <w:r>
        <w:t xml:space="preserve"> or sub-contract any of the Services.</w:t>
      </w:r>
      <w:r>
        <w:rPr>
          <w:rStyle w:val="FootnoteReference"/>
          <w:rFonts w:cs="Arial"/>
          <w:b/>
        </w:rPr>
        <w:t xml:space="preserve"> </w:t>
      </w:r>
    </w:p>
    <w:p w:rsidR="00C24631" w:rsidRDefault="00C24631" w:rsidP="00AF0046">
      <w:pPr>
        <w:pStyle w:val="Heading2"/>
        <w:tabs>
          <w:tab w:val="num" w:pos="567"/>
        </w:tabs>
        <w:ind w:left="567" w:hanging="567"/>
      </w:pPr>
      <w:r>
        <w:t xml:space="preserve">Notwithstanding any sub-contracting permitted under this </w:t>
      </w:r>
      <w:r w:rsidR="00036A9A">
        <w:t>Agreement</w:t>
      </w:r>
      <w:r>
        <w:t>, the Contractor shall remain responsible for the acts and omissions of its Sub-Contractors as though they were its own.</w:t>
      </w:r>
    </w:p>
    <w:p w:rsidR="00285CB7" w:rsidRDefault="00285CB7" w:rsidP="00AF0046">
      <w:pPr>
        <w:pStyle w:val="Heading2"/>
        <w:tabs>
          <w:tab w:val="num" w:pos="567"/>
        </w:tabs>
        <w:ind w:left="567" w:hanging="567"/>
      </w:pPr>
      <w:bookmarkStart w:id="115" w:name="_Toc178138892"/>
      <w:r>
        <w:t>If the Contractor intends to enter into a sub-</w:t>
      </w:r>
      <w:r w:rsidR="00036A9A">
        <w:t>agreement</w:t>
      </w:r>
      <w:r>
        <w:t xml:space="preserve"> in connection with this </w:t>
      </w:r>
      <w:r w:rsidR="00036A9A">
        <w:t>Agreement</w:t>
      </w:r>
      <w:r>
        <w:t>, the Contractor shall ensure:</w:t>
      </w:r>
    </w:p>
    <w:p w:rsidR="00285CB7" w:rsidRDefault="00285CB7" w:rsidP="00AF0046">
      <w:pPr>
        <w:pStyle w:val="Heading3"/>
        <w:tabs>
          <w:tab w:val="num" w:pos="1276"/>
        </w:tabs>
        <w:ind w:left="1276" w:hanging="709"/>
      </w:pPr>
      <w:r>
        <w:t>that at least one potential Sub-Contractor with an operational or administrative location in the area of the Authority is invited to tender for such sub-contract on the same terms as all other entities invited to tender and that such invitation is made in the same manner as the invitation(s) to all other entities ; and</w:t>
      </w:r>
    </w:p>
    <w:p w:rsidR="00285CB7" w:rsidRDefault="00285CB7" w:rsidP="00AF0046">
      <w:pPr>
        <w:pStyle w:val="Heading3"/>
        <w:tabs>
          <w:tab w:val="num" w:pos="1276"/>
        </w:tabs>
        <w:ind w:left="1276" w:hanging="709"/>
      </w:pPr>
      <w:r>
        <w:t xml:space="preserve">that a term is included in the sub-contract which requires the Contractor to pay all sums due thereunder to the Sub-Contractor within a specified period from the date of receipt of a valid invoice as defined by the terms of the sub-contract not to exceed the period specified in this </w:t>
      </w:r>
      <w:r w:rsidR="00036A9A">
        <w:t>Agreement</w:t>
      </w:r>
      <w:r>
        <w:t xml:space="preserve"> in Schedule </w:t>
      </w:r>
      <w:r w:rsidR="009E5B51">
        <w:t>2</w:t>
      </w:r>
      <w:r>
        <w:t xml:space="preserve"> with respect to payment of the Contractor by the Authority </w:t>
      </w:r>
    </w:p>
    <w:p w:rsidR="00C24631" w:rsidRDefault="00D60BD5" w:rsidP="004B5635">
      <w:pPr>
        <w:pStyle w:val="Heading1"/>
        <w:tabs>
          <w:tab w:val="clear" w:pos="2552"/>
          <w:tab w:val="num" w:pos="567"/>
        </w:tabs>
        <w:ind w:left="567"/>
      </w:pPr>
      <w:bookmarkStart w:id="116" w:name="_Toc473207619"/>
      <w:bookmarkEnd w:id="115"/>
      <w:r>
        <w:lastRenderedPageBreak/>
        <w:t>NOT USED</w:t>
      </w:r>
      <w:bookmarkEnd w:id="116"/>
    </w:p>
    <w:p w:rsidR="00C24631" w:rsidRDefault="00285CB7" w:rsidP="004B5635">
      <w:pPr>
        <w:pStyle w:val="Heading1"/>
        <w:tabs>
          <w:tab w:val="clear" w:pos="2552"/>
          <w:tab w:val="num" w:pos="567"/>
        </w:tabs>
        <w:ind w:left="567"/>
      </w:pPr>
      <w:bookmarkStart w:id="117" w:name="_Toc178138893"/>
      <w:bookmarkStart w:id="118" w:name="_Toc473207620"/>
      <w:r>
        <w:t xml:space="preserve">Bribery, </w:t>
      </w:r>
      <w:r w:rsidR="00C24631">
        <w:t>CORRUPT GIFTS AND FRAUD</w:t>
      </w:r>
      <w:bookmarkEnd w:id="117"/>
      <w:bookmarkEnd w:id="118"/>
    </w:p>
    <w:p w:rsidR="00C24631" w:rsidRDefault="00C24631" w:rsidP="00AF0046">
      <w:pPr>
        <w:pStyle w:val="Heading2"/>
        <w:tabs>
          <w:tab w:val="num" w:pos="567"/>
        </w:tabs>
        <w:ind w:left="567" w:hanging="567"/>
      </w:pPr>
      <w:r>
        <w:t xml:space="preserve">If the Contractor or any Sub-Contractor (or anyone employed by or acting on behalf of any of them) or any of its or their agents or shareholders commits any Prohibited Act, then the Authority shall be entitled to act in accordance with Clauses </w:t>
      </w:r>
      <w:r>
        <w:fldChar w:fldCharType="begin"/>
      </w:r>
      <w:r>
        <w:instrText xml:space="preserve"> REF _Ref173653925 \r \h </w:instrText>
      </w:r>
      <w:r>
        <w:fldChar w:fldCharType="separate"/>
      </w:r>
      <w:r w:rsidR="00B32AC1">
        <w:t>38.2</w:t>
      </w:r>
      <w:r>
        <w:fldChar w:fldCharType="end"/>
      </w:r>
      <w:r>
        <w:t xml:space="preserve"> to </w:t>
      </w:r>
      <w:r>
        <w:fldChar w:fldCharType="begin"/>
      </w:r>
      <w:r>
        <w:instrText xml:space="preserve"> REF _Ref173653938 \r \h </w:instrText>
      </w:r>
      <w:r>
        <w:fldChar w:fldCharType="separate"/>
      </w:r>
      <w:r w:rsidR="00B32AC1">
        <w:t>38.6</w:t>
      </w:r>
      <w:r>
        <w:fldChar w:fldCharType="end"/>
      </w:r>
      <w:r>
        <w:t xml:space="preserve"> below.</w:t>
      </w:r>
    </w:p>
    <w:p w:rsidR="00C24631" w:rsidRDefault="00C24631" w:rsidP="00AF0046">
      <w:pPr>
        <w:pStyle w:val="Heading2"/>
        <w:tabs>
          <w:tab w:val="num" w:pos="567"/>
        </w:tabs>
        <w:ind w:left="567" w:hanging="567"/>
      </w:pPr>
      <w:bookmarkStart w:id="119" w:name="_Ref173653925"/>
      <w:r>
        <w:t xml:space="preserve">If a Prohibited Act is committed by the Contractor or by an employee not acting independently of the Contractor, then the Authority may terminate the </w:t>
      </w:r>
      <w:r w:rsidR="00036A9A">
        <w:t xml:space="preserve">Agreement </w:t>
      </w:r>
      <w:r>
        <w:t>by giving notice to the Contractor.</w:t>
      </w:r>
      <w:bookmarkEnd w:id="119"/>
    </w:p>
    <w:p w:rsidR="00C24631" w:rsidRDefault="00C24631" w:rsidP="00AF0046">
      <w:pPr>
        <w:pStyle w:val="Heading2"/>
        <w:tabs>
          <w:tab w:val="num" w:pos="567"/>
        </w:tabs>
        <w:ind w:left="567" w:hanging="567"/>
      </w:pPr>
      <w:r>
        <w:t xml:space="preserve">If the Prohibited Act is committed by an employee of the Contractor acting independently of the Contractor, then the Authority may give notice to the Contractor of termination and the </w:t>
      </w:r>
      <w:r w:rsidR="00036A9A">
        <w:t>Agreement</w:t>
      </w:r>
      <w:r>
        <w:t xml:space="preserve"> will terminate, unless within [thirty (30)] Days of receipt of such notice the Contractor terminates the employee's employment and (if necessary) procures the performance of such part of the Services by another person.</w:t>
      </w:r>
    </w:p>
    <w:p w:rsidR="00C24631" w:rsidRPr="00DA1096" w:rsidRDefault="00C24631" w:rsidP="00AF0046">
      <w:pPr>
        <w:pStyle w:val="Heading2"/>
        <w:tabs>
          <w:tab w:val="num" w:pos="567"/>
        </w:tabs>
        <w:ind w:left="567" w:hanging="567"/>
        <w:rPr>
          <w:color w:val="000000" w:themeColor="text1"/>
        </w:rPr>
      </w:pPr>
      <w:r w:rsidRPr="00DA1096">
        <w:rPr>
          <w:color w:val="000000" w:themeColor="text1"/>
        </w:rPr>
        <w:t xml:space="preserve">If the Prohibited Act is committed by a Sub-Contractor or by an employee of that Sub-Contractor not acting independently of that Sub-Contractor, then the Authority may give notice to the Contractor of termination and the </w:t>
      </w:r>
      <w:r w:rsidR="000641EF" w:rsidRPr="00DA1096">
        <w:rPr>
          <w:color w:val="000000" w:themeColor="text1"/>
        </w:rPr>
        <w:t>Contract</w:t>
      </w:r>
      <w:r w:rsidR="00DA1096" w:rsidRPr="00DA1096">
        <w:rPr>
          <w:color w:val="000000" w:themeColor="text1"/>
        </w:rPr>
        <w:t xml:space="preserve"> will terminate, unless within thirty (30)</w:t>
      </w:r>
      <w:r w:rsidRPr="00DA1096">
        <w:rPr>
          <w:color w:val="000000" w:themeColor="text1"/>
        </w:rPr>
        <w:t xml:space="preserve"> Days of receipt of such notice the Contractor terminates the relevant sub-contract and procures the performance of such part of the Services by another person.</w:t>
      </w:r>
      <w:r w:rsidRPr="00DA1096">
        <w:rPr>
          <w:rStyle w:val="FootnoteReference"/>
          <w:rFonts w:cs="Arial"/>
          <w:b/>
          <w:color w:val="000000" w:themeColor="text1"/>
        </w:rPr>
        <w:t xml:space="preserve"> </w:t>
      </w:r>
    </w:p>
    <w:p w:rsidR="00C24631" w:rsidRDefault="00C24631" w:rsidP="00614101">
      <w:pPr>
        <w:pStyle w:val="Heading2"/>
        <w:tabs>
          <w:tab w:val="num" w:pos="567"/>
        </w:tabs>
        <w:ind w:left="567" w:hanging="567"/>
      </w:pPr>
      <w:bookmarkStart w:id="120" w:name="_Ref173653966"/>
      <w:r w:rsidRPr="00DA1096">
        <w:rPr>
          <w:color w:val="000000" w:themeColor="text1"/>
        </w:rPr>
        <w:t xml:space="preserve">If the Prohibited Act is committed by an employee of a Sub-Contractor acting independently of that Sub-Contractor, then the Authority may give notice to the Contractor of termination and the </w:t>
      </w:r>
      <w:r w:rsidR="00036A9A" w:rsidRPr="00DA1096">
        <w:rPr>
          <w:color w:val="000000" w:themeColor="text1"/>
        </w:rPr>
        <w:t xml:space="preserve">Agreement </w:t>
      </w:r>
      <w:r w:rsidRPr="00DA1096">
        <w:rPr>
          <w:color w:val="000000" w:themeColor="text1"/>
        </w:rPr>
        <w:t xml:space="preserve">will terminate, unless within thirty (30) </w:t>
      </w:r>
      <w:r w:rsidRPr="00614101">
        <w:t>Days of receipt of such notice the Sub-Contractor terminates the employee's employment and (if necessary) procures the performance of such part of the Services by another person</w:t>
      </w:r>
      <w:r w:rsidRPr="00614101">
        <w:rPr>
          <w:color w:val="FF0000"/>
        </w:rPr>
        <w:t>.</w:t>
      </w:r>
      <w:bookmarkEnd w:id="120"/>
    </w:p>
    <w:p w:rsidR="00C24631" w:rsidRDefault="00C24631" w:rsidP="004B5635">
      <w:pPr>
        <w:pStyle w:val="Heading2"/>
        <w:tabs>
          <w:tab w:val="clear" w:pos="851"/>
          <w:tab w:val="num" w:pos="567"/>
        </w:tabs>
        <w:ind w:left="567" w:hanging="567"/>
      </w:pPr>
      <w:bookmarkStart w:id="121" w:name="_Ref173653938"/>
      <w:r>
        <w:t xml:space="preserve">If the Prohibited Act is committed by any other person not specified in Clauses </w:t>
      </w:r>
      <w:r>
        <w:fldChar w:fldCharType="begin"/>
      </w:r>
      <w:r>
        <w:instrText xml:space="preserve"> REF _Ref173653925 \r \h </w:instrText>
      </w:r>
      <w:r>
        <w:fldChar w:fldCharType="separate"/>
      </w:r>
      <w:r w:rsidR="00B32AC1">
        <w:t>38.2</w:t>
      </w:r>
      <w:r>
        <w:fldChar w:fldCharType="end"/>
      </w:r>
      <w:r>
        <w:t xml:space="preserve"> to </w:t>
      </w:r>
      <w:r>
        <w:fldChar w:fldCharType="begin"/>
      </w:r>
      <w:r>
        <w:instrText xml:space="preserve"> REF _Ref173653966 \r \h </w:instrText>
      </w:r>
      <w:r>
        <w:fldChar w:fldCharType="separate"/>
      </w:r>
      <w:r w:rsidR="00B32AC1">
        <w:t>38.5</w:t>
      </w:r>
      <w:r>
        <w:fldChar w:fldCharType="end"/>
      </w:r>
      <w:r>
        <w:t xml:space="preserve"> above, then the Authority may give notice to the Contractor of termination and the </w:t>
      </w:r>
      <w:r w:rsidR="00036A9A">
        <w:t xml:space="preserve">Agreement </w:t>
      </w:r>
      <w:r w:rsidR="00DA1096">
        <w:t xml:space="preserve"> will terminate unless within thirty (30)</w:t>
      </w:r>
      <w:r>
        <w:t xml:space="preserve"> Days of receipt of such notice, the Contractor procures the termination of such person's employment and the appointment of their employer (where not employed by the Contractor or the Sub-Contractors) and (if necessary) procures the performance of such part of the Services by another person.</w:t>
      </w:r>
      <w:bookmarkEnd w:id="121"/>
    </w:p>
    <w:p w:rsidR="00C24631" w:rsidRDefault="00C24631" w:rsidP="00614101">
      <w:pPr>
        <w:pStyle w:val="Heading2"/>
        <w:tabs>
          <w:tab w:val="num" w:pos="567"/>
        </w:tabs>
        <w:ind w:left="567" w:hanging="567"/>
      </w:pPr>
      <w:r>
        <w:t>Any notice of termination under this clause shall specify:-</w:t>
      </w:r>
    </w:p>
    <w:p w:rsidR="00C24631" w:rsidRDefault="00C24631" w:rsidP="00614101">
      <w:pPr>
        <w:pStyle w:val="Heading3"/>
        <w:tabs>
          <w:tab w:val="num" w:pos="1276"/>
        </w:tabs>
        <w:ind w:left="1276" w:hanging="709"/>
      </w:pPr>
      <w:r>
        <w:t>the nature of the Prohibited Act;</w:t>
      </w:r>
    </w:p>
    <w:p w:rsidR="00C24631" w:rsidRDefault="00C24631" w:rsidP="00614101">
      <w:pPr>
        <w:pStyle w:val="Heading3"/>
        <w:tabs>
          <w:tab w:val="num" w:pos="1276"/>
        </w:tabs>
        <w:ind w:left="1276" w:hanging="709"/>
      </w:pPr>
      <w:r>
        <w:t>the identity of the party whom the Authority believes has committed the Prohibited Act; and</w:t>
      </w:r>
    </w:p>
    <w:p w:rsidR="00C24631" w:rsidRDefault="00C24631" w:rsidP="00614101">
      <w:pPr>
        <w:pStyle w:val="Heading3"/>
        <w:tabs>
          <w:tab w:val="num" w:pos="1276"/>
        </w:tabs>
        <w:ind w:left="1276" w:hanging="709"/>
      </w:pPr>
      <w:r>
        <w:t xml:space="preserve">the date on which the </w:t>
      </w:r>
      <w:r w:rsidR="00036A9A">
        <w:t xml:space="preserve">Agreement </w:t>
      </w:r>
      <w:r>
        <w:t xml:space="preserve"> will terminate, in accordance with the applicable provision of this clause .</w:t>
      </w:r>
    </w:p>
    <w:p w:rsidR="00C24631" w:rsidRDefault="00C24631" w:rsidP="00F341D6">
      <w:pPr>
        <w:pStyle w:val="Heading1"/>
        <w:tabs>
          <w:tab w:val="clear" w:pos="2552"/>
          <w:tab w:val="num" w:pos="567"/>
        </w:tabs>
        <w:ind w:left="567"/>
      </w:pPr>
      <w:bookmarkStart w:id="122" w:name="_Toc178138894"/>
      <w:bookmarkStart w:id="123" w:name="_Toc473207621"/>
      <w:r>
        <w:t>complaints</w:t>
      </w:r>
      <w:bookmarkEnd w:id="122"/>
      <w:bookmarkEnd w:id="123"/>
    </w:p>
    <w:p w:rsidR="00C24631" w:rsidRDefault="00C24631">
      <w:pPr>
        <w:pStyle w:val="TextLevel1"/>
      </w:pPr>
      <w:r>
        <w:t xml:space="preserve">The Contractor shall comply with the Authority's "Responding to Customer Complaints, Comments and Corporate Policy Document" as set out at Schedule </w:t>
      </w:r>
      <w:r w:rsidR="00C46933">
        <w:t>12</w:t>
      </w:r>
      <w:r>
        <w:t>.</w:t>
      </w:r>
    </w:p>
    <w:p w:rsidR="00C24631" w:rsidRDefault="00C24631" w:rsidP="00F341D6">
      <w:pPr>
        <w:pStyle w:val="Heading1"/>
        <w:tabs>
          <w:tab w:val="clear" w:pos="2552"/>
          <w:tab w:val="num" w:pos="567"/>
        </w:tabs>
        <w:ind w:hanging="2552"/>
      </w:pPr>
      <w:bookmarkStart w:id="124" w:name="_Toc178138895"/>
      <w:bookmarkStart w:id="125" w:name="_Toc473207622"/>
      <w:r>
        <w:lastRenderedPageBreak/>
        <w:t>ENTIRE AGREEMENT</w:t>
      </w:r>
      <w:bookmarkEnd w:id="124"/>
      <w:bookmarkEnd w:id="125"/>
    </w:p>
    <w:p w:rsidR="00C24631" w:rsidRDefault="00C24631">
      <w:pPr>
        <w:pStyle w:val="TextLevel1"/>
      </w:pPr>
      <w:r>
        <w:t xml:space="preserve">The Parties acknowledge that this </w:t>
      </w:r>
      <w:r w:rsidR="00036A9A">
        <w:t xml:space="preserve">Agreement </w:t>
      </w:r>
      <w:r>
        <w:t xml:space="preserve"> sets forth the entire agreement between them with respect to the provision of the Services and supersedes and replaces all prior communications, drafts, representations, warranties, stipulations, undertakings and agreements of whatsoever nature, whether oral or written, between the Parties.</w:t>
      </w:r>
    </w:p>
    <w:p w:rsidR="00C24631" w:rsidRDefault="00C24631" w:rsidP="00F341D6">
      <w:pPr>
        <w:pStyle w:val="Heading1"/>
        <w:tabs>
          <w:tab w:val="clear" w:pos="2552"/>
          <w:tab w:val="num" w:pos="567"/>
        </w:tabs>
        <w:ind w:left="567"/>
      </w:pPr>
      <w:bookmarkStart w:id="126" w:name="_Toc178138896"/>
      <w:bookmarkStart w:id="127" w:name="_Toc473207623"/>
      <w:r>
        <w:t>NO PARTNERSHIP OR AGENCY</w:t>
      </w:r>
      <w:bookmarkEnd w:id="126"/>
      <w:bookmarkEnd w:id="127"/>
    </w:p>
    <w:p w:rsidR="00C24631" w:rsidRDefault="00C24631" w:rsidP="00614101">
      <w:pPr>
        <w:pStyle w:val="Heading2"/>
        <w:tabs>
          <w:tab w:val="num" w:pos="567"/>
        </w:tabs>
        <w:ind w:left="567" w:hanging="567"/>
      </w:pPr>
      <w:r>
        <w:t xml:space="preserve">Nothing in this </w:t>
      </w:r>
      <w:r w:rsidR="00036A9A">
        <w:t>Agreement</w:t>
      </w:r>
      <w:r>
        <w:t xml:space="preserve"> shall be construed as a legal partnership (within the meaning of the Partnership Act 1890) or as a contract of employment between the Authority and the Contractor.</w:t>
      </w:r>
    </w:p>
    <w:p w:rsidR="00C24631" w:rsidRDefault="00C24631" w:rsidP="00614101">
      <w:pPr>
        <w:pStyle w:val="Heading2"/>
        <w:tabs>
          <w:tab w:val="num" w:pos="567"/>
        </w:tabs>
        <w:ind w:left="567" w:hanging="567"/>
      </w:pPr>
      <w:r>
        <w:t xml:space="preserve">Save as expressly provided otherwise in this </w:t>
      </w:r>
      <w:r w:rsidR="00036A9A">
        <w:t>Agreement</w:t>
      </w:r>
      <w:r>
        <w:t>, the Contractor shall not be, or be deemed to be, an agent of the Authority and the Contractor shall not hold itself out as having authority or power to bind the Authority in any way.</w:t>
      </w:r>
    </w:p>
    <w:p w:rsidR="00C24631" w:rsidRDefault="00C24631" w:rsidP="00F341D6">
      <w:pPr>
        <w:pStyle w:val="Heading1"/>
        <w:tabs>
          <w:tab w:val="clear" w:pos="2552"/>
          <w:tab w:val="num" w:pos="567"/>
        </w:tabs>
        <w:ind w:left="567"/>
      </w:pPr>
      <w:bookmarkStart w:id="128" w:name="_Toc178138897"/>
      <w:bookmarkStart w:id="129" w:name="_Toc473207624"/>
      <w:r>
        <w:t>NO WAIVER</w:t>
      </w:r>
      <w:bookmarkEnd w:id="128"/>
      <w:bookmarkEnd w:id="129"/>
    </w:p>
    <w:p w:rsidR="00C24631" w:rsidRDefault="00C24631" w:rsidP="00614101">
      <w:pPr>
        <w:pStyle w:val="Heading2"/>
        <w:tabs>
          <w:tab w:val="num" w:pos="567"/>
        </w:tabs>
        <w:ind w:left="567" w:hanging="567"/>
      </w:pPr>
      <w:r>
        <w:t xml:space="preserve">Failure by either Party at any time or for any period to enforce any one or more of the provisions of this </w:t>
      </w:r>
      <w:r w:rsidR="00036A9A">
        <w:t>Agreement</w:t>
      </w:r>
      <w:r>
        <w:t xml:space="preserve"> or to require performance by the other Party of any of the provisions of this </w:t>
      </w:r>
      <w:r w:rsidR="00036A9A">
        <w:t xml:space="preserve">Agreement </w:t>
      </w:r>
      <w:r>
        <w:t>shall not:</w:t>
      </w:r>
    </w:p>
    <w:p w:rsidR="00C24631" w:rsidRDefault="00C24631" w:rsidP="00614101">
      <w:pPr>
        <w:pStyle w:val="Heading3"/>
        <w:tabs>
          <w:tab w:val="num" w:pos="1276"/>
        </w:tabs>
        <w:ind w:left="1276" w:hanging="709"/>
      </w:pPr>
      <w:r>
        <w:t xml:space="preserve">constitute or be construed as a waiver of any such provision or of the right at any time subsequently to enforce all terms and conditions of this </w:t>
      </w:r>
      <w:r w:rsidR="00036A9A">
        <w:t xml:space="preserve">Agreement </w:t>
      </w:r>
      <w:r>
        <w:t>; nor</w:t>
      </w:r>
    </w:p>
    <w:p w:rsidR="00C24631" w:rsidRDefault="00C24631" w:rsidP="00614101">
      <w:pPr>
        <w:pStyle w:val="Heading3"/>
        <w:tabs>
          <w:tab w:val="num" w:pos="1276"/>
        </w:tabs>
        <w:ind w:left="1276" w:hanging="709"/>
      </w:pPr>
      <w:r>
        <w:t xml:space="preserve">affect the validity of the </w:t>
      </w:r>
      <w:r w:rsidR="00036A9A">
        <w:t xml:space="preserve">Agreement </w:t>
      </w:r>
      <w:r>
        <w:t xml:space="preserve"> or any part thereof or the right of the Parties to enforce any provision in accordance with its terms.</w:t>
      </w:r>
    </w:p>
    <w:p w:rsidR="00C24631" w:rsidRDefault="00C24631" w:rsidP="00614101">
      <w:pPr>
        <w:pStyle w:val="Heading2"/>
        <w:tabs>
          <w:tab w:val="num" w:pos="567"/>
        </w:tabs>
        <w:ind w:left="567" w:hanging="567"/>
      </w:pPr>
      <w:r>
        <w:t xml:space="preserve">No waiver of any of the provisions of this </w:t>
      </w:r>
      <w:r w:rsidR="00036A9A">
        <w:t>Agreement</w:t>
      </w:r>
      <w:r>
        <w:t xml:space="preserve"> shall be effective unless it is expressed to be a waiver in writing and communicated in accordance with clause </w:t>
      </w:r>
      <w:r>
        <w:fldChar w:fldCharType="begin"/>
      </w:r>
      <w:r>
        <w:instrText xml:space="preserve"> REF _Ref173655764 \r \h </w:instrText>
      </w:r>
      <w:r>
        <w:fldChar w:fldCharType="separate"/>
      </w:r>
      <w:r w:rsidR="00B32AC1">
        <w:t>46</w:t>
      </w:r>
      <w:r>
        <w:fldChar w:fldCharType="end"/>
      </w:r>
      <w:r>
        <w:t xml:space="preserve"> Notices).</w:t>
      </w:r>
    </w:p>
    <w:p w:rsidR="00C24631" w:rsidRDefault="00C24631" w:rsidP="00F341D6">
      <w:pPr>
        <w:pStyle w:val="Heading1"/>
        <w:tabs>
          <w:tab w:val="clear" w:pos="2552"/>
          <w:tab w:val="num" w:pos="567"/>
        </w:tabs>
        <w:ind w:left="567"/>
      </w:pPr>
      <w:bookmarkStart w:id="130" w:name="_Toc178138898"/>
      <w:bookmarkStart w:id="131" w:name="_Toc473207625"/>
      <w:r>
        <w:t>SEVERANCE</w:t>
      </w:r>
      <w:bookmarkEnd w:id="130"/>
      <w:bookmarkEnd w:id="131"/>
    </w:p>
    <w:p w:rsidR="00C24631" w:rsidRDefault="00C24631" w:rsidP="00614101">
      <w:pPr>
        <w:pStyle w:val="Heading2"/>
        <w:tabs>
          <w:tab w:val="num" w:pos="567"/>
        </w:tabs>
        <w:ind w:left="567" w:hanging="567"/>
      </w:pPr>
      <w:r>
        <w:t xml:space="preserve">Each provision of this </w:t>
      </w:r>
      <w:r w:rsidR="00036A9A">
        <w:t>Agreement</w:t>
      </w:r>
      <w:r>
        <w:t xml:space="preserve"> is severable and distinct from the others and the Parties intend that every such provision shall be and remain valid and enforceable to the fullest extent permitted by law.</w:t>
      </w:r>
    </w:p>
    <w:p w:rsidR="00C24631" w:rsidRDefault="00C24631" w:rsidP="00614101">
      <w:pPr>
        <w:pStyle w:val="Heading2"/>
        <w:tabs>
          <w:tab w:val="num" w:pos="567"/>
        </w:tabs>
        <w:ind w:left="567" w:hanging="567"/>
      </w:pPr>
      <w:r>
        <w:t xml:space="preserve">If any provision of this </w:t>
      </w:r>
      <w:r w:rsidR="00036A9A">
        <w:t xml:space="preserve">Agreement </w:t>
      </w:r>
      <w:r>
        <w:t xml:space="preserve"> is or at any time becomes to any extent invalid, illegal or unenforceable under any enactment or rule of law, it shall to that extent be deemed not to form part of the </w:t>
      </w:r>
      <w:r w:rsidR="00036A9A">
        <w:t xml:space="preserve">Agreement </w:t>
      </w:r>
      <w:r>
        <w:t xml:space="preserve"> but (except to the extent in the case of that provision) it and all other provisions of this </w:t>
      </w:r>
      <w:r w:rsidR="00036A9A">
        <w:t xml:space="preserve">Agreement </w:t>
      </w:r>
      <w:r>
        <w:t xml:space="preserve"> shall continue in full force and effect and their validity, legality and enforceability shall not be thereby affected or impaired, provided that the operation of this </w:t>
      </w:r>
      <w:r w:rsidR="00036A9A">
        <w:t xml:space="preserve">Agreement </w:t>
      </w:r>
      <w:r>
        <w:t xml:space="preserve"> would not negate the commercial intent and purpose of the Parties under this </w:t>
      </w:r>
      <w:r w:rsidR="00036A9A">
        <w:t xml:space="preserve">Agreement </w:t>
      </w:r>
      <w:r>
        <w:t>.</w:t>
      </w:r>
    </w:p>
    <w:p w:rsidR="00C24631" w:rsidRDefault="00C24631" w:rsidP="00614101">
      <w:pPr>
        <w:pStyle w:val="Heading2"/>
        <w:tabs>
          <w:tab w:val="num" w:pos="567"/>
        </w:tabs>
        <w:ind w:left="567" w:hanging="567"/>
      </w:pPr>
      <w:r>
        <w:t xml:space="preserve">If any provision of this </w:t>
      </w:r>
      <w:r w:rsidR="00036A9A">
        <w:t>Agreement</w:t>
      </w:r>
      <w:r>
        <w:t xml:space="preserve"> is illegal or unenforceable as a result of any time period being stated to endure for a period in excess of that permitted by a regulatory Authority, that provision shall take effect within a time period that is acceptable to the relevant regulatory authorities subject to it not negating the commercial intent of the Parties under this </w:t>
      </w:r>
      <w:r w:rsidR="00DA544C">
        <w:t>Agreement.</w:t>
      </w:r>
    </w:p>
    <w:p w:rsidR="00C24631" w:rsidRDefault="00C24631" w:rsidP="00F341D6">
      <w:pPr>
        <w:pStyle w:val="Heading1"/>
        <w:tabs>
          <w:tab w:val="clear" w:pos="2552"/>
          <w:tab w:val="num" w:pos="567"/>
        </w:tabs>
        <w:ind w:left="567"/>
      </w:pPr>
      <w:bookmarkStart w:id="132" w:name="_Ref173655659"/>
      <w:bookmarkStart w:id="133" w:name="_Ref173655784"/>
      <w:bookmarkStart w:id="134" w:name="_Toc178138899"/>
      <w:bookmarkStart w:id="135" w:name="_Toc473207626"/>
      <w:r>
        <w:lastRenderedPageBreak/>
        <w:t>CHANGE CONTROL PROCEDURE</w:t>
      </w:r>
      <w:bookmarkEnd w:id="132"/>
      <w:bookmarkEnd w:id="133"/>
      <w:bookmarkEnd w:id="134"/>
      <w:bookmarkEnd w:id="135"/>
    </w:p>
    <w:p w:rsidR="00C24631" w:rsidRDefault="00C24631" w:rsidP="00614101">
      <w:pPr>
        <w:pStyle w:val="Heading2"/>
        <w:tabs>
          <w:tab w:val="num" w:pos="567"/>
        </w:tabs>
        <w:ind w:left="567" w:hanging="567"/>
      </w:pPr>
      <w:r>
        <w:t>Either Party may request a change to the Services in accordance with the Change Control Procedure.</w:t>
      </w:r>
    </w:p>
    <w:p w:rsidR="00C24631" w:rsidRDefault="00C24631" w:rsidP="00F341D6">
      <w:pPr>
        <w:pStyle w:val="Heading1"/>
        <w:tabs>
          <w:tab w:val="clear" w:pos="2552"/>
          <w:tab w:val="num" w:pos="567"/>
        </w:tabs>
        <w:ind w:left="567"/>
      </w:pPr>
      <w:bookmarkStart w:id="136" w:name="_Toc178138900"/>
      <w:bookmarkStart w:id="137" w:name="_Toc473207627"/>
      <w:r>
        <w:t>variation</w:t>
      </w:r>
      <w:bookmarkEnd w:id="136"/>
      <w:bookmarkEnd w:id="137"/>
    </w:p>
    <w:p w:rsidR="00C24631" w:rsidRDefault="00C24631" w:rsidP="00614101">
      <w:pPr>
        <w:pStyle w:val="Heading2"/>
        <w:tabs>
          <w:tab w:val="num" w:pos="567"/>
        </w:tabs>
        <w:ind w:left="567" w:hanging="567"/>
      </w:pPr>
      <w:r>
        <w:t xml:space="preserve">This </w:t>
      </w:r>
      <w:r w:rsidR="00036A9A">
        <w:t xml:space="preserve">Agreement </w:t>
      </w:r>
      <w:r>
        <w:t>can only be varied or amended provided that such variation or amendment is agreed in writing by the Authority’s Authorised Representative and by the Contractor’s Authorised Representative or such other authorised signatory in accordance with paragraph 3 of the Change Control Procedure.</w:t>
      </w:r>
    </w:p>
    <w:p w:rsidR="00C24631" w:rsidRDefault="00C24631" w:rsidP="00F341D6">
      <w:pPr>
        <w:pStyle w:val="Heading1"/>
        <w:tabs>
          <w:tab w:val="clear" w:pos="2552"/>
          <w:tab w:val="num" w:pos="567"/>
        </w:tabs>
        <w:ind w:left="567"/>
      </w:pPr>
      <w:bookmarkStart w:id="138" w:name="_Ref173655764"/>
      <w:bookmarkStart w:id="139" w:name="_Toc178138901"/>
      <w:bookmarkStart w:id="140" w:name="_Toc473207628"/>
      <w:r>
        <w:t>NOTICES</w:t>
      </w:r>
      <w:bookmarkEnd w:id="138"/>
      <w:bookmarkEnd w:id="139"/>
      <w:bookmarkEnd w:id="140"/>
    </w:p>
    <w:p w:rsidR="00C24631" w:rsidRDefault="00C24631" w:rsidP="00614101">
      <w:pPr>
        <w:pStyle w:val="Heading2"/>
        <w:tabs>
          <w:tab w:val="num" w:pos="567"/>
        </w:tabs>
        <w:ind w:left="567" w:hanging="567"/>
      </w:pPr>
      <w:r>
        <w:t xml:space="preserve">Any notice required by this </w:t>
      </w:r>
      <w:r w:rsidR="00036A9A">
        <w:t xml:space="preserve">Agreement </w:t>
      </w:r>
      <w:r>
        <w:t>to be given by either Party to the other shall be in writing and shall be served personally or by sending the same by registered post or recorded delivery to the following:</w:t>
      </w:r>
    </w:p>
    <w:p w:rsidR="00C24631" w:rsidRDefault="00C24631">
      <w:pPr>
        <w:pStyle w:val="Heading2"/>
        <w:numPr>
          <w:ilvl w:val="0"/>
          <w:numId w:val="0"/>
        </w:numPr>
        <w:ind w:left="-1"/>
      </w:pPr>
    </w:p>
    <w:tbl>
      <w:tblPr>
        <w:tblW w:w="0" w:type="auto"/>
        <w:tblInd w:w="709" w:type="dxa"/>
        <w:tblLook w:val="0000" w:firstRow="0" w:lastRow="0" w:firstColumn="0" w:lastColumn="0" w:noHBand="0" w:noVBand="0"/>
      </w:tblPr>
      <w:tblGrid>
        <w:gridCol w:w="2389"/>
        <w:gridCol w:w="2938"/>
        <w:gridCol w:w="3207"/>
      </w:tblGrid>
      <w:tr w:rsidR="00C24631" w:rsidRPr="001D0B23">
        <w:tc>
          <w:tcPr>
            <w:tcW w:w="2389" w:type="dxa"/>
          </w:tcPr>
          <w:p w:rsidR="00C24631" w:rsidRPr="001D0B23" w:rsidRDefault="00C24631">
            <w:pPr>
              <w:pStyle w:val="DocumentTitle"/>
              <w:keepNext w:val="0"/>
              <w:numPr>
                <w:ilvl w:val="0"/>
                <w:numId w:val="0"/>
              </w:numPr>
              <w:spacing w:before="0" w:after="200"/>
              <w:rPr>
                <w:bCs/>
                <w:caps w:val="0"/>
                <w:color w:val="000000" w:themeColor="text1"/>
                <w:kern w:val="0"/>
              </w:rPr>
            </w:pPr>
          </w:p>
        </w:tc>
        <w:tc>
          <w:tcPr>
            <w:tcW w:w="2938" w:type="dxa"/>
          </w:tcPr>
          <w:p w:rsidR="00C24631" w:rsidRPr="001D0B23" w:rsidRDefault="00C24631">
            <w:pPr>
              <w:spacing w:after="200"/>
              <w:jc w:val="center"/>
              <w:rPr>
                <w:b/>
                <w:bCs/>
                <w:color w:val="000000" w:themeColor="text1"/>
              </w:rPr>
            </w:pPr>
            <w:r w:rsidRPr="001D0B23">
              <w:rPr>
                <w:b/>
                <w:bCs/>
                <w:color w:val="000000" w:themeColor="text1"/>
              </w:rPr>
              <w:t>Contractor</w:t>
            </w:r>
          </w:p>
        </w:tc>
        <w:tc>
          <w:tcPr>
            <w:tcW w:w="3207" w:type="dxa"/>
          </w:tcPr>
          <w:p w:rsidR="00C24631" w:rsidRPr="001D0B23" w:rsidRDefault="00C24631" w:rsidP="00DA1096">
            <w:pPr>
              <w:spacing w:after="200"/>
              <w:jc w:val="center"/>
              <w:rPr>
                <w:b/>
                <w:bCs/>
                <w:color w:val="000000" w:themeColor="text1"/>
              </w:rPr>
            </w:pPr>
            <w:r w:rsidRPr="001D0B23">
              <w:rPr>
                <w:b/>
                <w:bCs/>
                <w:color w:val="000000" w:themeColor="text1"/>
              </w:rPr>
              <w:t>Authority</w:t>
            </w:r>
          </w:p>
        </w:tc>
      </w:tr>
      <w:tr w:rsidR="00C24631" w:rsidRPr="001D0B23">
        <w:tc>
          <w:tcPr>
            <w:tcW w:w="2389" w:type="dxa"/>
          </w:tcPr>
          <w:p w:rsidR="00C24631" w:rsidRPr="001D0B23" w:rsidRDefault="00C24631">
            <w:pPr>
              <w:spacing w:after="200"/>
              <w:rPr>
                <w:b/>
                <w:bCs/>
                <w:color w:val="000000" w:themeColor="text1"/>
              </w:rPr>
            </w:pPr>
            <w:r w:rsidRPr="001D0B23">
              <w:rPr>
                <w:b/>
                <w:bCs/>
                <w:color w:val="000000" w:themeColor="text1"/>
              </w:rPr>
              <w:t>Address:</w:t>
            </w:r>
          </w:p>
        </w:tc>
        <w:tc>
          <w:tcPr>
            <w:tcW w:w="2938" w:type="dxa"/>
          </w:tcPr>
          <w:p w:rsidR="00C24631" w:rsidRPr="001D0B23" w:rsidRDefault="00C24631">
            <w:pPr>
              <w:spacing w:after="200"/>
              <w:rPr>
                <w:color w:val="000000" w:themeColor="text1"/>
              </w:rPr>
            </w:pPr>
          </w:p>
        </w:tc>
        <w:tc>
          <w:tcPr>
            <w:tcW w:w="3207" w:type="dxa"/>
          </w:tcPr>
          <w:p w:rsidR="00C24631" w:rsidRDefault="00A35F28">
            <w:pPr>
              <w:spacing w:after="200"/>
              <w:rPr>
                <w:color w:val="000000" w:themeColor="text1"/>
              </w:rPr>
            </w:pPr>
            <w:r>
              <w:rPr>
                <w:color w:val="000000" w:themeColor="text1"/>
              </w:rPr>
              <w:t>East Sussex County Council, County Hall, Lewes, BN7 3JZ</w:t>
            </w:r>
          </w:p>
          <w:p w:rsidR="00A35F28" w:rsidRDefault="00A35F28">
            <w:pPr>
              <w:spacing w:after="200"/>
              <w:rPr>
                <w:color w:val="000000" w:themeColor="text1"/>
              </w:rPr>
            </w:pPr>
            <w:r>
              <w:rPr>
                <w:color w:val="000000" w:themeColor="text1"/>
              </w:rPr>
              <w:t>Vera Gajic</w:t>
            </w:r>
          </w:p>
          <w:p w:rsidR="00A35F28" w:rsidRDefault="00A35F28">
            <w:pPr>
              <w:spacing w:after="200"/>
              <w:rPr>
                <w:color w:val="000000" w:themeColor="text1"/>
              </w:rPr>
            </w:pPr>
            <w:r>
              <w:rPr>
                <w:color w:val="000000" w:themeColor="text1"/>
              </w:rPr>
              <w:t>01273 482205</w:t>
            </w:r>
          </w:p>
          <w:p w:rsidR="00A35F28" w:rsidRDefault="00A35F28">
            <w:pPr>
              <w:spacing w:after="200"/>
              <w:rPr>
                <w:color w:val="000000" w:themeColor="text1"/>
              </w:rPr>
            </w:pPr>
            <w:r>
              <w:rPr>
                <w:color w:val="000000" w:themeColor="text1"/>
              </w:rPr>
              <w:t>Vera.gajic@eastsussex.gov.uk</w:t>
            </w:r>
          </w:p>
          <w:p w:rsidR="00A35F28" w:rsidRPr="001D0B23" w:rsidRDefault="00A35F28">
            <w:pPr>
              <w:spacing w:after="200"/>
              <w:rPr>
                <w:color w:val="000000" w:themeColor="text1"/>
              </w:rPr>
            </w:pPr>
          </w:p>
        </w:tc>
      </w:tr>
      <w:tr w:rsidR="00C24631" w:rsidRPr="001D0B23">
        <w:tc>
          <w:tcPr>
            <w:tcW w:w="2389" w:type="dxa"/>
          </w:tcPr>
          <w:p w:rsidR="00C24631" w:rsidRPr="001D0B23" w:rsidRDefault="00C24631">
            <w:pPr>
              <w:spacing w:after="200"/>
              <w:rPr>
                <w:b/>
                <w:bCs/>
                <w:color w:val="000000" w:themeColor="text1"/>
              </w:rPr>
            </w:pPr>
            <w:r w:rsidRPr="001D0B23">
              <w:rPr>
                <w:b/>
                <w:bCs/>
                <w:color w:val="000000" w:themeColor="text1"/>
              </w:rPr>
              <w:t>For the attention of:</w:t>
            </w:r>
          </w:p>
        </w:tc>
        <w:tc>
          <w:tcPr>
            <w:tcW w:w="2938" w:type="dxa"/>
          </w:tcPr>
          <w:p w:rsidR="00C24631" w:rsidRPr="001D0B23" w:rsidRDefault="00C24631">
            <w:pPr>
              <w:spacing w:after="200"/>
              <w:rPr>
                <w:color w:val="000000" w:themeColor="text1"/>
              </w:rPr>
            </w:pPr>
          </w:p>
        </w:tc>
        <w:tc>
          <w:tcPr>
            <w:tcW w:w="3207" w:type="dxa"/>
          </w:tcPr>
          <w:p w:rsidR="00C24631" w:rsidRPr="001D0B23" w:rsidRDefault="00C24631">
            <w:pPr>
              <w:spacing w:after="200"/>
              <w:rPr>
                <w:color w:val="000000" w:themeColor="text1"/>
              </w:rPr>
            </w:pPr>
          </w:p>
        </w:tc>
      </w:tr>
      <w:tr w:rsidR="00C24631" w:rsidRPr="001D0B23">
        <w:tc>
          <w:tcPr>
            <w:tcW w:w="2389" w:type="dxa"/>
          </w:tcPr>
          <w:p w:rsidR="00C24631" w:rsidRPr="001D0B23" w:rsidRDefault="00C24631">
            <w:pPr>
              <w:spacing w:after="200"/>
              <w:rPr>
                <w:b/>
                <w:bCs/>
                <w:color w:val="000000" w:themeColor="text1"/>
              </w:rPr>
            </w:pPr>
            <w:r w:rsidRPr="001D0B23">
              <w:rPr>
                <w:b/>
                <w:bCs/>
                <w:color w:val="000000" w:themeColor="text1"/>
              </w:rPr>
              <w:t>Tel:</w:t>
            </w:r>
          </w:p>
        </w:tc>
        <w:tc>
          <w:tcPr>
            <w:tcW w:w="2938" w:type="dxa"/>
          </w:tcPr>
          <w:p w:rsidR="00C24631" w:rsidRPr="001D0B23" w:rsidRDefault="00C24631">
            <w:pPr>
              <w:spacing w:after="200"/>
              <w:rPr>
                <w:color w:val="000000" w:themeColor="text1"/>
              </w:rPr>
            </w:pPr>
          </w:p>
        </w:tc>
        <w:tc>
          <w:tcPr>
            <w:tcW w:w="3207" w:type="dxa"/>
          </w:tcPr>
          <w:p w:rsidR="00C24631" w:rsidRPr="001D0B23" w:rsidRDefault="00C24631">
            <w:pPr>
              <w:spacing w:after="200"/>
              <w:rPr>
                <w:color w:val="000000" w:themeColor="text1"/>
              </w:rPr>
            </w:pPr>
          </w:p>
        </w:tc>
      </w:tr>
      <w:tr w:rsidR="00C24631" w:rsidRPr="001D0B23">
        <w:tc>
          <w:tcPr>
            <w:tcW w:w="2389" w:type="dxa"/>
          </w:tcPr>
          <w:p w:rsidR="00C24631" w:rsidRPr="001D0B23" w:rsidRDefault="00C24631">
            <w:pPr>
              <w:spacing w:after="200"/>
              <w:rPr>
                <w:b/>
                <w:bCs/>
                <w:color w:val="000000" w:themeColor="text1"/>
              </w:rPr>
            </w:pPr>
          </w:p>
        </w:tc>
        <w:tc>
          <w:tcPr>
            <w:tcW w:w="2938" w:type="dxa"/>
          </w:tcPr>
          <w:p w:rsidR="00C24631" w:rsidRPr="001D0B23" w:rsidRDefault="00C24631">
            <w:pPr>
              <w:spacing w:after="200"/>
              <w:rPr>
                <w:color w:val="000000" w:themeColor="text1"/>
              </w:rPr>
            </w:pPr>
          </w:p>
        </w:tc>
        <w:tc>
          <w:tcPr>
            <w:tcW w:w="3207" w:type="dxa"/>
          </w:tcPr>
          <w:p w:rsidR="00C24631" w:rsidRPr="001D0B23" w:rsidRDefault="00C24631">
            <w:pPr>
              <w:spacing w:after="200"/>
              <w:rPr>
                <w:color w:val="000000" w:themeColor="text1"/>
              </w:rPr>
            </w:pPr>
          </w:p>
        </w:tc>
      </w:tr>
      <w:tr w:rsidR="00C24631" w:rsidRPr="001D0B23">
        <w:tc>
          <w:tcPr>
            <w:tcW w:w="2389" w:type="dxa"/>
          </w:tcPr>
          <w:p w:rsidR="00C24631" w:rsidRPr="001D0B23" w:rsidRDefault="00C24631">
            <w:pPr>
              <w:spacing w:after="200"/>
              <w:rPr>
                <w:b/>
                <w:bCs/>
                <w:color w:val="000000" w:themeColor="text1"/>
              </w:rPr>
            </w:pPr>
            <w:r w:rsidRPr="001D0B23">
              <w:rPr>
                <w:b/>
                <w:bCs/>
                <w:color w:val="000000" w:themeColor="text1"/>
              </w:rPr>
              <w:t>E-mail:</w:t>
            </w:r>
          </w:p>
        </w:tc>
        <w:tc>
          <w:tcPr>
            <w:tcW w:w="2938" w:type="dxa"/>
          </w:tcPr>
          <w:p w:rsidR="00C24631" w:rsidRPr="001D0B23" w:rsidRDefault="00C24631">
            <w:pPr>
              <w:spacing w:after="200"/>
              <w:rPr>
                <w:color w:val="000000" w:themeColor="text1"/>
              </w:rPr>
            </w:pPr>
          </w:p>
        </w:tc>
        <w:tc>
          <w:tcPr>
            <w:tcW w:w="3207" w:type="dxa"/>
          </w:tcPr>
          <w:p w:rsidR="00C24631" w:rsidRPr="001D0B23" w:rsidRDefault="00C24631">
            <w:pPr>
              <w:spacing w:after="200"/>
              <w:rPr>
                <w:color w:val="000000" w:themeColor="text1"/>
              </w:rPr>
            </w:pPr>
          </w:p>
        </w:tc>
      </w:tr>
    </w:tbl>
    <w:p w:rsidR="00C24631" w:rsidRDefault="00C24631" w:rsidP="00614101">
      <w:pPr>
        <w:pStyle w:val="Heading2"/>
        <w:tabs>
          <w:tab w:val="num" w:pos="567"/>
        </w:tabs>
        <w:ind w:left="567" w:hanging="567"/>
      </w:pPr>
      <w:r>
        <w:t>Any notice served personally will be deemed to have been served on the day of delivery, any notice sent by post will be deemed to have been served forty eight (48) hours after it was posted.</w:t>
      </w:r>
    </w:p>
    <w:p w:rsidR="00C24631" w:rsidRDefault="00C24631" w:rsidP="00F341D6">
      <w:pPr>
        <w:pStyle w:val="Heading1"/>
        <w:tabs>
          <w:tab w:val="clear" w:pos="2552"/>
          <w:tab w:val="num" w:pos="567"/>
        </w:tabs>
        <w:ind w:left="567"/>
        <w:rPr>
          <w:b w:val="0"/>
          <w:bCs/>
        </w:rPr>
      </w:pPr>
      <w:bookmarkStart w:id="141" w:name="_Toc178138902"/>
      <w:bookmarkStart w:id="142" w:name="_Toc473207629"/>
      <w:r>
        <w:t>CONTRACTS (rIGHTS OF THIRD PARTIES) ACT 1999</w:t>
      </w:r>
      <w:bookmarkEnd w:id="141"/>
      <w:bookmarkEnd w:id="142"/>
    </w:p>
    <w:p w:rsidR="00C24631" w:rsidRDefault="00C24631">
      <w:pPr>
        <w:pStyle w:val="TextLevel1"/>
      </w:pPr>
      <w:r>
        <w:t xml:space="preserve">The Parties agree that this </w:t>
      </w:r>
      <w:r w:rsidR="00B86244" w:rsidRPr="00B86244">
        <w:t>Agreement</w:t>
      </w:r>
      <w:r>
        <w:t xml:space="preserve"> (other than paragraphs 1.7.3, 1.7.4, 3.1.3, 3.2.3 and 3.3.1 of Part 2 (TUPE) and Part 3 (Pensions) of Schedule </w:t>
      </w:r>
      <w:r w:rsidR="00855561">
        <w:t>6</w:t>
      </w:r>
      <w:r>
        <w:t xml:space="preserve"> (Employees), which shall be enforceable by any Future Contractor) shall not be enforceable by any third party pursuant to the Contracts (Rights of Third Parties) Act 1999 and any rights contained therein are excluded.</w:t>
      </w:r>
    </w:p>
    <w:p w:rsidR="00C24631" w:rsidRDefault="00C24631" w:rsidP="00F341D6">
      <w:pPr>
        <w:pStyle w:val="Heading1"/>
        <w:tabs>
          <w:tab w:val="clear" w:pos="2552"/>
          <w:tab w:val="num" w:pos="567"/>
        </w:tabs>
        <w:ind w:left="567"/>
      </w:pPr>
      <w:bookmarkStart w:id="143" w:name="_Ref174955146"/>
      <w:bookmarkStart w:id="144" w:name="_Toc178138903"/>
      <w:bookmarkStart w:id="145" w:name="_Toc473207630"/>
      <w:r>
        <w:lastRenderedPageBreak/>
        <w:t>LAW AND JURISDICTION</w:t>
      </w:r>
      <w:bookmarkEnd w:id="143"/>
      <w:bookmarkEnd w:id="144"/>
      <w:bookmarkEnd w:id="145"/>
    </w:p>
    <w:p w:rsidR="00C24631" w:rsidRDefault="00C24631">
      <w:pPr>
        <w:pStyle w:val="TextLevel1"/>
      </w:pPr>
      <w:r>
        <w:t xml:space="preserve">This </w:t>
      </w:r>
      <w:r w:rsidR="00036A9A">
        <w:t>Agreement</w:t>
      </w:r>
      <w:r>
        <w:t xml:space="preserve"> </w:t>
      </w:r>
      <w:r w:rsidR="00092325">
        <w:t xml:space="preserve">and any disputes or claims arising out of or in connection with its subject matter or formation (including non-contractual disputes or claims) </w:t>
      </w:r>
      <w:r>
        <w:t xml:space="preserve">shall be governed by </w:t>
      </w:r>
      <w:r w:rsidR="00092325">
        <w:t xml:space="preserve">and construed in accordance with </w:t>
      </w:r>
      <w:r>
        <w:t xml:space="preserve">the laws of </w:t>
      </w:r>
      <w:r w:rsidR="00092325">
        <w:t>England. The Parties irrevocably agree that the courts of England have</w:t>
      </w:r>
      <w:r>
        <w:t xml:space="preserve"> exclusive jurisdiction</w:t>
      </w:r>
      <w:r w:rsidR="00092325">
        <w:t xml:space="preserve"> to settle any dispute, claim or matter that arises in connection with this </w:t>
      </w:r>
      <w:r w:rsidR="00036A9A">
        <w:t xml:space="preserve">Agreement </w:t>
      </w:r>
      <w:r w:rsidR="00092325">
        <w:t>or its formation</w:t>
      </w:r>
      <w:r>
        <w:t xml:space="preserve"> </w:t>
      </w:r>
      <w:r w:rsidR="00092325">
        <w:t>(including non-contractual disputes or claims)</w:t>
      </w:r>
      <w:r>
        <w:t>.</w:t>
      </w:r>
    </w:p>
    <w:p w:rsidR="00C24631" w:rsidRDefault="00C24631">
      <w:pPr>
        <w:pStyle w:val="Heading2"/>
        <w:numPr>
          <w:ilvl w:val="0"/>
          <w:numId w:val="0"/>
        </w:numPr>
      </w:pPr>
      <w:r>
        <w:br w:type="page"/>
      </w:r>
    </w:p>
    <w:p w:rsidR="00C24631" w:rsidRPr="003D00A2" w:rsidRDefault="00C24631">
      <w:pPr>
        <w:pStyle w:val="Heading2"/>
        <w:numPr>
          <w:ilvl w:val="0"/>
          <w:numId w:val="0"/>
        </w:numPr>
        <w:rPr>
          <w:color w:val="000000" w:themeColor="text1"/>
        </w:rPr>
      </w:pPr>
      <w:r w:rsidRPr="003D00A2">
        <w:rPr>
          <w:b/>
          <w:bCs/>
          <w:color w:val="000000" w:themeColor="text1"/>
        </w:rPr>
        <w:t>IN WITNESS</w:t>
      </w:r>
      <w:r w:rsidRPr="003D00A2">
        <w:rPr>
          <w:color w:val="000000" w:themeColor="text1"/>
        </w:rPr>
        <w:t xml:space="preserve"> whereof the Parties have executed this </w:t>
      </w:r>
      <w:r w:rsidR="003D00A2" w:rsidRPr="003D00A2">
        <w:rPr>
          <w:color w:val="000000" w:themeColor="text1"/>
        </w:rPr>
        <w:t>Agreement</w:t>
      </w:r>
      <w:r w:rsidRPr="003D00A2">
        <w:rPr>
          <w:color w:val="000000" w:themeColor="text1"/>
        </w:rPr>
        <w:t xml:space="preserve"> as a deed and delivered it on the date first written.</w:t>
      </w:r>
    </w:p>
    <w:p w:rsidR="00C24631" w:rsidRPr="003D00A2" w:rsidRDefault="00C24631">
      <w:pPr>
        <w:pStyle w:val="StandardText"/>
        <w:keepNext/>
        <w:tabs>
          <w:tab w:val="left" w:pos="3952"/>
          <w:tab w:val="left" w:pos="4536"/>
        </w:tabs>
        <w:spacing w:before="0" w:line="240" w:lineRule="auto"/>
        <w:jc w:val="left"/>
        <w:rPr>
          <w:rFonts w:cs="Arial"/>
          <w:b/>
          <w:bCs/>
          <w:color w:val="000000" w:themeColor="text1"/>
        </w:rPr>
      </w:pPr>
      <w:r w:rsidRPr="003D00A2">
        <w:rPr>
          <w:rFonts w:cs="Arial"/>
          <w:b/>
          <w:bCs/>
          <w:color w:val="000000" w:themeColor="text1"/>
        </w:rPr>
        <w:t xml:space="preserve">Execution by the Contractor </w:t>
      </w:r>
    </w:p>
    <w:p w:rsidR="00C24631" w:rsidRPr="003D00A2" w:rsidRDefault="00C24631">
      <w:pPr>
        <w:pStyle w:val="StandardText"/>
        <w:keepNext/>
        <w:tabs>
          <w:tab w:val="left" w:pos="4536"/>
        </w:tabs>
        <w:spacing w:before="0" w:line="240" w:lineRule="auto"/>
        <w:jc w:val="left"/>
        <w:rPr>
          <w:rFonts w:cs="Arial"/>
          <w:b/>
          <w:bCs/>
          <w:color w:val="000000" w:themeColor="text1"/>
        </w:rPr>
      </w:pPr>
    </w:p>
    <w:p w:rsidR="00C24631" w:rsidRPr="003D00A2" w:rsidRDefault="00C24631">
      <w:pPr>
        <w:pStyle w:val="StandardText"/>
        <w:keepNext/>
        <w:tabs>
          <w:tab w:val="left" w:pos="4536"/>
        </w:tabs>
        <w:spacing w:before="0" w:line="240" w:lineRule="auto"/>
        <w:jc w:val="left"/>
        <w:rPr>
          <w:rFonts w:cs="Arial"/>
          <w:b/>
          <w:bCs/>
          <w:color w:val="000000" w:themeColor="text1"/>
        </w:rPr>
      </w:pPr>
    </w:p>
    <w:p w:rsidR="00C24631" w:rsidRPr="003D00A2" w:rsidRDefault="00C24631">
      <w:pPr>
        <w:pStyle w:val="StandardText"/>
        <w:keepNext/>
        <w:tabs>
          <w:tab w:val="left" w:pos="4536"/>
        </w:tabs>
        <w:spacing w:before="0" w:line="240" w:lineRule="auto"/>
        <w:jc w:val="left"/>
        <w:rPr>
          <w:rFonts w:cs="Arial"/>
          <w:color w:val="000000" w:themeColor="text1"/>
        </w:rPr>
      </w:pPr>
      <w:r w:rsidRPr="003D00A2">
        <w:rPr>
          <w:rFonts w:cs="Arial"/>
          <w:color w:val="000000" w:themeColor="text1"/>
        </w:rPr>
        <w:t>Signed as a de</w:t>
      </w:r>
      <w:r w:rsidR="00DA1096" w:rsidRPr="003D00A2">
        <w:rPr>
          <w:rFonts w:cs="Arial"/>
          <w:color w:val="000000" w:themeColor="text1"/>
        </w:rPr>
        <w:t>ed by [CONTRACTOR]  </w:t>
      </w:r>
      <w:r w:rsidR="00DA1096" w:rsidRPr="003D00A2">
        <w:rPr>
          <w:rFonts w:cs="Arial"/>
          <w:color w:val="000000" w:themeColor="text1"/>
        </w:rPr>
        <w:tab/>
      </w:r>
      <w:r w:rsidRPr="003D00A2">
        <w:rPr>
          <w:rFonts w:cs="Arial"/>
          <w:color w:val="000000" w:themeColor="text1"/>
        </w:rPr>
        <w:t>)</w:t>
      </w:r>
    </w:p>
    <w:p w:rsidR="00C24631" w:rsidRPr="003D00A2" w:rsidRDefault="00C24631">
      <w:pPr>
        <w:pStyle w:val="StandardText"/>
        <w:keepNext/>
        <w:tabs>
          <w:tab w:val="left" w:pos="4536"/>
        </w:tabs>
        <w:spacing w:before="0" w:line="240" w:lineRule="auto"/>
        <w:jc w:val="left"/>
        <w:rPr>
          <w:rFonts w:cs="Arial"/>
          <w:color w:val="000000" w:themeColor="text1"/>
        </w:rPr>
      </w:pPr>
      <w:r w:rsidRPr="003D00A2">
        <w:rPr>
          <w:rFonts w:cs="Arial"/>
          <w:color w:val="000000" w:themeColor="text1"/>
        </w:rPr>
        <w:tab/>
        <w:t>)</w:t>
      </w:r>
    </w:p>
    <w:p w:rsidR="00C24631" w:rsidRPr="003D00A2" w:rsidRDefault="00C24631">
      <w:pPr>
        <w:pStyle w:val="StandardText"/>
        <w:keepNext/>
        <w:tabs>
          <w:tab w:val="left" w:pos="4536"/>
        </w:tabs>
        <w:spacing w:before="0" w:line="240" w:lineRule="auto"/>
        <w:jc w:val="left"/>
        <w:rPr>
          <w:rFonts w:cs="Arial"/>
          <w:color w:val="000000" w:themeColor="text1"/>
        </w:rPr>
      </w:pPr>
    </w:p>
    <w:p w:rsidR="00C24631" w:rsidRPr="003D00A2" w:rsidRDefault="00C24631">
      <w:pPr>
        <w:pStyle w:val="StandardText"/>
        <w:keepNext/>
        <w:tabs>
          <w:tab w:val="left" w:pos="4536"/>
        </w:tabs>
        <w:spacing w:before="0" w:line="240" w:lineRule="auto"/>
        <w:jc w:val="left"/>
        <w:rPr>
          <w:rFonts w:cs="Arial"/>
          <w:color w:val="000000" w:themeColor="text1"/>
        </w:rPr>
      </w:pPr>
    </w:p>
    <w:p w:rsidR="00C24631" w:rsidRPr="003D00A2" w:rsidRDefault="00C24631">
      <w:pPr>
        <w:pStyle w:val="StandardText"/>
        <w:keepNext/>
        <w:tabs>
          <w:tab w:val="left" w:pos="4536"/>
        </w:tabs>
        <w:spacing w:before="0" w:line="240" w:lineRule="auto"/>
        <w:jc w:val="left"/>
        <w:rPr>
          <w:rFonts w:cs="Arial"/>
          <w:color w:val="000000" w:themeColor="text1"/>
        </w:rPr>
      </w:pPr>
      <w:r w:rsidRPr="003D00A2">
        <w:rPr>
          <w:rFonts w:cs="Arial"/>
          <w:color w:val="000000" w:themeColor="text1"/>
        </w:rPr>
        <w:tab/>
        <w:t>Director</w:t>
      </w:r>
    </w:p>
    <w:p w:rsidR="00C24631" w:rsidRPr="003D00A2" w:rsidRDefault="00C24631">
      <w:pPr>
        <w:pStyle w:val="StandardText"/>
        <w:keepNext/>
        <w:tabs>
          <w:tab w:val="left" w:pos="4536"/>
        </w:tabs>
        <w:spacing w:before="0" w:line="240" w:lineRule="auto"/>
        <w:jc w:val="left"/>
        <w:rPr>
          <w:rFonts w:cs="Arial"/>
          <w:color w:val="000000" w:themeColor="text1"/>
        </w:rPr>
      </w:pPr>
    </w:p>
    <w:p w:rsidR="00C24631" w:rsidRPr="003D00A2" w:rsidRDefault="00C24631">
      <w:pPr>
        <w:pStyle w:val="StandardText"/>
        <w:keepNext/>
        <w:tabs>
          <w:tab w:val="left" w:pos="4536"/>
        </w:tabs>
        <w:spacing w:before="0" w:line="240" w:lineRule="auto"/>
        <w:jc w:val="left"/>
        <w:rPr>
          <w:rFonts w:cs="Arial"/>
          <w:color w:val="000000" w:themeColor="text1"/>
        </w:rPr>
      </w:pPr>
    </w:p>
    <w:p w:rsidR="00C24631" w:rsidRPr="003D00A2" w:rsidRDefault="00C24631">
      <w:pPr>
        <w:pStyle w:val="StandardText"/>
        <w:tabs>
          <w:tab w:val="left" w:pos="4536"/>
        </w:tabs>
        <w:spacing w:before="0" w:line="240" w:lineRule="auto"/>
        <w:jc w:val="left"/>
        <w:rPr>
          <w:rFonts w:cs="Arial"/>
          <w:color w:val="000000" w:themeColor="text1"/>
        </w:rPr>
      </w:pPr>
      <w:r w:rsidRPr="003D00A2">
        <w:rPr>
          <w:rFonts w:cs="Arial"/>
          <w:color w:val="000000" w:themeColor="text1"/>
        </w:rPr>
        <w:tab/>
        <w:t>Director/Secretary</w:t>
      </w:r>
    </w:p>
    <w:p w:rsidR="00C24631" w:rsidRPr="003D00A2" w:rsidRDefault="00C24631">
      <w:pPr>
        <w:pStyle w:val="StandardText"/>
        <w:tabs>
          <w:tab w:val="left" w:pos="4536"/>
        </w:tabs>
        <w:spacing w:before="0" w:line="240" w:lineRule="auto"/>
        <w:jc w:val="left"/>
        <w:rPr>
          <w:rFonts w:cs="Arial"/>
          <w:color w:val="000000" w:themeColor="text1"/>
        </w:rPr>
      </w:pPr>
    </w:p>
    <w:p w:rsidR="00DA1096" w:rsidRPr="003D00A2" w:rsidRDefault="00DA1096">
      <w:pPr>
        <w:pStyle w:val="StandardText"/>
        <w:keepNext/>
        <w:tabs>
          <w:tab w:val="left" w:pos="4536"/>
        </w:tabs>
        <w:spacing w:before="0" w:line="240" w:lineRule="auto"/>
        <w:jc w:val="left"/>
        <w:rPr>
          <w:rFonts w:cs="Arial"/>
          <w:color w:val="000000" w:themeColor="text1"/>
        </w:rPr>
      </w:pPr>
    </w:p>
    <w:p w:rsidR="00DA1096" w:rsidRPr="003D00A2" w:rsidRDefault="00DA1096">
      <w:pPr>
        <w:pStyle w:val="StandardText"/>
        <w:keepNext/>
        <w:tabs>
          <w:tab w:val="left" w:pos="4536"/>
        </w:tabs>
        <w:spacing w:before="0" w:line="240" w:lineRule="auto"/>
        <w:jc w:val="left"/>
        <w:rPr>
          <w:rFonts w:cs="Arial"/>
          <w:color w:val="000000" w:themeColor="text1"/>
        </w:rPr>
      </w:pPr>
    </w:p>
    <w:p w:rsidR="00DA1096" w:rsidRPr="003D00A2" w:rsidRDefault="00DA1096">
      <w:pPr>
        <w:pStyle w:val="StandardText"/>
        <w:keepNext/>
        <w:tabs>
          <w:tab w:val="left" w:pos="4536"/>
        </w:tabs>
        <w:spacing w:before="0" w:line="240" w:lineRule="auto"/>
        <w:jc w:val="left"/>
        <w:rPr>
          <w:rFonts w:cs="Arial"/>
          <w:color w:val="000000" w:themeColor="text1"/>
        </w:rPr>
      </w:pPr>
    </w:p>
    <w:p w:rsidR="00DA1096" w:rsidRPr="003D00A2" w:rsidRDefault="00DA1096">
      <w:pPr>
        <w:pStyle w:val="StandardText"/>
        <w:keepNext/>
        <w:tabs>
          <w:tab w:val="left" w:pos="4536"/>
        </w:tabs>
        <w:spacing w:before="0" w:line="240" w:lineRule="auto"/>
        <w:jc w:val="left"/>
        <w:rPr>
          <w:rFonts w:cs="Arial"/>
          <w:color w:val="000000" w:themeColor="text1"/>
        </w:rPr>
      </w:pPr>
    </w:p>
    <w:p w:rsidR="004262B0" w:rsidRPr="003D00A2" w:rsidRDefault="004262B0" w:rsidP="004262B0">
      <w:pPr>
        <w:pStyle w:val="StandardText"/>
        <w:keepNext/>
        <w:tabs>
          <w:tab w:val="left" w:pos="4536"/>
        </w:tabs>
        <w:spacing w:before="0" w:line="240" w:lineRule="auto"/>
        <w:jc w:val="left"/>
        <w:rPr>
          <w:rFonts w:cs="Arial"/>
          <w:color w:val="000000" w:themeColor="text1"/>
        </w:rPr>
      </w:pPr>
    </w:p>
    <w:p w:rsidR="00403732" w:rsidRPr="00902124" w:rsidRDefault="00403732" w:rsidP="00403732">
      <w:pPr>
        <w:tabs>
          <w:tab w:val="left" w:pos="-720"/>
        </w:tabs>
        <w:suppressAutoHyphens/>
        <w:rPr>
          <w:spacing w:val="-2"/>
          <w:sz w:val="22"/>
          <w:szCs w:val="22"/>
        </w:rPr>
      </w:pPr>
      <w:r w:rsidRPr="00902124">
        <w:rPr>
          <w:spacing w:val="-2"/>
          <w:sz w:val="22"/>
          <w:szCs w:val="22"/>
        </w:rPr>
        <w:t>Executed as a Deed by affixing</w:t>
      </w:r>
      <w:r w:rsidRPr="00902124">
        <w:rPr>
          <w:spacing w:val="-2"/>
          <w:sz w:val="22"/>
          <w:szCs w:val="22"/>
        </w:rPr>
        <w:tab/>
        <w:t>)</w:t>
      </w:r>
    </w:p>
    <w:p w:rsidR="00403732" w:rsidRPr="00902124" w:rsidRDefault="00403732" w:rsidP="00403732">
      <w:pPr>
        <w:tabs>
          <w:tab w:val="left" w:pos="-720"/>
        </w:tabs>
        <w:suppressAutoHyphens/>
        <w:rPr>
          <w:b/>
          <w:spacing w:val="-2"/>
          <w:sz w:val="22"/>
          <w:szCs w:val="22"/>
        </w:rPr>
      </w:pPr>
      <w:r w:rsidRPr="00902124">
        <w:rPr>
          <w:spacing w:val="-2"/>
          <w:sz w:val="22"/>
          <w:szCs w:val="22"/>
        </w:rPr>
        <w:t xml:space="preserve">THE COMMON SEAL of </w:t>
      </w:r>
      <w:r w:rsidRPr="00902124">
        <w:rPr>
          <w:b/>
          <w:spacing w:val="-2"/>
          <w:sz w:val="22"/>
          <w:szCs w:val="22"/>
        </w:rPr>
        <w:t>EAST</w:t>
      </w:r>
      <w:r w:rsidRPr="00902124">
        <w:rPr>
          <w:b/>
          <w:spacing w:val="-2"/>
          <w:sz w:val="22"/>
          <w:szCs w:val="22"/>
        </w:rPr>
        <w:tab/>
      </w:r>
      <w:r w:rsidRPr="00902124">
        <w:rPr>
          <w:spacing w:val="-2"/>
          <w:sz w:val="22"/>
          <w:szCs w:val="22"/>
        </w:rPr>
        <w:t>)</w:t>
      </w:r>
    </w:p>
    <w:p w:rsidR="00403732" w:rsidRPr="00902124" w:rsidRDefault="00403732" w:rsidP="00403732">
      <w:pPr>
        <w:tabs>
          <w:tab w:val="left" w:pos="-720"/>
        </w:tabs>
        <w:suppressAutoHyphens/>
        <w:rPr>
          <w:spacing w:val="-2"/>
          <w:sz w:val="22"/>
          <w:szCs w:val="22"/>
        </w:rPr>
      </w:pPr>
      <w:r w:rsidRPr="00902124">
        <w:rPr>
          <w:b/>
          <w:spacing w:val="-2"/>
          <w:sz w:val="22"/>
          <w:szCs w:val="22"/>
        </w:rPr>
        <w:t>SUSSEX COUNTY COUNCIL</w:t>
      </w:r>
      <w:r w:rsidRPr="00902124">
        <w:rPr>
          <w:spacing w:val="-2"/>
          <w:sz w:val="22"/>
          <w:szCs w:val="22"/>
        </w:rPr>
        <w:tab/>
        <w:t>)</w:t>
      </w:r>
    </w:p>
    <w:p w:rsidR="00403732" w:rsidRPr="00902124" w:rsidRDefault="00403732" w:rsidP="00403732">
      <w:pPr>
        <w:tabs>
          <w:tab w:val="left" w:pos="-720"/>
        </w:tabs>
        <w:suppressAutoHyphens/>
        <w:rPr>
          <w:spacing w:val="-2"/>
          <w:sz w:val="22"/>
          <w:szCs w:val="22"/>
        </w:rPr>
      </w:pPr>
      <w:r w:rsidRPr="00902124">
        <w:rPr>
          <w:spacing w:val="-2"/>
          <w:sz w:val="22"/>
          <w:szCs w:val="22"/>
        </w:rPr>
        <w:t>hereto in the presence of:-</w:t>
      </w:r>
      <w:r w:rsidRPr="00902124">
        <w:rPr>
          <w:spacing w:val="-2"/>
          <w:sz w:val="22"/>
          <w:szCs w:val="22"/>
        </w:rPr>
        <w:tab/>
      </w:r>
      <w:r w:rsidRPr="00902124">
        <w:rPr>
          <w:spacing w:val="-2"/>
          <w:sz w:val="22"/>
          <w:szCs w:val="22"/>
        </w:rPr>
        <w:tab/>
        <w:t>)</w:t>
      </w:r>
    </w:p>
    <w:p w:rsidR="00403732" w:rsidRPr="00902124" w:rsidRDefault="00403732" w:rsidP="00403732">
      <w:pPr>
        <w:tabs>
          <w:tab w:val="left" w:pos="-720"/>
        </w:tabs>
        <w:suppressAutoHyphens/>
        <w:rPr>
          <w:spacing w:val="-2"/>
          <w:sz w:val="22"/>
          <w:szCs w:val="22"/>
        </w:rPr>
      </w:pPr>
    </w:p>
    <w:p w:rsidR="00403732" w:rsidRDefault="00403732" w:rsidP="00403732">
      <w:pPr>
        <w:tabs>
          <w:tab w:val="left" w:pos="-720"/>
        </w:tabs>
        <w:suppressAutoHyphens/>
        <w:rPr>
          <w:spacing w:val="-2"/>
          <w:sz w:val="22"/>
          <w:szCs w:val="22"/>
        </w:rPr>
      </w:pPr>
    </w:p>
    <w:p w:rsidR="00403732" w:rsidRDefault="00403732" w:rsidP="00403732">
      <w:pPr>
        <w:tabs>
          <w:tab w:val="left" w:pos="-720"/>
        </w:tabs>
        <w:suppressAutoHyphens/>
        <w:rPr>
          <w:spacing w:val="-2"/>
          <w:sz w:val="22"/>
          <w:szCs w:val="22"/>
        </w:rPr>
      </w:pPr>
    </w:p>
    <w:p w:rsidR="00403732" w:rsidRPr="00902124" w:rsidRDefault="00403732" w:rsidP="00403732">
      <w:pPr>
        <w:tabs>
          <w:tab w:val="left" w:pos="-720"/>
        </w:tabs>
        <w:suppressAutoHyphens/>
        <w:rPr>
          <w:spacing w:val="-2"/>
          <w:sz w:val="22"/>
          <w:szCs w:val="22"/>
        </w:rPr>
      </w:pPr>
    </w:p>
    <w:p w:rsidR="00403732" w:rsidRPr="00902124" w:rsidRDefault="00403732" w:rsidP="00403732">
      <w:pPr>
        <w:tabs>
          <w:tab w:val="left" w:pos="-720"/>
        </w:tabs>
        <w:suppressAutoHyphens/>
        <w:rPr>
          <w:spacing w:val="-2"/>
          <w:sz w:val="22"/>
          <w:szCs w:val="22"/>
        </w:rPr>
      </w:pPr>
      <w:r w:rsidRPr="00902124">
        <w:rPr>
          <w:spacing w:val="-2"/>
          <w:sz w:val="22"/>
          <w:szCs w:val="22"/>
        </w:rPr>
        <w:t>............................................................</w:t>
      </w:r>
    </w:p>
    <w:p w:rsidR="00403732" w:rsidRPr="00902124" w:rsidRDefault="00403732" w:rsidP="00403732">
      <w:pPr>
        <w:tabs>
          <w:tab w:val="left" w:pos="-720"/>
        </w:tabs>
        <w:suppressAutoHyphens/>
        <w:rPr>
          <w:spacing w:val="-2"/>
          <w:sz w:val="22"/>
          <w:szCs w:val="22"/>
        </w:rPr>
      </w:pPr>
      <w:r w:rsidRPr="00902124">
        <w:rPr>
          <w:spacing w:val="-2"/>
          <w:sz w:val="22"/>
          <w:szCs w:val="22"/>
        </w:rPr>
        <w:t>Authorised Signatory</w:t>
      </w:r>
    </w:p>
    <w:p w:rsidR="004262B0" w:rsidRPr="003D00A2" w:rsidRDefault="004262B0" w:rsidP="004262B0">
      <w:pPr>
        <w:pStyle w:val="StandardText"/>
        <w:tabs>
          <w:tab w:val="left" w:pos="3952"/>
          <w:tab w:val="left" w:pos="4536"/>
        </w:tabs>
        <w:spacing w:before="0" w:line="240" w:lineRule="auto"/>
        <w:jc w:val="left"/>
        <w:rPr>
          <w:rFonts w:cs="Arial"/>
          <w:color w:val="000000" w:themeColor="text1"/>
        </w:rPr>
      </w:pPr>
    </w:p>
    <w:p w:rsidR="00C24631" w:rsidRPr="003D00A2" w:rsidRDefault="00C24631">
      <w:pPr>
        <w:pStyle w:val="StandardText"/>
        <w:tabs>
          <w:tab w:val="left" w:pos="4536"/>
        </w:tabs>
        <w:spacing w:before="0" w:line="240" w:lineRule="auto"/>
        <w:jc w:val="left"/>
        <w:rPr>
          <w:rFonts w:cs="Arial"/>
          <w:color w:val="000000" w:themeColor="text1"/>
        </w:rPr>
      </w:pPr>
    </w:p>
    <w:p w:rsidR="00C24631" w:rsidRPr="003D00A2" w:rsidRDefault="00C24631">
      <w:pPr>
        <w:pStyle w:val="StandardText"/>
        <w:tabs>
          <w:tab w:val="left" w:pos="4536"/>
        </w:tabs>
        <w:spacing w:before="0" w:line="240" w:lineRule="auto"/>
        <w:jc w:val="left"/>
        <w:rPr>
          <w:rFonts w:cs="Arial"/>
          <w:color w:val="000000" w:themeColor="text1"/>
        </w:rPr>
      </w:pPr>
    </w:p>
    <w:p w:rsidR="00DA1096" w:rsidRPr="003D00A2" w:rsidRDefault="00DA1096">
      <w:pPr>
        <w:pStyle w:val="StandardText"/>
        <w:tabs>
          <w:tab w:val="left" w:pos="4536"/>
        </w:tabs>
        <w:spacing w:before="0" w:line="240" w:lineRule="auto"/>
        <w:jc w:val="left"/>
        <w:rPr>
          <w:rFonts w:cs="Arial"/>
          <w:color w:val="000000" w:themeColor="text1"/>
        </w:rPr>
      </w:pPr>
    </w:p>
    <w:p w:rsidR="00C24631" w:rsidRPr="003D00A2" w:rsidRDefault="00C24631">
      <w:pPr>
        <w:pStyle w:val="StandardText"/>
        <w:keepNext/>
        <w:tabs>
          <w:tab w:val="left" w:pos="4536"/>
        </w:tabs>
        <w:spacing w:before="0" w:line="240" w:lineRule="auto"/>
        <w:jc w:val="left"/>
        <w:rPr>
          <w:rFonts w:cs="Arial"/>
          <w:color w:val="000000" w:themeColor="text1"/>
        </w:rPr>
      </w:pPr>
    </w:p>
    <w:p w:rsidR="00C24631" w:rsidRPr="003D00A2" w:rsidRDefault="00C24631">
      <w:pPr>
        <w:pStyle w:val="StandardText"/>
        <w:keepNext/>
        <w:tabs>
          <w:tab w:val="left" w:pos="4536"/>
        </w:tabs>
        <w:spacing w:before="0" w:line="240" w:lineRule="auto"/>
        <w:jc w:val="left"/>
        <w:rPr>
          <w:rFonts w:cs="Arial"/>
          <w:color w:val="000000" w:themeColor="text1"/>
        </w:rPr>
      </w:pPr>
    </w:p>
    <w:p w:rsidR="00C24631" w:rsidRPr="003D00A2" w:rsidRDefault="00C24631">
      <w:pPr>
        <w:pStyle w:val="StandardText"/>
        <w:tabs>
          <w:tab w:val="left" w:pos="3952"/>
          <w:tab w:val="left" w:pos="4536"/>
        </w:tabs>
        <w:spacing w:before="0" w:line="240" w:lineRule="auto"/>
        <w:jc w:val="left"/>
        <w:rPr>
          <w:rFonts w:cs="Arial"/>
          <w:color w:val="000000" w:themeColor="text1"/>
        </w:rPr>
      </w:pPr>
    </w:p>
    <w:p w:rsidR="00C24631" w:rsidRPr="003D00A2" w:rsidRDefault="00C24631">
      <w:pPr>
        <w:pStyle w:val="StandardText"/>
        <w:tabs>
          <w:tab w:val="left" w:pos="3952"/>
          <w:tab w:val="left" w:pos="4536"/>
        </w:tabs>
        <w:spacing w:before="0" w:line="240" w:lineRule="auto"/>
        <w:jc w:val="left"/>
        <w:rPr>
          <w:rFonts w:cs="Arial"/>
          <w:color w:val="000000" w:themeColor="text1"/>
        </w:rPr>
      </w:pPr>
    </w:p>
    <w:p w:rsidR="00C24631" w:rsidRPr="003D00A2" w:rsidRDefault="00C24631">
      <w:pPr>
        <w:pStyle w:val="StandardText"/>
        <w:tabs>
          <w:tab w:val="left" w:pos="2704"/>
          <w:tab w:val="left" w:pos="3380"/>
          <w:tab w:val="left" w:pos="3952"/>
          <w:tab w:val="left" w:pos="4536"/>
        </w:tabs>
        <w:spacing w:before="0" w:line="240" w:lineRule="auto"/>
        <w:jc w:val="left"/>
        <w:rPr>
          <w:rFonts w:cs="Arial"/>
          <w:b/>
          <w:bCs/>
          <w:color w:val="000000" w:themeColor="text1"/>
        </w:rPr>
      </w:pPr>
    </w:p>
    <w:p w:rsidR="00C24631" w:rsidRPr="003D00A2" w:rsidRDefault="00C24631">
      <w:pPr>
        <w:pStyle w:val="StandardText"/>
        <w:tabs>
          <w:tab w:val="left" w:pos="2704"/>
          <w:tab w:val="left" w:pos="3380"/>
        </w:tabs>
        <w:spacing w:before="0" w:line="240" w:lineRule="auto"/>
        <w:jc w:val="left"/>
        <w:rPr>
          <w:rFonts w:cs="Arial"/>
          <w:b/>
          <w:bCs/>
          <w:color w:val="000000" w:themeColor="text1"/>
        </w:rPr>
      </w:pPr>
    </w:p>
    <w:p w:rsidR="00C24631" w:rsidRDefault="00C24631">
      <w:pPr>
        <w:pStyle w:val="StandardHead"/>
        <w:rPr>
          <w:bCs/>
        </w:rPr>
      </w:pPr>
      <w:r>
        <w:rPr>
          <w:b w:val="0"/>
        </w:rPr>
        <w:br w:type="page"/>
      </w:r>
      <w:r>
        <w:rPr>
          <w:bCs/>
        </w:rPr>
        <w:lastRenderedPageBreak/>
        <w:t>schedule 1</w:t>
      </w:r>
      <w:r>
        <w:rPr>
          <w:bCs/>
        </w:rPr>
        <w:fldChar w:fldCharType="begin"/>
      </w:r>
      <w:r>
        <w:rPr>
          <w:bCs/>
        </w:rPr>
        <w:instrText xml:space="preserve"> TC "</w:instrText>
      </w:r>
      <w:bookmarkStart w:id="146" w:name="_Toc404347402"/>
      <w:bookmarkStart w:id="147" w:name="_Toc178138904"/>
      <w:bookmarkStart w:id="148" w:name="_Toc473207631"/>
      <w:r>
        <w:rPr>
          <w:bCs/>
        </w:rPr>
        <w:instrText>SCHEDULE 1</w:instrText>
      </w:r>
      <w:bookmarkEnd w:id="146"/>
      <w:bookmarkEnd w:id="147"/>
      <w:bookmarkEnd w:id="148"/>
      <w:r>
        <w:rPr>
          <w:bCs/>
        </w:rPr>
        <w:instrText xml:space="preserve">" \l 9 \* MERGEFORMAT </w:instrText>
      </w:r>
      <w:r>
        <w:rPr>
          <w:bCs/>
        </w:rPr>
        <w:fldChar w:fldCharType="end"/>
      </w:r>
    </w:p>
    <w:p w:rsidR="00C24631" w:rsidRDefault="00C24631">
      <w:pPr>
        <w:pStyle w:val="StandardSubhead"/>
        <w:rPr>
          <w:b/>
          <w:bCs/>
        </w:rPr>
      </w:pPr>
      <w:r>
        <w:rPr>
          <w:b/>
          <w:bCs/>
        </w:rPr>
        <w:t>Part 1</w:t>
      </w:r>
    </w:p>
    <w:p w:rsidR="00756483" w:rsidRDefault="00C50B2F" w:rsidP="00756483">
      <w:pPr>
        <w:pStyle w:val="StandardSubhead"/>
        <w:rPr>
          <w:b/>
          <w:bCs/>
        </w:rPr>
      </w:pPr>
      <w:r>
        <w:rPr>
          <w:b/>
          <w:bCs/>
        </w:rPr>
        <w:t>Services</w:t>
      </w:r>
      <w:r w:rsidR="00C24631">
        <w:rPr>
          <w:b/>
          <w:bCs/>
        </w:rPr>
        <w:t xml:space="preserve"> Specification</w:t>
      </w:r>
      <w:r w:rsidR="00117FAC">
        <w:rPr>
          <w:b/>
          <w:bCs/>
        </w:rPr>
        <w:t xml:space="preserve"> </w:t>
      </w:r>
    </w:p>
    <w:p w:rsidR="00756483" w:rsidRDefault="00756483" w:rsidP="00756483">
      <w:pPr>
        <w:pStyle w:val="StandardSubhead"/>
        <w:rPr>
          <w:b/>
          <w:bCs/>
        </w:rPr>
      </w:pPr>
    </w:p>
    <w:p w:rsidR="00C24631" w:rsidRDefault="00284FB9" w:rsidP="00190DD1">
      <w:pPr>
        <w:pStyle w:val="StandardSubhead"/>
        <w:rPr>
          <w:b/>
          <w:bCs/>
        </w:rPr>
      </w:pPr>
      <w:r w:rsidRPr="004262B0">
        <w:rPr>
          <w:b/>
          <w:bCs/>
          <w:i/>
        </w:rPr>
        <w:t>To be inserted within the final contract</w:t>
      </w:r>
      <w:r w:rsidR="00756483">
        <w:rPr>
          <w:b/>
          <w:bCs/>
        </w:rPr>
        <w:br w:type="page"/>
      </w:r>
      <w:r w:rsidR="00C24631">
        <w:rPr>
          <w:b/>
          <w:bCs/>
        </w:rPr>
        <w:lastRenderedPageBreak/>
        <w:t>Part 2</w:t>
      </w:r>
    </w:p>
    <w:p w:rsidR="00C24631" w:rsidRDefault="00C24631">
      <w:pPr>
        <w:rPr>
          <w:b/>
          <w:bCs/>
        </w:rPr>
      </w:pPr>
    </w:p>
    <w:p w:rsidR="00C24631" w:rsidRDefault="00C24631">
      <w:pPr>
        <w:pStyle w:val="StandardSubhead"/>
        <w:spacing w:before="0"/>
      </w:pPr>
      <w:r>
        <w:t>Method Statements</w:t>
      </w:r>
      <w:r>
        <w:fldChar w:fldCharType="begin"/>
      </w:r>
      <w:r>
        <w:instrText xml:space="preserve"> TC "</w:instrText>
      </w:r>
      <w:bookmarkStart w:id="149" w:name="_Toc404347406"/>
      <w:bookmarkStart w:id="150" w:name="_Toc178138908"/>
      <w:bookmarkStart w:id="151" w:name="_Toc473207632"/>
      <w:r>
        <w:instrText>Part 2</w:instrText>
      </w:r>
      <w:r>
        <w:cr/>
      </w:r>
      <w:r>
        <w:cr/>
        <w:instrText>Method Statements</w:instrText>
      </w:r>
      <w:bookmarkEnd w:id="149"/>
      <w:bookmarkEnd w:id="150"/>
      <w:bookmarkEnd w:id="151"/>
      <w:r>
        <w:instrText xml:space="preserve">" \l 9 \* MERGEFORMAT </w:instrText>
      </w:r>
      <w:r>
        <w:fldChar w:fldCharType="end"/>
      </w:r>
    </w:p>
    <w:p w:rsidR="00C24631" w:rsidRDefault="00C24631" w:rsidP="00D1164D">
      <w:pPr>
        <w:pStyle w:val="Heading1"/>
        <w:numPr>
          <w:ilvl w:val="0"/>
          <w:numId w:val="7"/>
        </w:numPr>
        <w:tabs>
          <w:tab w:val="clear" w:pos="2552"/>
          <w:tab w:val="num" w:pos="567"/>
        </w:tabs>
        <w:ind w:left="567"/>
      </w:pPr>
      <w:bookmarkStart w:id="152" w:name="_Toc173654723"/>
      <w:bookmarkStart w:id="153" w:name="_Toc174949379"/>
      <w:bookmarkStart w:id="154" w:name="_Toc174953357"/>
      <w:bookmarkStart w:id="155" w:name="_Toc175382667"/>
      <w:bookmarkStart w:id="156" w:name="_Toc175382755"/>
      <w:bookmarkStart w:id="157" w:name="_Toc175547369"/>
      <w:bookmarkStart w:id="158" w:name="_Toc178138909"/>
      <w:bookmarkStart w:id="159" w:name="_Toc404347407"/>
      <w:bookmarkStart w:id="160" w:name="_Toc473207633"/>
      <w:r>
        <w:t>Method Statements</w:t>
      </w:r>
      <w:bookmarkEnd w:id="152"/>
      <w:bookmarkEnd w:id="153"/>
      <w:bookmarkEnd w:id="154"/>
      <w:bookmarkEnd w:id="155"/>
      <w:bookmarkEnd w:id="156"/>
      <w:bookmarkEnd w:id="157"/>
      <w:bookmarkEnd w:id="158"/>
      <w:bookmarkEnd w:id="159"/>
      <w:bookmarkEnd w:id="160"/>
      <w:r>
        <w:t xml:space="preserve"> </w:t>
      </w:r>
    </w:p>
    <w:p w:rsidR="00C24631" w:rsidRDefault="00C24631" w:rsidP="004C6BEE">
      <w:pPr>
        <w:pStyle w:val="Heading2"/>
        <w:tabs>
          <w:tab w:val="num" w:pos="567"/>
        </w:tabs>
        <w:ind w:left="567" w:hanging="567"/>
      </w:pPr>
      <w:r>
        <w:t xml:space="preserve">The </w:t>
      </w:r>
      <w:r w:rsidRPr="00B626DF">
        <w:rPr>
          <w:color w:val="000000" w:themeColor="text1"/>
        </w:rPr>
        <w:t>Contractor shall comply with any method statements submitted in response to the Invitation to Tender</w:t>
      </w:r>
      <w:r w:rsidR="00B626DF" w:rsidRPr="00B626DF">
        <w:rPr>
          <w:color w:val="000000" w:themeColor="text1"/>
        </w:rPr>
        <w:t xml:space="preserve"> </w:t>
      </w:r>
      <w:r w:rsidRPr="00B626DF">
        <w:rPr>
          <w:color w:val="000000" w:themeColor="text1"/>
        </w:rPr>
        <w:t xml:space="preserve">and as </w:t>
      </w:r>
      <w:r>
        <w:t>subsequently agreed by the Authority.</w:t>
      </w:r>
    </w:p>
    <w:p w:rsidR="00C24631" w:rsidRDefault="00C24631" w:rsidP="004C6BEE">
      <w:pPr>
        <w:pStyle w:val="Heading2"/>
        <w:tabs>
          <w:tab w:val="num" w:pos="567"/>
        </w:tabs>
        <w:ind w:left="567" w:hanging="567"/>
      </w:pPr>
      <w:r>
        <w:t>Method statements will be required for each element of the Services. The methods statements need to be cross-referenced to the specification items to which they relate.</w:t>
      </w:r>
    </w:p>
    <w:p w:rsidR="00C24631" w:rsidRDefault="00C24631">
      <w:pPr>
        <w:pStyle w:val="StandardSubhead"/>
        <w:rPr>
          <w:b/>
          <w:bCs/>
        </w:rPr>
      </w:pPr>
      <w:r>
        <w:br w:type="page"/>
      </w:r>
      <w:r>
        <w:rPr>
          <w:b/>
          <w:bCs/>
        </w:rPr>
        <w:lastRenderedPageBreak/>
        <w:t>Part 3</w:t>
      </w:r>
    </w:p>
    <w:p w:rsidR="00C24631" w:rsidRDefault="00C24631">
      <w:pPr>
        <w:pStyle w:val="StandardSubhead"/>
      </w:pPr>
      <w:r>
        <w:t>Policies and Procedures</w:t>
      </w:r>
      <w:r>
        <w:fldChar w:fldCharType="begin"/>
      </w:r>
      <w:r>
        <w:instrText xml:space="preserve"> TC "</w:instrText>
      </w:r>
      <w:bookmarkStart w:id="161" w:name="_Toc404347408"/>
      <w:bookmarkStart w:id="162" w:name="_Toc178138910"/>
      <w:bookmarkStart w:id="163" w:name="_Toc473207634"/>
      <w:r>
        <w:instrText>Part 3</w:instrText>
      </w:r>
      <w:r>
        <w:cr/>
        <w:instrText>Policies and Procedures</w:instrText>
      </w:r>
      <w:bookmarkEnd w:id="161"/>
      <w:bookmarkEnd w:id="162"/>
      <w:bookmarkEnd w:id="163"/>
      <w:r>
        <w:instrText xml:space="preserve">" \l 9 \* MERGEFORMAT </w:instrText>
      </w:r>
      <w:r>
        <w:fldChar w:fldCharType="end"/>
      </w:r>
    </w:p>
    <w:p w:rsidR="00C24631" w:rsidRDefault="00C24631">
      <w:pPr>
        <w:pStyle w:val="Header"/>
        <w:tabs>
          <w:tab w:val="clear" w:pos="4536"/>
          <w:tab w:val="clear" w:pos="9072"/>
        </w:tabs>
      </w:pPr>
    </w:p>
    <w:p w:rsidR="00F6751F" w:rsidRPr="00190DD1" w:rsidRDefault="00F6751F" w:rsidP="00190DD1">
      <w:pPr>
        <w:overflowPunct/>
        <w:autoSpaceDE/>
        <w:autoSpaceDN/>
        <w:adjustRightInd/>
        <w:spacing w:after="200" w:line="276" w:lineRule="auto"/>
        <w:contextualSpacing/>
        <w:jc w:val="left"/>
        <w:textAlignment w:val="auto"/>
        <w:rPr>
          <w:rFonts w:eastAsiaTheme="minorHAnsi" w:cs="Arial"/>
          <w:color w:val="1F497D"/>
          <w:sz w:val="24"/>
          <w:szCs w:val="24"/>
        </w:rPr>
      </w:pPr>
      <w:r w:rsidRPr="00F6751F">
        <w:rPr>
          <w:rFonts w:eastAsiaTheme="minorHAnsi" w:cs="Arial"/>
          <w:sz w:val="24"/>
          <w:szCs w:val="24"/>
        </w:rPr>
        <w:t>The contractor will adhere to The Council’s standard</w:t>
      </w:r>
      <w:r w:rsidRPr="00F6751F">
        <w:rPr>
          <w:rFonts w:eastAsiaTheme="minorHAnsi" w:cs="Arial"/>
          <w:b/>
          <w:sz w:val="24"/>
          <w:szCs w:val="24"/>
        </w:rPr>
        <w:t xml:space="preserve"> </w:t>
      </w:r>
      <w:r w:rsidR="00B55E57">
        <w:rPr>
          <w:rFonts w:eastAsiaTheme="minorHAnsi" w:cs="Arial"/>
          <w:sz w:val="24"/>
          <w:szCs w:val="24"/>
        </w:rPr>
        <w:t>policy and procedures</w:t>
      </w:r>
      <w:r w:rsidRPr="00F6751F">
        <w:rPr>
          <w:rFonts w:eastAsiaTheme="minorHAnsi" w:cs="Arial"/>
          <w:sz w:val="24"/>
          <w:szCs w:val="24"/>
        </w:rPr>
        <w:t xml:space="preserve"> </w:t>
      </w:r>
      <w:r>
        <w:rPr>
          <w:rFonts w:eastAsiaTheme="minorHAnsi" w:cs="Arial"/>
          <w:sz w:val="24"/>
          <w:szCs w:val="24"/>
        </w:rPr>
        <w:t>set out in papers linked to below.</w:t>
      </w:r>
    </w:p>
    <w:p w:rsidR="00F6751F" w:rsidRPr="00F6751F" w:rsidRDefault="00F6751F" w:rsidP="00190DD1">
      <w:pPr>
        <w:overflowPunct/>
        <w:autoSpaceDE/>
        <w:autoSpaceDN/>
        <w:adjustRightInd/>
        <w:spacing w:after="200" w:line="276" w:lineRule="auto"/>
        <w:ind w:left="360"/>
        <w:contextualSpacing/>
        <w:jc w:val="left"/>
        <w:textAlignment w:val="auto"/>
        <w:rPr>
          <w:rFonts w:eastAsiaTheme="minorHAnsi" w:cs="Arial"/>
          <w:color w:val="1F497D"/>
          <w:sz w:val="24"/>
          <w:szCs w:val="24"/>
        </w:rPr>
      </w:pPr>
    </w:p>
    <w:p w:rsidR="00F6751F" w:rsidRPr="00F6751F" w:rsidRDefault="00712E84" w:rsidP="00F6751F">
      <w:pPr>
        <w:overflowPunct/>
        <w:autoSpaceDE/>
        <w:autoSpaceDN/>
        <w:adjustRightInd/>
        <w:spacing w:after="200" w:line="276" w:lineRule="auto"/>
        <w:jc w:val="left"/>
        <w:textAlignment w:val="auto"/>
        <w:rPr>
          <w:rFonts w:eastAsiaTheme="minorHAnsi" w:cs="Arial"/>
          <w:color w:val="1F497D"/>
          <w:sz w:val="24"/>
          <w:szCs w:val="24"/>
        </w:rPr>
      </w:pPr>
      <w:hyperlink r:id="rId14" w:history="1">
        <w:r w:rsidR="00F6751F" w:rsidRPr="00F6751F">
          <w:rPr>
            <w:rFonts w:eastAsiaTheme="minorHAnsi" w:cs="Arial"/>
            <w:color w:val="0000FF"/>
            <w:sz w:val="24"/>
            <w:szCs w:val="24"/>
            <w:u w:val="single"/>
          </w:rPr>
          <w:t>https://www.eastsussex.gov.uk/search/search.aspx?q=data+in+transit+policy</w:t>
        </w:r>
      </w:hyperlink>
      <w:r w:rsidR="00F6751F" w:rsidRPr="00F6751F">
        <w:rPr>
          <w:rFonts w:eastAsiaTheme="minorHAnsi" w:cs="Arial"/>
          <w:color w:val="1F497D"/>
          <w:sz w:val="24"/>
          <w:szCs w:val="24"/>
        </w:rPr>
        <w:t xml:space="preserve"> </w:t>
      </w:r>
    </w:p>
    <w:p w:rsidR="00F6751F" w:rsidRPr="00F6751F" w:rsidRDefault="00712E84" w:rsidP="00F6751F">
      <w:pPr>
        <w:overflowPunct/>
        <w:autoSpaceDE/>
        <w:autoSpaceDN/>
        <w:adjustRightInd/>
        <w:spacing w:after="200" w:line="276" w:lineRule="auto"/>
        <w:jc w:val="left"/>
        <w:textAlignment w:val="auto"/>
        <w:rPr>
          <w:rFonts w:eastAsiaTheme="minorHAnsi" w:cs="Arial"/>
          <w:color w:val="0000FF"/>
          <w:sz w:val="24"/>
          <w:szCs w:val="24"/>
          <w:u w:val="single"/>
        </w:rPr>
      </w:pPr>
      <w:hyperlink r:id="rId15" w:history="1">
        <w:r w:rsidR="00F6751F" w:rsidRPr="00F6751F">
          <w:rPr>
            <w:rFonts w:eastAsiaTheme="minorHAnsi" w:cs="Arial"/>
            <w:color w:val="0000FF"/>
            <w:sz w:val="24"/>
            <w:szCs w:val="24"/>
            <w:u w:val="single"/>
          </w:rPr>
          <w:t>https://www.eastsussex.gov.uk/search/search.aspx?q=DBS+Checks+for+contractors</w:t>
        </w:r>
      </w:hyperlink>
    </w:p>
    <w:p w:rsidR="00F6751F" w:rsidRDefault="00712E84" w:rsidP="00F6751F">
      <w:pPr>
        <w:pStyle w:val="PlainText"/>
      </w:pPr>
      <w:hyperlink r:id="rId16" w:history="1">
        <w:r w:rsidR="00315DFA" w:rsidRPr="00403513">
          <w:rPr>
            <w:rStyle w:val="Hyperlink"/>
          </w:rPr>
          <w:t>https://www.eastsussex.gov.uk/media/4206/equalitypolicyfinal.pdf</w:t>
        </w:r>
      </w:hyperlink>
    </w:p>
    <w:p w:rsidR="00315DFA" w:rsidRDefault="00315DFA" w:rsidP="00F6751F">
      <w:pPr>
        <w:pStyle w:val="PlainText"/>
      </w:pPr>
    </w:p>
    <w:p w:rsidR="00315DFA" w:rsidRDefault="00712E84" w:rsidP="00315DFA">
      <w:pPr>
        <w:rPr>
          <w:rStyle w:val="Hyperlink"/>
        </w:rPr>
      </w:pPr>
      <w:hyperlink r:id="rId17" w:history="1">
        <w:r w:rsidR="00315DFA">
          <w:rPr>
            <w:rStyle w:val="Hyperlink"/>
          </w:rPr>
          <w:t>https://www.eastsussex.gov.uk/business/doingbusiness/rulesregulationsandpolicies/environmental/statement</w:t>
        </w:r>
      </w:hyperlink>
    </w:p>
    <w:p w:rsidR="00513BE7" w:rsidRDefault="00513BE7" w:rsidP="00315DFA">
      <w:pPr>
        <w:rPr>
          <w:rStyle w:val="Hyperlink"/>
        </w:rPr>
      </w:pPr>
    </w:p>
    <w:p w:rsidR="00513BE7" w:rsidRDefault="00712E84" w:rsidP="00315DFA">
      <w:hyperlink r:id="rId18" w:history="1">
        <w:r w:rsidR="00CD2EF5" w:rsidRPr="00403513">
          <w:rPr>
            <w:rStyle w:val="Hyperlink"/>
          </w:rPr>
          <w:t>https://www.eastsussex.gov.uk/business/doingbusiness/rulesregulationsandpolicies/health</w:t>
        </w:r>
      </w:hyperlink>
    </w:p>
    <w:p w:rsidR="00CD2EF5" w:rsidRDefault="00CD2EF5" w:rsidP="00315DFA"/>
    <w:p w:rsidR="00CD2EF5" w:rsidRDefault="00CD2EF5" w:rsidP="00315DFA">
      <w:r w:rsidRPr="00CD2EF5">
        <w:t>https://www.eastsussex.gov.uk/yourcouncil/about/keydocuments/foi/dataprotection/policies</w:t>
      </w:r>
    </w:p>
    <w:p w:rsidR="00CD2EF5" w:rsidRDefault="00CD2EF5" w:rsidP="00315DFA"/>
    <w:p w:rsidR="00513BE7" w:rsidRDefault="00513BE7" w:rsidP="00315DFA"/>
    <w:p w:rsidR="00C24631" w:rsidRPr="00114449" w:rsidRDefault="00C24631" w:rsidP="00DA544C">
      <w:pPr>
        <w:pStyle w:val="StandardHead"/>
        <w:rPr>
          <w:color w:val="FF0000"/>
        </w:rPr>
      </w:pPr>
      <w:r>
        <w:br w:type="page"/>
      </w:r>
      <w:r w:rsidR="00DA544C" w:rsidDel="00DA544C">
        <w:lastRenderedPageBreak/>
        <w:t xml:space="preserve"> </w:t>
      </w:r>
    </w:p>
    <w:p w:rsidR="00C24631" w:rsidRDefault="00C24631" w:rsidP="005344B3">
      <w:pPr>
        <w:pStyle w:val="StandardHead"/>
      </w:pPr>
      <w:r>
        <w:t xml:space="preserve">schedule </w:t>
      </w:r>
      <w:r w:rsidR="00855561">
        <w:t>2</w:t>
      </w:r>
    </w:p>
    <w:p w:rsidR="00C24631" w:rsidRDefault="00E3587D">
      <w:pPr>
        <w:pStyle w:val="StandardSubhead"/>
      </w:pPr>
      <w:r w:rsidRPr="005323B9">
        <w:rPr>
          <w:b/>
          <w:color w:val="000000" w:themeColor="text1"/>
        </w:rPr>
        <w:t>NOT USED</w:t>
      </w:r>
    </w:p>
    <w:p w:rsidR="00C24631" w:rsidRDefault="00C24631">
      <w:pPr>
        <w:rPr>
          <w:b/>
          <w:bCs/>
          <w:color w:val="0000FF"/>
        </w:rPr>
      </w:pPr>
    </w:p>
    <w:p w:rsidR="009D6B6B" w:rsidRDefault="009D6B6B" w:rsidP="002B419B">
      <w:pPr>
        <w:pStyle w:val="StandardHead"/>
      </w:pPr>
    </w:p>
    <w:p w:rsidR="00C24631" w:rsidRDefault="00C24631" w:rsidP="002B419B">
      <w:pPr>
        <w:pStyle w:val="StandardHead"/>
      </w:pPr>
      <w:r>
        <w:br w:type="page"/>
      </w:r>
      <w:r>
        <w:lastRenderedPageBreak/>
        <w:t xml:space="preserve">schedule </w:t>
      </w:r>
      <w:r w:rsidR="00855561">
        <w:t>3</w:t>
      </w:r>
    </w:p>
    <w:p w:rsidR="00334ABC" w:rsidRDefault="00C24631">
      <w:pPr>
        <w:pStyle w:val="StandardSubhead"/>
        <w:rPr>
          <w:color w:val="000000" w:themeColor="text1"/>
        </w:rPr>
      </w:pPr>
      <w:r w:rsidRPr="003D00A2">
        <w:rPr>
          <w:color w:val="000000" w:themeColor="text1"/>
        </w:rPr>
        <w:t>Payme</w:t>
      </w:r>
      <w:r w:rsidR="003D00A2" w:rsidRPr="003D00A2">
        <w:rPr>
          <w:color w:val="000000" w:themeColor="text1"/>
        </w:rPr>
        <w:t>nt Mechanism</w:t>
      </w:r>
      <w:r w:rsidR="00E311D3" w:rsidRPr="003D00A2">
        <w:rPr>
          <w:color w:val="000000" w:themeColor="text1"/>
        </w:rPr>
        <w:t xml:space="preserve"> </w:t>
      </w:r>
    </w:p>
    <w:p w:rsidR="00334ABC" w:rsidRDefault="00334ABC">
      <w:pPr>
        <w:pStyle w:val="StandardSubhead"/>
        <w:rPr>
          <w:color w:val="000000" w:themeColor="text1"/>
        </w:rPr>
      </w:pPr>
    </w:p>
    <w:p w:rsidR="00334ABC" w:rsidRPr="0005511E" w:rsidRDefault="00334ABC" w:rsidP="001B570E">
      <w:pPr>
        <w:pStyle w:val="ListParagraph"/>
        <w:numPr>
          <w:ilvl w:val="0"/>
          <w:numId w:val="68"/>
        </w:numPr>
        <w:spacing w:after="0" w:line="240" w:lineRule="auto"/>
        <w:rPr>
          <w:sz w:val="20"/>
          <w:szCs w:val="20"/>
        </w:rPr>
      </w:pPr>
      <w:bookmarkStart w:id="164" w:name="_Toc173654729"/>
      <w:bookmarkStart w:id="165" w:name="_Toc174949385"/>
      <w:bookmarkStart w:id="166" w:name="_Toc174953362"/>
      <w:bookmarkStart w:id="167" w:name="_Toc175382672"/>
      <w:bookmarkStart w:id="168" w:name="_Toc175382760"/>
      <w:bookmarkStart w:id="169" w:name="_Toc175547374"/>
      <w:bookmarkStart w:id="170" w:name="_Toc178138914"/>
      <w:bookmarkStart w:id="171" w:name="_Toc404347412"/>
      <w:r w:rsidRPr="0005511E">
        <w:rPr>
          <w:sz w:val="20"/>
          <w:szCs w:val="20"/>
        </w:rPr>
        <w:t xml:space="preserve">In consideration of the provision of the Services by the Contractor, the Authority shall pay the Contractor a fixed sum of </w:t>
      </w:r>
      <w:r>
        <w:rPr>
          <w:sz w:val="20"/>
          <w:szCs w:val="20"/>
        </w:rPr>
        <w:t>£42</w:t>
      </w:r>
      <w:r w:rsidRPr="0005511E">
        <w:rPr>
          <w:sz w:val="20"/>
          <w:szCs w:val="20"/>
        </w:rPr>
        <w:t>0,000 per annum for the provision of the Services</w:t>
      </w:r>
    </w:p>
    <w:p w:rsidR="00513BE7" w:rsidRPr="00C777E9" w:rsidRDefault="00334ABC" w:rsidP="001B570E">
      <w:pPr>
        <w:pStyle w:val="ListParagraph"/>
        <w:numPr>
          <w:ilvl w:val="0"/>
          <w:numId w:val="68"/>
        </w:numPr>
        <w:spacing w:before="240"/>
        <w:contextualSpacing w:val="0"/>
        <w:rPr>
          <w:rFonts w:eastAsiaTheme="minorHAnsi"/>
          <w:sz w:val="22"/>
          <w:szCs w:val="22"/>
        </w:rPr>
      </w:pPr>
      <w:r>
        <w:rPr>
          <w:rFonts w:eastAsiaTheme="minorHAnsi"/>
          <w:sz w:val="22"/>
          <w:szCs w:val="22"/>
        </w:rPr>
        <w:t>Ninety percent (90%) of this annual sum will be paid</w:t>
      </w:r>
      <w:r w:rsidR="00513BE7" w:rsidRPr="00B55E57">
        <w:rPr>
          <w:rFonts w:eastAsiaTheme="minorHAnsi"/>
          <w:sz w:val="22"/>
          <w:szCs w:val="22"/>
        </w:rPr>
        <w:t xml:space="preserve"> in twelve (12) equal mont</w:t>
      </w:r>
      <w:r>
        <w:rPr>
          <w:rFonts w:eastAsiaTheme="minorHAnsi"/>
          <w:sz w:val="22"/>
          <w:szCs w:val="22"/>
        </w:rPr>
        <w:t>hly payments to the Contractor on receipt of electronic invoices quoting a PO number issued by the Authority.  The final 10% will be retained until the end of the year (and each year of the contract) and paid as a single payment in the first quarter of the following year based</w:t>
      </w:r>
      <w:r w:rsidR="00513BE7" w:rsidRPr="00B55E57">
        <w:rPr>
          <w:rFonts w:eastAsiaTheme="minorHAnsi"/>
          <w:sz w:val="22"/>
          <w:szCs w:val="22"/>
        </w:rPr>
        <w:t xml:space="preserve"> on the Contractor meet</w:t>
      </w:r>
      <w:r>
        <w:rPr>
          <w:rFonts w:eastAsiaTheme="minorHAnsi"/>
          <w:sz w:val="22"/>
          <w:szCs w:val="22"/>
        </w:rPr>
        <w:t xml:space="preserve">ing a minimum of 70% of </w:t>
      </w:r>
      <w:r w:rsidR="00513BE7" w:rsidRPr="00B55E57">
        <w:rPr>
          <w:rFonts w:eastAsiaTheme="minorHAnsi"/>
          <w:sz w:val="22"/>
          <w:szCs w:val="22"/>
        </w:rPr>
        <w:t xml:space="preserve"> the volumetric requirements committed to as part of their </w:t>
      </w:r>
      <w:r w:rsidR="00513BE7" w:rsidRPr="00C777E9">
        <w:rPr>
          <w:rFonts w:eastAsiaTheme="minorHAnsi"/>
          <w:sz w:val="22"/>
          <w:szCs w:val="22"/>
        </w:rPr>
        <w:t xml:space="preserve">Tender Submission. </w:t>
      </w:r>
    </w:p>
    <w:p w:rsidR="00513BE7" w:rsidRPr="00B55E57" w:rsidRDefault="00513BE7" w:rsidP="00334ABC">
      <w:pPr>
        <w:overflowPunct/>
        <w:autoSpaceDE/>
        <w:autoSpaceDN/>
        <w:adjustRightInd/>
        <w:spacing w:after="200" w:line="276" w:lineRule="auto"/>
        <w:ind w:left="567" w:hanging="141"/>
        <w:contextualSpacing/>
        <w:jc w:val="left"/>
        <w:textAlignment w:val="auto"/>
        <w:rPr>
          <w:rFonts w:eastAsiaTheme="minorHAnsi" w:cs="Arial"/>
          <w:sz w:val="22"/>
          <w:szCs w:val="22"/>
        </w:rPr>
      </w:pPr>
    </w:p>
    <w:p w:rsidR="00513BE7" w:rsidRPr="00B55E57" w:rsidRDefault="00334ABC" w:rsidP="001B570E">
      <w:pPr>
        <w:numPr>
          <w:ilvl w:val="0"/>
          <w:numId w:val="68"/>
        </w:numPr>
        <w:overflowPunct/>
        <w:autoSpaceDE/>
        <w:autoSpaceDN/>
        <w:adjustRightInd/>
        <w:spacing w:after="200" w:line="276" w:lineRule="auto"/>
        <w:jc w:val="left"/>
        <w:textAlignment w:val="auto"/>
        <w:rPr>
          <w:rFonts w:eastAsiaTheme="minorHAnsi" w:cs="Arial"/>
          <w:sz w:val="22"/>
          <w:szCs w:val="22"/>
        </w:rPr>
      </w:pPr>
      <w:r>
        <w:rPr>
          <w:rFonts w:eastAsiaTheme="minorHAnsi" w:cs="Arial"/>
          <w:sz w:val="22"/>
          <w:szCs w:val="22"/>
        </w:rPr>
        <w:t xml:space="preserve">The Authority can vary the frequency of payments in agreement with the Contractor. </w:t>
      </w:r>
    </w:p>
    <w:p w:rsidR="00513BE7" w:rsidRPr="003D00A2" w:rsidRDefault="00513BE7" w:rsidP="001B570E">
      <w:pPr>
        <w:pStyle w:val="TextLevel1"/>
        <w:ind w:hanging="141"/>
        <w:jc w:val="left"/>
        <w:rPr>
          <w:color w:val="000000" w:themeColor="text1"/>
        </w:rPr>
      </w:pPr>
    </w:p>
    <w:p w:rsidR="00513BE7" w:rsidRPr="003D00A2" w:rsidRDefault="00513BE7" w:rsidP="001B570E">
      <w:pPr>
        <w:pStyle w:val="TextLevel1"/>
        <w:ind w:hanging="141"/>
        <w:jc w:val="left"/>
        <w:rPr>
          <w:color w:val="000000" w:themeColor="text1"/>
        </w:rPr>
      </w:pPr>
    </w:p>
    <w:p w:rsidR="00513BE7" w:rsidRPr="003D00A2" w:rsidRDefault="00513BE7" w:rsidP="00513BE7">
      <w:pPr>
        <w:pStyle w:val="TextLevel1"/>
        <w:rPr>
          <w:color w:val="000000" w:themeColor="text1"/>
        </w:rPr>
      </w:pPr>
    </w:p>
    <w:p w:rsidR="00513BE7" w:rsidRPr="00FA16A5" w:rsidRDefault="00513BE7" w:rsidP="00513BE7">
      <w:r w:rsidDel="00F84F18">
        <w:t xml:space="preserve"> </w:t>
      </w:r>
    </w:p>
    <w:p w:rsidR="003D00A2" w:rsidRPr="003D00A2" w:rsidRDefault="003D00A2" w:rsidP="003D00A2">
      <w:pPr>
        <w:pStyle w:val="TextLevel1"/>
        <w:rPr>
          <w:color w:val="000000" w:themeColor="text1"/>
        </w:rPr>
      </w:pPr>
    </w:p>
    <w:p w:rsidR="003D00A2" w:rsidRPr="003D00A2" w:rsidRDefault="003D00A2" w:rsidP="003D00A2">
      <w:pPr>
        <w:pStyle w:val="TextLevel1"/>
        <w:rPr>
          <w:color w:val="000000" w:themeColor="text1"/>
        </w:rPr>
      </w:pPr>
    </w:p>
    <w:p w:rsidR="003D00A2" w:rsidRPr="003D00A2" w:rsidRDefault="003D00A2" w:rsidP="003D00A2">
      <w:pPr>
        <w:pStyle w:val="TextLevel1"/>
        <w:rPr>
          <w:color w:val="000000" w:themeColor="text1"/>
        </w:rPr>
      </w:pPr>
    </w:p>
    <w:p w:rsidR="00FA16A5" w:rsidRPr="00FA16A5" w:rsidRDefault="00346F8A" w:rsidP="00FA16A5">
      <w:r w:rsidDel="00F84F18">
        <w:t xml:space="preserve"> </w:t>
      </w:r>
      <w:bookmarkEnd w:id="164"/>
      <w:bookmarkEnd w:id="165"/>
      <w:bookmarkEnd w:id="166"/>
      <w:bookmarkEnd w:id="167"/>
      <w:bookmarkEnd w:id="168"/>
      <w:bookmarkEnd w:id="169"/>
      <w:bookmarkEnd w:id="170"/>
      <w:bookmarkEnd w:id="171"/>
    </w:p>
    <w:p w:rsidR="00C24631" w:rsidRDefault="00C24631" w:rsidP="00A63A1F">
      <w:pPr>
        <w:pStyle w:val="Heading2"/>
        <w:numPr>
          <w:ilvl w:val="0"/>
          <w:numId w:val="0"/>
        </w:numPr>
        <w:ind w:left="850" w:hanging="850"/>
        <w:sectPr w:rsidR="00C24631">
          <w:headerReference w:type="default" r:id="rId19"/>
          <w:footerReference w:type="even" r:id="rId20"/>
          <w:footerReference w:type="default" r:id="rId21"/>
          <w:headerReference w:type="first" r:id="rId22"/>
          <w:pgSz w:w="11907" w:h="16840" w:code="9"/>
          <w:pgMar w:top="1440" w:right="1440" w:bottom="1440" w:left="1440" w:header="567" w:footer="567" w:gutter="0"/>
          <w:pgNumType w:start="1"/>
          <w:cols w:space="720"/>
          <w:docGrid w:linePitch="71"/>
        </w:sectPr>
      </w:pPr>
    </w:p>
    <w:p w:rsidR="00C24631" w:rsidRDefault="00C24631">
      <w:pPr>
        <w:pStyle w:val="StandardHead"/>
      </w:pPr>
      <w:r>
        <w:lastRenderedPageBreak/>
        <w:t xml:space="preserve">schedule </w:t>
      </w:r>
      <w:r w:rsidR="00855561">
        <w:t>4</w:t>
      </w:r>
    </w:p>
    <w:p w:rsidR="00C24631" w:rsidRDefault="00C24631">
      <w:pPr>
        <w:pStyle w:val="StandardSubhead"/>
      </w:pPr>
      <w:r>
        <w:t>Change Control Procedure</w:t>
      </w:r>
      <w:r>
        <w:fldChar w:fldCharType="begin"/>
      </w:r>
      <w:r>
        <w:instrText xml:space="preserve"> TC "</w:instrText>
      </w:r>
      <w:bookmarkStart w:id="172" w:name="_Toc173654731"/>
      <w:bookmarkStart w:id="173" w:name="_Toc404347415"/>
      <w:bookmarkStart w:id="174" w:name="_Toc178138917"/>
      <w:bookmarkStart w:id="175" w:name="_Toc473207636"/>
      <w:r>
        <w:instrText>SCHEDULE 5</w:instrText>
      </w:r>
      <w:r>
        <w:cr/>
        <w:instrText>Change Control Procedure</w:instrText>
      </w:r>
      <w:bookmarkEnd w:id="172"/>
      <w:bookmarkEnd w:id="173"/>
      <w:bookmarkEnd w:id="174"/>
      <w:bookmarkEnd w:id="175"/>
      <w:r>
        <w:instrText xml:space="preserve">" \l 9 \* MERGEFORMAT </w:instrText>
      </w:r>
      <w:r>
        <w:fldChar w:fldCharType="end"/>
      </w:r>
    </w:p>
    <w:p w:rsidR="00C24631" w:rsidRDefault="00C24631">
      <w:pPr>
        <w:rPr>
          <w:b/>
          <w:bCs/>
          <w:color w:val="0000FF"/>
        </w:rPr>
      </w:pPr>
    </w:p>
    <w:p w:rsidR="00C24631" w:rsidRDefault="00C24631" w:rsidP="00F902B7">
      <w:pPr>
        <w:pStyle w:val="Heading1"/>
        <w:numPr>
          <w:ilvl w:val="0"/>
          <w:numId w:val="5"/>
        </w:numPr>
        <w:tabs>
          <w:tab w:val="clear" w:pos="2552"/>
          <w:tab w:val="num" w:pos="567"/>
        </w:tabs>
        <w:ind w:left="567"/>
      </w:pPr>
      <w:bookmarkStart w:id="176" w:name="_Toc173654732"/>
      <w:bookmarkStart w:id="177" w:name="_Toc174953366"/>
      <w:bookmarkStart w:id="178" w:name="_Toc175382676"/>
      <w:bookmarkStart w:id="179" w:name="_Toc175382764"/>
      <w:bookmarkStart w:id="180" w:name="_Toc175547378"/>
      <w:bookmarkStart w:id="181" w:name="_Toc178138918"/>
      <w:bookmarkStart w:id="182" w:name="_Toc404347416"/>
      <w:bookmarkStart w:id="183" w:name="_Toc473207637"/>
      <w:r>
        <w:t>Principles</w:t>
      </w:r>
      <w:bookmarkEnd w:id="176"/>
      <w:bookmarkEnd w:id="177"/>
      <w:bookmarkEnd w:id="178"/>
      <w:bookmarkEnd w:id="179"/>
      <w:bookmarkEnd w:id="180"/>
      <w:bookmarkEnd w:id="181"/>
      <w:bookmarkEnd w:id="182"/>
      <w:bookmarkEnd w:id="183"/>
    </w:p>
    <w:p w:rsidR="00C24631" w:rsidRDefault="00C24631" w:rsidP="00F902B7">
      <w:pPr>
        <w:pStyle w:val="Heading2"/>
        <w:tabs>
          <w:tab w:val="num" w:pos="567"/>
        </w:tabs>
        <w:ind w:left="567" w:hanging="567"/>
      </w:pPr>
      <w:r>
        <w:t>Either Party may at any time request a change to the Services in accordance with the procedure set out in paragraph 2 below.</w:t>
      </w:r>
    </w:p>
    <w:p w:rsidR="00C24631" w:rsidRDefault="00C24631" w:rsidP="00F902B7">
      <w:pPr>
        <w:pStyle w:val="Heading2"/>
        <w:tabs>
          <w:tab w:val="num" w:pos="567"/>
        </w:tabs>
        <w:ind w:left="567" w:hanging="567"/>
      </w:pPr>
      <w:r>
        <w:t xml:space="preserve">The obligations of the Parties shall not be effected until a change control note in the form attached to this Schedule </w:t>
      </w:r>
      <w:r w:rsidR="00C46933">
        <w:t>4</w:t>
      </w:r>
      <w:r>
        <w:t xml:space="preserve"> (a “</w:t>
      </w:r>
      <w:r>
        <w:rPr>
          <w:b/>
          <w:bCs/>
        </w:rPr>
        <w:t>Change Control Note</w:t>
      </w:r>
      <w:r>
        <w:t>”) has been signed by the authorised signatory of both Parties.</w:t>
      </w:r>
    </w:p>
    <w:p w:rsidR="00C24631" w:rsidRDefault="00C24631" w:rsidP="00F902B7">
      <w:pPr>
        <w:pStyle w:val="Heading2"/>
        <w:tabs>
          <w:tab w:val="num" w:pos="567"/>
        </w:tabs>
        <w:ind w:left="567" w:hanging="567"/>
      </w:pPr>
      <w:r>
        <w:t>The Authority shall not be responsible for the cost of any work undertaken or goods or materials ordered by the Contractor or its Sub-Contractors which has not been authorised in advance by a Change Control Note.</w:t>
      </w:r>
    </w:p>
    <w:p w:rsidR="00C24631" w:rsidRDefault="00C24631" w:rsidP="0080708B">
      <w:pPr>
        <w:pStyle w:val="Heading1"/>
        <w:tabs>
          <w:tab w:val="clear" w:pos="2552"/>
          <w:tab w:val="num" w:pos="0"/>
        </w:tabs>
        <w:ind w:left="0" w:firstLine="0"/>
      </w:pPr>
      <w:bookmarkStart w:id="184" w:name="_Toc173654733"/>
      <w:bookmarkStart w:id="185" w:name="_Toc174953367"/>
      <w:bookmarkStart w:id="186" w:name="_Toc175382677"/>
      <w:bookmarkStart w:id="187" w:name="_Toc175382765"/>
      <w:bookmarkStart w:id="188" w:name="_Toc175547379"/>
      <w:bookmarkStart w:id="189" w:name="_Toc178138919"/>
      <w:bookmarkStart w:id="190" w:name="_Toc404347417"/>
      <w:bookmarkStart w:id="191" w:name="_Toc473207638"/>
      <w:r>
        <w:t>Procedure</w:t>
      </w:r>
      <w:bookmarkEnd w:id="184"/>
      <w:bookmarkEnd w:id="185"/>
      <w:bookmarkEnd w:id="186"/>
      <w:bookmarkEnd w:id="187"/>
      <w:bookmarkEnd w:id="188"/>
      <w:bookmarkEnd w:id="189"/>
      <w:bookmarkEnd w:id="190"/>
      <w:bookmarkEnd w:id="191"/>
    </w:p>
    <w:p w:rsidR="00C24631" w:rsidRDefault="00C24631" w:rsidP="00B86244">
      <w:pPr>
        <w:pStyle w:val="Heading2"/>
      </w:pPr>
      <w:r>
        <w:t xml:space="preserve">The Authority and the Contractor shall discuss changes proposed by either Party to this </w:t>
      </w:r>
      <w:r w:rsidR="00B86244" w:rsidRPr="00B86244">
        <w:t>Agreement</w:t>
      </w:r>
      <w:r w:rsidR="00B86244" w:rsidRPr="00B86244" w:rsidDel="00B86244">
        <w:t xml:space="preserve"> </w:t>
      </w:r>
      <w:r>
        <w:t>and such discussion shall result in:</w:t>
      </w:r>
    </w:p>
    <w:p w:rsidR="00C24631" w:rsidRDefault="00C24631" w:rsidP="00F902B7">
      <w:pPr>
        <w:pStyle w:val="Heading3"/>
        <w:tabs>
          <w:tab w:val="num" w:pos="1276"/>
        </w:tabs>
        <w:ind w:left="1276" w:hanging="709"/>
      </w:pPr>
      <w:r>
        <w:t>a decision not to proceed further; or</w:t>
      </w:r>
    </w:p>
    <w:p w:rsidR="00C24631" w:rsidRDefault="00C24631" w:rsidP="00F902B7">
      <w:pPr>
        <w:pStyle w:val="Heading3"/>
        <w:tabs>
          <w:tab w:val="num" w:pos="1276"/>
        </w:tabs>
        <w:ind w:left="1276" w:hanging="709"/>
      </w:pPr>
      <w:r>
        <w:t>a written request for a change by the Authority; or</w:t>
      </w:r>
    </w:p>
    <w:p w:rsidR="00C24631" w:rsidRDefault="00C24631" w:rsidP="00F902B7">
      <w:pPr>
        <w:pStyle w:val="Heading3"/>
        <w:tabs>
          <w:tab w:val="num" w:pos="1276"/>
        </w:tabs>
        <w:ind w:left="1276" w:hanging="709"/>
      </w:pPr>
      <w:r>
        <w:t>a recommendation for a change by the Contractor.</w:t>
      </w:r>
    </w:p>
    <w:p w:rsidR="00C24631" w:rsidRDefault="00C24631" w:rsidP="00F902B7">
      <w:pPr>
        <w:pStyle w:val="Heading2"/>
        <w:tabs>
          <w:tab w:val="num" w:pos="567"/>
        </w:tabs>
        <w:ind w:left="567" w:hanging="567"/>
      </w:pPr>
      <w:r>
        <w:t>Where a written request for a change is received from the Authority, the Contractor shall submit two signed copies of a Change Control Note to the Authority within seven (7) Days of such request.</w:t>
      </w:r>
    </w:p>
    <w:p w:rsidR="00C24631" w:rsidRDefault="00C24631" w:rsidP="00B86244">
      <w:pPr>
        <w:pStyle w:val="Heading2"/>
      </w:pPr>
      <w:r>
        <w:t xml:space="preserve">A recommendation to amend this </w:t>
      </w:r>
      <w:r w:rsidR="00B86244" w:rsidRPr="00B86244">
        <w:t>Agreement</w:t>
      </w:r>
      <w:r>
        <w:t xml:space="preserve"> by the Contractor shall be submitted direct to the Authority in the form of two copies of a Change Control Note signed by the Contractor.</w:t>
      </w:r>
    </w:p>
    <w:p w:rsidR="00C24631" w:rsidRDefault="00C24631" w:rsidP="00F902B7">
      <w:pPr>
        <w:pStyle w:val="Heading2"/>
        <w:tabs>
          <w:tab w:val="num" w:pos="567"/>
        </w:tabs>
        <w:ind w:left="567" w:hanging="567"/>
      </w:pPr>
      <w:r>
        <w:t>Each Change Control Note shall contain details of the change including, where applicable:</w:t>
      </w:r>
    </w:p>
    <w:p w:rsidR="00C24631" w:rsidRDefault="00C24631" w:rsidP="00F902B7">
      <w:pPr>
        <w:pStyle w:val="Heading3"/>
        <w:tabs>
          <w:tab w:val="num" w:pos="1276"/>
        </w:tabs>
        <w:ind w:left="1276" w:hanging="709"/>
      </w:pPr>
      <w:r>
        <w:t>the title of the change;</w:t>
      </w:r>
    </w:p>
    <w:p w:rsidR="00C24631" w:rsidRDefault="00C24631" w:rsidP="00F902B7">
      <w:pPr>
        <w:pStyle w:val="Heading3"/>
        <w:tabs>
          <w:tab w:val="num" w:pos="1276"/>
        </w:tabs>
        <w:ind w:left="1276" w:hanging="709"/>
      </w:pPr>
      <w:r>
        <w:t>the originator and the date of the request or recommendation for the change;</w:t>
      </w:r>
    </w:p>
    <w:p w:rsidR="00C24631" w:rsidRDefault="00C24631" w:rsidP="00F902B7">
      <w:pPr>
        <w:pStyle w:val="Heading3"/>
        <w:tabs>
          <w:tab w:val="num" w:pos="1276"/>
        </w:tabs>
        <w:ind w:left="1276" w:hanging="709"/>
      </w:pPr>
      <w:r>
        <w:t>the reason for the change;</w:t>
      </w:r>
    </w:p>
    <w:p w:rsidR="00C24631" w:rsidRDefault="00C24631" w:rsidP="00F902B7">
      <w:pPr>
        <w:pStyle w:val="Heading3"/>
        <w:tabs>
          <w:tab w:val="num" w:pos="1276"/>
        </w:tabs>
        <w:ind w:left="1276" w:hanging="709"/>
      </w:pPr>
      <w:r>
        <w:t>full details of the change including any specifications;</w:t>
      </w:r>
    </w:p>
    <w:p w:rsidR="00C24631" w:rsidRDefault="00C24631" w:rsidP="00F902B7">
      <w:pPr>
        <w:pStyle w:val="Heading3"/>
        <w:tabs>
          <w:tab w:val="num" w:pos="1276"/>
        </w:tabs>
        <w:ind w:left="1276" w:hanging="709"/>
      </w:pPr>
      <w:r>
        <w:t>the price, if any, of the change;</w:t>
      </w:r>
    </w:p>
    <w:p w:rsidR="00C24631" w:rsidRDefault="00C24631" w:rsidP="00F902B7">
      <w:pPr>
        <w:pStyle w:val="Heading3"/>
        <w:tabs>
          <w:tab w:val="num" w:pos="1276"/>
        </w:tabs>
        <w:ind w:left="1276" w:hanging="709"/>
      </w:pPr>
      <w:r>
        <w:t>a timetable for implementation together with any proposals for acceptance of the change;</w:t>
      </w:r>
    </w:p>
    <w:p w:rsidR="00C24631" w:rsidRDefault="00C24631" w:rsidP="00F902B7">
      <w:pPr>
        <w:pStyle w:val="Heading3"/>
        <w:tabs>
          <w:tab w:val="num" w:pos="1276"/>
        </w:tabs>
        <w:ind w:left="1276" w:hanging="709"/>
      </w:pPr>
      <w:r>
        <w:t>a schedule of payments, if applicable;</w:t>
      </w:r>
    </w:p>
    <w:p w:rsidR="00C24631" w:rsidRDefault="00C24631" w:rsidP="00B86244">
      <w:pPr>
        <w:pStyle w:val="Heading3"/>
      </w:pPr>
      <w:r>
        <w:t xml:space="preserve">the impact, if any, of the change on other aspects of the </w:t>
      </w:r>
      <w:r w:rsidR="00B86244" w:rsidRPr="00B86244">
        <w:t>Agreement</w:t>
      </w:r>
      <w:r>
        <w:t>;</w:t>
      </w:r>
    </w:p>
    <w:p w:rsidR="00C24631" w:rsidRDefault="00C24631" w:rsidP="00F902B7">
      <w:pPr>
        <w:pStyle w:val="Heading3"/>
        <w:tabs>
          <w:tab w:val="num" w:pos="1276"/>
        </w:tabs>
        <w:ind w:left="1276" w:hanging="709"/>
      </w:pPr>
      <w:r>
        <w:t>the date of expiry of validity of the Change Control Note; and</w:t>
      </w:r>
    </w:p>
    <w:p w:rsidR="00C24631" w:rsidRDefault="00C24631" w:rsidP="00F902B7">
      <w:pPr>
        <w:pStyle w:val="Heading3"/>
        <w:tabs>
          <w:tab w:val="num" w:pos="1276"/>
        </w:tabs>
        <w:ind w:left="1276" w:hanging="709"/>
      </w:pPr>
      <w:r>
        <w:lastRenderedPageBreak/>
        <w:t>provision for signature by the Authority if the change is agreed.</w:t>
      </w:r>
    </w:p>
    <w:p w:rsidR="00C24631" w:rsidRDefault="00C24631" w:rsidP="00F902B7">
      <w:pPr>
        <w:pStyle w:val="Heading2"/>
        <w:tabs>
          <w:tab w:val="num" w:pos="567"/>
        </w:tabs>
        <w:ind w:left="567" w:hanging="567"/>
      </w:pPr>
      <w:r>
        <w:t>For each Change Control Note submitted to the Authority, the Authority shall, within the period of the validity of the Change Control Note, evaluate the Change Control Note and, as appropriate:</w:t>
      </w:r>
    </w:p>
    <w:p w:rsidR="00C24631" w:rsidRDefault="00C24631" w:rsidP="00F902B7">
      <w:pPr>
        <w:pStyle w:val="Heading3"/>
        <w:tabs>
          <w:tab w:val="num" w:pos="1276"/>
        </w:tabs>
        <w:ind w:left="1276" w:hanging="709"/>
      </w:pPr>
      <w:r>
        <w:t xml:space="preserve">request further information from the Contractor in which case the Contractor shall provide such information as soon as reasonably practicable and in any event within seven (7) Days.  The request for information and the information once provided shall be deemed to be part of the Change Control Note, and the Authority may approve or reject the Change Control Note upon receipt of the new information; or </w:t>
      </w:r>
    </w:p>
    <w:p w:rsidR="00C24631" w:rsidRDefault="00C24631" w:rsidP="00F902B7">
      <w:pPr>
        <w:pStyle w:val="Heading3"/>
        <w:tabs>
          <w:tab w:val="num" w:pos="1276"/>
        </w:tabs>
        <w:ind w:left="1276" w:hanging="709"/>
      </w:pPr>
      <w:r>
        <w:t>notify the Contractor of the rejection of the Change Control Note.</w:t>
      </w:r>
    </w:p>
    <w:p w:rsidR="00C24631" w:rsidRDefault="00C24631" w:rsidP="00B86244">
      <w:pPr>
        <w:pStyle w:val="Heading2"/>
      </w:pPr>
      <w:r>
        <w:t xml:space="preserve">A Change Control Note signed by both Parties shall constitute a variation to this </w:t>
      </w:r>
      <w:r w:rsidR="00B86244" w:rsidRPr="00B86244">
        <w:t>Agreement</w:t>
      </w:r>
      <w:r>
        <w:t xml:space="preserve"> in accordance with the terms of clause </w:t>
      </w:r>
      <w:r w:rsidR="00DA544C">
        <w:t>45</w:t>
      </w:r>
      <w:r w:rsidR="000D3652">
        <w:t xml:space="preserve"> (Variation)</w:t>
      </w:r>
      <w:r>
        <w:t xml:space="preserve"> of the </w:t>
      </w:r>
      <w:r w:rsidR="00B86244" w:rsidRPr="00B86244">
        <w:t>Agreement</w:t>
      </w:r>
      <w:r>
        <w:t>.</w:t>
      </w:r>
      <w:r>
        <w:rPr>
          <w:rStyle w:val="FootnoteReference"/>
          <w:rFonts w:cs="Arial"/>
          <w:b/>
          <w:bCs/>
        </w:rPr>
        <w:t xml:space="preserve"> </w:t>
      </w:r>
    </w:p>
    <w:p w:rsidR="00C24631" w:rsidRDefault="00C24631" w:rsidP="0080708B">
      <w:pPr>
        <w:pStyle w:val="Heading1"/>
        <w:tabs>
          <w:tab w:val="clear" w:pos="2552"/>
          <w:tab w:val="num" w:pos="567"/>
        </w:tabs>
        <w:ind w:left="567"/>
      </w:pPr>
      <w:bookmarkStart w:id="192" w:name="_Toc173654734"/>
      <w:bookmarkStart w:id="193" w:name="_Toc174953368"/>
      <w:bookmarkStart w:id="194" w:name="_Toc175382678"/>
      <w:bookmarkStart w:id="195" w:name="_Toc175382766"/>
      <w:bookmarkStart w:id="196" w:name="_Toc175547380"/>
      <w:bookmarkStart w:id="197" w:name="_Toc178138920"/>
      <w:bookmarkStart w:id="198" w:name="_Toc404347418"/>
      <w:bookmarkStart w:id="199" w:name="_Toc473207639"/>
      <w:r>
        <w:t>Authorised Signatories</w:t>
      </w:r>
      <w:bookmarkEnd w:id="192"/>
      <w:bookmarkEnd w:id="193"/>
      <w:bookmarkEnd w:id="194"/>
      <w:bookmarkEnd w:id="195"/>
      <w:bookmarkEnd w:id="196"/>
      <w:bookmarkEnd w:id="197"/>
      <w:bookmarkEnd w:id="198"/>
      <w:bookmarkEnd w:id="199"/>
    </w:p>
    <w:p w:rsidR="00C24631" w:rsidRDefault="00C24631" w:rsidP="00F902B7">
      <w:pPr>
        <w:pStyle w:val="Heading2"/>
        <w:tabs>
          <w:tab w:val="num" w:pos="567"/>
        </w:tabs>
        <w:ind w:left="567" w:hanging="567"/>
      </w:pPr>
      <w:r>
        <w:t>Where the change incurs no additional charges for the Authority the authorised representatives for both Parties will act as authorised signatories.</w:t>
      </w:r>
    </w:p>
    <w:p w:rsidR="00C24631" w:rsidRDefault="00A63A1F" w:rsidP="00F902B7">
      <w:pPr>
        <w:pStyle w:val="Heading2"/>
        <w:tabs>
          <w:tab w:val="num" w:pos="567"/>
        </w:tabs>
        <w:ind w:left="567" w:hanging="567"/>
      </w:pPr>
      <w:r>
        <w:t xml:space="preserve">The authorised signatory for the Authority will be </w:t>
      </w:r>
      <w:r w:rsidR="000D3652">
        <w:t>as per the Authority’s Constitution.</w:t>
      </w:r>
      <w:r w:rsidR="00363AA0">
        <w:t xml:space="preserve"> </w:t>
      </w:r>
    </w:p>
    <w:p w:rsidR="00C24631" w:rsidRDefault="00C24631" w:rsidP="00F902B7">
      <w:pPr>
        <w:pStyle w:val="Heading2"/>
        <w:tabs>
          <w:tab w:val="num" w:pos="567"/>
        </w:tabs>
        <w:ind w:left="567" w:hanging="567"/>
      </w:pPr>
      <w:r>
        <w:t>The authorised signatory for the Contractor shall be deemed to be the Contractor’s Authorised Representative in the absence of any written notification to the contrary from the Contractor to the Authority.</w:t>
      </w:r>
    </w:p>
    <w:p w:rsidR="00C24631" w:rsidRDefault="00C24631">
      <w:pPr>
        <w:pStyle w:val="Heading2"/>
        <w:numPr>
          <w:ilvl w:val="0"/>
          <w:numId w:val="0"/>
        </w:numPr>
        <w:ind w:left="-1"/>
        <w:rPr>
          <w:b/>
          <w:bCs/>
          <w:color w:val="0000FF"/>
        </w:rPr>
      </w:pPr>
    </w:p>
    <w:p w:rsidR="00C24631" w:rsidRDefault="00C24631">
      <w:pPr>
        <w:pStyle w:val="Heading3"/>
        <w:numPr>
          <w:ilvl w:val="0"/>
          <w:numId w:val="0"/>
        </w:numPr>
        <w:spacing w:before="480" w:after="240"/>
        <w:jc w:val="center"/>
        <w:rPr>
          <w:rFonts w:cs="Arial"/>
          <w:b/>
        </w:rPr>
      </w:pPr>
      <w:r>
        <w:br w:type="page"/>
      </w:r>
      <w:r>
        <w:rPr>
          <w:rFonts w:cs="Arial"/>
          <w:b/>
        </w:rPr>
        <w:lastRenderedPageBreak/>
        <w:t>Change Control Note</w:t>
      </w:r>
    </w:p>
    <w:p w:rsidR="00C24631" w:rsidRDefault="00C24631">
      <w:pPr>
        <w:pStyle w:val="Heading2"/>
        <w:numPr>
          <w:ilvl w:val="0"/>
          <w:numId w:val="0"/>
        </w:numPr>
        <w:ind w:left="-1"/>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9"/>
        <w:gridCol w:w="5888"/>
      </w:tblGrid>
      <w:tr w:rsidR="00D628EB" w:rsidRPr="00D628EB" w:rsidTr="00EF59F3">
        <w:tc>
          <w:tcPr>
            <w:tcW w:w="3009" w:type="dxa"/>
            <w:shd w:val="clear" w:color="auto" w:fill="auto"/>
          </w:tcPr>
          <w:p w:rsidR="00D628EB" w:rsidRPr="00D628EB" w:rsidRDefault="00D628EB" w:rsidP="00D628EB">
            <w:pPr>
              <w:spacing w:after="120"/>
              <w:jc w:val="left"/>
              <w:rPr>
                <w:rFonts w:cs="Arial"/>
                <w:b/>
                <w:color w:val="000000"/>
                <w:sz w:val="24"/>
                <w:szCs w:val="24"/>
              </w:rPr>
            </w:pPr>
            <w:r w:rsidRPr="00D628EB">
              <w:rPr>
                <w:rFonts w:cs="Arial"/>
                <w:b/>
                <w:color w:val="000000"/>
                <w:sz w:val="24"/>
                <w:szCs w:val="24"/>
              </w:rPr>
              <w:t>Authority’s Agreement Ti</w:t>
            </w:r>
            <w:r w:rsidR="00363AA0">
              <w:rPr>
                <w:rFonts w:cs="Arial"/>
                <w:b/>
                <w:color w:val="000000"/>
                <w:sz w:val="24"/>
                <w:szCs w:val="24"/>
              </w:rPr>
              <w:t>t</w:t>
            </w:r>
            <w:r w:rsidRPr="00D628EB">
              <w:rPr>
                <w:rFonts w:cs="Arial"/>
                <w:b/>
                <w:color w:val="000000"/>
                <w:sz w:val="24"/>
                <w:szCs w:val="24"/>
              </w:rPr>
              <w:t xml:space="preserve">le and Reference: </w:t>
            </w:r>
          </w:p>
        </w:tc>
        <w:tc>
          <w:tcPr>
            <w:tcW w:w="5888" w:type="dxa"/>
            <w:shd w:val="clear" w:color="auto" w:fill="auto"/>
          </w:tcPr>
          <w:p w:rsidR="00D628EB" w:rsidRPr="00D628EB" w:rsidRDefault="00D628EB" w:rsidP="00D628EB">
            <w:pPr>
              <w:spacing w:after="120"/>
              <w:rPr>
                <w:rFonts w:cs="Arial"/>
                <w:color w:val="000000"/>
                <w:sz w:val="24"/>
                <w:szCs w:val="24"/>
              </w:rPr>
            </w:pPr>
          </w:p>
        </w:tc>
      </w:tr>
      <w:tr w:rsidR="00D628EB" w:rsidRPr="00D628EB" w:rsidTr="00EF59F3">
        <w:tc>
          <w:tcPr>
            <w:tcW w:w="3009" w:type="dxa"/>
            <w:shd w:val="clear" w:color="auto" w:fill="auto"/>
          </w:tcPr>
          <w:p w:rsidR="00D628EB" w:rsidRPr="00D628EB" w:rsidRDefault="00D628EB" w:rsidP="00D628EB">
            <w:pPr>
              <w:spacing w:after="120"/>
              <w:rPr>
                <w:rFonts w:cs="Arial"/>
                <w:b/>
                <w:color w:val="000000"/>
                <w:sz w:val="24"/>
                <w:szCs w:val="24"/>
              </w:rPr>
            </w:pPr>
            <w:r w:rsidRPr="00D628EB">
              <w:rPr>
                <w:rFonts w:cs="Arial"/>
                <w:b/>
                <w:color w:val="000000"/>
                <w:sz w:val="24"/>
                <w:szCs w:val="24"/>
              </w:rPr>
              <w:t>Change Control Ref No:</w:t>
            </w:r>
          </w:p>
        </w:tc>
        <w:tc>
          <w:tcPr>
            <w:tcW w:w="5888" w:type="dxa"/>
            <w:shd w:val="clear" w:color="auto" w:fill="auto"/>
          </w:tcPr>
          <w:p w:rsidR="00D628EB" w:rsidRPr="00D628EB" w:rsidRDefault="00D628EB" w:rsidP="00D628EB">
            <w:pPr>
              <w:spacing w:after="120"/>
              <w:rPr>
                <w:rFonts w:cs="Arial"/>
                <w:color w:val="000000"/>
                <w:sz w:val="24"/>
                <w:szCs w:val="24"/>
              </w:rPr>
            </w:pPr>
          </w:p>
        </w:tc>
      </w:tr>
      <w:tr w:rsidR="00D628EB" w:rsidRPr="00D628EB" w:rsidTr="00EF59F3">
        <w:tc>
          <w:tcPr>
            <w:tcW w:w="3009" w:type="dxa"/>
            <w:shd w:val="clear" w:color="auto" w:fill="auto"/>
          </w:tcPr>
          <w:p w:rsidR="00D628EB" w:rsidRPr="00D628EB" w:rsidRDefault="00D628EB" w:rsidP="00D628EB">
            <w:pPr>
              <w:spacing w:after="120"/>
              <w:rPr>
                <w:rFonts w:cs="Arial"/>
                <w:b/>
                <w:color w:val="000000"/>
                <w:sz w:val="24"/>
                <w:szCs w:val="24"/>
              </w:rPr>
            </w:pPr>
            <w:r w:rsidRPr="00D628EB">
              <w:rPr>
                <w:rFonts w:cs="Arial"/>
                <w:b/>
                <w:color w:val="000000"/>
                <w:sz w:val="24"/>
                <w:szCs w:val="24"/>
              </w:rPr>
              <w:t>Title of Change:</w:t>
            </w:r>
          </w:p>
        </w:tc>
        <w:tc>
          <w:tcPr>
            <w:tcW w:w="5888" w:type="dxa"/>
            <w:shd w:val="clear" w:color="auto" w:fill="auto"/>
          </w:tcPr>
          <w:p w:rsidR="00D628EB" w:rsidRPr="00D628EB" w:rsidRDefault="00D628EB" w:rsidP="00D628EB">
            <w:pPr>
              <w:spacing w:after="120"/>
              <w:rPr>
                <w:rFonts w:cs="Arial"/>
                <w:b/>
                <w:color w:val="000000"/>
                <w:sz w:val="24"/>
                <w:szCs w:val="24"/>
              </w:rPr>
            </w:pPr>
          </w:p>
        </w:tc>
      </w:tr>
      <w:tr w:rsidR="00D628EB" w:rsidRPr="00D628EB" w:rsidTr="00EF59F3">
        <w:tc>
          <w:tcPr>
            <w:tcW w:w="3009" w:type="dxa"/>
            <w:shd w:val="clear" w:color="auto" w:fill="auto"/>
          </w:tcPr>
          <w:p w:rsidR="00D628EB" w:rsidRPr="00D628EB" w:rsidRDefault="00D628EB" w:rsidP="00D628EB">
            <w:pPr>
              <w:spacing w:after="120"/>
              <w:rPr>
                <w:rFonts w:cs="Arial"/>
                <w:b/>
                <w:color w:val="000000"/>
                <w:sz w:val="24"/>
                <w:szCs w:val="24"/>
              </w:rPr>
            </w:pPr>
            <w:r w:rsidRPr="00D628EB">
              <w:rPr>
                <w:rFonts w:cs="Arial"/>
                <w:b/>
                <w:color w:val="000000"/>
                <w:sz w:val="24"/>
                <w:szCs w:val="24"/>
              </w:rPr>
              <w:t>Details of Change:</w:t>
            </w:r>
          </w:p>
        </w:tc>
        <w:tc>
          <w:tcPr>
            <w:tcW w:w="5888" w:type="dxa"/>
            <w:shd w:val="clear" w:color="auto" w:fill="auto"/>
          </w:tcPr>
          <w:p w:rsidR="00D628EB" w:rsidRPr="00D628EB" w:rsidRDefault="00D628EB" w:rsidP="00D628EB">
            <w:pPr>
              <w:spacing w:after="120"/>
              <w:rPr>
                <w:rFonts w:cs="Arial"/>
                <w:b/>
                <w:color w:val="000000"/>
                <w:sz w:val="24"/>
                <w:szCs w:val="24"/>
              </w:rPr>
            </w:pPr>
          </w:p>
        </w:tc>
      </w:tr>
      <w:tr w:rsidR="00D628EB" w:rsidRPr="00D628EB" w:rsidTr="00EF59F3">
        <w:tc>
          <w:tcPr>
            <w:tcW w:w="3009" w:type="dxa"/>
            <w:shd w:val="clear" w:color="auto" w:fill="auto"/>
          </w:tcPr>
          <w:p w:rsidR="00D628EB" w:rsidRPr="00D628EB" w:rsidRDefault="00D628EB" w:rsidP="00D628EB">
            <w:pPr>
              <w:spacing w:after="120"/>
              <w:rPr>
                <w:rFonts w:cs="Arial"/>
                <w:b/>
                <w:color w:val="000000"/>
                <w:sz w:val="24"/>
                <w:szCs w:val="24"/>
              </w:rPr>
            </w:pPr>
            <w:r w:rsidRPr="00D628EB">
              <w:rPr>
                <w:rFonts w:cs="Arial"/>
                <w:b/>
                <w:color w:val="000000"/>
                <w:sz w:val="24"/>
                <w:szCs w:val="24"/>
              </w:rPr>
              <w:t>Reasons for Change:</w:t>
            </w:r>
          </w:p>
        </w:tc>
        <w:tc>
          <w:tcPr>
            <w:tcW w:w="5888" w:type="dxa"/>
            <w:shd w:val="clear" w:color="auto" w:fill="auto"/>
          </w:tcPr>
          <w:p w:rsidR="00D628EB" w:rsidRPr="00D628EB" w:rsidRDefault="00D628EB" w:rsidP="00D628EB">
            <w:pPr>
              <w:spacing w:after="120"/>
              <w:rPr>
                <w:rFonts w:cs="Arial"/>
                <w:b/>
                <w:color w:val="000000"/>
                <w:sz w:val="24"/>
                <w:szCs w:val="24"/>
              </w:rPr>
            </w:pPr>
          </w:p>
        </w:tc>
      </w:tr>
      <w:tr w:rsidR="00D628EB" w:rsidRPr="00D628EB" w:rsidTr="00EF59F3">
        <w:tc>
          <w:tcPr>
            <w:tcW w:w="3009" w:type="dxa"/>
            <w:shd w:val="clear" w:color="auto" w:fill="auto"/>
          </w:tcPr>
          <w:p w:rsidR="00D628EB" w:rsidRPr="00D628EB" w:rsidRDefault="00D628EB" w:rsidP="00D628EB">
            <w:pPr>
              <w:spacing w:after="120"/>
              <w:rPr>
                <w:rFonts w:cs="Arial"/>
                <w:b/>
                <w:color w:val="000000"/>
                <w:sz w:val="24"/>
                <w:szCs w:val="24"/>
              </w:rPr>
            </w:pPr>
            <w:r w:rsidRPr="00D628EB">
              <w:rPr>
                <w:rFonts w:cs="Arial"/>
                <w:b/>
                <w:color w:val="000000"/>
                <w:sz w:val="24"/>
                <w:szCs w:val="24"/>
              </w:rPr>
              <w:t>Impact of Change:</w:t>
            </w:r>
            <w:r w:rsidRPr="00D628EB">
              <w:rPr>
                <w:rFonts w:cs="Arial"/>
                <w:b/>
                <w:color w:val="000000"/>
                <w:sz w:val="24"/>
                <w:szCs w:val="24"/>
              </w:rPr>
              <w:tab/>
            </w:r>
          </w:p>
        </w:tc>
        <w:tc>
          <w:tcPr>
            <w:tcW w:w="5888" w:type="dxa"/>
            <w:shd w:val="clear" w:color="auto" w:fill="auto"/>
          </w:tcPr>
          <w:p w:rsidR="00D628EB" w:rsidRPr="00D628EB" w:rsidRDefault="00D628EB" w:rsidP="00D628EB">
            <w:pPr>
              <w:rPr>
                <w:rFonts w:cs="Arial"/>
                <w:b/>
                <w:color w:val="000000"/>
                <w:sz w:val="24"/>
                <w:szCs w:val="24"/>
              </w:rPr>
            </w:pPr>
          </w:p>
        </w:tc>
      </w:tr>
      <w:tr w:rsidR="00D628EB" w:rsidRPr="00D628EB" w:rsidTr="00EF59F3">
        <w:tc>
          <w:tcPr>
            <w:tcW w:w="3009" w:type="dxa"/>
            <w:tcBorders>
              <w:bottom w:val="single" w:sz="4" w:space="0" w:color="auto"/>
            </w:tcBorders>
            <w:shd w:val="clear" w:color="auto" w:fill="auto"/>
          </w:tcPr>
          <w:p w:rsidR="00D628EB" w:rsidRPr="00D628EB" w:rsidRDefault="00D628EB" w:rsidP="00D628EB">
            <w:pPr>
              <w:spacing w:after="120"/>
              <w:rPr>
                <w:rFonts w:cs="Arial"/>
                <w:b/>
                <w:color w:val="000000"/>
                <w:sz w:val="24"/>
                <w:szCs w:val="24"/>
              </w:rPr>
            </w:pPr>
            <w:r w:rsidRPr="00D628EB">
              <w:rPr>
                <w:rFonts w:cs="Arial"/>
                <w:b/>
                <w:color w:val="000000"/>
                <w:sz w:val="24"/>
                <w:szCs w:val="24"/>
              </w:rPr>
              <w:t>Timetable:</w:t>
            </w:r>
          </w:p>
        </w:tc>
        <w:tc>
          <w:tcPr>
            <w:tcW w:w="5888" w:type="dxa"/>
            <w:tcBorders>
              <w:bottom w:val="single" w:sz="4" w:space="0" w:color="auto"/>
            </w:tcBorders>
            <w:shd w:val="clear" w:color="auto" w:fill="auto"/>
          </w:tcPr>
          <w:p w:rsidR="00D628EB" w:rsidRPr="00D628EB" w:rsidRDefault="00D628EB" w:rsidP="00D628EB">
            <w:pPr>
              <w:rPr>
                <w:rFonts w:cs="Arial"/>
                <w:color w:val="000000"/>
                <w:sz w:val="24"/>
                <w:szCs w:val="24"/>
              </w:rPr>
            </w:pPr>
          </w:p>
        </w:tc>
      </w:tr>
      <w:tr w:rsidR="00D628EB" w:rsidRPr="00D628EB" w:rsidTr="00EF59F3">
        <w:tc>
          <w:tcPr>
            <w:tcW w:w="3009" w:type="dxa"/>
            <w:tcBorders>
              <w:bottom w:val="single" w:sz="4" w:space="0" w:color="auto"/>
            </w:tcBorders>
            <w:shd w:val="clear" w:color="auto" w:fill="auto"/>
          </w:tcPr>
          <w:p w:rsidR="00D628EB" w:rsidRPr="00D628EB" w:rsidRDefault="00D628EB" w:rsidP="00D628EB">
            <w:pPr>
              <w:spacing w:after="120"/>
              <w:rPr>
                <w:rFonts w:cs="Arial"/>
                <w:b/>
                <w:color w:val="000000"/>
                <w:sz w:val="24"/>
                <w:szCs w:val="24"/>
              </w:rPr>
            </w:pPr>
            <w:r w:rsidRPr="00D628EB">
              <w:rPr>
                <w:rFonts w:cs="Arial"/>
                <w:b/>
                <w:color w:val="000000"/>
                <w:sz w:val="24"/>
                <w:szCs w:val="24"/>
              </w:rPr>
              <w:t>Price:</w:t>
            </w:r>
            <w:r w:rsidRPr="00D628EB">
              <w:rPr>
                <w:rFonts w:cs="Arial"/>
                <w:b/>
                <w:color w:val="000000"/>
                <w:sz w:val="24"/>
                <w:szCs w:val="24"/>
              </w:rPr>
              <w:tab/>
            </w:r>
          </w:p>
        </w:tc>
        <w:tc>
          <w:tcPr>
            <w:tcW w:w="5888" w:type="dxa"/>
            <w:tcBorders>
              <w:bottom w:val="single" w:sz="4" w:space="0" w:color="auto"/>
            </w:tcBorders>
            <w:shd w:val="clear" w:color="auto" w:fill="auto"/>
          </w:tcPr>
          <w:p w:rsidR="00D628EB" w:rsidRPr="00D628EB" w:rsidRDefault="00D628EB" w:rsidP="00D628EB">
            <w:pPr>
              <w:rPr>
                <w:rFonts w:cs="Arial"/>
                <w:color w:val="000000"/>
                <w:sz w:val="24"/>
                <w:szCs w:val="24"/>
              </w:rPr>
            </w:pPr>
            <w:r w:rsidRPr="00D628EB">
              <w:rPr>
                <w:rFonts w:cs="Arial"/>
                <w:color w:val="000000"/>
                <w:sz w:val="24"/>
                <w:szCs w:val="24"/>
              </w:rPr>
              <w:t>£</w:t>
            </w:r>
          </w:p>
        </w:tc>
      </w:tr>
      <w:tr w:rsidR="00D628EB" w:rsidRPr="00D628EB" w:rsidTr="00EF59F3">
        <w:tc>
          <w:tcPr>
            <w:tcW w:w="3009" w:type="dxa"/>
            <w:shd w:val="clear" w:color="auto" w:fill="auto"/>
          </w:tcPr>
          <w:p w:rsidR="00D628EB" w:rsidRPr="00D628EB" w:rsidRDefault="00D628EB" w:rsidP="00D628EB">
            <w:pPr>
              <w:spacing w:after="120"/>
              <w:rPr>
                <w:rFonts w:cs="Arial"/>
                <w:b/>
                <w:color w:val="000000"/>
                <w:sz w:val="24"/>
                <w:szCs w:val="24"/>
              </w:rPr>
            </w:pPr>
            <w:r w:rsidRPr="00D628EB">
              <w:rPr>
                <w:rFonts w:cs="Arial"/>
                <w:b/>
                <w:color w:val="000000"/>
                <w:sz w:val="24"/>
                <w:szCs w:val="24"/>
              </w:rPr>
              <w:t>Contractor’s Authorised Signatory:</w:t>
            </w:r>
          </w:p>
        </w:tc>
        <w:tc>
          <w:tcPr>
            <w:tcW w:w="5888" w:type="dxa"/>
            <w:shd w:val="clear" w:color="auto" w:fill="auto"/>
          </w:tcPr>
          <w:p w:rsidR="00D628EB" w:rsidRPr="00D628EB" w:rsidRDefault="00D628EB" w:rsidP="00D628EB">
            <w:pPr>
              <w:spacing w:after="120"/>
              <w:rPr>
                <w:rFonts w:cs="Arial"/>
                <w:color w:val="000000"/>
                <w:sz w:val="24"/>
                <w:szCs w:val="24"/>
              </w:rPr>
            </w:pPr>
          </w:p>
        </w:tc>
      </w:tr>
      <w:tr w:rsidR="00D628EB" w:rsidRPr="00D628EB" w:rsidTr="00EF59F3">
        <w:tc>
          <w:tcPr>
            <w:tcW w:w="3009" w:type="dxa"/>
            <w:shd w:val="clear" w:color="auto" w:fill="auto"/>
          </w:tcPr>
          <w:p w:rsidR="00D628EB" w:rsidRPr="00D628EB" w:rsidRDefault="00D628EB" w:rsidP="00D628EB">
            <w:pPr>
              <w:spacing w:after="120"/>
              <w:rPr>
                <w:rFonts w:cs="Arial"/>
                <w:b/>
                <w:color w:val="000000"/>
                <w:sz w:val="24"/>
                <w:szCs w:val="24"/>
              </w:rPr>
            </w:pPr>
            <w:r w:rsidRPr="00D628EB">
              <w:rPr>
                <w:rFonts w:cs="Arial"/>
                <w:b/>
                <w:color w:val="000000"/>
                <w:sz w:val="24"/>
                <w:szCs w:val="24"/>
              </w:rPr>
              <w:t>Signed:</w:t>
            </w:r>
          </w:p>
        </w:tc>
        <w:tc>
          <w:tcPr>
            <w:tcW w:w="5888" w:type="dxa"/>
            <w:shd w:val="clear" w:color="auto" w:fill="auto"/>
          </w:tcPr>
          <w:p w:rsidR="00D628EB" w:rsidRPr="00D628EB" w:rsidRDefault="00D628EB" w:rsidP="00D628EB">
            <w:pPr>
              <w:spacing w:after="120"/>
              <w:rPr>
                <w:rFonts w:cs="Arial"/>
                <w:color w:val="000000"/>
                <w:sz w:val="24"/>
                <w:szCs w:val="24"/>
              </w:rPr>
            </w:pPr>
          </w:p>
        </w:tc>
      </w:tr>
      <w:tr w:rsidR="00D628EB" w:rsidRPr="00D628EB" w:rsidTr="00EF59F3">
        <w:tc>
          <w:tcPr>
            <w:tcW w:w="3009" w:type="dxa"/>
            <w:shd w:val="clear" w:color="auto" w:fill="auto"/>
          </w:tcPr>
          <w:p w:rsidR="00D628EB" w:rsidRPr="00D628EB" w:rsidRDefault="00D628EB" w:rsidP="00D628EB">
            <w:pPr>
              <w:spacing w:after="120"/>
              <w:rPr>
                <w:rFonts w:cs="Arial"/>
                <w:b/>
                <w:color w:val="000000"/>
                <w:sz w:val="24"/>
                <w:szCs w:val="24"/>
              </w:rPr>
            </w:pPr>
            <w:r w:rsidRPr="00D628EB">
              <w:rPr>
                <w:rFonts w:cs="Arial"/>
                <w:b/>
                <w:color w:val="000000"/>
                <w:sz w:val="24"/>
                <w:szCs w:val="24"/>
              </w:rPr>
              <w:t>Dated:</w:t>
            </w:r>
          </w:p>
        </w:tc>
        <w:tc>
          <w:tcPr>
            <w:tcW w:w="5888" w:type="dxa"/>
            <w:shd w:val="clear" w:color="auto" w:fill="auto"/>
          </w:tcPr>
          <w:p w:rsidR="00D628EB" w:rsidRPr="00D628EB" w:rsidRDefault="00D628EB" w:rsidP="00D628EB">
            <w:pPr>
              <w:spacing w:after="120"/>
              <w:rPr>
                <w:rFonts w:cs="Arial"/>
                <w:color w:val="000000"/>
                <w:sz w:val="24"/>
                <w:szCs w:val="24"/>
              </w:rPr>
            </w:pPr>
          </w:p>
        </w:tc>
      </w:tr>
      <w:tr w:rsidR="00D628EB" w:rsidRPr="00D628EB" w:rsidTr="00EF59F3">
        <w:tc>
          <w:tcPr>
            <w:tcW w:w="3009" w:type="dxa"/>
            <w:shd w:val="clear" w:color="auto" w:fill="auto"/>
          </w:tcPr>
          <w:p w:rsidR="00D628EB" w:rsidRPr="00D628EB" w:rsidRDefault="00D628EB" w:rsidP="00D628EB">
            <w:pPr>
              <w:spacing w:after="120"/>
              <w:rPr>
                <w:rFonts w:cs="Arial"/>
                <w:b/>
                <w:color w:val="000000"/>
                <w:sz w:val="24"/>
                <w:szCs w:val="24"/>
              </w:rPr>
            </w:pPr>
            <w:r w:rsidRPr="00D628EB">
              <w:rPr>
                <w:rFonts w:cs="Arial"/>
                <w:b/>
                <w:color w:val="000000"/>
                <w:sz w:val="24"/>
                <w:szCs w:val="24"/>
              </w:rPr>
              <w:t>Authority Response:</w:t>
            </w:r>
          </w:p>
        </w:tc>
        <w:tc>
          <w:tcPr>
            <w:tcW w:w="5888" w:type="dxa"/>
            <w:shd w:val="clear" w:color="auto" w:fill="auto"/>
          </w:tcPr>
          <w:p w:rsidR="00D628EB" w:rsidRPr="00D628EB" w:rsidRDefault="00D628EB" w:rsidP="00D628EB">
            <w:pPr>
              <w:spacing w:after="120"/>
              <w:rPr>
                <w:rFonts w:cs="Arial"/>
                <w:color w:val="000000"/>
                <w:sz w:val="24"/>
                <w:szCs w:val="24"/>
              </w:rPr>
            </w:pPr>
          </w:p>
        </w:tc>
      </w:tr>
      <w:tr w:rsidR="00D628EB" w:rsidRPr="00D628EB" w:rsidTr="00EF59F3">
        <w:tc>
          <w:tcPr>
            <w:tcW w:w="3009" w:type="dxa"/>
            <w:shd w:val="clear" w:color="auto" w:fill="auto"/>
          </w:tcPr>
          <w:p w:rsidR="00D628EB" w:rsidRPr="00D628EB" w:rsidRDefault="00D628EB" w:rsidP="00363AA0">
            <w:pPr>
              <w:spacing w:after="120"/>
              <w:rPr>
                <w:rFonts w:cs="Arial"/>
                <w:b/>
                <w:color w:val="000000"/>
                <w:sz w:val="24"/>
                <w:szCs w:val="24"/>
              </w:rPr>
            </w:pPr>
            <w:r w:rsidRPr="00D628EB">
              <w:rPr>
                <w:rFonts w:cs="Arial"/>
                <w:b/>
                <w:color w:val="000000"/>
                <w:sz w:val="24"/>
                <w:szCs w:val="24"/>
              </w:rPr>
              <w:t>Authority’s Authorised Signatory:</w:t>
            </w:r>
          </w:p>
        </w:tc>
        <w:tc>
          <w:tcPr>
            <w:tcW w:w="5888" w:type="dxa"/>
            <w:shd w:val="clear" w:color="auto" w:fill="auto"/>
          </w:tcPr>
          <w:p w:rsidR="00D628EB" w:rsidRPr="00D628EB" w:rsidRDefault="00D628EB" w:rsidP="00D628EB">
            <w:pPr>
              <w:spacing w:after="120"/>
              <w:rPr>
                <w:rFonts w:cs="Arial"/>
                <w:color w:val="000000"/>
                <w:sz w:val="24"/>
                <w:szCs w:val="24"/>
              </w:rPr>
            </w:pPr>
          </w:p>
        </w:tc>
      </w:tr>
      <w:tr w:rsidR="00D628EB" w:rsidRPr="00D628EB" w:rsidTr="00EF59F3">
        <w:tc>
          <w:tcPr>
            <w:tcW w:w="3009" w:type="dxa"/>
            <w:shd w:val="clear" w:color="auto" w:fill="auto"/>
          </w:tcPr>
          <w:p w:rsidR="00D628EB" w:rsidRPr="00D628EB" w:rsidRDefault="00D628EB" w:rsidP="00D628EB">
            <w:pPr>
              <w:spacing w:after="120"/>
              <w:rPr>
                <w:rFonts w:cs="Arial"/>
                <w:b/>
                <w:color w:val="000000"/>
                <w:sz w:val="24"/>
                <w:szCs w:val="24"/>
              </w:rPr>
            </w:pPr>
            <w:r w:rsidRPr="00D628EB">
              <w:rPr>
                <w:rFonts w:cs="Arial"/>
                <w:b/>
                <w:color w:val="000000"/>
                <w:sz w:val="24"/>
                <w:szCs w:val="24"/>
              </w:rPr>
              <w:t>Signed:</w:t>
            </w:r>
          </w:p>
        </w:tc>
        <w:tc>
          <w:tcPr>
            <w:tcW w:w="5888" w:type="dxa"/>
            <w:shd w:val="clear" w:color="auto" w:fill="auto"/>
          </w:tcPr>
          <w:p w:rsidR="00D628EB" w:rsidRPr="00D628EB" w:rsidRDefault="00D628EB" w:rsidP="00D628EB">
            <w:pPr>
              <w:spacing w:after="120"/>
              <w:rPr>
                <w:rFonts w:cs="Arial"/>
                <w:b/>
                <w:color w:val="000000"/>
                <w:sz w:val="24"/>
                <w:szCs w:val="24"/>
              </w:rPr>
            </w:pPr>
          </w:p>
        </w:tc>
      </w:tr>
      <w:tr w:rsidR="00D628EB" w:rsidRPr="00D628EB" w:rsidTr="00EF59F3">
        <w:tc>
          <w:tcPr>
            <w:tcW w:w="3009" w:type="dxa"/>
            <w:shd w:val="clear" w:color="auto" w:fill="auto"/>
          </w:tcPr>
          <w:p w:rsidR="00D628EB" w:rsidRPr="00D628EB" w:rsidRDefault="00D628EB" w:rsidP="00D628EB">
            <w:pPr>
              <w:spacing w:after="120"/>
              <w:rPr>
                <w:rFonts w:cs="Arial"/>
                <w:b/>
                <w:color w:val="000000"/>
                <w:sz w:val="24"/>
                <w:szCs w:val="24"/>
              </w:rPr>
            </w:pPr>
            <w:r w:rsidRPr="00D628EB">
              <w:rPr>
                <w:rFonts w:cs="Arial"/>
                <w:b/>
                <w:color w:val="000000"/>
                <w:sz w:val="24"/>
                <w:szCs w:val="24"/>
              </w:rPr>
              <w:t xml:space="preserve">Dated: </w:t>
            </w:r>
          </w:p>
        </w:tc>
        <w:tc>
          <w:tcPr>
            <w:tcW w:w="5888" w:type="dxa"/>
            <w:shd w:val="clear" w:color="auto" w:fill="auto"/>
          </w:tcPr>
          <w:p w:rsidR="00D628EB" w:rsidRPr="00D628EB" w:rsidRDefault="00D628EB" w:rsidP="00D628EB">
            <w:pPr>
              <w:spacing w:after="120"/>
              <w:rPr>
                <w:rFonts w:cs="Arial"/>
                <w:b/>
                <w:color w:val="000000"/>
                <w:sz w:val="24"/>
                <w:szCs w:val="24"/>
              </w:rPr>
            </w:pPr>
          </w:p>
        </w:tc>
      </w:tr>
    </w:tbl>
    <w:p w:rsidR="00D628EB" w:rsidRDefault="00D628EB">
      <w:pPr>
        <w:pStyle w:val="StandardHead"/>
      </w:pPr>
    </w:p>
    <w:p w:rsidR="00C50B2F" w:rsidRDefault="00D628EB" w:rsidP="0080708B">
      <w:pPr>
        <w:pStyle w:val="StandardHead"/>
        <w:jc w:val="left"/>
      </w:pPr>
      <w:r w:rsidRPr="0080708B">
        <w:rPr>
          <w:rFonts w:cs="Arial"/>
          <w:b w:val="0"/>
          <w:bCs/>
          <w:caps w:val="0"/>
        </w:rPr>
        <w:t xml:space="preserve">Note: the format of the change control note may vary from time to time in circumstances where additional information is deemed necessary by the </w:t>
      </w:r>
      <w:r w:rsidR="00B86244">
        <w:rPr>
          <w:rFonts w:cs="Arial"/>
          <w:b w:val="0"/>
          <w:bCs/>
          <w:caps w:val="0"/>
        </w:rPr>
        <w:t>A</w:t>
      </w:r>
      <w:r w:rsidRPr="0080708B">
        <w:rPr>
          <w:rFonts w:cs="Arial"/>
          <w:b w:val="0"/>
          <w:bCs/>
          <w:caps w:val="0"/>
        </w:rPr>
        <w:t xml:space="preserve">uthority or the </w:t>
      </w:r>
      <w:r w:rsidR="00B86244">
        <w:rPr>
          <w:rFonts w:cs="Arial"/>
          <w:b w:val="0"/>
          <w:bCs/>
          <w:caps w:val="0"/>
        </w:rPr>
        <w:t>C</w:t>
      </w:r>
      <w:r w:rsidRPr="0080708B">
        <w:rPr>
          <w:rFonts w:cs="Arial"/>
          <w:b w:val="0"/>
          <w:bCs/>
          <w:caps w:val="0"/>
        </w:rPr>
        <w:t>ontractor in order to accurately reflect the nature of the change</w:t>
      </w:r>
      <w:r w:rsidR="00C24631">
        <w:br w:type="page"/>
      </w:r>
    </w:p>
    <w:p w:rsidR="00C24631" w:rsidRDefault="00C24631" w:rsidP="00C50B2F">
      <w:pPr>
        <w:pStyle w:val="StandardHead"/>
      </w:pPr>
      <w:r>
        <w:t xml:space="preserve">schedule </w:t>
      </w:r>
      <w:r w:rsidR="00855561">
        <w:t>5</w:t>
      </w:r>
    </w:p>
    <w:p w:rsidR="00C24631" w:rsidRPr="00D628EB" w:rsidRDefault="00C24631">
      <w:pPr>
        <w:pStyle w:val="TextLevel1"/>
        <w:ind w:left="-26"/>
        <w:jc w:val="center"/>
        <w:rPr>
          <w:rFonts w:cs="Arial"/>
          <w:bCs/>
        </w:rPr>
      </w:pPr>
      <w:r w:rsidRPr="00D628EB">
        <w:rPr>
          <w:rFonts w:cs="Arial"/>
          <w:bCs/>
        </w:rPr>
        <w:t>Required Insurances</w:t>
      </w:r>
      <w:r w:rsidRPr="00D628EB">
        <w:rPr>
          <w:rFonts w:cs="Arial"/>
        </w:rPr>
        <w:fldChar w:fldCharType="begin"/>
      </w:r>
      <w:r w:rsidRPr="00D628EB">
        <w:rPr>
          <w:rFonts w:cs="Arial"/>
        </w:rPr>
        <w:instrText xml:space="preserve"> TC "</w:instrText>
      </w:r>
      <w:bookmarkStart w:id="200" w:name="_Toc404347419"/>
      <w:bookmarkStart w:id="201" w:name="_Toc178138921"/>
      <w:bookmarkStart w:id="202" w:name="_Toc473207640"/>
      <w:r w:rsidRPr="00D628EB">
        <w:rPr>
          <w:rFonts w:cs="Arial"/>
        </w:rPr>
        <w:instrText>SCHEDULE 6</w:instrText>
      </w:r>
      <w:r w:rsidRPr="00D628EB">
        <w:rPr>
          <w:rFonts w:cs="Arial"/>
        </w:rPr>
        <w:cr/>
        <w:instrText>Required Insurances</w:instrText>
      </w:r>
      <w:bookmarkEnd w:id="200"/>
      <w:bookmarkEnd w:id="201"/>
      <w:bookmarkEnd w:id="202"/>
      <w:r w:rsidRPr="00D628EB">
        <w:rPr>
          <w:rFonts w:cs="Arial"/>
        </w:rPr>
        <w:instrText xml:space="preserve">" \l 9 \* MERGEFORMAT </w:instrText>
      </w:r>
      <w:r w:rsidRPr="00D628EB">
        <w:rPr>
          <w:rFonts w:cs="Arial"/>
        </w:rPr>
        <w:fldChar w:fldCharType="end"/>
      </w:r>
    </w:p>
    <w:p w:rsidR="00C24631" w:rsidRDefault="00C24631" w:rsidP="00D628EB">
      <w:pPr>
        <w:pStyle w:val="Heading1"/>
        <w:numPr>
          <w:ilvl w:val="0"/>
          <w:numId w:val="21"/>
        </w:numPr>
        <w:tabs>
          <w:tab w:val="clear" w:pos="2552"/>
          <w:tab w:val="num" w:pos="567"/>
        </w:tabs>
        <w:ind w:left="567"/>
      </w:pPr>
      <w:bookmarkStart w:id="203" w:name="_Toc173654736"/>
      <w:bookmarkStart w:id="204" w:name="_Toc173742682"/>
      <w:bookmarkStart w:id="205" w:name="_Toc177288771"/>
      <w:bookmarkStart w:id="206" w:name="_Toc177299490"/>
      <w:bookmarkStart w:id="207" w:name="_Toc177300499"/>
      <w:bookmarkStart w:id="208" w:name="_Toc178138922"/>
      <w:bookmarkStart w:id="209" w:name="_Toc404347420"/>
      <w:bookmarkStart w:id="210" w:name="_Toc473207641"/>
      <w:r>
        <w:t>Required Insurances</w:t>
      </w:r>
      <w:bookmarkEnd w:id="203"/>
      <w:bookmarkEnd w:id="204"/>
      <w:bookmarkEnd w:id="205"/>
      <w:bookmarkEnd w:id="206"/>
      <w:bookmarkEnd w:id="207"/>
      <w:bookmarkEnd w:id="208"/>
      <w:bookmarkEnd w:id="209"/>
      <w:bookmarkEnd w:id="210"/>
    </w:p>
    <w:p w:rsidR="00C24631" w:rsidRPr="003D00A2" w:rsidRDefault="00C24631" w:rsidP="00D628EB">
      <w:pPr>
        <w:pStyle w:val="Heading2"/>
        <w:numPr>
          <w:ilvl w:val="1"/>
          <w:numId w:val="17"/>
        </w:numPr>
        <w:tabs>
          <w:tab w:val="clear" w:pos="851"/>
          <w:tab w:val="num" w:pos="567"/>
        </w:tabs>
        <w:ind w:left="567" w:hanging="567"/>
        <w:rPr>
          <w:color w:val="000000" w:themeColor="text1"/>
        </w:rPr>
      </w:pPr>
      <w:r w:rsidRPr="003D00A2">
        <w:rPr>
          <w:color w:val="000000" w:themeColor="text1"/>
        </w:rPr>
        <w:t xml:space="preserve">Professional indemnity insurance to provide an indemnity of not less than </w:t>
      </w:r>
      <w:r w:rsidR="00B55E57">
        <w:rPr>
          <w:color w:val="000000" w:themeColor="text1"/>
        </w:rPr>
        <w:t>five</w:t>
      </w:r>
      <w:r w:rsidR="00B55E57" w:rsidRPr="003D00A2">
        <w:rPr>
          <w:color w:val="000000" w:themeColor="text1"/>
        </w:rPr>
        <w:t xml:space="preserve"> </w:t>
      </w:r>
      <w:r w:rsidR="003D00A2" w:rsidRPr="003D00A2">
        <w:rPr>
          <w:color w:val="000000" w:themeColor="text1"/>
        </w:rPr>
        <w:t xml:space="preserve">million </w:t>
      </w:r>
      <w:r w:rsidRPr="003D00A2">
        <w:rPr>
          <w:color w:val="000000" w:themeColor="text1"/>
        </w:rPr>
        <w:t>pounds (£</w:t>
      </w:r>
      <w:r w:rsidR="00B55E57">
        <w:rPr>
          <w:color w:val="000000" w:themeColor="text1"/>
        </w:rPr>
        <w:t>5</w:t>
      </w:r>
      <w:r w:rsidRPr="003D00A2">
        <w:rPr>
          <w:color w:val="000000" w:themeColor="text1"/>
        </w:rPr>
        <w:t>,000,000)</w:t>
      </w:r>
      <w:r w:rsidR="003D00A2" w:rsidRPr="003D00A2">
        <w:rPr>
          <w:color w:val="000000" w:themeColor="text1"/>
        </w:rPr>
        <w:t xml:space="preserve"> </w:t>
      </w:r>
      <w:r w:rsidRPr="003D00A2">
        <w:rPr>
          <w:color w:val="000000" w:themeColor="text1"/>
        </w:rPr>
        <w:t>in respect of any one claim or series of claims arising out of one incident;</w:t>
      </w:r>
    </w:p>
    <w:p w:rsidR="00C24631" w:rsidRPr="003D00A2" w:rsidRDefault="00C24631" w:rsidP="00D628EB">
      <w:pPr>
        <w:pStyle w:val="Heading2"/>
        <w:numPr>
          <w:ilvl w:val="1"/>
          <w:numId w:val="17"/>
        </w:numPr>
        <w:tabs>
          <w:tab w:val="clear" w:pos="851"/>
          <w:tab w:val="num" w:pos="567"/>
        </w:tabs>
        <w:ind w:left="567" w:hanging="567"/>
        <w:rPr>
          <w:color w:val="000000" w:themeColor="text1"/>
        </w:rPr>
      </w:pPr>
      <w:r w:rsidRPr="003D00A2">
        <w:rPr>
          <w:color w:val="000000" w:themeColor="text1"/>
        </w:rPr>
        <w:t>Employer’s liability insurance to provide an indemnity of not less than</w:t>
      </w:r>
      <w:r w:rsidR="001D0B23">
        <w:rPr>
          <w:color w:val="000000" w:themeColor="text1"/>
        </w:rPr>
        <w:t xml:space="preserve"> </w:t>
      </w:r>
      <w:r w:rsidR="00B55E57">
        <w:rPr>
          <w:color w:val="000000" w:themeColor="text1"/>
        </w:rPr>
        <w:t>five</w:t>
      </w:r>
      <w:r w:rsidR="00B55E57" w:rsidRPr="003D00A2">
        <w:rPr>
          <w:color w:val="000000" w:themeColor="text1"/>
        </w:rPr>
        <w:t xml:space="preserve"> </w:t>
      </w:r>
      <w:r w:rsidR="003D00A2" w:rsidRPr="003D00A2">
        <w:rPr>
          <w:color w:val="000000" w:themeColor="text1"/>
        </w:rPr>
        <w:t>million pounds (£</w:t>
      </w:r>
      <w:r w:rsidR="00B55E57">
        <w:rPr>
          <w:color w:val="000000" w:themeColor="text1"/>
        </w:rPr>
        <w:t>5</w:t>
      </w:r>
      <w:r w:rsidR="003D00A2" w:rsidRPr="003D00A2">
        <w:rPr>
          <w:color w:val="000000" w:themeColor="text1"/>
        </w:rPr>
        <w:t>,000,000)</w:t>
      </w:r>
      <w:r w:rsidRPr="003D00A2">
        <w:rPr>
          <w:color w:val="000000" w:themeColor="text1"/>
        </w:rPr>
        <w:t xml:space="preserve"> in respect of any one claim or series of claims arising out of one incident;</w:t>
      </w:r>
    </w:p>
    <w:p w:rsidR="00C24631" w:rsidRDefault="00C24631" w:rsidP="00D628EB">
      <w:pPr>
        <w:pStyle w:val="Heading2"/>
        <w:numPr>
          <w:ilvl w:val="1"/>
          <w:numId w:val="17"/>
        </w:numPr>
        <w:tabs>
          <w:tab w:val="clear" w:pos="851"/>
          <w:tab w:val="num" w:pos="567"/>
        </w:tabs>
        <w:ind w:left="567" w:hanging="567"/>
      </w:pPr>
      <w:r w:rsidRPr="003D00A2">
        <w:rPr>
          <w:color w:val="000000" w:themeColor="text1"/>
        </w:rPr>
        <w:t xml:space="preserve">Third party public liability to provide an indemnity of not less than </w:t>
      </w:r>
      <w:r w:rsidR="00B55E57">
        <w:rPr>
          <w:color w:val="000000" w:themeColor="text1"/>
        </w:rPr>
        <w:t>five</w:t>
      </w:r>
      <w:r w:rsidR="00B55E57" w:rsidRPr="003D00A2">
        <w:rPr>
          <w:color w:val="000000" w:themeColor="text1"/>
        </w:rPr>
        <w:t xml:space="preserve"> </w:t>
      </w:r>
      <w:r w:rsidR="003D00A2" w:rsidRPr="003D00A2">
        <w:rPr>
          <w:color w:val="000000" w:themeColor="text1"/>
        </w:rPr>
        <w:t>million pounds (£</w:t>
      </w:r>
      <w:r w:rsidR="00B55E57">
        <w:rPr>
          <w:color w:val="000000" w:themeColor="text1"/>
        </w:rPr>
        <w:t>5</w:t>
      </w:r>
      <w:r w:rsidR="003D00A2" w:rsidRPr="003D00A2">
        <w:rPr>
          <w:color w:val="000000" w:themeColor="text1"/>
        </w:rPr>
        <w:t>,000,000)</w:t>
      </w:r>
      <w:r w:rsidRPr="003D00A2">
        <w:rPr>
          <w:color w:val="000000" w:themeColor="text1"/>
        </w:rPr>
        <w:t xml:space="preserve"> in respect of any one claim or series </w:t>
      </w:r>
      <w:r>
        <w:t xml:space="preserve">of claims arising out of one incident; </w:t>
      </w:r>
    </w:p>
    <w:p w:rsidR="00C24631" w:rsidRDefault="00C24631" w:rsidP="00D628EB">
      <w:pPr>
        <w:pStyle w:val="Heading2"/>
        <w:numPr>
          <w:ilvl w:val="1"/>
          <w:numId w:val="17"/>
        </w:numPr>
        <w:tabs>
          <w:tab w:val="clear" w:pos="851"/>
          <w:tab w:val="num" w:pos="567"/>
        </w:tabs>
        <w:ind w:left="567" w:hanging="567"/>
      </w:pPr>
      <w:r>
        <w:t>any other insurances that may be required by law.</w:t>
      </w:r>
    </w:p>
    <w:p w:rsidR="00C24631" w:rsidRPr="00190DD1" w:rsidRDefault="00C24631">
      <w:pPr>
        <w:pStyle w:val="StandardHead"/>
        <w:rPr>
          <w:color w:val="000000" w:themeColor="text1"/>
        </w:rPr>
      </w:pPr>
      <w:r>
        <w:br w:type="page"/>
      </w:r>
      <w:r>
        <w:lastRenderedPageBreak/>
        <w:t xml:space="preserve">schedule </w:t>
      </w:r>
      <w:r w:rsidR="00855561" w:rsidRPr="00190DD1">
        <w:rPr>
          <w:color w:val="000000" w:themeColor="text1"/>
        </w:rPr>
        <w:t>6</w:t>
      </w:r>
    </w:p>
    <w:p w:rsidR="00C24631" w:rsidRPr="00190DD1" w:rsidRDefault="00C24631">
      <w:pPr>
        <w:pStyle w:val="StandardSubhead"/>
        <w:rPr>
          <w:b/>
          <w:color w:val="000000" w:themeColor="text1"/>
        </w:rPr>
      </w:pPr>
      <w:r w:rsidRPr="00190DD1">
        <w:rPr>
          <w:b/>
          <w:color w:val="000000" w:themeColor="text1"/>
        </w:rPr>
        <w:t>Part 1</w:t>
      </w:r>
    </w:p>
    <w:p w:rsidR="00C24631" w:rsidRPr="00D628EB" w:rsidRDefault="00C24631">
      <w:pPr>
        <w:pStyle w:val="StandardSubhead"/>
        <w:rPr>
          <w:b/>
          <w:bCs/>
          <w:color w:val="FF0000"/>
        </w:rPr>
      </w:pPr>
      <w:r w:rsidRPr="00190DD1">
        <w:rPr>
          <w:color w:val="000000" w:themeColor="text1"/>
        </w:rPr>
        <w:t>Employee List</w:t>
      </w:r>
      <w:r w:rsidRPr="00D628EB">
        <w:rPr>
          <w:color w:val="FF0000"/>
        </w:rPr>
        <w:fldChar w:fldCharType="begin"/>
      </w:r>
      <w:r w:rsidRPr="00D628EB">
        <w:rPr>
          <w:color w:val="FF0000"/>
        </w:rPr>
        <w:instrText xml:space="preserve"> TC "</w:instrText>
      </w:r>
      <w:bookmarkStart w:id="211" w:name="_Toc404347421"/>
      <w:bookmarkStart w:id="212" w:name="_Toc178138924"/>
      <w:bookmarkStart w:id="213" w:name="_Toc473207642"/>
      <w:r w:rsidRPr="00D628EB">
        <w:rPr>
          <w:color w:val="FF0000"/>
        </w:rPr>
        <w:instrText>Part 1</w:instrText>
      </w:r>
      <w:r w:rsidRPr="00D628EB">
        <w:rPr>
          <w:color w:val="FF0000"/>
        </w:rPr>
        <w:cr/>
        <w:instrText>Employee List</w:instrText>
      </w:r>
      <w:bookmarkEnd w:id="211"/>
      <w:bookmarkEnd w:id="212"/>
      <w:bookmarkEnd w:id="213"/>
      <w:r w:rsidRPr="00D628EB">
        <w:rPr>
          <w:color w:val="FF0000"/>
        </w:rPr>
        <w:instrText xml:space="preserve"> " \l 9 \* MERGEFORMAT </w:instrText>
      </w:r>
      <w:r w:rsidRPr="00D628EB">
        <w:rPr>
          <w:color w:val="FF0000"/>
        </w:rPr>
        <w:fldChar w:fldCharType="end"/>
      </w:r>
    </w:p>
    <w:p w:rsidR="00C24631" w:rsidRPr="00D628EB" w:rsidRDefault="00C24631">
      <w:pPr>
        <w:rPr>
          <w:color w:val="FF0000"/>
        </w:rPr>
      </w:pPr>
    </w:p>
    <w:p w:rsidR="00C24631" w:rsidRPr="00A029D7" w:rsidRDefault="00712E84" w:rsidP="00263D39">
      <w:pPr>
        <w:pStyle w:val="StandardSubhead"/>
        <w:spacing w:before="0"/>
        <w:rPr>
          <w:rFonts w:cs="Arial"/>
          <w:color w:val="000000" w:themeColor="text1"/>
        </w:rPr>
      </w:pPr>
      <w:r w:rsidRPr="00712E84">
        <w:t>Please refer to document entitled TUPE List – Lot 2 – East Sussex</w:t>
      </w:r>
      <w:r>
        <w:t xml:space="preserve"> for this information</w:t>
      </w:r>
      <w:bookmarkStart w:id="214" w:name="_GoBack"/>
      <w:bookmarkEnd w:id="214"/>
      <w:r w:rsidR="00C24631" w:rsidRPr="00D628EB">
        <w:rPr>
          <w:color w:val="FF0000"/>
        </w:rPr>
        <w:br w:type="page"/>
      </w:r>
      <w:r w:rsidR="00C24631" w:rsidRPr="00A029D7">
        <w:rPr>
          <w:rFonts w:cs="Arial"/>
          <w:color w:val="000000" w:themeColor="text1"/>
        </w:rPr>
        <w:lastRenderedPageBreak/>
        <w:t>Part 2</w:t>
      </w:r>
    </w:p>
    <w:p w:rsidR="00263D39" w:rsidRPr="00A029D7" w:rsidRDefault="00263D39">
      <w:pPr>
        <w:jc w:val="center"/>
        <w:rPr>
          <w:rFonts w:cs="Arial"/>
          <w:b/>
          <w:bCs/>
          <w:color w:val="000000" w:themeColor="text1"/>
        </w:rPr>
      </w:pPr>
    </w:p>
    <w:p w:rsidR="00C24631" w:rsidRPr="00A029D7" w:rsidRDefault="00C24631">
      <w:pPr>
        <w:jc w:val="center"/>
        <w:rPr>
          <w:rFonts w:cs="Arial"/>
          <w:bCs/>
          <w:color w:val="000000" w:themeColor="text1"/>
        </w:rPr>
      </w:pPr>
      <w:r w:rsidRPr="00A029D7">
        <w:rPr>
          <w:rFonts w:cs="Arial"/>
          <w:bCs/>
          <w:color w:val="000000" w:themeColor="text1"/>
        </w:rPr>
        <w:t>TUPE</w:t>
      </w:r>
      <w:r w:rsidR="000501B3">
        <w:rPr>
          <w:rFonts w:cs="Arial"/>
          <w:bCs/>
          <w:color w:val="000000" w:themeColor="text1"/>
        </w:rPr>
        <w:t>,</w:t>
      </w:r>
      <w:r w:rsidRPr="00A029D7">
        <w:rPr>
          <w:rFonts w:cs="Arial"/>
          <w:bCs/>
          <w:color w:val="000000" w:themeColor="text1"/>
        </w:rPr>
        <w:t xml:space="preserve"> the Code</w:t>
      </w:r>
      <w:r w:rsidR="000501B3">
        <w:rPr>
          <w:rFonts w:cs="Arial"/>
          <w:bCs/>
          <w:color w:val="000000" w:themeColor="text1"/>
        </w:rPr>
        <w:t xml:space="preserve"> and Pensions</w:t>
      </w:r>
      <w:r w:rsidRPr="00A029D7">
        <w:rPr>
          <w:rFonts w:cs="Arial"/>
          <w:bCs/>
          <w:color w:val="000000" w:themeColor="text1"/>
        </w:rPr>
        <w:t xml:space="preserve"> </w:t>
      </w:r>
      <w:r w:rsidRPr="00A029D7">
        <w:rPr>
          <w:rFonts w:cs="Arial"/>
          <w:color w:val="000000" w:themeColor="text1"/>
        </w:rPr>
        <w:fldChar w:fldCharType="begin"/>
      </w:r>
      <w:r w:rsidRPr="00A029D7">
        <w:rPr>
          <w:rFonts w:cs="Arial"/>
          <w:color w:val="000000" w:themeColor="text1"/>
        </w:rPr>
        <w:instrText xml:space="preserve"> TC "</w:instrText>
      </w:r>
      <w:r w:rsidRPr="00A029D7">
        <w:rPr>
          <w:rFonts w:cs="Arial"/>
          <w:color w:val="000000" w:themeColor="text1"/>
        </w:rPr>
        <w:cr/>
      </w:r>
      <w:bookmarkStart w:id="215" w:name="_Toc404347422"/>
      <w:bookmarkStart w:id="216" w:name="_Toc178138925"/>
      <w:bookmarkStart w:id="217" w:name="_Toc473207643"/>
      <w:r w:rsidRPr="00A029D7">
        <w:rPr>
          <w:rFonts w:cs="Arial"/>
          <w:color w:val="000000" w:themeColor="text1"/>
        </w:rPr>
        <w:instrText>Part 2</w:instrText>
      </w:r>
      <w:r w:rsidRPr="00A029D7">
        <w:rPr>
          <w:rFonts w:cs="Arial"/>
          <w:color w:val="000000" w:themeColor="text1"/>
        </w:rPr>
        <w:cr/>
        <w:instrText>TUPE</w:instrText>
      </w:r>
      <w:bookmarkEnd w:id="215"/>
      <w:bookmarkEnd w:id="216"/>
      <w:bookmarkEnd w:id="217"/>
      <w:r w:rsidRPr="00A029D7">
        <w:rPr>
          <w:rFonts w:cs="Arial"/>
          <w:color w:val="000000" w:themeColor="text1"/>
        </w:rPr>
        <w:instrText xml:space="preserve">" \l 9 \* MERGEFORMAT </w:instrText>
      </w:r>
      <w:r w:rsidRPr="00A029D7">
        <w:rPr>
          <w:rFonts w:cs="Arial"/>
          <w:color w:val="000000" w:themeColor="text1"/>
        </w:rPr>
        <w:fldChar w:fldCharType="end"/>
      </w:r>
    </w:p>
    <w:p w:rsidR="00C24631" w:rsidRDefault="00C24631" w:rsidP="00D628EB">
      <w:pPr>
        <w:pStyle w:val="Heading2"/>
        <w:numPr>
          <w:ilvl w:val="0"/>
          <w:numId w:val="0"/>
        </w:numPr>
        <w:ind w:left="567" w:hanging="567"/>
        <w:jc w:val="left"/>
      </w:pPr>
      <w:bookmarkStart w:id="218" w:name="_Toc173654740"/>
      <w:bookmarkStart w:id="219" w:name="_Toc174953374"/>
      <w:bookmarkStart w:id="220" w:name="_Toc175382684"/>
      <w:bookmarkStart w:id="221" w:name="_Toc175382772"/>
      <w:r w:rsidRPr="00A029D7">
        <w:rPr>
          <w:rFonts w:cs="Arial"/>
          <w:b/>
          <w:bCs/>
          <w:color w:val="000000" w:themeColor="text1"/>
        </w:rPr>
        <w:t>1.</w:t>
      </w:r>
      <w:r w:rsidR="00356EC4" w:rsidRPr="00A029D7" w:rsidDel="00356EC4">
        <w:rPr>
          <w:rFonts w:cs="Arial"/>
          <w:b/>
          <w:bCs/>
          <w:color w:val="000000" w:themeColor="text1"/>
        </w:rPr>
        <w:t xml:space="preserve"> </w:t>
      </w:r>
      <w:r w:rsidRPr="00A029D7">
        <w:rPr>
          <w:rFonts w:cs="Arial"/>
          <w:b/>
          <w:bCs/>
          <w:color w:val="000000" w:themeColor="text1"/>
        </w:rPr>
        <w:tab/>
        <w:t>Application of TUPE</w:t>
      </w:r>
      <w:bookmarkEnd w:id="218"/>
      <w:bookmarkEnd w:id="219"/>
      <w:bookmarkEnd w:id="220"/>
      <w:bookmarkEnd w:id="221"/>
      <w:r w:rsidRPr="00A029D7">
        <w:rPr>
          <w:rFonts w:cs="Arial"/>
          <w:b/>
          <w:bCs/>
          <w:color w:val="000000" w:themeColor="text1"/>
        </w:rPr>
        <w:t xml:space="preserve"> </w:t>
      </w:r>
    </w:p>
    <w:p w:rsidR="005C7EE0" w:rsidRPr="000501B3" w:rsidRDefault="005C7EE0" w:rsidP="000501B3">
      <w:pPr>
        <w:pStyle w:val="Heading2"/>
        <w:numPr>
          <w:ilvl w:val="0"/>
          <w:numId w:val="0"/>
        </w:numPr>
        <w:rPr>
          <w:rFonts w:cs="Arial"/>
          <w:b/>
          <w:bCs/>
          <w:color w:val="000000" w:themeColor="text1"/>
          <w:spacing w:val="1"/>
        </w:rPr>
      </w:pPr>
    </w:p>
    <w:p w:rsidR="00C24631" w:rsidRPr="00A029D7" w:rsidRDefault="00C24631" w:rsidP="00D628EB">
      <w:pPr>
        <w:pStyle w:val="Heading2"/>
        <w:numPr>
          <w:ilvl w:val="1"/>
          <w:numId w:val="14"/>
        </w:numPr>
        <w:ind w:left="567" w:hanging="567"/>
        <w:rPr>
          <w:rFonts w:cs="Arial"/>
          <w:b/>
          <w:bCs/>
          <w:color w:val="000000" w:themeColor="text1"/>
          <w:spacing w:val="1"/>
        </w:rPr>
      </w:pPr>
      <w:r w:rsidRPr="00A029D7">
        <w:rPr>
          <w:rFonts w:cs="Arial"/>
          <w:b/>
          <w:bCs/>
          <w:color w:val="000000" w:themeColor="text1"/>
        </w:rPr>
        <w:t xml:space="preserve">Relevant Transfers </w:t>
      </w:r>
    </w:p>
    <w:p w:rsidR="00C24631" w:rsidRPr="00A029D7" w:rsidRDefault="00C24631" w:rsidP="00D628EB">
      <w:pPr>
        <w:pStyle w:val="Heading2"/>
        <w:numPr>
          <w:ilvl w:val="2"/>
          <w:numId w:val="14"/>
        </w:numPr>
        <w:ind w:left="567" w:firstLine="0"/>
        <w:rPr>
          <w:rFonts w:cs="Arial"/>
          <w:color w:val="000000" w:themeColor="text1"/>
        </w:rPr>
      </w:pPr>
      <w:r w:rsidRPr="00A029D7">
        <w:rPr>
          <w:rFonts w:cs="Arial"/>
          <w:color w:val="000000" w:themeColor="text1"/>
          <w:spacing w:val="1"/>
        </w:rPr>
        <w:t>The Authority and the Contractor agree that the following events:</w:t>
      </w:r>
    </w:p>
    <w:p w:rsidR="00C24631" w:rsidRPr="00A029D7" w:rsidRDefault="00A029D7" w:rsidP="00DD7592">
      <w:pPr>
        <w:pStyle w:val="Heading4"/>
        <w:numPr>
          <w:ilvl w:val="3"/>
          <w:numId w:val="52"/>
        </w:numPr>
        <w:ind w:left="1701" w:hanging="425"/>
        <w:rPr>
          <w:rFonts w:cs="Arial"/>
          <w:color w:val="000000" w:themeColor="text1"/>
        </w:rPr>
      </w:pPr>
      <w:r w:rsidRPr="00A029D7">
        <w:rPr>
          <w:rFonts w:cs="Arial"/>
          <w:color w:val="000000" w:themeColor="text1"/>
        </w:rPr>
        <w:t>a</w:t>
      </w:r>
      <w:r w:rsidR="00C24631" w:rsidRPr="00A029D7">
        <w:rPr>
          <w:rFonts w:cs="Arial"/>
          <w:color w:val="000000" w:themeColor="text1"/>
        </w:rPr>
        <w:t xml:space="preserve"> Transfer Date; and</w:t>
      </w:r>
    </w:p>
    <w:p w:rsidR="00C24631" w:rsidRPr="00A029D7" w:rsidRDefault="00C24631" w:rsidP="00DD7592">
      <w:pPr>
        <w:pStyle w:val="Heading4"/>
        <w:numPr>
          <w:ilvl w:val="3"/>
          <w:numId w:val="52"/>
        </w:numPr>
        <w:ind w:left="1701" w:hanging="425"/>
        <w:rPr>
          <w:rFonts w:cs="Arial"/>
          <w:color w:val="000000" w:themeColor="text1"/>
        </w:rPr>
      </w:pPr>
      <w:r w:rsidRPr="00A029D7">
        <w:rPr>
          <w:rFonts w:cs="Arial"/>
          <w:color w:val="000000" w:themeColor="text1"/>
        </w:rPr>
        <w:t xml:space="preserve">where the identity of a provider (including the Authority) of any service which </w:t>
      </w:r>
      <w:r w:rsidRPr="00A029D7">
        <w:rPr>
          <w:rFonts w:cs="Arial"/>
          <w:color w:val="000000" w:themeColor="text1"/>
          <w:spacing w:val="2"/>
        </w:rPr>
        <w:t xml:space="preserve">constitutes or which will constitute one of the Services is changed whether in </w:t>
      </w:r>
      <w:r w:rsidRPr="00A029D7">
        <w:rPr>
          <w:rFonts w:cs="Arial"/>
          <w:color w:val="000000" w:themeColor="text1"/>
          <w:spacing w:val="1"/>
        </w:rPr>
        <w:t xml:space="preserve">anticipation of changes pursuant to this </w:t>
      </w:r>
      <w:r w:rsidR="00B86244" w:rsidRPr="00A029D7">
        <w:rPr>
          <w:rFonts w:cs="Arial"/>
          <w:color w:val="000000" w:themeColor="text1"/>
          <w:spacing w:val="1"/>
        </w:rPr>
        <w:t>Agreement</w:t>
      </w:r>
      <w:r w:rsidRPr="00A029D7">
        <w:rPr>
          <w:rFonts w:cs="Arial"/>
          <w:color w:val="000000" w:themeColor="text1"/>
          <w:spacing w:val="1"/>
        </w:rPr>
        <w:t xml:space="preserve"> or not,</w:t>
      </w:r>
    </w:p>
    <w:p w:rsidR="00C24631" w:rsidRPr="00A029D7" w:rsidRDefault="00C24631" w:rsidP="00D628EB">
      <w:pPr>
        <w:pStyle w:val="Heading3"/>
        <w:numPr>
          <w:ilvl w:val="0"/>
          <w:numId w:val="0"/>
        </w:numPr>
        <w:ind w:left="567"/>
        <w:rPr>
          <w:rFonts w:cs="Arial"/>
          <w:color w:val="000000" w:themeColor="text1"/>
        </w:rPr>
      </w:pPr>
      <w:r w:rsidRPr="00A029D7">
        <w:rPr>
          <w:rFonts w:cs="Arial"/>
          <w:color w:val="000000" w:themeColor="text1"/>
        </w:rPr>
        <w:t xml:space="preserve">shall constitute a Relevant Transfer and that the contracts of employment of any Relevant </w:t>
      </w:r>
      <w:r w:rsidRPr="00A029D7">
        <w:rPr>
          <w:rFonts w:cs="Arial"/>
          <w:color w:val="000000" w:themeColor="text1"/>
          <w:spacing w:val="-3"/>
        </w:rPr>
        <w:t xml:space="preserve">Employees shall have effect (subject to regulation 4(7) of TUPE) thereafter as if originally made </w:t>
      </w:r>
      <w:r w:rsidRPr="00A029D7">
        <w:rPr>
          <w:rFonts w:cs="Arial"/>
          <w:color w:val="000000" w:themeColor="text1"/>
        </w:rPr>
        <w:t xml:space="preserve">between those employees and the new provider except (subject to Part 3 (Pensions) of this Schedule </w:t>
      </w:r>
      <w:r w:rsidR="00C46933">
        <w:rPr>
          <w:rFonts w:cs="Arial"/>
          <w:color w:val="000000" w:themeColor="text1"/>
        </w:rPr>
        <w:t>6</w:t>
      </w:r>
      <w:r w:rsidRPr="00A029D7">
        <w:rPr>
          <w:rFonts w:cs="Arial"/>
          <w:color w:val="000000" w:themeColor="text1"/>
        </w:rPr>
        <w:t xml:space="preserve"> insofar as such contracts relate to those parts of an occupational pension scheme relating to old age, invalidity and survivors' benefits). On the occasion of a Relevant Transfer (save on expiry or termination of this </w:t>
      </w:r>
      <w:r w:rsidR="00B86244" w:rsidRPr="00A029D7">
        <w:rPr>
          <w:rFonts w:cs="Arial"/>
          <w:color w:val="000000" w:themeColor="text1"/>
        </w:rPr>
        <w:t>Agreement</w:t>
      </w:r>
      <w:r w:rsidRPr="00A029D7">
        <w:rPr>
          <w:rFonts w:cs="Arial"/>
          <w:color w:val="000000" w:themeColor="text1"/>
          <w:spacing w:val="1"/>
        </w:rPr>
        <w:t xml:space="preserve">) the Contractor shall procure that the former and the new Sub-Contractor shall </w:t>
      </w:r>
      <w:r w:rsidRPr="00A029D7">
        <w:rPr>
          <w:rFonts w:cs="Arial"/>
          <w:color w:val="000000" w:themeColor="text1"/>
        </w:rPr>
        <w:t>both comply with their obligations under TUPE.</w:t>
      </w:r>
    </w:p>
    <w:p w:rsidR="00C24631" w:rsidRPr="00A029D7" w:rsidRDefault="00C24631" w:rsidP="00B86244">
      <w:pPr>
        <w:pStyle w:val="Heading2"/>
        <w:numPr>
          <w:ilvl w:val="2"/>
          <w:numId w:val="14"/>
        </w:numPr>
        <w:rPr>
          <w:rFonts w:cs="Arial"/>
          <w:color w:val="000000" w:themeColor="text1"/>
          <w:spacing w:val="1"/>
        </w:rPr>
      </w:pPr>
      <w:r w:rsidRPr="00A029D7">
        <w:rPr>
          <w:rFonts w:cs="Arial"/>
          <w:color w:val="000000" w:themeColor="text1"/>
          <w:spacing w:val="-2"/>
        </w:rPr>
        <w:t xml:space="preserve">The Authority shall comply with its obligations under TUPE in respect of each Relevant Transfer </w:t>
      </w:r>
      <w:r w:rsidRPr="00A029D7">
        <w:rPr>
          <w:rFonts w:cs="Arial"/>
          <w:color w:val="000000" w:themeColor="text1"/>
        </w:rPr>
        <w:t xml:space="preserve">pursuant to this </w:t>
      </w:r>
      <w:r w:rsidR="00E73AE4">
        <w:rPr>
          <w:rFonts w:cs="Arial"/>
          <w:color w:val="000000" w:themeColor="text1"/>
        </w:rPr>
        <w:t>Agreement</w:t>
      </w:r>
      <w:r w:rsidRPr="00A029D7">
        <w:rPr>
          <w:rFonts w:cs="Arial"/>
          <w:color w:val="000000" w:themeColor="text1"/>
        </w:rPr>
        <w:t xml:space="preserve"> and the Contractor shall comply and shall procure that each Sub-</w:t>
      </w:r>
      <w:r w:rsidRPr="00A029D7">
        <w:rPr>
          <w:rFonts w:cs="Arial"/>
          <w:color w:val="000000" w:themeColor="text1"/>
          <w:spacing w:val="1"/>
        </w:rPr>
        <w:t xml:space="preserve">Contractor shall comply with its obligations (including without limitation the obligation under </w:t>
      </w:r>
      <w:r w:rsidRPr="00A029D7">
        <w:rPr>
          <w:rFonts w:cs="Arial"/>
          <w:color w:val="000000" w:themeColor="text1"/>
          <w:spacing w:val="-3"/>
        </w:rPr>
        <w:t xml:space="preserve">regulation 13(4) of TUPE) in respect of each Relevant Transfer pursuant to this </w:t>
      </w:r>
      <w:r w:rsidR="00B86244" w:rsidRPr="00A029D7">
        <w:rPr>
          <w:rFonts w:cs="Arial"/>
          <w:color w:val="000000" w:themeColor="text1"/>
          <w:spacing w:val="-3"/>
        </w:rPr>
        <w:t>Agreement</w:t>
      </w:r>
      <w:r w:rsidRPr="00A029D7">
        <w:rPr>
          <w:rFonts w:cs="Arial"/>
          <w:color w:val="000000" w:themeColor="text1"/>
          <w:spacing w:val="-3"/>
        </w:rPr>
        <w:t xml:space="preserve"> and </w:t>
      </w:r>
      <w:r w:rsidRPr="00A029D7">
        <w:rPr>
          <w:rFonts w:cs="Arial"/>
          <w:color w:val="000000" w:themeColor="text1"/>
        </w:rPr>
        <w:t xml:space="preserve">each of the Authority and the Contractor shall indemnify the other against any Loss </w:t>
      </w:r>
      <w:r w:rsidRPr="00A029D7">
        <w:rPr>
          <w:rFonts w:cs="Arial"/>
          <w:color w:val="000000" w:themeColor="text1"/>
          <w:spacing w:val="-1"/>
        </w:rPr>
        <w:t xml:space="preserve">sustained as a result of any breach of this paragraph 1.1 by the party in default, save that there </w:t>
      </w:r>
      <w:r w:rsidRPr="00A029D7">
        <w:rPr>
          <w:rFonts w:cs="Arial"/>
          <w:color w:val="000000" w:themeColor="text1"/>
          <w:spacing w:val="1"/>
        </w:rPr>
        <w:t xml:space="preserve">shall be no obligation on the Authority to indemnify the Contractor for any breach by the </w:t>
      </w:r>
      <w:r w:rsidRPr="00A029D7">
        <w:rPr>
          <w:rFonts w:cs="Arial"/>
          <w:color w:val="000000" w:themeColor="text1"/>
          <w:spacing w:val="-1"/>
        </w:rPr>
        <w:t xml:space="preserve">Authority of its obligations under regulation 13 of TUPE, or any award of compensation under </w:t>
      </w:r>
      <w:r w:rsidRPr="00A029D7">
        <w:rPr>
          <w:rFonts w:cs="Arial"/>
          <w:color w:val="000000" w:themeColor="text1"/>
        </w:rPr>
        <w:t>regulation 15 where such failure arises from the failure of the Contractor or any Sub-</w:t>
      </w:r>
      <w:r w:rsidRPr="00A029D7">
        <w:rPr>
          <w:rFonts w:cs="Arial"/>
          <w:color w:val="000000" w:themeColor="text1"/>
          <w:spacing w:val="1"/>
        </w:rPr>
        <w:t>Contractor to comply with its or their duties under regulation 13 of TUPE.</w:t>
      </w:r>
    </w:p>
    <w:p w:rsidR="00C24631" w:rsidRPr="00A029D7" w:rsidRDefault="00C24631">
      <w:pPr>
        <w:pStyle w:val="Heading2"/>
        <w:numPr>
          <w:ilvl w:val="1"/>
          <w:numId w:val="14"/>
        </w:numPr>
        <w:rPr>
          <w:rFonts w:cs="Arial"/>
          <w:color w:val="000000" w:themeColor="text1"/>
        </w:rPr>
      </w:pPr>
      <w:r w:rsidRPr="00A029D7">
        <w:rPr>
          <w:rFonts w:cs="Arial"/>
          <w:b/>
          <w:bCs/>
          <w:color w:val="000000" w:themeColor="text1"/>
        </w:rPr>
        <w:t>Offer of Employment</w:t>
      </w:r>
    </w:p>
    <w:p w:rsidR="00C24631" w:rsidRPr="00A029D7" w:rsidRDefault="00C24631" w:rsidP="002E594D">
      <w:pPr>
        <w:pStyle w:val="Heading2"/>
        <w:numPr>
          <w:ilvl w:val="2"/>
          <w:numId w:val="13"/>
        </w:numPr>
        <w:tabs>
          <w:tab w:val="clear" w:pos="1146"/>
          <w:tab w:val="num" w:pos="1276"/>
        </w:tabs>
        <w:ind w:left="1276" w:hanging="709"/>
        <w:rPr>
          <w:rFonts w:cs="Arial"/>
          <w:color w:val="000000" w:themeColor="text1"/>
        </w:rPr>
      </w:pPr>
      <w:r w:rsidRPr="00A029D7">
        <w:rPr>
          <w:rFonts w:cs="Arial"/>
          <w:color w:val="000000" w:themeColor="text1"/>
          <w:spacing w:val="1"/>
        </w:rPr>
        <w:t xml:space="preserve">If TUPE does not apply to any person who is a </w:t>
      </w:r>
      <w:r w:rsidR="00A939EC">
        <w:rPr>
          <w:rFonts w:cs="Arial"/>
          <w:color w:val="000000" w:themeColor="text1"/>
          <w:spacing w:val="1"/>
        </w:rPr>
        <w:t xml:space="preserve"> Transferring </w:t>
      </w:r>
      <w:r w:rsidR="008714ED">
        <w:rPr>
          <w:rFonts w:cs="Arial"/>
          <w:color w:val="000000" w:themeColor="text1"/>
          <w:spacing w:val="1"/>
        </w:rPr>
        <w:t>Former Supplier Employee</w:t>
      </w:r>
      <w:r w:rsidRPr="00A029D7">
        <w:rPr>
          <w:rFonts w:cs="Arial"/>
          <w:color w:val="000000" w:themeColor="text1"/>
          <w:spacing w:val="1"/>
        </w:rPr>
        <w:t xml:space="preserve">, the </w:t>
      </w:r>
      <w:r w:rsidRPr="00A029D7">
        <w:rPr>
          <w:rFonts w:cs="Arial"/>
          <w:color w:val="000000" w:themeColor="text1"/>
        </w:rPr>
        <w:t xml:space="preserve">Contractor shall offer to or shall procure the offer by the relevant Sub-Contractor to </w:t>
      </w:r>
      <w:r w:rsidRPr="00A029D7">
        <w:rPr>
          <w:rFonts w:cs="Arial"/>
          <w:color w:val="000000" w:themeColor="text1"/>
          <w:spacing w:val="-1"/>
        </w:rPr>
        <w:t xml:space="preserve">each and every such employee a new contract of employment commencing on the </w:t>
      </w:r>
      <w:r w:rsidRPr="00A029D7">
        <w:rPr>
          <w:rFonts w:cs="Arial"/>
          <w:color w:val="000000" w:themeColor="text1"/>
        </w:rPr>
        <w:t xml:space="preserve">Transfer Date under which the terms and conditions including full continuity </w:t>
      </w:r>
      <w:r w:rsidRPr="00A029D7">
        <w:rPr>
          <w:rFonts w:cs="Arial"/>
          <w:color w:val="000000" w:themeColor="text1"/>
          <w:spacing w:val="-1"/>
        </w:rPr>
        <w:t xml:space="preserve">of employment shall not differ from those enjoyed immediately prior to the </w:t>
      </w:r>
      <w:r w:rsidRPr="00A029D7">
        <w:rPr>
          <w:rFonts w:cs="Arial"/>
          <w:color w:val="000000" w:themeColor="text1"/>
          <w:spacing w:val="3"/>
        </w:rPr>
        <w:t>Transfer Date</w:t>
      </w:r>
      <w:r w:rsidRPr="00A029D7">
        <w:rPr>
          <w:rFonts w:cs="Arial"/>
          <w:color w:val="000000" w:themeColor="text1"/>
          <w:spacing w:val="1"/>
        </w:rPr>
        <w:t xml:space="preserve"> and the </w:t>
      </w:r>
      <w:r w:rsidRPr="00A029D7">
        <w:rPr>
          <w:rFonts w:cs="Arial"/>
          <w:color w:val="000000" w:themeColor="text1"/>
          <w:spacing w:val="2"/>
        </w:rPr>
        <w:t xml:space="preserve">offer shall be in writing, shall be open to acceptance for a period of not less than </w:t>
      </w:r>
      <w:r w:rsidRPr="00A029D7">
        <w:rPr>
          <w:rFonts w:cs="Arial"/>
          <w:color w:val="000000" w:themeColor="text1"/>
          <w:spacing w:val="-4"/>
        </w:rPr>
        <w:t>ten (10) Days and shall be made:</w:t>
      </w:r>
    </w:p>
    <w:p w:rsidR="00C24631" w:rsidRPr="00A029D7" w:rsidRDefault="00C24631" w:rsidP="00D628EB">
      <w:pPr>
        <w:pStyle w:val="Heading2"/>
        <w:numPr>
          <w:ilvl w:val="0"/>
          <w:numId w:val="0"/>
        </w:numPr>
        <w:ind w:left="1701" w:hanging="425"/>
        <w:rPr>
          <w:rFonts w:cs="Arial"/>
          <w:color w:val="000000" w:themeColor="text1"/>
        </w:rPr>
      </w:pPr>
      <w:r w:rsidRPr="00A029D7">
        <w:rPr>
          <w:rFonts w:cs="Arial"/>
          <w:color w:val="000000" w:themeColor="text1"/>
          <w:spacing w:val="4"/>
        </w:rPr>
        <w:t>(a)  if it is believed that TUPE will not apply to a person, not less than ten (10) Days</w:t>
      </w:r>
      <w:r w:rsidRPr="00A029D7">
        <w:rPr>
          <w:rFonts w:cs="Arial"/>
          <w:color w:val="000000" w:themeColor="text1"/>
          <w:spacing w:val="-4"/>
        </w:rPr>
        <w:t xml:space="preserve"> before the Transfer Date; or</w:t>
      </w:r>
    </w:p>
    <w:p w:rsidR="00C24631" w:rsidRPr="00A029D7" w:rsidRDefault="00C24631" w:rsidP="00D628EB">
      <w:pPr>
        <w:pStyle w:val="Heading2"/>
        <w:numPr>
          <w:ilvl w:val="0"/>
          <w:numId w:val="0"/>
        </w:numPr>
        <w:ind w:left="1701" w:hanging="425"/>
        <w:rPr>
          <w:rFonts w:cs="Arial"/>
          <w:color w:val="000000" w:themeColor="text1"/>
        </w:rPr>
      </w:pPr>
      <w:r w:rsidRPr="00A029D7">
        <w:rPr>
          <w:rFonts w:cs="Arial"/>
          <w:color w:val="000000" w:themeColor="text1"/>
          <w:spacing w:val="3"/>
        </w:rPr>
        <w:t xml:space="preserve">(b) </w:t>
      </w:r>
      <w:r w:rsidRPr="00A029D7">
        <w:rPr>
          <w:rFonts w:cs="Arial"/>
          <w:color w:val="000000" w:themeColor="text1"/>
          <w:spacing w:val="3"/>
        </w:rPr>
        <w:tab/>
        <w:t xml:space="preserve">if it is believed that TUPE applies to a person but it is subsequently decided </w:t>
      </w:r>
      <w:r w:rsidRPr="00A029D7">
        <w:rPr>
          <w:rFonts w:cs="Arial"/>
          <w:color w:val="000000" w:themeColor="text1"/>
          <w:spacing w:val="1"/>
        </w:rPr>
        <w:t xml:space="preserve">that TUPE does not so apply, as soon as is practicable and in any event no </w:t>
      </w:r>
      <w:r w:rsidRPr="00A029D7">
        <w:rPr>
          <w:rFonts w:cs="Arial"/>
          <w:color w:val="000000" w:themeColor="text1"/>
          <w:spacing w:val="6"/>
        </w:rPr>
        <w:t xml:space="preserve">later than ten (10) Days after that decision is known to the </w:t>
      </w:r>
      <w:r w:rsidRPr="00A029D7">
        <w:rPr>
          <w:rFonts w:cs="Arial"/>
          <w:color w:val="000000" w:themeColor="text1"/>
          <w:spacing w:val="-1"/>
        </w:rPr>
        <w:t>Contractor.</w:t>
      </w:r>
    </w:p>
    <w:p w:rsidR="00C24631" w:rsidRPr="00A029D7" w:rsidRDefault="00C24631" w:rsidP="00B86244">
      <w:pPr>
        <w:pStyle w:val="Heading2"/>
        <w:numPr>
          <w:ilvl w:val="2"/>
          <w:numId w:val="13"/>
        </w:numPr>
        <w:rPr>
          <w:rFonts w:cs="Arial"/>
          <w:color w:val="000000" w:themeColor="text1"/>
          <w:spacing w:val="-8"/>
        </w:rPr>
      </w:pPr>
      <w:r w:rsidRPr="00A029D7">
        <w:rPr>
          <w:rFonts w:cs="Arial"/>
          <w:color w:val="000000" w:themeColor="text1"/>
          <w:spacing w:val="-1"/>
        </w:rPr>
        <w:lastRenderedPageBreak/>
        <w:t xml:space="preserve">Where any such offer as referred to in paragraph 1.2 1 is accepted, the Contractor shall act and shall procure that each relevant Sub-Contractor shall act in all respects as if </w:t>
      </w:r>
      <w:r w:rsidRPr="00A029D7">
        <w:rPr>
          <w:rFonts w:cs="Arial"/>
          <w:color w:val="000000" w:themeColor="text1"/>
          <w:spacing w:val="-2"/>
        </w:rPr>
        <w:t xml:space="preserve">TUPE had applied to each and every </w:t>
      </w:r>
      <w:r w:rsidR="00A939EC">
        <w:rPr>
          <w:rFonts w:cs="Arial"/>
          <w:color w:val="000000" w:themeColor="text1"/>
          <w:spacing w:val="-2"/>
        </w:rPr>
        <w:t xml:space="preserve">Transferring </w:t>
      </w:r>
      <w:r w:rsidR="008714ED">
        <w:rPr>
          <w:rFonts w:cs="Arial"/>
          <w:color w:val="000000" w:themeColor="text1"/>
          <w:spacing w:val="-2"/>
        </w:rPr>
        <w:t>Former Supplier</w:t>
      </w:r>
      <w:r w:rsidRPr="00A029D7">
        <w:rPr>
          <w:rFonts w:cs="Arial"/>
          <w:color w:val="000000" w:themeColor="text1"/>
          <w:spacing w:val="-2"/>
        </w:rPr>
        <w:t xml:space="preserve"> Employee who has accepted </w:t>
      </w:r>
      <w:r w:rsidRPr="00A029D7">
        <w:rPr>
          <w:rFonts w:cs="Arial"/>
          <w:color w:val="000000" w:themeColor="text1"/>
          <w:spacing w:val="4"/>
        </w:rPr>
        <w:t>any such offer</w:t>
      </w:r>
      <w:r w:rsidRPr="00A029D7">
        <w:rPr>
          <w:rFonts w:cs="Arial"/>
          <w:color w:val="000000" w:themeColor="text1"/>
          <w:spacing w:val="-2"/>
        </w:rPr>
        <w:t>.</w:t>
      </w:r>
    </w:p>
    <w:p w:rsidR="00C24631" w:rsidRPr="00A029D7" w:rsidRDefault="00C24631" w:rsidP="00B560CD">
      <w:pPr>
        <w:pStyle w:val="Heading2"/>
        <w:numPr>
          <w:ilvl w:val="2"/>
          <w:numId w:val="13"/>
        </w:numPr>
        <w:tabs>
          <w:tab w:val="clear" w:pos="1146"/>
          <w:tab w:val="num" w:pos="1276"/>
        </w:tabs>
        <w:ind w:left="1276" w:hanging="709"/>
        <w:rPr>
          <w:rFonts w:cs="Arial"/>
          <w:color w:val="000000" w:themeColor="text1"/>
        </w:rPr>
      </w:pPr>
      <w:r w:rsidRPr="00A029D7">
        <w:rPr>
          <w:rFonts w:cs="Arial"/>
          <w:color w:val="000000" w:themeColor="text1"/>
          <w:spacing w:val="2"/>
        </w:rPr>
        <w:t xml:space="preserve">For the avoidance of doubt, where any such offer as referred to in paragraph 1.2.1 is </w:t>
      </w:r>
      <w:r w:rsidRPr="00A029D7">
        <w:rPr>
          <w:rFonts w:cs="Arial"/>
          <w:color w:val="000000" w:themeColor="text1"/>
          <w:spacing w:val="-3"/>
        </w:rPr>
        <w:t xml:space="preserve">not accepted and TUPE does not apply, the </w:t>
      </w:r>
      <w:r w:rsidR="00A939EC">
        <w:rPr>
          <w:rFonts w:cs="Arial"/>
          <w:color w:val="000000" w:themeColor="text1"/>
          <w:spacing w:val="-3"/>
        </w:rPr>
        <w:t xml:space="preserve">Transferring </w:t>
      </w:r>
      <w:r w:rsidR="008714ED">
        <w:rPr>
          <w:rFonts w:cs="Arial"/>
          <w:color w:val="000000" w:themeColor="text1"/>
          <w:spacing w:val="-3"/>
        </w:rPr>
        <w:t>Former Supplier Employee</w:t>
      </w:r>
      <w:r w:rsidRPr="00A029D7">
        <w:rPr>
          <w:rFonts w:cs="Arial"/>
          <w:color w:val="000000" w:themeColor="text1"/>
          <w:spacing w:val="-3"/>
        </w:rPr>
        <w:t xml:space="preserve"> shall remain </w:t>
      </w:r>
      <w:r w:rsidRPr="00A029D7">
        <w:rPr>
          <w:rFonts w:cs="Arial"/>
          <w:color w:val="000000" w:themeColor="text1"/>
          <w:spacing w:val="1"/>
        </w:rPr>
        <w:t>an employee of the</w:t>
      </w:r>
      <w:r w:rsidR="008714ED">
        <w:rPr>
          <w:rFonts w:cs="Arial"/>
          <w:color w:val="000000" w:themeColor="text1"/>
          <w:spacing w:val="1"/>
        </w:rPr>
        <w:t xml:space="preserve"> Former Supplier</w:t>
      </w:r>
      <w:r w:rsidRPr="00A029D7">
        <w:rPr>
          <w:rFonts w:cs="Arial"/>
          <w:color w:val="000000" w:themeColor="text1"/>
          <w:spacing w:val="1"/>
        </w:rPr>
        <w:t>.</w:t>
      </w:r>
    </w:p>
    <w:p w:rsidR="00C24631" w:rsidRPr="00A029D7" w:rsidRDefault="00C24631">
      <w:pPr>
        <w:pStyle w:val="Heading2"/>
        <w:numPr>
          <w:ilvl w:val="1"/>
          <w:numId w:val="13"/>
        </w:numPr>
        <w:rPr>
          <w:rFonts w:cs="Arial"/>
          <w:color w:val="000000" w:themeColor="text1"/>
        </w:rPr>
      </w:pPr>
      <w:r w:rsidRPr="00A029D7">
        <w:rPr>
          <w:rFonts w:cs="Arial"/>
          <w:b/>
          <w:bCs/>
          <w:color w:val="000000" w:themeColor="text1"/>
        </w:rPr>
        <w:t>Emoluments and outgoings</w:t>
      </w:r>
    </w:p>
    <w:p w:rsidR="00C24631" w:rsidRPr="00A029D7" w:rsidRDefault="00C24631" w:rsidP="00B560CD">
      <w:pPr>
        <w:pStyle w:val="Heading2"/>
        <w:numPr>
          <w:ilvl w:val="2"/>
          <w:numId w:val="13"/>
        </w:numPr>
        <w:tabs>
          <w:tab w:val="clear" w:pos="1146"/>
          <w:tab w:val="num" w:pos="1276"/>
        </w:tabs>
        <w:ind w:left="1276" w:hanging="709"/>
        <w:rPr>
          <w:rFonts w:cs="Arial"/>
          <w:color w:val="000000" w:themeColor="text1"/>
        </w:rPr>
      </w:pPr>
      <w:r w:rsidRPr="00A029D7">
        <w:rPr>
          <w:rFonts w:cs="Arial"/>
          <w:color w:val="000000" w:themeColor="text1"/>
        </w:rPr>
        <w:t xml:space="preserve">The Authority </w:t>
      </w:r>
      <w:r w:rsidR="008714ED">
        <w:rPr>
          <w:rFonts w:cs="Arial"/>
          <w:color w:val="000000" w:themeColor="text1"/>
        </w:rPr>
        <w:t>shall procure that any Former Supplier</w:t>
      </w:r>
      <w:r w:rsidR="008714ED" w:rsidRPr="00A029D7">
        <w:rPr>
          <w:rFonts w:cs="Arial"/>
          <w:color w:val="000000" w:themeColor="text1"/>
        </w:rPr>
        <w:t xml:space="preserve"> </w:t>
      </w:r>
      <w:r w:rsidRPr="00A029D7">
        <w:rPr>
          <w:rFonts w:cs="Arial"/>
          <w:color w:val="000000" w:themeColor="text1"/>
        </w:rPr>
        <w:t xml:space="preserve">shall be responsible for all remuneration, benefits, entitlements and outgoings in respect of the Transferring </w:t>
      </w:r>
      <w:r w:rsidR="00A939EC">
        <w:rPr>
          <w:rFonts w:cs="Arial"/>
          <w:color w:val="000000" w:themeColor="text1"/>
        </w:rPr>
        <w:t xml:space="preserve">Former Supplier </w:t>
      </w:r>
      <w:r w:rsidRPr="00A029D7">
        <w:rPr>
          <w:rFonts w:cs="Arial"/>
          <w:color w:val="000000" w:themeColor="text1"/>
        </w:rPr>
        <w:t>Employees, including without limitation all wages, holiday pay, bonuses, commissions, payments of PAYE, national insurance contributions, pension contributions and otherwise, up to the Transfer Date.</w:t>
      </w:r>
    </w:p>
    <w:p w:rsidR="00C24631" w:rsidRPr="00A029D7" w:rsidRDefault="00C24631" w:rsidP="00B560CD">
      <w:pPr>
        <w:pStyle w:val="Heading2"/>
        <w:numPr>
          <w:ilvl w:val="2"/>
          <w:numId w:val="13"/>
        </w:numPr>
        <w:tabs>
          <w:tab w:val="clear" w:pos="1146"/>
          <w:tab w:val="num" w:pos="1276"/>
        </w:tabs>
        <w:ind w:left="1276" w:hanging="709"/>
        <w:rPr>
          <w:rFonts w:cs="Arial"/>
          <w:color w:val="000000" w:themeColor="text1"/>
        </w:rPr>
      </w:pPr>
      <w:r w:rsidRPr="00A029D7">
        <w:rPr>
          <w:rFonts w:cs="Arial"/>
          <w:color w:val="000000" w:themeColor="text1"/>
        </w:rPr>
        <w:t>The Contractor shall be responsible or shall procure that any relevant Sub-Contractor is responsible for all remuneration, benefits, entitlements and outgoings in respect of the Transferring</w:t>
      </w:r>
      <w:r w:rsidR="00A939EC">
        <w:rPr>
          <w:rFonts w:cs="Arial"/>
          <w:color w:val="000000" w:themeColor="text1"/>
        </w:rPr>
        <w:t xml:space="preserve"> Former Supplier</w:t>
      </w:r>
      <w:r w:rsidRPr="00A029D7">
        <w:rPr>
          <w:rFonts w:cs="Arial"/>
          <w:color w:val="000000" w:themeColor="text1"/>
        </w:rPr>
        <w:t xml:space="preserve"> Employees and any other person who is or will be employed or engaged by the Contractor or any Sub-Contractor in connection with the provision of any of the Services, including without limitation all wages, holiday pay, bonuses, commission, payment of PAYE, national insurance contributions, pension contributions and otherwise, from and including the Transfer Date or date of the Relevant Transfer.</w:t>
      </w:r>
    </w:p>
    <w:p w:rsidR="00C24631" w:rsidRPr="00A029D7" w:rsidRDefault="00C24631">
      <w:pPr>
        <w:pStyle w:val="Heading2"/>
        <w:numPr>
          <w:ilvl w:val="1"/>
          <w:numId w:val="13"/>
        </w:numPr>
        <w:rPr>
          <w:rFonts w:cs="Arial"/>
          <w:color w:val="000000" w:themeColor="text1"/>
        </w:rPr>
      </w:pPr>
      <w:r w:rsidRPr="00A029D7">
        <w:rPr>
          <w:rFonts w:cs="Arial"/>
          <w:b/>
          <w:bCs/>
          <w:color w:val="000000" w:themeColor="text1"/>
        </w:rPr>
        <w:t>Provision of information</w:t>
      </w:r>
    </w:p>
    <w:p w:rsidR="00C24631" w:rsidRPr="00A029D7" w:rsidRDefault="00C24631" w:rsidP="00B560CD">
      <w:pPr>
        <w:pStyle w:val="Heading2"/>
        <w:numPr>
          <w:ilvl w:val="2"/>
          <w:numId w:val="13"/>
        </w:numPr>
        <w:tabs>
          <w:tab w:val="clear" w:pos="1146"/>
          <w:tab w:val="num" w:pos="1276"/>
        </w:tabs>
        <w:ind w:left="1276" w:hanging="709"/>
        <w:rPr>
          <w:rFonts w:cs="Arial"/>
          <w:color w:val="000000" w:themeColor="text1"/>
        </w:rPr>
      </w:pPr>
      <w:r w:rsidRPr="00A029D7">
        <w:rPr>
          <w:rFonts w:cs="Arial"/>
          <w:color w:val="000000" w:themeColor="text1"/>
        </w:rPr>
        <w:t xml:space="preserve">The Authority has supplied to the Contractor the information </w:t>
      </w:r>
      <w:r w:rsidRPr="00A029D7">
        <w:rPr>
          <w:rFonts w:cs="Arial"/>
          <w:color w:val="000000" w:themeColor="text1"/>
          <w:spacing w:val="6"/>
        </w:rPr>
        <w:t xml:space="preserve">contained in Part 1 of Schedule </w:t>
      </w:r>
      <w:r w:rsidR="00C46933">
        <w:rPr>
          <w:rFonts w:cs="Arial"/>
          <w:color w:val="000000" w:themeColor="text1"/>
          <w:spacing w:val="6"/>
        </w:rPr>
        <w:t>6</w:t>
      </w:r>
      <w:r w:rsidRPr="00A029D7">
        <w:rPr>
          <w:rFonts w:cs="Arial"/>
          <w:color w:val="000000" w:themeColor="text1"/>
          <w:spacing w:val="6"/>
        </w:rPr>
        <w:t xml:space="preserve"> (the </w:t>
      </w:r>
      <w:r w:rsidRPr="00A029D7">
        <w:rPr>
          <w:rFonts w:cs="Arial"/>
          <w:b/>
          <w:bCs/>
          <w:color w:val="000000" w:themeColor="text1"/>
          <w:spacing w:val="6"/>
        </w:rPr>
        <w:t xml:space="preserve">"Employee List") </w:t>
      </w:r>
      <w:r w:rsidRPr="00A029D7">
        <w:rPr>
          <w:rFonts w:cs="Arial"/>
          <w:color w:val="000000" w:themeColor="text1"/>
          <w:spacing w:val="-1"/>
        </w:rPr>
        <w:t xml:space="preserve">regarding </w:t>
      </w:r>
      <w:r w:rsidRPr="00A029D7">
        <w:rPr>
          <w:rFonts w:cs="Arial"/>
          <w:color w:val="000000" w:themeColor="text1"/>
          <w:spacing w:val="8"/>
        </w:rPr>
        <w:t xml:space="preserve">each of those </w:t>
      </w:r>
      <w:r w:rsidR="00A939EC">
        <w:rPr>
          <w:rFonts w:cs="Arial"/>
          <w:color w:val="000000" w:themeColor="text1"/>
          <w:spacing w:val="1"/>
        </w:rPr>
        <w:t xml:space="preserve">Transferring </w:t>
      </w:r>
      <w:r w:rsidR="006D350B">
        <w:rPr>
          <w:rFonts w:cs="Arial"/>
          <w:color w:val="000000" w:themeColor="text1"/>
          <w:spacing w:val="1"/>
        </w:rPr>
        <w:t>Former Supplier</w:t>
      </w:r>
      <w:r w:rsidRPr="00A029D7">
        <w:rPr>
          <w:rFonts w:cs="Arial"/>
          <w:color w:val="000000" w:themeColor="text1"/>
          <w:spacing w:val="1"/>
        </w:rPr>
        <w:t xml:space="preserve"> Employees who it is </w:t>
      </w:r>
      <w:r w:rsidRPr="00A029D7">
        <w:rPr>
          <w:rFonts w:cs="Arial"/>
          <w:color w:val="000000" w:themeColor="text1"/>
          <w:spacing w:val="6"/>
        </w:rPr>
        <w:t xml:space="preserve">expected, if they remain in the employment of the </w:t>
      </w:r>
      <w:r w:rsidR="006D350B">
        <w:rPr>
          <w:rFonts w:cs="Arial"/>
          <w:color w:val="000000" w:themeColor="text1"/>
          <w:spacing w:val="6"/>
        </w:rPr>
        <w:t>Former Supplier</w:t>
      </w:r>
      <w:r w:rsidRPr="00A029D7">
        <w:rPr>
          <w:rFonts w:cs="Arial"/>
          <w:color w:val="000000" w:themeColor="text1"/>
          <w:spacing w:val="6"/>
        </w:rPr>
        <w:t xml:space="preserve"> </w:t>
      </w:r>
      <w:r w:rsidRPr="00A029D7">
        <w:rPr>
          <w:rFonts w:cs="Arial"/>
          <w:color w:val="000000" w:themeColor="text1"/>
          <w:spacing w:val="-1"/>
        </w:rPr>
        <w:t xml:space="preserve">until immediately before the Transfer Date, would be Transferring </w:t>
      </w:r>
      <w:r w:rsidR="00A939EC">
        <w:rPr>
          <w:rFonts w:cs="Arial"/>
          <w:color w:val="000000" w:themeColor="text1"/>
          <w:spacing w:val="-1"/>
        </w:rPr>
        <w:t xml:space="preserve">Former Supplier </w:t>
      </w:r>
      <w:r w:rsidRPr="00A029D7">
        <w:rPr>
          <w:rFonts w:cs="Arial"/>
          <w:color w:val="000000" w:themeColor="text1"/>
          <w:spacing w:val="-1"/>
        </w:rPr>
        <w:t xml:space="preserve">Employees, but the Authority gives no warranty as </w:t>
      </w:r>
      <w:r w:rsidRPr="00A029D7">
        <w:rPr>
          <w:rFonts w:cs="Arial"/>
          <w:color w:val="000000" w:themeColor="text1"/>
          <w:spacing w:val="-2"/>
        </w:rPr>
        <w:t>to the accuracy or completeness of this information.</w:t>
      </w:r>
    </w:p>
    <w:p w:rsidR="00C24631" w:rsidRPr="00A029D7" w:rsidRDefault="00C24631" w:rsidP="006F6756">
      <w:pPr>
        <w:pStyle w:val="Heading2"/>
        <w:numPr>
          <w:ilvl w:val="2"/>
          <w:numId w:val="13"/>
        </w:numPr>
        <w:tabs>
          <w:tab w:val="clear" w:pos="1146"/>
          <w:tab w:val="num" w:pos="1276"/>
        </w:tabs>
        <w:ind w:left="1276" w:hanging="709"/>
        <w:rPr>
          <w:rFonts w:cs="Arial"/>
          <w:color w:val="000000" w:themeColor="text1"/>
        </w:rPr>
      </w:pPr>
      <w:r w:rsidRPr="00A029D7">
        <w:rPr>
          <w:rFonts w:cs="Arial"/>
          <w:color w:val="000000" w:themeColor="text1"/>
        </w:rPr>
        <w:t xml:space="preserve">The Authority shall supply to the Contractor an update of the Employee List </w:t>
      </w:r>
      <w:r w:rsidR="006D350B">
        <w:rPr>
          <w:rFonts w:cs="Arial"/>
          <w:color w:val="000000" w:themeColor="text1"/>
          <w:spacing w:val="-1"/>
        </w:rPr>
        <w:t xml:space="preserve">at least twenty eight (28) days </w:t>
      </w:r>
      <w:r w:rsidRPr="00A029D7">
        <w:rPr>
          <w:rFonts w:cs="Arial"/>
          <w:color w:val="000000" w:themeColor="text1"/>
          <w:spacing w:val="-1"/>
        </w:rPr>
        <w:t>before the Transfer Date</w:t>
      </w:r>
      <w:r w:rsidR="006D350B">
        <w:rPr>
          <w:rFonts w:cs="Arial"/>
          <w:color w:val="000000" w:themeColor="text1"/>
          <w:spacing w:val="-1"/>
        </w:rPr>
        <w:t xml:space="preserve"> (the “</w:t>
      </w:r>
      <w:r w:rsidR="006D350B" w:rsidRPr="00DD7592">
        <w:rPr>
          <w:rFonts w:cs="Arial"/>
          <w:b/>
          <w:color w:val="000000" w:themeColor="text1"/>
          <w:spacing w:val="-1"/>
        </w:rPr>
        <w:t>Final Employee List</w:t>
      </w:r>
      <w:r w:rsidR="006D350B">
        <w:rPr>
          <w:rFonts w:cs="Arial"/>
          <w:color w:val="000000" w:themeColor="text1"/>
          <w:spacing w:val="-1"/>
        </w:rPr>
        <w:t>”)</w:t>
      </w:r>
      <w:r w:rsidRPr="00A029D7">
        <w:rPr>
          <w:rFonts w:cs="Arial"/>
          <w:color w:val="000000" w:themeColor="text1"/>
          <w:spacing w:val="-1"/>
        </w:rPr>
        <w:t xml:space="preserve">.  </w:t>
      </w:r>
      <w:r w:rsidRPr="00A029D7">
        <w:rPr>
          <w:rFonts w:cs="Arial"/>
          <w:color w:val="000000" w:themeColor="text1"/>
          <w:spacing w:val="-2"/>
        </w:rPr>
        <w:t xml:space="preserve">The Authority gives and </w:t>
      </w:r>
      <w:r w:rsidRPr="00A029D7">
        <w:rPr>
          <w:rFonts w:cs="Arial"/>
          <w:color w:val="000000" w:themeColor="text1"/>
          <w:spacing w:val="7"/>
        </w:rPr>
        <w:t xml:space="preserve">shall give no warranty as to the accuracy or completeness of any information </w:t>
      </w:r>
      <w:r w:rsidRPr="00A029D7">
        <w:rPr>
          <w:rFonts w:cs="Arial"/>
          <w:color w:val="000000" w:themeColor="text1"/>
          <w:spacing w:val="-3"/>
        </w:rPr>
        <w:t>contained in any update of the Employee List or in the Final Employee List.</w:t>
      </w:r>
    </w:p>
    <w:p w:rsidR="00C24631" w:rsidRPr="00A029D7" w:rsidRDefault="00C24631" w:rsidP="006F6756">
      <w:pPr>
        <w:pStyle w:val="Heading2"/>
        <w:numPr>
          <w:ilvl w:val="2"/>
          <w:numId w:val="13"/>
        </w:numPr>
        <w:tabs>
          <w:tab w:val="clear" w:pos="1146"/>
          <w:tab w:val="num" w:pos="1276"/>
        </w:tabs>
        <w:ind w:hanging="579"/>
        <w:rPr>
          <w:rFonts w:cs="Arial"/>
          <w:color w:val="000000" w:themeColor="text1"/>
        </w:rPr>
      </w:pPr>
      <w:r w:rsidRPr="00A029D7">
        <w:rPr>
          <w:rFonts w:cs="Arial"/>
          <w:color w:val="000000" w:themeColor="text1"/>
        </w:rPr>
        <w:t>The</w:t>
      </w:r>
      <w:r w:rsidRPr="00A029D7">
        <w:rPr>
          <w:rFonts w:cs="Arial"/>
          <w:color w:val="000000" w:themeColor="text1"/>
          <w:spacing w:val="6"/>
        </w:rPr>
        <w:t xml:space="preserve"> Authority shall</w:t>
      </w:r>
      <w:r w:rsidR="00EC357C">
        <w:rPr>
          <w:rFonts w:cs="Arial"/>
          <w:color w:val="000000" w:themeColor="text1"/>
          <w:spacing w:val="6"/>
        </w:rPr>
        <w:t xml:space="preserve"> procure that the Former Supplier shall</w:t>
      </w:r>
      <w:r w:rsidRPr="00A029D7">
        <w:rPr>
          <w:rFonts w:cs="Arial"/>
          <w:color w:val="000000" w:themeColor="text1"/>
        </w:rPr>
        <w:t>:</w:t>
      </w:r>
    </w:p>
    <w:p w:rsidR="00C24631" w:rsidRPr="00A029D7" w:rsidRDefault="00C24631" w:rsidP="00EC357C">
      <w:pPr>
        <w:pStyle w:val="Heading8"/>
        <w:numPr>
          <w:ilvl w:val="0"/>
          <w:numId w:val="58"/>
        </w:numPr>
        <w:rPr>
          <w:rFonts w:cs="Arial"/>
          <w:color w:val="000000" w:themeColor="text1"/>
          <w:spacing w:val="-11"/>
        </w:rPr>
      </w:pPr>
      <w:r w:rsidRPr="00A029D7">
        <w:rPr>
          <w:rFonts w:cs="Arial"/>
          <w:color w:val="000000" w:themeColor="text1"/>
        </w:rPr>
        <w:t xml:space="preserve">provide the Employee Liability Information to the Contractor at such time or </w:t>
      </w:r>
      <w:r w:rsidRPr="00A029D7">
        <w:rPr>
          <w:rFonts w:cs="Arial"/>
          <w:color w:val="000000" w:themeColor="text1"/>
          <w:spacing w:val="-5"/>
        </w:rPr>
        <w:t>times as are required by TUPE, and</w:t>
      </w:r>
    </w:p>
    <w:p w:rsidR="00C24631" w:rsidRPr="00A029D7" w:rsidRDefault="00C24631" w:rsidP="00EC357C">
      <w:pPr>
        <w:pStyle w:val="Heading8"/>
        <w:numPr>
          <w:ilvl w:val="0"/>
          <w:numId w:val="58"/>
        </w:numPr>
        <w:rPr>
          <w:rFonts w:cs="Arial"/>
          <w:color w:val="000000" w:themeColor="text1"/>
        </w:rPr>
      </w:pPr>
      <w:r w:rsidRPr="00A029D7">
        <w:rPr>
          <w:rFonts w:cs="Arial"/>
          <w:color w:val="000000" w:themeColor="text1"/>
        </w:rPr>
        <w:t>update the Employee Liability Information to take account of any changes as required by TUPE.</w:t>
      </w:r>
    </w:p>
    <w:p w:rsidR="00C24631" w:rsidRPr="00A029D7" w:rsidRDefault="00C24631" w:rsidP="006F6756">
      <w:pPr>
        <w:pStyle w:val="Heading8"/>
        <w:numPr>
          <w:ilvl w:val="0"/>
          <w:numId w:val="0"/>
        </w:numPr>
        <w:ind w:left="567"/>
        <w:rPr>
          <w:rFonts w:cs="Arial"/>
          <w:color w:val="000000" w:themeColor="text1"/>
        </w:rPr>
      </w:pPr>
      <w:r w:rsidRPr="00A029D7">
        <w:rPr>
          <w:rFonts w:cs="Arial"/>
          <w:color w:val="000000" w:themeColor="text1"/>
        </w:rPr>
        <w:t xml:space="preserve">The Authority gives and shall give no warranty as to the </w:t>
      </w:r>
      <w:r w:rsidRPr="00A029D7">
        <w:rPr>
          <w:rFonts w:cs="Arial"/>
          <w:color w:val="000000" w:themeColor="text1"/>
          <w:spacing w:val="2"/>
        </w:rPr>
        <w:t xml:space="preserve">accuracy or completeness of the Employee Liability Information supplied by </w:t>
      </w:r>
      <w:r w:rsidRPr="00A029D7">
        <w:rPr>
          <w:rFonts w:cs="Arial"/>
          <w:color w:val="000000" w:themeColor="text1"/>
        </w:rPr>
        <w:t xml:space="preserve">the </w:t>
      </w:r>
      <w:r w:rsidR="00EC357C">
        <w:rPr>
          <w:rFonts w:cs="Arial"/>
          <w:color w:val="000000" w:themeColor="text1"/>
        </w:rPr>
        <w:t>Former Supplier</w:t>
      </w:r>
      <w:r w:rsidRPr="00A029D7">
        <w:rPr>
          <w:rFonts w:cs="Arial"/>
          <w:color w:val="000000" w:themeColor="text1"/>
        </w:rPr>
        <w:t>.</w:t>
      </w:r>
    </w:p>
    <w:p w:rsidR="00C24631" w:rsidRPr="00A029D7" w:rsidRDefault="00C24631" w:rsidP="00B86244">
      <w:pPr>
        <w:pStyle w:val="Heading3"/>
        <w:numPr>
          <w:ilvl w:val="2"/>
          <w:numId w:val="13"/>
        </w:numPr>
        <w:rPr>
          <w:rFonts w:cs="Arial"/>
          <w:color w:val="000000" w:themeColor="text1"/>
        </w:rPr>
      </w:pPr>
      <w:r w:rsidRPr="00A029D7">
        <w:rPr>
          <w:rFonts w:cs="Arial"/>
          <w:color w:val="000000" w:themeColor="text1"/>
        </w:rPr>
        <w:t>The Authority shall</w:t>
      </w:r>
      <w:r w:rsidR="00EC357C">
        <w:rPr>
          <w:rFonts w:cs="Arial"/>
          <w:color w:val="000000" w:themeColor="text1"/>
        </w:rPr>
        <w:t>, and shall procure that the Former Supplier shall,</w:t>
      </w:r>
      <w:r w:rsidRPr="00A029D7">
        <w:rPr>
          <w:rFonts w:cs="Arial"/>
          <w:color w:val="000000" w:themeColor="text1"/>
        </w:rPr>
        <w:t xml:space="preserve"> and the Contractor shall</w:t>
      </w:r>
      <w:r w:rsidR="00EC357C">
        <w:rPr>
          <w:rFonts w:cs="Arial"/>
          <w:color w:val="000000" w:themeColor="text1"/>
        </w:rPr>
        <w:t>,</w:t>
      </w:r>
      <w:r w:rsidRPr="00A029D7">
        <w:rPr>
          <w:rFonts w:cs="Arial"/>
          <w:color w:val="000000" w:themeColor="text1"/>
        </w:rPr>
        <w:t xml:space="preserve"> and shall procure that each and every Sub-Contractor</w:t>
      </w:r>
      <w:r w:rsidR="00EC357C">
        <w:rPr>
          <w:rFonts w:cs="Arial"/>
          <w:color w:val="000000" w:themeColor="text1"/>
        </w:rPr>
        <w:t>,</w:t>
      </w:r>
      <w:r w:rsidRPr="00A029D7">
        <w:rPr>
          <w:rFonts w:cs="Arial"/>
          <w:color w:val="000000" w:themeColor="text1"/>
        </w:rPr>
        <w:t xml:space="preserve"> shall take all reasonable </w:t>
      </w:r>
      <w:r w:rsidRPr="00A029D7">
        <w:rPr>
          <w:rFonts w:cs="Arial"/>
          <w:color w:val="000000" w:themeColor="text1"/>
        </w:rPr>
        <w:lastRenderedPageBreak/>
        <w:t xml:space="preserve">steps, including co-operation with reasonable requests for information, to ensure that each and every Relevant Transfer pursuant to this </w:t>
      </w:r>
      <w:r w:rsidR="00B86244" w:rsidRPr="00A029D7">
        <w:rPr>
          <w:rFonts w:cs="Arial"/>
          <w:color w:val="000000" w:themeColor="text1"/>
        </w:rPr>
        <w:t>Agreement</w:t>
      </w:r>
      <w:r w:rsidRPr="00A029D7">
        <w:rPr>
          <w:rFonts w:cs="Arial"/>
          <w:color w:val="000000" w:themeColor="text1"/>
        </w:rPr>
        <w:t xml:space="preserve"> takes place smoothly with the least possible disruption to the services of the Authority (including the Services) and to the Relevant Employees.</w:t>
      </w:r>
    </w:p>
    <w:p w:rsidR="00C24631" w:rsidRPr="00A029D7" w:rsidRDefault="00C24631" w:rsidP="006F6756">
      <w:pPr>
        <w:pStyle w:val="Heading3"/>
        <w:numPr>
          <w:ilvl w:val="1"/>
          <w:numId w:val="13"/>
        </w:numPr>
        <w:rPr>
          <w:rFonts w:cs="Arial"/>
          <w:color w:val="000000" w:themeColor="text1"/>
        </w:rPr>
      </w:pPr>
      <w:r w:rsidRPr="00A029D7">
        <w:rPr>
          <w:rFonts w:cs="Arial"/>
          <w:b/>
          <w:bCs/>
          <w:color w:val="000000" w:themeColor="text1"/>
        </w:rPr>
        <w:t>Contractor to inform Authority of any measures</w:t>
      </w:r>
    </w:p>
    <w:p w:rsidR="00C24631" w:rsidRPr="00A029D7" w:rsidRDefault="00C24631" w:rsidP="006F6756">
      <w:pPr>
        <w:pStyle w:val="Heading3"/>
        <w:numPr>
          <w:ilvl w:val="2"/>
          <w:numId w:val="13"/>
        </w:numPr>
        <w:tabs>
          <w:tab w:val="clear" w:pos="1146"/>
          <w:tab w:val="num" w:pos="1276"/>
        </w:tabs>
        <w:ind w:left="1276" w:hanging="709"/>
        <w:rPr>
          <w:rFonts w:cs="Arial"/>
          <w:color w:val="000000" w:themeColor="text1"/>
        </w:rPr>
      </w:pPr>
      <w:r w:rsidRPr="00A029D7">
        <w:rPr>
          <w:rFonts w:cs="Arial"/>
          <w:color w:val="000000" w:themeColor="text1"/>
        </w:rPr>
        <w:t>The Contractor shall at least one month before the Transfer Date furnish to the Authority</w:t>
      </w:r>
      <w:r w:rsidR="00D1368E">
        <w:rPr>
          <w:rFonts w:cs="Arial"/>
          <w:color w:val="000000" w:themeColor="text1"/>
        </w:rPr>
        <w:t xml:space="preserve"> and upon request by the Authority to the Former Supplier</w:t>
      </w:r>
      <w:r w:rsidRPr="00A029D7">
        <w:rPr>
          <w:rFonts w:cs="Arial"/>
          <w:color w:val="000000" w:themeColor="text1"/>
        </w:rPr>
        <w:t xml:space="preserve"> details of any measures (within the meaning of TUPE and the Acquired Rights Directive) that the Contractor or any relevant Sub-Contractor intends to take in relation to any employees who are or will be Relevant Employees and shall indemnify the Authority against all Loss in relation to any breach of this obligation.</w:t>
      </w:r>
    </w:p>
    <w:p w:rsidR="005F202B" w:rsidRPr="005F202B" w:rsidRDefault="00C24631" w:rsidP="005F202B">
      <w:pPr>
        <w:pStyle w:val="Heading2"/>
        <w:numPr>
          <w:ilvl w:val="1"/>
          <w:numId w:val="13"/>
        </w:numPr>
        <w:rPr>
          <w:rFonts w:cs="Arial"/>
          <w:b/>
          <w:bCs/>
          <w:color w:val="000000" w:themeColor="text1"/>
        </w:rPr>
      </w:pPr>
      <w:r w:rsidRPr="00A029D7">
        <w:rPr>
          <w:rFonts w:cs="Arial"/>
          <w:b/>
          <w:bCs/>
          <w:color w:val="000000" w:themeColor="text1"/>
        </w:rPr>
        <w:t>Indemnities</w:t>
      </w:r>
    </w:p>
    <w:p w:rsidR="005F202B" w:rsidRDefault="00C24631" w:rsidP="005F202B">
      <w:pPr>
        <w:pStyle w:val="Heading3"/>
        <w:numPr>
          <w:ilvl w:val="2"/>
          <w:numId w:val="13"/>
        </w:numPr>
        <w:rPr>
          <w:rFonts w:cs="Arial"/>
          <w:color w:val="000000" w:themeColor="text1"/>
          <w:spacing w:val="-1"/>
        </w:rPr>
      </w:pPr>
      <w:r w:rsidRPr="00A029D7">
        <w:rPr>
          <w:rFonts w:cs="Arial"/>
          <w:color w:val="000000" w:themeColor="text1"/>
        </w:rPr>
        <w:t xml:space="preserve">The Authority shall </w:t>
      </w:r>
      <w:r w:rsidR="005F202B">
        <w:rPr>
          <w:rFonts w:cs="Arial"/>
          <w:color w:val="000000" w:themeColor="text1"/>
        </w:rPr>
        <w:t xml:space="preserve">procure that the Former Supplier shall </w:t>
      </w:r>
      <w:r w:rsidRPr="00A029D7">
        <w:rPr>
          <w:rFonts w:cs="Arial"/>
          <w:color w:val="000000" w:themeColor="text1"/>
        </w:rPr>
        <w:t xml:space="preserve">indemnify and keep indemnified in full the Contractor (for itself </w:t>
      </w:r>
      <w:r w:rsidRPr="00A029D7">
        <w:rPr>
          <w:rFonts w:cs="Arial"/>
          <w:color w:val="000000" w:themeColor="text1"/>
          <w:spacing w:val="7"/>
        </w:rPr>
        <w:t xml:space="preserve">and for the benefit of each relevant Sub-Contractor) against all Loss </w:t>
      </w:r>
      <w:r w:rsidRPr="00A029D7">
        <w:rPr>
          <w:rFonts w:cs="Arial"/>
          <w:color w:val="000000" w:themeColor="text1"/>
          <w:spacing w:val="1"/>
        </w:rPr>
        <w:t xml:space="preserve">incurred by the Contractor or any relevant Sub-Contractor in connection with or as </w:t>
      </w:r>
      <w:r w:rsidRPr="00A029D7">
        <w:rPr>
          <w:rFonts w:cs="Arial"/>
          <w:color w:val="000000" w:themeColor="text1"/>
          <w:spacing w:val="-1"/>
        </w:rPr>
        <w:t>a result of:</w:t>
      </w:r>
    </w:p>
    <w:p w:rsidR="005F202B" w:rsidRDefault="005F202B" w:rsidP="005F202B">
      <w:pPr>
        <w:pStyle w:val="Heading4"/>
        <w:numPr>
          <w:ilvl w:val="0"/>
          <w:numId w:val="60"/>
        </w:numPr>
        <w:rPr>
          <w:rFonts w:cs="Arial"/>
          <w:color w:val="000000" w:themeColor="text1"/>
        </w:rPr>
      </w:pPr>
      <w:r w:rsidRPr="00A029D7">
        <w:rPr>
          <w:rFonts w:cs="Arial"/>
          <w:color w:val="000000" w:themeColor="text1"/>
        </w:rPr>
        <w:t xml:space="preserve">a breach by the </w:t>
      </w:r>
      <w:r>
        <w:rPr>
          <w:rFonts w:cs="Arial"/>
          <w:color w:val="000000" w:themeColor="text1"/>
        </w:rPr>
        <w:t>Former Supplier</w:t>
      </w:r>
      <w:r w:rsidRPr="00A029D7">
        <w:rPr>
          <w:rFonts w:cs="Arial"/>
          <w:color w:val="000000" w:themeColor="text1"/>
        </w:rPr>
        <w:t xml:space="preserve"> of its obligations under paragraph 1.3.1 above;</w:t>
      </w:r>
    </w:p>
    <w:p w:rsidR="005F202B" w:rsidRPr="00A029D7" w:rsidRDefault="005F202B" w:rsidP="005F202B">
      <w:pPr>
        <w:pStyle w:val="Heading4"/>
        <w:numPr>
          <w:ilvl w:val="0"/>
          <w:numId w:val="60"/>
        </w:numPr>
        <w:rPr>
          <w:rFonts w:cs="Arial"/>
          <w:color w:val="000000" w:themeColor="text1"/>
        </w:rPr>
      </w:pPr>
      <w:r w:rsidRPr="00A029D7">
        <w:rPr>
          <w:rFonts w:cs="Arial"/>
          <w:color w:val="000000" w:themeColor="text1"/>
        </w:rPr>
        <w:t xml:space="preserve">subject to paragraph 1.6.5 any claim or demand by any Transferring </w:t>
      </w:r>
      <w:r w:rsidR="00A939EC">
        <w:rPr>
          <w:rFonts w:cs="Arial"/>
          <w:color w:val="000000" w:themeColor="text1"/>
        </w:rPr>
        <w:t xml:space="preserve">Former Supplier </w:t>
      </w:r>
      <w:r w:rsidRPr="00A029D7">
        <w:rPr>
          <w:rFonts w:cs="Arial"/>
          <w:color w:val="000000" w:themeColor="text1"/>
        </w:rPr>
        <w:t xml:space="preserve">Employee </w:t>
      </w:r>
      <w:r w:rsidRPr="00A029D7">
        <w:rPr>
          <w:rFonts w:cs="Arial"/>
          <w:color w:val="000000" w:themeColor="text1"/>
          <w:spacing w:val="-1"/>
        </w:rPr>
        <w:t xml:space="preserve">arising out of his or her employment provided that this </w:t>
      </w:r>
      <w:r w:rsidRPr="00A029D7">
        <w:rPr>
          <w:rFonts w:cs="Arial"/>
          <w:color w:val="000000" w:themeColor="text1"/>
          <w:spacing w:val="8"/>
        </w:rPr>
        <w:t xml:space="preserve">arises from any act, fault or omission of the </w:t>
      </w:r>
      <w:r w:rsidR="009E7962">
        <w:rPr>
          <w:rFonts w:cs="Arial"/>
          <w:color w:val="000000" w:themeColor="text1"/>
          <w:spacing w:val="8"/>
        </w:rPr>
        <w:t>Former Supplier</w:t>
      </w:r>
      <w:r w:rsidR="009E7962" w:rsidRPr="00A029D7">
        <w:rPr>
          <w:rFonts w:cs="Arial"/>
          <w:color w:val="000000" w:themeColor="text1"/>
          <w:spacing w:val="8"/>
        </w:rPr>
        <w:t xml:space="preserve"> </w:t>
      </w:r>
      <w:r w:rsidRPr="00A029D7">
        <w:rPr>
          <w:rFonts w:cs="Arial"/>
          <w:color w:val="000000" w:themeColor="text1"/>
          <w:spacing w:val="8"/>
        </w:rPr>
        <w:t xml:space="preserve">in relation to any </w:t>
      </w:r>
      <w:r w:rsidRPr="00A029D7">
        <w:rPr>
          <w:rFonts w:cs="Arial"/>
          <w:color w:val="000000" w:themeColor="text1"/>
        </w:rPr>
        <w:t>Transferring</w:t>
      </w:r>
      <w:r w:rsidR="00A939EC">
        <w:rPr>
          <w:rFonts w:cs="Arial"/>
          <w:color w:val="000000" w:themeColor="text1"/>
        </w:rPr>
        <w:t xml:space="preserve"> Former Supplier</w:t>
      </w:r>
      <w:r w:rsidRPr="00A029D7">
        <w:rPr>
          <w:rFonts w:cs="Arial"/>
          <w:color w:val="000000" w:themeColor="text1"/>
        </w:rPr>
        <w:t xml:space="preserve"> Employee prior to the Transfer Date (save where </w:t>
      </w:r>
      <w:r w:rsidRPr="00A029D7">
        <w:rPr>
          <w:rFonts w:cs="Arial"/>
          <w:color w:val="000000" w:themeColor="text1"/>
          <w:spacing w:val="-2"/>
        </w:rPr>
        <w:t xml:space="preserve">such act, fault or omission arises as a result of the Contractor's or any relevant </w:t>
      </w:r>
      <w:r w:rsidRPr="00A029D7">
        <w:rPr>
          <w:rFonts w:cs="Arial"/>
          <w:color w:val="000000" w:themeColor="text1"/>
        </w:rPr>
        <w:t xml:space="preserve">Sub-Contractor's failure to comply with regulation 13 of TUPE) and any such </w:t>
      </w:r>
      <w:r w:rsidRPr="00A029D7">
        <w:rPr>
          <w:rFonts w:cs="Arial"/>
          <w:color w:val="000000" w:themeColor="text1"/>
          <w:spacing w:val="-1"/>
        </w:rPr>
        <w:t>claim is not in connection with the Relevant Transfer or change of employer under paragraph 1.2 above</w:t>
      </w:r>
      <w:r>
        <w:rPr>
          <w:rFonts w:cs="Arial"/>
          <w:color w:val="000000" w:themeColor="text1"/>
          <w:spacing w:val="-1"/>
        </w:rPr>
        <w:t>.</w:t>
      </w:r>
    </w:p>
    <w:p w:rsidR="005F202B" w:rsidRDefault="005F202B" w:rsidP="005F202B">
      <w:pPr>
        <w:pStyle w:val="Heading3"/>
        <w:numPr>
          <w:ilvl w:val="0"/>
          <w:numId w:val="0"/>
        </w:numPr>
        <w:ind w:left="1146"/>
        <w:rPr>
          <w:rFonts w:cs="Arial"/>
          <w:color w:val="000000" w:themeColor="text1"/>
          <w:spacing w:val="-1"/>
        </w:rPr>
      </w:pPr>
    </w:p>
    <w:p w:rsidR="005F202B" w:rsidRPr="005F202B" w:rsidRDefault="005F202B" w:rsidP="005F202B">
      <w:pPr>
        <w:pStyle w:val="Heading3"/>
        <w:numPr>
          <w:ilvl w:val="2"/>
          <w:numId w:val="13"/>
        </w:numPr>
        <w:rPr>
          <w:rFonts w:cs="Arial"/>
          <w:color w:val="000000" w:themeColor="text1"/>
          <w:spacing w:val="-1"/>
        </w:rPr>
      </w:pPr>
      <w:r w:rsidRPr="00A029D7">
        <w:rPr>
          <w:rFonts w:cs="Arial"/>
          <w:color w:val="000000" w:themeColor="text1"/>
        </w:rPr>
        <w:t xml:space="preserve">Where any liability in relation to any Transferring </w:t>
      </w:r>
      <w:r w:rsidR="00A939EC">
        <w:rPr>
          <w:rFonts w:cs="Arial"/>
          <w:color w:val="000000" w:themeColor="text1"/>
        </w:rPr>
        <w:t xml:space="preserve">Former Supplier </w:t>
      </w:r>
      <w:r w:rsidRPr="00A029D7">
        <w:rPr>
          <w:rFonts w:cs="Arial"/>
          <w:color w:val="000000" w:themeColor="text1"/>
        </w:rPr>
        <w:t xml:space="preserve">Employee, in respect of his or her employment by the </w:t>
      </w:r>
      <w:r w:rsidR="009E7962">
        <w:rPr>
          <w:rFonts w:cs="Arial"/>
          <w:color w:val="000000" w:themeColor="text1"/>
        </w:rPr>
        <w:t>Former Supplier</w:t>
      </w:r>
      <w:r w:rsidRPr="00A029D7">
        <w:rPr>
          <w:rFonts w:cs="Arial"/>
          <w:color w:val="000000" w:themeColor="text1"/>
        </w:rPr>
        <w:t xml:space="preserve"> or its termination which transfers in whole or part in accordance with TUPE and/or the Acquired Rights Directive arises partly as a result of any act or omission occurring on or before the Transfer Date and partly as a </w:t>
      </w:r>
      <w:r w:rsidRPr="00A029D7">
        <w:rPr>
          <w:rFonts w:cs="Arial"/>
          <w:color w:val="000000" w:themeColor="text1"/>
          <w:spacing w:val="-1"/>
        </w:rPr>
        <w:t xml:space="preserve">result of any act or omission occurring after the Transfer Date, the </w:t>
      </w:r>
      <w:r w:rsidRPr="00A029D7">
        <w:rPr>
          <w:rFonts w:cs="Arial"/>
          <w:color w:val="000000" w:themeColor="text1"/>
        </w:rPr>
        <w:t xml:space="preserve">Authority shall </w:t>
      </w:r>
      <w:r w:rsidR="009E7962">
        <w:rPr>
          <w:rFonts w:cs="Arial"/>
          <w:color w:val="000000" w:themeColor="text1"/>
        </w:rPr>
        <w:t xml:space="preserve">procure that the Former Supplier </w:t>
      </w:r>
      <w:r w:rsidRPr="00A029D7">
        <w:rPr>
          <w:rFonts w:cs="Arial"/>
          <w:color w:val="000000" w:themeColor="text1"/>
        </w:rPr>
        <w:t>indemnif</w:t>
      </w:r>
      <w:r w:rsidR="009E7962">
        <w:rPr>
          <w:rFonts w:cs="Arial"/>
          <w:color w:val="000000" w:themeColor="text1"/>
        </w:rPr>
        <w:t>ies</w:t>
      </w:r>
      <w:r w:rsidRPr="00A029D7">
        <w:rPr>
          <w:rFonts w:cs="Arial"/>
          <w:color w:val="000000" w:themeColor="text1"/>
        </w:rPr>
        <w:t xml:space="preserve"> and keep indemnified in full the Contractor or the relevant </w:t>
      </w:r>
      <w:r w:rsidRPr="00A029D7">
        <w:rPr>
          <w:rFonts w:cs="Arial"/>
          <w:color w:val="000000" w:themeColor="text1"/>
          <w:spacing w:val="6"/>
        </w:rPr>
        <w:t xml:space="preserve">Sub-Contractor against only such  part of the  Loss sustained by the </w:t>
      </w:r>
      <w:r w:rsidRPr="00A029D7">
        <w:rPr>
          <w:rFonts w:cs="Arial"/>
          <w:color w:val="000000" w:themeColor="text1"/>
          <w:spacing w:val="2"/>
        </w:rPr>
        <w:t xml:space="preserve">Contractor or any Sub-Contractor in consequence of the liability as is reasonably attributable to the act or omission occurring before the Transfer </w:t>
      </w:r>
      <w:r w:rsidRPr="00A029D7">
        <w:rPr>
          <w:rFonts w:cs="Arial"/>
          <w:color w:val="000000" w:themeColor="text1"/>
          <w:spacing w:val="-8"/>
        </w:rPr>
        <w:t>Date</w:t>
      </w:r>
      <w:r>
        <w:rPr>
          <w:rFonts w:cs="Arial"/>
          <w:color w:val="000000" w:themeColor="text1"/>
          <w:spacing w:val="-8"/>
        </w:rPr>
        <w:t>.</w:t>
      </w:r>
    </w:p>
    <w:p w:rsidR="005F202B" w:rsidRDefault="005F202B" w:rsidP="005F202B">
      <w:pPr>
        <w:pStyle w:val="Heading3"/>
        <w:numPr>
          <w:ilvl w:val="2"/>
          <w:numId w:val="13"/>
        </w:numPr>
        <w:rPr>
          <w:rFonts w:cs="Arial"/>
          <w:color w:val="000000" w:themeColor="text1"/>
          <w:spacing w:val="-1"/>
        </w:rPr>
      </w:pPr>
      <w:r w:rsidRPr="00A029D7">
        <w:rPr>
          <w:rFonts w:cs="Arial"/>
          <w:color w:val="000000" w:themeColor="text1"/>
        </w:rPr>
        <w:t xml:space="preserve">The Contractor shall indemnify and keep indemnified in full the Authority </w:t>
      </w:r>
      <w:r w:rsidR="009E7962">
        <w:rPr>
          <w:rFonts w:cs="Arial"/>
          <w:color w:val="000000" w:themeColor="text1"/>
        </w:rPr>
        <w:t xml:space="preserve">and/or the Former Supplier </w:t>
      </w:r>
      <w:r w:rsidRPr="00A029D7">
        <w:rPr>
          <w:rFonts w:cs="Arial"/>
          <w:color w:val="000000" w:themeColor="text1"/>
        </w:rPr>
        <w:t>and each and every Future Contractor against:</w:t>
      </w:r>
    </w:p>
    <w:p w:rsidR="005F202B" w:rsidRPr="0001401B" w:rsidRDefault="005F202B" w:rsidP="0001401B">
      <w:pPr>
        <w:pStyle w:val="Heading4"/>
        <w:numPr>
          <w:ilvl w:val="3"/>
          <w:numId w:val="63"/>
        </w:numPr>
        <w:rPr>
          <w:rFonts w:cs="Arial"/>
          <w:color w:val="000000" w:themeColor="text1"/>
          <w:spacing w:val="-1"/>
        </w:rPr>
      </w:pPr>
      <w:r w:rsidRPr="0001401B">
        <w:rPr>
          <w:rFonts w:cs="Arial"/>
          <w:color w:val="000000" w:themeColor="text1"/>
        </w:rPr>
        <w:t>all Loss incurred by the Authority</w:t>
      </w:r>
      <w:r w:rsidR="009E7962" w:rsidRPr="0001401B">
        <w:rPr>
          <w:rFonts w:cs="Arial"/>
          <w:color w:val="000000" w:themeColor="text1"/>
        </w:rPr>
        <w:t xml:space="preserve"> and/or the Former Supplier</w:t>
      </w:r>
      <w:r w:rsidRPr="0001401B">
        <w:rPr>
          <w:rFonts w:cs="Arial"/>
          <w:color w:val="000000" w:themeColor="text1"/>
        </w:rPr>
        <w:t xml:space="preserve"> or any Future Contractor in connection with or as a result of any claim or demand against the Authority </w:t>
      </w:r>
      <w:r w:rsidR="009E7962" w:rsidRPr="0001401B">
        <w:rPr>
          <w:rFonts w:cs="Arial"/>
          <w:color w:val="000000" w:themeColor="text1"/>
        </w:rPr>
        <w:t xml:space="preserve">and/or the Former Supplier </w:t>
      </w:r>
      <w:r w:rsidRPr="0001401B">
        <w:rPr>
          <w:rFonts w:cs="Arial"/>
          <w:color w:val="000000" w:themeColor="text1"/>
        </w:rPr>
        <w:t>or any Future Contractor by any person who is or has been assigned to the Services or employed or engaged by the Contractor or any Sub-Contractor in connection with the provision of any of the Services where such claim arises as a result of any act, fault or omission of the Contractor and/or any Sub-Contractor after the Transfer Date;</w:t>
      </w:r>
    </w:p>
    <w:p w:rsidR="005F202B" w:rsidRPr="005F202B" w:rsidRDefault="005F202B" w:rsidP="0001401B">
      <w:pPr>
        <w:pStyle w:val="Heading4"/>
        <w:rPr>
          <w:spacing w:val="-1"/>
        </w:rPr>
      </w:pPr>
      <w:r w:rsidRPr="00A029D7">
        <w:lastRenderedPageBreak/>
        <w:t>all Loss incurred by the Authority</w:t>
      </w:r>
      <w:r w:rsidR="00632E71">
        <w:t xml:space="preserve"> and/or the Former Supplier</w:t>
      </w:r>
      <w:r w:rsidRPr="00A029D7">
        <w:t xml:space="preserve"> or any Future Contractor in connection with or as a result of a breach by the Contractor of its obligations under paragraph 1.3.2 above;</w:t>
      </w:r>
      <w:r w:rsidR="00632E71">
        <w:t xml:space="preserve"> and</w:t>
      </w:r>
    </w:p>
    <w:p w:rsidR="005F202B" w:rsidRPr="005F202B" w:rsidRDefault="005F202B" w:rsidP="0001401B">
      <w:pPr>
        <w:pStyle w:val="Heading4"/>
        <w:rPr>
          <w:rFonts w:cs="Arial"/>
          <w:color w:val="000000" w:themeColor="text1"/>
          <w:spacing w:val="-1"/>
        </w:rPr>
      </w:pPr>
      <w:r w:rsidRPr="00A029D7">
        <w:rPr>
          <w:rFonts w:cs="Arial"/>
          <w:color w:val="000000" w:themeColor="text1"/>
        </w:rPr>
        <w:t>all Loss incurred by the Authority</w:t>
      </w:r>
      <w:r w:rsidR="00632E71">
        <w:rPr>
          <w:rFonts w:cs="Arial"/>
          <w:color w:val="000000" w:themeColor="text1"/>
        </w:rPr>
        <w:t xml:space="preserve"> and/or the Former Supplier</w:t>
      </w:r>
      <w:r w:rsidRPr="00A029D7">
        <w:rPr>
          <w:rFonts w:cs="Arial"/>
          <w:color w:val="000000" w:themeColor="text1"/>
        </w:rPr>
        <w:t xml:space="preserve"> or any Future Contractor in connection with or as a result of any claim by any trade union or staff association or employee representative (whether or not recognised by the Contractor and/or the relevant Sub-Contractor in respect of all or any Relevant Employees) arising from or connected with any failure by the Contractor and/or any Sub-Contractor to comply with any legal obligation to such trade union, staff association or other employee representative whether under regulations 13 or 14 of TUPE or any award of compensation under regulations 15 of TUPE, under the Acquired Rights Directive or otherwise and whether any such claim arises or has its origin before or after the Transfer Date</w:t>
      </w:r>
      <w:r>
        <w:rPr>
          <w:rFonts w:cs="Arial"/>
          <w:color w:val="000000" w:themeColor="text1"/>
        </w:rPr>
        <w:t>.</w:t>
      </w:r>
    </w:p>
    <w:p w:rsidR="005F202B" w:rsidRPr="005F202B" w:rsidRDefault="005F202B" w:rsidP="005F202B">
      <w:pPr>
        <w:pStyle w:val="Heading3"/>
        <w:numPr>
          <w:ilvl w:val="2"/>
          <w:numId w:val="13"/>
        </w:numPr>
        <w:rPr>
          <w:rFonts w:cs="Arial"/>
          <w:color w:val="000000" w:themeColor="text1"/>
          <w:spacing w:val="-1"/>
        </w:rPr>
      </w:pPr>
      <w:r w:rsidRPr="00A029D7">
        <w:rPr>
          <w:rFonts w:cs="Arial"/>
          <w:color w:val="000000" w:themeColor="text1"/>
        </w:rPr>
        <w:t xml:space="preserve">The Contractor shall indemnify and keep indemnified in full the Authority </w:t>
      </w:r>
      <w:r w:rsidR="00E86BFC">
        <w:rPr>
          <w:rFonts w:cs="Arial"/>
          <w:color w:val="000000" w:themeColor="text1"/>
        </w:rPr>
        <w:t xml:space="preserve">and/or the Former Supplier </w:t>
      </w:r>
      <w:r w:rsidRPr="00A029D7">
        <w:rPr>
          <w:rFonts w:cs="Arial"/>
          <w:color w:val="000000" w:themeColor="text1"/>
        </w:rPr>
        <w:t xml:space="preserve">against all Loss incurred by the Authority </w:t>
      </w:r>
      <w:r w:rsidR="00E86BFC">
        <w:rPr>
          <w:rFonts w:cs="Arial"/>
          <w:color w:val="000000" w:themeColor="text1"/>
        </w:rPr>
        <w:t xml:space="preserve">and/or the Former Supplier </w:t>
      </w:r>
      <w:r w:rsidRPr="00A029D7">
        <w:rPr>
          <w:rFonts w:cs="Arial"/>
          <w:color w:val="000000" w:themeColor="text1"/>
        </w:rPr>
        <w:t>in connection with or as a result of:</w:t>
      </w:r>
    </w:p>
    <w:p w:rsidR="005F202B" w:rsidRDefault="005F202B" w:rsidP="005F202B">
      <w:pPr>
        <w:pStyle w:val="Heading4"/>
        <w:numPr>
          <w:ilvl w:val="3"/>
          <w:numId w:val="61"/>
        </w:numPr>
        <w:rPr>
          <w:rFonts w:cs="Arial"/>
          <w:color w:val="000000" w:themeColor="text1"/>
        </w:rPr>
      </w:pPr>
      <w:r w:rsidRPr="005F202B">
        <w:rPr>
          <w:rFonts w:cs="Arial"/>
          <w:color w:val="000000" w:themeColor="text1"/>
        </w:rPr>
        <w:t>the change of identity of employer occurring by virtue of TUPE or paragraph 1.2 to the Contractor or Sub-Contractor being significant and detrimental to any of the Relevant Employees or to any person who would have been a Relevant Employee but for their resignation (or decision to treat their employment as terminated under regulation 4(9) of TUPE) on or before the Transfer Date as a result of the change in employer and whether such claim arises before or after the Transfer Date;</w:t>
      </w:r>
    </w:p>
    <w:p w:rsidR="005F202B" w:rsidRDefault="005F202B" w:rsidP="005F202B">
      <w:pPr>
        <w:pStyle w:val="Heading4"/>
        <w:numPr>
          <w:ilvl w:val="3"/>
          <w:numId w:val="61"/>
        </w:numPr>
        <w:rPr>
          <w:rFonts w:cs="Arial"/>
          <w:color w:val="000000" w:themeColor="text1"/>
        </w:rPr>
      </w:pPr>
      <w:r w:rsidRPr="00A029D7">
        <w:rPr>
          <w:rFonts w:cs="Arial"/>
          <w:color w:val="000000" w:themeColor="text1"/>
        </w:rPr>
        <w:t>the change of identity of employer occurring by virtue of TUPE or paragraph 1.2 to the Contractor or Sub-Contractor being significant and detrimental to any of the Relevant Employees or to any person who would have been a Relevant Employee but for their resignation (or decision to treat their employment as terminated under regulation 4(9) of TUPE) on or before the Transfer Date as a result of the change in employer and whether such claim arises before or after the Transfer Date;</w:t>
      </w:r>
    </w:p>
    <w:p w:rsidR="005F202B" w:rsidRDefault="005F202B" w:rsidP="005F202B">
      <w:pPr>
        <w:pStyle w:val="Heading4"/>
        <w:numPr>
          <w:ilvl w:val="3"/>
          <w:numId w:val="61"/>
        </w:numPr>
        <w:rPr>
          <w:rFonts w:cs="Arial"/>
          <w:color w:val="000000" w:themeColor="text1"/>
        </w:rPr>
      </w:pPr>
      <w:r w:rsidRPr="00A029D7">
        <w:rPr>
          <w:rFonts w:cs="Arial"/>
          <w:color w:val="000000" w:themeColor="text1"/>
        </w:rPr>
        <w:t>any proposed or actual change by the Contractor or any Sub-Contractor to the Relevant Employees’ working conditions, terms or conditions or any proposed measures of the Contractor or the relevant Sub-Contractor which are to any of the Relevant Employees’ material detriment or to the material detriment to any person who would have been a Relevant Employee but for their resignation (or decision to treat their employment as terminated under regulation 4(9) of TUPE) on or before the Transfer Date as a result of any such proposed changes or measures and whether such claim arises before or after the Transfer Date; and</w:t>
      </w:r>
    </w:p>
    <w:p w:rsidR="005F202B" w:rsidRPr="00660B78" w:rsidRDefault="005F202B" w:rsidP="00660B78">
      <w:pPr>
        <w:pStyle w:val="Heading4"/>
        <w:numPr>
          <w:ilvl w:val="3"/>
          <w:numId w:val="61"/>
        </w:numPr>
        <w:rPr>
          <w:rFonts w:cs="Arial"/>
          <w:color w:val="000000" w:themeColor="text1"/>
        </w:rPr>
      </w:pPr>
      <w:r w:rsidRPr="00A029D7">
        <w:rPr>
          <w:rFonts w:cs="Arial"/>
          <w:color w:val="000000" w:themeColor="text1"/>
        </w:rPr>
        <w:t xml:space="preserve">any claim arising out of any misrepresentation or </w:t>
      </w:r>
      <w:proofErr w:type="spellStart"/>
      <w:r w:rsidRPr="00A029D7">
        <w:rPr>
          <w:rFonts w:cs="Arial"/>
          <w:color w:val="000000" w:themeColor="text1"/>
        </w:rPr>
        <w:t>mis</w:t>
      </w:r>
      <w:proofErr w:type="spellEnd"/>
      <w:r w:rsidRPr="00A029D7">
        <w:rPr>
          <w:rFonts w:cs="Arial"/>
          <w:color w:val="000000" w:themeColor="text1"/>
        </w:rPr>
        <w:t>-statement whether negligent or otherwise made by the Contractor or Sub-Contractor to the Relevant Employees or their representatives whether before on or after the Transfer Date and whether liability for any such claim arises before on or after the Transfer Date</w:t>
      </w:r>
      <w:r>
        <w:rPr>
          <w:rFonts w:cs="Arial"/>
          <w:color w:val="000000" w:themeColor="text1"/>
        </w:rPr>
        <w:t>.</w:t>
      </w:r>
    </w:p>
    <w:p w:rsidR="00C24631" w:rsidRPr="00A029D7" w:rsidRDefault="00C24631" w:rsidP="005F202B">
      <w:pPr>
        <w:pStyle w:val="Heading1"/>
        <w:numPr>
          <w:ilvl w:val="0"/>
          <w:numId w:val="4"/>
        </w:numPr>
        <w:tabs>
          <w:tab w:val="clear" w:pos="2552"/>
          <w:tab w:val="num" w:pos="567"/>
        </w:tabs>
        <w:ind w:left="567"/>
        <w:rPr>
          <w:rFonts w:cs="Arial"/>
          <w:color w:val="000000" w:themeColor="text1"/>
        </w:rPr>
      </w:pPr>
      <w:bookmarkStart w:id="222" w:name="_Toc173654742"/>
      <w:bookmarkStart w:id="223" w:name="_Toc174953376"/>
      <w:bookmarkStart w:id="224" w:name="_Toc175382686"/>
      <w:bookmarkStart w:id="225" w:name="_Toc175382774"/>
      <w:bookmarkStart w:id="226" w:name="_Toc175547386"/>
      <w:bookmarkStart w:id="227" w:name="_Toc178138926"/>
      <w:bookmarkStart w:id="228" w:name="_Toc404347423"/>
      <w:bookmarkStart w:id="229" w:name="_Toc473207644"/>
      <w:bookmarkStart w:id="230" w:name="_Toc173654741"/>
      <w:bookmarkStart w:id="231" w:name="_Toc174953375"/>
      <w:bookmarkStart w:id="232" w:name="_Toc175382685"/>
      <w:bookmarkStart w:id="233" w:name="_Toc175382773"/>
      <w:r w:rsidRPr="00A029D7">
        <w:rPr>
          <w:rFonts w:cs="Arial"/>
          <w:color w:val="000000" w:themeColor="text1"/>
        </w:rPr>
        <w:t>COMPLIANCE WITH Code OBLIGATIONS</w:t>
      </w:r>
      <w:bookmarkEnd w:id="222"/>
      <w:bookmarkEnd w:id="223"/>
      <w:bookmarkEnd w:id="224"/>
      <w:bookmarkEnd w:id="225"/>
      <w:bookmarkEnd w:id="226"/>
      <w:bookmarkEnd w:id="227"/>
      <w:bookmarkEnd w:id="228"/>
      <w:bookmarkEnd w:id="229"/>
    </w:p>
    <w:p w:rsidR="00C24631" w:rsidRPr="00A029D7" w:rsidRDefault="00C24631" w:rsidP="005F202B">
      <w:pPr>
        <w:pStyle w:val="Heading2"/>
        <w:numPr>
          <w:ilvl w:val="1"/>
          <w:numId w:val="4"/>
        </w:numPr>
        <w:tabs>
          <w:tab w:val="clear" w:pos="851"/>
          <w:tab w:val="num" w:pos="567"/>
        </w:tabs>
        <w:ind w:left="567" w:hanging="567"/>
        <w:rPr>
          <w:rFonts w:cs="Arial"/>
          <w:b/>
          <w:bCs/>
          <w:color w:val="000000" w:themeColor="text1"/>
        </w:rPr>
      </w:pPr>
      <w:r w:rsidRPr="00A029D7">
        <w:rPr>
          <w:rFonts w:cs="Arial"/>
          <w:b/>
          <w:bCs/>
          <w:color w:val="000000" w:themeColor="text1"/>
        </w:rPr>
        <w:t>The Code</w:t>
      </w:r>
    </w:p>
    <w:p w:rsidR="00C24631" w:rsidRPr="00A029D7" w:rsidRDefault="00C24631" w:rsidP="005F202B">
      <w:pPr>
        <w:pStyle w:val="Heading3"/>
        <w:numPr>
          <w:ilvl w:val="2"/>
          <w:numId w:val="4"/>
        </w:numPr>
        <w:tabs>
          <w:tab w:val="clear" w:pos="1702"/>
          <w:tab w:val="num" w:pos="1276"/>
        </w:tabs>
        <w:ind w:left="1276" w:hanging="708"/>
        <w:rPr>
          <w:rFonts w:cs="Arial"/>
          <w:color w:val="000000" w:themeColor="text1"/>
        </w:rPr>
      </w:pPr>
      <w:r w:rsidRPr="00A029D7">
        <w:rPr>
          <w:rFonts w:cs="Arial"/>
          <w:color w:val="000000" w:themeColor="text1"/>
        </w:rPr>
        <w:t xml:space="preserve">The Contractor shall </w:t>
      </w:r>
      <w:r w:rsidR="0026170D" w:rsidRPr="00A029D7">
        <w:rPr>
          <w:rFonts w:cs="Arial"/>
          <w:color w:val="000000" w:themeColor="text1"/>
        </w:rPr>
        <w:t>observe the principles of the Code</w:t>
      </w:r>
      <w:r w:rsidRPr="00A029D7">
        <w:rPr>
          <w:rFonts w:cs="Arial"/>
          <w:color w:val="000000" w:themeColor="text1"/>
        </w:rPr>
        <w:t>.</w:t>
      </w:r>
    </w:p>
    <w:p w:rsidR="00C24631" w:rsidRPr="00A029D7" w:rsidRDefault="00C24631" w:rsidP="005F202B">
      <w:pPr>
        <w:pStyle w:val="Heading2"/>
        <w:numPr>
          <w:ilvl w:val="1"/>
          <w:numId w:val="4"/>
        </w:numPr>
        <w:tabs>
          <w:tab w:val="clear" w:pos="851"/>
          <w:tab w:val="num" w:pos="567"/>
        </w:tabs>
        <w:ind w:left="567" w:hanging="567"/>
        <w:rPr>
          <w:rFonts w:cs="Arial"/>
          <w:b/>
          <w:bCs/>
          <w:color w:val="000000" w:themeColor="text1"/>
        </w:rPr>
      </w:pPr>
      <w:r w:rsidRPr="00A029D7">
        <w:rPr>
          <w:rFonts w:cs="Arial"/>
          <w:b/>
          <w:bCs/>
          <w:color w:val="000000" w:themeColor="text1"/>
        </w:rPr>
        <w:t xml:space="preserve">Code Obligations </w:t>
      </w:r>
    </w:p>
    <w:p w:rsidR="00C24631" w:rsidRPr="00A029D7" w:rsidRDefault="00C24631" w:rsidP="005F202B">
      <w:pPr>
        <w:pStyle w:val="Heading3"/>
        <w:numPr>
          <w:ilvl w:val="2"/>
          <w:numId w:val="4"/>
        </w:numPr>
        <w:rPr>
          <w:rFonts w:cs="Arial"/>
          <w:color w:val="000000" w:themeColor="text1"/>
        </w:rPr>
      </w:pPr>
      <w:r w:rsidRPr="00A029D7">
        <w:rPr>
          <w:rFonts w:cs="Arial"/>
          <w:color w:val="000000" w:themeColor="text1"/>
        </w:rPr>
        <w:lastRenderedPageBreak/>
        <w:t xml:space="preserve">During the </w:t>
      </w:r>
      <w:r w:rsidR="00B86244" w:rsidRPr="00A029D7">
        <w:rPr>
          <w:rFonts w:cs="Arial"/>
          <w:color w:val="000000" w:themeColor="text1"/>
        </w:rPr>
        <w:t>Agreement</w:t>
      </w:r>
      <w:r w:rsidRPr="00A029D7">
        <w:rPr>
          <w:rFonts w:cs="Arial"/>
          <w:color w:val="000000" w:themeColor="text1"/>
        </w:rPr>
        <w:t xml:space="preserve"> Term, the Contractor shall on request by the Authority provide the Authority as soon as reasonably practicable with accurate and complete information </w:t>
      </w:r>
      <w:r w:rsidR="0026170D" w:rsidRPr="00A029D7">
        <w:rPr>
          <w:rFonts w:cs="Arial"/>
          <w:color w:val="000000" w:themeColor="text1"/>
        </w:rPr>
        <w:t xml:space="preserve">reasonably </w:t>
      </w:r>
      <w:r w:rsidRPr="00A029D7">
        <w:rPr>
          <w:rFonts w:cs="Arial"/>
          <w:color w:val="000000" w:themeColor="text1"/>
        </w:rPr>
        <w:t xml:space="preserve">required </w:t>
      </w:r>
      <w:r w:rsidR="0026170D" w:rsidRPr="00A029D7">
        <w:rPr>
          <w:rFonts w:cs="Arial"/>
          <w:color w:val="000000" w:themeColor="text1"/>
        </w:rPr>
        <w:t xml:space="preserve">by the Authority </w:t>
      </w:r>
      <w:r w:rsidRPr="00A029D7">
        <w:rPr>
          <w:rFonts w:cs="Arial"/>
          <w:color w:val="000000" w:themeColor="text1"/>
        </w:rPr>
        <w:t xml:space="preserve">to monitor the Contractor’s or Sub-Contractor’s compliance with its Code Obligations. </w:t>
      </w:r>
    </w:p>
    <w:p w:rsidR="00C24631" w:rsidRPr="00A029D7" w:rsidRDefault="00C24631" w:rsidP="005F202B">
      <w:pPr>
        <w:pStyle w:val="Heading3"/>
        <w:numPr>
          <w:ilvl w:val="2"/>
          <w:numId w:val="4"/>
        </w:numPr>
        <w:tabs>
          <w:tab w:val="clear" w:pos="1702"/>
          <w:tab w:val="num" w:pos="1276"/>
        </w:tabs>
        <w:ind w:left="1276" w:hanging="708"/>
        <w:rPr>
          <w:rFonts w:cs="Arial"/>
          <w:color w:val="000000" w:themeColor="text1"/>
        </w:rPr>
      </w:pPr>
      <w:r w:rsidRPr="00A029D7">
        <w:rPr>
          <w:rFonts w:cs="Arial"/>
          <w:color w:val="000000" w:themeColor="text1"/>
        </w:rPr>
        <w:t>The Contractor shall support any central government sponsored review and monitoring programme on the impact of the Code and on request by the Authority provide the Authority with accurate and complete information as soon as reasonably practicable in order to assist the Authority in doing this.</w:t>
      </w:r>
    </w:p>
    <w:p w:rsidR="00C24631" w:rsidRPr="00A029D7" w:rsidRDefault="00C24631" w:rsidP="005F202B">
      <w:pPr>
        <w:pStyle w:val="Heading1"/>
        <w:numPr>
          <w:ilvl w:val="0"/>
          <w:numId w:val="4"/>
        </w:numPr>
        <w:tabs>
          <w:tab w:val="clear" w:pos="2552"/>
          <w:tab w:val="num" w:pos="567"/>
        </w:tabs>
        <w:ind w:left="567"/>
        <w:rPr>
          <w:rFonts w:cs="Arial"/>
          <w:color w:val="000000" w:themeColor="text1"/>
        </w:rPr>
      </w:pPr>
      <w:bookmarkStart w:id="234" w:name="_Toc175547387"/>
      <w:bookmarkStart w:id="235" w:name="_Toc178138927"/>
      <w:bookmarkStart w:id="236" w:name="_Toc404347424"/>
      <w:bookmarkStart w:id="237" w:name="_Toc473207645"/>
      <w:r w:rsidRPr="00A029D7">
        <w:rPr>
          <w:rFonts w:cs="Arial"/>
          <w:color w:val="000000" w:themeColor="text1"/>
        </w:rPr>
        <w:t>RE-TENDERING AND Termination</w:t>
      </w:r>
      <w:bookmarkEnd w:id="230"/>
      <w:bookmarkEnd w:id="231"/>
      <w:bookmarkEnd w:id="232"/>
      <w:bookmarkEnd w:id="233"/>
      <w:bookmarkEnd w:id="234"/>
      <w:bookmarkEnd w:id="235"/>
      <w:bookmarkEnd w:id="236"/>
      <w:bookmarkEnd w:id="237"/>
    </w:p>
    <w:p w:rsidR="00C24631" w:rsidRPr="00A029D7" w:rsidRDefault="00C24631" w:rsidP="005F202B">
      <w:pPr>
        <w:pStyle w:val="Heading2"/>
        <w:numPr>
          <w:ilvl w:val="1"/>
          <w:numId w:val="4"/>
        </w:numPr>
        <w:tabs>
          <w:tab w:val="clear" w:pos="851"/>
          <w:tab w:val="num" w:pos="567"/>
        </w:tabs>
        <w:ind w:left="567" w:hanging="567"/>
        <w:rPr>
          <w:rFonts w:cs="Arial"/>
          <w:color w:val="000000" w:themeColor="text1"/>
        </w:rPr>
      </w:pPr>
      <w:r w:rsidRPr="00A029D7">
        <w:rPr>
          <w:rFonts w:cs="Arial"/>
          <w:b/>
          <w:bCs/>
          <w:color w:val="000000" w:themeColor="text1"/>
        </w:rPr>
        <w:t>Exit</w:t>
      </w:r>
    </w:p>
    <w:p w:rsidR="00C24631" w:rsidRPr="00A029D7" w:rsidRDefault="00C24631" w:rsidP="005F202B">
      <w:pPr>
        <w:pStyle w:val="Heading3"/>
        <w:numPr>
          <w:ilvl w:val="2"/>
          <w:numId w:val="4"/>
        </w:numPr>
        <w:rPr>
          <w:rFonts w:cs="Arial"/>
          <w:color w:val="000000" w:themeColor="text1"/>
          <w:spacing w:val="-10"/>
        </w:rPr>
      </w:pPr>
      <w:r w:rsidRPr="00A029D7">
        <w:rPr>
          <w:rFonts w:cs="Arial"/>
          <w:color w:val="000000" w:themeColor="text1"/>
        </w:rPr>
        <w:t xml:space="preserve">The Contractor shall (and shall procure that any Sub-Contractor shall) within the </w:t>
      </w:r>
      <w:r w:rsidRPr="00A029D7">
        <w:rPr>
          <w:rFonts w:cs="Arial"/>
          <w:color w:val="000000" w:themeColor="text1"/>
          <w:spacing w:val="-1"/>
        </w:rPr>
        <w:t xml:space="preserve">period of twelve (12) months immediately preceding the expiry of this </w:t>
      </w:r>
      <w:r w:rsidR="003E0C70">
        <w:rPr>
          <w:rFonts w:cs="Arial"/>
          <w:color w:val="000000" w:themeColor="text1"/>
          <w:spacing w:val="-1"/>
        </w:rPr>
        <w:t>Agreement</w:t>
      </w:r>
      <w:r w:rsidR="003E0C70" w:rsidRPr="00A029D7">
        <w:rPr>
          <w:rFonts w:cs="Arial"/>
          <w:color w:val="000000" w:themeColor="text1"/>
          <w:spacing w:val="-1"/>
        </w:rPr>
        <w:t xml:space="preserve"> </w:t>
      </w:r>
      <w:r w:rsidRPr="00A029D7">
        <w:rPr>
          <w:rFonts w:cs="Arial"/>
          <w:color w:val="000000" w:themeColor="text1"/>
          <w:spacing w:val="-1"/>
        </w:rPr>
        <w:t xml:space="preserve">or </w:t>
      </w:r>
      <w:r w:rsidRPr="00A029D7">
        <w:rPr>
          <w:rFonts w:cs="Arial"/>
          <w:color w:val="000000" w:themeColor="text1"/>
        </w:rPr>
        <w:t xml:space="preserve">following the service of a notice by the Authority to terminate this </w:t>
      </w:r>
      <w:r w:rsidR="00B86244" w:rsidRPr="00A029D7">
        <w:rPr>
          <w:rFonts w:cs="Arial"/>
          <w:color w:val="000000" w:themeColor="text1"/>
        </w:rPr>
        <w:t>Agreement</w:t>
      </w:r>
      <w:r w:rsidR="00B86244" w:rsidRPr="00A029D7" w:rsidDel="00B86244">
        <w:rPr>
          <w:rFonts w:cs="Arial"/>
          <w:color w:val="000000" w:themeColor="text1"/>
        </w:rPr>
        <w:t xml:space="preserve"> </w:t>
      </w:r>
      <w:r w:rsidRPr="00A029D7">
        <w:rPr>
          <w:rFonts w:cs="Arial"/>
          <w:color w:val="000000" w:themeColor="text1"/>
        </w:rPr>
        <w:t xml:space="preserve">or as </w:t>
      </w:r>
      <w:r w:rsidRPr="00A029D7">
        <w:rPr>
          <w:rFonts w:cs="Arial"/>
          <w:color w:val="000000" w:themeColor="text1"/>
          <w:spacing w:val="1"/>
        </w:rPr>
        <w:t xml:space="preserve">a consequence of the Authority notifying the Contractor of its intention to retender </w:t>
      </w:r>
      <w:r w:rsidRPr="00A029D7">
        <w:rPr>
          <w:rFonts w:cs="Arial"/>
          <w:color w:val="000000" w:themeColor="text1"/>
        </w:rPr>
        <w:t xml:space="preserve">this </w:t>
      </w:r>
      <w:r w:rsidR="00B86244" w:rsidRPr="00A029D7">
        <w:rPr>
          <w:rFonts w:cs="Arial"/>
          <w:color w:val="000000" w:themeColor="text1"/>
        </w:rPr>
        <w:t>Agreement</w:t>
      </w:r>
      <w:r w:rsidRPr="00A029D7">
        <w:rPr>
          <w:rFonts w:cs="Arial"/>
          <w:color w:val="000000" w:themeColor="text1"/>
        </w:rPr>
        <w:t>:</w:t>
      </w:r>
    </w:p>
    <w:p w:rsidR="00C24631" w:rsidRPr="00A029D7" w:rsidRDefault="00C24631" w:rsidP="005F202B">
      <w:pPr>
        <w:pStyle w:val="Heading4"/>
        <w:numPr>
          <w:ilvl w:val="3"/>
          <w:numId w:val="4"/>
        </w:numPr>
        <w:ind w:left="1701" w:hanging="425"/>
        <w:rPr>
          <w:rFonts w:cs="Arial"/>
          <w:color w:val="000000" w:themeColor="text1"/>
        </w:rPr>
      </w:pPr>
      <w:r w:rsidRPr="00A029D7">
        <w:rPr>
          <w:rFonts w:cs="Arial"/>
          <w:color w:val="000000" w:themeColor="text1"/>
        </w:rPr>
        <w:t xml:space="preserve">within 15 Days of being so requested by the Authority provide in respect of any person assigned to, engaged or employed in </w:t>
      </w:r>
      <w:r w:rsidRPr="00A029D7">
        <w:rPr>
          <w:rFonts w:cs="Arial"/>
          <w:color w:val="000000" w:themeColor="text1"/>
          <w:spacing w:val="7"/>
        </w:rPr>
        <w:t xml:space="preserve">the </w:t>
      </w:r>
      <w:r w:rsidRPr="00A029D7">
        <w:rPr>
          <w:rFonts w:cs="Arial"/>
          <w:color w:val="000000" w:themeColor="text1"/>
          <w:spacing w:val="3"/>
        </w:rPr>
        <w:t xml:space="preserve">provision of the Services (the </w:t>
      </w:r>
      <w:r w:rsidRPr="00A029D7">
        <w:rPr>
          <w:rFonts w:cs="Arial"/>
          <w:b/>
          <w:bCs/>
          <w:color w:val="000000" w:themeColor="text1"/>
          <w:spacing w:val="3"/>
        </w:rPr>
        <w:t xml:space="preserve">"Assigned Employees") </w:t>
      </w:r>
      <w:r w:rsidRPr="00A029D7">
        <w:rPr>
          <w:rFonts w:cs="Arial"/>
          <w:color w:val="000000" w:themeColor="text1"/>
          <w:spacing w:val="3"/>
        </w:rPr>
        <w:t xml:space="preserve">full and accurate Retendering Information in respect of </w:t>
      </w:r>
      <w:r w:rsidRPr="00A029D7">
        <w:rPr>
          <w:rFonts w:cs="Arial"/>
          <w:color w:val="000000" w:themeColor="text1"/>
          <w:spacing w:val="-1"/>
        </w:rPr>
        <w:t xml:space="preserve">each of those Assigned Employees who it is expected, if they remain </w:t>
      </w:r>
      <w:r w:rsidRPr="00A029D7">
        <w:rPr>
          <w:rFonts w:cs="Arial"/>
          <w:color w:val="000000" w:themeColor="text1"/>
        </w:rPr>
        <w:t xml:space="preserve">in the employment of the Contractor or of any Sub-Contractor as the case </w:t>
      </w:r>
      <w:r w:rsidRPr="00A029D7">
        <w:rPr>
          <w:rFonts w:cs="Arial"/>
          <w:color w:val="000000" w:themeColor="text1"/>
          <w:spacing w:val="3"/>
        </w:rPr>
        <w:t xml:space="preserve">may be until immediately before the Termination Date, would be </w:t>
      </w:r>
      <w:r w:rsidR="00FD3431" w:rsidRPr="00A029D7">
        <w:rPr>
          <w:rFonts w:cs="Arial"/>
          <w:color w:val="000000" w:themeColor="text1"/>
          <w:spacing w:val="3"/>
        </w:rPr>
        <w:t>Further-transferring Employees</w:t>
      </w:r>
      <w:r w:rsidR="00D60BD5" w:rsidRPr="00A029D7">
        <w:rPr>
          <w:rFonts w:cs="Arial"/>
          <w:color w:val="000000" w:themeColor="text1"/>
          <w:spacing w:val="3"/>
        </w:rPr>
        <w:t xml:space="preserve"> AND the Authority may repeat such request provided that at least 40 Days have elapsed since the preceding request</w:t>
      </w:r>
      <w:r w:rsidRPr="00A029D7">
        <w:rPr>
          <w:rFonts w:cs="Arial"/>
          <w:color w:val="000000" w:themeColor="text1"/>
        </w:rPr>
        <w:t>;</w:t>
      </w:r>
    </w:p>
    <w:p w:rsidR="00C24631" w:rsidRPr="00A029D7" w:rsidRDefault="00C24631" w:rsidP="005F202B">
      <w:pPr>
        <w:pStyle w:val="Heading4"/>
        <w:numPr>
          <w:ilvl w:val="3"/>
          <w:numId w:val="4"/>
        </w:numPr>
        <w:ind w:left="1701" w:hanging="425"/>
        <w:rPr>
          <w:rFonts w:cs="Arial"/>
          <w:color w:val="000000" w:themeColor="text1"/>
          <w:spacing w:val="-11"/>
        </w:rPr>
      </w:pPr>
      <w:r w:rsidRPr="00A029D7">
        <w:rPr>
          <w:rFonts w:cs="Arial"/>
          <w:color w:val="000000" w:themeColor="text1"/>
        </w:rPr>
        <w:t>provide the Retendering Information promptly and at no cost to the Authority;</w:t>
      </w:r>
    </w:p>
    <w:p w:rsidR="00C24631" w:rsidRPr="00A029D7" w:rsidRDefault="00F70701" w:rsidP="005F202B">
      <w:pPr>
        <w:pStyle w:val="Heading4"/>
        <w:numPr>
          <w:ilvl w:val="3"/>
          <w:numId w:val="4"/>
        </w:numPr>
        <w:ind w:left="1701" w:hanging="425"/>
        <w:rPr>
          <w:rFonts w:cs="Arial"/>
          <w:color w:val="000000" w:themeColor="text1"/>
          <w:spacing w:val="-12"/>
        </w:rPr>
      </w:pPr>
      <w:r w:rsidRPr="00A029D7">
        <w:rPr>
          <w:rFonts w:cs="Arial"/>
          <w:color w:val="000000" w:themeColor="text1"/>
        </w:rPr>
        <w:t xml:space="preserve">on providing the Retendering Information </w:t>
      </w:r>
      <w:r w:rsidR="00C24631" w:rsidRPr="00A029D7">
        <w:rPr>
          <w:rFonts w:cs="Arial"/>
          <w:color w:val="000000" w:themeColor="text1"/>
        </w:rPr>
        <w:t xml:space="preserve">warrant the accuracy and completeness of the </w:t>
      </w:r>
      <w:r w:rsidRPr="00A029D7">
        <w:rPr>
          <w:rFonts w:cs="Arial"/>
          <w:color w:val="000000" w:themeColor="text1"/>
        </w:rPr>
        <w:t>same</w:t>
      </w:r>
      <w:r w:rsidR="00C24631" w:rsidRPr="00A029D7">
        <w:rPr>
          <w:rFonts w:cs="Arial"/>
          <w:color w:val="000000" w:themeColor="text1"/>
        </w:rPr>
        <w:t xml:space="preserve"> as at each date on which it is provided and authorise the Authority to use the information as it may consider necessary for the purpose of continuing any services which are substantially the same as any of the Services (including informing any tenderer for such services);</w:t>
      </w:r>
    </w:p>
    <w:p w:rsidR="00C24631" w:rsidRPr="00A029D7" w:rsidRDefault="00C24631" w:rsidP="005F202B">
      <w:pPr>
        <w:pStyle w:val="Heading4"/>
        <w:numPr>
          <w:ilvl w:val="3"/>
          <w:numId w:val="4"/>
        </w:numPr>
        <w:ind w:left="1701" w:hanging="425"/>
        <w:rPr>
          <w:rFonts w:cs="Arial"/>
          <w:color w:val="000000" w:themeColor="text1"/>
          <w:spacing w:val="-9"/>
        </w:rPr>
      </w:pPr>
      <w:r w:rsidRPr="00A029D7">
        <w:rPr>
          <w:rFonts w:cs="Arial"/>
          <w:color w:val="000000" w:themeColor="text1"/>
        </w:rPr>
        <w:t xml:space="preserve">notify the Authority forthwith in writing of any material changes to the </w:t>
      </w:r>
      <w:r w:rsidRPr="00A029D7">
        <w:rPr>
          <w:rFonts w:cs="Arial"/>
          <w:color w:val="000000" w:themeColor="text1"/>
          <w:spacing w:val="-1"/>
        </w:rPr>
        <w:t>Retendering Information promptly as and when such changes arise;</w:t>
      </w:r>
    </w:p>
    <w:p w:rsidR="00C24631" w:rsidRPr="00A029D7" w:rsidRDefault="00C24631" w:rsidP="005F202B">
      <w:pPr>
        <w:pStyle w:val="Heading4"/>
        <w:numPr>
          <w:ilvl w:val="3"/>
          <w:numId w:val="4"/>
        </w:numPr>
        <w:ind w:left="1701" w:hanging="425"/>
        <w:rPr>
          <w:rFonts w:cs="Arial"/>
          <w:color w:val="000000" w:themeColor="text1"/>
        </w:rPr>
      </w:pPr>
      <w:r w:rsidRPr="00A029D7">
        <w:rPr>
          <w:rFonts w:cs="Arial"/>
          <w:color w:val="000000" w:themeColor="text1"/>
        </w:rPr>
        <w:t xml:space="preserve">be precluded from making any material increase or decrease in the numbers </w:t>
      </w:r>
      <w:r w:rsidRPr="00A029D7">
        <w:rPr>
          <w:rFonts w:cs="Arial"/>
          <w:color w:val="000000" w:themeColor="text1"/>
          <w:spacing w:val="-5"/>
        </w:rPr>
        <w:t>of Assigned Employees;</w:t>
      </w:r>
    </w:p>
    <w:p w:rsidR="00C24631" w:rsidRPr="00A029D7" w:rsidRDefault="00C24631" w:rsidP="005F202B">
      <w:pPr>
        <w:pStyle w:val="Heading4"/>
        <w:numPr>
          <w:ilvl w:val="3"/>
          <w:numId w:val="4"/>
        </w:numPr>
        <w:ind w:left="1701" w:hanging="425"/>
        <w:rPr>
          <w:rFonts w:cs="Arial"/>
          <w:color w:val="000000" w:themeColor="text1"/>
          <w:spacing w:val="-11"/>
        </w:rPr>
      </w:pPr>
      <w:r w:rsidRPr="00A029D7">
        <w:rPr>
          <w:rFonts w:cs="Arial"/>
          <w:color w:val="000000" w:themeColor="text1"/>
        </w:rPr>
        <w:t xml:space="preserve">be precluded from making any increase in the remuneration or other change in the terms and conditions of the Assigned Employees other than bona fide in the </w:t>
      </w:r>
      <w:r w:rsidRPr="00A029D7">
        <w:rPr>
          <w:rFonts w:cs="Arial"/>
          <w:color w:val="000000" w:themeColor="text1"/>
          <w:spacing w:val="4"/>
        </w:rPr>
        <w:t xml:space="preserve">ordinary course of business and with the Authority's prior written consent; </w:t>
      </w:r>
      <w:r w:rsidRPr="00A029D7">
        <w:rPr>
          <w:rFonts w:cs="Arial"/>
          <w:color w:val="000000" w:themeColor="text1"/>
          <w:spacing w:val="-8"/>
        </w:rPr>
        <w:t>and</w:t>
      </w:r>
    </w:p>
    <w:p w:rsidR="00C24631" w:rsidRPr="00A029D7" w:rsidRDefault="00C24631" w:rsidP="005F202B">
      <w:pPr>
        <w:pStyle w:val="Heading4"/>
        <w:numPr>
          <w:ilvl w:val="3"/>
          <w:numId w:val="4"/>
        </w:numPr>
        <w:ind w:left="1701" w:hanging="425"/>
        <w:rPr>
          <w:rFonts w:cs="Arial"/>
          <w:color w:val="000000" w:themeColor="text1"/>
          <w:spacing w:val="-11"/>
        </w:rPr>
      </w:pPr>
      <w:r w:rsidRPr="00A029D7">
        <w:rPr>
          <w:rFonts w:cs="Arial"/>
          <w:color w:val="000000" w:themeColor="text1"/>
        </w:rPr>
        <w:t xml:space="preserve">be precluded from transferring any of the Assigned Employees to another part </w:t>
      </w:r>
      <w:r w:rsidRPr="00A029D7">
        <w:rPr>
          <w:rFonts w:cs="Arial"/>
          <w:color w:val="000000" w:themeColor="text1"/>
          <w:spacing w:val="7"/>
        </w:rPr>
        <w:t xml:space="preserve">of its business or moving other employees from elsewhere in its or their </w:t>
      </w:r>
      <w:r w:rsidRPr="00A029D7">
        <w:rPr>
          <w:rFonts w:cs="Arial"/>
          <w:color w:val="000000" w:themeColor="text1"/>
        </w:rPr>
        <w:t xml:space="preserve">business who have not previously been employed or engaged in providing the </w:t>
      </w:r>
      <w:r w:rsidRPr="00A029D7">
        <w:rPr>
          <w:rFonts w:cs="Arial"/>
          <w:color w:val="000000" w:themeColor="text1"/>
          <w:spacing w:val="4"/>
        </w:rPr>
        <w:t xml:space="preserve">Services to provide the </w:t>
      </w:r>
      <w:r w:rsidRPr="00A029D7">
        <w:rPr>
          <w:rFonts w:cs="Arial"/>
          <w:color w:val="000000" w:themeColor="text1"/>
          <w:spacing w:val="-8"/>
        </w:rPr>
        <w:t xml:space="preserve">Services save </w:t>
      </w:r>
      <w:r w:rsidRPr="00A029D7">
        <w:rPr>
          <w:rFonts w:cs="Arial"/>
          <w:color w:val="000000" w:themeColor="text1"/>
          <w:spacing w:val="14"/>
        </w:rPr>
        <w:t xml:space="preserve">with the </w:t>
      </w:r>
      <w:r w:rsidRPr="00A029D7">
        <w:rPr>
          <w:rFonts w:cs="Arial"/>
          <w:color w:val="000000" w:themeColor="text1"/>
          <w:spacing w:val="-2"/>
        </w:rPr>
        <w:t>Authority's p</w:t>
      </w:r>
      <w:r w:rsidRPr="00A029D7">
        <w:rPr>
          <w:rFonts w:cs="Arial"/>
          <w:color w:val="000000" w:themeColor="text1"/>
          <w:spacing w:val="1"/>
        </w:rPr>
        <w:t xml:space="preserve">rior written </w:t>
      </w:r>
      <w:r w:rsidRPr="00A029D7">
        <w:rPr>
          <w:rFonts w:cs="Arial"/>
          <w:color w:val="000000" w:themeColor="text1"/>
          <w:spacing w:val="-6"/>
        </w:rPr>
        <w:t>consent.</w:t>
      </w:r>
    </w:p>
    <w:p w:rsidR="00CC30DD" w:rsidRPr="00E73AE4" w:rsidRDefault="00CC30DD" w:rsidP="005F202B">
      <w:pPr>
        <w:pStyle w:val="Heading3"/>
        <w:numPr>
          <w:ilvl w:val="2"/>
          <w:numId w:val="4"/>
        </w:numPr>
        <w:tabs>
          <w:tab w:val="clear" w:pos="1702"/>
          <w:tab w:val="num" w:pos="1276"/>
        </w:tabs>
        <w:ind w:left="1276" w:hanging="708"/>
        <w:rPr>
          <w:rFonts w:cs="Arial"/>
          <w:color w:val="000000" w:themeColor="text1"/>
        </w:rPr>
      </w:pPr>
      <w:r w:rsidRPr="00E73AE4">
        <w:rPr>
          <w:rFonts w:cs="Arial"/>
          <w:color w:val="000000" w:themeColor="text1"/>
        </w:rPr>
        <w:t xml:space="preserve">The Contractor shall on each anniversary of the Commencement Date provide the information and warranties required by subparagraphs (a), (b) and (c) of paragraph 3.1.1.  </w:t>
      </w:r>
    </w:p>
    <w:p w:rsidR="00C24631" w:rsidRPr="00A029D7" w:rsidRDefault="00C24631" w:rsidP="005F202B">
      <w:pPr>
        <w:pStyle w:val="Heading3"/>
        <w:numPr>
          <w:ilvl w:val="2"/>
          <w:numId w:val="4"/>
        </w:numPr>
        <w:tabs>
          <w:tab w:val="clear" w:pos="1702"/>
          <w:tab w:val="num" w:pos="1276"/>
        </w:tabs>
        <w:ind w:left="1276" w:hanging="708"/>
        <w:rPr>
          <w:rFonts w:cs="Arial"/>
          <w:color w:val="000000" w:themeColor="text1"/>
          <w:spacing w:val="-9"/>
        </w:rPr>
      </w:pPr>
      <w:r w:rsidRPr="00A029D7">
        <w:rPr>
          <w:rFonts w:cs="Arial"/>
          <w:color w:val="000000" w:themeColor="text1"/>
        </w:rPr>
        <w:lastRenderedPageBreak/>
        <w:t>Without prejudice to paragraphs 3.1.1 and 3.1.</w:t>
      </w:r>
      <w:r w:rsidR="00CC30DD" w:rsidRPr="00A029D7">
        <w:rPr>
          <w:rFonts w:cs="Arial"/>
          <w:color w:val="000000" w:themeColor="text1"/>
        </w:rPr>
        <w:t>4</w:t>
      </w:r>
      <w:r w:rsidRPr="00A029D7">
        <w:rPr>
          <w:rFonts w:cs="Arial"/>
          <w:color w:val="000000" w:themeColor="text1"/>
        </w:rPr>
        <w:t xml:space="preserve"> the Contractor shall provide and shall procure that any Sub-Contractor shall provide the Employee Liability Information to </w:t>
      </w:r>
      <w:r w:rsidRPr="00A029D7">
        <w:rPr>
          <w:rFonts w:cs="Arial"/>
          <w:color w:val="000000" w:themeColor="text1"/>
          <w:spacing w:val="-2"/>
        </w:rPr>
        <w:t xml:space="preserve">the Authority and any Future Contractor at such time or times as are required by TUPE, and shall warrant at the </w:t>
      </w:r>
      <w:r w:rsidRPr="00A029D7">
        <w:rPr>
          <w:rFonts w:cs="Arial"/>
          <w:color w:val="000000" w:themeColor="text1"/>
          <w:spacing w:val="1"/>
        </w:rPr>
        <w:t xml:space="preserve">time of providing such Employee Liability Information, that such information will be </w:t>
      </w:r>
      <w:r w:rsidRPr="00A029D7">
        <w:rPr>
          <w:rFonts w:cs="Arial"/>
          <w:color w:val="000000" w:themeColor="text1"/>
          <w:spacing w:val="-2"/>
        </w:rPr>
        <w:t>updated to take account of any changes to such information as is required by TUPE.</w:t>
      </w:r>
    </w:p>
    <w:p w:rsidR="00C24631" w:rsidRPr="00A029D7" w:rsidRDefault="00592242" w:rsidP="005F202B">
      <w:pPr>
        <w:pStyle w:val="Heading3"/>
        <w:numPr>
          <w:ilvl w:val="2"/>
          <w:numId w:val="4"/>
        </w:numPr>
        <w:tabs>
          <w:tab w:val="clear" w:pos="1702"/>
          <w:tab w:val="num" w:pos="1276"/>
        </w:tabs>
        <w:ind w:left="1276" w:hanging="708"/>
        <w:rPr>
          <w:rFonts w:cs="Arial"/>
          <w:color w:val="000000" w:themeColor="text1"/>
        </w:rPr>
      </w:pPr>
      <w:r w:rsidRPr="00A029D7">
        <w:rPr>
          <w:rFonts w:cs="Arial"/>
          <w:color w:val="000000" w:themeColor="text1"/>
          <w:spacing w:val="5"/>
        </w:rPr>
        <w:t xml:space="preserve">The Contractor shall and shall keep indemnified in full the Authority and </w:t>
      </w:r>
      <w:r w:rsidRPr="00A029D7">
        <w:rPr>
          <w:rFonts w:cs="Arial"/>
          <w:color w:val="000000" w:themeColor="text1"/>
        </w:rPr>
        <w:t xml:space="preserve">any Future Contractor against all Loss arising from any claim by any party as a result of the Contractor or Sub-Contractor failing to provide or promptly to provide the Authority and/or any Future Contractor </w:t>
      </w:r>
      <w:r w:rsidRPr="00A029D7">
        <w:rPr>
          <w:rFonts w:cs="Arial"/>
          <w:color w:val="000000" w:themeColor="text1"/>
          <w:spacing w:val="2"/>
        </w:rPr>
        <w:t xml:space="preserve">with  any  Retendering  Information  and/or  Employee  Liability </w:t>
      </w:r>
      <w:r w:rsidRPr="00A029D7">
        <w:rPr>
          <w:rFonts w:cs="Arial"/>
          <w:color w:val="000000" w:themeColor="text1"/>
          <w:spacing w:val="4"/>
        </w:rPr>
        <w:t xml:space="preserve">Information or to provide full Retendering Information and/or Employee Liability </w:t>
      </w:r>
      <w:r w:rsidRPr="00A029D7">
        <w:rPr>
          <w:rFonts w:cs="Arial"/>
          <w:color w:val="000000" w:themeColor="text1"/>
          <w:spacing w:val="8"/>
        </w:rPr>
        <w:t xml:space="preserve">Information or as a result of any material inaccuracy in or omission from the </w:t>
      </w:r>
      <w:r w:rsidRPr="00A029D7">
        <w:rPr>
          <w:rFonts w:cs="Arial"/>
          <w:color w:val="000000" w:themeColor="text1"/>
          <w:spacing w:val="2"/>
        </w:rPr>
        <w:t xml:space="preserve">Retendering Information and/or Employee Liability Information [provided that this </w:t>
      </w:r>
      <w:r w:rsidRPr="00A029D7">
        <w:rPr>
          <w:rFonts w:cs="Arial"/>
          <w:color w:val="000000" w:themeColor="text1"/>
          <w:spacing w:val="3"/>
        </w:rPr>
        <w:t xml:space="preserve">indemnity shall not apply in respect of the Retendering Information to the extent </w:t>
      </w:r>
      <w:r w:rsidRPr="00A029D7">
        <w:rPr>
          <w:rFonts w:cs="Arial"/>
          <w:color w:val="000000" w:themeColor="text1"/>
          <w:spacing w:val="5"/>
        </w:rPr>
        <w:t xml:space="preserve">that such information was originally provided to the Contractor by the Authority </w:t>
      </w:r>
      <w:r w:rsidRPr="00A029D7">
        <w:rPr>
          <w:rFonts w:cs="Arial"/>
          <w:color w:val="000000" w:themeColor="text1"/>
        </w:rPr>
        <w:t>and was materially inaccurate or incomplete when originally provided].</w:t>
      </w:r>
    </w:p>
    <w:p w:rsidR="00C24631" w:rsidRPr="00A029D7" w:rsidRDefault="00C24631" w:rsidP="005F202B">
      <w:pPr>
        <w:pStyle w:val="Heading3"/>
        <w:numPr>
          <w:ilvl w:val="2"/>
          <w:numId w:val="4"/>
        </w:numPr>
        <w:tabs>
          <w:tab w:val="clear" w:pos="1702"/>
          <w:tab w:val="num" w:pos="1276"/>
        </w:tabs>
        <w:ind w:left="1276" w:hanging="708"/>
        <w:rPr>
          <w:rFonts w:cs="Arial"/>
          <w:color w:val="000000" w:themeColor="text1"/>
        </w:rPr>
      </w:pPr>
      <w:r w:rsidRPr="00A029D7">
        <w:rPr>
          <w:rFonts w:cs="Arial"/>
          <w:color w:val="000000" w:themeColor="text1"/>
        </w:rPr>
        <w:t xml:space="preserve">During the twelve (12) months preceding the expiry or termination of this </w:t>
      </w:r>
      <w:r w:rsidR="00B86244" w:rsidRPr="00A029D7">
        <w:rPr>
          <w:rFonts w:cs="Arial"/>
          <w:color w:val="000000" w:themeColor="text1"/>
        </w:rPr>
        <w:t>Agreement</w:t>
      </w:r>
      <w:r w:rsidRPr="00A029D7">
        <w:rPr>
          <w:rFonts w:cs="Arial"/>
          <w:color w:val="000000" w:themeColor="text1"/>
        </w:rPr>
        <w:t xml:space="preserve"> the Contractor shall allow the Authority or Future Contractor or such other persons as may be authorised by the Authority to communicate with and meet the Assigned Employees and their trade union or employee representatives as the Authority may reasonably request.</w:t>
      </w:r>
    </w:p>
    <w:p w:rsidR="00C24631" w:rsidRPr="00A029D7" w:rsidRDefault="00C24631" w:rsidP="005F202B">
      <w:pPr>
        <w:pStyle w:val="Heading2"/>
        <w:numPr>
          <w:ilvl w:val="1"/>
          <w:numId w:val="4"/>
        </w:numPr>
        <w:tabs>
          <w:tab w:val="clear" w:pos="851"/>
          <w:tab w:val="num" w:pos="567"/>
        </w:tabs>
        <w:ind w:left="567" w:hanging="567"/>
        <w:rPr>
          <w:rFonts w:cs="Arial"/>
          <w:b/>
          <w:bCs/>
          <w:color w:val="000000" w:themeColor="text1"/>
        </w:rPr>
      </w:pPr>
      <w:r w:rsidRPr="00A029D7">
        <w:rPr>
          <w:rFonts w:cs="Arial"/>
          <w:b/>
          <w:bCs/>
          <w:color w:val="000000" w:themeColor="text1"/>
        </w:rPr>
        <w:t>Termination or expiry</w:t>
      </w:r>
    </w:p>
    <w:p w:rsidR="00C24631" w:rsidRPr="00A029D7" w:rsidRDefault="00C24631" w:rsidP="005F202B">
      <w:pPr>
        <w:pStyle w:val="Heading3"/>
        <w:numPr>
          <w:ilvl w:val="2"/>
          <w:numId w:val="4"/>
        </w:numPr>
        <w:tabs>
          <w:tab w:val="clear" w:pos="1702"/>
          <w:tab w:val="num" w:pos="1276"/>
        </w:tabs>
        <w:ind w:left="1276" w:hanging="708"/>
        <w:rPr>
          <w:rFonts w:cs="Arial"/>
          <w:b/>
          <w:bCs/>
          <w:color w:val="000000" w:themeColor="text1"/>
          <w:spacing w:val="-9"/>
        </w:rPr>
      </w:pPr>
      <w:r w:rsidRPr="00A029D7">
        <w:rPr>
          <w:rFonts w:cs="Arial"/>
          <w:color w:val="000000" w:themeColor="text1"/>
        </w:rPr>
        <w:t xml:space="preserve">On the expiry or earlier termination of this </w:t>
      </w:r>
      <w:r w:rsidR="00B86244" w:rsidRPr="00A029D7">
        <w:rPr>
          <w:rFonts w:cs="Arial"/>
          <w:color w:val="000000" w:themeColor="text1"/>
        </w:rPr>
        <w:t>Agreement</w:t>
      </w:r>
      <w:r w:rsidRPr="00A029D7">
        <w:rPr>
          <w:rFonts w:cs="Arial"/>
          <w:color w:val="000000" w:themeColor="text1"/>
        </w:rPr>
        <w:t xml:space="preserve">, the Authority and the Contractor agree that it is their intention that TUPE shall apply in respect of the </w:t>
      </w:r>
      <w:r w:rsidRPr="00A029D7">
        <w:rPr>
          <w:rFonts w:cs="Arial"/>
          <w:color w:val="000000" w:themeColor="text1"/>
          <w:spacing w:val="-2"/>
        </w:rPr>
        <w:t xml:space="preserve">provision thereafter of any service equivalent to a Service but the position shall be </w:t>
      </w:r>
      <w:r w:rsidRPr="00A029D7">
        <w:rPr>
          <w:rFonts w:cs="Arial"/>
          <w:color w:val="000000" w:themeColor="text1"/>
        </w:rPr>
        <w:t xml:space="preserve">determined in accordance with the law at the Termination Date as the </w:t>
      </w:r>
      <w:r w:rsidRPr="00A029D7">
        <w:rPr>
          <w:rFonts w:cs="Arial"/>
          <w:color w:val="000000" w:themeColor="text1"/>
          <w:spacing w:val="-1"/>
        </w:rPr>
        <w:t>case may be and this clause is without prejudice to such determination.</w:t>
      </w:r>
    </w:p>
    <w:p w:rsidR="00C24631" w:rsidRPr="00A029D7" w:rsidRDefault="00C24631" w:rsidP="005F202B">
      <w:pPr>
        <w:pStyle w:val="Heading3"/>
        <w:numPr>
          <w:ilvl w:val="2"/>
          <w:numId w:val="4"/>
        </w:numPr>
        <w:tabs>
          <w:tab w:val="clear" w:pos="1702"/>
          <w:tab w:val="num" w:pos="1276"/>
        </w:tabs>
        <w:ind w:left="1276" w:hanging="708"/>
        <w:rPr>
          <w:rFonts w:cs="Arial"/>
          <w:b/>
          <w:bCs/>
          <w:color w:val="000000" w:themeColor="text1"/>
          <w:spacing w:val="-9"/>
        </w:rPr>
      </w:pPr>
      <w:r w:rsidRPr="00A029D7">
        <w:rPr>
          <w:rFonts w:cs="Arial"/>
          <w:color w:val="000000" w:themeColor="text1"/>
        </w:rPr>
        <w:t xml:space="preserve">The Contractor shall or shall procure that all wages, salaries and other benefits of the </w:t>
      </w:r>
      <w:r w:rsidR="00FD3431" w:rsidRPr="00A029D7">
        <w:rPr>
          <w:rFonts w:cs="Arial"/>
          <w:color w:val="000000" w:themeColor="text1"/>
        </w:rPr>
        <w:t>Further-transferring Employees</w:t>
      </w:r>
      <w:r w:rsidRPr="00A029D7">
        <w:rPr>
          <w:rFonts w:cs="Arial"/>
          <w:color w:val="000000" w:themeColor="text1"/>
        </w:rPr>
        <w:t xml:space="preserve"> and other employees or former employees of the Contractor or the Sub-Contractors (who had been engaged in the provision of the Services) and all PAYE tax deductions, pension contributions and national </w:t>
      </w:r>
      <w:r w:rsidRPr="00A029D7">
        <w:rPr>
          <w:rFonts w:cs="Arial"/>
          <w:color w:val="000000" w:themeColor="text1"/>
          <w:spacing w:val="2"/>
        </w:rPr>
        <w:t xml:space="preserve">insurance contributions relating thereto in respect of the employment of the </w:t>
      </w:r>
      <w:r w:rsidR="00FD3431" w:rsidRPr="00A029D7">
        <w:rPr>
          <w:rFonts w:cs="Arial"/>
          <w:color w:val="000000" w:themeColor="text1"/>
        </w:rPr>
        <w:t>Further-transferring Employees</w:t>
      </w:r>
      <w:r w:rsidRPr="00A029D7">
        <w:rPr>
          <w:rFonts w:cs="Arial"/>
          <w:color w:val="000000" w:themeColor="text1"/>
        </w:rPr>
        <w:t xml:space="preserve"> and such other employees or former employees of the Contractor or Sub-Contractors up to the Termination Date are satisfied.</w:t>
      </w:r>
    </w:p>
    <w:p w:rsidR="00C24631" w:rsidRPr="00A029D7" w:rsidRDefault="00C24631" w:rsidP="005F202B">
      <w:pPr>
        <w:pStyle w:val="Heading3"/>
        <w:numPr>
          <w:ilvl w:val="2"/>
          <w:numId w:val="4"/>
        </w:numPr>
        <w:tabs>
          <w:tab w:val="clear" w:pos="1702"/>
          <w:tab w:val="num" w:pos="1276"/>
        </w:tabs>
        <w:ind w:left="1276" w:hanging="708"/>
        <w:rPr>
          <w:rFonts w:cs="Arial"/>
          <w:color w:val="000000" w:themeColor="text1"/>
        </w:rPr>
      </w:pPr>
      <w:r w:rsidRPr="00A029D7">
        <w:rPr>
          <w:rFonts w:cs="Arial"/>
          <w:color w:val="000000" w:themeColor="text1"/>
        </w:rPr>
        <w:t>Without prejudice to paragraph 3.2.2 the Contractor shall:</w:t>
      </w:r>
    </w:p>
    <w:p w:rsidR="00C24631" w:rsidRPr="00A029D7" w:rsidRDefault="00C24631" w:rsidP="005F202B">
      <w:pPr>
        <w:pStyle w:val="Heading4"/>
        <w:numPr>
          <w:ilvl w:val="3"/>
          <w:numId w:val="4"/>
        </w:numPr>
        <w:ind w:left="1701" w:hanging="425"/>
        <w:rPr>
          <w:rFonts w:cs="Arial"/>
          <w:color w:val="000000" w:themeColor="text1"/>
          <w:spacing w:val="-5"/>
        </w:rPr>
      </w:pPr>
      <w:r w:rsidRPr="00A029D7">
        <w:rPr>
          <w:rFonts w:cs="Arial"/>
          <w:color w:val="000000" w:themeColor="text1"/>
        </w:rPr>
        <w:t xml:space="preserve">remain (and procure that Sub-Contractors shall remain) (as relevant) </w:t>
      </w:r>
      <w:r w:rsidRPr="00A029D7">
        <w:rPr>
          <w:rFonts w:cs="Arial"/>
          <w:color w:val="000000" w:themeColor="text1"/>
          <w:spacing w:val="4"/>
        </w:rPr>
        <w:t xml:space="preserve">responsible for all the Contractor's or Sub-Contractor's employees </w:t>
      </w:r>
      <w:r w:rsidRPr="00A029D7">
        <w:rPr>
          <w:rFonts w:cs="Arial"/>
          <w:color w:val="000000" w:themeColor="text1"/>
          <w:spacing w:val="-1"/>
        </w:rPr>
        <w:t xml:space="preserve">(other than the </w:t>
      </w:r>
      <w:r w:rsidR="00FD3431" w:rsidRPr="00A029D7">
        <w:rPr>
          <w:rFonts w:cs="Arial"/>
          <w:color w:val="000000" w:themeColor="text1"/>
          <w:spacing w:val="-1"/>
        </w:rPr>
        <w:t>Further-transferring Employees</w:t>
      </w:r>
      <w:r w:rsidRPr="00A029D7">
        <w:rPr>
          <w:rFonts w:cs="Arial"/>
          <w:color w:val="000000" w:themeColor="text1"/>
          <w:spacing w:val="-1"/>
        </w:rPr>
        <w:t>) on or after the Termination Date</w:t>
      </w:r>
      <w:r w:rsidRPr="00A029D7">
        <w:rPr>
          <w:rFonts w:cs="Arial"/>
          <w:color w:val="000000" w:themeColor="text1"/>
          <w:spacing w:val="5"/>
        </w:rPr>
        <w:t xml:space="preserve"> and shall indemnify the Authority and </w:t>
      </w:r>
      <w:r w:rsidRPr="00A029D7">
        <w:rPr>
          <w:rFonts w:cs="Arial"/>
          <w:color w:val="000000" w:themeColor="text1"/>
        </w:rPr>
        <w:t xml:space="preserve">any Future Contractor against all Loss incurred by the Authority </w:t>
      </w:r>
      <w:r w:rsidRPr="00A029D7">
        <w:rPr>
          <w:rFonts w:cs="Arial"/>
          <w:color w:val="000000" w:themeColor="text1"/>
          <w:spacing w:val="-1"/>
        </w:rPr>
        <w:t xml:space="preserve">or any Future Contractor resulting from any claim whatsoever whether </w:t>
      </w:r>
      <w:r w:rsidRPr="00A029D7">
        <w:rPr>
          <w:rFonts w:cs="Arial"/>
          <w:color w:val="000000" w:themeColor="text1"/>
        </w:rPr>
        <w:t xml:space="preserve">arising before on or after the Termination Date by or on behalf of any of the Contractor's or Sub-Contractor's employees who do not constitute the </w:t>
      </w:r>
      <w:r w:rsidR="00FD3431" w:rsidRPr="00A029D7">
        <w:rPr>
          <w:rFonts w:cs="Arial"/>
          <w:color w:val="000000" w:themeColor="text1"/>
          <w:spacing w:val="-5"/>
        </w:rPr>
        <w:t>Further-transferring Employees</w:t>
      </w:r>
      <w:r w:rsidRPr="00A029D7">
        <w:rPr>
          <w:rFonts w:cs="Arial"/>
          <w:color w:val="000000" w:themeColor="text1"/>
          <w:spacing w:val="-5"/>
        </w:rPr>
        <w:t>;</w:t>
      </w:r>
    </w:p>
    <w:p w:rsidR="00C24631" w:rsidRPr="00A029D7" w:rsidRDefault="00C24631" w:rsidP="005F202B">
      <w:pPr>
        <w:pStyle w:val="Heading4"/>
        <w:numPr>
          <w:ilvl w:val="3"/>
          <w:numId w:val="4"/>
        </w:numPr>
        <w:tabs>
          <w:tab w:val="clear" w:pos="1702"/>
          <w:tab w:val="num" w:pos="1276"/>
          <w:tab w:val="left" w:pos="1701"/>
        </w:tabs>
        <w:ind w:left="1701" w:hanging="425"/>
        <w:rPr>
          <w:rFonts w:cs="Arial"/>
          <w:color w:val="000000" w:themeColor="text1"/>
        </w:rPr>
      </w:pPr>
      <w:r w:rsidRPr="00A029D7">
        <w:rPr>
          <w:rFonts w:cs="Arial"/>
          <w:color w:val="000000" w:themeColor="text1"/>
        </w:rPr>
        <w:t xml:space="preserve">in respect of those employees who constitute </w:t>
      </w:r>
      <w:r w:rsidR="00FD3431" w:rsidRPr="00A029D7">
        <w:rPr>
          <w:rFonts w:cs="Arial"/>
          <w:color w:val="000000" w:themeColor="text1"/>
        </w:rPr>
        <w:t>Further-transferring Employees</w:t>
      </w:r>
      <w:r w:rsidRPr="00A029D7">
        <w:rPr>
          <w:rFonts w:cs="Arial"/>
          <w:color w:val="000000" w:themeColor="text1"/>
        </w:rPr>
        <w:t xml:space="preserve"> the </w:t>
      </w:r>
      <w:r w:rsidRPr="00A029D7">
        <w:rPr>
          <w:rFonts w:cs="Arial"/>
          <w:color w:val="000000" w:themeColor="text1"/>
          <w:spacing w:val="6"/>
        </w:rPr>
        <w:t xml:space="preserve">Contractor shall indemnify the Authority and any Future Contractor </w:t>
      </w:r>
      <w:r w:rsidRPr="00A029D7">
        <w:rPr>
          <w:rFonts w:cs="Arial"/>
          <w:color w:val="000000" w:themeColor="text1"/>
          <w:spacing w:val="-3"/>
        </w:rPr>
        <w:t xml:space="preserve">against </w:t>
      </w:r>
      <w:r w:rsidRPr="00A029D7">
        <w:rPr>
          <w:rFonts w:cs="Arial"/>
          <w:color w:val="000000" w:themeColor="text1"/>
          <w:spacing w:val="-9"/>
        </w:rPr>
        <w:t xml:space="preserve">all  </w:t>
      </w:r>
      <w:r w:rsidRPr="00A029D7">
        <w:rPr>
          <w:rFonts w:cs="Arial"/>
          <w:color w:val="000000" w:themeColor="text1"/>
          <w:spacing w:val="-4"/>
        </w:rPr>
        <w:t xml:space="preserve">Loss </w:t>
      </w:r>
      <w:r w:rsidRPr="00A029D7">
        <w:rPr>
          <w:rFonts w:cs="Arial"/>
          <w:color w:val="000000" w:themeColor="text1"/>
          <w:spacing w:val="-6"/>
        </w:rPr>
        <w:t xml:space="preserve">incurred </w:t>
      </w:r>
      <w:r w:rsidRPr="00A029D7">
        <w:rPr>
          <w:rFonts w:cs="Arial"/>
          <w:color w:val="000000" w:themeColor="text1"/>
          <w:spacing w:val="-7"/>
        </w:rPr>
        <w:t xml:space="preserve">by </w:t>
      </w:r>
      <w:r w:rsidRPr="00A029D7">
        <w:rPr>
          <w:rFonts w:cs="Arial"/>
          <w:color w:val="000000" w:themeColor="text1"/>
          <w:spacing w:val="1"/>
        </w:rPr>
        <w:t xml:space="preserve">the </w:t>
      </w:r>
      <w:r w:rsidRPr="00A029D7">
        <w:rPr>
          <w:rFonts w:cs="Arial"/>
          <w:color w:val="000000" w:themeColor="text1"/>
          <w:spacing w:val="2"/>
        </w:rPr>
        <w:t xml:space="preserve">Authority </w:t>
      </w:r>
      <w:r w:rsidRPr="00A029D7">
        <w:rPr>
          <w:rFonts w:cs="Arial"/>
          <w:color w:val="000000" w:themeColor="text1"/>
        </w:rPr>
        <w:t xml:space="preserve">or any Future Contractor resulting from any claim whatsoever by or on behalf of any of the </w:t>
      </w:r>
      <w:r w:rsidR="00FD3431" w:rsidRPr="00A029D7">
        <w:rPr>
          <w:rFonts w:cs="Arial"/>
          <w:color w:val="000000" w:themeColor="text1"/>
        </w:rPr>
        <w:t>Further-transferring Employees</w:t>
      </w:r>
      <w:r w:rsidRPr="00A029D7">
        <w:rPr>
          <w:rFonts w:cs="Arial"/>
          <w:color w:val="000000" w:themeColor="text1"/>
        </w:rPr>
        <w:t xml:space="preserve"> in respect </w:t>
      </w:r>
      <w:r w:rsidRPr="00A029D7">
        <w:rPr>
          <w:rFonts w:cs="Arial"/>
          <w:color w:val="000000" w:themeColor="text1"/>
        </w:rPr>
        <w:lastRenderedPageBreak/>
        <w:t xml:space="preserve">of the period on or before the Termination </w:t>
      </w:r>
      <w:r w:rsidRPr="00A029D7">
        <w:rPr>
          <w:rFonts w:cs="Arial"/>
          <w:color w:val="000000" w:themeColor="text1"/>
          <w:spacing w:val="2"/>
        </w:rPr>
        <w:t xml:space="preserve">Date (whether any such claim, attributable to the period up to </w:t>
      </w:r>
      <w:r w:rsidRPr="00A029D7">
        <w:rPr>
          <w:rFonts w:cs="Arial"/>
          <w:color w:val="000000" w:themeColor="text1"/>
        </w:rPr>
        <w:t xml:space="preserve">and on the Termination Date, arises before, on or after the Termination Date) including but not limited to any failure by the Contractor or any Sub-Contractor to comply with its or their obligations under regulations 13 </w:t>
      </w:r>
      <w:r w:rsidRPr="00A029D7">
        <w:rPr>
          <w:rFonts w:cs="Arial"/>
          <w:color w:val="000000" w:themeColor="text1"/>
          <w:spacing w:val="-3"/>
        </w:rPr>
        <w:t xml:space="preserve">and 14 of TUPE and any award of compensation under regulation 15 of </w:t>
      </w:r>
      <w:r w:rsidRPr="00A029D7">
        <w:rPr>
          <w:rFonts w:cs="Arial"/>
          <w:color w:val="000000" w:themeColor="text1"/>
          <w:spacing w:val="-1"/>
        </w:rPr>
        <w:t xml:space="preserve">TUPE and/or Article 6 of the Acquired Rights Directive as if such legislation applied, even </w:t>
      </w:r>
      <w:r w:rsidRPr="00A029D7">
        <w:rPr>
          <w:rFonts w:cs="Arial"/>
          <w:color w:val="000000" w:themeColor="text1"/>
          <w:spacing w:val="2"/>
        </w:rPr>
        <w:t xml:space="preserve">if it does not in fact apply save to the extent that any such failure to </w:t>
      </w:r>
      <w:r w:rsidRPr="00A029D7">
        <w:rPr>
          <w:rFonts w:cs="Arial"/>
          <w:color w:val="000000" w:themeColor="text1"/>
        </w:rPr>
        <w:t>comply arises as a result of an act or omission of the Authority or any Future Contractor.</w:t>
      </w:r>
    </w:p>
    <w:p w:rsidR="00C24631" w:rsidRPr="00A029D7" w:rsidRDefault="00C24631" w:rsidP="005F202B">
      <w:pPr>
        <w:pStyle w:val="Heading3"/>
        <w:numPr>
          <w:ilvl w:val="2"/>
          <w:numId w:val="4"/>
        </w:numPr>
        <w:tabs>
          <w:tab w:val="clear" w:pos="1702"/>
          <w:tab w:val="num" w:pos="1276"/>
        </w:tabs>
        <w:ind w:left="1276" w:hanging="709"/>
        <w:rPr>
          <w:rFonts w:cs="Arial"/>
          <w:color w:val="000000" w:themeColor="text1"/>
        </w:rPr>
      </w:pPr>
      <w:r w:rsidRPr="00A029D7">
        <w:rPr>
          <w:rFonts w:cs="Arial"/>
          <w:color w:val="000000" w:themeColor="text1"/>
        </w:rPr>
        <w:t xml:space="preserve">The Authority shall be entitled to assign the benefit of the indemnity in 3.2.3 to any Future </w:t>
      </w:r>
      <w:r w:rsidRPr="00A029D7">
        <w:rPr>
          <w:rFonts w:cs="Arial"/>
          <w:color w:val="000000" w:themeColor="text1"/>
          <w:spacing w:val="-1"/>
        </w:rPr>
        <w:t>Contractor.</w:t>
      </w:r>
    </w:p>
    <w:p w:rsidR="00C24631" w:rsidRPr="00A029D7" w:rsidRDefault="00C24631" w:rsidP="005F202B">
      <w:pPr>
        <w:pStyle w:val="Heading2"/>
        <w:numPr>
          <w:ilvl w:val="1"/>
          <w:numId w:val="4"/>
        </w:numPr>
        <w:tabs>
          <w:tab w:val="clear" w:pos="851"/>
          <w:tab w:val="num" w:pos="567"/>
        </w:tabs>
        <w:ind w:left="567" w:hanging="567"/>
        <w:rPr>
          <w:rFonts w:cs="Arial"/>
          <w:b/>
          <w:bCs/>
          <w:color w:val="000000" w:themeColor="text1"/>
        </w:rPr>
      </w:pPr>
      <w:r w:rsidRPr="00A029D7">
        <w:rPr>
          <w:rFonts w:cs="Arial"/>
          <w:b/>
          <w:bCs/>
          <w:color w:val="000000" w:themeColor="text1"/>
        </w:rPr>
        <w:t>Sub-Contractors</w:t>
      </w:r>
    </w:p>
    <w:p w:rsidR="00C24631" w:rsidRDefault="00C24631" w:rsidP="005F202B">
      <w:pPr>
        <w:pStyle w:val="Heading3"/>
        <w:numPr>
          <w:ilvl w:val="2"/>
          <w:numId w:val="4"/>
        </w:numPr>
        <w:tabs>
          <w:tab w:val="clear" w:pos="1702"/>
          <w:tab w:val="num" w:pos="1276"/>
        </w:tabs>
        <w:ind w:left="1276" w:hanging="708"/>
        <w:rPr>
          <w:rFonts w:cs="Arial"/>
          <w:color w:val="000000" w:themeColor="text1"/>
        </w:rPr>
      </w:pPr>
      <w:r w:rsidRPr="00A029D7">
        <w:rPr>
          <w:rFonts w:cs="Arial"/>
          <w:color w:val="000000" w:themeColor="text1"/>
        </w:rPr>
        <w:t xml:space="preserve">The Contractor shall indemnify the Authority and any Future Contractor and keep the Authority and Future Contractor indemnified in full from and against all Loss incurred by the Authority as a result of or in connection with any failure on the part of any Sub-Contractor to comply with the terms of this Part 2 of Schedule </w:t>
      </w:r>
      <w:r w:rsidR="00C46933">
        <w:rPr>
          <w:rFonts w:cs="Arial"/>
          <w:color w:val="000000" w:themeColor="text1"/>
        </w:rPr>
        <w:t>6</w:t>
      </w:r>
      <w:r w:rsidRPr="00A029D7">
        <w:rPr>
          <w:rFonts w:cs="Arial"/>
          <w:color w:val="000000" w:themeColor="text1"/>
        </w:rPr>
        <w:t>.</w:t>
      </w:r>
    </w:p>
    <w:p w:rsidR="000501B3" w:rsidRDefault="000501B3" w:rsidP="000501B3">
      <w:pPr>
        <w:pStyle w:val="Heading3"/>
        <w:numPr>
          <w:ilvl w:val="0"/>
          <w:numId w:val="0"/>
        </w:numPr>
        <w:rPr>
          <w:rFonts w:cs="Arial"/>
          <w:color w:val="000000" w:themeColor="text1"/>
        </w:rPr>
      </w:pPr>
    </w:p>
    <w:p w:rsidR="000501B3" w:rsidRDefault="000501B3" w:rsidP="00DD7592">
      <w:pPr>
        <w:pStyle w:val="Heading1"/>
        <w:tabs>
          <w:tab w:val="clear" w:pos="2552"/>
          <w:tab w:val="num" w:pos="567"/>
        </w:tabs>
        <w:ind w:left="567"/>
      </w:pPr>
      <w:bookmarkStart w:id="238" w:name="_Toc473207646"/>
      <w:r>
        <w:t>PENSIONS</w:t>
      </w:r>
      <w:bookmarkEnd w:id="238"/>
    </w:p>
    <w:p w:rsidR="000501B3" w:rsidRDefault="000501B3" w:rsidP="00DD7592">
      <w:pPr>
        <w:pStyle w:val="Heading2"/>
      </w:pPr>
      <w:r>
        <w:t xml:space="preserve">The Contractor shall, and shall procure that each Sub-Contractor shall, comply with the requirements of the Pensions Act 2008, the Pensions Act 2004, and the Transfer of Employment (Pension Protection) Regulations 2005, as may be amended from time to time. </w:t>
      </w:r>
    </w:p>
    <w:p w:rsidR="00C24631" w:rsidRDefault="00C24631">
      <w:pPr>
        <w:pStyle w:val="StandardHead"/>
      </w:pPr>
      <w:bookmarkStart w:id="239" w:name="_DV_M5"/>
      <w:bookmarkEnd w:id="239"/>
      <w:r w:rsidRPr="008834A1">
        <w:rPr>
          <w:color w:val="000000" w:themeColor="text1"/>
        </w:rPr>
        <w:br w:type="page"/>
      </w:r>
      <w:r>
        <w:lastRenderedPageBreak/>
        <w:t xml:space="preserve">schedule </w:t>
      </w:r>
      <w:r w:rsidR="00855561">
        <w:t>7</w:t>
      </w:r>
    </w:p>
    <w:p w:rsidR="00C24631" w:rsidRPr="00F32F4F" w:rsidRDefault="00F32F4F">
      <w:pPr>
        <w:pStyle w:val="StandardSubhead"/>
        <w:rPr>
          <w:color w:val="000000" w:themeColor="text1"/>
        </w:rPr>
      </w:pPr>
      <w:r w:rsidRPr="00F32F4F">
        <w:rPr>
          <w:color w:val="000000" w:themeColor="text1"/>
        </w:rPr>
        <w:t>ERDF Branding and Publicity Requirements</w:t>
      </w:r>
    </w:p>
    <w:p w:rsidR="00C24631" w:rsidRDefault="00C24631">
      <w:pPr>
        <w:pStyle w:val="StandardHead"/>
      </w:pPr>
      <w:r>
        <w:br w:type="page"/>
      </w:r>
      <w:r>
        <w:lastRenderedPageBreak/>
        <w:t xml:space="preserve">schedule </w:t>
      </w:r>
      <w:r w:rsidR="00855561">
        <w:t>8</w:t>
      </w:r>
    </w:p>
    <w:p w:rsidR="00C24631" w:rsidRDefault="00C24631">
      <w:pPr>
        <w:pStyle w:val="StandardSubhead"/>
      </w:pPr>
      <w:r>
        <w:t>Equality Requirements</w:t>
      </w:r>
      <w:r>
        <w:fldChar w:fldCharType="begin"/>
      </w:r>
      <w:r>
        <w:instrText xml:space="preserve"> TC "</w:instrText>
      </w:r>
      <w:bookmarkStart w:id="240" w:name="_Toc404347428"/>
      <w:bookmarkStart w:id="241" w:name="_Toc178138931"/>
      <w:bookmarkStart w:id="242" w:name="_Toc473207647"/>
      <w:r>
        <w:instrText>SCHEDULE 9</w:instrText>
      </w:r>
      <w:r>
        <w:cr/>
        <w:instrText xml:space="preserve"> Equality Requirements</w:instrText>
      </w:r>
      <w:bookmarkEnd w:id="240"/>
      <w:bookmarkEnd w:id="241"/>
      <w:bookmarkEnd w:id="242"/>
      <w:r>
        <w:instrText xml:space="preserve">" \l 9 \* MERGEFORMAT </w:instrText>
      </w:r>
      <w:r>
        <w:fldChar w:fldCharType="end"/>
      </w:r>
    </w:p>
    <w:p w:rsidR="00C24631" w:rsidRDefault="001E7FEE" w:rsidP="00D012DE">
      <w:pPr>
        <w:pStyle w:val="Heading1"/>
        <w:numPr>
          <w:ilvl w:val="0"/>
          <w:numId w:val="22"/>
        </w:numPr>
        <w:tabs>
          <w:tab w:val="clear" w:pos="2552"/>
          <w:tab w:val="num" w:pos="567"/>
        </w:tabs>
        <w:ind w:left="567"/>
        <w:rPr>
          <w:rFonts w:eastAsia="MS Mincho"/>
        </w:rPr>
      </w:pPr>
      <w:bookmarkStart w:id="243" w:name="_Toc178138932"/>
      <w:bookmarkStart w:id="244" w:name="_Toc404347429"/>
      <w:bookmarkStart w:id="245" w:name="_Toc473207648"/>
      <w:r>
        <w:rPr>
          <w:rFonts w:eastAsia="MS Mincho"/>
        </w:rPr>
        <w:t>ANTI-</w:t>
      </w:r>
      <w:r w:rsidR="00C24631">
        <w:rPr>
          <w:rFonts w:eastAsia="MS Mincho"/>
        </w:rPr>
        <w:t>discrimination</w:t>
      </w:r>
      <w:bookmarkEnd w:id="243"/>
      <w:r>
        <w:rPr>
          <w:rFonts w:eastAsia="MS Mincho"/>
        </w:rPr>
        <w:t xml:space="preserve"> LEGISLATION</w:t>
      </w:r>
      <w:bookmarkEnd w:id="244"/>
      <w:bookmarkEnd w:id="245"/>
    </w:p>
    <w:p w:rsidR="009439C2" w:rsidRPr="002E594D" w:rsidRDefault="009439C2" w:rsidP="00D012DE">
      <w:pPr>
        <w:pStyle w:val="Heading2"/>
        <w:numPr>
          <w:ilvl w:val="1"/>
          <w:numId w:val="22"/>
        </w:numPr>
        <w:tabs>
          <w:tab w:val="clear" w:pos="851"/>
          <w:tab w:val="num" w:pos="567"/>
        </w:tabs>
        <w:ind w:left="567" w:hanging="567"/>
        <w:rPr>
          <w:color w:val="000000" w:themeColor="text1"/>
        </w:rPr>
      </w:pPr>
      <w:r w:rsidRPr="002E594D">
        <w:rPr>
          <w:rFonts w:eastAsia="MS Mincho"/>
          <w:color w:val="000000" w:themeColor="text1"/>
        </w:rPr>
        <w:t>In this Schedule, the “Anti-Discrimination Legislation” means:</w:t>
      </w:r>
    </w:p>
    <w:p w:rsidR="009439C2" w:rsidRPr="002E594D" w:rsidRDefault="001E7FEE" w:rsidP="00D012DE">
      <w:pPr>
        <w:pStyle w:val="Heading3"/>
        <w:numPr>
          <w:ilvl w:val="2"/>
          <w:numId w:val="22"/>
        </w:numPr>
        <w:tabs>
          <w:tab w:val="clear" w:pos="1702"/>
          <w:tab w:val="num" w:pos="1276"/>
        </w:tabs>
        <w:ind w:left="1276" w:hanging="708"/>
        <w:rPr>
          <w:rFonts w:eastAsia="MS Mincho"/>
          <w:color w:val="000000" w:themeColor="text1"/>
        </w:rPr>
      </w:pPr>
      <w:r w:rsidRPr="002E594D">
        <w:rPr>
          <w:rFonts w:eastAsia="MS Mincho"/>
          <w:color w:val="000000" w:themeColor="text1"/>
        </w:rPr>
        <w:t>t</w:t>
      </w:r>
      <w:r w:rsidR="009439C2" w:rsidRPr="002E594D">
        <w:rPr>
          <w:rFonts w:eastAsia="MS Mincho"/>
          <w:color w:val="000000" w:themeColor="text1"/>
        </w:rPr>
        <w:t>he Equality Act 2010</w:t>
      </w:r>
      <w:r w:rsidRPr="002E594D">
        <w:rPr>
          <w:rFonts w:eastAsia="MS Mincho"/>
          <w:color w:val="000000" w:themeColor="text1"/>
        </w:rPr>
        <w:t>;</w:t>
      </w:r>
    </w:p>
    <w:p w:rsidR="009439C2" w:rsidRPr="002E594D" w:rsidRDefault="009439C2" w:rsidP="00D012DE">
      <w:pPr>
        <w:pStyle w:val="Heading3"/>
        <w:numPr>
          <w:ilvl w:val="2"/>
          <w:numId w:val="22"/>
        </w:numPr>
        <w:tabs>
          <w:tab w:val="clear" w:pos="1702"/>
          <w:tab w:val="num" w:pos="1276"/>
        </w:tabs>
        <w:ind w:left="1276" w:hanging="708"/>
        <w:rPr>
          <w:rFonts w:eastAsia="MS Mincho"/>
          <w:color w:val="000000" w:themeColor="text1"/>
        </w:rPr>
      </w:pPr>
      <w:r w:rsidRPr="002E594D">
        <w:rPr>
          <w:rFonts w:eastAsia="MS Mincho"/>
          <w:color w:val="000000" w:themeColor="text1"/>
        </w:rPr>
        <w:t xml:space="preserve">the Employment Rights Act 1996; </w:t>
      </w:r>
    </w:p>
    <w:p w:rsidR="009439C2" w:rsidRPr="002E594D" w:rsidRDefault="009439C2" w:rsidP="00D012DE">
      <w:pPr>
        <w:pStyle w:val="Heading3"/>
        <w:numPr>
          <w:ilvl w:val="2"/>
          <w:numId w:val="22"/>
        </w:numPr>
        <w:tabs>
          <w:tab w:val="clear" w:pos="1702"/>
          <w:tab w:val="num" w:pos="1276"/>
        </w:tabs>
        <w:ind w:left="1276" w:hanging="708"/>
        <w:rPr>
          <w:rFonts w:eastAsia="MS Mincho"/>
          <w:color w:val="000000" w:themeColor="text1"/>
        </w:rPr>
      </w:pPr>
      <w:r w:rsidRPr="002E594D">
        <w:rPr>
          <w:rFonts w:eastAsia="MS Mincho"/>
          <w:color w:val="000000" w:themeColor="text1"/>
        </w:rPr>
        <w:t xml:space="preserve">the Part-time Workers (Prevention of Less Favourable Treatment) Regulations 2000; </w:t>
      </w:r>
    </w:p>
    <w:p w:rsidR="009439C2" w:rsidRPr="002E594D" w:rsidRDefault="009439C2" w:rsidP="00D012DE">
      <w:pPr>
        <w:pStyle w:val="Heading3"/>
        <w:numPr>
          <w:ilvl w:val="2"/>
          <w:numId w:val="22"/>
        </w:numPr>
        <w:tabs>
          <w:tab w:val="clear" w:pos="1702"/>
          <w:tab w:val="num" w:pos="1276"/>
        </w:tabs>
        <w:ind w:left="1276" w:hanging="708"/>
        <w:rPr>
          <w:rFonts w:eastAsia="MS Mincho"/>
          <w:color w:val="000000" w:themeColor="text1"/>
        </w:rPr>
      </w:pPr>
      <w:r w:rsidRPr="002E594D">
        <w:rPr>
          <w:rFonts w:eastAsia="MS Mincho"/>
          <w:color w:val="000000" w:themeColor="text1"/>
        </w:rPr>
        <w:t xml:space="preserve">the Fixed-term Employees (Prevention of Less Favourable Treatment) Regulations 2002; </w:t>
      </w:r>
    </w:p>
    <w:p w:rsidR="009439C2" w:rsidRPr="002E594D" w:rsidRDefault="009439C2" w:rsidP="00D012DE">
      <w:pPr>
        <w:pStyle w:val="Heading3"/>
        <w:numPr>
          <w:ilvl w:val="2"/>
          <w:numId w:val="22"/>
        </w:numPr>
        <w:tabs>
          <w:tab w:val="clear" w:pos="1702"/>
          <w:tab w:val="num" w:pos="1276"/>
        </w:tabs>
        <w:ind w:left="1276" w:hanging="708"/>
        <w:rPr>
          <w:rFonts w:eastAsia="MS Mincho"/>
          <w:color w:val="000000" w:themeColor="text1"/>
        </w:rPr>
      </w:pPr>
      <w:r w:rsidRPr="002E594D">
        <w:rPr>
          <w:rFonts w:eastAsia="MS Mincho"/>
          <w:color w:val="000000" w:themeColor="text1"/>
        </w:rPr>
        <w:t xml:space="preserve">the Flexible Working (Eligibility; Complaints and Remedies) Regulations 2002; </w:t>
      </w:r>
    </w:p>
    <w:p w:rsidR="009439C2" w:rsidRPr="002E594D" w:rsidRDefault="009439C2" w:rsidP="00D012DE">
      <w:pPr>
        <w:pStyle w:val="Heading3"/>
        <w:numPr>
          <w:ilvl w:val="2"/>
          <w:numId w:val="22"/>
        </w:numPr>
        <w:tabs>
          <w:tab w:val="clear" w:pos="1702"/>
          <w:tab w:val="num" w:pos="1276"/>
        </w:tabs>
        <w:ind w:left="1276" w:hanging="708"/>
        <w:rPr>
          <w:rFonts w:eastAsia="MS Mincho"/>
          <w:color w:val="000000" w:themeColor="text1"/>
        </w:rPr>
      </w:pPr>
      <w:r w:rsidRPr="002E594D">
        <w:rPr>
          <w:rFonts w:eastAsia="MS Mincho"/>
          <w:color w:val="000000" w:themeColor="text1"/>
        </w:rPr>
        <w:t xml:space="preserve">the Flexible Working (Procedural Requirements) Regulations 2002; </w:t>
      </w:r>
    </w:p>
    <w:p w:rsidR="009439C2" w:rsidRPr="002E594D" w:rsidRDefault="009439C2" w:rsidP="00D012DE">
      <w:pPr>
        <w:pStyle w:val="Heading3"/>
        <w:numPr>
          <w:ilvl w:val="2"/>
          <w:numId w:val="22"/>
        </w:numPr>
        <w:tabs>
          <w:tab w:val="clear" w:pos="1702"/>
          <w:tab w:val="num" w:pos="1276"/>
        </w:tabs>
        <w:ind w:left="1276" w:hanging="708"/>
        <w:rPr>
          <w:rFonts w:eastAsia="MS Mincho"/>
          <w:color w:val="000000" w:themeColor="text1"/>
        </w:rPr>
      </w:pPr>
      <w:r w:rsidRPr="002E594D">
        <w:rPr>
          <w:rFonts w:eastAsia="MS Mincho"/>
          <w:color w:val="000000" w:themeColor="text1"/>
        </w:rPr>
        <w:t xml:space="preserve">the Employment Equality (Sexual Orientation) Regulations 2003; </w:t>
      </w:r>
    </w:p>
    <w:p w:rsidR="009439C2" w:rsidRPr="002E594D" w:rsidRDefault="009439C2" w:rsidP="00D012DE">
      <w:pPr>
        <w:pStyle w:val="Heading3"/>
        <w:numPr>
          <w:ilvl w:val="2"/>
          <w:numId w:val="22"/>
        </w:numPr>
        <w:tabs>
          <w:tab w:val="clear" w:pos="1702"/>
          <w:tab w:val="num" w:pos="1276"/>
        </w:tabs>
        <w:ind w:left="1276" w:hanging="708"/>
        <w:rPr>
          <w:rFonts w:eastAsia="MS Mincho"/>
          <w:color w:val="000000" w:themeColor="text1"/>
        </w:rPr>
      </w:pPr>
      <w:r w:rsidRPr="002E594D">
        <w:rPr>
          <w:rFonts w:eastAsia="MS Mincho"/>
          <w:color w:val="000000" w:themeColor="text1"/>
        </w:rPr>
        <w:t xml:space="preserve">the Employment Equality (Religion or Belief) Regulations 2003; </w:t>
      </w:r>
    </w:p>
    <w:p w:rsidR="009439C2" w:rsidRPr="002E594D" w:rsidRDefault="009439C2" w:rsidP="00D012DE">
      <w:pPr>
        <w:pStyle w:val="Heading3"/>
        <w:numPr>
          <w:ilvl w:val="2"/>
          <w:numId w:val="22"/>
        </w:numPr>
        <w:tabs>
          <w:tab w:val="clear" w:pos="1702"/>
          <w:tab w:val="num" w:pos="1276"/>
        </w:tabs>
        <w:ind w:left="1276" w:hanging="708"/>
        <w:rPr>
          <w:rFonts w:eastAsia="MS Mincho"/>
          <w:color w:val="000000" w:themeColor="text1"/>
        </w:rPr>
      </w:pPr>
      <w:r w:rsidRPr="002E594D">
        <w:rPr>
          <w:rFonts w:eastAsia="MS Mincho"/>
          <w:color w:val="000000" w:themeColor="text1"/>
        </w:rPr>
        <w:t>the Disa</w:t>
      </w:r>
      <w:r w:rsidR="001E7FEE" w:rsidRPr="002E594D">
        <w:rPr>
          <w:rFonts w:eastAsia="MS Mincho"/>
          <w:color w:val="000000" w:themeColor="text1"/>
        </w:rPr>
        <w:t>bility Discrimination Act 1995 (</w:t>
      </w:r>
      <w:r w:rsidRPr="002E594D">
        <w:rPr>
          <w:rFonts w:eastAsia="MS Mincho"/>
          <w:color w:val="000000" w:themeColor="text1"/>
        </w:rPr>
        <w:t>Amendment</w:t>
      </w:r>
      <w:r w:rsidR="001E7FEE" w:rsidRPr="002E594D">
        <w:rPr>
          <w:rFonts w:eastAsia="MS Mincho"/>
          <w:color w:val="000000" w:themeColor="text1"/>
        </w:rPr>
        <w:t>)</w:t>
      </w:r>
      <w:r w:rsidRPr="002E594D">
        <w:rPr>
          <w:rFonts w:eastAsia="MS Mincho"/>
          <w:color w:val="000000" w:themeColor="text1"/>
        </w:rPr>
        <w:t xml:space="preserve"> Regulations 200</w:t>
      </w:r>
      <w:r w:rsidR="001E7FEE" w:rsidRPr="002E594D">
        <w:rPr>
          <w:rFonts w:eastAsia="MS Mincho"/>
          <w:color w:val="000000" w:themeColor="text1"/>
        </w:rPr>
        <w:t>3</w:t>
      </w:r>
      <w:r w:rsidRPr="002E594D">
        <w:rPr>
          <w:rFonts w:eastAsia="MS Mincho"/>
          <w:color w:val="000000" w:themeColor="text1"/>
        </w:rPr>
        <w:t xml:space="preserve">; </w:t>
      </w:r>
    </w:p>
    <w:p w:rsidR="009439C2" w:rsidRPr="002E594D" w:rsidRDefault="009439C2" w:rsidP="00D012DE">
      <w:pPr>
        <w:pStyle w:val="Heading3"/>
        <w:numPr>
          <w:ilvl w:val="2"/>
          <w:numId w:val="22"/>
        </w:numPr>
        <w:tabs>
          <w:tab w:val="clear" w:pos="1702"/>
          <w:tab w:val="num" w:pos="1276"/>
        </w:tabs>
        <w:ind w:left="1276" w:hanging="708"/>
        <w:rPr>
          <w:rFonts w:eastAsia="MS Mincho"/>
          <w:color w:val="000000" w:themeColor="text1"/>
        </w:rPr>
      </w:pPr>
      <w:r w:rsidRPr="002E594D">
        <w:rPr>
          <w:rFonts w:eastAsia="MS Mincho"/>
          <w:color w:val="000000" w:themeColor="text1"/>
        </w:rPr>
        <w:t xml:space="preserve">the Disability Discrimination Act 2005; </w:t>
      </w:r>
    </w:p>
    <w:p w:rsidR="009439C2" w:rsidRPr="002E594D" w:rsidRDefault="001E7FEE" w:rsidP="00D012DE">
      <w:pPr>
        <w:pStyle w:val="Heading3"/>
        <w:numPr>
          <w:ilvl w:val="2"/>
          <w:numId w:val="22"/>
        </w:numPr>
        <w:tabs>
          <w:tab w:val="clear" w:pos="1702"/>
          <w:tab w:val="num" w:pos="1276"/>
        </w:tabs>
        <w:ind w:left="1276" w:hanging="708"/>
        <w:rPr>
          <w:rFonts w:eastAsia="MS Mincho"/>
          <w:color w:val="000000" w:themeColor="text1"/>
        </w:rPr>
      </w:pPr>
      <w:r w:rsidRPr="002E594D">
        <w:rPr>
          <w:rFonts w:eastAsia="MS Mincho"/>
          <w:color w:val="000000" w:themeColor="text1"/>
        </w:rPr>
        <w:t>the Employment Equality (Age</w:t>
      </w:r>
      <w:r w:rsidR="009439C2" w:rsidRPr="002E594D">
        <w:rPr>
          <w:rFonts w:eastAsia="MS Mincho"/>
          <w:color w:val="000000" w:themeColor="text1"/>
        </w:rPr>
        <w:t>) Regulations 2006;</w:t>
      </w:r>
    </w:p>
    <w:p w:rsidR="009439C2" w:rsidRPr="002E594D" w:rsidRDefault="009439C2" w:rsidP="00D012DE">
      <w:pPr>
        <w:pStyle w:val="Heading3"/>
        <w:numPr>
          <w:ilvl w:val="2"/>
          <w:numId w:val="22"/>
        </w:numPr>
        <w:tabs>
          <w:tab w:val="clear" w:pos="1702"/>
          <w:tab w:val="num" w:pos="1276"/>
        </w:tabs>
        <w:ind w:left="1276" w:hanging="708"/>
        <w:rPr>
          <w:rFonts w:eastAsia="MS Mincho"/>
          <w:color w:val="000000" w:themeColor="text1"/>
        </w:rPr>
      </w:pPr>
      <w:r w:rsidRPr="002E594D">
        <w:rPr>
          <w:rFonts w:eastAsia="MS Mincho"/>
          <w:color w:val="000000" w:themeColor="text1"/>
        </w:rPr>
        <w:t>any relevant Treaty</w:t>
      </w:r>
      <w:r w:rsidR="001E7FEE" w:rsidRPr="002E594D">
        <w:rPr>
          <w:rFonts w:eastAsia="MS Mincho"/>
          <w:color w:val="000000" w:themeColor="text1"/>
        </w:rPr>
        <w:t>,</w:t>
      </w:r>
      <w:r w:rsidRPr="002E594D">
        <w:rPr>
          <w:rFonts w:eastAsia="MS Mincho"/>
          <w:color w:val="000000" w:themeColor="text1"/>
        </w:rPr>
        <w:t xml:space="preserve"> Directive</w:t>
      </w:r>
      <w:r w:rsidR="001E7FEE" w:rsidRPr="002E594D">
        <w:rPr>
          <w:rFonts w:eastAsia="MS Mincho"/>
          <w:color w:val="000000" w:themeColor="text1"/>
        </w:rPr>
        <w:t>,</w:t>
      </w:r>
      <w:r w:rsidRPr="002E594D">
        <w:rPr>
          <w:rFonts w:eastAsia="MS Mincho"/>
          <w:color w:val="000000" w:themeColor="text1"/>
        </w:rPr>
        <w:t xml:space="preserve"> Regulation or Recommendation of the European Union; </w:t>
      </w:r>
    </w:p>
    <w:p w:rsidR="009439C2" w:rsidRPr="002E594D" w:rsidRDefault="009439C2" w:rsidP="00D012DE">
      <w:pPr>
        <w:pStyle w:val="Heading3"/>
        <w:numPr>
          <w:ilvl w:val="2"/>
          <w:numId w:val="22"/>
        </w:numPr>
        <w:tabs>
          <w:tab w:val="clear" w:pos="1702"/>
          <w:tab w:val="num" w:pos="1276"/>
        </w:tabs>
        <w:ind w:left="1276" w:hanging="708"/>
        <w:rPr>
          <w:rFonts w:eastAsia="MS Mincho"/>
          <w:color w:val="000000" w:themeColor="text1"/>
        </w:rPr>
      </w:pPr>
      <w:r w:rsidRPr="002E594D">
        <w:rPr>
          <w:rFonts w:eastAsia="MS Mincho"/>
          <w:color w:val="000000" w:themeColor="text1"/>
        </w:rPr>
        <w:t>and for the avoidance of doubt includes any statutory modification or re-enactment and any subordinate legislation made pursuant to or associated with these pieces of legislation or any other legislation enacted which concerns discrimination in employment.</w:t>
      </w:r>
    </w:p>
    <w:p w:rsidR="008D1819" w:rsidRDefault="00C24631" w:rsidP="005878EE">
      <w:pPr>
        <w:pStyle w:val="Heading2"/>
        <w:tabs>
          <w:tab w:val="clear" w:pos="851"/>
          <w:tab w:val="num" w:pos="567"/>
        </w:tabs>
        <w:ind w:left="567" w:hanging="567"/>
        <w:rPr>
          <w:rFonts w:eastAsia="MS Mincho"/>
        </w:rPr>
      </w:pPr>
      <w:r>
        <w:rPr>
          <w:rFonts w:eastAsia="MS Mincho"/>
        </w:rPr>
        <w:t>The Contractor shall not, and shall procure that Contractor Parties shall not</w:t>
      </w:r>
      <w:r w:rsidR="008D1819">
        <w:rPr>
          <w:rFonts w:eastAsia="MS Mincho"/>
        </w:rPr>
        <w:t xml:space="preserve"> </w:t>
      </w:r>
      <w:r>
        <w:rPr>
          <w:rFonts w:eastAsia="MS Mincho"/>
        </w:rPr>
        <w:t xml:space="preserve">discriminate directly or indirectly, or by way of victimisation or harassment, </w:t>
      </w:r>
      <w:r w:rsidR="008D1819">
        <w:rPr>
          <w:rFonts w:eastAsia="MS Mincho"/>
        </w:rPr>
        <w:t xml:space="preserve">or by way of failure to make a reasonable adjustment or victimisation or harassment, against </w:t>
      </w:r>
      <w:r>
        <w:rPr>
          <w:rFonts w:eastAsia="MS Mincho"/>
        </w:rPr>
        <w:t xml:space="preserve">any person on grounds of </w:t>
      </w:r>
      <w:r w:rsidR="00592F7C">
        <w:rPr>
          <w:rFonts w:eastAsia="MS Mincho"/>
        </w:rPr>
        <w:t xml:space="preserve">any characteristic protected by the Equality Act </w:t>
      </w:r>
      <w:r w:rsidR="008D1819">
        <w:rPr>
          <w:rFonts w:eastAsia="MS Mincho"/>
        </w:rPr>
        <w:t xml:space="preserve">or otherwise contravene the </w:t>
      </w:r>
      <w:r w:rsidR="00D4570A">
        <w:rPr>
          <w:rFonts w:eastAsia="MS Mincho"/>
        </w:rPr>
        <w:t xml:space="preserve">Equality </w:t>
      </w:r>
      <w:r w:rsidR="008D1819">
        <w:rPr>
          <w:rFonts w:eastAsia="MS Mincho"/>
        </w:rPr>
        <w:t>Act.</w:t>
      </w:r>
    </w:p>
    <w:p w:rsidR="00C24631" w:rsidRDefault="00C24631" w:rsidP="005878EE">
      <w:pPr>
        <w:pStyle w:val="Heading2"/>
        <w:tabs>
          <w:tab w:val="clear" w:pos="851"/>
          <w:tab w:val="left" w:pos="567"/>
        </w:tabs>
        <w:ind w:left="567" w:hanging="567"/>
        <w:rPr>
          <w:rFonts w:eastAsia="MS Mincho"/>
        </w:rPr>
      </w:pPr>
      <w:r>
        <w:rPr>
          <w:rFonts w:eastAsia="MS Mincho"/>
        </w:rPr>
        <w:t>The Contractor shall, and shall procure that Contractor Parties shall, for purposes of ensuring compliance with paragraph 1</w:t>
      </w:r>
      <w:r w:rsidR="001E7FEE">
        <w:rPr>
          <w:rFonts w:eastAsia="MS Mincho"/>
        </w:rPr>
        <w:t>.2</w:t>
      </w:r>
      <w:r w:rsidR="009439C2">
        <w:rPr>
          <w:rFonts w:eastAsia="MS Mincho"/>
        </w:rPr>
        <w:t xml:space="preserve"> </w:t>
      </w:r>
      <w:r>
        <w:rPr>
          <w:rFonts w:eastAsia="MS Mincho"/>
        </w:rPr>
        <w:t xml:space="preserve">above, in relation to staff engaged in the provision of Services observe as far as possible the provisions of </w:t>
      </w:r>
      <w:r w:rsidR="008D1819">
        <w:rPr>
          <w:rFonts w:eastAsia="MS Mincho"/>
        </w:rPr>
        <w:t>all codes o</w:t>
      </w:r>
      <w:r w:rsidR="00D4570A">
        <w:rPr>
          <w:rFonts w:eastAsia="MS Mincho"/>
        </w:rPr>
        <w:t>f</w:t>
      </w:r>
      <w:r w:rsidR="008D1819">
        <w:rPr>
          <w:rFonts w:eastAsia="MS Mincho"/>
        </w:rPr>
        <w:t xml:space="preserve"> practice issued by </w:t>
      </w:r>
      <w:r>
        <w:rPr>
          <w:rFonts w:eastAsia="MS Mincho"/>
        </w:rPr>
        <w:t xml:space="preserve">the </w:t>
      </w:r>
      <w:r w:rsidR="008D1819">
        <w:rPr>
          <w:rStyle w:val="st1"/>
          <w:rFonts w:cs="Arial"/>
          <w:color w:val="222222"/>
        </w:rPr>
        <w:t xml:space="preserve">Equality and Human Rights Commission </w:t>
      </w:r>
      <w:r>
        <w:rPr>
          <w:rFonts w:eastAsia="MS Mincho"/>
        </w:rPr>
        <w:t xml:space="preserve">including, but not limited to, </w:t>
      </w:r>
      <w:r w:rsidR="008D1819">
        <w:rPr>
          <w:rFonts w:eastAsia="MS Mincho"/>
        </w:rPr>
        <w:t>any</w:t>
      </w:r>
      <w:r>
        <w:rPr>
          <w:rFonts w:eastAsia="MS Mincho"/>
        </w:rPr>
        <w:t xml:space="preserve"> provisions recommending the adoption, implementation, and monitoring of an equal opportunities policy.</w:t>
      </w:r>
    </w:p>
    <w:p w:rsidR="00C24631" w:rsidRDefault="00C24631" w:rsidP="00A04268">
      <w:pPr>
        <w:pStyle w:val="Heading2"/>
        <w:rPr>
          <w:rFonts w:eastAsia="MS Mincho"/>
        </w:rPr>
      </w:pPr>
      <w:r>
        <w:rPr>
          <w:rFonts w:eastAsia="MS Mincho"/>
        </w:rPr>
        <w:t xml:space="preserve">The Contractor shall, and shall procure that Contractor Parties shall, in performing its/their obligations under this </w:t>
      </w:r>
      <w:r w:rsidR="00B86244" w:rsidRPr="00B86244">
        <w:rPr>
          <w:rFonts w:eastAsia="MS Mincho"/>
        </w:rPr>
        <w:t>Agreement</w:t>
      </w:r>
      <w:r>
        <w:rPr>
          <w:rFonts w:eastAsia="MS Mincho"/>
        </w:rPr>
        <w:t>, comply with the provisions of the</w:t>
      </w:r>
      <w:r w:rsidR="00D4570A">
        <w:rPr>
          <w:rFonts w:eastAsia="MS Mincho"/>
        </w:rPr>
        <w:t xml:space="preserve"> Equality</w:t>
      </w:r>
      <w:r>
        <w:rPr>
          <w:rFonts w:eastAsia="MS Mincho"/>
        </w:rPr>
        <w:t xml:space="preserve"> Act, as if they were a body within the meaning of Schedule </w:t>
      </w:r>
      <w:r w:rsidR="008D1819">
        <w:rPr>
          <w:rFonts w:eastAsia="MS Mincho"/>
        </w:rPr>
        <w:t>19</w:t>
      </w:r>
      <w:r>
        <w:rPr>
          <w:rFonts w:eastAsia="MS Mincho"/>
        </w:rPr>
        <w:t xml:space="preserve"> to the </w:t>
      </w:r>
      <w:r w:rsidR="00D4570A">
        <w:rPr>
          <w:rFonts w:eastAsia="MS Mincho"/>
        </w:rPr>
        <w:t xml:space="preserve">Equality </w:t>
      </w:r>
      <w:r>
        <w:rPr>
          <w:rFonts w:eastAsia="MS Mincho"/>
        </w:rPr>
        <w:t>Act.</w:t>
      </w:r>
    </w:p>
    <w:p w:rsidR="00C24631" w:rsidRDefault="00C24631" w:rsidP="00A04268">
      <w:pPr>
        <w:pStyle w:val="Heading2"/>
        <w:rPr>
          <w:rFonts w:eastAsia="MS Mincho"/>
        </w:rPr>
      </w:pPr>
      <w:r>
        <w:rPr>
          <w:rFonts w:eastAsia="MS Mincho"/>
        </w:rPr>
        <w:t xml:space="preserve">Where in connection with this </w:t>
      </w:r>
      <w:r w:rsidR="00B86244" w:rsidRPr="00B86244">
        <w:rPr>
          <w:rFonts w:eastAsia="MS Mincho"/>
        </w:rPr>
        <w:t>Agreement</w:t>
      </w:r>
      <w:r>
        <w:rPr>
          <w:rFonts w:eastAsia="MS Mincho"/>
        </w:rPr>
        <w:t xml:space="preserve"> the Contractor or any Contractor Party are required to carry out work on the Authority’s premises or alongside the Authority’s </w:t>
      </w:r>
      <w:r>
        <w:rPr>
          <w:rFonts w:eastAsia="MS Mincho"/>
        </w:rPr>
        <w:lastRenderedPageBreak/>
        <w:t xml:space="preserve">employees on any other premises, they shall comply with the Authority’s own employment policy and codes of practice relating to </w:t>
      </w:r>
      <w:r w:rsidR="008D1819">
        <w:rPr>
          <w:rFonts w:eastAsia="MS Mincho"/>
        </w:rPr>
        <w:t>equalities.</w:t>
      </w:r>
      <w:r>
        <w:rPr>
          <w:rFonts w:eastAsia="MS Mincho"/>
        </w:rPr>
        <w:t xml:space="preserve"> </w:t>
      </w:r>
    </w:p>
    <w:p w:rsidR="00C24631" w:rsidRDefault="00C24631" w:rsidP="00A04268">
      <w:pPr>
        <w:pStyle w:val="Heading2"/>
        <w:tabs>
          <w:tab w:val="clear" w:pos="851"/>
          <w:tab w:val="num" w:pos="567"/>
        </w:tabs>
        <w:ind w:left="567" w:hanging="567"/>
        <w:rPr>
          <w:rFonts w:eastAsia="MS Mincho"/>
        </w:rPr>
      </w:pPr>
      <w:r>
        <w:rPr>
          <w:rFonts w:eastAsia="MS Mincho"/>
        </w:rPr>
        <w:t xml:space="preserve">The Contractor shall, and shall procure that Contractor Parties shall, notify the Authority’s Representative forthwith in writing as soon as it becomes aware of any investigation of or proceedings brought against the Contractor or any Contractor Party under the </w:t>
      </w:r>
      <w:r w:rsidR="00D4570A">
        <w:rPr>
          <w:rFonts w:eastAsia="MS Mincho"/>
        </w:rPr>
        <w:t xml:space="preserve">Equality </w:t>
      </w:r>
      <w:r>
        <w:rPr>
          <w:rFonts w:eastAsia="MS Mincho"/>
        </w:rPr>
        <w:t>Act.</w:t>
      </w:r>
    </w:p>
    <w:p w:rsidR="00C24631" w:rsidRDefault="00C24631" w:rsidP="00A04268">
      <w:pPr>
        <w:pStyle w:val="Heading2"/>
        <w:tabs>
          <w:tab w:val="clear" w:pos="851"/>
          <w:tab w:val="num" w:pos="567"/>
        </w:tabs>
        <w:ind w:left="567" w:hanging="567"/>
        <w:rPr>
          <w:rFonts w:eastAsia="MS Mincho"/>
        </w:rPr>
      </w:pPr>
      <w:r>
        <w:rPr>
          <w:rFonts w:eastAsia="MS Mincho"/>
        </w:rPr>
        <w:t>Where any investigation is undertaken by a person or body empowered to conduct such investigation and</w:t>
      </w:r>
      <w:r w:rsidR="00D4570A">
        <w:rPr>
          <w:rFonts w:eastAsia="MS Mincho"/>
        </w:rPr>
        <w:t xml:space="preserve"> </w:t>
      </w:r>
      <w:r>
        <w:rPr>
          <w:rFonts w:eastAsia="MS Mincho"/>
        </w:rPr>
        <w:t>/</w:t>
      </w:r>
      <w:r w:rsidR="00D4570A">
        <w:rPr>
          <w:rFonts w:eastAsia="MS Mincho"/>
        </w:rPr>
        <w:t xml:space="preserve"> </w:t>
      </w:r>
      <w:r>
        <w:rPr>
          <w:rFonts w:eastAsia="MS Mincho"/>
        </w:rPr>
        <w:t xml:space="preserve">or proceedings are instituted in connection with any matter relating to the Contractor’s performance of its obligations under this </w:t>
      </w:r>
      <w:r w:rsidR="00D4570A">
        <w:rPr>
          <w:rFonts w:eastAsia="MS Mincho"/>
        </w:rPr>
        <w:t>A</w:t>
      </w:r>
      <w:r>
        <w:rPr>
          <w:rFonts w:eastAsia="MS Mincho"/>
        </w:rPr>
        <w:t xml:space="preserve">greement being in contravention of the </w:t>
      </w:r>
      <w:r w:rsidR="00D4570A">
        <w:rPr>
          <w:rFonts w:eastAsia="MS Mincho"/>
        </w:rPr>
        <w:t xml:space="preserve">Equality </w:t>
      </w:r>
      <w:r>
        <w:rPr>
          <w:rFonts w:eastAsia="MS Mincho"/>
        </w:rPr>
        <w:t>Act, the Contractor shall, and shall procure that the Contractor Parties shall, free of charge:</w:t>
      </w:r>
    </w:p>
    <w:p w:rsidR="00C24631" w:rsidRDefault="001E7FEE" w:rsidP="00D012DE">
      <w:pPr>
        <w:pStyle w:val="HeadingParagraph3"/>
        <w:numPr>
          <w:ilvl w:val="0"/>
          <w:numId w:val="0"/>
        </w:numPr>
        <w:ind w:left="1276" w:hanging="709"/>
        <w:rPr>
          <w:rFonts w:eastAsia="MS Mincho"/>
        </w:rPr>
      </w:pPr>
      <w:r>
        <w:rPr>
          <w:rFonts w:eastAsia="MS Mincho"/>
        </w:rPr>
        <w:t>1.7.1</w:t>
      </w:r>
      <w:r>
        <w:rPr>
          <w:rFonts w:eastAsia="MS Mincho"/>
        </w:rPr>
        <w:tab/>
      </w:r>
      <w:r w:rsidR="00C24631">
        <w:rPr>
          <w:rFonts w:eastAsia="MS Mincho"/>
        </w:rPr>
        <w:t>provide any information requested in the timescale allotted;</w:t>
      </w:r>
    </w:p>
    <w:p w:rsidR="00C24631" w:rsidRDefault="001E7FEE" w:rsidP="00D012DE">
      <w:pPr>
        <w:pStyle w:val="HeadingParagraph3"/>
        <w:numPr>
          <w:ilvl w:val="0"/>
          <w:numId w:val="0"/>
        </w:numPr>
        <w:ind w:left="1276" w:hanging="709"/>
        <w:rPr>
          <w:rFonts w:eastAsia="MS Mincho"/>
        </w:rPr>
      </w:pPr>
      <w:r>
        <w:rPr>
          <w:rFonts w:eastAsia="MS Mincho"/>
        </w:rPr>
        <w:t>1.7.2</w:t>
      </w:r>
      <w:r>
        <w:rPr>
          <w:rFonts w:eastAsia="MS Mincho"/>
        </w:rPr>
        <w:tab/>
      </w:r>
      <w:r w:rsidR="00C24631">
        <w:rPr>
          <w:rFonts w:eastAsia="MS Mincho"/>
        </w:rPr>
        <w:t>attend any meetings as required and permit any of its staff to attend;</w:t>
      </w:r>
    </w:p>
    <w:p w:rsidR="00C24631" w:rsidRDefault="001E7FEE" w:rsidP="00D012DE">
      <w:pPr>
        <w:pStyle w:val="HeadingParagraph3"/>
        <w:numPr>
          <w:ilvl w:val="0"/>
          <w:numId w:val="0"/>
        </w:numPr>
        <w:ind w:left="1276" w:hanging="709"/>
        <w:rPr>
          <w:rFonts w:eastAsia="MS Mincho"/>
        </w:rPr>
      </w:pPr>
      <w:r>
        <w:rPr>
          <w:rFonts w:eastAsia="MS Mincho"/>
        </w:rPr>
        <w:t>1.7.3</w:t>
      </w:r>
      <w:r>
        <w:rPr>
          <w:rFonts w:eastAsia="MS Mincho"/>
        </w:rPr>
        <w:tab/>
      </w:r>
      <w:r w:rsidR="00C24631">
        <w:rPr>
          <w:rFonts w:eastAsia="MS Mincho"/>
        </w:rPr>
        <w:t>promptly allow access to and investigation of any documents or data deemed to be relevant;</w:t>
      </w:r>
    </w:p>
    <w:p w:rsidR="00C24631" w:rsidRDefault="001E7FEE" w:rsidP="00D012DE">
      <w:pPr>
        <w:pStyle w:val="HeadingParagraph3"/>
        <w:numPr>
          <w:ilvl w:val="0"/>
          <w:numId w:val="0"/>
        </w:numPr>
        <w:ind w:left="1276" w:hanging="709"/>
        <w:rPr>
          <w:rFonts w:eastAsia="MS Mincho"/>
        </w:rPr>
      </w:pPr>
      <w:r>
        <w:rPr>
          <w:rFonts w:eastAsia="MS Mincho"/>
        </w:rPr>
        <w:t>1.7.4</w:t>
      </w:r>
      <w:r>
        <w:rPr>
          <w:rFonts w:eastAsia="MS Mincho"/>
        </w:rPr>
        <w:tab/>
      </w:r>
      <w:r w:rsidR="00C24631">
        <w:rPr>
          <w:rFonts w:eastAsia="MS Mincho"/>
        </w:rPr>
        <w:t>allow itself and any of its staff to appear as witness in any ensuing proceedings; and</w:t>
      </w:r>
    </w:p>
    <w:p w:rsidR="00C24631" w:rsidRDefault="001E7FEE" w:rsidP="00D012DE">
      <w:pPr>
        <w:pStyle w:val="HeadingParagraph3"/>
        <w:numPr>
          <w:ilvl w:val="0"/>
          <w:numId w:val="0"/>
        </w:numPr>
        <w:ind w:left="1276" w:hanging="709"/>
        <w:rPr>
          <w:rFonts w:eastAsia="MS Mincho"/>
        </w:rPr>
      </w:pPr>
      <w:r>
        <w:rPr>
          <w:rFonts w:eastAsia="MS Mincho"/>
        </w:rPr>
        <w:t>1.7.5</w:t>
      </w:r>
      <w:r>
        <w:rPr>
          <w:rFonts w:eastAsia="MS Mincho"/>
        </w:rPr>
        <w:tab/>
      </w:r>
      <w:r w:rsidR="00C24631">
        <w:rPr>
          <w:rFonts w:eastAsia="MS Mincho"/>
        </w:rPr>
        <w:t>cooperate fully and promptly in every way required by the person or body conducting such investigation during the course of that investigation.</w:t>
      </w:r>
    </w:p>
    <w:p w:rsidR="00C24631" w:rsidRDefault="00C24631"/>
    <w:p w:rsidR="00C24631" w:rsidRDefault="00C24631">
      <w:bookmarkStart w:id="246" w:name="_Toc173654745"/>
      <w:bookmarkStart w:id="247" w:name="_Toc174953379"/>
      <w:bookmarkStart w:id="248" w:name="_Toc175382779"/>
      <w:bookmarkEnd w:id="246"/>
      <w:bookmarkEnd w:id="247"/>
      <w:bookmarkEnd w:id="248"/>
    </w:p>
    <w:p w:rsidR="00C24631" w:rsidRDefault="00C24631" w:rsidP="00CC182E">
      <w:pPr>
        <w:pStyle w:val="StandardHead"/>
        <w:rPr>
          <w:b w:val="0"/>
          <w:bCs/>
        </w:rPr>
      </w:pPr>
      <w:r>
        <w:br w:type="page"/>
      </w:r>
      <w:r w:rsidRPr="00CC61F5">
        <w:rPr>
          <w:color w:val="FF0000"/>
        </w:rPr>
        <w:lastRenderedPageBreak/>
        <w:fldChar w:fldCharType="begin"/>
      </w:r>
      <w:r w:rsidRPr="00CC61F5">
        <w:rPr>
          <w:color w:val="FF0000"/>
        </w:rPr>
        <w:instrText xml:space="preserve"> TC "</w:instrText>
      </w:r>
      <w:bookmarkStart w:id="249" w:name="_Toc404347431"/>
      <w:bookmarkStart w:id="250" w:name="_Toc178138937"/>
      <w:bookmarkStart w:id="251" w:name="_Toc473207649"/>
      <w:r w:rsidRPr="00CC61F5">
        <w:rPr>
          <w:color w:val="FF0000"/>
        </w:rPr>
        <w:instrText xml:space="preserve">Part 1 </w:instrText>
      </w:r>
      <w:r w:rsidRPr="00CC61F5">
        <w:rPr>
          <w:color w:val="FF0000"/>
        </w:rPr>
        <w:cr/>
      </w:r>
      <w:r w:rsidRPr="00CC61F5">
        <w:rPr>
          <w:color w:val="FF0000"/>
        </w:rPr>
        <w:cr/>
        <w:instrText>Authority Software</w:instrText>
      </w:r>
      <w:bookmarkEnd w:id="249"/>
      <w:bookmarkEnd w:id="250"/>
      <w:bookmarkEnd w:id="251"/>
      <w:r w:rsidRPr="00CC61F5">
        <w:rPr>
          <w:color w:val="FF0000"/>
        </w:rPr>
        <w:instrText xml:space="preserve">" \l 9 \* MERGEFORMAT </w:instrText>
      </w:r>
      <w:r w:rsidRPr="00CC61F5">
        <w:rPr>
          <w:color w:val="FF0000"/>
        </w:rPr>
        <w:fldChar w:fldCharType="end"/>
      </w:r>
    </w:p>
    <w:p w:rsidR="00C24631" w:rsidRDefault="00C24631">
      <w:pPr>
        <w:pStyle w:val="StandardHead"/>
        <w:rPr>
          <w:bCs/>
        </w:rPr>
      </w:pPr>
      <w:r>
        <w:rPr>
          <w:bCs/>
        </w:rPr>
        <w:t xml:space="preserve">schedule </w:t>
      </w:r>
      <w:r w:rsidR="00C46933">
        <w:rPr>
          <w:bCs/>
        </w:rPr>
        <w:t>9</w:t>
      </w:r>
    </w:p>
    <w:p w:rsidR="00C24631" w:rsidRDefault="00C24631">
      <w:pPr>
        <w:pStyle w:val="StandardSubhead"/>
      </w:pPr>
      <w:r>
        <w:t>Commercially Sensitive Information</w:t>
      </w:r>
      <w:r w:rsidR="00D012DE">
        <w:rPr>
          <w:rStyle w:val="FootnoteReference"/>
        </w:rPr>
        <w:footnoteReference w:id="9"/>
      </w:r>
      <w:r>
        <w:fldChar w:fldCharType="begin"/>
      </w:r>
      <w:r>
        <w:instrText xml:space="preserve"> TC "</w:instrText>
      </w:r>
      <w:bookmarkStart w:id="252" w:name="_Toc404347433"/>
      <w:bookmarkStart w:id="253" w:name="_Toc178138939"/>
      <w:bookmarkStart w:id="254" w:name="_Toc473207650"/>
      <w:r>
        <w:instrText>SCHEDULE 11</w:instrText>
      </w:r>
      <w:r>
        <w:cr/>
        <w:instrText>Commercially Sensitive Information</w:instrText>
      </w:r>
      <w:bookmarkEnd w:id="252"/>
      <w:bookmarkEnd w:id="253"/>
      <w:bookmarkEnd w:id="254"/>
      <w:r>
        <w:instrText xml:space="preserve">" \l 9 \* MERGEFORMAT </w:instrText>
      </w:r>
      <w:r>
        <w:fldChar w:fldCharType="end"/>
      </w:r>
    </w:p>
    <w:p w:rsidR="00C24631" w:rsidRDefault="00C24631"/>
    <w:p w:rsidR="00C24631" w:rsidRDefault="00C24631">
      <w:pPr>
        <w:pStyle w:val="StandardSubhead"/>
      </w:pPr>
      <w:r>
        <w:t>Part 1 – Commercially Sensitive Contractual Provisions</w:t>
      </w:r>
    </w:p>
    <w:p w:rsidR="00C24631" w:rsidRDefault="00C246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3"/>
        <w:gridCol w:w="3097"/>
        <w:gridCol w:w="2853"/>
      </w:tblGrid>
      <w:tr w:rsidR="00285DC0">
        <w:tc>
          <w:tcPr>
            <w:tcW w:w="3293" w:type="dxa"/>
            <w:shd w:val="clear" w:color="auto" w:fill="CCCCCC"/>
          </w:tcPr>
          <w:p w:rsidR="00285DC0" w:rsidRDefault="00285DC0">
            <w:pPr>
              <w:rPr>
                <w:b/>
                <w:bCs/>
              </w:rPr>
            </w:pPr>
          </w:p>
          <w:p w:rsidR="00285DC0" w:rsidRDefault="00285DC0">
            <w:pPr>
              <w:rPr>
                <w:b/>
                <w:bCs/>
              </w:rPr>
            </w:pPr>
            <w:r>
              <w:rPr>
                <w:b/>
                <w:bCs/>
              </w:rPr>
              <w:t>Contractual Provision</w:t>
            </w:r>
          </w:p>
        </w:tc>
        <w:tc>
          <w:tcPr>
            <w:tcW w:w="3097" w:type="dxa"/>
            <w:shd w:val="clear" w:color="auto" w:fill="CCCCCC"/>
          </w:tcPr>
          <w:p w:rsidR="00285DC0" w:rsidRDefault="00285DC0">
            <w:pPr>
              <w:rPr>
                <w:b/>
                <w:bCs/>
              </w:rPr>
            </w:pPr>
          </w:p>
          <w:p w:rsidR="00285DC0" w:rsidRDefault="00285DC0">
            <w:pPr>
              <w:rPr>
                <w:b/>
                <w:bCs/>
              </w:rPr>
            </w:pPr>
            <w:r>
              <w:rPr>
                <w:b/>
                <w:bCs/>
              </w:rPr>
              <w:t>Time Period</w:t>
            </w:r>
          </w:p>
          <w:p w:rsidR="00285DC0" w:rsidRDefault="00285DC0">
            <w:pPr>
              <w:rPr>
                <w:b/>
                <w:bCs/>
              </w:rPr>
            </w:pPr>
          </w:p>
        </w:tc>
        <w:tc>
          <w:tcPr>
            <w:tcW w:w="2853" w:type="dxa"/>
            <w:shd w:val="clear" w:color="auto" w:fill="CCCCCC"/>
          </w:tcPr>
          <w:p w:rsidR="00285DC0" w:rsidRDefault="00285DC0">
            <w:pPr>
              <w:rPr>
                <w:b/>
                <w:bCs/>
              </w:rPr>
            </w:pPr>
          </w:p>
          <w:p w:rsidR="00285DC0" w:rsidRDefault="00285DC0">
            <w:pPr>
              <w:rPr>
                <w:b/>
                <w:bCs/>
              </w:rPr>
            </w:pPr>
            <w:r>
              <w:rPr>
                <w:b/>
                <w:bCs/>
              </w:rPr>
              <w:t>Reason for confidentiality</w:t>
            </w:r>
          </w:p>
        </w:tc>
      </w:tr>
      <w:tr w:rsidR="00285DC0">
        <w:tc>
          <w:tcPr>
            <w:tcW w:w="3293" w:type="dxa"/>
          </w:tcPr>
          <w:p w:rsidR="00285DC0" w:rsidRDefault="00285DC0"/>
        </w:tc>
        <w:tc>
          <w:tcPr>
            <w:tcW w:w="3097" w:type="dxa"/>
          </w:tcPr>
          <w:p w:rsidR="00285DC0" w:rsidRDefault="00285DC0"/>
        </w:tc>
        <w:tc>
          <w:tcPr>
            <w:tcW w:w="2853" w:type="dxa"/>
          </w:tcPr>
          <w:p w:rsidR="00285DC0" w:rsidRDefault="00285DC0"/>
        </w:tc>
      </w:tr>
      <w:tr w:rsidR="00285DC0">
        <w:tc>
          <w:tcPr>
            <w:tcW w:w="3293" w:type="dxa"/>
          </w:tcPr>
          <w:p w:rsidR="00285DC0" w:rsidRDefault="00285DC0"/>
        </w:tc>
        <w:tc>
          <w:tcPr>
            <w:tcW w:w="3097" w:type="dxa"/>
          </w:tcPr>
          <w:p w:rsidR="00285DC0" w:rsidRDefault="00285DC0"/>
        </w:tc>
        <w:tc>
          <w:tcPr>
            <w:tcW w:w="2853" w:type="dxa"/>
          </w:tcPr>
          <w:p w:rsidR="00285DC0" w:rsidRDefault="00285DC0"/>
        </w:tc>
      </w:tr>
    </w:tbl>
    <w:p w:rsidR="00C24631" w:rsidRDefault="00C24631"/>
    <w:p w:rsidR="00F5221C" w:rsidRDefault="00F5221C"/>
    <w:p w:rsidR="00F5221C" w:rsidRDefault="00F5221C"/>
    <w:p w:rsidR="00C24631" w:rsidRDefault="00C24631">
      <w:pPr>
        <w:pStyle w:val="StandardSubhead"/>
        <w:rPr>
          <w:b/>
          <w:bCs/>
        </w:rPr>
      </w:pPr>
      <w:r>
        <w:rPr>
          <w:b/>
          <w:bCs/>
        </w:rPr>
        <w:t>Pa</w:t>
      </w:r>
      <w:r>
        <w:t>rt 2 – Commercially Sensitive Material</w:t>
      </w:r>
    </w:p>
    <w:p w:rsidR="00C24631" w:rsidRDefault="00C246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4"/>
        <w:gridCol w:w="3142"/>
        <w:gridCol w:w="2907"/>
      </w:tblGrid>
      <w:tr w:rsidR="00285DC0">
        <w:tc>
          <w:tcPr>
            <w:tcW w:w="3194" w:type="dxa"/>
            <w:shd w:val="clear" w:color="auto" w:fill="CCCCCC"/>
          </w:tcPr>
          <w:p w:rsidR="00285DC0" w:rsidRDefault="00285DC0">
            <w:pPr>
              <w:rPr>
                <w:b/>
                <w:bCs/>
              </w:rPr>
            </w:pPr>
          </w:p>
          <w:p w:rsidR="00285DC0" w:rsidRDefault="00285DC0">
            <w:pPr>
              <w:rPr>
                <w:b/>
                <w:bCs/>
              </w:rPr>
            </w:pPr>
            <w:r>
              <w:rPr>
                <w:b/>
                <w:bCs/>
              </w:rPr>
              <w:t>Material</w:t>
            </w:r>
          </w:p>
        </w:tc>
        <w:tc>
          <w:tcPr>
            <w:tcW w:w="3142" w:type="dxa"/>
            <w:shd w:val="clear" w:color="auto" w:fill="CCCCCC"/>
          </w:tcPr>
          <w:p w:rsidR="00285DC0" w:rsidRDefault="00285DC0">
            <w:pPr>
              <w:rPr>
                <w:b/>
                <w:bCs/>
              </w:rPr>
            </w:pPr>
          </w:p>
          <w:p w:rsidR="00285DC0" w:rsidRDefault="00285DC0">
            <w:pPr>
              <w:rPr>
                <w:b/>
                <w:bCs/>
              </w:rPr>
            </w:pPr>
            <w:r>
              <w:rPr>
                <w:b/>
                <w:bCs/>
              </w:rPr>
              <w:t>Time Period</w:t>
            </w:r>
          </w:p>
          <w:p w:rsidR="00285DC0" w:rsidRDefault="00285DC0">
            <w:pPr>
              <w:rPr>
                <w:b/>
                <w:bCs/>
              </w:rPr>
            </w:pPr>
          </w:p>
        </w:tc>
        <w:tc>
          <w:tcPr>
            <w:tcW w:w="2907" w:type="dxa"/>
            <w:shd w:val="clear" w:color="auto" w:fill="CCCCCC"/>
          </w:tcPr>
          <w:p w:rsidR="00285DC0" w:rsidRDefault="00285DC0">
            <w:pPr>
              <w:rPr>
                <w:b/>
                <w:bCs/>
              </w:rPr>
            </w:pPr>
          </w:p>
          <w:p w:rsidR="00285DC0" w:rsidRDefault="00285DC0">
            <w:pPr>
              <w:rPr>
                <w:b/>
                <w:bCs/>
              </w:rPr>
            </w:pPr>
            <w:r>
              <w:rPr>
                <w:b/>
                <w:bCs/>
              </w:rPr>
              <w:t>Reason for confidentiality</w:t>
            </w:r>
          </w:p>
        </w:tc>
      </w:tr>
      <w:tr w:rsidR="00285DC0">
        <w:tc>
          <w:tcPr>
            <w:tcW w:w="3194" w:type="dxa"/>
          </w:tcPr>
          <w:p w:rsidR="00285DC0" w:rsidRDefault="00285DC0"/>
        </w:tc>
        <w:tc>
          <w:tcPr>
            <w:tcW w:w="3142" w:type="dxa"/>
          </w:tcPr>
          <w:p w:rsidR="00285DC0" w:rsidRDefault="00285DC0"/>
        </w:tc>
        <w:tc>
          <w:tcPr>
            <w:tcW w:w="2907" w:type="dxa"/>
          </w:tcPr>
          <w:p w:rsidR="00285DC0" w:rsidRDefault="00285DC0"/>
        </w:tc>
      </w:tr>
      <w:tr w:rsidR="00285DC0">
        <w:tc>
          <w:tcPr>
            <w:tcW w:w="3194" w:type="dxa"/>
          </w:tcPr>
          <w:p w:rsidR="00285DC0" w:rsidRDefault="00285DC0"/>
        </w:tc>
        <w:tc>
          <w:tcPr>
            <w:tcW w:w="3142" w:type="dxa"/>
          </w:tcPr>
          <w:p w:rsidR="00285DC0" w:rsidRDefault="00285DC0"/>
        </w:tc>
        <w:tc>
          <w:tcPr>
            <w:tcW w:w="2907" w:type="dxa"/>
          </w:tcPr>
          <w:p w:rsidR="00285DC0" w:rsidRDefault="00285DC0"/>
        </w:tc>
      </w:tr>
    </w:tbl>
    <w:p w:rsidR="00C24631" w:rsidRDefault="00C24631"/>
    <w:p w:rsidR="00C24631" w:rsidRDefault="00C24631">
      <w:pPr>
        <w:pStyle w:val="StandardHead"/>
      </w:pPr>
      <w:r>
        <w:br w:type="page"/>
      </w:r>
      <w:r>
        <w:lastRenderedPageBreak/>
        <w:t>schedule 1</w:t>
      </w:r>
      <w:r w:rsidR="00C46933">
        <w:t>0</w:t>
      </w:r>
    </w:p>
    <w:p w:rsidR="00025849" w:rsidRPr="000447BE" w:rsidRDefault="00025849" w:rsidP="00025849">
      <w:pPr>
        <w:pStyle w:val="StandardSubhead"/>
        <w:jc w:val="both"/>
        <w:rPr>
          <w:b/>
          <w:i/>
          <w:color w:val="000000" w:themeColor="text1"/>
        </w:rPr>
      </w:pPr>
      <w:r w:rsidRPr="000447BE">
        <w:rPr>
          <w:b/>
          <w:i/>
          <w:color w:val="000000" w:themeColor="text1"/>
        </w:rPr>
        <w:t>WHERE A FORM OF PARENT COMPANY GUARANTEE OR BOND IS REQUIRED, IT WILL TAKE THE FORM AS SET OUT IN THIS SCHEDULE 1</w:t>
      </w:r>
      <w:r w:rsidR="00C46933">
        <w:rPr>
          <w:b/>
          <w:i/>
          <w:color w:val="000000" w:themeColor="text1"/>
        </w:rPr>
        <w:t>0</w:t>
      </w:r>
      <w:r w:rsidRPr="000447BE">
        <w:rPr>
          <w:b/>
          <w:i/>
          <w:color w:val="000000" w:themeColor="text1"/>
        </w:rPr>
        <w:t xml:space="preserve"> UNLESS AGREED OTHERWISE.</w:t>
      </w:r>
    </w:p>
    <w:p w:rsidR="00025849" w:rsidRPr="000447BE" w:rsidRDefault="00025849" w:rsidP="00025849">
      <w:pPr>
        <w:rPr>
          <w:b/>
          <w:color w:val="000000" w:themeColor="text1"/>
        </w:rPr>
      </w:pPr>
    </w:p>
    <w:p w:rsidR="00025849" w:rsidRPr="000447BE" w:rsidRDefault="00025849" w:rsidP="00025849">
      <w:pPr>
        <w:rPr>
          <w:b/>
          <w:color w:val="000000" w:themeColor="text1"/>
        </w:rPr>
      </w:pPr>
      <w:r w:rsidRPr="000447BE">
        <w:rPr>
          <w:b/>
          <w:color w:val="000000" w:themeColor="text1"/>
        </w:rPr>
        <w:t>WHERE A FORM OF PARENT COMPANY GUARANTEE OR BOND IS NOT REQUIRED, THIS PROVISION OF THE CONTRACT SHALL BE DELETED.</w:t>
      </w:r>
    </w:p>
    <w:p w:rsidR="00C24631" w:rsidRDefault="00C24631">
      <w:pPr>
        <w:sectPr w:rsidR="00C24631" w:rsidSect="00F5221C">
          <w:headerReference w:type="default" r:id="rId23"/>
          <w:footerReference w:type="even" r:id="rId24"/>
          <w:footerReference w:type="default" r:id="rId25"/>
          <w:headerReference w:type="first" r:id="rId26"/>
          <w:footerReference w:type="first" r:id="rId27"/>
          <w:type w:val="oddPage"/>
          <w:pgSz w:w="11907" w:h="16840" w:code="9"/>
          <w:pgMar w:top="1440" w:right="1440" w:bottom="1440" w:left="1440" w:header="567" w:footer="567" w:gutter="0"/>
          <w:cols w:space="720"/>
          <w:docGrid w:linePitch="71"/>
        </w:sectPr>
      </w:pPr>
    </w:p>
    <w:p w:rsidR="00C24631" w:rsidRDefault="00C24631">
      <w:pPr>
        <w:pStyle w:val="StandardHead"/>
      </w:pPr>
      <w:r>
        <w:lastRenderedPageBreak/>
        <w:t xml:space="preserve">schedule </w:t>
      </w:r>
      <w:r w:rsidR="00C46933">
        <w:t>11</w:t>
      </w:r>
    </w:p>
    <w:p w:rsidR="00C24631" w:rsidRDefault="00C24631">
      <w:pPr>
        <w:pStyle w:val="StandardSubhead"/>
      </w:pPr>
      <w:r>
        <w:t xml:space="preserve">Exit </w:t>
      </w:r>
      <w:r>
        <w:fldChar w:fldCharType="begin"/>
      </w:r>
      <w:r>
        <w:instrText xml:space="preserve"> TC "</w:instrText>
      </w:r>
      <w:bookmarkStart w:id="255" w:name="_Toc404347435"/>
      <w:bookmarkStart w:id="256" w:name="_Toc178138941"/>
      <w:bookmarkStart w:id="257" w:name="_Toc473207651"/>
      <w:r>
        <w:instrText>SCHEDULE 13</w:instrText>
      </w:r>
      <w:r>
        <w:cr/>
        <w:instrText>Exit Schedule</w:instrText>
      </w:r>
      <w:bookmarkEnd w:id="255"/>
      <w:bookmarkEnd w:id="256"/>
      <w:bookmarkEnd w:id="257"/>
      <w:r>
        <w:instrText xml:space="preserve">" \l 9 \* MERGEFORMAT </w:instrText>
      </w:r>
      <w:r>
        <w:fldChar w:fldCharType="end"/>
      </w:r>
    </w:p>
    <w:p w:rsidR="00C24631" w:rsidRDefault="00C24631"/>
    <w:p w:rsidR="00C24631" w:rsidRDefault="00C24631" w:rsidP="00B15F0C">
      <w:pPr>
        <w:pStyle w:val="Heading1"/>
        <w:numPr>
          <w:ilvl w:val="0"/>
          <w:numId w:val="12"/>
        </w:numPr>
        <w:tabs>
          <w:tab w:val="clear" w:pos="2552"/>
          <w:tab w:val="num" w:pos="567"/>
        </w:tabs>
        <w:ind w:left="567"/>
      </w:pPr>
      <w:bookmarkStart w:id="258" w:name="_Toc175382786"/>
      <w:bookmarkStart w:id="259" w:name="_Toc175547398"/>
      <w:bookmarkStart w:id="260" w:name="_Toc178138942"/>
      <w:bookmarkStart w:id="261" w:name="_Toc404347436"/>
      <w:bookmarkStart w:id="262" w:name="_Toc473207652"/>
      <w:r>
        <w:t>Introduction</w:t>
      </w:r>
      <w:bookmarkEnd w:id="258"/>
      <w:bookmarkEnd w:id="259"/>
      <w:bookmarkEnd w:id="260"/>
      <w:bookmarkEnd w:id="261"/>
      <w:bookmarkEnd w:id="262"/>
      <w:r>
        <w:t xml:space="preserve"> </w:t>
      </w:r>
    </w:p>
    <w:p w:rsidR="00C24631" w:rsidRDefault="00C24631" w:rsidP="00084129">
      <w:pPr>
        <w:pStyle w:val="Heading2"/>
        <w:tabs>
          <w:tab w:val="clear" w:pos="851"/>
          <w:tab w:val="num" w:pos="567"/>
        </w:tabs>
        <w:ind w:left="567" w:hanging="567"/>
      </w:pPr>
      <w:r>
        <w:t xml:space="preserve">This schedule describes the duties and responsibilities of the Contractor in the event that on expiry or termination of this </w:t>
      </w:r>
      <w:r w:rsidR="006A42DD" w:rsidRPr="006A42DD">
        <w:t>Agreement</w:t>
      </w:r>
      <w:r>
        <w:t xml:space="preserve">, the Authority continues to require the provision of services which are the same or similar to the Services. </w:t>
      </w:r>
    </w:p>
    <w:p w:rsidR="00C24631" w:rsidRDefault="00C24631" w:rsidP="00084129">
      <w:pPr>
        <w:pStyle w:val="Heading2"/>
        <w:tabs>
          <w:tab w:val="clear" w:pos="851"/>
          <w:tab w:val="num" w:pos="567"/>
        </w:tabs>
        <w:ind w:left="567" w:hanging="567"/>
      </w:pPr>
      <w:r>
        <w:t>The Contractor shall impose obligations on any Sub-Contractor in the same terms as those imposed upon it pursuant to this Schedule 1</w:t>
      </w:r>
      <w:r w:rsidR="00C46933">
        <w:t>1</w:t>
      </w:r>
      <w:r>
        <w:t xml:space="preserve"> and shall procure that such Sub-Contractor complies with such obligations.</w:t>
      </w:r>
    </w:p>
    <w:p w:rsidR="00C24631" w:rsidRDefault="00C24631" w:rsidP="00084129">
      <w:pPr>
        <w:pStyle w:val="Heading1"/>
        <w:tabs>
          <w:tab w:val="clear" w:pos="2552"/>
          <w:tab w:val="num" w:pos="567"/>
        </w:tabs>
        <w:ind w:left="567"/>
      </w:pPr>
      <w:bookmarkStart w:id="263" w:name="_Toc175382787"/>
      <w:bookmarkStart w:id="264" w:name="_Toc175547399"/>
      <w:bookmarkStart w:id="265" w:name="_Toc178138943"/>
      <w:bookmarkStart w:id="266" w:name="_Toc404347437"/>
      <w:bookmarkStart w:id="267" w:name="_Toc473207653"/>
      <w:r>
        <w:t>Tender Assistance and Provision of Information</w:t>
      </w:r>
      <w:bookmarkEnd w:id="263"/>
      <w:bookmarkEnd w:id="264"/>
      <w:bookmarkEnd w:id="265"/>
      <w:bookmarkEnd w:id="266"/>
      <w:bookmarkEnd w:id="267"/>
    </w:p>
    <w:p w:rsidR="00C24631" w:rsidRDefault="00C24631" w:rsidP="00084129">
      <w:pPr>
        <w:pStyle w:val="Heading2"/>
        <w:tabs>
          <w:tab w:val="clear" w:pos="851"/>
          <w:tab w:val="num" w:pos="567"/>
        </w:tabs>
        <w:ind w:left="567" w:hanging="567"/>
        <w:rPr>
          <w:b/>
          <w:bCs/>
        </w:rPr>
      </w:pPr>
      <w:r>
        <w:rPr>
          <w:b/>
          <w:bCs/>
        </w:rPr>
        <w:t>Date for Provision of Procurement Assistance</w:t>
      </w:r>
    </w:p>
    <w:p w:rsidR="00C24631" w:rsidRDefault="00C24631" w:rsidP="00084129">
      <w:pPr>
        <w:pStyle w:val="Heading3"/>
        <w:tabs>
          <w:tab w:val="clear" w:pos="1702"/>
          <w:tab w:val="num" w:pos="1276"/>
        </w:tabs>
        <w:ind w:left="1276" w:hanging="708"/>
      </w:pPr>
      <w:r>
        <w:t>The Contractor shall provide the following procurement assistance and comply with the obligations set out in this paragraph 2 from the earliest of the following dates (the “</w:t>
      </w:r>
      <w:r>
        <w:rPr>
          <w:b/>
          <w:bCs/>
        </w:rPr>
        <w:t>Tender Assistance Date</w:t>
      </w:r>
      <w:r>
        <w:t>”):</w:t>
      </w:r>
    </w:p>
    <w:p w:rsidR="00C24631" w:rsidRDefault="00C24631" w:rsidP="00084129">
      <w:pPr>
        <w:pStyle w:val="Heading4"/>
        <w:ind w:hanging="426"/>
      </w:pPr>
      <w:r>
        <w:t xml:space="preserve">the date of receipt by either party of a notice of termination; </w:t>
      </w:r>
    </w:p>
    <w:p w:rsidR="00C24631" w:rsidRDefault="00C24631" w:rsidP="00084129">
      <w:pPr>
        <w:pStyle w:val="Heading4"/>
        <w:ind w:hanging="426"/>
      </w:pPr>
      <w:r>
        <w:t>18 months prior to the Expiry Date;</w:t>
      </w:r>
    </w:p>
    <w:p w:rsidR="00C24631" w:rsidRDefault="00C24631" w:rsidP="00084129">
      <w:pPr>
        <w:pStyle w:val="Heading4"/>
        <w:ind w:hanging="426"/>
      </w:pPr>
      <w:r>
        <w:t>the date on which the Authority first gives public notice of a tender process to provide services the same or similar to the Services;</w:t>
      </w:r>
      <w:r w:rsidR="00AD4663">
        <w:t xml:space="preserve"> and</w:t>
      </w:r>
    </w:p>
    <w:p w:rsidR="00AD4663" w:rsidRDefault="00AD4663" w:rsidP="00084129">
      <w:pPr>
        <w:pStyle w:val="Heading4"/>
        <w:ind w:hanging="426"/>
      </w:pPr>
      <w:r>
        <w:t>such other date as may be agreed by the Parties.</w:t>
      </w:r>
    </w:p>
    <w:p w:rsidR="00C24631" w:rsidRDefault="00C24631" w:rsidP="00084129">
      <w:pPr>
        <w:pStyle w:val="Heading2"/>
        <w:tabs>
          <w:tab w:val="clear" w:pos="851"/>
          <w:tab w:val="num" w:pos="567"/>
        </w:tabs>
        <w:ind w:left="567" w:hanging="567"/>
        <w:rPr>
          <w:b/>
          <w:bCs/>
        </w:rPr>
      </w:pPr>
      <w:r>
        <w:rPr>
          <w:b/>
          <w:bCs/>
        </w:rPr>
        <w:t>General</w:t>
      </w:r>
    </w:p>
    <w:p w:rsidR="00C24631" w:rsidRDefault="00C24631" w:rsidP="00084129">
      <w:pPr>
        <w:pStyle w:val="Heading3"/>
        <w:tabs>
          <w:tab w:val="clear" w:pos="1702"/>
          <w:tab w:val="num" w:pos="1276"/>
        </w:tabs>
        <w:ind w:left="1276" w:hanging="708"/>
      </w:pPr>
      <w:r>
        <w:t>The Contractor shall co-operate fully and in good faith and provide to the Authority the information set out in this Schedule to:</w:t>
      </w:r>
    </w:p>
    <w:p w:rsidR="005344B3" w:rsidRDefault="005344B3" w:rsidP="005344B3">
      <w:pPr>
        <w:pStyle w:val="Heading4"/>
      </w:pPr>
      <w:r>
        <w:t>facilitate the smooth migration of the Services from the Contractor to the Authority; or</w:t>
      </w:r>
    </w:p>
    <w:p w:rsidR="005344B3" w:rsidRDefault="005344B3" w:rsidP="005344B3">
      <w:pPr>
        <w:pStyle w:val="Heading4"/>
      </w:pPr>
      <w:r>
        <w:t>enable the Authority to compile tender documentation for issue to potential Future Contractors as part of a tender process and to enable potential Future Contractors to:</w:t>
      </w:r>
    </w:p>
    <w:p w:rsidR="00C24631" w:rsidRDefault="00C24631" w:rsidP="005344B3">
      <w:pPr>
        <w:pStyle w:val="Heading5"/>
      </w:pPr>
      <w:r>
        <w:t xml:space="preserve">prepare an informed and to the extent reasonably possible, non-qualified offer to operate the same or similar services to the Services; and </w:t>
      </w:r>
    </w:p>
    <w:p w:rsidR="00C24631" w:rsidRDefault="00C24631" w:rsidP="005344B3">
      <w:pPr>
        <w:pStyle w:val="Heading5"/>
      </w:pPr>
      <w:r>
        <w:t>compete on an equal footing with the Contractor in the tender process if applicable.</w:t>
      </w:r>
    </w:p>
    <w:p w:rsidR="00C24631" w:rsidRDefault="00C24631" w:rsidP="00B15F0C">
      <w:pPr>
        <w:pStyle w:val="TextLevel3"/>
        <w:ind w:left="1276"/>
      </w:pPr>
      <w:r>
        <w:t xml:space="preserve">Such information shall include documents and data in the Contractor’s possession or control which relates to this </w:t>
      </w:r>
      <w:r w:rsidR="006A42DD" w:rsidRPr="006A42DD">
        <w:t>Agreement</w:t>
      </w:r>
      <w:r>
        <w:t xml:space="preserve">, including performance, monitoring, management and reporting under this </w:t>
      </w:r>
      <w:r w:rsidR="006A42DD" w:rsidRPr="006A42DD">
        <w:t>Agreement</w:t>
      </w:r>
      <w:r>
        <w:t>.</w:t>
      </w:r>
    </w:p>
    <w:p w:rsidR="00C24631" w:rsidRDefault="00C24631" w:rsidP="00084129">
      <w:pPr>
        <w:pStyle w:val="Heading3"/>
        <w:tabs>
          <w:tab w:val="clear" w:pos="1702"/>
          <w:tab w:val="num" w:pos="1276"/>
        </w:tabs>
        <w:ind w:left="1276" w:hanging="708"/>
      </w:pPr>
      <w:r>
        <w:t>The Contractor shall assist by affording the Authority and other potential Future Contractors bidding in a tender process reasonable access to:</w:t>
      </w:r>
    </w:p>
    <w:p w:rsidR="00C24631" w:rsidRDefault="00C24631" w:rsidP="00084129">
      <w:pPr>
        <w:pStyle w:val="Heading4"/>
        <w:ind w:left="1701" w:hanging="425"/>
      </w:pPr>
      <w:r>
        <w:lastRenderedPageBreak/>
        <w:t>relevant facilities, including any relevant assets and accommodation;</w:t>
      </w:r>
    </w:p>
    <w:p w:rsidR="00C24631" w:rsidRDefault="00C24631" w:rsidP="00084129">
      <w:pPr>
        <w:pStyle w:val="Heading4"/>
        <w:ind w:left="1701" w:hanging="425"/>
      </w:pPr>
      <w:r>
        <w:t xml:space="preserve">any key or senior employees. </w:t>
      </w:r>
    </w:p>
    <w:p w:rsidR="00C24631" w:rsidRDefault="00C24631" w:rsidP="00084129">
      <w:pPr>
        <w:pStyle w:val="Heading2"/>
        <w:tabs>
          <w:tab w:val="clear" w:pos="851"/>
          <w:tab w:val="num" w:pos="567"/>
        </w:tabs>
        <w:ind w:left="567" w:hanging="567"/>
        <w:rPr>
          <w:b/>
          <w:bCs/>
        </w:rPr>
      </w:pPr>
      <w:r>
        <w:rPr>
          <w:b/>
          <w:bCs/>
        </w:rPr>
        <w:t xml:space="preserve">Third Party Contracts and Contractor Subcontracts </w:t>
      </w:r>
    </w:p>
    <w:p w:rsidR="00C24631" w:rsidRDefault="00C24631" w:rsidP="00084129">
      <w:pPr>
        <w:pStyle w:val="Heading3"/>
        <w:tabs>
          <w:tab w:val="clear" w:pos="1702"/>
          <w:tab w:val="num" w:pos="1276"/>
        </w:tabs>
        <w:ind w:left="1276" w:hanging="708"/>
      </w:pPr>
      <w:r>
        <w:t>Within twenty (20) Days of the Tender Assistance Date the Contractor shall provide the Authority with an up to date list of any sub-contracts relevant to the provision of the Services.</w:t>
      </w:r>
    </w:p>
    <w:p w:rsidR="00C24631" w:rsidRDefault="00C24631" w:rsidP="00084129">
      <w:pPr>
        <w:pStyle w:val="Heading2"/>
        <w:tabs>
          <w:tab w:val="clear" w:pos="851"/>
          <w:tab w:val="num" w:pos="567"/>
        </w:tabs>
        <w:ind w:left="567" w:hanging="567"/>
        <w:rPr>
          <w:b/>
          <w:bCs/>
        </w:rPr>
      </w:pPr>
      <w:r>
        <w:rPr>
          <w:b/>
          <w:bCs/>
        </w:rPr>
        <w:t xml:space="preserve">Intellectual Property Rights </w:t>
      </w:r>
    </w:p>
    <w:p w:rsidR="00C24631" w:rsidRDefault="00C24631" w:rsidP="00084129">
      <w:pPr>
        <w:pStyle w:val="Heading3"/>
        <w:tabs>
          <w:tab w:val="clear" w:pos="1702"/>
          <w:tab w:val="num" w:pos="1276"/>
        </w:tabs>
        <w:ind w:left="1276" w:hanging="708"/>
      </w:pPr>
      <w:r>
        <w:t>Within twenty (20) Days of the Tender Assistance Date the Contractor shall provide the Authority with an up to date list of all Intellectual Property Rights) used in the provision of the Services and in respect of each of these, provide the Authority with a description of the relevant operations, functions, activities and processes used and/or followed by the Contractor.</w:t>
      </w:r>
    </w:p>
    <w:p w:rsidR="00C24631" w:rsidRDefault="00C24631" w:rsidP="00084129">
      <w:pPr>
        <w:pStyle w:val="Heading2"/>
        <w:tabs>
          <w:tab w:val="clear" w:pos="851"/>
          <w:tab w:val="num" w:pos="567"/>
        </w:tabs>
        <w:ind w:left="567" w:hanging="567"/>
        <w:rPr>
          <w:b/>
          <w:bCs/>
        </w:rPr>
      </w:pPr>
      <w:r>
        <w:rPr>
          <w:b/>
          <w:bCs/>
        </w:rPr>
        <w:t>Accommodation</w:t>
      </w:r>
    </w:p>
    <w:p w:rsidR="00C24631" w:rsidRDefault="00C24631" w:rsidP="00084129">
      <w:pPr>
        <w:pStyle w:val="Heading3"/>
        <w:tabs>
          <w:tab w:val="clear" w:pos="1702"/>
          <w:tab w:val="num" w:pos="1134"/>
        </w:tabs>
        <w:ind w:left="1134" w:hanging="566"/>
      </w:pPr>
      <w:r>
        <w:t>The Contractor shall provide the Authority with an up to date list of any accommodation used in the delivery and operation of the Service including the address details of the location, the type of work carried out at the location (apart from the operation of the Services), and the hours of operation.</w:t>
      </w:r>
    </w:p>
    <w:p w:rsidR="00C24631" w:rsidRDefault="00C24631" w:rsidP="00084129">
      <w:pPr>
        <w:pStyle w:val="Heading2"/>
        <w:tabs>
          <w:tab w:val="clear" w:pos="851"/>
          <w:tab w:val="num" w:pos="567"/>
        </w:tabs>
        <w:ind w:left="567" w:hanging="567"/>
        <w:rPr>
          <w:b/>
          <w:bCs/>
        </w:rPr>
      </w:pPr>
      <w:r>
        <w:rPr>
          <w:b/>
          <w:bCs/>
        </w:rPr>
        <w:t>Use of information</w:t>
      </w:r>
    </w:p>
    <w:p w:rsidR="00C24631" w:rsidRDefault="00C24631" w:rsidP="00084129">
      <w:pPr>
        <w:pStyle w:val="Heading3"/>
      </w:pPr>
      <w:r>
        <w:t xml:space="preserve">The Authority shall be entitled to use the lists and information detailed in this Schedule </w:t>
      </w:r>
      <w:r w:rsidR="00C46933">
        <w:t>11</w:t>
      </w:r>
      <w:r>
        <w:t xml:space="preserve">, together with any information obtained during the </w:t>
      </w:r>
      <w:r w:rsidR="006A42DD" w:rsidRPr="006A42DD">
        <w:t>Agreement</w:t>
      </w:r>
      <w:r>
        <w:t xml:space="preserve"> Term (subject to the confidentiality provisions in this </w:t>
      </w:r>
      <w:r w:rsidR="000641EF">
        <w:t>Contract</w:t>
      </w:r>
      <w:r>
        <w:t>) for the Authority’s and any potential Future Contractor’s information (subject to appropriate confidentiality undertakings from the potential Future Contractor).  In particular, the Authority may disclose such lists and information in any tender process.</w:t>
      </w:r>
    </w:p>
    <w:p w:rsidR="00C24631" w:rsidRDefault="00C24631" w:rsidP="00084129">
      <w:pPr>
        <w:pStyle w:val="Heading2"/>
        <w:tabs>
          <w:tab w:val="clear" w:pos="851"/>
          <w:tab w:val="num" w:pos="567"/>
        </w:tabs>
        <w:ind w:left="567" w:hanging="567"/>
        <w:rPr>
          <w:b/>
          <w:bCs/>
        </w:rPr>
      </w:pPr>
      <w:r>
        <w:rPr>
          <w:b/>
          <w:bCs/>
        </w:rPr>
        <w:t>Updating Information</w:t>
      </w:r>
    </w:p>
    <w:p w:rsidR="00C24631" w:rsidRDefault="00C24631" w:rsidP="00084129">
      <w:pPr>
        <w:pStyle w:val="Heading3"/>
      </w:pPr>
      <w:r>
        <w:t xml:space="preserve">From the Commencement Date up to and including the Expiry Date or earlier termination of this </w:t>
      </w:r>
      <w:r w:rsidR="006A42DD" w:rsidRPr="006A42DD">
        <w:t>Agreement</w:t>
      </w:r>
      <w:r>
        <w:t xml:space="preserve">, the Contractor shall </w:t>
      </w:r>
      <w:r w:rsidR="00AD4663">
        <w:t xml:space="preserve">promptly </w:t>
      </w:r>
      <w:r>
        <w:t xml:space="preserve">notify and consult with the Authority regarding any proposed material changes to any of the items which are the subject of the lists and information described in this Schedule </w:t>
      </w:r>
      <w:r w:rsidR="00C46933">
        <w:t>11</w:t>
      </w:r>
      <w:r>
        <w:t xml:space="preserve"> which may materially impact upon the operation of the Services.  Where the Authority considers that a proposed material change will have a material impact, the Contractor shall not implement the change without the prior written consent of the Authority.</w:t>
      </w:r>
    </w:p>
    <w:p w:rsidR="00AD4663" w:rsidRDefault="00AD4663" w:rsidP="00B15F0C">
      <w:pPr>
        <w:pStyle w:val="Heading3"/>
        <w:numPr>
          <w:ilvl w:val="0"/>
          <w:numId w:val="0"/>
        </w:numPr>
        <w:tabs>
          <w:tab w:val="left" w:pos="567"/>
        </w:tabs>
      </w:pPr>
      <w:r>
        <w:t>2.9</w:t>
      </w:r>
      <w:r>
        <w:tab/>
      </w:r>
      <w:r w:rsidRPr="00AD4663">
        <w:rPr>
          <w:b/>
        </w:rPr>
        <w:t>Optional Services</w:t>
      </w:r>
    </w:p>
    <w:p w:rsidR="00AD4663" w:rsidRDefault="00AD4663" w:rsidP="00B15F0C">
      <w:pPr>
        <w:pStyle w:val="Heading3"/>
        <w:numPr>
          <w:ilvl w:val="0"/>
          <w:numId w:val="0"/>
        </w:numPr>
        <w:tabs>
          <w:tab w:val="left" w:pos="1276"/>
        </w:tabs>
        <w:ind w:left="1276" w:hanging="709"/>
      </w:pPr>
      <w:r>
        <w:t>2.9.1</w:t>
      </w:r>
      <w:r>
        <w:tab/>
        <w:t>The Contractor shall, if so requested by the Authority, include in the Draft Transfer Plan and the Transfer Plan</w:t>
      </w:r>
      <w:r w:rsidR="008E6AC0">
        <w:t xml:space="preserve"> </w:t>
      </w:r>
      <w:r>
        <w:t xml:space="preserve">required by paragraph 4 a statement of </w:t>
      </w:r>
      <w:r w:rsidR="005446FD">
        <w:t xml:space="preserve">(a) </w:t>
      </w:r>
      <w:r>
        <w:t xml:space="preserve">the services (additional to those required by this </w:t>
      </w:r>
      <w:r w:rsidR="006A42DD" w:rsidRPr="006A42DD">
        <w:t>Agreement</w:t>
      </w:r>
      <w:r>
        <w:t xml:space="preserve">) which in the professional opinion of the Contractor </w:t>
      </w:r>
      <w:r w:rsidR="005446FD">
        <w:t xml:space="preserve">are necessary or advisable for the Authority to procure in connection with the transition to a New Contractor and (b) the price at which the Contractor is willing to provide the same to the Authority.  The acceptance by the Authority of a Draft Transfer Plan or a Transfer Plan shall not constitute a commitment to take such services or </w:t>
      </w:r>
      <w:r w:rsidR="005446FD">
        <w:lastRenderedPageBreak/>
        <w:t>acceptance of such a price.  Such commitment and acceptance shall only be valid in writing signed by the Authority’s Authorised Representative.</w:t>
      </w:r>
    </w:p>
    <w:p w:rsidR="00C24631" w:rsidRDefault="00FD3431" w:rsidP="00084129">
      <w:pPr>
        <w:pStyle w:val="Heading1"/>
        <w:tabs>
          <w:tab w:val="left" w:pos="567"/>
        </w:tabs>
        <w:ind w:left="567"/>
      </w:pPr>
      <w:bookmarkStart w:id="268" w:name="_Toc175547400"/>
      <w:bookmarkStart w:id="269" w:name="_Toc178138944"/>
      <w:bookmarkStart w:id="270" w:name="_Toc404347438"/>
      <w:bookmarkStart w:id="271" w:name="_Toc473207654"/>
      <w:bookmarkStart w:id="272" w:name="_Toc175382788"/>
      <w:r>
        <w:t>FURTHER-TRANSFERRING</w:t>
      </w:r>
      <w:r w:rsidR="00C24631">
        <w:t xml:space="preserve"> employees</w:t>
      </w:r>
      <w:bookmarkEnd w:id="268"/>
      <w:bookmarkEnd w:id="269"/>
      <w:bookmarkEnd w:id="270"/>
      <w:bookmarkEnd w:id="271"/>
    </w:p>
    <w:p w:rsidR="00C24631" w:rsidRDefault="00C24631" w:rsidP="00084129">
      <w:pPr>
        <w:pStyle w:val="Heading2"/>
        <w:tabs>
          <w:tab w:val="clear" w:pos="851"/>
          <w:tab w:val="num" w:pos="567"/>
        </w:tabs>
        <w:ind w:left="567" w:hanging="567"/>
      </w:pPr>
      <w:r>
        <w:t>The Contractor shall comply with paragraph 3 of Part 2 (TUPE)</w:t>
      </w:r>
      <w:r w:rsidR="008D11F0">
        <w:t xml:space="preserve"> </w:t>
      </w:r>
      <w:r>
        <w:t xml:space="preserve">of Schedule </w:t>
      </w:r>
      <w:r w:rsidR="00C46933">
        <w:t>6</w:t>
      </w:r>
      <w:r>
        <w:t xml:space="preserve"> (Employees) in respect of any </w:t>
      </w:r>
      <w:r w:rsidR="00FD3431">
        <w:t>Further-transferring Employees</w:t>
      </w:r>
      <w:r>
        <w:t xml:space="preserve">. </w:t>
      </w:r>
    </w:p>
    <w:p w:rsidR="00C24631" w:rsidRDefault="00C24631" w:rsidP="00084129">
      <w:pPr>
        <w:pStyle w:val="Heading1"/>
        <w:tabs>
          <w:tab w:val="clear" w:pos="2552"/>
          <w:tab w:val="num" w:pos="567"/>
        </w:tabs>
        <w:ind w:left="567"/>
        <w:rPr>
          <w:b w:val="0"/>
          <w:bCs/>
        </w:rPr>
      </w:pPr>
      <w:bookmarkStart w:id="273" w:name="_Toc175547401"/>
      <w:bookmarkStart w:id="274" w:name="_Toc178138945"/>
      <w:bookmarkStart w:id="275" w:name="_Toc404347439"/>
      <w:bookmarkStart w:id="276" w:name="_Toc473207655"/>
      <w:r>
        <w:t>Transition Planning</w:t>
      </w:r>
      <w:bookmarkEnd w:id="272"/>
      <w:bookmarkEnd w:id="273"/>
      <w:bookmarkEnd w:id="274"/>
      <w:bookmarkEnd w:id="275"/>
      <w:bookmarkEnd w:id="276"/>
    </w:p>
    <w:p w:rsidR="00C24631" w:rsidRDefault="00C24631" w:rsidP="00084129">
      <w:pPr>
        <w:pStyle w:val="Heading2"/>
        <w:tabs>
          <w:tab w:val="clear" w:pos="851"/>
          <w:tab w:val="num" w:pos="567"/>
        </w:tabs>
        <w:ind w:left="567" w:hanging="567"/>
        <w:rPr>
          <w:b/>
          <w:bCs/>
        </w:rPr>
      </w:pPr>
      <w:r>
        <w:rPr>
          <w:b/>
          <w:bCs/>
        </w:rPr>
        <w:t>Date for Provision of Transfer Plan</w:t>
      </w:r>
    </w:p>
    <w:p w:rsidR="00C24631" w:rsidRDefault="00C24631" w:rsidP="00084129">
      <w:pPr>
        <w:pStyle w:val="Heading3"/>
        <w:tabs>
          <w:tab w:val="clear" w:pos="1702"/>
          <w:tab w:val="num" w:pos="1276"/>
        </w:tabs>
        <w:ind w:left="1276" w:hanging="708"/>
      </w:pPr>
      <w:r>
        <w:t>The Contractor shall:</w:t>
      </w:r>
    </w:p>
    <w:p w:rsidR="00C24631" w:rsidRDefault="00C24631" w:rsidP="00084129">
      <w:pPr>
        <w:pStyle w:val="Heading4"/>
        <w:tabs>
          <w:tab w:val="clear" w:pos="1702"/>
          <w:tab w:val="num" w:pos="1276"/>
        </w:tabs>
        <w:ind w:left="1276" w:hanging="708"/>
      </w:pPr>
      <w:r>
        <w:t>provide the Authority with a draft Transfer Plan; and</w:t>
      </w:r>
    </w:p>
    <w:p w:rsidR="00C24631" w:rsidRDefault="00C24631" w:rsidP="00084129">
      <w:pPr>
        <w:pStyle w:val="Heading4"/>
        <w:tabs>
          <w:tab w:val="clear" w:pos="1702"/>
          <w:tab w:val="num" w:pos="1276"/>
        </w:tabs>
        <w:ind w:left="1276" w:hanging="708"/>
      </w:pPr>
      <w:r>
        <w:t xml:space="preserve">appoint a suitable </w:t>
      </w:r>
      <w:r w:rsidR="004C5AD9">
        <w:t>t</w:t>
      </w:r>
      <w:r>
        <w:t xml:space="preserve">ransfer </w:t>
      </w:r>
      <w:r w:rsidR="004C5AD9">
        <w:t>m</w:t>
      </w:r>
      <w:r>
        <w:t>anager</w:t>
      </w:r>
      <w:r w:rsidR="004C5AD9">
        <w:t xml:space="preserve"> </w:t>
      </w:r>
      <w:r w:rsidR="00FF14DF">
        <w:t>to manage the transition</w:t>
      </w:r>
    </w:p>
    <w:p w:rsidR="00C24631" w:rsidRDefault="00C24631" w:rsidP="00772974">
      <w:pPr>
        <w:pStyle w:val="TextLevel3"/>
        <w:ind w:left="1276"/>
      </w:pPr>
      <w:r>
        <w:t xml:space="preserve">by no later than 6 (six) calendar months before the Expiry Date. </w:t>
      </w:r>
    </w:p>
    <w:p w:rsidR="00C24631" w:rsidRDefault="00C24631" w:rsidP="00084129">
      <w:pPr>
        <w:pStyle w:val="Heading3"/>
      </w:pPr>
      <w:r>
        <w:t xml:space="preserve">The draft Transfer Plan shall specify in detail how and when the Contractor will fulfil its obligations in accordance with paragraphs 1 and 2 of this Schedule </w:t>
      </w:r>
      <w:r w:rsidR="00C46933">
        <w:t>11</w:t>
      </w:r>
      <w:r>
        <w:t>, how and when it will transfer any Intellectual Property</w:t>
      </w:r>
      <w:r w:rsidR="00084129">
        <w:t xml:space="preserve"> Rights</w:t>
      </w:r>
      <w:r>
        <w:t xml:space="preserve"> and the </w:t>
      </w:r>
      <w:r w:rsidR="00FD3431">
        <w:t>Further-transferring Employees</w:t>
      </w:r>
      <w:r>
        <w:t xml:space="preserve"> in accordance with this </w:t>
      </w:r>
      <w:r w:rsidR="006A42DD" w:rsidRPr="006A42DD">
        <w:t>Agreement</w:t>
      </w:r>
      <w:r w:rsidR="006A42DD" w:rsidRPr="006A42DD" w:rsidDel="006A42DD">
        <w:t xml:space="preserve"> </w:t>
      </w:r>
      <w:r>
        <w:t>to the Authority or the Future Contractor and any other obligations relating to the transfer of the provision of Services.</w:t>
      </w:r>
    </w:p>
    <w:p w:rsidR="005446FD" w:rsidRDefault="005446FD" w:rsidP="00084129">
      <w:pPr>
        <w:pStyle w:val="Heading3"/>
        <w:tabs>
          <w:tab w:val="clear" w:pos="1702"/>
          <w:tab w:val="num" w:pos="1276"/>
        </w:tabs>
        <w:ind w:left="1276" w:hanging="708"/>
      </w:pPr>
      <w:r>
        <w:t xml:space="preserve">The </w:t>
      </w:r>
      <w:r w:rsidR="000761B3">
        <w:t>d</w:t>
      </w:r>
      <w:r>
        <w:t xml:space="preserve">raft Transfer Plan and the Transfer Plan shall </w:t>
      </w:r>
      <w:r w:rsidR="00AA591F">
        <w:t xml:space="preserve">be prepared in accordance with Annex A to this Schedule but shall </w:t>
      </w:r>
      <w:r>
        <w:t>only become agreed documents when signed by the Authority’s Authorised Representative</w:t>
      </w:r>
      <w:r w:rsidR="000D142A">
        <w:t xml:space="preserve"> and the Contractor’s Authorised Representative</w:t>
      </w:r>
      <w:r>
        <w:t>.</w:t>
      </w:r>
    </w:p>
    <w:p w:rsidR="00AA591F" w:rsidRDefault="00C24631" w:rsidP="00084129">
      <w:pPr>
        <w:pStyle w:val="Heading3"/>
      </w:pPr>
      <w:r>
        <w:t xml:space="preserve">The Parties shall review and update the Transfer Plan as appropriate up to and including the Expiry Date of this </w:t>
      </w:r>
      <w:r w:rsidR="006A42DD" w:rsidRPr="006A42DD">
        <w:t>Agreement</w:t>
      </w:r>
      <w:r>
        <w:t>.</w:t>
      </w:r>
    </w:p>
    <w:p w:rsidR="00AA591F" w:rsidRDefault="00AA591F" w:rsidP="00AA591F">
      <w:pPr>
        <w:pStyle w:val="Heading3"/>
        <w:numPr>
          <w:ilvl w:val="0"/>
          <w:numId w:val="0"/>
        </w:numPr>
        <w:ind w:left="1134" w:hanging="1134"/>
      </w:pPr>
    </w:p>
    <w:p w:rsidR="00AA591F" w:rsidRPr="00C10D39" w:rsidRDefault="00AA591F" w:rsidP="00AA591F">
      <w:pPr>
        <w:spacing w:after="260"/>
        <w:jc w:val="center"/>
        <w:rPr>
          <w:rFonts w:cs="Arial"/>
          <w:b/>
          <w:color w:val="000000"/>
          <w:lang w:eastAsia="en-GB"/>
        </w:rPr>
      </w:pPr>
      <w:r>
        <w:br w:type="page"/>
      </w:r>
      <w:r w:rsidRPr="00C10D39">
        <w:rPr>
          <w:rFonts w:cs="Arial"/>
          <w:b/>
          <w:color w:val="000000"/>
          <w:lang w:eastAsia="en-GB"/>
        </w:rPr>
        <w:lastRenderedPageBreak/>
        <w:t xml:space="preserve">ANNEX A: TRANSFER PLAN </w:t>
      </w:r>
    </w:p>
    <w:p w:rsidR="00AA591F" w:rsidRPr="00C10D39" w:rsidRDefault="00AA591F" w:rsidP="00AA591F">
      <w:pPr>
        <w:tabs>
          <w:tab w:val="left" w:pos="7938"/>
        </w:tabs>
        <w:rPr>
          <w:rFonts w:cs="Arial"/>
          <w:i/>
        </w:rPr>
      </w:pPr>
      <w:r w:rsidRPr="00C10D39">
        <w:rPr>
          <w:rFonts w:cs="Arial"/>
          <w:i/>
        </w:rPr>
        <w:t xml:space="preserve">. </w:t>
      </w:r>
    </w:p>
    <w:p w:rsidR="00772974" w:rsidRPr="005A561C" w:rsidRDefault="00772974" w:rsidP="00772974">
      <w:pPr>
        <w:spacing w:after="260"/>
        <w:rPr>
          <w:rFonts w:cs="Arial"/>
          <w:b/>
          <w:color w:val="000000" w:themeColor="text1"/>
          <w:lang w:eastAsia="en-GB"/>
        </w:rPr>
      </w:pPr>
      <w:r w:rsidRPr="005A561C">
        <w:rPr>
          <w:rFonts w:cs="Arial"/>
          <w:b/>
          <w:color w:val="000000" w:themeColor="text1"/>
          <w:lang w:eastAsia="en-GB"/>
        </w:rPr>
        <w:t>Note: Writing in italics is to aid completion of the Transfer Plan by the Contractor</w:t>
      </w:r>
      <w:r w:rsidRPr="005A561C">
        <w:rPr>
          <w:b/>
          <w:color w:val="000000" w:themeColor="text1"/>
          <w:lang w:eastAsia="en-GB"/>
        </w:rPr>
        <w:t>.</w:t>
      </w:r>
    </w:p>
    <w:p w:rsidR="00772974" w:rsidRPr="005A561C" w:rsidRDefault="00772974" w:rsidP="00772974">
      <w:pPr>
        <w:keepNext/>
        <w:widowControl w:val="0"/>
        <w:numPr>
          <w:ilvl w:val="1"/>
          <w:numId w:val="28"/>
        </w:numPr>
        <w:tabs>
          <w:tab w:val="clear" w:pos="576"/>
          <w:tab w:val="num" w:pos="567"/>
        </w:tabs>
        <w:overflowPunct/>
        <w:autoSpaceDE/>
        <w:autoSpaceDN/>
        <w:adjustRightInd/>
        <w:spacing w:after="260" w:line="260" w:lineRule="atLeast"/>
        <w:ind w:left="567" w:hanging="567"/>
        <w:textAlignment w:val="auto"/>
        <w:outlineLvl w:val="0"/>
        <w:rPr>
          <w:rFonts w:cs="Arial"/>
          <w:b/>
          <w:color w:val="000000" w:themeColor="text1"/>
          <w:lang w:eastAsia="en-GB"/>
        </w:rPr>
      </w:pPr>
      <w:r w:rsidRPr="005A561C">
        <w:rPr>
          <w:rFonts w:cs="Arial"/>
          <w:b/>
          <w:color w:val="000000" w:themeColor="text1"/>
          <w:lang w:eastAsia="en-GB"/>
        </w:rPr>
        <w:t>Summary of Transfer Plan methodology and approach</w:t>
      </w:r>
    </w:p>
    <w:p w:rsidR="00772974" w:rsidRPr="005A561C" w:rsidRDefault="00772974" w:rsidP="00772974">
      <w:pPr>
        <w:spacing w:after="260"/>
        <w:rPr>
          <w:rFonts w:cs="Arial"/>
          <w:i/>
          <w:color w:val="000000" w:themeColor="text1"/>
          <w:lang w:eastAsia="en-GB"/>
        </w:rPr>
      </w:pPr>
      <w:r w:rsidRPr="005A561C">
        <w:rPr>
          <w:rFonts w:cs="Arial"/>
          <w:i/>
          <w:color w:val="000000" w:themeColor="text1"/>
          <w:lang w:eastAsia="en-GB"/>
        </w:rPr>
        <w:t xml:space="preserve">Brief summary of the methodology and approach being adopted. </w:t>
      </w:r>
    </w:p>
    <w:p w:rsidR="00772974" w:rsidRPr="005A561C" w:rsidRDefault="00772974" w:rsidP="00772974">
      <w:pPr>
        <w:keepNext/>
        <w:widowControl w:val="0"/>
        <w:numPr>
          <w:ilvl w:val="1"/>
          <w:numId w:val="28"/>
        </w:numPr>
        <w:tabs>
          <w:tab w:val="clear" w:pos="576"/>
          <w:tab w:val="num" w:pos="567"/>
        </w:tabs>
        <w:overflowPunct/>
        <w:autoSpaceDE/>
        <w:autoSpaceDN/>
        <w:adjustRightInd/>
        <w:spacing w:after="260" w:line="260" w:lineRule="atLeast"/>
        <w:ind w:left="567" w:hanging="567"/>
        <w:textAlignment w:val="auto"/>
        <w:outlineLvl w:val="0"/>
        <w:rPr>
          <w:rFonts w:cs="Arial"/>
          <w:b/>
          <w:color w:val="000000" w:themeColor="text1"/>
          <w:lang w:eastAsia="en-GB"/>
        </w:rPr>
      </w:pPr>
      <w:r w:rsidRPr="005A561C">
        <w:rPr>
          <w:rFonts w:cs="Arial"/>
          <w:b/>
          <w:color w:val="000000" w:themeColor="text1"/>
          <w:lang w:eastAsia="en-GB"/>
        </w:rPr>
        <w:t>Representatives</w:t>
      </w:r>
    </w:p>
    <w:p w:rsidR="00772974" w:rsidRPr="005A561C" w:rsidRDefault="00772974" w:rsidP="00772974">
      <w:pPr>
        <w:spacing w:after="260"/>
        <w:rPr>
          <w:rFonts w:cs="Arial"/>
          <w:i/>
          <w:color w:val="000000" w:themeColor="text1"/>
          <w:lang w:eastAsia="en-GB"/>
        </w:rPr>
      </w:pPr>
      <w:r w:rsidRPr="005A561C">
        <w:rPr>
          <w:rFonts w:cs="Arial"/>
          <w:i/>
          <w:color w:val="000000" w:themeColor="text1"/>
          <w:lang w:eastAsia="en-GB"/>
        </w:rPr>
        <w:t xml:space="preserve">The name and contact details of each Party's Transfer Manager who will act as the primary point of contact for all exit related matters. </w:t>
      </w:r>
    </w:p>
    <w:p w:rsidR="00772974" w:rsidRPr="005A561C" w:rsidRDefault="00772974" w:rsidP="00772974">
      <w:pPr>
        <w:keepNext/>
        <w:widowControl w:val="0"/>
        <w:numPr>
          <w:ilvl w:val="1"/>
          <w:numId w:val="28"/>
        </w:numPr>
        <w:tabs>
          <w:tab w:val="clear" w:pos="576"/>
          <w:tab w:val="num" w:pos="567"/>
        </w:tabs>
        <w:overflowPunct/>
        <w:autoSpaceDE/>
        <w:autoSpaceDN/>
        <w:adjustRightInd/>
        <w:spacing w:after="260" w:line="260" w:lineRule="atLeast"/>
        <w:ind w:left="567" w:hanging="567"/>
        <w:textAlignment w:val="auto"/>
        <w:outlineLvl w:val="0"/>
        <w:rPr>
          <w:rFonts w:cs="Arial"/>
          <w:b/>
          <w:color w:val="000000" w:themeColor="text1"/>
          <w:lang w:eastAsia="en-GB"/>
        </w:rPr>
      </w:pPr>
      <w:r w:rsidRPr="005A561C">
        <w:rPr>
          <w:rFonts w:cs="Arial"/>
          <w:b/>
          <w:color w:val="000000" w:themeColor="text1"/>
          <w:lang w:eastAsia="en-GB"/>
        </w:rPr>
        <w:t>Transfer Team</w:t>
      </w:r>
    </w:p>
    <w:p w:rsidR="00772974" w:rsidRPr="005A561C" w:rsidRDefault="00772974" w:rsidP="00772974">
      <w:pPr>
        <w:spacing w:after="220"/>
        <w:outlineLvl w:val="1"/>
        <w:rPr>
          <w:rFonts w:cs="Arial"/>
          <w:i/>
          <w:color w:val="000000" w:themeColor="text1"/>
          <w:lang w:eastAsia="en-GB"/>
        </w:rPr>
      </w:pPr>
      <w:r w:rsidRPr="005A561C">
        <w:rPr>
          <w:rFonts w:cs="Arial"/>
          <w:i/>
          <w:color w:val="000000" w:themeColor="text1"/>
          <w:lang w:eastAsia="en-GB"/>
        </w:rPr>
        <w:t>The timing and process for jointly establishing a transfer team of suitably skilled representatives of the Parties to manage the implementation of the Transfer Plan (</w:t>
      </w:r>
      <w:r w:rsidRPr="005A561C">
        <w:rPr>
          <w:rFonts w:cs="Arial"/>
          <w:b/>
          <w:i/>
          <w:color w:val="000000" w:themeColor="text1"/>
          <w:lang w:eastAsia="en-GB"/>
        </w:rPr>
        <w:t>"Transfer</w:t>
      </w:r>
      <w:r w:rsidRPr="005A561C">
        <w:rPr>
          <w:rFonts w:cs="Arial"/>
          <w:i/>
          <w:color w:val="000000" w:themeColor="text1"/>
          <w:lang w:eastAsia="en-GB"/>
        </w:rPr>
        <w:t xml:space="preserve"> </w:t>
      </w:r>
      <w:r w:rsidRPr="005A561C">
        <w:rPr>
          <w:rFonts w:cs="Arial"/>
          <w:b/>
          <w:i/>
          <w:color w:val="000000" w:themeColor="text1"/>
          <w:lang w:eastAsia="en-GB"/>
        </w:rPr>
        <w:t>Team</w:t>
      </w:r>
      <w:r w:rsidRPr="005A561C">
        <w:rPr>
          <w:rFonts w:cs="Arial"/>
          <w:i/>
          <w:color w:val="000000" w:themeColor="text1"/>
          <w:lang w:eastAsia="en-GB"/>
        </w:rPr>
        <w:t xml:space="preserve">"), and replacements thereto and in particular:; </w:t>
      </w:r>
    </w:p>
    <w:p w:rsidR="00772974" w:rsidRPr="005A561C" w:rsidRDefault="00772974" w:rsidP="00772974">
      <w:pPr>
        <w:numPr>
          <w:ilvl w:val="3"/>
          <w:numId w:val="0"/>
        </w:numPr>
        <w:tabs>
          <w:tab w:val="num" w:pos="567"/>
        </w:tabs>
        <w:spacing w:after="260" w:line="260" w:lineRule="atLeast"/>
        <w:ind w:left="567" w:hanging="567"/>
        <w:outlineLvl w:val="2"/>
        <w:rPr>
          <w:rFonts w:cs="Arial"/>
          <w:i/>
          <w:color w:val="000000" w:themeColor="text1"/>
          <w:lang w:eastAsia="en-GB"/>
        </w:rPr>
      </w:pPr>
      <w:r w:rsidRPr="005A561C">
        <w:rPr>
          <w:rFonts w:cs="Arial"/>
          <w:i/>
          <w:color w:val="000000" w:themeColor="text1"/>
          <w:lang w:eastAsia="en-GB"/>
        </w:rPr>
        <w:t>(A)</w:t>
      </w:r>
      <w:r w:rsidRPr="005A561C">
        <w:rPr>
          <w:rFonts w:cs="Arial"/>
          <w:i/>
          <w:color w:val="000000" w:themeColor="text1"/>
          <w:lang w:eastAsia="en-GB"/>
        </w:rPr>
        <w:tab/>
        <w:t xml:space="preserve">the name and contact details for each member of the Transfer Team (to consist of no more than 5 representatives from each party) and his/her role ; </w:t>
      </w:r>
    </w:p>
    <w:p w:rsidR="00772974" w:rsidRPr="005A561C" w:rsidRDefault="00772974" w:rsidP="00772974">
      <w:pPr>
        <w:numPr>
          <w:ilvl w:val="3"/>
          <w:numId w:val="0"/>
        </w:numPr>
        <w:tabs>
          <w:tab w:val="num" w:pos="567"/>
        </w:tabs>
        <w:spacing w:after="260" w:line="260" w:lineRule="atLeast"/>
        <w:ind w:left="567" w:hanging="567"/>
        <w:outlineLvl w:val="2"/>
        <w:rPr>
          <w:rFonts w:cs="Arial"/>
          <w:i/>
          <w:color w:val="000000" w:themeColor="text1"/>
          <w:lang w:eastAsia="en-GB"/>
        </w:rPr>
      </w:pPr>
      <w:r w:rsidRPr="005A561C">
        <w:rPr>
          <w:rFonts w:cs="Arial"/>
          <w:i/>
          <w:color w:val="000000" w:themeColor="text1"/>
          <w:lang w:eastAsia="en-GB"/>
        </w:rPr>
        <w:t>(B)</w:t>
      </w:r>
      <w:r w:rsidRPr="005A561C">
        <w:rPr>
          <w:rFonts w:cs="Arial"/>
          <w:i/>
          <w:color w:val="000000" w:themeColor="text1"/>
          <w:lang w:eastAsia="en-GB"/>
        </w:rPr>
        <w:tab/>
        <w:t>reporting lines;</w:t>
      </w:r>
    </w:p>
    <w:p w:rsidR="00772974" w:rsidRPr="005A561C" w:rsidRDefault="00772974" w:rsidP="00772974">
      <w:pPr>
        <w:numPr>
          <w:ilvl w:val="3"/>
          <w:numId w:val="0"/>
        </w:numPr>
        <w:tabs>
          <w:tab w:val="num" w:pos="567"/>
        </w:tabs>
        <w:spacing w:after="260" w:line="260" w:lineRule="atLeast"/>
        <w:ind w:left="567" w:hanging="567"/>
        <w:outlineLvl w:val="2"/>
        <w:rPr>
          <w:rFonts w:cs="Arial"/>
          <w:i/>
          <w:color w:val="000000" w:themeColor="text1"/>
          <w:lang w:eastAsia="en-GB"/>
        </w:rPr>
      </w:pPr>
      <w:r w:rsidRPr="005A561C">
        <w:rPr>
          <w:rFonts w:cs="Arial"/>
          <w:i/>
          <w:color w:val="000000" w:themeColor="text1"/>
          <w:lang w:eastAsia="en-GB"/>
        </w:rPr>
        <w:t xml:space="preserve">(C) </w:t>
      </w:r>
      <w:r w:rsidRPr="005A561C">
        <w:rPr>
          <w:rFonts w:cs="Arial"/>
          <w:i/>
          <w:color w:val="000000" w:themeColor="text1"/>
          <w:lang w:eastAsia="en-GB"/>
        </w:rPr>
        <w:tab/>
        <w:t>liaison lines between the Authority and the Contractor;</w:t>
      </w:r>
    </w:p>
    <w:p w:rsidR="00772974" w:rsidRPr="005A561C" w:rsidRDefault="00772974" w:rsidP="00772974">
      <w:pPr>
        <w:numPr>
          <w:ilvl w:val="3"/>
          <w:numId w:val="0"/>
        </w:numPr>
        <w:tabs>
          <w:tab w:val="num" w:pos="567"/>
        </w:tabs>
        <w:spacing w:after="260" w:line="260" w:lineRule="atLeast"/>
        <w:ind w:left="567" w:hanging="567"/>
        <w:outlineLvl w:val="2"/>
        <w:rPr>
          <w:rFonts w:cs="Arial"/>
          <w:i/>
          <w:color w:val="000000" w:themeColor="text1"/>
          <w:lang w:eastAsia="en-GB"/>
        </w:rPr>
      </w:pPr>
      <w:r w:rsidRPr="005A561C">
        <w:rPr>
          <w:rFonts w:cs="Arial"/>
          <w:i/>
          <w:color w:val="000000" w:themeColor="text1"/>
          <w:lang w:eastAsia="en-GB"/>
        </w:rPr>
        <w:t xml:space="preserve">(D) </w:t>
      </w:r>
      <w:r w:rsidRPr="005A561C">
        <w:rPr>
          <w:rFonts w:cs="Arial"/>
          <w:i/>
          <w:color w:val="000000" w:themeColor="text1"/>
          <w:lang w:eastAsia="en-GB"/>
        </w:rPr>
        <w:tab/>
        <w:t xml:space="preserve">responsibilities for approval of documentation and plans; and </w:t>
      </w:r>
    </w:p>
    <w:p w:rsidR="00772974" w:rsidRPr="005A561C" w:rsidRDefault="00772974" w:rsidP="00772974">
      <w:pPr>
        <w:numPr>
          <w:ilvl w:val="3"/>
          <w:numId w:val="0"/>
        </w:numPr>
        <w:tabs>
          <w:tab w:val="num" w:pos="567"/>
        </w:tabs>
        <w:spacing w:after="260" w:line="260" w:lineRule="atLeast"/>
        <w:ind w:left="567" w:hanging="567"/>
        <w:outlineLvl w:val="2"/>
        <w:rPr>
          <w:rFonts w:cs="Arial"/>
          <w:i/>
          <w:color w:val="000000" w:themeColor="text1"/>
          <w:lang w:eastAsia="en-GB"/>
        </w:rPr>
      </w:pPr>
      <w:r w:rsidRPr="005A561C">
        <w:rPr>
          <w:rFonts w:cs="Arial"/>
          <w:i/>
          <w:color w:val="000000" w:themeColor="text1"/>
          <w:lang w:eastAsia="en-GB"/>
        </w:rPr>
        <w:t>(E)</w:t>
      </w:r>
      <w:r w:rsidRPr="005A561C">
        <w:rPr>
          <w:rFonts w:cs="Arial"/>
          <w:i/>
          <w:color w:val="000000" w:themeColor="text1"/>
          <w:lang w:eastAsia="en-GB"/>
        </w:rPr>
        <w:tab/>
        <w:t>escalation processes.</w:t>
      </w:r>
    </w:p>
    <w:p w:rsidR="00772974" w:rsidRPr="005A561C" w:rsidRDefault="00772974" w:rsidP="00450FFE">
      <w:pPr>
        <w:keepNext/>
        <w:widowControl w:val="0"/>
        <w:numPr>
          <w:ilvl w:val="1"/>
          <w:numId w:val="28"/>
        </w:numPr>
        <w:tabs>
          <w:tab w:val="clear" w:pos="576"/>
          <w:tab w:val="num" w:pos="567"/>
        </w:tabs>
        <w:overflowPunct/>
        <w:autoSpaceDE/>
        <w:autoSpaceDN/>
        <w:adjustRightInd/>
        <w:spacing w:after="260" w:line="260" w:lineRule="atLeast"/>
        <w:ind w:left="567" w:hanging="567"/>
        <w:textAlignment w:val="auto"/>
        <w:outlineLvl w:val="0"/>
        <w:rPr>
          <w:rFonts w:cs="Arial"/>
          <w:b/>
          <w:color w:val="000000" w:themeColor="text1"/>
          <w:lang w:eastAsia="en-GB"/>
        </w:rPr>
      </w:pPr>
      <w:r w:rsidRPr="005A561C">
        <w:rPr>
          <w:rFonts w:cs="Arial"/>
          <w:b/>
          <w:color w:val="000000" w:themeColor="text1"/>
          <w:lang w:eastAsia="en-GB"/>
        </w:rPr>
        <w:t>Duration</w:t>
      </w:r>
    </w:p>
    <w:p w:rsidR="00772974" w:rsidRPr="005A561C" w:rsidRDefault="00772974" w:rsidP="00772974">
      <w:pPr>
        <w:spacing w:after="260"/>
        <w:rPr>
          <w:rFonts w:cs="Arial"/>
          <w:i/>
          <w:color w:val="000000" w:themeColor="text1"/>
          <w:lang w:eastAsia="en-GB"/>
        </w:rPr>
      </w:pPr>
      <w:r w:rsidRPr="005A561C">
        <w:rPr>
          <w:rFonts w:cs="Arial"/>
          <w:i/>
          <w:color w:val="000000" w:themeColor="text1"/>
          <w:lang w:eastAsia="en-GB"/>
        </w:rPr>
        <w:t>Unless the parties agree otherwise:</w:t>
      </w:r>
    </w:p>
    <w:p w:rsidR="00772974" w:rsidRPr="005A561C" w:rsidRDefault="00772974" w:rsidP="00450FFE">
      <w:pPr>
        <w:spacing w:after="260"/>
        <w:rPr>
          <w:rFonts w:cs="Arial"/>
          <w:i/>
          <w:color w:val="000000" w:themeColor="text1"/>
          <w:lang w:eastAsia="en-GB"/>
        </w:rPr>
      </w:pPr>
      <w:r w:rsidRPr="005A561C">
        <w:rPr>
          <w:rFonts w:cs="Arial"/>
          <w:i/>
          <w:color w:val="000000" w:themeColor="text1"/>
          <w:lang w:eastAsia="en-GB"/>
        </w:rPr>
        <w:t>the Draft Transfer Plan shall cover the period from receipt of the initial Draft Transfer Plan through to formal approval of the Transfer Plan; and</w:t>
      </w:r>
    </w:p>
    <w:p w:rsidR="00772974" w:rsidRPr="005A561C" w:rsidRDefault="00772974" w:rsidP="00450FFE">
      <w:pPr>
        <w:spacing w:after="260"/>
        <w:rPr>
          <w:rFonts w:cs="Arial"/>
          <w:i/>
          <w:color w:val="000000" w:themeColor="text1"/>
          <w:lang w:eastAsia="en-GB"/>
        </w:rPr>
      </w:pPr>
      <w:r w:rsidRPr="005A561C">
        <w:rPr>
          <w:rFonts w:cs="Arial"/>
          <w:i/>
          <w:color w:val="000000" w:themeColor="text1"/>
          <w:lang w:eastAsia="en-GB"/>
        </w:rPr>
        <w:t>the Transfer Plan shall cover the period from formal approval of the Draft Transfer Plan to the Termination Date.</w:t>
      </w:r>
    </w:p>
    <w:p w:rsidR="00772974" w:rsidRPr="005A561C" w:rsidRDefault="00772974" w:rsidP="00450FFE">
      <w:pPr>
        <w:keepNext/>
        <w:widowControl w:val="0"/>
        <w:numPr>
          <w:ilvl w:val="1"/>
          <w:numId w:val="28"/>
        </w:numPr>
        <w:tabs>
          <w:tab w:val="clear" w:pos="576"/>
          <w:tab w:val="num" w:pos="567"/>
        </w:tabs>
        <w:overflowPunct/>
        <w:autoSpaceDE/>
        <w:autoSpaceDN/>
        <w:adjustRightInd/>
        <w:spacing w:after="260" w:line="260" w:lineRule="atLeast"/>
        <w:ind w:left="567" w:hanging="567"/>
        <w:textAlignment w:val="auto"/>
        <w:outlineLvl w:val="0"/>
        <w:rPr>
          <w:rFonts w:cs="Arial"/>
          <w:b/>
          <w:color w:val="000000" w:themeColor="text1"/>
          <w:lang w:eastAsia="en-GB"/>
        </w:rPr>
      </w:pPr>
      <w:r w:rsidRPr="005A561C">
        <w:rPr>
          <w:rFonts w:cs="Arial"/>
          <w:b/>
          <w:color w:val="000000" w:themeColor="text1"/>
          <w:lang w:eastAsia="en-GB"/>
        </w:rPr>
        <w:t>Project Plan and Key Activities</w:t>
      </w:r>
    </w:p>
    <w:p w:rsidR="00772974" w:rsidRPr="005A561C" w:rsidRDefault="00772974" w:rsidP="00772974">
      <w:pPr>
        <w:spacing w:after="260"/>
        <w:rPr>
          <w:rFonts w:cs="Arial"/>
          <w:i/>
          <w:color w:val="000000" w:themeColor="text1"/>
          <w:lang w:eastAsia="en-GB"/>
        </w:rPr>
      </w:pPr>
      <w:r w:rsidRPr="005A561C">
        <w:rPr>
          <w:rFonts w:cs="Arial"/>
          <w:i/>
          <w:color w:val="000000" w:themeColor="text1"/>
          <w:lang w:eastAsia="en-GB"/>
        </w:rPr>
        <w:t>A project plan detailing the timeframes for implementation of each part of the Transfer Plan and any milestones that needs to be met by the Contractor or the Authority or any Future Contractor.</w:t>
      </w:r>
    </w:p>
    <w:p w:rsidR="00772974" w:rsidRPr="005A561C" w:rsidRDefault="00772974" w:rsidP="00450FFE">
      <w:pPr>
        <w:keepNext/>
        <w:widowControl w:val="0"/>
        <w:numPr>
          <w:ilvl w:val="1"/>
          <w:numId w:val="28"/>
        </w:numPr>
        <w:tabs>
          <w:tab w:val="clear" w:pos="576"/>
          <w:tab w:val="num" w:pos="567"/>
        </w:tabs>
        <w:overflowPunct/>
        <w:autoSpaceDE/>
        <w:autoSpaceDN/>
        <w:adjustRightInd/>
        <w:spacing w:after="260" w:line="260" w:lineRule="atLeast"/>
        <w:ind w:left="567" w:hanging="567"/>
        <w:textAlignment w:val="auto"/>
        <w:outlineLvl w:val="0"/>
        <w:rPr>
          <w:rFonts w:cs="Arial"/>
          <w:b/>
          <w:color w:val="000000" w:themeColor="text1"/>
          <w:lang w:eastAsia="en-GB"/>
        </w:rPr>
      </w:pPr>
      <w:r w:rsidRPr="005A561C">
        <w:rPr>
          <w:rFonts w:cs="Arial"/>
          <w:b/>
          <w:color w:val="000000" w:themeColor="text1"/>
          <w:lang w:eastAsia="en-GB"/>
        </w:rPr>
        <w:t>Management Procedures</w:t>
      </w:r>
    </w:p>
    <w:p w:rsidR="00772974" w:rsidRPr="005A561C" w:rsidRDefault="00772974" w:rsidP="00772974">
      <w:pPr>
        <w:spacing w:after="260"/>
        <w:rPr>
          <w:rFonts w:cs="Arial"/>
          <w:i/>
          <w:color w:val="000000" w:themeColor="text1"/>
          <w:lang w:eastAsia="en-GB"/>
        </w:rPr>
      </w:pPr>
      <w:r w:rsidRPr="005A561C">
        <w:rPr>
          <w:rFonts w:cs="Arial"/>
          <w:i/>
          <w:color w:val="000000" w:themeColor="text1"/>
          <w:lang w:eastAsia="en-GB"/>
        </w:rPr>
        <w:t>Details of the management processes and controls to be used in the implementation of the Transfer Plan.</w:t>
      </w:r>
    </w:p>
    <w:p w:rsidR="00772974" w:rsidRPr="005A561C" w:rsidRDefault="00772974" w:rsidP="00772974">
      <w:pPr>
        <w:keepNext/>
        <w:widowControl w:val="0"/>
        <w:numPr>
          <w:ilvl w:val="1"/>
          <w:numId w:val="28"/>
        </w:numPr>
        <w:tabs>
          <w:tab w:val="clear" w:pos="576"/>
          <w:tab w:val="num" w:pos="709"/>
          <w:tab w:val="num" w:pos="1994"/>
        </w:tabs>
        <w:overflowPunct/>
        <w:autoSpaceDE/>
        <w:autoSpaceDN/>
        <w:adjustRightInd/>
        <w:spacing w:after="260" w:line="260" w:lineRule="atLeast"/>
        <w:ind w:left="709" w:hanging="709"/>
        <w:textAlignment w:val="auto"/>
        <w:outlineLvl w:val="0"/>
        <w:rPr>
          <w:rFonts w:cs="Arial"/>
          <w:b/>
          <w:color w:val="000000" w:themeColor="text1"/>
          <w:lang w:eastAsia="en-GB"/>
        </w:rPr>
      </w:pPr>
      <w:r w:rsidRPr="005A561C">
        <w:rPr>
          <w:rFonts w:cs="Arial"/>
          <w:b/>
          <w:color w:val="000000" w:themeColor="text1"/>
          <w:lang w:eastAsia="en-GB"/>
        </w:rPr>
        <w:t>Meetings</w:t>
      </w:r>
    </w:p>
    <w:p w:rsidR="00772974" w:rsidRPr="005A561C" w:rsidRDefault="00772974" w:rsidP="00772974">
      <w:pPr>
        <w:spacing w:after="260"/>
        <w:rPr>
          <w:rFonts w:cs="Arial"/>
          <w:i/>
          <w:color w:val="000000" w:themeColor="text1"/>
          <w:lang w:eastAsia="en-GB"/>
        </w:rPr>
      </w:pPr>
      <w:r w:rsidRPr="005A561C">
        <w:rPr>
          <w:rFonts w:cs="Arial"/>
          <w:i/>
          <w:color w:val="000000" w:themeColor="text1"/>
          <w:lang w:eastAsia="en-GB"/>
        </w:rPr>
        <w:t>A list of the meetings that shall take place during the implementation of the Transfer Plan.  Unless agreed otherwise, the Exit Team shall meet at least once a week.</w:t>
      </w:r>
    </w:p>
    <w:p w:rsidR="00772974" w:rsidRPr="005A561C" w:rsidRDefault="00772974" w:rsidP="00772974">
      <w:pPr>
        <w:numPr>
          <w:ilvl w:val="2"/>
          <w:numId w:val="0"/>
        </w:numPr>
        <w:tabs>
          <w:tab w:val="num" w:pos="0"/>
        </w:tabs>
        <w:spacing w:line="260" w:lineRule="atLeast"/>
        <w:outlineLvl w:val="1"/>
        <w:rPr>
          <w:rFonts w:cs="Arial"/>
          <w:i/>
          <w:color w:val="000000" w:themeColor="text1"/>
          <w:lang w:eastAsia="en-GB"/>
        </w:rPr>
      </w:pPr>
    </w:p>
    <w:p w:rsidR="00772974" w:rsidRPr="005A561C" w:rsidRDefault="00772974" w:rsidP="00450FFE">
      <w:pPr>
        <w:keepNext/>
        <w:widowControl w:val="0"/>
        <w:numPr>
          <w:ilvl w:val="1"/>
          <w:numId w:val="28"/>
        </w:numPr>
        <w:tabs>
          <w:tab w:val="clear" w:pos="576"/>
          <w:tab w:val="num" w:pos="567"/>
        </w:tabs>
        <w:overflowPunct/>
        <w:autoSpaceDE/>
        <w:autoSpaceDN/>
        <w:adjustRightInd/>
        <w:spacing w:after="260" w:line="260" w:lineRule="atLeast"/>
        <w:ind w:left="567" w:hanging="567"/>
        <w:textAlignment w:val="auto"/>
        <w:outlineLvl w:val="0"/>
        <w:rPr>
          <w:rFonts w:cs="Arial"/>
          <w:b/>
          <w:color w:val="000000" w:themeColor="text1"/>
          <w:lang w:eastAsia="en-GB"/>
        </w:rPr>
      </w:pPr>
      <w:r w:rsidRPr="005A561C">
        <w:rPr>
          <w:rFonts w:cs="Arial"/>
          <w:b/>
          <w:color w:val="000000" w:themeColor="text1"/>
          <w:lang w:eastAsia="en-GB"/>
        </w:rPr>
        <w:t>Documentation</w:t>
      </w:r>
    </w:p>
    <w:p w:rsidR="00772974" w:rsidRPr="005A561C" w:rsidRDefault="00772974" w:rsidP="00772974">
      <w:pPr>
        <w:numPr>
          <w:ilvl w:val="2"/>
          <w:numId w:val="0"/>
        </w:numPr>
        <w:tabs>
          <w:tab w:val="num" w:pos="0"/>
        </w:tabs>
        <w:spacing w:line="260" w:lineRule="atLeast"/>
        <w:outlineLvl w:val="1"/>
        <w:rPr>
          <w:rFonts w:cs="Arial"/>
          <w:i/>
          <w:color w:val="000000" w:themeColor="text1"/>
          <w:lang w:eastAsia="en-GB"/>
        </w:rPr>
      </w:pPr>
      <w:bookmarkStart w:id="277" w:name="_Ref99364356"/>
      <w:r w:rsidRPr="005A561C">
        <w:rPr>
          <w:rFonts w:cs="Arial"/>
          <w:i/>
          <w:color w:val="000000" w:themeColor="text1"/>
          <w:lang w:eastAsia="en-GB"/>
        </w:rPr>
        <w:t>A list of the documents that are capable of delivery and any other documents and specifications that the parties have agreed should be transferred to the Authority or to a Future Contractor.</w:t>
      </w:r>
      <w:bookmarkEnd w:id="277"/>
    </w:p>
    <w:p w:rsidR="00772974" w:rsidRPr="005A561C" w:rsidRDefault="00772974" w:rsidP="00772974">
      <w:pPr>
        <w:numPr>
          <w:ilvl w:val="2"/>
          <w:numId w:val="0"/>
        </w:numPr>
        <w:tabs>
          <w:tab w:val="num" w:pos="709"/>
        </w:tabs>
        <w:spacing w:line="260" w:lineRule="atLeast"/>
        <w:ind w:left="709" w:hanging="709"/>
        <w:outlineLvl w:val="1"/>
        <w:rPr>
          <w:rFonts w:cs="Arial"/>
          <w:i/>
          <w:color w:val="000000" w:themeColor="text1"/>
          <w:lang w:eastAsia="en-GB"/>
        </w:rPr>
      </w:pPr>
    </w:p>
    <w:p w:rsidR="00772974" w:rsidRPr="005A561C" w:rsidRDefault="00772974" w:rsidP="00772974">
      <w:pPr>
        <w:numPr>
          <w:ilvl w:val="2"/>
          <w:numId w:val="0"/>
        </w:numPr>
        <w:tabs>
          <w:tab w:val="num" w:pos="709"/>
        </w:tabs>
        <w:spacing w:line="260" w:lineRule="atLeast"/>
        <w:ind w:left="709" w:hanging="709"/>
        <w:outlineLvl w:val="1"/>
        <w:rPr>
          <w:rFonts w:cs="Arial"/>
          <w:i/>
          <w:color w:val="000000" w:themeColor="text1"/>
          <w:lang w:eastAsia="en-GB"/>
        </w:rPr>
      </w:pPr>
      <w:r w:rsidRPr="005A561C">
        <w:rPr>
          <w:rFonts w:cs="Arial"/>
          <w:i/>
          <w:color w:val="000000" w:themeColor="text1"/>
          <w:lang w:eastAsia="en-GB"/>
        </w:rPr>
        <w:t>An outline of the process, timeframes and terms of the transfer of the items listed.</w:t>
      </w:r>
    </w:p>
    <w:p w:rsidR="00772974" w:rsidRPr="005A561C" w:rsidRDefault="00772974" w:rsidP="00772974">
      <w:pPr>
        <w:numPr>
          <w:ilvl w:val="2"/>
          <w:numId w:val="0"/>
        </w:numPr>
        <w:tabs>
          <w:tab w:val="num" w:pos="709"/>
        </w:tabs>
        <w:spacing w:line="260" w:lineRule="atLeast"/>
        <w:ind w:left="709" w:hanging="709"/>
        <w:outlineLvl w:val="1"/>
        <w:rPr>
          <w:rFonts w:cs="Arial"/>
          <w:color w:val="000000" w:themeColor="text1"/>
          <w:lang w:eastAsia="en-GB"/>
        </w:rPr>
      </w:pPr>
    </w:p>
    <w:p w:rsidR="00772974" w:rsidRPr="005A561C" w:rsidRDefault="00772974" w:rsidP="00450FFE">
      <w:pPr>
        <w:keepNext/>
        <w:widowControl w:val="0"/>
        <w:numPr>
          <w:ilvl w:val="1"/>
          <w:numId w:val="28"/>
        </w:numPr>
        <w:tabs>
          <w:tab w:val="clear" w:pos="576"/>
          <w:tab w:val="num" w:pos="567"/>
        </w:tabs>
        <w:overflowPunct/>
        <w:autoSpaceDE/>
        <w:autoSpaceDN/>
        <w:adjustRightInd/>
        <w:spacing w:after="260" w:line="260" w:lineRule="atLeast"/>
        <w:ind w:left="567" w:hanging="567"/>
        <w:textAlignment w:val="auto"/>
        <w:outlineLvl w:val="0"/>
        <w:rPr>
          <w:rFonts w:cs="Arial"/>
          <w:b/>
          <w:color w:val="000000" w:themeColor="text1"/>
          <w:lang w:eastAsia="en-GB"/>
        </w:rPr>
      </w:pPr>
      <w:r w:rsidRPr="005A561C">
        <w:rPr>
          <w:rFonts w:cs="Arial"/>
          <w:b/>
          <w:color w:val="000000" w:themeColor="text1"/>
          <w:lang w:eastAsia="en-GB"/>
        </w:rPr>
        <w:t>Data</w:t>
      </w:r>
    </w:p>
    <w:p w:rsidR="00772974" w:rsidRPr="005A561C" w:rsidRDefault="00772974" w:rsidP="00772974">
      <w:pPr>
        <w:spacing w:after="260"/>
        <w:rPr>
          <w:rFonts w:cs="Arial"/>
          <w:i/>
          <w:color w:val="000000" w:themeColor="text1"/>
          <w:lang w:eastAsia="en-GB"/>
        </w:rPr>
      </w:pPr>
      <w:r w:rsidRPr="005A561C">
        <w:rPr>
          <w:rFonts w:cs="Arial"/>
          <w:i/>
          <w:color w:val="000000" w:themeColor="text1"/>
          <w:lang w:eastAsia="en-GB"/>
        </w:rPr>
        <w:t>An outline of the procedures and format for the transfer and/or removal of data from the Contractor’s systems.</w:t>
      </w:r>
    </w:p>
    <w:p w:rsidR="00772974" w:rsidRPr="005A561C" w:rsidRDefault="00772974" w:rsidP="00450FFE">
      <w:pPr>
        <w:keepNext/>
        <w:widowControl w:val="0"/>
        <w:numPr>
          <w:ilvl w:val="1"/>
          <w:numId w:val="28"/>
        </w:numPr>
        <w:tabs>
          <w:tab w:val="clear" w:pos="576"/>
        </w:tabs>
        <w:overflowPunct/>
        <w:autoSpaceDE/>
        <w:autoSpaceDN/>
        <w:adjustRightInd/>
        <w:spacing w:after="260" w:line="260" w:lineRule="atLeast"/>
        <w:ind w:left="567" w:hanging="567"/>
        <w:textAlignment w:val="auto"/>
        <w:outlineLvl w:val="0"/>
        <w:rPr>
          <w:rFonts w:cs="Arial"/>
          <w:b/>
          <w:color w:val="000000" w:themeColor="text1"/>
          <w:lang w:eastAsia="en-GB"/>
        </w:rPr>
      </w:pPr>
      <w:r w:rsidRPr="005A561C">
        <w:rPr>
          <w:rFonts w:cs="Arial"/>
          <w:b/>
          <w:color w:val="000000" w:themeColor="text1"/>
          <w:lang w:eastAsia="en-GB"/>
        </w:rPr>
        <w:t>Software and Licences</w:t>
      </w:r>
    </w:p>
    <w:p w:rsidR="00772974" w:rsidRPr="005A561C" w:rsidRDefault="00772974" w:rsidP="00772974">
      <w:pPr>
        <w:spacing w:after="260"/>
        <w:rPr>
          <w:rFonts w:cs="Arial"/>
          <w:i/>
          <w:color w:val="000000" w:themeColor="text1"/>
          <w:lang w:eastAsia="en-GB"/>
        </w:rPr>
      </w:pPr>
      <w:r w:rsidRPr="005A561C">
        <w:rPr>
          <w:rFonts w:cs="Arial"/>
          <w:i/>
          <w:color w:val="000000" w:themeColor="text1"/>
          <w:lang w:eastAsia="en-GB"/>
        </w:rPr>
        <w:t>An outline of any special transition provisions relating to the transfer, granting or removal of any software or the transfer, granting or termination of any software licences.</w:t>
      </w:r>
    </w:p>
    <w:p w:rsidR="00772974" w:rsidRPr="005A561C" w:rsidRDefault="00772974" w:rsidP="00450FFE">
      <w:pPr>
        <w:keepNext/>
        <w:widowControl w:val="0"/>
        <w:numPr>
          <w:ilvl w:val="1"/>
          <w:numId w:val="28"/>
        </w:numPr>
        <w:tabs>
          <w:tab w:val="clear" w:pos="576"/>
          <w:tab w:val="num" w:pos="567"/>
        </w:tabs>
        <w:overflowPunct/>
        <w:autoSpaceDE/>
        <w:autoSpaceDN/>
        <w:adjustRightInd/>
        <w:spacing w:after="260" w:line="260" w:lineRule="atLeast"/>
        <w:ind w:left="567" w:hanging="567"/>
        <w:textAlignment w:val="auto"/>
        <w:outlineLvl w:val="0"/>
        <w:rPr>
          <w:rFonts w:cs="Arial"/>
          <w:b/>
          <w:color w:val="000000" w:themeColor="text1"/>
          <w:lang w:eastAsia="en-GB"/>
        </w:rPr>
      </w:pPr>
      <w:r w:rsidRPr="005A561C">
        <w:rPr>
          <w:rFonts w:cs="Arial"/>
          <w:b/>
          <w:color w:val="000000" w:themeColor="text1"/>
          <w:lang w:eastAsia="en-GB"/>
        </w:rPr>
        <w:t>Intellectual Property Rights</w:t>
      </w:r>
    </w:p>
    <w:p w:rsidR="00772974" w:rsidRPr="005A561C" w:rsidRDefault="00772974" w:rsidP="00772974">
      <w:pPr>
        <w:spacing w:after="260"/>
        <w:rPr>
          <w:rFonts w:cs="Arial"/>
          <w:color w:val="000000" w:themeColor="text1"/>
          <w:lang w:eastAsia="en-GB"/>
        </w:rPr>
      </w:pPr>
      <w:r w:rsidRPr="005A561C">
        <w:rPr>
          <w:rFonts w:cs="Arial"/>
          <w:i/>
          <w:color w:val="000000" w:themeColor="text1"/>
          <w:lang w:eastAsia="en-GB"/>
        </w:rPr>
        <w:t>The procedure, format and timeframe for the handback or destruction of assets and/or any other documents/materials containing the other party’s Intellectual Property Rights</w:t>
      </w:r>
      <w:r w:rsidRPr="005A561C">
        <w:rPr>
          <w:rFonts w:cs="Arial"/>
          <w:color w:val="000000" w:themeColor="text1"/>
          <w:lang w:eastAsia="en-GB"/>
        </w:rPr>
        <w:t>.</w:t>
      </w:r>
    </w:p>
    <w:p w:rsidR="00772974" w:rsidRPr="005A561C" w:rsidRDefault="00772974" w:rsidP="00450FFE">
      <w:pPr>
        <w:keepNext/>
        <w:widowControl w:val="0"/>
        <w:numPr>
          <w:ilvl w:val="1"/>
          <w:numId w:val="28"/>
        </w:numPr>
        <w:tabs>
          <w:tab w:val="clear" w:pos="576"/>
          <w:tab w:val="num" w:pos="567"/>
        </w:tabs>
        <w:overflowPunct/>
        <w:autoSpaceDE/>
        <w:autoSpaceDN/>
        <w:adjustRightInd/>
        <w:spacing w:after="260" w:line="260" w:lineRule="atLeast"/>
        <w:ind w:left="567" w:hanging="567"/>
        <w:textAlignment w:val="auto"/>
        <w:outlineLvl w:val="0"/>
        <w:rPr>
          <w:rFonts w:cs="Arial"/>
          <w:b/>
          <w:color w:val="000000" w:themeColor="text1"/>
          <w:lang w:eastAsia="en-GB"/>
        </w:rPr>
      </w:pPr>
      <w:r w:rsidRPr="005A561C">
        <w:rPr>
          <w:rFonts w:cs="Arial"/>
          <w:b/>
          <w:color w:val="000000" w:themeColor="text1"/>
          <w:lang w:eastAsia="en-GB"/>
        </w:rPr>
        <w:t>Support Arrangements</w:t>
      </w:r>
    </w:p>
    <w:p w:rsidR="00772974" w:rsidRPr="005A561C" w:rsidRDefault="00772974" w:rsidP="00772974">
      <w:pPr>
        <w:spacing w:after="260"/>
        <w:rPr>
          <w:rFonts w:cs="Arial"/>
          <w:i/>
          <w:color w:val="000000" w:themeColor="text1"/>
          <w:lang w:eastAsia="en-GB"/>
        </w:rPr>
      </w:pPr>
      <w:r w:rsidRPr="005A561C">
        <w:rPr>
          <w:rFonts w:cs="Arial"/>
          <w:i/>
          <w:color w:val="000000" w:themeColor="text1"/>
          <w:lang w:eastAsia="en-GB"/>
        </w:rPr>
        <w:t>A list of all Contractor internal and Sub-Contractor/third party support arrangements used in the delivery of the Services.</w:t>
      </w:r>
    </w:p>
    <w:p w:rsidR="00772974" w:rsidRPr="005A561C" w:rsidRDefault="00772974" w:rsidP="00FD0640">
      <w:pPr>
        <w:keepNext/>
        <w:widowControl w:val="0"/>
        <w:numPr>
          <w:ilvl w:val="1"/>
          <w:numId w:val="28"/>
        </w:numPr>
        <w:tabs>
          <w:tab w:val="clear" w:pos="576"/>
          <w:tab w:val="num" w:pos="567"/>
        </w:tabs>
        <w:overflowPunct/>
        <w:autoSpaceDE/>
        <w:autoSpaceDN/>
        <w:adjustRightInd/>
        <w:spacing w:after="260" w:line="260" w:lineRule="atLeast"/>
        <w:ind w:left="567" w:hanging="567"/>
        <w:textAlignment w:val="auto"/>
        <w:outlineLvl w:val="0"/>
        <w:rPr>
          <w:rFonts w:cs="Arial"/>
          <w:b/>
          <w:color w:val="000000" w:themeColor="text1"/>
          <w:lang w:eastAsia="en-GB"/>
        </w:rPr>
      </w:pPr>
      <w:r w:rsidRPr="005A561C">
        <w:rPr>
          <w:rFonts w:cs="Arial"/>
          <w:b/>
          <w:color w:val="000000" w:themeColor="text1"/>
          <w:lang w:eastAsia="en-GB"/>
        </w:rPr>
        <w:t>Supply of TUPE Information</w:t>
      </w:r>
    </w:p>
    <w:p w:rsidR="00772974" w:rsidRPr="005A561C" w:rsidRDefault="00772974" w:rsidP="00772974">
      <w:pPr>
        <w:spacing w:after="260"/>
        <w:rPr>
          <w:rFonts w:cs="Arial"/>
          <w:i/>
          <w:color w:val="000000" w:themeColor="text1"/>
          <w:lang w:eastAsia="en-GB"/>
        </w:rPr>
      </w:pPr>
      <w:r w:rsidRPr="005A561C">
        <w:rPr>
          <w:rFonts w:cs="Arial"/>
          <w:i/>
          <w:color w:val="000000" w:themeColor="text1"/>
          <w:lang w:eastAsia="en-GB"/>
        </w:rPr>
        <w:t>The personnel information with regards staff working to provide the services prior to expiry and/or termination of the agreement.</w:t>
      </w:r>
    </w:p>
    <w:p w:rsidR="00772974" w:rsidRPr="005A561C" w:rsidRDefault="00772974" w:rsidP="00FD0640">
      <w:pPr>
        <w:keepNext/>
        <w:widowControl w:val="0"/>
        <w:numPr>
          <w:ilvl w:val="1"/>
          <w:numId w:val="28"/>
        </w:numPr>
        <w:tabs>
          <w:tab w:val="clear" w:pos="576"/>
          <w:tab w:val="num" w:pos="567"/>
        </w:tabs>
        <w:overflowPunct/>
        <w:autoSpaceDE/>
        <w:autoSpaceDN/>
        <w:adjustRightInd/>
        <w:spacing w:after="260" w:line="260" w:lineRule="atLeast"/>
        <w:ind w:left="567" w:hanging="567"/>
        <w:textAlignment w:val="auto"/>
        <w:outlineLvl w:val="0"/>
        <w:rPr>
          <w:rFonts w:cs="Arial"/>
          <w:b/>
          <w:color w:val="000000" w:themeColor="text1"/>
          <w:lang w:eastAsia="en-GB"/>
        </w:rPr>
      </w:pPr>
      <w:r w:rsidRPr="005A561C">
        <w:rPr>
          <w:rFonts w:cs="Arial"/>
          <w:b/>
          <w:color w:val="000000" w:themeColor="text1"/>
          <w:lang w:eastAsia="en-GB"/>
        </w:rPr>
        <w:t>Contracts</w:t>
      </w:r>
    </w:p>
    <w:p w:rsidR="00772974" w:rsidRPr="005A561C" w:rsidRDefault="00772974" w:rsidP="00772974">
      <w:pPr>
        <w:spacing w:after="260"/>
        <w:rPr>
          <w:rFonts w:cs="Arial"/>
          <w:i/>
          <w:color w:val="000000" w:themeColor="text1"/>
          <w:lang w:eastAsia="en-GB"/>
        </w:rPr>
      </w:pPr>
      <w:r w:rsidRPr="005A561C">
        <w:rPr>
          <w:rFonts w:cs="Arial"/>
          <w:i/>
          <w:color w:val="000000" w:themeColor="text1"/>
          <w:lang w:eastAsia="en-GB"/>
        </w:rPr>
        <w:t>A list of all Sub-Contracts or other relevant contracts (if any).</w:t>
      </w:r>
    </w:p>
    <w:p w:rsidR="00772974" w:rsidRPr="005A561C" w:rsidRDefault="00772974" w:rsidP="00FD0640">
      <w:pPr>
        <w:keepNext/>
        <w:widowControl w:val="0"/>
        <w:numPr>
          <w:ilvl w:val="1"/>
          <w:numId w:val="28"/>
        </w:numPr>
        <w:tabs>
          <w:tab w:val="clear" w:pos="576"/>
          <w:tab w:val="num" w:pos="567"/>
        </w:tabs>
        <w:overflowPunct/>
        <w:autoSpaceDE/>
        <w:autoSpaceDN/>
        <w:adjustRightInd/>
        <w:spacing w:after="260" w:line="260" w:lineRule="atLeast"/>
        <w:ind w:left="567" w:hanging="567"/>
        <w:textAlignment w:val="auto"/>
        <w:outlineLvl w:val="0"/>
        <w:rPr>
          <w:rFonts w:cs="Arial"/>
          <w:b/>
          <w:color w:val="000000" w:themeColor="text1"/>
          <w:lang w:eastAsia="en-GB"/>
        </w:rPr>
      </w:pPr>
      <w:r w:rsidRPr="005A561C">
        <w:rPr>
          <w:rFonts w:cs="Arial"/>
          <w:b/>
          <w:color w:val="000000" w:themeColor="text1"/>
          <w:lang w:eastAsia="en-GB"/>
        </w:rPr>
        <w:t>Training and Knowledge Transfer</w:t>
      </w:r>
    </w:p>
    <w:p w:rsidR="00772974" w:rsidRPr="005A561C" w:rsidRDefault="00772974" w:rsidP="00772974">
      <w:pPr>
        <w:spacing w:after="260"/>
        <w:rPr>
          <w:rFonts w:cs="Arial"/>
          <w:i/>
          <w:color w:val="000000" w:themeColor="text1"/>
          <w:lang w:eastAsia="en-GB"/>
        </w:rPr>
      </w:pPr>
      <w:r w:rsidRPr="005A561C">
        <w:rPr>
          <w:rFonts w:cs="Arial"/>
          <w:i/>
          <w:color w:val="000000" w:themeColor="text1"/>
          <w:lang w:eastAsia="en-GB"/>
        </w:rPr>
        <w:t>The procedure, structure and timeframe for training and any knowledge transfer required for the employees of the Authority or the Future Contractor as the case may be.</w:t>
      </w:r>
    </w:p>
    <w:p w:rsidR="00772974" w:rsidRPr="005A561C" w:rsidRDefault="00772974" w:rsidP="00FD0640">
      <w:pPr>
        <w:keepNext/>
        <w:widowControl w:val="0"/>
        <w:numPr>
          <w:ilvl w:val="1"/>
          <w:numId w:val="28"/>
        </w:numPr>
        <w:tabs>
          <w:tab w:val="clear" w:pos="576"/>
          <w:tab w:val="num" w:pos="567"/>
        </w:tabs>
        <w:overflowPunct/>
        <w:autoSpaceDE/>
        <w:autoSpaceDN/>
        <w:adjustRightInd/>
        <w:spacing w:after="260" w:line="260" w:lineRule="atLeast"/>
        <w:ind w:left="567" w:hanging="567"/>
        <w:textAlignment w:val="auto"/>
        <w:outlineLvl w:val="0"/>
        <w:rPr>
          <w:rFonts w:cs="Arial"/>
          <w:b/>
          <w:color w:val="000000" w:themeColor="text1"/>
          <w:lang w:eastAsia="en-GB"/>
        </w:rPr>
      </w:pPr>
      <w:r w:rsidRPr="005A561C">
        <w:rPr>
          <w:rFonts w:cs="Arial"/>
          <w:b/>
          <w:color w:val="000000" w:themeColor="text1"/>
          <w:lang w:eastAsia="en-GB"/>
        </w:rPr>
        <w:t>Required Consents</w:t>
      </w:r>
    </w:p>
    <w:p w:rsidR="00772974" w:rsidRPr="005A561C" w:rsidRDefault="00772974" w:rsidP="00772974">
      <w:pPr>
        <w:spacing w:after="260"/>
        <w:rPr>
          <w:rFonts w:cs="Arial"/>
          <w:i/>
          <w:color w:val="000000" w:themeColor="text1"/>
          <w:lang w:eastAsia="en-GB"/>
        </w:rPr>
      </w:pPr>
      <w:r w:rsidRPr="005A561C">
        <w:rPr>
          <w:rFonts w:cs="Arial"/>
          <w:i/>
          <w:color w:val="000000" w:themeColor="text1"/>
          <w:lang w:eastAsia="en-GB"/>
        </w:rPr>
        <w:t>A list of any and all approvals, consents, licences, permissions, certificates and statutory agreements, permits or authorisations which are necessary, desirable or required by Legislation or by any competent authority obtained, or to be obtained, by the Contractor for the performance of the Services or the occupation and use of premises or accommodation.</w:t>
      </w:r>
    </w:p>
    <w:p w:rsidR="00772974" w:rsidRPr="005A561C" w:rsidRDefault="00772974" w:rsidP="00FD0640">
      <w:pPr>
        <w:keepNext/>
        <w:widowControl w:val="0"/>
        <w:numPr>
          <w:ilvl w:val="1"/>
          <w:numId w:val="28"/>
        </w:numPr>
        <w:tabs>
          <w:tab w:val="clear" w:pos="576"/>
          <w:tab w:val="num" w:pos="567"/>
        </w:tabs>
        <w:overflowPunct/>
        <w:autoSpaceDE/>
        <w:autoSpaceDN/>
        <w:adjustRightInd/>
        <w:spacing w:after="260" w:line="260" w:lineRule="atLeast"/>
        <w:ind w:left="1994" w:hanging="1994"/>
        <w:textAlignment w:val="auto"/>
        <w:outlineLvl w:val="0"/>
        <w:rPr>
          <w:rFonts w:cs="Arial"/>
          <w:b/>
          <w:color w:val="000000" w:themeColor="text1"/>
          <w:lang w:eastAsia="en-GB"/>
        </w:rPr>
      </w:pPr>
      <w:r w:rsidRPr="005A561C">
        <w:rPr>
          <w:rFonts w:cs="Arial"/>
          <w:b/>
          <w:color w:val="000000" w:themeColor="text1"/>
          <w:lang w:eastAsia="en-GB"/>
        </w:rPr>
        <w:t>Commercial Information and Agreements</w:t>
      </w:r>
    </w:p>
    <w:p w:rsidR="00772974" w:rsidRPr="005A561C" w:rsidRDefault="00772974" w:rsidP="00FD0640">
      <w:pPr>
        <w:tabs>
          <w:tab w:val="num" w:pos="567"/>
        </w:tabs>
        <w:spacing w:after="260"/>
        <w:rPr>
          <w:rFonts w:cs="Arial"/>
          <w:i/>
          <w:color w:val="000000" w:themeColor="text1"/>
          <w:lang w:eastAsia="en-GB"/>
        </w:rPr>
      </w:pPr>
      <w:r w:rsidRPr="005A561C">
        <w:rPr>
          <w:rFonts w:cs="Arial"/>
          <w:i/>
          <w:color w:val="000000" w:themeColor="text1"/>
          <w:lang w:eastAsia="en-GB"/>
        </w:rPr>
        <w:t>A full listing of the commercial information relevant to the Services including, but not limited to, transaction volumes, data volumes stored, performance against the SLAs.</w:t>
      </w:r>
    </w:p>
    <w:p w:rsidR="00772974" w:rsidRPr="005A561C" w:rsidRDefault="00772974" w:rsidP="00FD0640">
      <w:pPr>
        <w:numPr>
          <w:ilvl w:val="1"/>
          <w:numId w:val="28"/>
        </w:numPr>
        <w:tabs>
          <w:tab w:val="clear" w:pos="576"/>
          <w:tab w:val="num" w:pos="567"/>
        </w:tabs>
        <w:overflowPunct/>
        <w:autoSpaceDE/>
        <w:autoSpaceDN/>
        <w:adjustRightInd/>
        <w:spacing w:after="260"/>
        <w:ind w:left="1994" w:hanging="1994"/>
        <w:contextualSpacing/>
        <w:jc w:val="left"/>
        <w:textAlignment w:val="auto"/>
        <w:rPr>
          <w:rFonts w:cs="Arial"/>
          <w:b/>
          <w:color w:val="000000" w:themeColor="text1"/>
          <w:lang w:eastAsia="en-GB"/>
        </w:rPr>
      </w:pPr>
      <w:r w:rsidRPr="005A561C">
        <w:rPr>
          <w:rFonts w:cs="Arial"/>
          <w:b/>
          <w:color w:val="000000" w:themeColor="text1"/>
          <w:lang w:eastAsia="en-GB"/>
        </w:rPr>
        <w:t>Risks and dependencies</w:t>
      </w:r>
    </w:p>
    <w:p w:rsidR="00772974" w:rsidRPr="005A561C" w:rsidRDefault="00772974" w:rsidP="00FD0640">
      <w:pPr>
        <w:tabs>
          <w:tab w:val="num" w:pos="567"/>
        </w:tabs>
        <w:overflowPunct/>
        <w:autoSpaceDE/>
        <w:autoSpaceDN/>
        <w:adjustRightInd/>
        <w:spacing w:after="260"/>
        <w:ind w:left="576" w:hanging="1994"/>
        <w:contextualSpacing/>
        <w:jc w:val="left"/>
        <w:textAlignment w:val="auto"/>
        <w:rPr>
          <w:rFonts w:cs="Arial"/>
          <w:i/>
          <w:color w:val="000000" w:themeColor="text1"/>
          <w:lang w:eastAsia="en-GB"/>
        </w:rPr>
      </w:pPr>
    </w:p>
    <w:p w:rsidR="00772974" w:rsidRPr="005A561C" w:rsidRDefault="00772974" w:rsidP="00FD0640">
      <w:pPr>
        <w:tabs>
          <w:tab w:val="num" w:pos="567"/>
        </w:tabs>
        <w:overflowPunct/>
        <w:autoSpaceDE/>
        <w:autoSpaceDN/>
        <w:adjustRightInd/>
        <w:spacing w:after="260"/>
        <w:contextualSpacing/>
        <w:jc w:val="left"/>
        <w:textAlignment w:val="auto"/>
        <w:rPr>
          <w:rFonts w:cs="Arial"/>
          <w:i/>
          <w:color w:val="000000" w:themeColor="text1"/>
          <w:lang w:eastAsia="en-GB"/>
        </w:rPr>
      </w:pPr>
      <w:r w:rsidRPr="005A561C">
        <w:rPr>
          <w:rFonts w:cs="Arial"/>
          <w:i/>
          <w:color w:val="000000" w:themeColor="text1"/>
          <w:lang w:eastAsia="en-GB"/>
        </w:rPr>
        <w:lastRenderedPageBreak/>
        <w:t>A full list of risks and dependencies identified and any mitigation measures and actions identified to manage.</w:t>
      </w:r>
    </w:p>
    <w:p w:rsidR="00772974" w:rsidRPr="005A561C" w:rsidRDefault="00772974" w:rsidP="00FD0640">
      <w:pPr>
        <w:tabs>
          <w:tab w:val="num" w:pos="567"/>
        </w:tabs>
        <w:overflowPunct/>
        <w:autoSpaceDE/>
        <w:autoSpaceDN/>
        <w:adjustRightInd/>
        <w:spacing w:after="260"/>
        <w:ind w:hanging="1994"/>
        <w:contextualSpacing/>
        <w:jc w:val="left"/>
        <w:textAlignment w:val="auto"/>
        <w:rPr>
          <w:rFonts w:cs="Arial"/>
          <w:i/>
          <w:color w:val="000000" w:themeColor="text1"/>
          <w:lang w:eastAsia="en-GB"/>
        </w:rPr>
      </w:pPr>
    </w:p>
    <w:p w:rsidR="00772974" w:rsidRPr="005A561C" w:rsidRDefault="00772974" w:rsidP="00FD0640">
      <w:pPr>
        <w:keepNext/>
        <w:widowControl w:val="0"/>
        <w:numPr>
          <w:ilvl w:val="1"/>
          <w:numId w:val="28"/>
        </w:numPr>
        <w:tabs>
          <w:tab w:val="clear" w:pos="576"/>
          <w:tab w:val="num" w:pos="567"/>
        </w:tabs>
        <w:overflowPunct/>
        <w:autoSpaceDE/>
        <w:autoSpaceDN/>
        <w:adjustRightInd/>
        <w:spacing w:after="260" w:line="260" w:lineRule="atLeast"/>
        <w:ind w:left="1994" w:hanging="1994"/>
        <w:textAlignment w:val="auto"/>
        <w:outlineLvl w:val="0"/>
        <w:rPr>
          <w:rFonts w:cs="Arial"/>
          <w:b/>
          <w:color w:val="000000" w:themeColor="text1"/>
          <w:lang w:eastAsia="en-GB"/>
        </w:rPr>
      </w:pPr>
      <w:r w:rsidRPr="005A561C">
        <w:rPr>
          <w:rFonts w:cs="Arial"/>
          <w:b/>
          <w:color w:val="000000" w:themeColor="text1"/>
          <w:lang w:eastAsia="en-GB"/>
        </w:rPr>
        <w:t xml:space="preserve">Other Information </w:t>
      </w:r>
    </w:p>
    <w:p w:rsidR="00772974" w:rsidRPr="005A561C" w:rsidRDefault="00772974" w:rsidP="00FD0640">
      <w:pPr>
        <w:tabs>
          <w:tab w:val="num" w:pos="567"/>
        </w:tabs>
        <w:spacing w:after="260"/>
        <w:rPr>
          <w:rFonts w:cs="Arial"/>
          <w:color w:val="000000" w:themeColor="text1"/>
          <w:lang w:eastAsia="en-GB"/>
        </w:rPr>
      </w:pPr>
      <w:r w:rsidRPr="005A561C">
        <w:rPr>
          <w:rFonts w:cs="Arial"/>
          <w:i/>
          <w:color w:val="000000" w:themeColor="text1"/>
          <w:lang w:eastAsia="en-GB"/>
        </w:rPr>
        <w:t>Any other information or action pertaining to the Transfer Plan required by the Authority to ensure a smooth and timely transfer to the Authority or a Future Contractor as the case may be</w:t>
      </w:r>
      <w:r w:rsidRPr="005A561C">
        <w:rPr>
          <w:rFonts w:cs="Arial"/>
          <w:color w:val="000000" w:themeColor="text1"/>
          <w:lang w:eastAsia="en-GB"/>
        </w:rPr>
        <w:t>.</w:t>
      </w:r>
    </w:p>
    <w:p w:rsidR="00772974" w:rsidRPr="005A561C" w:rsidRDefault="00772974" w:rsidP="00FD0640">
      <w:pPr>
        <w:tabs>
          <w:tab w:val="num" w:pos="567"/>
        </w:tabs>
        <w:spacing w:after="260"/>
        <w:ind w:left="567" w:hanging="567"/>
        <w:rPr>
          <w:rFonts w:cs="Arial"/>
          <w:b/>
          <w:color w:val="000000" w:themeColor="text1"/>
          <w:lang w:eastAsia="en-GB"/>
        </w:rPr>
      </w:pPr>
      <w:r w:rsidRPr="005A561C">
        <w:rPr>
          <w:rFonts w:cs="Arial"/>
          <w:b/>
          <w:color w:val="000000" w:themeColor="text1"/>
          <w:lang w:eastAsia="en-GB"/>
        </w:rPr>
        <w:t xml:space="preserve">1.21 </w:t>
      </w:r>
      <w:r w:rsidRPr="005A561C">
        <w:rPr>
          <w:rFonts w:cs="Arial"/>
          <w:b/>
          <w:color w:val="000000" w:themeColor="text1"/>
          <w:lang w:eastAsia="en-GB"/>
        </w:rPr>
        <w:tab/>
        <w:t>Optional Service Costs</w:t>
      </w:r>
    </w:p>
    <w:p w:rsidR="00772974" w:rsidRPr="005A561C" w:rsidRDefault="00772974" w:rsidP="00772974">
      <w:pPr>
        <w:keepNext/>
        <w:spacing w:before="560"/>
        <w:rPr>
          <w:b/>
          <w:caps/>
          <w:color w:val="000000" w:themeColor="text1"/>
          <w:kern w:val="28"/>
        </w:rPr>
      </w:pPr>
      <w:r w:rsidRPr="005A561C">
        <w:rPr>
          <w:rFonts w:cs="Arial"/>
          <w:i/>
          <w:color w:val="000000" w:themeColor="text1"/>
        </w:rPr>
        <w:t>A separate cost proposal for optional services that the Authority may decide to rely on for the provision of transfer services in accordance with paragraph 2.9 above</w:t>
      </w:r>
    </w:p>
    <w:p w:rsidR="00AA591F" w:rsidRPr="005A561C" w:rsidRDefault="00AA591F" w:rsidP="00AA591F">
      <w:pPr>
        <w:rPr>
          <w:rFonts w:cs="Arial"/>
          <w:color w:val="000000" w:themeColor="text1"/>
        </w:rPr>
      </w:pPr>
    </w:p>
    <w:p w:rsidR="00AA591F" w:rsidRPr="005A561C" w:rsidRDefault="00AA591F" w:rsidP="00AA591F">
      <w:pPr>
        <w:pStyle w:val="Heading3"/>
        <w:numPr>
          <w:ilvl w:val="0"/>
          <w:numId w:val="0"/>
        </w:numPr>
        <w:ind w:left="1134" w:hanging="1134"/>
        <w:rPr>
          <w:color w:val="000000" w:themeColor="text1"/>
        </w:rPr>
      </w:pPr>
    </w:p>
    <w:p w:rsidR="00AA591F" w:rsidRDefault="00AA591F" w:rsidP="00AA591F">
      <w:pPr>
        <w:pStyle w:val="Heading3"/>
        <w:numPr>
          <w:ilvl w:val="0"/>
          <w:numId w:val="0"/>
        </w:numPr>
        <w:ind w:left="1134" w:hanging="1134"/>
      </w:pPr>
    </w:p>
    <w:p w:rsidR="00C24631" w:rsidRDefault="00C24631" w:rsidP="00AA591F">
      <w:pPr>
        <w:pStyle w:val="Heading3"/>
        <w:numPr>
          <w:ilvl w:val="0"/>
          <w:numId w:val="0"/>
        </w:numPr>
        <w:ind w:left="1134" w:hanging="1134"/>
      </w:pPr>
      <w:r>
        <w:t xml:space="preserve"> </w:t>
      </w:r>
    </w:p>
    <w:p w:rsidR="00C24631" w:rsidRDefault="00C24631">
      <w:pPr>
        <w:pStyle w:val="Heading3"/>
        <w:numPr>
          <w:ilvl w:val="0"/>
          <w:numId w:val="0"/>
        </w:numPr>
        <w:sectPr w:rsidR="00C24631" w:rsidSect="008825A4">
          <w:type w:val="oddPage"/>
          <w:pgSz w:w="11907" w:h="16840" w:code="9"/>
          <w:pgMar w:top="1440" w:right="1440" w:bottom="1440" w:left="1440" w:header="567" w:footer="567" w:gutter="0"/>
          <w:cols w:space="720"/>
          <w:docGrid w:linePitch="71"/>
        </w:sectPr>
      </w:pPr>
    </w:p>
    <w:p w:rsidR="00C24631" w:rsidRDefault="00C24631">
      <w:pPr>
        <w:pStyle w:val="StandardHead"/>
      </w:pPr>
      <w:r>
        <w:lastRenderedPageBreak/>
        <w:t>schedule 1</w:t>
      </w:r>
      <w:r w:rsidR="00C46933">
        <w:t>2</w:t>
      </w:r>
    </w:p>
    <w:p w:rsidR="00591027" w:rsidRDefault="00C24631">
      <w:pPr>
        <w:pStyle w:val="StandardSubhead"/>
      </w:pPr>
      <w:r>
        <w:t>Responding to Customer Complaints, Comments and Corporate Policy Document</w:t>
      </w:r>
      <w:r w:rsidR="00740E53">
        <w:t xml:space="preserve">  </w:t>
      </w:r>
      <w:r>
        <w:fldChar w:fldCharType="begin"/>
      </w:r>
      <w:r>
        <w:instrText xml:space="preserve"> TC "</w:instrText>
      </w:r>
      <w:bookmarkStart w:id="278" w:name="_Toc404347440"/>
      <w:bookmarkStart w:id="279" w:name="_Toc178138946"/>
      <w:bookmarkStart w:id="280" w:name="_Toc473207656"/>
      <w:r>
        <w:instrText>SCHEDULE 14</w:instrText>
      </w:r>
      <w:r>
        <w:cr/>
        <w:instrText>Responding to Customer Complaints, Comments and Corporate Policy Document</w:instrText>
      </w:r>
      <w:bookmarkEnd w:id="278"/>
      <w:bookmarkEnd w:id="279"/>
      <w:bookmarkEnd w:id="280"/>
      <w:r>
        <w:instrText xml:space="preserve">" \l 9 \* MERGEFORMAT </w:instrText>
      </w:r>
      <w:r>
        <w:fldChar w:fldCharType="end"/>
      </w:r>
    </w:p>
    <w:p w:rsidR="00FF14DF" w:rsidRDefault="00FF14DF" w:rsidP="00C74980">
      <w:pPr>
        <w:pStyle w:val="StandardHead"/>
      </w:pPr>
    </w:p>
    <w:p w:rsidR="00C74980" w:rsidRDefault="00FF14DF" w:rsidP="00C74980">
      <w:pPr>
        <w:pStyle w:val="StandardHead"/>
      </w:pPr>
      <w:r>
        <w:object w:dxaOrig="1551" w:dyaOrig="1004" w14:anchorId="15B3C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85pt;height:50.25pt" o:ole="">
            <v:imagedata r:id="rId28" o:title=""/>
          </v:shape>
          <o:OLEObject Type="Embed" ProgID="AcroExch.Document.11" ShapeID="_x0000_i1027" DrawAspect="Icon" ObjectID="_1547288055" r:id="rId29"/>
        </w:object>
      </w:r>
      <w:r w:rsidR="00C74980">
        <w:br w:type="page"/>
      </w:r>
      <w:r w:rsidR="00C74980">
        <w:lastRenderedPageBreak/>
        <w:t>schedule 1</w:t>
      </w:r>
      <w:r w:rsidR="00C46933">
        <w:t>3</w:t>
      </w:r>
    </w:p>
    <w:p w:rsidR="00C74980" w:rsidRDefault="00C74980" w:rsidP="00C74980">
      <w:pPr>
        <w:jc w:val="center"/>
      </w:pPr>
    </w:p>
    <w:p w:rsidR="008B062F" w:rsidRPr="008B062F" w:rsidRDefault="00263D39" w:rsidP="008B062F">
      <w:pPr>
        <w:jc w:val="center"/>
        <w:rPr>
          <w:rFonts w:cs="Arial"/>
          <w:b/>
        </w:rPr>
      </w:pPr>
      <w:r w:rsidRPr="008B062F">
        <w:rPr>
          <w:rFonts w:cs="Arial"/>
          <w:b/>
        </w:rPr>
        <w:t>Information Handling</w:t>
      </w:r>
    </w:p>
    <w:p w:rsidR="008B062F" w:rsidRPr="00D95824" w:rsidRDefault="008B062F" w:rsidP="00B81F22">
      <w:pPr>
        <w:rPr>
          <w:rFonts w:cs="Arial"/>
          <w:b/>
          <w:u w:val="single"/>
        </w:rPr>
      </w:pPr>
    </w:p>
    <w:p w:rsidR="008B062F" w:rsidRPr="00D95824" w:rsidRDefault="008B062F" w:rsidP="001D03C2">
      <w:pPr>
        <w:pStyle w:val="BodyTextIndent3"/>
        <w:ind w:left="0"/>
        <w:rPr>
          <w:rFonts w:cs="Arial"/>
          <w:sz w:val="20"/>
          <w:szCs w:val="20"/>
        </w:rPr>
      </w:pPr>
    </w:p>
    <w:p w:rsidR="008B062F" w:rsidRPr="00D95824" w:rsidRDefault="008B062F" w:rsidP="008B062F">
      <w:pPr>
        <w:pStyle w:val="BodyTextIndent3"/>
        <w:ind w:left="0"/>
        <w:rPr>
          <w:rFonts w:cs="Arial"/>
          <w:b/>
          <w:sz w:val="20"/>
          <w:szCs w:val="20"/>
        </w:rPr>
      </w:pPr>
      <w:r w:rsidRPr="00D95824">
        <w:rPr>
          <w:rFonts w:cs="Arial"/>
          <w:b/>
          <w:sz w:val="20"/>
          <w:szCs w:val="20"/>
        </w:rPr>
        <w:t>1.</w:t>
      </w:r>
      <w:r w:rsidRPr="00D95824">
        <w:rPr>
          <w:rFonts w:cs="Arial"/>
          <w:b/>
          <w:sz w:val="20"/>
          <w:szCs w:val="20"/>
        </w:rPr>
        <w:tab/>
        <w:t>Definitions and Interpretation</w:t>
      </w:r>
    </w:p>
    <w:p w:rsidR="008B062F" w:rsidRPr="00D95824" w:rsidRDefault="008B062F" w:rsidP="008B062F">
      <w:pPr>
        <w:pStyle w:val="BodyTextIndent3"/>
        <w:ind w:left="0"/>
        <w:rPr>
          <w:rFonts w:cs="Arial"/>
          <w:sz w:val="20"/>
          <w:szCs w:val="20"/>
        </w:rPr>
      </w:pPr>
    </w:p>
    <w:p w:rsidR="008B062F" w:rsidRPr="00D95824" w:rsidRDefault="008B062F" w:rsidP="008B062F">
      <w:pPr>
        <w:pStyle w:val="BodyTextIndent3"/>
        <w:ind w:left="0"/>
        <w:rPr>
          <w:rFonts w:cs="Arial"/>
          <w:sz w:val="20"/>
          <w:szCs w:val="20"/>
        </w:rPr>
      </w:pPr>
      <w:r w:rsidRPr="00D95824">
        <w:rPr>
          <w:rFonts w:cs="Arial"/>
          <w:sz w:val="20"/>
          <w:szCs w:val="20"/>
        </w:rPr>
        <w:t>1.1</w:t>
      </w:r>
      <w:r w:rsidRPr="00D95824">
        <w:rPr>
          <w:rFonts w:cs="Arial"/>
          <w:sz w:val="20"/>
          <w:szCs w:val="20"/>
        </w:rPr>
        <w:tab/>
        <w:t xml:space="preserve">In this </w:t>
      </w:r>
      <w:r>
        <w:rPr>
          <w:rFonts w:cs="Arial"/>
          <w:sz w:val="20"/>
          <w:szCs w:val="20"/>
        </w:rPr>
        <w:t>Schedule</w:t>
      </w:r>
      <w:r w:rsidRPr="00D95824">
        <w:rPr>
          <w:rFonts w:cs="Arial"/>
          <w:sz w:val="20"/>
          <w:szCs w:val="20"/>
        </w:rPr>
        <w:t>, the following terms shall have the meaning set out below:</w:t>
      </w:r>
    </w:p>
    <w:p w:rsidR="008B062F" w:rsidRPr="002A7CCC" w:rsidRDefault="008B062F" w:rsidP="00DD7592">
      <w:pPr>
        <w:pStyle w:val="Definition"/>
      </w:pPr>
    </w:p>
    <w:p w:rsidR="002A7CCC" w:rsidRPr="002A7CCC" w:rsidRDefault="008B062F" w:rsidP="002A7CCC">
      <w:pPr>
        <w:pStyle w:val="Definition"/>
      </w:pPr>
      <w:r w:rsidRPr="002A7CCC">
        <w:t>“Data Protection Act”</w:t>
      </w:r>
    </w:p>
    <w:p w:rsidR="008B062F" w:rsidRPr="002A7CCC" w:rsidRDefault="008B062F" w:rsidP="002A7CCC">
      <w:pPr>
        <w:pStyle w:val="DefinitionText"/>
      </w:pPr>
      <w:r w:rsidRPr="002A7CCC">
        <w:t>means the Data Protection Act 1998 as amended or re-enacted from time to time and any Act substantially replacing the same.</w:t>
      </w:r>
    </w:p>
    <w:p w:rsidR="002A7CCC" w:rsidRPr="002A7CCC" w:rsidRDefault="008B062F" w:rsidP="002A7CCC">
      <w:pPr>
        <w:pStyle w:val="Definition"/>
      </w:pPr>
      <w:r w:rsidRPr="002A7CCC">
        <w:t>“Information”</w:t>
      </w:r>
    </w:p>
    <w:p w:rsidR="008B062F" w:rsidRPr="002A7CCC" w:rsidRDefault="008B062F" w:rsidP="002A7CCC">
      <w:pPr>
        <w:pStyle w:val="DefinitionText"/>
      </w:pPr>
      <w:r w:rsidRPr="002A7CCC">
        <w:t>has the meaning given under Section 84 of the Freedom of Information Act 2000, which shall include (but is not limited to) information in any form whether relating to the past, present or future and may in particular consist of data, documentation, programs, (including the source code of any programs which the Authority has the right to use), computer output, voice transmissions, correspondence, calculations, plans, reports, graphs, charts, statistics, records, projections, maps, drawings, vouchers, receipts and accounting records and may consist of or be stored in any form including paper, microfilm, microfiche, photographic negative, computer software and any electronic medium and references herein to Information shall include reference to the medium in which it is stored.</w:t>
      </w:r>
    </w:p>
    <w:p w:rsidR="002A7CCC" w:rsidRPr="002A7CCC" w:rsidRDefault="008B062F" w:rsidP="002A7CCC">
      <w:pPr>
        <w:pStyle w:val="Definition"/>
      </w:pPr>
      <w:r w:rsidRPr="002A7CCC">
        <w:t>“Information Legislation”</w:t>
      </w:r>
    </w:p>
    <w:p w:rsidR="008B062F" w:rsidRPr="00D95824" w:rsidRDefault="008B062F" w:rsidP="002A7CCC">
      <w:pPr>
        <w:pStyle w:val="DefinitionText"/>
        <w:rPr>
          <w:rFonts w:cs="Arial"/>
        </w:rPr>
      </w:pPr>
      <w:r w:rsidRPr="002A7CCC">
        <w:t>means the Data Protection Act, the Environmental Information Regulations and the FOIA.</w:t>
      </w:r>
    </w:p>
    <w:p w:rsidR="002A7CCC" w:rsidRPr="002A7CCC" w:rsidRDefault="008B062F" w:rsidP="002A7CCC">
      <w:pPr>
        <w:pStyle w:val="Definition"/>
      </w:pPr>
      <w:r w:rsidRPr="002A7CCC">
        <w:t>“Legislation”</w:t>
      </w:r>
    </w:p>
    <w:p w:rsidR="008B062F" w:rsidRPr="002A7CCC" w:rsidRDefault="008B062F" w:rsidP="002A7CCC">
      <w:pPr>
        <w:pStyle w:val="DefinitionText"/>
      </w:pPr>
      <w:r w:rsidRPr="002A7CCC">
        <w:t>for the avoidance of doubt includes in particular the Information Legislation.</w:t>
      </w:r>
    </w:p>
    <w:p w:rsidR="002A7CCC" w:rsidRPr="002A7CCC" w:rsidRDefault="008B062F" w:rsidP="002A7CCC">
      <w:pPr>
        <w:pStyle w:val="Definition"/>
      </w:pPr>
      <w:r w:rsidRPr="002A7CCC">
        <w:t>“Personal Data</w:t>
      </w:r>
      <w:r w:rsidR="002A7CCC">
        <w:t>”</w:t>
      </w:r>
    </w:p>
    <w:p w:rsidR="008B062F" w:rsidRPr="002A7CCC" w:rsidRDefault="008B062F" w:rsidP="002A7CCC">
      <w:pPr>
        <w:pStyle w:val="DefinitionText"/>
      </w:pPr>
      <w:r w:rsidRPr="002A7CCC">
        <w:t>means personal data as defined in the Data Protection Act which is supplied to the Contractor by the Authority or obtained by the Contractor in the course of performing the Services.</w:t>
      </w:r>
    </w:p>
    <w:p w:rsidR="008B062F" w:rsidRPr="00D95824" w:rsidRDefault="008B062F" w:rsidP="008B062F">
      <w:pPr>
        <w:pStyle w:val="BodyTextIndent3"/>
        <w:ind w:left="0"/>
        <w:rPr>
          <w:rFonts w:cs="Arial"/>
          <w:sz w:val="20"/>
          <w:szCs w:val="20"/>
        </w:rPr>
      </w:pPr>
    </w:p>
    <w:p w:rsidR="008B062F" w:rsidRPr="00D95824" w:rsidRDefault="008B062F" w:rsidP="008B062F">
      <w:pPr>
        <w:pStyle w:val="BodyTextIndent3"/>
        <w:ind w:left="0"/>
        <w:rPr>
          <w:rFonts w:cs="Arial"/>
          <w:b/>
          <w:sz w:val="20"/>
          <w:szCs w:val="20"/>
        </w:rPr>
      </w:pPr>
      <w:r w:rsidRPr="00D95824">
        <w:rPr>
          <w:rFonts w:cs="Arial"/>
          <w:b/>
          <w:sz w:val="20"/>
          <w:szCs w:val="20"/>
        </w:rPr>
        <w:t>2.</w:t>
      </w:r>
      <w:r w:rsidRPr="00D95824">
        <w:rPr>
          <w:rFonts w:cs="Arial"/>
          <w:b/>
          <w:sz w:val="20"/>
          <w:szCs w:val="20"/>
        </w:rPr>
        <w:tab/>
        <w:t>Resolution of Inconsistency</w:t>
      </w:r>
    </w:p>
    <w:p w:rsidR="008B062F" w:rsidRPr="00D95824" w:rsidRDefault="008B062F" w:rsidP="008B062F">
      <w:pPr>
        <w:pStyle w:val="BodyTextIndent3"/>
        <w:ind w:left="0"/>
        <w:rPr>
          <w:rFonts w:cs="Arial"/>
          <w:sz w:val="20"/>
          <w:szCs w:val="20"/>
        </w:rPr>
      </w:pPr>
    </w:p>
    <w:p w:rsidR="008B062F" w:rsidRPr="0064629A" w:rsidRDefault="008B062F" w:rsidP="008344D0">
      <w:pPr>
        <w:ind w:left="567" w:hanging="567"/>
        <w:rPr>
          <w:rFonts w:cs="Arial"/>
          <w:color w:val="000000"/>
        </w:rPr>
      </w:pPr>
      <w:r w:rsidRPr="0064629A">
        <w:rPr>
          <w:rFonts w:cs="Arial"/>
          <w:color w:val="000000"/>
        </w:rPr>
        <w:t>2.1</w:t>
      </w:r>
      <w:r w:rsidR="008825A4" w:rsidRPr="0064629A">
        <w:rPr>
          <w:rFonts w:cs="Arial"/>
          <w:color w:val="000000"/>
        </w:rPr>
        <w:tab/>
      </w:r>
      <w:r w:rsidRPr="0064629A">
        <w:rPr>
          <w:rFonts w:cs="Arial"/>
          <w:color w:val="000000"/>
        </w:rPr>
        <w:t>The Contractor shall immediately upon becoming aware of the same notify the Authority of any inconsistency between the provisions of the Legislation and the standards, guidance and policies applicable under this schedule (or between those standards, guidance and policies) and the Authority, as soon as practicable, shall advise the Contractor which provision the Contractor shall be required to comply with (but not so as to place the Contractor in breach of any Legislation).</w:t>
      </w:r>
    </w:p>
    <w:p w:rsidR="008B062F" w:rsidRPr="00D95824" w:rsidRDefault="008B062F" w:rsidP="008B062F">
      <w:pPr>
        <w:pStyle w:val="BodyTextIndent3"/>
        <w:ind w:left="0"/>
        <w:rPr>
          <w:rFonts w:cs="Arial"/>
          <w:sz w:val="20"/>
          <w:szCs w:val="20"/>
        </w:rPr>
      </w:pPr>
    </w:p>
    <w:p w:rsidR="008B062F" w:rsidRPr="00D95824" w:rsidRDefault="008B062F" w:rsidP="008B062F">
      <w:pPr>
        <w:pStyle w:val="BodyTextIndent3"/>
        <w:ind w:left="0"/>
        <w:rPr>
          <w:rFonts w:cs="Arial"/>
          <w:b/>
          <w:sz w:val="20"/>
          <w:szCs w:val="20"/>
        </w:rPr>
      </w:pPr>
      <w:r w:rsidRPr="00D95824">
        <w:rPr>
          <w:rFonts w:cs="Arial"/>
          <w:b/>
          <w:sz w:val="20"/>
          <w:szCs w:val="20"/>
        </w:rPr>
        <w:lastRenderedPageBreak/>
        <w:t>3.</w:t>
      </w:r>
      <w:r w:rsidRPr="00D95824">
        <w:rPr>
          <w:rFonts w:cs="Arial"/>
          <w:b/>
          <w:sz w:val="20"/>
          <w:szCs w:val="20"/>
        </w:rPr>
        <w:tab/>
        <w:t xml:space="preserve">Protection of Information </w:t>
      </w:r>
    </w:p>
    <w:p w:rsidR="008B062F" w:rsidRPr="00D95824" w:rsidRDefault="008B062F" w:rsidP="008B062F">
      <w:pPr>
        <w:pStyle w:val="BodyTextIndent3"/>
        <w:ind w:left="0"/>
        <w:rPr>
          <w:rFonts w:cs="Arial"/>
          <w:sz w:val="20"/>
          <w:szCs w:val="20"/>
        </w:rPr>
      </w:pPr>
    </w:p>
    <w:p w:rsidR="008B062F" w:rsidRPr="0064629A" w:rsidRDefault="008B062F" w:rsidP="008344D0">
      <w:pPr>
        <w:ind w:left="567" w:hanging="567"/>
        <w:rPr>
          <w:rFonts w:cs="Arial"/>
          <w:color w:val="000000"/>
        </w:rPr>
      </w:pPr>
      <w:r w:rsidRPr="0064629A">
        <w:rPr>
          <w:rFonts w:cs="Arial"/>
          <w:color w:val="000000"/>
        </w:rPr>
        <w:t>3.1</w:t>
      </w:r>
      <w:r w:rsidRPr="0064629A">
        <w:rPr>
          <w:rFonts w:cs="Arial"/>
          <w:color w:val="000000"/>
        </w:rPr>
        <w:tab/>
        <w:t xml:space="preserve">The Contractor acknowledges that the confidentiality, integrity and availability of Information and on the security provided in relation to Information is a material element of this </w:t>
      </w:r>
      <w:r w:rsidR="006A42DD" w:rsidRPr="006A42DD">
        <w:rPr>
          <w:rFonts w:cs="Arial"/>
          <w:color w:val="000000"/>
        </w:rPr>
        <w:t>Agreement</w:t>
      </w:r>
      <w:r w:rsidRPr="0064629A">
        <w:rPr>
          <w:rFonts w:cs="Arial"/>
          <w:color w:val="000000"/>
        </w:rPr>
        <w:t>.</w:t>
      </w:r>
    </w:p>
    <w:p w:rsidR="008B062F" w:rsidRPr="0064629A" w:rsidRDefault="008B062F" w:rsidP="008344D0">
      <w:pPr>
        <w:ind w:left="567" w:hanging="567"/>
        <w:rPr>
          <w:rFonts w:cs="Arial"/>
          <w:color w:val="000000"/>
        </w:rPr>
      </w:pPr>
      <w:bookmarkStart w:id="281" w:name="_Ref124755801"/>
    </w:p>
    <w:p w:rsidR="008B062F" w:rsidRPr="0064629A" w:rsidRDefault="008B062F" w:rsidP="008344D0">
      <w:pPr>
        <w:ind w:left="567" w:hanging="567"/>
        <w:rPr>
          <w:rFonts w:cs="Arial"/>
          <w:color w:val="000000"/>
        </w:rPr>
      </w:pPr>
      <w:r w:rsidRPr="0064629A">
        <w:rPr>
          <w:rFonts w:cs="Arial"/>
          <w:color w:val="000000"/>
        </w:rPr>
        <w:t>3.2</w:t>
      </w:r>
      <w:r w:rsidRPr="0064629A">
        <w:rPr>
          <w:rFonts w:cs="Arial"/>
          <w:color w:val="000000"/>
        </w:rPr>
        <w:tab/>
        <w:t>The Contractor shall and shall at all times provide a level of security which:</w:t>
      </w:r>
      <w:bookmarkEnd w:id="281"/>
    </w:p>
    <w:p w:rsidR="008B062F" w:rsidRPr="0064629A" w:rsidRDefault="008B062F" w:rsidP="008344D0">
      <w:pPr>
        <w:ind w:left="567" w:hanging="567"/>
        <w:rPr>
          <w:rFonts w:cs="Arial"/>
          <w:color w:val="000000"/>
        </w:rPr>
      </w:pPr>
    </w:p>
    <w:p w:rsidR="008B062F" w:rsidRPr="0064629A" w:rsidRDefault="008B062F" w:rsidP="008344D0">
      <w:pPr>
        <w:tabs>
          <w:tab w:val="left" w:pos="1276"/>
        </w:tabs>
        <w:ind w:left="1276" w:hanging="709"/>
        <w:rPr>
          <w:rFonts w:cs="Arial"/>
          <w:color w:val="000000"/>
        </w:rPr>
      </w:pPr>
      <w:r w:rsidRPr="0064629A">
        <w:rPr>
          <w:rFonts w:cs="Arial"/>
          <w:color w:val="000000"/>
        </w:rPr>
        <w:t>3.2.1</w:t>
      </w:r>
      <w:r w:rsidRPr="0064629A">
        <w:rPr>
          <w:rFonts w:cs="Arial"/>
          <w:color w:val="000000"/>
        </w:rPr>
        <w:tab/>
        <w:t xml:space="preserve">is in accordance with Good Industry Practice, Legislation and this </w:t>
      </w:r>
      <w:r w:rsidR="006A42DD" w:rsidRPr="006A42DD">
        <w:rPr>
          <w:rFonts w:cs="Arial"/>
          <w:color w:val="000000"/>
        </w:rPr>
        <w:t>Agreement</w:t>
      </w:r>
      <w:r w:rsidRPr="0064629A">
        <w:rPr>
          <w:rFonts w:cs="Arial"/>
          <w:color w:val="000000"/>
        </w:rPr>
        <w:t>;</w:t>
      </w:r>
    </w:p>
    <w:p w:rsidR="008B062F" w:rsidRPr="0064629A" w:rsidRDefault="008B062F" w:rsidP="008344D0">
      <w:pPr>
        <w:tabs>
          <w:tab w:val="left" w:pos="1276"/>
        </w:tabs>
        <w:ind w:left="1276" w:hanging="709"/>
        <w:rPr>
          <w:rFonts w:cs="Arial"/>
          <w:color w:val="000000"/>
        </w:rPr>
      </w:pPr>
    </w:p>
    <w:p w:rsidR="008B062F" w:rsidRPr="0064629A" w:rsidRDefault="008B062F" w:rsidP="008344D0">
      <w:pPr>
        <w:tabs>
          <w:tab w:val="left" w:pos="1276"/>
        </w:tabs>
        <w:ind w:left="1276" w:hanging="709"/>
        <w:rPr>
          <w:rFonts w:cs="Arial"/>
          <w:color w:val="000000"/>
        </w:rPr>
      </w:pPr>
      <w:r w:rsidRPr="0064629A">
        <w:rPr>
          <w:rFonts w:cs="Arial"/>
          <w:color w:val="000000"/>
        </w:rPr>
        <w:t>3.2.2</w:t>
      </w:r>
      <w:r w:rsidRPr="0064629A">
        <w:rPr>
          <w:rFonts w:cs="Arial"/>
          <w:color w:val="000000"/>
        </w:rPr>
        <w:tab/>
        <w:t>complies with the Authority’s ICT Standards and the Authority’s Security Policy;</w:t>
      </w:r>
    </w:p>
    <w:p w:rsidR="008B062F" w:rsidRPr="0064629A" w:rsidRDefault="008B062F" w:rsidP="008344D0">
      <w:pPr>
        <w:tabs>
          <w:tab w:val="left" w:pos="1276"/>
        </w:tabs>
        <w:ind w:left="1276" w:hanging="709"/>
        <w:rPr>
          <w:rFonts w:cs="Arial"/>
          <w:color w:val="000000"/>
        </w:rPr>
      </w:pPr>
    </w:p>
    <w:p w:rsidR="008B062F" w:rsidRPr="0064629A" w:rsidRDefault="008B062F" w:rsidP="008344D0">
      <w:pPr>
        <w:tabs>
          <w:tab w:val="left" w:pos="1276"/>
        </w:tabs>
        <w:ind w:left="1276" w:hanging="709"/>
        <w:rPr>
          <w:rFonts w:cs="Arial"/>
          <w:color w:val="000000"/>
        </w:rPr>
      </w:pPr>
      <w:r w:rsidRPr="0064629A">
        <w:rPr>
          <w:rFonts w:cs="Arial"/>
          <w:color w:val="000000"/>
        </w:rPr>
        <w:t>3.2.3</w:t>
      </w:r>
      <w:r w:rsidRPr="0064629A">
        <w:rPr>
          <w:rFonts w:cs="Arial"/>
          <w:color w:val="000000"/>
        </w:rPr>
        <w:tab/>
        <w:t>meets any specific security threats identified from time to time by the Authority; and</w:t>
      </w:r>
    </w:p>
    <w:p w:rsidR="008B062F" w:rsidRPr="0064629A" w:rsidRDefault="008B062F" w:rsidP="008344D0">
      <w:pPr>
        <w:tabs>
          <w:tab w:val="left" w:pos="1276"/>
        </w:tabs>
        <w:ind w:left="1276" w:hanging="709"/>
        <w:rPr>
          <w:rFonts w:cs="Arial"/>
          <w:color w:val="000000"/>
        </w:rPr>
      </w:pPr>
    </w:p>
    <w:p w:rsidR="008B062F" w:rsidRPr="0064629A" w:rsidRDefault="008B062F" w:rsidP="008344D0">
      <w:pPr>
        <w:tabs>
          <w:tab w:val="left" w:pos="1276"/>
        </w:tabs>
        <w:ind w:left="1276" w:hanging="709"/>
        <w:rPr>
          <w:rFonts w:cs="Arial"/>
          <w:color w:val="000000"/>
        </w:rPr>
      </w:pPr>
      <w:r w:rsidRPr="0064629A">
        <w:rPr>
          <w:rFonts w:cs="Arial"/>
          <w:color w:val="000000"/>
        </w:rPr>
        <w:t>3.2.4</w:t>
      </w:r>
      <w:r w:rsidRPr="0064629A">
        <w:rPr>
          <w:rFonts w:cs="Arial"/>
          <w:color w:val="000000"/>
        </w:rPr>
        <w:tab/>
        <w:t xml:space="preserve">complies with applicable ISO standards and in particular ISO/IEC27001 and ISO/IEC27002. </w:t>
      </w:r>
    </w:p>
    <w:p w:rsidR="008B062F" w:rsidRPr="0064629A" w:rsidRDefault="008B062F" w:rsidP="0064629A">
      <w:pPr>
        <w:ind w:left="858" w:hanging="858"/>
        <w:rPr>
          <w:rFonts w:cs="Arial"/>
          <w:color w:val="000000"/>
        </w:rPr>
      </w:pPr>
    </w:p>
    <w:p w:rsidR="008B062F" w:rsidRPr="0064629A" w:rsidRDefault="008B062F" w:rsidP="008344D0">
      <w:pPr>
        <w:ind w:left="567" w:hanging="567"/>
        <w:rPr>
          <w:rFonts w:cs="Arial"/>
          <w:color w:val="000000"/>
        </w:rPr>
      </w:pPr>
      <w:r w:rsidRPr="0064629A">
        <w:rPr>
          <w:rFonts w:cs="Arial"/>
          <w:color w:val="000000"/>
        </w:rPr>
        <w:t>3.3</w:t>
      </w:r>
      <w:r w:rsidRPr="0064629A">
        <w:rPr>
          <w:rFonts w:cs="Arial"/>
          <w:color w:val="000000"/>
        </w:rPr>
        <w:tab/>
        <w:t>The Contractor shall ensure that it provides comparable technical and policy coverage of security to Information as if it were being processed directly by the Authority.  This shall include but not limited to the following:</w:t>
      </w:r>
    </w:p>
    <w:p w:rsidR="008B062F" w:rsidRPr="0064629A" w:rsidRDefault="008B062F" w:rsidP="0064629A">
      <w:pPr>
        <w:ind w:left="858" w:hanging="858"/>
        <w:rPr>
          <w:rFonts w:cs="Arial"/>
          <w:color w:val="000000"/>
        </w:rPr>
      </w:pPr>
    </w:p>
    <w:p w:rsidR="008B062F" w:rsidRPr="0064629A" w:rsidRDefault="008B062F" w:rsidP="008344D0">
      <w:pPr>
        <w:ind w:left="1276" w:hanging="709"/>
        <w:rPr>
          <w:rFonts w:cs="Arial"/>
          <w:color w:val="000000"/>
        </w:rPr>
      </w:pPr>
      <w:r w:rsidRPr="0064629A">
        <w:rPr>
          <w:rFonts w:cs="Arial"/>
          <w:color w:val="000000"/>
        </w:rPr>
        <w:t>3.3.1</w:t>
      </w:r>
      <w:r w:rsidRPr="0064629A">
        <w:rPr>
          <w:rFonts w:cs="Arial"/>
          <w:color w:val="000000"/>
        </w:rPr>
        <w:tab/>
        <w:t>All mobile storage systems and hardware shall be encrypted to at least industry standards.</w:t>
      </w:r>
    </w:p>
    <w:p w:rsidR="008B062F" w:rsidRPr="0064629A" w:rsidRDefault="008B062F" w:rsidP="008344D0">
      <w:pPr>
        <w:ind w:left="1276" w:hanging="709"/>
        <w:rPr>
          <w:rFonts w:cs="Arial"/>
          <w:color w:val="000000"/>
        </w:rPr>
      </w:pPr>
    </w:p>
    <w:p w:rsidR="008B062F" w:rsidRPr="0064629A" w:rsidRDefault="008B062F" w:rsidP="008344D0">
      <w:pPr>
        <w:ind w:left="1276" w:hanging="709"/>
        <w:rPr>
          <w:rFonts w:cs="Arial"/>
          <w:color w:val="000000"/>
        </w:rPr>
      </w:pPr>
      <w:r w:rsidRPr="0064629A">
        <w:rPr>
          <w:rFonts w:cs="Arial"/>
          <w:color w:val="000000"/>
        </w:rPr>
        <w:t>3.3.2</w:t>
      </w:r>
      <w:r w:rsidRPr="0064629A">
        <w:rPr>
          <w:rFonts w:cs="Arial"/>
          <w:color w:val="000000"/>
        </w:rPr>
        <w:tab/>
        <w:t>All staff shall be appropriately vetted before use in the services which are the subject of this Contract.</w:t>
      </w:r>
    </w:p>
    <w:p w:rsidR="008B062F" w:rsidRPr="0064629A" w:rsidRDefault="008B062F" w:rsidP="008344D0">
      <w:pPr>
        <w:ind w:left="1276" w:hanging="709"/>
        <w:rPr>
          <w:rFonts w:cs="Arial"/>
          <w:color w:val="000000"/>
        </w:rPr>
      </w:pPr>
    </w:p>
    <w:p w:rsidR="008B062F" w:rsidRPr="0064629A" w:rsidRDefault="008B062F" w:rsidP="008344D0">
      <w:pPr>
        <w:ind w:left="1276" w:hanging="709"/>
        <w:rPr>
          <w:rFonts w:cs="Arial"/>
          <w:color w:val="000000"/>
        </w:rPr>
      </w:pPr>
      <w:r w:rsidRPr="0064629A">
        <w:rPr>
          <w:rFonts w:cs="Arial"/>
          <w:color w:val="000000"/>
        </w:rPr>
        <w:t>3.3.3</w:t>
      </w:r>
      <w:r w:rsidRPr="0064629A">
        <w:rPr>
          <w:rFonts w:cs="Arial"/>
          <w:color w:val="000000"/>
        </w:rPr>
        <w:tab/>
        <w:t>All staff shall receive adequate information governance training which shall be regularly refreshed.</w:t>
      </w:r>
    </w:p>
    <w:p w:rsidR="008B062F" w:rsidRPr="0064629A" w:rsidRDefault="008B062F" w:rsidP="008344D0">
      <w:pPr>
        <w:ind w:left="1276" w:hanging="709"/>
        <w:rPr>
          <w:rFonts w:cs="Arial"/>
          <w:color w:val="000000"/>
        </w:rPr>
      </w:pPr>
    </w:p>
    <w:p w:rsidR="008B062F" w:rsidRPr="0064629A" w:rsidRDefault="008B062F" w:rsidP="008344D0">
      <w:pPr>
        <w:ind w:left="1276" w:hanging="709"/>
        <w:rPr>
          <w:rFonts w:cs="Arial"/>
          <w:color w:val="000000"/>
        </w:rPr>
      </w:pPr>
      <w:r w:rsidRPr="0064629A">
        <w:rPr>
          <w:rFonts w:cs="Arial"/>
          <w:color w:val="000000"/>
        </w:rPr>
        <w:t>3.3.4</w:t>
      </w:r>
      <w:r w:rsidRPr="0064629A">
        <w:rPr>
          <w:rFonts w:cs="Arial"/>
          <w:color w:val="000000"/>
        </w:rPr>
        <w:tab/>
        <w:t xml:space="preserve">All buildings and physical environments shall be subject to appropriate physical security and protection. </w:t>
      </w:r>
    </w:p>
    <w:p w:rsidR="008B062F" w:rsidRPr="0064629A" w:rsidRDefault="008B062F" w:rsidP="008344D0">
      <w:pPr>
        <w:ind w:left="1276" w:hanging="709"/>
        <w:rPr>
          <w:rFonts w:cs="Arial"/>
          <w:color w:val="000000"/>
        </w:rPr>
      </w:pPr>
    </w:p>
    <w:p w:rsidR="008B062F" w:rsidRPr="0064629A" w:rsidRDefault="008B062F" w:rsidP="008344D0">
      <w:pPr>
        <w:ind w:left="1276" w:hanging="709"/>
        <w:rPr>
          <w:rFonts w:cs="Arial"/>
          <w:color w:val="000000"/>
        </w:rPr>
      </w:pPr>
      <w:r w:rsidRPr="0064629A">
        <w:rPr>
          <w:rFonts w:cs="Arial"/>
          <w:color w:val="000000"/>
        </w:rPr>
        <w:t>3.3.5</w:t>
      </w:r>
      <w:r w:rsidRPr="0064629A">
        <w:rPr>
          <w:rFonts w:cs="Arial"/>
          <w:color w:val="000000"/>
        </w:rPr>
        <w:tab/>
        <w:t>When handling NHS data, the Contractor shall apply Safe Haven usage to at least NHS standard.</w:t>
      </w:r>
    </w:p>
    <w:p w:rsidR="008B062F" w:rsidRPr="0064629A" w:rsidRDefault="008B062F" w:rsidP="008344D0">
      <w:pPr>
        <w:ind w:left="1276" w:hanging="709"/>
        <w:rPr>
          <w:rFonts w:cs="Arial"/>
          <w:color w:val="000000"/>
        </w:rPr>
      </w:pPr>
    </w:p>
    <w:p w:rsidR="008B062F" w:rsidRPr="0064629A" w:rsidRDefault="008B062F" w:rsidP="008344D0">
      <w:pPr>
        <w:ind w:left="1276" w:hanging="709"/>
        <w:rPr>
          <w:rFonts w:cs="Arial"/>
          <w:color w:val="000000"/>
        </w:rPr>
      </w:pPr>
      <w:r w:rsidRPr="0064629A">
        <w:rPr>
          <w:rFonts w:cs="Arial"/>
          <w:color w:val="000000"/>
        </w:rPr>
        <w:t>3.3.6</w:t>
      </w:r>
      <w:r w:rsidRPr="0064629A">
        <w:rPr>
          <w:rFonts w:cs="Arial"/>
          <w:color w:val="000000"/>
        </w:rPr>
        <w:tab/>
        <w:t>The Contractor shall permit access to Information by employees of the Authority only as may be specifically designated by the Authority.</w:t>
      </w:r>
    </w:p>
    <w:p w:rsidR="008B062F" w:rsidRPr="0064629A" w:rsidRDefault="008B062F" w:rsidP="008344D0">
      <w:pPr>
        <w:ind w:left="1276" w:hanging="709"/>
        <w:rPr>
          <w:rFonts w:cs="Arial"/>
          <w:color w:val="000000"/>
        </w:rPr>
      </w:pPr>
    </w:p>
    <w:p w:rsidR="008B062F" w:rsidRPr="0064629A" w:rsidRDefault="008B062F" w:rsidP="008344D0">
      <w:pPr>
        <w:ind w:left="1276" w:hanging="709"/>
        <w:rPr>
          <w:rFonts w:cs="Arial"/>
          <w:color w:val="000000"/>
        </w:rPr>
      </w:pPr>
      <w:r w:rsidRPr="0064629A">
        <w:rPr>
          <w:rFonts w:cs="Arial"/>
          <w:color w:val="000000"/>
        </w:rPr>
        <w:t>3.3.7</w:t>
      </w:r>
      <w:r w:rsidRPr="0064629A">
        <w:rPr>
          <w:rFonts w:cs="Arial"/>
          <w:color w:val="000000"/>
        </w:rPr>
        <w:tab/>
        <w:t xml:space="preserve">The Contractor shall securely destroy all Information provided or created under this </w:t>
      </w:r>
      <w:r w:rsidR="006A42DD" w:rsidRPr="006A42DD">
        <w:rPr>
          <w:rFonts w:cs="Arial"/>
          <w:color w:val="000000"/>
        </w:rPr>
        <w:t>Agreement</w:t>
      </w:r>
      <w:r w:rsidRPr="0064629A">
        <w:rPr>
          <w:rFonts w:cs="Arial"/>
          <w:color w:val="000000"/>
        </w:rPr>
        <w:t xml:space="preserve"> and no longer required to be retained in accordance with this </w:t>
      </w:r>
      <w:r w:rsidR="006A42DD" w:rsidRPr="006A42DD">
        <w:rPr>
          <w:rFonts w:cs="Arial"/>
          <w:color w:val="000000"/>
        </w:rPr>
        <w:t>Agreement</w:t>
      </w:r>
      <w:r w:rsidRPr="0064629A">
        <w:rPr>
          <w:rFonts w:cs="Arial"/>
          <w:color w:val="000000"/>
        </w:rPr>
        <w:t>.</w:t>
      </w:r>
    </w:p>
    <w:p w:rsidR="008B062F" w:rsidRPr="0064629A" w:rsidRDefault="008B062F" w:rsidP="0064629A">
      <w:pPr>
        <w:ind w:left="858" w:hanging="858"/>
        <w:rPr>
          <w:rFonts w:cs="Arial"/>
          <w:color w:val="000000"/>
        </w:rPr>
      </w:pPr>
    </w:p>
    <w:p w:rsidR="008B062F" w:rsidRPr="00D95824" w:rsidRDefault="008B062F" w:rsidP="008344D0">
      <w:pPr>
        <w:ind w:left="567" w:hanging="567"/>
        <w:rPr>
          <w:rFonts w:cs="Arial"/>
          <w:color w:val="000000"/>
        </w:rPr>
      </w:pPr>
      <w:r w:rsidRPr="00D95824">
        <w:rPr>
          <w:rFonts w:cs="Arial"/>
          <w:color w:val="000000"/>
        </w:rPr>
        <w:t>3.4</w:t>
      </w:r>
      <w:r w:rsidRPr="00D95824">
        <w:rPr>
          <w:rFonts w:cs="Arial"/>
          <w:color w:val="000000"/>
        </w:rPr>
        <w:tab/>
        <w:t>The Contractor will have in place fully tested and effective disaster recovery and business continuity plans.</w:t>
      </w:r>
    </w:p>
    <w:p w:rsidR="008B062F" w:rsidRPr="0064629A" w:rsidRDefault="008B062F" w:rsidP="0064629A">
      <w:pPr>
        <w:ind w:left="858" w:hanging="858"/>
        <w:rPr>
          <w:rFonts w:cs="Arial"/>
          <w:color w:val="000000"/>
        </w:rPr>
      </w:pPr>
    </w:p>
    <w:p w:rsidR="008B062F" w:rsidRPr="0064629A" w:rsidRDefault="008B062F" w:rsidP="008344D0">
      <w:pPr>
        <w:ind w:left="567" w:hanging="567"/>
        <w:rPr>
          <w:rFonts w:cs="Arial"/>
          <w:color w:val="000000"/>
        </w:rPr>
      </w:pPr>
      <w:r w:rsidRPr="0064629A">
        <w:rPr>
          <w:rFonts w:cs="Arial"/>
          <w:color w:val="000000"/>
        </w:rPr>
        <w:t>3.5</w:t>
      </w:r>
      <w:r w:rsidRPr="0064629A">
        <w:rPr>
          <w:rFonts w:cs="Arial"/>
          <w:color w:val="000000"/>
        </w:rPr>
        <w:tab/>
        <w:t>The Contractor shall observe the following principles when handling data.</w:t>
      </w:r>
    </w:p>
    <w:p w:rsidR="008B062F" w:rsidRPr="0064629A" w:rsidRDefault="008B062F" w:rsidP="008344D0">
      <w:pPr>
        <w:ind w:left="567" w:hanging="567"/>
        <w:rPr>
          <w:rFonts w:cs="Arial"/>
          <w:color w:val="000000"/>
        </w:rPr>
      </w:pPr>
    </w:p>
    <w:p w:rsidR="008B062F" w:rsidRPr="0064629A" w:rsidRDefault="008B062F" w:rsidP="008344D0">
      <w:pPr>
        <w:ind w:left="1276" w:hanging="709"/>
        <w:rPr>
          <w:rFonts w:cs="Arial"/>
          <w:color w:val="000000"/>
        </w:rPr>
      </w:pPr>
      <w:r w:rsidRPr="0064629A">
        <w:rPr>
          <w:rFonts w:cs="Arial"/>
          <w:color w:val="000000"/>
        </w:rPr>
        <w:t>3.5.</w:t>
      </w:r>
      <w:r w:rsidR="0064629A">
        <w:rPr>
          <w:rFonts w:cs="Arial"/>
          <w:color w:val="000000"/>
        </w:rPr>
        <w:t>1</w:t>
      </w:r>
      <w:r w:rsidRPr="0064629A">
        <w:rPr>
          <w:rFonts w:cs="Arial"/>
          <w:color w:val="000000"/>
        </w:rPr>
        <w:tab/>
        <w:t>Every proposed use or transfer of Personal Data within or from the organisation should be clearly defined and scrutinised, with continuing uses regularly reviewed by an appropriate guardian.</w:t>
      </w:r>
    </w:p>
    <w:p w:rsidR="008B062F" w:rsidRPr="0064629A" w:rsidRDefault="008B062F" w:rsidP="0064629A">
      <w:pPr>
        <w:ind w:left="1716" w:hanging="858"/>
        <w:rPr>
          <w:rFonts w:cs="Arial"/>
          <w:color w:val="000000"/>
        </w:rPr>
      </w:pPr>
    </w:p>
    <w:p w:rsidR="008B062F" w:rsidRPr="0064629A" w:rsidRDefault="008B062F" w:rsidP="008344D0">
      <w:pPr>
        <w:ind w:left="1276" w:hanging="709"/>
        <w:rPr>
          <w:rFonts w:cs="Arial"/>
          <w:color w:val="000000"/>
        </w:rPr>
      </w:pPr>
      <w:r w:rsidRPr="0064629A">
        <w:rPr>
          <w:rFonts w:cs="Arial"/>
          <w:color w:val="000000"/>
        </w:rPr>
        <w:t>3.5.</w:t>
      </w:r>
      <w:r w:rsidR="0064629A">
        <w:rPr>
          <w:rFonts w:cs="Arial"/>
          <w:color w:val="000000"/>
        </w:rPr>
        <w:t>2</w:t>
      </w:r>
      <w:r w:rsidRPr="0064629A">
        <w:rPr>
          <w:rFonts w:cs="Arial"/>
          <w:color w:val="000000"/>
        </w:rPr>
        <w:t>.</w:t>
      </w:r>
      <w:r w:rsidRPr="0064629A">
        <w:rPr>
          <w:rFonts w:cs="Arial"/>
          <w:color w:val="000000"/>
        </w:rPr>
        <w:tab/>
        <w:t>Personal Data must not be used unless it is absolutely necessary.  Personal Data should not be used unless there is no alternative.</w:t>
      </w:r>
    </w:p>
    <w:p w:rsidR="008B062F" w:rsidRPr="0064629A" w:rsidRDefault="008B062F" w:rsidP="0064629A">
      <w:pPr>
        <w:ind w:left="1716" w:hanging="858"/>
        <w:rPr>
          <w:rFonts w:cs="Arial"/>
          <w:color w:val="000000"/>
        </w:rPr>
      </w:pPr>
    </w:p>
    <w:p w:rsidR="008B062F" w:rsidRPr="0064629A" w:rsidRDefault="008B062F" w:rsidP="008344D0">
      <w:pPr>
        <w:ind w:left="1276" w:hanging="709"/>
        <w:rPr>
          <w:rFonts w:cs="Arial"/>
          <w:color w:val="000000"/>
        </w:rPr>
      </w:pPr>
      <w:r w:rsidRPr="0064629A">
        <w:rPr>
          <w:rFonts w:cs="Arial"/>
          <w:color w:val="000000"/>
        </w:rPr>
        <w:t>3.5.</w:t>
      </w:r>
      <w:r w:rsidR="0064629A">
        <w:rPr>
          <w:rFonts w:cs="Arial"/>
          <w:color w:val="000000"/>
        </w:rPr>
        <w:t>3</w:t>
      </w:r>
      <w:r w:rsidRPr="0064629A">
        <w:rPr>
          <w:rFonts w:cs="Arial"/>
          <w:color w:val="000000"/>
        </w:rPr>
        <w:tab/>
        <w:t>The minimum necessary Personal Data information is to be used.  Where use of Personal Data is considered essential, each individual item of information should be justified with the aim of reducing identification.</w:t>
      </w:r>
    </w:p>
    <w:p w:rsidR="008B062F" w:rsidRPr="0064629A" w:rsidRDefault="008B062F" w:rsidP="008344D0">
      <w:pPr>
        <w:ind w:left="1276" w:hanging="709"/>
        <w:rPr>
          <w:rFonts w:cs="Arial"/>
          <w:color w:val="000000"/>
        </w:rPr>
      </w:pPr>
    </w:p>
    <w:p w:rsidR="008B062F" w:rsidRPr="0064629A" w:rsidRDefault="008B062F" w:rsidP="008344D0">
      <w:pPr>
        <w:ind w:left="1276" w:hanging="709"/>
        <w:rPr>
          <w:rFonts w:cs="Arial"/>
          <w:color w:val="000000"/>
        </w:rPr>
      </w:pPr>
      <w:r w:rsidRPr="0064629A">
        <w:rPr>
          <w:rFonts w:cs="Arial"/>
          <w:color w:val="000000"/>
        </w:rPr>
        <w:lastRenderedPageBreak/>
        <w:t>3.5.</w:t>
      </w:r>
      <w:r w:rsidR="0064629A">
        <w:rPr>
          <w:rFonts w:cs="Arial"/>
          <w:color w:val="000000"/>
        </w:rPr>
        <w:t>4</w:t>
      </w:r>
      <w:r w:rsidRPr="0064629A">
        <w:rPr>
          <w:rFonts w:cs="Arial"/>
          <w:color w:val="000000"/>
        </w:rPr>
        <w:tab/>
        <w:t>Access to Personal Data should be on a strict need to know basis. Only those individuals who need access to Personal Data should have access to it, and they should only have access to the data that they need to see.</w:t>
      </w:r>
    </w:p>
    <w:p w:rsidR="008B062F" w:rsidRPr="0064629A" w:rsidRDefault="008B062F" w:rsidP="008344D0">
      <w:pPr>
        <w:ind w:left="1276" w:hanging="709"/>
        <w:rPr>
          <w:rFonts w:cs="Arial"/>
          <w:color w:val="000000"/>
        </w:rPr>
      </w:pPr>
    </w:p>
    <w:p w:rsidR="008B062F" w:rsidRPr="0064629A" w:rsidRDefault="008B062F" w:rsidP="008344D0">
      <w:pPr>
        <w:ind w:left="1276" w:hanging="709"/>
        <w:rPr>
          <w:rFonts w:cs="Arial"/>
          <w:color w:val="000000"/>
        </w:rPr>
      </w:pPr>
      <w:r w:rsidRPr="0064629A">
        <w:rPr>
          <w:rFonts w:cs="Arial"/>
          <w:color w:val="000000"/>
        </w:rPr>
        <w:t>3.5.</w:t>
      </w:r>
      <w:r w:rsidR="0064629A">
        <w:rPr>
          <w:rFonts w:cs="Arial"/>
          <w:color w:val="000000"/>
        </w:rPr>
        <w:t>5</w:t>
      </w:r>
      <w:r w:rsidRPr="0064629A">
        <w:rPr>
          <w:rFonts w:cs="Arial"/>
          <w:color w:val="000000"/>
        </w:rPr>
        <w:tab/>
        <w:t>Those handling Personal Data - both frontline and support staff - must be aware of their responsibilities and obligations to respect personal confidentiality.</w:t>
      </w:r>
    </w:p>
    <w:p w:rsidR="008B062F" w:rsidRPr="0064629A" w:rsidRDefault="008B062F" w:rsidP="008344D0">
      <w:pPr>
        <w:ind w:left="1276" w:hanging="709"/>
        <w:rPr>
          <w:rFonts w:cs="Arial"/>
          <w:color w:val="000000"/>
        </w:rPr>
      </w:pPr>
    </w:p>
    <w:p w:rsidR="008B062F" w:rsidRPr="0064629A" w:rsidRDefault="008B062F" w:rsidP="008344D0">
      <w:pPr>
        <w:ind w:left="1276" w:hanging="709"/>
        <w:rPr>
          <w:rFonts w:cs="Arial"/>
          <w:color w:val="000000"/>
        </w:rPr>
      </w:pPr>
      <w:r w:rsidRPr="0064629A">
        <w:rPr>
          <w:rFonts w:cs="Arial"/>
          <w:color w:val="000000"/>
        </w:rPr>
        <w:t>3.5.</w:t>
      </w:r>
      <w:r w:rsidR="0064629A">
        <w:rPr>
          <w:rFonts w:cs="Arial"/>
          <w:color w:val="000000"/>
        </w:rPr>
        <w:t>6</w:t>
      </w:r>
      <w:r w:rsidRPr="0064629A">
        <w:rPr>
          <w:rFonts w:cs="Arial"/>
          <w:color w:val="000000"/>
        </w:rPr>
        <w:tab/>
        <w:t>All persons handling Personal Data must understand and comply with the Legislation.  Every use of Personal Data information must be lawful.</w:t>
      </w:r>
    </w:p>
    <w:p w:rsidR="008B062F" w:rsidRPr="00D95824" w:rsidRDefault="008B062F" w:rsidP="0064629A">
      <w:pPr>
        <w:ind w:left="858" w:hanging="858"/>
        <w:rPr>
          <w:rFonts w:cs="Arial"/>
          <w:color w:val="000000"/>
        </w:rPr>
      </w:pPr>
    </w:p>
    <w:p w:rsidR="008B062F" w:rsidRPr="00D95824" w:rsidRDefault="008B062F" w:rsidP="008344D0">
      <w:pPr>
        <w:ind w:left="567" w:hanging="567"/>
        <w:rPr>
          <w:rFonts w:cs="Arial"/>
          <w:color w:val="000000"/>
        </w:rPr>
      </w:pPr>
      <w:r w:rsidRPr="00D95824">
        <w:rPr>
          <w:rFonts w:cs="Arial"/>
          <w:color w:val="000000"/>
        </w:rPr>
        <w:t>3.6</w:t>
      </w:r>
      <w:r w:rsidRPr="00D95824">
        <w:rPr>
          <w:rFonts w:cs="Arial"/>
          <w:color w:val="000000"/>
        </w:rPr>
        <w:tab/>
        <w:t xml:space="preserve">Any Information received by the Contractor from the Authority under this </w:t>
      </w:r>
      <w:r w:rsidR="006A42DD" w:rsidRPr="006A42DD">
        <w:rPr>
          <w:rFonts w:cs="Arial"/>
          <w:color w:val="000000"/>
        </w:rPr>
        <w:t>Agreement</w:t>
      </w:r>
      <w:r w:rsidR="006A42DD" w:rsidRPr="006A42DD" w:rsidDel="006A42DD">
        <w:rPr>
          <w:rFonts w:cs="Arial"/>
          <w:color w:val="000000"/>
        </w:rPr>
        <w:t xml:space="preserve"> </w:t>
      </w:r>
      <w:r w:rsidRPr="00D95824">
        <w:rPr>
          <w:rFonts w:cs="Arial"/>
          <w:color w:val="000000"/>
        </w:rPr>
        <w:t>or generated by the Contractor pursuant to this Contract shall remain at all times the property of the Authority.  It shall be identified, clearly marked and recorded as such by the Contractor on all media and in all documentation.</w:t>
      </w:r>
    </w:p>
    <w:p w:rsidR="008B062F" w:rsidRPr="00D95824" w:rsidRDefault="008B062F" w:rsidP="008344D0">
      <w:pPr>
        <w:ind w:left="567" w:hanging="567"/>
        <w:rPr>
          <w:rFonts w:cs="Arial"/>
          <w:color w:val="000000"/>
        </w:rPr>
      </w:pPr>
    </w:p>
    <w:p w:rsidR="008B062F" w:rsidRPr="00D95824" w:rsidRDefault="008B062F" w:rsidP="008344D0">
      <w:pPr>
        <w:ind w:left="567" w:hanging="567"/>
        <w:rPr>
          <w:rFonts w:cs="Arial"/>
          <w:color w:val="000000"/>
        </w:rPr>
      </w:pPr>
      <w:r w:rsidRPr="00D95824">
        <w:rPr>
          <w:rFonts w:cs="Arial"/>
          <w:color w:val="000000"/>
        </w:rPr>
        <w:t>3.7</w:t>
      </w:r>
      <w:r w:rsidRPr="00D95824">
        <w:rPr>
          <w:rFonts w:cs="Arial"/>
          <w:color w:val="000000"/>
        </w:rPr>
        <w:tab/>
        <w:t xml:space="preserve">The Contractor shall not, save as required by this </w:t>
      </w:r>
      <w:r w:rsidR="006A42DD" w:rsidRPr="006A42DD">
        <w:rPr>
          <w:rFonts w:cs="Arial"/>
          <w:color w:val="000000"/>
        </w:rPr>
        <w:t>Agreement</w:t>
      </w:r>
      <w:r w:rsidRPr="00D95824">
        <w:rPr>
          <w:rFonts w:cs="Arial"/>
          <w:color w:val="000000"/>
        </w:rPr>
        <w:t xml:space="preserve">, without the prior written consent of the Authority disclose to any other person any Information provided by the Authority under this </w:t>
      </w:r>
      <w:r w:rsidR="006A42DD" w:rsidRPr="006A42DD">
        <w:rPr>
          <w:rFonts w:cs="Arial"/>
          <w:color w:val="000000"/>
        </w:rPr>
        <w:t>Agreement</w:t>
      </w:r>
      <w:r w:rsidRPr="00D95824">
        <w:rPr>
          <w:rFonts w:cs="Arial"/>
          <w:color w:val="000000"/>
        </w:rPr>
        <w:t xml:space="preserve">. </w:t>
      </w:r>
    </w:p>
    <w:p w:rsidR="008B062F" w:rsidRPr="00D95824" w:rsidRDefault="008B062F" w:rsidP="008344D0">
      <w:pPr>
        <w:ind w:left="567" w:hanging="567"/>
        <w:rPr>
          <w:rFonts w:cs="Arial"/>
          <w:color w:val="000000"/>
        </w:rPr>
      </w:pPr>
    </w:p>
    <w:p w:rsidR="008B062F" w:rsidRPr="00D95824" w:rsidRDefault="008B062F" w:rsidP="008344D0">
      <w:pPr>
        <w:ind w:left="567" w:hanging="567"/>
        <w:rPr>
          <w:rFonts w:cs="Arial"/>
          <w:color w:val="000000"/>
        </w:rPr>
      </w:pPr>
      <w:r w:rsidRPr="00D95824">
        <w:rPr>
          <w:rFonts w:cs="Arial"/>
          <w:color w:val="000000"/>
        </w:rPr>
        <w:t>3.8</w:t>
      </w:r>
      <w:r w:rsidRPr="00D95824">
        <w:rPr>
          <w:rFonts w:cs="Arial"/>
          <w:color w:val="000000"/>
        </w:rPr>
        <w:tab/>
        <w:t xml:space="preserve">The Contractor shall advise the Authority of any intention to procure the services of any other agent or subcontractor in connection with this </w:t>
      </w:r>
      <w:r w:rsidR="006A42DD" w:rsidRPr="006A42DD">
        <w:rPr>
          <w:rFonts w:cs="Arial"/>
          <w:color w:val="000000"/>
        </w:rPr>
        <w:t>Agreement</w:t>
      </w:r>
      <w:r w:rsidRPr="00D95824">
        <w:rPr>
          <w:rFonts w:cs="Arial"/>
          <w:color w:val="000000"/>
        </w:rPr>
        <w:t xml:space="preserve"> and shall pay due regard to any representations by the Authority in response.</w:t>
      </w:r>
    </w:p>
    <w:p w:rsidR="008B062F" w:rsidRPr="00D95824" w:rsidRDefault="008B062F" w:rsidP="008344D0">
      <w:pPr>
        <w:ind w:left="567" w:hanging="567"/>
        <w:rPr>
          <w:rFonts w:cs="Arial"/>
          <w:color w:val="000000"/>
        </w:rPr>
      </w:pPr>
    </w:p>
    <w:p w:rsidR="008B062F" w:rsidRPr="00D95824" w:rsidRDefault="008B062F" w:rsidP="008344D0">
      <w:pPr>
        <w:ind w:left="567" w:hanging="567"/>
        <w:rPr>
          <w:rFonts w:cs="Arial"/>
          <w:color w:val="000000"/>
        </w:rPr>
      </w:pPr>
      <w:r w:rsidRPr="00D95824">
        <w:rPr>
          <w:rFonts w:cs="Arial"/>
          <w:color w:val="000000"/>
        </w:rPr>
        <w:t>3.9</w:t>
      </w:r>
      <w:r w:rsidRPr="00D95824">
        <w:rPr>
          <w:rFonts w:cs="Arial"/>
          <w:color w:val="000000"/>
        </w:rPr>
        <w:tab/>
        <w:t>The Contractor shall observe and comply with the Authority’s scheme of confidentiality levels applicable from time to time.</w:t>
      </w:r>
    </w:p>
    <w:p w:rsidR="008B062F" w:rsidRPr="00D95824" w:rsidRDefault="008B062F" w:rsidP="008344D0">
      <w:pPr>
        <w:ind w:left="567" w:hanging="567"/>
        <w:rPr>
          <w:rFonts w:cs="Arial"/>
          <w:color w:val="000000"/>
        </w:rPr>
      </w:pPr>
    </w:p>
    <w:p w:rsidR="008B062F" w:rsidRPr="00D95824" w:rsidRDefault="008B062F" w:rsidP="008344D0">
      <w:pPr>
        <w:ind w:left="567" w:hanging="567"/>
        <w:rPr>
          <w:rFonts w:cs="Arial"/>
          <w:color w:val="000000"/>
        </w:rPr>
      </w:pPr>
      <w:r w:rsidRPr="00D95824">
        <w:rPr>
          <w:rFonts w:cs="Arial"/>
          <w:color w:val="000000"/>
        </w:rPr>
        <w:t>3.10</w:t>
      </w:r>
      <w:r w:rsidRPr="00D95824">
        <w:rPr>
          <w:rFonts w:cs="Arial"/>
          <w:color w:val="000000"/>
        </w:rPr>
        <w:tab/>
        <w:t xml:space="preserve">The Contractor shall take all necessary precautions to ensure that all Information obtained from the Authority under or in connection with this </w:t>
      </w:r>
      <w:r w:rsidR="006A42DD" w:rsidRPr="006A42DD">
        <w:rPr>
          <w:rFonts w:cs="Arial"/>
          <w:color w:val="000000"/>
        </w:rPr>
        <w:t>Agreement</w:t>
      </w:r>
      <w:r w:rsidRPr="00D95824">
        <w:rPr>
          <w:rFonts w:cs="Arial"/>
          <w:color w:val="000000"/>
        </w:rPr>
        <w:t>, is given only to such of the Contractor’s staff and professional advisors or consultants engaged to advise the Contractor in connection with this Contract as is strictly necessary for the performance of this</w:t>
      </w:r>
      <w:r w:rsidR="006A42DD" w:rsidRPr="006A42DD">
        <w:t xml:space="preserve"> </w:t>
      </w:r>
      <w:r w:rsidR="006A42DD" w:rsidRPr="006A42DD">
        <w:rPr>
          <w:rFonts w:cs="Arial"/>
          <w:color w:val="000000"/>
        </w:rPr>
        <w:t>Agreement</w:t>
      </w:r>
      <w:r w:rsidRPr="00D95824">
        <w:rPr>
          <w:rFonts w:cs="Arial"/>
          <w:color w:val="000000"/>
        </w:rPr>
        <w:t xml:space="preserve">, and is treated as confidential and not disclosed (without prior written approval) or used by any such staff or such professional advisors or consultants otherwise than for the purposes of this </w:t>
      </w:r>
      <w:r w:rsidR="006A42DD" w:rsidRPr="006A42DD">
        <w:rPr>
          <w:rFonts w:cs="Arial"/>
          <w:color w:val="000000"/>
        </w:rPr>
        <w:t>Agreement</w:t>
      </w:r>
      <w:r w:rsidRPr="00D95824">
        <w:rPr>
          <w:rFonts w:cs="Arial"/>
          <w:color w:val="000000"/>
        </w:rPr>
        <w:t>.</w:t>
      </w:r>
    </w:p>
    <w:p w:rsidR="008B062F" w:rsidRPr="00D95824" w:rsidRDefault="008B062F" w:rsidP="008344D0">
      <w:pPr>
        <w:ind w:left="567" w:hanging="567"/>
        <w:rPr>
          <w:rFonts w:cs="Arial"/>
          <w:color w:val="000000"/>
        </w:rPr>
      </w:pPr>
    </w:p>
    <w:p w:rsidR="008B062F" w:rsidRDefault="008B062F" w:rsidP="008344D0">
      <w:pPr>
        <w:ind w:left="567" w:hanging="567"/>
        <w:rPr>
          <w:rFonts w:cs="Arial"/>
          <w:color w:val="000000"/>
        </w:rPr>
      </w:pPr>
      <w:r w:rsidRPr="00D95824">
        <w:rPr>
          <w:rFonts w:cs="Arial"/>
          <w:color w:val="000000"/>
        </w:rPr>
        <w:t>3.11</w:t>
      </w:r>
      <w:r w:rsidRPr="00D95824">
        <w:rPr>
          <w:rFonts w:cs="Arial"/>
          <w:color w:val="000000"/>
        </w:rPr>
        <w:tab/>
        <w:t xml:space="preserve">The Contractor shall not use any Information it receives from the Authority otherwise than for the purposes of this </w:t>
      </w:r>
      <w:r w:rsidR="006A42DD" w:rsidRPr="006A42DD">
        <w:rPr>
          <w:rFonts w:cs="Arial"/>
          <w:color w:val="000000"/>
        </w:rPr>
        <w:t>Agreement</w:t>
      </w:r>
      <w:r w:rsidRPr="00D95824">
        <w:rPr>
          <w:rFonts w:cs="Arial"/>
          <w:color w:val="000000"/>
        </w:rPr>
        <w:t>.</w:t>
      </w:r>
    </w:p>
    <w:p w:rsidR="008B062F" w:rsidRDefault="008B062F" w:rsidP="0064629A">
      <w:pPr>
        <w:ind w:left="858" w:hanging="858"/>
        <w:rPr>
          <w:rFonts w:cs="Arial"/>
          <w:color w:val="000000"/>
        </w:rPr>
      </w:pPr>
    </w:p>
    <w:p w:rsidR="008B062F" w:rsidRPr="0064629A" w:rsidRDefault="008B062F" w:rsidP="008344D0">
      <w:pPr>
        <w:ind w:left="1276" w:hanging="709"/>
        <w:rPr>
          <w:rFonts w:cs="Arial"/>
          <w:color w:val="000000"/>
        </w:rPr>
      </w:pPr>
      <w:r w:rsidRPr="0064629A">
        <w:rPr>
          <w:rFonts w:cs="Arial"/>
          <w:color w:val="000000"/>
        </w:rPr>
        <w:t>3.12</w:t>
      </w:r>
      <w:r w:rsidRPr="0064629A">
        <w:rPr>
          <w:rFonts w:cs="Arial"/>
          <w:color w:val="000000"/>
        </w:rPr>
        <w:tab/>
        <w:t>With regard to Authority Data:</w:t>
      </w:r>
    </w:p>
    <w:p w:rsidR="008B062F" w:rsidRPr="0064629A" w:rsidRDefault="008B062F" w:rsidP="008344D0">
      <w:pPr>
        <w:ind w:left="1276" w:hanging="709"/>
        <w:rPr>
          <w:rFonts w:cs="Arial"/>
          <w:color w:val="000000"/>
        </w:rPr>
      </w:pPr>
    </w:p>
    <w:p w:rsidR="008B062F" w:rsidRPr="0064629A" w:rsidRDefault="008B062F" w:rsidP="008344D0">
      <w:pPr>
        <w:ind w:left="1276" w:hanging="709"/>
        <w:rPr>
          <w:rFonts w:cs="Arial"/>
          <w:color w:val="000000"/>
        </w:rPr>
      </w:pPr>
      <w:r w:rsidRPr="0064629A">
        <w:rPr>
          <w:rFonts w:cs="Arial"/>
          <w:color w:val="000000"/>
        </w:rPr>
        <w:t>3.12.1</w:t>
      </w:r>
      <w:r w:rsidRPr="0064629A">
        <w:rPr>
          <w:rFonts w:cs="Arial"/>
          <w:color w:val="000000"/>
        </w:rPr>
        <w:tab/>
        <w:t>The Contractor shall not delete or remove any proprietary notices contained within or relating to the Authority Data.</w:t>
      </w:r>
    </w:p>
    <w:p w:rsidR="008B062F" w:rsidRPr="0064629A" w:rsidRDefault="008B062F" w:rsidP="008344D0">
      <w:pPr>
        <w:ind w:left="1276" w:hanging="709"/>
        <w:rPr>
          <w:rFonts w:cs="Arial"/>
          <w:color w:val="000000"/>
        </w:rPr>
      </w:pPr>
    </w:p>
    <w:p w:rsidR="008B062F" w:rsidRPr="0064629A" w:rsidRDefault="008B062F" w:rsidP="008344D0">
      <w:pPr>
        <w:ind w:left="1276" w:hanging="709"/>
        <w:rPr>
          <w:rFonts w:cs="Arial"/>
          <w:color w:val="000000"/>
        </w:rPr>
      </w:pPr>
      <w:r w:rsidRPr="0064629A">
        <w:rPr>
          <w:rFonts w:cs="Arial"/>
          <w:color w:val="000000"/>
        </w:rPr>
        <w:t>3.12.2</w:t>
      </w:r>
      <w:r w:rsidRPr="0064629A">
        <w:rPr>
          <w:rFonts w:cs="Arial"/>
          <w:color w:val="000000"/>
        </w:rPr>
        <w:tab/>
        <w:t xml:space="preserve">The Contractor shall not store, copy, disclose, or use the Authority Data except as necessary for the performance by the Contractor of its obligations under this </w:t>
      </w:r>
      <w:r w:rsidR="006A42DD" w:rsidRPr="006A42DD">
        <w:rPr>
          <w:rFonts w:cs="Arial"/>
          <w:color w:val="000000"/>
        </w:rPr>
        <w:t>Agreement</w:t>
      </w:r>
      <w:r w:rsidRPr="0064629A">
        <w:rPr>
          <w:rFonts w:cs="Arial"/>
          <w:color w:val="000000"/>
        </w:rPr>
        <w:t xml:space="preserve"> or as otherwise expressly authorised in writing by the Authority.</w:t>
      </w:r>
    </w:p>
    <w:p w:rsidR="008B062F" w:rsidRPr="0064629A" w:rsidRDefault="008B062F" w:rsidP="008344D0">
      <w:pPr>
        <w:ind w:left="1276" w:hanging="709"/>
        <w:rPr>
          <w:rFonts w:cs="Arial"/>
          <w:color w:val="000000"/>
        </w:rPr>
      </w:pPr>
    </w:p>
    <w:p w:rsidR="008B062F" w:rsidRPr="0064629A" w:rsidRDefault="008B062F" w:rsidP="008344D0">
      <w:pPr>
        <w:ind w:left="1276" w:hanging="709"/>
        <w:rPr>
          <w:rFonts w:cs="Arial"/>
          <w:color w:val="000000"/>
        </w:rPr>
      </w:pPr>
      <w:r w:rsidRPr="0064629A">
        <w:rPr>
          <w:rFonts w:cs="Arial"/>
          <w:color w:val="000000"/>
        </w:rPr>
        <w:t>3.12.3.</w:t>
      </w:r>
      <w:r w:rsidRPr="0064629A">
        <w:rPr>
          <w:rFonts w:cs="Arial"/>
          <w:color w:val="000000"/>
        </w:rPr>
        <w:tab/>
        <w:t>To the extent that Authority Data is held and/or processed by the Contractor, the Contractor shall supply that Authority Data to the Authority as requested by the Authority in the format specified in the Information Assets Register as set out in schedule 1.1 (Services Description).</w:t>
      </w:r>
    </w:p>
    <w:p w:rsidR="008B062F" w:rsidRPr="0064629A" w:rsidRDefault="008B062F" w:rsidP="008344D0">
      <w:pPr>
        <w:ind w:left="1276" w:hanging="709"/>
        <w:rPr>
          <w:rFonts w:cs="Arial"/>
          <w:color w:val="000000"/>
        </w:rPr>
      </w:pPr>
    </w:p>
    <w:p w:rsidR="008B062F" w:rsidRPr="0064629A" w:rsidRDefault="008B062F" w:rsidP="008344D0">
      <w:pPr>
        <w:ind w:left="1276" w:hanging="709"/>
        <w:rPr>
          <w:rFonts w:cs="Arial"/>
          <w:color w:val="000000"/>
        </w:rPr>
      </w:pPr>
      <w:r w:rsidRPr="0064629A">
        <w:rPr>
          <w:rFonts w:cs="Arial"/>
          <w:color w:val="000000"/>
        </w:rPr>
        <w:t>3.12.4.</w:t>
      </w:r>
      <w:r w:rsidRPr="0064629A">
        <w:rPr>
          <w:rFonts w:cs="Arial"/>
          <w:color w:val="000000"/>
        </w:rPr>
        <w:tab/>
        <w:t xml:space="preserve">The Contractor shall take responsibility for preserving the integrity of Authority Data and preventing the corruption or loss of Authority Data </w:t>
      </w:r>
    </w:p>
    <w:p w:rsidR="008B062F" w:rsidRPr="0064629A" w:rsidRDefault="008B062F" w:rsidP="0064629A">
      <w:pPr>
        <w:ind w:left="1716" w:hanging="858"/>
        <w:rPr>
          <w:rFonts w:cs="Arial"/>
          <w:color w:val="000000"/>
        </w:rPr>
      </w:pPr>
    </w:p>
    <w:p w:rsidR="008B062F" w:rsidRPr="0064629A" w:rsidRDefault="008B062F" w:rsidP="0064629A">
      <w:pPr>
        <w:ind w:left="1716" w:hanging="858"/>
        <w:rPr>
          <w:rFonts w:cs="Arial"/>
          <w:color w:val="000000"/>
        </w:rPr>
      </w:pPr>
      <w:r w:rsidRPr="0064629A">
        <w:rPr>
          <w:rFonts w:cs="Arial"/>
          <w:color w:val="000000"/>
        </w:rPr>
        <w:t>3.12.5</w:t>
      </w:r>
      <w:r w:rsidRPr="0064629A">
        <w:rPr>
          <w:rFonts w:cs="Arial"/>
          <w:color w:val="000000"/>
        </w:rPr>
        <w:tab/>
        <w:t>The Contractor shall perform secure back-ups of all Authority Data and shall ensure that up-to-date back-ups are stored off-site in accordance with the Business Continuity and Disaster Recovery Plan.  The Contractor shall ensure that such back-ups are available to the Authority at all times upon request and are delivered to the Authority at no less than monthly intervals.</w:t>
      </w:r>
    </w:p>
    <w:p w:rsidR="008B062F" w:rsidRPr="0064629A" w:rsidRDefault="008B062F" w:rsidP="0064629A">
      <w:pPr>
        <w:ind w:left="1716" w:hanging="858"/>
        <w:rPr>
          <w:rFonts w:cs="Arial"/>
          <w:color w:val="000000"/>
        </w:rPr>
      </w:pPr>
    </w:p>
    <w:p w:rsidR="008B062F" w:rsidRPr="0064629A" w:rsidRDefault="008B062F" w:rsidP="0064629A">
      <w:pPr>
        <w:ind w:left="1716" w:hanging="858"/>
        <w:rPr>
          <w:rFonts w:cs="Arial"/>
          <w:color w:val="000000"/>
        </w:rPr>
      </w:pPr>
      <w:r w:rsidRPr="0064629A">
        <w:rPr>
          <w:rFonts w:cs="Arial"/>
          <w:color w:val="000000"/>
        </w:rPr>
        <w:lastRenderedPageBreak/>
        <w:t>3.12.6</w:t>
      </w:r>
      <w:r w:rsidRPr="0064629A">
        <w:rPr>
          <w:rFonts w:cs="Arial"/>
          <w:color w:val="000000"/>
        </w:rPr>
        <w:tab/>
        <w:t>The Contractor shall ensure that any system on which the Contractor holds any Authority Data, including back-up data, is a secure system that complies with the Security Policy.</w:t>
      </w:r>
    </w:p>
    <w:p w:rsidR="008B062F" w:rsidRPr="0064629A" w:rsidRDefault="008B062F" w:rsidP="0064629A">
      <w:pPr>
        <w:ind w:left="1716" w:hanging="858"/>
        <w:rPr>
          <w:rFonts w:cs="Arial"/>
          <w:color w:val="000000"/>
        </w:rPr>
      </w:pPr>
    </w:p>
    <w:p w:rsidR="008B062F" w:rsidRPr="0064629A" w:rsidRDefault="008B062F" w:rsidP="0064629A">
      <w:pPr>
        <w:ind w:left="1716" w:hanging="858"/>
        <w:rPr>
          <w:rFonts w:cs="Arial"/>
          <w:color w:val="000000"/>
        </w:rPr>
      </w:pPr>
      <w:r w:rsidRPr="0064629A">
        <w:rPr>
          <w:rFonts w:cs="Arial"/>
          <w:color w:val="000000"/>
        </w:rPr>
        <w:t>3.12.7</w:t>
      </w:r>
      <w:r w:rsidRPr="0064629A">
        <w:rPr>
          <w:rFonts w:cs="Arial"/>
          <w:color w:val="000000"/>
        </w:rPr>
        <w:tab/>
        <w:t>If the Authority Data is corrupted, lost or sufficiently degraded as a result of the Contractor's Default so as to be unusable, the Authority may:</w:t>
      </w:r>
    </w:p>
    <w:p w:rsidR="008B062F" w:rsidRPr="0064629A" w:rsidRDefault="008B062F" w:rsidP="0064629A">
      <w:pPr>
        <w:ind w:left="1716" w:hanging="858"/>
        <w:rPr>
          <w:rFonts w:cs="Arial"/>
          <w:color w:val="000000"/>
        </w:rPr>
      </w:pPr>
    </w:p>
    <w:p w:rsidR="008B062F" w:rsidRPr="0064629A" w:rsidRDefault="008B062F" w:rsidP="0064629A">
      <w:pPr>
        <w:ind w:left="2559" w:hanging="858"/>
        <w:rPr>
          <w:rFonts w:cs="Arial"/>
          <w:color w:val="000000"/>
        </w:rPr>
      </w:pPr>
      <w:r w:rsidRPr="0064629A">
        <w:rPr>
          <w:rFonts w:cs="Arial"/>
          <w:color w:val="000000"/>
        </w:rPr>
        <w:t>3.12.7.1</w:t>
      </w:r>
      <w:r w:rsidRPr="0064629A">
        <w:rPr>
          <w:rFonts w:cs="Arial"/>
          <w:color w:val="000000"/>
        </w:rPr>
        <w:tab/>
        <w:t xml:space="preserve">require the Contractor (at the Contractor's expense) to restore or procure the restoration of Authority Data in full and in not later than three </w:t>
      </w:r>
      <w:r w:rsidR="00480316">
        <w:rPr>
          <w:rFonts w:cs="Arial"/>
          <w:color w:val="000000"/>
        </w:rPr>
        <w:t xml:space="preserve">(3) </w:t>
      </w:r>
      <w:r w:rsidRPr="0064629A">
        <w:rPr>
          <w:rFonts w:cs="Arial"/>
          <w:color w:val="000000"/>
        </w:rPr>
        <w:t>Days (subject to any agreed business continuity and disaster recovery plan); and</w:t>
      </w:r>
      <w:r w:rsidR="00480316">
        <w:rPr>
          <w:rFonts w:cs="Arial"/>
          <w:color w:val="000000"/>
        </w:rPr>
        <w:t xml:space="preserve"> </w:t>
      </w:r>
      <w:r w:rsidRPr="0064629A">
        <w:rPr>
          <w:rFonts w:cs="Arial"/>
          <w:color w:val="000000"/>
        </w:rPr>
        <w:t>/</w:t>
      </w:r>
      <w:r w:rsidR="00480316">
        <w:rPr>
          <w:rFonts w:cs="Arial"/>
          <w:color w:val="000000"/>
        </w:rPr>
        <w:t xml:space="preserve"> </w:t>
      </w:r>
      <w:r w:rsidRPr="0064629A">
        <w:rPr>
          <w:rFonts w:cs="Arial"/>
          <w:color w:val="000000"/>
        </w:rPr>
        <w:t>or</w:t>
      </w:r>
    </w:p>
    <w:p w:rsidR="008B062F" w:rsidRPr="0064629A" w:rsidRDefault="008B062F" w:rsidP="0064629A">
      <w:pPr>
        <w:ind w:left="2559" w:hanging="858"/>
        <w:rPr>
          <w:rFonts w:cs="Arial"/>
          <w:color w:val="000000"/>
        </w:rPr>
      </w:pPr>
    </w:p>
    <w:p w:rsidR="008B062F" w:rsidRPr="0064629A" w:rsidRDefault="008B062F" w:rsidP="0064629A">
      <w:pPr>
        <w:ind w:left="2559" w:hanging="858"/>
        <w:rPr>
          <w:rFonts w:cs="Arial"/>
          <w:color w:val="000000"/>
        </w:rPr>
      </w:pPr>
      <w:r w:rsidRPr="0064629A">
        <w:rPr>
          <w:rFonts w:cs="Arial"/>
          <w:color w:val="000000"/>
        </w:rPr>
        <w:t>3.12.7.2</w:t>
      </w:r>
      <w:r w:rsidRPr="0064629A">
        <w:rPr>
          <w:rFonts w:cs="Arial"/>
          <w:color w:val="000000"/>
        </w:rPr>
        <w:tab/>
        <w:t>in default thereof itself restore or procure the restoration of  Authority Data, and shall be repaid by the Contractor any reasonable expenses incurred in doing so.</w:t>
      </w:r>
    </w:p>
    <w:p w:rsidR="008B062F" w:rsidRPr="0064629A" w:rsidRDefault="008B062F" w:rsidP="0064629A">
      <w:pPr>
        <w:ind w:left="1716" w:hanging="858"/>
        <w:rPr>
          <w:rFonts w:cs="Arial"/>
          <w:color w:val="000000"/>
        </w:rPr>
      </w:pPr>
    </w:p>
    <w:p w:rsidR="008B062F" w:rsidRPr="0064629A" w:rsidRDefault="008B062F" w:rsidP="0064629A">
      <w:pPr>
        <w:ind w:left="1716" w:hanging="858"/>
        <w:rPr>
          <w:rFonts w:cs="Arial"/>
          <w:color w:val="000000"/>
        </w:rPr>
      </w:pPr>
      <w:r w:rsidRPr="0064629A">
        <w:rPr>
          <w:rFonts w:cs="Arial"/>
          <w:color w:val="000000"/>
        </w:rPr>
        <w:t>3.12.8</w:t>
      </w:r>
      <w:r w:rsidRPr="0064629A">
        <w:rPr>
          <w:rFonts w:cs="Arial"/>
          <w:color w:val="000000"/>
        </w:rPr>
        <w:tab/>
        <w:t>If at any time the Contractor suspects or has reason to believe that Authority Data has or may become corrupted, lost or sufficiently degraded in any way for any reason, then the Contractor shall notify the Authority immediately and inform the Authority of the remedial action the Contractor proposes to take.</w:t>
      </w:r>
    </w:p>
    <w:p w:rsidR="008B062F" w:rsidRPr="00D95824" w:rsidRDefault="008B062F" w:rsidP="008B062F">
      <w:pPr>
        <w:rPr>
          <w:rFonts w:cs="Arial"/>
          <w:color w:val="000000"/>
        </w:rPr>
      </w:pPr>
    </w:p>
    <w:p w:rsidR="008B062F" w:rsidRPr="00D95824" w:rsidRDefault="008B062F" w:rsidP="008B062F">
      <w:pPr>
        <w:pStyle w:val="BodyTextIndent3"/>
        <w:ind w:left="0"/>
        <w:rPr>
          <w:rFonts w:cs="Arial"/>
          <w:b/>
          <w:sz w:val="20"/>
          <w:szCs w:val="20"/>
        </w:rPr>
      </w:pPr>
      <w:r w:rsidRPr="00D95824">
        <w:rPr>
          <w:rFonts w:cs="Arial"/>
          <w:b/>
          <w:sz w:val="20"/>
          <w:szCs w:val="20"/>
        </w:rPr>
        <w:t>4.</w:t>
      </w:r>
      <w:r w:rsidRPr="00D95824">
        <w:rPr>
          <w:rFonts w:cs="Arial"/>
          <w:b/>
          <w:sz w:val="20"/>
          <w:szCs w:val="20"/>
        </w:rPr>
        <w:tab/>
        <w:t>Data Protection</w:t>
      </w:r>
    </w:p>
    <w:p w:rsidR="008B062F" w:rsidRPr="00D95824" w:rsidRDefault="008B062F" w:rsidP="008B062F">
      <w:pPr>
        <w:pStyle w:val="BodyTextIndent3"/>
        <w:ind w:left="0"/>
        <w:rPr>
          <w:rFonts w:cs="Arial"/>
          <w:sz w:val="20"/>
          <w:szCs w:val="20"/>
        </w:rPr>
      </w:pPr>
    </w:p>
    <w:p w:rsidR="008B062F" w:rsidRPr="000404E4" w:rsidRDefault="008B062F" w:rsidP="0064629A">
      <w:pPr>
        <w:ind w:left="858" w:hanging="858"/>
        <w:rPr>
          <w:rFonts w:cs="Arial"/>
          <w:color w:val="000000"/>
        </w:rPr>
      </w:pPr>
      <w:r w:rsidRPr="000404E4">
        <w:rPr>
          <w:rFonts w:cs="Arial"/>
          <w:color w:val="000000"/>
        </w:rPr>
        <w:t>4.1</w:t>
      </w:r>
      <w:r w:rsidR="000404E4" w:rsidRPr="000404E4">
        <w:rPr>
          <w:rFonts w:cs="Arial"/>
          <w:color w:val="000000"/>
        </w:rPr>
        <w:tab/>
      </w:r>
      <w:r w:rsidRPr="000404E4">
        <w:rPr>
          <w:rFonts w:cs="Arial"/>
          <w:color w:val="000000"/>
        </w:rPr>
        <w:t xml:space="preserve">The Authority is and will remain the Data Controller in relation to the personal information exchanged under or for the purposes of this </w:t>
      </w:r>
      <w:r w:rsidR="006A42DD" w:rsidRPr="006A42DD">
        <w:rPr>
          <w:rFonts w:cs="Arial"/>
          <w:color w:val="000000"/>
        </w:rPr>
        <w:t>Agreement</w:t>
      </w:r>
      <w:r w:rsidRPr="000404E4">
        <w:rPr>
          <w:rFonts w:cs="Arial"/>
          <w:color w:val="000000"/>
        </w:rPr>
        <w:t>, and that the Contractor will solely act as Data Processor with respect to such personal information.</w:t>
      </w:r>
    </w:p>
    <w:p w:rsidR="008B062F" w:rsidRPr="000404E4" w:rsidRDefault="008B062F" w:rsidP="0064629A">
      <w:pPr>
        <w:ind w:left="858" w:hanging="858"/>
        <w:rPr>
          <w:rFonts w:cs="Arial"/>
          <w:color w:val="000000"/>
        </w:rPr>
      </w:pPr>
    </w:p>
    <w:p w:rsidR="008B062F" w:rsidRPr="000404E4" w:rsidRDefault="008B062F" w:rsidP="0064629A">
      <w:pPr>
        <w:ind w:left="858" w:hanging="858"/>
        <w:rPr>
          <w:rFonts w:cs="Arial"/>
          <w:color w:val="000000"/>
        </w:rPr>
      </w:pPr>
      <w:r w:rsidRPr="000404E4">
        <w:rPr>
          <w:rFonts w:cs="Arial"/>
          <w:color w:val="000000"/>
        </w:rPr>
        <w:t>4.2</w:t>
      </w:r>
      <w:r w:rsidR="000404E4" w:rsidRPr="000404E4">
        <w:rPr>
          <w:rFonts w:cs="Arial"/>
          <w:color w:val="000000"/>
        </w:rPr>
        <w:tab/>
      </w:r>
      <w:r w:rsidRPr="000404E4">
        <w:rPr>
          <w:rFonts w:cs="Arial"/>
          <w:color w:val="000000"/>
        </w:rPr>
        <w:t xml:space="preserve">All Personal Data acquired by the Contractor from the Authority shall only be used for the purposes of this </w:t>
      </w:r>
      <w:r w:rsidR="006A42DD" w:rsidRPr="006A42DD">
        <w:rPr>
          <w:rFonts w:cs="Arial"/>
          <w:color w:val="000000"/>
        </w:rPr>
        <w:t>Agreement</w:t>
      </w:r>
      <w:r w:rsidR="006A42DD" w:rsidRPr="006A42DD" w:rsidDel="006A42DD">
        <w:rPr>
          <w:rFonts w:cs="Arial"/>
          <w:color w:val="000000"/>
        </w:rPr>
        <w:t xml:space="preserve"> </w:t>
      </w:r>
      <w:r w:rsidRPr="000404E4">
        <w:rPr>
          <w:rFonts w:cs="Arial"/>
          <w:color w:val="000000"/>
        </w:rPr>
        <w:t>and shall not be further processed or disclosed without the prior written consent of a senior manager of the Authority.</w:t>
      </w:r>
    </w:p>
    <w:p w:rsidR="008B062F" w:rsidRPr="000404E4" w:rsidRDefault="008B062F" w:rsidP="0064629A">
      <w:pPr>
        <w:ind w:left="858" w:hanging="858"/>
        <w:rPr>
          <w:rFonts w:cs="Arial"/>
          <w:color w:val="000000"/>
        </w:rPr>
      </w:pPr>
    </w:p>
    <w:p w:rsidR="008B062F" w:rsidRPr="000404E4" w:rsidRDefault="008B062F" w:rsidP="0064629A">
      <w:pPr>
        <w:ind w:left="858" w:hanging="858"/>
        <w:rPr>
          <w:rFonts w:cs="Arial"/>
          <w:color w:val="000000"/>
        </w:rPr>
      </w:pPr>
      <w:r w:rsidRPr="000404E4">
        <w:rPr>
          <w:rFonts w:cs="Arial"/>
          <w:color w:val="000000"/>
        </w:rPr>
        <w:t>4.3</w:t>
      </w:r>
      <w:r w:rsidR="000404E4" w:rsidRPr="000404E4">
        <w:rPr>
          <w:rFonts w:cs="Arial"/>
          <w:color w:val="000000"/>
        </w:rPr>
        <w:tab/>
      </w:r>
      <w:r w:rsidRPr="000404E4">
        <w:rPr>
          <w:rFonts w:cs="Arial"/>
          <w:color w:val="000000"/>
        </w:rPr>
        <w:t xml:space="preserve">The Contractor warrants that it has given appropriate notification under the Data Protection Act under registration number </w:t>
      </w:r>
      <w:r w:rsidRPr="00A04268">
        <w:rPr>
          <w:rFonts w:cs="Arial"/>
          <w:color w:val="000000"/>
          <w:highlight w:val="yellow"/>
        </w:rPr>
        <w:t>[number]</w:t>
      </w:r>
      <w:r w:rsidRPr="000404E4">
        <w:rPr>
          <w:rFonts w:cs="Arial"/>
          <w:color w:val="000000"/>
        </w:rPr>
        <w:t xml:space="preserve"> to undertake the subject matter of this </w:t>
      </w:r>
      <w:r w:rsidR="006A42DD" w:rsidRPr="006A42DD">
        <w:rPr>
          <w:rFonts w:cs="Arial"/>
          <w:color w:val="000000"/>
        </w:rPr>
        <w:t>Agreement</w:t>
      </w:r>
      <w:r w:rsidRPr="000404E4">
        <w:rPr>
          <w:rFonts w:cs="Arial"/>
          <w:color w:val="000000"/>
        </w:rPr>
        <w:t xml:space="preserve">. </w:t>
      </w:r>
    </w:p>
    <w:p w:rsidR="008B062F" w:rsidRPr="000404E4" w:rsidRDefault="008B062F" w:rsidP="0064629A">
      <w:pPr>
        <w:ind w:left="858" w:hanging="858"/>
        <w:rPr>
          <w:rFonts w:cs="Arial"/>
          <w:color w:val="000000"/>
        </w:rPr>
      </w:pPr>
    </w:p>
    <w:p w:rsidR="008B062F" w:rsidRPr="000404E4" w:rsidRDefault="008B062F" w:rsidP="0064629A">
      <w:pPr>
        <w:ind w:left="858" w:hanging="858"/>
        <w:rPr>
          <w:rFonts w:cs="Arial"/>
          <w:color w:val="000000"/>
        </w:rPr>
      </w:pPr>
      <w:r w:rsidRPr="000404E4">
        <w:rPr>
          <w:rFonts w:cs="Arial"/>
          <w:color w:val="000000"/>
        </w:rPr>
        <w:t>4.4</w:t>
      </w:r>
      <w:r w:rsidR="000404E4" w:rsidRPr="000404E4">
        <w:rPr>
          <w:rFonts w:cs="Arial"/>
          <w:color w:val="000000"/>
        </w:rPr>
        <w:tab/>
      </w:r>
      <w:r w:rsidRPr="000404E4">
        <w:rPr>
          <w:rFonts w:cs="Arial"/>
          <w:color w:val="000000"/>
        </w:rPr>
        <w:t>The Contractor shall comply with the Data Protection Act and all relevant codes of practice issued under that Act, and in particular:</w:t>
      </w:r>
    </w:p>
    <w:p w:rsidR="008B062F" w:rsidRPr="000404E4" w:rsidRDefault="008B062F" w:rsidP="0064629A">
      <w:pPr>
        <w:ind w:left="858" w:hanging="858"/>
        <w:rPr>
          <w:rFonts w:cs="Arial"/>
          <w:color w:val="000000"/>
        </w:rPr>
      </w:pPr>
    </w:p>
    <w:p w:rsidR="008B062F" w:rsidRPr="000404E4" w:rsidRDefault="008B062F" w:rsidP="0064629A">
      <w:pPr>
        <w:ind w:left="1716" w:hanging="858"/>
        <w:rPr>
          <w:rFonts w:cs="Arial"/>
          <w:color w:val="000000"/>
        </w:rPr>
      </w:pPr>
      <w:r w:rsidRPr="000404E4">
        <w:rPr>
          <w:rFonts w:cs="Arial"/>
          <w:color w:val="000000"/>
        </w:rPr>
        <w:t>4.4.1</w:t>
      </w:r>
      <w:r w:rsidRPr="000404E4">
        <w:rPr>
          <w:rFonts w:cs="Arial"/>
          <w:color w:val="000000"/>
        </w:rPr>
        <w:tab/>
        <w:t>Personal Data shall be processed fairly and lawfully and, in particular, shall not be processed unless:</w:t>
      </w:r>
    </w:p>
    <w:p w:rsidR="008B062F" w:rsidRPr="000404E4" w:rsidRDefault="008B062F" w:rsidP="0064629A">
      <w:pPr>
        <w:ind w:left="1716" w:hanging="858"/>
        <w:rPr>
          <w:rFonts w:cs="Arial"/>
          <w:color w:val="000000"/>
        </w:rPr>
      </w:pPr>
    </w:p>
    <w:p w:rsidR="008B062F" w:rsidRPr="000404E4" w:rsidRDefault="008B062F" w:rsidP="00960530">
      <w:pPr>
        <w:ind w:left="2410" w:hanging="709"/>
        <w:rPr>
          <w:rFonts w:cs="Arial"/>
          <w:color w:val="000000"/>
        </w:rPr>
      </w:pPr>
      <w:r w:rsidRPr="000404E4">
        <w:rPr>
          <w:rFonts w:cs="Arial"/>
          <w:color w:val="000000"/>
        </w:rPr>
        <w:t>(a)</w:t>
      </w:r>
      <w:r w:rsidRPr="000404E4">
        <w:rPr>
          <w:rFonts w:cs="Arial"/>
          <w:color w:val="000000"/>
        </w:rPr>
        <w:tab/>
        <w:t>at least one of the conditions in Schedule 2 of the Data Protection Act is met; and</w:t>
      </w:r>
    </w:p>
    <w:p w:rsidR="008B062F" w:rsidRPr="000404E4" w:rsidRDefault="008B062F" w:rsidP="00960530">
      <w:pPr>
        <w:ind w:left="2410" w:hanging="709"/>
        <w:rPr>
          <w:rFonts w:cs="Arial"/>
          <w:color w:val="000000"/>
        </w:rPr>
      </w:pPr>
    </w:p>
    <w:p w:rsidR="008B062F" w:rsidRPr="000404E4" w:rsidRDefault="008B062F" w:rsidP="00960530">
      <w:pPr>
        <w:ind w:left="2410" w:hanging="709"/>
        <w:rPr>
          <w:rFonts w:cs="Arial"/>
          <w:color w:val="000000"/>
        </w:rPr>
      </w:pPr>
      <w:r w:rsidRPr="000404E4">
        <w:rPr>
          <w:rFonts w:cs="Arial"/>
          <w:color w:val="000000"/>
        </w:rPr>
        <w:t>(b)</w:t>
      </w:r>
      <w:r w:rsidRPr="000404E4">
        <w:rPr>
          <w:rFonts w:cs="Arial"/>
          <w:color w:val="000000"/>
        </w:rPr>
        <w:tab/>
        <w:t>in the case of sensitive Personal Data, at least one of the conditions in Schedule 3 of the Data Protection Act is also met.</w:t>
      </w:r>
    </w:p>
    <w:p w:rsidR="008B062F" w:rsidRPr="000404E4" w:rsidRDefault="008B062F" w:rsidP="0064629A">
      <w:pPr>
        <w:ind w:left="1716" w:hanging="858"/>
        <w:rPr>
          <w:rFonts w:cs="Arial"/>
          <w:color w:val="000000"/>
        </w:rPr>
      </w:pPr>
    </w:p>
    <w:p w:rsidR="008B062F" w:rsidRPr="000404E4" w:rsidRDefault="008B062F" w:rsidP="0064629A">
      <w:pPr>
        <w:ind w:left="1716" w:hanging="858"/>
        <w:rPr>
          <w:rFonts w:cs="Arial"/>
          <w:color w:val="000000"/>
        </w:rPr>
      </w:pPr>
      <w:r w:rsidRPr="000404E4">
        <w:rPr>
          <w:rFonts w:cs="Arial"/>
          <w:color w:val="000000"/>
        </w:rPr>
        <w:t>4.4.2</w:t>
      </w:r>
      <w:r w:rsidRPr="000404E4">
        <w:rPr>
          <w:rFonts w:cs="Arial"/>
          <w:color w:val="000000"/>
        </w:rPr>
        <w:tab/>
        <w:t>Personal Data shall be obtained only for one or more specified and lawful purposes, and shall not be further processed in any manner incompatible with that purpose or those purposes.</w:t>
      </w:r>
    </w:p>
    <w:p w:rsidR="008B062F" w:rsidRPr="000404E4" w:rsidRDefault="008B062F" w:rsidP="0064629A">
      <w:pPr>
        <w:ind w:left="1716" w:hanging="858"/>
        <w:rPr>
          <w:rFonts w:cs="Arial"/>
          <w:color w:val="000000"/>
        </w:rPr>
      </w:pPr>
    </w:p>
    <w:p w:rsidR="008B062F" w:rsidRPr="000404E4" w:rsidRDefault="008B062F" w:rsidP="0064629A">
      <w:pPr>
        <w:ind w:left="1716" w:hanging="858"/>
        <w:rPr>
          <w:rFonts w:cs="Arial"/>
          <w:color w:val="000000"/>
        </w:rPr>
      </w:pPr>
      <w:r w:rsidRPr="000404E4">
        <w:rPr>
          <w:rFonts w:cs="Arial"/>
          <w:color w:val="000000"/>
        </w:rPr>
        <w:t>4.4.3</w:t>
      </w:r>
      <w:r w:rsidRPr="000404E4">
        <w:rPr>
          <w:rFonts w:cs="Arial"/>
          <w:color w:val="000000"/>
        </w:rPr>
        <w:tab/>
        <w:t>Personal Data shall be adequate, relevant and not excessive in relation to the purpose or purposes for which they are processed.</w:t>
      </w:r>
    </w:p>
    <w:p w:rsidR="008B062F" w:rsidRPr="000404E4" w:rsidRDefault="008B062F" w:rsidP="0064629A">
      <w:pPr>
        <w:ind w:left="1716" w:hanging="858"/>
        <w:rPr>
          <w:rFonts w:cs="Arial"/>
          <w:color w:val="000000"/>
        </w:rPr>
      </w:pPr>
    </w:p>
    <w:p w:rsidR="008B062F" w:rsidRPr="000404E4" w:rsidRDefault="008B062F" w:rsidP="0064629A">
      <w:pPr>
        <w:ind w:left="1716" w:hanging="858"/>
        <w:rPr>
          <w:rFonts w:cs="Arial"/>
          <w:color w:val="000000"/>
        </w:rPr>
      </w:pPr>
      <w:r w:rsidRPr="000404E4">
        <w:rPr>
          <w:rFonts w:cs="Arial"/>
          <w:color w:val="000000"/>
        </w:rPr>
        <w:t>4.4.4</w:t>
      </w:r>
      <w:r w:rsidRPr="000404E4">
        <w:rPr>
          <w:rFonts w:cs="Arial"/>
          <w:color w:val="000000"/>
        </w:rPr>
        <w:tab/>
        <w:t>Personal Data shall be accurate and, where necessary, kept up to date.</w:t>
      </w:r>
    </w:p>
    <w:p w:rsidR="008B062F" w:rsidRPr="000404E4" w:rsidRDefault="008B062F" w:rsidP="0064629A">
      <w:pPr>
        <w:ind w:left="1716" w:hanging="858"/>
        <w:rPr>
          <w:rFonts w:cs="Arial"/>
          <w:color w:val="000000"/>
        </w:rPr>
      </w:pPr>
    </w:p>
    <w:p w:rsidR="008B062F" w:rsidRPr="000404E4" w:rsidRDefault="008B062F" w:rsidP="0064629A">
      <w:pPr>
        <w:ind w:left="1716" w:hanging="858"/>
        <w:rPr>
          <w:rFonts w:cs="Arial"/>
          <w:color w:val="000000"/>
        </w:rPr>
      </w:pPr>
      <w:r w:rsidRPr="000404E4">
        <w:rPr>
          <w:rFonts w:cs="Arial"/>
          <w:color w:val="000000"/>
        </w:rPr>
        <w:t>4.4.5</w:t>
      </w:r>
      <w:r w:rsidRPr="000404E4">
        <w:rPr>
          <w:rFonts w:cs="Arial"/>
          <w:color w:val="000000"/>
        </w:rPr>
        <w:tab/>
        <w:t>Personal Data processed for any purpose or purposes shall not be kept for longer than is necessary for that purpose or those purposes.</w:t>
      </w:r>
    </w:p>
    <w:p w:rsidR="008B062F" w:rsidRPr="000404E4" w:rsidRDefault="008B062F" w:rsidP="0064629A">
      <w:pPr>
        <w:ind w:left="1716" w:hanging="858"/>
        <w:rPr>
          <w:rFonts w:cs="Arial"/>
          <w:color w:val="000000"/>
        </w:rPr>
      </w:pPr>
    </w:p>
    <w:p w:rsidR="008B062F" w:rsidRPr="000404E4" w:rsidRDefault="008B062F" w:rsidP="0064629A">
      <w:pPr>
        <w:ind w:left="1716" w:hanging="858"/>
        <w:rPr>
          <w:rFonts w:cs="Arial"/>
          <w:color w:val="000000"/>
        </w:rPr>
      </w:pPr>
      <w:r w:rsidRPr="000404E4">
        <w:rPr>
          <w:rFonts w:cs="Arial"/>
          <w:color w:val="000000"/>
        </w:rPr>
        <w:lastRenderedPageBreak/>
        <w:t>4.4.6</w:t>
      </w:r>
      <w:r w:rsidRPr="000404E4">
        <w:rPr>
          <w:rFonts w:cs="Arial"/>
          <w:color w:val="000000"/>
        </w:rPr>
        <w:tab/>
        <w:t>Personal Data shall be processed in accordance with the rights of data subjects under the Data Protection Act.</w:t>
      </w:r>
    </w:p>
    <w:p w:rsidR="008B062F" w:rsidRPr="000404E4" w:rsidRDefault="008B062F" w:rsidP="0064629A">
      <w:pPr>
        <w:ind w:left="1716" w:hanging="858"/>
        <w:rPr>
          <w:rFonts w:cs="Arial"/>
          <w:color w:val="000000"/>
        </w:rPr>
      </w:pPr>
    </w:p>
    <w:p w:rsidR="008B062F" w:rsidRPr="000404E4" w:rsidRDefault="008B062F" w:rsidP="0064629A">
      <w:pPr>
        <w:ind w:left="1716" w:hanging="858"/>
        <w:rPr>
          <w:rFonts w:cs="Arial"/>
          <w:color w:val="000000"/>
        </w:rPr>
      </w:pPr>
      <w:r w:rsidRPr="000404E4">
        <w:rPr>
          <w:rFonts w:cs="Arial"/>
          <w:color w:val="000000"/>
        </w:rPr>
        <w:t>4.4.7</w:t>
      </w:r>
      <w:r w:rsidRPr="000404E4">
        <w:rPr>
          <w:rFonts w:cs="Arial"/>
          <w:color w:val="000000"/>
        </w:rPr>
        <w:tab/>
        <w:t>Appropriate technical and organisational measures shall be taken against unauthorised or unlawful processing of Personal Data and against accidental loss or destruction of, or damage to, Personal Data.</w:t>
      </w:r>
    </w:p>
    <w:p w:rsidR="008B062F" w:rsidRPr="000404E4" w:rsidRDefault="008B062F" w:rsidP="0064629A">
      <w:pPr>
        <w:ind w:left="1716" w:hanging="858"/>
        <w:rPr>
          <w:rFonts w:cs="Arial"/>
          <w:color w:val="000000"/>
        </w:rPr>
      </w:pPr>
    </w:p>
    <w:p w:rsidR="008B062F" w:rsidRPr="000404E4" w:rsidRDefault="008B062F" w:rsidP="0064629A">
      <w:pPr>
        <w:ind w:left="1716" w:hanging="858"/>
        <w:rPr>
          <w:rFonts w:cs="Arial"/>
          <w:color w:val="000000"/>
        </w:rPr>
      </w:pPr>
      <w:r w:rsidRPr="000404E4">
        <w:rPr>
          <w:rFonts w:cs="Arial"/>
          <w:color w:val="000000"/>
        </w:rPr>
        <w:t>4.4.8</w:t>
      </w:r>
      <w:r w:rsidRPr="000404E4">
        <w:rPr>
          <w:rFonts w:cs="Arial"/>
          <w:color w:val="000000"/>
        </w:rPr>
        <w:tab/>
        <w:t>Personal Data shall not be transferred to a country or territory outside the European Economic Area unless that country or territory ensures an adequate level of protection for the rights and freedoms of data subjects in relation to the processing of Personal Data.</w:t>
      </w:r>
    </w:p>
    <w:p w:rsidR="008B062F" w:rsidRPr="000404E4" w:rsidRDefault="008B062F" w:rsidP="0064629A">
      <w:pPr>
        <w:ind w:left="1716" w:hanging="858"/>
        <w:rPr>
          <w:rFonts w:cs="Arial"/>
          <w:color w:val="000000"/>
        </w:rPr>
      </w:pPr>
    </w:p>
    <w:p w:rsidR="008B062F" w:rsidRPr="000404E4" w:rsidRDefault="008B062F" w:rsidP="008344D0">
      <w:pPr>
        <w:ind w:left="567" w:hanging="567"/>
        <w:rPr>
          <w:rFonts w:cs="Arial"/>
          <w:color w:val="000000"/>
        </w:rPr>
      </w:pPr>
      <w:r w:rsidRPr="000404E4">
        <w:rPr>
          <w:rFonts w:cs="Arial"/>
          <w:color w:val="000000"/>
        </w:rPr>
        <w:t>4.5</w:t>
      </w:r>
      <w:r w:rsidRPr="000404E4">
        <w:rPr>
          <w:rFonts w:cs="Arial"/>
          <w:color w:val="000000"/>
        </w:rPr>
        <w:tab/>
        <w:t xml:space="preserve">The Contractor will have in place at all times when processing Personal Data technical and organisational security measures sufficient to ensure that the Data Protection Act is complied with.  </w:t>
      </w:r>
    </w:p>
    <w:p w:rsidR="008B062F" w:rsidRPr="000404E4" w:rsidRDefault="008B062F" w:rsidP="008344D0">
      <w:pPr>
        <w:ind w:left="567" w:hanging="567"/>
        <w:rPr>
          <w:rFonts w:cs="Arial"/>
          <w:color w:val="000000"/>
        </w:rPr>
      </w:pPr>
    </w:p>
    <w:p w:rsidR="008B062F" w:rsidRPr="000404E4" w:rsidRDefault="008B062F" w:rsidP="008344D0">
      <w:pPr>
        <w:ind w:left="567" w:hanging="567"/>
        <w:rPr>
          <w:rFonts w:cs="Arial"/>
          <w:color w:val="000000"/>
        </w:rPr>
      </w:pPr>
      <w:r w:rsidRPr="000404E4">
        <w:rPr>
          <w:rFonts w:cs="Arial"/>
          <w:color w:val="000000"/>
        </w:rPr>
        <w:t>4.6</w:t>
      </w:r>
      <w:r w:rsidRPr="000404E4">
        <w:rPr>
          <w:rFonts w:cs="Arial"/>
          <w:color w:val="000000"/>
        </w:rPr>
        <w:tab/>
        <w:t>The Contractor shall indemnify the Authority against loss, destruction or processing contrary to the Data Protection Act by itself, its employees, contractors or agents.</w:t>
      </w:r>
    </w:p>
    <w:p w:rsidR="008B062F" w:rsidRPr="000404E4" w:rsidRDefault="008B062F" w:rsidP="008344D0">
      <w:pPr>
        <w:ind w:left="567" w:hanging="567"/>
        <w:rPr>
          <w:rFonts w:cs="Arial"/>
          <w:color w:val="000000"/>
        </w:rPr>
      </w:pPr>
    </w:p>
    <w:p w:rsidR="008B062F" w:rsidRPr="000404E4" w:rsidRDefault="008B062F" w:rsidP="008344D0">
      <w:pPr>
        <w:ind w:left="567" w:hanging="567"/>
        <w:rPr>
          <w:rFonts w:cs="Arial"/>
          <w:color w:val="000000"/>
        </w:rPr>
      </w:pPr>
      <w:r w:rsidRPr="000404E4">
        <w:rPr>
          <w:rFonts w:cs="Arial"/>
          <w:color w:val="000000"/>
        </w:rPr>
        <w:t>4.7</w:t>
      </w:r>
      <w:r w:rsidRPr="000404E4">
        <w:rPr>
          <w:rFonts w:cs="Arial"/>
          <w:color w:val="000000"/>
        </w:rPr>
        <w:tab/>
        <w:t>The Contractor shall ensure the reliability and training of all its relevant staff to ensure awareness of and compliance with applicable obligations under the Data Protection Act and applicable Legislation.</w:t>
      </w:r>
    </w:p>
    <w:p w:rsidR="008B062F" w:rsidRPr="000404E4" w:rsidRDefault="008B062F" w:rsidP="008344D0">
      <w:pPr>
        <w:ind w:left="567" w:hanging="567"/>
        <w:rPr>
          <w:rFonts w:cs="Arial"/>
          <w:color w:val="000000"/>
        </w:rPr>
      </w:pPr>
    </w:p>
    <w:p w:rsidR="008B062F" w:rsidRPr="000404E4" w:rsidRDefault="008825A4" w:rsidP="008344D0">
      <w:pPr>
        <w:ind w:left="567" w:hanging="567"/>
        <w:rPr>
          <w:rFonts w:cs="Arial"/>
          <w:color w:val="000000"/>
        </w:rPr>
      </w:pPr>
      <w:r w:rsidRPr="000404E4">
        <w:rPr>
          <w:rFonts w:cs="Arial"/>
          <w:color w:val="000000"/>
        </w:rPr>
        <w:t>4</w:t>
      </w:r>
      <w:r w:rsidR="008B062F" w:rsidRPr="000404E4">
        <w:rPr>
          <w:rFonts w:cs="Arial"/>
          <w:color w:val="000000"/>
        </w:rPr>
        <w:t>.8</w:t>
      </w:r>
      <w:r w:rsidR="008B062F" w:rsidRPr="000404E4">
        <w:rPr>
          <w:rFonts w:cs="Arial"/>
          <w:color w:val="000000"/>
        </w:rPr>
        <w:tab/>
        <w:t xml:space="preserve">The Contractor shall make available to the Authority regarding data subjects of the information processed under this </w:t>
      </w:r>
      <w:r w:rsidR="006A42DD" w:rsidRPr="006A42DD">
        <w:rPr>
          <w:rFonts w:cs="Arial"/>
          <w:color w:val="000000"/>
        </w:rPr>
        <w:t>Agreement</w:t>
      </w:r>
      <w:r w:rsidR="008B062F" w:rsidRPr="000404E4">
        <w:rPr>
          <w:rFonts w:cs="Arial"/>
          <w:color w:val="000000"/>
        </w:rPr>
        <w:t xml:space="preserve"> upon request a copy of their personal information (Subject Access Request).  This is to be provided within the statutory timeframe as identified in the Data Protection Act.</w:t>
      </w:r>
    </w:p>
    <w:p w:rsidR="008B062F" w:rsidRPr="000404E4" w:rsidRDefault="008B062F" w:rsidP="008344D0">
      <w:pPr>
        <w:ind w:left="567" w:hanging="567"/>
        <w:rPr>
          <w:rFonts w:cs="Arial"/>
          <w:color w:val="000000"/>
        </w:rPr>
      </w:pPr>
    </w:p>
    <w:p w:rsidR="008B062F" w:rsidRPr="000404E4" w:rsidRDefault="008B062F" w:rsidP="008344D0">
      <w:pPr>
        <w:ind w:left="567" w:hanging="567"/>
        <w:rPr>
          <w:rFonts w:cs="Arial"/>
          <w:color w:val="000000"/>
        </w:rPr>
      </w:pPr>
      <w:r w:rsidRPr="000404E4">
        <w:rPr>
          <w:rFonts w:cs="Arial"/>
          <w:color w:val="000000"/>
        </w:rPr>
        <w:t>4.9</w:t>
      </w:r>
      <w:r w:rsidRPr="000404E4">
        <w:rPr>
          <w:rFonts w:cs="Arial"/>
          <w:color w:val="000000"/>
        </w:rPr>
        <w:tab/>
        <w:t>The Contractor shall immediately notify a senior manager within the Authority if it receives:</w:t>
      </w:r>
    </w:p>
    <w:p w:rsidR="008B062F" w:rsidRPr="000404E4" w:rsidRDefault="008B062F" w:rsidP="008344D0">
      <w:pPr>
        <w:ind w:left="567" w:hanging="567"/>
        <w:rPr>
          <w:rFonts w:cs="Arial"/>
          <w:color w:val="000000"/>
        </w:rPr>
      </w:pPr>
    </w:p>
    <w:p w:rsidR="008B062F" w:rsidRPr="000404E4" w:rsidRDefault="008B062F" w:rsidP="008344D0">
      <w:pPr>
        <w:ind w:left="1276" w:hanging="709"/>
        <w:rPr>
          <w:rFonts w:cs="Arial"/>
          <w:color w:val="000000"/>
        </w:rPr>
      </w:pPr>
      <w:r w:rsidRPr="000404E4">
        <w:rPr>
          <w:rFonts w:cs="Arial"/>
          <w:color w:val="000000"/>
        </w:rPr>
        <w:t>4.9.1</w:t>
      </w:r>
      <w:r w:rsidRPr="000404E4">
        <w:rPr>
          <w:rFonts w:cs="Arial"/>
          <w:color w:val="000000"/>
        </w:rPr>
        <w:tab/>
        <w:t>a request from any person whose Personal Data it holds to access his Personal Data; or</w:t>
      </w:r>
    </w:p>
    <w:p w:rsidR="008B062F" w:rsidRPr="000404E4" w:rsidRDefault="008B062F" w:rsidP="008344D0">
      <w:pPr>
        <w:ind w:left="1276" w:hanging="709"/>
        <w:rPr>
          <w:rFonts w:cs="Arial"/>
          <w:color w:val="000000"/>
        </w:rPr>
      </w:pPr>
    </w:p>
    <w:p w:rsidR="008B062F" w:rsidRPr="000404E4" w:rsidRDefault="008B062F" w:rsidP="008344D0">
      <w:pPr>
        <w:ind w:left="1276" w:hanging="709"/>
        <w:rPr>
          <w:rFonts w:cs="Arial"/>
          <w:color w:val="000000"/>
        </w:rPr>
      </w:pPr>
      <w:r w:rsidRPr="000404E4">
        <w:rPr>
          <w:rFonts w:cs="Arial"/>
          <w:color w:val="000000"/>
        </w:rPr>
        <w:t>4.9.2</w:t>
      </w:r>
      <w:r w:rsidRPr="000404E4">
        <w:rPr>
          <w:rFonts w:cs="Arial"/>
          <w:color w:val="000000"/>
        </w:rPr>
        <w:tab/>
        <w:t>a complaint or request relating to the Authority’s obligations under the Data Protection Act.</w:t>
      </w:r>
    </w:p>
    <w:p w:rsidR="008B062F" w:rsidRPr="000404E4" w:rsidRDefault="008B062F" w:rsidP="0064629A">
      <w:pPr>
        <w:ind w:left="858" w:hanging="858"/>
        <w:rPr>
          <w:rFonts w:cs="Arial"/>
          <w:color w:val="000000"/>
        </w:rPr>
      </w:pPr>
    </w:p>
    <w:p w:rsidR="008B062F" w:rsidRPr="000404E4" w:rsidRDefault="008B062F" w:rsidP="008344D0">
      <w:pPr>
        <w:ind w:left="567" w:hanging="567"/>
        <w:rPr>
          <w:rFonts w:cs="Arial"/>
          <w:color w:val="000000"/>
        </w:rPr>
      </w:pPr>
      <w:r w:rsidRPr="000404E4">
        <w:rPr>
          <w:rFonts w:cs="Arial"/>
          <w:color w:val="000000"/>
        </w:rPr>
        <w:t>4.10</w:t>
      </w:r>
      <w:r w:rsidRPr="000404E4">
        <w:rPr>
          <w:rFonts w:cs="Arial"/>
          <w:color w:val="000000"/>
        </w:rPr>
        <w:tab/>
        <w:t>The Contractor will assist and co-operate with the Authority in relation to any complaint or request received, including:</w:t>
      </w:r>
    </w:p>
    <w:p w:rsidR="008B062F" w:rsidRPr="000404E4" w:rsidRDefault="008B062F" w:rsidP="0064629A">
      <w:pPr>
        <w:ind w:left="858" w:hanging="858"/>
        <w:rPr>
          <w:rFonts w:cs="Arial"/>
          <w:color w:val="000000"/>
        </w:rPr>
      </w:pPr>
    </w:p>
    <w:p w:rsidR="008B062F" w:rsidRPr="000404E4" w:rsidRDefault="008B062F" w:rsidP="008344D0">
      <w:pPr>
        <w:tabs>
          <w:tab w:val="left" w:pos="1276"/>
        </w:tabs>
        <w:ind w:left="1276" w:hanging="709"/>
        <w:rPr>
          <w:rFonts w:cs="Arial"/>
          <w:color w:val="000000"/>
        </w:rPr>
      </w:pPr>
      <w:r w:rsidRPr="000404E4">
        <w:rPr>
          <w:rFonts w:cs="Arial"/>
          <w:color w:val="000000"/>
        </w:rPr>
        <w:t>4.10.1</w:t>
      </w:r>
      <w:r w:rsidRPr="000404E4">
        <w:rPr>
          <w:rFonts w:cs="Arial"/>
          <w:color w:val="000000"/>
        </w:rPr>
        <w:tab/>
        <w:t>providing full details of the complaint or request;</w:t>
      </w:r>
    </w:p>
    <w:p w:rsidR="008B062F" w:rsidRPr="000404E4" w:rsidRDefault="008B062F" w:rsidP="008344D0">
      <w:pPr>
        <w:tabs>
          <w:tab w:val="left" w:pos="1276"/>
        </w:tabs>
        <w:ind w:left="1276" w:hanging="709"/>
        <w:rPr>
          <w:rFonts w:cs="Arial"/>
          <w:color w:val="000000"/>
        </w:rPr>
      </w:pPr>
    </w:p>
    <w:p w:rsidR="008B062F" w:rsidRPr="000404E4" w:rsidRDefault="008B062F" w:rsidP="008344D0">
      <w:pPr>
        <w:tabs>
          <w:tab w:val="left" w:pos="1276"/>
        </w:tabs>
        <w:ind w:left="1276" w:hanging="709"/>
        <w:rPr>
          <w:rFonts w:cs="Arial"/>
          <w:color w:val="000000"/>
        </w:rPr>
      </w:pPr>
      <w:r w:rsidRPr="000404E4">
        <w:rPr>
          <w:rFonts w:cs="Arial"/>
          <w:color w:val="000000"/>
        </w:rPr>
        <w:t>4.10.2</w:t>
      </w:r>
      <w:r w:rsidRPr="000404E4">
        <w:rPr>
          <w:rFonts w:cs="Arial"/>
          <w:color w:val="000000"/>
        </w:rPr>
        <w:tab/>
        <w:t xml:space="preserve">complying with the request within the time limits set out in the Data Protection Act and in accordance with the instructions of the senior manager for the Authority; and </w:t>
      </w:r>
    </w:p>
    <w:p w:rsidR="008B062F" w:rsidRPr="000404E4" w:rsidRDefault="008B062F" w:rsidP="008344D0">
      <w:pPr>
        <w:tabs>
          <w:tab w:val="left" w:pos="1276"/>
        </w:tabs>
        <w:ind w:left="1276" w:hanging="709"/>
        <w:rPr>
          <w:rFonts w:cs="Arial"/>
          <w:color w:val="000000"/>
        </w:rPr>
      </w:pPr>
    </w:p>
    <w:p w:rsidR="008B062F" w:rsidRPr="000404E4" w:rsidRDefault="008B062F" w:rsidP="008344D0">
      <w:pPr>
        <w:tabs>
          <w:tab w:val="left" w:pos="1276"/>
        </w:tabs>
        <w:ind w:left="1276" w:hanging="709"/>
        <w:rPr>
          <w:rFonts w:cs="Arial"/>
          <w:color w:val="000000"/>
        </w:rPr>
      </w:pPr>
      <w:r w:rsidRPr="000404E4">
        <w:rPr>
          <w:rFonts w:cs="Arial"/>
          <w:color w:val="000000"/>
        </w:rPr>
        <w:t>4.10.3</w:t>
      </w:r>
      <w:r w:rsidRPr="000404E4">
        <w:rPr>
          <w:rFonts w:cs="Arial"/>
          <w:color w:val="000000"/>
        </w:rPr>
        <w:tab/>
        <w:t>promptly providing the Service Manager with any Personal Data and other information requested by him.</w:t>
      </w:r>
    </w:p>
    <w:p w:rsidR="008B062F" w:rsidRPr="000404E4" w:rsidRDefault="008B062F" w:rsidP="0064629A">
      <w:pPr>
        <w:ind w:left="1716" w:hanging="858"/>
        <w:rPr>
          <w:rFonts w:cs="Arial"/>
          <w:color w:val="000000"/>
        </w:rPr>
      </w:pPr>
    </w:p>
    <w:p w:rsidR="008B062F" w:rsidRPr="000404E4" w:rsidRDefault="008B062F" w:rsidP="008344D0">
      <w:pPr>
        <w:ind w:left="567" w:hanging="567"/>
        <w:rPr>
          <w:rFonts w:cs="Arial"/>
          <w:color w:val="000000"/>
        </w:rPr>
      </w:pPr>
      <w:r w:rsidRPr="000404E4">
        <w:rPr>
          <w:rFonts w:cs="Arial"/>
          <w:color w:val="000000"/>
        </w:rPr>
        <w:t>4.11</w:t>
      </w:r>
      <w:r w:rsidRPr="000404E4">
        <w:rPr>
          <w:rFonts w:cs="Arial"/>
          <w:color w:val="000000"/>
        </w:rPr>
        <w:tab/>
        <w:t>In addition to the obligation undertaken in paragraph 4.4.8, the Contractor shall not further process information outside of the European Economic Area as defined by the Data Protection Act without full prior written consent from a senior manager within the Authority.</w:t>
      </w:r>
    </w:p>
    <w:p w:rsidR="008B062F" w:rsidRPr="0064629A" w:rsidRDefault="008B062F" w:rsidP="0064629A">
      <w:pPr>
        <w:ind w:left="858" w:hanging="858"/>
        <w:rPr>
          <w:rFonts w:cs="Arial"/>
          <w:color w:val="000000"/>
        </w:rPr>
      </w:pPr>
    </w:p>
    <w:p w:rsidR="008B062F" w:rsidRPr="00D95824" w:rsidRDefault="008B062F" w:rsidP="008344D0">
      <w:pPr>
        <w:pStyle w:val="BodyTextIndent3"/>
        <w:ind w:left="567" w:hanging="567"/>
        <w:rPr>
          <w:rFonts w:cs="Arial"/>
          <w:b/>
          <w:sz w:val="20"/>
          <w:szCs w:val="20"/>
        </w:rPr>
      </w:pPr>
      <w:r w:rsidRPr="00D95824">
        <w:rPr>
          <w:rFonts w:cs="Arial"/>
          <w:b/>
          <w:sz w:val="20"/>
          <w:szCs w:val="20"/>
        </w:rPr>
        <w:t>5.</w:t>
      </w:r>
      <w:r w:rsidRPr="00D95824">
        <w:rPr>
          <w:rFonts w:cs="Arial"/>
          <w:b/>
          <w:sz w:val="20"/>
          <w:szCs w:val="20"/>
        </w:rPr>
        <w:tab/>
        <w:t xml:space="preserve">The FOIA and the Environmental Information Regulations </w:t>
      </w:r>
    </w:p>
    <w:p w:rsidR="008B062F" w:rsidRPr="00D95824" w:rsidRDefault="008B062F" w:rsidP="008B062F">
      <w:pPr>
        <w:pStyle w:val="BodyTextIndent3"/>
        <w:ind w:left="0"/>
        <w:rPr>
          <w:rFonts w:cs="Arial"/>
          <w:sz w:val="20"/>
          <w:szCs w:val="20"/>
        </w:rPr>
      </w:pPr>
    </w:p>
    <w:p w:rsidR="008B062F" w:rsidRPr="000404E4" w:rsidRDefault="008B062F" w:rsidP="008344D0">
      <w:pPr>
        <w:ind w:left="567" w:hanging="567"/>
        <w:rPr>
          <w:rFonts w:cs="Arial"/>
          <w:color w:val="000000"/>
        </w:rPr>
      </w:pPr>
      <w:r w:rsidRPr="000404E4">
        <w:rPr>
          <w:rFonts w:cs="Arial"/>
          <w:color w:val="000000"/>
        </w:rPr>
        <w:t>5.1</w:t>
      </w:r>
      <w:r w:rsidRPr="000404E4">
        <w:rPr>
          <w:rFonts w:cs="Arial"/>
          <w:color w:val="000000"/>
        </w:rPr>
        <w:tab/>
        <w:t xml:space="preserve">The Authority is subject to the provisions of the FOIA and the Environmental Information Regulations and the Contractor shall assist the Authority (at the Contractor’s expense) to enable the Authority to comply with these Acts. The Contractor acknowledges that the Authority may be obliged to disclose Information relating to this </w:t>
      </w:r>
      <w:r w:rsidR="00AE1B4A" w:rsidRPr="00AE1B4A">
        <w:rPr>
          <w:rFonts w:cs="Arial"/>
          <w:color w:val="000000"/>
        </w:rPr>
        <w:t>Agreement</w:t>
      </w:r>
      <w:r w:rsidRPr="000404E4">
        <w:rPr>
          <w:rFonts w:cs="Arial"/>
          <w:color w:val="000000"/>
        </w:rPr>
        <w:t xml:space="preserve">.  Notwithstanding any other term of this </w:t>
      </w:r>
      <w:r w:rsidR="00AE1B4A" w:rsidRPr="00AE1B4A">
        <w:rPr>
          <w:rFonts w:cs="Arial"/>
          <w:color w:val="000000"/>
        </w:rPr>
        <w:t>Agreement</w:t>
      </w:r>
      <w:r w:rsidR="00AE1B4A" w:rsidRPr="00AE1B4A" w:rsidDel="00AE1B4A">
        <w:rPr>
          <w:rFonts w:cs="Arial"/>
          <w:color w:val="000000"/>
        </w:rPr>
        <w:t xml:space="preserve"> </w:t>
      </w:r>
      <w:r w:rsidRPr="000404E4">
        <w:rPr>
          <w:rFonts w:cs="Arial"/>
          <w:color w:val="000000"/>
        </w:rPr>
        <w:t xml:space="preserve">, the Contractor hereby gives its consent for the Authority to publish this </w:t>
      </w:r>
      <w:r w:rsidR="00AE1B4A" w:rsidRPr="00AE1B4A">
        <w:rPr>
          <w:rFonts w:cs="Arial"/>
          <w:color w:val="000000"/>
        </w:rPr>
        <w:lastRenderedPageBreak/>
        <w:t>Agreement</w:t>
      </w:r>
      <w:r w:rsidRPr="000404E4">
        <w:rPr>
          <w:rFonts w:cs="Arial"/>
          <w:color w:val="000000"/>
        </w:rPr>
        <w:t xml:space="preserve"> in its entirety, including from time to time agreed changes to the Contract, to the general public in whatever form the Authority decides.</w:t>
      </w:r>
    </w:p>
    <w:p w:rsidR="008B062F" w:rsidRPr="000404E4" w:rsidRDefault="008B062F" w:rsidP="000404E4">
      <w:pPr>
        <w:ind w:left="720" w:hanging="720"/>
        <w:rPr>
          <w:rFonts w:cs="Arial"/>
          <w:color w:val="000000"/>
        </w:rPr>
      </w:pPr>
    </w:p>
    <w:p w:rsidR="008B062F" w:rsidRPr="000404E4" w:rsidRDefault="008B062F" w:rsidP="008344D0">
      <w:pPr>
        <w:ind w:left="567" w:hanging="567"/>
        <w:rPr>
          <w:rFonts w:cs="Arial"/>
          <w:color w:val="000000"/>
        </w:rPr>
      </w:pPr>
      <w:r w:rsidRPr="000404E4">
        <w:rPr>
          <w:rFonts w:cs="Arial"/>
          <w:color w:val="000000"/>
        </w:rPr>
        <w:t>5.2</w:t>
      </w:r>
      <w:r w:rsidRPr="000404E4">
        <w:rPr>
          <w:rFonts w:cs="Arial"/>
          <w:color w:val="000000"/>
        </w:rPr>
        <w:tab/>
        <w:t>The Contractor must transfer any request for information under the Information Legislation to the Authority as soon as practicable after receipt and in any event within 2 working days of receiving a request for information.</w:t>
      </w:r>
    </w:p>
    <w:p w:rsidR="008B062F" w:rsidRPr="000404E4" w:rsidRDefault="008B062F" w:rsidP="008344D0">
      <w:pPr>
        <w:ind w:left="567" w:hanging="567"/>
        <w:rPr>
          <w:rFonts w:cs="Arial"/>
          <w:color w:val="000000"/>
        </w:rPr>
      </w:pPr>
    </w:p>
    <w:p w:rsidR="008B062F" w:rsidRPr="000404E4" w:rsidRDefault="008B062F" w:rsidP="008344D0">
      <w:pPr>
        <w:ind w:left="567" w:hanging="567"/>
        <w:rPr>
          <w:rFonts w:cs="Arial"/>
          <w:color w:val="000000"/>
        </w:rPr>
      </w:pPr>
      <w:r w:rsidRPr="000404E4">
        <w:rPr>
          <w:rFonts w:cs="Arial"/>
          <w:color w:val="000000"/>
        </w:rPr>
        <w:t>5.3</w:t>
      </w:r>
      <w:r w:rsidRPr="000404E4">
        <w:rPr>
          <w:rFonts w:cs="Arial"/>
          <w:color w:val="000000"/>
        </w:rPr>
        <w:tab/>
        <w:t>Where the Authority so requires for the purpose of compliance with the Information Legislation, the Contractor shall provide the Authority with a copy of all Information in its possession or power, in the form that the Authority require, within 10 working days (or such other reasonable period as the Authority may specify) of the Authority requesting the Information.</w:t>
      </w:r>
    </w:p>
    <w:p w:rsidR="008B062F" w:rsidRPr="000404E4" w:rsidRDefault="008B062F" w:rsidP="008344D0">
      <w:pPr>
        <w:ind w:left="567" w:hanging="567"/>
        <w:rPr>
          <w:rFonts w:cs="Arial"/>
          <w:color w:val="000000"/>
        </w:rPr>
      </w:pPr>
    </w:p>
    <w:p w:rsidR="008B062F" w:rsidRPr="000404E4" w:rsidRDefault="008B062F" w:rsidP="008344D0">
      <w:pPr>
        <w:ind w:left="567" w:hanging="567"/>
        <w:rPr>
          <w:rFonts w:cs="Arial"/>
          <w:color w:val="000000"/>
        </w:rPr>
      </w:pPr>
      <w:r w:rsidRPr="000404E4">
        <w:rPr>
          <w:rFonts w:cs="Arial"/>
          <w:color w:val="000000"/>
        </w:rPr>
        <w:t>5.4</w:t>
      </w:r>
      <w:r w:rsidRPr="000404E4">
        <w:rPr>
          <w:rFonts w:cs="Arial"/>
          <w:color w:val="000000"/>
        </w:rPr>
        <w:tab/>
        <w:t>The Contractor shall provide all necessary assistance as requested by the Authority under paragraph 5.3 above so as to enable the Authority to respond to a request for information within the time for compliance set out in section 10 of the FOIA or regulation 5 of the Environmental Information Regulations.</w:t>
      </w:r>
    </w:p>
    <w:p w:rsidR="008B062F" w:rsidRPr="000404E4" w:rsidRDefault="008B062F" w:rsidP="008344D0">
      <w:pPr>
        <w:ind w:left="567" w:hanging="567"/>
        <w:rPr>
          <w:rFonts w:cs="Arial"/>
          <w:color w:val="000000"/>
        </w:rPr>
      </w:pPr>
    </w:p>
    <w:p w:rsidR="008B062F" w:rsidRPr="000404E4" w:rsidRDefault="008B062F" w:rsidP="008344D0">
      <w:pPr>
        <w:ind w:left="567" w:hanging="567"/>
        <w:rPr>
          <w:rFonts w:cs="Arial"/>
          <w:color w:val="000000"/>
        </w:rPr>
      </w:pPr>
      <w:r w:rsidRPr="000404E4">
        <w:rPr>
          <w:rFonts w:cs="Arial"/>
          <w:color w:val="000000"/>
        </w:rPr>
        <w:t>5.5</w:t>
      </w:r>
      <w:r w:rsidRPr="000404E4">
        <w:rPr>
          <w:rFonts w:cs="Arial"/>
          <w:color w:val="000000"/>
        </w:rPr>
        <w:tab/>
        <w:t>As between the parties, the Authority will determine at its absolute discretion whether any information is exempt from disclosure in accordance with the provisions of the FOIA or the Environmental Information Regulations.</w:t>
      </w:r>
    </w:p>
    <w:p w:rsidR="008B062F" w:rsidRPr="000404E4" w:rsidRDefault="008B062F" w:rsidP="008344D0">
      <w:pPr>
        <w:ind w:left="567" w:hanging="567"/>
        <w:rPr>
          <w:rFonts w:cs="Arial"/>
          <w:color w:val="000000"/>
        </w:rPr>
      </w:pPr>
    </w:p>
    <w:p w:rsidR="008B062F" w:rsidRPr="000404E4" w:rsidRDefault="008B062F" w:rsidP="008344D0">
      <w:pPr>
        <w:ind w:left="567" w:hanging="567"/>
        <w:rPr>
          <w:rFonts w:cs="Arial"/>
          <w:color w:val="000000"/>
        </w:rPr>
      </w:pPr>
      <w:r w:rsidRPr="000404E4">
        <w:rPr>
          <w:rFonts w:cs="Arial"/>
          <w:color w:val="000000"/>
        </w:rPr>
        <w:t>5.6</w:t>
      </w:r>
      <w:r w:rsidRPr="000404E4">
        <w:rPr>
          <w:rFonts w:cs="Arial"/>
          <w:color w:val="000000"/>
        </w:rPr>
        <w:tab/>
        <w:t xml:space="preserve">In no event will the Contractor respond directly to a request for information unless expressly authorised to do so by the Authority save to acknowledge receipt (if so requested by the Authority).  </w:t>
      </w:r>
    </w:p>
    <w:p w:rsidR="008B062F" w:rsidRPr="000404E4" w:rsidRDefault="008B062F" w:rsidP="008344D0">
      <w:pPr>
        <w:ind w:left="567" w:hanging="567"/>
        <w:rPr>
          <w:rFonts w:cs="Arial"/>
          <w:color w:val="000000"/>
        </w:rPr>
      </w:pPr>
    </w:p>
    <w:p w:rsidR="008B062F" w:rsidRPr="000404E4" w:rsidRDefault="008B062F" w:rsidP="008344D0">
      <w:pPr>
        <w:ind w:left="567" w:hanging="567"/>
        <w:rPr>
          <w:rFonts w:cs="Arial"/>
          <w:color w:val="000000"/>
        </w:rPr>
      </w:pPr>
      <w:r w:rsidRPr="000404E4">
        <w:rPr>
          <w:rFonts w:cs="Arial"/>
          <w:color w:val="000000"/>
        </w:rPr>
        <w:t>5.7</w:t>
      </w:r>
      <w:r w:rsidRPr="000404E4">
        <w:rPr>
          <w:rFonts w:cs="Arial"/>
          <w:color w:val="000000"/>
        </w:rPr>
        <w:tab/>
        <w:t xml:space="preserve">The Contractor acknowledges that the Authority may be obliged under the FOIA or the Environmental Information Regulations to disclose Information without consulting with the </w:t>
      </w:r>
      <w:r w:rsidR="0083374D">
        <w:rPr>
          <w:rFonts w:cs="Arial"/>
          <w:color w:val="000000"/>
        </w:rPr>
        <w:t>Contractor</w:t>
      </w:r>
      <w:r w:rsidRPr="000404E4">
        <w:rPr>
          <w:rFonts w:cs="Arial"/>
          <w:color w:val="000000"/>
        </w:rPr>
        <w:t>, or following consultation with the Supplier and having taken its views into account.</w:t>
      </w:r>
    </w:p>
    <w:p w:rsidR="008B062F" w:rsidRPr="000404E4" w:rsidRDefault="008B062F" w:rsidP="000404E4">
      <w:pPr>
        <w:ind w:left="720" w:hanging="720"/>
        <w:rPr>
          <w:rFonts w:cs="Arial"/>
          <w:color w:val="000000"/>
        </w:rPr>
      </w:pPr>
    </w:p>
    <w:p w:rsidR="008B062F" w:rsidRPr="000404E4" w:rsidRDefault="008B062F" w:rsidP="008344D0">
      <w:pPr>
        <w:ind w:left="567" w:hanging="567"/>
        <w:rPr>
          <w:rFonts w:cs="Arial"/>
          <w:color w:val="000000"/>
        </w:rPr>
      </w:pPr>
      <w:r w:rsidRPr="000404E4">
        <w:rPr>
          <w:rFonts w:cs="Arial"/>
          <w:color w:val="000000"/>
        </w:rPr>
        <w:t>5.8</w:t>
      </w:r>
      <w:r w:rsidRPr="000404E4">
        <w:rPr>
          <w:rFonts w:cs="Arial"/>
          <w:color w:val="000000"/>
        </w:rPr>
        <w:tab/>
        <w:t xml:space="preserve">The Contractor must ensure that all Information produced in the course of this </w:t>
      </w:r>
      <w:r w:rsidR="00AE1B4A" w:rsidRPr="00AE1B4A">
        <w:rPr>
          <w:rFonts w:cs="Arial"/>
          <w:color w:val="000000"/>
        </w:rPr>
        <w:t>Agreement</w:t>
      </w:r>
      <w:r w:rsidRPr="000404E4">
        <w:rPr>
          <w:rFonts w:cs="Arial"/>
          <w:color w:val="000000"/>
        </w:rPr>
        <w:t xml:space="preserve"> or relating to this </w:t>
      </w:r>
      <w:r w:rsidR="00AE1B4A" w:rsidRPr="00AE1B4A">
        <w:rPr>
          <w:rFonts w:cs="Arial"/>
          <w:color w:val="000000"/>
        </w:rPr>
        <w:t>Agreement</w:t>
      </w:r>
      <w:r w:rsidR="00AE1B4A" w:rsidRPr="00AE1B4A" w:rsidDel="00AE1B4A">
        <w:rPr>
          <w:rFonts w:cs="Arial"/>
          <w:color w:val="000000"/>
        </w:rPr>
        <w:t xml:space="preserve"> </w:t>
      </w:r>
      <w:r w:rsidRPr="000404E4">
        <w:rPr>
          <w:rFonts w:cs="Arial"/>
          <w:color w:val="000000"/>
        </w:rPr>
        <w:t xml:space="preserve">is retained for disclosure in line with the Authority’s policy on information retention periods and must permit the Authority to inspect such records as requested from time to time. </w:t>
      </w:r>
    </w:p>
    <w:p w:rsidR="008B062F" w:rsidRPr="000404E4" w:rsidRDefault="008B062F" w:rsidP="008344D0">
      <w:pPr>
        <w:ind w:left="567" w:hanging="567"/>
        <w:rPr>
          <w:rFonts w:cs="Arial"/>
          <w:color w:val="000000"/>
        </w:rPr>
      </w:pPr>
    </w:p>
    <w:p w:rsidR="008B062F" w:rsidRPr="000404E4" w:rsidRDefault="008B062F" w:rsidP="008344D0">
      <w:pPr>
        <w:ind w:left="567" w:hanging="567"/>
        <w:rPr>
          <w:rFonts w:cs="Arial"/>
          <w:color w:val="000000"/>
        </w:rPr>
      </w:pPr>
      <w:r w:rsidRPr="000404E4">
        <w:rPr>
          <w:rFonts w:cs="Arial"/>
          <w:color w:val="000000"/>
        </w:rPr>
        <w:t>5.9</w:t>
      </w:r>
      <w:r w:rsidRPr="000404E4">
        <w:rPr>
          <w:rFonts w:cs="Arial"/>
          <w:color w:val="000000"/>
        </w:rPr>
        <w:tab/>
        <w:t>The Contractor acknowledges that any lists or schedules provided by it outlining Confidential Information are of indicative value only and that the Authority may nevertheless be obliged to disclose Confidential Information.</w:t>
      </w:r>
    </w:p>
    <w:p w:rsidR="008B062F" w:rsidRPr="00D95824" w:rsidRDefault="008B062F" w:rsidP="008B062F">
      <w:pPr>
        <w:pStyle w:val="BodyTextIndent3"/>
        <w:ind w:left="0"/>
        <w:rPr>
          <w:rFonts w:cs="Arial"/>
          <w:sz w:val="20"/>
          <w:szCs w:val="20"/>
        </w:rPr>
      </w:pPr>
    </w:p>
    <w:p w:rsidR="008B062F" w:rsidRPr="00D95824" w:rsidRDefault="008B062F" w:rsidP="008B062F">
      <w:pPr>
        <w:pStyle w:val="BodyTextIndent3"/>
        <w:ind w:left="0"/>
        <w:rPr>
          <w:rFonts w:cs="Arial"/>
          <w:b/>
          <w:sz w:val="20"/>
          <w:szCs w:val="20"/>
        </w:rPr>
      </w:pPr>
      <w:r w:rsidRPr="00D95824">
        <w:rPr>
          <w:rFonts w:cs="Arial"/>
          <w:b/>
          <w:sz w:val="20"/>
          <w:szCs w:val="20"/>
        </w:rPr>
        <w:t>6.</w:t>
      </w:r>
      <w:r w:rsidRPr="00D95824">
        <w:rPr>
          <w:rFonts w:cs="Arial"/>
          <w:b/>
          <w:sz w:val="20"/>
          <w:szCs w:val="20"/>
        </w:rPr>
        <w:tab/>
        <w:t>Disclosures by the Authority</w:t>
      </w:r>
    </w:p>
    <w:p w:rsidR="008B062F" w:rsidRPr="00D95824" w:rsidRDefault="008B062F" w:rsidP="008B062F">
      <w:pPr>
        <w:pStyle w:val="BodyTextIndent3"/>
        <w:ind w:left="0"/>
        <w:rPr>
          <w:rFonts w:cs="Arial"/>
          <w:b/>
          <w:sz w:val="20"/>
          <w:szCs w:val="20"/>
        </w:rPr>
      </w:pPr>
    </w:p>
    <w:p w:rsidR="008B062F" w:rsidRPr="00D95824" w:rsidRDefault="008B062F" w:rsidP="008B062F">
      <w:pPr>
        <w:pStyle w:val="BodyTextIndent3"/>
        <w:ind w:left="0"/>
        <w:rPr>
          <w:rFonts w:cs="Arial"/>
          <w:sz w:val="20"/>
          <w:szCs w:val="20"/>
        </w:rPr>
      </w:pPr>
      <w:r w:rsidRPr="00D95824">
        <w:rPr>
          <w:rFonts w:cs="Arial"/>
          <w:sz w:val="20"/>
          <w:szCs w:val="20"/>
        </w:rPr>
        <w:t>6.1</w:t>
      </w:r>
      <w:r w:rsidRPr="00D95824">
        <w:rPr>
          <w:rFonts w:cs="Arial"/>
          <w:sz w:val="20"/>
          <w:szCs w:val="20"/>
        </w:rPr>
        <w:tab/>
        <w:t xml:space="preserve">Nothing in this </w:t>
      </w:r>
      <w:r w:rsidR="00AE1B4A" w:rsidRPr="00AE1B4A">
        <w:rPr>
          <w:rFonts w:cs="Arial"/>
          <w:sz w:val="20"/>
          <w:szCs w:val="20"/>
        </w:rPr>
        <w:t>Agreement</w:t>
      </w:r>
      <w:r w:rsidR="00AE1B4A" w:rsidRPr="00AE1B4A" w:rsidDel="00AE1B4A">
        <w:rPr>
          <w:rFonts w:cs="Arial"/>
          <w:sz w:val="20"/>
          <w:szCs w:val="20"/>
        </w:rPr>
        <w:t xml:space="preserve"> </w:t>
      </w:r>
      <w:r w:rsidRPr="00D95824">
        <w:rPr>
          <w:rFonts w:cs="Arial"/>
          <w:sz w:val="20"/>
          <w:szCs w:val="20"/>
        </w:rPr>
        <w:t>shall prevent the Authority disclosing any Information:</w:t>
      </w:r>
    </w:p>
    <w:p w:rsidR="008B062F" w:rsidRPr="00D95824" w:rsidRDefault="008B062F" w:rsidP="008B062F">
      <w:pPr>
        <w:pStyle w:val="BodyTextIndent3"/>
        <w:ind w:left="0"/>
        <w:rPr>
          <w:rFonts w:cs="Arial"/>
          <w:sz w:val="20"/>
          <w:szCs w:val="20"/>
        </w:rPr>
      </w:pPr>
    </w:p>
    <w:p w:rsidR="008B062F" w:rsidRPr="000404E4" w:rsidRDefault="008B062F" w:rsidP="000404E4">
      <w:pPr>
        <w:ind w:left="1287" w:hanging="720"/>
        <w:rPr>
          <w:rFonts w:cs="Arial"/>
          <w:color w:val="000000"/>
        </w:rPr>
      </w:pPr>
      <w:r w:rsidRPr="000404E4">
        <w:rPr>
          <w:rFonts w:cs="Arial"/>
          <w:color w:val="000000"/>
        </w:rPr>
        <w:t>6.1.1</w:t>
      </w:r>
      <w:r w:rsidRPr="000404E4">
        <w:rPr>
          <w:rFonts w:cs="Arial"/>
          <w:color w:val="000000"/>
        </w:rPr>
        <w:tab/>
        <w:t>for the purpose of the examination and certification of the Authority’s accounts; or</w:t>
      </w:r>
    </w:p>
    <w:p w:rsidR="008B062F" w:rsidRPr="000404E4" w:rsidRDefault="008B062F" w:rsidP="000404E4">
      <w:pPr>
        <w:ind w:left="1287" w:hanging="720"/>
        <w:rPr>
          <w:rFonts w:cs="Arial"/>
          <w:color w:val="000000"/>
        </w:rPr>
      </w:pPr>
    </w:p>
    <w:p w:rsidR="008B062F" w:rsidRPr="000404E4" w:rsidRDefault="008B062F" w:rsidP="000404E4">
      <w:pPr>
        <w:ind w:left="1287" w:hanging="720"/>
        <w:rPr>
          <w:rFonts w:cs="Arial"/>
          <w:color w:val="000000"/>
        </w:rPr>
      </w:pPr>
      <w:r w:rsidRPr="000404E4">
        <w:rPr>
          <w:rFonts w:cs="Arial"/>
          <w:color w:val="000000"/>
        </w:rPr>
        <w:t>6.1.2</w:t>
      </w:r>
      <w:r w:rsidRPr="000404E4">
        <w:rPr>
          <w:rFonts w:cs="Arial"/>
          <w:color w:val="000000"/>
        </w:rPr>
        <w:tab/>
        <w:t>any examination pursuant to Section 6 (1) of the National Audit Act 1983 of the economy, efficiency and effectiveness with which the Authority has used its resources; or</w:t>
      </w:r>
    </w:p>
    <w:p w:rsidR="008B062F" w:rsidRPr="000404E4" w:rsidRDefault="008B062F" w:rsidP="000404E4">
      <w:pPr>
        <w:ind w:left="1287" w:hanging="720"/>
        <w:rPr>
          <w:rFonts w:cs="Arial"/>
          <w:color w:val="000000"/>
        </w:rPr>
      </w:pPr>
    </w:p>
    <w:p w:rsidR="008B062F" w:rsidRPr="000404E4" w:rsidRDefault="008B062F" w:rsidP="000404E4">
      <w:pPr>
        <w:ind w:left="1287" w:hanging="720"/>
        <w:rPr>
          <w:rFonts w:cs="Arial"/>
          <w:color w:val="000000"/>
        </w:rPr>
      </w:pPr>
      <w:r w:rsidRPr="000404E4">
        <w:rPr>
          <w:rFonts w:cs="Arial"/>
          <w:color w:val="000000"/>
        </w:rPr>
        <w:t>6.1.3</w:t>
      </w:r>
      <w:r w:rsidRPr="000404E4">
        <w:rPr>
          <w:rFonts w:cs="Arial"/>
          <w:color w:val="000000"/>
        </w:rPr>
        <w:tab/>
        <w:t>to any government department or any other contracting authority (as defined in The Public Contracts Regulations 20</w:t>
      </w:r>
      <w:r w:rsidR="0083374D">
        <w:rPr>
          <w:rFonts w:cs="Arial"/>
          <w:color w:val="000000"/>
        </w:rPr>
        <w:t>15</w:t>
      </w:r>
      <w:r w:rsidRPr="000404E4">
        <w:rPr>
          <w:rFonts w:cs="Arial"/>
          <w:color w:val="000000"/>
        </w:rPr>
        <w:t>).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Contractor which is not part of any government department or any contracting authority; or</w:t>
      </w:r>
    </w:p>
    <w:p w:rsidR="008B062F" w:rsidRPr="000404E4" w:rsidRDefault="008B062F" w:rsidP="000404E4">
      <w:pPr>
        <w:ind w:left="1287" w:hanging="720"/>
        <w:rPr>
          <w:rFonts w:cs="Arial"/>
          <w:color w:val="000000"/>
        </w:rPr>
      </w:pPr>
    </w:p>
    <w:p w:rsidR="008B062F" w:rsidRPr="000404E4" w:rsidRDefault="008B062F" w:rsidP="000404E4">
      <w:pPr>
        <w:ind w:left="1287" w:hanging="720"/>
        <w:rPr>
          <w:rFonts w:cs="Arial"/>
          <w:color w:val="000000"/>
        </w:rPr>
      </w:pPr>
      <w:r w:rsidRPr="000404E4">
        <w:rPr>
          <w:rFonts w:cs="Arial"/>
          <w:color w:val="000000"/>
        </w:rPr>
        <w:t>6.1.4</w:t>
      </w:r>
      <w:r w:rsidRPr="000404E4">
        <w:rPr>
          <w:rFonts w:cs="Arial"/>
          <w:color w:val="000000"/>
        </w:rPr>
        <w:tab/>
        <w:t xml:space="preserve">to any person engaged in providing any services to the Authority for any purpose relating to or ancillary to this </w:t>
      </w:r>
      <w:r w:rsidR="00AE1B4A" w:rsidRPr="00AE1B4A">
        <w:rPr>
          <w:rFonts w:cs="Arial"/>
          <w:color w:val="000000"/>
        </w:rPr>
        <w:t>Agreement</w:t>
      </w:r>
      <w:r w:rsidRPr="000404E4">
        <w:rPr>
          <w:rFonts w:cs="Arial"/>
          <w:color w:val="000000"/>
        </w:rPr>
        <w:t xml:space="preserve"> provided that in disclosing information the </w:t>
      </w:r>
      <w:r w:rsidRPr="000404E4">
        <w:rPr>
          <w:rFonts w:cs="Arial"/>
          <w:color w:val="000000"/>
        </w:rPr>
        <w:lastRenderedPageBreak/>
        <w:t>Authority discloses only the information which is necessary for the purpose concerned and requires that the information is treated in confidence and that a confidentiality undertaking is given where appropriate.</w:t>
      </w:r>
    </w:p>
    <w:p w:rsidR="008B062F" w:rsidRPr="00D95824" w:rsidRDefault="008B062F" w:rsidP="008B062F">
      <w:pPr>
        <w:pStyle w:val="BodyTextIndent3"/>
        <w:ind w:left="0"/>
        <w:rPr>
          <w:rFonts w:cs="Arial"/>
          <w:b/>
          <w:sz w:val="20"/>
          <w:szCs w:val="20"/>
        </w:rPr>
      </w:pPr>
    </w:p>
    <w:p w:rsidR="008B062F" w:rsidRPr="00D95824" w:rsidRDefault="008B062F" w:rsidP="008B062F">
      <w:pPr>
        <w:pStyle w:val="BodyTextIndent3"/>
        <w:ind w:left="0"/>
        <w:rPr>
          <w:rFonts w:cs="Arial"/>
          <w:b/>
          <w:sz w:val="20"/>
          <w:szCs w:val="20"/>
        </w:rPr>
      </w:pPr>
      <w:r w:rsidRPr="00D95824">
        <w:rPr>
          <w:rFonts w:cs="Arial"/>
          <w:b/>
          <w:sz w:val="20"/>
          <w:szCs w:val="20"/>
        </w:rPr>
        <w:t>7.</w:t>
      </w:r>
      <w:r w:rsidRPr="00D95824">
        <w:rPr>
          <w:rFonts w:cs="Arial"/>
          <w:b/>
          <w:sz w:val="20"/>
          <w:szCs w:val="20"/>
        </w:rPr>
        <w:tab/>
        <w:t>Accessibility of Data</w:t>
      </w:r>
    </w:p>
    <w:p w:rsidR="008B062F" w:rsidRPr="00D95824" w:rsidRDefault="008B062F" w:rsidP="008B062F">
      <w:pPr>
        <w:pStyle w:val="BodyTextIndent3"/>
        <w:ind w:left="0"/>
        <w:rPr>
          <w:rFonts w:cs="Arial"/>
          <w:sz w:val="20"/>
          <w:szCs w:val="20"/>
        </w:rPr>
      </w:pPr>
    </w:p>
    <w:p w:rsidR="008B062F" w:rsidRPr="000404E4" w:rsidRDefault="008B062F" w:rsidP="008344D0">
      <w:pPr>
        <w:ind w:left="567" w:hanging="567"/>
        <w:rPr>
          <w:rFonts w:cs="Arial"/>
          <w:color w:val="000000"/>
        </w:rPr>
      </w:pPr>
      <w:r w:rsidRPr="000404E4">
        <w:rPr>
          <w:rFonts w:cs="Arial"/>
          <w:color w:val="000000"/>
        </w:rPr>
        <w:t>7.1</w:t>
      </w:r>
      <w:r w:rsidRPr="000404E4">
        <w:rPr>
          <w:rFonts w:cs="Arial"/>
          <w:color w:val="000000"/>
        </w:rPr>
        <w:tab/>
        <w:t xml:space="preserve">Where the Contractor is undertaking work on behalf of the Authority to develop new systems, practices or documentation in processing of data, the Contractor shall ensure that these have the ability to extract data in an accessible format. </w:t>
      </w:r>
    </w:p>
    <w:p w:rsidR="008B062F" w:rsidRPr="00D95824" w:rsidRDefault="008B062F" w:rsidP="008B062F">
      <w:pPr>
        <w:pStyle w:val="BodyTextIndent3"/>
        <w:ind w:left="0"/>
        <w:rPr>
          <w:rFonts w:cs="Arial"/>
          <w:b/>
          <w:sz w:val="20"/>
          <w:szCs w:val="20"/>
        </w:rPr>
      </w:pPr>
    </w:p>
    <w:p w:rsidR="008B062F" w:rsidRPr="00D95824" w:rsidRDefault="008B062F" w:rsidP="008B062F">
      <w:pPr>
        <w:pStyle w:val="BodyTextIndent3"/>
        <w:ind w:left="0"/>
        <w:rPr>
          <w:rFonts w:cs="Arial"/>
          <w:b/>
          <w:sz w:val="20"/>
          <w:szCs w:val="20"/>
        </w:rPr>
      </w:pPr>
      <w:r w:rsidRPr="00D95824">
        <w:rPr>
          <w:rFonts w:cs="Arial"/>
          <w:b/>
          <w:sz w:val="20"/>
          <w:szCs w:val="20"/>
        </w:rPr>
        <w:t>8.</w:t>
      </w:r>
      <w:r w:rsidRPr="00D95824">
        <w:rPr>
          <w:rFonts w:cs="Arial"/>
          <w:b/>
          <w:sz w:val="20"/>
          <w:szCs w:val="20"/>
        </w:rPr>
        <w:tab/>
        <w:t>Know-how</w:t>
      </w:r>
    </w:p>
    <w:p w:rsidR="008B062F" w:rsidRPr="00D95824" w:rsidRDefault="008B062F" w:rsidP="008B062F">
      <w:pPr>
        <w:pStyle w:val="BodyTextIndent3"/>
        <w:ind w:left="0"/>
        <w:rPr>
          <w:rFonts w:cs="Arial"/>
          <w:sz w:val="20"/>
          <w:szCs w:val="20"/>
        </w:rPr>
      </w:pPr>
    </w:p>
    <w:p w:rsidR="008B062F" w:rsidRPr="000404E4" w:rsidRDefault="008B062F" w:rsidP="008344D0">
      <w:pPr>
        <w:ind w:left="567" w:hanging="567"/>
        <w:rPr>
          <w:rFonts w:cs="Arial"/>
          <w:color w:val="000000"/>
        </w:rPr>
      </w:pPr>
      <w:r w:rsidRPr="000404E4">
        <w:rPr>
          <w:rFonts w:cs="Arial"/>
          <w:color w:val="000000"/>
        </w:rPr>
        <w:t>8.1</w:t>
      </w:r>
      <w:r w:rsidRPr="000404E4">
        <w:rPr>
          <w:rFonts w:cs="Arial"/>
          <w:color w:val="000000"/>
        </w:rPr>
        <w:tab/>
        <w:t xml:space="preserve">Nothing in this </w:t>
      </w:r>
      <w:r w:rsidR="00AE1B4A" w:rsidRPr="00AE1B4A">
        <w:rPr>
          <w:rFonts w:cs="Arial"/>
          <w:color w:val="000000"/>
        </w:rPr>
        <w:t>Agreement</w:t>
      </w:r>
      <w:r w:rsidR="00AE1B4A" w:rsidRPr="00AE1B4A" w:rsidDel="00AE1B4A">
        <w:rPr>
          <w:rFonts w:cs="Arial"/>
          <w:color w:val="000000"/>
        </w:rPr>
        <w:t xml:space="preserve"> </w:t>
      </w:r>
      <w:r w:rsidRPr="000404E4">
        <w:rPr>
          <w:rFonts w:cs="Arial"/>
          <w:color w:val="000000"/>
        </w:rPr>
        <w:t xml:space="preserve">shall prevent either </w:t>
      </w:r>
      <w:r w:rsidR="0083374D">
        <w:rPr>
          <w:rFonts w:cs="Arial"/>
          <w:color w:val="000000"/>
        </w:rPr>
        <w:t>P</w:t>
      </w:r>
      <w:r w:rsidRPr="000404E4">
        <w:rPr>
          <w:rFonts w:cs="Arial"/>
          <w:color w:val="000000"/>
        </w:rPr>
        <w:t xml:space="preserve">arty from using any techniques, ideas or know-how gained during the performance of this </w:t>
      </w:r>
      <w:r w:rsidR="00AE1B4A" w:rsidRPr="00AE1B4A">
        <w:rPr>
          <w:rFonts w:cs="Arial"/>
          <w:color w:val="000000"/>
        </w:rPr>
        <w:t>Agreement</w:t>
      </w:r>
      <w:r w:rsidRPr="000404E4">
        <w:rPr>
          <w:rFonts w:cs="Arial"/>
          <w:color w:val="000000"/>
        </w:rPr>
        <w:t xml:space="preserve"> in the course of its normal business, to the extent that this does not result in a disclosure of Information the subject of this </w:t>
      </w:r>
      <w:r w:rsidR="00AE1B4A" w:rsidRPr="00AE1B4A">
        <w:rPr>
          <w:rFonts w:cs="Arial"/>
          <w:color w:val="000000"/>
        </w:rPr>
        <w:t>Agreement</w:t>
      </w:r>
      <w:r w:rsidRPr="000404E4">
        <w:rPr>
          <w:rFonts w:cs="Arial"/>
          <w:color w:val="000000"/>
        </w:rPr>
        <w:t>.</w:t>
      </w:r>
    </w:p>
    <w:p w:rsidR="008B062F" w:rsidRPr="00D95824" w:rsidRDefault="008B062F" w:rsidP="008B062F">
      <w:pPr>
        <w:pStyle w:val="BodyTextIndent3"/>
        <w:ind w:left="0"/>
        <w:rPr>
          <w:rFonts w:cs="Arial"/>
          <w:sz w:val="20"/>
          <w:szCs w:val="20"/>
        </w:rPr>
      </w:pPr>
    </w:p>
    <w:p w:rsidR="008B062F" w:rsidRPr="00D95824" w:rsidRDefault="008B062F" w:rsidP="008B062F">
      <w:pPr>
        <w:pStyle w:val="BodyTextIndent3"/>
        <w:ind w:left="0"/>
        <w:rPr>
          <w:rFonts w:cs="Arial"/>
          <w:b/>
          <w:sz w:val="20"/>
          <w:szCs w:val="20"/>
        </w:rPr>
      </w:pPr>
      <w:r>
        <w:rPr>
          <w:rFonts w:cs="Arial"/>
          <w:b/>
          <w:sz w:val="20"/>
          <w:szCs w:val="20"/>
        </w:rPr>
        <w:t>9</w:t>
      </w:r>
      <w:r w:rsidRPr="00D95824">
        <w:rPr>
          <w:rFonts w:cs="Arial"/>
          <w:b/>
          <w:sz w:val="20"/>
          <w:szCs w:val="20"/>
        </w:rPr>
        <w:t>.</w:t>
      </w:r>
      <w:r w:rsidRPr="00D95824">
        <w:rPr>
          <w:rFonts w:cs="Arial"/>
          <w:b/>
          <w:sz w:val="20"/>
          <w:szCs w:val="20"/>
        </w:rPr>
        <w:tab/>
        <w:t>Information Breaches</w:t>
      </w:r>
    </w:p>
    <w:p w:rsidR="008B062F" w:rsidRPr="00D95824" w:rsidRDefault="008B062F" w:rsidP="008344D0">
      <w:pPr>
        <w:pStyle w:val="BodyTextIndent3"/>
        <w:tabs>
          <w:tab w:val="left" w:pos="567"/>
        </w:tabs>
        <w:ind w:left="567" w:hanging="567"/>
        <w:rPr>
          <w:rFonts w:cs="Arial"/>
          <w:sz w:val="20"/>
          <w:szCs w:val="20"/>
        </w:rPr>
      </w:pPr>
    </w:p>
    <w:p w:rsidR="008B062F" w:rsidRPr="000404E4" w:rsidRDefault="008B062F" w:rsidP="008344D0">
      <w:pPr>
        <w:tabs>
          <w:tab w:val="left" w:pos="567"/>
        </w:tabs>
        <w:ind w:left="567" w:hanging="567"/>
        <w:rPr>
          <w:rFonts w:cs="Arial"/>
          <w:color w:val="000000"/>
        </w:rPr>
      </w:pPr>
      <w:r w:rsidRPr="000404E4">
        <w:rPr>
          <w:rFonts w:cs="Arial"/>
          <w:color w:val="000000"/>
        </w:rPr>
        <w:t>9.1</w:t>
      </w:r>
      <w:r w:rsidRPr="000404E4">
        <w:rPr>
          <w:rFonts w:cs="Arial"/>
          <w:color w:val="000000"/>
        </w:rPr>
        <w:tab/>
        <w:t>The Contractor shall ensure all losses or breaches of security or information are reported to the Authority within</w:t>
      </w:r>
      <w:r w:rsidR="0083374D">
        <w:rPr>
          <w:rFonts w:cs="Arial"/>
          <w:color w:val="000000"/>
        </w:rPr>
        <w:t xml:space="preserve"> one</w:t>
      </w:r>
      <w:r w:rsidRPr="000404E4">
        <w:rPr>
          <w:rFonts w:cs="Arial"/>
          <w:color w:val="000000"/>
        </w:rPr>
        <w:t xml:space="preserve"> </w:t>
      </w:r>
      <w:r w:rsidR="0083374D">
        <w:rPr>
          <w:rFonts w:cs="Arial"/>
          <w:color w:val="000000"/>
        </w:rPr>
        <w:t>(</w:t>
      </w:r>
      <w:r w:rsidRPr="000404E4">
        <w:rPr>
          <w:rFonts w:cs="Arial"/>
          <w:color w:val="000000"/>
        </w:rPr>
        <w:t>1</w:t>
      </w:r>
      <w:r w:rsidR="0083374D">
        <w:rPr>
          <w:rFonts w:cs="Arial"/>
          <w:color w:val="000000"/>
        </w:rPr>
        <w:t>)</w:t>
      </w:r>
      <w:r w:rsidRPr="000404E4">
        <w:rPr>
          <w:rFonts w:cs="Arial"/>
          <w:color w:val="000000"/>
        </w:rPr>
        <w:t xml:space="preserve"> working day whether actual, potential or attempted.</w:t>
      </w:r>
    </w:p>
    <w:p w:rsidR="008B062F" w:rsidRPr="000404E4" w:rsidRDefault="008B062F" w:rsidP="008344D0">
      <w:pPr>
        <w:tabs>
          <w:tab w:val="left" w:pos="567"/>
        </w:tabs>
        <w:ind w:left="567" w:hanging="567"/>
        <w:rPr>
          <w:rFonts w:cs="Arial"/>
          <w:color w:val="000000"/>
        </w:rPr>
      </w:pPr>
    </w:p>
    <w:p w:rsidR="008B062F" w:rsidRPr="000404E4" w:rsidRDefault="008B062F" w:rsidP="008344D0">
      <w:pPr>
        <w:tabs>
          <w:tab w:val="left" w:pos="567"/>
        </w:tabs>
        <w:ind w:left="567" w:hanging="567"/>
        <w:rPr>
          <w:rFonts w:cs="Arial"/>
          <w:color w:val="000000"/>
        </w:rPr>
      </w:pPr>
      <w:r w:rsidRPr="000404E4">
        <w:rPr>
          <w:rFonts w:cs="Arial"/>
          <w:color w:val="000000"/>
        </w:rPr>
        <w:t>9.2</w:t>
      </w:r>
      <w:r w:rsidRPr="000404E4">
        <w:rPr>
          <w:rFonts w:cs="Arial"/>
          <w:color w:val="000000"/>
        </w:rPr>
        <w:tab/>
        <w:t>The Contractor will ensure all breaches are internally investigated, and appropriate remedial action taken, along with supporting the Authority in any investigation by it.</w:t>
      </w:r>
    </w:p>
    <w:p w:rsidR="008B062F" w:rsidRPr="000404E4" w:rsidRDefault="008B062F" w:rsidP="008344D0">
      <w:pPr>
        <w:tabs>
          <w:tab w:val="left" w:pos="567"/>
        </w:tabs>
        <w:ind w:left="567" w:hanging="567"/>
        <w:rPr>
          <w:rFonts w:cs="Arial"/>
          <w:color w:val="000000"/>
        </w:rPr>
      </w:pPr>
    </w:p>
    <w:p w:rsidR="008B062F" w:rsidRPr="000404E4" w:rsidRDefault="008B062F" w:rsidP="008344D0">
      <w:pPr>
        <w:tabs>
          <w:tab w:val="left" w:pos="567"/>
        </w:tabs>
        <w:ind w:left="567" w:hanging="567"/>
        <w:rPr>
          <w:rFonts w:cs="Arial"/>
          <w:color w:val="000000"/>
        </w:rPr>
      </w:pPr>
      <w:r w:rsidRPr="000404E4">
        <w:rPr>
          <w:rFonts w:cs="Arial"/>
          <w:color w:val="000000"/>
        </w:rPr>
        <w:t>9.3</w:t>
      </w:r>
      <w:r w:rsidRPr="000404E4">
        <w:rPr>
          <w:rFonts w:cs="Arial"/>
          <w:color w:val="000000"/>
        </w:rPr>
        <w:tab/>
        <w:t xml:space="preserve">The Contractor will immediately take all reasonable steps to remedy such breach and to protect the integrity of both </w:t>
      </w:r>
      <w:r w:rsidR="0083374D">
        <w:rPr>
          <w:rFonts w:cs="Arial"/>
          <w:color w:val="000000"/>
        </w:rPr>
        <w:t>P</w:t>
      </w:r>
      <w:r w:rsidRPr="000404E4">
        <w:rPr>
          <w:rFonts w:cs="Arial"/>
          <w:color w:val="000000"/>
        </w:rPr>
        <w:t>arties against any actual, potential or attempted breach or threat and any equivalent attempted breach in the future.</w:t>
      </w:r>
    </w:p>
    <w:p w:rsidR="008B062F" w:rsidRPr="00D95824" w:rsidRDefault="008B062F" w:rsidP="008B062F">
      <w:pPr>
        <w:pStyle w:val="BodyTextIndent3"/>
        <w:ind w:left="0"/>
        <w:rPr>
          <w:rFonts w:cs="Arial"/>
          <w:b/>
          <w:sz w:val="20"/>
          <w:szCs w:val="20"/>
        </w:rPr>
      </w:pPr>
    </w:p>
    <w:p w:rsidR="008B062F" w:rsidRPr="00D95824" w:rsidRDefault="008B062F" w:rsidP="008B062F">
      <w:pPr>
        <w:pStyle w:val="BodyTextIndent3"/>
        <w:ind w:left="0"/>
        <w:rPr>
          <w:rFonts w:cs="Arial"/>
          <w:b/>
          <w:sz w:val="20"/>
          <w:szCs w:val="20"/>
        </w:rPr>
      </w:pPr>
      <w:r>
        <w:rPr>
          <w:rFonts w:cs="Arial"/>
          <w:b/>
          <w:sz w:val="20"/>
          <w:szCs w:val="20"/>
        </w:rPr>
        <w:t>10</w:t>
      </w:r>
      <w:r w:rsidRPr="00D95824">
        <w:rPr>
          <w:rFonts w:cs="Arial"/>
          <w:b/>
          <w:sz w:val="20"/>
          <w:szCs w:val="20"/>
        </w:rPr>
        <w:t>.</w:t>
      </w:r>
      <w:r w:rsidRPr="00D95824">
        <w:rPr>
          <w:rFonts w:cs="Arial"/>
          <w:b/>
          <w:sz w:val="20"/>
          <w:szCs w:val="20"/>
        </w:rPr>
        <w:tab/>
        <w:t>Breach, termination and continuance</w:t>
      </w:r>
    </w:p>
    <w:p w:rsidR="008B062F" w:rsidRPr="00D95824" w:rsidRDefault="008B062F" w:rsidP="008B062F">
      <w:pPr>
        <w:pStyle w:val="BodyTextIndent3"/>
        <w:ind w:left="0"/>
        <w:rPr>
          <w:rFonts w:cs="Arial"/>
          <w:sz w:val="20"/>
          <w:szCs w:val="20"/>
        </w:rPr>
      </w:pPr>
    </w:p>
    <w:p w:rsidR="008B062F" w:rsidRPr="000404E4" w:rsidRDefault="008B062F" w:rsidP="008344D0">
      <w:pPr>
        <w:ind w:left="567" w:hanging="567"/>
        <w:rPr>
          <w:rFonts w:cs="Arial"/>
          <w:color w:val="000000"/>
        </w:rPr>
      </w:pPr>
      <w:r w:rsidRPr="000404E4">
        <w:rPr>
          <w:rFonts w:cs="Arial"/>
          <w:color w:val="000000"/>
        </w:rPr>
        <w:t>10.1</w:t>
      </w:r>
      <w:r w:rsidRPr="000404E4">
        <w:rPr>
          <w:rFonts w:cs="Arial"/>
          <w:color w:val="000000"/>
        </w:rPr>
        <w:tab/>
        <w:t>The Contractor shall indemnify the Authority for any breach of the requirements of this schedule which renders the Authority liable for any costs, fines, claims or expenses under Legislation howsoever arising.</w:t>
      </w:r>
    </w:p>
    <w:p w:rsidR="008B062F" w:rsidRPr="000404E4" w:rsidRDefault="008B062F" w:rsidP="008344D0">
      <w:pPr>
        <w:ind w:left="567" w:hanging="567"/>
        <w:rPr>
          <w:rFonts w:cs="Arial"/>
          <w:color w:val="000000"/>
        </w:rPr>
      </w:pPr>
    </w:p>
    <w:p w:rsidR="008B062F" w:rsidRPr="000404E4" w:rsidRDefault="008B062F" w:rsidP="008344D0">
      <w:pPr>
        <w:ind w:left="567" w:hanging="567"/>
        <w:rPr>
          <w:rFonts w:cs="Arial"/>
          <w:color w:val="000000"/>
        </w:rPr>
      </w:pPr>
      <w:r w:rsidRPr="000404E4">
        <w:rPr>
          <w:rFonts w:cs="Arial"/>
          <w:color w:val="000000"/>
        </w:rPr>
        <w:t>10.2</w:t>
      </w:r>
      <w:r w:rsidRPr="000404E4">
        <w:rPr>
          <w:rFonts w:cs="Arial"/>
          <w:color w:val="000000"/>
        </w:rPr>
        <w:tab/>
        <w:t xml:space="preserve">Failure on the part of the Contractor to comply with the provisions of this schedule shall entitle the Authority to terminate this </w:t>
      </w:r>
      <w:r w:rsidR="00AE1B4A" w:rsidRPr="00AE1B4A">
        <w:rPr>
          <w:rFonts w:cs="Arial"/>
          <w:color w:val="000000"/>
        </w:rPr>
        <w:t>Agreement</w:t>
      </w:r>
      <w:r w:rsidRPr="000404E4">
        <w:rPr>
          <w:rFonts w:cs="Arial"/>
          <w:color w:val="000000"/>
        </w:rPr>
        <w:t xml:space="preserve"> with immediate effect and to recover the costs incurred in consequence as a civil debt from the Contractor.</w:t>
      </w:r>
    </w:p>
    <w:p w:rsidR="008B062F" w:rsidRPr="000404E4" w:rsidRDefault="008B062F" w:rsidP="008344D0">
      <w:pPr>
        <w:ind w:left="567" w:hanging="567"/>
        <w:rPr>
          <w:rFonts w:cs="Arial"/>
          <w:color w:val="000000"/>
        </w:rPr>
      </w:pPr>
    </w:p>
    <w:p w:rsidR="008B062F" w:rsidRPr="000404E4" w:rsidRDefault="008B062F" w:rsidP="008344D0">
      <w:pPr>
        <w:ind w:left="567" w:hanging="567"/>
        <w:rPr>
          <w:rFonts w:cs="Arial"/>
          <w:color w:val="000000"/>
        </w:rPr>
      </w:pPr>
      <w:r w:rsidRPr="000404E4">
        <w:rPr>
          <w:rFonts w:cs="Arial"/>
          <w:color w:val="000000"/>
        </w:rPr>
        <w:t>10.3</w:t>
      </w:r>
      <w:r w:rsidRPr="000404E4">
        <w:rPr>
          <w:rFonts w:cs="Arial"/>
          <w:color w:val="000000"/>
        </w:rPr>
        <w:tab/>
        <w:t xml:space="preserve">On termination of this </w:t>
      </w:r>
      <w:r w:rsidR="00AE1B4A" w:rsidRPr="00AE1B4A">
        <w:rPr>
          <w:rFonts w:cs="Arial"/>
          <w:color w:val="000000"/>
        </w:rPr>
        <w:t>Agreement</w:t>
      </w:r>
      <w:r w:rsidRPr="000404E4">
        <w:rPr>
          <w:rFonts w:cs="Arial"/>
          <w:color w:val="000000"/>
        </w:rPr>
        <w:t xml:space="preserve"> howsoever arising the Contractor shall when directed to do so by the Authority, and instruct all its agents and subcontractors to:</w:t>
      </w:r>
    </w:p>
    <w:p w:rsidR="008B062F" w:rsidRPr="000404E4" w:rsidRDefault="008B062F" w:rsidP="000404E4">
      <w:pPr>
        <w:ind w:left="720" w:hanging="720"/>
        <w:rPr>
          <w:rFonts w:cs="Arial"/>
          <w:color w:val="000000"/>
        </w:rPr>
      </w:pPr>
    </w:p>
    <w:p w:rsidR="008B062F" w:rsidRPr="000404E4" w:rsidRDefault="008B062F" w:rsidP="008344D0">
      <w:pPr>
        <w:ind w:left="1276" w:hanging="709"/>
        <w:rPr>
          <w:rFonts w:cs="Arial"/>
          <w:color w:val="000000"/>
        </w:rPr>
      </w:pPr>
      <w:r w:rsidRPr="000404E4">
        <w:rPr>
          <w:rFonts w:cs="Arial"/>
          <w:color w:val="000000"/>
        </w:rPr>
        <w:t>10.3.1</w:t>
      </w:r>
      <w:r w:rsidRPr="000404E4">
        <w:rPr>
          <w:rFonts w:cs="Arial"/>
          <w:color w:val="000000"/>
        </w:rPr>
        <w:tab/>
        <w:t xml:space="preserve">transfer to the Authority the whole or any part of the Personal Data and other Information received or acquired by the Contractor for the purposes of or in the course of the delivery of the </w:t>
      </w:r>
      <w:r w:rsidR="0083374D">
        <w:rPr>
          <w:rFonts w:cs="Arial"/>
          <w:color w:val="000000"/>
        </w:rPr>
        <w:t>S</w:t>
      </w:r>
      <w:r w:rsidRPr="000404E4">
        <w:rPr>
          <w:rFonts w:cs="Arial"/>
          <w:color w:val="000000"/>
        </w:rPr>
        <w:t>ervices; and</w:t>
      </w:r>
    </w:p>
    <w:p w:rsidR="008B062F" w:rsidRPr="000404E4" w:rsidRDefault="008B062F" w:rsidP="008344D0">
      <w:pPr>
        <w:ind w:left="1276" w:hanging="709"/>
        <w:rPr>
          <w:rFonts w:cs="Arial"/>
          <w:color w:val="000000"/>
        </w:rPr>
      </w:pPr>
    </w:p>
    <w:p w:rsidR="008B062F" w:rsidRPr="000404E4" w:rsidRDefault="008B062F" w:rsidP="008344D0">
      <w:pPr>
        <w:ind w:left="1276" w:hanging="709"/>
        <w:rPr>
          <w:rFonts w:cs="Arial"/>
          <w:color w:val="000000"/>
        </w:rPr>
      </w:pPr>
      <w:r w:rsidRPr="000404E4">
        <w:rPr>
          <w:rFonts w:cs="Arial"/>
          <w:color w:val="000000"/>
        </w:rPr>
        <w:t>10.3.2</w:t>
      </w:r>
      <w:r w:rsidRPr="000404E4">
        <w:rPr>
          <w:rFonts w:cs="Arial"/>
          <w:color w:val="000000"/>
        </w:rPr>
        <w:tab/>
        <w:t>destroy or erase the whole or any part of such Personal Data and other Information retained by the Contractor and provide to the Authority such proof of destruction as the Authority may reasonably specify.</w:t>
      </w:r>
    </w:p>
    <w:p w:rsidR="008B062F" w:rsidRPr="00D95824" w:rsidRDefault="008B062F" w:rsidP="000404E4">
      <w:pPr>
        <w:ind w:left="720" w:hanging="720"/>
        <w:rPr>
          <w:rFonts w:cs="Arial"/>
          <w:color w:val="000000"/>
        </w:rPr>
      </w:pPr>
    </w:p>
    <w:p w:rsidR="008B062F" w:rsidRPr="000404E4" w:rsidRDefault="008B062F" w:rsidP="008344D0">
      <w:pPr>
        <w:ind w:left="567" w:hanging="567"/>
        <w:rPr>
          <w:rFonts w:cs="Arial"/>
          <w:color w:val="000000"/>
        </w:rPr>
      </w:pPr>
      <w:r w:rsidRPr="000404E4">
        <w:rPr>
          <w:rFonts w:cs="Arial"/>
          <w:color w:val="000000"/>
        </w:rPr>
        <w:t>10.4</w:t>
      </w:r>
      <w:r w:rsidRPr="000404E4">
        <w:rPr>
          <w:rFonts w:cs="Arial"/>
          <w:color w:val="000000"/>
        </w:rPr>
        <w:tab/>
        <w:t xml:space="preserve">The provisions of this paragraph shall continue in effect notwithstanding termination of this </w:t>
      </w:r>
      <w:r w:rsidR="00AE1B4A" w:rsidRPr="00AE1B4A">
        <w:rPr>
          <w:rFonts w:cs="Arial"/>
          <w:color w:val="000000"/>
        </w:rPr>
        <w:t>Agreement</w:t>
      </w:r>
      <w:r w:rsidRPr="000404E4">
        <w:rPr>
          <w:rFonts w:cs="Arial"/>
          <w:color w:val="000000"/>
        </w:rPr>
        <w:t>.</w:t>
      </w:r>
    </w:p>
    <w:p w:rsidR="00D714FF" w:rsidRPr="00DD7592" w:rsidRDefault="00D714FF" w:rsidP="00DD7592">
      <w:pPr>
        <w:rPr>
          <w:color w:val="FF0000"/>
        </w:rPr>
      </w:pPr>
    </w:p>
    <w:sectPr w:rsidR="00D714FF" w:rsidRPr="00DD7592" w:rsidSect="008825A4">
      <w:pgSz w:w="11907" w:h="16840" w:code="9"/>
      <w:pgMar w:top="1440" w:right="1440" w:bottom="1440" w:left="1440" w:header="567" w:footer="567" w:gutter="0"/>
      <w:cols w:space="720"/>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442" w:rsidRDefault="00DE0442">
      <w:r>
        <w:separator/>
      </w:r>
    </w:p>
  </w:endnote>
  <w:endnote w:type="continuationSeparator" w:id="0">
    <w:p w:rsidR="00DE0442" w:rsidRDefault="00DE0442">
      <w:r>
        <w:continuationSeparator/>
      </w:r>
    </w:p>
  </w:endnote>
  <w:endnote w:type="continuationNotice" w:id="1">
    <w:p w:rsidR="00DE0442" w:rsidRDefault="00DE0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Zhongsong">
    <w:altName w:val="MS Mincho"/>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55 Roman">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9A" w:rsidRDefault="005378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3789A" w:rsidRDefault="0053789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9A" w:rsidRDefault="0053789A">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712E84">
      <w:rPr>
        <w:rStyle w:val="PageNumber"/>
        <w:noProof/>
      </w:rPr>
      <w:t>51</w:t>
    </w:r>
    <w:r>
      <w:rPr>
        <w:rStyle w:val="PageNumber"/>
      </w:rPr>
      <w:fldChar w:fldCharType="end"/>
    </w:r>
  </w:p>
  <w:p w:rsidR="0053789A" w:rsidRDefault="0053789A" w:rsidP="00A63067">
    <w:pPr>
      <w:pStyle w:val="Footer"/>
      <w:rPr>
        <w:rFonts w:ascii="Helvetica 55 Roman" w:hAnsi="Helvetica 55 Roman"/>
      </w:rPr>
    </w:pPr>
    <w:r>
      <w:rPr>
        <w:rFonts w:ascii="Helvetica 55 Roman" w:hAnsi="Helvetica 55 Roman"/>
        <w:sz w:val="20"/>
      </w:rPr>
      <w:t>ENTP/63 – LOT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9A" w:rsidRDefault="005378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3789A" w:rsidRDefault="0053789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9A" w:rsidRDefault="0053789A">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712E84">
      <w:rPr>
        <w:rStyle w:val="PageNumber"/>
        <w:noProof/>
      </w:rPr>
      <w:t>57</w:t>
    </w:r>
    <w:r>
      <w:rPr>
        <w:rStyle w:val="PageNumber"/>
      </w:rPr>
      <w:fldChar w:fldCharType="end"/>
    </w:r>
  </w:p>
  <w:p w:rsidR="0053789A" w:rsidRDefault="0053789A" w:rsidP="003D00A2">
    <w:pPr>
      <w:pStyle w:val="Footer"/>
      <w:rPr>
        <w:rFonts w:ascii="Helvetica 55 Roman" w:hAnsi="Helvetica 55 Roman"/>
      </w:rPr>
    </w:pPr>
    <w:r>
      <w:rPr>
        <w:rFonts w:ascii="Helvetica 55 Roman" w:hAnsi="Helvetica 55 Roman"/>
        <w:sz w:val="20"/>
      </w:rPr>
      <w:t>ENTP/63</w:t>
    </w:r>
  </w:p>
  <w:p w:rsidR="0053789A" w:rsidRDefault="0053789A" w:rsidP="00A63A1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9A" w:rsidRDefault="00A915C1">
    <w:pPr>
      <w:pStyle w:val="Footer"/>
    </w:pPr>
    <w:fldSimple w:instr=" DOCPROPERTY &quot;ClientNo&quot; \* MERGEFORMAT ">
      <w:r w:rsidR="0053789A">
        <w:t>E0521</w:t>
      </w:r>
    </w:fldSimple>
    <w:r w:rsidR="0053789A">
      <w:t>/</w:t>
    </w:r>
    <w:fldSimple w:instr=" DOCPROPERTY &quot;MatterNo&quot; \* MERGEFORMAT ">
      <w:r w:rsidR="0053789A">
        <w:t>00022</w:t>
      </w:r>
    </w:fldSimple>
    <w:r w:rsidR="0053789A">
      <w:t>/</w:t>
    </w:r>
    <w:r w:rsidR="0053789A">
      <w:fldChar w:fldCharType="begin"/>
    </w:r>
    <w:r w:rsidR="0053789A">
      <w:instrText xml:space="preserve"> DOCPROPERTY "PCDOCSNo" \* MERGEFORMAT </w:instrText>
    </w:r>
    <w:r w:rsidR="0053789A">
      <w:fldChar w:fldCharType="separate"/>
    </w:r>
    <w:r w:rsidR="0053789A">
      <w:rPr>
        <w:b/>
        <w:bCs/>
        <w:lang w:val="en-US"/>
      </w:rPr>
      <w:t>Error! Unknown document property name.</w:t>
    </w:r>
    <w:r w:rsidR="0053789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442" w:rsidRDefault="00DE0442">
      <w:r>
        <w:separator/>
      </w:r>
    </w:p>
  </w:footnote>
  <w:footnote w:type="continuationSeparator" w:id="0">
    <w:p w:rsidR="00DE0442" w:rsidRDefault="00DE0442">
      <w:r>
        <w:continuationSeparator/>
      </w:r>
    </w:p>
  </w:footnote>
  <w:footnote w:type="continuationNotice" w:id="1">
    <w:p w:rsidR="00DE0442" w:rsidRDefault="00DE0442"/>
  </w:footnote>
  <w:footnote w:id="2">
    <w:p w:rsidR="0053789A" w:rsidRPr="008C568B" w:rsidRDefault="0053789A">
      <w:pPr>
        <w:pStyle w:val="FootnoteText"/>
        <w:rPr>
          <w:i/>
          <w:color w:val="FF0000"/>
        </w:rPr>
      </w:pPr>
      <w:r w:rsidRPr="008C568B">
        <w:rPr>
          <w:rStyle w:val="FootnoteReference"/>
          <w:i/>
          <w:color w:val="000000" w:themeColor="text1"/>
          <w:sz w:val="18"/>
        </w:rPr>
        <w:footnoteRef/>
      </w:r>
      <w:r w:rsidRPr="008C568B">
        <w:rPr>
          <w:i/>
          <w:color w:val="000000" w:themeColor="text1"/>
          <w:sz w:val="18"/>
        </w:rPr>
        <w:t xml:space="preserve"> Guidance note: if required by the Authority, this shall be retained</w:t>
      </w:r>
      <w:r>
        <w:rPr>
          <w:i/>
          <w:color w:val="000000" w:themeColor="text1"/>
          <w:sz w:val="18"/>
        </w:rPr>
        <w:t>.  If this is not required, this provision shall be removed</w:t>
      </w:r>
      <w:proofErr w:type="gramStart"/>
      <w:r>
        <w:rPr>
          <w:i/>
          <w:color w:val="000000" w:themeColor="text1"/>
          <w:sz w:val="18"/>
        </w:rPr>
        <w:t>.</w:t>
      </w:r>
      <w:r w:rsidRPr="008C568B">
        <w:rPr>
          <w:i/>
          <w:color w:val="000000" w:themeColor="text1"/>
          <w:sz w:val="18"/>
        </w:rPr>
        <w:t>.</w:t>
      </w:r>
      <w:proofErr w:type="gramEnd"/>
    </w:p>
  </w:footnote>
  <w:footnote w:id="3">
    <w:p w:rsidR="0053789A" w:rsidRPr="00A12030" w:rsidRDefault="0053789A">
      <w:pPr>
        <w:pStyle w:val="FootnoteText"/>
        <w:rPr>
          <w:i/>
        </w:rPr>
      </w:pPr>
      <w:r w:rsidRPr="00A12030">
        <w:rPr>
          <w:rStyle w:val="FootnoteReference"/>
          <w:i/>
          <w:sz w:val="18"/>
        </w:rPr>
        <w:footnoteRef/>
      </w:r>
      <w:r w:rsidRPr="00A12030">
        <w:rPr>
          <w:i/>
          <w:sz w:val="18"/>
        </w:rPr>
        <w:t xml:space="preserve"> Guidance note: if the Authority requires a guarantee, this</w:t>
      </w:r>
      <w:r>
        <w:rPr>
          <w:i/>
          <w:sz w:val="18"/>
        </w:rPr>
        <w:t xml:space="preserve"> provision</w:t>
      </w:r>
      <w:r w:rsidRPr="00A12030">
        <w:rPr>
          <w:i/>
          <w:sz w:val="18"/>
        </w:rPr>
        <w:t xml:space="preserve"> will be retained</w:t>
      </w:r>
      <w:r>
        <w:rPr>
          <w:i/>
          <w:sz w:val="18"/>
        </w:rPr>
        <w:t>.  If not required, this provision shall be removed.</w:t>
      </w:r>
    </w:p>
  </w:footnote>
  <w:footnote w:id="4">
    <w:p w:rsidR="0053789A" w:rsidRDefault="0053789A">
      <w:pPr>
        <w:pStyle w:val="FootnoteText"/>
      </w:pPr>
      <w:r>
        <w:rPr>
          <w:rStyle w:val="FootnoteReference"/>
        </w:rPr>
        <w:footnoteRef/>
      </w:r>
      <w:r>
        <w:t xml:space="preserve"> </w:t>
      </w:r>
      <w:r w:rsidRPr="00A12030">
        <w:rPr>
          <w:i/>
          <w:sz w:val="18"/>
        </w:rPr>
        <w:t>Guidance note: if the Authority requires a guarantee, this</w:t>
      </w:r>
      <w:r>
        <w:rPr>
          <w:i/>
          <w:sz w:val="18"/>
        </w:rPr>
        <w:t xml:space="preserve"> provision</w:t>
      </w:r>
      <w:r w:rsidRPr="00A12030">
        <w:rPr>
          <w:i/>
          <w:sz w:val="18"/>
        </w:rPr>
        <w:t xml:space="preserve"> will be retained</w:t>
      </w:r>
      <w:r>
        <w:rPr>
          <w:i/>
          <w:sz w:val="18"/>
        </w:rPr>
        <w:t>.  If not required, this provision shall be removed.</w:t>
      </w:r>
    </w:p>
  </w:footnote>
  <w:footnote w:id="5">
    <w:p w:rsidR="0053789A" w:rsidRDefault="0053789A">
      <w:pPr>
        <w:pStyle w:val="FootnoteText"/>
      </w:pPr>
      <w:r>
        <w:rPr>
          <w:rStyle w:val="FootnoteReference"/>
        </w:rPr>
        <w:footnoteRef/>
      </w:r>
      <w:r>
        <w:t xml:space="preserve"> </w:t>
      </w:r>
      <w:r w:rsidRPr="00A12030">
        <w:rPr>
          <w:i/>
          <w:sz w:val="18"/>
        </w:rPr>
        <w:t>Guidance note: if the Authority requires a guarantee, this</w:t>
      </w:r>
      <w:r>
        <w:rPr>
          <w:i/>
          <w:sz w:val="18"/>
        </w:rPr>
        <w:t xml:space="preserve"> provision</w:t>
      </w:r>
      <w:r w:rsidRPr="00A12030">
        <w:rPr>
          <w:i/>
          <w:sz w:val="18"/>
        </w:rPr>
        <w:t xml:space="preserve"> will be retained</w:t>
      </w:r>
      <w:r>
        <w:rPr>
          <w:i/>
          <w:sz w:val="18"/>
        </w:rPr>
        <w:t>; If not required, this provision shall be removed</w:t>
      </w:r>
    </w:p>
  </w:footnote>
  <w:footnote w:id="6">
    <w:p w:rsidR="0053789A" w:rsidRDefault="0053789A">
      <w:pPr>
        <w:pStyle w:val="FootnoteText"/>
      </w:pPr>
      <w:r>
        <w:rPr>
          <w:rStyle w:val="FootnoteReference"/>
        </w:rPr>
        <w:footnoteRef/>
      </w:r>
      <w:r>
        <w:t xml:space="preserve"> </w:t>
      </w:r>
      <w:r w:rsidRPr="00AE4E12">
        <w:rPr>
          <w:i/>
        </w:rPr>
        <w:t>The</w:t>
      </w:r>
      <w:r>
        <w:rPr>
          <w:i/>
        </w:rPr>
        <w:t xml:space="preserve"> Services Commencement Date </w:t>
      </w:r>
      <w:r w:rsidRPr="00AE4E12">
        <w:rPr>
          <w:i/>
        </w:rPr>
        <w:t xml:space="preserve">is subject to </w:t>
      </w:r>
      <w:r>
        <w:rPr>
          <w:i/>
        </w:rPr>
        <w:t xml:space="preserve">the date to be determined following ECC’s successful </w:t>
      </w:r>
      <w:r w:rsidRPr="00AE4E12">
        <w:rPr>
          <w:i/>
        </w:rPr>
        <w:t>ERDF</w:t>
      </w:r>
      <w:r>
        <w:rPr>
          <w:i/>
        </w:rPr>
        <w:t xml:space="preserve"> bid</w:t>
      </w:r>
    </w:p>
  </w:footnote>
  <w:footnote w:id="7">
    <w:p w:rsidR="0053789A" w:rsidRPr="001320EC" w:rsidRDefault="0053789A">
      <w:pPr>
        <w:pStyle w:val="FootnoteText"/>
        <w:rPr>
          <w:i/>
          <w:sz w:val="18"/>
        </w:rPr>
      </w:pPr>
      <w:r>
        <w:rPr>
          <w:rStyle w:val="FootnoteReference"/>
        </w:rPr>
        <w:footnoteRef/>
      </w:r>
      <w:r>
        <w:t xml:space="preserve"> </w:t>
      </w:r>
      <w:r w:rsidRPr="00A12030">
        <w:rPr>
          <w:i/>
          <w:sz w:val="18"/>
        </w:rPr>
        <w:t>Guidance note: if the Authority requires a guarantee, this</w:t>
      </w:r>
      <w:r>
        <w:rPr>
          <w:i/>
          <w:sz w:val="18"/>
        </w:rPr>
        <w:t xml:space="preserve"> provision</w:t>
      </w:r>
      <w:r w:rsidRPr="00A12030">
        <w:rPr>
          <w:i/>
          <w:sz w:val="18"/>
        </w:rPr>
        <w:t xml:space="preserve"> will be retained</w:t>
      </w:r>
      <w:r>
        <w:rPr>
          <w:i/>
          <w:sz w:val="18"/>
        </w:rPr>
        <w:t>.  If a guarantee is not required, this provision to be removed and re-named ‘not used’</w:t>
      </w:r>
    </w:p>
  </w:footnote>
  <w:footnote w:id="8">
    <w:p w:rsidR="0053789A" w:rsidRDefault="0053789A">
      <w:pPr>
        <w:pStyle w:val="FootnoteText"/>
      </w:pPr>
      <w:r>
        <w:rPr>
          <w:rStyle w:val="FootnoteReference"/>
        </w:rPr>
        <w:footnoteRef/>
      </w:r>
      <w:r>
        <w:t xml:space="preserve"> </w:t>
      </w:r>
      <w:r>
        <w:rPr>
          <w:i/>
          <w:sz w:val="18"/>
        </w:rPr>
        <w:t>Guidance note: the Contractor’s</w:t>
      </w:r>
      <w:r w:rsidRPr="001320EC">
        <w:rPr>
          <w:i/>
          <w:sz w:val="18"/>
        </w:rPr>
        <w:t xml:space="preserve"> Authorised Representative’s name </w:t>
      </w:r>
      <w:r>
        <w:rPr>
          <w:i/>
          <w:sz w:val="18"/>
        </w:rPr>
        <w:t xml:space="preserve">for the applicable Lot </w:t>
      </w:r>
      <w:r w:rsidRPr="001320EC">
        <w:rPr>
          <w:i/>
          <w:sz w:val="18"/>
        </w:rPr>
        <w:t>to be inserted</w:t>
      </w:r>
      <w:r>
        <w:rPr>
          <w:i/>
          <w:sz w:val="18"/>
        </w:rPr>
        <w:t xml:space="preserve">  prior to contract completion</w:t>
      </w:r>
    </w:p>
  </w:footnote>
  <w:footnote w:id="9">
    <w:p w:rsidR="0053789A" w:rsidRPr="000447BE" w:rsidRDefault="0053789A">
      <w:pPr>
        <w:pStyle w:val="FootnoteText"/>
        <w:rPr>
          <w:i/>
        </w:rPr>
      </w:pPr>
      <w:r w:rsidRPr="000447BE">
        <w:rPr>
          <w:rStyle w:val="FootnoteReference"/>
          <w:i/>
          <w:color w:val="000000" w:themeColor="text1"/>
          <w:sz w:val="18"/>
        </w:rPr>
        <w:footnoteRef/>
      </w:r>
      <w:r w:rsidRPr="000447BE">
        <w:rPr>
          <w:i/>
          <w:color w:val="000000" w:themeColor="text1"/>
          <w:sz w:val="18"/>
        </w:rPr>
        <w:t xml:space="preserve"> Guidance note: This is to be completed as per the FOIA section of the Invitation to Tender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9A" w:rsidRDefault="0053789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9A" w:rsidRDefault="0053789A">
    <w:pPr>
      <w:pStyle w:val="Header"/>
      <w:jc w:val="right"/>
    </w:pPr>
    <w:r>
      <w:object w:dxaOrig="7455" w:dyaOrig="4215" w14:anchorId="629D2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5pt;height:80.35pt" o:ole="">
          <v:imagedata r:id="rId1" o:title=""/>
        </v:shape>
        <o:OLEObject Type="Embed" ProgID="Word.Picture.8" ShapeID="_x0000_i1025" DrawAspect="Content" ObjectID="_1547288056" r:id="rId2"/>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9A" w:rsidRDefault="0053789A">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9A" w:rsidRDefault="0053789A">
    <w:pPr>
      <w:pStyle w:val="Header"/>
      <w:jc w:val="right"/>
    </w:pPr>
    <w:r>
      <w:object w:dxaOrig="7455" w:dyaOrig="4215" w14:anchorId="42EB0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5pt;height:80.35pt" o:ole="">
          <v:imagedata r:id="rId1" o:title=""/>
        </v:shape>
        <o:OLEObject Type="Embed" ProgID="Word.Picture.8" ShapeID="_x0000_i1026" DrawAspect="Content" ObjectID="_1547288057"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136215AC"/>
    <w:lvl w:ilvl="0">
      <w:start w:val="1"/>
      <w:numFmt w:val="decimal"/>
      <w:pStyle w:val="Heading1"/>
      <w:lvlText w:val="%1."/>
      <w:lvlJc w:val="left"/>
      <w:pPr>
        <w:tabs>
          <w:tab w:val="num" w:pos="2552"/>
        </w:tabs>
        <w:ind w:left="2552" w:hanging="567"/>
      </w:pPr>
      <w:rPr>
        <w:rFonts w:ascii="Arial" w:hAnsi="Arial" w:hint="default"/>
        <w:b/>
        <w:i w:val="0"/>
        <w:sz w:val="20"/>
      </w:rPr>
    </w:lvl>
    <w:lvl w:ilvl="1">
      <w:start w:val="1"/>
      <w:numFmt w:val="decimal"/>
      <w:pStyle w:val="Heading2"/>
      <w:lvlText w:val="%1.%2"/>
      <w:lvlJc w:val="left"/>
      <w:pPr>
        <w:tabs>
          <w:tab w:val="num" w:pos="851"/>
        </w:tabs>
        <w:ind w:left="851" w:hanging="851"/>
      </w:pPr>
      <w:rPr>
        <w:rFonts w:ascii="Arial" w:hAnsi="Arial" w:hint="default"/>
        <w:b w:val="0"/>
        <w:i w:val="0"/>
        <w:color w:val="000000" w:themeColor="text1"/>
        <w:sz w:val="20"/>
      </w:rPr>
    </w:lvl>
    <w:lvl w:ilvl="2">
      <w:start w:val="1"/>
      <w:numFmt w:val="decimal"/>
      <w:pStyle w:val="Heading3"/>
      <w:lvlText w:val="%1.%2.%3"/>
      <w:lvlJc w:val="left"/>
      <w:pPr>
        <w:tabs>
          <w:tab w:val="num" w:pos="1702"/>
        </w:tabs>
        <w:ind w:left="1702" w:hanging="1134"/>
      </w:pPr>
      <w:rPr>
        <w:rFonts w:ascii="Arial" w:hAnsi="Arial" w:hint="default"/>
        <w:b w:val="0"/>
        <w:i w:val="0"/>
        <w:color w:val="000000" w:themeColor="text1"/>
        <w:sz w:val="20"/>
        <w:u w:val="none"/>
      </w:rPr>
    </w:lvl>
    <w:lvl w:ilvl="3">
      <w:start w:val="1"/>
      <w:numFmt w:val="lowerLetter"/>
      <w:pStyle w:val="Heading4"/>
      <w:lvlText w:val="(%4)"/>
      <w:lvlJc w:val="left"/>
      <w:pPr>
        <w:tabs>
          <w:tab w:val="num" w:pos="1702"/>
        </w:tabs>
        <w:ind w:left="1702" w:hanging="567"/>
      </w:pPr>
      <w:rPr>
        <w:rFonts w:ascii="Arial" w:hAnsi="Arial" w:hint="default"/>
        <w:b w:val="0"/>
        <w:i w:val="0"/>
        <w:color w:val="auto"/>
        <w:sz w:val="20"/>
      </w:rPr>
    </w:lvl>
    <w:lvl w:ilvl="4">
      <w:start w:val="1"/>
      <w:numFmt w:val="lowerRoman"/>
      <w:pStyle w:val="Heading5"/>
      <w:lvlText w:val="(%5)"/>
      <w:lvlJc w:val="left"/>
      <w:pPr>
        <w:tabs>
          <w:tab w:val="num" w:pos="2421"/>
        </w:tabs>
        <w:ind w:left="2268" w:hanging="567"/>
      </w:pPr>
      <w:rPr>
        <w:rFonts w:ascii="Arial" w:eastAsia="Times New Roman" w:hAnsi="Arial" w:cs="Times New Roman" w:hint="default"/>
        <w:b w:val="0"/>
        <w:i w:val="0"/>
        <w:sz w:val="20"/>
      </w:rPr>
    </w:lvl>
    <w:lvl w:ilvl="5">
      <w:start w:val="1"/>
      <w:numFmt w:val="upperLetter"/>
      <w:pStyle w:val="Heading6"/>
      <w:lvlText w:val="(%6)"/>
      <w:lvlJc w:val="left"/>
      <w:pPr>
        <w:tabs>
          <w:tab w:val="num" w:pos="2835"/>
        </w:tabs>
        <w:ind w:left="2835" w:hanging="567"/>
      </w:pPr>
      <w:rPr>
        <w:rFonts w:ascii="Arial" w:hAnsi="Arial" w:hint="default"/>
        <w:b w:val="0"/>
        <w:i w:val="0"/>
        <w:sz w:val="20"/>
      </w:rPr>
    </w:lvl>
    <w:lvl w:ilvl="6">
      <w:start w:val="1"/>
      <w:numFmt w:val="upperRoman"/>
      <w:pStyle w:val="Heading7"/>
      <w:lvlText w:val="(%7)"/>
      <w:lvlJc w:val="left"/>
      <w:pPr>
        <w:tabs>
          <w:tab w:val="num" w:pos="3555"/>
        </w:tabs>
        <w:ind w:left="3402" w:hanging="567"/>
      </w:pPr>
      <w:rPr>
        <w:rFonts w:ascii="Arial" w:hAnsi="Arial" w:hint="default"/>
        <w:b w:val="0"/>
        <w:i w:val="0"/>
        <w:sz w:val="20"/>
      </w:rPr>
    </w:lvl>
    <w:lvl w:ilvl="7">
      <w:start w:val="1"/>
      <w:numFmt w:val="lowerLetter"/>
      <w:pStyle w:val="Heading8"/>
      <w:lvlText w:val="(%8)"/>
      <w:lvlJc w:val="left"/>
      <w:pPr>
        <w:tabs>
          <w:tab w:val="num" w:pos="3969"/>
        </w:tabs>
        <w:ind w:left="3969" w:hanging="567"/>
      </w:pPr>
      <w:rPr>
        <w:rFonts w:ascii="Arial" w:hAnsi="Arial" w:hint="default"/>
        <w:b w:val="0"/>
        <w:i w:val="0"/>
        <w:sz w:val="20"/>
      </w:rPr>
    </w:lvl>
    <w:lvl w:ilvl="8">
      <w:start w:val="1"/>
      <w:numFmt w:val="lowerRoman"/>
      <w:pStyle w:val="Heading9"/>
      <w:lvlText w:val="(%9)"/>
      <w:lvlJc w:val="left"/>
      <w:pPr>
        <w:tabs>
          <w:tab w:val="num" w:pos="4689"/>
        </w:tabs>
        <w:ind w:left="4536" w:hanging="567"/>
      </w:pPr>
      <w:rPr>
        <w:rFonts w:ascii="Arial" w:eastAsia="Times New Roman" w:hAnsi="Arial" w:cs="Times New Roman" w:hint="default"/>
        <w:b w:val="0"/>
        <w:i w:val="0"/>
        <w:sz w:val="20"/>
      </w:rPr>
    </w:lvl>
  </w:abstractNum>
  <w:abstractNum w:abstractNumId="1">
    <w:nsid w:val="FFFFFFFE"/>
    <w:multiLevelType w:val="singleLevel"/>
    <w:tmpl w:val="FFFFFFFF"/>
    <w:lvl w:ilvl="0">
      <w:numFmt w:val="decimal"/>
      <w:lvlText w:val="*"/>
      <w:lvlJc w:val="left"/>
    </w:lvl>
  </w:abstractNum>
  <w:abstractNum w:abstractNumId="2">
    <w:nsid w:val="055945B3"/>
    <w:multiLevelType w:val="hybridMultilevel"/>
    <w:tmpl w:val="B8A64F24"/>
    <w:lvl w:ilvl="0" w:tplc="E4AC5246">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start w:val="1"/>
      <w:numFmt w:val="decimal"/>
      <w:lvlText w:val="%4."/>
      <w:lvlJc w:val="left"/>
      <w:pPr>
        <w:ind w:left="4221" w:hanging="360"/>
      </w:pPr>
    </w:lvl>
    <w:lvl w:ilvl="4" w:tplc="08090019">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nsid w:val="07922BA9"/>
    <w:multiLevelType w:val="multilevel"/>
    <w:tmpl w:val="14AC7ED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nsid w:val="0FE211FF"/>
    <w:multiLevelType w:val="hybridMultilevel"/>
    <w:tmpl w:val="2020B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176174F"/>
    <w:multiLevelType w:val="multilevel"/>
    <w:tmpl w:val="F00EC90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2F61D84"/>
    <w:multiLevelType w:val="hybridMultilevel"/>
    <w:tmpl w:val="151AD562"/>
    <w:lvl w:ilvl="0" w:tplc="6B8A24BC">
      <w:start w:val="1"/>
      <w:numFmt w:val="lowerLetter"/>
      <w:lvlText w:val="(%1)"/>
      <w:legacy w:legacy="1" w:legacySpace="0" w:legacyIndent="510"/>
      <w:lvlJc w:val="left"/>
      <w:pPr>
        <w:ind w:left="2269" w:hanging="51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E58A96C">
      <w:start w:val="1"/>
      <w:numFmt w:val="decimal"/>
      <w:lvlText w:val="%4."/>
      <w:lvlJc w:val="left"/>
      <w:pPr>
        <w:tabs>
          <w:tab w:val="num" w:pos="3090"/>
        </w:tabs>
        <w:ind w:left="3090" w:hanging="570"/>
      </w:pPr>
      <w:rPr>
        <w:rFonts w:hint="default"/>
      </w:rPr>
    </w:lvl>
    <w:lvl w:ilvl="4" w:tplc="AB207A12">
      <w:start w:val="3"/>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746154"/>
    <w:multiLevelType w:val="hybridMultilevel"/>
    <w:tmpl w:val="4CF255A0"/>
    <w:lvl w:ilvl="0" w:tplc="E542C800">
      <w:start w:val="1"/>
      <w:numFmt w:val="lowerLetter"/>
      <w:lvlText w:val="(%1)"/>
      <w:lvlJc w:val="left"/>
      <w:pPr>
        <w:ind w:left="3402" w:hanging="360"/>
      </w:pPr>
      <w:rPr>
        <w:rFonts w:cs="Arial" w:hint="default"/>
      </w:rPr>
    </w:lvl>
    <w:lvl w:ilvl="1" w:tplc="08090019" w:tentative="1">
      <w:start w:val="1"/>
      <w:numFmt w:val="lowerLetter"/>
      <w:lvlText w:val="%2."/>
      <w:lvlJc w:val="left"/>
      <w:pPr>
        <w:ind w:left="4122" w:hanging="360"/>
      </w:pPr>
    </w:lvl>
    <w:lvl w:ilvl="2" w:tplc="0809001B" w:tentative="1">
      <w:start w:val="1"/>
      <w:numFmt w:val="lowerRoman"/>
      <w:lvlText w:val="%3."/>
      <w:lvlJc w:val="right"/>
      <w:pPr>
        <w:ind w:left="4842" w:hanging="180"/>
      </w:pPr>
    </w:lvl>
    <w:lvl w:ilvl="3" w:tplc="0809000F" w:tentative="1">
      <w:start w:val="1"/>
      <w:numFmt w:val="decimal"/>
      <w:lvlText w:val="%4."/>
      <w:lvlJc w:val="left"/>
      <w:pPr>
        <w:ind w:left="5562" w:hanging="360"/>
      </w:pPr>
    </w:lvl>
    <w:lvl w:ilvl="4" w:tplc="08090019" w:tentative="1">
      <w:start w:val="1"/>
      <w:numFmt w:val="lowerLetter"/>
      <w:lvlText w:val="%5."/>
      <w:lvlJc w:val="left"/>
      <w:pPr>
        <w:ind w:left="6282" w:hanging="360"/>
      </w:pPr>
    </w:lvl>
    <w:lvl w:ilvl="5" w:tplc="0809001B" w:tentative="1">
      <w:start w:val="1"/>
      <w:numFmt w:val="lowerRoman"/>
      <w:lvlText w:val="%6."/>
      <w:lvlJc w:val="right"/>
      <w:pPr>
        <w:ind w:left="7002" w:hanging="180"/>
      </w:pPr>
    </w:lvl>
    <w:lvl w:ilvl="6" w:tplc="0809000F" w:tentative="1">
      <w:start w:val="1"/>
      <w:numFmt w:val="decimal"/>
      <w:lvlText w:val="%7."/>
      <w:lvlJc w:val="left"/>
      <w:pPr>
        <w:ind w:left="7722" w:hanging="360"/>
      </w:pPr>
    </w:lvl>
    <w:lvl w:ilvl="7" w:tplc="08090019" w:tentative="1">
      <w:start w:val="1"/>
      <w:numFmt w:val="lowerLetter"/>
      <w:lvlText w:val="%8."/>
      <w:lvlJc w:val="left"/>
      <w:pPr>
        <w:ind w:left="8442" w:hanging="360"/>
      </w:pPr>
    </w:lvl>
    <w:lvl w:ilvl="8" w:tplc="0809001B" w:tentative="1">
      <w:start w:val="1"/>
      <w:numFmt w:val="lowerRoman"/>
      <w:lvlText w:val="%9."/>
      <w:lvlJc w:val="right"/>
      <w:pPr>
        <w:ind w:left="9162" w:hanging="180"/>
      </w:pPr>
    </w:lvl>
  </w:abstractNum>
  <w:abstractNum w:abstractNumId="8">
    <w:nsid w:val="15BC04A6"/>
    <w:multiLevelType w:val="hybridMultilevel"/>
    <w:tmpl w:val="BDA637E8"/>
    <w:lvl w:ilvl="0" w:tplc="1E306E66">
      <w:start w:val="1"/>
      <w:numFmt w:val="lowerLetter"/>
      <w:lvlText w:val="(%1)"/>
      <w:lvlJc w:val="left"/>
      <w:pPr>
        <w:ind w:left="930" w:hanging="360"/>
      </w:pPr>
      <w:rPr>
        <w:rFonts w:cs="Arial"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9">
    <w:nsid w:val="19324C20"/>
    <w:multiLevelType w:val="hybridMultilevel"/>
    <w:tmpl w:val="B8A64F24"/>
    <w:lvl w:ilvl="0" w:tplc="E4AC5246">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start w:val="1"/>
      <w:numFmt w:val="decimal"/>
      <w:lvlText w:val="%4."/>
      <w:lvlJc w:val="left"/>
      <w:pPr>
        <w:ind w:left="4221" w:hanging="360"/>
      </w:pPr>
    </w:lvl>
    <w:lvl w:ilvl="4" w:tplc="08090019">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0">
    <w:nsid w:val="19946E0E"/>
    <w:multiLevelType w:val="hybridMultilevel"/>
    <w:tmpl w:val="70561C7A"/>
    <w:lvl w:ilvl="0" w:tplc="3806CE92">
      <w:start w:val="1"/>
      <w:numFmt w:val="lowerLetter"/>
      <w:lvlText w:val="%1)"/>
      <w:lvlJc w:val="left"/>
      <w:pPr>
        <w:ind w:left="2628" w:hanging="360"/>
      </w:pPr>
      <w:rPr>
        <w:rFonts w:hint="default"/>
      </w:rPr>
    </w:lvl>
    <w:lvl w:ilvl="1" w:tplc="08090019">
      <w:start w:val="1"/>
      <w:numFmt w:val="lowerLetter"/>
      <w:lvlText w:val="%2."/>
      <w:lvlJc w:val="left"/>
      <w:pPr>
        <w:ind w:left="3348" w:hanging="360"/>
      </w:pPr>
    </w:lvl>
    <w:lvl w:ilvl="2" w:tplc="0809001B">
      <w:start w:val="1"/>
      <w:numFmt w:val="lowerRoman"/>
      <w:lvlText w:val="%3."/>
      <w:lvlJc w:val="right"/>
      <w:pPr>
        <w:ind w:left="4068" w:hanging="180"/>
      </w:pPr>
    </w:lvl>
    <w:lvl w:ilvl="3" w:tplc="0809000F">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1">
    <w:nsid w:val="1E403B0D"/>
    <w:multiLevelType w:val="multilevel"/>
    <w:tmpl w:val="8A28BF4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213B1B88"/>
    <w:multiLevelType w:val="singleLevel"/>
    <w:tmpl w:val="90688D1E"/>
    <w:lvl w:ilvl="0">
      <w:start w:val="1"/>
      <w:numFmt w:val="upperLetter"/>
      <w:lvlText w:val="(%1)"/>
      <w:lvlJc w:val="left"/>
      <w:pPr>
        <w:tabs>
          <w:tab w:val="num" w:pos="567"/>
        </w:tabs>
        <w:ind w:left="567" w:hanging="567"/>
      </w:pPr>
      <w:rPr>
        <w:rFonts w:ascii="Arial" w:hAnsi="Arial" w:hint="default"/>
        <w:b w:val="0"/>
        <w:i w:val="0"/>
        <w:sz w:val="20"/>
      </w:rPr>
    </w:lvl>
  </w:abstractNum>
  <w:abstractNum w:abstractNumId="13">
    <w:nsid w:val="23C878DE"/>
    <w:multiLevelType w:val="multilevel"/>
    <w:tmpl w:val="480ED602"/>
    <w:lvl w:ilvl="0">
      <w:start w:val="1"/>
      <w:numFmt w:val="decimal"/>
      <w:pStyle w:val="HeadingParagraph1"/>
      <w:lvlText w:val="%1."/>
      <w:lvlJc w:val="left"/>
      <w:pPr>
        <w:tabs>
          <w:tab w:val="num" w:pos="568"/>
        </w:tabs>
        <w:ind w:left="568" w:hanging="567"/>
      </w:pPr>
      <w:rPr>
        <w:rFonts w:ascii="Arial" w:hAnsi="Arial" w:hint="default"/>
        <w:b/>
        <w:i w:val="0"/>
        <w:sz w:val="20"/>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1135"/>
        </w:tabs>
        <w:ind w:left="1135" w:hanging="1134"/>
      </w:pPr>
      <w:rPr>
        <w:rFonts w:ascii="Arial" w:hAnsi="Arial" w:hint="default"/>
        <w:sz w:val="20"/>
      </w:rPr>
    </w:lvl>
    <w:lvl w:ilvl="3">
      <w:start w:val="1"/>
      <w:numFmt w:val="lowerLetter"/>
      <w:lvlText w:val="(%4)"/>
      <w:lvlJc w:val="left"/>
      <w:pPr>
        <w:tabs>
          <w:tab w:val="num" w:pos="1702"/>
        </w:tabs>
        <w:ind w:left="1702" w:hanging="567"/>
      </w:pPr>
      <w:rPr>
        <w:rFonts w:ascii="Arial" w:hAnsi="Arial" w:hint="default"/>
        <w:b w:val="0"/>
        <w:i w:val="0"/>
        <w:sz w:val="20"/>
      </w:rPr>
    </w:lvl>
    <w:lvl w:ilvl="4">
      <w:start w:val="1"/>
      <w:numFmt w:val="lowerRoman"/>
      <w:lvlText w:val="(%5)"/>
      <w:lvlJc w:val="left"/>
      <w:pPr>
        <w:tabs>
          <w:tab w:val="num" w:pos="2422"/>
        </w:tabs>
        <w:ind w:left="2269" w:hanging="567"/>
      </w:pPr>
      <w:rPr>
        <w:rFonts w:ascii="Arial" w:hAnsi="Arial" w:hint="default"/>
        <w:b w:val="0"/>
        <w:i w:val="0"/>
        <w:sz w:val="20"/>
      </w:rPr>
    </w:lvl>
    <w:lvl w:ilvl="5">
      <w:start w:val="1"/>
      <w:numFmt w:val="upperLetter"/>
      <w:lvlText w:val="(%6)"/>
      <w:lvlJc w:val="left"/>
      <w:pPr>
        <w:tabs>
          <w:tab w:val="num" w:pos="2836"/>
        </w:tabs>
        <w:ind w:left="2836" w:hanging="567"/>
      </w:pPr>
      <w:rPr>
        <w:rFonts w:ascii="Arial" w:hAnsi="Arial" w:hint="default"/>
        <w:b w:val="0"/>
        <w:i w:val="0"/>
        <w:sz w:val="20"/>
      </w:rPr>
    </w:lvl>
    <w:lvl w:ilvl="6">
      <w:start w:val="1"/>
      <w:numFmt w:val="upperRoman"/>
      <w:lvlText w:val="(%7)"/>
      <w:lvlJc w:val="left"/>
      <w:pPr>
        <w:tabs>
          <w:tab w:val="num" w:pos="3556"/>
        </w:tabs>
        <w:ind w:left="3403" w:hanging="567"/>
      </w:pPr>
      <w:rPr>
        <w:rFonts w:ascii="Arial" w:hAnsi="Arial" w:hint="default"/>
        <w:b w:val="0"/>
        <w:i w:val="0"/>
        <w:sz w:val="20"/>
      </w:rPr>
    </w:lvl>
    <w:lvl w:ilvl="7">
      <w:start w:val="1"/>
      <w:numFmt w:val="lowerLetter"/>
      <w:lvlText w:val="(%8)"/>
      <w:lvlJc w:val="left"/>
      <w:pPr>
        <w:tabs>
          <w:tab w:val="num" w:pos="3970"/>
        </w:tabs>
        <w:ind w:left="3970" w:hanging="567"/>
      </w:pPr>
      <w:rPr>
        <w:rFonts w:ascii="Arial" w:hAnsi="Arial" w:hint="default"/>
        <w:b w:val="0"/>
        <w:i w:val="0"/>
        <w:sz w:val="20"/>
      </w:rPr>
    </w:lvl>
    <w:lvl w:ilvl="8">
      <w:start w:val="1"/>
      <w:numFmt w:val="lowerRoman"/>
      <w:lvlText w:val="(%9)"/>
      <w:lvlJc w:val="left"/>
      <w:pPr>
        <w:tabs>
          <w:tab w:val="num" w:pos="4690"/>
        </w:tabs>
        <w:ind w:left="4537" w:hanging="567"/>
      </w:pPr>
      <w:rPr>
        <w:rFonts w:ascii="Arial" w:hAnsi="Arial" w:hint="default"/>
        <w:b w:val="0"/>
        <w:i w:val="0"/>
        <w:sz w:val="20"/>
      </w:rPr>
    </w:lvl>
  </w:abstractNum>
  <w:abstractNum w:abstractNumId="14">
    <w:nsid w:val="253D4CE1"/>
    <w:multiLevelType w:val="multilevel"/>
    <w:tmpl w:val="1D524A0A"/>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569"/>
        </w:tabs>
        <w:ind w:left="569" w:hanging="57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17"/>
        </w:tabs>
        <w:ind w:left="717" w:hanging="720"/>
      </w:pPr>
      <w:rPr>
        <w:rFonts w:hint="default"/>
      </w:rPr>
    </w:lvl>
    <w:lvl w:ilvl="4">
      <w:start w:val="1"/>
      <w:numFmt w:val="decimal"/>
      <w:lvlText w:val="%1.%2.%3.%4.%5"/>
      <w:lvlJc w:val="left"/>
      <w:pPr>
        <w:tabs>
          <w:tab w:val="num" w:pos="1076"/>
        </w:tabs>
        <w:ind w:left="1076" w:hanging="1080"/>
      </w:pPr>
      <w:rPr>
        <w:rFonts w:hint="default"/>
      </w:rPr>
    </w:lvl>
    <w:lvl w:ilvl="5">
      <w:start w:val="1"/>
      <w:numFmt w:val="decimal"/>
      <w:lvlText w:val="%1.%2.%3.%4.%5.%6"/>
      <w:lvlJc w:val="left"/>
      <w:pPr>
        <w:tabs>
          <w:tab w:val="num" w:pos="1075"/>
        </w:tabs>
        <w:ind w:left="1075" w:hanging="1080"/>
      </w:pPr>
      <w:rPr>
        <w:rFonts w:hint="default"/>
      </w:rPr>
    </w:lvl>
    <w:lvl w:ilvl="6">
      <w:start w:val="1"/>
      <w:numFmt w:val="decimal"/>
      <w:lvlText w:val="%1.%2.%3.%4.%5.%6.%7"/>
      <w:lvlJc w:val="left"/>
      <w:pPr>
        <w:tabs>
          <w:tab w:val="num" w:pos="1434"/>
        </w:tabs>
        <w:ind w:left="1434" w:hanging="1440"/>
      </w:pPr>
      <w:rPr>
        <w:rFonts w:hint="default"/>
      </w:rPr>
    </w:lvl>
    <w:lvl w:ilvl="7">
      <w:start w:val="1"/>
      <w:numFmt w:val="decimal"/>
      <w:lvlText w:val="%1.%2.%3.%4.%5.%6.%7.%8"/>
      <w:lvlJc w:val="left"/>
      <w:pPr>
        <w:tabs>
          <w:tab w:val="num" w:pos="1433"/>
        </w:tabs>
        <w:ind w:left="1433" w:hanging="1440"/>
      </w:pPr>
      <w:rPr>
        <w:rFonts w:hint="default"/>
      </w:rPr>
    </w:lvl>
    <w:lvl w:ilvl="8">
      <w:start w:val="1"/>
      <w:numFmt w:val="decimal"/>
      <w:lvlText w:val="%1.%2.%3.%4.%5.%6.%7.%8.%9"/>
      <w:lvlJc w:val="left"/>
      <w:pPr>
        <w:tabs>
          <w:tab w:val="num" w:pos="1792"/>
        </w:tabs>
        <w:ind w:left="1792" w:hanging="1800"/>
      </w:pPr>
      <w:rPr>
        <w:rFonts w:hint="default"/>
      </w:rPr>
    </w:lvl>
  </w:abstractNum>
  <w:abstractNum w:abstractNumId="15">
    <w:nsid w:val="25BA1B2C"/>
    <w:multiLevelType w:val="multilevel"/>
    <w:tmpl w:val="AAB2FFB6"/>
    <w:lvl w:ilvl="0">
      <w:start w:val="1"/>
      <w:numFmt w:val="bullet"/>
      <w:pStyle w:val="Bullet1"/>
      <w:lvlText w:val=""/>
      <w:lvlJc w:val="left"/>
      <w:pPr>
        <w:tabs>
          <w:tab w:val="num" w:pos="360"/>
        </w:tabs>
        <w:ind w:left="284" w:hanging="284"/>
      </w:pPr>
      <w:rPr>
        <w:rFonts w:ascii="Symbol" w:hAnsi="Symbol" w:hint="default"/>
      </w:rPr>
    </w:lvl>
    <w:lvl w:ilvl="1">
      <w:start w:val="1"/>
      <w:numFmt w:val="bullet"/>
      <w:pStyle w:val="Bullet2"/>
      <w:lvlText w:val="-"/>
      <w:lvlJc w:val="left"/>
      <w:pPr>
        <w:tabs>
          <w:tab w:val="num" w:pos="644"/>
        </w:tabs>
        <w:ind w:left="567" w:hanging="283"/>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293516F9"/>
    <w:multiLevelType w:val="hybridMultilevel"/>
    <w:tmpl w:val="E67CD7E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nsid w:val="2A3F758C"/>
    <w:multiLevelType w:val="hybridMultilevel"/>
    <w:tmpl w:val="8EEA0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C4052D4"/>
    <w:multiLevelType w:val="multilevel"/>
    <w:tmpl w:val="2E524592"/>
    <w:lvl w:ilvl="0">
      <w:start w:val="1"/>
      <w:numFmt w:val="decimal"/>
      <w:lvlText w:val="%1"/>
      <w:lvlJc w:val="left"/>
      <w:pPr>
        <w:tabs>
          <w:tab w:val="num" w:pos="432"/>
        </w:tabs>
        <w:ind w:left="432" w:hanging="432"/>
      </w:pPr>
      <w:rPr>
        <w:rFonts w:cs="Times New Roman" w:hint="default"/>
      </w:rPr>
    </w:lvl>
    <w:lvl w:ilvl="1">
      <w:start w:val="1"/>
      <w:numFmt w:val="decimal"/>
      <w:lvlRestart w:val="0"/>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31B36776"/>
    <w:multiLevelType w:val="multilevel"/>
    <w:tmpl w:val="9B7EA87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8D317B9"/>
    <w:multiLevelType w:val="hybridMultilevel"/>
    <w:tmpl w:val="3B20B57C"/>
    <w:lvl w:ilvl="0" w:tplc="13EA551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nsid w:val="48FD43F6"/>
    <w:multiLevelType w:val="hybridMultilevel"/>
    <w:tmpl w:val="E85E0170"/>
    <w:lvl w:ilvl="0" w:tplc="6B8A24BC">
      <w:start w:val="1"/>
      <w:numFmt w:val="lowerLetter"/>
      <w:lvlText w:val="(%1)"/>
      <w:legacy w:legacy="1" w:legacySpace="0" w:legacyIndent="510"/>
      <w:lvlJc w:val="left"/>
      <w:pPr>
        <w:ind w:left="2269" w:hanging="51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15242B"/>
    <w:multiLevelType w:val="multilevel"/>
    <w:tmpl w:val="30629DA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lowerLetter"/>
      <w:lvlText w:val="(%4)"/>
      <w:lvlJc w:val="left"/>
      <w:pPr>
        <w:ind w:left="2430" w:hanging="720"/>
      </w:pPr>
      <w:rPr>
        <w:rFonts w:ascii="Arial" w:eastAsia="Times New Roman" w:hAnsi="Arial" w:cs="Times New Roman"/>
      </w:rPr>
    </w:lvl>
    <w:lvl w:ilvl="4">
      <w:start w:val="1"/>
      <w:numFmt w:val="lowerRoman"/>
      <w:lvlText w:val="(%5)"/>
      <w:lvlJc w:val="left"/>
      <w:pPr>
        <w:ind w:left="3360" w:hanging="1080"/>
      </w:pPr>
      <w:rPr>
        <w:rFonts w:ascii="Arial" w:eastAsia="Times New Roman" w:hAnsi="Arial" w:cs="Times New Roman"/>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3">
    <w:nsid w:val="55684AFA"/>
    <w:multiLevelType w:val="multilevel"/>
    <w:tmpl w:val="10BE8FE8"/>
    <w:lvl w:ilvl="0">
      <w:start w:val="1"/>
      <w:numFmt w:val="decimal"/>
      <w:lvlText w:val="%1."/>
      <w:lvlJc w:val="left"/>
      <w:pPr>
        <w:ind w:left="720" w:hanging="360"/>
      </w:pPr>
      <w:rPr>
        <w:rFonts w:hint="default"/>
        <w:b/>
        <w:i w:val="0"/>
        <w:sz w:val="22"/>
      </w:rPr>
    </w:lvl>
    <w:lvl w:ilvl="1">
      <w:start w:val="1"/>
      <w:numFmt w:val="decimal"/>
      <w:isLgl/>
      <w:lvlText w:val="%1.%2"/>
      <w:lvlJc w:val="left"/>
      <w:pPr>
        <w:ind w:left="994" w:hanging="852"/>
      </w:pPr>
      <w:rPr>
        <w:b w:val="0"/>
        <w:i w:val="0"/>
      </w:rPr>
    </w:lvl>
    <w:lvl w:ilvl="2">
      <w:start w:val="1"/>
      <w:numFmt w:val="decimal"/>
      <w:isLgl/>
      <w:lvlText w:val="%1.%2.%3"/>
      <w:lvlJc w:val="left"/>
      <w:pPr>
        <w:ind w:left="2129" w:hanging="852"/>
      </w:pPr>
      <w:rPr>
        <w:b w:val="0"/>
        <w:i w:val="0"/>
        <w:color w:val="auto"/>
      </w:rPr>
    </w:lvl>
    <w:lvl w:ilvl="3">
      <w:start w:val="1"/>
      <w:numFmt w:val="decimal"/>
      <w:isLgl/>
      <w:lvlText w:val="%1.%2.%3.%4"/>
      <w:lvlJc w:val="left"/>
      <w:pPr>
        <w:ind w:left="1212" w:hanging="852"/>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nsid w:val="571F1708"/>
    <w:multiLevelType w:val="singleLevel"/>
    <w:tmpl w:val="CA246C10"/>
    <w:lvl w:ilvl="0">
      <w:start w:val="1"/>
      <w:numFmt w:val="decimal"/>
      <w:lvlText w:val="(%1)"/>
      <w:legacy w:legacy="1" w:legacySpace="0" w:legacyIndent="567"/>
      <w:lvlJc w:val="left"/>
      <w:pPr>
        <w:ind w:left="567" w:hanging="567"/>
      </w:pPr>
    </w:lvl>
  </w:abstractNum>
  <w:abstractNum w:abstractNumId="25">
    <w:nsid w:val="57261295"/>
    <w:multiLevelType w:val="multilevel"/>
    <w:tmpl w:val="04AEF7E8"/>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8894F5F"/>
    <w:multiLevelType w:val="multilevel"/>
    <w:tmpl w:val="BEC29096"/>
    <w:lvl w:ilvl="0">
      <w:start w:val="1"/>
      <w:numFmt w:val="decimal"/>
      <w:lvlText w:val="%1."/>
      <w:lvlJc w:val="left"/>
      <w:pPr>
        <w:tabs>
          <w:tab w:val="num" w:pos="568"/>
        </w:tabs>
        <w:ind w:left="568" w:hanging="567"/>
      </w:pPr>
      <w:rPr>
        <w:rFonts w:ascii="Arial" w:hAnsi="Arial" w:hint="default"/>
        <w:b/>
        <w:i w:val="0"/>
        <w:sz w:val="20"/>
      </w:rPr>
    </w:lvl>
    <w:lvl w:ilvl="1">
      <w:start w:val="1"/>
      <w:numFmt w:val="decimal"/>
      <w:pStyle w:val="HeadingParagraph2"/>
      <w:lvlText w:val="%1.%2"/>
      <w:lvlJc w:val="left"/>
      <w:pPr>
        <w:tabs>
          <w:tab w:val="num" w:pos="851"/>
        </w:tabs>
        <w:ind w:left="851" w:hanging="851"/>
      </w:pPr>
      <w:rPr>
        <w:rFonts w:ascii="Arial" w:hAnsi="Arial" w:hint="default"/>
        <w:b w:val="0"/>
        <w:i w:val="0"/>
        <w:sz w:val="20"/>
      </w:rPr>
    </w:lvl>
    <w:lvl w:ilvl="2">
      <w:start w:val="1"/>
      <w:numFmt w:val="decimal"/>
      <w:pStyle w:val="HeadingParagraph3"/>
      <w:lvlText w:val="%1.%2.%3"/>
      <w:lvlJc w:val="left"/>
      <w:pPr>
        <w:tabs>
          <w:tab w:val="num" w:pos="1135"/>
        </w:tabs>
        <w:ind w:left="1135" w:hanging="1134"/>
      </w:pPr>
      <w:rPr>
        <w:rFonts w:ascii="Arial" w:hAnsi="Arial" w:hint="default"/>
        <w:sz w:val="20"/>
      </w:rPr>
    </w:lvl>
    <w:lvl w:ilvl="3">
      <w:start w:val="1"/>
      <w:numFmt w:val="lowerLetter"/>
      <w:pStyle w:val="HeadingParagraph4"/>
      <w:lvlText w:val="(%4)"/>
      <w:lvlJc w:val="left"/>
      <w:pPr>
        <w:tabs>
          <w:tab w:val="num" w:pos="1702"/>
        </w:tabs>
        <w:ind w:left="1702" w:hanging="567"/>
      </w:pPr>
      <w:rPr>
        <w:rFonts w:ascii="Arial" w:hAnsi="Arial" w:hint="default"/>
        <w:b w:val="0"/>
        <w:i w:val="0"/>
        <w:sz w:val="20"/>
      </w:rPr>
    </w:lvl>
    <w:lvl w:ilvl="4">
      <w:start w:val="1"/>
      <w:numFmt w:val="lowerRoman"/>
      <w:lvlText w:val="(%5)"/>
      <w:lvlJc w:val="left"/>
      <w:pPr>
        <w:tabs>
          <w:tab w:val="num" w:pos="2422"/>
        </w:tabs>
        <w:ind w:left="2269" w:hanging="567"/>
      </w:pPr>
      <w:rPr>
        <w:rFonts w:ascii="Arial" w:hAnsi="Arial" w:hint="default"/>
        <w:b w:val="0"/>
        <w:i w:val="0"/>
        <w:sz w:val="20"/>
      </w:rPr>
    </w:lvl>
    <w:lvl w:ilvl="5">
      <w:start w:val="1"/>
      <w:numFmt w:val="upperLetter"/>
      <w:lvlText w:val="(%6)"/>
      <w:lvlJc w:val="left"/>
      <w:pPr>
        <w:tabs>
          <w:tab w:val="num" w:pos="2836"/>
        </w:tabs>
        <w:ind w:left="2836" w:hanging="567"/>
      </w:pPr>
      <w:rPr>
        <w:rFonts w:ascii="Arial" w:hAnsi="Arial" w:hint="default"/>
        <w:b w:val="0"/>
        <w:i w:val="0"/>
        <w:sz w:val="20"/>
      </w:rPr>
    </w:lvl>
    <w:lvl w:ilvl="6">
      <w:start w:val="1"/>
      <w:numFmt w:val="upperRoman"/>
      <w:lvlText w:val="(%7)"/>
      <w:lvlJc w:val="left"/>
      <w:pPr>
        <w:tabs>
          <w:tab w:val="num" w:pos="3556"/>
        </w:tabs>
        <w:ind w:left="3403" w:hanging="567"/>
      </w:pPr>
      <w:rPr>
        <w:rFonts w:ascii="Arial" w:hAnsi="Arial" w:hint="default"/>
        <w:b w:val="0"/>
        <w:i w:val="0"/>
        <w:sz w:val="20"/>
      </w:rPr>
    </w:lvl>
    <w:lvl w:ilvl="7">
      <w:start w:val="1"/>
      <w:numFmt w:val="lowerLetter"/>
      <w:lvlText w:val="(%8)"/>
      <w:lvlJc w:val="left"/>
      <w:pPr>
        <w:tabs>
          <w:tab w:val="num" w:pos="3970"/>
        </w:tabs>
        <w:ind w:left="3970" w:hanging="567"/>
      </w:pPr>
      <w:rPr>
        <w:rFonts w:ascii="Arial" w:hAnsi="Arial" w:hint="default"/>
        <w:b w:val="0"/>
        <w:i w:val="0"/>
        <w:sz w:val="20"/>
      </w:rPr>
    </w:lvl>
    <w:lvl w:ilvl="8">
      <w:start w:val="1"/>
      <w:numFmt w:val="lowerRoman"/>
      <w:pStyle w:val="HeadingParagraph9"/>
      <w:lvlText w:val="(%9)"/>
      <w:lvlJc w:val="left"/>
      <w:pPr>
        <w:tabs>
          <w:tab w:val="num" w:pos="4690"/>
        </w:tabs>
        <w:ind w:left="4537" w:hanging="567"/>
      </w:pPr>
      <w:rPr>
        <w:rFonts w:ascii="Arial" w:hAnsi="Arial" w:hint="default"/>
        <w:b w:val="0"/>
        <w:i w:val="0"/>
        <w:sz w:val="20"/>
      </w:rPr>
    </w:lvl>
  </w:abstractNum>
  <w:abstractNum w:abstractNumId="27">
    <w:nsid w:val="5C9224AB"/>
    <w:multiLevelType w:val="multilevel"/>
    <w:tmpl w:val="E94CB8B0"/>
    <w:lvl w:ilvl="0">
      <w:start w:val="7"/>
      <w:numFmt w:val="decimal"/>
      <w:lvlText w:val="%1."/>
      <w:lvlJc w:val="left"/>
      <w:pPr>
        <w:ind w:left="1287" w:hanging="720"/>
      </w:pPr>
      <w:rPr>
        <w:rFonts w:cs="Times New Roman" w:hint="default"/>
      </w:rPr>
    </w:lvl>
    <w:lvl w:ilvl="1">
      <w:start w:val="1"/>
      <w:numFmt w:val="decimal"/>
      <w:lvlText w:val="%1.%2."/>
      <w:lvlJc w:val="left"/>
      <w:pPr>
        <w:ind w:left="2007" w:hanging="720"/>
      </w:pPr>
      <w:rPr>
        <w:rFonts w:cs="Times New Roman" w:hint="default"/>
      </w:rPr>
    </w:lvl>
    <w:lvl w:ilvl="2">
      <w:start w:val="1"/>
      <w:numFmt w:val="decimal"/>
      <w:lvlText w:val="%1.%2.%3"/>
      <w:lvlJc w:val="left"/>
      <w:pPr>
        <w:ind w:left="1288" w:hanging="720"/>
      </w:pPr>
      <w:rPr>
        <w:rFonts w:cs="Times New Roman" w:hint="default"/>
        <w:color w:val="000000" w:themeColor="text1"/>
      </w:rPr>
    </w:lvl>
    <w:lvl w:ilvl="3">
      <w:start w:val="1"/>
      <w:numFmt w:val="decimal"/>
      <w:lvlText w:val="%1.%2.%3.%4"/>
      <w:lvlJc w:val="left"/>
      <w:pPr>
        <w:ind w:left="3447" w:hanging="720"/>
      </w:pPr>
      <w:rPr>
        <w:rFonts w:cs="Times New Roman" w:hint="default"/>
      </w:rPr>
    </w:lvl>
    <w:lvl w:ilvl="4">
      <w:start w:val="1"/>
      <w:numFmt w:val="decimal"/>
      <w:lvlText w:val="%1.%2.%3.%4.%5"/>
      <w:lvlJc w:val="left"/>
      <w:pPr>
        <w:ind w:left="4167" w:hanging="720"/>
      </w:pPr>
      <w:rPr>
        <w:rFonts w:cs="Times New Roman" w:hint="default"/>
      </w:rPr>
    </w:lvl>
    <w:lvl w:ilvl="5">
      <w:start w:val="1"/>
      <w:numFmt w:val="decimal"/>
      <w:lvlText w:val="%1.%2.%3.%4.%5.%6"/>
      <w:lvlJc w:val="left"/>
      <w:pPr>
        <w:ind w:left="4887" w:hanging="720"/>
      </w:pPr>
      <w:rPr>
        <w:rFonts w:cs="Times New Roman" w:hint="default"/>
      </w:rPr>
    </w:lvl>
    <w:lvl w:ilvl="6">
      <w:start w:val="1"/>
      <w:numFmt w:val="decimal"/>
      <w:lvlText w:val="%1.%2.%3.%4.%5.%6.%7"/>
      <w:lvlJc w:val="left"/>
      <w:pPr>
        <w:ind w:left="5607" w:hanging="720"/>
      </w:pPr>
      <w:rPr>
        <w:rFonts w:cs="Times New Roman" w:hint="default"/>
      </w:rPr>
    </w:lvl>
    <w:lvl w:ilvl="7">
      <w:start w:val="1"/>
      <w:numFmt w:val="decimal"/>
      <w:lvlText w:val="%1.%2.%3.%4.%5.%6.%7.%8"/>
      <w:lvlJc w:val="left"/>
      <w:pPr>
        <w:ind w:left="6327" w:hanging="720"/>
      </w:pPr>
      <w:rPr>
        <w:rFonts w:cs="Times New Roman" w:hint="default"/>
      </w:rPr>
    </w:lvl>
    <w:lvl w:ilvl="8">
      <w:start w:val="1"/>
      <w:numFmt w:val="decimal"/>
      <w:lvlText w:val="%1.%2.%3.%4.%5.%6.%7.%8.%9"/>
      <w:lvlJc w:val="left"/>
      <w:pPr>
        <w:ind w:left="7047" w:hanging="720"/>
      </w:pPr>
      <w:rPr>
        <w:rFonts w:cs="Times New Roman" w:hint="default"/>
      </w:rPr>
    </w:lvl>
  </w:abstractNum>
  <w:abstractNum w:abstractNumId="28">
    <w:nsid w:val="604E615B"/>
    <w:multiLevelType w:val="multilevel"/>
    <w:tmpl w:val="1EB2D484"/>
    <w:lvl w:ilvl="0">
      <w:start w:val="1"/>
      <w:numFmt w:val="decimal"/>
      <w:lvlText w:val="%1."/>
      <w:lvlJc w:val="left"/>
      <w:pPr>
        <w:ind w:left="1287" w:hanging="720"/>
      </w:pPr>
      <w:rPr>
        <w:rFonts w:cs="Times New Roman" w:hint="default"/>
      </w:rPr>
    </w:lvl>
    <w:lvl w:ilvl="1">
      <w:start w:val="1"/>
      <w:numFmt w:val="decimal"/>
      <w:lvlText w:val="%1.%2.1"/>
      <w:lvlJc w:val="left"/>
      <w:pPr>
        <w:ind w:left="1430" w:hanging="720"/>
      </w:pPr>
      <w:rPr>
        <w:rFonts w:cs="Times New Roman" w:hint="default"/>
        <w:color w:val="000000" w:themeColor="text1"/>
      </w:rPr>
    </w:lvl>
    <w:lvl w:ilvl="2">
      <w:start w:val="1"/>
      <w:numFmt w:val="decimal"/>
      <w:lvlText w:val="%1.%2.%3"/>
      <w:lvlJc w:val="left"/>
      <w:pPr>
        <w:ind w:left="9651" w:hanging="720"/>
      </w:pPr>
      <w:rPr>
        <w:rFonts w:cs="Times New Roman" w:hint="default"/>
      </w:rPr>
    </w:lvl>
    <w:lvl w:ilvl="3">
      <w:start w:val="1"/>
      <w:numFmt w:val="decimal"/>
      <w:lvlText w:val="%1.%2.%3.%4"/>
      <w:lvlJc w:val="left"/>
      <w:pPr>
        <w:ind w:left="3447" w:hanging="720"/>
      </w:pPr>
      <w:rPr>
        <w:rFonts w:cs="Times New Roman" w:hint="default"/>
      </w:rPr>
    </w:lvl>
    <w:lvl w:ilvl="4">
      <w:start w:val="1"/>
      <w:numFmt w:val="decimal"/>
      <w:lvlText w:val="%1.%2.%3.%4.%5"/>
      <w:lvlJc w:val="left"/>
      <w:pPr>
        <w:ind w:left="4167" w:hanging="720"/>
      </w:pPr>
      <w:rPr>
        <w:rFonts w:cs="Times New Roman" w:hint="default"/>
      </w:rPr>
    </w:lvl>
    <w:lvl w:ilvl="5">
      <w:start w:val="1"/>
      <w:numFmt w:val="decimal"/>
      <w:lvlText w:val="%1.%2.%3.%4.%5.%6"/>
      <w:lvlJc w:val="left"/>
      <w:pPr>
        <w:ind w:left="4887" w:hanging="720"/>
      </w:pPr>
      <w:rPr>
        <w:rFonts w:cs="Times New Roman" w:hint="default"/>
      </w:rPr>
    </w:lvl>
    <w:lvl w:ilvl="6">
      <w:start w:val="1"/>
      <w:numFmt w:val="decimal"/>
      <w:lvlText w:val="%1.%2.%3.%4.%5.%6.%7"/>
      <w:lvlJc w:val="left"/>
      <w:pPr>
        <w:ind w:left="5607" w:hanging="720"/>
      </w:pPr>
      <w:rPr>
        <w:rFonts w:cs="Times New Roman" w:hint="default"/>
      </w:rPr>
    </w:lvl>
    <w:lvl w:ilvl="7">
      <w:start w:val="1"/>
      <w:numFmt w:val="decimal"/>
      <w:lvlText w:val="%1.%2.%3.%4.%5.%6.%7.%8"/>
      <w:lvlJc w:val="left"/>
      <w:pPr>
        <w:ind w:left="6327" w:hanging="720"/>
      </w:pPr>
      <w:rPr>
        <w:rFonts w:cs="Times New Roman" w:hint="default"/>
      </w:rPr>
    </w:lvl>
    <w:lvl w:ilvl="8">
      <w:start w:val="1"/>
      <w:numFmt w:val="decimal"/>
      <w:lvlText w:val="%1.%2.%3.%4.%5.%6.%7.%8.%9"/>
      <w:lvlJc w:val="left"/>
      <w:pPr>
        <w:ind w:left="7047" w:hanging="720"/>
      </w:pPr>
      <w:rPr>
        <w:rFonts w:cs="Times New Roman" w:hint="default"/>
      </w:rPr>
    </w:lvl>
  </w:abstractNum>
  <w:abstractNum w:abstractNumId="29">
    <w:nsid w:val="60D7758E"/>
    <w:multiLevelType w:val="hybridMultilevel"/>
    <w:tmpl w:val="4F1C52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8014DD3"/>
    <w:multiLevelType w:val="hybridMultilevel"/>
    <w:tmpl w:val="AA2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9A18CE"/>
    <w:multiLevelType w:val="multilevel"/>
    <w:tmpl w:val="A1CCA594"/>
    <w:lvl w:ilvl="0">
      <w:start w:val="1"/>
      <w:numFmt w:val="decimal"/>
      <w:lvlText w:val="%1.0"/>
      <w:lvlJc w:val="left"/>
      <w:pPr>
        <w:ind w:left="360" w:hanging="360"/>
      </w:pPr>
      <w:rPr>
        <w:rFonts w:ascii="Arial" w:hAnsi="Arial" w:cs="Arial" w:hint="default"/>
        <w:sz w:val="24"/>
      </w:rPr>
    </w:lvl>
    <w:lvl w:ilvl="1">
      <w:start w:val="1"/>
      <w:numFmt w:val="decimal"/>
      <w:lvlText w:val="%1.%2"/>
      <w:lvlJc w:val="left"/>
      <w:pPr>
        <w:ind w:left="1080" w:hanging="360"/>
      </w:pPr>
      <w:rPr>
        <w:rFonts w:ascii="Arial" w:hAnsi="Arial" w:cs="Arial" w:hint="default"/>
        <w:b w:val="0"/>
        <w:sz w:val="24"/>
      </w:rPr>
    </w:lvl>
    <w:lvl w:ilvl="2">
      <w:start w:val="1"/>
      <w:numFmt w:val="decimal"/>
      <w:lvlText w:val="%1.%2.%3"/>
      <w:lvlJc w:val="left"/>
      <w:pPr>
        <w:ind w:left="2160" w:hanging="720"/>
      </w:pPr>
      <w:rPr>
        <w:rFonts w:ascii="Arial" w:hAnsi="Arial" w:cs="Arial" w:hint="default"/>
        <w:sz w:val="24"/>
      </w:rPr>
    </w:lvl>
    <w:lvl w:ilvl="3">
      <w:start w:val="1"/>
      <w:numFmt w:val="decimal"/>
      <w:lvlText w:val="%1.%2.%3.%4"/>
      <w:lvlJc w:val="left"/>
      <w:pPr>
        <w:ind w:left="2880" w:hanging="720"/>
      </w:pPr>
      <w:rPr>
        <w:rFonts w:ascii="Arial" w:hAnsi="Arial" w:cs="Arial" w:hint="default"/>
        <w:sz w:val="24"/>
      </w:rPr>
    </w:lvl>
    <w:lvl w:ilvl="4">
      <w:start w:val="1"/>
      <w:numFmt w:val="decimal"/>
      <w:lvlText w:val="%1.%2.%3.%4.%5"/>
      <w:lvlJc w:val="left"/>
      <w:pPr>
        <w:ind w:left="3960" w:hanging="1080"/>
      </w:pPr>
      <w:rPr>
        <w:rFonts w:ascii="Arial" w:hAnsi="Arial" w:cs="Arial" w:hint="default"/>
        <w:sz w:val="24"/>
      </w:rPr>
    </w:lvl>
    <w:lvl w:ilvl="5">
      <w:start w:val="1"/>
      <w:numFmt w:val="decimal"/>
      <w:lvlText w:val="%1.%2.%3.%4.%5.%6"/>
      <w:lvlJc w:val="left"/>
      <w:pPr>
        <w:ind w:left="4680" w:hanging="1080"/>
      </w:pPr>
      <w:rPr>
        <w:rFonts w:ascii="Arial" w:hAnsi="Arial" w:cs="Arial" w:hint="default"/>
        <w:sz w:val="24"/>
      </w:rPr>
    </w:lvl>
    <w:lvl w:ilvl="6">
      <w:start w:val="1"/>
      <w:numFmt w:val="decimal"/>
      <w:lvlText w:val="%1.%2.%3.%4.%5.%6.%7"/>
      <w:lvlJc w:val="left"/>
      <w:pPr>
        <w:ind w:left="5760" w:hanging="1440"/>
      </w:pPr>
      <w:rPr>
        <w:rFonts w:ascii="Arial" w:hAnsi="Arial" w:cs="Arial" w:hint="default"/>
        <w:sz w:val="24"/>
      </w:rPr>
    </w:lvl>
    <w:lvl w:ilvl="7">
      <w:start w:val="1"/>
      <w:numFmt w:val="decimal"/>
      <w:lvlText w:val="%1.%2.%3.%4.%5.%6.%7.%8"/>
      <w:lvlJc w:val="left"/>
      <w:pPr>
        <w:ind w:left="6480" w:hanging="1440"/>
      </w:pPr>
      <w:rPr>
        <w:rFonts w:ascii="Arial" w:hAnsi="Arial" w:cs="Arial" w:hint="default"/>
        <w:sz w:val="24"/>
      </w:rPr>
    </w:lvl>
    <w:lvl w:ilvl="8">
      <w:start w:val="1"/>
      <w:numFmt w:val="decimal"/>
      <w:lvlText w:val="%1.%2.%3.%4.%5.%6.%7.%8.%9"/>
      <w:lvlJc w:val="left"/>
      <w:pPr>
        <w:ind w:left="7200" w:hanging="1440"/>
      </w:pPr>
      <w:rPr>
        <w:rFonts w:ascii="Arial" w:hAnsi="Arial" w:cs="Arial" w:hint="default"/>
        <w:sz w:val="24"/>
      </w:rPr>
    </w:lvl>
  </w:abstractNum>
  <w:abstractNum w:abstractNumId="32">
    <w:nsid w:val="6B795BBC"/>
    <w:multiLevelType w:val="hybridMultilevel"/>
    <w:tmpl w:val="D348F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E4948CE"/>
    <w:multiLevelType w:val="hybridMultilevel"/>
    <w:tmpl w:val="6598115E"/>
    <w:lvl w:ilvl="0" w:tplc="B8A63C80">
      <w:start w:val="1"/>
      <w:numFmt w:val="decimal"/>
      <w:lvlText w:val="%1."/>
      <w:lvlJc w:val="left"/>
      <w:pPr>
        <w:ind w:left="1146" w:hanging="360"/>
      </w:pPr>
      <w:rPr>
        <w:color w:val="000000" w:themeColor="text1"/>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
    <w:nsid w:val="72836BB2"/>
    <w:multiLevelType w:val="hybridMultilevel"/>
    <w:tmpl w:val="8E9C6ADA"/>
    <w:lvl w:ilvl="0" w:tplc="CCD6CA70">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3A67200"/>
    <w:multiLevelType w:val="multilevel"/>
    <w:tmpl w:val="14AC7EDC"/>
    <w:styleLink w:val="Style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1146" w:hanging="720"/>
      </w:pPr>
      <w:rPr>
        <w:rFonts w:hint="default"/>
        <w:b w:val="0"/>
        <w:sz w:val="24"/>
      </w:rPr>
    </w:lvl>
    <w:lvl w:ilvl="3">
      <w:start w:val="1"/>
      <w:numFmt w:val="decimal"/>
      <w:lvlText w:val="%1.%2.%3.%4"/>
      <w:lvlJc w:val="left"/>
      <w:pPr>
        <w:ind w:left="1222"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6">
    <w:nsid w:val="77D61255"/>
    <w:multiLevelType w:val="multilevel"/>
    <w:tmpl w:val="AAE0CA40"/>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7">
    <w:nsid w:val="78BA4A4D"/>
    <w:multiLevelType w:val="singleLevel"/>
    <w:tmpl w:val="6B8A24BC"/>
    <w:lvl w:ilvl="0">
      <w:start w:val="1"/>
      <w:numFmt w:val="lowerLetter"/>
      <w:lvlText w:val="(%1)"/>
      <w:legacy w:legacy="1" w:legacySpace="0" w:legacyIndent="510"/>
      <w:lvlJc w:val="left"/>
      <w:pPr>
        <w:ind w:left="2269" w:hanging="510"/>
      </w:pPr>
    </w:lvl>
  </w:abstractNum>
  <w:abstractNum w:abstractNumId="38">
    <w:nsid w:val="7DA31A19"/>
    <w:multiLevelType w:val="multilevel"/>
    <w:tmpl w:val="E7FC3A44"/>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69"/>
        </w:tabs>
        <w:ind w:left="569" w:hanging="57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17"/>
        </w:tabs>
        <w:ind w:left="717" w:hanging="720"/>
      </w:pPr>
      <w:rPr>
        <w:rFonts w:hint="default"/>
      </w:rPr>
    </w:lvl>
    <w:lvl w:ilvl="4">
      <w:start w:val="1"/>
      <w:numFmt w:val="decimal"/>
      <w:lvlText w:val="%1.%2.%3.%4.%5"/>
      <w:lvlJc w:val="left"/>
      <w:pPr>
        <w:tabs>
          <w:tab w:val="num" w:pos="1076"/>
        </w:tabs>
        <w:ind w:left="1076" w:hanging="1080"/>
      </w:pPr>
      <w:rPr>
        <w:rFonts w:hint="default"/>
      </w:rPr>
    </w:lvl>
    <w:lvl w:ilvl="5">
      <w:start w:val="1"/>
      <w:numFmt w:val="decimal"/>
      <w:lvlText w:val="%1.%2.%3.%4.%5.%6"/>
      <w:lvlJc w:val="left"/>
      <w:pPr>
        <w:tabs>
          <w:tab w:val="num" w:pos="1075"/>
        </w:tabs>
        <w:ind w:left="1075" w:hanging="1080"/>
      </w:pPr>
      <w:rPr>
        <w:rFonts w:hint="default"/>
      </w:rPr>
    </w:lvl>
    <w:lvl w:ilvl="6">
      <w:start w:val="1"/>
      <w:numFmt w:val="decimal"/>
      <w:lvlText w:val="%1.%2.%3.%4.%5.%6.%7"/>
      <w:lvlJc w:val="left"/>
      <w:pPr>
        <w:tabs>
          <w:tab w:val="num" w:pos="1434"/>
        </w:tabs>
        <w:ind w:left="1434" w:hanging="1440"/>
      </w:pPr>
      <w:rPr>
        <w:rFonts w:hint="default"/>
      </w:rPr>
    </w:lvl>
    <w:lvl w:ilvl="7">
      <w:start w:val="1"/>
      <w:numFmt w:val="decimal"/>
      <w:lvlText w:val="%1.%2.%3.%4.%5.%6.%7.%8"/>
      <w:lvlJc w:val="left"/>
      <w:pPr>
        <w:tabs>
          <w:tab w:val="num" w:pos="1433"/>
        </w:tabs>
        <w:ind w:left="1433" w:hanging="1440"/>
      </w:pPr>
      <w:rPr>
        <w:rFonts w:hint="default"/>
      </w:rPr>
    </w:lvl>
    <w:lvl w:ilvl="8">
      <w:start w:val="1"/>
      <w:numFmt w:val="decimal"/>
      <w:lvlText w:val="%1.%2.%3.%4.%5.%6.%7.%8.%9"/>
      <w:lvlJc w:val="left"/>
      <w:pPr>
        <w:tabs>
          <w:tab w:val="num" w:pos="1792"/>
        </w:tabs>
        <w:ind w:left="1792" w:hanging="1800"/>
      </w:pPr>
      <w:rPr>
        <w:rFonts w:hint="default"/>
      </w:rPr>
    </w:lvl>
  </w:abstractNum>
  <w:abstractNum w:abstractNumId="39">
    <w:nsid w:val="7F042192"/>
    <w:multiLevelType w:val="multilevel"/>
    <w:tmpl w:val="13EA7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2"/>
  </w:num>
  <w:num w:numId="3">
    <w:abstractNumId w:val="37"/>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start w:val="1"/>
        <w:numFmt w:val="decimal"/>
        <w:pStyle w:val="Heading1"/>
        <w:lvlText w:val="[%1."/>
        <w:lvlJc w:val="left"/>
        <w:pPr>
          <w:tabs>
            <w:tab w:val="num" w:pos="567"/>
          </w:tabs>
          <w:ind w:left="567" w:hanging="567"/>
        </w:pPr>
        <w:rPr>
          <w:rFonts w:ascii="Arial" w:hAnsi="Arial" w:hint="default"/>
          <w:b/>
          <w:i w:val="0"/>
          <w:sz w:val="20"/>
        </w:rPr>
      </w:lvl>
    </w:lvlOverride>
    <w:lvlOverride w:ilvl="1">
      <w:lvl w:ilvl="1">
        <w:start w:val="1"/>
        <w:numFmt w:val="decimal"/>
        <w:pStyle w:val="Heading2"/>
        <w:lvlText w:val="%1.%2"/>
        <w:lvlJc w:val="left"/>
        <w:pPr>
          <w:tabs>
            <w:tab w:val="num" w:pos="850"/>
          </w:tabs>
          <w:ind w:left="850" w:hanging="851"/>
        </w:pPr>
        <w:rPr>
          <w:rFonts w:ascii="Arial" w:hAnsi="Arial" w:hint="default"/>
          <w:b w:val="0"/>
          <w:i w:val="0"/>
          <w:sz w:val="20"/>
        </w:rPr>
      </w:lvl>
    </w:lvlOverride>
    <w:lvlOverride w:ilvl="2">
      <w:lvl w:ilvl="2">
        <w:start w:val="1"/>
        <w:numFmt w:val="decimal"/>
        <w:pStyle w:val="Heading3"/>
        <w:lvlText w:val="%1.%2.%3"/>
        <w:lvlJc w:val="left"/>
        <w:pPr>
          <w:tabs>
            <w:tab w:val="num" w:pos="1134"/>
          </w:tabs>
          <w:ind w:left="1134" w:hanging="1134"/>
        </w:pPr>
        <w:rPr>
          <w:rFonts w:ascii="Arial" w:hAnsi="Arial" w:hint="default"/>
          <w:b w:val="0"/>
          <w:i w:val="0"/>
          <w:color w:val="auto"/>
          <w:sz w:val="20"/>
          <w:u w:val="none"/>
        </w:rPr>
      </w:lvl>
    </w:lvlOverride>
    <w:lvlOverride w:ilvl="3">
      <w:lvl w:ilvl="3">
        <w:start w:val="1"/>
        <w:numFmt w:val="lowerLetter"/>
        <w:pStyle w:val="Heading4"/>
        <w:lvlText w:val="(%4)"/>
        <w:lvlJc w:val="left"/>
        <w:pPr>
          <w:tabs>
            <w:tab w:val="num" w:pos="1701"/>
          </w:tabs>
          <w:ind w:left="1701" w:hanging="567"/>
        </w:pPr>
        <w:rPr>
          <w:rFonts w:ascii="Arial" w:hAnsi="Arial" w:hint="default"/>
          <w:b w:val="0"/>
          <w:i w:val="0"/>
          <w:sz w:val="20"/>
        </w:rPr>
      </w:lvl>
    </w:lvlOverride>
    <w:lvlOverride w:ilvl="4">
      <w:lvl w:ilvl="4">
        <w:start w:val="1"/>
        <w:numFmt w:val="lowerRoman"/>
        <w:pStyle w:val="Heading5"/>
        <w:lvlText w:val="(%5)"/>
        <w:lvlJc w:val="left"/>
        <w:pPr>
          <w:tabs>
            <w:tab w:val="num" w:pos="2421"/>
          </w:tabs>
          <w:ind w:left="2268" w:hanging="567"/>
        </w:pPr>
        <w:rPr>
          <w:rFonts w:ascii="Arial" w:hAnsi="Arial" w:hint="default"/>
          <w:b w:val="0"/>
          <w:i w:val="0"/>
          <w:sz w:val="20"/>
        </w:rPr>
      </w:lvl>
    </w:lvlOverride>
    <w:lvlOverride w:ilvl="5">
      <w:lvl w:ilvl="5">
        <w:start w:val="1"/>
        <w:numFmt w:val="upperLetter"/>
        <w:pStyle w:val="Heading6"/>
        <w:lvlText w:val="(%6)"/>
        <w:lvlJc w:val="left"/>
        <w:pPr>
          <w:tabs>
            <w:tab w:val="num" w:pos="2835"/>
          </w:tabs>
          <w:ind w:left="2835" w:hanging="567"/>
        </w:pPr>
        <w:rPr>
          <w:rFonts w:ascii="Arial" w:hAnsi="Arial" w:hint="default"/>
          <w:b w:val="0"/>
          <w:i w:val="0"/>
          <w:sz w:val="20"/>
        </w:rPr>
      </w:lvl>
    </w:lvlOverride>
    <w:lvlOverride w:ilvl="6">
      <w:lvl w:ilvl="6">
        <w:start w:val="1"/>
        <w:numFmt w:val="upperRoman"/>
        <w:pStyle w:val="Heading7"/>
        <w:lvlText w:val="(%7)"/>
        <w:lvlJc w:val="left"/>
        <w:pPr>
          <w:tabs>
            <w:tab w:val="num" w:pos="3555"/>
          </w:tabs>
          <w:ind w:left="3402" w:hanging="567"/>
        </w:pPr>
        <w:rPr>
          <w:rFonts w:ascii="Arial" w:hAnsi="Arial" w:hint="default"/>
          <w:b w:val="0"/>
          <w:i w:val="0"/>
          <w:sz w:val="20"/>
        </w:rPr>
      </w:lvl>
    </w:lvlOverride>
    <w:lvlOverride w:ilvl="7">
      <w:lvl w:ilvl="7">
        <w:start w:val="1"/>
        <w:numFmt w:val="lowerLetter"/>
        <w:pStyle w:val="Heading8"/>
        <w:lvlText w:val="(%8)"/>
        <w:lvlJc w:val="left"/>
        <w:pPr>
          <w:tabs>
            <w:tab w:val="num" w:pos="3969"/>
          </w:tabs>
          <w:ind w:left="3969" w:hanging="567"/>
        </w:pPr>
        <w:rPr>
          <w:rFonts w:ascii="Arial" w:hAnsi="Arial" w:hint="default"/>
          <w:b w:val="0"/>
          <w:i w:val="0"/>
          <w:sz w:val="20"/>
        </w:rPr>
      </w:lvl>
    </w:lvlOverride>
    <w:lvlOverride w:ilvl="8">
      <w:lvl w:ilvl="8">
        <w:start w:val="1"/>
        <w:numFmt w:val="lowerRoman"/>
        <w:pStyle w:val="Heading9"/>
        <w:lvlText w:val="(%9)"/>
        <w:lvlJc w:val="left"/>
        <w:pPr>
          <w:tabs>
            <w:tab w:val="num" w:pos="4689"/>
          </w:tabs>
          <w:ind w:left="4536" w:hanging="567"/>
        </w:pPr>
        <w:rPr>
          <w:rFonts w:ascii="Arial" w:hAnsi="Arial" w:hint="default"/>
          <w:b w:val="0"/>
          <w:i w:val="0"/>
          <w:sz w:val="20"/>
        </w:rPr>
      </w:lvl>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8"/>
  </w:num>
  <w:num w:numId="15">
    <w:abstractNumId w:val="15"/>
  </w:num>
  <w:num w:numId="16">
    <w:abstractNumId w:val="15"/>
  </w:num>
  <w:num w:numId="17">
    <w:abstractNumId w:val="0"/>
  </w:num>
  <w:num w:numId="18">
    <w:abstractNumId w:val="13"/>
  </w:num>
  <w:num w:numId="19">
    <w:abstractNumId w:val="26"/>
  </w:num>
  <w:num w:numId="2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0"/>
  </w:num>
  <w:num w:numId="26">
    <w:abstractNumId w:val="0"/>
  </w:num>
  <w:num w:numId="27">
    <w:abstractNumId w:val="0"/>
  </w:num>
  <w:num w:numId="28">
    <w:abstractNumId w:val="18"/>
  </w:num>
  <w:num w:numId="29">
    <w:abstractNumId w:val="34"/>
  </w:num>
  <w:num w:numId="30">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0"/>
  </w:num>
  <w:num w:numId="33">
    <w:abstractNumId w:val="19"/>
  </w:num>
  <w:num w:numId="34">
    <w:abstractNumId w:val="25"/>
  </w:num>
  <w:num w:numId="35">
    <w:abstractNumId w:val="5"/>
  </w:num>
  <w:num w:numId="36">
    <w:abstractNumId w:val="26"/>
    <w:lvlOverride w:ilvl="0">
      <w:startOverride w:val="3"/>
    </w:lvlOverride>
    <w:lvlOverride w:ilvl="1">
      <w:startOverride w:val="1"/>
    </w:lvlOverride>
    <w:lvlOverride w:ilvl="2">
      <w:startOverride w:val="2"/>
    </w:lvlOverride>
  </w:num>
  <w:num w:numId="37">
    <w:abstractNumId w:val="26"/>
    <w:lvlOverride w:ilvl="0">
      <w:startOverride w:val="3"/>
    </w:lvlOverride>
    <w:lvlOverride w:ilvl="1">
      <w:startOverride w:val="3"/>
    </w:lvlOverride>
  </w:num>
  <w:num w:numId="38">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4"/>
  </w:num>
  <w:num w:numId="42">
    <w:abstractNumId w:val="39"/>
  </w:num>
  <w:num w:numId="43">
    <w:abstractNumId w:val="17"/>
  </w:num>
  <w:num w:numId="44">
    <w:abstractNumId w:val="3"/>
  </w:num>
  <w:num w:numId="45">
    <w:abstractNumId w:val="0"/>
    <w:lvlOverride w:ilvl="0">
      <w:startOverride w:val="12"/>
    </w:lvlOverride>
    <w:lvlOverride w:ilvl="1">
      <w:startOverride w:val="7"/>
    </w:lvlOverride>
  </w:num>
  <w:num w:numId="46">
    <w:abstractNumId w:val="23"/>
  </w:num>
  <w:num w:numId="47">
    <w:abstractNumId w:val="0"/>
  </w:num>
  <w:num w:numId="48">
    <w:abstractNumId w:val="0"/>
  </w:num>
  <w:num w:numId="49">
    <w:abstractNumId w:val="0"/>
  </w:num>
  <w:num w:numId="50">
    <w:abstractNumId w:val="0"/>
  </w:num>
  <w:num w:numId="51">
    <w:abstractNumId w:val="0"/>
  </w:num>
  <w:num w:numId="52">
    <w:abstractNumId w:val="22"/>
  </w:num>
  <w:num w:numId="53">
    <w:abstractNumId w:val="29"/>
  </w:num>
  <w:num w:numId="54">
    <w:abstractNumId w:val="11"/>
  </w:num>
  <w:num w:numId="55">
    <w:abstractNumId w:val="36"/>
  </w:num>
  <w:num w:numId="56">
    <w:abstractNumId w:val="8"/>
  </w:num>
  <w:num w:numId="57">
    <w:abstractNumId w:val="7"/>
  </w:num>
  <w:num w:numId="58">
    <w:abstractNumId w:val="2"/>
  </w:num>
  <w:num w:numId="59">
    <w:abstractNumId w:val="16"/>
  </w:num>
  <w:num w:numId="60">
    <w:abstractNumId w:val="9"/>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lvl w:ilvl="0">
        <w:start w:val="3"/>
        <w:numFmt w:val="decimal"/>
        <w:lvlText w:val="%1"/>
        <w:lvlJc w:val="left"/>
        <w:pPr>
          <w:ind w:left="360" w:hanging="360"/>
        </w:pPr>
        <w:rPr>
          <w:rFonts w:hint="default"/>
          <w:b/>
        </w:rPr>
      </w:lvl>
    </w:lvlOverride>
    <w:lvlOverride w:ilvl="1">
      <w:lvl w:ilvl="1">
        <w:start w:val="1"/>
        <w:numFmt w:val="decimal"/>
        <w:lvlText w:val="%1.%2"/>
        <w:lvlJc w:val="left"/>
        <w:pPr>
          <w:ind w:left="360" w:hanging="360"/>
        </w:pPr>
        <w:rPr>
          <w:rFonts w:hint="default"/>
          <w:b w:val="0"/>
          <w:sz w:val="24"/>
          <w:szCs w:val="24"/>
        </w:rPr>
      </w:lvl>
    </w:lvlOverride>
    <w:lvlOverride w:ilvl="2">
      <w:lvl w:ilvl="2">
        <w:start w:val="1"/>
        <w:numFmt w:val="decimal"/>
        <w:lvlText w:val="%1.%2.%3"/>
        <w:lvlJc w:val="left"/>
        <w:pPr>
          <w:ind w:left="1146" w:hanging="720"/>
        </w:pPr>
        <w:rPr>
          <w:rFonts w:hint="default"/>
          <w:b w:val="0"/>
          <w:sz w:val="24"/>
        </w:rPr>
      </w:lvl>
    </w:lvlOverride>
    <w:lvlOverride w:ilvl="3">
      <w:lvl w:ilvl="3">
        <w:start w:val="1"/>
        <w:numFmt w:val="decimal"/>
        <w:lvlText w:val="%1.%2.%3.%4"/>
        <w:lvlJc w:val="left"/>
        <w:pPr>
          <w:ind w:left="1222"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1800" w:hanging="1800"/>
        </w:pPr>
        <w:rPr>
          <w:rFonts w:hint="default"/>
          <w:b w:val="0"/>
        </w:rPr>
      </w:lvl>
    </w:lvlOverride>
  </w:num>
  <w:num w:numId="65">
    <w:abstractNumId w:val="35"/>
  </w:num>
  <w:num w:numId="66">
    <w:abstractNumId w:val="32"/>
  </w:num>
  <w:num w:numId="67">
    <w:abstractNumId w:val="31"/>
  </w:num>
  <w:num w:numId="68">
    <w:abstractNumId w:val="3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26"/>
  <w:drawingGridVerticalSpacing w:val="71"/>
  <w:displayHorizontalDrawingGridEvery w:val="2"/>
  <w:noPunctuationKerning/>
  <w:characterSpacingControl w:val="doNotCompress"/>
  <w:hdrShapeDefaults>
    <o:shapedefaults v:ext="edit" spidmax="8195"/>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3EAB"/>
    <w:rsid w:val="000021A1"/>
    <w:rsid w:val="000049FE"/>
    <w:rsid w:val="0001401B"/>
    <w:rsid w:val="00014F02"/>
    <w:rsid w:val="00025849"/>
    <w:rsid w:val="00027E90"/>
    <w:rsid w:val="00032C31"/>
    <w:rsid w:val="000343E9"/>
    <w:rsid w:val="00035386"/>
    <w:rsid w:val="000366F5"/>
    <w:rsid w:val="00036A9A"/>
    <w:rsid w:val="000404E4"/>
    <w:rsid w:val="00040872"/>
    <w:rsid w:val="000447BE"/>
    <w:rsid w:val="000449BA"/>
    <w:rsid w:val="0004582D"/>
    <w:rsid w:val="000501B3"/>
    <w:rsid w:val="00050380"/>
    <w:rsid w:val="0005094D"/>
    <w:rsid w:val="00050CAC"/>
    <w:rsid w:val="00051624"/>
    <w:rsid w:val="00052555"/>
    <w:rsid w:val="00061DEE"/>
    <w:rsid w:val="000627B6"/>
    <w:rsid w:val="00063DF4"/>
    <w:rsid w:val="000641EF"/>
    <w:rsid w:val="00066653"/>
    <w:rsid w:val="000761B3"/>
    <w:rsid w:val="0008133A"/>
    <w:rsid w:val="00084129"/>
    <w:rsid w:val="00087F83"/>
    <w:rsid w:val="000905CD"/>
    <w:rsid w:val="00092325"/>
    <w:rsid w:val="00097187"/>
    <w:rsid w:val="00097F4C"/>
    <w:rsid w:val="000A0452"/>
    <w:rsid w:val="000A07F6"/>
    <w:rsid w:val="000A0B72"/>
    <w:rsid w:val="000A15F7"/>
    <w:rsid w:val="000A26C3"/>
    <w:rsid w:val="000A4A25"/>
    <w:rsid w:val="000A60E5"/>
    <w:rsid w:val="000A611D"/>
    <w:rsid w:val="000A7EFF"/>
    <w:rsid w:val="000B154B"/>
    <w:rsid w:val="000B5825"/>
    <w:rsid w:val="000B7E31"/>
    <w:rsid w:val="000C2C00"/>
    <w:rsid w:val="000D142A"/>
    <w:rsid w:val="000D3652"/>
    <w:rsid w:val="000D5A07"/>
    <w:rsid w:val="000E16D9"/>
    <w:rsid w:val="000E584E"/>
    <w:rsid w:val="000E6D76"/>
    <w:rsid w:val="000E6EC8"/>
    <w:rsid w:val="000F6420"/>
    <w:rsid w:val="000F67B8"/>
    <w:rsid w:val="000F7831"/>
    <w:rsid w:val="001015B9"/>
    <w:rsid w:val="00110AED"/>
    <w:rsid w:val="00110D25"/>
    <w:rsid w:val="001131FB"/>
    <w:rsid w:val="00114449"/>
    <w:rsid w:val="00114710"/>
    <w:rsid w:val="00117FAC"/>
    <w:rsid w:val="0012364E"/>
    <w:rsid w:val="001260D2"/>
    <w:rsid w:val="001300C2"/>
    <w:rsid w:val="0013071E"/>
    <w:rsid w:val="001320EC"/>
    <w:rsid w:val="00133E94"/>
    <w:rsid w:val="001340F9"/>
    <w:rsid w:val="00135F13"/>
    <w:rsid w:val="00137477"/>
    <w:rsid w:val="00140DFF"/>
    <w:rsid w:val="00143BB3"/>
    <w:rsid w:val="001472CF"/>
    <w:rsid w:val="00147D18"/>
    <w:rsid w:val="0015391F"/>
    <w:rsid w:val="00153FB2"/>
    <w:rsid w:val="00155D06"/>
    <w:rsid w:val="00156A0D"/>
    <w:rsid w:val="001576EE"/>
    <w:rsid w:val="0016008E"/>
    <w:rsid w:val="00163203"/>
    <w:rsid w:val="0016359C"/>
    <w:rsid w:val="0016538F"/>
    <w:rsid w:val="00170BDF"/>
    <w:rsid w:val="00173625"/>
    <w:rsid w:val="00173871"/>
    <w:rsid w:val="001825E1"/>
    <w:rsid w:val="00186F47"/>
    <w:rsid w:val="001903A1"/>
    <w:rsid w:val="00190BE1"/>
    <w:rsid w:val="00190DD1"/>
    <w:rsid w:val="0019265C"/>
    <w:rsid w:val="001A1C41"/>
    <w:rsid w:val="001A311F"/>
    <w:rsid w:val="001B0CB7"/>
    <w:rsid w:val="001B570E"/>
    <w:rsid w:val="001B720B"/>
    <w:rsid w:val="001C3B7C"/>
    <w:rsid w:val="001C6406"/>
    <w:rsid w:val="001D0139"/>
    <w:rsid w:val="001D01C3"/>
    <w:rsid w:val="001D03C2"/>
    <w:rsid w:val="001D07C8"/>
    <w:rsid w:val="001D0B23"/>
    <w:rsid w:val="001E4964"/>
    <w:rsid w:val="001E5B77"/>
    <w:rsid w:val="001E7FEE"/>
    <w:rsid w:val="001F0EC4"/>
    <w:rsid w:val="001F27CC"/>
    <w:rsid w:val="001F2D37"/>
    <w:rsid w:val="001F5880"/>
    <w:rsid w:val="00200B56"/>
    <w:rsid w:val="00201630"/>
    <w:rsid w:val="0020315F"/>
    <w:rsid w:val="00215731"/>
    <w:rsid w:val="0022058F"/>
    <w:rsid w:val="00225CEE"/>
    <w:rsid w:val="002260CB"/>
    <w:rsid w:val="0023075D"/>
    <w:rsid w:val="002338C6"/>
    <w:rsid w:val="00242C00"/>
    <w:rsid w:val="00243F9A"/>
    <w:rsid w:val="00247F19"/>
    <w:rsid w:val="002537D2"/>
    <w:rsid w:val="00256901"/>
    <w:rsid w:val="002600F1"/>
    <w:rsid w:val="0026170D"/>
    <w:rsid w:val="00261AE1"/>
    <w:rsid w:val="002631CC"/>
    <w:rsid w:val="00263D39"/>
    <w:rsid w:val="00270275"/>
    <w:rsid w:val="00281DE6"/>
    <w:rsid w:val="002832BE"/>
    <w:rsid w:val="00283C11"/>
    <w:rsid w:val="00284FB9"/>
    <w:rsid w:val="00285CB7"/>
    <w:rsid w:val="00285DC0"/>
    <w:rsid w:val="00287EA2"/>
    <w:rsid w:val="002901AC"/>
    <w:rsid w:val="00295FE8"/>
    <w:rsid w:val="002A6814"/>
    <w:rsid w:val="002A7CCC"/>
    <w:rsid w:val="002B003D"/>
    <w:rsid w:val="002B03D5"/>
    <w:rsid w:val="002B3A4B"/>
    <w:rsid w:val="002B419B"/>
    <w:rsid w:val="002C11F4"/>
    <w:rsid w:val="002C3EAB"/>
    <w:rsid w:val="002C63F4"/>
    <w:rsid w:val="002D24E8"/>
    <w:rsid w:val="002D518D"/>
    <w:rsid w:val="002D62F4"/>
    <w:rsid w:val="002E02D6"/>
    <w:rsid w:val="002E23B4"/>
    <w:rsid w:val="002E34A3"/>
    <w:rsid w:val="002E4040"/>
    <w:rsid w:val="002E594D"/>
    <w:rsid w:val="002E6080"/>
    <w:rsid w:val="002E6A62"/>
    <w:rsid w:val="002F2C43"/>
    <w:rsid w:val="002F6377"/>
    <w:rsid w:val="00300576"/>
    <w:rsid w:val="00301CB7"/>
    <w:rsid w:val="003060E0"/>
    <w:rsid w:val="003077A6"/>
    <w:rsid w:val="003156E5"/>
    <w:rsid w:val="00315736"/>
    <w:rsid w:val="00315DFA"/>
    <w:rsid w:val="00330345"/>
    <w:rsid w:val="003313AD"/>
    <w:rsid w:val="00333B38"/>
    <w:rsid w:val="00334ABC"/>
    <w:rsid w:val="003358F8"/>
    <w:rsid w:val="0034205E"/>
    <w:rsid w:val="00346F8A"/>
    <w:rsid w:val="003471BF"/>
    <w:rsid w:val="00351764"/>
    <w:rsid w:val="003528FA"/>
    <w:rsid w:val="003532FD"/>
    <w:rsid w:val="003557E8"/>
    <w:rsid w:val="00355FAE"/>
    <w:rsid w:val="00356EC4"/>
    <w:rsid w:val="003637D5"/>
    <w:rsid w:val="00363AA0"/>
    <w:rsid w:val="00373D73"/>
    <w:rsid w:val="00375C84"/>
    <w:rsid w:val="00376309"/>
    <w:rsid w:val="00380CD1"/>
    <w:rsid w:val="00384696"/>
    <w:rsid w:val="003850E6"/>
    <w:rsid w:val="00385BE6"/>
    <w:rsid w:val="00390100"/>
    <w:rsid w:val="00390A1F"/>
    <w:rsid w:val="00394786"/>
    <w:rsid w:val="003949D5"/>
    <w:rsid w:val="003A191C"/>
    <w:rsid w:val="003A1BF4"/>
    <w:rsid w:val="003A2972"/>
    <w:rsid w:val="003A512F"/>
    <w:rsid w:val="003A5A57"/>
    <w:rsid w:val="003B4405"/>
    <w:rsid w:val="003C2B17"/>
    <w:rsid w:val="003D00A2"/>
    <w:rsid w:val="003D0352"/>
    <w:rsid w:val="003D4B5C"/>
    <w:rsid w:val="003D5033"/>
    <w:rsid w:val="003E0C70"/>
    <w:rsid w:val="003E0FEE"/>
    <w:rsid w:val="003E16D1"/>
    <w:rsid w:val="003E238A"/>
    <w:rsid w:val="003E2CAE"/>
    <w:rsid w:val="003E3C81"/>
    <w:rsid w:val="003F26D9"/>
    <w:rsid w:val="00403346"/>
    <w:rsid w:val="00403732"/>
    <w:rsid w:val="0040404B"/>
    <w:rsid w:val="00406466"/>
    <w:rsid w:val="00406605"/>
    <w:rsid w:val="004073A8"/>
    <w:rsid w:val="0041558A"/>
    <w:rsid w:val="004155FB"/>
    <w:rsid w:val="00417AB4"/>
    <w:rsid w:val="004238BE"/>
    <w:rsid w:val="00423E9A"/>
    <w:rsid w:val="004262B0"/>
    <w:rsid w:val="0043383B"/>
    <w:rsid w:val="00433865"/>
    <w:rsid w:val="0044699C"/>
    <w:rsid w:val="0044745E"/>
    <w:rsid w:val="00450FFE"/>
    <w:rsid w:val="00457B55"/>
    <w:rsid w:val="00457E24"/>
    <w:rsid w:val="0046297D"/>
    <w:rsid w:val="0047006C"/>
    <w:rsid w:val="00475E0B"/>
    <w:rsid w:val="00476C2F"/>
    <w:rsid w:val="00477514"/>
    <w:rsid w:val="00480316"/>
    <w:rsid w:val="00482303"/>
    <w:rsid w:val="00484B0D"/>
    <w:rsid w:val="004869DB"/>
    <w:rsid w:val="00487522"/>
    <w:rsid w:val="0049054F"/>
    <w:rsid w:val="00491442"/>
    <w:rsid w:val="004940A4"/>
    <w:rsid w:val="004A31CE"/>
    <w:rsid w:val="004A7190"/>
    <w:rsid w:val="004B505B"/>
    <w:rsid w:val="004B5635"/>
    <w:rsid w:val="004B580E"/>
    <w:rsid w:val="004B5F19"/>
    <w:rsid w:val="004B6095"/>
    <w:rsid w:val="004B6973"/>
    <w:rsid w:val="004C012F"/>
    <w:rsid w:val="004C1423"/>
    <w:rsid w:val="004C1A58"/>
    <w:rsid w:val="004C5AD9"/>
    <w:rsid w:val="004C5AE0"/>
    <w:rsid w:val="004C6BEE"/>
    <w:rsid w:val="004C742C"/>
    <w:rsid w:val="004D0DF9"/>
    <w:rsid w:val="004D4EDD"/>
    <w:rsid w:val="004E68E5"/>
    <w:rsid w:val="004F2B04"/>
    <w:rsid w:val="004F5820"/>
    <w:rsid w:val="004F5D06"/>
    <w:rsid w:val="004F6402"/>
    <w:rsid w:val="004F6EE9"/>
    <w:rsid w:val="005011B1"/>
    <w:rsid w:val="00501D32"/>
    <w:rsid w:val="00502636"/>
    <w:rsid w:val="005038C6"/>
    <w:rsid w:val="00503E7B"/>
    <w:rsid w:val="005108F2"/>
    <w:rsid w:val="00513BE7"/>
    <w:rsid w:val="00517FFE"/>
    <w:rsid w:val="00521402"/>
    <w:rsid w:val="00526539"/>
    <w:rsid w:val="005302EB"/>
    <w:rsid w:val="00530EE1"/>
    <w:rsid w:val="005318EF"/>
    <w:rsid w:val="005323B9"/>
    <w:rsid w:val="0053315A"/>
    <w:rsid w:val="005344B3"/>
    <w:rsid w:val="0053789A"/>
    <w:rsid w:val="0054075D"/>
    <w:rsid w:val="00542EE9"/>
    <w:rsid w:val="005446FD"/>
    <w:rsid w:val="0055066E"/>
    <w:rsid w:val="00550EB2"/>
    <w:rsid w:val="00551E09"/>
    <w:rsid w:val="00554AC6"/>
    <w:rsid w:val="005564F6"/>
    <w:rsid w:val="00563BA1"/>
    <w:rsid w:val="0056592A"/>
    <w:rsid w:val="00567F7B"/>
    <w:rsid w:val="00571A95"/>
    <w:rsid w:val="00572A1E"/>
    <w:rsid w:val="00582EDF"/>
    <w:rsid w:val="0058597D"/>
    <w:rsid w:val="005878EE"/>
    <w:rsid w:val="0059010F"/>
    <w:rsid w:val="00591027"/>
    <w:rsid w:val="00592242"/>
    <w:rsid w:val="00592F7C"/>
    <w:rsid w:val="00595362"/>
    <w:rsid w:val="005A0ED3"/>
    <w:rsid w:val="005A1199"/>
    <w:rsid w:val="005A374C"/>
    <w:rsid w:val="005A3B9D"/>
    <w:rsid w:val="005A561C"/>
    <w:rsid w:val="005B09BA"/>
    <w:rsid w:val="005B313E"/>
    <w:rsid w:val="005B43C2"/>
    <w:rsid w:val="005B70C4"/>
    <w:rsid w:val="005B7846"/>
    <w:rsid w:val="005B7FF1"/>
    <w:rsid w:val="005C7EE0"/>
    <w:rsid w:val="005D0354"/>
    <w:rsid w:val="005D2D06"/>
    <w:rsid w:val="005D3422"/>
    <w:rsid w:val="005D4489"/>
    <w:rsid w:val="005D5EEF"/>
    <w:rsid w:val="005E0175"/>
    <w:rsid w:val="005E01B8"/>
    <w:rsid w:val="005E3B47"/>
    <w:rsid w:val="005E4C7B"/>
    <w:rsid w:val="005E51C4"/>
    <w:rsid w:val="005F0D9E"/>
    <w:rsid w:val="005F202B"/>
    <w:rsid w:val="005F43ED"/>
    <w:rsid w:val="00601A34"/>
    <w:rsid w:val="00612C76"/>
    <w:rsid w:val="00614101"/>
    <w:rsid w:val="00614F40"/>
    <w:rsid w:val="00614F4E"/>
    <w:rsid w:val="00617786"/>
    <w:rsid w:val="0062007B"/>
    <w:rsid w:val="00620DC4"/>
    <w:rsid w:val="00621FC2"/>
    <w:rsid w:val="0062434E"/>
    <w:rsid w:val="00632E71"/>
    <w:rsid w:val="00633C54"/>
    <w:rsid w:val="00634964"/>
    <w:rsid w:val="00634A35"/>
    <w:rsid w:val="006353CB"/>
    <w:rsid w:val="00637958"/>
    <w:rsid w:val="006407CC"/>
    <w:rsid w:val="0064629A"/>
    <w:rsid w:val="006479BB"/>
    <w:rsid w:val="006479DE"/>
    <w:rsid w:val="00651186"/>
    <w:rsid w:val="00651CEB"/>
    <w:rsid w:val="006521B0"/>
    <w:rsid w:val="006609B1"/>
    <w:rsid w:val="00660B78"/>
    <w:rsid w:val="00666B8F"/>
    <w:rsid w:val="00674267"/>
    <w:rsid w:val="0067465A"/>
    <w:rsid w:val="00674CCF"/>
    <w:rsid w:val="006759DF"/>
    <w:rsid w:val="00682A4F"/>
    <w:rsid w:val="00686D29"/>
    <w:rsid w:val="006901E3"/>
    <w:rsid w:val="00692359"/>
    <w:rsid w:val="00693218"/>
    <w:rsid w:val="00695AD6"/>
    <w:rsid w:val="006A42DD"/>
    <w:rsid w:val="006A6477"/>
    <w:rsid w:val="006B5700"/>
    <w:rsid w:val="006B72C5"/>
    <w:rsid w:val="006C1B23"/>
    <w:rsid w:val="006C5989"/>
    <w:rsid w:val="006C6EA6"/>
    <w:rsid w:val="006C75C2"/>
    <w:rsid w:val="006D350B"/>
    <w:rsid w:val="006D441F"/>
    <w:rsid w:val="006D6180"/>
    <w:rsid w:val="006E20F6"/>
    <w:rsid w:val="006E58A6"/>
    <w:rsid w:val="006E5C66"/>
    <w:rsid w:val="006F134C"/>
    <w:rsid w:val="006F3595"/>
    <w:rsid w:val="006F64D4"/>
    <w:rsid w:val="006F6756"/>
    <w:rsid w:val="006F6EA7"/>
    <w:rsid w:val="00705606"/>
    <w:rsid w:val="007116A5"/>
    <w:rsid w:val="00712D33"/>
    <w:rsid w:val="00712E84"/>
    <w:rsid w:val="007201E7"/>
    <w:rsid w:val="0072056F"/>
    <w:rsid w:val="0072343F"/>
    <w:rsid w:val="00730079"/>
    <w:rsid w:val="00730735"/>
    <w:rsid w:val="00732671"/>
    <w:rsid w:val="0073451F"/>
    <w:rsid w:val="00734AAF"/>
    <w:rsid w:val="0073744A"/>
    <w:rsid w:val="00740089"/>
    <w:rsid w:val="00740E53"/>
    <w:rsid w:val="00743570"/>
    <w:rsid w:val="00745AAD"/>
    <w:rsid w:val="00751264"/>
    <w:rsid w:val="00751A91"/>
    <w:rsid w:val="007537BB"/>
    <w:rsid w:val="00753D1A"/>
    <w:rsid w:val="00755999"/>
    <w:rsid w:val="00756483"/>
    <w:rsid w:val="00756935"/>
    <w:rsid w:val="00756F95"/>
    <w:rsid w:val="00757731"/>
    <w:rsid w:val="00764B9C"/>
    <w:rsid w:val="0076589B"/>
    <w:rsid w:val="007715D4"/>
    <w:rsid w:val="00772974"/>
    <w:rsid w:val="0077318B"/>
    <w:rsid w:val="00776B81"/>
    <w:rsid w:val="00777B00"/>
    <w:rsid w:val="00783489"/>
    <w:rsid w:val="0078693D"/>
    <w:rsid w:val="0079143E"/>
    <w:rsid w:val="007956FD"/>
    <w:rsid w:val="007A46B1"/>
    <w:rsid w:val="007A6627"/>
    <w:rsid w:val="007A7A11"/>
    <w:rsid w:val="007B3D32"/>
    <w:rsid w:val="007C1B52"/>
    <w:rsid w:val="007C471F"/>
    <w:rsid w:val="007E2BD4"/>
    <w:rsid w:val="007E56C2"/>
    <w:rsid w:val="007E5944"/>
    <w:rsid w:val="00802E5D"/>
    <w:rsid w:val="0080708B"/>
    <w:rsid w:val="00811744"/>
    <w:rsid w:val="00811BA6"/>
    <w:rsid w:val="00814137"/>
    <w:rsid w:val="008153DB"/>
    <w:rsid w:val="008159C9"/>
    <w:rsid w:val="00817822"/>
    <w:rsid w:val="00820B56"/>
    <w:rsid w:val="008211DA"/>
    <w:rsid w:val="008238BB"/>
    <w:rsid w:val="0082401C"/>
    <w:rsid w:val="008256E9"/>
    <w:rsid w:val="00826998"/>
    <w:rsid w:val="0083374D"/>
    <w:rsid w:val="008344D0"/>
    <w:rsid w:val="00841939"/>
    <w:rsid w:val="00843CB0"/>
    <w:rsid w:val="00844718"/>
    <w:rsid w:val="00845300"/>
    <w:rsid w:val="008519AF"/>
    <w:rsid w:val="00853D18"/>
    <w:rsid w:val="00855561"/>
    <w:rsid w:val="0086066E"/>
    <w:rsid w:val="00860DDC"/>
    <w:rsid w:val="00862502"/>
    <w:rsid w:val="00862BE5"/>
    <w:rsid w:val="00863599"/>
    <w:rsid w:val="008651E0"/>
    <w:rsid w:val="008659CE"/>
    <w:rsid w:val="00867744"/>
    <w:rsid w:val="008714ED"/>
    <w:rsid w:val="0087274C"/>
    <w:rsid w:val="00876E4E"/>
    <w:rsid w:val="00877C09"/>
    <w:rsid w:val="00882125"/>
    <w:rsid w:val="00882201"/>
    <w:rsid w:val="008824F4"/>
    <w:rsid w:val="008825A4"/>
    <w:rsid w:val="00882BAD"/>
    <w:rsid w:val="008834A1"/>
    <w:rsid w:val="008870A1"/>
    <w:rsid w:val="00891567"/>
    <w:rsid w:val="008924D4"/>
    <w:rsid w:val="0089492C"/>
    <w:rsid w:val="008969D7"/>
    <w:rsid w:val="00897FFD"/>
    <w:rsid w:val="008A51ED"/>
    <w:rsid w:val="008A606E"/>
    <w:rsid w:val="008B062F"/>
    <w:rsid w:val="008B0F68"/>
    <w:rsid w:val="008B3648"/>
    <w:rsid w:val="008C2AE4"/>
    <w:rsid w:val="008C35CF"/>
    <w:rsid w:val="008C537F"/>
    <w:rsid w:val="008C568B"/>
    <w:rsid w:val="008D0183"/>
    <w:rsid w:val="008D11F0"/>
    <w:rsid w:val="008D1819"/>
    <w:rsid w:val="008D37BB"/>
    <w:rsid w:val="008D5B7E"/>
    <w:rsid w:val="008D65E1"/>
    <w:rsid w:val="008E0FE3"/>
    <w:rsid w:val="008E19F0"/>
    <w:rsid w:val="008E24C4"/>
    <w:rsid w:val="008E4C68"/>
    <w:rsid w:val="008E5616"/>
    <w:rsid w:val="008E6AC0"/>
    <w:rsid w:val="008E6BAD"/>
    <w:rsid w:val="008E6CB1"/>
    <w:rsid w:val="008F4D44"/>
    <w:rsid w:val="008F7E82"/>
    <w:rsid w:val="00905C18"/>
    <w:rsid w:val="00911481"/>
    <w:rsid w:val="009129B2"/>
    <w:rsid w:val="00917364"/>
    <w:rsid w:val="009204B8"/>
    <w:rsid w:val="009208D9"/>
    <w:rsid w:val="00922682"/>
    <w:rsid w:val="00924CCA"/>
    <w:rsid w:val="00927776"/>
    <w:rsid w:val="00927DE6"/>
    <w:rsid w:val="00927FB9"/>
    <w:rsid w:val="00931699"/>
    <w:rsid w:val="009319B6"/>
    <w:rsid w:val="00931EA1"/>
    <w:rsid w:val="0093269C"/>
    <w:rsid w:val="00936BDD"/>
    <w:rsid w:val="009414D8"/>
    <w:rsid w:val="00941A45"/>
    <w:rsid w:val="00942EEC"/>
    <w:rsid w:val="009439C2"/>
    <w:rsid w:val="00951B5A"/>
    <w:rsid w:val="0095612F"/>
    <w:rsid w:val="00960530"/>
    <w:rsid w:val="00962DEE"/>
    <w:rsid w:val="00965D44"/>
    <w:rsid w:val="009714A3"/>
    <w:rsid w:val="00981111"/>
    <w:rsid w:val="00984216"/>
    <w:rsid w:val="00985305"/>
    <w:rsid w:val="00986ABF"/>
    <w:rsid w:val="00986CCC"/>
    <w:rsid w:val="009906F2"/>
    <w:rsid w:val="00990FE2"/>
    <w:rsid w:val="00991D12"/>
    <w:rsid w:val="00993BC8"/>
    <w:rsid w:val="00993D2E"/>
    <w:rsid w:val="00995DBD"/>
    <w:rsid w:val="009978E6"/>
    <w:rsid w:val="009A2C03"/>
    <w:rsid w:val="009B3683"/>
    <w:rsid w:val="009B4916"/>
    <w:rsid w:val="009B5539"/>
    <w:rsid w:val="009B5853"/>
    <w:rsid w:val="009C1ECD"/>
    <w:rsid w:val="009C5F97"/>
    <w:rsid w:val="009C6B4D"/>
    <w:rsid w:val="009D6B6B"/>
    <w:rsid w:val="009E0FA0"/>
    <w:rsid w:val="009E3BE9"/>
    <w:rsid w:val="009E5B51"/>
    <w:rsid w:val="009E7962"/>
    <w:rsid w:val="009F0F6C"/>
    <w:rsid w:val="009F200E"/>
    <w:rsid w:val="009F42FF"/>
    <w:rsid w:val="009F5FAF"/>
    <w:rsid w:val="009F7C78"/>
    <w:rsid w:val="00A029D7"/>
    <w:rsid w:val="00A04268"/>
    <w:rsid w:val="00A10828"/>
    <w:rsid w:val="00A12030"/>
    <w:rsid w:val="00A21935"/>
    <w:rsid w:val="00A23CC6"/>
    <w:rsid w:val="00A24363"/>
    <w:rsid w:val="00A25889"/>
    <w:rsid w:val="00A25BC6"/>
    <w:rsid w:val="00A27B65"/>
    <w:rsid w:val="00A30CCA"/>
    <w:rsid w:val="00A31F6B"/>
    <w:rsid w:val="00A33689"/>
    <w:rsid w:val="00A33BBF"/>
    <w:rsid w:val="00A35821"/>
    <w:rsid w:val="00A35F28"/>
    <w:rsid w:val="00A3787C"/>
    <w:rsid w:val="00A4165E"/>
    <w:rsid w:val="00A43C05"/>
    <w:rsid w:val="00A446FF"/>
    <w:rsid w:val="00A44C60"/>
    <w:rsid w:val="00A4575C"/>
    <w:rsid w:val="00A46D01"/>
    <w:rsid w:val="00A53DF8"/>
    <w:rsid w:val="00A56916"/>
    <w:rsid w:val="00A63067"/>
    <w:rsid w:val="00A63373"/>
    <w:rsid w:val="00A63A1F"/>
    <w:rsid w:val="00A654B6"/>
    <w:rsid w:val="00A70169"/>
    <w:rsid w:val="00A72B7A"/>
    <w:rsid w:val="00A73C51"/>
    <w:rsid w:val="00A76BEF"/>
    <w:rsid w:val="00A80059"/>
    <w:rsid w:val="00A804CA"/>
    <w:rsid w:val="00A80CC1"/>
    <w:rsid w:val="00A81013"/>
    <w:rsid w:val="00A81161"/>
    <w:rsid w:val="00A86F0F"/>
    <w:rsid w:val="00A86F38"/>
    <w:rsid w:val="00A87338"/>
    <w:rsid w:val="00A90389"/>
    <w:rsid w:val="00A915C1"/>
    <w:rsid w:val="00A93539"/>
    <w:rsid w:val="00A939EC"/>
    <w:rsid w:val="00A95FEB"/>
    <w:rsid w:val="00A97917"/>
    <w:rsid w:val="00A97BEA"/>
    <w:rsid w:val="00AA2565"/>
    <w:rsid w:val="00AA57C6"/>
    <w:rsid w:val="00AA591F"/>
    <w:rsid w:val="00AB0E52"/>
    <w:rsid w:val="00AB48C6"/>
    <w:rsid w:val="00AB4E79"/>
    <w:rsid w:val="00AC08C2"/>
    <w:rsid w:val="00AC666B"/>
    <w:rsid w:val="00AD0F3C"/>
    <w:rsid w:val="00AD3638"/>
    <w:rsid w:val="00AD4663"/>
    <w:rsid w:val="00AE1743"/>
    <w:rsid w:val="00AE1B4A"/>
    <w:rsid w:val="00AE477C"/>
    <w:rsid w:val="00AE4E12"/>
    <w:rsid w:val="00AF0046"/>
    <w:rsid w:val="00AF23B4"/>
    <w:rsid w:val="00AF679C"/>
    <w:rsid w:val="00AF731D"/>
    <w:rsid w:val="00AF7B50"/>
    <w:rsid w:val="00B0189F"/>
    <w:rsid w:val="00B04727"/>
    <w:rsid w:val="00B05685"/>
    <w:rsid w:val="00B108CD"/>
    <w:rsid w:val="00B14D46"/>
    <w:rsid w:val="00B15F0C"/>
    <w:rsid w:val="00B22586"/>
    <w:rsid w:val="00B309F4"/>
    <w:rsid w:val="00B32AC1"/>
    <w:rsid w:val="00B33AFE"/>
    <w:rsid w:val="00B363A7"/>
    <w:rsid w:val="00B37F3E"/>
    <w:rsid w:val="00B41E4F"/>
    <w:rsid w:val="00B42FBA"/>
    <w:rsid w:val="00B43105"/>
    <w:rsid w:val="00B44504"/>
    <w:rsid w:val="00B456EA"/>
    <w:rsid w:val="00B47198"/>
    <w:rsid w:val="00B475A5"/>
    <w:rsid w:val="00B47E14"/>
    <w:rsid w:val="00B53FA3"/>
    <w:rsid w:val="00B55E57"/>
    <w:rsid w:val="00B5605F"/>
    <w:rsid w:val="00B560CD"/>
    <w:rsid w:val="00B573AD"/>
    <w:rsid w:val="00B60BDA"/>
    <w:rsid w:val="00B61158"/>
    <w:rsid w:val="00B626DF"/>
    <w:rsid w:val="00B7722A"/>
    <w:rsid w:val="00B81830"/>
    <w:rsid w:val="00B81F22"/>
    <w:rsid w:val="00B86244"/>
    <w:rsid w:val="00BA15CF"/>
    <w:rsid w:val="00BA18B7"/>
    <w:rsid w:val="00BA4049"/>
    <w:rsid w:val="00BA7DE8"/>
    <w:rsid w:val="00BB3D89"/>
    <w:rsid w:val="00BC3725"/>
    <w:rsid w:val="00BE0C78"/>
    <w:rsid w:val="00BE1B70"/>
    <w:rsid w:val="00BE2F20"/>
    <w:rsid w:val="00BE5E0F"/>
    <w:rsid w:val="00BE6A75"/>
    <w:rsid w:val="00BE7D52"/>
    <w:rsid w:val="00BF18F8"/>
    <w:rsid w:val="00BF6057"/>
    <w:rsid w:val="00C10C91"/>
    <w:rsid w:val="00C24631"/>
    <w:rsid w:val="00C30F0B"/>
    <w:rsid w:val="00C33FC1"/>
    <w:rsid w:val="00C3437E"/>
    <w:rsid w:val="00C358A4"/>
    <w:rsid w:val="00C35DED"/>
    <w:rsid w:val="00C4230F"/>
    <w:rsid w:val="00C46933"/>
    <w:rsid w:val="00C4775F"/>
    <w:rsid w:val="00C50B2F"/>
    <w:rsid w:val="00C53913"/>
    <w:rsid w:val="00C54075"/>
    <w:rsid w:val="00C55F53"/>
    <w:rsid w:val="00C57C8D"/>
    <w:rsid w:val="00C604E9"/>
    <w:rsid w:val="00C60778"/>
    <w:rsid w:val="00C712B2"/>
    <w:rsid w:val="00C71EB9"/>
    <w:rsid w:val="00C72AC1"/>
    <w:rsid w:val="00C72E0B"/>
    <w:rsid w:val="00C736E4"/>
    <w:rsid w:val="00C74980"/>
    <w:rsid w:val="00C777E9"/>
    <w:rsid w:val="00C81ECA"/>
    <w:rsid w:val="00C83536"/>
    <w:rsid w:val="00C8453A"/>
    <w:rsid w:val="00C90181"/>
    <w:rsid w:val="00C91348"/>
    <w:rsid w:val="00C916A4"/>
    <w:rsid w:val="00C94858"/>
    <w:rsid w:val="00CA1A97"/>
    <w:rsid w:val="00CA2593"/>
    <w:rsid w:val="00CA38F7"/>
    <w:rsid w:val="00CA4756"/>
    <w:rsid w:val="00CA51E0"/>
    <w:rsid w:val="00CB1446"/>
    <w:rsid w:val="00CB4969"/>
    <w:rsid w:val="00CC182E"/>
    <w:rsid w:val="00CC2A96"/>
    <w:rsid w:val="00CC30DD"/>
    <w:rsid w:val="00CC5D41"/>
    <w:rsid w:val="00CC61E6"/>
    <w:rsid w:val="00CC61F5"/>
    <w:rsid w:val="00CD2EF5"/>
    <w:rsid w:val="00CD37D8"/>
    <w:rsid w:val="00CD4628"/>
    <w:rsid w:val="00CD4E9D"/>
    <w:rsid w:val="00CD56D8"/>
    <w:rsid w:val="00CE3405"/>
    <w:rsid w:val="00CE52B9"/>
    <w:rsid w:val="00CF1E07"/>
    <w:rsid w:val="00CF44A4"/>
    <w:rsid w:val="00CF7D99"/>
    <w:rsid w:val="00D012DE"/>
    <w:rsid w:val="00D1164D"/>
    <w:rsid w:val="00D119DF"/>
    <w:rsid w:val="00D1368E"/>
    <w:rsid w:val="00D1511B"/>
    <w:rsid w:val="00D15308"/>
    <w:rsid w:val="00D177D5"/>
    <w:rsid w:val="00D2095B"/>
    <w:rsid w:val="00D2178F"/>
    <w:rsid w:val="00D219C7"/>
    <w:rsid w:val="00D2417D"/>
    <w:rsid w:val="00D2773B"/>
    <w:rsid w:val="00D30F6F"/>
    <w:rsid w:val="00D31B51"/>
    <w:rsid w:val="00D31FB4"/>
    <w:rsid w:val="00D32B59"/>
    <w:rsid w:val="00D34D01"/>
    <w:rsid w:val="00D356BF"/>
    <w:rsid w:val="00D41C07"/>
    <w:rsid w:val="00D42D1A"/>
    <w:rsid w:val="00D441E6"/>
    <w:rsid w:val="00D44500"/>
    <w:rsid w:val="00D452DC"/>
    <w:rsid w:val="00D4570A"/>
    <w:rsid w:val="00D55195"/>
    <w:rsid w:val="00D55D4C"/>
    <w:rsid w:val="00D55E85"/>
    <w:rsid w:val="00D576A4"/>
    <w:rsid w:val="00D576E8"/>
    <w:rsid w:val="00D60BD5"/>
    <w:rsid w:val="00D628EB"/>
    <w:rsid w:val="00D63E2A"/>
    <w:rsid w:val="00D63EAB"/>
    <w:rsid w:val="00D6666F"/>
    <w:rsid w:val="00D71339"/>
    <w:rsid w:val="00D714FF"/>
    <w:rsid w:val="00D71945"/>
    <w:rsid w:val="00D83FDB"/>
    <w:rsid w:val="00D8532A"/>
    <w:rsid w:val="00D85651"/>
    <w:rsid w:val="00D86A46"/>
    <w:rsid w:val="00D92341"/>
    <w:rsid w:val="00D925AD"/>
    <w:rsid w:val="00D936CC"/>
    <w:rsid w:val="00D9414F"/>
    <w:rsid w:val="00D94E6F"/>
    <w:rsid w:val="00DA1096"/>
    <w:rsid w:val="00DA1174"/>
    <w:rsid w:val="00DA1F2B"/>
    <w:rsid w:val="00DA2170"/>
    <w:rsid w:val="00DA3401"/>
    <w:rsid w:val="00DA48CE"/>
    <w:rsid w:val="00DA49A5"/>
    <w:rsid w:val="00DA544C"/>
    <w:rsid w:val="00DA5EC0"/>
    <w:rsid w:val="00DA62A8"/>
    <w:rsid w:val="00DA69E6"/>
    <w:rsid w:val="00DA7815"/>
    <w:rsid w:val="00DB2D6B"/>
    <w:rsid w:val="00DB4EF6"/>
    <w:rsid w:val="00DB56C5"/>
    <w:rsid w:val="00DB5D53"/>
    <w:rsid w:val="00DB612C"/>
    <w:rsid w:val="00DB68F4"/>
    <w:rsid w:val="00DC1349"/>
    <w:rsid w:val="00DC2AB0"/>
    <w:rsid w:val="00DC56F6"/>
    <w:rsid w:val="00DD21DB"/>
    <w:rsid w:val="00DD7592"/>
    <w:rsid w:val="00DE0442"/>
    <w:rsid w:val="00DE0DE2"/>
    <w:rsid w:val="00DE1CD9"/>
    <w:rsid w:val="00DE22A2"/>
    <w:rsid w:val="00DE3DBB"/>
    <w:rsid w:val="00DE61A7"/>
    <w:rsid w:val="00DF106C"/>
    <w:rsid w:val="00DF5921"/>
    <w:rsid w:val="00E000D8"/>
    <w:rsid w:val="00E00FCA"/>
    <w:rsid w:val="00E02C8D"/>
    <w:rsid w:val="00E031B7"/>
    <w:rsid w:val="00E14B3C"/>
    <w:rsid w:val="00E17C1D"/>
    <w:rsid w:val="00E22479"/>
    <w:rsid w:val="00E242DA"/>
    <w:rsid w:val="00E262D0"/>
    <w:rsid w:val="00E27C63"/>
    <w:rsid w:val="00E27F6F"/>
    <w:rsid w:val="00E311D3"/>
    <w:rsid w:val="00E3587D"/>
    <w:rsid w:val="00E4355E"/>
    <w:rsid w:val="00E44540"/>
    <w:rsid w:val="00E464E8"/>
    <w:rsid w:val="00E52DE3"/>
    <w:rsid w:val="00E601C3"/>
    <w:rsid w:val="00E67EB7"/>
    <w:rsid w:val="00E7297F"/>
    <w:rsid w:val="00E73AE4"/>
    <w:rsid w:val="00E7640A"/>
    <w:rsid w:val="00E775DC"/>
    <w:rsid w:val="00E82A54"/>
    <w:rsid w:val="00E834B7"/>
    <w:rsid w:val="00E86969"/>
    <w:rsid w:val="00E86BFC"/>
    <w:rsid w:val="00E871CC"/>
    <w:rsid w:val="00E87748"/>
    <w:rsid w:val="00E934C3"/>
    <w:rsid w:val="00E9565A"/>
    <w:rsid w:val="00E95E23"/>
    <w:rsid w:val="00E96E43"/>
    <w:rsid w:val="00E972B8"/>
    <w:rsid w:val="00EA182A"/>
    <w:rsid w:val="00EA1C52"/>
    <w:rsid w:val="00EB02FC"/>
    <w:rsid w:val="00EB1763"/>
    <w:rsid w:val="00EB6A78"/>
    <w:rsid w:val="00EB7079"/>
    <w:rsid w:val="00EC08CE"/>
    <w:rsid w:val="00EC357C"/>
    <w:rsid w:val="00ED19ED"/>
    <w:rsid w:val="00ED229A"/>
    <w:rsid w:val="00ED249F"/>
    <w:rsid w:val="00ED2CF1"/>
    <w:rsid w:val="00EE0571"/>
    <w:rsid w:val="00EE35A1"/>
    <w:rsid w:val="00EE51B2"/>
    <w:rsid w:val="00EE5AA6"/>
    <w:rsid w:val="00EE6496"/>
    <w:rsid w:val="00EE7A55"/>
    <w:rsid w:val="00EF1408"/>
    <w:rsid w:val="00EF1D95"/>
    <w:rsid w:val="00EF59F3"/>
    <w:rsid w:val="00EF5FD0"/>
    <w:rsid w:val="00F0093B"/>
    <w:rsid w:val="00F017F7"/>
    <w:rsid w:val="00F06DBB"/>
    <w:rsid w:val="00F10B42"/>
    <w:rsid w:val="00F10D0E"/>
    <w:rsid w:val="00F124C3"/>
    <w:rsid w:val="00F13D6A"/>
    <w:rsid w:val="00F13D70"/>
    <w:rsid w:val="00F16E5A"/>
    <w:rsid w:val="00F27C6A"/>
    <w:rsid w:val="00F31ADE"/>
    <w:rsid w:val="00F32F4F"/>
    <w:rsid w:val="00F341D6"/>
    <w:rsid w:val="00F350F8"/>
    <w:rsid w:val="00F430AD"/>
    <w:rsid w:val="00F5221C"/>
    <w:rsid w:val="00F53594"/>
    <w:rsid w:val="00F539D7"/>
    <w:rsid w:val="00F5570F"/>
    <w:rsid w:val="00F65104"/>
    <w:rsid w:val="00F663AB"/>
    <w:rsid w:val="00F6751F"/>
    <w:rsid w:val="00F70701"/>
    <w:rsid w:val="00F7293D"/>
    <w:rsid w:val="00F73899"/>
    <w:rsid w:val="00F74FE4"/>
    <w:rsid w:val="00F768F8"/>
    <w:rsid w:val="00F77F8D"/>
    <w:rsid w:val="00F80FFF"/>
    <w:rsid w:val="00F84F18"/>
    <w:rsid w:val="00F85B29"/>
    <w:rsid w:val="00F877A5"/>
    <w:rsid w:val="00F87DAA"/>
    <w:rsid w:val="00F902B7"/>
    <w:rsid w:val="00F972D2"/>
    <w:rsid w:val="00F97C28"/>
    <w:rsid w:val="00FA0408"/>
    <w:rsid w:val="00FA16A5"/>
    <w:rsid w:val="00FA1928"/>
    <w:rsid w:val="00FA30A3"/>
    <w:rsid w:val="00FA607E"/>
    <w:rsid w:val="00FB468A"/>
    <w:rsid w:val="00FB58FD"/>
    <w:rsid w:val="00FC7AFF"/>
    <w:rsid w:val="00FC7E4E"/>
    <w:rsid w:val="00FD0640"/>
    <w:rsid w:val="00FD0FB1"/>
    <w:rsid w:val="00FD1B7F"/>
    <w:rsid w:val="00FD3431"/>
    <w:rsid w:val="00FD631D"/>
    <w:rsid w:val="00FD6746"/>
    <w:rsid w:val="00FE0538"/>
    <w:rsid w:val="00FE14FE"/>
    <w:rsid w:val="00FE34D8"/>
    <w:rsid w:val="00FE4B3F"/>
    <w:rsid w:val="00FE684A"/>
    <w:rsid w:val="00FE73C9"/>
    <w:rsid w:val="00FF0692"/>
    <w:rsid w:val="00FF14DF"/>
    <w:rsid w:val="00FF19CC"/>
    <w:rsid w:val="00FF51F5"/>
    <w:rsid w:val="00FF63A7"/>
    <w:rsid w:val="00FF6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9" w:uiPriority="3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rFonts w:ascii="Arial" w:hAnsi="Arial"/>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Part"/>
    <w:basedOn w:val="Normal"/>
    <w:next w:val="TextLevel1"/>
    <w:qFormat/>
    <w:pPr>
      <w:keepNext/>
      <w:numPr>
        <w:numId w:val="62"/>
      </w:numPr>
      <w:spacing w:before="560"/>
      <w:outlineLvl w:val="0"/>
    </w:pPr>
    <w:rPr>
      <w:b/>
      <w:caps/>
      <w:kern w:val="28"/>
    </w:rPr>
  </w:style>
  <w:style w:type="paragraph" w:styleId="Heading2">
    <w:name w:val="heading 2"/>
    <w:aliases w:val="Major,Numbered - 2,h2,2,1.1.1 heading,Reset numbering,PARA2,S Heading,S Heading 2,Attribute Heading 2,título 2,H2,R2,H21,H22,H211,H23,H212,H24,H213,H25,H214,H26,H215,H27,H216,H28,H217,H29,H218,H210,H219,H220,H2110,H221,H2111,H231,H2121,H241,#2"/>
    <w:basedOn w:val="TextLevel2"/>
    <w:qFormat/>
    <w:pPr>
      <w:numPr>
        <w:ilvl w:val="1"/>
        <w:numId w:val="62"/>
      </w:numPr>
      <w:outlineLvl w:val="1"/>
    </w:pPr>
  </w:style>
  <w:style w:type="paragraph" w:styleId="Heading3">
    <w:name w:val="heading 3"/>
    <w:aliases w:val="Minor,Level 1 - 1,Heading P,h3,Minor1,Para Heading 3,Para Heading 31,h31,H3,H31,H32,H33,H311,(Alt+3),h32,h311,h33,h312,h34,h313,h35,h314,h36,h315,h37,h316,h38,h317,h39,h318,h310,h319,h3110,h320,h3111,h321,h331,h3121,h341,h3131,h351,H34,Lev 3,3"/>
    <w:basedOn w:val="TextLevel3"/>
    <w:qFormat/>
    <w:rsid w:val="00FB58FD"/>
    <w:pPr>
      <w:numPr>
        <w:ilvl w:val="2"/>
        <w:numId w:val="62"/>
      </w:numPr>
      <w:outlineLvl w:val="2"/>
    </w:pPr>
  </w:style>
  <w:style w:type="paragraph" w:styleId="Heading4">
    <w:name w:val="heading 4"/>
    <w:aliases w:val="Sub-Minor,Level 2 - a,h4,Schedules,1.1 Heading,Fourth Level,sub-sub-sub para,Lev 4,Numbered - 4,Te,Project table,Propos,Bullet 1,Bullet 11,Bullet 12,Bullet 13,Bullet 14,Bullet 15,Bullet 16,4,H4,14,l4,141,h41,l41,41,142,h42,l42,h43,a.,Map Title"/>
    <w:basedOn w:val="TextLevel4"/>
    <w:qFormat/>
    <w:pPr>
      <w:numPr>
        <w:ilvl w:val="3"/>
        <w:numId w:val="62"/>
      </w:numPr>
      <w:outlineLvl w:val="3"/>
    </w:pPr>
  </w:style>
  <w:style w:type="paragraph" w:styleId="Heading5">
    <w:name w:val="heading 5"/>
    <w:aliases w:val="Level 3 - i,h5,1cm Indent,Heading 5(unused),Level 3 - (i),Third Level Heading,Response Type,Response Type1,Response Type2,Response Type3,Response Type4,Response Type5,Response Type6,Response Type7,Appendix A to X,Heading 5   Appendix A to X,H5"/>
    <w:basedOn w:val="TextLevel5"/>
    <w:qFormat/>
    <w:pPr>
      <w:numPr>
        <w:ilvl w:val="4"/>
        <w:numId w:val="62"/>
      </w:numPr>
      <w:tabs>
        <w:tab w:val="left" w:pos="2268"/>
      </w:tabs>
      <w:outlineLvl w:val="4"/>
    </w:pPr>
  </w:style>
  <w:style w:type="paragraph" w:styleId="Heading6">
    <w:name w:val="heading 6"/>
    <w:aliases w:val="Legal Level 1.,Heading 6(unused),L1 PIP,Heading 6  Appendix Y &amp; Z,Lev 6,H6 DO NOT USE,Bullet list,PA Appendix,H6,H61,PR14,bullet2,Blank 2,Appendix,sub-dash,sd,5,Subdash,Sub sub sub sub heading,2 column,h6,cnp,Caption number (page-wide),Tables"/>
    <w:basedOn w:val="TextLevel6"/>
    <w:next w:val="Normal"/>
    <w:qFormat/>
    <w:pPr>
      <w:numPr>
        <w:ilvl w:val="5"/>
        <w:numId w:val="62"/>
      </w:numPr>
      <w:outlineLvl w:val="5"/>
    </w:pPr>
  </w:style>
  <w:style w:type="paragraph" w:styleId="Heading7">
    <w:name w:val="heading 7"/>
    <w:aliases w:val="Heading 7(unused),Legal Level 1.1.,L2 PIP,Lev 7,H7DO NOT USE,PA Appendix Major,Blank 3,Appendix Major,Appendix Heading,App Head,App heading,letter list,lettered list,cnc,Caption number (column-wide),L7,h7,H7,•H7"/>
    <w:basedOn w:val="TextLevel7"/>
    <w:next w:val="Normal"/>
    <w:qFormat/>
    <w:pPr>
      <w:numPr>
        <w:ilvl w:val="6"/>
        <w:numId w:val="62"/>
      </w:numPr>
      <w:tabs>
        <w:tab w:val="left" w:pos="3402"/>
      </w:tabs>
      <w:outlineLvl w:val="6"/>
    </w:pPr>
  </w:style>
  <w:style w:type="paragraph" w:styleId="Heading8">
    <w:name w:val="heading 8"/>
    <w:aliases w:val="Legal Level 1.1.1.,Lev 8,h8 DO NOT USE,PA Appendix Minor,Blank 4,Appendix Minor,Appendix Level 1,Appendix1,h8,resume,H8,8"/>
    <w:basedOn w:val="TextLevel8"/>
    <w:next w:val="Normal"/>
    <w:qFormat/>
    <w:pPr>
      <w:numPr>
        <w:ilvl w:val="7"/>
        <w:numId w:val="62"/>
      </w:numPr>
      <w:outlineLvl w:val="7"/>
    </w:pPr>
  </w:style>
  <w:style w:type="paragraph" w:styleId="Heading9">
    <w:name w:val="heading 9"/>
    <w:aliases w:val="Heading 9 (defunct),Legal Level 1.1.1.1.,Lev 9,h9 DO NOT USE,App Heading,Titre 10,App1,Blank 5,appendix,Figure Heading,FH,Appendix2,App Heading level 2,h9,H9,RFP Reference,Crossreference,PA Appendix level 3"/>
    <w:basedOn w:val="TextLevel9"/>
    <w:next w:val="Normal"/>
    <w:qFormat/>
    <w:pPr>
      <w:numPr>
        <w:ilvl w:val="8"/>
        <w:numId w:val="62"/>
      </w:numPr>
      <w:tabs>
        <w:tab w:val="left" w:pos="4536"/>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Level1">
    <w:name w:val="Text Level 1"/>
    <w:pPr>
      <w:overflowPunct w:val="0"/>
      <w:autoSpaceDE w:val="0"/>
      <w:autoSpaceDN w:val="0"/>
      <w:adjustRightInd w:val="0"/>
      <w:spacing w:before="200" w:line="280" w:lineRule="atLeast"/>
      <w:ind w:left="567"/>
      <w:jc w:val="both"/>
      <w:textAlignment w:val="baseline"/>
    </w:pPr>
    <w:rPr>
      <w:rFonts w:ascii="Arial" w:hAnsi="Arial"/>
      <w:lang w:eastAsia="en-US"/>
    </w:rPr>
  </w:style>
  <w:style w:type="paragraph" w:customStyle="1" w:styleId="TextLevel2">
    <w:name w:val="Text Level 2"/>
    <w:basedOn w:val="TextLevel1"/>
    <w:pPr>
      <w:ind w:left="851"/>
    </w:pPr>
  </w:style>
  <w:style w:type="paragraph" w:customStyle="1" w:styleId="TextLevel3">
    <w:name w:val="Text Level 3"/>
    <w:basedOn w:val="TextLevel1"/>
    <w:pPr>
      <w:spacing w:before="140"/>
      <w:ind w:left="1134"/>
    </w:pPr>
  </w:style>
  <w:style w:type="paragraph" w:customStyle="1" w:styleId="TextLevel4">
    <w:name w:val="Text Level 4"/>
    <w:basedOn w:val="TextLevel1"/>
    <w:pPr>
      <w:spacing w:before="80"/>
      <w:ind w:left="1701"/>
    </w:pPr>
  </w:style>
  <w:style w:type="paragraph" w:customStyle="1" w:styleId="TextLevel5">
    <w:name w:val="Text Level 5"/>
    <w:basedOn w:val="TextLevel1"/>
    <w:pPr>
      <w:spacing w:before="80"/>
      <w:ind w:left="2268"/>
    </w:pPr>
  </w:style>
  <w:style w:type="paragraph" w:customStyle="1" w:styleId="TextLevel6">
    <w:name w:val="Text Level 6"/>
    <w:basedOn w:val="TextLevel5"/>
  </w:style>
  <w:style w:type="paragraph" w:customStyle="1" w:styleId="TextLevel7">
    <w:name w:val="Text Level 7"/>
    <w:basedOn w:val="TextLevel5"/>
  </w:style>
  <w:style w:type="paragraph" w:customStyle="1" w:styleId="TextLevel8">
    <w:name w:val="Text Level 8"/>
    <w:basedOn w:val="TextLevel5"/>
  </w:style>
  <w:style w:type="paragraph" w:customStyle="1" w:styleId="TextLevel9">
    <w:name w:val="Text Level 9"/>
    <w:basedOn w:val="TextLevel5"/>
  </w:style>
  <w:style w:type="character" w:customStyle="1" w:styleId="BoldCaps">
    <w:name w:val="Bold Caps"/>
    <w:rPr>
      <w:rFonts w:ascii="Arial" w:hAnsi="Arial"/>
      <w:b/>
      <w:caps/>
      <w:noProof w:val="0"/>
      <w:color w:val="auto"/>
      <w:sz w:val="20"/>
      <w:u w:val="none"/>
      <w:vertAlign w:val="baseline"/>
      <w:lang w:val="en-GB"/>
    </w:rPr>
  </w:style>
  <w:style w:type="character" w:customStyle="1" w:styleId="Caps">
    <w:name w:val="Caps"/>
    <w:rPr>
      <w:rFonts w:ascii="Arial" w:hAnsi="Arial"/>
      <w:caps/>
      <w:noProof w:val="0"/>
      <w:color w:val="auto"/>
      <w:sz w:val="20"/>
      <w:u w:val="none"/>
      <w:vertAlign w:val="baseline"/>
      <w:lang w:val="en-GB"/>
    </w:rPr>
  </w:style>
  <w:style w:type="paragraph" w:customStyle="1" w:styleId="Definition">
    <w:name w:val="Definition"/>
    <w:basedOn w:val="TextLevel1"/>
    <w:next w:val="DefinitionText"/>
    <w:pPr>
      <w:keepNext/>
      <w:spacing w:before="300"/>
    </w:pPr>
    <w:rPr>
      <w:b/>
    </w:rPr>
  </w:style>
  <w:style w:type="paragraph" w:customStyle="1" w:styleId="DefinitionText">
    <w:name w:val="Definition Text"/>
    <w:basedOn w:val="TextLevel4"/>
    <w:next w:val="Definition"/>
    <w:pPr>
      <w:spacing w:before="60"/>
    </w:pPr>
  </w:style>
  <w:style w:type="paragraph" w:customStyle="1" w:styleId="DefinitionSubClause">
    <w:name w:val="Definition Sub Clause"/>
    <w:basedOn w:val="Heading5"/>
    <w:pPr>
      <w:tabs>
        <w:tab w:val="left" w:pos="340"/>
      </w:tabs>
      <w:outlineLvl w:val="9"/>
    </w:pPr>
  </w:style>
  <w:style w:type="paragraph" w:customStyle="1" w:styleId="DefinitionSubSubClause">
    <w:name w:val="Definition SubSub Clause"/>
    <w:basedOn w:val="DefinitionSubClause"/>
    <w:pPr>
      <w:ind w:left="2835"/>
    </w:pPr>
  </w:style>
  <w:style w:type="paragraph" w:customStyle="1" w:styleId="DocumentSubhead">
    <w:name w:val="Document Subhead"/>
    <w:basedOn w:val="Heading1"/>
    <w:pPr>
      <w:ind w:left="0" w:firstLine="0"/>
      <w:outlineLvl w:val="9"/>
    </w:pPr>
  </w:style>
  <w:style w:type="paragraph" w:customStyle="1" w:styleId="DocumentTitle">
    <w:name w:val="Document Title"/>
    <w:basedOn w:val="Heading1"/>
    <w:next w:val="DocumentSubhead"/>
    <w:pPr>
      <w:spacing w:after="480"/>
      <w:ind w:left="0" w:firstLine="0"/>
      <w:jc w:val="center"/>
      <w:outlineLvl w:val="9"/>
    </w:pPr>
  </w:style>
  <w:style w:type="paragraph" w:styleId="Footer">
    <w:name w:val="footer"/>
    <w:basedOn w:val="Normal"/>
    <w:pPr>
      <w:tabs>
        <w:tab w:val="center" w:pos="4536"/>
        <w:tab w:val="right" w:pos="9072"/>
      </w:tabs>
    </w:pPr>
    <w:rPr>
      <w:sz w:val="12"/>
    </w:rPr>
  </w:style>
  <w:style w:type="paragraph" w:styleId="Header">
    <w:name w:val="header"/>
    <w:basedOn w:val="Normal"/>
    <w:pPr>
      <w:tabs>
        <w:tab w:val="center" w:pos="4536"/>
        <w:tab w:val="right" w:pos="9072"/>
      </w:tabs>
    </w:pPr>
  </w:style>
  <w:style w:type="paragraph" w:customStyle="1" w:styleId="Parties">
    <w:name w:val="Parties"/>
    <w:basedOn w:val="TextLevel1"/>
    <w:pPr>
      <w:ind w:hanging="567"/>
    </w:pPr>
  </w:style>
  <w:style w:type="paragraph" w:customStyle="1" w:styleId="Recitals">
    <w:name w:val="Recitals"/>
    <w:basedOn w:val="Parties"/>
  </w:style>
  <w:style w:type="paragraph" w:customStyle="1" w:styleId="StandardText">
    <w:name w:val="Standard Text"/>
    <w:basedOn w:val="Standardlevel1"/>
    <w:pPr>
      <w:ind w:left="0" w:firstLine="0"/>
    </w:pPr>
  </w:style>
  <w:style w:type="paragraph" w:customStyle="1" w:styleId="Standardlevel1">
    <w:name w:val="Standard level 1"/>
    <w:basedOn w:val="TextLevel1"/>
    <w:pPr>
      <w:ind w:left="680" w:hanging="680"/>
    </w:pPr>
  </w:style>
  <w:style w:type="paragraph" w:styleId="TOC1">
    <w:name w:val="toc 1"/>
    <w:basedOn w:val="Normal"/>
    <w:uiPriority w:val="39"/>
    <w:rsid w:val="00FB58FD"/>
    <w:pPr>
      <w:tabs>
        <w:tab w:val="left" w:pos="1134"/>
        <w:tab w:val="right" w:leader="dot" w:pos="9072"/>
      </w:tabs>
      <w:spacing w:before="60"/>
      <w:ind w:left="1134" w:hanging="1134"/>
    </w:pPr>
    <w:rPr>
      <w:caps/>
    </w:rPr>
  </w:style>
  <w:style w:type="paragraph" w:styleId="TOC2">
    <w:name w:val="toc 2"/>
    <w:basedOn w:val="Normal"/>
    <w:next w:val="TOC1"/>
    <w:semiHidden/>
    <w:pPr>
      <w:tabs>
        <w:tab w:val="left" w:pos="1985"/>
        <w:tab w:val="right" w:leader="dot" w:pos="9071"/>
      </w:tabs>
      <w:spacing w:before="120"/>
      <w:ind w:right="1134" w:firstLine="1418"/>
    </w:pPr>
  </w:style>
  <w:style w:type="paragraph" w:styleId="TOC3">
    <w:name w:val="toc 3"/>
    <w:basedOn w:val="Normal"/>
    <w:semiHidden/>
    <w:pPr>
      <w:tabs>
        <w:tab w:val="left" w:pos="2268"/>
        <w:tab w:val="right" w:leader="dot" w:pos="9072"/>
      </w:tabs>
      <w:spacing w:before="120"/>
      <w:ind w:firstLine="1701"/>
    </w:pPr>
  </w:style>
  <w:style w:type="paragraph" w:styleId="TOC4">
    <w:name w:val="toc 4"/>
    <w:basedOn w:val="Normal"/>
    <w:next w:val="Normal"/>
    <w:semiHidden/>
    <w:pPr>
      <w:tabs>
        <w:tab w:val="left" w:pos="2552"/>
        <w:tab w:val="right" w:leader="dot" w:pos="9071"/>
      </w:tabs>
      <w:spacing w:before="120"/>
      <w:ind w:right="1134" w:firstLine="1985"/>
    </w:pPr>
  </w:style>
  <w:style w:type="paragraph" w:styleId="TOC5">
    <w:name w:val="toc 5"/>
    <w:basedOn w:val="Normal"/>
    <w:next w:val="Normal"/>
    <w:semiHidden/>
    <w:pPr>
      <w:tabs>
        <w:tab w:val="left" w:pos="2552"/>
        <w:tab w:val="right" w:leader="dot" w:pos="9072"/>
      </w:tabs>
      <w:spacing w:before="120"/>
      <w:ind w:firstLine="1985"/>
    </w:pPr>
  </w:style>
  <w:style w:type="paragraph" w:styleId="TOC6">
    <w:name w:val="toc 6"/>
    <w:basedOn w:val="Normal"/>
    <w:next w:val="Normal"/>
    <w:semiHidden/>
    <w:pPr>
      <w:tabs>
        <w:tab w:val="left" w:pos="2552"/>
        <w:tab w:val="right" w:leader="dot" w:pos="9071"/>
      </w:tabs>
      <w:spacing w:before="120"/>
      <w:ind w:firstLine="1985"/>
    </w:pPr>
  </w:style>
  <w:style w:type="paragraph" w:styleId="TOC7">
    <w:name w:val="toc 7"/>
    <w:basedOn w:val="Normal"/>
    <w:next w:val="Normal"/>
    <w:semiHidden/>
    <w:pPr>
      <w:tabs>
        <w:tab w:val="left" w:pos="2552"/>
        <w:tab w:val="right" w:leader="dot" w:pos="9072"/>
      </w:tabs>
      <w:spacing w:before="120"/>
      <w:ind w:firstLine="1985"/>
    </w:pPr>
  </w:style>
  <w:style w:type="paragraph" w:styleId="TOC8">
    <w:name w:val="toc 8"/>
    <w:basedOn w:val="Normal"/>
    <w:next w:val="Normal"/>
    <w:semiHidden/>
    <w:pPr>
      <w:tabs>
        <w:tab w:val="left" w:pos="2552"/>
        <w:tab w:val="right" w:leader="dot" w:pos="9071"/>
      </w:tabs>
      <w:spacing w:before="120"/>
      <w:ind w:firstLine="1985"/>
    </w:pPr>
  </w:style>
  <w:style w:type="paragraph" w:styleId="TOC9">
    <w:name w:val="toc 9"/>
    <w:basedOn w:val="Normal"/>
    <w:next w:val="Normal"/>
    <w:uiPriority w:val="39"/>
    <w:rsid w:val="00FB58FD"/>
    <w:pPr>
      <w:tabs>
        <w:tab w:val="right" w:leader="dot" w:pos="9071"/>
      </w:tabs>
      <w:ind w:left="1134"/>
    </w:pPr>
  </w:style>
  <w:style w:type="paragraph" w:customStyle="1" w:styleId="StandardHead">
    <w:name w:val="Standard Head"/>
    <w:basedOn w:val="Normal"/>
    <w:next w:val="StandardSubhead"/>
    <w:pPr>
      <w:spacing w:before="240"/>
      <w:jc w:val="center"/>
    </w:pPr>
    <w:rPr>
      <w:b/>
      <w:caps/>
    </w:rPr>
  </w:style>
  <w:style w:type="paragraph" w:customStyle="1" w:styleId="StandardSubhead">
    <w:name w:val="Standard Subhead"/>
    <w:basedOn w:val="Normal"/>
    <w:next w:val="Normal"/>
    <w:pPr>
      <w:spacing w:before="240"/>
      <w:jc w:val="center"/>
    </w:pPr>
  </w:style>
  <w:style w:type="paragraph" w:customStyle="1" w:styleId="Standardlevel2">
    <w:name w:val="Standard level 2"/>
    <w:basedOn w:val="TextLevel2"/>
    <w:pPr>
      <w:ind w:left="1360" w:hanging="680"/>
    </w:pPr>
  </w:style>
  <w:style w:type="paragraph" w:customStyle="1" w:styleId="Standardlevel3">
    <w:name w:val="Standard level 3"/>
    <w:basedOn w:val="TextLevel3"/>
    <w:pPr>
      <w:ind w:left="2041" w:hanging="680"/>
    </w:pPr>
  </w:style>
  <w:style w:type="paragraph" w:customStyle="1" w:styleId="Standardlevel4">
    <w:name w:val="Standard level 4"/>
    <w:basedOn w:val="Normal"/>
    <w:pPr>
      <w:spacing w:before="80"/>
      <w:ind w:left="2721" w:hanging="680"/>
    </w:pPr>
  </w:style>
  <w:style w:type="paragraph" w:customStyle="1" w:styleId="Standardlevel5">
    <w:name w:val="Standard level 5"/>
    <w:basedOn w:val="Normal"/>
    <w:pPr>
      <w:spacing w:before="80"/>
      <w:ind w:left="3402" w:hanging="680"/>
    </w:pPr>
  </w:style>
  <w:style w:type="character" w:styleId="PageNumber">
    <w:name w:val="page number"/>
    <w:rPr>
      <w:sz w:val="20"/>
    </w:rPr>
  </w:style>
  <w:style w:type="paragraph" w:customStyle="1" w:styleId="EmbeddedNotes">
    <w:name w:val="Embedded Notes"/>
    <w:basedOn w:val="Normal"/>
    <w:next w:val="Normal"/>
    <w:pPr>
      <w:spacing w:before="200" w:line="300" w:lineRule="auto"/>
    </w:pPr>
    <w:rPr>
      <w:caps/>
      <w:color w:val="0000FF"/>
    </w:rPr>
  </w:style>
  <w:style w:type="character" w:styleId="Hyperlink">
    <w:name w:val="Hyperlink"/>
    <w:rPr>
      <w:color w:val="0000FF"/>
      <w:u w:val="single"/>
    </w:rPr>
  </w:style>
  <w:style w:type="paragraph" w:customStyle="1" w:styleId="Standardlevel6">
    <w:name w:val="Standard level 6"/>
    <w:basedOn w:val="Standardlevel5"/>
  </w:style>
  <w:style w:type="paragraph" w:customStyle="1" w:styleId="Standardlevel7">
    <w:name w:val="Standard level 7"/>
    <w:basedOn w:val="Standardlevel5"/>
  </w:style>
  <w:style w:type="paragraph" w:customStyle="1" w:styleId="Standardlevel8">
    <w:name w:val="Standard level 8"/>
    <w:basedOn w:val="Standardlevel5"/>
  </w:style>
  <w:style w:type="paragraph" w:customStyle="1" w:styleId="Standardlevel9">
    <w:name w:val="Standard level 9"/>
    <w:basedOn w:val="Standardlevel5"/>
  </w:style>
  <w:style w:type="paragraph" w:customStyle="1" w:styleId="Style1">
    <w:name w:val="Style1"/>
    <w:basedOn w:val="TextLevel1"/>
    <w:pPr>
      <w:spacing w:before="80"/>
      <w:ind w:left="2268"/>
    </w:pPr>
  </w:style>
  <w:style w:type="paragraph" w:styleId="EnvelopeAddress">
    <w:name w:val="envelope address"/>
    <w:basedOn w:val="Normal"/>
    <w:pPr>
      <w:framePr w:w="7921" w:h="1979" w:hRule="exact" w:hSpace="181" w:vSpace="181" w:wrap="around" w:hAnchor="page" w:x="4254" w:y="3120"/>
      <w:overflowPunct/>
      <w:autoSpaceDE/>
      <w:autoSpaceDN/>
      <w:adjustRightInd/>
      <w:ind w:left="2880"/>
      <w:jc w:val="left"/>
      <w:textAlignment w:val="auto"/>
    </w:pPr>
    <w:rPr>
      <w:rFonts w:cs="Arial"/>
      <w:szCs w:val="24"/>
    </w:rPr>
  </w:style>
  <w:style w:type="paragraph" w:styleId="EnvelopeReturn">
    <w:name w:val="envelope return"/>
    <w:basedOn w:val="Normal"/>
    <w:pPr>
      <w:framePr w:hSpace="181" w:vSpace="181" w:wrap="around" w:vAnchor="text" w:hAnchor="text" w:x="852" w:y="568"/>
      <w:overflowPunct/>
      <w:autoSpaceDE/>
      <w:autoSpaceDN/>
      <w:adjustRightInd/>
      <w:jc w:val="left"/>
      <w:textAlignment w:val="auto"/>
    </w:pPr>
    <w:rPr>
      <w:rFonts w:cs="Arial"/>
    </w:rPr>
  </w:style>
  <w:style w:type="paragraph" w:customStyle="1" w:styleId="Body1">
    <w:name w:val="Body 1"/>
    <w:pPr>
      <w:overflowPunct w:val="0"/>
      <w:autoSpaceDE w:val="0"/>
      <w:autoSpaceDN w:val="0"/>
      <w:adjustRightInd w:val="0"/>
      <w:spacing w:line="280" w:lineRule="atLeast"/>
      <w:textAlignment w:val="baseline"/>
    </w:pPr>
    <w:rPr>
      <w:rFonts w:ascii="Arial" w:hAnsi="Arial" w:cs="Arial"/>
      <w:noProof/>
      <w:lang w:eastAsia="en-US"/>
    </w:rPr>
  </w:style>
  <w:style w:type="paragraph" w:customStyle="1" w:styleId="Body2">
    <w:name w:val="Body 2"/>
    <w:basedOn w:val="Body1"/>
    <w:pPr>
      <w:ind w:firstLine="113"/>
    </w:pPr>
    <w:rPr>
      <w:rFonts w:cs="Times New Roman"/>
    </w:rPr>
  </w:style>
  <w:style w:type="paragraph" w:styleId="BodyTextIndent">
    <w:name w:val="Body Text Indent"/>
    <w:basedOn w:val="Normal"/>
    <w:pPr>
      <w:ind w:left="6237"/>
    </w:pPr>
    <w:rPr>
      <w:sz w:val="15"/>
    </w:rPr>
  </w:style>
  <w:style w:type="paragraph" w:customStyle="1" w:styleId="Boxbulletheadline">
    <w:name w:val="Box bullet headline"/>
    <w:basedOn w:val="Normal"/>
    <w:pPr>
      <w:pBdr>
        <w:left w:val="single" w:sz="12" w:space="4" w:color="FF6600"/>
      </w:pBdr>
      <w:suppressAutoHyphens/>
      <w:spacing w:line="240" w:lineRule="atLeast"/>
    </w:pPr>
    <w:rPr>
      <w:rFonts w:cs="Arial"/>
      <w:b/>
      <w:bCs/>
      <w:color w:val="000000"/>
    </w:rPr>
  </w:style>
  <w:style w:type="paragraph" w:customStyle="1" w:styleId="Bullet1">
    <w:name w:val="Bullet1"/>
    <w:basedOn w:val="Body1"/>
    <w:pPr>
      <w:numPr>
        <w:numId w:val="15"/>
      </w:numPr>
      <w:tabs>
        <w:tab w:val="clear" w:pos="360"/>
      </w:tabs>
    </w:pPr>
  </w:style>
  <w:style w:type="paragraph" w:customStyle="1" w:styleId="Bullet2">
    <w:name w:val="Bullet2"/>
    <w:basedOn w:val="Bullet1"/>
    <w:pPr>
      <w:numPr>
        <w:ilvl w:val="1"/>
        <w:numId w:val="16"/>
      </w:numPr>
      <w:tabs>
        <w:tab w:val="clear" w:pos="644"/>
      </w:tabs>
    </w:pPr>
  </w:style>
  <w:style w:type="paragraph" w:customStyle="1" w:styleId="Headline">
    <w:name w:val="Headline"/>
    <w:pPr>
      <w:overflowPunct w:val="0"/>
      <w:autoSpaceDE w:val="0"/>
      <w:autoSpaceDN w:val="0"/>
      <w:adjustRightInd w:val="0"/>
      <w:spacing w:after="960"/>
      <w:textAlignment w:val="baseline"/>
    </w:pPr>
    <w:rPr>
      <w:rFonts w:ascii="Arial" w:hAnsi="Arial" w:cs="Arial"/>
      <w:noProof/>
      <w:sz w:val="32"/>
      <w:lang w:eastAsia="en-US"/>
    </w:rPr>
  </w:style>
  <w:style w:type="paragraph" w:customStyle="1" w:styleId="Subhead">
    <w:name w:val="Subhead"/>
    <w:pPr>
      <w:keepNext/>
      <w:overflowPunct w:val="0"/>
      <w:autoSpaceDE w:val="0"/>
      <w:autoSpaceDN w:val="0"/>
      <w:adjustRightInd w:val="0"/>
      <w:spacing w:line="250" w:lineRule="atLeast"/>
      <w:textAlignment w:val="baseline"/>
    </w:pPr>
    <w:rPr>
      <w:rFonts w:ascii="Arial" w:hAnsi="Arial" w:cs="Arial"/>
      <w:b/>
      <w:bCs/>
      <w:caps/>
      <w:noProof/>
      <w:color w:val="981E32"/>
      <w:lang w:eastAsia="en-US"/>
    </w:rPr>
  </w:style>
  <w:style w:type="paragraph" w:customStyle="1" w:styleId="Subhead1">
    <w:name w:val="Subhead 1"/>
    <w:basedOn w:val="Subhead"/>
    <w:next w:val="Body1"/>
    <w:rPr>
      <w:caps w:val="0"/>
      <w:color w:val="auto"/>
    </w:rPr>
  </w:style>
  <w:style w:type="paragraph" w:customStyle="1" w:styleId="Subhead2">
    <w:name w:val="Subhead 2"/>
    <w:basedOn w:val="Subhead1"/>
    <w:next w:val="Body1"/>
    <w:rPr>
      <w:b w:val="0"/>
      <w:i/>
    </w:rPr>
  </w:style>
  <w:style w:type="paragraph" w:customStyle="1" w:styleId="HeadingParagraph1">
    <w:name w:val="Heading Paragraph 1"/>
    <w:basedOn w:val="Normal"/>
    <w:next w:val="TextLevel1"/>
    <w:pPr>
      <w:numPr>
        <w:numId w:val="18"/>
      </w:numPr>
      <w:spacing w:before="200" w:line="300" w:lineRule="atLeast"/>
      <w:outlineLvl w:val="0"/>
    </w:pPr>
  </w:style>
  <w:style w:type="paragraph" w:customStyle="1" w:styleId="HeadingParagraph2">
    <w:name w:val="Heading Paragraph 2"/>
    <w:basedOn w:val="TextLevel2"/>
    <w:pPr>
      <w:numPr>
        <w:ilvl w:val="1"/>
        <w:numId w:val="19"/>
      </w:numPr>
      <w:outlineLvl w:val="1"/>
    </w:pPr>
  </w:style>
  <w:style w:type="paragraph" w:customStyle="1" w:styleId="HeadingParagraph3">
    <w:name w:val="Heading Paragraph 3"/>
    <w:basedOn w:val="TextLevel3"/>
    <w:pPr>
      <w:numPr>
        <w:ilvl w:val="2"/>
        <w:numId w:val="19"/>
      </w:numPr>
      <w:outlineLvl w:val="2"/>
    </w:pPr>
  </w:style>
  <w:style w:type="paragraph" w:customStyle="1" w:styleId="HeadingParagraph4">
    <w:name w:val="Heading Paragraph 4"/>
    <w:basedOn w:val="TextLevel4"/>
    <w:pPr>
      <w:numPr>
        <w:ilvl w:val="3"/>
        <w:numId w:val="19"/>
      </w:numPr>
      <w:outlineLvl w:val="3"/>
    </w:pPr>
  </w:style>
  <w:style w:type="paragraph" w:customStyle="1" w:styleId="HeadingParagraph5">
    <w:name w:val="Heading Paragraph 5"/>
    <w:basedOn w:val="TextLevel5"/>
    <w:pPr>
      <w:tabs>
        <w:tab w:val="left" w:pos="2268"/>
        <w:tab w:val="num" w:pos="3555"/>
      </w:tabs>
      <w:ind w:hanging="567"/>
      <w:outlineLvl w:val="4"/>
    </w:pPr>
  </w:style>
  <w:style w:type="paragraph" w:customStyle="1" w:styleId="HeadingParagraph6">
    <w:name w:val="Heading Paragraph 6"/>
    <w:basedOn w:val="TextLevel6"/>
    <w:pPr>
      <w:tabs>
        <w:tab w:val="left" w:pos="2835"/>
        <w:tab w:val="num" w:pos="3969"/>
      </w:tabs>
      <w:ind w:left="2835" w:hanging="567"/>
      <w:outlineLvl w:val="5"/>
    </w:pPr>
  </w:style>
  <w:style w:type="paragraph" w:customStyle="1" w:styleId="HeadingParagraph7">
    <w:name w:val="Heading Paragraph 7"/>
    <w:basedOn w:val="TextLevel7"/>
    <w:pPr>
      <w:tabs>
        <w:tab w:val="left" w:pos="3402"/>
        <w:tab w:val="num" w:pos="4689"/>
      </w:tabs>
      <w:ind w:left="3402" w:hanging="567"/>
      <w:outlineLvl w:val="6"/>
    </w:pPr>
  </w:style>
  <w:style w:type="paragraph" w:customStyle="1" w:styleId="HeadingParagraph8">
    <w:name w:val="Heading Paragraph 8"/>
    <w:basedOn w:val="TextLevel8"/>
    <w:pPr>
      <w:tabs>
        <w:tab w:val="left" w:pos="3969"/>
        <w:tab w:val="num" w:pos="5103"/>
      </w:tabs>
      <w:ind w:left="3969" w:hanging="567"/>
      <w:outlineLvl w:val="7"/>
    </w:pPr>
  </w:style>
  <w:style w:type="paragraph" w:customStyle="1" w:styleId="HeadingParagraph9">
    <w:name w:val="Heading Paragraph 9"/>
    <w:basedOn w:val="TextLevel9"/>
    <w:pPr>
      <w:numPr>
        <w:ilvl w:val="8"/>
        <w:numId w:val="19"/>
      </w:numPr>
      <w:tabs>
        <w:tab w:val="left" w:pos="4536"/>
      </w:tabs>
      <w:outlineLvl w:val="8"/>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3">
    <w:name w:val="Body Text 3"/>
    <w:basedOn w:val="Normal"/>
    <w:pPr>
      <w:jc w:val="left"/>
    </w:pPr>
    <w:rPr>
      <w:rFonts w:ascii="Frutiger 55 Roman" w:hAnsi="Frutiger 55 Roman"/>
      <w:bCs/>
    </w:rPr>
  </w:style>
  <w:style w:type="paragraph" w:styleId="BodyText">
    <w:name w:val="Body Text"/>
    <w:basedOn w:val="Normal"/>
    <w:pPr>
      <w:shd w:val="clear" w:color="auto" w:fill="FFFFFF"/>
      <w:tabs>
        <w:tab w:val="left" w:pos="2052"/>
      </w:tabs>
      <w:spacing w:before="108" w:line="227" w:lineRule="exact"/>
    </w:pPr>
    <w:rPr>
      <w:color w:val="000000"/>
      <w:spacing w:val="-11"/>
      <w:sz w:val="19"/>
      <w:szCs w:val="19"/>
    </w:rPr>
  </w:style>
  <w:style w:type="paragraph" w:styleId="BlockText">
    <w:name w:val="Block Text"/>
    <w:basedOn w:val="Normal"/>
    <w:pPr>
      <w:shd w:val="clear" w:color="auto" w:fill="FFFFFF"/>
      <w:spacing w:before="248" w:line="464" w:lineRule="exact"/>
      <w:ind w:left="770" w:right="-1" w:hanging="112"/>
    </w:pPr>
    <w:rPr>
      <w:color w:val="000000"/>
      <w:spacing w:val="-1"/>
      <w:sz w:val="19"/>
      <w:szCs w:val="19"/>
    </w:rPr>
  </w:style>
  <w:style w:type="paragraph" w:customStyle="1" w:styleId="Logo">
    <w:name w:val="Logo"/>
    <w:basedOn w:val="Normal"/>
    <w:pPr>
      <w:overflowPunct/>
      <w:autoSpaceDE/>
      <w:autoSpaceDN/>
      <w:adjustRightInd/>
      <w:spacing w:after="120"/>
      <w:jc w:val="center"/>
      <w:textAlignment w:val="auto"/>
    </w:pPr>
    <w:rPr>
      <w:rFonts w:ascii="Arial Black" w:hAnsi="Arial Black"/>
      <w:sz w:val="56"/>
    </w:rPr>
  </w:style>
  <w:style w:type="paragraph" w:customStyle="1" w:styleId="FormText">
    <w:name w:val="Form Text"/>
    <w:basedOn w:val="Normal"/>
    <w:pPr>
      <w:overflowPunct/>
      <w:autoSpaceDE/>
      <w:autoSpaceDN/>
      <w:adjustRightInd/>
      <w:spacing w:before="60" w:after="60"/>
      <w:textAlignment w:val="auto"/>
    </w:pPr>
    <w:rPr>
      <w:sz w:val="18"/>
    </w:rPr>
  </w:style>
  <w:style w:type="paragraph" w:customStyle="1" w:styleId="FormTextemphasis">
    <w:name w:val="Form Text emphasis"/>
    <w:basedOn w:val="FormText"/>
    <w:rPr>
      <w:b/>
    </w:rPr>
  </w:style>
  <w:style w:type="paragraph" w:customStyle="1" w:styleId="FormFillInText">
    <w:name w:val="Form Fill In Text"/>
    <w:basedOn w:val="Normal"/>
    <w:pPr>
      <w:overflowPunct/>
      <w:autoSpaceDE/>
      <w:autoSpaceDN/>
      <w:adjustRightInd/>
      <w:spacing w:before="60" w:after="60"/>
      <w:jc w:val="left"/>
      <w:textAlignment w:val="auto"/>
    </w:pPr>
    <w:rPr>
      <w:sz w:val="18"/>
    </w:rPr>
  </w:style>
  <w:style w:type="paragraph" w:customStyle="1" w:styleId="FormSub-Heading">
    <w:name w:val="Form Sub-Heading"/>
    <w:basedOn w:val="Normal"/>
    <w:pPr>
      <w:overflowPunct/>
      <w:autoSpaceDE/>
      <w:autoSpaceDN/>
      <w:adjustRightInd/>
      <w:spacing w:before="60" w:after="60"/>
      <w:jc w:val="left"/>
      <w:textAlignment w:val="auto"/>
    </w:pPr>
    <w:rPr>
      <w:b/>
      <w:color w:val="FFFFFF"/>
      <w:sz w:val="22"/>
    </w:rPr>
  </w:style>
  <w:style w:type="paragraph" w:styleId="BodyTextIndent3">
    <w:name w:val="Body Text Indent 3"/>
    <w:basedOn w:val="Normal"/>
    <w:link w:val="BodyTextIndent3Char"/>
    <w:rsid w:val="00C74980"/>
    <w:pPr>
      <w:spacing w:after="120"/>
      <w:ind w:left="283"/>
    </w:pPr>
    <w:rPr>
      <w:sz w:val="16"/>
      <w:szCs w:val="16"/>
    </w:rPr>
  </w:style>
  <w:style w:type="paragraph" w:styleId="BalloonText">
    <w:name w:val="Balloon Text"/>
    <w:basedOn w:val="Normal"/>
    <w:semiHidden/>
    <w:rsid w:val="004073A8"/>
    <w:rPr>
      <w:rFonts w:ascii="Tahoma" w:hAnsi="Tahoma" w:cs="Tahoma"/>
      <w:sz w:val="16"/>
      <w:szCs w:val="16"/>
    </w:rPr>
  </w:style>
  <w:style w:type="character" w:customStyle="1" w:styleId="st1">
    <w:name w:val="st1"/>
    <w:basedOn w:val="DefaultParagraphFont"/>
    <w:rsid w:val="008D1819"/>
  </w:style>
  <w:style w:type="paragraph" w:styleId="BodyTextIndent2">
    <w:name w:val="Body Text Indent 2"/>
    <w:basedOn w:val="Normal"/>
    <w:rsid w:val="00DA69E6"/>
    <w:pPr>
      <w:spacing w:after="120" w:line="480" w:lineRule="auto"/>
      <w:ind w:left="283"/>
    </w:pPr>
  </w:style>
  <w:style w:type="paragraph" w:customStyle="1" w:styleId="MarginText">
    <w:name w:val="Margin Text"/>
    <w:basedOn w:val="Normal"/>
    <w:link w:val="MarginTextChar"/>
    <w:rsid w:val="00DA69E6"/>
    <w:pPr>
      <w:overflowPunct/>
      <w:autoSpaceDE/>
      <w:autoSpaceDN/>
      <w:spacing w:after="240"/>
      <w:textAlignment w:val="auto"/>
    </w:pPr>
    <w:rPr>
      <w:rFonts w:ascii="Times New Roman" w:eastAsia="STZhongsong" w:hAnsi="Times New Roman"/>
      <w:kern w:val="28"/>
      <w:sz w:val="22"/>
      <w:lang w:eastAsia="zh-CN"/>
    </w:rPr>
  </w:style>
  <w:style w:type="paragraph" w:customStyle="1" w:styleId="SchHeadDes">
    <w:name w:val="SchHeadDes"/>
    <w:basedOn w:val="Normal"/>
    <w:rsid w:val="00DA69E6"/>
    <w:pPr>
      <w:overflowPunct/>
      <w:autoSpaceDE/>
      <w:autoSpaceDN/>
      <w:spacing w:after="240" w:line="360" w:lineRule="auto"/>
      <w:jc w:val="center"/>
      <w:textAlignment w:val="auto"/>
    </w:pPr>
    <w:rPr>
      <w:rFonts w:ascii="Times New Roman" w:eastAsia="STZhongsong" w:hAnsi="Times New Roman"/>
      <w:b/>
      <w:bCs/>
      <w:kern w:val="28"/>
      <w:sz w:val="22"/>
      <w:lang w:eastAsia="zh-CN"/>
    </w:rPr>
  </w:style>
  <w:style w:type="character" w:customStyle="1" w:styleId="MarginTextChar">
    <w:name w:val="Margin Text Char"/>
    <w:link w:val="MarginText"/>
    <w:locked/>
    <w:rsid w:val="00DA69E6"/>
    <w:rPr>
      <w:rFonts w:eastAsia="STZhongsong"/>
      <w:kern w:val="28"/>
      <w:sz w:val="22"/>
      <w:lang w:val="en-GB" w:eastAsia="zh-CN" w:bidi="ar-SA"/>
    </w:rPr>
  </w:style>
  <w:style w:type="paragraph" w:customStyle="1" w:styleId="Default">
    <w:name w:val="Default"/>
    <w:rsid w:val="00756935"/>
    <w:pPr>
      <w:autoSpaceDE w:val="0"/>
      <w:autoSpaceDN w:val="0"/>
      <w:adjustRightInd w:val="0"/>
    </w:pPr>
    <w:rPr>
      <w:color w:val="000000"/>
      <w:sz w:val="24"/>
      <w:szCs w:val="24"/>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qFormat/>
    <w:rsid w:val="00AA591F"/>
    <w:pPr>
      <w:overflowPunct/>
      <w:autoSpaceDE/>
      <w:autoSpaceDN/>
      <w:adjustRightInd/>
      <w:spacing w:after="200" w:line="276" w:lineRule="auto"/>
      <w:ind w:left="720"/>
      <w:contextualSpacing/>
      <w:jc w:val="left"/>
      <w:textAlignment w:val="auto"/>
    </w:pPr>
    <w:rPr>
      <w:rFonts w:cs="Arial"/>
      <w:sz w:val="24"/>
      <w:szCs w:val="24"/>
    </w:rPr>
  </w:style>
  <w:style w:type="character" w:styleId="Emphasis">
    <w:name w:val="Emphasis"/>
    <w:uiPriority w:val="20"/>
    <w:qFormat/>
    <w:rsid w:val="00614F40"/>
    <w:rPr>
      <w:i/>
      <w:iCs/>
    </w:rPr>
  </w:style>
  <w:style w:type="character" w:customStyle="1" w:styleId="BodyTextIndent3Char">
    <w:name w:val="Body Text Indent 3 Char"/>
    <w:link w:val="BodyTextIndent3"/>
    <w:rsid w:val="001D03C2"/>
    <w:rPr>
      <w:rFonts w:ascii="Arial" w:hAnsi="Arial"/>
      <w:sz w:val="16"/>
      <w:szCs w:val="16"/>
      <w:lang w:eastAsia="en-US"/>
    </w:rPr>
  </w:style>
  <w:style w:type="character" w:styleId="CommentReference">
    <w:name w:val="annotation reference"/>
    <w:uiPriority w:val="99"/>
    <w:rsid w:val="00621FC2"/>
    <w:rPr>
      <w:sz w:val="16"/>
      <w:szCs w:val="16"/>
    </w:rPr>
  </w:style>
  <w:style w:type="paragraph" w:styleId="CommentText">
    <w:name w:val="annotation text"/>
    <w:basedOn w:val="Normal"/>
    <w:link w:val="CommentTextChar"/>
    <w:rsid w:val="00621FC2"/>
  </w:style>
  <w:style w:type="character" w:customStyle="1" w:styleId="CommentTextChar">
    <w:name w:val="Comment Text Char"/>
    <w:link w:val="CommentText"/>
    <w:rsid w:val="00621FC2"/>
    <w:rPr>
      <w:rFonts w:ascii="Arial" w:hAnsi="Arial"/>
      <w:lang w:eastAsia="en-US"/>
    </w:rPr>
  </w:style>
  <w:style w:type="paragraph" w:styleId="CommentSubject">
    <w:name w:val="annotation subject"/>
    <w:basedOn w:val="CommentText"/>
    <w:next w:val="CommentText"/>
    <w:link w:val="CommentSubjectChar"/>
    <w:rsid w:val="00621FC2"/>
    <w:rPr>
      <w:b/>
      <w:bCs/>
    </w:rPr>
  </w:style>
  <w:style w:type="character" w:customStyle="1" w:styleId="CommentSubjectChar">
    <w:name w:val="Comment Subject Char"/>
    <w:link w:val="CommentSubject"/>
    <w:rsid w:val="00621FC2"/>
    <w:rPr>
      <w:rFonts w:ascii="Arial" w:hAnsi="Arial"/>
      <w:b/>
      <w:bCs/>
      <w:lang w:eastAsia="en-US"/>
    </w:rPr>
  </w:style>
  <w:style w:type="paragraph" w:styleId="NormalWeb">
    <w:name w:val="Normal (Web)"/>
    <w:basedOn w:val="Normal"/>
    <w:uiPriority w:val="99"/>
    <w:unhideWhenUsed/>
    <w:rsid w:val="00E871CC"/>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character" w:customStyle="1" w:styleId="label">
    <w:name w:val="label"/>
    <w:basedOn w:val="DefaultParagraphFont"/>
    <w:rsid w:val="00E871CC"/>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9F7C78"/>
    <w:rPr>
      <w:rFonts w:ascii="Arial" w:hAnsi="Arial" w:cs="Arial"/>
      <w:sz w:val="24"/>
      <w:szCs w:val="24"/>
      <w:lang w:eastAsia="en-US"/>
    </w:rPr>
  </w:style>
  <w:style w:type="paragraph" w:styleId="Revision">
    <w:name w:val="Revision"/>
    <w:hidden/>
    <w:uiPriority w:val="99"/>
    <w:semiHidden/>
    <w:rsid w:val="00845300"/>
    <w:rPr>
      <w:rFonts w:ascii="Arial" w:hAnsi="Arial"/>
      <w:lang w:eastAsia="en-US"/>
    </w:rPr>
  </w:style>
  <w:style w:type="paragraph" w:styleId="NoSpacing">
    <w:name w:val="No Spacing"/>
    <w:link w:val="NoSpacingChar"/>
    <w:uiPriority w:val="1"/>
    <w:qFormat/>
    <w:rsid w:val="003D4B5C"/>
    <w:pPr>
      <w:widowControl w:val="0"/>
    </w:pPr>
    <w:rPr>
      <w:rFonts w:ascii="Arial" w:hAnsi="Arial" w:cs="Arial"/>
      <w:spacing w:val="-3"/>
      <w:sz w:val="24"/>
      <w:szCs w:val="24"/>
    </w:rPr>
  </w:style>
  <w:style w:type="character" w:customStyle="1" w:styleId="NoSpacingChar">
    <w:name w:val="No Spacing Char"/>
    <w:link w:val="NoSpacing"/>
    <w:uiPriority w:val="1"/>
    <w:rsid w:val="003D4B5C"/>
    <w:rPr>
      <w:rFonts w:ascii="Arial" w:hAnsi="Arial" w:cs="Arial"/>
      <w:spacing w:val="-3"/>
      <w:sz w:val="24"/>
      <w:szCs w:val="24"/>
    </w:rPr>
  </w:style>
  <w:style w:type="paragraph" w:styleId="PlainText">
    <w:name w:val="Plain Text"/>
    <w:basedOn w:val="Normal"/>
    <w:link w:val="PlainTextChar"/>
    <w:uiPriority w:val="99"/>
    <w:unhideWhenUsed/>
    <w:rsid w:val="00F6751F"/>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751F"/>
    <w:rPr>
      <w:rFonts w:ascii="Calibri" w:eastAsiaTheme="minorHAnsi" w:hAnsi="Calibri" w:cstheme="minorBidi"/>
      <w:sz w:val="22"/>
      <w:szCs w:val="21"/>
      <w:lang w:eastAsia="en-US"/>
    </w:rPr>
  </w:style>
  <w:style w:type="numbering" w:customStyle="1" w:styleId="Style2">
    <w:name w:val="Style2"/>
    <w:uiPriority w:val="99"/>
    <w:rsid w:val="00F6751F"/>
    <w:pPr>
      <w:numPr>
        <w:numId w:val="65"/>
      </w:numPr>
    </w:pPr>
  </w:style>
  <w:style w:type="numbering" w:customStyle="1" w:styleId="Style21">
    <w:name w:val="Style21"/>
    <w:uiPriority w:val="99"/>
    <w:rsid w:val="00B55E57"/>
  </w:style>
  <w:style w:type="character" w:styleId="FollowedHyperlink">
    <w:name w:val="FollowedHyperlink"/>
    <w:basedOn w:val="DefaultParagraphFont"/>
    <w:rsid w:val="00CD2EF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9" w:uiPriority="3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rFonts w:ascii="Arial" w:hAnsi="Arial"/>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Part"/>
    <w:basedOn w:val="Normal"/>
    <w:next w:val="TextLevel1"/>
    <w:qFormat/>
    <w:pPr>
      <w:keepNext/>
      <w:numPr>
        <w:numId w:val="62"/>
      </w:numPr>
      <w:spacing w:before="560"/>
      <w:outlineLvl w:val="0"/>
    </w:pPr>
    <w:rPr>
      <w:b/>
      <w:caps/>
      <w:kern w:val="28"/>
    </w:rPr>
  </w:style>
  <w:style w:type="paragraph" w:styleId="Heading2">
    <w:name w:val="heading 2"/>
    <w:aliases w:val="Major,Numbered - 2,h2,2,1.1.1 heading,Reset numbering,PARA2,S Heading,S Heading 2,Attribute Heading 2,título 2,H2,R2,H21,H22,H211,H23,H212,H24,H213,H25,H214,H26,H215,H27,H216,H28,H217,H29,H218,H210,H219,H220,H2110,H221,H2111,H231,H2121,H241,#2"/>
    <w:basedOn w:val="TextLevel2"/>
    <w:qFormat/>
    <w:pPr>
      <w:numPr>
        <w:ilvl w:val="1"/>
        <w:numId w:val="62"/>
      </w:numPr>
      <w:outlineLvl w:val="1"/>
    </w:pPr>
  </w:style>
  <w:style w:type="paragraph" w:styleId="Heading3">
    <w:name w:val="heading 3"/>
    <w:aliases w:val="Minor,Level 1 - 1,Heading P,h3,Minor1,Para Heading 3,Para Heading 31,h31,H3,H31,H32,H33,H311,(Alt+3),h32,h311,h33,h312,h34,h313,h35,h314,h36,h315,h37,h316,h38,h317,h39,h318,h310,h319,h3110,h320,h3111,h321,h331,h3121,h341,h3131,h351,H34,Lev 3,3"/>
    <w:basedOn w:val="TextLevel3"/>
    <w:qFormat/>
    <w:rsid w:val="00FB58FD"/>
    <w:pPr>
      <w:numPr>
        <w:ilvl w:val="2"/>
        <w:numId w:val="62"/>
      </w:numPr>
      <w:outlineLvl w:val="2"/>
    </w:pPr>
  </w:style>
  <w:style w:type="paragraph" w:styleId="Heading4">
    <w:name w:val="heading 4"/>
    <w:aliases w:val="Sub-Minor,Level 2 - a,h4,Schedules,1.1 Heading,Fourth Level,sub-sub-sub para,Lev 4,Numbered - 4,Te,Project table,Propos,Bullet 1,Bullet 11,Bullet 12,Bullet 13,Bullet 14,Bullet 15,Bullet 16,4,H4,14,l4,141,h41,l41,41,142,h42,l42,h43,a.,Map Title"/>
    <w:basedOn w:val="TextLevel4"/>
    <w:qFormat/>
    <w:pPr>
      <w:numPr>
        <w:ilvl w:val="3"/>
        <w:numId w:val="62"/>
      </w:numPr>
      <w:outlineLvl w:val="3"/>
    </w:pPr>
  </w:style>
  <w:style w:type="paragraph" w:styleId="Heading5">
    <w:name w:val="heading 5"/>
    <w:aliases w:val="Level 3 - i,h5,1cm Indent,Heading 5(unused),Level 3 - (i),Third Level Heading,Response Type,Response Type1,Response Type2,Response Type3,Response Type4,Response Type5,Response Type6,Response Type7,Appendix A to X,Heading 5   Appendix A to X,H5"/>
    <w:basedOn w:val="TextLevel5"/>
    <w:qFormat/>
    <w:pPr>
      <w:numPr>
        <w:ilvl w:val="4"/>
        <w:numId w:val="62"/>
      </w:numPr>
      <w:tabs>
        <w:tab w:val="left" w:pos="2268"/>
      </w:tabs>
      <w:outlineLvl w:val="4"/>
    </w:pPr>
  </w:style>
  <w:style w:type="paragraph" w:styleId="Heading6">
    <w:name w:val="heading 6"/>
    <w:aliases w:val="Legal Level 1.,Heading 6(unused),L1 PIP,Heading 6  Appendix Y &amp; Z,Lev 6,H6 DO NOT USE,Bullet list,PA Appendix,H6,H61,PR14,bullet2,Blank 2,Appendix,sub-dash,sd,5,Subdash,Sub sub sub sub heading,2 column,h6,cnp,Caption number (page-wide),Tables"/>
    <w:basedOn w:val="TextLevel6"/>
    <w:next w:val="Normal"/>
    <w:qFormat/>
    <w:pPr>
      <w:numPr>
        <w:ilvl w:val="5"/>
        <w:numId w:val="62"/>
      </w:numPr>
      <w:outlineLvl w:val="5"/>
    </w:pPr>
  </w:style>
  <w:style w:type="paragraph" w:styleId="Heading7">
    <w:name w:val="heading 7"/>
    <w:aliases w:val="Heading 7(unused),Legal Level 1.1.,L2 PIP,Lev 7,H7DO NOT USE,PA Appendix Major,Blank 3,Appendix Major,Appendix Heading,App Head,App heading,letter list,lettered list,cnc,Caption number (column-wide),L7,h7,H7,•H7"/>
    <w:basedOn w:val="TextLevel7"/>
    <w:next w:val="Normal"/>
    <w:qFormat/>
    <w:pPr>
      <w:numPr>
        <w:ilvl w:val="6"/>
        <w:numId w:val="62"/>
      </w:numPr>
      <w:tabs>
        <w:tab w:val="left" w:pos="3402"/>
      </w:tabs>
      <w:outlineLvl w:val="6"/>
    </w:pPr>
  </w:style>
  <w:style w:type="paragraph" w:styleId="Heading8">
    <w:name w:val="heading 8"/>
    <w:aliases w:val="Legal Level 1.1.1.,Lev 8,h8 DO NOT USE,PA Appendix Minor,Blank 4,Appendix Minor,Appendix Level 1,Appendix1,h8,resume,H8,8"/>
    <w:basedOn w:val="TextLevel8"/>
    <w:next w:val="Normal"/>
    <w:qFormat/>
    <w:pPr>
      <w:numPr>
        <w:ilvl w:val="7"/>
        <w:numId w:val="62"/>
      </w:numPr>
      <w:outlineLvl w:val="7"/>
    </w:pPr>
  </w:style>
  <w:style w:type="paragraph" w:styleId="Heading9">
    <w:name w:val="heading 9"/>
    <w:aliases w:val="Heading 9 (defunct),Legal Level 1.1.1.1.,Lev 9,h9 DO NOT USE,App Heading,Titre 10,App1,Blank 5,appendix,Figure Heading,FH,Appendix2,App Heading level 2,h9,H9,RFP Reference,Crossreference,PA Appendix level 3"/>
    <w:basedOn w:val="TextLevel9"/>
    <w:next w:val="Normal"/>
    <w:qFormat/>
    <w:pPr>
      <w:numPr>
        <w:ilvl w:val="8"/>
        <w:numId w:val="62"/>
      </w:numPr>
      <w:tabs>
        <w:tab w:val="left" w:pos="4536"/>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Level1">
    <w:name w:val="Text Level 1"/>
    <w:pPr>
      <w:overflowPunct w:val="0"/>
      <w:autoSpaceDE w:val="0"/>
      <w:autoSpaceDN w:val="0"/>
      <w:adjustRightInd w:val="0"/>
      <w:spacing w:before="200" w:line="280" w:lineRule="atLeast"/>
      <w:ind w:left="567"/>
      <w:jc w:val="both"/>
      <w:textAlignment w:val="baseline"/>
    </w:pPr>
    <w:rPr>
      <w:rFonts w:ascii="Arial" w:hAnsi="Arial"/>
      <w:lang w:eastAsia="en-US"/>
    </w:rPr>
  </w:style>
  <w:style w:type="paragraph" w:customStyle="1" w:styleId="TextLevel2">
    <w:name w:val="Text Level 2"/>
    <w:basedOn w:val="TextLevel1"/>
    <w:pPr>
      <w:ind w:left="851"/>
    </w:pPr>
  </w:style>
  <w:style w:type="paragraph" w:customStyle="1" w:styleId="TextLevel3">
    <w:name w:val="Text Level 3"/>
    <w:basedOn w:val="TextLevel1"/>
    <w:pPr>
      <w:spacing w:before="140"/>
      <w:ind w:left="1134"/>
    </w:pPr>
  </w:style>
  <w:style w:type="paragraph" w:customStyle="1" w:styleId="TextLevel4">
    <w:name w:val="Text Level 4"/>
    <w:basedOn w:val="TextLevel1"/>
    <w:pPr>
      <w:spacing w:before="80"/>
      <w:ind w:left="1701"/>
    </w:pPr>
  </w:style>
  <w:style w:type="paragraph" w:customStyle="1" w:styleId="TextLevel5">
    <w:name w:val="Text Level 5"/>
    <w:basedOn w:val="TextLevel1"/>
    <w:pPr>
      <w:spacing w:before="80"/>
      <w:ind w:left="2268"/>
    </w:pPr>
  </w:style>
  <w:style w:type="paragraph" w:customStyle="1" w:styleId="TextLevel6">
    <w:name w:val="Text Level 6"/>
    <w:basedOn w:val="TextLevel5"/>
  </w:style>
  <w:style w:type="paragraph" w:customStyle="1" w:styleId="TextLevel7">
    <w:name w:val="Text Level 7"/>
    <w:basedOn w:val="TextLevel5"/>
  </w:style>
  <w:style w:type="paragraph" w:customStyle="1" w:styleId="TextLevel8">
    <w:name w:val="Text Level 8"/>
    <w:basedOn w:val="TextLevel5"/>
  </w:style>
  <w:style w:type="paragraph" w:customStyle="1" w:styleId="TextLevel9">
    <w:name w:val="Text Level 9"/>
    <w:basedOn w:val="TextLevel5"/>
  </w:style>
  <w:style w:type="character" w:customStyle="1" w:styleId="BoldCaps">
    <w:name w:val="Bold Caps"/>
    <w:rPr>
      <w:rFonts w:ascii="Arial" w:hAnsi="Arial"/>
      <w:b/>
      <w:caps/>
      <w:noProof w:val="0"/>
      <w:color w:val="auto"/>
      <w:sz w:val="20"/>
      <w:u w:val="none"/>
      <w:vertAlign w:val="baseline"/>
      <w:lang w:val="en-GB"/>
    </w:rPr>
  </w:style>
  <w:style w:type="character" w:customStyle="1" w:styleId="Caps">
    <w:name w:val="Caps"/>
    <w:rPr>
      <w:rFonts w:ascii="Arial" w:hAnsi="Arial"/>
      <w:caps/>
      <w:noProof w:val="0"/>
      <w:color w:val="auto"/>
      <w:sz w:val="20"/>
      <w:u w:val="none"/>
      <w:vertAlign w:val="baseline"/>
      <w:lang w:val="en-GB"/>
    </w:rPr>
  </w:style>
  <w:style w:type="paragraph" w:customStyle="1" w:styleId="Definition">
    <w:name w:val="Definition"/>
    <w:basedOn w:val="TextLevel1"/>
    <w:next w:val="DefinitionText"/>
    <w:pPr>
      <w:keepNext/>
      <w:spacing w:before="300"/>
    </w:pPr>
    <w:rPr>
      <w:b/>
    </w:rPr>
  </w:style>
  <w:style w:type="paragraph" w:customStyle="1" w:styleId="DefinitionText">
    <w:name w:val="Definition Text"/>
    <w:basedOn w:val="TextLevel4"/>
    <w:next w:val="Definition"/>
    <w:pPr>
      <w:spacing w:before="60"/>
    </w:pPr>
  </w:style>
  <w:style w:type="paragraph" w:customStyle="1" w:styleId="DefinitionSubClause">
    <w:name w:val="Definition Sub Clause"/>
    <w:basedOn w:val="Heading5"/>
    <w:pPr>
      <w:tabs>
        <w:tab w:val="left" w:pos="340"/>
      </w:tabs>
      <w:outlineLvl w:val="9"/>
    </w:pPr>
  </w:style>
  <w:style w:type="paragraph" w:customStyle="1" w:styleId="DefinitionSubSubClause">
    <w:name w:val="Definition SubSub Clause"/>
    <w:basedOn w:val="DefinitionSubClause"/>
    <w:pPr>
      <w:ind w:left="2835"/>
    </w:pPr>
  </w:style>
  <w:style w:type="paragraph" w:customStyle="1" w:styleId="DocumentSubhead">
    <w:name w:val="Document Subhead"/>
    <w:basedOn w:val="Heading1"/>
    <w:pPr>
      <w:ind w:left="0" w:firstLine="0"/>
      <w:outlineLvl w:val="9"/>
    </w:pPr>
  </w:style>
  <w:style w:type="paragraph" w:customStyle="1" w:styleId="DocumentTitle">
    <w:name w:val="Document Title"/>
    <w:basedOn w:val="Heading1"/>
    <w:next w:val="DocumentSubhead"/>
    <w:pPr>
      <w:spacing w:after="480"/>
      <w:ind w:left="0" w:firstLine="0"/>
      <w:jc w:val="center"/>
      <w:outlineLvl w:val="9"/>
    </w:pPr>
  </w:style>
  <w:style w:type="paragraph" w:styleId="Footer">
    <w:name w:val="footer"/>
    <w:basedOn w:val="Normal"/>
    <w:pPr>
      <w:tabs>
        <w:tab w:val="center" w:pos="4536"/>
        <w:tab w:val="right" w:pos="9072"/>
      </w:tabs>
    </w:pPr>
    <w:rPr>
      <w:sz w:val="12"/>
    </w:rPr>
  </w:style>
  <w:style w:type="paragraph" w:styleId="Header">
    <w:name w:val="header"/>
    <w:basedOn w:val="Normal"/>
    <w:pPr>
      <w:tabs>
        <w:tab w:val="center" w:pos="4536"/>
        <w:tab w:val="right" w:pos="9072"/>
      </w:tabs>
    </w:pPr>
  </w:style>
  <w:style w:type="paragraph" w:customStyle="1" w:styleId="Parties">
    <w:name w:val="Parties"/>
    <w:basedOn w:val="TextLevel1"/>
    <w:pPr>
      <w:ind w:hanging="567"/>
    </w:pPr>
  </w:style>
  <w:style w:type="paragraph" w:customStyle="1" w:styleId="Recitals">
    <w:name w:val="Recitals"/>
    <w:basedOn w:val="Parties"/>
  </w:style>
  <w:style w:type="paragraph" w:customStyle="1" w:styleId="StandardText">
    <w:name w:val="Standard Text"/>
    <w:basedOn w:val="Standardlevel1"/>
    <w:pPr>
      <w:ind w:left="0" w:firstLine="0"/>
    </w:pPr>
  </w:style>
  <w:style w:type="paragraph" w:customStyle="1" w:styleId="Standardlevel1">
    <w:name w:val="Standard level 1"/>
    <w:basedOn w:val="TextLevel1"/>
    <w:pPr>
      <w:ind w:left="680" w:hanging="680"/>
    </w:pPr>
  </w:style>
  <w:style w:type="paragraph" w:styleId="TOC1">
    <w:name w:val="toc 1"/>
    <w:basedOn w:val="Normal"/>
    <w:uiPriority w:val="39"/>
    <w:rsid w:val="00FB58FD"/>
    <w:pPr>
      <w:tabs>
        <w:tab w:val="left" w:pos="1134"/>
        <w:tab w:val="right" w:leader="dot" w:pos="9072"/>
      </w:tabs>
      <w:spacing w:before="60"/>
      <w:ind w:left="1134" w:hanging="1134"/>
    </w:pPr>
    <w:rPr>
      <w:caps/>
    </w:rPr>
  </w:style>
  <w:style w:type="paragraph" w:styleId="TOC2">
    <w:name w:val="toc 2"/>
    <w:basedOn w:val="Normal"/>
    <w:next w:val="TOC1"/>
    <w:semiHidden/>
    <w:pPr>
      <w:tabs>
        <w:tab w:val="left" w:pos="1985"/>
        <w:tab w:val="right" w:leader="dot" w:pos="9071"/>
      </w:tabs>
      <w:spacing w:before="120"/>
      <w:ind w:right="1134" w:firstLine="1418"/>
    </w:pPr>
  </w:style>
  <w:style w:type="paragraph" w:styleId="TOC3">
    <w:name w:val="toc 3"/>
    <w:basedOn w:val="Normal"/>
    <w:semiHidden/>
    <w:pPr>
      <w:tabs>
        <w:tab w:val="left" w:pos="2268"/>
        <w:tab w:val="right" w:leader="dot" w:pos="9072"/>
      </w:tabs>
      <w:spacing w:before="120"/>
      <w:ind w:firstLine="1701"/>
    </w:pPr>
  </w:style>
  <w:style w:type="paragraph" w:styleId="TOC4">
    <w:name w:val="toc 4"/>
    <w:basedOn w:val="Normal"/>
    <w:next w:val="Normal"/>
    <w:semiHidden/>
    <w:pPr>
      <w:tabs>
        <w:tab w:val="left" w:pos="2552"/>
        <w:tab w:val="right" w:leader="dot" w:pos="9071"/>
      </w:tabs>
      <w:spacing w:before="120"/>
      <w:ind w:right="1134" w:firstLine="1985"/>
    </w:pPr>
  </w:style>
  <w:style w:type="paragraph" w:styleId="TOC5">
    <w:name w:val="toc 5"/>
    <w:basedOn w:val="Normal"/>
    <w:next w:val="Normal"/>
    <w:semiHidden/>
    <w:pPr>
      <w:tabs>
        <w:tab w:val="left" w:pos="2552"/>
        <w:tab w:val="right" w:leader="dot" w:pos="9072"/>
      </w:tabs>
      <w:spacing w:before="120"/>
      <w:ind w:firstLine="1985"/>
    </w:pPr>
  </w:style>
  <w:style w:type="paragraph" w:styleId="TOC6">
    <w:name w:val="toc 6"/>
    <w:basedOn w:val="Normal"/>
    <w:next w:val="Normal"/>
    <w:semiHidden/>
    <w:pPr>
      <w:tabs>
        <w:tab w:val="left" w:pos="2552"/>
        <w:tab w:val="right" w:leader="dot" w:pos="9071"/>
      </w:tabs>
      <w:spacing w:before="120"/>
      <w:ind w:firstLine="1985"/>
    </w:pPr>
  </w:style>
  <w:style w:type="paragraph" w:styleId="TOC7">
    <w:name w:val="toc 7"/>
    <w:basedOn w:val="Normal"/>
    <w:next w:val="Normal"/>
    <w:semiHidden/>
    <w:pPr>
      <w:tabs>
        <w:tab w:val="left" w:pos="2552"/>
        <w:tab w:val="right" w:leader="dot" w:pos="9072"/>
      </w:tabs>
      <w:spacing w:before="120"/>
      <w:ind w:firstLine="1985"/>
    </w:pPr>
  </w:style>
  <w:style w:type="paragraph" w:styleId="TOC8">
    <w:name w:val="toc 8"/>
    <w:basedOn w:val="Normal"/>
    <w:next w:val="Normal"/>
    <w:semiHidden/>
    <w:pPr>
      <w:tabs>
        <w:tab w:val="left" w:pos="2552"/>
        <w:tab w:val="right" w:leader="dot" w:pos="9071"/>
      </w:tabs>
      <w:spacing w:before="120"/>
      <w:ind w:firstLine="1985"/>
    </w:pPr>
  </w:style>
  <w:style w:type="paragraph" w:styleId="TOC9">
    <w:name w:val="toc 9"/>
    <w:basedOn w:val="Normal"/>
    <w:next w:val="Normal"/>
    <w:uiPriority w:val="39"/>
    <w:rsid w:val="00FB58FD"/>
    <w:pPr>
      <w:tabs>
        <w:tab w:val="right" w:leader="dot" w:pos="9071"/>
      </w:tabs>
      <w:ind w:left="1134"/>
    </w:pPr>
  </w:style>
  <w:style w:type="paragraph" w:customStyle="1" w:styleId="StandardHead">
    <w:name w:val="Standard Head"/>
    <w:basedOn w:val="Normal"/>
    <w:next w:val="StandardSubhead"/>
    <w:pPr>
      <w:spacing w:before="240"/>
      <w:jc w:val="center"/>
    </w:pPr>
    <w:rPr>
      <w:b/>
      <w:caps/>
    </w:rPr>
  </w:style>
  <w:style w:type="paragraph" w:customStyle="1" w:styleId="StandardSubhead">
    <w:name w:val="Standard Subhead"/>
    <w:basedOn w:val="Normal"/>
    <w:next w:val="Normal"/>
    <w:pPr>
      <w:spacing w:before="240"/>
      <w:jc w:val="center"/>
    </w:pPr>
  </w:style>
  <w:style w:type="paragraph" w:customStyle="1" w:styleId="Standardlevel2">
    <w:name w:val="Standard level 2"/>
    <w:basedOn w:val="TextLevel2"/>
    <w:pPr>
      <w:ind w:left="1360" w:hanging="680"/>
    </w:pPr>
  </w:style>
  <w:style w:type="paragraph" w:customStyle="1" w:styleId="Standardlevel3">
    <w:name w:val="Standard level 3"/>
    <w:basedOn w:val="TextLevel3"/>
    <w:pPr>
      <w:ind w:left="2041" w:hanging="680"/>
    </w:pPr>
  </w:style>
  <w:style w:type="paragraph" w:customStyle="1" w:styleId="Standardlevel4">
    <w:name w:val="Standard level 4"/>
    <w:basedOn w:val="Normal"/>
    <w:pPr>
      <w:spacing w:before="80"/>
      <w:ind w:left="2721" w:hanging="680"/>
    </w:pPr>
  </w:style>
  <w:style w:type="paragraph" w:customStyle="1" w:styleId="Standardlevel5">
    <w:name w:val="Standard level 5"/>
    <w:basedOn w:val="Normal"/>
    <w:pPr>
      <w:spacing w:before="80"/>
      <w:ind w:left="3402" w:hanging="680"/>
    </w:pPr>
  </w:style>
  <w:style w:type="character" w:styleId="PageNumber">
    <w:name w:val="page number"/>
    <w:rPr>
      <w:sz w:val="20"/>
    </w:rPr>
  </w:style>
  <w:style w:type="paragraph" w:customStyle="1" w:styleId="EmbeddedNotes">
    <w:name w:val="Embedded Notes"/>
    <w:basedOn w:val="Normal"/>
    <w:next w:val="Normal"/>
    <w:pPr>
      <w:spacing w:before="200" w:line="300" w:lineRule="auto"/>
    </w:pPr>
    <w:rPr>
      <w:caps/>
      <w:color w:val="0000FF"/>
    </w:rPr>
  </w:style>
  <w:style w:type="character" w:styleId="Hyperlink">
    <w:name w:val="Hyperlink"/>
    <w:rPr>
      <w:color w:val="0000FF"/>
      <w:u w:val="single"/>
    </w:rPr>
  </w:style>
  <w:style w:type="paragraph" w:customStyle="1" w:styleId="Standardlevel6">
    <w:name w:val="Standard level 6"/>
    <w:basedOn w:val="Standardlevel5"/>
  </w:style>
  <w:style w:type="paragraph" w:customStyle="1" w:styleId="Standardlevel7">
    <w:name w:val="Standard level 7"/>
    <w:basedOn w:val="Standardlevel5"/>
  </w:style>
  <w:style w:type="paragraph" w:customStyle="1" w:styleId="Standardlevel8">
    <w:name w:val="Standard level 8"/>
    <w:basedOn w:val="Standardlevel5"/>
  </w:style>
  <w:style w:type="paragraph" w:customStyle="1" w:styleId="Standardlevel9">
    <w:name w:val="Standard level 9"/>
    <w:basedOn w:val="Standardlevel5"/>
  </w:style>
  <w:style w:type="paragraph" w:customStyle="1" w:styleId="Style1">
    <w:name w:val="Style1"/>
    <w:basedOn w:val="TextLevel1"/>
    <w:pPr>
      <w:spacing w:before="80"/>
      <w:ind w:left="2268"/>
    </w:pPr>
  </w:style>
  <w:style w:type="paragraph" w:styleId="EnvelopeAddress">
    <w:name w:val="envelope address"/>
    <w:basedOn w:val="Normal"/>
    <w:pPr>
      <w:framePr w:w="7921" w:h="1979" w:hRule="exact" w:hSpace="181" w:vSpace="181" w:wrap="around" w:hAnchor="page" w:x="4254" w:y="3120"/>
      <w:overflowPunct/>
      <w:autoSpaceDE/>
      <w:autoSpaceDN/>
      <w:adjustRightInd/>
      <w:ind w:left="2880"/>
      <w:jc w:val="left"/>
      <w:textAlignment w:val="auto"/>
    </w:pPr>
    <w:rPr>
      <w:rFonts w:cs="Arial"/>
      <w:szCs w:val="24"/>
    </w:rPr>
  </w:style>
  <w:style w:type="paragraph" w:styleId="EnvelopeReturn">
    <w:name w:val="envelope return"/>
    <w:basedOn w:val="Normal"/>
    <w:pPr>
      <w:framePr w:hSpace="181" w:vSpace="181" w:wrap="around" w:vAnchor="text" w:hAnchor="text" w:x="852" w:y="568"/>
      <w:overflowPunct/>
      <w:autoSpaceDE/>
      <w:autoSpaceDN/>
      <w:adjustRightInd/>
      <w:jc w:val="left"/>
      <w:textAlignment w:val="auto"/>
    </w:pPr>
    <w:rPr>
      <w:rFonts w:cs="Arial"/>
    </w:rPr>
  </w:style>
  <w:style w:type="paragraph" w:customStyle="1" w:styleId="Body1">
    <w:name w:val="Body 1"/>
    <w:pPr>
      <w:overflowPunct w:val="0"/>
      <w:autoSpaceDE w:val="0"/>
      <w:autoSpaceDN w:val="0"/>
      <w:adjustRightInd w:val="0"/>
      <w:spacing w:line="280" w:lineRule="atLeast"/>
      <w:textAlignment w:val="baseline"/>
    </w:pPr>
    <w:rPr>
      <w:rFonts w:ascii="Arial" w:hAnsi="Arial" w:cs="Arial"/>
      <w:noProof/>
      <w:lang w:eastAsia="en-US"/>
    </w:rPr>
  </w:style>
  <w:style w:type="paragraph" w:customStyle="1" w:styleId="Body2">
    <w:name w:val="Body 2"/>
    <w:basedOn w:val="Body1"/>
    <w:pPr>
      <w:ind w:firstLine="113"/>
    </w:pPr>
    <w:rPr>
      <w:rFonts w:cs="Times New Roman"/>
    </w:rPr>
  </w:style>
  <w:style w:type="paragraph" w:styleId="BodyTextIndent">
    <w:name w:val="Body Text Indent"/>
    <w:basedOn w:val="Normal"/>
    <w:pPr>
      <w:ind w:left="6237"/>
    </w:pPr>
    <w:rPr>
      <w:sz w:val="15"/>
    </w:rPr>
  </w:style>
  <w:style w:type="paragraph" w:customStyle="1" w:styleId="Boxbulletheadline">
    <w:name w:val="Box bullet headline"/>
    <w:basedOn w:val="Normal"/>
    <w:pPr>
      <w:pBdr>
        <w:left w:val="single" w:sz="12" w:space="4" w:color="FF6600"/>
      </w:pBdr>
      <w:suppressAutoHyphens/>
      <w:spacing w:line="240" w:lineRule="atLeast"/>
    </w:pPr>
    <w:rPr>
      <w:rFonts w:cs="Arial"/>
      <w:b/>
      <w:bCs/>
      <w:color w:val="000000"/>
    </w:rPr>
  </w:style>
  <w:style w:type="paragraph" w:customStyle="1" w:styleId="Bullet1">
    <w:name w:val="Bullet1"/>
    <w:basedOn w:val="Body1"/>
    <w:pPr>
      <w:numPr>
        <w:numId w:val="15"/>
      </w:numPr>
      <w:tabs>
        <w:tab w:val="clear" w:pos="360"/>
      </w:tabs>
    </w:pPr>
  </w:style>
  <w:style w:type="paragraph" w:customStyle="1" w:styleId="Bullet2">
    <w:name w:val="Bullet2"/>
    <w:basedOn w:val="Bullet1"/>
    <w:pPr>
      <w:numPr>
        <w:ilvl w:val="1"/>
        <w:numId w:val="16"/>
      </w:numPr>
      <w:tabs>
        <w:tab w:val="clear" w:pos="644"/>
      </w:tabs>
    </w:pPr>
  </w:style>
  <w:style w:type="paragraph" w:customStyle="1" w:styleId="Headline">
    <w:name w:val="Headline"/>
    <w:pPr>
      <w:overflowPunct w:val="0"/>
      <w:autoSpaceDE w:val="0"/>
      <w:autoSpaceDN w:val="0"/>
      <w:adjustRightInd w:val="0"/>
      <w:spacing w:after="960"/>
      <w:textAlignment w:val="baseline"/>
    </w:pPr>
    <w:rPr>
      <w:rFonts w:ascii="Arial" w:hAnsi="Arial" w:cs="Arial"/>
      <w:noProof/>
      <w:sz w:val="32"/>
      <w:lang w:eastAsia="en-US"/>
    </w:rPr>
  </w:style>
  <w:style w:type="paragraph" w:customStyle="1" w:styleId="Subhead">
    <w:name w:val="Subhead"/>
    <w:pPr>
      <w:keepNext/>
      <w:overflowPunct w:val="0"/>
      <w:autoSpaceDE w:val="0"/>
      <w:autoSpaceDN w:val="0"/>
      <w:adjustRightInd w:val="0"/>
      <w:spacing w:line="250" w:lineRule="atLeast"/>
      <w:textAlignment w:val="baseline"/>
    </w:pPr>
    <w:rPr>
      <w:rFonts w:ascii="Arial" w:hAnsi="Arial" w:cs="Arial"/>
      <w:b/>
      <w:bCs/>
      <w:caps/>
      <w:noProof/>
      <w:color w:val="981E32"/>
      <w:lang w:eastAsia="en-US"/>
    </w:rPr>
  </w:style>
  <w:style w:type="paragraph" w:customStyle="1" w:styleId="Subhead1">
    <w:name w:val="Subhead 1"/>
    <w:basedOn w:val="Subhead"/>
    <w:next w:val="Body1"/>
    <w:rPr>
      <w:caps w:val="0"/>
      <w:color w:val="auto"/>
    </w:rPr>
  </w:style>
  <w:style w:type="paragraph" w:customStyle="1" w:styleId="Subhead2">
    <w:name w:val="Subhead 2"/>
    <w:basedOn w:val="Subhead1"/>
    <w:next w:val="Body1"/>
    <w:rPr>
      <w:b w:val="0"/>
      <w:i/>
    </w:rPr>
  </w:style>
  <w:style w:type="paragraph" w:customStyle="1" w:styleId="HeadingParagraph1">
    <w:name w:val="Heading Paragraph 1"/>
    <w:basedOn w:val="Normal"/>
    <w:next w:val="TextLevel1"/>
    <w:pPr>
      <w:numPr>
        <w:numId w:val="18"/>
      </w:numPr>
      <w:spacing w:before="200" w:line="300" w:lineRule="atLeast"/>
      <w:outlineLvl w:val="0"/>
    </w:pPr>
  </w:style>
  <w:style w:type="paragraph" w:customStyle="1" w:styleId="HeadingParagraph2">
    <w:name w:val="Heading Paragraph 2"/>
    <w:basedOn w:val="TextLevel2"/>
    <w:pPr>
      <w:numPr>
        <w:ilvl w:val="1"/>
        <w:numId w:val="19"/>
      </w:numPr>
      <w:outlineLvl w:val="1"/>
    </w:pPr>
  </w:style>
  <w:style w:type="paragraph" w:customStyle="1" w:styleId="HeadingParagraph3">
    <w:name w:val="Heading Paragraph 3"/>
    <w:basedOn w:val="TextLevel3"/>
    <w:pPr>
      <w:numPr>
        <w:ilvl w:val="2"/>
        <w:numId w:val="19"/>
      </w:numPr>
      <w:outlineLvl w:val="2"/>
    </w:pPr>
  </w:style>
  <w:style w:type="paragraph" w:customStyle="1" w:styleId="HeadingParagraph4">
    <w:name w:val="Heading Paragraph 4"/>
    <w:basedOn w:val="TextLevel4"/>
    <w:pPr>
      <w:numPr>
        <w:ilvl w:val="3"/>
        <w:numId w:val="19"/>
      </w:numPr>
      <w:outlineLvl w:val="3"/>
    </w:pPr>
  </w:style>
  <w:style w:type="paragraph" w:customStyle="1" w:styleId="HeadingParagraph5">
    <w:name w:val="Heading Paragraph 5"/>
    <w:basedOn w:val="TextLevel5"/>
    <w:pPr>
      <w:tabs>
        <w:tab w:val="left" w:pos="2268"/>
        <w:tab w:val="num" w:pos="3555"/>
      </w:tabs>
      <w:ind w:hanging="567"/>
      <w:outlineLvl w:val="4"/>
    </w:pPr>
  </w:style>
  <w:style w:type="paragraph" w:customStyle="1" w:styleId="HeadingParagraph6">
    <w:name w:val="Heading Paragraph 6"/>
    <w:basedOn w:val="TextLevel6"/>
    <w:pPr>
      <w:tabs>
        <w:tab w:val="left" w:pos="2835"/>
        <w:tab w:val="num" w:pos="3969"/>
      </w:tabs>
      <w:ind w:left="2835" w:hanging="567"/>
      <w:outlineLvl w:val="5"/>
    </w:pPr>
  </w:style>
  <w:style w:type="paragraph" w:customStyle="1" w:styleId="HeadingParagraph7">
    <w:name w:val="Heading Paragraph 7"/>
    <w:basedOn w:val="TextLevel7"/>
    <w:pPr>
      <w:tabs>
        <w:tab w:val="left" w:pos="3402"/>
        <w:tab w:val="num" w:pos="4689"/>
      </w:tabs>
      <w:ind w:left="3402" w:hanging="567"/>
      <w:outlineLvl w:val="6"/>
    </w:pPr>
  </w:style>
  <w:style w:type="paragraph" w:customStyle="1" w:styleId="HeadingParagraph8">
    <w:name w:val="Heading Paragraph 8"/>
    <w:basedOn w:val="TextLevel8"/>
    <w:pPr>
      <w:tabs>
        <w:tab w:val="left" w:pos="3969"/>
        <w:tab w:val="num" w:pos="5103"/>
      </w:tabs>
      <w:ind w:left="3969" w:hanging="567"/>
      <w:outlineLvl w:val="7"/>
    </w:pPr>
  </w:style>
  <w:style w:type="paragraph" w:customStyle="1" w:styleId="HeadingParagraph9">
    <w:name w:val="Heading Paragraph 9"/>
    <w:basedOn w:val="TextLevel9"/>
    <w:pPr>
      <w:numPr>
        <w:ilvl w:val="8"/>
        <w:numId w:val="19"/>
      </w:numPr>
      <w:tabs>
        <w:tab w:val="left" w:pos="4536"/>
      </w:tabs>
      <w:outlineLvl w:val="8"/>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3">
    <w:name w:val="Body Text 3"/>
    <w:basedOn w:val="Normal"/>
    <w:pPr>
      <w:jc w:val="left"/>
    </w:pPr>
    <w:rPr>
      <w:rFonts w:ascii="Frutiger 55 Roman" w:hAnsi="Frutiger 55 Roman"/>
      <w:bCs/>
    </w:rPr>
  </w:style>
  <w:style w:type="paragraph" w:styleId="BodyText">
    <w:name w:val="Body Text"/>
    <w:basedOn w:val="Normal"/>
    <w:pPr>
      <w:shd w:val="clear" w:color="auto" w:fill="FFFFFF"/>
      <w:tabs>
        <w:tab w:val="left" w:pos="2052"/>
      </w:tabs>
      <w:spacing w:before="108" w:line="227" w:lineRule="exact"/>
    </w:pPr>
    <w:rPr>
      <w:color w:val="000000"/>
      <w:spacing w:val="-11"/>
      <w:sz w:val="19"/>
      <w:szCs w:val="19"/>
    </w:rPr>
  </w:style>
  <w:style w:type="paragraph" w:styleId="BlockText">
    <w:name w:val="Block Text"/>
    <w:basedOn w:val="Normal"/>
    <w:pPr>
      <w:shd w:val="clear" w:color="auto" w:fill="FFFFFF"/>
      <w:spacing w:before="248" w:line="464" w:lineRule="exact"/>
      <w:ind w:left="770" w:right="-1" w:hanging="112"/>
    </w:pPr>
    <w:rPr>
      <w:color w:val="000000"/>
      <w:spacing w:val="-1"/>
      <w:sz w:val="19"/>
      <w:szCs w:val="19"/>
    </w:rPr>
  </w:style>
  <w:style w:type="paragraph" w:customStyle="1" w:styleId="Logo">
    <w:name w:val="Logo"/>
    <w:basedOn w:val="Normal"/>
    <w:pPr>
      <w:overflowPunct/>
      <w:autoSpaceDE/>
      <w:autoSpaceDN/>
      <w:adjustRightInd/>
      <w:spacing w:after="120"/>
      <w:jc w:val="center"/>
      <w:textAlignment w:val="auto"/>
    </w:pPr>
    <w:rPr>
      <w:rFonts w:ascii="Arial Black" w:hAnsi="Arial Black"/>
      <w:sz w:val="56"/>
    </w:rPr>
  </w:style>
  <w:style w:type="paragraph" w:customStyle="1" w:styleId="FormText">
    <w:name w:val="Form Text"/>
    <w:basedOn w:val="Normal"/>
    <w:pPr>
      <w:overflowPunct/>
      <w:autoSpaceDE/>
      <w:autoSpaceDN/>
      <w:adjustRightInd/>
      <w:spacing w:before="60" w:after="60"/>
      <w:textAlignment w:val="auto"/>
    </w:pPr>
    <w:rPr>
      <w:sz w:val="18"/>
    </w:rPr>
  </w:style>
  <w:style w:type="paragraph" w:customStyle="1" w:styleId="FormTextemphasis">
    <w:name w:val="Form Text emphasis"/>
    <w:basedOn w:val="FormText"/>
    <w:rPr>
      <w:b/>
    </w:rPr>
  </w:style>
  <w:style w:type="paragraph" w:customStyle="1" w:styleId="FormFillInText">
    <w:name w:val="Form Fill In Text"/>
    <w:basedOn w:val="Normal"/>
    <w:pPr>
      <w:overflowPunct/>
      <w:autoSpaceDE/>
      <w:autoSpaceDN/>
      <w:adjustRightInd/>
      <w:spacing w:before="60" w:after="60"/>
      <w:jc w:val="left"/>
      <w:textAlignment w:val="auto"/>
    </w:pPr>
    <w:rPr>
      <w:sz w:val="18"/>
    </w:rPr>
  </w:style>
  <w:style w:type="paragraph" w:customStyle="1" w:styleId="FormSub-Heading">
    <w:name w:val="Form Sub-Heading"/>
    <w:basedOn w:val="Normal"/>
    <w:pPr>
      <w:overflowPunct/>
      <w:autoSpaceDE/>
      <w:autoSpaceDN/>
      <w:adjustRightInd/>
      <w:spacing w:before="60" w:after="60"/>
      <w:jc w:val="left"/>
      <w:textAlignment w:val="auto"/>
    </w:pPr>
    <w:rPr>
      <w:b/>
      <w:color w:val="FFFFFF"/>
      <w:sz w:val="22"/>
    </w:rPr>
  </w:style>
  <w:style w:type="paragraph" w:styleId="BodyTextIndent3">
    <w:name w:val="Body Text Indent 3"/>
    <w:basedOn w:val="Normal"/>
    <w:link w:val="BodyTextIndent3Char"/>
    <w:rsid w:val="00C74980"/>
    <w:pPr>
      <w:spacing w:after="120"/>
      <w:ind w:left="283"/>
    </w:pPr>
    <w:rPr>
      <w:sz w:val="16"/>
      <w:szCs w:val="16"/>
    </w:rPr>
  </w:style>
  <w:style w:type="paragraph" w:styleId="BalloonText">
    <w:name w:val="Balloon Text"/>
    <w:basedOn w:val="Normal"/>
    <w:semiHidden/>
    <w:rsid w:val="004073A8"/>
    <w:rPr>
      <w:rFonts w:ascii="Tahoma" w:hAnsi="Tahoma" w:cs="Tahoma"/>
      <w:sz w:val="16"/>
      <w:szCs w:val="16"/>
    </w:rPr>
  </w:style>
  <w:style w:type="character" w:customStyle="1" w:styleId="st1">
    <w:name w:val="st1"/>
    <w:basedOn w:val="DefaultParagraphFont"/>
    <w:rsid w:val="008D1819"/>
  </w:style>
  <w:style w:type="paragraph" w:styleId="BodyTextIndent2">
    <w:name w:val="Body Text Indent 2"/>
    <w:basedOn w:val="Normal"/>
    <w:rsid w:val="00DA69E6"/>
    <w:pPr>
      <w:spacing w:after="120" w:line="480" w:lineRule="auto"/>
      <w:ind w:left="283"/>
    </w:pPr>
  </w:style>
  <w:style w:type="paragraph" w:customStyle="1" w:styleId="MarginText">
    <w:name w:val="Margin Text"/>
    <w:basedOn w:val="Normal"/>
    <w:link w:val="MarginTextChar"/>
    <w:rsid w:val="00DA69E6"/>
    <w:pPr>
      <w:overflowPunct/>
      <w:autoSpaceDE/>
      <w:autoSpaceDN/>
      <w:spacing w:after="240"/>
      <w:textAlignment w:val="auto"/>
    </w:pPr>
    <w:rPr>
      <w:rFonts w:ascii="Times New Roman" w:eastAsia="STZhongsong" w:hAnsi="Times New Roman"/>
      <w:kern w:val="28"/>
      <w:sz w:val="22"/>
      <w:lang w:eastAsia="zh-CN"/>
    </w:rPr>
  </w:style>
  <w:style w:type="paragraph" w:customStyle="1" w:styleId="SchHeadDes">
    <w:name w:val="SchHeadDes"/>
    <w:basedOn w:val="Normal"/>
    <w:rsid w:val="00DA69E6"/>
    <w:pPr>
      <w:overflowPunct/>
      <w:autoSpaceDE/>
      <w:autoSpaceDN/>
      <w:spacing w:after="240" w:line="360" w:lineRule="auto"/>
      <w:jc w:val="center"/>
      <w:textAlignment w:val="auto"/>
    </w:pPr>
    <w:rPr>
      <w:rFonts w:ascii="Times New Roman" w:eastAsia="STZhongsong" w:hAnsi="Times New Roman"/>
      <w:b/>
      <w:bCs/>
      <w:kern w:val="28"/>
      <w:sz w:val="22"/>
      <w:lang w:eastAsia="zh-CN"/>
    </w:rPr>
  </w:style>
  <w:style w:type="character" w:customStyle="1" w:styleId="MarginTextChar">
    <w:name w:val="Margin Text Char"/>
    <w:link w:val="MarginText"/>
    <w:locked/>
    <w:rsid w:val="00DA69E6"/>
    <w:rPr>
      <w:rFonts w:eastAsia="STZhongsong"/>
      <w:kern w:val="28"/>
      <w:sz w:val="22"/>
      <w:lang w:val="en-GB" w:eastAsia="zh-CN" w:bidi="ar-SA"/>
    </w:rPr>
  </w:style>
  <w:style w:type="paragraph" w:customStyle="1" w:styleId="Default">
    <w:name w:val="Default"/>
    <w:rsid w:val="00756935"/>
    <w:pPr>
      <w:autoSpaceDE w:val="0"/>
      <w:autoSpaceDN w:val="0"/>
      <w:adjustRightInd w:val="0"/>
    </w:pPr>
    <w:rPr>
      <w:color w:val="000000"/>
      <w:sz w:val="24"/>
      <w:szCs w:val="24"/>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qFormat/>
    <w:rsid w:val="00AA591F"/>
    <w:pPr>
      <w:overflowPunct/>
      <w:autoSpaceDE/>
      <w:autoSpaceDN/>
      <w:adjustRightInd/>
      <w:spacing w:after="200" w:line="276" w:lineRule="auto"/>
      <w:ind w:left="720"/>
      <w:contextualSpacing/>
      <w:jc w:val="left"/>
      <w:textAlignment w:val="auto"/>
    </w:pPr>
    <w:rPr>
      <w:rFonts w:cs="Arial"/>
      <w:sz w:val="24"/>
      <w:szCs w:val="24"/>
    </w:rPr>
  </w:style>
  <w:style w:type="character" w:styleId="Emphasis">
    <w:name w:val="Emphasis"/>
    <w:uiPriority w:val="20"/>
    <w:qFormat/>
    <w:rsid w:val="00614F40"/>
    <w:rPr>
      <w:i/>
      <w:iCs/>
    </w:rPr>
  </w:style>
  <w:style w:type="character" w:customStyle="1" w:styleId="BodyTextIndent3Char">
    <w:name w:val="Body Text Indent 3 Char"/>
    <w:link w:val="BodyTextIndent3"/>
    <w:rsid w:val="001D03C2"/>
    <w:rPr>
      <w:rFonts w:ascii="Arial" w:hAnsi="Arial"/>
      <w:sz w:val="16"/>
      <w:szCs w:val="16"/>
      <w:lang w:eastAsia="en-US"/>
    </w:rPr>
  </w:style>
  <w:style w:type="character" w:styleId="CommentReference">
    <w:name w:val="annotation reference"/>
    <w:uiPriority w:val="99"/>
    <w:rsid w:val="00621FC2"/>
    <w:rPr>
      <w:sz w:val="16"/>
      <w:szCs w:val="16"/>
    </w:rPr>
  </w:style>
  <w:style w:type="paragraph" w:styleId="CommentText">
    <w:name w:val="annotation text"/>
    <w:basedOn w:val="Normal"/>
    <w:link w:val="CommentTextChar"/>
    <w:rsid w:val="00621FC2"/>
  </w:style>
  <w:style w:type="character" w:customStyle="1" w:styleId="CommentTextChar">
    <w:name w:val="Comment Text Char"/>
    <w:link w:val="CommentText"/>
    <w:rsid w:val="00621FC2"/>
    <w:rPr>
      <w:rFonts w:ascii="Arial" w:hAnsi="Arial"/>
      <w:lang w:eastAsia="en-US"/>
    </w:rPr>
  </w:style>
  <w:style w:type="paragraph" w:styleId="CommentSubject">
    <w:name w:val="annotation subject"/>
    <w:basedOn w:val="CommentText"/>
    <w:next w:val="CommentText"/>
    <w:link w:val="CommentSubjectChar"/>
    <w:rsid w:val="00621FC2"/>
    <w:rPr>
      <w:b/>
      <w:bCs/>
    </w:rPr>
  </w:style>
  <w:style w:type="character" w:customStyle="1" w:styleId="CommentSubjectChar">
    <w:name w:val="Comment Subject Char"/>
    <w:link w:val="CommentSubject"/>
    <w:rsid w:val="00621FC2"/>
    <w:rPr>
      <w:rFonts w:ascii="Arial" w:hAnsi="Arial"/>
      <w:b/>
      <w:bCs/>
      <w:lang w:eastAsia="en-US"/>
    </w:rPr>
  </w:style>
  <w:style w:type="paragraph" w:styleId="NormalWeb">
    <w:name w:val="Normal (Web)"/>
    <w:basedOn w:val="Normal"/>
    <w:uiPriority w:val="99"/>
    <w:unhideWhenUsed/>
    <w:rsid w:val="00E871CC"/>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character" w:customStyle="1" w:styleId="label">
    <w:name w:val="label"/>
    <w:basedOn w:val="DefaultParagraphFont"/>
    <w:rsid w:val="00E871CC"/>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9F7C78"/>
    <w:rPr>
      <w:rFonts w:ascii="Arial" w:hAnsi="Arial" w:cs="Arial"/>
      <w:sz w:val="24"/>
      <w:szCs w:val="24"/>
      <w:lang w:eastAsia="en-US"/>
    </w:rPr>
  </w:style>
  <w:style w:type="paragraph" w:styleId="Revision">
    <w:name w:val="Revision"/>
    <w:hidden/>
    <w:uiPriority w:val="99"/>
    <w:semiHidden/>
    <w:rsid w:val="00845300"/>
    <w:rPr>
      <w:rFonts w:ascii="Arial" w:hAnsi="Arial"/>
      <w:lang w:eastAsia="en-US"/>
    </w:rPr>
  </w:style>
  <w:style w:type="paragraph" w:styleId="NoSpacing">
    <w:name w:val="No Spacing"/>
    <w:link w:val="NoSpacingChar"/>
    <w:uiPriority w:val="1"/>
    <w:qFormat/>
    <w:rsid w:val="003D4B5C"/>
    <w:pPr>
      <w:widowControl w:val="0"/>
    </w:pPr>
    <w:rPr>
      <w:rFonts w:ascii="Arial" w:hAnsi="Arial" w:cs="Arial"/>
      <w:spacing w:val="-3"/>
      <w:sz w:val="24"/>
      <w:szCs w:val="24"/>
    </w:rPr>
  </w:style>
  <w:style w:type="character" w:customStyle="1" w:styleId="NoSpacingChar">
    <w:name w:val="No Spacing Char"/>
    <w:link w:val="NoSpacing"/>
    <w:uiPriority w:val="1"/>
    <w:rsid w:val="003D4B5C"/>
    <w:rPr>
      <w:rFonts w:ascii="Arial" w:hAnsi="Arial" w:cs="Arial"/>
      <w:spacing w:val="-3"/>
      <w:sz w:val="24"/>
      <w:szCs w:val="24"/>
    </w:rPr>
  </w:style>
  <w:style w:type="paragraph" w:styleId="PlainText">
    <w:name w:val="Plain Text"/>
    <w:basedOn w:val="Normal"/>
    <w:link w:val="PlainTextChar"/>
    <w:uiPriority w:val="99"/>
    <w:unhideWhenUsed/>
    <w:rsid w:val="00F6751F"/>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751F"/>
    <w:rPr>
      <w:rFonts w:ascii="Calibri" w:eastAsiaTheme="minorHAnsi" w:hAnsi="Calibri" w:cstheme="minorBidi"/>
      <w:sz w:val="22"/>
      <w:szCs w:val="21"/>
      <w:lang w:eastAsia="en-US"/>
    </w:rPr>
  </w:style>
  <w:style w:type="numbering" w:customStyle="1" w:styleId="Style2">
    <w:name w:val="Style2"/>
    <w:uiPriority w:val="99"/>
    <w:rsid w:val="00F6751F"/>
    <w:pPr>
      <w:numPr>
        <w:numId w:val="65"/>
      </w:numPr>
    </w:pPr>
  </w:style>
  <w:style w:type="numbering" w:customStyle="1" w:styleId="Style21">
    <w:name w:val="Style21"/>
    <w:uiPriority w:val="99"/>
    <w:rsid w:val="00B55E57"/>
  </w:style>
  <w:style w:type="character" w:styleId="FollowedHyperlink">
    <w:name w:val="FollowedHyperlink"/>
    <w:basedOn w:val="DefaultParagraphFont"/>
    <w:rsid w:val="00CD2E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535">
      <w:bodyDiv w:val="1"/>
      <w:marLeft w:val="0"/>
      <w:marRight w:val="0"/>
      <w:marTop w:val="0"/>
      <w:marBottom w:val="0"/>
      <w:divBdr>
        <w:top w:val="none" w:sz="0" w:space="0" w:color="auto"/>
        <w:left w:val="none" w:sz="0" w:space="0" w:color="auto"/>
        <w:bottom w:val="none" w:sz="0" w:space="0" w:color="auto"/>
        <w:right w:val="none" w:sz="0" w:space="0" w:color="auto"/>
      </w:divBdr>
    </w:div>
    <w:div w:id="238446828">
      <w:bodyDiv w:val="1"/>
      <w:marLeft w:val="0"/>
      <w:marRight w:val="0"/>
      <w:marTop w:val="0"/>
      <w:marBottom w:val="0"/>
      <w:divBdr>
        <w:top w:val="none" w:sz="0" w:space="0" w:color="auto"/>
        <w:left w:val="none" w:sz="0" w:space="0" w:color="auto"/>
        <w:bottom w:val="none" w:sz="0" w:space="0" w:color="auto"/>
        <w:right w:val="none" w:sz="0" w:space="0" w:color="auto"/>
      </w:divBdr>
    </w:div>
    <w:div w:id="354890685">
      <w:bodyDiv w:val="1"/>
      <w:marLeft w:val="0"/>
      <w:marRight w:val="0"/>
      <w:marTop w:val="0"/>
      <w:marBottom w:val="0"/>
      <w:divBdr>
        <w:top w:val="none" w:sz="0" w:space="0" w:color="auto"/>
        <w:left w:val="none" w:sz="0" w:space="0" w:color="auto"/>
        <w:bottom w:val="none" w:sz="0" w:space="0" w:color="auto"/>
        <w:right w:val="none" w:sz="0" w:space="0" w:color="auto"/>
      </w:divBdr>
    </w:div>
    <w:div w:id="672344876">
      <w:bodyDiv w:val="1"/>
      <w:marLeft w:val="0"/>
      <w:marRight w:val="0"/>
      <w:marTop w:val="0"/>
      <w:marBottom w:val="0"/>
      <w:divBdr>
        <w:top w:val="none" w:sz="0" w:space="0" w:color="auto"/>
        <w:left w:val="none" w:sz="0" w:space="0" w:color="auto"/>
        <w:bottom w:val="none" w:sz="0" w:space="0" w:color="auto"/>
        <w:right w:val="none" w:sz="0" w:space="0" w:color="auto"/>
      </w:divBdr>
    </w:div>
    <w:div w:id="758133856">
      <w:bodyDiv w:val="1"/>
      <w:marLeft w:val="0"/>
      <w:marRight w:val="0"/>
      <w:marTop w:val="0"/>
      <w:marBottom w:val="0"/>
      <w:divBdr>
        <w:top w:val="none" w:sz="0" w:space="0" w:color="auto"/>
        <w:left w:val="none" w:sz="0" w:space="0" w:color="auto"/>
        <w:bottom w:val="none" w:sz="0" w:space="0" w:color="auto"/>
        <w:right w:val="none" w:sz="0" w:space="0" w:color="auto"/>
      </w:divBdr>
    </w:div>
    <w:div w:id="814222063">
      <w:bodyDiv w:val="1"/>
      <w:marLeft w:val="0"/>
      <w:marRight w:val="0"/>
      <w:marTop w:val="0"/>
      <w:marBottom w:val="0"/>
      <w:divBdr>
        <w:top w:val="none" w:sz="0" w:space="0" w:color="auto"/>
        <w:left w:val="none" w:sz="0" w:space="0" w:color="auto"/>
        <w:bottom w:val="none" w:sz="0" w:space="0" w:color="auto"/>
        <w:right w:val="none" w:sz="0" w:space="0" w:color="auto"/>
      </w:divBdr>
    </w:div>
    <w:div w:id="897715550">
      <w:bodyDiv w:val="1"/>
      <w:marLeft w:val="0"/>
      <w:marRight w:val="0"/>
      <w:marTop w:val="0"/>
      <w:marBottom w:val="0"/>
      <w:divBdr>
        <w:top w:val="none" w:sz="0" w:space="0" w:color="auto"/>
        <w:left w:val="none" w:sz="0" w:space="0" w:color="auto"/>
        <w:bottom w:val="none" w:sz="0" w:space="0" w:color="auto"/>
        <w:right w:val="none" w:sz="0" w:space="0" w:color="auto"/>
      </w:divBdr>
    </w:div>
    <w:div w:id="1093890919">
      <w:bodyDiv w:val="1"/>
      <w:marLeft w:val="0"/>
      <w:marRight w:val="0"/>
      <w:marTop w:val="0"/>
      <w:marBottom w:val="0"/>
      <w:divBdr>
        <w:top w:val="none" w:sz="0" w:space="0" w:color="auto"/>
        <w:left w:val="none" w:sz="0" w:space="0" w:color="auto"/>
        <w:bottom w:val="none" w:sz="0" w:space="0" w:color="auto"/>
        <w:right w:val="none" w:sz="0" w:space="0" w:color="auto"/>
      </w:divBdr>
    </w:div>
    <w:div w:id="1509757534">
      <w:bodyDiv w:val="1"/>
      <w:marLeft w:val="0"/>
      <w:marRight w:val="0"/>
      <w:marTop w:val="0"/>
      <w:marBottom w:val="0"/>
      <w:divBdr>
        <w:top w:val="none" w:sz="0" w:space="0" w:color="auto"/>
        <w:left w:val="none" w:sz="0" w:space="0" w:color="auto"/>
        <w:bottom w:val="none" w:sz="0" w:space="0" w:color="auto"/>
        <w:right w:val="none" w:sz="0" w:space="0" w:color="auto"/>
      </w:divBdr>
    </w:div>
    <w:div w:id="1667510224">
      <w:bodyDiv w:val="1"/>
      <w:marLeft w:val="0"/>
      <w:marRight w:val="0"/>
      <w:marTop w:val="0"/>
      <w:marBottom w:val="0"/>
      <w:divBdr>
        <w:top w:val="none" w:sz="0" w:space="0" w:color="auto"/>
        <w:left w:val="none" w:sz="0" w:space="0" w:color="auto"/>
        <w:bottom w:val="none" w:sz="0" w:space="0" w:color="auto"/>
        <w:right w:val="none" w:sz="0" w:space="0" w:color="auto"/>
      </w:divBdr>
    </w:div>
    <w:div w:id="1741244243">
      <w:bodyDiv w:val="1"/>
      <w:marLeft w:val="0"/>
      <w:marRight w:val="0"/>
      <w:marTop w:val="0"/>
      <w:marBottom w:val="0"/>
      <w:divBdr>
        <w:top w:val="none" w:sz="0" w:space="0" w:color="auto"/>
        <w:left w:val="none" w:sz="0" w:space="0" w:color="auto"/>
        <w:bottom w:val="none" w:sz="0" w:space="0" w:color="auto"/>
        <w:right w:val="none" w:sz="0" w:space="0" w:color="auto"/>
      </w:divBdr>
      <w:divsChild>
        <w:div w:id="1597400684">
          <w:marLeft w:val="0"/>
          <w:marRight w:val="0"/>
          <w:marTop w:val="0"/>
          <w:marBottom w:val="0"/>
          <w:divBdr>
            <w:top w:val="none" w:sz="0" w:space="0" w:color="auto"/>
            <w:left w:val="none" w:sz="0" w:space="0" w:color="auto"/>
            <w:bottom w:val="none" w:sz="0" w:space="0" w:color="auto"/>
            <w:right w:val="none" w:sz="0" w:space="0" w:color="auto"/>
          </w:divBdr>
        </w:div>
      </w:divsChild>
    </w:div>
    <w:div w:id="1765027985">
      <w:bodyDiv w:val="1"/>
      <w:marLeft w:val="0"/>
      <w:marRight w:val="0"/>
      <w:marTop w:val="0"/>
      <w:marBottom w:val="0"/>
      <w:divBdr>
        <w:top w:val="none" w:sz="0" w:space="0" w:color="auto"/>
        <w:left w:val="none" w:sz="0" w:space="0" w:color="auto"/>
        <w:bottom w:val="none" w:sz="0" w:space="0" w:color="auto"/>
        <w:right w:val="none" w:sz="0" w:space="0" w:color="auto"/>
      </w:divBdr>
    </w:div>
    <w:div w:id="1861120555">
      <w:bodyDiv w:val="1"/>
      <w:marLeft w:val="0"/>
      <w:marRight w:val="0"/>
      <w:marTop w:val="0"/>
      <w:marBottom w:val="0"/>
      <w:divBdr>
        <w:top w:val="none" w:sz="0" w:space="0" w:color="auto"/>
        <w:left w:val="none" w:sz="0" w:space="0" w:color="auto"/>
        <w:bottom w:val="none" w:sz="0" w:space="0" w:color="auto"/>
        <w:right w:val="none" w:sz="0" w:space="0" w:color="auto"/>
      </w:divBdr>
    </w:div>
    <w:div w:id="1959141254">
      <w:bodyDiv w:val="1"/>
      <w:marLeft w:val="0"/>
      <w:marRight w:val="0"/>
      <w:marTop w:val="0"/>
      <w:marBottom w:val="0"/>
      <w:divBdr>
        <w:top w:val="none" w:sz="0" w:space="0" w:color="auto"/>
        <w:left w:val="none" w:sz="0" w:space="0" w:color="auto"/>
        <w:bottom w:val="none" w:sz="0" w:space="0" w:color="auto"/>
        <w:right w:val="none" w:sz="0" w:space="0" w:color="auto"/>
      </w:divBdr>
      <w:divsChild>
        <w:div w:id="713577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eastsussex.gov.uk/business/doingbusiness/rulesregulationsandpolicies/health"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eastsussex.gov.uk/business/doingbusiness/rulesregulationsandpolicies/environmental/statement"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eastsussex.gov.uk/media/4206/equalitypolicyfinal.pdf" TargetMode="External"/><Relationship Id="rId20" Type="http://schemas.openxmlformats.org/officeDocument/2006/relationships/footer" Target="footer1.xml"/><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eastsussex.gov.uk/search/search.aspx?q=DBS+Checks+for+contractors" TargetMode="External"/><Relationship Id="rId23" Type="http://schemas.openxmlformats.org/officeDocument/2006/relationships/header" Target="header3.xml"/><Relationship Id="rId28"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eastsussex.gov.uk/search/search.aspx?q=data+in+transit+policy"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N\Blank%20HouseStyle%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691f71b9-b64f-4844-8bf8-0e85b55a74e6" ContentTypeId="0x010100D0E410EB176E0C49978577D0663BF56705" PreviousValue="false"/>
</file>

<file path=customXml/item3.xml><?xml version="1.0" encoding="utf-8"?>
<ct:contentTypeSchema xmlns:ct="http://schemas.microsoft.com/office/2006/metadata/contentType" xmlns:ma="http://schemas.microsoft.com/office/2006/metadata/properties/metaAttributes" ct:_="" ma:_="" ma:contentTypeName="Contract and Tender" ma:contentTypeID="0x010100D0E410EB176E0C49978577D0663BF5670500089B47EEB6B6034C845956C5E355337C" ma:contentTypeVersion="33" ma:contentTypeDescription="Formal contract and tender documents only" ma:contentTypeScope="" ma:versionID="44030c0b9ce8ad89c6b6a81427100cac">
  <xsd:schema xmlns:xsd="http://www.w3.org/2001/XMLSchema" xmlns:xs="http://www.w3.org/2001/XMLSchema" xmlns:p="http://schemas.microsoft.com/office/2006/metadata/properties" xmlns:ns2="0edbdf58-cbf2-428a-80ab-aedffcd2a497" xmlns:ns3="cc9487f0-2b84-43b1-85d4-04b702a579c0" targetNamespace="http://schemas.microsoft.com/office/2006/metadata/properties" ma:root="true" ma:fieldsID="4a81124f61551f41551d124f287aba07" ns2:_="" ns3:_="">
    <xsd:import namespace="0edbdf58-cbf2-428a-80ab-aedffcd2a497"/>
    <xsd:import namespace="cc9487f0-2b84-43b1-85d4-04b702a579c0"/>
    <xsd:element name="properties">
      <xsd:complexType>
        <xsd:sequence>
          <xsd:element name="documentManagement">
            <xsd:complexType>
              <xsd:all>
                <xsd:element ref="ns2:Document_x0020_Owner"/>
                <xsd:element ref="ns2:Document_x0020_Date"/>
                <xsd:element ref="ns2:Protective_x0020_Marking"/>
                <xsd:element ref="ns3:Workstream"/>
                <xsd:element ref="ns3:Business_x0020_Funding" minOccurs="0"/>
                <xsd:element ref="ns3:Business_x0020_Funding_x0020_Status" minOccurs="0"/>
                <xsd:element ref="ns3:Partner_x0020_Engagement_x0020_and_x0020_Forums" minOccurs="0"/>
                <xsd:element ref="ns3:Projects_x0020_and_x0020_Strategies" minOccurs="0"/>
                <xsd:element ref="ns3:Skills" minOccurs="0"/>
                <xsd:element ref="ns3:South_x0020_East_x0020_LEP" minOccurs="0"/>
                <xsd:element ref="ns3:Client_x0020_Name" minOccurs="0"/>
                <xsd:element ref="ns2:TaxCatchAllLabel" minOccurs="0"/>
                <xsd:element ref="ns2:nc701821e2ae4ca7b090c56a0d021958"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indexed="true"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TaxCatchAllLabel" ma:index="13" nillable="true" ma:displayName="Taxonomy Catch All Column1" ma:hidden="true" ma:list="{decaa8ab-0157-4058-9a3f-a491743ff1e2}" ma:internalName="TaxCatchAllLabel" ma:readOnly="true" ma:showField="CatchAllDataLabel" ma:web="cc9487f0-2b84-43b1-85d4-04b702a579c0">
      <xsd:complexType>
        <xsd:complexContent>
          <xsd:extension base="dms:MultiChoiceLookup">
            <xsd:sequence>
              <xsd:element name="Value" type="dms:Lookup" maxOccurs="unbounded" minOccurs="0" nillable="true"/>
            </xsd:sequence>
          </xsd:extension>
        </xsd:complexContent>
      </xsd:complexType>
    </xsd:element>
    <xsd:element name="nc701821e2ae4ca7b090c56a0d021958" ma:index="20" ma:taxonomy="true" ma:internalName="nc701821e2ae4ca7b090c56a0d021958" ma:taxonomyFieldName="Contract_x0020_and_x0020_Tender_x0020_Document_x0020_Type" ma:displayName="Contract and Tender Document Type" ma:default="" ma:fieldId="{7c701821-e2ae-4ca7-b090-c56a0d021958}" ma:sspId="691f71b9-b64f-4844-8bf8-0e85b55a74e6" ma:termSetId="f4e4120c-d6b0-4a38-a803-66280fff655a" ma:anchorId="62df84d6-3421-406c-85d8-e2f3e3fc1bde" ma:open="false" ma:isKeyword="false">
      <xsd:complexType>
        <xsd:sequence>
          <xsd:element ref="pc:Terms" minOccurs="0" maxOccurs="1"/>
        </xsd:sequence>
      </xsd:complexType>
    </xsd:element>
    <xsd:element name="TaxCatchAll" ma:index="22" nillable="true" ma:displayName="Taxonomy Catch All Column" ma:hidden="true" ma:list="{decaa8ab-0157-4058-9a3f-a491743ff1e2}" ma:internalName="TaxCatchAll" ma:showField="CatchAllData" ma:web="cc9487f0-2b84-43b1-85d4-04b702a579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9487f0-2b84-43b1-85d4-04b702a579c0" elementFormDefault="qualified">
    <xsd:import namespace="http://schemas.microsoft.com/office/2006/documentManagement/types"/>
    <xsd:import namespace="http://schemas.microsoft.com/office/infopath/2007/PartnerControls"/>
    <xsd:element name="Workstream" ma:index="5" ma:displayName="Workstream" ma:indexed="true" ma:list="{c3525b83-f138-4bde-8787-716495a01f20}" ma:internalName="Workstream" ma:showField="Title" ma:web="cc9487f0-2b84-43b1-85d4-04b702a579c0">
      <xsd:simpleType>
        <xsd:restriction base="dms:Lookup"/>
      </xsd:simpleType>
    </xsd:element>
    <xsd:element name="Business_x0020_Funding" ma:index="6" nillable="true" ma:displayName="Business Funding" ma:list="{06a5a757-b8ad-40fd-813b-ae698d2a5433}" ma:internalName="Business_x0020_Funding" ma:showField="Title" ma:web="cc9487f0-2b84-43b1-85d4-04b702a579c0">
      <xsd:simpleType>
        <xsd:restriction base="dms:Lookup"/>
      </xsd:simpleType>
    </xsd:element>
    <xsd:element name="Business_x0020_Funding_x0020_Status" ma:index="7" nillable="true" ma:displayName="Business Funding Status" ma:list="{f44409fa-9d1f-4a80-b5d2-dc09abf33025}" ma:internalName="Business_x0020_Funding_x0020_Status" ma:showField="Title" ma:web="cc9487f0-2b84-43b1-85d4-04b702a579c0">
      <xsd:simpleType>
        <xsd:restriction base="dms:Lookup"/>
      </xsd:simpleType>
    </xsd:element>
    <xsd:element name="Partner_x0020_Engagement_x0020_and_x0020_Forums" ma:index="8" nillable="true" ma:displayName="Partner Engagement and Forums" ma:list="{8b9e2071-cd94-464d-a0f2-80400cb6600e}" ma:internalName="Partner_x0020_Engagement_x0020_and_x0020_Forums" ma:showField="Title" ma:web="cc9487f0-2b84-43b1-85d4-04b702a579c0">
      <xsd:simpleType>
        <xsd:restriction base="dms:Lookup"/>
      </xsd:simpleType>
    </xsd:element>
    <xsd:element name="Projects_x0020_and_x0020_Strategies" ma:index="9" nillable="true" ma:displayName="Projects and Strategies" ma:list="{a8cae9ed-8fc7-4d1a-a547-625b2b5e40ea}" ma:internalName="Projects_x0020_and_x0020_Strategies" ma:showField="Title" ma:web="cc9487f0-2b84-43b1-85d4-04b702a579c0">
      <xsd:simpleType>
        <xsd:restriction base="dms:Lookup"/>
      </xsd:simpleType>
    </xsd:element>
    <xsd:element name="Skills" ma:index="10" nillable="true" ma:displayName="Skills" ma:list="{9e60feda-3237-4da9-bf65-5c59b0a3c166}" ma:internalName="Skills" ma:showField="Title" ma:web="cc9487f0-2b84-43b1-85d4-04b702a579c0">
      <xsd:simpleType>
        <xsd:restriction base="dms:Lookup"/>
      </xsd:simpleType>
    </xsd:element>
    <xsd:element name="South_x0020_East_x0020_LEP" ma:index="11" nillable="true" ma:displayName="South East LEP" ma:list="{62303b7c-7686-48ab-a662-b219c707e72c}" ma:internalName="South_x0020_East_x0020_LEP" ma:showField="Title" ma:web="cc9487f0-2b84-43b1-85d4-04b702a579c0">
      <xsd:simpleType>
        <xsd:restriction base="dms:Lookup"/>
      </xsd:simpleType>
    </xsd:element>
    <xsd:element name="Client_x0020_Name" ma:index="12" nillable="true" ma:displayName="Client Name" ma:description="Client Name" ma:list="{a23bcac1-4f71-4338-9236-721cf064bb12}" ma:internalName="Client_x0020_Name" ma:showField="Title" ma:web="cc9487f0-2b84-43b1-85d4-04b702a579c0">
      <xsd:simpleType>
        <xsd:restriction base="dms:Lookup"/>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kills xmlns="cc9487f0-2b84-43b1-85d4-04b702a579c0" xsi:nil="true"/>
    <Client_x0020_Name xmlns="cc9487f0-2b84-43b1-85d4-04b702a579c0">184</Client_x0020_Name>
    <TaxCatchAll xmlns="0edbdf58-cbf2-428a-80ab-aedffcd2a497">
      <Value>19</Value>
    </TaxCatchAll>
    <Protective_x0020_Marking xmlns="0edbdf58-cbf2-428a-80ab-aedffcd2a497">OFFICIAL – DISCLOSABLE</Protective_x0020_Marking>
    <Business_x0020_Funding xmlns="cc9487f0-2b84-43b1-85d4-04b702a579c0" xsi:nil="true"/>
    <Business_x0020_Funding_x0020_Status xmlns="cc9487f0-2b84-43b1-85d4-04b702a579c0" xsi:nil="true"/>
    <Partner_x0020_Engagement_x0020_and_x0020_Forums xmlns="cc9487f0-2b84-43b1-85d4-04b702a579c0" xsi:nil="true"/>
    <Workstream xmlns="cc9487f0-2b84-43b1-85d4-04b702a579c0">4</Workstream>
    <Projects_x0020_and_x0020_Strategies xmlns="cc9487f0-2b84-43b1-85d4-04b702a579c0">19</Projects_x0020_and_x0020_Strategies>
    <Document_x0020_Date xmlns="0edbdf58-cbf2-428a-80ab-aedffcd2a497">2017-01-18T12:02:19+00:00</Document_x0020_Date>
    <South_x0020_East_x0020_LEP xmlns="cc9487f0-2b84-43b1-85d4-04b702a579c0" xsi:nil="true"/>
    <nc701821e2ae4ca7b090c56a0d021958 xmlns="0edbdf58-cbf2-428a-80ab-aedffcd2a497">
      <Terms xmlns="http://schemas.microsoft.com/office/infopath/2007/PartnerControls">
        <TermInfo xmlns="http://schemas.microsoft.com/office/infopath/2007/PartnerControls">
          <TermName>Tender</TermName>
          <TermId>45ada7f9-1794-4efc-8360-ff5b9bc3e4a0</TermId>
        </TermInfo>
      </Terms>
    </nc701821e2ae4ca7b090c56a0d021958>
    <Document_x0020_Owner xmlns="0edbdf58-cbf2-428a-80ab-aedffcd2a497">
      <UserInfo>
        <DisplayName>Vera Gajic</DisplayName>
        <AccountId>30</AccountId>
        <AccountType/>
      </UserInfo>
    </Document_x0020_Owner>
    <_dlc_DocId xmlns="cc9487f0-2b84-43b1-85d4-04b702a579c0">ECON-3-2832</_dlc_DocId>
    <_dlc_DocIdUrl xmlns="cc9487f0-2b84-43b1-85d4-04b702a579c0">
      <Url>https://services.escc.gov.uk/sites/EDS/_layouts/15/DocIdRedir.aspx?ID=ECON-3-2832</Url>
      <Description>ECON-3-2832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BC6C6-833C-48DD-9CD0-CB183CBABE30}">
  <ds:schemaRefs>
    <ds:schemaRef ds:uri="http://schemas.microsoft.com/sharepoint/events"/>
  </ds:schemaRefs>
</ds:datastoreItem>
</file>

<file path=customXml/itemProps2.xml><?xml version="1.0" encoding="utf-8"?>
<ds:datastoreItem xmlns:ds="http://schemas.openxmlformats.org/officeDocument/2006/customXml" ds:itemID="{946BE5DE-163E-4FB1-AEEC-DAA958EE1F21}">
  <ds:schemaRefs>
    <ds:schemaRef ds:uri="Microsoft.SharePoint.Taxonomy.ContentTypeSync"/>
  </ds:schemaRefs>
</ds:datastoreItem>
</file>

<file path=customXml/itemProps3.xml><?xml version="1.0" encoding="utf-8"?>
<ds:datastoreItem xmlns:ds="http://schemas.openxmlformats.org/officeDocument/2006/customXml" ds:itemID="{3DB0A121-24C2-4953-A3DC-49824025E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cc9487f0-2b84-43b1-85d4-04b702a57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88F46-E38D-4559-92CD-AAA80B31F938}">
  <ds:schemaRefs>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www.w3.org/XML/1998/namespace"/>
    <ds:schemaRef ds:uri="0edbdf58-cbf2-428a-80ab-aedffcd2a497"/>
    <ds:schemaRef ds:uri="cc9487f0-2b84-43b1-85d4-04b702a579c0"/>
    <ds:schemaRef ds:uri="http://purl.org/dc/elements/1.1/"/>
    <ds:schemaRef ds:uri="http://schemas.microsoft.com/office/infopath/2007/PartnerControls"/>
  </ds:schemaRefs>
</ds:datastoreItem>
</file>

<file path=customXml/itemProps5.xml><?xml version="1.0" encoding="utf-8"?>
<ds:datastoreItem xmlns:ds="http://schemas.openxmlformats.org/officeDocument/2006/customXml" ds:itemID="{2A4AAB67-F7F5-4D38-8208-AA77FBB56819}">
  <ds:schemaRefs>
    <ds:schemaRef ds:uri="http://schemas.microsoft.com/sharepoint/v3/contenttype/forms"/>
  </ds:schemaRefs>
</ds:datastoreItem>
</file>

<file path=customXml/itemProps6.xml><?xml version="1.0" encoding="utf-8"?>
<ds:datastoreItem xmlns:ds="http://schemas.openxmlformats.org/officeDocument/2006/customXml" ds:itemID="{D7431283-D16D-4030-ADD8-934D2443D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HouseStyle Document</Template>
  <TotalTime>12</TotalTime>
  <Pages>84</Pages>
  <Words>26485</Words>
  <Characters>144010</Characters>
  <Application>Microsoft Office Word</Application>
  <DocSecurity>0</DocSecurity>
  <Lines>1200</Lines>
  <Paragraphs>340</Paragraphs>
  <ScaleCrop>false</ScaleCrop>
  <HeadingPairs>
    <vt:vector size="2" baseType="variant">
      <vt:variant>
        <vt:lpstr>Title</vt:lpstr>
      </vt:variant>
      <vt:variant>
        <vt:i4>1</vt:i4>
      </vt:variant>
    </vt:vector>
  </HeadingPairs>
  <TitlesOfParts>
    <vt:vector size="1" baseType="lpstr">
      <vt:lpstr>Nabarro Blank Housestyle Template</vt:lpstr>
    </vt:vector>
  </TitlesOfParts>
  <Company>Nabarro</Company>
  <LinksUpToDate>false</LinksUpToDate>
  <CharactersWithSpaces>170155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Nabarro Blank Housestyle Template</dc:title>
  <dc:creator>a.lejehan</dc:creator>
  <cp:lastModifiedBy>james.sinclair</cp:lastModifiedBy>
  <cp:revision>3</cp:revision>
  <cp:lastPrinted>2017-01-20T10:37:00Z</cp:lastPrinted>
  <dcterms:created xsi:type="dcterms:W3CDTF">2017-01-30T13:12:00Z</dcterms:created>
  <dcterms:modified xsi:type="dcterms:W3CDTF">2017-01-30T13:27:00Z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No">
    <vt:lpwstr>E0521</vt:lpwstr>
  </property>
  <property fmtid="{D5CDD505-2E9C-101B-9397-08002B2CF9AE}" pid="3" name="MatterNo">
    <vt:lpwstr>00022</vt:lpwstr>
  </property>
  <property fmtid="{D5CDD505-2E9C-101B-9397-08002B2CF9AE}" pid="4" name="DMSDocNum">
    <vt:lpwstr>53441110 v.4</vt:lpwstr>
  </property>
  <property fmtid="{D5CDD505-2E9C-101B-9397-08002B2CF9AE}" pid="5" name="TempAuthorName">
    <vt:lpwstr>A.LEJEHAN</vt:lpwstr>
  </property>
  <property fmtid="{D5CDD505-2E9C-101B-9397-08002B2CF9AE}" pid="6" name="TempDMSDocName">
    <vt:lpwstr>Services - Services Agreement (Draft 1)</vt:lpwstr>
  </property>
  <property fmtid="{D5CDD505-2E9C-101B-9397-08002B2CF9AE}" pid="7" name="MAIL_MSG_ID1">
    <vt:lpwstr>gFAAXJDLFUo5N7tmE20O+oMCPfk2ssuAHX463DBycKYtnyju0STmWdvi18eEySvzcHcWyS1Bq2jVHUvE_x000d_
40QOkiU2dtVJBWNqL+6Lf6TEcs01+/FJQYpqWfLuJ2KY+59eEC//p4b4tLpow7nOm/RVLRM33fxN_x000d_
ZpeX0SCvwZvFziiwr/QGyIHpmyCPLMaIWBlHUoBab2SNNqDKAwfBDCKtd52PIdX/vg6AzvFe9Nan_x000d_
c3Q4gY1eEAM9XvVPn</vt:lpwstr>
  </property>
  <property fmtid="{D5CDD505-2E9C-101B-9397-08002B2CF9AE}" pid="8" name="MAIL_MSG_ID2">
    <vt:lpwstr>OrijQ1L0lqHaVbAvKD1UxIQUZVpVeXKExqOe6DKF+hq0DpVCtoH15pba+ub_x000d_
O8NPTp9uJOxGeC0GU5Vyxfk7fEKcsE31wV9XRw==</vt:lpwstr>
  </property>
  <property fmtid="{D5CDD505-2E9C-101B-9397-08002B2CF9AE}" pid="9" name="RESPONSE_SENDER_NAME">
    <vt:lpwstr>ABAAJXrvhtoYpC7tMlo7RNwvls15EEsO6AI8Ee7MSw+daRprJK+0df+RHCc/CxUdZteL</vt:lpwstr>
  </property>
  <property fmtid="{D5CDD505-2E9C-101B-9397-08002B2CF9AE}" pid="10" name="EMAIL_OWNER_ADDRESS">
    <vt:lpwstr>4AAAUmLmXdMZevRRaNfjrkxUtRIRRI3fo1u8+abPJJKXWJPtMWKD3QooqQ==</vt:lpwstr>
  </property>
  <property fmtid="{D5CDD505-2E9C-101B-9397-08002B2CF9AE}" pid="11" name="ContentTypeId">
    <vt:lpwstr>0x010100D0E410EB176E0C49978577D0663BF5670500089B47EEB6B6034C845956C5E355337C</vt:lpwstr>
  </property>
  <property fmtid="{D5CDD505-2E9C-101B-9397-08002B2CF9AE}" pid="12" name="Contract and Tender Document Type">
    <vt:lpwstr>19;#Tender|45ada7f9-1794-4efc-8360-ff5b9bc3e4a0</vt:lpwstr>
  </property>
  <property fmtid="{D5CDD505-2E9C-101B-9397-08002B2CF9AE}" pid="13" name="_dlc_policyId">
    <vt:lpwstr/>
  </property>
  <property fmtid="{D5CDD505-2E9C-101B-9397-08002B2CF9AE}" pid="14" name="ItemRetentionFormula">
    <vt:lpwstr/>
  </property>
  <property fmtid="{D5CDD505-2E9C-101B-9397-08002B2CF9AE}" pid="15" name="_dlc_DocIdItemGuid">
    <vt:lpwstr>f61efea2-ea5c-4f73-9d50-48bca6237979</vt:lpwstr>
  </property>
</Properties>
</file>