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F638" w14:textId="77777777" w:rsidR="00287C96" w:rsidRDefault="00287C96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0AA47A27" w14:textId="77777777" w:rsidR="00287C96" w:rsidRDefault="00287C96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4A6F42DC" w14:textId="52C27F8F" w:rsidR="001526E1" w:rsidRDefault="7C9BC5CC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1D8A6D9">
        <w:rPr>
          <w:rFonts w:ascii="Aptos" w:eastAsia="Aptos" w:hAnsi="Aptos" w:cs="Aptos"/>
          <w:b/>
          <w:bCs/>
          <w:sz w:val="28"/>
          <w:szCs w:val="28"/>
        </w:rPr>
        <w:t xml:space="preserve">Healthy Urban Places </w:t>
      </w:r>
      <w:r w:rsidR="3711C03B" w:rsidRPr="61D8A6D9">
        <w:rPr>
          <w:rFonts w:ascii="Aptos" w:eastAsia="Aptos" w:hAnsi="Aptos" w:cs="Aptos"/>
          <w:b/>
          <w:bCs/>
          <w:sz w:val="28"/>
          <w:szCs w:val="28"/>
        </w:rPr>
        <w:t>Community Collaborative</w:t>
      </w:r>
      <w:r w:rsidR="6D83588E" w:rsidRPr="61D8A6D9">
        <w:rPr>
          <w:rFonts w:ascii="Aptos" w:eastAsia="Aptos" w:hAnsi="Aptos" w:cs="Aptos"/>
          <w:b/>
          <w:bCs/>
          <w:sz w:val="28"/>
          <w:szCs w:val="28"/>
        </w:rPr>
        <w:t>s</w:t>
      </w:r>
    </w:p>
    <w:p w14:paraId="1BC43FAF" w14:textId="77777777" w:rsidR="001526E1" w:rsidRDefault="001526E1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43A73D88" w14:textId="4F756ABF" w:rsidR="5955E474" w:rsidRDefault="00C4205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t xml:space="preserve">Appendix </w:t>
      </w:r>
      <w:r w:rsidR="001F710A">
        <w:rPr>
          <w:rFonts w:ascii="Aptos" w:eastAsia="Aptos" w:hAnsi="Aptos" w:cs="Aptos"/>
          <w:b/>
          <w:bCs/>
          <w:sz w:val="28"/>
          <w:szCs w:val="28"/>
        </w:rPr>
        <w:t>B</w:t>
      </w:r>
      <w:r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6D83588E" w:rsidRPr="61D8A6D9">
        <w:rPr>
          <w:rFonts w:ascii="Aptos" w:eastAsia="Aptos" w:hAnsi="Aptos" w:cs="Aptos"/>
          <w:b/>
          <w:bCs/>
          <w:sz w:val="28"/>
          <w:szCs w:val="28"/>
        </w:rPr>
        <w:t xml:space="preserve">– </w:t>
      </w:r>
      <w:r w:rsidR="001F710A">
        <w:rPr>
          <w:rFonts w:ascii="Aptos" w:eastAsia="Aptos" w:hAnsi="Aptos" w:cs="Aptos"/>
          <w:b/>
          <w:bCs/>
          <w:sz w:val="28"/>
          <w:szCs w:val="28"/>
        </w:rPr>
        <w:t xml:space="preserve">Further </w:t>
      </w:r>
      <w:r w:rsidR="6D83588E" w:rsidRPr="61D8A6D9">
        <w:rPr>
          <w:rFonts w:ascii="Aptos" w:eastAsia="Aptos" w:hAnsi="Aptos" w:cs="Aptos"/>
          <w:b/>
          <w:bCs/>
          <w:sz w:val="28"/>
          <w:szCs w:val="28"/>
        </w:rPr>
        <w:t xml:space="preserve">Information </w:t>
      </w:r>
      <w:r w:rsidR="001F710A">
        <w:rPr>
          <w:rFonts w:ascii="Aptos" w:eastAsia="Aptos" w:hAnsi="Aptos" w:cs="Aptos"/>
          <w:b/>
          <w:bCs/>
          <w:sz w:val="28"/>
          <w:szCs w:val="28"/>
        </w:rPr>
        <w:t>regarding Bidder Presentation</w:t>
      </w:r>
    </w:p>
    <w:p w14:paraId="41735F48" w14:textId="77777777" w:rsidR="009B68DB" w:rsidRDefault="009B68D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63F675DD" w14:textId="77777777" w:rsidR="009B68DB" w:rsidRDefault="009B68D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A9CDC1D" w14:textId="77777777" w:rsidR="009B68DB" w:rsidRDefault="009B68D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3E6D95D8" w14:textId="77777777" w:rsidR="009B68DB" w:rsidRDefault="009B68D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4F58915A" w14:textId="19E58063" w:rsidR="009B68DB" w:rsidRDefault="009B68DB" w:rsidP="009B68DB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rPr>
          <w:rFonts w:ascii="Aptos" w:eastAsia="Aptos" w:hAnsi="Aptos" w:cs="Aptos"/>
          <w:sz w:val="24"/>
          <w:szCs w:val="24"/>
        </w:rPr>
      </w:pPr>
      <w:r w:rsidRPr="009B68DB">
        <w:rPr>
          <w:rFonts w:ascii="Aptos" w:eastAsia="Aptos" w:hAnsi="Aptos" w:cs="Aptos"/>
          <w:sz w:val="24"/>
          <w:szCs w:val="24"/>
        </w:rPr>
        <w:t xml:space="preserve">As laid out in Document 1 – Instructions and Guidance to Tenderers </w:t>
      </w:r>
      <w:r w:rsidR="002466B3">
        <w:rPr>
          <w:rFonts w:ascii="Aptos" w:eastAsia="Aptos" w:hAnsi="Aptos" w:cs="Aptos"/>
          <w:sz w:val="24"/>
          <w:szCs w:val="24"/>
        </w:rPr>
        <w:t>(Section 3.9 Stage Two – Bidders Presentations)</w:t>
      </w:r>
      <w:r w:rsidRPr="009B68DB">
        <w:rPr>
          <w:rFonts w:ascii="Aptos" w:eastAsia="Aptos" w:hAnsi="Aptos" w:cs="Aptos"/>
          <w:sz w:val="24"/>
          <w:szCs w:val="24"/>
        </w:rPr>
        <w:t>, bidders</w:t>
      </w:r>
      <w:r w:rsidR="00DF7EFD">
        <w:rPr>
          <w:rFonts w:ascii="Aptos" w:eastAsia="Aptos" w:hAnsi="Aptos" w:cs="Aptos"/>
          <w:sz w:val="24"/>
          <w:szCs w:val="24"/>
        </w:rPr>
        <w:t xml:space="preserve"> who pass the mandatory pass/fail questions will be invited to give</w:t>
      </w:r>
      <w:r w:rsidRPr="009B68DB">
        <w:rPr>
          <w:rFonts w:ascii="Aptos" w:eastAsia="Aptos" w:hAnsi="Aptos" w:cs="Aptos"/>
          <w:sz w:val="24"/>
          <w:szCs w:val="24"/>
        </w:rPr>
        <w:t xml:space="preserve"> a short presentation.</w:t>
      </w:r>
    </w:p>
    <w:p w14:paraId="0FAFA9D0" w14:textId="77777777" w:rsidR="00DF7EFD" w:rsidRDefault="00DF7EFD" w:rsidP="00DF7EFD">
      <w:pPr>
        <w:pStyle w:val="ListParagraph"/>
        <w:spacing w:after="240" w:line="360" w:lineRule="auto"/>
        <w:ind w:left="714"/>
        <w:rPr>
          <w:rFonts w:ascii="Aptos" w:eastAsia="Aptos" w:hAnsi="Aptos" w:cs="Aptos"/>
          <w:sz w:val="24"/>
          <w:szCs w:val="24"/>
        </w:rPr>
      </w:pPr>
    </w:p>
    <w:p w14:paraId="0F673B63" w14:textId="141E2968" w:rsidR="00DF7EFD" w:rsidRDefault="00DF7EFD" w:rsidP="00DF7EFD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rPr>
          <w:rFonts w:ascii="Aptos" w:eastAsia="Aptos" w:hAnsi="Aptos" w:cs="Aptos"/>
          <w:sz w:val="24"/>
          <w:szCs w:val="24"/>
        </w:rPr>
      </w:pPr>
      <w:r w:rsidRPr="00DF7EFD">
        <w:rPr>
          <w:rFonts w:ascii="Aptos" w:eastAsia="Aptos" w:hAnsi="Aptos" w:cs="Aptos"/>
          <w:sz w:val="24"/>
          <w:szCs w:val="24"/>
        </w:rPr>
        <w:t>Th</w:t>
      </w:r>
      <w:r>
        <w:rPr>
          <w:rFonts w:ascii="Aptos" w:eastAsia="Aptos" w:hAnsi="Aptos" w:cs="Aptos"/>
          <w:sz w:val="24"/>
          <w:szCs w:val="24"/>
        </w:rPr>
        <w:t xml:space="preserve">e </w:t>
      </w:r>
      <w:proofErr w:type="gramStart"/>
      <w:r>
        <w:rPr>
          <w:rFonts w:ascii="Aptos" w:eastAsia="Aptos" w:hAnsi="Aptos" w:cs="Aptos"/>
          <w:sz w:val="24"/>
          <w:szCs w:val="24"/>
        </w:rPr>
        <w:t xml:space="preserve">presentation </w:t>
      </w:r>
      <w:r w:rsidRPr="00DF7EFD">
        <w:rPr>
          <w:rFonts w:ascii="Aptos" w:eastAsia="Aptos" w:hAnsi="Aptos" w:cs="Aptos"/>
          <w:sz w:val="24"/>
          <w:szCs w:val="24"/>
        </w:rPr>
        <w:t xml:space="preserve"> will</w:t>
      </w:r>
      <w:proofErr w:type="gramEnd"/>
      <w:r w:rsidRPr="00DF7EFD">
        <w:rPr>
          <w:rFonts w:ascii="Aptos" w:eastAsia="Aptos" w:hAnsi="Aptos" w:cs="Aptos"/>
          <w:sz w:val="24"/>
          <w:szCs w:val="24"/>
        </w:rPr>
        <w:t xml:space="preserve"> not be scored</w:t>
      </w:r>
      <w:r>
        <w:rPr>
          <w:rFonts w:ascii="Aptos" w:eastAsia="Aptos" w:hAnsi="Aptos" w:cs="Aptos"/>
          <w:sz w:val="24"/>
          <w:szCs w:val="24"/>
        </w:rPr>
        <w:t xml:space="preserve">, it will be used </w:t>
      </w:r>
      <w:r w:rsidRPr="00DF7EFD">
        <w:rPr>
          <w:rFonts w:ascii="Aptos" w:eastAsia="Aptos" w:hAnsi="Aptos" w:cs="Aptos"/>
          <w:sz w:val="24"/>
          <w:szCs w:val="24"/>
        </w:rPr>
        <w:t xml:space="preserve">to confirm the technical / quality score assessments of the Tender evaluation.  As such, scores achieved during the written Tender evaluation may be adjusted (up or down) and the consolidated score of a Bidder amended. </w:t>
      </w:r>
    </w:p>
    <w:p w14:paraId="065DF659" w14:textId="77777777" w:rsidR="00DF7EFD" w:rsidRPr="00DF7EFD" w:rsidRDefault="00DF7EFD" w:rsidP="00DF7EFD">
      <w:pPr>
        <w:pStyle w:val="ListParagraph"/>
        <w:rPr>
          <w:rFonts w:ascii="Aptos" w:eastAsia="Aptos" w:hAnsi="Aptos" w:cs="Aptos"/>
          <w:sz w:val="24"/>
          <w:szCs w:val="24"/>
        </w:rPr>
      </w:pPr>
    </w:p>
    <w:p w14:paraId="75E2E7D3" w14:textId="4D2494A4" w:rsidR="009B68DB" w:rsidRPr="00DF7EFD" w:rsidRDefault="009B68DB" w:rsidP="00DF7EFD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rPr>
          <w:rFonts w:ascii="Aptos" w:eastAsia="Aptos" w:hAnsi="Aptos" w:cs="Aptos"/>
          <w:sz w:val="24"/>
          <w:szCs w:val="24"/>
        </w:rPr>
      </w:pPr>
      <w:r w:rsidRPr="00DF7EFD">
        <w:rPr>
          <w:rFonts w:ascii="Aptos" w:eastAsia="Aptos" w:hAnsi="Aptos" w:cs="Aptos"/>
          <w:sz w:val="24"/>
          <w:szCs w:val="24"/>
        </w:rPr>
        <w:t xml:space="preserve">The presentation will be held on Teams </w:t>
      </w:r>
      <w:r w:rsidRPr="00DF7EFD">
        <w:rPr>
          <w:rFonts w:ascii="Aptos" w:eastAsia="Aptos" w:hAnsi="Aptos" w:cs="Aptos"/>
          <w:sz w:val="24"/>
          <w:szCs w:val="24"/>
          <w:highlight w:val="yellow"/>
        </w:rPr>
        <w:t>on 1 July 2025</w:t>
      </w:r>
      <w:r w:rsidRPr="00DF7EFD">
        <w:rPr>
          <w:rFonts w:ascii="Aptos" w:eastAsia="Aptos" w:hAnsi="Aptos" w:cs="Aptos"/>
          <w:sz w:val="24"/>
          <w:szCs w:val="24"/>
        </w:rPr>
        <w:t>.  The exact time will be agreed with the bidders beforehand.</w:t>
      </w:r>
    </w:p>
    <w:p w14:paraId="5D3E21A6" w14:textId="77777777" w:rsidR="009B68DB" w:rsidRPr="009B68DB" w:rsidRDefault="009B68DB" w:rsidP="009B68DB">
      <w:pPr>
        <w:pStyle w:val="ListParagraph"/>
        <w:rPr>
          <w:rFonts w:ascii="Aptos" w:eastAsia="Aptos" w:hAnsi="Aptos" w:cs="Aptos"/>
          <w:sz w:val="24"/>
          <w:szCs w:val="24"/>
        </w:rPr>
      </w:pPr>
    </w:p>
    <w:p w14:paraId="48075B15" w14:textId="46729044" w:rsidR="009B68DB" w:rsidRDefault="009B68DB" w:rsidP="009B68DB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The presentations are to be no longer than </w:t>
      </w:r>
      <w:r w:rsidRPr="00DF7EFD">
        <w:rPr>
          <w:rFonts w:ascii="Aptos" w:eastAsia="Aptos" w:hAnsi="Aptos" w:cs="Aptos"/>
          <w:sz w:val="24"/>
          <w:szCs w:val="24"/>
          <w:highlight w:val="yellow"/>
        </w:rPr>
        <w:t>ten minutes</w:t>
      </w:r>
      <w:r>
        <w:rPr>
          <w:rFonts w:ascii="Aptos" w:eastAsia="Aptos" w:hAnsi="Aptos" w:cs="Aptos"/>
          <w:sz w:val="24"/>
          <w:szCs w:val="24"/>
        </w:rPr>
        <w:t>.  The time slot allocated to each bidder will be 25 minutes to allow time for joining the meeting, introductions</w:t>
      </w:r>
      <w:r w:rsidR="00F71CDD">
        <w:rPr>
          <w:rFonts w:ascii="Aptos" w:eastAsia="Aptos" w:hAnsi="Aptos" w:cs="Aptos"/>
          <w:sz w:val="24"/>
          <w:szCs w:val="24"/>
        </w:rPr>
        <w:t xml:space="preserve">, the </w:t>
      </w:r>
      <w:proofErr w:type="gramStart"/>
      <w:r w:rsidR="00F71CDD">
        <w:rPr>
          <w:rFonts w:ascii="Aptos" w:eastAsia="Aptos" w:hAnsi="Aptos" w:cs="Aptos"/>
          <w:sz w:val="24"/>
          <w:szCs w:val="24"/>
        </w:rPr>
        <w:t>presentation</w:t>
      </w:r>
      <w:proofErr w:type="gramEnd"/>
      <w:r>
        <w:rPr>
          <w:rFonts w:ascii="Aptos" w:eastAsia="Aptos" w:hAnsi="Aptos" w:cs="Aptos"/>
          <w:sz w:val="24"/>
          <w:szCs w:val="24"/>
        </w:rPr>
        <w:t xml:space="preserve"> and any clarifications from the Trust.</w:t>
      </w:r>
    </w:p>
    <w:p w14:paraId="659E050C" w14:textId="77777777" w:rsidR="00287C96" w:rsidRPr="00287C96" w:rsidRDefault="00287C96" w:rsidP="00287C96">
      <w:pPr>
        <w:pStyle w:val="ListParagraph"/>
        <w:rPr>
          <w:rFonts w:ascii="Aptos" w:eastAsia="Aptos" w:hAnsi="Aptos" w:cs="Aptos"/>
          <w:sz w:val="24"/>
          <w:szCs w:val="24"/>
        </w:rPr>
      </w:pPr>
    </w:p>
    <w:p w14:paraId="42A228D2" w14:textId="33E68585" w:rsidR="00DF7EFD" w:rsidRDefault="00287C96" w:rsidP="00E124D9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rPr>
          <w:rFonts w:ascii="Aptos" w:eastAsia="Aptos" w:hAnsi="Aptos" w:cs="Aptos"/>
          <w:sz w:val="24"/>
          <w:szCs w:val="24"/>
        </w:rPr>
      </w:pPr>
      <w:r w:rsidRPr="00287C96">
        <w:rPr>
          <w:rFonts w:ascii="Aptos" w:eastAsia="Aptos" w:hAnsi="Aptos" w:cs="Aptos"/>
          <w:sz w:val="24"/>
          <w:szCs w:val="24"/>
        </w:rPr>
        <w:t xml:space="preserve">The presentation should </w:t>
      </w:r>
      <w:r w:rsidR="00DF7EFD">
        <w:rPr>
          <w:rFonts w:ascii="Aptos" w:eastAsia="Aptos" w:hAnsi="Aptos" w:cs="Aptos"/>
          <w:sz w:val="24"/>
          <w:szCs w:val="24"/>
        </w:rPr>
        <w:t>focus on:</w:t>
      </w:r>
    </w:p>
    <w:p w14:paraId="19FEF222" w14:textId="77777777" w:rsidR="00156E25" w:rsidRPr="00156E25" w:rsidRDefault="00156E25" w:rsidP="00156E25">
      <w:pPr>
        <w:pStyle w:val="ListParagraph"/>
        <w:rPr>
          <w:rFonts w:ascii="Aptos" w:eastAsia="Aptos" w:hAnsi="Aptos" w:cs="Aptos"/>
          <w:sz w:val="24"/>
          <w:szCs w:val="24"/>
        </w:rPr>
      </w:pPr>
    </w:p>
    <w:p w14:paraId="08C21DD4" w14:textId="6F6C2A34" w:rsidR="00156E25" w:rsidRDefault="00156E25" w:rsidP="00156E25">
      <w:pPr>
        <w:pStyle w:val="ListParagraph"/>
        <w:numPr>
          <w:ilvl w:val="0"/>
          <w:numId w:val="11"/>
        </w:numPr>
        <w:spacing w:after="24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how the </w:t>
      </w:r>
      <w:proofErr w:type="gramStart"/>
      <w:r>
        <w:rPr>
          <w:rFonts w:ascii="Aptos" w:eastAsia="Aptos" w:hAnsi="Aptos" w:cs="Aptos"/>
          <w:sz w:val="24"/>
          <w:szCs w:val="24"/>
        </w:rPr>
        <w:t>bidder</w:t>
      </w:r>
      <w:r>
        <w:rPr>
          <w:rFonts w:ascii="Aptos" w:eastAsia="Aptos" w:hAnsi="Aptos" w:cs="Aptos"/>
          <w:sz w:val="24"/>
          <w:szCs w:val="24"/>
        </w:rPr>
        <w:t xml:space="preserve">  intends</w:t>
      </w:r>
      <w:proofErr w:type="gramEnd"/>
      <w:r>
        <w:rPr>
          <w:rFonts w:ascii="Aptos" w:eastAsia="Aptos" w:hAnsi="Aptos" w:cs="Aptos"/>
          <w:sz w:val="24"/>
          <w:szCs w:val="24"/>
        </w:rPr>
        <w:t xml:space="preserve"> to meet the requirements of the specification</w:t>
      </w:r>
    </w:p>
    <w:p w14:paraId="13136228" w14:textId="0B763AF8" w:rsidR="00156E25" w:rsidRDefault="00156E25" w:rsidP="00156E25">
      <w:pPr>
        <w:pStyle w:val="ListParagraph"/>
        <w:numPr>
          <w:ilvl w:val="0"/>
          <w:numId w:val="11"/>
        </w:numPr>
        <w:spacing w:after="24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what resources they’ll use </w:t>
      </w:r>
    </w:p>
    <w:p w14:paraId="74992458" w14:textId="2E82BD99" w:rsidR="00156E25" w:rsidRDefault="00156E25" w:rsidP="00156E25">
      <w:pPr>
        <w:pStyle w:val="ListParagraph"/>
        <w:numPr>
          <w:ilvl w:val="0"/>
          <w:numId w:val="11"/>
        </w:numPr>
        <w:spacing w:after="24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demonstrating how embedded they are in </w:t>
      </w:r>
      <w:proofErr w:type="gramStart"/>
      <w:r>
        <w:rPr>
          <w:rFonts w:ascii="Aptos" w:eastAsia="Aptos" w:hAnsi="Aptos" w:cs="Aptos"/>
          <w:sz w:val="24"/>
          <w:szCs w:val="24"/>
        </w:rPr>
        <w:t>Parkside</w:t>
      </w:r>
      <w:proofErr w:type="gramEnd"/>
    </w:p>
    <w:p w14:paraId="3E0CF4FD" w14:textId="77777777" w:rsidR="00156E25" w:rsidRPr="00156E25" w:rsidRDefault="00156E25" w:rsidP="00156E25">
      <w:pPr>
        <w:pStyle w:val="ListParagraph"/>
        <w:numPr>
          <w:ilvl w:val="0"/>
          <w:numId w:val="11"/>
        </w:numPr>
        <w:spacing w:after="240" w:line="360" w:lineRule="auto"/>
        <w:rPr>
          <w:rFonts w:ascii="Aptos" w:eastAsia="Aptos" w:hAnsi="Aptos" w:cs="Aptos"/>
          <w:sz w:val="24"/>
          <w:szCs w:val="24"/>
        </w:rPr>
      </w:pPr>
      <w:r w:rsidRPr="00156E25">
        <w:rPr>
          <w:rFonts w:ascii="Aptos" w:eastAsia="Aptos" w:hAnsi="Aptos" w:cs="Aptos"/>
          <w:sz w:val="24"/>
          <w:szCs w:val="24"/>
        </w:rPr>
        <w:t xml:space="preserve">how the bidder would identify </w:t>
      </w:r>
      <w:r>
        <w:rPr>
          <w:rFonts w:ascii="Aptos" w:eastAsia="Aptos" w:hAnsi="Aptos" w:cs="Aptos"/>
          <w:sz w:val="24"/>
          <w:szCs w:val="24"/>
        </w:rPr>
        <w:t xml:space="preserve">how </w:t>
      </w:r>
      <w:r w:rsidRPr="00156E25">
        <w:rPr>
          <w:rFonts w:ascii="Aptos" w:eastAsia="Aptos" w:hAnsi="Aptos" w:cs="Aptos"/>
          <w:sz w:val="24"/>
          <w:szCs w:val="24"/>
        </w:rPr>
        <w:t xml:space="preserve">the </w:t>
      </w:r>
      <w:r>
        <w:rPr>
          <w:rFonts w:ascii="Aptos" w:eastAsia="Aptos" w:hAnsi="Aptos" w:cs="Aptos"/>
          <w:sz w:val="24"/>
          <w:szCs w:val="24"/>
        </w:rPr>
        <w:t>d</w:t>
      </w:r>
      <w:r w:rsidR="00287C96" w:rsidRPr="00156E25">
        <w:rPr>
          <w:rFonts w:ascii="Aptos" w:eastAsia="Aptos" w:hAnsi="Aptos" w:cs="Aptos"/>
          <w:sz w:val="24"/>
          <w:szCs w:val="24"/>
        </w:rPr>
        <w:t>ifferent features of an urban area might be more or less important for the health and wellbeing of different social groups in different areas</w:t>
      </w:r>
      <w:r w:rsidRPr="00156E25">
        <w:rPr>
          <w:rFonts w:ascii="Aptos" w:eastAsia="Aptos" w:hAnsi="Aptos" w:cs="Aptos"/>
          <w:sz w:val="24"/>
          <w:szCs w:val="24"/>
        </w:rPr>
        <w:t xml:space="preserve">, and how their </w:t>
      </w:r>
      <w:r w:rsidR="00287C96" w:rsidRPr="00156E25">
        <w:rPr>
          <w:rFonts w:ascii="Aptos" w:eastAsia="Aptos" w:hAnsi="Aptos" w:cs="Aptos"/>
          <w:sz w:val="24"/>
          <w:szCs w:val="24"/>
        </w:rPr>
        <w:t xml:space="preserve">community engagement plan in phase 1 </w:t>
      </w:r>
      <w:r w:rsidRPr="00156E25">
        <w:rPr>
          <w:rFonts w:ascii="Aptos" w:eastAsia="Aptos" w:hAnsi="Aptos" w:cs="Aptos"/>
          <w:sz w:val="24"/>
          <w:szCs w:val="24"/>
        </w:rPr>
        <w:t xml:space="preserve">would </w:t>
      </w:r>
      <w:r w:rsidR="00287C96" w:rsidRPr="00156E25">
        <w:rPr>
          <w:rFonts w:ascii="Aptos" w:eastAsia="Aptos" w:hAnsi="Aptos" w:cs="Aptos"/>
          <w:sz w:val="24"/>
          <w:szCs w:val="24"/>
        </w:rPr>
        <w:t>take this into account</w:t>
      </w:r>
      <w:r w:rsidRPr="00156E25">
        <w:rPr>
          <w:rFonts w:ascii="Aptos" w:eastAsia="Aptos" w:hAnsi="Aptos" w:cs="Aptos"/>
          <w:sz w:val="24"/>
          <w:szCs w:val="24"/>
        </w:rPr>
        <w:t>.</w:t>
      </w:r>
    </w:p>
    <w:p w14:paraId="393C92CA" w14:textId="13ABBA0B" w:rsidR="00CE4EA2" w:rsidRPr="00156E25" w:rsidRDefault="00287C96" w:rsidP="00156E25">
      <w:pPr>
        <w:pStyle w:val="ListParagraph"/>
        <w:numPr>
          <w:ilvl w:val="0"/>
          <w:numId w:val="11"/>
        </w:numPr>
        <w:spacing w:after="240" w:line="360" w:lineRule="auto"/>
        <w:rPr>
          <w:rFonts w:ascii="Aptos" w:eastAsia="Aptos" w:hAnsi="Aptos" w:cs="Aptos"/>
          <w:sz w:val="24"/>
          <w:szCs w:val="24"/>
        </w:rPr>
      </w:pPr>
      <w:r w:rsidRPr="00156E25">
        <w:rPr>
          <w:rFonts w:ascii="Aptos" w:eastAsia="Aptos" w:hAnsi="Aptos" w:cs="Aptos"/>
          <w:sz w:val="24"/>
          <w:szCs w:val="24"/>
        </w:rPr>
        <w:lastRenderedPageBreak/>
        <w:t xml:space="preserve"> and how might you choose, with residents and the HUP team, what to explore in more detail in our research in phase 2?</w:t>
      </w:r>
    </w:p>
    <w:p w14:paraId="0FD1AB96" w14:textId="77777777" w:rsidR="00CE4EA2" w:rsidRPr="00CE4EA2" w:rsidRDefault="00CE4EA2" w:rsidP="00CE4EA2">
      <w:pPr>
        <w:spacing w:after="240" w:line="360" w:lineRule="auto"/>
        <w:rPr>
          <w:rFonts w:ascii="Aptos" w:eastAsia="Aptos" w:hAnsi="Aptos" w:cs="Aptos"/>
          <w:sz w:val="24"/>
          <w:szCs w:val="24"/>
        </w:rPr>
      </w:pPr>
    </w:p>
    <w:p w14:paraId="34BBA109" w14:textId="2A8C2C25" w:rsidR="00287C96" w:rsidRPr="00287C96" w:rsidRDefault="00287C96" w:rsidP="00287C96">
      <w:pPr>
        <w:spacing w:after="240" w:line="360" w:lineRule="auto"/>
        <w:rPr>
          <w:rFonts w:ascii="Aptos" w:eastAsia="Aptos" w:hAnsi="Aptos" w:cs="Aptos"/>
          <w:sz w:val="24"/>
          <w:szCs w:val="24"/>
        </w:rPr>
      </w:pPr>
    </w:p>
    <w:p w14:paraId="649B9BA9" w14:textId="77777777" w:rsidR="009B68DB" w:rsidRDefault="009B68DB" w:rsidP="61D8A6D9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sectPr w:rsidR="009B68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29B4" w14:textId="77777777" w:rsidR="00F4380E" w:rsidRDefault="00F4380E" w:rsidP="00F42B88">
      <w:pPr>
        <w:spacing w:after="0" w:line="240" w:lineRule="auto"/>
      </w:pPr>
      <w:r>
        <w:separator/>
      </w:r>
    </w:p>
  </w:endnote>
  <w:endnote w:type="continuationSeparator" w:id="0">
    <w:p w14:paraId="3F001643" w14:textId="77777777" w:rsidR="00F4380E" w:rsidRDefault="00F4380E" w:rsidP="00F42B88">
      <w:pPr>
        <w:spacing w:after="0" w:line="240" w:lineRule="auto"/>
      </w:pPr>
      <w:r>
        <w:continuationSeparator/>
      </w:r>
    </w:p>
  </w:endnote>
  <w:endnote w:type="continuationNotice" w:id="1">
    <w:p w14:paraId="480AA1B6" w14:textId="77777777" w:rsidR="00F4380E" w:rsidRDefault="00F43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428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7033B" w14:textId="20A1B192" w:rsidR="00F42B88" w:rsidRDefault="00F42B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7B7D0" w14:textId="77777777" w:rsidR="00F42B88" w:rsidRDefault="00F42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0E4" w14:textId="77777777" w:rsidR="00F4380E" w:rsidRDefault="00F4380E" w:rsidP="00F42B88">
      <w:pPr>
        <w:spacing w:after="0" w:line="240" w:lineRule="auto"/>
      </w:pPr>
      <w:r>
        <w:separator/>
      </w:r>
    </w:p>
  </w:footnote>
  <w:footnote w:type="continuationSeparator" w:id="0">
    <w:p w14:paraId="78ADE37B" w14:textId="77777777" w:rsidR="00F4380E" w:rsidRDefault="00F4380E" w:rsidP="00F42B88">
      <w:pPr>
        <w:spacing w:after="0" w:line="240" w:lineRule="auto"/>
      </w:pPr>
      <w:r>
        <w:continuationSeparator/>
      </w:r>
    </w:p>
  </w:footnote>
  <w:footnote w:type="continuationNotice" w:id="1">
    <w:p w14:paraId="1F3419F8" w14:textId="77777777" w:rsidR="00F4380E" w:rsidRDefault="00F43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A6FA" w14:textId="4FF0170D" w:rsidR="08545148" w:rsidRDefault="00221E84" w:rsidP="0854514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94CD3" wp14:editId="4A93E306">
          <wp:simplePos x="0" y="0"/>
          <wp:positionH relativeFrom="column">
            <wp:posOffset>4337050</wp:posOffset>
          </wp:positionH>
          <wp:positionV relativeFrom="paragraph">
            <wp:posOffset>128905</wp:posOffset>
          </wp:positionV>
          <wp:extent cx="1809750" cy="374015"/>
          <wp:effectExtent l="0" t="0" r="0" b="6985"/>
          <wp:wrapTight wrapText="bothSides">
            <wp:wrapPolygon edited="0">
              <wp:start x="0" y="0"/>
              <wp:lineTo x="0" y="20903"/>
              <wp:lineTo x="21373" y="20903"/>
              <wp:lineTo x="21373" y="0"/>
              <wp:lineTo x="0" y="0"/>
            </wp:wrapPolygon>
          </wp:wrapTight>
          <wp:docPr id="106907152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71520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6E1" w:rsidRPr="001526E1">
      <w:rPr>
        <w:noProof/>
      </w:rPr>
      <w:drawing>
        <wp:inline distT="0" distB="0" distL="0" distR="0" wp14:anchorId="0043EDE9" wp14:editId="5066BD55">
          <wp:extent cx="1702855" cy="501650"/>
          <wp:effectExtent l="0" t="0" r="0" b="0"/>
          <wp:docPr id="1725019426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258" cy="50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6E1" w:rsidRPr="001526E1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2F"/>
    <w:multiLevelType w:val="multilevel"/>
    <w:tmpl w:val="0118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17339"/>
    <w:multiLevelType w:val="hybridMultilevel"/>
    <w:tmpl w:val="514C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3ACB"/>
    <w:multiLevelType w:val="hybridMultilevel"/>
    <w:tmpl w:val="6B16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55833"/>
    <w:multiLevelType w:val="hybridMultilevel"/>
    <w:tmpl w:val="C144D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DC91"/>
    <w:multiLevelType w:val="hybridMultilevel"/>
    <w:tmpl w:val="E3A001C4"/>
    <w:lvl w:ilvl="0" w:tplc="0CD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5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6F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8E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2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A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83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E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4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1229A"/>
    <w:multiLevelType w:val="hybridMultilevel"/>
    <w:tmpl w:val="D6287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2FB5"/>
    <w:multiLevelType w:val="multilevel"/>
    <w:tmpl w:val="DDA0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33E3F"/>
    <w:multiLevelType w:val="hybridMultilevel"/>
    <w:tmpl w:val="6492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75B45"/>
    <w:multiLevelType w:val="hybridMultilevel"/>
    <w:tmpl w:val="47AAAF4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62954AF5"/>
    <w:multiLevelType w:val="hybridMultilevel"/>
    <w:tmpl w:val="199E03D2"/>
    <w:lvl w:ilvl="0" w:tplc="D0501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D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C2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CF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E3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4C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AA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C35"/>
    <w:multiLevelType w:val="multilevel"/>
    <w:tmpl w:val="C73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4496465">
    <w:abstractNumId w:val="9"/>
  </w:num>
  <w:num w:numId="2" w16cid:durableId="796219018">
    <w:abstractNumId w:val="4"/>
  </w:num>
  <w:num w:numId="3" w16cid:durableId="1903826635">
    <w:abstractNumId w:val="6"/>
  </w:num>
  <w:num w:numId="4" w16cid:durableId="1494681185">
    <w:abstractNumId w:val="0"/>
  </w:num>
  <w:num w:numId="5" w16cid:durableId="1537817687">
    <w:abstractNumId w:val="1"/>
  </w:num>
  <w:num w:numId="6" w16cid:durableId="366030211">
    <w:abstractNumId w:val="7"/>
  </w:num>
  <w:num w:numId="7" w16cid:durableId="765154046">
    <w:abstractNumId w:val="2"/>
  </w:num>
  <w:num w:numId="8" w16cid:durableId="1452364492">
    <w:abstractNumId w:val="3"/>
  </w:num>
  <w:num w:numId="9" w16cid:durableId="1333796991">
    <w:abstractNumId w:val="5"/>
  </w:num>
  <w:num w:numId="10" w16cid:durableId="192309813">
    <w:abstractNumId w:val="10"/>
  </w:num>
  <w:num w:numId="11" w16cid:durableId="55857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3"/>
    <w:rsid w:val="00017E75"/>
    <w:rsid w:val="000460D3"/>
    <w:rsid w:val="0005402A"/>
    <w:rsid w:val="000653D0"/>
    <w:rsid w:val="00072A34"/>
    <w:rsid w:val="00072F30"/>
    <w:rsid w:val="0007727C"/>
    <w:rsid w:val="00090720"/>
    <w:rsid w:val="000B18EA"/>
    <w:rsid w:val="000B2EFB"/>
    <w:rsid w:val="000C3607"/>
    <w:rsid w:val="000D385B"/>
    <w:rsid w:val="000F76BF"/>
    <w:rsid w:val="00102E84"/>
    <w:rsid w:val="00106DC4"/>
    <w:rsid w:val="00107D19"/>
    <w:rsid w:val="00137BF7"/>
    <w:rsid w:val="00143F62"/>
    <w:rsid w:val="001526E1"/>
    <w:rsid w:val="00155028"/>
    <w:rsid w:val="00156E25"/>
    <w:rsid w:val="00160C45"/>
    <w:rsid w:val="00174E77"/>
    <w:rsid w:val="001750AB"/>
    <w:rsid w:val="00195F9F"/>
    <w:rsid w:val="001B4764"/>
    <w:rsid w:val="001C3AE3"/>
    <w:rsid w:val="001C5897"/>
    <w:rsid w:val="001F40EC"/>
    <w:rsid w:val="001F41C7"/>
    <w:rsid w:val="001F710A"/>
    <w:rsid w:val="00201A24"/>
    <w:rsid w:val="002117BC"/>
    <w:rsid w:val="00213D0F"/>
    <w:rsid w:val="00221E84"/>
    <w:rsid w:val="002258C3"/>
    <w:rsid w:val="002263B8"/>
    <w:rsid w:val="00227EA3"/>
    <w:rsid w:val="002466B3"/>
    <w:rsid w:val="00251FA0"/>
    <w:rsid w:val="00256FF5"/>
    <w:rsid w:val="00260A19"/>
    <w:rsid w:val="00261E2F"/>
    <w:rsid w:val="00276342"/>
    <w:rsid w:val="0027670F"/>
    <w:rsid w:val="00283E8D"/>
    <w:rsid w:val="002869CF"/>
    <w:rsid w:val="00287C96"/>
    <w:rsid w:val="002A46DD"/>
    <w:rsid w:val="002A5C97"/>
    <w:rsid w:val="002E0BBD"/>
    <w:rsid w:val="002E2977"/>
    <w:rsid w:val="002F548F"/>
    <w:rsid w:val="00306CFE"/>
    <w:rsid w:val="0031397E"/>
    <w:rsid w:val="003232C6"/>
    <w:rsid w:val="003261A5"/>
    <w:rsid w:val="0034543F"/>
    <w:rsid w:val="0035123D"/>
    <w:rsid w:val="003613AB"/>
    <w:rsid w:val="003924BC"/>
    <w:rsid w:val="003B0DCD"/>
    <w:rsid w:val="003B14A8"/>
    <w:rsid w:val="003D3BA7"/>
    <w:rsid w:val="003D78C0"/>
    <w:rsid w:val="003E308C"/>
    <w:rsid w:val="003E5DB2"/>
    <w:rsid w:val="00402616"/>
    <w:rsid w:val="004172A3"/>
    <w:rsid w:val="004204D3"/>
    <w:rsid w:val="004205D5"/>
    <w:rsid w:val="00426D8F"/>
    <w:rsid w:val="004304B5"/>
    <w:rsid w:val="004323DF"/>
    <w:rsid w:val="004329BD"/>
    <w:rsid w:val="00456888"/>
    <w:rsid w:val="004602B4"/>
    <w:rsid w:val="0046711E"/>
    <w:rsid w:val="0048459D"/>
    <w:rsid w:val="00487739"/>
    <w:rsid w:val="004A5FC8"/>
    <w:rsid w:val="004B2175"/>
    <w:rsid w:val="004C2891"/>
    <w:rsid w:val="004D4A93"/>
    <w:rsid w:val="004E199E"/>
    <w:rsid w:val="004E5081"/>
    <w:rsid w:val="004F362D"/>
    <w:rsid w:val="00507B33"/>
    <w:rsid w:val="005138A1"/>
    <w:rsid w:val="00522F1F"/>
    <w:rsid w:val="005469C4"/>
    <w:rsid w:val="005826D4"/>
    <w:rsid w:val="00592EAD"/>
    <w:rsid w:val="005A0C54"/>
    <w:rsid w:val="005B04B1"/>
    <w:rsid w:val="005B752A"/>
    <w:rsid w:val="005C2005"/>
    <w:rsid w:val="005D6EEA"/>
    <w:rsid w:val="005E38BF"/>
    <w:rsid w:val="0060702C"/>
    <w:rsid w:val="00610761"/>
    <w:rsid w:val="00621F1B"/>
    <w:rsid w:val="00627B8C"/>
    <w:rsid w:val="00675EB6"/>
    <w:rsid w:val="006902BF"/>
    <w:rsid w:val="006C0AF1"/>
    <w:rsid w:val="006D241A"/>
    <w:rsid w:val="006D3C7A"/>
    <w:rsid w:val="006F23BE"/>
    <w:rsid w:val="006F2F24"/>
    <w:rsid w:val="006F7E5E"/>
    <w:rsid w:val="00724047"/>
    <w:rsid w:val="007241B3"/>
    <w:rsid w:val="007330D3"/>
    <w:rsid w:val="00734589"/>
    <w:rsid w:val="00734D91"/>
    <w:rsid w:val="00737CFC"/>
    <w:rsid w:val="0074741F"/>
    <w:rsid w:val="00766937"/>
    <w:rsid w:val="00771200"/>
    <w:rsid w:val="0077669C"/>
    <w:rsid w:val="007804CB"/>
    <w:rsid w:val="00797E36"/>
    <w:rsid w:val="007A44DD"/>
    <w:rsid w:val="007A5615"/>
    <w:rsid w:val="007B4E6B"/>
    <w:rsid w:val="007E2A2F"/>
    <w:rsid w:val="007E73CF"/>
    <w:rsid w:val="007E764E"/>
    <w:rsid w:val="00812A20"/>
    <w:rsid w:val="008178C5"/>
    <w:rsid w:val="008424D8"/>
    <w:rsid w:val="00842CBA"/>
    <w:rsid w:val="00844F90"/>
    <w:rsid w:val="00855A0C"/>
    <w:rsid w:val="00857120"/>
    <w:rsid w:val="008645CF"/>
    <w:rsid w:val="00884509"/>
    <w:rsid w:val="008A018F"/>
    <w:rsid w:val="008A0EF1"/>
    <w:rsid w:val="008A365C"/>
    <w:rsid w:val="008A7597"/>
    <w:rsid w:val="008C1C9E"/>
    <w:rsid w:val="008D1BB4"/>
    <w:rsid w:val="008D4C82"/>
    <w:rsid w:val="008E0266"/>
    <w:rsid w:val="008E2FD5"/>
    <w:rsid w:val="0090055F"/>
    <w:rsid w:val="00902C60"/>
    <w:rsid w:val="00903DC9"/>
    <w:rsid w:val="00906EC9"/>
    <w:rsid w:val="00920EDB"/>
    <w:rsid w:val="00921DC7"/>
    <w:rsid w:val="0092323B"/>
    <w:rsid w:val="009261ED"/>
    <w:rsid w:val="00942DE6"/>
    <w:rsid w:val="009600DF"/>
    <w:rsid w:val="00960299"/>
    <w:rsid w:val="009643B9"/>
    <w:rsid w:val="0097502B"/>
    <w:rsid w:val="009846A6"/>
    <w:rsid w:val="009870B9"/>
    <w:rsid w:val="00987626"/>
    <w:rsid w:val="009B11DF"/>
    <w:rsid w:val="009B68DB"/>
    <w:rsid w:val="009C2339"/>
    <w:rsid w:val="009C7484"/>
    <w:rsid w:val="009D09F6"/>
    <w:rsid w:val="009D605A"/>
    <w:rsid w:val="009F6093"/>
    <w:rsid w:val="00A4528A"/>
    <w:rsid w:val="00A57210"/>
    <w:rsid w:val="00A744B0"/>
    <w:rsid w:val="00A8787B"/>
    <w:rsid w:val="00AC0CD6"/>
    <w:rsid w:val="00AC1DA9"/>
    <w:rsid w:val="00AE10A4"/>
    <w:rsid w:val="00AE5DCD"/>
    <w:rsid w:val="00AE781E"/>
    <w:rsid w:val="00AF6DC3"/>
    <w:rsid w:val="00B10FBB"/>
    <w:rsid w:val="00B15133"/>
    <w:rsid w:val="00B2058D"/>
    <w:rsid w:val="00B20BD5"/>
    <w:rsid w:val="00B43371"/>
    <w:rsid w:val="00B44C8B"/>
    <w:rsid w:val="00B63E39"/>
    <w:rsid w:val="00B72751"/>
    <w:rsid w:val="00B74D2B"/>
    <w:rsid w:val="00B95F52"/>
    <w:rsid w:val="00B9672B"/>
    <w:rsid w:val="00BA2A87"/>
    <w:rsid w:val="00BB3373"/>
    <w:rsid w:val="00BE27C9"/>
    <w:rsid w:val="00BE32D2"/>
    <w:rsid w:val="00C04FB5"/>
    <w:rsid w:val="00C1266F"/>
    <w:rsid w:val="00C3173B"/>
    <w:rsid w:val="00C3785F"/>
    <w:rsid w:val="00C41F9E"/>
    <w:rsid w:val="00C4205B"/>
    <w:rsid w:val="00C44E22"/>
    <w:rsid w:val="00C60B3E"/>
    <w:rsid w:val="00C62975"/>
    <w:rsid w:val="00C719E8"/>
    <w:rsid w:val="00C72028"/>
    <w:rsid w:val="00C96CCC"/>
    <w:rsid w:val="00CA7E8E"/>
    <w:rsid w:val="00CB579D"/>
    <w:rsid w:val="00CB6CEC"/>
    <w:rsid w:val="00CB702A"/>
    <w:rsid w:val="00CC0792"/>
    <w:rsid w:val="00CC4FB2"/>
    <w:rsid w:val="00CC50FB"/>
    <w:rsid w:val="00CD0FEF"/>
    <w:rsid w:val="00CD4F93"/>
    <w:rsid w:val="00CD69BB"/>
    <w:rsid w:val="00CE4EA2"/>
    <w:rsid w:val="00D109F6"/>
    <w:rsid w:val="00D365E6"/>
    <w:rsid w:val="00D402C4"/>
    <w:rsid w:val="00D437E2"/>
    <w:rsid w:val="00D5030A"/>
    <w:rsid w:val="00D50701"/>
    <w:rsid w:val="00D55DA7"/>
    <w:rsid w:val="00D63338"/>
    <w:rsid w:val="00D7464C"/>
    <w:rsid w:val="00D76BD0"/>
    <w:rsid w:val="00D856EF"/>
    <w:rsid w:val="00D97EF7"/>
    <w:rsid w:val="00DB08E1"/>
    <w:rsid w:val="00DC2186"/>
    <w:rsid w:val="00DE68E7"/>
    <w:rsid w:val="00DF7EFD"/>
    <w:rsid w:val="00E07A01"/>
    <w:rsid w:val="00E219D7"/>
    <w:rsid w:val="00E51F98"/>
    <w:rsid w:val="00E567AA"/>
    <w:rsid w:val="00E76D0C"/>
    <w:rsid w:val="00E77BC7"/>
    <w:rsid w:val="00E86064"/>
    <w:rsid w:val="00EA3EF4"/>
    <w:rsid w:val="00EA43E5"/>
    <w:rsid w:val="00EA7ACD"/>
    <w:rsid w:val="00EA7DF1"/>
    <w:rsid w:val="00EB5997"/>
    <w:rsid w:val="00EC025B"/>
    <w:rsid w:val="00ED4E8B"/>
    <w:rsid w:val="00EF5579"/>
    <w:rsid w:val="00F42B88"/>
    <w:rsid w:val="00F4380E"/>
    <w:rsid w:val="00F45A43"/>
    <w:rsid w:val="00F4793F"/>
    <w:rsid w:val="00F67258"/>
    <w:rsid w:val="00F71190"/>
    <w:rsid w:val="00F71CDD"/>
    <w:rsid w:val="00F73927"/>
    <w:rsid w:val="00F76B93"/>
    <w:rsid w:val="00F770DA"/>
    <w:rsid w:val="00F82106"/>
    <w:rsid w:val="00F857EA"/>
    <w:rsid w:val="00F86560"/>
    <w:rsid w:val="00FB46E3"/>
    <w:rsid w:val="00FC409B"/>
    <w:rsid w:val="00FD6164"/>
    <w:rsid w:val="00FE5AA2"/>
    <w:rsid w:val="00FF296B"/>
    <w:rsid w:val="010411F2"/>
    <w:rsid w:val="012BF53A"/>
    <w:rsid w:val="013246BB"/>
    <w:rsid w:val="0146FB53"/>
    <w:rsid w:val="01F26E05"/>
    <w:rsid w:val="02015825"/>
    <w:rsid w:val="0242A249"/>
    <w:rsid w:val="02A8B760"/>
    <w:rsid w:val="02DBBC87"/>
    <w:rsid w:val="0335530E"/>
    <w:rsid w:val="034AD426"/>
    <w:rsid w:val="036FEBEB"/>
    <w:rsid w:val="0376C04D"/>
    <w:rsid w:val="03D175B2"/>
    <w:rsid w:val="04532103"/>
    <w:rsid w:val="050E625B"/>
    <w:rsid w:val="05622EC1"/>
    <w:rsid w:val="057565F7"/>
    <w:rsid w:val="057EA696"/>
    <w:rsid w:val="05C1EF3E"/>
    <w:rsid w:val="066E1F1B"/>
    <w:rsid w:val="068085D1"/>
    <w:rsid w:val="06C82F76"/>
    <w:rsid w:val="070C4357"/>
    <w:rsid w:val="072C9043"/>
    <w:rsid w:val="07A738AC"/>
    <w:rsid w:val="07D727FA"/>
    <w:rsid w:val="0805CB5D"/>
    <w:rsid w:val="082613E4"/>
    <w:rsid w:val="08545148"/>
    <w:rsid w:val="08835F0C"/>
    <w:rsid w:val="08AE5D68"/>
    <w:rsid w:val="090BD2A3"/>
    <w:rsid w:val="09D4CDCD"/>
    <w:rsid w:val="09DBF685"/>
    <w:rsid w:val="0A12C203"/>
    <w:rsid w:val="0A8359DB"/>
    <w:rsid w:val="0AD306AF"/>
    <w:rsid w:val="0AF28C40"/>
    <w:rsid w:val="0AF413FA"/>
    <w:rsid w:val="0B14F362"/>
    <w:rsid w:val="0B758265"/>
    <w:rsid w:val="0C22905E"/>
    <w:rsid w:val="0C2859B0"/>
    <w:rsid w:val="0C7D89F2"/>
    <w:rsid w:val="0CC3AEBB"/>
    <w:rsid w:val="0D464292"/>
    <w:rsid w:val="0D4BD150"/>
    <w:rsid w:val="0D6862B1"/>
    <w:rsid w:val="0D8ACF4C"/>
    <w:rsid w:val="0E121466"/>
    <w:rsid w:val="0E29C824"/>
    <w:rsid w:val="0EA958E8"/>
    <w:rsid w:val="0EB9A0BD"/>
    <w:rsid w:val="0EBE73BF"/>
    <w:rsid w:val="0EC2E166"/>
    <w:rsid w:val="0EC66BAA"/>
    <w:rsid w:val="0ECC6D25"/>
    <w:rsid w:val="0F0AF09C"/>
    <w:rsid w:val="0F2271BF"/>
    <w:rsid w:val="0F32352E"/>
    <w:rsid w:val="0F917285"/>
    <w:rsid w:val="0F9D63D8"/>
    <w:rsid w:val="101A1368"/>
    <w:rsid w:val="10305DC7"/>
    <w:rsid w:val="1065CB65"/>
    <w:rsid w:val="10A6145F"/>
    <w:rsid w:val="10ABE290"/>
    <w:rsid w:val="10ACB0DF"/>
    <w:rsid w:val="11795EB3"/>
    <w:rsid w:val="117A8CB4"/>
    <w:rsid w:val="1181C2D2"/>
    <w:rsid w:val="11A10761"/>
    <w:rsid w:val="11A1D36C"/>
    <w:rsid w:val="11D08B52"/>
    <w:rsid w:val="131B1117"/>
    <w:rsid w:val="131E378A"/>
    <w:rsid w:val="1344E202"/>
    <w:rsid w:val="138AF21F"/>
    <w:rsid w:val="13B33969"/>
    <w:rsid w:val="13B4BB31"/>
    <w:rsid w:val="13C510E8"/>
    <w:rsid w:val="14227FD0"/>
    <w:rsid w:val="14BBDA5C"/>
    <w:rsid w:val="1546217A"/>
    <w:rsid w:val="1580F754"/>
    <w:rsid w:val="15C0B1DF"/>
    <w:rsid w:val="15D8BBD6"/>
    <w:rsid w:val="15EF8AA4"/>
    <w:rsid w:val="162E7BAE"/>
    <w:rsid w:val="16933458"/>
    <w:rsid w:val="16D22911"/>
    <w:rsid w:val="16D45BBD"/>
    <w:rsid w:val="172EC61B"/>
    <w:rsid w:val="1731DE4F"/>
    <w:rsid w:val="1781D3DC"/>
    <w:rsid w:val="17C66206"/>
    <w:rsid w:val="17E1BE70"/>
    <w:rsid w:val="1834D033"/>
    <w:rsid w:val="18663337"/>
    <w:rsid w:val="187C655B"/>
    <w:rsid w:val="18C73A2A"/>
    <w:rsid w:val="18DFF6A0"/>
    <w:rsid w:val="190BAADD"/>
    <w:rsid w:val="1926E51D"/>
    <w:rsid w:val="199DD35A"/>
    <w:rsid w:val="19A3E5DF"/>
    <w:rsid w:val="19AD44F1"/>
    <w:rsid w:val="19DD8908"/>
    <w:rsid w:val="19EA06EA"/>
    <w:rsid w:val="1A3456DE"/>
    <w:rsid w:val="1B265B83"/>
    <w:rsid w:val="1B368C44"/>
    <w:rsid w:val="1B6A8A98"/>
    <w:rsid w:val="1B83AC11"/>
    <w:rsid w:val="1BFBCDB4"/>
    <w:rsid w:val="1C141CD0"/>
    <w:rsid w:val="1C5EEDD7"/>
    <w:rsid w:val="1CE870E7"/>
    <w:rsid w:val="1D5953B0"/>
    <w:rsid w:val="1D9ECCD7"/>
    <w:rsid w:val="1DB832AE"/>
    <w:rsid w:val="1E24E1E9"/>
    <w:rsid w:val="1EA39FF4"/>
    <w:rsid w:val="1ECC7227"/>
    <w:rsid w:val="1F4C4399"/>
    <w:rsid w:val="1FD8687C"/>
    <w:rsid w:val="20AAFB14"/>
    <w:rsid w:val="21D07BCB"/>
    <w:rsid w:val="21DF976B"/>
    <w:rsid w:val="21E0D699"/>
    <w:rsid w:val="2235BA7D"/>
    <w:rsid w:val="2253FAC9"/>
    <w:rsid w:val="22D57FB8"/>
    <w:rsid w:val="23BACB86"/>
    <w:rsid w:val="23D3CDAD"/>
    <w:rsid w:val="23E72F3E"/>
    <w:rsid w:val="23EDCAC6"/>
    <w:rsid w:val="243E68E0"/>
    <w:rsid w:val="2491A196"/>
    <w:rsid w:val="24CF2AF9"/>
    <w:rsid w:val="24E06C89"/>
    <w:rsid w:val="250788D3"/>
    <w:rsid w:val="251368D9"/>
    <w:rsid w:val="25944F7D"/>
    <w:rsid w:val="25A82C82"/>
    <w:rsid w:val="263EE942"/>
    <w:rsid w:val="263F7104"/>
    <w:rsid w:val="2640BF4A"/>
    <w:rsid w:val="26437DA8"/>
    <w:rsid w:val="264CABF5"/>
    <w:rsid w:val="26DA4B64"/>
    <w:rsid w:val="26E0CBFB"/>
    <w:rsid w:val="273F4275"/>
    <w:rsid w:val="274A7B02"/>
    <w:rsid w:val="278CC1A9"/>
    <w:rsid w:val="278E5FAA"/>
    <w:rsid w:val="27966A85"/>
    <w:rsid w:val="281E78DA"/>
    <w:rsid w:val="28917CA4"/>
    <w:rsid w:val="2899CED9"/>
    <w:rsid w:val="29120B9C"/>
    <w:rsid w:val="29FD74F7"/>
    <w:rsid w:val="2A0DADE7"/>
    <w:rsid w:val="2A59DDC3"/>
    <w:rsid w:val="2A79E95F"/>
    <w:rsid w:val="2A9FF178"/>
    <w:rsid w:val="2AE3A22B"/>
    <w:rsid w:val="2AE7DAEF"/>
    <w:rsid w:val="2B1BBA35"/>
    <w:rsid w:val="2B2F1F94"/>
    <w:rsid w:val="2B5FFFD4"/>
    <w:rsid w:val="2BD9611B"/>
    <w:rsid w:val="2BDFB73D"/>
    <w:rsid w:val="2C0039CD"/>
    <w:rsid w:val="2C20ED20"/>
    <w:rsid w:val="2C29B01D"/>
    <w:rsid w:val="2D35B0B0"/>
    <w:rsid w:val="2E5ABD1F"/>
    <w:rsid w:val="2E75AADC"/>
    <w:rsid w:val="2E925E63"/>
    <w:rsid w:val="2F066555"/>
    <w:rsid w:val="2F3C417C"/>
    <w:rsid w:val="2F880A04"/>
    <w:rsid w:val="2FA95708"/>
    <w:rsid w:val="2FC041C2"/>
    <w:rsid w:val="303BA274"/>
    <w:rsid w:val="303EF570"/>
    <w:rsid w:val="30C02966"/>
    <w:rsid w:val="30DA0351"/>
    <w:rsid w:val="30DCE18A"/>
    <w:rsid w:val="31126055"/>
    <w:rsid w:val="31EA4E29"/>
    <w:rsid w:val="31F1F2C8"/>
    <w:rsid w:val="3220716E"/>
    <w:rsid w:val="325441B0"/>
    <w:rsid w:val="32AAFFC7"/>
    <w:rsid w:val="32BD4131"/>
    <w:rsid w:val="32E4FF5B"/>
    <w:rsid w:val="3355C69E"/>
    <w:rsid w:val="335B1163"/>
    <w:rsid w:val="3425A19D"/>
    <w:rsid w:val="34399BCD"/>
    <w:rsid w:val="34439D74"/>
    <w:rsid w:val="3454ABFC"/>
    <w:rsid w:val="3466004A"/>
    <w:rsid w:val="34663165"/>
    <w:rsid w:val="3528A67E"/>
    <w:rsid w:val="352D35BA"/>
    <w:rsid w:val="357193E2"/>
    <w:rsid w:val="3571D1DA"/>
    <w:rsid w:val="35CA103D"/>
    <w:rsid w:val="36193D66"/>
    <w:rsid w:val="366695A4"/>
    <w:rsid w:val="36A5B392"/>
    <w:rsid w:val="36A94E25"/>
    <w:rsid w:val="3711C03B"/>
    <w:rsid w:val="3755C939"/>
    <w:rsid w:val="37BCFFDE"/>
    <w:rsid w:val="37E19539"/>
    <w:rsid w:val="37E4FE61"/>
    <w:rsid w:val="3873953E"/>
    <w:rsid w:val="389E48EB"/>
    <w:rsid w:val="38C87B6D"/>
    <w:rsid w:val="38E8073D"/>
    <w:rsid w:val="38EC7AA5"/>
    <w:rsid w:val="38F5A29D"/>
    <w:rsid w:val="38FF54A4"/>
    <w:rsid w:val="393CEFC9"/>
    <w:rsid w:val="3A2A1498"/>
    <w:rsid w:val="3A3C5A48"/>
    <w:rsid w:val="3A73DB9D"/>
    <w:rsid w:val="3A83783D"/>
    <w:rsid w:val="3B12D4DF"/>
    <w:rsid w:val="3B2D3419"/>
    <w:rsid w:val="3BC1CD6A"/>
    <w:rsid w:val="3BF90D3D"/>
    <w:rsid w:val="3BFAFBCD"/>
    <w:rsid w:val="3C6D2D9F"/>
    <w:rsid w:val="3C7AAC38"/>
    <w:rsid w:val="3CBF1FAA"/>
    <w:rsid w:val="3CE2F1AF"/>
    <w:rsid w:val="3CED1D79"/>
    <w:rsid w:val="3DA17C99"/>
    <w:rsid w:val="3DA259E6"/>
    <w:rsid w:val="3DBD4FA7"/>
    <w:rsid w:val="3E077ECE"/>
    <w:rsid w:val="3E79D527"/>
    <w:rsid w:val="3E89AFAE"/>
    <w:rsid w:val="3F0E2DF9"/>
    <w:rsid w:val="3F99AB7C"/>
    <w:rsid w:val="3FBFC40F"/>
    <w:rsid w:val="3FE1986B"/>
    <w:rsid w:val="3FF0D6E8"/>
    <w:rsid w:val="401978D6"/>
    <w:rsid w:val="402F06AC"/>
    <w:rsid w:val="407A606F"/>
    <w:rsid w:val="40E2F063"/>
    <w:rsid w:val="4181F59C"/>
    <w:rsid w:val="41E9E9CA"/>
    <w:rsid w:val="4245BFBA"/>
    <w:rsid w:val="424BF2BE"/>
    <w:rsid w:val="42584E01"/>
    <w:rsid w:val="43355C3C"/>
    <w:rsid w:val="43770388"/>
    <w:rsid w:val="4394661A"/>
    <w:rsid w:val="43C37911"/>
    <w:rsid w:val="43C4B101"/>
    <w:rsid w:val="442B016E"/>
    <w:rsid w:val="4476EEE6"/>
    <w:rsid w:val="44A74AAC"/>
    <w:rsid w:val="4550C984"/>
    <w:rsid w:val="459D3FDE"/>
    <w:rsid w:val="45C8EAF3"/>
    <w:rsid w:val="45FEC64A"/>
    <w:rsid w:val="463D24C0"/>
    <w:rsid w:val="4663C425"/>
    <w:rsid w:val="467760BF"/>
    <w:rsid w:val="46E50412"/>
    <w:rsid w:val="46F8EF00"/>
    <w:rsid w:val="47128D7D"/>
    <w:rsid w:val="472854A6"/>
    <w:rsid w:val="47A7B392"/>
    <w:rsid w:val="47CD4AB4"/>
    <w:rsid w:val="4802F434"/>
    <w:rsid w:val="485DD886"/>
    <w:rsid w:val="48A0EE61"/>
    <w:rsid w:val="4909054B"/>
    <w:rsid w:val="494E5B1B"/>
    <w:rsid w:val="4953F762"/>
    <w:rsid w:val="49710CA1"/>
    <w:rsid w:val="49ADC927"/>
    <w:rsid w:val="49D58B83"/>
    <w:rsid w:val="4A18601E"/>
    <w:rsid w:val="4A979662"/>
    <w:rsid w:val="4AC9F3F4"/>
    <w:rsid w:val="4B20921E"/>
    <w:rsid w:val="4B7A27EE"/>
    <w:rsid w:val="4B9CA6DD"/>
    <w:rsid w:val="4BB7D124"/>
    <w:rsid w:val="4C63FEEB"/>
    <w:rsid w:val="4CDE9808"/>
    <w:rsid w:val="4CEBBBEB"/>
    <w:rsid w:val="4CEC8BED"/>
    <w:rsid w:val="4CF30604"/>
    <w:rsid w:val="4D184EDD"/>
    <w:rsid w:val="4D526706"/>
    <w:rsid w:val="4DD269C5"/>
    <w:rsid w:val="4DE3A6D9"/>
    <w:rsid w:val="4F54B4B9"/>
    <w:rsid w:val="4F887672"/>
    <w:rsid w:val="4F9BA47E"/>
    <w:rsid w:val="4FC2A0D3"/>
    <w:rsid w:val="50AFBB83"/>
    <w:rsid w:val="50E154C8"/>
    <w:rsid w:val="50E4A469"/>
    <w:rsid w:val="511137A9"/>
    <w:rsid w:val="516F3571"/>
    <w:rsid w:val="51BFB0D4"/>
    <w:rsid w:val="52078F9A"/>
    <w:rsid w:val="52D41A13"/>
    <w:rsid w:val="5317F66E"/>
    <w:rsid w:val="53329F44"/>
    <w:rsid w:val="5365DC31"/>
    <w:rsid w:val="536E12C3"/>
    <w:rsid w:val="53C171AC"/>
    <w:rsid w:val="53FC590C"/>
    <w:rsid w:val="542C4D10"/>
    <w:rsid w:val="5446FD10"/>
    <w:rsid w:val="554AB345"/>
    <w:rsid w:val="554CB806"/>
    <w:rsid w:val="558CC61F"/>
    <w:rsid w:val="568498B0"/>
    <w:rsid w:val="56D9BD3F"/>
    <w:rsid w:val="56DE2DFD"/>
    <w:rsid w:val="573C2359"/>
    <w:rsid w:val="575C174D"/>
    <w:rsid w:val="576CE7E1"/>
    <w:rsid w:val="57708E24"/>
    <w:rsid w:val="57BC9968"/>
    <w:rsid w:val="5805BE48"/>
    <w:rsid w:val="58AAA5E7"/>
    <w:rsid w:val="58CFC268"/>
    <w:rsid w:val="594B6889"/>
    <w:rsid w:val="5955E474"/>
    <w:rsid w:val="59B6D801"/>
    <w:rsid w:val="59D5455F"/>
    <w:rsid w:val="59F102F9"/>
    <w:rsid w:val="5AA263E4"/>
    <w:rsid w:val="5B17CB16"/>
    <w:rsid w:val="5BBCE3E5"/>
    <w:rsid w:val="5BEA0B6E"/>
    <w:rsid w:val="5BF8B300"/>
    <w:rsid w:val="5C1659D3"/>
    <w:rsid w:val="5C4B5AB1"/>
    <w:rsid w:val="5C52C031"/>
    <w:rsid w:val="5C5D1AF1"/>
    <w:rsid w:val="5CB2CF14"/>
    <w:rsid w:val="5CB8B613"/>
    <w:rsid w:val="5CDE7C60"/>
    <w:rsid w:val="5E3A26B5"/>
    <w:rsid w:val="5E47F060"/>
    <w:rsid w:val="5E683761"/>
    <w:rsid w:val="5E783CC7"/>
    <w:rsid w:val="5E7DC9C6"/>
    <w:rsid w:val="5EE88670"/>
    <w:rsid w:val="5F0B5B4F"/>
    <w:rsid w:val="5F2EE959"/>
    <w:rsid w:val="5F4D5E2B"/>
    <w:rsid w:val="5F6F9430"/>
    <w:rsid w:val="5FE64B35"/>
    <w:rsid w:val="615507D0"/>
    <w:rsid w:val="61906CC4"/>
    <w:rsid w:val="619CE89A"/>
    <w:rsid w:val="61D7D822"/>
    <w:rsid w:val="61D8A6D9"/>
    <w:rsid w:val="625E0EE7"/>
    <w:rsid w:val="6266A29D"/>
    <w:rsid w:val="62AEEE68"/>
    <w:rsid w:val="62B01A20"/>
    <w:rsid w:val="62F25E79"/>
    <w:rsid w:val="632E86E5"/>
    <w:rsid w:val="635FBA52"/>
    <w:rsid w:val="63B32744"/>
    <w:rsid w:val="63BAE9B6"/>
    <w:rsid w:val="6420DD8A"/>
    <w:rsid w:val="64657925"/>
    <w:rsid w:val="6533FE9F"/>
    <w:rsid w:val="65797CA0"/>
    <w:rsid w:val="65C1B864"/>
    <w:rsid w:val="65C7A707"/>
    <w:rsid w:val="65EF252C"/>
    <w:rsid w:val="669D2EE6"/>
    <w:rsid w:val="67AC51DC"/>
    <w:rsid w:val="67F3B1B5"/>
    <w:rsid w:val="683C827E"/>
    <w:rsid w:val="688E3FD0"/>
    <w:rsid w:val="68C2CAA6"/>
    <w:rsid w:val="6A2008F8"/>
    <w:rsid w:val="6AE19698"/>
    <w:rsid w:val="6AE6D58D"/>
    <w:rsid w:val="6AF2D4EE"/>
    <w:rsid w:val="6B3A4D54"/>
    <w:rsid w:val="6B67D781"/>
    <w:rsid w:val="6C780B57"/>
    <w:rsid w:val="6CD23F38"/>
    <w:rsid w:val="6D042978"/>
    <w:rsid w:val="6D0DAE1A"/>
    <w:rsid w:val="6D6103B3"/>
    <w:rsid w:val="6D83588E"/>
    <w:rsid w:val="6D98B8B5"/>
    <w:rsid w:val="6E2FF9AC"/>
    <w:rsid w:val="6E341454"/>
    <w:rsid w:val="6E56EF69"/>
    <w:rsid w:val="6E5DD092"/>
    <w:rsid w:val="6E617AC7"/>
    <w:rsid w:val="6F29086B"/>
    <w:rsid w:val="6F7ECD1D"/>
    <w:rsid w:val="6FDC5C8A"/>
    <w:rsid w:val="7023A559"/>
    <w:rsid w:val="70405B92"/>
    <w:rsid w:val="706D76ED"/>
    <w:rsid w:val="70D026E1"/>
    <w:rsid w:val="710098F2"/>
    <w:rsid w:val="713A69F0"/>
    <w:rsid w:val="71585165"/>
    <w:rsid w:val="71B53CB2"/>
    <w:rsid w:val="7211EE69"/>
    <w:rsid w:val="72C24202"/>
    <w:rsid w:val="72C459D6"/>
    <w:rsid w:val="72C701A7"/>
    <w:rsid w:val="730DE462"/>
    <w:rsid w:val="73175BB2"/>
    <w:rsid w:val="735FC3EB"/>
    <w:rsid w:val="7395DD9F"/>
    <w:rsid w:val="7492FDB6"/>
    <w:rsid w:val="7542A807"/>
    <w:rsid w:val="764CCC13"/>
    <w:rsid w:val="764E6E96"/>
    <w:rsid w:val="76DAE5E9"/>
    <w:rsid w:val="77426F12"/>
    <w:rsid w:val="77D10DA1"/>
    <w:rsid w:val="784E6F22"/>
    <w:rsid w:val="78FC5FA8"/>
    <w:rsid w:val="79137EEF"/>
    <w:rsid w:val="7918995E"/>
    <w:rsid w:val="7965533D"/>
    <w:rsid w:val="796E40C7"/>
    <w:rsid w:val="7A187419"/>
    <w:rsid w:val="7A653664"/>
    <w:rsid w:val="7A83EB1D"/>
    <w:rsid w:val="7B1C3724"/>
    <w:rsid w:val="7BA802C3"/>
    <w:rsid w:val="7C4D0D8B"/>
    <w:rsid w:val="7C7AB310"/>
    <w:rsid w:val="7C9BC5CC"/>
    <w:rsid w:val="7CBDC301"/>
    <w:rsid w:val="7D8C8750"/>
    <w:rsid w:val="7D91C914"/>
    <w:rsid w:val="7DE25110"/>
    <w:rsid w:val="7E146651"/>
    <w:rsid w:val="7E1C384D"/>
    <w:rsid w:val="7E610127"/>
    <w:rsid w:val="7E7A3E5F"/>
    <w:rsid w:val="7EABD2F7"/>
    <w:rsid w:val="7EC2A24D"/>
    <w:rsid w:val="7F1F792E"/>
    <w:rsid w:val="7F607C21"/>
    <w:rsid w:val="7F766684"/>
    <w:rsid w:val="7F87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77A81CF"/>
  <w15:chartTrackingRefBased/>
  <w15:docId w15:val="{BBB75AF0-DB41-45C0-8CCC-A5180B06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0D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4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460D3"/>
  </w:style>
  <w:style w:type="character" w:customStyle="1" w:styleId="eop">
    <w:name w:val="eop"/>
    <w:basedOn w:val="DefaultParagraphFont"/>
    <w:rsid w:val="000460D3"/>
  </w:style>
  <w:style w:type="paragraph" w:styleId="Header">
    <w:name w:val="header"/>
    <w:basedOn w:val="Normal"/>
    <w:link w:val="HeaderChar"/>
    <w:uiPriority w:val="99"/>
    <w:unhideWhenUsed/>
    <w:rsid w:val="00F42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88"/>
  </w:style>
  <w:style w:type="paragraph" w:styleId="Footer">
    <w:name w:val="footer"/>
    <w:basedOn w:val="Normal"/>
    <w:link w:val="FooterChar"/>
    <w:uiPriority w:val="99"/>
    <w:unhideWhenUsed/>
    <w:rsid w:val="00F42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8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0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5E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A2F7DFAAB1B47968ACBD49591F5C2" ma:contentTypeVersion="14" ma:contentTypeDescription="Create a new document." ma:contentTypeScope="" ma:versionID="8fce94205b3fae064f328a56a169e85d">
  <xsd:schema xmlns:xsd="http://www.w3.org/2001/XMLSchema" xmlns:xs="http://www.w3.org/2001/XMLSchema" xmlns:p="http://schemas.microsoft.com/office/2006/metadata/properties" xmlns:ns2="804b6425-e392-493c-9753-9c49302675fc" xmlns:ns3="1e17aa4a-de01-405f-9423-f874afe97d37" targetNamespace="http://schemas.microsoft.com/office/2006/metadata/properties" ma:root="true" ma:fieldsID="d1680a7e0b681f03a5c24df5328871df" ns2:_="" ns3:_="">
    <xsd:import namespace="804b6425-e392-493c-9753-9c49302675fc"/>
    <xsd:import namespace="1e17aa4a-de01-405f-9423-f874afe97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6425-e392-493c-9753-9c4930267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7aa4a-de01-405f-9423-f874afe97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a85c36-0d2f-4123-ba1d-f3cc9a06b4b1}" ma:internalName="TaxCatchAll" ma:showField="CatchAllData" ma:web="1e17aa4a-de01-405f-9423-f874afe97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7aa4a-de01-405f-9423-f874afe97d37" xsi:nil="true"/>
    <lcf76f155ced4ddcb4097134ff3c332f xmlns="804b6425-e392-493c-9753-9c4930267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921D2-818C-460D-A32F-44B7E784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b6425-e392-493c-9753-9c49302675fc"/>
    <ds:schemaRef ds:uri="1e17aa4a-de01-405f-9423-f874afe97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E67C8-D88F-4C96-B7E2-169C5E213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89C34-04AE-4654-8706-4F8197E8E185}">
  <ds:schemaRefs>
    <ds:schemaRef ds:uri="http://purl.org/dc/elements/1.1/"/>
    <ds:schemaRef ds:uri="1e17aa4a-de01-405f-9423-f874afe97d37"/>
    <ds:schemaRef ds:uri="http://schemas.microsoft.com/office/2006/metadata/properties"/>
    <ds:schemaRef ds:uri="804b6425-e392-493c-9753-9c49302675fc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Knamiller</dc:creator>
  <cp:keywords/>
  <dc:description/>
  <cp:lastModifiedBy>Alistair Stewart</cp:lastModifiedBy>
  <cp:revision>3</cp:revision>
  <cp:lastPrinted>2025-02-10T12:07:00Z</cp:lastPrinted>
  <dcterms:created xsi:type="dcterms:W3CDTF">2025-07-28T13:19:00Z</dcterms:created>
  <dcterms:modified xsi:type="dcterms:W3CDTF">2025-07-28T13:34:00Z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0x010100616A2F7DFAAB1B47968ACBD49591F5C2</vt:lpwstr>
  </property>
  <property fmtid="{D5CDD505-2E9C-101B-9397-08002B2CF9AE}" pid="3" name="MediaServiceImageTags">
    <vt:lpwstr/>
  </property>
  <property fmtid="{D5CDD505-2E9C-101B-9397-08002B2CF9AE}" pid="4" name="GrammarlyDocumentId">
    <vt:lpwstr>2c73fc6b50659d95711ecf5c0d1cc153033648a3086e0ef04b5adf9658e215b7</vt:lpwstr>
  </property>
</Properties>
</file>