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1A5C9" w14:textId="77777777" w:rsidR="00244CB7" w:rsidRPr="00076564" w:rsidRDefault="001B78AF" w:rsidP="004B2266">
      <w:pPr>
        <w:pStyle w:val="Style14ptBoldCentered"/>
        <w:jc w:val="center"/>
        <w:rPr>
          <w:rFonts w:asciiTheme="minorHAnsi" w:hAnsiTheme="minorHAnsi" w:cstheme="minorHAnsi"/>
          <w:b w:val="0"/>
          <w:color w:val="3366FF"/>
          <w:sz w:val="32"/>
          <w:szCs w:val="32"/>
        </w:rPr>
      </w:pPr>
      <w:r w:rsidRPr="00076564">
        <w:rPr>
          <w:rStyle w:val="Style11ptBold"/>
          <w:rFonts w:asciiTheme="minorHAnsi" w:hAnsiTheme="minorHAnsi" w:cstheme="minorHAnsi"/>
          <w:noProof/>
        </w:rPr>
        <w:drawing>
          <wp:anchor distT="36576" distB="36576" distL="36576" distR="36576" simplePos="0" relativeHeight="251657728" behindDoc="1" locked="0" layoutInCell="1" allowOverlap="1" wp14:anchorId="400D7442" wp14:editId="5F31CC29">
            <wp:simplePos x="0" y="0"/>
            <wp:positionH relativeFrom="column">
              <wp:posOffset>2366010</wp:posOffset>
            </wp:positionH>
            <wp:positionV relativeFrom="paragraph">
              <wp:posOffset>636270</wp:posOffset>
            </wp:positionV>
            <wp:extent cx="1106170" cy="1371600"/>
            <wp:effectExtent l="0" t="0" r="0" b="0"/>
            <wp:wrapTopAndBottom/>
            <wp:docPr id="2" name="Picture 2"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67D1EA88" w14:textId="77777777" w:rsidR="00244CB7" w:rsidRPr="00076564" w:rsidRDefault="00244CB7" w:rsidP="004B2266">
      <w:pPr>
        <w:pStyle w:val="Style14ptBoldCentered"/>
        <w:jc w:val="center"/>
        <w:rPr>
          <w:rFonts w:asciiTheme="minorHAnsi" w:hAnsiTheme="minorHAnsi" w:cstheme="minorHAnsi"/>
          <w:b w:val="0"/>
          <w:color w:val="3366FF"/>
          <w:sz w:val="32"/>
          <w:szCs w:val="32"/>
        </w:rPr>
      </w:pPr>
    </w:p>
    <w:p w14:paraId="7B1F4D6D" w14:textId="77777777" w:rsidR="00BB0864" w:rsidRPr="00076564" w:rsidRDefault="004B2266" w:rsidP="004B2266">
      <w:pPr>
        <w:pStyle w:val="Style14ptBoldCentered"/>
        <w:jc w:val="center"/>
        <w:rPr>
          <w:rFonts w:asciiTheme="minorHAnsi" w:hAnsiTheme="minorHAnsi" w:cstheme="minorHAnsi"/>
        </w:rPr>
      </w:pPr>
      <w:r w:rsidRPr="00076564">
        <w:rPr>
          <w:rFonts w:asciiTheme="minorHAnsi" w:hAnsiTheme="minorHAnsi" w:cstheme="minorHAnsi"/>
          <w:b w:val="0"/>
          <w:color w:val="3366FF"/>
          <w:sz w:val="32"/>
          <w:szCs w:val="32"/>
        </w:rPr>
        <w:t>Council of the Isles of Scilly</w:t>
      </w:r>
    </w:p>
    <w:p w14:paraId="7AEA4F9F" w14:textId="77777777" w:rsidR="00BB0864" w:rsidRPr="00076564" w:rsidRDefault="00BB0864" w:rsidP="00BB0864">
      <w:pPr>
        <w:pStyle w:val="BodyText1"/>
        <w:spacing w:line="360" w:lineRule="auto"/>
        <w:jc w:val="center"/>
        <w:rPr>
          <w:rFonts w:asciiTheme="minorHAnsi" w:hAnsiTheme="minorHAnsi" w:cstheme="minorHAnsi"/>
          <w:b/>
          <w:lang w:val="en-GB"/>
        </w:rPr>
      </w:pPr>
    </w:p>
    <w:p w14:paraId="09FD7EE0" w14:textId="77777777" w:rsidR="00BB0864" w:rsidRPr="00076564" w:rsidRDefault="00BB0864" w:rsidP="00BB0864">
      <w:pPr>
        <w:pStyle w:val="BodyText1"/>
        <w:spacing w:line="360" w:lineRule="auto"/>
        <w:jc w:val="center"/>
        <w:rPr>
          <w:rFonts w:asciiTheme="minorHAnsi" w:hAnsiTheme="minorHAnsi" w:cstheme="minorHAnsi"/>
          <w:b/>
          <w:sz w:val="32"/>
          <w:szCs w:val="32"/>
          <w:lang w:val="en-GB"/>
        </w:rPr>
      </w:pPr>
      <w:r w:rsidRPr="00076564">
        <w:rPr>
          <w:rFonts w:asciiTheme="minorHAnsi" w:hAnsiTheme="minorHAnsi" w:cstheme="minorHAnsi"/>
          <w:b/>
          <w:sz w:val="32"/>
          <w:szCs w:val="32"/>
          <w:lang w:val="en-GB"/>
        </w:rPr>
        <w:t>INVITATION TO TENDER FOR</w:t>
      </w:r>
      <w:r w:rsidR="004B2266" w:rsidRPr="00076564">
        <w:rPr>
          <w:rFonts w:asciiTheme="minorHAnsi" w:hAnsiTheme="minorHAnsi" w:cstheme="minorHAnsi"/>
          <w:b/>
          <w:sz w:val="32"/>
          <w:szCs w:val="32"/>
          <w:lang w:val="en-GB"/>
        </w:rPr>
        <w:t>:</w:t>
      </w:r>
    </w:p>
    <w:p w14:paraId="5CF91171" w14:textId="77777777" w:rsidR="004B2266" w:rsidRPr="00076564" w:rsidRDefault="004B2266" w:rsidP="004B2266">
      <w:pPr>
        <w:autoSpaceDE w:val="0"/>
        <w:autoSpaceDN w:val="0"/>
        <w:adjustRightInd w:val="0"/>
        <w:spacing w:after="0"/>
        <w:ind w:left="360"/>
        <w:jc w:val="center"/>
        <w:rPr>
          <w:rFonts w:asciiTheme="minorHAnsi" w:hAnsiTheme="minorHAnsi" w:cstheme="minorHAnsi"/>
          <w:sz w:val="36"/>
          <w:szCs w:val="32"/>
        </w:rPr>
      </w:pPr>
      <w:r w:rsidRPr="00076564">
        <w:rPr>
          <w:rFonts w:asciiTheme="minorHAnsi" w:hAnsiTheme="minorHAnsi" w:cstheme="minorHAnsi"/>
          <w:sz w:val="36"/>
          <w:szCs w:val="32"/>
        </w:rPr>
        <w:t>1</w:t>
      </w:r>
      <w:r w:rsidR="00244CB7" w:rsidRPr="00076564">
        <w:rPr>
          <w:rFonts w:asciiTheme="minorHAnsi" w:hAnsiTheme="minorHAnsi" w:cstheme="minorHAnsi"/>
          <w:sz w:val="36"/>
          <w:szCs w:val="32"/>
        </w:rPr>
        <w:t>8</w:t>
      </w:r>
      <w:r w:rsidRPr="00076564">
        <w:rPr>
          <w:rFonts w:asciiTheme="minorHAnsi" w:hAnsiTheme="minorHAnsi" w:cstheme="minorHAnsi"/>
          <w:sz w:val="36"/>
          <w:szCs w:val="32"/>
        </w:rPr>
        <w:t xml:space="preserve"> Month Waste </w:t>
      </w:r>
      <w:r w:rsidR="00503FB7">
        <w:rPr>
          <w:rFonts w:asciiTheme="minorHAnsi" w:hAnsiTheme="minorHAnsi" w:cstheme="minorHAnsi"/>
          <w:sz w:val="36"/>
          <w:szCs w:val="32"/>
        </w:rPr>
        <w:t>Haulage</w:t>
      </w:r>
      <w:r w:rsidRPr="00076564">
        <w:rPr>
          <w:rFonts w:asciiTheme="minorHAnsi" w:hAnsiTheme="minorHAnsi" w:cstheme="minorHAnsi"/>
          <w:sz w:val="36"/>
          <w:szCs w:val="32"/>
        </w:rPr>
        <w:t xml:space="preserve"> Services for containerised Waste &amp; Dry Recyclates between St Mary’s, Isles of Scilly and Penzance, Cornwall.</w:t>
      </w:r>
    </w:p>
    <w:p w14:paraId="5A1F137C" w14:textId="77777777" w:rsidR="004B2266" w:rsidRPr="00076564" w:rsidRDefault="004B2266" w:rsidP="004B2266">
      <w:pPr>
        <w:autoSpaceDE w:val="0"/>
        <w:autoSpaceDN w:val="0"/>
        <w:adjustRightInd w:val="0"/>
        <w:spacing w:after="0"/>
        <w:ind w:left="360"/>
        <w:jc w:val="center"/>
        <w:rPr>
          <w:rFonts w:asciiTheme="minorHAnsi" w:hAnsiTheme="minorHAnsi" w:cstheme="minorHAnsi"/>
          <w:sz w:val="4"/>
          <w:szCs w:val="32"/>
        </w:rPr>
      </w:pPr>
    </w:p>
    <w:p w14:paraId="753B6A6A" w14:textId="77777777" w:rsidR="004B2266" w:rsidRPr="00076564" w:rsidRDefault="004B2266" w:rsidP="004B2266">
      <w:pPr>
        <w:autoSpaceDE w:val="0"/>
        <w:autoSpaceDN w:val="0"/>
        <w:adjustRightInd w:val="0"/>
        <w:spacing w:before="100" w:beforeAutospacing="1" w:after="0"/>
        <w:ind w:left="851" w:right="533"/>
        <w:rPr>
          <w:rFonts w:asciiTheme="minorHAnsi" w:hAnsiTheme="minorHAnsi" w:cstheme="minorHAnsi"/>
          <w:sz w:val="28"/>
          <w:szCs w:val="32"/>
        </w:rPr>
      </w:pPr>
      <w:r w:rsidRPr="00076564">
        <w:rPr>
          <w:rFonts w:asciiTheme="minorHAnsi" w:hAnsiTheme="minorHAnsi" w:cstheme="minorHAnsi"/>
          <w:sz w:val="28"/>
          <w:szCs w:val="32"/>
        </w:rPr>
        <w:t>LOT 1: On Island Haulage</w:t>
      </w:r>
    </w:p>
    <w:p w14:paraId="036E53B5" w14:textId="77777777" w:rsidR="004B2266" w:rsidRPr="00076564" w:rsidRDefault="004B2266" w:rsidP="004B2266">
      <w:pPr>
        <w:autoSpaceDE w:val="0"/>
        <w:autoSpaceDN w:val="0"/>
        <w:adjustRightInd w:val="0"/>
        <w:spacing w:after="0"/>
        <w:ind w:left="851" w:right="533"/>
        <w:rPr>
          <w:rFonts w:asciiTheme="minorHAnsi" w:hAnsiTheme="minorHAnsi" w:cstheme="minorHAnsi"/>
          <w:i/>
          <w:szCs w:val="32"/>
        </w:rPr>
      </w:pPr>
      <w:r w:rsidRPr="00076564">
        <w:rPr>
          <w:rFonts w:asciiTheme="minorHAnsi" w:hAnsiTheme="minorHAnsi" w:cstheme="minorHAnsi"/>
          <w:i/>
          <w:szCs w:val="32"/>
        </w:rPr>
        <w:t xml:space="preserve">Collection of full waste containers from St Marys Waste Management Site and </w:t>
      </w:r>
      <w:r w:rsidR="00503FB7">
        <w:rPr>
          <w:rFonts w:asciiTheme="minorHAnsi" w:hAnsiTheme="minorHAnsi" w:cstheme="minorHAnsi"/>
          <w:i/>
          <w:szCs w:val="32"/>
        </w:rPr>
        <w:t xml:space="preserve">haulage </w:t>
      </w:r>
      <w:r w:rsidRPr="00076564">
        <w:rPr>
          <w:rFonts w:asciiTheme="minorHAnsi" w:hAnsiTheme="minorHAnsi" w:cstheme="minorHAnsi"/>
          <w:i/>
          <w:szCs w:val="32"/>
        </w:rPr>
        <w:t xml:space="preserve">to freight vessel </w:t>
      </w:r>
      <w:r w:rsidR="00503FB7" w:rsidRPr="00503FB7">
        <w:rPr>
          <w:rFonts w:asciiTheme="minorHAnsi" w:hAnsiTheme="minorHAnsi" w:cstheme="minorHAnsi"/>
          <w:i/>
          <w:szCs w:val="32"/>
        </w:rPr>
        <w:t xml:space="preserve">at </w:t>
      </w:r>
      <w:r w:rsidRPr="00503FB7">
        <w:rPr>
          <w:rFonts w:asciiTheme="minorHAnsi" w:hAnsiTheme="minorHAnsi" w:cstheme="minorHAnsi"/>
          <w:i/>
          <w:szCs w:val="32"/>
        </w:rPr>
        <w:t xml:space="preserve">St Marys </w:t>
      </w:r>
      <w:r w:rsidR="00503FB7" w:rsidRPr="00503FB7">
        <w:rPr>
          <w:rFonts w:asciiTheme="minorHAnsi" w:hAnsiTheme="minorHAnsi" w:cstheme="minorHAnsi"/>
          <w:i/>
          <w:szCs w:val="32"/>
        </w:rPr>
        <w:t>Quay</w:t>
      </w:r>
      <w:r w:rsidRPr="00076564">
        <w:rPr>
          <w:rFonts w:asciiTheme="minorHAnsi" w:hAnsiTheme="minorHAnsi" w:cstheme="minorHAnsi"/>
          <w:i/>
          <w:szCs w:val="32"/>
        </w:rPr>
        <w:t xml:space="preserve"> (and the return of empty waste containers).</w:t>
      </w:r>
    </w:p>
    <w:p w14:paraId="3A8DE926" w14:textId="77777777" w:rsidR="004B2266" w:rsidRPr="00076564" w:rsidRDefault="004B2266" w:rsidP="004B2266">
      <w:pPr>
        <w:autoSpaceDE w:val="0"/>
        <w:autoSpaceDN w:val="0"/>
        <w:adjustRightInd w:val="0"/>
        <w:spacing w:before="100" w:beforeAutospacing="1" w:after="0"/>
        <w:ind w:left="851" w:right="533"/>
        <w:rPr>
          <w:rFonts w:asciiTheme="minorHAnsi" w:hAnsiTheme="minorHAnsi" w:cstheme="minorHAnsi"/>
          <w:sz w:val="28"/>
          <w:szCs w:val="32"/>
        </w:rPr>
      </w:pPr>
      <w:r w:rsidRPr="00076564">
        <w:rPr>
          <w:rFonts w:asciiTheme="minorHAnsi" w:hAnsiTheme="minorHAnsi" w:cstheme="minorHAnsi"/>
          <w:sz w:val="28"/>
          <w:szCs w:val="32"/>
        </w:rPr>
        <w:t xml:space="preserve">LOT 2: Marine </w:t>
      </w:r>
      <w:r w:rsidR="00503FB7">
        <w:rPr>
          <w:rFonts w:asciiTheme="minorHAnsi" w:hAnsiTheme="minorHAnsi" w:cstheme="minorHAnsi"/>
          <w:sz w:val="28"/>
          <w:szCs w:val="32"/>
        </w:rPr>
        <w:t>Haulage</w:t>
      </w:r>
    </w:p>
    <w:p w14:paraId="71361897" w14:textId="77777777" w:rsidR="004B2266" w:rsidRPr="00076564" w:rsidRDefault="004B2266" w:rsidP="004B2266">
      <w:pPr>
        <w:autoSpaceDE w:val="0"/>
        <w:autoSpaceDN w:val="0"/>
        <w:adjustRightInd w:val="0"/>
        <w:spacing w:after="0"/>
        <w:ind w:left="851" w:right="533"/>
        <w:rPr>
          <w:rFonts w:asciiTheme="minorHAnsi" w:hAnsiTheme="minorHAnsi" w:cstheme="minorHAnsi"/>
          <w:i/>
          <w:szCs w:val="32"/>
        </w:rPr>
      </w:pPr>
      <w:r w:rsidRPr="00076564">
        <w:rPr>
          <w:rFonts w:asciiTheme="minorHAnsi" w:hAnsiTheme="minorHAnsi" w:cstheme="minorHAnsi"/>
          <w:i/>
          <w:szCs w:val="32"/>
        </w:rPr>
        <w:t xml:space="preserve">Marine </w:t>
      </w:r>
      <w:r w:rsidR="00503FB7">
        <w:rPr>
          <w:rFonts w:asciiTheme="minorHAnsi" w:hAnsiTheme="minorHAnsi" w:cstheme="minorHAnsi"/>
          <w:i/>
          <w:szCs w:val="32"/>
        </w:rPr>
        <w:t>haulage</w:t>
      </w:r>
      <w:r w:rsidRPr="00076564">
        <w:rPr>
          <w:rFonts w:asciiTheme="minorHAnsi" w:hAnsiTheme="minorHAnsi" w:cstheme="minorHAnsi"/>
          <w:i/>
          <w:szCs w:val="32"/>
        </w:rPr>
        <w:t xml:space="preserve"> of full waste containers </w:t>
      </w:r>
      <w:r w:rsidRPr="00503FB7">
        <w:rPr>
          <w:rFonts w:asciiTheme="minorHAnsi" w:hAnsiTheme="minorHAnsi" w:cstheme="minorHAnsi"/>
          <w:i/>
          <w:szCs w:val="32"/>
        </w:rPr>
        <w:t xml:space="preserve">from St Marys </w:t>
      </w:r>
      <w:r w:rsidR="00503FB7" w:rsidRPr="00503FB7">
        <w:rPr>
          <w:rFonts w:asciiTheme="minorHAnsi" w:hAnsiTheme="minorHAnsi" w:cstheme="minorHAnsi"/>
          <w:i/>
          <w:szCs w:val="32"/>
        </w:rPr>
        <w:t>Quay</w:t>
      </w:r>
      <w:r w:rsidRPr="00076564">
        <w:rPr>
          <w:rFonts w:asciiTheme="minorHAnsi" w:hAnsiTheme="minorHAnsi" w:cstheme="minorHAnsi"/>
          <w:i/>
          <w:szCs w:val="32"/>
        </w:rPr>
        <w:t xml:space="preserve"> to Penzance port and management of transfer to Waste Collection Vehicle (and the return of empty waste containers).</w:t>
      </w:r>
    </w:p>
    <w:p w14:paraId="435A4521" w14:textId="77777777" w:rsidR="004B2266" w:rsidRPr="00076564" w:rsidRDefault="004B2266" w:rsidP="004B2266">
      <w:pPr>
        <w:autoSpaceDE w:val="0"/>
        <w:autoSpaceDN w:val="0"/>
        <w:adjustRightInd w:val="0"/>
        <w:spacing w:before="100" w:beforeAutospacing="1" w:after="0"/>
        <w:ind w:left="851" w:right="533"/>
        <w:rPr>
          <w:rFonts w:asciiTheme="minorHAnsi" w:hAnsiTheme="minorHAnsi" w:cstheme="minorHAnsi"/>
          <w:sz w:val="28"/>
          <w:szCs w:val="32"/>
        </w:rPr>
      </w:pPr>
      <w:r w:rsidRPr="00076564">
        <w:rPr>
          <w:rFonts w:asciiTheme="minorHAnsi" w:hAnsiTheme="minorHAnsi" w:cstheme="minorHAnsi"/>
          <w:sz w:val="28"/>
          <w:szCs w:val="32"/>
        </w:rPr>
        <w:t xml:space="preserve">LOT 3: On Island and Marine </w:t>
      </w:r>
      <w:r w:rsidR="00503FB7">
        <w:rPr>
          <w:rFonts w:asciiTheme="minorHAnsi" w:hAnsiTheme="minorHAnsi" w:cstheme="minorHAnsi"/>
          <w:sz w:val="28"/>
          <w:szCs w:val="32"/>
        </w:rPr>
        <w:t>Haulage</w:t>
      </w:r>
    </w:p>
    <w:p w14:paraId="791AC898" w14:textId="77777777" w:rsidR="004B2266" w:rsidRPr="00076564" w:rsidRDefault="004B2266" w:rsidP="004B2266">
      <w:pPr>
        <w:autoSpaceDE w:val="0"/>
        <w:autoSpaceDN w:val="0"/>
        <w:adjustRightInd w:val="0"/>
        <w:spacing w:after="0"/>
        <w:ind w:left="851" w:right="533"/>
        <w:rPr>
          <w:rFonts w:asciiTheme="minorHAnsi" w:hAnsiTheme="minorHAnsi" w:cstheme="minorHAnsi"/>
          <w:b/>
          <w:bCs/>
          <w:i/>
          <w:szCs w:val="32"/>
        </w:rPr>
      </w:pPr>
      <w:r w:rsidRPr="00076564">
        <w:rPr>
          <w:rFonts w:asciiTheme="minorHAnsi" w:hAnsiTheme="minorHAnsi" w:cstheme="minorHAnsi"/>
          <w:i/>
          <w:szCs w:val="32"/>
        </w:rPr>
        <w:t xml:space="preserve">Collection of full waste containers from St Marys Waste Management Site and </w:t>
      </w:r>
      <w:r w:rsidR="00503FB7">
        <w:rPr>
          <w:rFonts w:asciiTheme="minorHAnsi" w:hAnsiTheme="minorHAnsi" w:cstheme="minorHAnsi"/>
          <w:i/>
          <w:szCs w:val="32"/>
        </w:rPr>
        <w:t xml:space="preserve">haulage </w:t>
      </w:r>
      <w:r w:rsidRPr="00076564">
        <w:rPr>
          <w:rFonts w:asciiTheme="minorHAnsi" w:hAnsiTheme="minorHAnsi" w:cstheme="minorHAnsi"/>
          <w:i/>
          <w:szCs w:val="32"/>
        </w:rPr>
        <w:t xml:space="preserve">to freight vessel </w:t>
      </w:r>
      <w:r w:rsidRPr="00503FB7">
        <w:rPr>
          <w:rFonts w:asciiTheme="minorHAnsi" w:hAnsiTheme="minorHAnsi" w:cstheme="minorHAnsi"/>
          <w:i/>
          <w:szCs w:val="32"/>
        </w:rPr>
        <w:t>at</w:t>
      </w:r>
      <w:r w:rsidR="00503FB7" w:rsidRPr="00503FB7">
        <w:rPr>
          <w:rFonts w:asciiTheme="minorHAnsi" w:hAnsiTheme="minorHAnsi" w:cstheme="minorHAnsi"/>
          <w:i/>
          <w:szCs w:val="32"/>
        </w:rPr>
        <w:t xml:space="preserve"> </w:t>
      </w:r>
      <w:r w:rsidRPr="00503FB7">
        <w:rPr>
          <w:rFonts w:asciiTheme="minorHAnsi" w:hAnsiTheme="minorHAnsi" w:cstheme="minorHAnsi"/>
          <w:i/>
          <w:szCs w:val="32"/>
        </w:rPr>
        <w:t xml:space="preserve">St Marys </w:t>
      </w:r>
      <w:r w:rsidR="00503FB7" w:rsidRPr="00503FB7">
        <w:rPr>
          <w:rFonts w:asciiTheme="minorHAnsi" w:hAnsiTheme="minorHAnsi" w:cstheme="minorHAnsi"/>
          <w:i/>
          <w:szCs w:val="32"/>
        </w:rPr>
        <w:t>Quay</w:t>
      </w:r>
      <w:r w:rsidRPr="00076564">
        <w:rPr>
          <w:rFonts w:asciiTheme="minorHAnsi" w:hAnsiTheme="minorHAnsi" w:cstheme="minorHAnsi"/>
          <w:i/>
          <w:szCs w:val="32"/>
        </w:rPr>
        <w:t xml:space="preserve">, Marine </w:t>
      </w:r>
      <w:r w:rsidR="00503FB7">
        <w:rPr>
          <w:rFonts w:asciiTheme="minorHAnsi" w:hAnsiTheme="minorHAnsi" w:cstheme="minorHAnsi"/>
          <w:i/>
          <w:szCs w:val="32"/>
        </w:rPr>
        <w:t>haulage</w:t>
      </w:r>
      <w:r w:rsidRPr="00076564">
        <w:rPr>
          <w:rFonts w:asciiTheme="minorHAnsi" w:hAnsiTheme="minorHAnsi" w:cstheme="minorHAnsi"/>
          <w:i/>
          <w:szCs w:val="32"/>
        </w:rPr>
        <w:t xml:space="preserve"> from St Marys </w:t>
      </w:r>
      <w:r w:rsidR="00503FB7">
        <w:rPr>
          <w:rFonts w:asciiTheme="minorHAnsi" w:hAnsiTheme="minorHAnsi" w:cstheme="minorHAnsi"/>
          <w:i/>
          <w:szCs w:val="32"/>
        </w:rPr>
        <w:t>Quay</w:t>
      </w:r>
      <w:r w:rsidRPr="00076564">
        <w:rPr>
          <w:rFonts w:asciiTheme="minorHAnsi" w:hAnsiTheme="minorHAnsi" w:cstheme="minorHAnsi"/>
          <w:i/>
          <w:szCs w:val="32"/>
        </w:rPr>
        <w:t xml:space="preserve"> to Penzance port and management of transfer to Waste Collection Vehicle (and the return of empty waste containers).</w:t>
      </w:r>
    </w:p>
    <w:p w14:paraId="138E659C" w14:textId="77777777" w:rsidR="00BB0864" w:rsidRPr="00076564" w:rsidRDefault="00BB0864" w:rsidP="00C22F91">
      <w:pPr>
        <w:pStyle w:val="Style11ptBoldCentered"/>
        <w:rPr>
          <w:rFonts w:asciiTheme="minorHAnsi" w:hAnsiTheme="minorHAnsi" w:cstheme="minorHAnsi"/>
        </w:rPr>
      </w:pPr>
    </w:p>
    <w:p w14:paraId="58DCC4D9" w14:textId="77777777" w:rsidR="00BB0864" w:rsidRPr="00076564" w:rsidRDefault="004B2266" w:rsidP="004B2266">
      <w:pPr>
        <w:jc w:val="center"/>
        <w:rPr>
          <w:rFonts w:asciiTheme="minorHAnsi" w:hAnsiTheme="minorHAnsi" w:cstheme="minorHAnsi"/>
          <w:sz w:val="32"/>
        </w:rPr>
      </w:pPr>
      <w:r w:rsidRPr="00076564">
        <w:rPr>
          <w:rFonts w:asciiTheme="minorHAnsi" w:hAnsiTheme="minorHAnsi" w:cstheme="minorHAnsi"/>
          <w:color w:val="3366FF"/>
          <w:sz w:val="28"/>
          <w:szCs w:val="24"/>
        </w:rPr>
        <w:t xml:space="preserve">CIOS Contract Notice Reference Number: </w:t>
      </w:r>
      <w:r w:rsidRPr="00076564">
        <w:rPr>
          <w:rFonts w:asciiTheme="minorHAnsi" w:hAnsiTheme="minorHAnsi" w:cstheme="minorHAnsi"/>
          <w:sz w:val="32"/>
        </w:rPr>
        <w:t xml:space="preserve"> </w:t>
      </w:r>
      <w:r w:rsidR="004429F2" w:rsidRPr="00076564">
        <w:rPr>
          <w:rFonts w:asciiTheme="minorHAnsi" w:hAnsiTheme="minorHAnsi" w:cstheme="minorHAnsi"/>
          <w:b/>
          <w:sz w:val="28"/>
        </w:rPr>
        <w:t>WTS02</w:t>
      </w:r>
      <w:r w:rsidR="001B78AF" w:rsidRPr="00076564">
        <w:rPr>
          <w:rFonts w:asciiTheme="minorHAnsi" w:hAnsiTheme="minorHAnsi" w:cstheme="minorHAnsi"/>
          <w:b/>
          <w:sz w:val="28"/>
        </w:rPr>
        <w:t>1</w:t>
      </w:r>
    </w:p>
    <w:p w14:paraId="287894FF" w14:textId="77777777" w:rsidR="00BB0864" w:rsidRPr="00076564" w:rsidRDefault="00BB0864" w:rsidP="00FC7EB6">
      <w:pPr>
        <w:jc w:val="center"/>
        <w:rPr>
          <w:rFonts w:asciiTheme="minorHAnsi" w:hAnsiTheme="minorHAnsi" w:cstheme="minorHAnsi"/>
          <w:sz w:val="28"/>
          <w:szCs w:val="22"/>
        </w:rPr>
      </w:pPr>
      <w:r w:rsidRPr="00076564">
        <w:rPr>
          <w:rFonts w:asciiTheme="minorHAnsi" w:hAnsiTheme="minorHAnsi" w:cstheme="minorHAnsi"/>
          <w:color w:val="3366FF"/>
          <w:sz w:val="28"/>
          <w:szCs w:val="24"/>
        </w:rPr>
        <w:t>DATE OF ISSUE</w:t>
      </w:r>
      <w:r w:rsidR="004B2266" w:rsidRPr="00076564">
        <w:rPr>
          <w:rFonts w:asciiTheme="minorHAnsi" w:hAnsiTheme="minorHAnsi" w:cstheme="minorHAnsi"/>
          <w:color w:val="3366FF"/>
          <w:sz w:val="28"/>
          <w:szCs w:val="24"/>
        </w:rPr>
        <w:t>:</w:t>
      </w:r>
      <w:r w:rsidR="004B2266" w:rsidRPr="00076564">
        <w:rPr>
          <w:rFonts w:asciiTheme="minorHAnsi" w:hAnsiTheme="minorHAnsi" w:cstheme="minorHAnsi"/>
          <w:b/>
          <w:bCs/>
          <w:sz w:val="28"/>
          <w:szCs w:val="24"/>
        </w:rPr>
        <w:t xml:space="preserve"> </w:t>
      </w:r>
      <w:r w:rsidR="004E6F77" w:rsidRPr="00076564">
        <w:rPr>
          <w:rFonts w:asciiTheme="minorHAnsi" w:hAnsiTheme="minorHAnsi" w:cstheme="minorHAnsi"/>
          <w:b/>
          <w:bCs/>
          <w:sz w:val="28"/>
          <w:szCs w:val="24"/>
        </w:rPr>
        <w:t xml:space="preserve"> </w:t>
      </w:r>
      <w:r w:rsidR="004429F2" w:rsidRPr="00076564">
        <w:rPr>
          <w:rFonts w:asciiTheme="minorHAnsi" w:hAnsiTheme="minorHAnsi" w:cstheme="minorHAnsi"/>
          <w:b/>
          <w:sz w:val="28"/>
          <w:szCs w:val="22"/>
        </w:rPr>
        <w:t>12</w:t>
      </w:r>
      <w:r w:rsidR="004429F2" w:rsidRPr="00076564">
        <w:rPr>
          <w:rFonts w:asciiTheme="minorHAnsi" w:hAnsiTheme="minorHAnsi" w:cstheme="minorHAnsi"/>
          <w:b/>
          <w:sz w:val="28"/>
          <w:szCs w:val="22"/>
          <w:vertAlign w:val="superscript"/>
        </w:rPr>
        <w:t>th</w:t>
      </w:r>
      <w:r w:rsidR="004429F2" w:rsidRPr="00076564">
        <w:rPr>
          <w:rFonts w:asciiTheme="minorHAnsi" w:hAnsiTheme="minorHAnsi" w:cstheme="minorHAnsi"/>
          <w:b/>
          <w:sz w:val="28"/>
          <w:szCs w:val="22"/>
        </w:rPr>
        <w:t xml:space="preserve"> February 20</w:t>
      </w:r>
      <w:r w:rsidR="001B78AF" w:rsidRPr="00076564">
        <w:rPr>
          <w:rFonts w:asciiTheme="minorHAnsi" w:hAnsiTheme="minorHAnsi" w:cstheme="minorHAnsi"/>
          <w:b/>
          <w:sz w:val="28"/>
          <w:szCs w:val="22"/>
        </w:rPr>
        <w:t>21</w:t>
      </w:r>
    </w:p>
    <w:p w14:paraId="34F8BE26" w14:textId="77777777" w:rsidR="00FB3A7F" w:rsidRPr="00076564" w:rsidRDefault="004B2266" w:rsidP="004B2266">
      <w:pPr>
        <w:rPr>
          <w:rFonts w:asciiTheme="minorHAnsi" w:hAnsiTheme="minorHAnsi" w:cstheme="minorHAnsi"/>
          <w:b/>
          <w:sz w:val="24"/>
          <w:szCs w:val="24"/>
        </w:rPr>
      </w:pPr>
      <w:r w:rsidRPr="00076564">
        <w:rPr>
          <w:rFonts w:asciiTheme="minorHAnsi" w:hAnsiTheme="minorHAnsi" w:cstheme="minorHAnsi"/>
          <w:b/>
          <w:sz w:val="24"/>
          <w:szCs w:val="24"/>
        </w:rPr>
        <w:t xml:space="preserve"> </w:t>
      </w:r>
    </w:p>
    <w:p w14:paraId="45A38488" w14:textId="77777777" w:rsidR="000215F2" w:rsidRPr="00076564" w:rsidRDefault="000215F2">
      <w:pPr>
        <w:rPr>
          <w:rFonts w:asciiTheme="minorHAnsi" w:hAnsiTheme="minorHAnsi" w:cstheme="minorHAnsi"/>
          <w:b/>
          <w:sz w:val="24"/>
          <w:szCs w:val="24"/>
        </w:rPr>
      </w:pPr>
    </w:p>
    <w:p w14:paraId="2D202F3F" w14:textId="77777777" w:rsidR="00230CF1" w:rsidRPr="00076564" w:rsidRDefault="00230CF1">
      <w:pPr>
        <w:rPr>
          <w:rFonts w:asciiTheme="minorHAnsi" w:hAnsiTheme="minorHAnsi" w:cstheme="minorHAnsi"/>
          <w:b/>
          <w:sz w:val="24"/>
          <w:szCs w:val="24"/>
        </w:rPr>
      </w:pPr>
    </w:p>
    <w:p w14:paraId="46C1558F" w14:textId="77777777" w:rsidR="00DA13B8" w:rsidRPr="00076564" w:rsidRDefault="00BB0864">
      <w:pPr>
        <w:rPr>
          <w:rFonts w:asciiTheme="minorHAnsi" w:hAnsiTheme="minorHAnsi" w:cstheme="minorHAnsi"/>
          <w:noProof/>
        </w:rPr>
      </w:pPr>
      <w:r w:rsidRPr="00076564">
        <w:rPr>
          <w:rFonts w:asciiTheme="minorHAnsi" w:hAnsiTheme="minorHAnsi" w:cstheme="minorHAnsi"/>
          <w:b/>
          <w:sz w:val="24"/>
          <w:szCs w:val="24"/>
        </w:rPr>
        <w:t>Contents</w:t>
      </w:r>
      <w:r w:rsidR="00947087" w:rsidRPr="00076564">
        <w:rPr>
          <w:rFonts w:asciiTheme="minorHAnsi" w:hAnsiTheme="minorHAnsi" w:cstheme="minorHAnsi"/>
          <w:b/>
          <w:sz w:val="24"/>
          <w:szCs w:val="24"/>
        </w:rPr>
        <w:fldChar w:fldCharType="begin"/>
      </w:r>
      <w:r w:rsidR="00947087" w:rsidRPr="00076564">
        <w:rPr>
          <w:rFonts w:asciiTheme="minorHAnsi" w:hAnsiTheme="minorHAnsi" w:cstheme="minorHAnsi"/>
          <w:b/>
          <w:sz w:val="24"/>
          <w:szCs w:val="24"/>
        </w:rPr>
        <w:instrText xml:space="preserve"> TOC \o "1-1" \h \z \u \t "Heading 3,3,Heading 4,4,Heading 5,5,Heading 6,6,Heading 7,7,Heading 8,8,Subtitle,2,Body Text,2" </w:instrText>
      </w:r>
      <w:r w:rsidR="00947087" w:rsidRPr="00076564">
        <w:rPr>
          <w:rFonts w:asciiTheme="minorHAnsi" w:hAnsiTheme="minorHAnsi" w:cstheme="minorHAnsi"/>
          <w:b/>
          <w:sz w:val="24"/>
          <w:szCs w:val="24"/>
        </w:rPr>
        <w:fldChar w:fldCharType="separate"/>
      </w:r>
    </w:p>
    <w:p w14:paraId="01FC2858" w14:textId="77777777" w:rsidR="00DA13B8" w:rsidRPr="00076564" w:rsidRDefault="00CF0CC7" w:rsidP="004E6F77">
      <w:pPr>
        <w:pStyle w:val="TOC1"/>
        <w:rPr>
          <w:rFonts w:asciiTheme="minorHAnsi" w:hAnsiTheme="minorHAnsi" w:cstheme="minorHAnsi"/>
          <w:noProof/>
          <w:sz w:val="24"/>
          <w:szCs w:val="24"/>
          <w:lang w:val="en-US"/>
        </w:rPr>
      </w:pPr>
      <w:hyperlink w:anchor="_Toc232483192" w:history="1">
        <w:r w:rsidR="00DA13B8" w:rsidRPr="00076564">
          <w:rPr>
            <w:rStyle w:val="Hyperlink"/>
            <w:rFonts w:asciiTheme="minorHAnsi" w:hAnsiTheme="minorHAnsi" w:cstheme="minorHAnsi"/>
            <w:noProof/>
          </w:rPr>
          <w:t>Section A: Introduction</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_Toc232483192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4</w:t>
        </w:r>
        <w:r w:rsidR="00DA13B8" w:rsidRPr="00076564">
          <w:rPr>
            <w:rFonts w:asciiTheme="minorHAnsi" w:hAnsiTheme="minorHAnsi" w:cstheme="minorHAnsi"/>
            <w:noProof/>
            <w:webHidden/>
          </w:rPr>
          <w:fldChar w:fldCharType="end"/>
        </w:r>
      </w:hyperlink>
    </w:p>
    <w:p w14:paraId="41A45FD5" w14:textId="77777777" w:rsidR="00DA13B8" w:rsidRPr="00076564" w:rsidRDefault="00CF0CC7" w:rsidP="004E6F77">
      <w:pPr>
        <w:pStyle w:val="TOC1"/>
        <w:rPr>
          <w:rFonts w:asciiTheme="minorHAnsi" w:hAnsiTheme="minorHAnsi" w:cstheme="minorHAnsi"/>
          <w:noProof/>
          <w:sz w:val="24"/>
          <w:szCs w:val="24"/>
          <w:lang w:val="en-US"/>
        </w:rPr>
      </w:pPr>
      <w:hyperlink w:anchor="_Toc232483193" w:history="1">
        <w:r w:rsidR="00DA13B8" w:rsidRPr="00076564">
          <w:rPr>
            <w:rStyle w:val="Hyperlink"/>
            <w:rFonts w:asciiTheme="minorHAnsi" w:hAnsiTheme="minorHAnsi" w:cstheme="minorHAnsi"/>
            <w:noProof/>
          </w:rPr>
          <w:t>Section B: Background</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_Toc232483193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5</w:t>
        </w:r>
        <w:r w:rsidR="00DA13B8" w:rsidRPr="00076564">
          <w:rPr>
            <w:rFonts w:asciiTheme="minorHAnsi" w:hAnsiTheme="minorHAnsi" w:cstheme="minorHAnsi"/>
            <w:noProof/>
            <w:webHidden/>
          </w:rPr>
          <w:fldChar w:fldCharType="end"/>
        </w:r>
      </w:hyperlink>
    </w:p>
    <w:p w14:paraId="59FD3A22" w14:textId="77777777" w:rsidR="00DA13B8" w:rsidRPr="00076564" w:rsidRDefault="00CF0CC7" w:rsidP="004E6F77">
      <w:pPr>
        <w:pStyle w:val="TOC1"/>
        <w:rPr>
          <w:rFonts w:asciiTheme="minorHAnsi" w:hAnsiTheme="minorHAnsi" w:cstheme="minorHAnsi"/>
          <w:noProof/>
          <w:sz w:val="24"/>
          <w:szCs w:val="24"/>
          <w:lang w:val="en-US"/>
        </w:rPr>
      </w:pPr>
      <w:hyperlink w:anchor="_Toc232483194" w:history="1">
        <w:r w:rsidR="00DA13B8" w:rsidRPr="00076564">
          <w:rPr>
            <w:rStyle w:val="Hyperlink"/>
            <w:rFonts w:asciiTheme="minorHAnsi" w:hAnsiTheme="minorHAnsi" w:cstheme="minorHAnsi"/>
            <w:noProof/>
          </w:rPr>
          <w:t>Section C: Instructions to Tenderers</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_Toc232483194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6</w:t>
        </w:r>
        <w:r w:rsidR="00DA13B8" w:rsidRPr="00076564">
          <w:rPr>
            <w:rFonts w:asciiTheme="minorHAnsi" w:hAnsiTheme="minorHAnsi" w:cstheme="minorHAnsi"/>
            <w:noProof/>
            <w:webHidden/>
          </w:rPr>
          <w:fldChar w:fldCharType="end"/>
        </w:r>
      </w:hyperlink>
    </w:p>
    <w:p w14:paraId="62AC0D54" w14:textId="77777777" w:rsidR="00DA13B8" w:rsidRPr="00076564" w:rsidRDefault="00CF0CC7" w:rsidP="004E6F77">
      <w:pPr>
        <w:pStyle w:val="TOC1"/>
        <w:rPr>
          <w:rFonts w:asciiTheme="minorHAnsi" w:hAnsiTheme="minorHAnsi" w:cstheme="minorHAnsi"/>
          <w:noProof/>
          <w:sz w:val="24"/>
          <w:szCs w:val="24"/>
          <w:lang w:val="en-US"/>
        </w:rPr>
      </w:pPr>
      <w:hyperlink w:anchor="_Toc232483195" w:history="1">
        <w:r w:rsidR="00DA13B8" w:rsidRPr="00076564">
          <w:rPr>
            <w:rStyle w:val="Hyperlink"/>
            <w:rFonts w:asciiTheme="minorHAnsi" w:hAnsiTheme="minorHAnsi" w:cstheme="minorHAnsi"/>
            <w:noProof/>
          </w:rPr>
          <w:t>Section D: Response, Submission and Evaluation</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_Toc232483195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16</w:t>
        </w:r>
        <w:r w:rsidR="00DA13B8" w:rsidRPr="00076564">
          <w:rPr>
            <w:rFonts w:asciiTheme="minorHAnsi" w:hAnsiTheme="minorHAnsi" w:cstheme="minorHAnsi"/>
            <w:noProof/>
            <w:webHidden/>
          </w:rPr>
          <w:fldChar w:fldCharType="end"/>
        </w:r>
      </w:hyperlink>
    </w:p>
    <w:p w14:paraId="7D884DB1" w14:textId="77777777" w:rsidR="00DA13B8" w:rsidRPr="00076564" w:rsidRDefault="00CF0CC7" w:rsidP="004E6F77">
      <w:pPr>
        <w:pStyle w:val="TOC1"/>
        <w:rPr>
          <w:rStyle w:val="Hyperlink"/>
          <w:rFonts w:asciiTheme="minorHAnsi" w:hAnsiTheme="minorHAnsi" w:cstheme="minorHAnsi"/>
          <w:noProof/>
        </w:rPr>
      </w:pPr>
      <w:hyperlink w:anchor="_Toc232483196" w:history="1">
        <w:r w:rsidR="00DA13B8" w:rsidRPr="00076564">
          <w:rPr>
            <w:rStyle w:val="Hyperlink"/>
            <w:rFonts w:asciiTheme="minorHAnsi" w:hAnsiTheme="minorHAnsi" w:cstheme="minorHAnsi"/>
            <w:noProof/>
          </w:rPr>
          <w:t>Section E: The Scope of Service</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_Toc232483196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25</w:t>
        </w:r>
        <w:r w:rsidR="00DA13B8" w:rsidRPr="00076564">
          <w:rPr>
            <w:rFonts w:asciiTheme="minorHAnsi" w:hAnsiTheme="minorHAnsi" w:cstheme="minorHAnsi"/>
            <w:noProof/>
            <w:webHidden/>
          </w:rPr>
          <w:fldChar w:fldCharType="end"/>
        </w:r>
      </w:hyperlink>
    </w:p>
    <w:p w14:paraId="71197B01" w14:textId="77777777" w:rsidR="004E6F77" w:rsidRPr="00076564" w:rsidRDefault="004E6F77" w:rsidP="004E6F77">
      <w:pPr>
        <w:rPr>
          <w:rFonts w:asciiTheme="minorHAnsi" w:hAnsiTheme="minorHAnsi" w:cstheme="minorHAnsi"/>
        </w:rPr>
      </w:pPr>
      <w:r w:rsidRPr="00076564">
        <w:rPr>
          <w:rFonts w:asciiTheme="minorHAnsi" w:hAnsiTheme="minorHAnsi" w:cstheme="minorHAnsi"/>
        </w:rPr>
        <w:t>Section F: Draft Contract…………………………………………………………………………..33</w:t>
      </w:r>
    </w:p>
    <w:p w14:paraId="7990D15E" w14:textId="77777777" w:rsidR="00DA13B8" w:rsidRPr="00076564" w:rsidRDefault="00DA13B8" w:rsidP="004E6F77">
      <w:pPr>
        <w:pStyle w:val="TOC1"/>
        <w:rPr>
          <w:rFonts w:asciiTheme="minorHAnsi" w:hAnsiTheme="minorHAnsi" w:cstheme="minorHAnsi"/>
          <w:noProof/>
          <w:lang w:val="en-US"/>
        </w:rPr>
      </w:pPr>
    </w:p>
    <w:p w14:paraId="43BCF4AA" w14:textId="77777777" w:rsidR="00597DF4" w:rsidRPr="00076564" w:rsidRDefault="00947087" w:rsidP="00597DF4">
      <w:pPr>
        <w:rPr>
          <w:rFonts w:asciiTheme="minorHAnsi" w:hAnsiTheme="minorHAnsi" w:cstheme="minorHAnsi"/>
        </w:rPr>
      </w:pPr>
      <w:r w:rsidRPr="00076564">
        <w:rPr>
          <w:rFonts w:asciiTheme="minorHAnsi" w:hAnsiTheme="minorHAnsi" w:cstheme="minorHAnsi"/>
          <w:b/>
          <w:sz w:val="24"/>
          <w:szCs w:val="24"/>
        </w:rPr>
        <w:fldChar w:fldCharType="end"/>
      </w:r>
      <w:r w:rsidR="00FB3A7F" w:rsidRPr="00076564">
        <w:rPr>
          <w:rFonts w:asciiTheme="minorHAnsi" w:hAnsiTheme="minorHAnsi" w:cstheme="minorHAnsi"/>
          <w:noProof/>
        </w:rPr>
        <w:t>Appendix A</w:t>
      </w:r>
      <w:r w:rsidR="00597DF4" w:rsidRPr="00076564">
        <w:rPr>
          <w:rFonts w:asciiTheme="minorHAnsi" w:hAnsiTheme="minorHAnsi" w:cstheme="minorHAnsi"/>
          <w:noProof/>
        </w:rPr>
        <w:t xml:space="preserve">: </w:t>
      </w:r>
      <w:r w:rsidR="00FB3A7F" w:rsidRPr="00076564">
        <w:rPr>
          <w:rFonts w:asciiTheme="minorHAnsi" w:hAnsiTheme="minorHAnsi" w:cstheme="minorHAnsi"/>
          <w:noProof/>
        </w:rPr>
        <w:t>Qualitative Selection Document</w:t>
      </w:r>
      <w:r w:rsidR="00597DF4" w:rsidRPr="00076564">
        <w:rPr>
          <w:rFonts w:asciiTheme="minorHAnsi" w:hAnsiTheme="minorHAnsi" w:cstheme="minorHAnsi"/>
          <w:noProof/>
        </w:rPr>
        <w:t xml:space="preserve">         </w:t>
      </w:r>
    </w:p>
    <w:p w14:paraId="4302FECA" w14:textId="77777777" w:rsidR="00597DF4" w:rsidRPr="00076564" w:rsidRDefault="00597DF4" w:rsidP="00EE510D">
      <w:pPr>
        <w:rPr>
          <w:rFonts w:asciiTheme="minorHAnsi" w:hAnsiTheme="minorHAnsi" w:cstheme="minorHAnsi"/>
        </w:rPr>
      </w:pPr>
    </w:p>
    <w:p w14:paraId="64F56DD6" w14:textId="77777777" w:rsidR="00FB3A7F" w:rsidRPr="00076564" w:rsidRDefault="00FB3A7F" w:rsidP="00EE510D">
      <w:pPr>
        <w:rPr>
          <w:rFonts w:asciiTheme="minorHAnsi" w:hAnsiTheme="minorHAnsi" w:cstheme="minorHAnsi"/>
        </w:rPr>
      </w:pPr>
    </w:p>
    <w:p w14:paraId="36839E82" w14:textId="77777777" w:rsidR="00FB3A7F" w:rsidRPr="00076564" w:rsidRDefault="00FB3A7F" w:rsidP="00EE510D">
      <w:pPr>
        <w:rPr>
          <w:rFonts w:asciiTheme="minorHAnsi" w:hAnsiTheme="minorHAnsi" w:cstheme="minorHAnsi"/>
        </w:rPr>
      </w:pPr>
    </w:p>
    <w:p w14:paraId="7264AD0D" w14:textId="77777777" w:rsidR="00FB3A7F" w:rsidRPr="00076564" w:rsidRDefault="00FB3A7F" w:rsidP="00EE510D">
      <w:pPr>
        <w:rPr>
          <w:rFonts w:asciiTheme="minorHAnsi" w:hAnsiTheme="minorHAnsi" w:cstheme="minorHAnsi"/>
        </w:rPr>
      </w:pPr>
    </w:p>
    <w:p w14:paraId="1B4FC509" w14:textId="77777777" w:rsidR="00FB3A7F" w:rsidRPr="00076564" w:rsidRDefault="00FB3A7F" w:rsidP="00EE510D">
      <w:pPr>
        <w:rPr>
          <w:rFonts w:asciiTheme="minorHAnsi" w:hAnsiTheme="minorHAnsi" w:cstheme="minorHAnsi"/>
        </w:rPr>
      </w:pPr>
    </w:p>
    <w:p w14:paraId="5E46A0BE" w14:textId="77777777" w:rsidR="00FB3A7F" w:rsidRPr="00076564" w:rsidRDefault="00FB3A7F" w:rsidP="00EE510D">
      <w:pPr>
        <w:rPr>
          <w:rFonts w:asciiTheme="minorHAnsi" w:hAnsiTheme="minorHAnsi" w:cstheme="minorHAnsi"/>
        </w:rPr>
      </w:pPr>
    </w:p>
    <w:p w14:paraId="569174E2" w14:textId="77777777" w:rsidR="00FB3A7F" w:rsidRPr="00076564" w:rsidRDefault="00FB3A7F" w:rsidP="00EE510D">
      <w:pPr>
        <w:rPr>
          <w:rFonts w:asciiTheme="minorHAnsi" w:hAnsiTheme="minorHAnsi" w:cstheme="minorHAnsi"/>
        </w:rPr>
      </w:pPr>
    </w:p>
    <w:p w14:paraId="253DF678" w14:textId="77777777" w:rsidR="00FB3A7F" w:rsidRPr="00076564" w:rsidRDefault="00FB3A7F" w:rsidP="00EE510D">
      <w:pPr>
        <w:rPr>
          <w:rFonts w:asciiTheme="minorHAnsi" w:hAnsiTheme="minorHAnsi" w:cstheme="minorHAnsi"/>
        </w:rPr>
      </w:pPr>
    </w:p>
    <w:p w14:paraId="55251071" w14:textId="77777777" w:rsidR="00FB3A7F" w:rsidRPr="00076564" w:rsidRDefault="00FB3A7F" w:rsidP="00EE510D">
      <w:pPr>
        <w:rPr>
          <w:rFonts w:asciiTheme="minorHAnsi" w:hAnsiTheme="minorHAnsi" w:cstheme="minorHAnsi"/>
        </w:rPr>
      </w:pPr>
    </w:p>
    <w:p w14:paraId="09F49765" w14:textId="77777777" w:rsidR="00FB3A7F" w:rsidRPr="00076564" w:rsidRDefault="00FB3A7F" w:rsidP="00EE510D">
      <w:pPr>
        <w:rPr>
          <w:rFonts w:asciiTheme="minorHAnsi" w:hAnsiTheme="minorHAnsi" w:cstheme="minorHAnsi"/>
        </w:rPr>
      </w:pPr>
    </w:p>
    <w:p w14:paraId="0760B717" w14:textId="77777777" w:rsidR="00FB3A7F" w:rsidRPr="00076564" w:rsidRDefault="00FB3A7F" w:rsidP="00EE510D">
      <w:pPr>
        <w:rPr>
          <w:rFonts w:asciiTheme="minorHAnsi" w:hAnsiTheme="minorHAnsi" w:cstheme="minorHAnsi"/>
        </w:rPr>
      </w:pPr>
    </w:p>
    <w:p w14:paraId="245CA614" w14:textId="77777777" w:rsidR="00626B39" w:rsidRPr="00076564" w:rsidRDefault="00626B39" w:rsidP="00EE510D">
      <w:pPr>
        <w:rPr>
          <w:rFonts w:asciiTheme="minorHAnsi" w:hAnsiTheme="minorHAnsi" w:cstheme="minorHAnsi"/>
        </w:rPr>
      </w:pPr>
    </w:p>
    <w:p w14:paraId="115C1400" w14:textId="77777777" w:rsidR="00FB3A7F" w:rsidRPr="00076564" w:rsidRDefault="00FB3A7F" w:rsidP="00EE510D">
      <w:pPr>
        <w:rPr>
          <w:rFonts w:asciiTheme="minorHAnsi" w:hAnsiTheme="minorHAnsi" w:cstheme="minorHAnsi"/>
        </w:rPr>
      </w:pPr>
    </w:p>
    <w:p w14:paraId="14780976" w14:textId="77777777" w:rsidR="00FB3A7F" w:rsidRPr="00076564" w:rsidRDefault="00230CF1" w:rsidP="00EE510D">
      <w:pPr>
        <w:rPr>
          <w:rFonts w:asciiTheme="minorHAnsi" w:hAnsiTheme="minorHAnsi" w:cstheme="minorHAnsi"/>
        </w:rPr>
      </w:pPr>
      <w:r w:rsidRPr="00076564">
        <w:rPr>
          <w:rFonts w:asciiTheme="minorHAnsi" w:hAnsiTheme="minorHAnsi" w:cstheme="minorHAnsi"/>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FB3A7F" w:rsidRPr="00076564" w14:paraId="61C4336C" w14:textId="77777777" w:rsidTr="00793EA7">
        <w:tc>
          <w:tcPr>
            <w:tcW w:w="9322" w:type="dxa"/>
            <w:gridSpan w:val="4"/>
            <w:tcBorders>
              <w:top w:val="single" w:sz="8" w:space="0" w:color="4BACC6"/>
              <w:left w:val="single" w:sz="8" w:space="0" w:color="4BACC6"/>
              <w:bottom w:val="single" w:sz="18" w:space="0" w:color="4BACC6"/>
              <w:right w:val="single" w:sz="8" w:space="0" w:color="4BACC6"/>
            </w:tcBorders>
          </w:tcPr>
          <w:p w14:paraId="5C0FB5F4" w14:textId="77777777" w:rsidR="00FB3A7F" w:rsidRPr="00076564" w:rsidRDefault="00FB3A7F" w:rsidP="00793EA7">
            <w:pPr>
              <w:jc w:val="center"/>
              <w:rPr>
                <w:rFonts w:asciiTheme="minorHAnsi" w:hAnsiTheme="minorHAnsi" w:cstheme="minorHAnsi"/>
                <w:b/>
                <w:bCs/>
                <w:u w:val="single"/>
              </w:rPr>
            </w:pPr>
            <w:bookmarkStart w:id="0" w:name="_Hlk63696263"/>
            <w:r w:rsidRPr="00076564">
              <w:rPr>
                <w:rFonts w:asciiTheme="minorHAnsi" w:hAnsiTheme="minorHAnsi" w:cstheme="minorHAnsi"/>
                <w:b/>
                <w:bCs/>
                <w:sz w:val="28"/>
                <w:u w:val="single"/>
              </w:rPr>
              <w:lastRenderedPageBreak/>
              <w:t xml:space="preserve">Contract Opportunity Summary </w:t>
            </w:r>
          </w:p>
        </w:tc>
      </w:tr>
      <w:tr w:rsidR="00FB3A7F" w:rsidRPr="00076564" w14:paraId="32DDFDC7" w14:textId="77777777" w:rsidTr="00793EA7">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3EF591A6" w14:textId="77777777" w:rsidR="00FB3A7F" w:rsidRPr="00076564" w:rsidRDefault="00FB3A7F" w:rsidP="00793EA7">
            <w:pPr>
              <w:rPr>
                <w:rFonts w:asciiTheme="minorHAnsi" w:hAnsiTheme="minorHAnsi" w:cstheme="minorHAnsi"/>
                <w:bCs/>
                <w:sz w:val="20"/>
              </w:rPr>
            </w:pPr>
            <w:r w:rsidRPr="00076564">
              <w:rPr>
                <w:rFonts w:asciiTheme="minorHAnsi" w:hAnsiTheme="minorHAnsi" w:cstheme="minorHAnsi"/>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6DE157DB" w14:textId="77777777" w:rsidR="00FB3A7F" w:rsidRPr="00076564" w:rsidRDefault="004429F2" w:rsidP="00793EA7">
            <w:pPr>
              <w:autoSpaceDE w:val="0"/>
              <w:autoSpaceDN w:val="0"/>
              <w:adjustRightInd w:val="0"/>
              <w:spacing w:after="0"/>
              <w:rPr>
                <w:rFonts w:asciiTheme="minorHAnsi" w:hAnsiTheme="minorHAnsi" w:cstheme="minorHAnsi"/>
                <w:sz w:val="20"/>
                <w:highlight w:val="yellow"/>
              </w:rPr>
            </w:pPr>
            <w:r w:rsidRPr="00076564">
              <w:rPr>
                <w:rFonts w:asciiTheme="minorHAnsi" w:hAnsiTheme="minorHAnsi" w:cstheme="minorHAnsi"/>
                <w:bCs/>
                <w:szCs w:val="24"/>
              </w:rPr>
              <w:t>18</w:t>
            </w:r>
            <w:r w:rsidR="0050578D" w:rsidRPr="00076564">
              <w:rPr>
                <w:rFonts w:asciiTheme="minorHAnsi" w:hAnsiTheme="minorHAnsi" w:cstheme="minorHAnsi"/>
                <w:bCs/>
                <w:szCs w:val="24"/>
              </w:rPr>
              <w:t xml:space="preserve"> Months Waste </w:t>
            </w:r>
            <w:r w:rsidR="00503FB7">
              <w:rPr>
                <w:rFonts w:asciiTheme="minorHAnsi" w:hAnsiTheme="minorHAnsi" w:cstheme="minorHAnsi"/>
                <w:bCs/>
                <w:szCs w:val="24"/>
              </w:rPr>
              <w:t xml:space="preserve">Haulage </w:t>
            </w:r>
            <w:r w:rsidR="0050578D" w:rsidRPr="00076564">
              <w:rPr>
                <w:rFonts w:asciiTheme="minorHAnsi" w:hAnsiTheme="minorHAnsi" w:cstheme="minorHAnsi"/>
                <w:bCs/>
                <w:szCs w:val="24"/>
              </w:rPr>
              <w:t>Services for Containerised Waste &amp; Dry Recyclates between St Mary’s, Isles of Scilly and Penzance, Cornwall</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78F4627E" w14:textId="77777777" w:rsidR="00FB3A7F" w:rsidRPr="00076564" w:rsidRDefault="00FB3A7F" w:rsidP="00F20F22">
            <w:pPr>
              <w:rPr>
                <w:rFonts w:asciiTheme="minorHAnsi" w:hAnsiTheme="minorHAnsi" w:cstheme="minorHAnsi"/>
                <w:b/>
              </w:rPr>
            </w:pPr>
            <w:r w:rsidRPr="00076564">
              <w:rPr>
                <w:rFonts w:asciiTheme="minorHAnsi" w:hAnsiTheme="minorHAnsi" w:cstheme="minorHAnsi"/>
                <w:b/>
              </w:rPr>
              <w:t xml:space="preserve">Date of </w:t>
            </w:r>
            <w:r w:rsidR="00626B39" w:rsidRPr="00076564">
              <w:rPr>
                <w:rFonts w:asciiTheme="minorHAnsi" w:hAnsiTheme="minorHAnsi" w:cstheme="minorHAnsi"/>
                <w:b/>
              </w:rPr>
              <w:t>C</w:t>
            </w:r>
            <w:r w:rsidR="00F20F22" w:rsidRPr="00076564">
              <w:rPr>
                <w:rFonts w:asciiTheme="minorHAnsi" w:hAnsiTheme="minorHAnsi" w:cstheme="minorHAnsi"/>
                <w:b/>
              </w:rPr>
              <w:t xml:space="preserve">ontract </w:t>
            </w:r>
            <w:r w:rsidR="00626B39" w:rsidRPr="00076564">
              <w:rPr>
                <w:rFonts w:asciiTheme="minorHAnsi" w:hAnsiTheme="minorHAnsi" w:cstheme="minorHAnsi"/>
                <w:b/>
              </w:rPr>
              <w:t>N</w:t>
            </w:r>
            <w:r w:rsidR="00F20F22" w:rsidRPr="00076564">
              <w:rPr>
                <w:rFonts w:asciiTheme="minorHAnsi" w:hAnsiTheme="minorHAnsi" w:cstheme="minorHAnsi"/>
                <w:b/>
              </w:rPr>
              <w:t>otice s</w:t>
            </w:r>
            <w:r w:rsidR="00626B39" w:rsidRPr="00076564">
              <w:rPr>
                <w:rFonts w:asciiTheme="minorHAnsi" w:hAnsiTheme="minorHAnsi" w:cstheme="minorHAnsi"/>
                <w:b/>
              </w:rPr>
              <w:t>ent/ITT Available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2737861" w14:textId="77777777" w:rsidR="00FB3A7F" w:rsidRPr="00076564" w:rsidRDefault="004429F2" w:rsidP="004429F2">
            <w:pPr>
              <w:rPr>
                <w:rFonts w:asciiTheme="minorHAnsi" w:hAnsiTheme="minorHAnsi" w:cstheme="minorHAnsi"/>
              </w:rPr>
            </w:pPr>
            <w:r w:rsidRPr="00076564">
              <w:rPr>
                <w:rFonts w:asciiTheme="minorHAnsi" w:hAnsiTheme="minorHAnsi" w:cstheme="minorHAnsi"/>
              </w:rPr>
              <w:t>12/02/20</w:t>
            </w:r>
            <w:r w:rsidR="001B78AF" w:rsidRPr="00076564">
              <w:rPr>
                <w:rFonts w:asciiTheme="minorHAnsi" w:hAnsiTheme="minorHAnsi" w:cstheme="minorHAnsi"/>
              </w:rPr>
              <w:t>21</w:t>
            </w:r>
          </w:p>
        </w:tc>
      </w:tr>
      <w:tr w:rsidR="00FB3A7F" w:rsidRPr="00076564" w14:paraId="63397F26" w14:textId="77777777" w:rsidTr="00793EA7">
        <w:tc>
          <w:tcPr>
            <w:tcW w:w="1562" w:type="dxa"/>
            <w:tcBorders>
              <w:top w:val="single" w:sz="8" w:space="0" w:color="4BACC6"/>
              <w:left w:val="single" w:sz="8" w:space="0" w:color="4BACC6"/>
              <w:bottom w:val="single" w:sz="8" w:space="0" w:color="4BACC6"/>
              <w:right w:val="single" w:sz="8" w:space="0" w:color="4BACC6"/>
            </w:tcBorders>
          </w:tcPr>
          <w:p w14:paraId="095D7B49"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Our Contract Ref:</w:t>
            </w:r>
          </w:p>
        </w:tc>
        <w:tc>
          <w:tcPr>
            <w:tcW w:w="3638" w:type="dxa"/>
            <w:tcBorders>
              <w:top w:val="single" w:sz="8" w:space="0" w:color="4BACC6"/>
              <w:left w:val="single" w:sz="8" w:space="0" w:color="4BACC6"/>
              <w:bottom w:val="single" w:sz="8" w:space="0" w:color="4BACC6"/>
              <w:right w:val="single" w:sz="8" w:space="0" w:color="4BACC6"/>
            </w:tcBorders>
          </w:tcPr>
          <w:p w14:paraId="624F57A4" w14:textId="77777777" w:rsidR="00FB3A7F" w:rsidRPr="00076564" w:rsidRDefault="0050578D" w:rsidP="004429F2">
            <w:pPr>
              <w:rPr>
                <w:rFonts w:asciiTheme="minorHAnsi" w:hAnsiTheme="minorHAnsi" w:cstheme="minorHAnsi"/>
                <w:highlight w:val="yellow"/>
              </w:rPr>
            </w:pPr>
            <w:r w:rsidRPr="00076564">
              <w:rPr>
                <w:rFonts w:asciiTheme="minorHAnsi" w:hAnsiTheme="minorHAnsi" w:cstheme="minorHAnsi"/>
                <w:bCs/>
                <w:szCs w:val="24"/>
              </w:rPr>
              <w:t>WTS</w:t>
            </w:r>
            <w:r w:rsidR="004429F2" w:rsidRPr="00076564">
              <w:rPr>
                <w:rFonts w:asciiTheme="minorHAnsi" w:hAnsiTheme="minorHAnsi" w:cstheme="minorHAnsi"/>
                <w:bCs/>
                <w:szCs w:val="24"/>
              </w:rPr>
              <w:t>02</w:t>
            </w:r>
            <w:r w:rsidR="001B78AF" w:rsidRPr="00076564">
              <w:rPr>
                <w:rFonts w:asciiTheme="minorHAnsi" w:hAnsiTheme="minorHAnsi" w:cstheme="minorHAnsi"/>
                <w:bCs/>
                <w:szCs w:val="24"/>
              </w:rPr>
              <w:t>21</w:t>
            </w:r>
          </w:p>
        </w:tc>
        <w:tc>
          <w:tcPr>
            <w:tcW w:w="2001" w:type="dxa"/>
            <w:tcBorders>
              <w:top w:val="single" w:sz="8" w:space="0" w:color="4BACC6"/>
              <w:left w:val="single" w:sz="8" w:space="0" w:color="4BACC6"/>
              <w:bottom w:val="single" w:sz="8" w:space="0" w:color="4BACC6"/>
              <w:right w:val="single" w:sz="8" w:space="0" w:color="4BACC6"/>
            </w:tcBorders>
          </w:tcPr>
          <w:p w14:paraId="18E20A4B"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14:paraId="32B19F50" w14:textId="77777777" w:rsidR="004429F2" w:rsidRPr="00076564" w:rsidRDefault="004429F2" w:rsidP="00793EA7">
            <w:pPr>
              <w:rPr>
                <w:rFonts w:asciiTheme="minorHAnsi" w:hAnsiTheme="minorHAnsi" w:cstheme="minorHAnsi"/>
              </w:rPr>
            </w:pPr>
            <w:r w:rsidRPr="00076564">
              <w:rPr>
                <w:rFonts w:asciiTheme="minorHAnsi" w:hAnsiTheme="minorHAnsi" w:cstheme="minorHAnsi"/>
              </w:rPr>
              <w:t>12/02/20</w:t>
            </w:r>
            <w:r w:rsidR="001B78AF" w:rsidRPr="00076564">
              <w:rPr>
                <w:rFonts w:asciiTheme="minorHAnsi" w:hAnsiTheme="minorHAnsi" w:cstheme="minorHAnsi"/>
              </w:rPr>
              <w:t>21</w:t>
            </w:r>
            <w:r w:rsidRPr="00076564">
              <w:rPr>
                <w:rFonts w:asciiTheme="minorHAnsi" w:hAnsiTheme="minorHAnsi" w:cstheme="minorHAnsi"/>
              </w:rPr>
              <w:t xml:space="preserve"> to 02/03/20</w:t>
            </w:r>
            <w:r w:rsidR="001B78AF" w:rsidRPr="00076564">
              <w:rPr>
                <w:rFonts w:asciiTheme="minorHAnsi" w:hAnsiTheme="minorHAnsi" w:cstheme="minorHAnsi"/>
              </w:rPr>
              <w:t>21</w:t>
            </w:r>
          </w:p>
        </w:tc>
      </w:tr>
      <w:tr w:rsidR="00FB3A7F" w:rsidRPr="00076564" w14:paraId="0E91C8AB" w14:textId="77777777" w:rsidTr="00793EA7">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2FCFD2C3"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52D54347" w14:textId="77777777" w:rsidR="00FB3A7F" w:rsidRPr="00076564" w:rsidRDefault="00FB3A7F" w:rsidP="00793EA7">
            <w:pPr>
              <w:rPr>
                <w:rFonts w:asciiTheme="minorHAnsi" w:hAnsiTheme="minorHAnsi" w:cstheme="minorHAnsi"/>
                <w:highlight w:val="yellow"/>
              </w:rPr>
            </w:pPr>
            <w:r w:rsidRPr="00076564">
              <w:rPr>
                <w:rFonts w:asciiTheme="minorHAnsi" w:hAnsiTheme="minorHAnsi" w:cstheme="minorHAnsi"/>
              </w:rPr>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5A82DCB9"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Tender Return Date/Time</w:t>
            </w:r>
          </w:p>
          <w:p w14:paraId="695A8E8E" w14:textId="77777777" w:rsidR="00F20F22" w:rsidRPr="00076564" w:rsidRDefault="00F20F22" w:rsidP="00F20F22">
            <w:pPr>
              <w:rPr>
                <w:rFonts w:asciiTheme="minorHAnsi" w:hAnsiTheme="minorHAnsi" w:cstheme="minorHAnsi"/>
                <w:b/>
              </w:rPr>
            </w:pPr>
            <w:r w:rsidRPr="00076564">
              <w:rPr>
                <w:rFonts w:asciiTheme="minorHAnsi" w:hAnsiTheme="minorHAnsi" w:cstheme="minorHAnsi"/>
                <w:b/>
              </w:rPr>
              <w:t>Tender Opening</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21BC643" w14:textId="77777777" w:rsidR="00455BD9" w:rsidRPr="00076564" w:rsidRDefault="00053A09" w:rsidP="004429F2">
            <w:pPr>
              <w:rPr>
                <w:rFonts w:asciiTheme="minorHAnsi" w:hAnsiTheme="minorHAnsi" w:cstheme="minorHAnsi"/>
              </w:rPr>
            </w:pPr>
            <w:r w:rsidRPr="00076564">
              <w:rPr>
                <w:rFonts w:asciiTheme="minorHAnsi" w:hAnsiTheme="minorHAnsi" w:cstheme="minorHAnsi"/>
              </w:rPr>
              <w:t>19/03/2021</w:t>
            </w:r>
            <w:r w:rsidR="004429F2" w:rsidRPr="00076564">
              <w:rPr>
                <w:rFonts w:asciiTheme="minorHAnsi" w:hAnsiTheme="minorHAnsi" w:cstheme="minorHAnsi"/>
              </w:rPr>
              <w:t xml:space="preserve"> at </w:t>
            </w:r>
            <w:r w:rsidR="00455BD9" w:rsidRPr="00076564">
              <w:rPr>
                <w:rFonts w:asciiTheme="minorHAnsi" w:hAnsiTheme="minorHAnsi" w:cstheme="minorHAnsi"/>
              </w:rPr>
              <w:t xml:space="preserve">16:30 GMT </w:t>
            </w:r>
            <w:r w:rsidR="004429F2" w:rsidRPr="00076564">
              <w:rPr>
                <w:rFonts w:asciiTheme="minorHAnsi" w:hAnsiTheme="minorHAnsi" w:cstheme="minorHAnsi"/>
              </w:rPr>
              <w:br/>
            </w:r>
            <w:r w:rsidR="004429F2" w:rsidRPr="00076564">
              <w:rPr>
                <w:rFonts w:asciiTheme="minorHAnsi" w:hAnsiTheme="minorHAnsi" w:cstheme="minorHAnsi"/>
              </w:rPr>
              <w:br/>
              <w:t>2</w:t>
            </w:r>
            <w:r w:rsidRPr="00076564">
              <w:rPr>
                <w:rFonts w:asciiTheme="minorHAnsi" w:hAnsiTheme="minorHAnsi" w:cstheme="minorHAnsi"/>
              </w:rPr>
              <w:t>2</w:t>
            </w:r>
            <w:r w:rsidR="004429F2" w:rsidRPr="00076564">
              <w:rPr>
                <w:rFonts w:asciiTheme="minorHAnsi" w:hAnsiTheme="minorHAnsi" w:cstheme="minorHAnsi"/>
              </w:rPr>
              <w:t>/03/20</w:t>
            </w:r>
            <w:r w:rsidRPr="00076564">
              <w:rPr>
                <w:rFonts w:asciiTheme="minorHAnsi" w:hAnsiTheme="minorHAnsi" w:cstheme="minorHAnsi"/>
              </w:rPr>
              <w:t>21</w:t>
            </w:r>
          </w:p>
        </w:tc>
      </w:tr>
      <w:tr w:rsidR="00FB3A7F" w:rsidRPr="00076564" w14:paraId="0F410059" w14:textId="77777777" w:rsidTr="00793EA7">
        <w:tc>
          <w:tcPr>
            <w:tcW w:w="1562" w:type="dxa"/>
            <w:tcBorders>
              <w:top w:val="single" w:sz="8" w:space="0" w:color="4BACC6"/>
              <w:left w:val="single" w:sz="8" w:space="0" w:color="4BACC6"/>
              <w:bottom w:val="single" w:sz="8" w:space="0" w:color="4BACC6"/>
              <w:right w:val="single" w:sz="8" w:space="0" w:color="4BACC6"/>
            </w:tcBorders>
          </w:tcPr>
          <w:p w14:paraId="09CBF0D0"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CPV Codes:</w:t>
            </w:r>
          </w:p>
        </w:tc>
        <w:tc>
          <w:tcPr>
            <w:tcW w:w="3638" w:type="dxa"/>
            <w:tcBorders>
              <w:top w:val="single" w:sz="8" w:space="0" w:color="4BACC6"/>
              <w:left w:val="single" w:sz="8" w:space="0" w:color="4BACC6"/>
              <w:bottom w:val="single" w:sz="8" w:space="0" w:color="4BACC6"/>
              <w:right w:val="single" w:sz="8" w:space="0" w:color="4BACC6"/>
            </w:tcBorders>
          </w:tcPr>
          <w:p w14:paraId="6FE200E0" w14:textId="77777777" w:rsidR="00FB3A7F" w:rsidRPr="00076564" w:rsidRDefault="0050578D" w:rsidP="00793EA7">
            <w:pPr>
              <w:rPr>
                <w:rFonts w:asciiTheme="minorHAnsi" w:hAnsiTheme="minorHAnsi" w:cstheme="minorHAnsi"/>
                <w:highlight w:val="yellow"/>
              </w:rPr>
            </w:pPr>
            <w:r w:rsidRPr="00076564">
              <w:rPr>
                <w:rFonts w:asciiTheme="minorHAnsi" w:hAnsiTheme="minorHAnsi" w:cstheme="minorHAnsi"/>
              </w:rPr>
              <w:t>90512000</w:t>
            </w:r>
          </w:p>
        </w:tc>
        <w:tc>
          <w:tcPr>
            <w:tcW w:w="2001" w:type="dxa"/>
            <w:tcBorders>
              <w:top w:val="single" w:sz="8" w:space="0" w:color="4BACC6"/>
              <w:left w:val="single" w:sz="8" w:space="0" w:color="4BACC6"/>
              <w:bottom w:val="single" w:sz="8" w:space="0" w:color="4BACC6"/>
              <w:right w:val="single" w:sz="8" w:space="0" w:color="4BACC6"/>
            </w:tcBorders>
          </w:tcPr>
          <w:p w14:paraId="4C487CBF"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Evaluation Period</w:t>
            </w:r>
          </w:p>
        </w:tc>
        <w:tc>
          <w:tcPr>
            <w:tcW w:w="2121" w:type="dxa"/>
            <w:tcBorders>
              <w:top w:val="single" w:sz="8" w:space="0" w:color="4BACC6"/>
              <w:left w:val="single" w:sz="8" w:space="0" w:color="4BACC6"/>
              <w:bottom w:val="single" w:sz="8" w:space="0" w:color="4BACC6"/>
              <w:right w:val="single" w:sz="8" w:space="0" w:color="4BACC6"/>
            </w:tcBorders>
          </w:tcPr>
          <w:p w14:paraId="13E69078" w14:textId="77777777" w:rsidR="00053A09" w:rsidRPr="00076564" w:rsidRDefault="004429F2" w:rsidP="00793EA7">
            <w:pPr>
              <w:rPr>
                <w:rFonts w:asciiTheme="minorHAnsi" w:hAnsiTheme="minorHAnsi" w:cstheme="minorHAnsi"/>
              </w:rPr>
            </w:pPr>
            <w:r w:rsidRPr="00076564">
              <w:rPr>
                <w:rFonts w:asciiTheme="minorHAnsi" w:hAnsiTheme="minorHAnsi" w:cstheme="minorHAnsi"/>
              </w:rPr>
              <w:t>2</w:t>
            </w:r>
            <w:r w:rsidR="00053A09" w:rsidRPr="00076564">
              <w:rPr>
                <w:rFonts w:asciiTheme="minorHAnsi" w:hAnsiTheme="minorHAnsi" w:cstheme="minorHAnsi"/>
              </w:rPr>
              <w:t>3</w:t>
            </w:r>
            <w:r w:rsidRPr="00076564">
              <w:rPr>
                <w:rFonts w:asciiTheme="minorHAnsi" w:hAnsiTheme="minorHAnsi" w:cstheme="minorHAnsi"/>
              </w:rPr>
              <w:t>/03/20</w:t>
            </w:r>
            <w:r w:rsidR="00053A09" w:rsidRPr="00076564">
              <w:rPr>
                <w:rFonts w:asciiTheme="minorHAnsi" w:hAnsiTheme="minorHAnsi" w:cstheme="minorHAnsi"/>
              </w:rPr>
              <w:t>21</w:t>
            </w:r>
            <w:r w:rsidRPr="00076564">
              <w:rPr>
                <w:rFonts w:asciiTheme="minorHAnsi" w:hAnsiTheme="minorHAnsi" w:cstheme="minorHAnsi"/>
              </w:rPr>
              <w:t xml:space="preserve"> to </w:t>
            </w:r>
            <w:r w:rsidR="00053A09" w:rsidRPr="00076564">
              <w:rPr>
                <w:rFonts w:asciiTheme="minorHAnsi" w:hAnsiTheme="minorHAnsi" w:cstheme="minorHAnsi"/>
              </w:rPr>
              <w:t>2/4</w:t>
            </w:r>
            <w:r w:rsidRPr="00076564">
              <w:rPr>
                <w:rFonts w:asciiTheme="minorHAnsi" w:hAnsiTheme="minorHAnsi" w:cstheme="minorHAnsi"/>
              </w:rPr>
              <w:t>/20</w:t>
            </w:r>
            <w:r w:rsidR="00053A09" w:rsidRPr="00076564">
              <w:rPr>
                <w:rFonts w:asciiTheme="minorHAnsi" w:hAnsiTheme="minorHAnsi" w:cstheme="minorHAnsi"/>
              </w:rPr>
              <w:t>21</w:t>
            </w:r>
          </w:p>
        </w:tc>
      </w:tr>
      <w:tr w:rsidR="00FB3A7F" w:rsidRPr="00076564" w14:paraId="76DFC213" w14:textId="77777777" w:rsidTr="00076564">
        <w:trPr>
          <w:trHeight w:val="841"/>
        </w:trPr>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4BB70503"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7482426" w14:textId="77777777" w:rsidR="00FB3A7F" w:rsidRPr="00076564" w:rsidRDefault="00FB3A7F" w:rsidP="00793EA7">
            <w:pPr>
              <w:rPr>
                <w:rFonts w:asciiTheme="minorHAnsi" w:hAnsiTheme="minorHAnsi" w:cstheme="minorHAnsi"/>
                <w:highlight w:val="yellow"/>
              </w:rPr>
            </w:pPr>
            <w:r w:rsidRPr="00076564">
              <w:rPr>
                <w:rFonts w:asciiTheme="minorHAnsi" w:hAnsiTheme="minorHAnsi" w:cstheme="minorHAnsi"/>
              </w:rPr>
              <w:t>Isles of Scilly</w:t>
            </w:r>
            <w:r w:rsidR="0050578D" w:rsidRPr="00076564">
              <w:rPr>
                <w:rFonts w:asciiTheme="minorHAnsi" w:hAnsiTheme="minorHAnsi" w:cstheme="minorHAnsi"/>
              </w:rPr>
              <w:t xml:space="preserve"> to Penzance</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59F9A66"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46F317AA" w14:textId="77777777" w:rsidR="00FB3A7F" w:rsidRPr="00076564" w:rsidRDefault="00053A09" w:rsidP="00F20F22">
            <w:pPr>
              <w:rPr>
                <w:rFonts w:asciiTheme="minorHAnsi" w:hAnsiTheme="minorHAnsi" w:cstheme="minorHAnsi"/>
              </w:rPr>
            </w:pPr>
            <w:r w:rsidRPr="00076564">
              <w:rPr>
                <w:rFonts w:asciiTheme="minorHAnsi" w:hAnsiTheme="minorHAnsi" w:cstheme="minorHAnsi"/>
              </w:rPr>
              <w:t>16</w:t>
            </w:r>
            <w:r w:rsidR="004429F2" w:rsidRPr="00076564">
              <w:rPr>
                <w:rFonts w:asciiTheme="minorHAnsi" w:hAnsiTheme="minorHAnsi" w:cstheme="minorHAnsi"/>
              </w:rPr>
              <w:t>/0</w:t>
            </w:r>
            <w:r w:rsidRPr="00076564">
              <w:rPr>
                <w:rFonts w:asciiTheme="minorHAnsi" w:hAnsiTheme="minorHAnsi" w:cstheme="minorHAnsi"/>
              </w:rPr>
              <w:t>4</w:t>
            </w:r>
            <w:r w:rsidR="004429F2" w:rsidRPr="00076564">
              <w:rPr>
                <w:rFonts w:asciiTheme="minorHAnsi" w:hAnsiTheme="minorHAnsi" w:cstheme="minorHAnsi"/>
              </w:rPr>
              <w:t>/20</w:t>
            </w:r>
            <w:r w:rsidRPr="00076564">
              <w:rPr>
                <w:rFonts w:asciiTheme="minorHAnsi" w:hAnsiTheme="minorHAnsi" w:cstheme="minorHAnsi"/>
              </w:rPr>
              <w:t>21</w:t>
            </w:r>
          </w:p>
        </w:tc>
      </w:tr>
      <w:tr w:rsidR="00FB3A7F" w:rsidRPr="00076564" w14:paraId="2CC828D9" w14:textId="77777777" w:rsidTr="00793EA7">
        <w:tc>
          <w:tcPr>
            <w:tcW w:w="1562" w:type="dxa"/>
            <w:tcBorders>
              <w:top w:val="single" w:sz="8" w:space="0" w:color="4BACC6"/>
              <w:left w:val="single" w:sz="8" w:space="0" w:color="4BACC6"/>
              <w:bottom w:val="single" w:sz="8" w:space="0" w:color="4BACC6"/>
              <w:right w:val="single" w:sz="8" w:space="0" w:color="4BACC6"/>
            </w:tcBorders>
          </w:tcPr>
          <w:p w14:paraId="012553A2"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14:paraId="100623BA" w14:textId="77777777" w:rsidR="00FB3A7F" w:rsidRPr="00076564" w:rsidRDefault="00455BD9" w:rsidP="004429F2">
            <w:pPr>
              <w:rPr>
                <w:rFonts w:asciiTheme="minorHAnsi" w:hAnsiTheme="minorHAnsi" w:cstheme="minorHAnsi"/>
                <w:highlight w:val="yellow"/>
              </w:rPr>
            </w:pPr>
            <w:r w:rsidRPr="00503FB7">
              <w:rPr>
                <w:rFonts w:asciiTheme="minorHAnsi" w:hAnsiTheme="minorHAnsi" w:cstheme="minorHAnsi"/>
              </w:rPr>
              <w:t>£</w:t>
            </w:r>
            <w:r w:rsidR="00076564" w:rsidRPr="00503FB7">
              <w:rPr>
                <w:rFonts w:asciiTheme="minorHAnsi" w:hAnsiTheme="minorHAnsi" w:cstheme="minorHAnsi"/>
              </w:rPr>
              <w:t>200,000</w:t>
            </w:r>
          </w:p>
        </w:tc>
        <w:tc>
          <w:tcPr>
            <w:tcW w:w="2001" w:type="dxa"/>
            <w:tcBorders>
              <w:top w:val="single" w:sz="8" w:space="0" w:color="4BACC6"/>
              <w:left w:val="single" w:sz="8" w:space="0" w:color="4BACC6"/>
              <w:bottom w:val="single" w:sz="8" w:space="0" w:color="4BACC6"/>
              <w:right w:val="single" w:sz="8" w:space="0" w:color="4BACC6"/>
            </w:tcBorders>
          </w:tcPr>
          <w:p w14:paraId="5695610D"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Standstill Period</w:t>
            </w:r>
          </w:p>
        </w:tc>
        <w:tc>
          <w:tcPr>
            <w:tcW w:w="2121" w:type="dxa"/>
            <w:tcBorders>
              <w:top w:val="single" w:sz="8" w:space="0" w:color="4BACC6"/>
              <w:left w:val="single" w:sz="8" w:space="0" w:color="4BACC6"/>
              <w:bottom w:val="single" w:sz="8" w:space="0" w:color="4BACC6"/>
              <w:right w:val="single" w:sz="8" w:space="0" w:color="4BACC6"/>
            </w:tcBorders>
          </w:tcPr>
          <w:p w14:paraId="3BB903D5" w14:textId="77777777" w:rsidR="00FB3A7F" w:rsidRPr="00076564" w:rsidRDefault="00053A09" w:rsidP="00793EA7">
            <w:pPr>
              <w:rPr>
                <w:rFonts w:asciiTheme="minorHAnsi" w:hAnsiTheme="minorHAnsi" w:cstheme="minorHAnsi"/>
              </w:rPr>
            </w:pPr>
            <w:r w:rsidRPr="00076564">
              <w:rPr>
                <w:rFonts w:asciiTheme="minorHAnsi" w:hAnsiTheme="minorHAnsi" w:cstheme="minorHAnsi"/>
              </w:rPr>
              <w:t>16/4/2021</w:t>
            </w:r>
          </w:p>
          <w:p w14:paraId="43D4C4EA" w14:textId="77777777" w:rsidR="00CA0D7F" w:rsidRPr="00076564" w:rsidRDefault="00CA0D7F" w:rsidP="00793EA7">
            <w:pPr>
              <w:rPr>
                <w:rFonts w:asciiTheme="minorHAnsi" w:hAnsiTheme="minorHAnsi" w:cstheme="minorHAnsi"/>
              </w:rPr>
            </w:pPr>
            <w:r w:rsidRPr="00076564">
              <w:rPr>
                <w:rFonts w:asciiTheme="minorHAnsi" w:hAnsiTheme="minorHAnsi" w:cstheme="minorHAnsi"/>
              </w:rPr>
              <w:t>30/4/2021</w:t>
            </w:r>
          </w:p>
          <w:p w14:paraId="54932A3C" w14:textId="77777777" w:rsidR="00053A09" w:rsidRPr="00076564" w:rsidRDefault="00053A09" w:rsidP="00793EA7">
            <w:pPr>
              <w:rPr>
                <w:rFonts w:asciiTheme="minorHAnsi" w:hAnsiTheme="minorHAnsi" w:cstheme="minorHAnsi"/>
              </w:rPr>
            </w:pPr>
          </w:p>
        </w:tc>
      </w:tr>
      <w:tr w:rsidR="00FB3A7F" w:rsidRPr="00076564" w14:paraId="5D9EA247" w14:textId="77777777" w:rsidTr="00793EA7">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15D3D9A3"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7B50FCA8" w14:textId="77777777" w:rsidR="00FB3A7F" w:rsidRPr="00076564" w:rsidRDefault="00FB3A7F" w:rsidP="00793EA7">
            <w:pPr>
              <w:rPr>
                <w:rFonts w:asciiTheme="minorHAnsi" w:hAnsiTheme="minorHAnsi" w:cstheme="minorHAnsi"/>
              </w:rPr>
            </w:pPr>
            <w:r w:rsidRPr="00076564">
              <w:rPr>
                <w:rFonts w:asciiTheme="minorHAnsi" w:hAnsiTheme="minorHAnsi" w:cstheme="minorHAnsi"/>
              </w:rPr>
              <w:t xml:space="preserve">Open </w:t>
            </w:r>
            <w:r w:rsidR="00626B39" w:rsidRPr="00076564">
              <w:rPr>
                <w:rFonts w:asciiTheme="minorHAnsi" w:hAnsiTheme="minorHAnsi" w:cstheme="minorHAnsi"/>
              </w:rPr>
              <w:t>Procedure</w:t>
            </w:r>
          </w:p>
          <w:p w14:paraId="6CF9ACF1" w14:textId="77777777" w:rsidR="00FB3A7F" w:rsidRPr="00076564" w:rsidRDefault="00FB3A7F" w:rsidP="00793EA7">
            <w:pPr>
              <w:rPr>
                <w:rFonts w:asciiTheme="minorHAnsi" w:hAnsiTheme="minorHAnsi" w:cstheme="minorHAnsi"/>
                <w:highlight w:val="yellow"/>
              </w:rPr>
            </w:pPr>
            <w:r w:rsidRPr="00076564">
              <w:rPr>
                <w:rFonts w:asciiTheme="minorHAnsi" w:hAnsiTheme="minorHAnsi" w:cstheme="minorHAnsi"/>
              </w:rP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416C99C1"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7E5352DB" w14:textId="77777777" w:rsidR="00FB3A7F" w:rsidRPr="00076564" w:rsidRDefault="00CA0D7F" w:rsidP="00793EA7">
            <w:pPr>
              <w:rPr>
                <w:rFonts w:asciiTheme="minorHAnsi" w:hAnsiTheme="minorHAnsi" w:cstheme="minorHAnsi"/>
              </w:rPr>
            </w:pPr>
            <w:r w:rsidRPr="00076564">
              <w:rPr>
                <w:rFonts w:asciiTheme="minorHAnsi" w:hAnsiTheme="minorHAnsi" w:cstheme="minorHAnsi"/>
              </w:rPr>
              <w:t>2/5/2021</w:t>
            </w:r>
          </w:p>
        </w:tc>
      </w:tr>
      <w:tr w:rsidR="00FB3A7F" w:rsidRPr="00076564" w14:paraId="124DB63A" w14:textId="77777777" w:rsidTr="00793EA7">
        <w:tc>
          <w:tcPr>
            <w:tcW w:w="1562" w:type="dxa"/>
            <w:tcBorders>
              <w:top w:val="single" w:sz="8" w:space="0" w:color="4BACC6"/>
              <w:left w:val="single" w:sz="8" w:space="0" w:color="4BACC6"/>
              <w:bottom w:val="single" w:sz="8" w:space="0" w:color="4BACC6"/>
              <w:right w:val="single" w:sz="8" w:space="0" w:color="4BACC6"/>
            </w:tcBorders>
          </w:tcPr>
          <w:p w14:paraId="29C46E69"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14:paraId="6FCC8C35" w14:textId="77777777" w:rsidR="00FB3A7F" w:rsidRPr="00076564" w:rsidRDefault="00455BD9" w:rsidP="00793EA7">
            <w:pPr>
              <w:rPr>
                <w:rFonts w:asciiTheme="minorHAnsi" w:hAnsiTheme="minorHAnsi" w:cstheme="minorHAnsi"/>
              </w:rPr>
            </w:pPr>
            <w:r w:rsidRPr="00076564">
              <w:rPr>
                <w:rFonts w:asciiTheme="minorHAnsi" w:hAnsiTheme="minorHAnsi" w:cstheme="minorHAnsi"/>
              </w:rPr>
              <w:t>Quality response D1 – D4</w:t>
            </w:r>
          </w:p>
          <w:p w14:paraId="152BB3D5" w14:textId="77777777" w:rsidR="00FB3A7F" w:rsidRPr="00076564" w:rsidRDefault="00FB3A7F" w:rsidP="00793EA7">
            <w:pPr>
              <w:rPr>
                <w:rFonts w:asciiTheme="minorHAnsi" w:hAnsiTheme="minorHAnsi" w:cstheme="minorHAnsi"/>
              </w:rPr>
            </w:pPr>
            <w:r w:rsidRPr="00076564">
              <w:rPr>
                <w:rFonts w:asciiTheme="minorHAnsi" w:hAnsiTheme="minorHAnsi" w:cstheme="minorHAnsi"/>
              </w:rPr>
              <w:t>Price Response</w:t>
            </w:r>
          </w:p>
          <w:p w14:paraId="489EBF7B" w14:textId="77777777" w:rsidR="00FB3A7F" w:rsidRPr="00076564" w:rsidRDefault="00FB3A7F" w:rsidP="00793EA7">
            <w:pPr>
              <w:rPr>
                <w:rFonts w:asciiTheme="minorHAnsi" w:hAnsiTheme="minorHAnsi" w:cstheme="minorHAnsi"/>
              </w:rPr>
            </w:pPr>
            <w:r w:rsidRPr="00076564">
              <w:rPr>
                <w:rFonts w:asciiTheme="minorHAnsi" w:hAnsiTheme="minorHAnsi" w:cstheme="minorHAnsi"/>
              </w:rPr>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14:paraId="0D24A801"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14:paraId="524DEB6E" w14:textId="77777777" w:rsidR="00FB3A7F" w:rsidRPr="00076564" w:rsidRDefault="00CA0D7F" w:rsidP="003F3EC6">
            <w:pPr>
              <w:rPr>
                <w:rFonts w:asciiTheme="minorHAnsi" w:hAnsiTheme="minorHAnsi" w:cstheme="minorHAnsi"/>
              </w:rPr>
            </w:pPr>
            <w:r w:rsidRPr="00076564">
              <w:rPr>
                <w:rFonts w:asciiTheme="minorHAnsi" w:hAnsiTheme="minorHAnsi" w:cstheme="minorHAnsi"/>
              </w:rPr>
              <w:t>17/5/2021</w:t>
            </w:r>
          </w:p>
        </w:tc>
      </w:tr>
      <w:tr w:rsidR="00FB3A7F" w:rsidRPr="00076564" w14:paraId="055B8334" w14:textId="77777777" w:rsidTr="00793EA7">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4A548BB0" w14:textId="77777777" w:rsidR="00FB3A7F" w:rsidRPr="00076564" w:rsidRDefault="00FB3A7F" w:rsidP="00793EA7">
            <w:pPr>
              <w:rPr>
                <w:rFonts w:asciiTheme="minorHAnsi" w:hAnsiTheme="minorHAnsi" w:cstheme="minorHAnsi"/>
                <w:b/>
                <w:bCs/>
              </w:rPr>
            </w:pPr>
            <w:r w:rsidRPr="00076564">
              <w:rPr>
                <w:rFonts w:asciiTheme="minorHAnsi" w:hAnsiTheme="minorHAnsi" w:cstheme="minorHAnsi"/>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87FB6C1" w14:textId="77777777" w:rsidR="00FB3A7F" w:rsidRPr="00076564" w:rsidRDefault="00FB3A7F" w:rsidP="00793EA7">
            <w:pPr>
              <w:rPr>
                <w:rFonts w:asciiTheme="minorHAnsi" w:hAnsiTheme="minorHAnsi" w:cstheme="minorHAnsi"/>
              </w:rPr>
            </w:pPr>
            <w:r w:rsidRPr="00076564">
              <w:rPr>
                <w:rFonts w:asciiTheme="minorHAnsi" w:hAnsiTheme="minorHAnsi" w:cstheme="minorHAnsi"/>
              </w:rPr>
              <w:t>Quality 40%</w:t>
            </w:r>
          </w:p>
          <w:p w14:paraId="4692DF75" w14:textId="77777777" w:rsidR="00FB3A7F" w:rsidRPr="00076564" w:rsidRDefault="00FB3A7F" w:rsidP="00793EA7">
            <w:pPr>
              <w:rPr>
                <w:rFonts w:asciiTheme="minorHAnsi" w:hAnsiTheme="minorHAnsi" w:cstheme="minorHAnsi"/>
                <w:highlight w:val="yellow"/>
              </w:rPr>
            </w:pPr>
            <w:r w:rsidRPr="00076564">
              <w:rPr>
                <w:rFonts w:asciiTheme="minorHAnsi" w:hAnsiTheme="minorHAnsi" w:cstheme="minorHAnsi"/>
              </w:rPr>
              <w:t xml:space="preserve">Price 60%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0B936113" w14:textId="77777777" w:rsidR="00FB3A7F" w:rsidRPr="00076564" w:rsidRDefault="00FB3A7F" w:rsidP="00793EA7">
            <w:pPr>
              <w:rPr>
                <w:rFonts w:asciiTheme="minorHAnsi" w:hAnsiTheme="minorHAnsi" w:cstheme="minorHAnsi"/>
                <w:b/>
              </w:rPr>
            </w:pPr>
            <w:r w:rsidRPr="00076564">
              <w:rPr>
                <w:rFonts w:asciiTheme="minorHAnsi" w:hAnsiTheme="minorHAnsi" w:cstheme="minorHAnsi"/>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2FFFDA03" w14:textId="77777777" w:rsidR="00FB3A7F" w:rsidRPr="00076564" w:rsidRDefault="00CA0D7F" w:rsidP="004429F2">
            <w:pPr>
              <w:rPr>
                <w:rFonts w:asciiTheme="minorHAnsi" w:hAnsiTheme="minorHAnsi" w:cstheme="minorHAnsi"/>
              </w:rPr>
            </w:pPr>
            <w:r w:rsidRPr="00076564">
              <w:rPr>
                <w:rFonts w:asciiTheme="minorHAnsi" w:hAnsiTheme="minorHAnsi" w:cstheme="minorHAnsi"/>
              </w:rPr>
              <w:t>30/11/2023</w:t>
            </w:r>
          </w:p>
        </w:tc>
      </w:tr>
      <w:bookmarkEnd w:id="0"/>
    </w:tbl>
    <w:p w14:paraId="22C51AC3" w14:textId="77777777" w:rsidR="00FB3A7F" w:rsidRPr="00076564" w:rsidRDefault="00FB3A7F" w:rsidP="00EE510D">
      <w:pPr>
        <w:rPr>
          <w:rFonts w:asciiTheme="minorHAnsi" w:hAnsiTheme="minorHAnsi" w:cstheme="minorHAnsi"/>
        </w:rPr>
      </w:pPr>
    </w:p>
    <w:p w14:paraId="7EA07F81" w14:textId="77777777" w:rsidR="00FB3A7F" w:rsidRPr="00076564" w:rsidRDefault="00FB3A7F" w:rsidP="00EE510D">
      <w:pPr>
        <w:rPr>
          <w:rFonts w:asciiTheme="minorHAnsi" w:hAnsiTheme="minorHAnsi" w:cstheme="minorHAnsi"/>
        </w:rPr>
      </w:pPr>
    </w:p>
    <w:p w14:paraId="6E4881CE" w14:textId="77777777" w:rsidR="00FB3A7F" w:rsidRPr="00076564" w:rsidRDefault="00FB3A7F" w:rsidP="00EE510D">
      <w:pPr>
        <w:rPr>
          <w:rFonts w:asciiTheme="minorHAnsi" w:hAnsiTheme="minorHAnsi" w:cstheme="minorHAnsi"/>
        </w:rPr>
      </w:pPr>
    </w:p>
    <w:p w14:paraId="6EA8A51C" w14:textId="77777777" w:rsidR="00230CF1" w:rsidRPr="00076564" w:rsidRDefault="00BB0864" w:rsidP="00230CF1">
      <w:pPr>
        <w:rPr>
          <w:rFonts w:asciiTheme="minorHAnsi" w:hAnsiTheme="minorHAnsi" w:cstheme="minorHAnsi"/>
        </w:rPr>
      </w:pPr>
      <w:r w:rsidRPr="00076564">
        <w:rPr>
          <w:rFonts w:asciiTheme="minorHAnsi" w:hAnsiTheme="minorHAnsi" w:cstheme="minorHAnsi"/>
        </w:rPr>
        <w:br w:type="page"/>
      </w:r>
      <w:bookmarkStart w:id="1" w:name="_Toc232483192"/>
    </w:p>
    <w:p w14:paraId="56D304F4" w14:textId="77777777" w:rsidR="00BB0864" w:rsidRPr="00076564" w:rsidRDefault="003F3EC6" w:rsidP="00244F37">
      <w:pPr>
        <w:pStyle w:val="Heading1"/>
        <w:rPr>
          <w:rFonts w:asciiTheme="minorHAnsi" w:hAnsiTheme="minorHAnsi" w:cstheme="minorHAnsi"/>
        </w:rPr>
      </w:pPr>
      <w:r w:rsidRPr="00076564">
        <w:rPr>
          <w:rFonts w:asciiTheme="minorHAnsi" w:hAnsiTheme="minorHAnsi" w:cstheme="minorHAnsi"/>
        </w:rPr>
        <w:lastRenderedPageBreak/>
        <w:t xml:space="preserve">Section A: </w:t>
      </w:r>
      <w:r w:rsidR="00BB0864" w:rsidRPr="00076564">
        <w:rPr>
          <w:rFonts w:asciiTheme="minorHAnsi" w:hAnsiTheme="minorHAnsi" w:cstheme="minorHAnsi"/>
        </w:rPr>
        <w:t>Introduction</w:t>
      </w:r>
      <w:bookmarkEnd w:id="1"/>
    </w:p>
    <w:p w14:paraId="7871E020" w14:textId="77777777" w:rsidR="00D903AF" w:rsidRPr="00076564" w:rsidRDefault="00D903AF" w:rsidP="00E51944">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 xml:space="preserve">The Council of the Isles of Scilly </w:t>
      </w:r>
      <w:r w:rsidR="001735F4" w:rsidRPr="00076564">
        <w:rPr>
          <w:rFonts w:asciiTheme="minorHAnsi" w:hAnsiTheme="minorHAnsi" w:cstheme="minorHAnsi"/>
          <w:szCs w:val="22"/>
        </w:rPr>
        <w:t>is</w:t>
      </w:r>
      <w:r w:rsidRPr="00076564">
        <w:rPr>
          <w:rFonts w:asciiTheme="minorHAnsi" w:hAnsiTheme="minorHAnsi" w:cstheme="minorHAnsi"/>
          <w:szCs w:val="22"/>
        </w:rPr>
        <w:t xml:space="preserve"> looking for a Provider</w:t>
      </w:r>
      <w:r w:rsidR="0042310B" w:rsidRPr="00076564">
        <w:rPr>
          <w:rFonts w:asciiTheme="minorHAnsi" w:hAnsiTheme="minorHAnsi" w:cstheme="minorHAnsi"/>
          <w:szCs w:val="22"/>
        </w:rPr>
        <w:t xml:space="preserve"> or Providers</w:t>
      </w:r>
      <w:r w:rsidRPr="00076564">
        <w:rPr>
          <w:rFonts w:asciiTheme="minorHAnsi" w:hAnsiTheme="minorHAnsi" w:cstheme="minorHAnsi"/>
          <w:szCs w:val="22"/>
        </w:rPr>
        <w:t xml:space="preserve"> to be appointed for the supply of </w:t>
      </w:r>
      <w:r w:rsidR="006900FA" w:rsidRPr="00076564">
        <w:rPr>
          <w:rFonts w:asciiTheme="minorHAnsi" w:hAnsiTheme="minorHAnsi" w:cstheme="minorHAnsi"/>
          <w:szCs w:val="22"/>
        </w:rPr>
        <w:t xml:space="preserve">the waste </w:t>
      </w:r>
      <w:r w:rsidR="00503FB7">
        <w:rPr>
          <w:rFonts w:asciiTheme="minorHAnsi" w:hAnsiTheme="minorHAnsi" w:cstheme="minorHAnsi"/>
          <w:szCs w:val="22"/>
        </w:rPr>
        <w:t>haulage</w:t>
      </w:r>
      <w:r w:rsidR="006900FA" w:rsidRPr="00076564">
        <w:rPr>
          <w:rFonts w:asciiTheme="minorHAnsi" w:hAnsiTheme="minorHAnsi" w:cstheme="minorHAnsi"/>
          <w:szCs w:val="22"/>
        </w:rPr>
        <w:t xml:space="preserve"> </w:t>
      </w:r>
      <w:r w:rsidR="005C3C79" w:rsidRPr="00076564">
        <w:rPr>
          <w:rFonts w:asciiTheme="minorHAnsi" w:hAnsiTheme="minorHAnsi" w:cstheme="minorHAnsi"/>
          <w:szCs w:val="22"/>
        </w:rPr>
        <w:t>s</w:t>
      </w:r>
      <w:r w:rsidR="00442859" w:rsidRPr="00076564">
        <w:rPr>
          <w:rFonts w:asciiTheme="minorHAnsi" w:hAnsiTheme="minorHAnsi" w:cstheme="minorHAnsi"/>
          <w:szCs w:val="22"/>
        </w:rPr>
        <w:t>ervices</w:t>
      </w:r>
      <w:r w:rsidRPr="00076564">
        <w:rPr>
          <w:rFonts w:asciiTheme="minorHAnsi" w:hAnsiTheme="minorHAnsi" w:cstheme="minorHAnsi"/>
          <w:szCs w:val="22"/>
        </w:rPr>
        <w:t xml:space="preserve">, as specified in the </w:t>
      </w:r>
      <w:r w:rsidR="00EE510D" w:rsidRPr="00076564">
        <w:rPr>
          <w:rFonts w:asciiTheme="minorHAnsi" w:hAnsiTheme="minorHAnsi" w:cstheme="minorHAnsi"/>
          <w:szCs w:val="22"/>
        </w:rPr>
        <w:t>Council’s</w:t>
      </w:r>
      <w:r w:rsidRPr="00076564">
        <w:rPr>
          <w:rFonts w:asciiTheme="minorHAnsi" w:hAnsiTheme="minorHAnsi" w:cstheme="minorHAnsi"/>
          <w:szCs w:val="22"/>
        </w:rPr>
        <w:t xml:space="preserve"> Contract Notice Reference Number:</w:t>
      </w:r>
      <w:r w:rsidR="006900FA" w:rsidRPr="00076564">
        <w:rPr>
          <w:rFonts w:asciiTheme="minorHAnsi" w:hAnsiTheme="minorHAnsi" w:cstheme="minorHAnsi"/>
          <w:szCs w:val="22"/>
        </w:rPr>
        <w:t xml:space="preserve"> WTS</w:t>
      </w:r>
      <w:r w:rsidR="004429F2" w:rsidRPr="00076564">
        <w:rPr>
          <w:rFonts w:asciiTheme="minorHAnsi" w:hAnsiTheme="minorHAnsi" w:cstheme="minorHAnsi"/>
          <w:szCs w:val="22"/>
        </w:rPr>
        <w:t>02</w:t>
      </w:r>
      <w:r w:rsidR="00CA0D7F" w:rsidRPr="00076564">
        <w:rPr>
          <w:rFonts w:asciiTheme="minorHAnsi" w:hAnsiTheme="minorHAnsi" w:cstheme="minorHAnsi"/>
          <w:szCs w:val="22"/>
        </w:rPr>
        <w:t>21</w:t>
      </w:r>
      <w:r w:rsidRPr="00076564">
        <w:rPr>
          <w:rFonts w:asciiTheme="minorHAnsi" w:hAnsiTheme="minorHAnsi" w:cstheme="minorHAnsi"/>
          <w:szCs w:val="22"/>
        </w:rPr>
        <w:t>.</w:t>
      </w:r>
    </w:p>
    <w:p w14:paraId="43B02383" w14:textId="77777777" w:rsidR="00C40ACD" w:rsidRPr="00076564" w:rsidRDefault="00BB0864" w:rsidP="00E51944">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 xml:space="preserve">This is </w:t>
      </w:r>
      <w:r w:rsidR="00575FB5" w:rsidRPr="00076564">
        <w:rPr>
          <w:rFonts w:asciiTheme="minorHAnsi" w:hAnsiTheme="minorHAnsi" w:cstheme="minorHAnsi"/>
          <w:szCs w:val="22"/>
        </w:rPr>
        <w:t>a</w:t>
      </w:r>
      <w:r w:rsidR="00CA0D7F" w:rsidRPr="00076564">
        <w:rPr>
          <w:rFonts w:asciiTheme="minorHAnsi" w:hAnsiTheme="minorHAnsi" w:cstheme="minorHAnsi"/>
          <w:szCs w:val="22"/>
        </w:rPr>
        <w:t xml:space="preserve">n above </w:t>
      </w:r>
      <w:r w:rsidR="00F20F22" w:rsidRPr="00076564">
        <w:rPr>
          <w:rFonts w:asciiTheme="minorHAnsi" w:hAnsiTheme="minorHAnsi" w:cstheme="minorHAnsi"/>
          <w:szCs w:val="22"/>
        </w:rPr>
        <w:t>threshold</w:t>
      </w:r>
      <w:r w:rsidR="005E3849" w:rsidRPr="00076564">
        <w:rPr>
          <w:rFonts w:asciiTheme="minorHAnsi" w:hAnsiTheme="minorHAnsi" w:cstheme="minorHAnsi"/>
          <w:szCs w:val="22"/>
        </w:rPr>
        <w:t xml:space="preserve"> level </w:t>
      </w:r>
      <w:r w:rsidRPr="00076564">
        <w:rPr>
          <w:rFonts w:asciiTheme="minorHAnsi" w:hAnsiTheme="minorHAnsi" w:cstheme="minorHAnsi"/>
          <w:szCs w:val="22"/>
        </w:rPr>
        <w:t xml:space="preserve">services </w:t>
      </w:r>
      <w:r w:rsidR="005E3849" w:rsidRPr="00076564">
        <w:rPr>
          <w:rFonts w:asciiTheme="minorHAnsi" w:hAnsiTheme="minorHAnsi" w:cstheme="minorHAnsi"/>
          <w:szCs w:val="22"/>
        </w:rPr>
        <w:t xml:space="preserve">contract </w:t>
      </w:r>
      <w:r w:rsidRPr="00076564">
        <w:rPr>
          <w:rFonts w:asciiTheme="minorHAnsi" w:hAnsiTheme="minorHAnsi" w:cstheme="minorHAnsi"/>
          <w:szCs w:val="22"/>
        </w:rPr>
        <w:t xml:space="preserve">being procured under the </w:t>
      </w:r>
      <w:r w:rsidR="00706166" w:rsidRPr="00076564">
        <w:rPr>
          <w:rFonts w:asciiTheme="minorHAnsi" w:hAnsiTheme="minorHAnsi" w:cstheme="minorHAnsi"/>
          <w:szCs w:val="22"/>
        </w:rPr>
        <w:t>O</w:t>
      </w:r>
      <w:r w:rsidR="001C6A8C" w:rsidRPr="00076564">
        <w:rPr>
          <w:rFonts w:asciiTheme="minorHAnsi" w:hAnsiTheme="minorHAnsi" w:cstheme="minorHAnsi"/>
          <w:szCs w:val="22"/>
        </w:rPr>
        <w:t>pen</w:t>
      </w:r>
      <w:r w:rsidR="00121C58" w:rsidRPr="00076564">
        <w:rPr>
          <w:rFonts w:asciiTheme="minorHAnsi" w:hAnsiTheme="minorHAnsi" w:cstheme="minorHAnsi"/>
          <w:szCs w:val="22"/>
        </w:rPr>
        <w:t xml:space="preserve"> </w:t>
      </w:r>
      <w:r w:rsidR="00706166" w:rsidRPr="00076564">
        <w:rPr>
          <w:rFonts w:asciiTheme="minorHAnsi" w:hAnsiTheme="minorHAnsi" w:cstheme="minorHAnsi"/>
          <w:szCs w:val="22"/>
        </w:rPr>
        <w:t>Procedure</w:t>
      </w:r>
      <w:r w:rsidR="00485C85" w:rsidRPr="00076564">
        <w:rPr>
          <w:rFonts w:asciiTheme="minorHAnsi" w:hAnsiTheme="minorHAnsi" w:cstheme="minorHAnsi"/>
          <w:szCs w:val="22"/>
        </w:rPr>
        <w:t>.</w:t>
      </w:r>
      <w:r w:rsidR="005E3849" w:rsidRPr="00076564">
        <w:rPr>
          <w:rFonts w:asciiTheme="minorHAnsi" w:hAnsiTheme="minorHAnsi" w:cstheme="minorHAnsi"/>
          <w:szCs w:val="22"/>
        </w:rPr>
        <w:t xml:space="preserve"> </w:t>
      </w:r>
      <w:r w:rsidR="00BB4B56" w:rsidRPr="00076564">
        <w:rPr>
          <w:rFonts w:asciiTheme="minorHAnsi" w:hAnsiTheme="minorHAnsi" w:cstheme="minorHAnsi"/>
          <w:szCs w:val="22"/>
        </w:rPr>
        <w:t xml:space="preserve"> </w:t>
      </w:r>
    </w:p>
    <w:p w14:paraId="574F240B" w14:textId="77777777" w:rsidR="005F4721" w:rsidRPr="00076564" w:rsidRDefault="005F4721" w:rsidP="00E51944">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 xml:space="preserve">Section B provides some Background to the </w:t>
      </w:r>
      <w:r w:rsidR="00706166" w:rsidRPr="00076564">
        <w:rPr>
          <w:rFonts w:asciiTheme="minorHAnsi" w:hAnsiTheme="minorHAnsi" w:cstheme="minorHAnsi"/>
          <w:szCs w:val="22"/>
        </w:rPr>
        <w:t>Contracting Authority and the Isles of Scilly</w:t>
      </w:r>
      <w:r w:rsidRPr="00076564">
        <w:rPr>
          <w:rFonts w:asciiTheme="minorHAnsi" w:hAnsiTheme="minorHAnsi" w:cstheme="minorHAnsi"/>
          <w:szCs w:val="22"/>
        </w:rPr>
        <w:t>.</w:t>
      </w:r>
    </w:p>
    <w:p w14:paraId="12269077" w14:textId="77777777" w:rsidR="00BB0864" w:rsidRPr="00076564" w:rsidRDefault="005F4721" w:rsidP="00E51944">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Section C</w:t>
      </w:r>
      <w:r w:rsidR="00BB0864" w:rsidRPr="00076564">
        <w:rPr>
          <w:rFonts w:asciiTheme="minorHAnsi" w:hAnsiTheme="minorHAnsi" w:cstheme="minorHAnsi"/>
          <w:szCs w:val="22"/>
        </w:rPr>
        <w:t xml:space="preserve"> contains the Instructions to Tenderers a</w:t>
      </w:r>
      <w:r w:rsidR="0099525F" w:rsidRPr="00076564">
        <w:rPr>
          <w:rFonts w:asciiTheme="minorHAnsi" w:hAnsiTheme="minorHAnsi" w:cstheme="minorHAnsi"/>
          <w:szCs w:val="22"/>
        </w:rPr>
        <w:t xml:space="preserve">nd </w:t>
      </w:r>
      <w:r w:rsidRPr="00076564">
        <w:rPr>
          <w:rFonts w:asciiTheme="minorHAnsi" w:hAnsiTheme="minorHAnsi" w:cstheme="minorHAnsi"/>
          <w:szCs w:val="22"/>
        </w:rPr>
        <w:t>sets out the</w:t>
      </w:r>
      <w:r w:rsidR="0099525F" w:rsidRPr="00076564">
        <w:rPr>
          <w:rFonts w:asciiTheme="minorHAnsi" w:hAnsiTheme="minorHAnsi" w:cstheme="minorHAnsi"/>
          <w:szCs w:val="22"/>
        </w:rPr>
        <w:t xml:space="preserve"> conditions of this ITT.</w:t>
      </w:r>
    </w:p>
    <w:p w14:paraId="6C80F03B" w14:textId="77777777" w:rsidR="00F734A9" w:rsidRPr="00076564" w:rsidRDefault="005F4721" w:rsidP="00E51944">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 xml:space="preserve">Section D provides details on the required response format and explains the evaluation process. </w:t>
      </w:r>
    </w:p>
    <w:p w14:paraId="298D00D2" w14:textId="77777777" w:rsidR="00BB0864" w:rsidRPr="00076564" w:rsidRDefault="00594BBE" w:rsidP="00E51944">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Section E</w:t>
      </w:r>
      <w:r w:rsidR="00BB0864" w:rsidRPr="00076564">
        <w:rPr>
          <w:rFonts w:asciiTheme="minorHAnsi" w:hAnsiTheme="minorHAnsi" w:cstheme="minorHAnsi"/>
          <w:szCs w:val="22"/>
        </w:rPr>
        <w:t xml:space="preserve"> contains the </w:t>
      </w:r>
      <w:r w:rsidR="00F734A9" w:rsidRPr="00076564">
        <w:rPr>
          <w:rFonts w:asciiTheme="minorHAnsi" w:hAnsiTheme="minorHAnsi" w:cstheme="minorHAnsi"/>
          <w:szCs w:val="22"/>
        </w:rPr>
        <w:t>Scope of Services</w:t>
      </w:r>
      <w:r w:rsidR="00BB0864" w:rsidRPr="00076564">
        <w:rPr>
          <w:rFonts w:asciiTheme="minorHAnsi" w:hAnsiTheme="minorHAnsi" w:cstheme="minorHAnsi"/>
          <w:szCs w:val="22"/>
        </w:rPr>
        <w:t>.</w:t>
      </w:r>
    </w:p>
    <w:p w14:paraId="216535A8" w14:textId="77777777" w:rsidR="00BB0864" w:rsidRPr="00076564" w:rsidRDefault="00BB0864" w:rsidP="00E51944">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w:t>
      </w:r>
      <w:r w:rsidR="00401EFC" w:rsidRPr="00076564">
        <w:rPr>
          <w:rFonts w:asciiTheme="minorHAnsi" w:hAnsiTheme="minorHAnsi" w:cstheme="minorHAnsi"/>
          <w:szCs w:val="22"/>
        </w:rPr>
        <w:t xml:space="preserve"> </w:t>
      </w:r>
      <w:r w:rsidRPr="00076564">
        <w:rPr>
          <w:rFonts w:asciiTheme="minorHAnsi" w:hAnsiTheme="minorHAnsi" w:cstheme="minorHAnsi"/>
          <w:szCs w:val="22"/>
        </w:rPr>
        <w:t xml:space="preserve">These will be evaluated using the </w:t>
      </w:r>
      <w:r w:rsidR="00706166" w:rsidRPr="00076564">
        <w:rPr>
          <w:rFonts w:asciiTheme="minorHAnsi" w:hAnsiTheme="minorHAnsi" w:cstheme="minorHAnsi"/>
          <w:szCs w:val="22"/>
        </w:rPr>
        <w:t xml:space="preserve">award </w:t>
      </w:r>
      <w:r w:rsidRPr="00076564">
        <w:rPr>
          <w:rFonts w:asciiTheme="minorHAnsi" w:hAnsiTheme="minorHAnsi" w:cstheme="minorHAnsi"/>
          <w:szCs w:val="22"/>
        </w:rPr>
        <w:t>criteria</w:t>
      </w:r>
      <w:r w:rsidR="00F734A9" w:rsidRPr="00076564">
        <w:rPr>
          <w:rFonts w:asciiTheme="minorHAnsi" w:hAnsiTheme="minorHAnsi" w:cstheme="minorHAnsi"/>
          <w:szCs w:val="22"/>
        </w:rPr>
        <w:t xml:space="preserve"> and weightings detailed</w:t>
      </w:r>
      <w:r w:rsidR="00A87D37" w:rsidRPr="00076564">
        <w:rPr>
          <w:rFonts w:asciiTheme="minorHAnsi" w:hAnsiTheme="minorHAnsi" w:cstheme="minorHAnsi"/>
          <w:szCs w:val="22"/>
        </w:rPr>
        <w:t xml:space="preserve"> in Section D, Clause </w:t>
      </w:r>
      <w:r w:rsidR="00706166" w:rsidRPr="00076564">
        <w:rPr>
          <w:rFonts w:asciiTheme="minorHAnsi" w:hAnsiTheme="minorHAnsi" w:cstheme="minorHAnsi"/>
          <w:szCs w:val="22"/>
        </w:rPr>
        <w:t>D1 to D5</w:t>
      </w:r>
      <w:r w:rsidRPr="00076564">
        <w:rPr>
          <w:rFonts w:asciiTheme="minorHAnsi" w:hAnsiTheme="minorHAnsi" w:cstheme="minorHAnsi"/>
          <w:szCs w:val="22"/>
        </w:rPr>
        <w:t>.</w:t>
      </w:r>
    </w:p>
    <w:p w14:paraId="42C83ECE" w14:textId="77777777" w:rsidR="003F3EC6" w:rsidRPr="00076564" w:rsidRDefault="003F3EC6" w:rsidP="003F3EC6">
      <w:pPr>
        <w:pStyle w:val="Heading2"/>
        <w:numPr>
          <w:ilvl w:val="1"/>
          <w:numId w:val="12"/>
        </w:numPr>
        <w:rPr>
          <w:rFonts w:asciiTheme="minorHAnsi" w:hAnsiTheme="minorHAnsi" w:cstheme="minorHAnsi"/>
          <w:szCs w:val="22"/>
        </w:rPr>
      </w:pPr>
      <w:r w:rsidRPr="00076564">
        <w:rPr>
          <w:rFonts w:asciiTheme="minorHAnsi" w:hAnsiTheme="minorHAnsi" w:cstheme="minorHAnsi"/>
          <w:szCs w:val="22"/>
        </w:rP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 non-compliant their submission will be </w:t>
      </w:r>
      <w:r w:rsidR="00706166" w:rsidRPr="00076564">
        <w:rPr>
          <w:rFonts w:asciiTheme="minorHAnsi" w:hAnsiTheme="minorHAnsi" w:cstheme="minorHAnsi"/>
          <w:szCs w:val="22"/>
        </w:rPr>
        <w:t>de-</w:t>
      </w:r>
      <w:proofErr w:type="gramStart"/>
      <w:r w:rsidR="00706166" w:rsidRPr="00076564">
        <w:rPr>
          <w:rFonts w:asciiTheme="minorHAnsi" w:hAnsiTheme="minorHAnsi" w:cstheme="minorHAnsi"/>
          <w:szCs w:val="22"/>
        </w:rPr>
        <w:t>selected</w:t>
      </w:r>
      <w:proofErr w:type="gramEnd"/>
      <w:r w:rsidRPr="00076564">
        <w:rPr>
          <w:rFonts w:asciiTheme="minorHAnsi" w:hAnsiTheme="minorHAnsi" w:cstheme="minorHAnsi"/>
          <w:szCs w:val="22"/>
        </w:rPr>
        <w:t xml:space="preserve"> and the next highest scoring tender will become the successful provider</w:t>
      </w:r>
    </w:p>
    <w:p w14:paraId="171E3756" w14:textId="77777777" w:rsidR="00BB0864" w:rsidRPr="00076564" w:rsidRDefault="00BB0864" w:rsidP="003F3EC6">
      <w:pPr>
        <w:pStyle w:val="Heading2"/>
        <w:ind w:left="907"/>
        <w:rPr>
          <w:rFonts w:asciiTheme="minorHAnsi" w:hAnsiTheme="minorHAnsi" w:cstheme="minorHAnsi"/>
        </w:rPr>
      </w:pPr>
    </w:p>
    <w:p w14:paraId="7D3D9131" w14:textId="77777777" w:rsidR="00230CF1" w:rsidRPr="00076564" w:rsidRDefault="00BB0864" w:rsidP="00230CF1">
      <w:pPr>
        <w:spacing w:after="0"/>
        <w:rPr>
          <w:rFonts w:asciiTheme="minorHAnsi" w:hAnsiTheme="minorHAnsi" w:cstheme="minorHAnsi"/>
          <w:sz w:val="6"/>
        </w:rPr>
      </w:pPr>
      <w:r w:rsidRPr="00076564">
        <w:rPr>
          <w:rFonts w:asciiTheme="minorHAnsi" w:hAnsiTheme="minorHAnsi" w:cstheme="minorHAnsi"/>
        </w:rPr>
        <w:br w:type="page"/>
      </w:r>
    </w:p>
    <w:p w14:paraId="3DF7F26C" w14:textId="77777777" w:rsidR="00BB0864" w:rsidRPr="00076564" w:rsidRDefault="00BB0864" w:rsidP="00230CF1">
      <w:pPr>
        <w:pStyle w:val="Heading1"/>
        <w:numPr>
          <w:ilvl w:val="0"/>
          <w:numId w:val="8"/>
        </w:numPr>
        <w:spacing w:before="120"/>
        <w:rPr>
          <w:rFonts w:asciiTheme="minorHAnsi" w:hAnsiTheme="minorHAnsi" w:cstheme="minorHAnsi"/>
        </w:rPr>
      </w:pPr>
      <w:r w:rsidRPr="00076564">
        <w:rPr>
          <w:rFonts w:asciiTheme="minorHAnsi" w:hAnsiTheme="minorHAnsi" w:cstheme="minorHAnsi"/>
        </w:rPr>
        <w:lastRenderedPageBreak/>
        <w:t xml:space="preserve"> </w:t>
      </w:r>
      <w:bookmarkStart w:id="2" w:name="_Toc232483193"/>
      <w:r w:rsidRPr="00076564">
        <w:rPr>
          <w:rFonts w:asciiTheme="minorHAnsi" w:hAnsiTheme="minorHAnsi" w:cstheme="minorHAnsi"/>
        </w:rPr>
        <w:t>Background</w:t>
      </w:r>
      <w:bookmarkEnd w:id="2"/>
    </w:p>
    <w:p w14:paraId="6C1BE92E" w14:textId="77777777" w:rsidR="00CA0D7F" w:rsidRPr="00076564" w:rsidRDefault="00CA0D7F" w:rsidP="00CA0D7F">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t>Geographical Location</w:t>
      </w:r>
      <w:r w:rsidRPr="00076564">
        <w:rPr>
          <w:rFonts w:asciiTheme="minorHAnsi" w:hAnsiTheme="minorHAnsi" w:cstheme="minorHAnsi"/>
          <w:sz w:val="24"/>
          <w:szCs w:val="24"/>
        </w:rPr>
        <w:tab/>
      </w:r>
    </w:p>
    <w:p w14:paraId="05CD82A6" w14:textId="77777777" w:rsidR="00CA0D7F" w:rsidRPr="00076564" w:rsidRDefault="00CA0D7F" w:rsidP="00CA0D7F">
      <w:pPr>
        <w:pStyle w:val="Heading3"/>
        <w:spacing w:before="120"/>
        <w:rPr>
          <w:rFonts w:asciiTheme="minorHAnsi" w:hAnsiTheme="minorHAnsi" w:cstheme="minorHAnsi"/>
          <w:sz w:val="24"/>
          <w:szCs w:val="24"/>
        </w:rPr>
      </w:pPr>
      <w:r w:rsidRPr="00076564">
        <w:rPr>
          <w:rFonts w:asciiTheme="minorHAnsi" w:hAnsiTheme="minorHAnsi" w:cstheme="minorHAnsi"/>
          <w:sz w:val="24"/>
          <w:szCs w:val="24"/>
        </w:rPr>
        <w:t>The Council of the Isles of Scilly is unique in terms of its geographical location, its constitution, history and community and the broad range of services that it delivers.</w:t>
      </w:r>
    </w:p>
    <w:p w14:paraId="3819D460" w14:textId="77777777" w:rsidR="00CA0D7F" w:rsidRPr="00076564" w:rsidRDefault="00CA0D7F" w:rsidP="00CA0D7F">
      <w:pPr>
        <w:pStyle w:val="Heading2"/>
        <w:spacing w:before="120"/>
        <w:rPr>
          <w:rFonts w:asciiTheme="minorHAnsi" w:hAnsiTheme="minorHAnsi" w:cstheme="minorHAnsi"/>
          <w:bCs w:val="0"/>
          <w:sz w:val="24"/>
          <w:szCs w:val="24"/>
        </w:rPr>
      </w:pPr>
      <w:r w:rsidRPr="00076564">
        <w:rPr>
          <w:rFonts w:asciiTheme="minorHAnsi" w:hAnsiTheme="minorHAnsi" w:cstheme="minorHAnsi"/>
          <w:bCs w:val="0"/>
          <w:sz w:val="24"/>
          <w:szCs w:val="24"/>
        </w:rPr>
        <w:t xml:space="preserve">Situated 28 nautical miles south west of Lands-End, Cornwall, the Isles of Scilly consists of 5 inhabited islands, with an approximate total population of 2,203 (2011 census). The majority of residents live on St Mary’s, the biggest of the islands, with resident populations on 4 of the off-islands of St Agnes, Bryher, Tresco and St Martin’s. </w:t>
      </w:r>
    </w:p>
    <w:p w14:paraId="51F537F2" w14:textId="77777777" w:rsidR="00CA0D7F" w:rsidRPr="00076564" w:rsidRDefault="00CA0D7F" w:rsidP="00CA0D7F">
      <w:pPr>
        <w:pStyle w:val="Heading2"/>
        <w:spacing w:before="120"/>
        <w:rPr>
          <w:rFonts w:asciiTheme="minorHAnsi" w:hAnsiTheme="minorHAnsi" w:cstheme="minorHAnsi"/>
          <w:bCs w:val="0"/>
          <w:sz w:val="24"/>
          <w:szCs w:val="24"/>
        </w:rPr>
      </w:pPr>
      <w:r w:rsidRPr="00076564">
        <w:rPr>
          <w:rFonts w:asciiTheme="minorHAnsi" w:hAnsiTheme="minorHAnsi" w:cstheme="minorHAnsi"/>
          <w:bCs w:val="0"/>
          <w:sz w:val="24"/>
          <w:szCs w:val="24"/>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w:t>
      </w:r>
    </w:p>
    <w:p w14:paraId="47702D49" w14:textId="77777777" w:rsidR="00CA0D7F" w:rsidRPr="00076564" w:rsidRDefault="00CA0D7F" w:rsidP="00CA0D7F">
      <w:pPr>
        <w:pStyle w:val="Heading2"/>
        <w:spacing w:before="120"/>
        <w:rPr>
          <w:rFonts w:asciiTheme="minorHAnsi" w:hAnsiTheme="minorHAnsi" w:cstheme="minorHAnsi"/>
          <w:b/>
          <w:bCs w:val="0"/>
          <w:sz w:val="24"/>
          <w:szCs w:val="24"/>
        </w:rPr>
      </w:pPr>
      <w:r w:rsidRPr="00076564">
        <w:rPr>
          <w:rFonts w:asciiTheme="minorHAnsi" w:hAnsiTheme="minorHAnsi" w:cstheme="minorHAnsi"/>
          <w:bCs w:val="0"/>
          <w:sz w:val="24"/>
          <w:szCs w:val="24"/>
        </w:rPr>
        <w:t>The economy of the islands is dominated by tourism and agriculture which leads to seasonal fluctuations in both population and waste and recycling production</w:t>
      </w:r>
      <w:r w:rsidRPr="00076564">
        <w:rPr>
          <w:rFonts w:asciiTheme="minorHAnsi" w:hAnsiTheme="minorHAnsi" w:cstheme="minorHAnsi"/>
          <w:b/>
          <w:bCs w:val="0"/>
          <w:sz w:val="24"/>
          <w:szCs w:val="24"/>
        </w:rPr>
        <w:t xml:space="preserve">. </w:t>
      </w:r>
    </w:p>
    <w:p w14:paraId="3586125A" w14:textId="77777777" w:rsidR="00CA0D7F" w:rsidRPr="00076564" w:rsidRDefault="00CA0D7F" w:rsidP="00CA0D7F">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t xml:space="preserve">The Council of the Isles of Scilly </w:t>
      </w:r>
    </w:p>
    <w:p w14:paraId="737ACF73" w14:textId="77777777" w:rsidR="00CA0D7F" w:rsidRPr="00076564" w:rsidRDefault="00CA0D7F" w:rsidP="00CA0D7F">
      <w:pPr>
        <w:pStyle w:val="Heading2"/>
        <w:spacing w:before="120"/>
        <w:rPr>
          <w:rFonts w:asciiTheme="minorHAnsi" w:hAnsiTheme="minorHAnsi" w:cstheme="minorHAnsi"/>
          <w:sz w:val="24"/>
          <w:szCs w:val="24"/>
        </w:rPr>
      </w:pPr>
      <w:r w:rsidRPr="00076564">
        <w:rPr>
          <w:rFonts w:asciiTheme="minorHAnsi" w:hAnsiTheme="minorHAnsi" w:cstheme="minorHAnsi"/>
          <w:sz w:val="24"/>
          <w:szCs w:val="24"/>
        </w:rPr>
        <w:t xml:space="preserve">The Council of the Isles of Scilly is the most south west unitary local government authority in the UK. Employing approximately 200 members of staff and delivering a wide array of services across the islands including adult and children’s social care, waste management, highways and operational services, housing and environmental health, planning and development, registration of births, marriages and deaths, coastal-defences, sea fisheries,  health and safety and emergency planning. </w:t>
      </w:r>
    </w:p>
    <w:p w14:paraId="497556ED" w14:textId="77777777" w:rsidR="00CA0D7F" w:rsidRPr="00076564" w:rsidRDefault="00CA0D7F" w:rsidP="00CA0D7F">
      <w:pPr>
        <w:pStyle w:val="Heading2"/>
        <w:spacing w:before="120"/>
        <w:rPr>
          <w:rFonts w:asciiTheme="minorHAnsi" w:hAnsiTheme="minorHAnsi" w:cstheme="minorHAnsi"/>
          <w:sz w:val="24"/>
          <w:szCs w:val="24"/>
        </w:rPr>
      </w:pPr>
      <w:r w:rsidRPr="00076564">
        <w:rPr>
          <w:rFonts w:asciiTheme="minorHAnsi" w:hAnsiTheme="minorHAnsi" w:cstheme="minorHAnsi"/>
          <w:sz w:val="24"/>
          <w:szCs w:val="24"/>
        </w:rPr>
        <w:t>The Council also operates St Mary’s Airport, central to the local economy and the 10th busiest regional passenger airport in the United Kingdom.</w:t>
      </w:r>
    </w:p>
    <w:p w14:paraId="3594AE85" w14:textId="77777777" w:rsidR="00CA0D7F" w:rsidRPr="00076564" w:rsidRDefault="00CA0D7F" w:rsidP="00CA0D7F">
      <w:pPr>
        <w:rPr>
          <w:rFonts w:asciiTheme="minorHAnsi" w:hAnsiTheme="minorHAnsi" w:cstheme="minorHAnsi"/>
          <w:bCs/>
          <w:iCs/>
        </w:rPr>
      </w:pPr>
    </w:p>
    <w:p w14:paraId="23F7F7CA" w14:textId="77777777" w:rsidR="00CA0D7F" w:rsidRPr="00076564" w:rsidRDefault="00CA0D7F" w:rsidP="00CA0D7F">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t>Climate Change &amp; Carbon Reduction</w:t>
      </w:r>
    </w:p>
    <w:p w14:paraId="7AE9C131" w14:textId="0FEECF43" w:rsidR="00CA0D7F" w:rsidRPr="00076564" w:rsidRDefault="00CF0CC7" w:rsidP="00CA0D7F">
      <w:pPr>
        <w:spacing w:after="375"/>
        <w:rPr>
          <w:rFonts w:asciiTheme="minorHAnsi" w:hAnsiTheme="minorHAnsi" w:cstheme="minorHAnsi"/>
          <w:bCs/>
          <w:iCs/>
          <w:sz w:val="24"/>
          <w:szCs w:val="24"/>
        </w:rPr>
      </w:pPr>
      <w:hyperlink r:id="rId9" w:history="1">
        <w:r w:rsidR="00864864">
          <w:rPr>
            <w:rFonts w:asciiTheme="minorHAnsi" w:hAnsiTheme="minorHAnsi" w:cstheme="minorHAnsi"/>
            <w:bCs/>
            <w:iCs/>
            <w:sz w:val="24"/>
            <w:szCs w:val="24"/>
          </w:rPr>
          <w:t>The Council’s Corporate Plan 2</w:t>
        </w:r>
        <w:r w:rsidR="00CA0D7F" w:rsidRPr="00076564">
          <w:rPr>
            <w:rFonts w:asciiTheme="minorHAnsi" w:hAnsiTheme="minorHAnsi" w:cstheme="minorHAnsi"/>
            <w:bCs/>
            <w:iCs/>
            <w:sz w:val="24"/>
            <w:szCs w:val="24"/>
          </w:rPr>
          <w:t>019-2023</w:t>
        </w:r>
      </w:hyperlink>
      <w:r w:rsidR="00CA0D7F" w:rsidRPr="00076564">
        <w:rPr>
          <w:rFonts w:asciiTheme="minorHAnsi" w:hAnsiTheme="minorHAnsi" w:cstheme="minorHAnsi"/>
          <w:bCs/>
          <w:iCs/>
          <w:sz w:val="24"/>
          <w:szCs w:val="24"/>
        </w:rPr>
        <w:t xml:space="preserve"> sets out the Council of the Isles of Scilly’s ambitions in relation to climate change, carbon reduction and waste management. In April 2019 the Council declared a Climate Emergency and set a target to become a carbon neutral organisation by 2030.  </w:t>
      </w:r>
    </w:p>
    <w:p w14:paraId="74A57992" w14:textId="77777777" w:rsidR="00CA0D7F" w:rsidRPr="00076564" w:rsidRDefault="00CA0D7F" w:rsidP="00CA0D7F">
      <w:pPr>
        <w:spacing w:after="375"/>
        <w:rPr>
          <w:rFonts w:asciiTheme="minorHAnsi" w:hAnsiTheme="minorHAnsi" w:cstheme="minorHAnsi"/>
          <w:bCs/>
          <w:iCs/>
          <w:sz w:val="24"/>
          <w:szCs w:val="24"/>
        </w:rPr>
      </w:pPr>
      <w:r w:rsidRPr="00076564">
        <w:rPr>
          <w:rFonts w:asciiTheme="minorHAnsi" w:hAnsiTheme="minorHAnsi" w:cstheme="minorHAnsi"/>
          <w:bCs/>
          <w:iCs/>
          <w:sz w:val="24"/>
          <w:szCs w:val="24"/>
        </w:rPr>
        <w:t xml:space="preserve">As a result of the declaration, the Council is currently updating its climate change strategy, identifying key areas for action, notably energy consumption, waste and recycling, transport, procurement and behaviour change. </w:t>
      </w:r>
    </w:p>
    <w:p w14:paraId="0B35D126" w14:textId="77777777" w:rsidR="00CA0D7F" w:rsidRPr="00076564" w:rsidRDefault="00CA0D7F" w:rsidP="00CA0D7F">
      <w:pPr>
        <w:spacing w:after="375"/>
        <w:rPr>
          <w:rFonts w:asciiTheme="minorHAnsi" w:hAnsiTheme="minorHAnsi" w:cstheme="minorHAnsi"/>
          <w:bCs/>
          <w:iCs/>
          <w:sz w:val="24"/>
          <w:szCs w:val="24"/>
        </w:rPr>
      </w:pPr>
      <w:r w:rsidRPr="00076564">
        <w:rPr>
          <w:rFonts w:asciiTheme="minorHAnsi" w:hAnsiTheme="minorHAnsi" w:cstheme="minorHAnsi"/>
          <w:bCs/>
          <w:iCs/>
          <w:sz w:val="24"/>
          <w:szCs w:val="24"/>
        </w:rPr>
        <w:t>A significant element of the strategy is to work with local stakeholders, residents, partners and contractors to reduce carbon emissions more widely. This will include the Waste Haulage Contract and we will be actively encouraging contractors to adopt carbon reduction practices as part of this contract and beyond.</w:t>
      </w:r>
    </w:p>
    <w:p w14:paraId="2AA56311" w14:textId="77777777" w:rsidR="00CA0D7F" w:rsidRPr="00076564" w:rsidRDefault="00CA0D7F" w:rsidP="00CA0D7F">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lastRenderedPageBreak/>
        <w:t>Waste Reduction Strategy</w:t>
      </w:r>
    </w:p>
    <w:p w14:paraId="25D648DC" w14:textId="77777777" w:rsidR="00CA0D7F" w:rsidRPr="00244F37" w:rsidRDefault="00CA0D7F" w:rsidP="00244F37">
      <w:pPr>
        <w:spacing w:after="120"/>
        <w:rPr>
          <w:rFonts w:asciiTheme="minorHAnsi" w:hAnsiTheme="minorHAnsi" w:cstheme="minorHAnsi"/>
          <w:b/>
          <w:bCs/>
          <w:sz w:val="24"/>
          <w:szCs w:val="24"/>
        </w:rPr>
      </w:pPr>
      <w:r w:rsidRPr="00076564">
        <w:rPr>
          <w:rFonts w:asciiTheme="minorHAnsi" w:hAnsiTheme="minorHAnsi" w:cstheme="minorHAnsi"/>
          <w:b/>
          <w:bCs/>
          <w:noProof/>
          <w:sz w:val="24"/>
          <w:szCs w:val="24"/>
        </w:rPr>
        <w:drawing>
          <wp:anchor distT="0" distB="0" distL="114300" distR="114300" simplePos="0" relativeHeight="251659776" behindDoc="1" locked="0" layoutInCell="1" allowOverlap="1" wp14:anchorId="147225FA" wp14:editId="7A279C91">
            <wp:simplePos x="0" y="0"/>
            <wp:positionH relativeFrom="column">
              <wp:posOffset>3289935</wp:posOffset>
            </wp:positionH>
            <wp:positionV relativeFrom="paragraph">
              <wp:posOffset>367030</wp:posOffset>
            </wp:positionV>
            <wp:extent cx="2425065" cy="1679575"/>
            <wp:effectExtent l="19050" t="19050" r="13335" b="15875"/>
            <wp:wrapTight wrapText="bothSides">
              <wp:wrapPolygon edited="0">
                <wp:start x="-170" y="-245"/>
                <wp:lineTo x="-170" y="21559"/>
                <wp:lineTo x="21549" y="21559"/>
                <wp:lineTo x="21549" y="-245"/>
                <wp:lineTo x="-170" y="-24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065" cy="1679575"/>
                    </a:xfrm>
                    <a:prstGeom prst="rect">
                      <a:avLst/>
                    </a:prstGeom>
                    <a:noFill/>
                    <a:ln w="9525">
                      <a:solidFill>
                        <a:srgbClr val="44546A"/>
                      </a:solidFill>
                      <a:miter lim="800000"/>
                      <a:headEnd/>
                      <a:tailEnd/>
                    </a:ln>
                  </pic:spPr>
                </pic:pic>
              </a:graphicData>
            </a:graphic>
            <wp14:sizeRelH relativeFrom="page">
              <wp14:pctWidth>0</wp14:pctWidth>
            </wp14:sizeRelH>
            <wp14:sizeRelV relativeFrom="page">
              <wp14:pctHeight>0</wp14:pctHeight>
            </wp14:sizeRelV>
          </wp:anchor>
        </w:drawing>
      </w:r>
      <w:hyperlink r:id="rId11" w:history="1">
        <w:r w:rsidRPr="00076564">
          <w:rPr>
            <w:rStyle w:val="Hyperlink"/>
            <w:rFonts w:asciiTheme="minorHAnsi" w:hAnsiTheme="minorHAnsi" w:cstheme="minorHAnsi"/>
            <w:sz w:val="24"/>
            <w:szCs w:val="24"/>
          </w:rPr>
          <w:t>The Waste Reduction Strategy (2020-2030)</w:t>
        </w:r>
      </w:hyperlink>
      <w:r w:rsidRPr="00076564">
        <w:rPr>
          <w:rFonts w:asciiTheme="minorHAnsi" w:hAnsiTheme="minorHAnsi" w:cstheme="minorHAnsi"/>
          <w:sz w:val="24"/>
          <w:szCs w:val="24"/>
        </w:rPr>
        <w:t xml:space="preserve"> sets out the Council’s plans to both support the delivery of the Council’s carbon neutral agenda, but also to meet the Government’s requirements laid out in the Resourc</w:t>
      </w:r>
      <w:r w:rsidR="00244F37">
        <w:rPr>
          <w:rFonts w:asciiTheme="minorHAnsi" w:hAnsiTheme="minorHAnsi" w:cstheme="minorHAnsi"/>
          <w:sz w:val="24"/>
          <w:szCs w:val="24"/>
        </w:rPr>
        <w:t>e</w:t>
      </w:r>
      <w:r w:rsidRPr="00076564">
        <w:rPr>
          <w:rFonts w:asciiTheme="minorHAnsi" w:hAnsiTheme="minorHAnsi" w:cstheme="minorHAnsi"/>
          <w:sz w:val="24"/>
          <w:szCs w:val="24"/>
        </w:rPr>
        <w:t xml:space="preserve"> and Waste Strategy</w:t>
      </w:r>
      <w:r w:rsidR="00244F37">
        <w:rPr>
          <w:rFonts w:asciiTheme="minorHAnsi" w:hAnsiTheme="minorHAnsi" w:cstheme="minorHAnsi"/>
          <w:sz w:val="24"/>
          <w:szCs w:val="24"/>
        </w:rPr>
        <w:t>.</w:t>
      </w:r>
    </w:p>
    <w:p w14:paraId="28B5F6EA" w14:textId="77777777" w:rsidR="00CA0D7F" w:rsidRPr="00076564" w:rsidRDefault="00CA0D7F" w:rsidP="00CA0D7F">
      <w:pPr>
        <w:spacing w:after="375"/>
        <w:rPr>
          <w:rFonts w:asciiTheme="minorHAnsi" w:hAnsiTheme="minorHAnsi" w:cstheme="minorHAnsi"/>
          <w:sz w:val="24"/>
          <w:szCs w:val="24"/>
        </w:rPr>
      </w:pPr>
      <w:r w:rsidRPr="00076564">
        <w:rPr>
          <w:rFonts w:asciiTheme="minorHAnsi" w:hAnsiTheme="minorHAnsi" w:cstheme="minorHAnsi"/>
          <w:sz w:val="24"/>
          <w:szCs w:val="24"/>
        </w:rPr>
        <w:t>The Waste Reduction Strategy commits to working with residents, businesses and organisations to;</w:t>
      </w:r>
    </w:p>
    <w:p w14:paraId="67CE446D" w14:textId="77777777" w:rsidR="00CA0D7F" w:rsidRPr="00076564" w:rsidRDefault="00CA0D7F" w:rsidP="00CA0D7F">
      <w:pPr>
        <w:pStyle w:val="ListParagraph"/>
        <w:numPr>
          <w:ilvl w:val="0"/>
          <w:numId w:val="62"/>
        </w:numPr>
        <w:rPr>
          <w:rFonts w:asciiTheme="minorHAnsi" w:hAnsiTheme="minorHAnsi" w:cstheme="minorHAnsi"/>
          <w:szCs w:val="24"/>
        </w:rPr>
      </w:pPr>
      <w:r w:rsidRPr="00076564">
        <w:rPr>
          <w:rFonts w:asciiTheme="minorHAnsi" w:hAnsiTheme="minorHAnsi" w:cstheme="minorHAnsi"/>
          <w:szCs w:val="24"/>
        </w:rPr>
        <w:t>Reduce the overall volume of waste across the islands by 15% by 2025 and then by 25% by 2030</w:t>
      </w:r>
    </w:p>
    <w:p w14:paraId="6F23E622" w14:textId="77777777" w:rsidR="00CA0D7F" w:rsidRPr="00076564" w:rsidRDefault="00CA0D7F" w:rsidP="00CA0D7F">
      <w:pPr>
        <w:pStyle w:val="ListParagraph"/>
        <w:numPr>
          <w:ilvl w:val="0"/>
          <w:numId w:val="62"/>
        </w:numPr>
        <w:rPr>
          <w:rFonts w:asciiTheme="minorHAnsi" w:hAnsiTheme="minorHAnsi" w:cstheme="minorHAnsi"/>
          <w:szCs w:val="24"/>
        </w:rPr>
      </w:pPr>
      <w:r w:rsidRPr="00076564">
        <w:rPr>
          <w:rFonts w:asciiTheme="minorHAnsi" w:hAnsiTheme="minorHAnsi" w:cstheme="minorHAnsi"/>
          <w:szCs w:val="24"/>
        </w:rPr>
        <w:t>Increase the amount of material that is reused</w:t>
      </w:r>
    </w:p>
    <w:p w14:paraId="4F408CB4" w14:textId="77777777" w:rsidR="00CA0D7F" w:rsidRPr="00076564" w:rsidRDefault="00CA0D7F" w:rsidP="00CA0D7F">
      <w:pPr>
        <w:pStyle w:val="ListParagraph"/>
        <w:numPr>
          <w:ilvl w:val="0"/>
          <w:numId w:val="62"/>
        </w:numPr>
        <w:rPr>
          <w:rFonts w:asciiTheme="minorHAnsi" w:hAnsiTheme="minorHAnsi" w:cstheme="minorHAnsi"/>
          <w:szCs w:val="24"/>
        </w:rPr>
      </w:pPr>
      <w:r w:rsidRPr="00076564">
        <w:rPr>
          <w:rFonts w:asciiTheme="minorHAnsi" w:hAnsiTheme="minorHAnsi" w:cstheme="minorHAnsi"/>
          <w:szCs w:val="24"/>
        </w:rPr>
        <w:t>Increase the amount of waste that is recycled or composted</w:t>
      </w:r>
    </w:p>
    <w:p w14:paraId="7A62B406" w14:textId="77777777" w:rsidR="00CA0D7F" w:rsidRPr="00076564" w:rsidRDefault="00CA0D7F" w:rsidP="00CA0D7F">
      <w:pPr>
        <w:pStyle w:val="ListParagraph"/>
        <w:numPr>
          <w:ilvl w:val="0"/>
          <w:numId w:val="62"/>
        </w:numPr>
        <w:rPr>
          <w:rFonts w:asciiTheme="minorHAnsi" w:hAnsiTheme="minorHAnsi" w:cstheme="minorHAnsi"/>
          <w:szCs w:val="24"/>
        </w:rPr>
      </w:pPr>
      <w:r w:rsidRPr="00076564">
        <w:rPr>
          <w:rFonts w:asciiTheme="minorHAnsi" w:hAnsiTheme="minorHAnsi" w:cstheme="minorHAnsi"/>
          <w:szCs w:val="24"/>
        </w:rPr>
        <w:t>Improve communications with householders, visitors and businesses regarding waste and recycling collection services</w:t>
      </w:r>
    </w:p>
    <w:p w14:paraId="37A133D4" w14:textId="77777777" w:rsidR="00CA0D7F" w:rsidRPr="00076564" w:rsidRDefault="00CA0D7F" w:rsidP="00CA0D7F">
      <w:pPr>
        <w:pStyle w:val="ListParagraph"/>
        <w:numPr>
          <w:ilvl w:val="0"/>
          <w:numId w:val="62"/>
        </w:numPr>
        <w:rPr>
          <w:rFonts w:asciiTheme="minorHAnsi" w:hAnsiTheme="minorHAnsi" w:cstheme="minorHAnsi"/>
          <w:szCs w:val="24"/>
        </w:rPr>
      </w:pPr>
      <w:r w:rsidRPr="00076564">
        <w:rPr>
          <w:rFonts w:asciiTheme="minorHAnsi" w:hAnsiTheme="minorHAnsi" w:cstheme="minorHAnsi"/>
          <w:szCs w:val="24"/>
        </w:rPr>
        <w:t>Deliver initiatives that support waste reduction, re-use, recycling and composting.</w:t>
      </w:r>
    </w:p>
    <w:p w14:paraId="3E4E2A5A" w14:textId="77777777" w:rsidR="00CA0D7F" w:rsidRPr="00076564" w:rsidRDefault="00CA0D7F" w:rsidP="00CA0D7F">
      <w:pPr>
        <w:pStyle w:val="ListParagraph"/>
        <w:numPr>
          <w:ilvl w:val="0"/>
          <w:numId w:val="62"/>
        </w:numPr>
        <w:rPr>
          <w:rFonts w:asciiTheme="minorHAnsi" w:hAnsiTheme="minorHAnsi" w:cstheme="minorHAnsi"/>
          <w:szCs w:val="24"/>
        </w:rPr>
      </w:pPr>
      <w:r w:rsidRPr="00076564">
        <w:rPr>
          <w:rFonts w:asciiTheme="minorHAnsi" w:hAnsiTheme="minorHAnsi" w:cstheme="minorHAnsi"/>
          <w:szCs w:val="24"/>
        </w:rPr>
        <w:t>Provide safe, efficient, cost effective and reliable services which meet the needs of the community</w:t>
      </w:r>
    </w:p>
    <w:p w14:paraId="57BB8C78" w14:textId="77777777" w:rsidR="00CA0D7F" w:rsidRPr="00076564" w:rsidRDefault="00CA0D7F" w:rsidP="00CA0D7F">
      <w:pPr>
        <w:pStyle w:val="ListParagraph"/>
        <w:numPr>
          <w:ilvl w:val="0"/>
          <w:numId w:val="62"/>
        </w:numPr>
        <w:rPr>
          <w:rFonts w:asciiTheme="minorHAnsi" w:hAnsiTheme="minorHAnsi" w:cstheme="minorHAnsi"/>
          <w:szCs w:val="24"/>
        </w:rPr>
      </w:pPr>
      <w:r w:rsidRPr="00076564">
        <w:rPr>
          <w:rFonts w:asciiTheme="minorHAnsi" w:hAnsiTheme="minorHAnsi" w:cstheme="minorHAnsi"/>
          <w:szCs w:val="24"/>
        </w:rPr>
        <w:t>Provide services that keep the environment and public realm attractive, clean and litter free.</w:t>
      </w:r>
    </w:p>
    <w:p w14:paraId="5108C643" w14:textId="77777777" w:rsidR="00CA0D7F" w:rsidRPr="00076564" w:rsidRDefault="00CA0D7F" w:rsidP="00CA0D7F">
      <w:pPr>
        <w:pStyle w:val="ListParagraph"/>
        <w:ind w:left="775"/>
        <w:rPr>
          <w:rFonts w:asciiTheme="minorHAnsi" w:hAnsiTheme="minorHAnsi" w:cstheme="minorHAnsi"/>
          <w:szCs w:val="24"/>
        </w:rPr>
      </w:pPr>
    </w:p>
    <w:p w14:paraId="58AADD0B" w14:textId="77777777" w:rsidR="00CA0D7F" w:rsidRPr="00076564" w:rsidRDefault="00CA0D7F" w:rsidP="00CA0D7F">
      <w:pPr>
        <w:rPr>
          <w:rFonts w:asciiTheme="minorHAnsi" w:hAnsiTheme="minorHAnsi" w:cstheme="minorHAnsi"/>
          <w:sz w:val="24"/>
          <w:szCs w:val="24"/>
        </w:rPr>
      </w:pPr>
      <w:r w:rsidRPr="00076564">
        <w:rPr>
          <w:rFonts w:asciiTheme="minorHAnsi" w:hAnsiTheme="minorHAnsi" w:cstheme="minorHAnsi"/>
          <w:sz w:val="24"/>
          <w:szCs w:val="24"/>
        </w:rPr>
        <w:t xml:space="preserve">Alongside our Waste Reduction Strategy, and with the increasing requirement for Councils to ‘do more with less’ we must seek to achieve financial savings, whilst improving the service we deliver. Consequently, we are looking at every opportunity to avoid waste and seek initiatives on-island to reduce, re-use and recycle, whilst also reducing our reliance on mainland options, wherever possible. Nonetheless, we will still need to dispose of residual waste and recyclables to the mainland. As such, this waste haulage contract must be designed and managed to ensure it offers good value for money and is flexible enough to meet any changes in national guidance, legislation and working practices. </w:t>
      </w:r>
    </w:p>
    <w:p w14:paraId="2DEECDA2" w14:textId="77777777" w:rsidR="00CA0D7F" w:rsidRPr="00076564" w:rsidRDefault="00CA0D7F" w:rsidP="00CA0D7F">
      <w:pPr>
        <w:rPr>
          <w:rFonts w:asciiTheme="minorHAnsi" w:hAnsiTheme="minorHAnsi" w:cstheme="minorHAnsi"/>
          <w:sz w:val="24"/>
          <w:szCs w:val="24"/>
        </w:rPr>
      </w:pPr>
      <w:r w:rsidRPr="00076564">
        <w:rPr>
          <w:rFonts w:asciiTheme="minorHAnsi" w:hAnsiTheme="minorHAnsi" w:cstheme="minorHAnsi"/>
          <w:sz w:val="24"/>
          <w:szCs w:val="24"/>
        </w:rPr>
        <w:t xml:space="preserve">There have been dramatic changes in the way waste and recycling is managed on the islands in recent years. With new national policy being introduced and the desire to move towards segregated recycling streams, we know we will need to accommodate these changes, whilst remaining resilient and flexible into the future. </w:t>
      </w:r>
    </w:p>
    <w:p w14:paraId="3D538323" w14:textId="77777777" w:rsidR="00CA0D7F" w:rsidRPr="00076564" w:rsidRDefault="00CA0D7F" w:rsidP="00CA0D7F">
      <w:pPr>
        <w:rPr>
          <w:rFonts w:asciiTheme="minorHAnsi" w:hAnsiTheme="minorHAnsi" w:cstheme="minorHAnsi"/>
          <w:sz w:val="24"/>
          <w:szCs w:val="24"/>
        </w:rPr>
      </w:pPr>
      <w:r w:rsidRPr="00076564">
        <w:rPr>
          <w:rFonts w:asciiTheme="minorHAnsi" w:hAnsiTheme="minorHAnsi" w:cstheme="minorHAnsi"/>
          <w:sz w:val="24"/>
          <w:szCs w:val="24"/>
        </w:rPr>
        <w:t xml:space="preserve">In line with the Government’s Waste Strategy, our local Waste Reduction Strategy and in order to access better value for money through our waste disposal contracts, we plan to segregate our recycling further over the next 18 months. It is therefore essential that the new waste haulage contract must reflect value for money in the </w:t>
      </w:r>
      <w:r w:rsidR="00503FB7">
        <w:rPr>
          <w:rFonts w:asciiTheme="minorHAnsi" w:hAnsiTheme="minorHAnsi" w:cstheme="minorHAnsi"/>
          <w:sz w:val="24"/>
          <w:szCs w:val="24"/>
        </w:rPr>
        <w:t>haulage</w:t>
      </w:r>
      <w:r w:rsidRPr="00076564">
        <w:rPr>
          <w:rFonts w:asciiTheme="minorHAnsi" w:hAnsiTheme="minorHAnsi" w:cstheme="minorHAnsi"/>
          <w:sz w:val="24"/>
          <w:szCs w:val="24"/>
        </w:rPr>
        <w:t xml:space="preserve"> of palletised segregated recycling streams moving forwards. </w:t>
      </w:r>
    </w:p>
    <w:p w14:paraId="47DAB3E6" w14:textId="77777777" w:rsidR="00CA0D7F" w:rsidRPr="00076564" w:rsidRDefault="00CA0D7F" w:rsidP="00CA0D7F">
      <w:pPr>
        <w:rPr>
          <w:rFonts w:asciiTheme="minorHAnsi" w:hAnsiTheme="minorHAnsi" w:cstheme="minorHAnsi"/>
          <w:sz w:val="24"/>
          <w:szCs w:val="24"/>
        </w:rPr>
      </w:pPr>
      <w:r w:rsidRPr="00076564">
        <w:rPr>
          <w:rFonts w:asciiTheme="minorHAnsi" w:hAnsiTheme="minorHAnsi" w:cstheme="minorHAnsi"/>
          <w:sz w:val="24"/>
          <w:szCs w:val="24"/>
        </w:rPr>
        <w:t xml:space="preserve">Furthermore, by 2023, the Council is required to remove food waste from the residual waste stream. The Council seeks to deliver food waste composting on-island and therefore the volume of residual waste will begin to reduce over time as the food waste streams are removed from the residual waste stream and kept on island for composting. </w:t>
      </w:r>
    </w:p>
    <w:p w14:paraId="2C3464C2" w14:textId="77777777" w:rsidR="00CA0D7F" w:rsidRPr="00076564" w:rsidRDefault="00CA0D7F" w:rsidP="00CA0D7F">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lastRenderedPageBreak/>
        <w:t>Resilience &amp; Business Continuity</w:t>
      </w:r>
    </w:p>
    <w:p w14:paraId="710A3706" w14:textId="77777777" w:rsidR="00CA0D7F" w:rsidRPr="00076564" w:rsidRDefault="00CA0D7F" w:rsidP="00CA0D7F">
      <w:pPr>
        <w:spacing w:after="120"/>
        <w:rPr>
          <w:rFonts w:asciiTheme="minorHAnsi" w:hAnsiTheme="minorHAnsi" w:cstheme="minorHAnsi"/>
          <w:sz w:val="24"/>
          <w:szCs w:val="24"/>
        </w:rPr>
      </w:pPr>
      <w:r w:rsidRPr="00076564">
        <w:rPr>
          <w:rFonts w:asciiTheme="minorHAnsi" w:hAnsiTheme="minorHAnsi" w:cstheme="minorHAnsi"/>
          <w:sz w:val="24"/>
          <w:szCs w:val="24"/>
        </w:rPr>
        <w:t xml:space="preserve">The geographic location of the Isles of Scilly can pose a significant challenge no matter what time of the year, although the winter months can prove more problematic with significant weather fronts rolling through which can impact waste shipments. </w:t>
      </w:r>
    </w:p>
    <w:p w14:paraId="2FEDC523" w14:textId="77777777" w:rsidR="00CA0D7F" w:rsidRPr="00076564" w:rsidRDefault="00CA0D7F" w:rsidP="00CA0D7F">
      <w:pPr>
        <w:spacing w:after="120"/>
        <w:rPr>
          <w:rFonts w:asciiTheme="minorHAnsi" w:hAnsiTheme="minorHAnsi" w:cstheme="minorHAnsi"/>
          <w:sz w:val="24"/>
          <w:szCs w:val="24"/>
        </w:rPr>
      </w:pPr>
      <w:r w:rsidRPr="00076564">
        <w:rPr>
          <w:rFonts w:asciiTheme="minorHAnsi" w:hAnsiTheme="minorHAnsi" w:cstheme="minorHAnsi"/>
          <w:sz w:val="24"/>
          <w:szCs w:val="24"/>
        </w:rPr>
        <w:t xml:space="preserve">Business continuity plans are essential. </w:t>
      </w:r>
    </w:p>
    <w:p w14:paraId="4FB08F2E" w14:textId="77777777" w:rsidR="00CA0D7F" w:rsidRPr="00076564" w:rsidRDefault="00CA0D7F" w:rsidP="00CA0D7F">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t>Procurement Process</w:t>
      </w:r>
    </w:p>
    <w:p w14:paraId="4371ABC8" w14:textId="77777777" w:rsidR="00CA0D7F" w:rsidRPr="00076564" w:rsidRDefault="00CA0D7F" w:rsidP="00CA0D7F">
      <w:pPr>
        <w:spacing w:before="120" w:after="120"/>
        <w:rPr>
          <w:rFonts w:asciiTheme="minorHAnsi" w:hAnsiTheme="minorHAnsi" w:cstheme="minorHAnsi"/>
          <w:sz w:val="24"/>
          <w:szCs w:val="24"/>
        </w:rPr>
      </w:pPr>
      <w:r w:rsidRPr="00076564">
        <w:rPr>
          <w:rFonts w:asciiTheme="minorHAnsi" w:hAnsiTheme="minorHAnsi" w:cstheme="minorHAnsi"/>
          <w:sz w:val="24"/>
          <w:szCs w:val="24"/>
        </w:rPr>
        <w:t xml:space="preserve">The Council is seeking contractor/s to deliver an 18-month service for the </w:t>
      </w:r>
      <w:r w:rsidR="00503FB7">
        <w:rPr>
          <w:rFonts w:asciiTheme="minorHAnsi" w:hAnsiTheme="minorHAnsi" w:cstheme="minorHAnsi"/>
          <w:sz w:val="24"/>
          <w:szCs w:val="24"/>
        </w:rPr>
        <w:t xml:space="preserve">haulage </w:t>
      </w:r>
      <w:r w:rsidRPr="00076564">
        <w:rPr>
          <w:rFonts w:asciiTheme="minorHAnsi" w:hAnsiTheme="minorHAnsi" w:cstheme="minorHAnsi"/>
          <w:sz w:val="24"/>
          <w:szCs w:val="24"/>
        </w:rPr>
        <w:t>of waste and recyclates in specified containers from Porthmellon Waste Management Site on St Marys to a waste collection vehicle at Penzance Quay, and the return of empty containers to ensure a continuous service.</w:t>
      </w:r>
    </w:p>
    <w:p w14:paraId="7AD7E9D9" w14:textId="77777777" w:rsidR="004A3FCA" w:rsidRDefault="00CA0D7F" w:rsidP="004A3FCA">
      <w:pPr>
        <w:spacing w:before="120" w:after="120"/>
        <w:rPr>
          <w:rFonts w:asciiTheme="minorHAnsi" w:hAnsiTheme="minorHAnsi" w:cstheme="minorHAnsi"/>
          <w:sz w:val="24"/>
          <w:szCs w:val="24"/>
        </w:rPr>
      </w:pPr>
      <w:r w:rsidRPr="00076564">
        <w:rPr>
          <w:rFonts w:asciiTheme="minorHAnsi" w:hAnsiTheme="minorHAnsi" w:cstheme="minorHAnsi"/>
          <w:sz w:val="24"/>
          <w:szCs w:val="24"/>
        </w:rPr>
        <w:t>In order for the Council to achieve the best value from the tender process, this contract is being tendered in 3 LOTS.  Tenderers are invited to bid for 1, 2 or all lots.  The single or combination of bids that returns the best overall value for money for the full scope of the service required will be awarded the contract/s.</w:t>
      </w:r>
      <w:bookmarkStart w:id="3" w:name="_Toc232483194"/>
    </w:p>
    <w:p w14:paraId="48333400" w14:textId="77777777" w:rsidR="004A3FCA" w:rsidRPr="004A3FCA" w:rsidRDefault="004A3FCA" w:rsidP="004A3FCA">
      <w:pPr>
        <w:spacing w:before="120" w:after="120"/>
        <w:rPr>
          <w:rFonts w:asciiTheme="minorHAnsi" w:hAnsiTheme="minorHAnsi" w:cstheme="minorHAnsi"/>
          <w:sz w:val="24"/>
          <w:szCs w:val="24"/>
        </w:rPr>
      </w:pPr>
    </w:p>
    <w:p w14:paraId="6F5EBBBD" w14:textId="77777777" w:rsidR="00BB0864" w:rsidRPr="00076564" w:rsidRDefault="00C22F91" w:rsidP="00760210">
      <w:pPr>
        <w:pStyle w:val="Heading1"/>
        <w:numPr>
          <w:ilvl w:val="0"/>
          <w:numId w:val="8"/>
        </w:numPr>
        <w:rPr>
          <w:rFonts w:asciiTheme="minorHAnsi" w:hAnsiTheme="minorHAnsi" w:cstheme="minorHAnsi"/>
        </w:rPr>
      </w:pPr>
      <w:r w:rsidRPr="00076564">
        <w:rPr>
          <w:rFonts w:asciiTheme="minorHAnsi" w:hAnsiTheme="minorHAnsi" w:cstheme="minorHAnsi"/>
        </w:rPr>
        <w:t>Instructions to Tenderers</w:t>
      </w:r>
      <w:bookmarkEnd w:id="3"/>
    </w:p>
    <w:p w14:paraId="20553667" w14:textId="77777777" w:rsidR="003C262C" w:rsidRPr="00076564" w:rsidRDefault="003C262C" w:rsidP="00230CF1">
      <w:pPr>
        <w:pStyle w:val="Heading2"/>
        <w:spacing w:before="120"/>
        <w:rPr>
          <w:rFonts w:asciiTheme="minorHAnsi" w:hAnsiTheme="minorHAnsi" w:cstheme="minorHAnsi"/>
          <w:b/>
          <w:iCs w:val="0"/>
          <w:color w:val="416CBB"/>
        </w:rPr>
      </w:pPr>
      <w:r w:rsidRPr="00076564">
        <w:rPr>
          <w:rFonts w:asciiTheme="minorHAnsi" w:hAnsiTheme="minorHAnsi" w:cstheme="minorHAnsi"/>
          <w:b/>
          <w:iCs w:val="0"/>
          <w:color w:val="416CBB"/>
        </w:rPr>
        <w:t>General</w:t>
      </w:r>
    </w:p>
    <w:p w14:paraId="0014C0E6" w14:textId="77777777" w:rsidR="00A77D33"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These </w:t>
      </w:r>
      <w:r w:rsidR="00A77D33" w:rsidRPr="00076564">
        <w:rPr>
          <w:rFonts w:asciiTheme="minorHAnsi" w:hAnsiTheme="minorHAnsi" w:cstheme="minorHAnsi"/>
        </w:rPr>
        <w:t xml:space="preserve">instructions are designed to ensure that all Tenderers are given equal and fair consideration. It is important therefore that you provide all the information asked for in the format and order specified. Please contact </w:t>
      </w:r>
      <w:r w:rsidR="00CA0D7F" w:rsidRPr="00076564">
        <w:rPr>
          <w:rFonts w:asciiTheme="minorHAnsi" w:hAnsiTheme="minorHAnsi" w:cstheme="minorHAnsi"/>
          <w:b/>
        </w:rPr>
        <w:t>Keith Grossett</w:t>
      </w:r>
      <w:r w:rsidR="00A77D33" w:rsidRPr="00076564">
        <w:rPr>
          <w:rFonts w:asciiTheme="minorHAnsi" w:hAnsiTheme="minorHAnsi" w:cstheme="minorHAnsi"/>
          <w:b/>
        </w:rPr>
        <w:t>, Senior Officer: Capital Development and Procurement</w:t>
      </w:r>
      <w:r w:rsidR="00A77D33" w:rsidRPr="00076564">
        <w:rPr>
          <w:rFonts w:asciiTheme="minorHAnsi" w:hAnsiTheme="minorHAnsi" w:cstheme="minorHAnsi"/>
        </w:rPr>
        <w:t xml:space="preserve">, Council of the Isles of Scilly, Town Hall, St Mary’s, Isles of Scilly, TR21 0LW or e-mail </w:t>
      </w:r>
      <w:hyperlink r:id="rId12" w:history="1">
        <w:r w:rsidR="00390FE9" w:rsidRPr="00076564">
          <w:rPr>
            <w:rStyle w:val="Hyperlink"/>
            <w:rFonts w:asciiTheme="minorHAnsi" w:hAnsiTheme="minorHAnsi" w:cstheme="minorHAnsi"/>
          </w:rPr>
          <w:t>procurement@scilly.gov.uk</w:t>
        </w:r>
      </w:hyperlink>
      <w:r w:rsidR="00A77D33" w:rsidRPr="00076564">
        <w:rPr>
          <w:rFonts w:asciiTheme="minorHAnsi" w:hAnsiTheme="minorHAnsi" w:cstheme="minorHAnsi"/>
        </w:rPr>
        <w:t xml:space="preserve"> if you have any doubt as to what is required or will have difficulty in providing the information requested. In his absence the email address will be checked by his colleagues to ensure that a swift response to any questions raised by tenderers is delivered.</w:t>
      </w:r>
    </w:p>
    <w:p w14:paraId="3738E2DD"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w:t>
      </w:r>
      <w:r w:rsidR="003A525F" w:rsidRPr="00076564">
        <w:rPr>
          <w:rFonts w:asciiTheme="minorHAnsi" w:hAnsiTheme="minorHAnsi" w:cstheme="minorHAnsi"/>
        </w:rPr>
        <w:t xml:space="preserve">s and contractual obligations. </w:t>
      </w:r>
      <w:r w:rsidRPr="00076564">
        <w:rPr>
          <w:rFonts w:asciiTheme="minorHAnsi" w:hAnsiTheme="minorHAnsi" w:cstheme="minorHAnsi"/>
        </w:rPr>
        <w:t>These instructions constitute the Conditions of Tender. Participation in the tender process automatically signals that the Tenderer accepts these Conditions of Participation.</w:t>
      </w:r>
    </w:p>
    <w:p w14:paraId="1C6411AE"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All </w:t>
      </w:r>
      <w:r w:rsidR="00A87D37" w:rsidRPr="00076564">
        <w:rPr>
          <w:rFonts w:asciiTheme="minorHAnsi" w:hAnsiTheme="minorHAnsi" w:cstheme="minorHAnsi"/>
        </w:rPr>
        <w:t xml:space="preserve">documentation </w:t>
      </w:r>
      <w:r w:rsidR="001C776E" w:rsidRPr="00076564">
        <w:rPr>
          <w:rFonts w:asciiTheme="minorHAnsi" w:hAnsiTheme="minorHAnsi" w:cstheme="minorHAnsi"/>
        </w:rPr>
        <w:t xml:space="preserve">issued in connection with this </w:t>
      </w:r>
      <w:r w:rsidR="0006407B" w:rsidRPr="00076564">
        <w:rPr>
          <w:rFonts w:asciiTheme="minorHAnsi" w:hAnsiTheme="minorHAnsi" w:cstheme="minorHAnsi"/>
        </w:rPr>
        <w:t>Invitation to Tender (</w:t>
      </w:r>
      <w:r w:rsidR="001C776E" w:rsidRPr="00076564">
        <w:rPr>
          <w:rFonts w:asciiTheme="minorHAnsi" w:hAnsiTheme="minorHAnsi" w:cstheme="minorHAnsi"/>
        </w:rPr>
        <w:t>ITT</w:t>
      </w:r>
      <w:r w:rsidR="0006407B" w:rsidRPr="00076564">
        <w:rPr>
          <w:rFonts w:asciiTheme="minorHAnsi" w:hAnsiTheme="minorHAnsi" w:cstheme="minorHAnsi"/>
        </w:rPr>
        <w:t>)</w:t>
      </w:r>
      <w:r w:rsidR="001C776E" w:rsidRPr="00076564">
        <w:rPr>
          <w:rFonts w:asciiTheme="minorHAnsi" w:hAnsiTheme="minorHAnsi" w:cstheme="minorHAnsi"/>
        </w:rPr>
        <w:t xml:space="preserve"> shall remain the property of the Authority and/or as applicable relevant </w:t>
      </w:r>
      <w:r w:rsidR="000215F2" w:rsidRPr="00076564">
        <w:rPr>
          <w:rFonts w:asciiTheme="minorHAnsi" w:hAnsiTheme="minorHAnsi" w:cstheme="minorHAnsi"/>
        </w:rPr>
        <w:t>Other Contracting Bodies (</w:t>
      </w:r>
      <w:r w:rsidR="001C776E" w:rsidRPr="00076564">
        <w:rPr>
          <w:rFonts w:asciiTheme="minorHAnsi" w:hAnsiTheme="minorHAnsi" w:cstheme="minorHAnsi"/>
        </w:rPr>
        <w:t>OCB</w:t>
      </w:r>
      <w:r w:rsidR="000215F2" w:rsidRPr="00076564">
        <w:rPr>
          <w:rFonts w:asciiTheme="minorHAnsi" w:hAnsiTheme="minorHAnsi" w:cstheme="minorHAnsi"/>
        </w:rPr>
        <w:t>)</w:t>
      </w:r>
      <w:r w:rsidR="001C776E" w:rsidRPr="00076564">
        <w:rPr>
          <w:rFonts w:asciiTheme="minorHAnsi" w:hAnsiTheme="minorHAnsi" w:cstheme="minorHAnsi"/>
        </w:rPr>
        <w:t xml:space="preserve"> and shall be used only for the purpose of this procurement exercise. All Due Diligence Information shall be either returned to the Authority or securely destroyed by the Tenderer (at the Authority’s option) at the conclusion of the procurement </w:t>
      </w:r>
      <w:r w:rsidR="003A525F" w:rsidRPr="00076564">
        <w:rPr>
          <w:rFonts w:asciiTheme="minorHAnsi" w:hAnsiTheme="minorHAnsi" w:cstheme="minorHAnsi"/>
        </w:rPr>
        <w:t>exercise.</w:t>
      </w:r>
    </w:p>
    <w:p w14:paraId="4606F5B6"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The Tenderer shall ensure that each and every sub-contractor, consortium member and adviser abides by the terms of these instructions and the Conditions of Tender.</w:t>
      </w:r>
    </w:p>
    <w:p w14:paraId="140D151F"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w:t>
      </w:r>
      <w:r w:rsidR="001C776E" w:rsidRPr="00076564">
        <w:rPr>
          <w:rFonts w:asciiTheme="minorHAnsi" w:hAnsiTheme="minorHAnsi" w:cstheme="minorHAnsi"/>
        </w:rPr>
        <w:t xml:space="preserve">Tenderer shall not make contact with any other employee, agent or consultant of the Authority or any relevant OCB who are in any way connected with this procurement exercise during the period of this procurement exercise, unless instructed otherwise by the </w:t>
      </w:r>
      <w:r w:rsidRPr="00076564">
        <w:rPr>
          <w:rFonts w:asciiTheme="minorHAnsi" w:hAnsiTheme="minorHAnsi" w:cstheme="minorHAnsi"/>
        </w:rPr>
        <w:t xml:space="preserve">Authority. </w:t>
      </w:r>
    </w:p>
    <w:p w14:paraId="54EFFD1C" w14:textId="77777777" w:rsidR="0099105A"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shall not be committed to any course of action as a result of:</w:t>
      </w:r>
      <w:bookmarkStart w:id="4" w:name="_DV_M233"/>
      <w:bookmarkEnd w:id="4"/>
    </w:p>
    <w:p w14:paraId="15CDF384" w14:textId="77777777" w:rsidR="007B1048" w:rsidRPr="00076564" w:rsidRDefault="007B1048" w:rsidP="00FC7D50">
      <w:pPr>
        <w:pStyle w:val="Bullet"/>
        <w:numPr>
          <w:ilvl w:val="2"/>
          <w:numId w:val="8"/>
        </w:numPr>
        <w:tabs>
          <w:tab w:val="clear" w:pos="794"/>
          <w:tab w:val="num" w:pos="1440"/>
        </w:tabs>
        <w:ind w:left="1440" w:hanging="720"/>
        <w:rPr>
          <w:rFonts w:asciiTheme="minorHAnsi" w:hAnsiTheme="minorHAnsi" w:cstheme="minorHAnsi"/>
        </w:rPr>
      </w:pPr>
      <w:bookmarkStart w:id="5" w:name="_DV_M234"/>
      <w:bookmarkStart w:id="6" w:name="_DV_M235"/>
      <w:bookmarkEnd w:id="5"/>
      <w:bookmarkEnd w:id="6"/>
      <w:r w:rsidRPr="00076564">
        <w:rPr>
          <w:rFonts w:asciiTheme="minorHAnsi" w:hAnsiTheme="minorHAnsi" w:cstheme="minorHAnsi"/>
        </w:rPr>
        <w:t>issuing this ITT or any invitation to participate in this procurement exercise;</w:t>
      </w:r>
    </w:p>
    <w:p w14:paraId="1903C85A" w14:textId="77777777" w:rsidR="0099105A"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lastRenderedPageBreak/>
        <w:t xml:space="preserve">an invitation to submit any Response in respect of this procurement exercise; </w:t>
      </w:r>
      <w:bookmarkStart w:id="7" w:name="_DV_M236"/>
      <w:bookmarkStart w:id="8" w:name="_DV_M237"/>
      <w:bookmarkEnd w:id="7"/>
      <w:bookmarkEnd w:id="8"/>
    </w:p>
    <w:p w14:paraId="4129DD6B" w14:textId="77777777" w:rsidR="0099105A"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communicating with a Tenderer or a Tenderer’s representatives or agents in respect of this procurement exercise; or </w:t>
      </w:r>
      <w:bookmarkStart w:id="9" w:name="_DV_M238"/>
      <w:bookmarkStart w:id="10" w:name="_DV_M239"/>
      <w:bookmarkEnd w:id="9"/>
      <w:bookmarkEnd w:id="10"/>
    </w:p>
    <w:p w14:paraId="7E20189A"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any </w:t>
      </w:r>
      <w:r w:rsidR="001C776E" w:rsidRPr="00076564">
        <w:rPr>
          <w:rFonts w:asciiTheme="minorHAnsi" w:hAnsiTheme="minorHAnsi" w:cstheme="minorHAnsi"/>
        </w:rPr>
        <w:t xml:space="preserve">other communication between the Authority and/or any relevant OCB (whether directly or by its agents or representatives) </w:t>
      </w:r>
      <w:r w:rsidRPr="00076564">
        <w:rPr>
          <w:rFonts w:asciiTheme="minorHAnsi" w:hAnsiTheme="minorHAnsi" w:cstheme="minorHAnsi"/>
        </w:rPr>
        <w:t>and any other party.</w:t>
      </w:r>
      <w:bookmarkStart w:id="11" w:name="_DV_M242"/>
      <w:bookmarkStart w:id="12" w:name="_DV_M243"/>
      <w:bookmarkStart w:id="13" w:name="_DV_M245"/>
      <w:bookmarkStart w:id="14" w:name="_DV_M247"/>
      <w:bookmarkEnd w:id="11"/>
      <w:bookmarkEnd w:id="12"/>
      <w:bookmarkEnd w:id="13"/>
      <w:bookmarkEnd w:id="14"/>
    </w:p>
    <w:p w14:paraId="305CB7C5" w14:textId="77777777" w:rsidR="00C22F91" w:rsidRPr="00076564" w:rsidRDefault="00C22F91" w:rsidP="00230CF1">
      <w:pPr>
        <w:pStyle w:val="Heading2"/>
        <w:numPr>
          <w:ilvl w:val="1"/>
          <w:numId w:val="8"/>
        </w:numPr>
        <w:spacing w:before="120"/>
        <w:rPr>
          <w:rFonts w:asciiTheme="minorHAnsi" w:hAnsiTheme="minorHAnsi" w:cstheme="minorHAnsi"/>
        </w:rPr>
      </w:pPr>
      <w:bookmarkStart w:id="15" w:name="_DV_M249"/>
      <w:bookmarkEnd w:id="15"/>
      <w:r w:rsidRPr="00076564">
        <w:rPr>
          <w:rFonts w:asciiTheme="minorHAnsi" w:hAnsiTheme="minorHAnsi" w:cstheme="minorHAnsi"/>
        </w:rPr>
        <w:t xml:space="preserve">Tenderers </w:t>
      </w:r>
      <w:r w:rsidR="00A77D33" w:rsidRPr="00076564">
        <w:rPr>
          <w:rFonts w:asciiTheme="minorHAnsi" w:hAnsiTheme="minorHAnsi" w:cstheme="minorHAnsi"/>
        </w:rPr>
        <w:t>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7002C2BA" w14:textId="77777777" w:rsidR="003C262C"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Authority reserves the right to amend, add to or withdraw all, or any part of </w:t>
      </w:r>
      <w:r w:rsidR="00441CCD" w:rsidRPr="00076564">
        <w:rPr>
          <w:rFonts w:asciiTheme="minorHAnsi" w:hAnsiTheme="minorHAnsi" w:cstheme="minorHAnsi"/>
        </w:rPr>
        <w:t>this ITT</w:t>
      </w:r>
      <w:r w:rsidRPr="00076564">
        <w:rPr>
          <w:rFonts w:asciiTheme="minorHAnsi" w:hAnsiTheme="minorHAnsi" w:cstheme="minorHAnsi"/>
        </w:rPr>
        <w:t xml:space="preserve"> at any time during the procurement exercise.</w:t>
      </w:r>
    </w:p>
    <w:p w14:paraId="34F54252" w14:textId="77777777" w:rsidR="004429F2" w:rsidRPr="00076564" w:rsidRDefault="004429F2" w:rsidP="00244CB7">
      <w:pPr>
        <w:rPr>
          <w:rFonts w:asciiTheme="minorHAnsi" w:hAnsiTheme="minorHAnsi" w:cstheme="minorHAnsi"/>
        </w:rPr>
      </w:pPr>
    </w:p>
    <w:p w14:paraId="3FFE1B3B" w14:textId="77777777" w:rsidR="00244CB7" w:rsidRPr="00076564" w:rsidRDefault="00244CB7" w:rsidP="00244CB7">
      <w:pPr>
        <w:rPr>
          <w:rFonts w:asciiTheme="minorHAnsi" w:hAnsiTheme="minorHAnsi" w:cstheme="minorHAnsi"/>
        </w:rPr>
      </w:pPr>
    </w:p>
    <w:p w14:paraId="12677F4D" w14:textId="77777777" w:rsidR="00C22F91" w:rsidRPr="00076564" w:rsidRDefault="00C22F91" w:rsidP="00230CF1">
      <w:pPr>
        <w:pStyle w:val="Heading8"/>
        <w:spacing w:before="240"/>
        <w:rPr>
          <w:rFonts w:asciiTheme="minorHAnsi" w:hAnsiTheme="minorHAnsi" w:cstheme="minorHAnsi"/>
          <w:color w:val="416CBB"/>
        </w:rPr>
      </w:pPr>
      <w:r w:rsidRPr="00076564">
        <w:rPr>
          <w:rFonts w:asciiTheme="minorHAnsi" w:hAnsiTheme="minorHAnsi" w:cstheme="minorHAnsi"/>
          <w:color w:val="416CBB"/>
        </w:rPr>
        <w:t>Confidentiality</w:t>
      </w:r>
    </w:p>
    <w:p w14:paraId="278B70C9" w14:textId="77777777" w:rsidR="00172176" w:rsidRPr="00076564" w:rsidRDefault="00C22F91" w:rsidP="00230CF1">
      <w:pPr>
        <w:pStyle w:val="Heading2"/>
        <w:numPr>
          <w:ilvl w:val="1"/>
          <w:numId w:val="8"/>
        </w:numPr>
        <w:spacing w:before="120" w:after="120"/>
        <w:rPr>
          <w:rFonts w:asciiTheme="minorHAnsi" w:hAnsiTheme="minorHAnsi" w:cstheme="minorHAnsi"/>
        </w:rPr>
      </w:pPr>
      <w:bookmarkStart w:id="16" w:name="_Ref115661901"/>
      <w:bookmarkStart w:id="17" w:name="_Ref150568482"/>
      <w:r w:rsidRPr="00076564">
        <w:rPr>
          <w:rFonts w:asciiTheme="minorHAnsi" w:hAnsiTheme="minorHAnsi" w:cstheme="minorHAnsi"/>
        </w:rPr>
        <w:t xml:space="preserve">Subject to the exceptions referred to in paragraph </w:t>
      </w:r>
      <w:r w:rsidR="00D903AF" w:rsidRPr="00076564">
        <w:rPr>
          <w:rFonts w:asciiTheme="minorHAnsi" w:hAnsiTheme="minorHAnsi" w:cstheme="minorHAnsi"/>
        </w:rPr>
        <w:t>C10</w:t>
      </w:r>
      <w:r w:rsidRPr="00076564">
        <w:rPr>
          <w:rFonts w:asciiTheme="minorHAnsi" w:hAnsiTheme="minorHAnsi" w:cstheme="minorHAnsi"/>
        </w:rPr>
        <w:t>, the contents of this ITT are being made available by the Authority on condition that:</w:t>
      </w:r>
      <w:bookmarkEnd w:id="16"/>
      <w:bookmarkEnd w:id="17"/>
      <w:r w:rsidRPr="00076564">
        <w:rPr>
          <w:rFonts w:asciiTheme="minorHAnsi" w:hAnsiTheme="minorHAnsi" w:cstheme="minorHAnsi"/>
        </w:rPr>
        <w:t xml:space="preserve"> </w:t>
      </w:r>
    </w:p>
    <w:p w14:paraId="2B729142"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at all times treat the contents of the ITT and any related documents (together called the ‘Information’) as confidential, save in so far as they are already in the public domain;</w:t>
      </w:r>
    </w:p>
    <w:p w14:paraId="653B5A54"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not disclose, copy, reproduce, distribute or pass any of the Information to any other person at any time or allow any of these things to happen;</w:t>
      </w:r>
    </w:p>
    <w:p w14:paraId="3105420D"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not use any of the Information for any purpose other than for the purposes of submitting (or deciding whether to submit) a Tender; and</w:t>
      </w:r>
    </w:p>
    <w:p w14:paraId="31C3B807"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not undertake any publicity activity within any section of the media.</w:t>
      </w:r>
    </w:p>
    <w:p w14:paraId="3C77AD13" w14:textId="77777777" w:rsidR="00C22F91" w:rsidRPr="00076564" w:rsidRDefault="00C22F91" w:rsidP="00230CF1">
      <w:pPr>
        <w:pStyle w:val="Heading2"/>
        <w:numPr>
          <w:ilvl w:val="1"/>
          <w:numId w:val="8"/>
        </w:numPr>
        <w:spacing w:before="120" w:after="120"/>
        <w:rPr>
          <w:rFonts w:asciiTheme="minorHAnsi" w:hAnsiTheme="minorHAnsi" w:cstheme="minorHAnsi"/>
        </w:rPr>
      </w:pPr>
      <w:bookmarkStart w:id="18" w:name="_Ref115662027"/>
      <w:r w:rsidRPr="00076564">
        <w:rPr>
          <w:rFonts w:asciiTheme="minorHAnsi" w:hAnsiTheme="minorHAnsi" w:cstheme="minorHAnsi"/>
        </w:rPr>
        <w:t>Tenderers may disclose, distribute or pass any of the Information to the Tenderer’s advisers, sub-contractors or to another person provided that either:</w:t>
      </w:r>
      <w:bookmarkEnd w:id="18"/>
    </w:p>
    <w:p w14:paraId="56378526"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This is done for the sole purpose of enabling a Tender to be submitted and the person receiving the Information undertakes in writing to keep the Information confidential on the same terms as if that person were the Tenderer; or</w:t>
      </w:r>
    </w:p>
    <w:p w14:paraId="2AFBD514" w14:textId="77777777" w:rsidR="00C22F91" w:rsidRPr="00076564" w:rsidRDefault="00D903AF"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The </w:t>
      </w:r>
      <w:r w:rsidR="00C22F91" w:rsidRPr="00076564">
        <w:rPr>
          <w:rFonts w:asciiTheme="minorHAnsi" w:hAnsiTheme="minorHAnsi" w:cstheme="minorHAnsi"/>
        </w:rPr>
        <w:t>Tenderer obtains the prior written consent of the Authority in relation to such disclosure, distribution or passing of Information; or</w:t>
      </w:r>
    </w:p>
    <w:p w14:paraId="1A2A24AE"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The disclosure is made for the sole purpose of obtaining legal advice from external lawyers in relation to the procurement or to any Contract arising from it; or</w:t>
      </w:r>
    </w:p>
    <w:p w14:paraId="5DCDD477"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The Tenderer is legally required to make such a disclosure.</w:t>
      </w:r>
    </w:p>
    <w:p w14:paraId="3C5CCE58" w14:textId="77777777" w:rsidR="00C22F91" w:rsidRPr="00076564" w:rsidRDefault="00C22F91" w:rsidP="00230CF1">
      <w:pPr>
        <w:pStyle w:val="Heading2"/>
        <w:numPr>
          <w:ilvl w:val="1"/>
          <w:numId w:val="8"/>
        </w:numPr>
        <w:spacing w:before="120"/>
        <w:rPr>
          <w:rFonts w:asciiTheme="minorHAnsi" w:hAnsiTheme="minorHAnsi" w:cstheme="minorHAnsi"/>
        </w:rPr>
      </w:pPr>
      <w:bookmarkStart w:id="19" w:name="_Ref117652832"/>
      <w:r w:rsidRPr="00076564">
        <w:rPr>
          <w:rFonts w:asciiTheme="minorHAnsi" w:hAnsiTheme="minorHAnsi" w:cstheme="minorHAnsi"/>
        </w:rPr>
        <w:t xml:space="preserve">In paragraphs </w:t>
      </w:r>
      <w:r w:rsidR="00401EFC" w:rsidRPr="00076564">
        <w:rPr>
          <w:rFonts w:asciiTheme="minorHAnsi" w:hAnsiTheme="minorHAnsi" w:cstheme="minorHAnsi"/>
        </w:rPr>
        <w:t>C9</w:t>
      </w:r>
      <w:r w:rsidRPr="00076564">
        <w:rPr>
          <w:rFonts w:asciiTheme="minorHAnsi" w:hAnsiTheme="minorHAnsi" w:cstheme="minorHAnsi"/>
        </w:rPr>
        <w:t xml:space="preserve"> and </w:t>
      </w:r>
      <w:r w:rsidR="00401EFC" w:rsidRPr="00076564">
        <w:rPr>
          <w:rFonts w:asciiTheme="minorHAnsi" w:hAnsiTheme="minorHAnsi" w:cstheme="minorHAnsi"/>
        </w:rPr>
        <w:t>C10</w:t>
      </w:r>
      <w:r w:rsidRPr="00076564">
        <w:rPr>
          <w:rFonts w:asciiTheme="minorHAnsi" w:hAnsiTheme="minorHAnsi" w:cstheme="minorHAnsi"/>
        </w:rPr>
        <w:t xml:space="preserve"> above the definition of ‘person’ includes but is not limited to any person, firm, body or association, corporate or incorporate.</w:t>
      </w:r>
    </w:p>
    <w:p w14:paraId="4F64DC23" w14:textId="77777777" w:rsidR="00172176"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may disclose detailed information relating to Tenders to its officers, employees, agents or advisers and the Authority may make any of the Contract documents available for private inspection by its officers, employees, agents or advisers.</w:t>
      </w:r>
      <w:r w:rsidR="00401EFC" w:rsidRPr="00076564">
        <w:rPr>
          <w:rFonts w:asciiTheme="minorHAnsi" w:hAnsiTheme="minorHAnsi" w:cstheme="minorHAnsi"/>
        </w:rPr>
        <w:t xml:space="preserve"> </w:t>
      </w:r>
      <w:r w:rsidRPr="00076564">
        <w:rPr>
          <w:rFonts w:asciiTheme="minorHAnsi" w:hAnsiTheme="minorHAnsi" w:cstheme="minorHAnsi"/>
        </w:rPr>
        <w:t xml:space="preserve">The Authority also reserves the right to disseminate information that is materially relevant to the procurement to all </w:t>
      </w:r>
      <w:r w:rsidRPr="00076564">
        <w:rPr>
          <w:rFonts w:asciiTheme="minorHAnsi" w:hAnsiTheme="minorHAnsi" w:cstheme="minorHAnsi"/>
        </w:rPr>
        <w:lastRenderedPageBreak/>
        <w:t>Tenderers, even if the information has only been requested by one Tenderer, subject to the duty to protect each Tenderer</w:t>
      </w:r>
      <w:smartTag w:uri="urn:schemas-microsoft-com:office:smarttags" w:element="address">
        <w:r w:rsidRPr="00076564">
          <w:rPr>
            <w:rFonts w:asciiTheme="minorHAnsi" w:hAnsiTheme="minorHAnsi" w:cstheme="minorHAnsi"/>
          </w:rPr>
          <w:t>'</w:t>
        </w:r>
      </w:smartTag>
      <w:r w:rsidRPr="00076564">
        <w:rPr>
          <w:rFonts w:asciiTheme="minorHAnsi" w:hAnsiTheme="minorHAnsi" w:cstheme="minorHAnsi"/>
        </w:rPr>
        <w:t xml:space="preserve">s commercial confidentiality in relation to its Tender (unless there is a requirement for disclosure under the Freedom of Information Act, as explained in paragraphs </w:t>
      </w:r>
      <w:r w:rsidR="00401EFC" w:rsidRPr="00076564">
        <w:rPr>
          <w:rFonts w:asciiTheme="minorHAnsi" w:hAnsiTheme="minorHAnsi" w:cstheme="minorHAnsi"/>
        </w:rPr>
        <w:t>C13</w:t>
      </w:r>
      <w:r w:rsidRPr="00076564">
        <w:rPr>
          <w:rFonts w:asciiTheme="minorHAnsi" w:hAnsiTheme="minorHAnsi" w:cstheme="minorHAnsi"/>
        </w:rPr>
        <w:t xml:space="preserve"> to </w:t>
      </w:r>
      <w:r w:rsidR="00401EFC" w:rsidRPr="00076564">
        <w:rPr>
          <w:rFonts w:asciiTheme="minorHAnsi" w:hAnsiTheme="minorHAnsi" w:cstheme="minorHAnsi"/>
        </w:rPr>
        <w:t>C16</w:t>
      </w:r>
      <w:r w:rsidRPr="00076564">
        <w:rPr>
          <w:rFonts w:asciiTheme="minorHAnsi" w:hAnsiTheme="minorHAnsi" w:cstheme="minorHAnsi"/>
        </w:rPr>
        <w:t xml:space="preserve"> below).</w:t>
      </w:r>
      <w:bookmarkEnd w:id="19"/>
    </w:p>
    <w:p w14:paraId="6B5E0035" w14:textId="77777777" w:rsidR="00A77D33" w:rsidRPr="00076564" w:rsidRDefault="00035C4E" w:rsidP="00230CF1">
      <w:pPr>
        <w:numPr>
          <w:ilvl w:val="2"/>
          <w:numId w:val="8"/>
        </w:numPr>
        <w:spacing w:after="120"/>
        <w:rPr>
          <w:rFonts w:asciiTheme="minorHAnsi" w:hAnsiTheme="minorHAnsi" w:cstheme="minorHAnsi"/>
        </w:rPr>
      </w:pPr>
      <w:r w:rsidRPr="00076564">
        <w:rPr>
          <w:rFonts w:asciiTheme="minorHAnsi" w:hAnsiTheme="minorHAnsi" w:cstheme="minorHAnsi"/>
        </w:rPr>
        <w:t xml:space="preserve">The </w:t>
      </w:r>
      <w:r w:rsidR="00A77D33" w:rsidRPr="00076564">
        <w:rPr>
          <w:rFonts w:asciiTheme="minorHAnsi" w:hAnsiTheme="minorHAnsi" w:cstheme="minorHAnsi"/>
        </w:rPr>
        <w:t xml:space="preserve">tenderer should be aware that the Authority is required to disclose certain information relating to this procurement process in compliance with the </w:t>
      </w:r>
      <w:r w:rsidR="006321DD" w:rsidRPr="00076564">
        <w:rPr>
          <w:rFonts w:asciiTheme="minorHAnsi" w:hAnsiTheme="minorHAnsi" w:cstheme="minorHAnsi"/>
        </w:rPr>
        <w:t>L</w:t>
      </w:r>
      <w:r w:rsidR="00A77D33" w:rsidRPr="00076564">
        <w:rPr>
          <w:rFonts w:asciiTheme="minorHAnsi" w:hAnsiTheme="minorHAnsi" w:cstheme="minorHAnsi"/>
        </w:rPr>
        <w:t>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r w:rsidR="00230CF1" w:rsidRPr="00076564">
        <w:rPr>
          <w:rFonts w:asciiTheme="minorHAnsi" w:hAnsiTheme="minorHAnsi" w:cstheme="minorHAnsi"/>
        </w:rPr>
        <w:t xml:space="preserve"> </w:t>
      </w:r>
    </w:p>
    <w:p w14:paraId="103AD4C3" w14:textId="77777777" w:rsidR="00035C4E" w:rsidRPr="00076564" w:rsidRDefault="00CF0CC7" w:rsidP="00230CF1">
      <w:pPr>
        <w:spacing w:after="120"/>
        <w:ind w:left="1418" w:hanging="698"/>
        <w:jc w:val="both"/>
        <w:rPr>
          <w:rFonts w:asciiTheme="minorHAnsi" w:hAnsiTheme="minorHAnsi" w:cstheme="minorHAnsi"/>
          <w:sz w:val="20"/>
        </w:rPr>
      </w:pPr>
      <w:hyperlink r:id="rId13" w:history="1">
        <w:r w:rsidR="00A77D33" w:rsidRPr="00076564">
          <w:rPr>
            <w:rStyle w:val="Hyperlink"/>
            <w:rFonts w:asciiTheme="minorHAnsi" w:hAnsiTheme="minorHAnsi" w:cstheme="minorHAnsi"/>
            <w:sz w:val="20"/>
          </w:rPr>
          <w:t>https://www.gov.uk/government/publications/local-government-transparency-code-2015</w:t>
        </w:r>
      </w:hyperlink>
      <w:r w:rsidR="00035C4E" w:rsidRPr="00076564">
        <w:rPr>
          <w:rFonts w:asciiTheme="minorHAnsi" w:hAnsiTheme="minorHAnsi" w:cstheme="minorHAnsi"/>
          <w:sz w:val="20"/>
        </w:rPr>
        <w:t>.</w:t>
      </w:r>
    </w:p>
    <w:p w14:paraId="3C00F8B5" w14:textId="77777777" w:rsidR="00244CB7" w:rsidRPr="00076564" w:rsidRDefault="00244CB7" w:rsidP="00230CF1">
      <w:pPr>
        <w:pStyle w:val="Heading8"/>
        <w:spacing w:before="120"/>
        <w:rPr>
          <w:rFonts w:asciiTheme="minorHAnsi" w:hAnsiTheme="minorHAnsi" w:cstheme="minorHAnsi"/>
          <w:color w:val="416CBB"/>
          <w:sz w:val="4"/>
        </w:rPr>
      </w:pPr>
      <w:r w:rsidRPr="00076564">
        <w:rPr>
          <w:rFonts w:asciiTheme="minorHAnsi" w:hAnsiTheme="minorHAnsi" w:cstheme="minorHAnsi"/>
          <w:color w:val="416CBB"/>
        </w:rPr>
        <w:br w:type="page"/>
      </w:r>
    </w:p>
    <w:p w14:paraId="0C52169E" w14:textId="77777777" w:rsidR="00172176" w:rsidRPr="00076564" w:rsidRDefault="00172176" w:rsidP="00230CF1">
      <w:pPr>
        <w:pStyle w:val="Heading8"/>
        <w:spacing w:before="120"/>
        <w:rPr>
          <w:rFonts w:asciiTheme="minorHAnsi" w:hAnsiTheme="minorHAnsi" w:cstheme="minorHAnsi"/>
          <w:color w:val="416CBB"/>
        </w:rPr>
      </w:pPr>
      <w:r w:rsidRPr="00076564">
        <w:rPr>
          <w:rFonts w:asciiTheme="minorHAnsi" w:hAnsiTheme="minorHAnsi" w:cstheme="minorHAnsi"/>
          <w:color w:val="416CBB"/>
        </w:rPr>
        <w:lastRenderedPageBreak/>
        <w:t>Freedom of Information</w:t>
      </w:r>
      <w:bookmarkStart w:id="20" w:name="_Ref149547605"/>
    </w:p>
    <w:p w14:paraId="443A5D3A" w14:textId="77777777" w:rsidR="00172176"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In accordance with the obligations and duties placed upon public authorities by the Freedom of Information Act 2000 (the ‘</w:t>
      </w:r>
      <w:proofErr w:type="spellStart"/>
      <w:r w:rsidRPr="00076564">
        <w:rPr>
          <w:rFonts w:asciiTheme="minorHAnsi" w:hAnsiTheme="minorHAnsi" w:cstheme="minorHAnsi"/>
        </w:rPr>
        <w:t>FoIA</w:t>
      </w:r>
      <w:proofErr w:type="spellEnd"/>
      <w:r w:rsidRPr="00076564">
        <w:rPr>
          <w:rFonts w:asciiTheme="minorHAnsi" w:hAnsiTheme="minorHAnsi" w:cstheme="minorHAnsi"/>
        </w:rPr>
        <w:t xml:space="preserve">’), the Authority may, acting in accordance with the Secretary of State’s Code of Practice on the Discharge of the Functions of Public Authorities under Part 1 of the said Act, or the EIR be required to disclose information submitted by the Tenderer to the to the Authority. </w:t>
      </w:r>
      <w:bookmarkEnd w:id="20"/>
    </w:p>
    <w:p w14:paraId="0E174BE5" w14:textId="77777777" w:rsidR="00C22F91" w:rsidRPr="00076564" w:rsidRDefault="00C22F91" w:rsidP="00230CF1">
      <w:pPr>
        <w:pStyle w:val="Heading2"/>
        <w:numPr>
          <w:ilvl w:val="1"/>
          <w:numId w:val="8"/>
        </w:numPr>
        <w:spacing w:before="0"/>
        <w:rPr>
          <w:rFonts w:asciiTheme="minorHAnsi" w:hAnsiTheme="minorHAnsi" w:cstheme="minorHAnsi"/>
        </w:rPr>
      </w:pPr>
      <w:r w:rsidRPr="00076564">
        <w:rPr>
          <w:rFonts w:asciiTheme="minorHAnsi" w:hAnsiTheme="minorHAnsi" w:cstheme="minorHAnsi"/>
        </w:rPr>
        <w:t xml:space="preserve">In respect of any information submitted by a Tenderer that </w:t>
      </w:r>
      <w:r w:rsidR="00D903AF" w:rsidRPr="00076564">
        <w:rPr>
          <w:rFonts w:asciiTheme="minorHAnsi" w:hAnsiTheme="minorHAnsi" w:cstheme="minorHAnsi"/>
        </w:rPr>
        <w:t xml:space="preserve">it considers to </w:t>
      </w:r>
      <w:r w:rsidRPr="00076564">
        <w:rPr>
          <w:rFonts w:asciiTheme="minorHAnsi" w:hAnsiTheme="minorHAnsi" w:cstheme="minorHAnsi"/>
        </w:rPr>
        <w:t>be commercially sensitive the Tenderer should:</w:t>
      </w:r>
    </w:p>
    <w:p w14:paraId="2EC75128" w14:textId="77777777" w:rsidR="00C22F91" w:rsidRPr="00076564" w:rsidRDefault="00C22F91" w:rsidP="00244CB7">
      <w:pPr>
        <w:pStyle w:val="Bullet"/>
        <w:numPr>
          <w:ilvl w:val="2"/>
          <w:numId w:val="8"/>
        </w:numPr>
        <w:tabs>
          <w:tab w:val="clear" w:pos="794"/>
          <w:tab w:val="num" w:pos="1440"/>
        </w:tabs>
        <w:spacing w:after="0"/>
        <w:ind w:left="1440" w:hanging="720"/>
        <w:rPr>
          <w:rFonts w:asciiTheme="minorHAnsi" w:hAnsiTheme="minorHAnsi" w:cstheme="minorHAnsi"/>
        </w:rPr>
      </w:pPr>
      <w:r w:rsidRPr="00076564">
        <w:rPr>
          <w:rFonts w:asciiTheme="minorHAnsi" w:hAnsiTheme="minorHAnsi" w:cstheme="minorHAnsi"/>
        </w:rPr>
        <w:t>Clearly identify such information as commercially sensitive;</w:t>
      </w:r>
    </w:p>
    <w:p w14:paraId="2F813184" w14:textId="77777777" w:rsidR="00C22F91" w:rsidRPr="00076564" w:rsidRDefault="00C22F91" w:rsidP="00244CB7">
      <w:pPr>
        <w:pStyle w:val="Bullet"/>
        <w:numPr>
          <w:ilvl w:val="2"/>
          <w:numId w:val="8"/>
        </w:numPr>
        <w:tabs>
          <w:tab w:val="clear" w:pos="794"/>
          <w:tab w:val="num" w:pos="1440"/>
        </w:tabs>
        <w:spacing w:after="0"/>
        <w:ind w:left="1440" w:hanging="720"/>
        <w:rPr>
          <w:rFonts w:asciiTheme="minorHAnsi" w:hAnsiTheme="minorHAnsi" w:cstheme="minorHAnsi"/>
        </w:rPr>
      </w:pPr>
      <w:r w:rsidRPr="00076564">
        <w:rPr>
          <w:rFonts w:asciiTheme="minorHAnsi" w:hAnsiTheme="minorHAnsi" w:cstheme="minorHAnsi"/>
        </w:rPr>
        <w:t>Explain the potential implications of disclosure of such information; and</w:t>
      </w:r>
    </w:p>
    <w:p w14:paraId="0A556175" w14:textId="77777777" w:rsidR="00244CB7" w:rsidRPr="00076564" w:rsidRDefault="00C22F91" w:rsidP="00244CB7">
      <w:pPr>
        <w:pStyle w:val="Bullet"/>
        <w:numPr>
          <w:ilvl w:val="2"/>
          <w:numId w:val="8"/>
        </w:numPr>
        <w:tabs>
          <w:tab w:val="clear" w:pos="794"/>
          <w:tab w:val="num" w:pos="1440"/>
        </w:tabs>
        <w:spacing w:after="0"/>
        <w:ind w:left="1440" w:hanging="720"/>
        <w:rPr>
          <w:rFonts w:asciiTheme="minorHAnsi" w:hAnsiTheme="minorHAnsi" w:cstheme="minorHAnsi"/>
        </w:rPr>
      </w:pPr>
      <w:r w:rsidRPr="00076564">
        <w:rPr>
          <w:rFonts w:asciiTheme="minorHAnsi" w:hAnsiTheme="minorHAnsi" w:cstheme="minorHAnsi"/>
        </w:rPr>
        <w:t>Provide an estimate of the period of time during which the Tenderer believes that such information will remain commercially sensitive.</w:t>
      </w:r>
    </w:p>
    <w:p w14:paraId="08888A71" w14:textId="77777777" w:rsidR="00C22F91" w:rsidRPr="00076564" w:rsidRDefault="00C22F91" w:rsidP="00230CF1">
      <w:pPr>
        <w:pStyle w:val="Heading2"/>
        <w:numPr>
          <w:ilvl w:val="1"/>
          <w:numId w:val="8"/>
        </w:numPr>
        <w:spacing w:before="0"/>
        <w:rPr>
          <w:rFonts w:asciiTheme="minorHAnsi" w:hAnsiTheme="minorHAnsi" w:cstheme="minorHAnsi"/>
        </w:rPr>
      </w:pPr>
      <w:bookmarkStart w:id="21" w:name="_Ref149547621"/>
      <w:r w:rsidRPr="00076564">
        <w:rPr>
          <w:rFonts w:asciiTheme="minorHAnsi" w:hAnsiTheme="minorHAnsi" w:cstheme="minorHAnsi"/>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sidRPr="00076564">
        <w:rPr>
          <w:rFonts w:asciiTheme="minorHAnsi" w:hAnsiTheme="minorHAnsi" w:cstheme="minorHAnsi"/>
        </w:rPr>
        <w:t>FoIA</w:t>
      </w:r>
      <w:proofErr w:type="spellEnd"/>
      <w:r w:rsidRPr="00076564">
        <w:rPr>
          <w:rFonts w:asciiTheme="minorHAnsi" w:hAnsiTheme="minorHAnsi" w:cstheme="minorHAnsi"/>
        </w:rPr>
        <w:t xml:space="preserve"> or the Environmental Information Regulations.</w:t>
      </w:r>
      <w:r w:rsidR="00401EFC" w:rsidRPr="00076564">
        <w:rPr>
          <w:rFonts w:asciiTheme="minorHAnsi" w:hAnsiTheme="minorHAnsi" w:cstheme="minorHAnsi"/>
        </w:rPr>
        <w:t xml:space="preserve"> </w:t>
      </w:r>
      <w:r w:rsidRPr="00076564">
        <w:rPr>
          <w:rFonts w:asciiTheme="minorHAnsi" w:hAnsiTheme="minorHAnsi" w:cstheme="minorHAnsi"/>
        </w:rPr>
        <w:t xml:space="preserve">In particular, the Authority is required to form an independent judgment concerning whether the information is exempt from disclosure under the </w:t>
      </w:r>
      <w:proofErr w:type="spellStart"/>
      <w:r w:rsidRPr="00076564">
        <w:rPr>
          <w:rFonts w:asciiTheme="minorHAnsi" w:hAnsiTheme="minorHAnsi" w:cstheme="minorHAnsi"/>
        </w:rPr>
        <w:t>FoIA</w:t>
      </w:r>
      <w:proofErr w:type="spellEnd"/>
      <w:r w:rsidRPr="00076564">
        <w:rPr>
          <w:rFonts w:asciiTheme="minorHAnsi" w:hAnsiTheme="minorHAnsi" w:cstheme="minorHAnsi"/>
        </w:rPr>
        <w:t xml:space="preserve"> or the EIR and whether the public interest favours disclosure or not.</w:t>
      </w:r>
      <w:r w:rsidR="00401EFC" w:rsidRPr="00076564">
        <w:rPr>
          <w:rFonts w:asciiTheme="minorHAnsi" w:hAnsiTheme="minorHAnsi" w:cstheme="minorHAnsi"/>
        </w:rPr>
        <w:t xml:space="preserve"> </w:t>
      </w:r>
      <w:r w:rsidRPr="00076564">
        <w:rPr>
          <w:rFonts w:asciiTheme="minorHAnsi" w:hAnsiTheme="minorHAnsi" w:cstheme="minorHAnsi"/>
        </w:rPr>
        <w:t>Accordingly, the Authority cannot guarantee that any information marked ‘confidential’ or “commercially sensitive” will not be disclosed.</w:t>
      </w:r>
      <w:bookmarkEnd w:id="21"/>
      <w:r w:rsidRPr="00076564">
        <w:rPr>
          <w:rFonts w:asciiTheme="minorHAnsi" w:hAnsiTheme="minorHAnsi" w:cstheme="minorHAnsi"/>
        </w:rPr>
        <w:t xml:space="preserve"> </w:t>
      </w:r>
    </w:p>
    <w:p w14:paraId="7933C8B8" w14:textId="77777777" w:rsidR="00C22F91" w:rsidRPr="00076564" w:rsidRDefault="00C22F91" w:rsidP="00230CF1">
      <w:pPr>
        <w:pStyle w:val="Heading2"/>
        <w:numPr>
          <w:ilvl w:val="1"/>
          <w:numId w:val="8"/>
        </w:numPr>
        <w:spacing w:before="0"/>
        <w:rPr>
          <w:rFonts w:asciiTheme="minorHAnsi" w:hAnsiTheme="minorHAnsi" w:cstheme="minorHAnsi"/>
        </w:rPr>
      </w:pPr>
      <w:r w:rsidRPr="00076564">
        <w:rPr>
          <w:rFonts w:asciiTheme="minorHAnsi" w:hAnsiTheme="minorHAnsi" w:cstheme="minorHAnsi"/>
        </w:rPr>
        <w:t xml:space="preserve">Where a Tenderer receives a request for information under the </w:t>
      </w:r>
      <w:proofErr w:type="spellStart"/>
      <w:r w:rsidRPr="00076564">
        <w:rPr>
          <w:rFonts w:asciiTheme="minorHAnsi" w:hAnsiTheme="minorHAnsi" w:cstheme="minorHAnsi"/>
        </w:rPr>
        <w:t>FoIA</w:t>
      </w:r>
      <w:proofErr w:type="spellEnd"/>
      <w:r w:rsidRPr="00076564">
        <w:rPr>
          <w:rFonts w:asciiTheme="minorHAnsi" w:hAnsiTheme="minorHAnsi" w:cstheme="minorHAnsi"/>
        </w:rPr>
        <w:t xml:space="preserve"> or the EIR during the procurement process, this should be immediately passed on to the Authority and the Tenderer should not attempt to answer the request without first consulting with the Authority.</w:t>
      </w:r>
    </w:p>
    <w:p w14:paraId="52A83979" w14:textId="77777777" w:rsidR="00C22F91" w:rsidRPr="00076564" w:rsidRDefault="00C22F91" w:rsidP="00244CB7">
      <w:pPr>
        <w:pStyle w:val="Heading8"/>
        <w:spacing w:before="120"/>
        <w:rPr>
          <w:rFonts w:asciiTheme="minorHAnsi" w:hAnsiTheme="minorHAnsi" w:cstheme="minorHAnsi"/>
          <w:color w:val="416CBB"/>
        </w:rPr>
      </w:pPr>
      <w:r w:rsidRPr="00076564">
        <w:rPr>
          <w:rFonts w:asciiTheme="minorHAnsi" w:hAnsiTheme="minorHAnsi" w:cstheme="minorHAnsi"/>
          <w:color w:val="416CBB"/>
        </w:rPr>
        <w:t>Tender Validity</w:t>
      </w:r>
    </w:p>
    <w:p w14:paraId="1AB1AFE6" w14:textId="77777777" w:rsidR="00C22F91" w:rsidRPr="00076564" w:rsidRDefault="00C22F91" w:rsidP="00230CF1">
      <w:pPr>
        <w:pStyle w:val="Heading2"/>
        <w:numPr>
          <w:ilvl w:val="1"/>
          <w:numId w:val="8"/>
        </w:numPr>
        <w:spacing w:before="0"/>
        <w:rPr>
          <w:rFonts w:asciiTheme="minorHAnsi" w:hAnsiTheme="minorHAnsi" w:cstheme="minorHAnsi"/>
        </w:rPr>
      </w:pPr>
      <w:r w:rsidRPr="00076564">
        <w:rPr>
          <w:rFonts w:asciiTheme="minorHAnsi" w:hAnsiTheme="minorHAnsi" w:cstheme="minorHAnsi"/>
        </w:rPr>
        <w:t xml:space="preserve">Your Tender should remain open for acceptance for a period of </w:t>
      </w:r>
      <w:r w:rsidR="00940955" w:rsidRPr="00076564">
        <w:rPr>
          <w:rFonts w:asciiTheme="minorHAnsi" w:hAnsiTheme="minorHAnsi" w:cstheme="minorHAnsi"/>
        </w:rPr>
        <w:t>9</w:t>
      </w:r>
      <w:r w:rsidRPr="00076564">
        <w:rPr>
          <w:rFonts w:asciiTheme="minorHAnsi" w:hAnsiTheme="minorHAnsi" w:cstheme="minorHAnsi"/>
        </w:rPr>
        <w:t>0</w:t>
      </w:r>
      <w:r w:rsidRPr="00076564">
        <w:rPr>
          <w:rFonts w:asciiTheme="minorHAnsi" w:hAnsiTheme="minorHAnsi" w:cstheme="minorHAnsi"/>
          <w:i/>
        </w:rPr>
        <w:t xml:space="preserve"> </w:t>
      </w:r>
      <w:r w:rsidRPr="00076564">
        <w:rPr>
          <w:rFonts w:asciiTheme="minorHAnsi" w:hAnsiTheme="minorHAnsi" w:cstheme="minorHAnsi"/>
        </w:rPr>
        <w:t>days. A Tender valid for a shorter period may be rejected.</w:t>
      </w:r>
    </w:p>
    <w:p w14:paraId="2DB5D556" w14:textId="77777777" w:rsidR="00C22F91" w:rsidRPr="00076564" w:rsidRDefault="00C22F91" w:rsidP="0040448B">
      <w:pPr>
        <w:pStyle w:val="Heading8"/>
        <w:spacing w:before="120"/>
        <w:rPr>
          <w:rFonts w:asciiTheme="minorHAnsi" w:hAnsiTheme="minorHAnsi" w:cstheme="minorHAnsi"/>
          <w:color w:val="416CBB"/>
        </w:rPr>
      </w:pPr>
      <w:bookmarkStart w:id="22" w:name="_Toc159578285"/>
      <w:r w:rsidRPr="00076564">
        <w:rPr>
          <w:rFonts w:asciiTheme="minorHAnsi" w:hAnsiTheme="minorHAnsi" w:cstheme="minorHAnsi"/>
          <w:color w:val="416CBB"/>
        </w:rPr>
        <w:t>Timescales</w:t>
      </w:r>
    </w:p>
    <w:bookmarkEnd w:id="22"/>
    <w:p w14:paraId="33C6025C" w14:textId="77777777" w:rsidR="00D100B7"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Set out below is the proposed procurement timetable.</w:t>
      </w:r>
      <w:r w:rsidR="00401EFC" w:rsidRPr="00076564">
        <w:rPr>
          <w:rFonts w:asciiTheme="minorHAnsi" w:hAnsiTheme="minorHAnsi" w:cstheme="minorHAnsi"/>
        </w:rPr>
        <w:t xml:space="preserve"> </w:t>
      </w:r>
      <w:r w:rsidRPr="00076564">
        <w:rPr>
          <w:rFonts w:asciiTheme="minorHAnsi" w:hAnsiTheme="minorHAnsi" w:cstheme="minorHAnsi"/>
        </w:rPr>
        <w:t>This is intended as a guide and whilst the Authority does not intend to depart from the timetable it reserves the right to do so at any stage.</w:t>
      </w:r>
    </w:p>
    <w:tbl>
      <w:tblPr>
        <w:tblW w:w="9062"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802"/>
        <w:gridCol w:w="3260"/>
      </w:tblGrid>
      <w:tr w:rsidR="00390FE9" w:rsidRPr="00076564" w14:paraId="238F4EFD"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shd w:val="clear" w:color="auto" w:fill="D2EAF1"/>
          </w:tcPr>
          <w:p w14:paraId="4E554D27"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Date of Contract Notice sent/ITT Available</w:t>
            </w:r>
          </w:p>
        </w:tc>
        <w:tc>
          <w:tcPr>
            <w:tcW w:w="3260" w:type="dxa"/>
            <w:tcBorders>
              <w:top w:val="single" w:sz="8" w:space="0" w:color="4BACC6"/>
              <w:left w:val="single" w:sz="8" w:space="0" w:color="4BACC6"/>
              <w:bottom w:val="single" w:sz="8" w:space="0" w:color="4BACC6"/>
              <w:right w:val="single" w:sz="8" w:space="0" w:color="4BACC6"/>
            </w:tcBorders>
            <w:shd w:val="clear" w:color="auto" w:fill="D2EAF1"/>
          </w:tcPr>
          <w:p w14:paraId="397DA0D1"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12/02/2021</w:t>
            </w:r>
          </w:p>
        </w:tc>
      </w:tr>
      <w:tr w:rsidR="00390FE9" w:rsidRPr="00076564" w14:paraId="2B884F26"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tcPr>
          <w:p w14:paraId="4BD60A50"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 xml:space="preserve">Clarifications Period </w:t>
            </w:r>
          </w:p>
        </w:tc>
        <w:tc>
          <w:tcPr>
            <w:tcW w:w="3260" w:type="dxa"/>
            <w:tcBorders>
              <w:top w:val="single" w:sz="8" w:space="0" w:color="4BACC6"/>
              <w:left w:val="single" w:sz="8" w:space="0" w:color="4BACC6"/>
              <w:bottom w:val="single" w:sz="8" w:space="0" w:color="4BACC6"/>
              <w:right w:val="single" w:sz="8" w:space="0" w:color="4BACC6"/>
            </w:tcBorders>
          </w:tcPr>
          <w:p w14:paraId="6D56870F"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12/02/2021 to 02/03/2021</w:t>
            </w:r>
          </w:p>
        </w:tc>
      </w:tr>
      <w:tr w:rsidR="00390FE9" w:rsidRPr="00076564" w14:paraId="62013C74"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shd w:val="clear" w:color="auto" w:fill="D2EAF1"/>
          </w:tcPr>
          <w:p w14:paraId="275132A8"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Tender Return Date/Time</w:t>
            </w:r>
          </w:p>
          <w:p w14:paraId="7111264D"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Tender Opening</w:t>
            </w:r>
          </w:p>
        </w:tc>
        <w:tc>
          <w:tcPr>
            <w:tcW w:w="3260" w:type="dxa"/>
            <w:tcBorders>
              <w:top w:val="single" w:sz="8" w:space="0" w:color="4BACC6"/>
              <w:left w:val="single" w:sz="8" w:space="0" w:color="4BACC6"/>
              <w:bottom w:val="single" w:sz="8" w:space="0" w:color="4BACC6"/>
              <w:right w:val="single" w:sz="8" w:space="0" w:color="4BACC6"/>
            </w:tcBorders>
            <w:shd w:val="clear" w:color="auto" w:fill="D2EAF1"/>
          </w:tcPr>
          <w:p w14:paraId="39F75EEB"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 xml:space="preserve">19/03/2021 at 16:30 GMT </w:t>
            </w:r>
            <w:r w:rsidRPr="00076564">
              <w:rPr>
                <w:rFonts w:asciiTheme="minorHAnsi" w:hAnsiTheme="minorHAnsi" w:cstheme="minorHAnsi"/>
                <w:sz w:val="20"/>
                <w:szCs w:val="18"/>
              </w:rPr>
              <w:br/>
            </w:r>
            <w:r w:rsidRPr="00076564">
              <w:rPr>
                <w:rFonts w:asciiTheme="minorHAnsi" w:hAnsiTheme="minorHAnsi" w:cstheme="minorHAnsi"/>
                <w:sz w:val="20"/>
                <w:szCs w:val="18"/>
              </w:rPr>
              <w:br/>
              <w:t>22/03/2021</w:t>
            </w:r>
          </w:p>
        </w:tc>
      </w:tr>
      <w:tr w:rsidR="00390FE9" w:rsidRPr="00076564" w14:paraId="23B56DDA"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tcPr>
          <w:p w14:paraId="64791B3C"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Evaluation Period</w:t>
            </w:r>
          </w:p>
        </w:tc>
        <w:tc>
          <w:tcPr>
            <w:tcW w:w="3260" w:type="dxa"/>
            <w:tcBorders>
              <w:top w:val="single" w:sz="8" w:space="0" w:color="4BACC6"/>
              <w:left w:val="single" w:sz="8" w:space="0" w:color="4BACC6"/>
              <w:bottom w:val="single" w:sz="8" w:space="0" w:color="4BACC6"/>
              <w:right w:val="single" w:sz="8" w:space="0" w:color="4BACC6"/>
            </w:tcBorders>
          </w:tcPr>
          <w:p w14:paraId="1516B89F"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23/03/2021 to 2/4/2021</w:t>
            </w:r>
          </w:p>
        </w:tc>
      </w:tr>
      <w:tr w:rsidR="00390FE9" w:rsidRPr="00076564" w14:paraId="1987D756"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shd w:val="clear" w:color="auto" w:fill="D2EAF1"/>
          </w:tcPr>
          <w:p w14:paraId="0243FF9E"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Date of Notification</w:t>
            </w:r>
          </w:p>
        </w:tc>
        <w:tc>
          <w:tcPr>
            <w:tcW w:w="3260" w:type="dxa"/>
            <w:tcBorders>
              <w:top w:val="single" w:sz="8" w:space="0" w:color="4BACC6"/>
              <w:left w:val="single" w:sz="8" w:space="0" w:color="4BACC6"/>
              <w:bottom w:val="single" w:sz="8" w:space="0" w:color="4BACC6"/>
              <w:right w:val="single" w:sz="8" w:space="0" w:color="4BACC6"/>
            </w:tcBorders>
            <w:shd w:val="clear" w:color="auto" w:fill="D2EAF1"/>
          </w:tcPr>
          <w:p w14:paraId="05B20574"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16/04/2021</w:t>
            </w:r>
          </w:p>
        </w:tc>
      </w:tr>
      <w:tr w:rsidR="00390FE9" w:rsidRPr="00076564" w14:paraId="0E12CE82"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tcPr>
          <w:p w14:paraId="0B5CBE73"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Standstill Period</w:t>
            </w:r>
          </w:p>
        </w:tc>
        <w:tc>
          <w:tcPr>
            <w:tcW w:w="3260" w:type="dxa"/>
            <w:tcBorders>
              <w:top w:val="single" w:sz="8" w:space="0" w:color="4BACC6"/>
              <w:left w:val="single" w:sz="8" w:space="0" w:color="4BACC6"/>
              <w:bottom w:val="single" w:sz="8" w:space="0" w:color="4BACC6"/>
              <w:right w:val="single" w:sz="8" w:space="0" w:color="4BACC6"/>
            </w:tcBorders>
          </w:tcPr>
          <w:p w14:paraId="0002FF8F" w14:textId="77777777" w:rsidR="00390FE9" w:rsidRPr="00076564" w:rsidRDefault="00390FE9" w:rsidP="00390FE9">
            <w:pPr>
              <w:rPr>
                <w:rFonts w:asciiTheme="minorHAnsi" w:hAnsiTheme="minorHAnsi" w:cstheme="minorHAnsi"/>
                <w:sz w:val="20"/>
                <w:szCs w:val="18"/>
              </w:rPr>
            </w:pPr>
            <w:r w:rsidRPr="00076564">
              <w:rPr>
                <w:rFonts w:asciiTheme="minorHAnsi" w:hAnsiTheme="minorHAnsi" w:cstheme="minorHAnsi"/>
                <w:sz w:val="20"/>
                <w:szCs w:val="18"/>
              </w:rPr>
              <w:t>16/4/2021-30/4/2021</w:t>
            </w:r>
          </w:p>
        </w:tc>
      </w:tr>
      <w:tr w:rsidR="00390FE9" w:rsidRPr="00076564" w14:paraId="4581B525"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shd w:val="clear" w:color="auto" w:fill="D2EAF1"/>
          </w:tcPr>
          <w:p w14:paraId="0288F9E1"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Earliest Date Contract Awarded</w:t>
            </w:r>
          </w:p>
        </w:tc>
        <w:tc>
          <w:tcPr>
            <w:tcW w:w="3260" w:type="dxa"/>
            <w:tcBorders>
              <w:top w:val="single" w:sz="8" w:space="0" w:color="4BACC6"/>
              <w:left w:val="single" w:sz="8" w:space="0" w:color="4BACC6"/>
              <w:bottom w:val="single" w:sz="8" w:space="0" w:color="4BACC6"/>
              <w:right w:val="single" w:sz="8" w:space="0" w:color="4BACC6"/>
            </w:tcBorders>
            <w:shd w:val="clear" w:color="auto" w:fill="D2EAF1"/>
          </w:tcPr>
          <w:p w14:paraId="5BE6EF93"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2/5/2021</w:t>
            </w:r>
          </w:p>
        </w:tc>
      </w:tr>
      <w:tr w:rsidR="00390FE9" w:rsidRPr="00076564" w14:paraId="63A4EFAD"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tcPr>
          <w:p w14:paraId="1C0F15A6"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Anticipated Contract Commencement:</w:t>
            </w:r>
          </w:p>
        </w:tc>
        <w:tc>
          <w:tcPr>
            <w:tcW w:w="3260" w:type="dxa"/>
            <w:tcBorders>
              <w:top w:val="single" w:sz="8" w:space="0" w:color="4BACC6"/>
              <w:left w:val="single" w:sz="8" w:space="0" w:color="4BACC6"/>
              <w:bottom w:val="single" w:sz="8" w:space="0" w:color="4BACC6"/>
              <w:right w:val="single" w:sz="8" w:space="0" w:color="4BACC6"/>
            </w:tcBorders>
          </w:tcPr>
          <w:p w14:paraId="09BE468B"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17/5/2021</w:t>
            </w:r>
          </w:p>
        </w:tc>
      </w:tr>
      <w:tr w:rsidR="00390FE9" w:rsidRPr="00076564" w14:paraId="7BC1406D" w14:textId="77777777" w:rsidTr="00EA0E91">
        <w:trPr>
          <w:jc w:val="center"/>
        </w:trPr>
        <w:tc>
          <w:tcPr>
            <w:tcW w:w="5802" w:type="dxa"/>
            <w:tcBorders>
              <w:top w:val="single" w:sz="8" w:space="0" w:color="4BACC6"/>
              <w:left w:val="single" w:sz="8" w:space="0" w:color="4BACC6"/>
              <w:bottom w:val="single" w:sz="8" w:space="0" w:color="4BACC6"/>
              <w:right w:val="single" w:sz="8" w:space="0" w:color="4BACC6"/>
            </w:tcBorders>
            <w:shd w:val="clear" w:color="auto" w:fill="D2EAF1"/>
          </w:tcPr>
          <w:p w14:paraId="498BADFE" w14:textId="77777777" w:rsidR="00390FE9" w:rsidRPr="00076564" w:rsidRDefault="00390FE9" w:rsidP="00076564">
            <w:pPr>
              <w:rPr>
                <w:rFonts w:asciiTheme="minorHAnsi" w:hAnsiTheme="minorHAnsi" w:cstheme="minorHAnsi"/>
                <w:b/>
                <w:sz w:val="20"/>
                <w:szCs w:val="18"/>
              </w:rPr>
            </w:pPr>
            <w:r w:rsidRPr="00076564">
              <w:rPr>
                <w:rFonts w:asciiTheme="minorHAnsi" w:hAnsiTheme="minorHAnsi" w:cstheme="minorHAnsi"/>
                <w:b/>
                <w:sz w:val="20"/>
                <w:szCs w:val="18"/>
              </w:rPr>
              <w:t>Anticipated Contract Completion</w:t>
            </w:r>
          </w:p>
        </w:tc>
        <w:tc>
          <w:tcPr>
            <w:tcW w:w="3260" w:type="dxa"/>
            <w:tcBorders>
              <w:top w:val="single" w:sz="8" w:space="0" w:color="4BACC6"/>
              <w:left w:val="single" w:sz="8" w:space="0" w:color="4BACC6"/>
              <w:bottom w:val="single" w:sz="8" w:space="0" w:color="4BACC6"/>
              <w:right w:val="single" w:sz="8" w:space="0" w:color="4BACC6"/>
            </w:tcBorders>
            <w:shd w:val="clear" w:color="auto" w:fill="D2EAF1"/>
          </w:tcPr>
          <w:p w14:paraId="0E9EC391" w14:textId="77777777" w:rsidR="00390FE9" w:rsidRPr="00076564" w:rsidRDefault="00390FE9" w:rsidP="00076564">
            <w:pPr>
              <w:rPr>
                <w:rFonts w:asciiTheme="minorHAnsi" w:hAnsiTheme="minorHAnsi" w:cstheme="minorHAnsi"/>
                <w:sz w:val="20"/>
                <w:szCs w:val="18"/>
              </w:rPr>
            </w:pPr>
            <w:r w:rsidRPr="00076564">
              <w:rPr>
                <w:rFonts w:asciiTheme="minorHAnsi" w:hAnsiTheme="minorHAnsi" w:cstheme="minorHAnsi"/>
                <w:sz w:val="20"/>
                <w:szCs w:val="18"/>
              </w:rPr>
              <w:t>30/11/2023</w:t>
            </w:r>
          </w:p>
        </w:tc>
      </w:tr>
    </w:tbl>
    <w:p w14:paraId="3FD1A2FD" w14:textId="77777777" w:rsidR="0040448B" w:rsidRPr="00076564" w:rsidRDefault="0040448B" w:rsidP="0040448B">
      <w:pPr>
        <w:spacing w:after="0"/>
        <w:rPr>
          <w:rFonts w:asciiTheme="minorHAnsi" w:hAnsiTheme="minorHAnsi" w:cstheme="minorHAnsi"/>
        </w:rPr>
      </w:pPr>
    </w:p>
    <w:p w14:paraId="68669475"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lastRenderedPageBreak/>
        <w:t>Authority’s Contact Details</w:t>
      </w:r>
    </w:p>
    <w:p w14:paraId="425A3075"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rsidR="00D53500" w:rsidRPr="00076564">
        <w:rPr>
          <w:rFonts w:asciiTheme="minorHAnsi" w:hAnsiTheme="minorHAnsi" w:cstheme="minorHAnsi"/>
        </w:rPr>
        <w:t>ity contact named in paragraph C</w:t>
      </w:r>
      <w:r w:rsidRPr="00076564">
        <w:rPr>
          <w:rFonts w:asciiTheme="minorHAnsi" w:hAnsiTheme="minorHAnsi" w:cstheme="minorHAnsi"/>
        </w:rPr>
        <w:t>.1 above.</w:t>
      </w:r>
    </w:p>
    <w:p w14:paraId="1901DE2F"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 xml:space="preserve">All communications should be clearly headed </w:t>
      </w:r>
      <w:r w:rsidRPr="00076564">
        <w:rPr>
          <w:rFonts w:asciiTheme="minorHAnsi" w:hAnsiTheme="minorHAnsi" w:cstheme="minorHAnsi"/>
          <w:b/>
        </w:rPr>
        <w:t>Invitation to Tender for</w:t>
      </w:r>
      <w:r w:rsidR="00761BE8" w:rsidRPr="00076564">
        <w:rPr>
          <w:rFonts w:asciiTheme="minorHAnsi" w:hAnsiTheme="minorHAnsi" w:cstheme="minorHAnsi"/>
          <w:b/>
        </w:rPr>
        <w:t xml:space="preserve"> </w:t>
      </w:r>
      <w:r w:rsidR="00244CB7" w:rsidRPr="00076564">
        <w:rPr>
          <w:rFonts w:asciiTheme="minorHAnsi" w:hAnsiTheme="minorHAnsi" w:cstheme="minorHAnsi"/>
          <w:b/>
        </w:rPr>
        <w:t>WTS02</w:t>
      </w:r>
      <w:r w:rsidR="00390FE9" w:rsidRPr="00076564">
        <w:rPr>
          <w:rFonts w:asciiTheme="minorHAnsi" w:hAnsiTheme="minorHAnsi" w:cstheme="minorHAnsi"/>
          <w:b/>
        </w:rPr>
        <w:t>21</w:t>
      </w:r>
      <w:r w:rsidR="00761BE8" w:rsidRPr="00076564">
        <w:rPr>
          <w:rFonts w:asciiTheme="minorHAnsi" w:hAnsiTheme="minorHAnsi" w:cstheme="minorHAnsi"/>
          <w:b/>
        </w:rPr>
        <w:t xml:space="preserve"> </w:t>
      </w:r>
      <w:r w:rsidRPr="00076564">
        <w:rPr>
          <w:rFonts w:asciiTheme="minorHAnsi" w:hAnsiTheme="minorHAnsi" w:cstheme="minorHAnsi"/>
        </w:rPr>
        <w:t xml:space="preserve">and include the name, contact details and position of the person making the communication. </w:t>
      </w:r>
    </w:p>
    <w:p w14:paraId="77B57734" w14:textId="77777777" w:rsidR="00C22F91" w:rsidRPr="00076564" w:rsidRDefault="00C22F91" w:rsidP="00760210">
      <w:pPr>
        <w:pStyle w:val="Heading3"/>
        <w:numPr>
          <w:ilvl w:val="1"/>
          <w:numId w:val="8"/>
        </w:numPr>
        <w:rPr>
          <w:rFonts w:asciiTheme="minorHAnsi" w:hAnsiTheme="minorHAnsi" w:cstheme="minorHAnsi"/>
        </w:rPr>
      </w:pPr>
      <w:r w:rsidRPr="00076564">
        <w:rPr>
          <w:rFonts w:asciiTheme="minorHAnsi" w:hAnsiTheme="minorHAnsi" w:cstheme="minorHAnsi"/>
        </w:rPr>
        <w:t xml:space="preserve">Requests for Tender clarifications must be submitted in accordance with the procedure set out in </w:t>
      </w:r>
      <w:r w:rsidR="00736BC1" w:rsidRPr="00076564">
        <w:rPr>
          <w:rFonts w:asciiTheme="minorHAnsi" w:hAnsiTheme="minorHAnsi" w:cstheme="minorHAnsi"/>
        </w:rPr>
        <w:t>C51</w:t>
      </w:r>
      <w:r w:rsidR="00870EF6" w:rsidRPr="00076564">
        <w:rPr>
          <w:rFonts w:asciiTheme="minorHAnsi" w:hAnsiTheme="minorHAnsi" w:cstheme="minorHAnsi"/>
        </w:rPr>
        <w:t xml:space="preserve"> to C5</w:t>
      </w:r>
      <w:r w:rsidR="00736BC1" w:rsidRPr="00076564">
        <w:rPr>
          <w:rFonts w:asciiTheme="minorHAnsi" w:hAnsiTheme="minorHAnsi" w:cstheme="minorHAnsi"/>
        </w:rPr>
        <w:t>7</w:t>
      </w:r>
      <w:r w:rsidRPr="00076564">
        <w:rPr>
          <w:rFonts w:asciiTheme="minorHAnsi" w:hAnsiTheme="minorHAnsi" w:cstheme="minorHAnsi"/>
        </w:rPr>
        <w:t xml:space="preserve"> – Queries Relating to Tender.</w:t>
      </w:r>
    </w:p>
    <w:p w14:paraId="07AB06B2" w14:textId="77777777" w:rsidR="00C22F91" w:rsidRPr="00076564" w:rsidRDefault="005D7D27" w:rsidP="00C40ACD">
      <w:pPr>
        <w:pStyle w:val="Heading8"/>
        <w:rPr>
          <w:rFonts w:asciiTheme="minorHAnsi" w:hAnsiTheme="minorHAnsi" w:cstheme="minorHAnsi"/>
          <w:color w:val="416CBB"/>
        </w:rPr>
      </w:pPr>
      <w:r w:rsidRPr="00076564">
        <w:rPr>
          <w:rFonts w:asciiTheme="minorHAnsi" w:hAnsiTheme="minorHAnsi" w:cstheme="minorHAnsi"/>
          <w:color w:val="416CBB"/>
        </w:rPr>
        <w:t xml:space="preserve">Expressions of Interest and </w:t>
      </w:r>
      <w:r w:rsidR="00C22F91" w:rsidRPr="00076564">
        <w:rPr>
          <w:rFonts w:asciiTheme="minorHAnsi" w:hAnsiTheme="minorHAnsi" w:cstheme="minorHAnsi"/>
          <w:color w:val="416CBB"/>
        </w:rPr>
        <w:t>Intention to Submit a Tender</w:t>
      </w:r>
    </w:p>
    <w:p w14:paraId="472C976E" w14:textId="77777777" w:rsidR="007F576D" w:rsidRDefault="00C22F91" w:rsidP="007F576D">
      <w:pPr>
        <w:pStyle w:val="Heading2"/>
        <w:numPr>
          <w:ilvl w:val="1"/>
          <w:numId w:val="8"/>
        </w:numPr>
        <w:spacing w:before="0" w:after="0"/>
        <w:rPr>
          <w:rFonts w:asciiTheme="minorHAnsi" w:hAnsiTheme="minorHAnsi" w:cstheme="minorHAnsi"/>
        </w:rPr>
      </w:pPr>
      <w:r w:rsidRPr="00076564">
        <w:rPr>
          <w:rFonts w:asciiTheme="minorHAnsi" w:hAnsiTheme="minorHAnsi" w:cstheme="minorHAnsi"/>
        </w:rPr>
        <w:t xml:space="preserve">Tenderers </w:t>
      </w:r>
      <w:r w:rsidR="002A13C5" w:rsidRPr="00076564">
        <w:rPr>
          <w:rFonts w:asciiTheme="minorHAnsi" w:hAnsiTheme="minorHAnsi" w:cstheme="minorHAnsi"/>
        </w:rPr>
        <w:t>should complete and return as soon as possible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4" w:history="1">
        <w:r w:rsidR="002A13C5" w:rsidRPr="00076564">
          <w:rPr>
            <w:rStyle w:val="Hyperlink"/>
            <w:rFonts w:asciiTheme="minorHAnsi" w:hAnsiTheme="minorHAnsi" w:cstheme="minorHAnsi"/>
          </w:rPr>
          <w:t>www.scilly.gov.uk/business/contracts</w:t>
        </w:r>
      </w:hyperlink>
      <w:r w:rsidR="002A13C5" w:rsidRPr="00076564">
        <w:rPr>
          <w:rFonts w:asciiTheme="minorHAnsi" w:hAnsiTheme="minorHAnsi" w:cstheme="minorHAnsi"/>
        </w:rP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5" w:history="1">
        <w:r w:rsidR="00390FE9" w:rsidRPr="00076564">
          <w:rPr>
            <w:rStyle w:val="Hyperlink"/>
            <w:rFonts w:asciiTheme="minorHAnsi" w:hAnsiTheme="minorHAnsi" w:cstheme="minorHAnsi"/>
          </w:rPr>
          <w:t>procurement@scilly.gov.uk</w:t>
        </w:r>
      </w:hyperlink>
      <w:r w:rsidR="002A13C5" w:rsidRPr="00076564">
        <w:rPr>
          <w:rFonts w:asciiTheme="minorHAnsi" w:hAnsiTheme="minorHAnsi" w:cstheme="minorHAnsi"/>
        </w:rPr>
        <w:t>.</w:t>
      </w:r>
    </w:p>
    <w:p w14:paraId="14BA3CB7" w14:textId="77777777" w:rsidR="007F576D" w:rsidRPr="007F576D" w:rsidRDefault="007F576D" w:rsidP="007F576D">
      <w:pPr>
        <w:spacing w:after="0"/>
      </w:pPr>
    </w:p>
    <w:p w14:paraId="47B80595" w14:textId="77777777" w:rsidR="00390FE9" w:rsidRPr="007F576D" w:rsidRDefault="00390FE9" w:rsidP="007F576D">
      <w:pPr>
        <w:pStyle w:val="ListParagraph"/>
        <w:numPr>
          <w:ilvl w:val="1"/>
          <w:numId w:val="8"/>
        </w:numPr>
        <w:rPr>
          <w:rFonts w:asciiTheme="minorHAnsi" w:hAnsiTheme="minorHAnsi" w:cstheme="minorHAnsi"/>
          <w:sz w:val="22"/>
          <w:szCs w:val="20"/>
        </w:rPr>
      </w:pPr>
      <w:r w:rsidRPr="007F576D">
        <w:rPr>
          <w:rFonts w:asciiTheme="minorHAnsi" w:hAnsiTheme="minorHAnsi" w:cstheme="minorHAnsi"/>
        </w:rPr>
        <w:t>Tenderers will be advised of the address of their SharePoint file folder for the receipt of tender documents.</w:t>
      </w:r>
    </w:p>
    <w:p w14:paraId="79BAFB71"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 xml:space="preserve">In the event that a Tenderer does not wish to participate further in this procurement exercise, the Tenderer should indicate such </w:t>
      </w:r>
      <w:r w:rsidR="008572A5" w:rsidRPr="00076564">
        <w:rPr>
          <w:rFonts w:asciiTheme="minorHAnsi" w:hAnsiTheme="minorHAnsi" w:cstheme="minorHAnsi"/>
        </w:rPr>
        <w:t xml:space="preserve">via email to </w:t>
      </w:r>
      <w:hyperlink r:id="rId16" w:history="1">
        <w:r w:rsidR="00390FE9" w:rsidRPr="00076564">
          <w:rPr>
            <w:rFonts w:asciiTheme="minorHAnsi" w:hAnsiTheme="minorHAnsi" w:cstheme="minorHAnsi"/>
            <w:u w:val="single"/>
          </w:rPr>
          <w:t>procurement</w:t>
        </w:r>
        <w:r w:rsidR="005669E0" w:rsidRPr="00076564">
          <w:rPr>
            <w:rFonts w:asciiTheme="minorHAnsi" w:hAnsiTheme="minorHAnsi" w:cstheme="minorHAnsi"/>
            <w:u w:val="single"/>
          </w:rPr>
          <w:t>@scilly.gov.uk</w:t>
        </w:r>
      </w:hyperlink>
      <w:r w:rsidR="008572A5" w:rsidRPr="00076564">
        <w:rPr>
          <w:rFonts w:asciiTheme="minorHAnsi" w:hAnsiTheme="minorHAnsi" w:cstheme="minorHAnsi"/>
        </w:rPr>
        <w:t xml:space="preserve"> stating the reasons why they do not wish to participate further</w:t>
      </w:r>
      <w:r w:rsidR="00C153B0" w:rsidRPr="00076564">
        <w:rPr>
          <w:rFonts w:asciiTheme="minorHAnsi" w:hAnsiTheme="minorHAnsi" w:cstheme="minorHAnsi"/>
        </w:rPr>
        <w:t>.</w:t>
      </w:r>
    </w:p>
    <w:p w14:paraId="154D27D9" w14:textId="77777777" w:rsidR="00C22F91" w:rsidRPr="00076564" w:rsidRDefault="00C22F91" w:rsidP="00C40ACD">
      <w:pPr>
        <w:pStyle w:val="Heading8"/>
        <w:rPr>
          <w:rFonts w:asciiTheme="minorHAnsi" w:hAnsiTheme="minorHAnsi" w:cstheme="minorHAnsi"/>
          <w:color w:val="416CBB"/>
        </w:rPr>
      </w:pPr>
      <w:r w:rsidRPr="00076564">
        <w:rPr>
          <w:rFonts w:asciiTheme="minorHAnsi" w:hAnsiTheme="minorHAnsi" w:cstheme="minorHAnsi"/>
          <w:color w:val="416CBB"/>
        </w:rPr>
        <w:t>Preparation of Tender</w:t>
      </w:r>
    </w:p>
    <w:p w14:paraId="4BFE64CE"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Tenderers must obtain for themselves at their own responsibility and expense all information necessary for the preparation of Tenders.</w:t>
      </w:r>
      <w:r w:rsidR="00401EFC" w:rsidRPr="00076564">
        <w:rPr>
          <w:rFonts w:asciiTheme="minorHAnsi" w:hAnsiTheme="minorHAnsi" w:cstheme="minorHAnsi"/>
        </w:rPr>
        <w:t xml:space="preserve"> </w:t>
      </w:r>
      <w:r w:rsidRPr="00076564">
        <w:rPr>
          <w:rFonts w:asciiTheme="minorHAnsi" w:hAnsiTheme="minorHAnsi" w:cstheme="minorHAnsi"/>
        </w:rPr>
        <w:t>Tenderers are solely responsible for the costs and expenses incurred in connection with the preparation and submission of their Tender and all other stages of the selection and evaluation process.</w:t>
      </w:r>
      <w:r w:rsidR="00401EFC" w:rsidRPr="00076564">
        <w:rPr>
          <w:rFonts w:asciiTheme="minorHAnsi" w:hAnsiTheme="minorHAnsi" w:cstheme="minorHAnsi"/>
        </w:rPr>
        <w:t xml:space="preserve"> </w:t>
      </w:r>
      <w:r w:rsidRPr="00076564">
        <w:rPr>
          <w:rFonts w:asciiTheme="minorHAnsi" w:hAnsiTheme="minorHAnsi" w:cstheme="minorHAnsi"/>
        </w:rPr>
        <w:t>Under no circumstances will the Authority, or any of their advisers, be liable for any costs or expenses borne by Tenderers, sub-contractors, suppliers or advisers in this process.</w:t>
      </w:r>
    </w:p>
    <w:p w14:paraId="796E1CC8"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Tenderers are required to complete and provide all information required by the Authority in accordance with the Conditions of Tender and the Invitation to Tender.</w:t>
      </w:r>
      <w:r w:rsidR="00401EFC" w:rsidRPr="00076564">
        <w:rPr>
          <w:rFonts w:asciiTheme="minorHAnsi" w:hAnsiTheme="minorHAnsi" w:cstheme="minorHAnsi"/>
        </w:rPr>
        <w:t xml:space="preserve"> </w:t>
      </w:r>
      <w:r w:rsidRPr="00076564">
        <w:rPr>
          <w:rFonts w:asciiTheme="minorHAnsi" w:hAnsiTheme="minorHAnsi" w:cstheme="minorHAnsi"/>
        </w:rPr>
        <w:t>Failure to comply with the Conditions and the Invitation to Tender may lead the Authority to reject a Tender Response.</w:t>
      </w:r>
    </w:p>
    <w:p w14:paraId="10531EB8"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The Authority relies on Tenderers' own analysis and review of information provided.</w:t>
      </w:r>
      <w:r w:rsidR="00401EFC" w:rsidRPr="00076564">
        <w:rPr>
          <w:rFonts w:asciiTheme="minorHAnsi" w:hAnsiTheme="minorHAnsi" w:cstheme="minorHAnsi"/>
        </w:rPr>
        <w:t xml:space="preserve"> </w:t>
      </w:r>
      <w:r w:rsidRPr="00076564">
        <w:rPr>
          <w:rFonts w:asciiTheme="minorHAnsi" w:hAnsiTheme="minorHAnsi" w:cstheme="minorHAnsi"/>
        </w:rPr>
        <w:t>Consequently, Tenderers are solely responsible for obtaining the i</w:t>
      </w:r>
      <w:r w:rsidR="005669E0" w:rsidRPr="00076564">
        <w:rPr>
          <w:rFonts w:asciiTheme="minorHAnsi" w:hAnsiTheme="minorHAnsi" w:cstheme="minorHAnsi"/>
        </w:rPr>
        <w:t xml:space="preserve">nformation which they consider </w:t>
      </w:r>
      <w:r w:rsidRPr="00076564">
        <w:rPr>
          <w:rFonts w:asciiTheme="minorHAnsi" w:hAnsiTheme="minorHAnsi" w:cstheme="minorHAnsi"/>
        </w:rPr>
        <w:t>necessary in order to make decisions regarding the content of their Tenders and to undertake any investigations they consider necessary in order to verify any information provided to them during the procurement process.</w:t>
      </w:r>
    </w:p>
    <w:p w14:paraId="5FCE2846" w14:textId="77777777" w:rsidR="0040448B" w:rsidRPr="00076564" w:rsidRDefault="0040448B" w:rsidP="0040448B">
      <w:pPr>
        <w:spacing w:after="0"/>
        <w:rPr>
          <w:rFonts w:asciiTheme="minorHAnsi" w:hAnsiTheme="minorHAnsi" w:cstheme="minorHAnsi"/>
        </w:rPr>
      </w:pPr>
    </w:p>
    <w:p w14:paraId="02EBDE73"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rsidR="00401EFC" w:rsidRPr="00076564">
        <w:rPr>
          <w:rFonts w:asciiTheme="minorHAnsi" w:hAnsiTheme="minorHAnsi" w:cstheme="minorHAnsi"/>
        </w:rPr>
        <w:t xml:space="preserve"> </w:t>
      </w:r>
      <w:r w:rsidRPr="00076564">
        <w:rPr>
          <w:rFonts w:asciiTheme="minorHAnsi" w:hAnsiTheme="minorHAnsi" w:cstheme="minorHAnsi"/>
        </w:rPr>
        <w:t>Tenderers should notify the Authority promptly of any perceived ambiguity, inconsistency or omission in this ITT, any of its associated documents and/or any other information issued to them during the procurement process.</w:t>
      </w:r>
      <w:r w:rsidR="005669E0" w:rsidRPr="00076564">
        <w:rPr>
          <w:rFonts w:asciiTheme="minorHAnsi" w:hAnsiTheme="minorHAnsi" w:cstheme="minorHAnsi"/>
        </w:rPr>
        <w:t xml:space="preserve"> Where tenderers fail to undertake investigations or fail to seek appropriate advice into their own proposed delivery model, the </w:t>
      </w:r>
      <w:r w:rsidR="009D5402" w:rsidRPr="00076564">
        <w:rPr>
          <w:rFonts w:asciiTheme="minorHAnsi" w:hAnsiTheme="minorHAnsi" w:cstheme="minorHAnsi"/>
        </w:rPr>
        <w:t>liability for any impacts will rest with the Tenderer.</w:t>
      </w:r>
    </w:p>
    <w:p w14:paraId="2DC18D2A" w14:textId="77777777" w:rsidR="0064671C" w:rsidRPr="00076564" w:rsidRDefault="0064671C" w:rsidP="009D5402">
      <w:pPr>
        <w:ind w:left="709"/>
        <w:rPr>
          <w:rFonts w:asciiTheme="minorHAnsi" w:hAnsiTheme="minorHAnsi" w:cstheme="minorHAnsi"/>
        </w:rPr>
      </w:pPr>
      <w:r w:rsidRPr="00076564">
        <w:rPr>
          <w:rFonts w:asciiTheme="minorHAnsi" w:hAnsiTheme="minorHAnsi" w:cstheme="minorHAnsi"/>
        </w:rPr>
        <w:t>Tenderers should, in developing their methodologies seek the advice, and where necessary, permissions of all relevant authorities with whom they intend to interact during the delivery of the project and ensure that all associated costs associated with any such permissions are included within their tender submission.</w:t>
      </w:r>
    </w:p>
    <w:p w14:paraId="75513E40" w14:textId="77777777" w:rsidR="00B92632" w:rsidRPr="00076564" w:rsidRDefault="00B92632"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Submission of Tenders</w:t>
      </w:r>
    </w:p>
    <w:p w14:paraId="48CE24B8"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Tender must be submitted in the form specified in the Instructions to Tenderers in Section </w:t>
      </w:r>
      <w:r w:rsidR="00D53500" w:rsidRPr="00076564">
        <w:rPr>
          <w:rFonts w:asciiTheme="minorHAnsi" w:hAnsiTheme="minorHAnsi" w:cstheme="minorHAnsi"/>
        </w:rPr>
        <w:t>D</w:t>
      </w:r>
      <w:r w:rsidRPr="00076564">
        <w:rPr>
          <w:rFonts w:asciiTheme="minorHAnsi" w:hAnsiTheme="minorHAnsi" w:cstheme="minorHAnsi"/>
        </w:rPr>
        <w:t>. Failure to do so may render the Response non-compliant and it may be rejected.</w:t>
      </w:r>
    </w:p>
    <w:p w14:paraId="27639045"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Authority may at its own absolute discretion extend the closing date and the time for receipt </w:t>
      </w:r>
      <w:r w:rsidR="00D53500" w:rsidRPr="00076564">
        <w:rPr>
          <w:rFonts w:asciiTheme="minorHAnsi" w:hAnsiTheme="minorHAnsi" w:cstheme="minorHAnsi"/>
        </w:rPr>
        <w:t>of Tenders</w:t>
      </w:r>
      <w:r w:rsidRPr="00076564">
        <w:rPr>
          <w:rFonts w:asciiTheme="minorHAnsi" w:hAnsiTheme="minorHAnsi" w:cstheme="minorHAnsi"/>
        </w:rPr>
        <w:t xml:space="preserve">. </w:t>
      </w:r>
    </w:p>
    <w:p w14:paraId="31A27059"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Any extension granted will apply to all Tenderers.</w:t>
      </w:r>
    </w:p>
    <w:p w14:paraId="3FBCD289" w14:textId="77777777" w:rsidR="00B92632" w:rsidRPr="00076564" w:rsidRDefault="00B92632" w:rsidP="0040448B">
      <w:pPr>
        <w:pStyle w:val="Heading2"/>
        <w:numPr>
          <w:ilvl w:val="1"/>
          <w:numId w:val="8"/>
        </w:numPr>
        <w:spacing w:before="120" w:after="240"/>
        <w:rPr>
          <w:rFonts w:asciiTheme="minorHAnsi" w:hAnsiTheme="minorHAnsi" w:cstheme="minorHAnsi"/>
        </w:rPr>
      </w:pPr>
      <w:r w:rsidRPr="00076564">
        <w:rPr>
          <w:rFonts w:asciiTheme="minorHAnsi" w:hAnsiTheme="minorHAnsi" w:cstheme="minorHAnsi"/>
        </w:rPr>
        <w:t>Tenderers must submit:</w:t>
      </w:r>
    </w:p>
    <w:p w14:paraId="49E5A131" w14:textId="77777777" w:rsidR="00B92632" w:rsidRPr="00076564" w:rsidRDefault="00B92632" w:rsidP="000927B3">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b/>
        </w:rPr>
        <w:t>one original bound</w:t>
      </w:r>
      <w:r w:rsidRPr="00076564">
        <w:rPr>
          <w:rFonts w:asciiTheme="minorHAnsi" w:hAnsiTheme="minorHAnsi" w:cstheme="minorHAnsi"/>
        </w:rPr>
        <w:t xml:space="preserve"> </w:t>
      </w:r>
      <w:r w:rsidRPr="00076564">
        <w:rPr>
          <w:rFonts w:asciiTheme="minorHAnsi" w:hAnsiTheme="minorHAnsi" w:cstheme="minorHAnsi"/>
          <w:b/>
        </w:rPr>
        <w:t>priced</w:t>
      </w:r>
      <w:r w:rsidRPr="00076564">
        <w:rPr>
          <w:rFonts w:asciiTheme="minorHAnsi" w:hAnsiTheme="minorHAnsi" w:cstheme="minorHAnsi"/>
        </w:rPr>
        <w:t xml:space="preserve"> hard copy of their Tender </w:t>
      </w:r>
    </w:p>
    <w:p w14:paraId="0965C353" w14:textId="153EA98C" w:rsidR="00B92632" w:rsidRPr="00076564" w:rsidRDefault="000927B3"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b/>
        </w:rPr>
        <w:t>one</w:t>
      </w:r>
      <w:r w:rsidR="00B92632" w:rsidRPr="00076564">
        <w:rPr>
          <w:rFonts w:asciiTheme="minorHAnsi" w:hAnsiTheme="minorHAnsi" w:cstheme="minorHAnsi"/>
          <w:b/>
        </w:rPr>
        <w:t xml:space="preserve"> unpriced hard copies</w:t>
      </w:r>
      <w:r w:rsidR="00B92632" w:rsidRPr="00076564">
        <w:rPr>
          <w:rFonts w:asciiTheme="minorHAnsi" w:hAnsiTheme="minorHAnsi" w:cstheme="minorHAnsi"/>
        </w:rPr>
        <w:t xml:space="preserve"> of their Tender</w:t>
      </w:r>
      <w:r w:rsidR="00C852CF" w:rsidRPr="00076564">
        <w:rPr>
          <w:rFonts w:asciiTheme="minorHAnsi" w:hAnsiTheme="minorHAnsi" w:cstheme="minorHAnsi"/>
        </w:rPr>
        <w:t xml:space="preserve"> (</w:t>
      </w:r>
      <w:r w:rsidR="00EA0E91" w:rsidRPr="00076564">
        <w:rPr>
          <w:rFonts w:asciiTheme="minorHAnsi" w:hAnsiTheme="minorHAnsi" w:cstheme="minorHAnsi"/>
        </w:rPr>
        <w:t>i.e.</w:t>
      </w:r>
      <w:r w:rsidR="00C852CF" w:rsidRPr="00076564">
        <w:rPr>
          <w:rFonts w:asciiTheme="minorHAnsi" w:hAnsiTheme="minorHAnsi" w:cstheme="minorHAnsi"/>
        </w:rPr>
        <w:t xml:space="preserve"> excluding the response to section D.5)</w:t>
      </w:r>
      <w:r w:rsidR="00B92632" w:rsidRPr="00076564">
        <w:rPr>
          <w:rFonts w:asciiTheme="minorHAnsi" w:hAnsiTheme="minorHAnsi" w:cstheme="minorHAnsi"/>
        </w:rPr>
        <w:t>.</w:t>
      </w:r>
    </w:p>
    <w:p w14:paraId="2002F78F" w14:textId="77777777" w:rsidR="00766337"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b/>
        </w:rPr>
        <w:t>One</w:t>
      </w:r>
      <w:r w:rsidR="00766337" w:rsidRPr="00076564">
        <w:rPr>
          <w:rFonts w:asciiTheme="minorHAnsi" w:hAnsiTheme="minorHAnsi" w:cstheme="minorHAnsi"/>
          <w:b/>
        </w:rPr>
        <w:t xml:space="preserve"> </w:t>
      </w:r>
      <w:r w:rsidRPr="00076564">
        <w:rPr>
          <w:rFonts w:asciiTheme="minorHAnsi" w:hAnsiTheme="minorHAnsi" w:cstheme="minorHAnsi"/>
          <w:b/>
        </w:rPr>
        <w:t xml:space="preserve">electronic copy </w:t>
      </w:r>
      <w:r w:rsidRPr="00076564">
        <w:rPr>
          <w:rFonts w:asciiTheme="minorHAnsi" w:hAnsiTheme="minorHAnsi" w:cstheme="minorHAnsi"/>
        </w:rPr>
        <w:t>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w:t>
      </w:r>
      <w:r w:rsidR="00575FB5" w:rsidRPr="00076564">
        <w:rPr>
          <w:rFonts w:asciiTheme="minorHAnsi" w:hAnsiTheme="minorHAnsi" w:cstheme="minorHAnsi"/>
        </w:rPr>
        <w:t>.</w:t>
      </w:r>
      <w:r w:rsidR="00766337" w:rsidRPr="00076564">
        <w:rPr>
          <w:rFonts w:asciiTheme="minorHAnsi" w:hAnsiTheme="minorHAnsi" w:cstheme="minorHAnsi"/>
        </w:rPr>
        <w:t xml:space="preserve"> </w:t>
      </w:r>
    </w:p>
    <w:p w14:paraId="2CDFE977" w14:textId="77777777" w:rsidR="00B92632" w:rsidRPr="00076564" w:rsidRDefault="00B92632" w:rsidP="00BA3E95">
      <w:pPr>
        <w:pStyle w:val="Bullet"/>
        <w:numPr>
          <w:ilvl w:val="1"/>
          <w:numId w:val="8"/>
        </w:numPr>
        <w:rPr>
          <w:rFonts w:asciiTheme="minorHAnsi" w:hAnsiTheme="minorHAnsi" w:cstheme="minorHAnsi"/>
        </w:rPr>
      </w:pPr>
      <w:r w:rsidRPr="00076564">
        <w:rPr>
          <w:rFonts w:asciiTheme="minorHAnsi" w:hAnsiTheme="minorHAnsi" w:cstheme="minorHAnsi"/>
        </w:rPr>
        <w:t xml:space="preserve">The original and the copies must be provided on A4 paper, </w:t>
      </w:r>
      <w:r w:rsidR="000927B3" w:rsidRPr="00076564">
        <w:rPr>
          <w:rFonts w:asciiTheme="minorHAnsi" w:hAnsiTheme="minorHAnsi" w:cstheme="minorHAnsi"/>
        </w:rPr>
        <w:t>single line spaced</w:t>
      </w:r>
      <w:r w:rsidRPr="00076564">
        <w:rPr>
          <w:rFonts w:asciiTheme="minorHAnsi" w:hAnsiTheme="minorHAnsi" w:cstheme="minorHAnsi"/>
        </w:rPr>
        <w:t>, in Arial</w:t>
      </w:r>
      <w:r w:rsidR="009D5402" w:rsidRPr="00076564">
        <w:rPr>
          <w:rFonts w:asciiTheme="minorHAnsi" w:hAnsiTheme="minorHAnsi" w:cstheme="minorHAnsi"/>
        </w:rPr>
        <w:t xml:space="preserve"> </w:t>
      </w:r>
      <w:r w:rsidRPr="00076564">
        <w:rPr>
          <w:rFonts w:asciiTheme="minorHAnsi" w:hAnsiTheme="minorHAnsi" w:cstheme="minorHAnsi"/>
        </w:rPr>
        <w:t xml:space="preserve"> with a minimum size 11 font and securely bound and signed by the Tenderer’s authorised representative.</w:t>
      </w:r>
    </w:p>
    <w:p w14:paraId="250C3CC5" w14:textId="77777777" w:rsidR="00B92632" w:rsidRPr="00076564" w:rsidRDefault="00B92632" w:rsidP="0040448B">
      <w:pPr>
        <w:pStyle w:val="Heading2"/>
        <w:numPr>
          <w:ilvl w:val="1"/>
          <w:numId w:val="8"/>
        </w:numPr>
        <w:spacing w:before="120" w:after="240"/>
        <w:rPr>
          <w:rFonts w:asciiTheme="minorHAnsi" w:hAnsiTheme="minorHAnsi" w:cstheme="minorHAnsi"/>
        </w:rPr>
      </w:pPr>
      <w:r w:rsidRPr="00076564">
        <w:rPr>
          <w:rFonts w:asciiTheme="minorHAnsi" w:hAnsiTheme="minorHAnsi" w:cstheme="minorHAnsi"/>
        </w:rPr>
        <w:t>In line with Government objectives to achieve ISO14001:2004 (Environmental Management Systems), the Authority asks that you do not include any of the following with your Tender:</w:t>
      </w:r>
    </w:p>
    <w:p w14:paraId="6184106E" w14:textId="77777777" w:rsidR="00AD1B7F"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Any lever arch folder or ring binder; </w:t>
      </w:r>
    </w:p>
    <w:p w14:paraId="22773503" w14:textId="77777777" w:rsidR="00AD1B7F"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Any extraneous information that has not been specifically requested in the ITT</w:t>
      </w:r>
    </w:p>
    <w:p w14:paraId="523980E4" w14:textId="77777777" w:rsidR="00AD1B7F"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Any sales literature</w:t>
      </w:r>
    </w:p>
    <w:p w14:paraId="03128BA4" w14:textId="77777777" w:rsidR="00AD1B7F" w:rsidRPr="00076564" w:rsidRDefault="00B05744"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Any additional </w:t>
      </w:r>
      <w:r w:rsidR="00AD1B7F" w:rsidRPr="00076564">
        <w:rPr>
          <w:rFonts w:asciiTheme="minorHAnsi" w:hAnsiTheme="minorHAnsi" w:cstheme="minorHAnsi"/>
        </w:rPr>
        <w:t xml:space="preserve">terms and </w:t>
      </w:r>
      <w:r w:rsidR="00575FB5" w:rsidRPr="00076564">
        <w:rPr>
          <w:rFonts w:asciiTheme="minorHAnsi" w:hAnsiTheme="minorHAnsi" w:cstheme="minorHAnsi"/>
        </w:rPr>
        <w:t>conditions.</w:t>
      </w:r>
    </w:p>
    <w:p w14:paraId="0029E483" w14:textId="77777777" w:rsidR="00EA0E91" w:rsidRPr="00EA0E91" w:rsidRDefault="00AD1B7F" w:rsidP="00760210">
      <w:pPr>
        <w:pStyle w:val="Heading2"/>
        <w:numPr>
          <w:ilvl w:val="1"/>
          <w:numId w:val="8"/>
        </w:numPr>
        <w:rPr>
          <w:rFonts w:asciiTheme="minorHAnsi" w:hAnsiTheme="minorHAnsi" w:cstheme="minorHAnsi"/>
          <w:b/>
          <w:bCs w:val="0"/>
        </w:rPr>
      </w:pPr>
      <w:r w:rsidRPr="00F53C2C">
        <w:rPr>
          <w:rFonts w:asciiTheme="minorHAnsi" w:hAnsiTheme="minorHAnsi" w:cstheme="minorHAnsi"/>
        </w:rPr>
        <w:t>In</w:t>
      </w:r>
      <w:r w:rsidR="006F5AC4" w:rsidRPr="00F53C2C">
        <w:rPr>
          <w:rFonts w:asciiTheme="minorHAnsi" w:hAnsiTheme="minorHAnsi" w:cstheme="minorHAnsi"/>
        </w:rPr>
        <w:t xml:space="preserve"> </w:t>
      </w:r>
      <w:r w:rsidRPr="00F53C2C">
        <w:rPr>
          <w:rFonts w:asciiTheme="minorHAnsi" w:hAnsiTheme="minorHAnsi" w:cstheme="minorHAnsi"/>
        </w:rPr>
        <w:t xml:space="preserve">relation to the submission of </w:t>
      </w:r>
      <w:r w:rsidR="009D5402" w:rsidRPr="00F53C2C">
        <w:rPr>
          <w:rFonts w:asciiTheme="minorHAnsi" w:hAnsiTheme="minorHAnsi" w:cstheme="minorHAnsi"/>
        </w:rPr>
        <w:t xml:space="preserve">electronic </w:t>
      </w:r>
      <w:r w:rsidRPr="00F53C2C">
        <w:rPr>
          <w:rFonts w:asciiTheme="minorHAnsi" w:hAnsiTheme="minorHAnsi" w:cstheme="minorHAnsi"/>
        </w:rPr>
        <w:t xml:space="preserve">copies, Tenderers should note that they are </w:t>
      </w:r>
      <w:r w:rsidRPr="00F53C2C">
        <w:rPr>
          <w:rFonts w:asciiTheme="minorHAnsi" w:hAnsiTheme="minorHAnsi" w:cstheme="minorHAnsi"/>
          <w:b/>
          <w:color w:val="FF0000"/>
        </w:rPr>
        <w:t>not permitted to email copies of the tender to the authority</w:t>
      </w:r>
      <w:r w:rsidR="007F576D" w:rsidRPr="00F53C2C">
        <w:rPr>
          <w:rFonts w:asciiTheme="minorHAnsi" w:hAnsiTheme="minorHAnsi" w:cstheme="minorHAnsi"/>
        </w:rPr>
        <w:t xml:space="preserve"> </w:t>
      </w:r>
      <w:r w:rsidRPr="00F53C2C">
        <w:rPr>
          <w:rFonts w:asciiTheme="minorHAnsi" w:hAnsiTheme="minorHAnsi" w:cstheme="minorHAnsi"/>
        </w:rPr>
        <w:t xml:space="preserve">and any emailed submissions will be deleted without consideration. </w:t>
      </w:r>
    </w:p>
    <w:p w14:paraId="7983B9C3" w14:textId="1FFB20E6" w:rsidR="00B92632" w:rsidRPr="00F53C2C" w:rsidRDefault="00AD1B7F" w:rsidP="00EA0E91">
      <w:pPr>
        <w:pStyle w:val="Heading2"/>
        <w:numPr>
          <w:ilvl w:val="2"/>
          <w:numId w:val="8"/>
        </w:numPr>
        <w:rPr>
          <w:rFonts w:asciiTheme="minorHAnsi" w:hAnsiTheme="minorHAnsi" w:cstheme="minorHAnsi"/>
          <w:b/>
          <w:bCs w:val="0"/>
        </w:rPr>
      </w:pPr>
      <w:r w:rsidRPr="00F53C2C">
        <w:rPr>
          <w:rFonts w:asciiTheme="minorHAnsi" w:hAnsiTheme="minorHAnsi" w:cstheme="minorHAnsi"/>
        </w:rPr>
        <w:t xml:space="preserve">Therefore, electronic copies </w:t>
      </w:r>
      <w:r w:rsidR="005300F8" w:rsidRPr="00F53C2C">
        <w:rPr>
          <w:rFonts w:asciiTheme="minorHAnsi" w:hAnsiTheme="minorHAnsi" w:cstheme="minorHAnsi"/>
        </w:rPr>
        <w:t xml:space="preserve">must be </w:t>
      </w:r>
      <w:r w:rsidR="005300F8" w:rsidRPr="00F53C2C">
        <w:rPr>
          <w:rFonts w:asciiTheme="minorHAnsi" w:hAnsiTheme="minorHAnsi" w:cstheme="minorHAnsi"/>
          <w:b/>
          <w:bCs w:val="0"/>
        </w:rPr>
        <w:t>uploaded to your allocated SharePoint folder</w:t>
      </w:r>
    </w:p>
    <w:p w14:paraId="4D7A6DF8" w14:textId="77777777" w:rsidR="00B92632" w:rsidRPr="00076564" w:rsidRDefault="00B92632" w:rsidP="00760210">
      <w:pPr>
        <w:pStyle w:val="Heading2"/>
        <w:numPr>
          <w:ilvl w:val="1"/>
          <w:numId w:val="8"/>
        </w:numPr>
        <w:rPr>
          <w:rFonts w:asciiTheme="minorHAnsi" w:hAnsiTheme="minorHAnsi" w:cstheme="minorHAnsi"/>
        </w:rPr>
      </w:pPr>
      <w:r w:rsidRPr="00076564">
        <w:rPr>
          <w:rFonts w:asciiTheme="minorHAnsi" w:hAnsiTheme="minorHAnsi" w:cstheme="minorHAnsi"/>
        </w:rPr>
        <w:t>The Tender and any documents accompanying it must be in the English language.</w:t>
      </w:r>
    </w:p>
    <w:p w14:paraId="6CD9A4DF" w14:textId="77777777" w:rsidR="0040448B" w:rsidRPr="00076564" w:rsidRDefault="0040448B" w:rsidP="0040448B">
      <w:pPr>
        <w:rPr>
          <w:rFonts w:asciiTheme="minorHAnsi" w:hAnsiTheme="minorHAnsi" w:cstheme="minorHAnsi"/>
        </w:rPr>
      </w:pPr>
    </w:p>
    <w:p w14:paraId="749700C9" w14:textId="77777777" w:rsidR="0040448B" w:rsidRPr="00076564" w:rsidRDefault="0040448B" w:rsidP="0040448B">
      <w:pPr>
        <w:spacing w:after="0"/>
        <w:rPr>
          <w:rFonts w:asciiTheme="minorHAnsi" w:hAnsiTheme="minorHAnsi" w:cstheme="minorHAnsi"/>
        </w:rPr>
      </w:pPr>
    </w:p>
    <w:p w14:paraId="60060FEF" w14:textId="77777777" w:rsidR="00B92632" w:rsidRPr="00076564" w:rsidRDefault="00B92632" w:rsidP="0040448B">
      <w:pPr>
        <w:pStyle w:val="Heading2"/>
        <w:numPr>
          <w:ilvl w:val="1"/>
          <w:numId w:val="8"/>
        </w:numPr>
        <w:spacing w:before="0"/>
        <w:rPr>
          <w:rFonts w:asciiTheme="minorHAnsi" w:hAnsiTheme="minorHAnsi" w:cstheme="minorHAnsi"/>
        </w:rPr>
      </w:pPr>
      <w:r w:rsidRPr="00076564">
        <w:rPr>
          <w:rFonts w:asciiTheme="minorHAnsi" w:hAnsiTheme="minorHAnsi" w:cstheme="minorHAnsi"/>
        </w:rPr>
        <w:t xml:space="preserve">Price </w:t>
      </w:r>
      <w:r w:rsidR="00AD1B7F" w:rsidRPr="00076564">
        <w:rPr>
          <w:rFonts w:asciiTheme="minorHAnsi" w:hAnsiTheme="minorHAnsi" w:cstheme="minorHAnsi"/>
        </w:rPr>
        <w:t>and any financial data provided must be submitted in or converted into pounds sterling. Where official documents include financial data in a foreign currency, a sterling equivalent must be provided. The basis of any conversion from one currency to another must be clearly identified within the tender. This should include the exchange rate that has been used, the source of the exchange rate and the date on which the exchange rate was correct.</w:t>
      </w:r>
    </w:p>
    <w:p w14:paraId="639E39D6" w14:textId="1937129C"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It </w:t>
      </w:r>
      <w:r w:rsidR="00AD1B7F" w:rsidRPr="00076564">
        <w:rPr>
          <w:rFonts w:asciiTheme="minorHAnsi" w:hAnsiTheme="minorHAnsi" w:cstheme="minorHAnsi"/>
        </w:rPr>
        <w:t xml:space="preserve">is recommended that the ITT envelopes and packages are submitted by registered post, recorded delivery service or delivered by hand, and must bear no reference to the Tenderer by name marked on the envelope or in the franking thereon. Tenderers should include the phrase </w:t>
      </w:r>
      <w:r w:rsidR="00AD1B7F" w:rsidRPr="00076564">
        <w:rPr>
          <w:rFonts w:asciiTheme="minorHAnsi" w:hAnsiTheme="minorHAnsi" w:cstheme="minorHAnsi"/>
          <w:b/>
        </w:rPr>
        <w:t xml:space="preserve">“Tender for </w:t>
      </w:r>
      <w:r w:rsidR="00244CB7" w:rsidRPr="00076564">
        <w:rPr>
          <w:rFonts w:asciiTheme="minorHAnsi" w:hAnsiTheme="minorHAnsi" w:cstheme="minorHAnsi"/>
          <w:b/>
        </w:rPr>
        <w:t>WTS02</w:t>
      </w:r>
      <w:r w:rsidR="005300F8" w:rsidRPr="00076564">
        <w:rPr>
          <w:rFonts w:asciiTheme="minorHAnsi" w:hAnsiTheme="minorHAnsi" w:cstheme="minorHAnsi"/>
          <w:b/>
        </w:rPr>
        <w:t>21</w:t>
      </w:r>
      <w:r w:rsidR="00AD1B7F" w:rsidRPr="00076564">
        <w:rPr>
          <w:rFonts w:asciiTheme="minorHAnsi" w:hAnsiTheme="minorHAnsi" w:cstheme="minorHAnsi"/>
          <w:b/>
        </w:rPr>
        <w:t>”</w:t>
      </w:r>
      <w:r w:rsidR="00AD1B7F" w:rsidRPr="00076564">
        <w:rPr>
          <w:rFonts w:asciiTheme="minorHAnsi" w:hAnsiTheme="minorHAnsi" w:cstheme="minorHAnsi"/>
        </w:rPr>
        <w:t xml:space="preserve"> at a clearly visible place on the envelope so as to avoid the unintentional opening of tenders prior to the deadline date. </w:t>
      </w:r>
      <w:r w:rsidR="00AD1B7F" w:rsidRPr="00076564">
        <w:rPr>
          <w:rFonts w:asciiTheme="minorHAnsi" w:hAnsiTheme="minorHAnsi" w:cstheme="minorHAnsi"/>
          <w:b/>
        </w:rPr>
        <w:t xml:space="preserve">Tenders are to be returned and received by the Authority </w:t>
      </w:r>
      <w:proofErr w:type="gramStart"/>
      <w:r w:rsidR="00AD1B7F" w:rsidRPr="00076564">
        <w:rPr>
          <w:rFonts w:asciiTheme="minorHAnsi" w:hAnsiTheme="minorHAnsi" w:cstheme="minorHAnsi"/>
          <w:b/>
        </w:rPr>
        <w:t>to:</w:t>
      </w:r>
      <w:proofErr w:type="gramEnd"/>
      <w:r w:rsidR="00AD1B7F" w:rsidRPr="00076564">
        <w:rPr>
          <w:rFonts w:asciiTheme="minorHAnsi" w:hAnsiTheme="minorHAnsi" w:cstheme="minorHAnsi"/>
          <w:b/>
        </w:rPr>
        <w:t xml:space="preserve">  </w:t>
      </w:r>
      <w:r w:rsidR="00390FE9" w:rsidRPr="00076564">
        <w:rPr>
          <w:rFonts w:asciiTheme="minorHAnsi" w:hAnsiTheme="minorHAnsi" w:cstheme="minorHAnsi"/>
          <w:b/>
        </w:rPr>
        <w:t>Keith Grossett</w:t>
      </w:r>
      <w:r w:rsidR="00AD1B7F" w:rsidRPr="00076564">
        <w:rPr>
          <w:rFonts w:asciiTheme="minorHAnsi" w:hAnsiTheme="minorHAnsi" w:cstheme="minorHAnsi"/>
          <w:b/>
        </w:rPr>
        <w:t xml:space="preserve">, Council of the Isles of Scilly, Town Hall, St Mary’s Isles of Scilly, TR21 0LW by no later than </w:t>
      </w:r>
      <w:r w:rsidR="00244CB7" w:rsidRPr="00076564">
        <w:rPr>
          <w:rFonts w:asciiTheme="minorHAnsi" w:hAnsiTheme="minorHAnsi" w:cstheme="minorHAnsi"/>
          <w:b/>
        </w:rPr>
        <w:t>16:3</w:t>
      </w:r>
      <w:r w:rsidR="00AD1B7F" w:rsidRPr="00076564">
        <w:rPr>
          <w:rFonts w:asciiTheme="minorHAnsi" w:hAnsiTheme="minorHAnsi" w:cstheme="minorHAnsi"/>
          <w:b/>
        </w:rPr>
        <w:t xml:space="preserve">0 GMT on </w:t>
      </w:r>
      <w:r w:rsidR="00EA0E91">
        <w:rPr>
          <w:rFonts w:asciiTheme="minorHAnsi" w:hAnsiTheme="minorHAnsi" w:cstheme="minorHAnsi"/>
          <w:b/>
        </w:rPr>
        <w:t>19</w:t>
      </w:r>
      <w:r w:rsidR="005300F8" w:rsidRPr="00076564">
        <w:rPr>
          <w:rFonts w:asciiTheme="minorHAnsi" w:hAnsiTheme="minorHAnsi" w:cstheme="minorHAnsi"/>
          <w:b/>
        </w:rPr>
        <w:t>/03</w:t>
      </w:r>
      <w:r w:rsidR="00244CB7" w:rsidRPr="00076564">
        <w:rPr>
          <w:rFonts w:asciiTheme="minorHAnsi" w:hAnsiTheme="minorHAnsi" w:cstheme="minorHAnsi"/>
          <w:b/>
        </w:rPr>
        <w:t>/20</w:t>
      </w:r>
      <w:r w:rsidR="005300F8" w:rsidRPr="00076564">
        <w:rPr>
          <w:rFonts w:asciiTheme="minorHAnsi" w:hAnsiTheme="minorHAnsi" w:cstheme="minorHAnsi"/>
          <w:b/>
        </w:rPr>
        <w:t>21</w:t>
      </w:r>
      <w:r w:rsidR="00AD1B7F" w:rsidRPr="00076564">
        <w:rPr>
          <w:rFonts w:asciiTheme="minorHAnsi" w:hAnsiTheme="minorHAnsi" w:cstheme="minorHAnsi"/>
        </w:rPr>
        <w:t>.  Responses received after this date will not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Skybus. Tenderers should also be aware that many courier services deliver to Penzance Quay not direct to St Mary’s and packages delivered in this manner are subject to the days and times of sailing of either the Scillonian 3 or Gry Mar</w:t>
      </w:r>
      <w:r w:rsidR="00EA0E91">
        <w:rPr>
          <w:rFonts w:asciiTheme="minorHAnsi" w:hAnsiTheme="minorHAnsi" w:cstheme="minorHAnsi"/>
        </w:rPr>
        <w:t>i</w:t>
      </w:r>
      <w:r w:rsidR="00AD1B7F" w:rsidRPr="00076564">
        <w:rPr>
          <w:rFonts w:asciiTheme="minorHAnsi" w:hAnsiTheme="minorHAnsi" w:cstheme="minorHAnsi"/>
        </w:rPr>
        <w:t>tha both of which are operated by the Isles of Scilly Steamship Company.</w:t>
      </w:r>
    </w:p>
    <w:p w14:paraId="481DA3CE"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Tenders delivered by hand must be received at the reception desk at the address above by </w:t>
      </w:r>
      <w:r w:rsidR="00244CB7" w:rsidRPr="00076564">
        <w:rPr>
          <w:rFonts w:asciiTheme="minorHAnsi" w:hAnsiTheme="minorHAnsi" w:cstheme="minorHAnsi"/>
          <w:b/>
        </w:rPr>
        <w:t>16:</w:t>
      </w:r>
      <w:r w:rsidR="005300F8" w:rsidRPr="00076564">
        <w:rPr>
          <w:rFonts w:asciiTheme="minorHAnsi" w:hAnsiTheme="minorHAnsi" w:cstheme="minorHAnsi"/>
          <w:b/>
        </w:rPr>
        <w:t xml:space="preserve">30 </w:t>
      </w:r>
      <w:r w:rsidR="00B056CC" w:rsidRPr="00076564">
        <w:rPr>
          <w:rFonts w:asciiTheme="minorHAnsi" w:hAnsiTheme="minorHAnsi" w:cstheme="minorHAnsi"/>
          <w:b/>
        </w:rPr>
        <w:t xml:space="preserve">GMT on </w:t>
      </w:r>
      <w:r w:rsidR="005300F8" w:rsidRPr="00076564">
        <w:rPr>
          <w:rFonts w:asciiTheme="minorHAnsi" w:hAnsiTheme="minorHAnsi" w:cstheme="minorHAnsi"/>
          <w:b/>
        </w:rPr>
        <w:t>19</w:t>
      </w:r>
      <w:r w:rsidR="00244CB7" w:rsidRPr="00076564">
        <w:rPr>
          <w:rFonts w:asciiTheme="minorHAnsi" w:hAnsiTheme="minorHAnsi" w:cstheme="minorHAnsi"/>
          <w:b/>
        </w:rPr>
        <w:t>/03/2018</w:t>
      </w:r>
      <w:r w:rsidRPr="00076564">
        <w:rPr>
          <w:rFonts w:asciiTheme="minorHAnsi" w:hAnsiTheme="minorHAnsi" w:cstheme="minorHAnsi"/>
        </w:rPr>
        <w:t xml:space="preserve"> (</w:t>
      </w:r>
      <w:r w:rsidRPr="00076564">
        <w:rPr>
          <w:rFonts w:asciiTheme="minorHAnsi" w:hAnsiTheme="minorHAnsi" w:cstheme="minorHAnsi"/>
          <w:b/>
        </w:rPr>
        <w:t>“the Deadline”)</w:t>
      </w:r>
      <w:r w:rsidRPr="00076564">
        <w:rPr>
          <w:rFonts w:asciiTheme="minorHAnsi" w:hAnsiTheme="minorHAnsi" w:cstheme="minorHAnsi"/>
        </w:rPr>
        <w:t xml:space="preserve">. </w:t>
      </w:r>
      <w:r w:rsidR="00A260B1" w:rsidRPr="00076564">
        <w:rPr>
          <w:rFonts w:asciiTheme="minorHAnsi" w:hAnsiTheme="minorHAnsi" w:cstheme="minorHAnsi"/>
        </w:rPr>
        <w:t xml:space="preserve"> </w:t>
      </w:r>
      <w:r w:rsidRPr="00076564">
        <w:rPr>
          <w:rFonts w:asciiTheme="minorHAnsi" w:hAnsiTheme="minorHAnsi" w:cstheme="minorHAnsi"/>
        </w:rPr>
        <w:t>Envelopes and packages should not bear any reference to the Tenderer by name</w:t>
      </w:r>
      <w:r w:rsidR="009D5402" w:rsidRPr="00076564">
        <w:rPr>
          <w:rFonts w:asciiTheme="minorHAnsi" w:hAnsiTheme="minorHAnsi" w:cstheme="minorHAnsi"/>
        </w:rPr>
        <w:t xml:space="preserve"> but should include a reference to the contract reference number</w:t>
      </w:r>
      <w:r w:rsidRPr="00076564">
        <w:rPr>
          <w:rFonts w:asciiTheme="minorHAnsi" w:hAnsiTheme="minorHAnsi" w:cstheme="minorHAnsi"/>
        </w:rPr>
        <w:t xml:space="preserve">. </w:t>
      </w:r>
    </w:p>
    <w:p w14:paraId="3421E03E"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Tenders will be received any time up to the deadline stated above. Tenders received before this deadline will be retained in a secure environment, unopened until the opening date.</w:t>
      </w:r>
      <w:r w:rsidRPr="00076564">
        <w:rPr>
          <w:rFonts w:asciiTheme="minorHAnsi" w:hAnsiTheme="minorHAnsi" w:cstheme="minorHAnsi"/>
          <w:i/>
        </w:rPr>
        <w:t xml:space="preserve"> </w:t>
      </w:r>
    </w:p>
    <w:p w14:paraId="12A46C2A"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does not accept responsibility for the premature opening or mishandling of Tenders that are not submitted in accordance with these instructions.</w:t>
      </w:r>
    </w:p>
    <w:p w14:paraId="48D63F3B" w14:textId="77777777" w:rsidR="00B92632" w:rsidRPr="00076564" w:rsidRDefault="00B056CC"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w:t>
      </w:r>
      <w:r w:rsidR="006D1288" w:rsidRPr="00076564">
        <w:rPr>
          <w:rFonts w:asciiTheme="minorHAnsi" w:hAnsiTheme="minorHAnsi" w:cstheme="minorHAnsi"/>
        </w:rPr>
        <w:t xml:space="preserve">disqualification of the Tenderer from the </w:t>
      </w:r>
      <w:r w:rsidRPr="00076564">
        <w:rPr>
          <w:rFonts w:asciiTheme="minorHAnsi" w:hAnsiTheme="minorHAnsi" w:cstheme="minorHAnsi"/>
        </w:rPr>
        <w:t>Tender process</w:t>
      </w:r>
      <w:r w:rsidR="006D1288" w:rsidRPr="00076564">
        <w:rPr>
          <w:rFonts w:asciiTheme="minorHAnsi" w:hAnsiTheme="minorHAnsi" w:cstheme="minorHAnsi"/>
        </w:rPr>
        <w:t>.</w:t>
      </w:r>
    </w:p>
    <w:p w14:paraId="5E448835"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Canvassing</w:t>
      </w:r>
    </w:p>
    <w:p w14:paraId="062A47ED"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Any </w:t>
      </w:r>
      <w:r w:rsidR="003E4281" w:rsidRPr="00076564">
        <w:rPr>
          <w:rFonts w:asciiTheme="minorHAnsi" w:hAnsiTheme="minorHAnsi" w:cstheme="minorHAnsi"/>
        </w:rPr>
        <w:t>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or otherwise attempts to distort competition or seek an undue advantage in the procurement will be disqualified.</w:t>
      </w:r>
    </w:p>
    <w:p w14:paraId="1F160D71" w14:textId="77777777" w:rsidR="0040448B" w:rsidRPr="00076564" w:rsidRDefault="0040448B" w:rsidP="0040448B">
      <w:pPr>
        <w:spacing w:after="0"/>
        <w:rPr>
          <w:rFonts w:asciiTheme="minorHAnsi" w:hAnsiTheme="minorHAnsi" w:cstheme="minorHAnsi"/>
          <w:sz w:val="16"/>
        </w:rPr>
      </w:pPr>
    </w:p>
    <w:p w14:paraId="2C0E6053" w14:textId="77777777" w:rsidR="00244CB7" w:rsidRPr="00076564" w:rsidRDefault="00244CB7" w:rsidP="00244CB7">
      <w:pPr>
        <w:rPr>
          <w:rFonts w:asciiTheme="minorHAnsi" w:hAnsiTheme="minorHAnsi" w:cstheme="minorHAnsi"/>
          <w:sz w:val="6"/>
        </w:rPr>
      </w:pPr>
    </w:p>
    <w:p w14:paraId="3E921370"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Disclaimers</w:t>
      </w:r>
    </w:p>
    <w:p w14:paraId="05008DE0"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Whilst the information in this ITT, Due Diligence Information and supporting documents has been prepared in good faith, it does not purport to be comprehensive nor has it been independently verified. </w:t>
      </w:r>
    </w:p>
    <w:p w14:paraId="014F8A38" w14:textId="77777777" w:rsidR="00C22F91" w:rsidRPr="00076564" w:rsidRDefault="00A260B1" w:rsidP="0040448B">
      <w:pPr>
        <w:pStyle w:val="Heading2"/>
        <w:numPr>
          <w:ilvl w:val="1"/>
          <w:numId w:val="8"/>
        </w:numPr>
        <w:spacing w:before="120" w:after="240"/>
        <w:rPr>
          <w:rFonts w:asciiTheme="minorHAnsi" w:hAnsiTheme="minorHAnsi" w:cstheme="minorHAnsi"/>
        </w:rPr>
      </w:pPr>
      <w:bookmarkStart w:id="23" w:name="_Toc481479619"/>
      <w:bookmarkStart w:id="24" w:name="_Toc481482266"/>
      <w:r w:rsidRPr="00076564">
        <w:rPr>
          <w:rFonts w:asciiTheme="minorHAnsi" w:hAnsiTheme="minorHAnsi" w:cstheme="minorHAnsi"/>
        </w:rPr>
        <w:t>Neither the Authority, nor any relevant OCBs nor their advisors, nor their respective directors, officers, members, partners, employees, other staff or</w:t>
      </w:r>
      <w:r w:rsidR="001C776E" w:rsidRPr="00076564">
        <w:rPr>
          <w:rFonts w:asciiTheme="minorHAnsi" w:hAnsiTheme="minorHAnsi" w:cstheme="minorHAnsi"/>
        </w:rPr>
        <w:t xml:space="preserve"> </w:t>
      </w:r>
      <w:r w:rsidR="00C22F91" w:rsidRPr="00076564">
        <w:rPr>
          <w:rFonts w:asciiTheme="minorHAnsi" w:hAnsiTheme="minorHAnsi" w:cstheme="minorHAnsi"/>
        </w:rPr>
        <w:t>agents</w:t>
      </w:r>
      <w:bookmarkEnd w:id="23"/>
      <w:bookmarkEnd w:id="24"/>
      <w:r w:rsidR="00C22F91" w:rsidRPr="00076564">
        <w:rPr>
          <w:rFonts w:asciiTheme="minorHAnsi" w:hAnsiTheme="minorHAnsi" w:cstheme="minorHAnsi"/>
        </w:rPr>
        <w:t>:</w:t>
      </w:r>
    </w:p>
    <w:p w14:paraId="63763087"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makes any representation or warranty (express or implied) as to the accuracy, reasonableness or completeness of the ITT; or</w:t>
      </w:r>
    </w:p>
    <w:p w14:paraId="48308F00"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rsidR="003A28AB" w:rsidRPr="00076564">
        <w:rPr>
          <w:rFonts w:asciiTheme="minorHAnsi" w:hAnsiTheme="minorHAnsi" w:cstheme="minorHAnsi"/>
        </w:rPr>
        <w:t>n.</w:t>
      </w:r>
    </w:p>
    <w:p w14:paraId="09EABDC8"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rsidR="00401EFC" w:rsidRPr="00076564">
        <w:rPr>
          <w:rFonts w:asciiTheme="minorHAnsi" w:hAnsiTheme="minorHAnsi" w:cstheme="minorHAnsi"/>
        </w:rPr>
        <w:t xml:space="preserve"> </w:t>
      </w:r>
      <w:r w:rsidRPr="00076564">
        <w:rPr>
          <w:rFonts w:asciiTheme="minorHAnsi" w:hAnsiTheme="minorHAnsi" w:cstheme="minorHAnsi"/>
        </w:rPr>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0D7F5FC6"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Any Agreement concluded as a result of this ITT shall be governed by English law</w:t>
      </w:r>
      <w:r w:rsidR="007C3A15" w:rsidRPr="00076564">
        <w:rPr>
          <w:rFonts w:asciiTheme="minorHAnsi" w:hAnsiTheme="minorHAnsi" w:cstheme="minorHAnsi"/>
        </w:rPr>
        <w:t xml:space="preserve">, and enforceable under the exclusive jurisdiction of the English </w:t>
      </w:r>
      <w:r w:rsidR="00575FB5" w:rsidRPr="00076564">
        <w:rPr>
          <w:rFonts w:asciiTheme="minorHAnsi" w:hAnsiTheme="minorHAnsi" w:cstheme="minorHAnsi"/>
        </w:rPr>
        <w:t>Court.</w:t>
      </w:r>
    </w:p>
    <w:p w14:paraId="6A89F8A8" w14:textId="77777777" w:rsidR="00C22F91" w:rsidRPr="00076564" w:rsidRDefault="00C22F91" w:rsidP="0040448B">
      <w:pPr>
        <w:pStyle w:val="Heading8"/>
        <w:spacing w:before="240"/>
        <w:rPr>
          <w:rFonts w:asciiTheme="minorHAnsi" w:hAnsiTheme="minorHAnsi" w:cstheme="minorHAnsi"/>
          <w:color w:val="416CBB"/>
        </w:rPr>
      </w:pPr>
      <w:r w:rsidRPr="00076564">
        <w:rPr>
          <w:rFonts w:asciiTheme="minorHAnsi" w:hAnsiTheme="minorHAnsi" w:cstheme="minorHAnsi"/>
          <w:color w:val="416CBB"/>
        </w:rPr>
        <w:t>Collusive Behaviour</w:t>
      </w:r>
    </w:p>
    <w:p w14:paraId="4A153B0B" w14:textId="77777777" w:rsidR="00090DAE" w:rsidRPr="00076564" w:rsidRDefault="00C22F91" w:rsidP="00FE2C18">
      <w:pPr>
        <w:pStyle w:val="Heading2"/>
        <w:numPr>
          <w:ilvl w:val="1"/>
          <w:numId w:val="8"/>
        </w:numPr>
        <w:rPr>
          <w:rFonts w:asciiTheme="minorHAnsi" w:hAnsiTheme="minorHAnsi" w:cstheme="minorHAnsi"/>
        </w:rPr>
      </w:pPr>
      <w:r w:rsidRPr="00076564">
        <w:rPr>
          <w:rFonts w:asciiTheme="minorHAnsi" w:hAnsiTheme="minorHAnsi" w:cstheme="minorHAnsi"/>
        </w:rPr>
        <w:t>Any Tenderer who:</w:t>
      </w:r>
    </w:p>
    <w:p w14:paraId="2B86F20F"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fixes or adjusts the amount of its Tender by or in accordance with any agreement or arrangement with any other party; or</w:t>
      </w:r>
    </w:p>
    <w:p w14:paraId="7300F3DA"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0697DA33"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enters into any agreement or arrangement with any other party that such other party shall refrain from submitting a Tender; or</w:t>
      </w:r>
    </w:p>
    <w:p w14:paraId="0A9A8E81" w14:textId="77777777" w:rsidR="00090DAE"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enters into any agreement or arrangement with any other party as to the amount of any Tender submitted; or </w:t>
      </w:r>
    </w:p>
    <w:p w14:paraId="66599246" w14:textId="77777777" w:rsidR="00BA3E95"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offers or agrees to pay or give or does pay </w:t>
      </w:r>
      <w:r w:rsidR="006D1288" w:rsidRPr="00076564">
        <w:rPr>
          <w:rFonts w:asciiTheme="minorHAnsi" w:hAnsiTheme="minorHAnsi" w:cstheme="minorHAnsi"/>
        </w:rPr>
        <w:t>or give</w:t>
      </w:r>
      <w:r w:rsidRPr="00076564">
        <w:rPr>
          <w:rFonts w:asciiTheme="minorHAnsi" w:hAnsiTheme="minorHAnsi" w:cstheme="minorHAnsi"/>
        </w:rPr>
        <w:t xml:space="preserve"> any sum or sums of money, inducement or valuable consideration directly or indirectly to any party for doing or having done or causing or having caused to be done in relation to any other Tender or proposed Tender, any act or omission, </w:t>
      </w:r>
    </w:p>
    <w:p w14:paraId="154D761A" w14:textId="77777777" w:rsidR="0099525F" w:rsidRPr="00076564" w:rsidRDefault="003E4281" w:rsidP="00244CB7">
      <w:pPr>
        <w:pStyle w:val="Bullet"/>
        <w:numPr>
          <w:ilvl w:val="2"/>
          <w:numId w:val="8"/>
        </w:numPr>
        <w:tabs>
          <w:tab w:val="clear" w:pos="794"/>
          <w:tab w:val="num" w:pos="1440"/>
        </w:tabs>
        <w:ind w:left="1418" w:hanging="709"/>
        <w:rPr>
          <w:rFonts w:asciiTheme="minorHAnsi" w:hAnsiTheme="minorHAnsi" w:cstheme="minorHAnsi"/>
        </w:rPr>
      </w:pPr>
      <w:r w:rsidRPr="00076564">
        <w:rPr>
          <w:rFonts w:asciiTheme="minorHAnsi" w:hAnsiTheme="minorHAnsi" w:cstheme="minorHAnsi"/>
        </w:rPr>
        <w:t>Or colludes with any party with the objective of distorting the outcome of the tender process,</w:t>
      </w:r>
      <w:r w:rsidR="00244CB7" w:rsidRPr="00076564">
        <w:rPr>
          <w:rFonts w:asciiTheme="minorHAnsi" w:hAnsiTheme="minorHAnsi" w:cstheme="minorHAnsi"/>
        </w:rPr>
        <w:t xml:space="preserve"> </w:t>
      </w:r>
      <w:r w:rsidR="00C22F91" w:rsidRPr="00076564">
        <w:rPr>
          <w:rFonts w:asciiTheme="minorHAnsi" w:hAnsiTheme="minorHAnsi" w:cstheme="minorHAnsi"/>
        </w:rPr>
        <w:t>shall (without prejudice to any other civil remedies available to the Authority and without prejudice to any criminal liability which such conduct by a Tenderer may attract) be disqualified.</w:t>
      </w:r>
    </w:p>
    <w:p w14:paraId="57B881C9" w14:textId="77777777" w:rsidR="0040448B" w:rsidRPr="00076564" w:rsidRDefault="0040448B" w:rsidP="0040448B">
      <w:pPr>
        <w:pStyle w:val="Bullet"/>
        <w:spacing w:after="0"/>
        <w:ind w:left="720"/>
        <w:rPr>
          <w:rFonts w:asciiTheme="minorHAnsi" w:hAnsiTheme="minorHAnsi" w:cstheme="minorHAnsi"/>
        </w:rPr>
      </w:pPr>
    </w:p>
    <w:p w14:paraId="5C57DAA7"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No Inducement or Incentive</w:t>
      </w:r>
    </w:p>
    <w:p w14:paraId="316C2251" w14:textId="77777777" w:rsidR="00FE2C18"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ITT is issued on the basis that nothing contained in it shall constitute an inducement or incentive nor shall have in any other way persuaded a Tenderer to submit a Tender or enter into the Agreement or any other contractual agreement.</w:t>
      </w:r>
      <w:r w:rsidR="00FE2C18" w:rsidRPr="00076564">
        <w:rPr>
          <w:rFonts w:asciiTheme="minorHAnsi" w:hAnsiTheme="minorHAnsi" w:cstheme="minorHAnsi"/>
        </w:rPr>
        <w:t xml:space="preserve"> </w:t>
      </w:r>
    </w:p>
    <w:p w14:paraId="1C6D5B9D" w14:textId="77777777" w:rsidR="00FE2C18" w:rsidRPr="00076564" w:rsidRDefault="00C22F91" w:rsidP="0040448B">
      <w:pPr>
        <w:pStyle w:val="Heading2"/>
        <w:spacing w:before="120"/>
        <w:rPr>
          <w:rFonts w:asciiTheme="minorHAnsi" w:hAnsiTheme="minorHAnsi" w:cstheme="minorHAnsi"/>
          <w:b/>
          <w:color w:val="416CBB"/>
        </w:rPr>
      </w:pPr>
      <w:r w:rsidRPr="00076564">
        <w:rPr>
          <w:rFonts w:asciiTheme="minorHAnsi" w:hAnsiTheme="minorHAnsi" w:cstheme="minorHAnsi"/>
          <w:b/>
          <w:color w:val="416CBB"/>
        </w:rPr>
        <w:t>Acceptance and Admission to the Agreement</w:t>
      </w:r>
      <w:r w:rsidR="00FE2C18" w:rsidRPr="00076564">
        <w:rPr>
          <w:rFonts w:asciiTheme="minorHAnsi" w:hAnsiTheme="minorHAnsi" w:cstheme="minorHAnsi"/>
          <w:b/>
          <w:color w:val="416CBB"/>
        </w:rPr>
        <w:t xml:space="preserve"> </w:t>
      </w:r>
    </w:p>
    <w:p w14:paraId="2A6055E0"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w:t>
      </w:r>
      <w:r w:rsidR="003E4281" w:rsidRPr="00076564">
        <w:rPr>
          <w:rFonts w:asciiTheme="minorHAnsi" w:hAnsiTheme="minorHAnsi" w:cstheme="minorHAnsi"/>
        </w:rPr>
        <w:t xml:space="preserve">Tenderer in submitting the Tender undertakes that in the event of the Tender being accepted by the Authority and the Authority confirming in writing such acceptance to the Tenderer (notification of a successful tender), the Tenderer will within 30 days of being called upon to do so by the Authority execute the Agreement in the form set out in Invitation to Tender pack or </w:t>
      </w:r>
      <w:r w:rsidR="00DA2094" w:rsidRPr="00076564">
        <w:rPr>
          <w:rFonts w:asciiTheme="minorHAnsi" w:hAnsiTheme="minorHAnsi" w:cstheme="minorHAnsi"/>
        </w:rPr>
        <w:t>as</w:t>
      </w:r>
      <w:r w:rsidR="003E4281" w:rsidRPr="00076564">
        <w:rPr>
          <w:rFonts w:asciiTheme="minorHAnsi" w:hAnsiTheme="minorHAnsi" w:cstheme="minorHAnsi"/>
        </w:rPr>
        <w:t xml:space="preserve"> amended</w:t>
      </w:r>
      <w:r w:rsidR="00DA2094" w:rsidRPr="00076564">
        <w:rPr>
          <w:rFonts w:asciiTheme="minorHAnsi" w:hAnsiTheme="minorHAnsi" w:cstheme="minorHAnsi"/>
        </w:rPr>
        <w:t xml:space="preserve"> in accordance with any clarifications requests accepted during the tender period by the Authority which effect the Agreement. </w:t>
      </w:r>
      <w:r w:rsidR="003E4281" w:rsidRPr="00076564">
        <w:rPr>
          <w:rFonts w:asciiTheme="minorHAnsi" w:hAnsiTheme="minorHAnsi" w:cstheme="minorHAnsi"/>
        </w:rP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4CCB42EC"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shall be under no obligation to accept the lowest or any Tender.</w:t>
      </w:r>
      <w:bookmarkStart w:id="25" w:name="_Toc159578287"/>
    </w:p>
    <w:p w14:paraId="2CD33BB1" w14:textId="77777777" w:rsidR="00C22F91" w:rsidRPr="00076564" w:rsidRDefault="00C22F91" w:rsidP="0040448B">
      <w:pPr>
        <w:pStyle w:val="Heading8"/>
        <w:spacing w:before="240"/>
        <w:rPr>
          <w:rFonts w:asciiTheme="minorHAnsi" w:hAnsiTheme="minorHAnsi" w:cstheme="minorHAnsi"/>
          <w:color w:val="416CBB"/>
        </w:rPr>
      </w:pPr>
      <w:r w:rsidRPr="00076564">
        <w:rPr>
          <w:rFonts w:asciiTheme="minorHAnsi" w:hAnsiTheme="minorHAnsi" w:cstheme="minorHAnsi"/>
          <w:color w:val="416CBB"/>
        </w:rPr>
        <w:t>Queries Relating to Tender</w:t>
      </w:r>
    </w:p>
    <w:bookmarkEnd w:id="25"/>
    <w:p w14:paraId="3EA5B49E"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All requests for clarification about the requirements or the process of this procurement exercise shall</w:t>
      </w:r>
      <w:r w:rsidR="001C776E" w:rsidRPr="00076564">
        <w:rPr>
          <w:rFonts w:asciiTheme="minorHAnsi" w:hAnsiTheme="minorHAnsi" w:cstheme="minorHAnsi"/>
        </w:rPr>
        <w:t xml:space="preserve"> be made i</w:t>
      </w:r>
      <w:r w:rsidR="00983F16" w:rsidRPr="00076564">
        <w:rPr>
          <w:rFonts w:asciiTheme="minorHAnsi" w:hAnsiTheme="minorHAnsi" w:cstheme="minorHAnsi"/>
        </w:rPr>
        <w:t>n accordance with paragraph C.5</w:t>
      </w:r>
      <w:r w:rsidR="00AD02D0" w:rsidRPr="00076564">
        <w:rPr>
          <w:rFonts w:asciiTheme="minorHAnsi" w:hAnsiTheme="minorHAnsi" w:cstheme="minorHAnsi"/>
        </w:rPr>
        <w:t>3</w:t>
      </w:r>
      <w:r w:rsidRPr="00076564">
        <w:rPr>
          <w:rFonts w:asciiTheme="minorHAnsi" w:hAnsiTheme="minorHAnsi" w:cstheme="minorHAnsi"/>
        </w:rPr>
        <w:t xml:space="preserve"> of these Instructions.</w:t>
      </w:r>
    </w:p>
    <w:p w14:paraId="760ED787" w14:textId="77777777" w:rsidR="00B44E9E"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will endeavour to answer all questions as quickly as possible,</w:t>
      </w:r>
      <w:r w:rsidR="00145D2F" w:rsidRPr="00076564">
        <w:rPr>
          <w:rFonts w:asciiTheme="minorHAnsi" w:hAnsiTheme="minorHAnsi" w:cstheme="minorHAnsi"/>
        </w:rPr>
        <w:t xml:space="preserve"> </w:t>
      </w:r>
      <w:r w:rsidRPr="00076564">
        <w:rPr>
          <w:rFonts w:asciiTheme="minorHAnsi" w:hAnsiTheme="minorHAnsi" w:cstheme="minorHAnsi"/>
        </w:rPr>
        <w:t xml:space="preserve">but cannot guarantee a minimum response time. </w:t>
      </w:r>
      <w:r w:rsidR="00BE2AD7" w:rsidRPr="00076564">
        <w:rPr>
          <w:rFonts w:asciiTheme="minorHAnsi" w:hAnsiTheme="minorHAnsi" w:cstheme="minorHAnsi"/>
        </w:rPr>
        <w:t>T</w:t>
      </w:r>
      <w:r w:rsidRPr="00076564">
        <w:rPr>
          <w:rFonts w:asciiTheme="minorHAnsi" w:hAnsiTheme="minorHAnsi" w:cstheme="minorHAnsi"/>
        </w:rPr>
        <w:t>he Authority has designated a specific window of time to deal with clarification requests from Tenderers.</w:t>
      </w:r>
      <w:r w:rsidR="00BE2AD7" w:rsidRPr="00076564">
        <w:rPr>
          <w:rFonts w:asciiTheme="minorHAnsi" w:hAnsiTheme="minorHAnsi" w:cstheme="minorHAnsi"/>
          <w:color w:val="FF0000"/>
        </w:rPr>
        <w:t xml:space="preserve">  </w:t>
      </w:r>
    </w:p>
    <w:p w14:paraId="326F56D9"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Clarification requests can be submitted via e-mail </w:t>
      </w:r>
      <w:r w:rsidR="0082173A" w:rsidRPr="00076564">
        <w:rPr>
          <w:rFonts w:asciiTheme="minorHAnsi" w:hAnsiTheme="minorHAnsi" w:cstheme="minorHAnsi"/>
        </w:rPr>
        <w:t xml:space="preserve">to </w:t>
      </w:r>
      <w:hyperlink r:id="rId17" w:history="1">
        <w:r w:rsidR="005300F8" w:rsidRPr="00076564">
          <w:rPr>
            <w:rStyle w:val="Hyperlink"/>
            <w:rFonts w:asciiTheme="minorHAnsi" w:hAnsiTheme="minorHAnsi" w:cstheme="minorHAnsi"/>
          </w:rPr>
          <w:t>procurement@scilly.gov.uk</w:t>
        </w:r>
      </w:hyperlink>
      <w:r w:rsidR="0042310B" w:rsidRPr="00076564">
        <w:rPr>
          <w:rFonts w:asciiTheme="minorHAnsi" w:hAnsiTheme="minorHAnsi" w:cstheme="minorHAnsi"/>
        </w:rPr>
        <w:t xml:space="preserve"> </w:t>
      </w:r>
      <w:r w:rsidRPr="00076564">
        <w:rPr>
          <w:rFonts w:asciiTheme="minorHAnsi" w:hAnsiTheme="minorHAnsi" w:cstheme="minorHAnsi"/>
        </w:rPr>
        <w:t xml:space="preserve">from </w:t>
      </w:r>
      <w:r w:rsidR="00F02D84" w:rsidRPr="00076564">
        <w:rPr>
          <w:rFonts w:asciiTheme="minorHAnsi" w:hAnsiTheme="minorHAnsi" w:cstheme="minorHAnsi"/>
          <w:b/>
        </w:rPr>
        <w:t>12/02</w:t>
      </w:r>
      <w:r w:rsidR="00244CB7" w:rsidRPr="00076564">
        <w:rPr>
          <w:rFonts w:asciiTheme="minorHAnsi" w:hAnsiTheme="minorHAnsi" w:cstheme="minorHAnsi"/>
          <w:b/>
        </w:rPr>
        <w:t>/20</w:t>
      </w:r>
      <w:r w:rsidR="005300F8" w:rsidRPr="00076564">
        <w:rPr>
          <w:rFonts w:asciiTheme="minorHAnsi" w:hAnsiTheme="minorHAnsi" w:cstheme="minorHAnsi"/>
          <w:b/>
        </w:rPr>
        <w:t>21</w:t>
      </w:r>
    </w:p>
    <w:p w14:paraId="74637F99" w14:textId="77777777" w:rsidR="003E428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No </w:t>
      </w:r>
      <w:r w:rsidR="003E4281" w:rsidRPr="00076564">
        <w:rPr>
          <w:rFonts w:asciiTheme="minorHAnsi" w:hAnsiTheme="minorHAnsi" w:cstheme="minorHAnsi"/>
        </w:rPr>
        <w:t>further requests for clarifications will be accepted outside of the period referenced in the table a</w:t>
      </w:r>
      <w:r w:rsidR="006D1288" w:rsidRPr="00076564">
        <w:rPr>
          <w:rFonts w:asciiTheme="minorHAnsi" w:hAnsiTheme="minorHAnsi" w:cstheme="minorHAnsi"/>
        </w:rPr>
        <w:t xml:space="preserve">t C18 or, where applicable, the date </w:t>
      </w:r>
      <w:r w:rsidR="003E4281" w:rsidRPr="00076564">
        <w:rPr>
          <w:rFonts w:asciiTheme="minorHAnsi" w:hAnsiTheme="minorHAnsi" w:cstheme="minorHAnsi"/>
        </w:rPr>
        <w:t>or time as amended and communicated to tenderers either by email or reissue of the ITT.</w:t>
      </w:r>
    </w:p>
    <w:p w14:paraId="2822F656" w14:textId="77777777" w:rsidR="00C22F91" w:rsidRPr="00076564" w:rsidRDefault="006D1288"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In order to ensure equal </w:t>
      </w:r>
      <w:r w:rsidR="00C22F91" w:rsidRPr="00076564">
        <w:rPr>
          <w:rFonts w:asciiTheme="minorHAnsi" w:hAnsiTheme="minorHAnsi" w:cstheme="minorHAnsi"/>
        </w:rPr>
        <w:t>treatment of Tenderers, the Authority intends to publish the questions and clarifications raised by Tenderers together with the Authority’s responses (but not the source of the questions) to all participants on a regular basis.</w:t>
      </w:r>
    </w:p>
    <w:p w14:paraId="60510E7E"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Tenderers should indicate if a query is of a commercially sensitive nature – where disclosure of such query and the answer would or would be likely to prejudice its commercial interests.</w:t>
      </w:r>
      <w:r w:rsidR="00401EFC" w:rsidRPr="00076564">
        <w:rPr>
          <w:rFonts w:asciiTheme="minorHAnsi" w:hAnsiTheme="minorHAnsi" w:cstheme="minorHAnsi"/>
        </w:rPr>
        <w:t xml:space="preserve"> </w:t>
      </w:r>
      <w:r w:rsidRPr="00076564">
        <w:rPr>
          <w:rFonts w:asciiTheme="minorHAnsi" w:hAnsiTheme="minorHAnsi" w:cstheme="minorHAnsi"/>
        </w:rPr>
        <w:t>However, if the Authority at its sole discretion does not either; consider the query to be of a commercially confidential nature or one which all Tenderers would potentially benefit from seeing both the query and Authority’s response, the Authority will:</w:t>
      </w:r>
    </w:p>
    <w:p w14:paraId="20A5DC08"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invite the Tenderer submitting the query to either declassify the query and allow the query along with the Authority’s response to be circulated to all Tenderers; or </w:t>
      </w:r>
    </w:p>
    <w:p w14:paraId="15F6D3BC"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request the Tenderer, if it still considers the query to be of a commercially confidential nature, to withdraw the query.</w:t>
      </w:r>
    </w:p>
    <w:p w14:paraId="392588F2" w14:textId="77777777" w:rsidR="00C22F91" w:rsidRPr="00076564" w:rsidRDefault="00C22F91" w:rsidP="00A260B1">
      <w:pPr>
        <w:pStyle w:val="Heading2"/>
        <w:numPr>
          <w:ilvl w:val="1"/>
          <w:numId w:val="8"/>
        </w:numPr>
        <w:rPr>
          <w:rFonts w:asciiTheme="minorHAnsi" w:hAnsiTheme="minorHAnsi" w:cstheme="minorHAnsi"/>
        </w:rPr>
      </w:pPr>
      <w:r w:rsidRPr="00076564">
        <w:rPr>
          <w:rFonts w:asciiTheme="minorHAnsi" w:hAnsiTheme="minorHAnsi" w:cstheme="minorHAnsi"/>
        </w:rPr>
        <w:t xml:space="preserve">The </w:t>
      </w:r>
      <w:r w:rsidR="003E4281" w:rsidRPr="00076564">
        <w:rPr>
          <w:rFonts w:asciiTheme="minorHAnsi" w:hAnsiTheme="minorHAnsi" w:cstheme="minorHAnsi"/>
        </w:rPr>
        <w:t xml:space="preserve">Authority reserves the right not to respond to a request for clarification or to circulate such a request where it considers that the answer to that request would or would be likely to prejudice its commercial interests. The Authority does </w:t>
      </w:r>
      <w:r w:rsidR="00DA2094" w:rsidRPr="00076564">
        <w:rPr>
          <w:rFonts w:asciiTheme="minorHAnsi" w:hAnsiTheme="minorHAnsi" w:cstheme="minorHAnsi"/>
        </w:rPr>
        <w:t xml:space="preserve">not </w:t>
      </w:r>
      <w:r w:rsidR="003E4281" w:rsidRPr="00076564">
        <w:rPr>
          <w:rFonts w:asciiTheme="minorHAnsi" w:hAnsiTheme="minorHAnsi" w:cstheme="minorHAnsi"/>
        </w:rPr>
        <w:t>guarantee that the submission of a clarification question will result in an answer being provided by it within the timescales of the tender but will in every case use its best endeavours to do so.</w:t>
      </w:r>
    </w:p>
    <w:p w14:paraId="700387D9" w14:textId="77777777" w:rsidR="0040448B" w:rsidRPr="00076564" w:rsidRDefault="0040448B" w:rsidP="0040448B">
      <w:pPr>
        <w:rPr>
          <w:rFonts w:asciiTheme="minorHAnsi" w:hAnsiTheme="minorHAnsi" w:cstheme="minorHAnsi"/>
        </w:rPr>
      </w:pPr>
    </w:p>
    <w:p w14:paraId="527F8B2A" w14:textId="77777777" w:rsidR="0040448B" w:rsidRPr="00076564" w:rsidRDefault="0040448B" w:rsidP="0040448B">
      <w:pPr>
        <w:spacing w:after="0"/>
        <w:rPr>
          <w:rFonts w:asciiTheme="minorHAnsi" w:hAnsiTheme="minorHAnsi" w:cstheme="minorHAnsi"/>
        </w:rPr>
      </w:pPr>
    </w:p>
    <w:p w14:paraId="020AA380" w14:textId="77777777" w:rsidR="00A445F1" w:rsidRPr="00076564" w:rsidRDefault="00C22F91" w:rsidP="0040448B">
      <w:pPr>
        <w:pStyle w:val="Heading8"/>
        <w:spacing w:before="120"/>
        <w:rPr>
          <w:rFonts w:asciiTheme="minorHAnsi" w:hAnsiTheme="minorHAnsi" w:cstheme="minorHAnsi"/>
          <w:color w:val="416CBB"/>
        </w:rPr>
      </w:pPr>
      <w:bookmarkStart w:id="26" w:name="_Toc159578288"/>
      <w:r w:rsidRPr="00076564">
        <w:rPr>
          <w:rFonts w:asciiTheme="minorHAnsi" w:hAnsiTheme="minorHAnsi" w:cstheme="minorHAnsi"/>
          <w:color w:val="416CBB"/>
        </w:rPr>
        <w:t>Amendments to Tender Documents</w:t>
      </w:r>
      <w:bookmarkEnd w:id="26"/>
    </w:p>
    <w:p w14:paraId="6D2F25C9"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At any time prior to the deadline for the receipt of Tenders, the Authority may modify the ITT by amendment. Any such amendment will be numbered and dated and issued by the Authority to all prospective</w:t>
      </w:r>
      <w:r w:rsidR="001C776E" w:rsidRPr="00076564">
        <w:rPr>
          <w:rFonts w:asciiTheme="minorHAnsi" w:hAnsiTheme="minorHAnsi" w:cstheme="minorHAnsi"/>
        </w:rPr>
        <w:t xml:space="preserve"> Tenderers by</w:t>
      </w:r>
      <w:r w:rsidR="006D1288" w:rsidRPr="00076564">
        <w:rPr>
          <w:rFonts w:asciiTheme="minorHAnsi" w:hAnsiTheme="minorHAnsi" w:cstheme="minorHAnsi"/>
        </w:rPr>
        <w:t xml:space="preserve"> </w:t>
      </w:r>
      <w:r w:rsidR="00F02D84" w:rsidRPr="00076564">
        <w:rPr>
          <w:rFonts w:asciiTheme="minorHAnsi" w:hAnsiTheme="minorHAnsi" w:cstheme="minorHAnsi"/>
        </w:rPr>
        <w:t>0</w:t>
      </w:r>
      <w:r w:rsidR="00145D2F" w:rsidRPr="00076564">
        <w:rPr>
          <w:rFonts w:asciiTheme="minorHAnsi" w:hAnsiTheme="minorHAnsi" w:cstheme="minorHAnsi"/>
        </w:rPr>
        <w:t>2</w:t>
      </w:r>
      <w:r w:rsidR="00F02D84" w:rsidRPr="00076564">
        <w:rPr>
          <w:rFonts w:asciiTheme="minorHAnsi" w:hAnsiTheme="minorHAnsi" w:cstheme="minorHAnsi"/>
        </w:rPr>
        <w:t>/03/20</w:t>
      </w:r>
      <w:r w:rsidR="00145D2F" w:rsidRPr="00076564">
        <w:rPr>
          <w:rFonts w:asciiTheme="minorHAnsi" w:hAnsiTheme="minorHAnsi" w:cstheme="minorHAnsi"/>
        </w:rPr>
        <w:t>21</w:t>
      </w:r>
      <w:r w:rsidRPr="00076564">
        <w:rPr>
          <w:rFonts w:asciiTheme="minorHAnsi" w:hAnsiTheme="minorHAnsi" w:cstheme="minorHAnsi"/>
        </w:rPr>
        <w:t>. In order to give prospective Tenderers reasonable time in which to take the amendment into account in preparing their Tenders, the Authority may, at its discretion, extend the Deadline for receipt of Tenders.</w:t>
      </w:r>
    </w:p>
    <w:p w14:paraId="44C98A61"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Late Tenders</w:t>
      </w:r>
    </w:p>
    <w:p w14:paraId="02CE8D79" w14:textId="66D8AD52"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Any Tender received at the designated point after </w:t>
      </w:r>
      <w:r w:rsidR="00F02D84" w:rsidRPr="00076564">
        <w:rPr>
          <w:rFonts w:asciiTheme="minorHAnsi" w:hAnsiTheme="minorHAnsi" w:cstheme="minorHAnsi"/>
        </w:rPr>
        <w:t>16:30</w:t>
      </w:r>
      <w:r w:rsidR="003E4281" w:rsidRPr="00076564">
        <w:rPr>
          <w:rFonts w:asciiTheme="minorHAnsi" w:hAnsiTheme="minorHAnsi" w:cstheme="minorHAnsi"/>
        </w:rPr>
        <w:t xml:space="preserve"> GMT on </w:t>
      </w:r>
      <w:r w:rsidR="00EA0E91">
        <w:rPr>
          <w:rFonts w:asciiTheme="minorHAnsi" w:hAnsiTheme="minorHAnsi" w:cstheme="minorHAnsi"/>
        </w:rPr>
        <w:t>19/3/2021</w:t>
      </w:r>
      <w:r w:rsidR="003E4281" w:rsidRPr="00076564">
        <w:rPr>
          <w:rFonts w:asciiTheme="minorHAnsi" w:hAnsiTheme="minorHAnsi" w:cstheme="minorHAnsi"/>
        </w:rPr>
        <w:t xml:space="preserve"> </w:t>
      </w:r>
      <w:r w:rsidR="006D1288" w:rsidRPr="00076564">
        <w:rPr>
          <w:rFonts w:asciiTheme="minorHAnsi" w:hAnsiTheme="minorHAnsi" w:cstheme="minorHAnsi"/>
        </w:rPr>
        <w:t>will</w:t>
      </w:r>
      <w:r w:rsidRPr="00076564">
        <w:rPr>
          <w:rFonts w:asciiTheme="minorHAnsi" w:hAnsiTheme="minorHAnsi" w:cstheme="minorHAnsi"/>
        </w:rPr>
        <w:t xml:space="preserve"> be rejected unless the Tenderer can provide irrefutable evidence that the Tender was capable of being received by the due date and time.</w:t>
      </w:r>
    </w:p>
    <w:p w14:paraId="49161374" w14:textId="77777777" w:rsidR="00E13F59"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Proposed Amendments to the Agreement by the Tenderer</w:t>
      </w:r>
    </w:p>
    <w:p w14:paraId="6EF52155" w14:textId="77777777" w:rsidR="00C22F91" w:rsidRPr="00076564" w:rsidRDefault="0040448B" w:rsidP="0040448B">
      <w:pPr>
        <w:pStyle w:val="Heading2"/>
        <w:spacing w:before="120"/>
        <w:ind w:left="851" w:hanging="851"/>
        <w:rPr>
          <w:rFonts w:asciiTheme="minorHAnsi" w:hAnsiTheme="minorHAnsi" w:cstheme="minorHAnsi"/>
        </w:rPr>
      </w:pPr>
      <w:r w:rsidRPr="00076564">
        <w:rPr>
          <w:rFonts w:asciiTheme="minorHAnsi" w:hAnsiTheme="minorHAnsi" w:cstheme="minorHAnsi"/>
        </w:rPr>
        <w:t xml:space="preserve">C.60 </w:t>
      </w:r>
      <w:r w:rsidRPr="00076564">
        <w:rPr>
          <w:rFonts w:asciiTheme="minorHAnsi" w:hAnsiTheme="minorHAnsi" w:cstheme="minorHAnsi"/>
        </w:rPr>
        <w:tab/>
      </w:r>
      <w:r w:rsidR="003E4281" w:rsidRPr="00076564">
        <w:rPr>
          <w:rFonts w:asciiTheme="minorHAnsi" w:hAnsiTheme="minorHAnsi" w:cstheme="minorHAnsi"/>
        </w:rPr>
        <w:t>The</w:t>
      </w:r>
      <w:r w:rsidR="00C22F91" w:rsidRPr="00076564">
        <w:rPr>
          <w:rFonts w:asciiTheme="minorHAnsi" w:hAnsiTheme="minorHAnsi" w:cstheme="minorHAnsi"/>
        </w:rPr>
        <w:t xml:space="preserve"> </w:t>
      </w:r>
      <w:r w:rsidR="003E4281" w:rsidRPr="00076564">
        <w:rPr>
          <w:rFonts w:asciiTheme="minorHAnsi" w:hAnsiTheme="minorHAnsi" w:cstheme="minorHAnsi"/>
        </w:rPr>
        <w:t>contract issued with this Tender Pack should be considered in detail by Tenderers as part of submitting their tender. Tenderers wishing to clarify the terms and conditions of the contract may do so by issuing a clarification request as set out in paragraph C 5</w:t>
      </w:r>
      <w:r w:rsidR="00DA2094" w:rsidRPr="00076564">
        <w:rPr>
          <w:rFonts w:asciiTheme="minorHAnsi" w:hAnsiTheme="minorHAnsi" w:cstheme="minorHAnsi"/>
        </w:rPr>
        <w:t>2 through C.58</w:t>
      </w:r>
      <w:r w:rsidR="00C22F91" w:rsidRPr="00076564">
        <w:rPr>
          <w:rFonts w:asciiTheme="minorHAnsi" w:hAnsiTheme="minorHAnsi" w:cstheme="minorHAnsi"/>
        </w:rPr>
        <w:t>.</w:t>
      </w:r>
      <w:r w:rsidR="00401EFC" w:rsidRPr="00076564">
        <w:rPr>
          <w:rFonts w:asciiTheme="minorHAnsi" w:hAnsiTheme="minorHAnsi" w:cstheme="minorHAnsi"/>
        </w:rPr>
        <w:t xml:space="preserve"> </w:t>
      </w:r>
    </w:p>
    <w:p w14:paraId="4D0CA2B4" w14:textId="77777777" w:rsidR="00C22F91" w:rsidRPr="00076564" w:rsidRDefault="00C22F91" w:rsidP="00CF29AB">
      <w:pPr>
        <w:pStyle w:val="Heading2"/>
        <w:numPr>
          <w:ilvl w:val="1"/>
          <w:numId w:val="46"/>
        </w:numPr>
        <w:spacing w:before="120"/>
        <w:rPr>
          <w:rFonts w:asciiTheme="minorHAnsi" w:hAnsiTheme="minorHAnsi" w:cstheme="minorHAnsi"/>
        </w:rPr>
      </w:pPr>
      <w:r w:rsidRPr="00076564">
        <w:rPr>
          <w:rFonts w:asciiTheme="minorHAnsi" w:hAnsiTheme="minorHAnsi" w:cstheme="minorHAnsi"/>
        </w:rPr>
        <w:t xml:space="preserve">The </w:t>
      </w:r>
      <w:r w:rsidR="003E4281" w:rsidRPr="00076564">
        <w:rPr>
          <w:rFonts w:asciiTheme="minorHAnsi" w:hAnsiTheme="minorHAnsi" w:cstheme="minorHAnsi"/>
        </w:rPr>
        <w:t>Authority will consider proposed amendments strictly on their merits and within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78CAB1B9" w14:textId="77777777" w:rsidR="00C22F91" w:rsidRPr="00076564" w:rsidRDefault="003E4281" w:rsidP="00CF29AB">
      <w:pPr>
        <w:pStyle w:val="Heading2"/>
        <w:numPr>
          <w:ilvl w:val="1"/>
          <w:numId w:val="46"/>
        </w:numPr>
        <w:spacing w:before="120"/>
        <w:rPr>
          <w:rFonts w:asciiTheme="minorHAnsi" w:hAnsiTheme="minorHAnsi" w:cstheme="minorHAnsi"/>
        </w:rPr>
      </w:pPr>
      <w:r w:rsidRPr="00076564">
        <w:rPr>
          <w:rFonts w:asciiTheme="minorHAnsi" w:hAnsiTheme="minorHAnsi" w:cstheme="minorHAnsi"/>
        </w:rPr>
        <w:t>Tenderers should communicate to the Authority, when submitting any such change, whether or not the request is of a commercially confidential nature. As per paragraph C5</w:t>
      </w:r>
      <w:r w:rsidR="00AC69E5" w:rsidRPr="00076564">
        <w:rPr>
          <w:rFonts w:asciiTheme="minorHAnsi" w:hAnsiTheme="minorHAnsi" w:cstheme="minorHAnsi"/>
        </w:rPr>
        <w:t>7</w:t>
      </w:r>
      <w:r w:rsidRPr="00076564">
        <w:rPr>
          <w:rFonts w:asciiTheme="minorHAnsi" w:hAnsiTheme="minorHAnsi" w:cstheme="minorHAnsi"/>
        </w:rPr>
        <w:t xml:space="preserve"> the Authority will exercise sole discretion in this matter</w:t>
      </w:r>
    </w:p>
    <w:p w14:paraId="1310FA59" w14:textId="77777777" w:rsidR="00C22F91" w:rsidRPr="00076564" w:rsidRDefault="003E4281" w:rsidP="00CF29AB">
      <w:pPr>
        <w:pStyle w:val="Heading2"/>
        <w:numPr>
          <w:ilvl w:val="1"/>
          <w:numId w:val="46"/>
        </w:numPr>
        <w:spacing w:before="120"/>
        <w:rPr>
          <w:rFonts w:asciiTheme="minorHAnsi" w:hAnsiTheme="minorHAnsi" w:cstheme="minorHAnsi"/>
        </w:rPr>
      </w:pPr>
      <w:r w:rsidRPr="00076564">
        <w:rPr>
          <w:rFonts w:asciiTheme="minorHAnsi" w:hAnsiTheme="minorHAnsi" w:cstheme="minorHAnsi"/>
        </w:rPr>
        <w:t>Only</w:t>
      </w:r>
      <w:r w:rsidR="00AC69E5" w:rsidRPr="00076564">
        <w:rPr>
          <w:rFonts w:asciiTheme="minorHAnsi" w:hAnsiTheme="minorHAnsi" w:cstheme="minorHAnsi"/>
        </w:rPr>
        <w:t xml:space="preserve"> </w:t>
      </w:r>
      <w:r w:rsidRPr="00076564">
        <w:rPr>
          <w:rFonts w:asciiTheme="minorHAnsi" w:hAnsiTheme="minorHAnsi" w:cstheme="minorHAnsi"/>
        </w:rPr>
        <w:t xml:space="preserve">changes that have been requested and agreed within the clarifications process and </w:t>
      </w:r>
      <w:r w:rsidR="00AC69E5" w:rsidRPr="00076564">
        <w:rPr>
          <w:rFonts w:asciiTheme="minorHAnsi" w:hAnsiTheme="minorHAnsi" w:cstheme="minorHAnsi"/>
        </w:rPr>
        <w:t xml:space="preserve">its </w:t>
      </w:r>
      <w:r w:rsidRPr="00076564">
        <w:rPr>
          <w:rFonts w:asciiTheme="minorHAnsi" w:hAnsiTheme="minorHAnsi" w:cstheme="minorHAnsi"/>
        </w:rPr>
        <w:t>timescales shall be included within the contract issued at the conclusion of the tender process. Tenderers should note that the authority will automatically reject any requests which change</w:t>
      </w:r>
      <w:r w:rsidR="00AC69E5" w:rsidRPr="00076564">
        <w:rPr>
          <w:rFonts w:asciiTheme="minorHAnsi" w:hAnsiTheme="minorHAnsi" w:cstheme="minorHAnsi"/>
        </w:rPr>
        <w:t>s</w:t>
      </w:r>
      <w:r w:rsidRPr="00076564">
        <w:rPr>
          <w:rFonts w:asciiTheme="minorHAnsi" w:hAnsiTheme="minorHAnsi" w:cstheme="minorHAnsi"/>
        </w:rPr>
        <w:t xml:space="preserve"> the nature of the contract in the favour of a particular tenderer</w:t>
      </w:r>
      <w:r w:rsidR="00AC69E5" w:rsidRPr="00076564">
        <w:rPr>
          <w:rFonts w:asciiTheme="minorHAnsi" w:hAnsiTheme="minorHAnsi" w:cstheme="minorHAnsi"/>
        </w:rPr>
        <w:t xml:space="preserve"> and that any terms and conditions, however included in the tenderer</w:t>
      </w:r>
      <w:r w:rsidR="005300F8" w:rsidRPr="00076564">
        <w:rPr>
          <w:rFonts w:asciiTheme="minorHAnsi" w:hAnsiTheme="minorHAnsi" w:cstheme="minorHAnsi"/>
        </w:rPr>
        <w:t>’</w:t>
      </w:r>
      <w:r w:rsidR="00AC69E5" w:rsidRPr="00076564">
        <w:rPr>
          <w:rFonts w:asciiTheme="minorHAnsi" w:hAnsiTheme="minorHAnsi" w:cstheme="minorHAnsi"/>
        </w:rPr>
        <w:t>s submissions, will be automatically rejected where these have not be agreed by the Authority in accordance with the clarification process.</w:t>
      </w:r>
    </w:p>
    <w:p w14:paraId="0D60F0CB" w14:textId="77777777" w:rsidR="00A445F1" w:rsidRPr="00076564" w:rsidRDefault="00C22F91" w:rsidP="0040448B">
      <w:pPr>
        <w:pStyle w:val="Heading8"/>
        <w:tabs>
          <w:tab w:val="right" w:pos="9180"/>
        </w:tabs>
        <w:spacing w:before="120"/>
        <w:rPr>
          <w:rFonts w:asciiTheme="minorHAnsi" w:hAnsiTheme="minorHAnsi" w:cstheme="minorHAnsi"/>
          <w:color w:val="416CBB"/>
        </w:rPr>
      </w:pPr>
      <w:bookmarkStart w:id="27" w:name="_Toc159578290"/>
      <w:r w:rsidRPr="00076564">
        <w:rPr>
          <w:rFonts w:asciiTheme="minorHAnsi" w:hAnsiTheme="minorHAnsi" w:cstheme="minorHAnsi"/>
          <w:color w:val="416CBB"/>
        </w:rPr>
        <w:t>Modification and Withdrawal</w:t>
      </w:r>
      <w:bookmarkEnd w:id="27"/>
      <w:r w:rsidR="00FC7E9C" w:rsidRPr="00076564">
        <w:rPr>
          <w:rFonts w:asciiTheme="minorHAnsi" w:hAnsiTheme="minorHAnsi" w:cstheme="minorHAnsi"/>
          <w:color w:val="416CBB"/>
        </w:rPr>
        <w:tab/>
      </w:r>
    </w:p>
    <w:p w14:paraId="5B0241A9" w14:textId="77777777" w:rsidR="00C22F91" w:rsidRPr="00076564" w:rsidRDefault="00C22F91" w:rsidP="00CF29AB">
      <w:pPr>
        <w:pStyle w:val="Heading2"/>
        <w:numPr>
          <w:ilvl w:val="1"/>
          <w:numId w:val="46"/>
        </w:numPr>
        <w:spacing w:before="120"/>
        <w:rPr>
          <w:rFonts w:asciiTheme="minorHAnsi" w:hAnsiTheme="minorHAnsi" w:cstheme="minorHAnsi"/>
        </w:rPr>
      </w:pPr>
      <w:r w:rsidRPr="00076564">
        <w:rPr>
          <w:rFonts w:asciiTheme="minorHAnsi" w:hAnsiTheme="minorHAnsi" w:cstheme="minorHAnsi"/>
        </w:rPr>
        <w:t>Tenderers may modify their Tender prior to the Deadline by giving notice to the Authority in writing to</w:t>
      </w:r>
      <w:r w:rsidR="00CC7A29" w:rsidRPr="00076564">
        <w:rPr>
          <w:rFonts w:asciiTheme="minorHAnsi" w:hAnsiTheme="minorHAnsi" w:cstheme="minorHAnsi"/>
        </w:rPr>
        <w:t>:</w:t>
      </w:r>
      <w:r w:rsidRPr="00076564">
        <w:rPr>
          <w:rFonts w:asciiTheme="minorHAnsi" w:hAnsiTheme="minorHAnsi" w:cstheme="minorHAnsi"/>
        </w:rPr>
        <w:t xml:space="preserve"> </w:t>
      </w:r>
      <w:r w:rsidR="005300F8" w:rsidRPr="00076564">
        <w:rPr>
          <w:rFonts w:asciiTheme="minorHAnsi" w:hAnsiTheme="minorHAnsi" w:cstheme="minorHAnsi"/>
        </w:rPr>
        <w:t>Keith Grossett</w:t>
      </w:r>
      <w:r w:rsidRPr="00076564">
        <w:rPr>
          <w:rFonts w:asciiTheme="minorHAnsi" w:hAnsiTheme="minorHAnsi" w:cstheme="minorHAnsi"/>
        </w:rPr>
        <w:t xml:space="preserve">, </w:t>
      </w:r>
      <w:r w:rsidR="000C3CE7" w:rsidRPr="00076564">
        <w:rPr>
          <w:rFonts w:asciiTheme="minorHAnsi" w:hAnsiTheme="minorHAnsi" w:cstheme="minorHAnsi"/>
        </w:rPr>
        <w:t>Senior Officer: Capital Development and Procurement</w:t>
      </w:r>
      <w:r w:rsidRPr="00076564">
        <w:rPr>
          <w:rFonts w:asciiTheme="minorHAnsi" w:hAnsiTheme="minorHAnsi" w:cstheme="minorHAnsi"/>
        </w:rPr>
        <w:t>, Council of the Isles of</w:t>
      </w:r>
      <w:r w:rsidR="00CC7A29" w:rsidRPr="00076564">
        <w:rPr>
          <w:rFonts w:asciiTheme="minorHAnsi" w:hAnsiTheme="minorHAnsi" w:cstheme="minorHAnsi"/>
        </w:rPr>
        <w:t xml:space="preserve"> Scilly, Town Hall, St Mary’s, I</w:t>
      </w:r>
      <w:r w:rsidRPr="00076564">
        <w:rPr>
          <w:rFonts w:asciiTheme="minorHAnsi" w:hAnsiTheme="minorHAnsi" w:cstheme="minorHAnsi"/>
        </w:rPr>
        <w:t>sles of Scilly, TR21 0LW</w:t>
      </w:r>
      <w:r w:rsidR="004D2CFD" w:rsidRPr="00076564">
        <w:rPr>
          <w:rFonts w:asciiTheme="minorHAnsi" w:hAnsiTheme="minorHAnsi" w:cstheme="minorHAnsi"/>
        </w:rPr>
        <w:t>.</w:t>
      </w:r>
      <w:r w:rsidR="000C3CE7" w:rsidRPr="00076564">
        <w:rPr>
          <w:rFonts w:asciiTheme="minorHAnsi" w:hAnsiTheme="minorHAnsi" w:cstheme="minorHAnsi"/>
        </w:rPr>
        <w:t xml:space="preserve"> </w:t>
      </w:r>
      <w:r w:rsidR="00401EFC" w:rsidRPr="00076564">
        <w:rPr>
          <w:rFonts w:asciiTheme="minorHAnsi" w:hAnsiTheme="minorHAnsi" w:cstheme="minorHAnsi"/>
        </w:rPr>
        <w:t xml:space="preserve"> </w:t>
      </w:r>
      <w:r w:rsidRPr="00076564">
        <w:rPr>
          <w:rFonts w:asciiTheme="minorHAnsi" w:hAnsiTheme="minorHAnsi" w:cstheme="minorHAnsi"/>
        </w:rPr>
        <w:t xml:space="preserve">No Tender may be modified </w:t>
      </w:r>
      <w:r w:rsidR="000C3CE7" w:rsidRPr="00076564">
        <w:rPr>
          <w:rFonts w:asciiTheme="minorHAnsi" w:hAnsiTheme="minorHAnsi" w:cstheme="minorHAnsi"/>
        </w:rPr>
        <w:t xml:space="preserve">after </w:t>
      </w:r>
      <w:r w:rsidRPr="00076564">
        <w:rPr>
          <w:rFonts w:asciiTheme="minorHAnsi" w:hAnsiTheme="minorHAnsi" w:cstheme="minorHAnsi"/>
        </w:rPr>
        <w:t>the Deadline for receipt.</w:t>
      </w:r>
    </w:p>
    <w:p w14:paraId="009DC6CB" w14:textId="77777777" w:rsidR="00C22F91" w:rsidRPr="00076564" w:rsidRDefault="00C22F91" w:rsidP="00CF29AB">
      <w:pPr>
        <w:pStyle w:val="Heading2"/>
        <w:numPr>
          <w:ilvl w:val="1"/>
          <w:numId w:val="46"/>
        </w:numPr>
        <w:spacing w:before="120"/>
        <w:rPr>
          <w:rFonts w:asciiTheme="minorHAnsi" w:hAnsiTheme="minorHAnsi" w:cstheme="minorHAnsi"/>
        </w:rPr>
      </w:pPr>
      <w:r w:rsidRPr="00076564">
        <w:rPr>
          <w:rFonts w:asciiTheme="minorHAnsi" w:hAnsiTheme="minorHAnsi" w:cstheme="minorHAnsi"/>
        </w:rPr>
        <w:t xml:space="preserve">The modification </w:t>
      </w:r>
      <w:r w:rsidR="00E13F59" w:rsidRPr="00076564">
        <w:rPr>
          <w:rFonts w:asciiTheme="minorHAnsi" w:hAnsiTheme="minorHAnsi" w:cstheme="minorHAnsi"/>
        </w:rPr>
        <w:t>notice must state clearly which element of the tender requires modification, the current text or numerical information that is to be amended and the words or numerical information to be inserted in their place.</w:t>
      </w:r>
      <w:r w:rsidR="00AC69E5" w:rsidRPr="00076564">
        <w:rPr>
          <w:rFonts w:asciiTheme="minorHAnsi" w:hAnsiTheme="minorHAnsi" w:cstheme="minorHAnsi"/>
        </w:rPr>
        <w:t xml:space="preserve"> The modification notice should clearly specify how the </w:t>
      </w:r>
      <w:r w:rsidR="00E13F59" w:rsidRPr="00076564">
        <w:rPr>
          <w:rFonts w:asciiTheme="minorHAnsi" w:hAnsiTheme="minorHAnsi" w:cstheme="minorHAnsi"/>
        </w:rPr>
        <w:t>Authority should i</w:t>
      </w:r>
      <w:r w:rsidR="00AC69E5" w:rsidRPr="00076564">
        <w:rPr>
          <w:rFonts w:asciiTheme="minorHAnsi" w:hAnsiTheme="minorHAnsi" w:cstheme="minorHAnsi"/>
        </w:rPr>
        <w:t>nterpret and implement</w:t>
      </w:r>
      <w:r w:rsidR="00E13F59" w:rsidRPr="00076564">
        <w:rPr>
          <w:rFonts w:asciiTheme="minorHAnsi" w:hAnsiTheme="minorHAnsi" w:cstheme="minorHAnsi"/>
        </w:rPr>
        <w:t xml:space="preserve"> the modification and must be submitted in accordance with the provisions of paragraph C3</w:t>
      </w:r>
      <w:r w:rsidR="00AC69E5" w:rsidRPr="00076564">
        <w:rPr>
          <w:rFonts w:asciiTheme="minorHAnsi" w:hAnsiTheme="minorHAnsi" w:cstheme="minorHAnsi"/>
        </w:rPr>
        <w:t>6</w:t>
      </w:r>
      <w:r w:rsidR="00E13F59" w:rsidRPr="00076564">
        <w:rPr>
          <w:rFonts w:asciiTheme="minorHAnsi" w:hAnsiTheme="minorHAnsi" w:cstheme="minorHAnsi"/>
        </w:rPr>
        <w:t xml:space="preserve"> and C3</w:t>
      </w:r>
      <w:r w:rsidR="00AC69E5" w:rsidRPr="00076564">
        <w:rPr>
          <w:rFonts w:asciiTheme="minorHAnsi" w:hAnsiTheme="minorHAnsi" w:cstheme="minorHAnsi"/>
        </w:rPr>
        <w:t>7</w:t>
      </w:r>
      <w:r w:rsidR="00E13F59" w:rsidRPr="00076564">
        <w:rPr>
          <w:rFonts w:asciiTheme="minorHAnsi" w:hAnsiTheme="minorHAnsi" w:cstheme="minorHAnsi"/>
        </w:rPr>
        <w:t xml:space="preserve">. </w:t>
      </w:r>
    </w:p>
    <w:p w14:paraId="3FDFF76B" w14:textId="77777777" w:rsidR="00C22F91" w:rsidRPr="00076564" w:rsidRDefault="00C22F91" w:rsidP="00CF29AB">
      <w:pPr>
        <w:pStyle w:val="Heading2"/>
        <w:numPr>
          <w:ilvl w:val="1"/>
          <w:numId w:val="46"/>
        </w:numPr>
        <w:spacing w:before="120"/>
        <w:rPr>
          <w:rFonts w:asciiTheme="minorHAnsi" w:hAnsiTheme="minorHAnsi" w:cstheme="minorHAnsi"/>
        </w:rPr>
      </w:pPr>
      <w:r w:rsidRPr="00076564">
        <w:rPr>
          <w:rFonts w:asciiTheme="minorHAnsi" w:hAnsiTheme="minorHAnsi" w:cstheme="minorHAnsi"/>
        </w:rPr>
        <w:t>Tenderers may withdraw their Tender at any time prior to the Deadline or any other time prior to accepting the offer of a contract.</w:t>
      </w:r>
      <w:r w:rsidR="00401EFC" w:rsidRPr="00076564">
        <w:rPr>
          <w:rFonts w:asciiTheme="minorHAnsi" w:hAnsiTheme="minorHAnsi" w:cstheme="minorHAnsi"/>
        </w:rPr>
        <w:t xml:space="preserve"> </w:t>
      </w:r>
      <w:r w:rsidRPr="00076564">
        <w:rPr>
          <w:rFonts w:asciiTheme="minorHAnsi" w:hAnsiTheme="minorHAnsi" w:cstheme="minorHAnsi"/>
        </w:rPr>
        <w:t xml:space="preserve">The notice to withdraw the Tender must be in writing and sent to the Authority by </w:t>
      </w:r>
      <w:r w:rsidR="00AC69E5" w:rsidRPr="00076564">
        <w:rPr>
          <w:rFonts w:asciiTheme="minorHAnsi" w:hAnsiTheme="minorHAnsi" w:cstheme="minorHAnsi"/>
        </w:rPr>
        <w:t xml:space="preserve">email to </w:t>
      </w:r>
      <w:hyperlink r:id="rId18" w:history="1">
        <w:r w:rsidR="005300F8" w:rsidRPr="00076564">
          <w:rPr>
            <w:rStyle w:val="Hyperlink"/>
            <w:rFonts w:asciiTheme="minorHAnsi" w:hAnsiTheme="minorHAnsi" w:cstheme="minorHAnsi"/>
          </w:rPr>
          <w:t>procurment@scilly.gov.uk</w:t>
        </w:r>
      </w:hyperlink>
      <w:r w:rsidR="00AC69E5" w:rsidRPr="00076564">
        <w:rPr>
          <w:rFonts w:asciiTheme="minorHAnsi" w:hAnsiTheme="minorHAnsi" w:cstheme="minorHAnsi"/>
        </w:rPr>
        <w:t xml:space="preserve"> </w:t>
      </w:r>
      <w:r w:rsidR="00870EF6" w:rsidRPr="00076564">
        <w:rPr>
          <w:rFonts w:asciiTheme="minorHAnsi" w:hAnsiTheme="minorHAnsi" w:cstheme="minorHAnsi"/>
        </w:rPr>
        <w:t>.</w:t>
      </w:r>
    </w:p>
    <w:p w14:paraId="0E239B04" w14:textId="77777777" w:rsidR="0040448B" w:rsidRPr="00076564" w:rsidRDefault="0040448B" w:rsidP="0040448B">
      <w:pPr>
        <w:rPr>
          <w:rFonts w:asciiTheme="minorHAnsi" w:hAnsiTheme="minorHAnsi" w:cstheme="minorHAnsi"/>
        </w:rPr>
      </w:pPr>
    </w:p>
    <w:p w14:paraId="06FEB0EA" w14:textId="77777777" w:rsidR="0040448B" w:rsidRPr="00076564" w:rsidRDefault="0040448B" w:rsidP="0040448B">
      <w:pPr>
        <w:spacing w:after="0"/>
        <w:rPr>
          <w:rFonts w:asciiTheme="minorHAnsi" w:hAnsiTheme="minorHAnsi" w:cstheme="minorHAnsi"/>
        </w:rPr>
      </w:pPr>
    </w:p>
    <w:p w14:paraId="73D5A6EB"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lastRenderedPageBreak/>
        <w:t>Right to Reject/Disqualify</w:t>
      </w:r>
    </w:p>
    <w:p w14:paraId="66718220" w14:textId="77777777" w:rsidR="00C22F91" w:rsidRPr="00076564" w:rsidRDefault="00C22F91" w:rsidP="00CF29AB">
      <w:pPr>
        <w:pStyle w:val="Heading2"/>
        <w:numPr>
          <w:ilvl w:val="1"/>
          <w:numId w:val="46"/>
        </w:numPr>
        <w:rPr>
          <w:rFonts w:asciiTheme="minorHAnsi" w:hAnsiTheme="minorHAnsi" w:cstheme="minorHAnsi"/>
        </w:rPr>
      </w:pPr>
      <w:r w:rsidRPr="00076564">
        <w:rPr>
          <w:rFonts w:asciiTheme="minorHAnsi" w:hAnsiTheme="minorHAnsi" w:cstheme="minorHAnsi"/>
        </w:rPr>
        <w:t>The Authority reserves the right to reject or disqualify a Tenderer where:</w:t>
      </w:r>
    </w:p>
    <w:p w14:paraId="2B99F01A" w14:textId="77777777" w:rsidR="00C22F91" w:rsidRPr="00076564" w:rsidRDefault="00C22F91" w:rsidP="00CF29AB">
      <w:pPr>
        <w:pStyle w:val="Bullet"/>
        <w:numPr>
          <w:ilvl w:val="2"/>
          <w:numId w:val="46"/>
        </w:numPr>
        <w:ind w:left="1440" w:hanging="720"/>
        <w:rPr>
          <w:rFonts w:asciiTheme="minorHAnsi" w:hAnsiTheme="minorHAnsi" w:cstheme="minorHAnsi"/>
        </w:rPr>
      </w:pPr>
      <w:r w:rsidRPr="00076564">
        <w:rPr>
          <w:rFonts w:asciiTheme="minorHAnsi" w:hAnsiTheme="minorHAnsi" w:cstheme="minorHAnsi"/>
        </w:rPr>
        <w:t>the Tenderer fails to comply fully with the requirements of this Invitation to Tender or is guilty of a serious misrepresentation in supplying any information required in this document; or expression of interest; and/or</w:t>
      </w:r>
    </w:p>
    <w:p w14:paraId="4B9CCD31" w14:textId="77777777" w:rsidR="00C22F91" w:rsidRPr="00076564" w:rsidRDefault="00C22F91" w:rsidP="00CF29AB">
      <w:pPr>
        <w:pStyle w:val="Bullet"/>
        <w:numPr>
          <w:ilvl w:val="2"/>
          <w:numId w:val="46"/>
        </w:numPr>
        <w:ind w:left="1440" w:hanging="720"/>
        <w:rPr>
          <w:rFonts w:asciiTheme="minorHAnsi" w:hAnsiTheme="minorHAnsi" w:cstheme="minorHAnsi"/>
        </w:rPr>
      </w:pPr>
      <w:r w:rsidRPr="00076564">
        <w:rPr>
          <w:rFonts w:asciiTheme="minorHAnsi" w:hAnsiTheme="minorHAnsi" w:cstheme="minorHAnsi"/>
        </w:rPr>
        <w:t>the Tenderer is guilty of serious misrepresentation in relation to its Tender; expression of interest</w:t>
      </w:r>
      <w:r w:rsidR="003E78B3" w:rsidRPr="00076564">
        <w:rPr>
          <w:rFonts w:asciiTheme="minorHAnsi" w:hAnsiTheme="minorHAnsi" w:cstheme="minorHAnsi"/>
        </w:rPr>
        <w:t xml:space="preserve"> </w:t>
      </w:r>
      <w:r w:rsidRPr="00076564">
        <w:rPr>
          <w:rFonts w:asciiTheme="minorHAnsi" w:hAnsiTheme="minorHAnsi" w:cstheme="minorHAnsi"/>
        </w:rPr>
        <w:t>and/or the Tender process; and/or</w:t>
      </w:r>
    </w:p>
    <w:p w14:paraId="5978B009" w14:textId="77777777" w:rsidR="000F22F1" w:rsidRPr="00076564" w:rsidRDefault="00C22F91" w:rsidP="00CF29AB">
      <w:pPr>
        <w:pStyle w:val="Bullet"/>
        <w:numPr>
          <w:ilvl w:val="2"/>
          <w:numId w:val="46"/>
        </w:numPr>
        <w:ind w:left="1440" w:hanging="720"/>
        <w:rPr>
          <w:rFonts w:asciiTheme="minorHAnsi" w:hAnsiTheme="minorHAnsi" w:cstheme="minorHAnsi"/>
        </w:rPr>
      </w:pPr>
      <w:r w:rsidRPr="00076564">
        <w:rPr>
          <w:rFonts w:asciiTheme="minorHAnsi" w:hAnsiTheme="minorHAnsi" w:cstheme="minorHAnsi"/>
        </w:rPr>
        <w:t>there is a change in identity, control, financial standing or other factor impacting on the selection and/or evaluation process affecting the Tenderer.</w:t>
      </w:r>
    </w:p>
    <w:p w14:paraId="06061DF1" w14:textId="77777777" w:rsidR="00AC69E5" w:rsidRPr="00076564" w:rsidRDefault="00AC69E5" w:rsidP="00CF29AB">
      <w:pPr>
        <w:pStyle w:val="Bullet"/>
        <w:numPr>
          <w:ilvl w:val="2"/>
          <w:numId w:val="46"/>
        </w:numPr>
        <w:ind w:left="1440" w:hanging="720"/>
        <w:rPr>
          <w:rFonts w:asciiTheme="minorHAnsi" w:hAnsiTheme="minorHAnsi" w:cstheme="minorHAnsi"/>
        </w:rPr>
      </w:pPr>
      <w:r w:rsidRPr="00076564">
        <w:rPr>
          <w:rFonts w:asciiTheme="minorHAnsi" w:hAnsiTheme="minorHAnsi" w:cstheme="minorHAnsi"/>
        </w:rPr>
        <w:t>The tenderer fails to meet the selection criteria, including the mandatory exclusion criteria or the discretionary criteria, and is unable to “</w:t>
      </w:r>
      <w:r w:rsidR="00575FB5" w:rsidRPr="00076564">
        <w:rPr>
          <w:rFonts w:asciiTheme="minorHAnsi" w:hAnsiTheme="minorHAnsi" w:cstheme="minorHAnsi"/>
        </w:rPr>
        <w:t>self-clean</w:t>
      </w:r>
      <w:r w:rsidRPr="00076564">
        <w:rPr>
          <w:rFonts w:asciiTheme="minorHAnsi" w:hAnsiTheme="minorHAnsi" w:cstheme="minorHAnsi"/>
        </w:rPr>
        <w:t xml:space="preserve">” to the satisfaction of the Authority. </w:t>
      </w:r>
    </w:p>
    <w:p w14:paraId="33B763C5" w14:textId="77777777" w:rsidR="000F22F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Right to Cancel, Clarify or Vary the Process</w:t>
      </w:r>
    </w:p>
    <w:p w14:paraId="1D7B3F68" w14:textId="77777777" w:rsidR="00C22F91" w:rsidRPr="00076564" w:rsidRDefault="00C22F91" w:rsidP="00CF29AB">
      <w:pPr>
        <w:pStyle w:val="Heading2"/>
        <w:numPr>
          <w:ilvl w:val="1"/>
          <w:numId w:val="46"/>
        </w:numPr>
        <w:spacing w:after="240"/>
        <w:rPr>
          <w:rFonts w:asciiTheme="minorHAnsi" w:hAnsiTheme="minorHAnsi" w:cstheme="minorHAnsi"/>
        </w:rPr>
      </w:pPr>
      <w:r w:rsidRPr="00076564">
        <w:rPr>
          <w:rFonts w:asciiTheme="minorHAnsi" w:hAnsiTheme="minorHAnsi" w:cstheme="minorHAnsi"/>
        </w:rPr>
        <w:t>The Authority reserves the right to:</w:t>
      </w:r>
    </w:p>
    <w:p w14:paraId="1C3C2D29" w14:textId="77777777" w:rsidR="00C22F91" w:rsidRPr="00076564" w:rsidRDefault="00C22F91" w:rsidP="00CF29AB">
      <w:pPr>
        <w:pStyle w:val="Bullet"/>
        <w:numPr>
          <w:ilvl w:val="2"/>
          <w:numId w:val="46"/>
        </w:numPr>
        <w:ind w:left="1440" w:hanging="720"/>
        <w:rPr>
          <w:rFonts w:asciiTheme="minorHAnsi" w:hAnsiTheme="minorHAnsi" w:cstheme="minorHAnsi"/>
        </w:rPr>
      </w:pPr>
      <w:r w:rsidRPr="00076564">
        <w:rPr>
          <w:rFonts w:asciiTheme="minorHAnsi" w:hAnsiTheme="minorHAnsi" w:cstheme="minorHAnsi"/>
        </w:rPr>
        <w:t>amend the terms and conditions of the Invitation to Tender process,</w:t>
      </w:r>
    </w:p>
    <w:p w14:paraId="4B9D3019" w14:textId="77777777" w:rsidR="00C22F91" w:rsidRPr="00076564" w:rsidRDefault="00C22F91" w:rsidP="00CF29AB">
      <w:pPr>
        <w:pStyle w:val="Bullet"/>
        <w:numPr>
          <w:ilvl w:val="2"/>
          <w:numId w:val="46"/>
        </w:numPr>
        <w:ind w:left="1440" w:hanging="720"/>
        <w:rPr>
          <w:rFonts w:asciiTheme="minorHAnsi" w:hAnsiTheme="minorHAnsi" w:cstheme="minorHAnsi"/>
        </w:rPr>
      </w:pPr>
      <w:r w:rsidRPr="00076564">
        <w:rPr>
          <w:rFonts w:asciiTheme="minorHAnsi" w:hAnsiTheme="minorHAnsi" w:cstheme="minorHAnsi"/>
        </w:rPr>
        <w:t>cancel the evaluation process at any stage; and/or</w:t>
      </w:r>
      <w:bookmarkStart w:id="28" w:name="_Toc481479598"/>
      <w:bookmarkStart w:id="29" w:name="_Toc481482245"/>
    </w:p>
    <w:p w14:paraId="684AFD61" w14:textId="77777777" w:rsidR="00C22F91" w:rsidRPr="00076564" w:rsidRDefault="00C22F91" w:rsidP="00CF29AB">
      <w:pPr>
        <w:pStyle w:val="Bullet"/>
        <w:numPr>
          <w:ilvl w:val="2"/>
          <w:numId w:val="46"/>
        </w:numPr>
        <w:ind w:left="1440" w:hanging="720"/>
        <w:rPr>
          <w:rFonts w:asciiTheme="minorHAnsi" w:hAnsiTheme="minorHAnsi" w:cstheme="minorHAnsi"/>
        </w:rPr>
      </w:pPr>
      <w:r w:rsidRPr="00076564">
        <w:rPr>
          <w:rFonts w:asciiTheme="minorHAnsi" w:hAnsiTheme="minorHAnsi" w:cstheme="minorHAnsi"/>
        </w:rPr>
        <w:t>require the Tenderer to clarify its Tender in writing and/or provide additional information.</w:t>
      </w:r>
      <w:r w:rsidR="00401EFC" w:rsidRPr="00076564">
        <w:rPr>
          <w:rFonts w:asciiTheme="minorHAnsi" w:hAnsiTheme="minorHAnsi" w:cstheme="minorHAnsi"/>
        </w:rPr>
        <w:t xml:space="preserve"> </w:t>
      </w:r>
      <w:r w:rsidRPr="00076564">
        <w:rPr>
          <w:rFonts w:asciiTheme="minorHAnsi" w:hAnsiTheme="minorHAnsi" w:cstheme="minorHAnsi"/>
        </w:rPr>
        <w:t>(Failure to respond adequately may result in the Tenderer not being selected)</w:t>
      </w:r>
      <w:bookmarkEnd w:id="28"/>
      <w:bookmarkEnd w:id="29"/>
      <w:r w:rsidRPr="00076564">
        <w:rPr>
          <w:rFonts w:asciiTheme="minorHAnsi" w:hAnsiTheme="minorHAnsi" w:cstheme="minorHAnsi"/>
        </w:rPr>
        <w:t>.</w:t>
      </w:r>
    </w:p>
    <w:p w14:paraId="1FE76B53" w14:textId="77777777" w:rsidR="00074B5B"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Customer References</w:t>
      </w:r>
    </w:p>
    <w:p w14:paraId="0C0D1703" w14:textId="77777777" w:rsidR="00C22F91" w:rsidRPr="00076564" w:rsidRDefault="00AC69E5" w:rsidP="00CF29AB">
      <w:pPr>
        <w:pStyle w:val="Heading2"/>
        <w:numPr>
          <w:ilvl w:val="1"/>
          <w:numId w:val="47"/>
        </w:numPr>
        <w:rPr>
          <w:rFonts w:asciiTheme="minorHAnsi" w:hAnsiTheme="minorHAnsi" w:cstheme="minorHAnsi"/>
        </w:rPr>
      </w:pPr>
      <w:r w:rsidRPr="00076564">
        <w:rPr>
          <w:rFonts w:asciiTheme="minorHAnsi" w:hAnsiTheme="minorHAnsi" w:cstheme="minorHAnsi"/>
        </w:rPr>
        <w:t xml:space="preserve">The </w:t>
      </w:r>
      <w:r w:rsidR="00E13F59" w:rsidRPr="00076564">
        <w:rPr>
          <w:rFonts w:asciiTheme="minorHAnsi" w:hAnsiTheme="minorHAnsi" w:cstheme="minorHAnsi"/>
        </w:rPr>
        <w:t>Authority may visit at least one customer reference site of the Tenderer and may seek written references from any other designated customers which are not visited.</w:t>
      </w:r>
    </w:p>
    <w:p w14:paraId="6D3888FB" w14:textId="77777777" w:rsidR="00C22F91" w:rsidRPr="00076564" w:rsidRDefault="00C22F91" w:rsidP="00AE582A">
      <w:pPr>
        <w:pStyle w:val="Heading8"/>
        <w:tabs>
          <w:tab w:val="left" w:pos="7635"/>
        </w:tabs>
        <w:rPr>
          <w:rFonts w:asciiTheme="minorHAnsi" w:hAnsiTheme="minorHAnsi" w:cstheme="minorHAnsi"/>
          <w:color w:val="416CBB"/>
        </w:rPr>
      </w:pPr>
      <w:r w:rsidRPr="00076564">
        <w:rPr>
          <w:rFonts w:asciiTheme="minorHAnsi" w:hAnsiTheme="minorHAnsi" w:cstheme="minorHAnsi"/>
          <w:color w:val="416CBB"/>
        </w:rPr>
        <w:t>Notification of Award</w:t>
      </w:r>
      <w:r w:rsidR="00DF1484" w:rsidRPr="00076564">
        <w:rPr>
          <w:rFonts w:asciiTheme="minorHAnsi" w:hAnsiTheme="minorHAnsi" w:cstheme="minorHAnsi"/>
          <w:color w:val="416CBB"/>
        </w:rPr>
        <w:t>, Standstill and Contracting</w:t>
      </w:r>
      <w:r w:rsidR="00AE582A" w:rsidRPr="00076564">
        <w:rPr>
          <w:rFonts w:asciiTheme="minorHAnsi" w:hAnsiTheme="minorHAnsi" w:cstheme="minorHAnsi"/>
          <w:color w:val="416CBB"/>
        </w:rPr>
        <w:tab/>
      </w:r>
    </w:p>
    <w:p w14:paraId="2CEBFC8C" w14:textId="77777777" w:rsidR="00DF1484" w:rsidRPr="00076564" w:rsidRDefault="00C22F91" w:rsidP="00CF29AB">
      <w:pPr>
        <w:pStyle w:val="Heading2"/>
        <w:numPr>
          <w:ilvl w:val="1"/>
          <w:numId w:val="48"/>
        </w:numPr>
        <w:rPr>
          <w:rFonts w:asciiTheme="minorHAnsi" w:hAnsiTheme="minorHAnsi" w:cstheme="minorHAnsi"/>
        </w:rPr>
      </w:pPr>
      <w:r w:rsidRPr="00076564">
        <w:rPr>
          <w:rFonts w:asciiTheme="minorHAnsi" w:hAnsiTheme="minorHAnsi" w:cstheme="minorHAnsi"/>
        </w:rPr>
        <w:t xml:space="preserve">The </w:t>
      </w:r>
      <w:r w:rsidR="00E13F59" w:rsidRPr="00076564">
        <w:rPr>
          <w:rFonts w:asciiTheme="minorHAnsi" w:hAnsiTheme="minorHAnsi" w:cstheme="minorHAnsi"/>
        </w:rPr>
        <w:t xml:space="preserve">Authority will notify </w:t>
      </w:r>
      <w:r w:rsidR="008308C4" w:rsidRPr="00076564">
        <w:rPr>
          <w:rFonts w:asciiTheme="minorHAnsi" w:hAnsiTheme="minorHAnsi" w:cstheme="minorHAnsi"/>
        </w:rPr>
        <w:t xml:space="preserve">all of the </w:t>
      </w:r>
      <w:r w:rsidR="00E13F59" w:rsidRPr="00076564">
        <w:rPr>
          <w:rFonts w:asciiTheme="minorHAnsi" w:hAnsiTheme="minorHAnsi" w:cstheme="minorHAnsi"/>
        </w:rPr>
        <w:t>Tenderer</w:t>
      </w:r>
      <w:r w:rsidR="008308C4" w:rsidRPr="00076564">
        <w:rPr>
          <w:rFonts w:asciiTheme="minorHAnsi" w:hAnsiTheme="minorHAnsi" w:cstheme="minorHAnsi"/>
        </w:rPr>
        <w:t>s</w:t>
      </w:r>
      <w:r w:rsidR="00E13F59" w:rsidRPr="00076564">
        <w:rPr>
          <w:rFonts w:asciiTheme="minorHAnsi" w:hAnsiTheme="minorHAnsi" w:cstheme="minorHAnsi"/>
        </w:rPr>
        <w:t xml:space="preserve"> of </w:t>
      </w:r>
      <w:r w:rsidR="00DF1484" w:rsidRPr="00076564">
        <w:rPr>
          <w:rFonts w:asciiTheme="minorHAnsi" w:hAnsiTheme="minorHAnsi" w:cstheme="minorHAnsi"/>
        </w:rPr>
        <w:t>its intention</w:t>
      </w:r>
      <w:r w:rsidR="008308C4" w:rsidRPr="00076564">
        <w:rPr>
          <w:rFonts w:asciiTheme="minorHAnsi" w:hAnsiTheme="minorHAnsi" w:cstheme="minorHAnsi"/>
        </w:rPr>
        <w:t xml:space="preserve"> </w:t>
      </w:r>
      <w:r w:rsidR="00DF1484" w:rsidRPr="00076564">
        <w:rPr>
          <w:rFonts w:asciiTheme="minorHAnsi" w:hAnsiTheme="minorHAnsi" w:cstheme="minorHAnsi"/>
        </w:rPr>
        <w:t>to award</w:t>
      </w:r>
      <w:r w:rsidR="00E13F59" w:rsidRPr="00076564">
        <w:rPr>
          <w:rFonts w:asciiTheme="minorHAnsi" w:hAnsiTheme="minorHAnsi" w:cstheme="minorHAnsi"/>
        </w:rPr>
        <w:t xml:space="preserve"> of the contract</w:t>
      </w:r>
      <w:r w:rsidR="008308C4" w:rsidRPr="00076564">
        <w:rPr>
          <w:rFonts w:asciiTheme="minorHAnsi" w:hAnsiTheme="minorHAnsi" w:cstheme="minorHAnsi"/>
        </w:rPr>
        <w:t xml:space="preserve">. This notification will be formatted </w:t>
      </w:r>
      <w:r w:rsidR="00AC69E5" w:rsidRPr="00076564">
        <w:rPr>
          <w:rFonts w:asciiTheme="minorHAnsi" w:hAnsiTheme="minorHAnsi" w:cstheme="minorHAnsi"/>
        </w:rPr>
        <w:t xml:space="preserve">in </w:t>
      </w:r>
      <w:r w:rsidR="00C35CF3" w:rsidRPr="00076564">
        <w:rPr>
          <w:rFonts w:asciiTheme="minorHAnsi" w:hAnsiTheme="minorHAnsi" w:cstheme="minorHAnsi"/>
        </w:rPr>
        <w:t>same way</w:t>
      </w:r>
      <w:r w:rsidR="00AC69E5" w:rsidRPr="00076564">
        <w:rPr>
          <w:rFonts w:asciiTheme="minorHAnsi" w:hAnsiTheme="minorHAnsi" w:cstheme="minorHAnsi"/>
        </w:rPr>
        <w:t xml:space="preserve"> </w:t>
      </w:r>
      <w:r w:rsidR="00C35CF3" w:rsidRPr="00076564">
        <w:rPr>
          <w:rFonts w:asciiTheme="minorHAnsi" w:hAnsiTheme="minorHAnsi" w:cstheme="minorHAnsi"/>
        </w:rPr>
        <w:t xml:space="preserve">as that identified in </w:t>
      </w:r>
      <w:r w:rsidR="00AC69E5" w:rsidRPr="00076564">
        <w:rPr>
          <w:rFonts w:asciiTheme="minorHAnsi" w:hAnsiTheme="minorHAnsi" w:cstheme="minorHAnsi"/>
        </w:rPr>
        <w:t>Regulation 86 of the Public Contract Regulations 2015</w:t>
      </w:r>
      <w:r w:rsidR="008308C4" w:rsidRPr="00076564">
        <w:rPr>
          <w:rFonts w:asciiTheme="minorHAnsi" w:hAnsiTheme="minorHAnsi" w:cstheme="minorHAnsi"/>
        </w:rPr>
        <w:t xml:space="preserve"> and shall be issued via email</w:t>
      </w:r>
      <w:r w:rsidR="00E13F59" w:rsidRPr="00076564">
        <w:rPr>
          <w:rFonts w:asciiTheme="minorHAnsi" w:hAnsiTheme="minorHAnsi" w:cstheme="minorHAnsi"/>
        </w:rPr>
        <w:t>.</w:t>
      </w:r>
    </w:p>
    <w:p w14:paraId="744447F8" w14:textId="19047074" w:rsidR="00DF1484" w:rsidRPr="00076564" w:rsidRDefault="008308C4" w:rsidP="00CF29AB">
      <w:pPr>
        <w:pStyle w:val="Heading2"/>
        <w:numPr>
          <w:ilvl w:val="1"/>
          <w:numId w:val="48"/>
        </w:numPr>
        <w:rPr>
          <w:rFonts w:asciiTheme="minorHAnsi" w:hAnsiTheme="minorHAnsi" w:cstheme="minorHAnsi"/>
        </w:rPr>
      </w:pPr>
      <w:r w:rsidRPr="00076564">
        <w:rPr>
          <w:rFonts w:asciiTheme="minorHAnsi" w:hAnsiTheme="minorHAnsi" w:cstheme="minorHAnsi"/>
        </w:rPr>
        <w:t xml:space="preserve">Tenderers should note that </w:t>
      </w:r>
      <w:r w:rsidR="00EA0E91">
        <w:rPr>
          <w:rFonts w:asciiTheme="minorHAnsi" w:hAnsiTheme="minorHAnsi" w:cstheme="minorHAnsi"/>
        </w:rPr>
        <w:t xml:space="preserve">a stand still period </w:t>
      </w:r>
      <w:r w:rsidR="00C35CF3" w:rsidRPr="00076564">
        <w:rPr>
          <w:rFonts w:asciiTheme="minorHAnsi" w:hAnsiTheme="minorHAnsi" w:cstheme="minorHAnsi"/>
        </w:rPr>
        <w:t xml:space="preserve">applies to this tender as it is </w:t>
      </w:r>
      <w:r w:rsidR="00EA0E91">
        <w:rPr>
          <w:rFonts w:asciiTheme="minorHAnsi" w:hAnsiTheme="minorHAnsi" w:cstheme="minorHAnsi"/>
        </w:rPr>
        <w:t xml:space="preserve">over </w:t>
      </w:r>
      <w:r w:rsidR="00C35CF3" w:rsidRPr="00076564">
        <w:rPr>
          <w:rFonts w:asciiTheme="minorHAnsi" w:hAnsiTheme="minorHAnsi" w:cstheme="minorHAnsi"/>
        </w:rPr>
        <w:t>threshold.</w:t>
      </w:r>
    </w:p>
    <w:p w14:paraId="7A89EF60" w14:textId="77777777" w:rsidR="00DF1484" w:rsidRPr="00076564" w:rsidRDefault="00C35CF3" w:rsidP="00CF29AB">
      <w:pPr>
        <w:pStyle w:val="Heading2"/>
        <w:numPr>
          <w:ilvl w:val="1"/>
          <w:numId w:val="48"/>
        </w:numPr>
        <w:rPr>
          <w:rFonts w:asciiTheme="minorHAnsi" w:hAnsiTheme="minorHAnsi" w:cstheme="minorHAnsi"/>
        </w:rPr>
      </w:pPr>
      <w:r w:rsidRPr="00076564">
        <w:rPr>
          <w:rFonts w:asciiTheme="minorHAnsi" w:hAnsiTheme="minorHAnsi" w:cstheme="minorHAnsi"/>
        </w:rPr>
        <w:t>Not Used</w:t>
      </w:r>
    </w:p>
    <w:p w14:paraId="18B12080" w14:textId="77777777" w:rsidR="008308C4" w:rsidRPr="00076564" w:rsidRDefault="008308C4" w:rsidP="00CF29AB">
      <w:pPr>
        <w:pStyle w:val="Heading2"/>
        <w:numPr>
          <w:ilvl w:val="1"/>
          <w:numId w:val="48"/>
        </w:numPr>
        <w:rPr>
          <w:rFonts w:asciiTheme="minorHAnsi" w:hAnsiTheme="minorHAnsi" w:cstheme="minorHAnsi"/>
        </w:rPr>
      </w:pPr>
      <w:r w:rsidRPr="00076564">
        <w:rPr>
          <w:rFonts w:asciiTheme="minorHAnsi" w:hAnsiTheme="minorHAnsi" w:cstheme="minorHAnsi"/>
        </w:rPr>
        <w:t xml:space="preserve">Upon </w:t>
      </w:r>
      <w:r w:rsidR="00C35CF3" w:rsidRPr="00076564">
        <w:rPr>
          <w:rFonts w:asciiTheme="minorHAnsi" w:hAnsiTheme="minorHAnsi" w:cstheme="minorHAnsi"/>
        </w:rPr>
        <w:t xml:space="preserve">notification, </w:t>
      </w:r>
      <w:r w:rsidRPr="00076564">
        <w:rPr>
          <w:rFonts w:asciiTheme="minorHAnsi" w:hAnsiTheme="minorHAnsi" w:cstheme="minorHAnsi"/>
        </w:rPr>
        <w:t xml:space="preserve">the Authority shall commence discussions with the successful tenderer with a view to setting an inception meeting, completing the contracting process and commencing delivery of the contract. </w:t>
      </w:r>
    </w:p>
    <w:p w14:paraId="5E389442" w14:textId="77777777" w:rsidR="00A445F1" w:rsidRPr="00076564" w:rsidRDefault="00A445F1" w:rsidP="00CF29AB">
      <w:pPr>
        <w:pStyle w:val="Heading1"/>
        <w:numPr>
          <w:ilvl w:val="0"/>
          <w:numId w:val="48"/>
        </w:numPr>
        <w:rPr>
          <w:rFonts w:asciiTheme="minorHAnsi" w:hAnsiTheme="minorHAnsi" w:cstheme="minorHAnsi"/>
        </w:rPr>
      </w:pPr>
      <w:r w:rsidRPr="00076564">
        <w:rPr>
          <w:rFonts w:asciiTheme="minorHAnsi" w:hAnsiTheme="minorHAnsi" w:cstheme="minorHAnsi"/>
        </w:rPr>
        <w:br w:type="page"/>
      </w:r>
      <w:bookmarkStart w:id="30" w:name="_Toc232483195"/>
      <w:r w:rsidR="007F0C71" w:rsidRPr="00076564">
        <w:rPr>
          <w:rFonts w:asciiTheme="minorHAnsi" w:hAnsiTheme="minorHAnsi" w:cstheme="minorHAnsi"/>
        </w:rPr>
        <w:lastRenderedPageBreak/>
        <w:t xml:space="preserve">Response, </w:t>
      </w:r>
      <w:r w:rsidR="00D100B7" w:rsidRPr="00076564">
        <w:rPr>
          <w:rFonts w:asciiTheme="minorHAnsi" w:hAnsiTheme="minorHAnsi" w:cstheme="minorHAnsi"/>
        </w:rPr>
        <w:t xml:space="preserve">Submission and </w:t>
      </w:r>
      <w:r w:rsidRPr="00076564">
        <w:rPr>
          <w:rFonts w:asciiTheme="minorHAnsi" w:hAnsiTheme="minorHAnsi" w:cstheme="minorHAnsi"/>
        </w:rPr>
        <w:t>Evaluation</w:t>
      </w:r>
      <w:bookmarkEnd w:id="30"/>
    </w:p>
    <w:p w14:paraId="3B9C85F0" w14:textId="77777777" w:rsidR="00827638" w:rsidRPr="00076564" w:rsidRDefault="00827638" w:rsidP="00954471">
      <w:pPr>
        <w:pStyle w:val="Heading8"/>
        <w:rPr>
          <w:rFonts w:asciiTheme="minorHAnsi" w:hAnsiTheme="minorHAnsi" w:cstheme="minorHAnsi"/>
          <w:color w:val="416CBB"/>
        </w:rPr>
      </w:pPr>
      <w:bookmarkStart w:id="31" w:name="_Toc159578286"/>
      <w:r w:rsidRPr="00076564">
        <w:rPr>
          <w:rFonts w:asciiTheme="minorHAnsi" w:hAnsiTheme="minorHAnsi" w:cstheme="minorHAnsi"/>
          <w:color w:val="416CBB"/>
        </w:rPr>
        <w:t>Required Response Format</w:t>
      </w:r>
    </w:p>
    <w:p w14:paraId="7ECB197B" w14:textId="77777777" w:rsidR="00827638" w:rsidRPr="00076564" w:rsidRDefault="00827638" w:rsidP="00827638">
      <w:pPr>
        <w:pStyle w:val="Heading2"/>
        <w:rPr>
          <w:rFonts w:asciiTheme="minorHAnsi" w:hAnsiTheme="minorHAnsi" w:cstheme="minorHAnsi"/>
        </w:rPr>
      </w:pPr>
      <w:r w:rsidRPr="00076564">
        <w:rPr>
          <w:rFonts w:asciiTheme="minorHAnsi" w:hAnsiTheme="minorHAnsi" w:cstheme="minorHAnsi"/>
        </w:rPr>
        <w:t>This section sets out the required structure of the Tender. There are no</w:t>
      </w:r>
      <w:r w:rsidR="003A28AB" w:rsidRPr="00076564">
        <w:rPr>
          <w:rFonts w:asciiTheme="minorHAnsi" w:hAnsiTheme="minorHAnsi" w:cstheme="minorHAnsi"/>
        </w:rPr>
        <w:t xml:space="preserve"> specific word limits, however T</w:t>
      </w:r>
      <w:r w:rsidRPr="00076564">
        <w:rPr>
          <w:rFonts w:asciiTheme="minorHAnsi" w:hAnsiTheme="minorHAnsi" w:cstheme="minorHAnsi"/>
        </w:rPr>
        <w:t>enderers should ensure that responses are relevant and proportionate to the questions being addressed.</w:t>
      </w:r>
    </w:p>
    <w:p w14:paraId="509D86F5" w14:textId="77777777" w:rsidR="00F02D84" w:rsidRPr="00076564" w:rsidRDefault="00F02D84" w:rsidP="00F02D84">
      <w:pPr>
        <w:rPr>
          <w:rFonts w:asciiTheme="minorHAnsi" w:hAnsiTheme="minorHAnsi" w:cstheme="minorHAnsi"/>
        </w:rPr>
      </w:pPr>
    </w:p>
    <w:p w14:paraId="464F47D6" w14:textId="77777777" w:rsidR="003B2784" w:rsidRPr="004A3FCA" w:rsidRDefault="003B2784" w:rsidP="00E13F59">
      <w:pPr>
        <w:rPr>
          <w:rFonts w:asciiTheme="minorHAnsi" w:hAnsiTheme="minorHAnsi" w:cstheme="minorHAnsi"/>
          <w:b/>
          <w:color w:val="1F4E79" w:themeColor="accent5" w:themeShade="80"/>
        </w:rPr>
      </w:pPr>
      <w:r w:rsidRPr="004A3FCA">
        <w:rPr>
          <w:rFonts w:asciiTheme="minorHAnsi" w:hAnsiTheme="minorHAnsi" w:cstheme="minorHAnsi"/>
          <w:b/>
          <w:color w:val="1F4E79" w:themeColor="accent5" w:themeShade="80"/>
        </w:rPr>
        <w:t>LOT STRUCTURE</w:t>
      </w:r>
    </w:p>
    <w:p w14:paraId="6A83A69F" w14:textId="77777777" w:rsidR="003B2784" w:rsidRPr="00076564" w:rsidRDefault="00AE582A" w:rsidP="00E13F59">
      <w:pPr>
        <w:rPr>
          <w:rFonts w:asciiTheme="minorHAnsi" w:hAnsiTheme="minorHAnsi" w:cstheme="minorHAnsi"/>
        </w:rPr>
      </w:pPr>
      <w:r w:rsidRPr="00076564">
        <w:rPr>
          <w:rFonts w:asciiTheme="minorHAnsi" w:hAnsiTheme="minorHAnsi" w:cstheme="minorHAnsi"/>
        </w:rPr>
        <w:t>This procurement has been structured with three Lots</w:t>
      </w:r>
      <w:r w:rsidR="009507D4" w:rsidRPr="00076564">
        <w:rPr>
          <w:rFonts w:asciiTheme="minorHAnsi" w:hAnsiTheme="minorHAnsi" w:cstheme="minorHAnsi"/>
        </w:rPr>
        <w:t>. T</w:t>
      </w:r>
      <w:r w:rsidRPr="00076564">
        <w:rPr>
          <w:rFonts w:asciiTheme="minorHAnsi" w:hAnsiTheme="minorHAnsi" w:cstheme="minorHAnsi"/>
        </w:rPr>
        <w:t>hese are:</w:t>
      </w:r>
    </w:p>
    <w:p w14:paraId="579BFF59" w14:textId="77777777" w:rsidR="007F576D" w:rsidRPr="007F576D" w:rsidRDefault="00AE582A" w:rsidP="004A3FCA">
      <w:pPr>
        <w:autoSpaceDE w:val="0"/>
        <w:autoSpaceDN w:val="0"/>
        <w:adjustRightInd w:val="0"/>
        <w:spacing w:before="100" w:beforeAutospacing="1" w:after="0"/>
        <w:ind w:right="533"/>
        <w:rPr>
          <w:rFonts w:asciiTheme="minorHAnsi" w:hAnsiTheme="minorHAnsi" w:cstheme="minorHAnsi"/>
          <w:b/>
          <w:bCs/>
          <w:sz w:val="24"/>
          <w:szCs w:val="24"/>
        </w:rPr>
      </w:pPr>
      <w:r w:rsidRPr="007F576D">
        <w:rPr>
          <w:rFonts w:asciiTheme="minorHAnsi" w:hAnsiTheme="minorHAnsi" w:cstheme="minorHAnsi"/>
          <w:b/>
          <w:bCs/>
          <w:sz w:val="24"/>
          <w:szCs w:val="24"/>
        </w:rPr>
        <w:t>LOT 1: On Island Haulage</w:t>
      </w:r>
    </w:p>
    <w:p w14:paraId="169FCE27" w14:textId="77777777" w:rsidR="00145D2F" w:rsidRPr="00503FB7" w:rsidRDefault="00145D2F" w:rsidP="00145D2F">
      <w:pPr>
        <w:autoSpaceDE w:val="0"/>
        <w:autoSpaceDN w:val="0"/>
        <w:adjustRightInd w:val="0"/>
        <w:spacing w:after="0"/>
        <w:ind w:right="533"/>
        <w:rPr>
          <w:rFonts w:asciiTheme="minorHAnsi" w:hAnsiTheme="minorHAnsi" w:cstheme="minorHAnsi"/>
          <w:i/>
          <w:szCs w:val="22"/>
        </w:rPr>
      </w:pPr>
      <w:r w:rsidRPr="00503FB7">
        <w:rPr>
          <w:rFonts w:asciiTheme="minorHAnsi" w:hAnsiTheme="minorHAnsi" w:cstheme="minorHAnsi"/>
          <w:i/>
          <w:szCs w:val="22"/>
        </w:rPr>
        <w:t xml:space="preserve">The </w:t>
      </w:r>
      <w:r w:rsidR="004A3FCA" w:rsidRPr="00503FB7">
        <w:rPr>
          <w:rFonts w:asciiTheme="minorHAnsi" w:hAnsiTheme="minorHAnsi" w:cstheme="minorHAnsi"/>
          <w:i/>
          <w:szCs w:val="22"/>
        </w:rPr>
        <w:t>collection</w:t>
      </w:r>
      <w:r w:rsidRPr="00503FB7">
        <w:rPr>
          <w:rFonts w:asciiTheme="minorHAnsi" w:hAnsiTheme="minorHAnsi" w:cstheme="minorHAnsi"/>
          <w:i/>
          <w:szCs w:val="22"/>
        </w:rPr>
        <w:t xml:space="preserve"> of full waste containers and pallets of recycling from St Marys Waste Management Site and</w:t>
      </w:r>
      <w:r w:rsidR="00503FB7" w:rsidRPr="00503FB7">
        <w:rPr>
          <w:rFonts w:asciiTheme="minorHAnsi" w:hAnsiTheme="minorHAnsi" w:cstheme="minorHAnsi"/>
          <w:i/>
          <w:szCs w:val="22"/>
        </w:rPr>
        <w:t xml:space="preserve"> haulage</w:t>
      </w:r>
      <w:r w:rsidRPr="00503FB7">
        <w:rPr>
          <w:rFonts w:asciiTheme="minorHAnsi" w:hAnsiTheme="minorHAnsi" w:cstheme="minorHAnsi"/>
          <w:i/>
          <w:szCs w:val="22"/>
        </w:rPr>
        <w:t xml:space="preserve"> to freight vessel at St Marys Quay (and the return of empty waste containers).</w:t>
      </w:r>
    </w:p>
    <w:p w14:paraId="0BB47953" w14:textId="77777777" w:rsidR="00AE582A" w:rsidRPr="007F576D" w:rsidRDefault="00AE582A" w:rsidP="004A3FCA">
      <w:pPr>
        <w:autoSpaceDE w:val="0"/>
        <w:autoSpaceDN w:val="0"/>
        <w:adjustRightInd w:val="0"/>
        <w:spacing w:before="100" w:beforeAutospacing="1" w:after="0"/>
        <w:ind w:right="533"/>
        <w:rPr>
          <w:rFonts w:asciiTheme="minorHAnsi" w:hAnsiTheme="minorHAnsi" w:cstheme="minorHAnsi"/>
          <w:b/>
          <w:bCs/>
          <w:sz w:val="24"/>
          <w:szCs w:val="24"/>
        </w:rPr>
      </w:pPr>
      <w:r w:rsidRPr="007F576D">
        <w:rPr>
          <w:rFonts w:asciiTheme="minorHAnsi" w:hAnsiTheme="minorHAnsi" w:cstheme="minorHAnsi"/>
          <w:b/>
          <w:bCs/>
          <w:sz w:val="24"/>
          <w:szCs w:val="24"/>
        </w:rPr>
        <w:t xml:space="preserve">LOT 2: Marine </w:t>
      </w:r>
      <w:r w:rsidR="004E20C6">
        <w:rPr>
          <w:rFonts w:asciiTheme="minorHAnsi" w:hAnsiTheme="minorHAnsi" w:cstheme="minorHAnsi"/>
          <w:b/>
          <w:bCs/>
          <w:sz w:val="24"/>
          <w:szCs w:val="24"/>
        </w:rPr>
        <w:t>Haulage</w:t>
      </w:r>
    </w:p>
    <w:p w14:paraId="259F1FC0" w14:textId="77777777" w:rsidR="00145D2F" w:rsidRPr="00503FB7" w:rsidRDefault="00145D2F" w:rsidP="00145D2F">
      <w:pPr>
        <w:autoSpaceDE w:val="0"/>
        <w:autoSpaceDN w:val="0"/>
        <w:adjustRightInd w:val="0"/>
        <w:spacing w:after="0"/>
        <w:ind w:right="533"/>
        <w:rPr>
          <w:rFonts w:asciiTheme="minorHAnsi" w:hAnsiTheme="minorHAnsi" w:cstheme="minorHAnsi"/>
          <w:i/>
          <w:szCs w:val="22"/>
        </w:rPr>
      </w:pPr>
      <w:r w:rsidRPr="00503FB7">
        <w:rPr>
          <w:rFonts w:asciiTheme="minorHAnsi" w:hAnsiTheme="minorHAnsi" w:cstheme="minorHAnsi"/>
          <w:i/>
          <w:iCs/>
          <w:szCs w:val="22"/>
        </w:rPr>
        <w:t>The</w:t>
      </w:r>
      <w:r w:rsidRPr="00503FB7">
        <w:rPr>
          <w:rFonts w:asciiTheme="minorHAnsi" w:hAnsiTheme="minorHAnsi" w:cstheme="minorHAnsi"/>
          <w:szCs w:val="22"/>
        </w:rPr>
        <w:t xml:space="preserve"> </w:t>
      </w:r>
      <w:r w:rsidRPr="00503FB7">
        <w:rPr>
          <w:rFonts w:asciiTheme="minorHAnsi" w:hAnsiTheme="minorHAnsi" w:cstheme="minorHAnsi"/>
          <w:i/>
          <w:szCs w:val="22"/>
        </w:rPr>
        <w:t xml:space="preserve">marine </w:t>
      </w:r>
      <w:r w:rsidR="00503FB7" w:rsidRPr="00503FB7">
        <w:rPr>
          <w:rFonts w:asciiTheme="minorHAnsi" w:hAnsiTheme="minorHAnsi" w:cstheme="minorHAnsi"/>
          <w:i/>
          <w:szCs w:val="22"/>
        </w:rPr>
        <w:t xml:space="preserve">haulage </w:t>
      </w:r>
      <w:r w:rsidRPr="00503FB7">
        <w:rPr>
          <w:rFonts w:asciiTheme="minorHAnsi" w:hAnsiTheme="minorHAnsi" w:cstheme="minorHAnsi"/>
          <w:i/>
          <w:szCs w:val="22"/>
        </w:rPr>
        <w:t>of full waste containers/pallets from St Marys Quay to Penzance Quay and management of transfer to Waste Collection Vehicle (and the return of empty waste containers).</w:t>
      </w:r>
    </w:p>
    <w:p w14:paraId="6491BDDF" w14:textId="77777777" w:rsidR="00AE582A" w:rsidRPr="007F576D" w:rsidRDefault="00AE582A" w:rsidP="004A3FCA">
      <w:pPr>
        <w:autoSpaceDE w:val="0"/>
        <w:autoSpaceDN w:val="0"/>
        <w:adjustRightInd w:val="0"/>
        <w:spacing w:before="100" w:beforeAutospacing="1" w:after="0"/>
        <w:ind w:right="533"/>
        <w:rPr>
          <w:rFonts w:asciiTheme="minorHAnsi" w:hAnsiTheme="minorHAnsi" w:cstheme="minorHAnsi"/>
          <w:b/>
          <w:bCs/>
          <w:sz w:val="24"/>
          <w:szCs w:val="24"/>
        </w:rPr>
      </w:pPr>
      <w:r w:rsidRPr="007F576D">
        <w:rPr>
          <w:rFonts w:asciiTheme="minorHAnsi" w:hAnsiTheme="minorHAnsi" w:cstheme="minorHAnsi"/>
          <w:b/>
          <w:bCs/>
          <w:sz w:val="24"/>
          <w:szCs w:val="24"/>
        </w:rPr>
        <w:t xml:space="preserve">LOT 3: On Island and Marine </w:t>
      </w:r>
      <w:r w:rsidR="004E20C6">
        <w:rPr>
          <w:rFonts w:asciiTheme="minorHAnsi" w:hAnsiTheme="minorHAnsi" w:cstheme="minorHAnsi"/>
          <w:b/>
          <w:bCs/>
          <w:sz w:val="24"/>
          <w:szCs w:val="24"/>
        </w:rPr>
        <w:t>Haulage</w:t>
      </w:r>
    </w:p>
    <w:p w14:paraId="462E0BE6" w14:textId="77777777" w:rsidR="0040448B" w:rsidRPr="00076564" w:rsidRDefault="00145D2F" w:rsidP="00145D2F">
      <w:pPr>
        <w:autoSpaceDE w:val="0"/>
        <w:autoSpaceDN w:val="0"/>
        <w:adjustRightInd w:val="0"/>
        <w:spacing w:after="0"/>
        <w:ind w:right="533"/>
        <w:rPr>
          <w:rFonts w:asciiTheme="minorHAnsi" w:hAnsiTheme="minorHAnsi" w:cstheme="minorHAnsi"/>
          <w:i/>
          <w:iCs/>
          <w:szCs w:val="22"/>
        </w:rPr>
      </w:pPr>
      <w:r w:rsidRPr="00076564">
        <w:rPr>
          <w:rFonts w:asciiTheme="minorHAnsi" w:hAnsiTheme="minorHAnsi" w:cstheme="minorHAnsi"/>
          <w:i/>
          <w:iCs/>
          <w:szCs w:val="22"/>
        </w:rPr>
        <w:t xml:space="preserve">The Collection of full waste containers from St Marys Waste Management Site and </w:t>
      </w:r>
      <w:r w:rsidR="00503FB7">
        <w:rPr>
          <w:rFonts w:asciiTheme="minorHAnsi" w:hAnsiTheme="minorHAnsi" w:cstheme="minorHAnsi"/>
          <w:i/>
          <w:iCs/>
          <w:szCs w:val="22"/>
        </w:rPr>
        <w:t xml:space="preserve">haulage </w:t>
      </w:r>
      <w:r w:rsidRPr="00076564">
        <w:rPr>
          <w:rFonts w:asciiTheme="minorHAnsi" w:hAnsiTheme="minorHAnsi" w:cstheme="minorHAnsi"/>
          <w:i/>
          <w:iCs/>
          <w:szCs w:val="22"/>
        </w:rPr>
        <w:t xml:space="preserve">to freight vessel at St Marys Quay, Marine </w:t>
      </w:r>
      <w:r w:rsidR="00503FB7">
        <w:rPr>
          <w:rFonts w:asciiTheme="minorHAnsi" w:hAnsiTheme="minorHAnsi" w:cstheme="minorHAnsi"/>
          <w:i/>
          <w:iCs/>
          <w:szCs w:val="22"/>
        </w:rPr>
        <w:t xml:space="preserve">haulage </w:t>
      </w:r>
      <w:r w:rsidRPr="00503FB7">
        <w:rPr>
          <w:rFonts w:asciiTheme="minorHAnsi" w:hAnsiTheme="minorHAnsi" w:cstheme="minorHAnsi"/>
          <w:i/>
          <w:iCs/>
          <w:szCs w:val="22"/>
        </w:rPr>
        <w:t>from St Marys Quay</w:t>
      </w:r>
      <w:r w:rsidRPr="00076564">
        <w:rPr>
          <w:rFonts w:asciiTheme="minorHAnsi" w:hAnsiTheme="minorHAnsi" w:cstheme="minorHAnsi"/>
          <w:i/>
          <w:iCs/>
          <w:szCs w:val="22"/>
        </w:rPr>
        <w:t xml:space="preserve"> to Penzance Quay and management of transfer to Waste Collection Vehicle (and the return of empty waste containers).</w:t>
      </w:r>
    </w:p>
    <w:p w14:paraId="6F8B4201" w14:textId="77777777" w:rsidR="00145D2F" w:rsidRPr="00076564" w:rsidRDefault="00145D2F" w:rsidP="00145D2F">
      <w:pPr>
        <w:autoSpaceDE w:val="0"/>
        <w:autoSpaceDN w:val="0"/>
        <w:adjustRightInd w:val="0"/>
        <w:spacing w:after="0"/>
        <w:ind w:right="533"/>
        <w:rPr>
          <w:rFonts w:asciiTheme="minorHAnsi" w:hAnsiTheme="minorHAnsi" w:cstheme="minorHAnsi"/>
          <w:i/>
          <w:iCs/>
          <w:szCs w:val="22"/>
        </w:rPr>
      </w:pPr>
    </w:p>
    <w:p w14:paraId="4C701D32" w14:textId="77777777" w:rsidR="00AE582A" w:rsidRPr="00076564" w:rsidRDefault="00AE582A" w:rsidP="00E13F59">
      <w:pPr>
        <w:rPr>
          <w:rFonts w:asciiTheme="minorHAnsi" w:hAnsiTheme="minorHAnsi" w:cstheme="minorHAnsi"/>
        </w:rPr>
      </w:pPr>
      <w:r w:rsidRPr="00076564">
        <w:rPr>
          <w:rFonts w:asciiTheme="minorHAnsi" w:hAnsiTheme="minorHAnsi" w:cstheme="minorHAnsi"/>
        </w:rPr>
        <w:t xml:space="preserve">Further details of the scope of these Lots is available in </w:t>
      </w:r>
      <w:r w:rsidRPr="004A3FCA">
        <w:rPr>
          <w:rFonts w:asciiTheme="minorHAnsi" w:hAnsiTheme="minorHAnsi" w:cstheme="minorHAnsi"/>
          <w:b/>
          <w:bCs/>
          <w:i/>
          <w:iCs/>
          <w:color w:val="1F4E79" w:themeColor="accent5" w:themeShade="80"/>
        </w:rPr>
        <w:t>Section E: The Scope of Service.</w:t>
      </w:r>
    </w:p>
    <w:p w14:paraId="041CD252" w14:textId="77777777" w:rsidR="00AE582A" w:rsidRPr="00076564" w:rsidRDefault="00AE582A" w:rsidP="00E13F59">
      <w:pPr>
        <w:rPr>
          <w:rFonts w:asciiTheme="minorHAnsi" w:hAnsiTheme="minorHAnsi" w:cstheme="minorHAnsi"/>
        </w:rPr>
      </w:pPr>
      <w:r w:rsidRPr="00076564">
        <w:rPr>
          <w:rFonts w:asciiTheme="minorHAnsi" w:hAnsiTheme="minorHAnsi" w:cstheme="minorHAnsi"/>
        </w:rPr>
        <w:t xml:space="preserve">Tenderers may submit bids for one </w:t>
      </w:r>
      <w:r w:rsidR="00162FEA" w:rsidRPr="00076564">
        <w:rPr>
          <w:rFonts w:asciiTheme="minorHAnsi" w:hAnsiTheme="minorHAnsi" w:cstheme="minorHAnsi"/>
        </w:rPr>
        <w:t xml:space="preserve">or more of </w:t>
      </w:r>
      <w:r w:rsidRPr="00076564">
        <w:rPr>
          <w:rFonts w:asciiTheme="minorHAnsi" w:hAnsiTheme="minorHAnsi" w:cstheme="minorHAnsi"/>
        </w:rPr>
        <w:t xml:space="preserve">Lot 1, 2 or 3. </w:t>
      </w:r>
      <w:r w:rsidR="00162FEA" w:rsidRPr="00076564">
        <w:rPr>
          <w:rFonts w:asciiTheme="minorHAnsi" w:hAnsiTheme="minorHAnsi" w:cstheme="minorHAnsi"/>
        </w:rPr>
        <w:t>Each bid for each Lot should be returned separately and should address the specification elements for the Lot to which it relates.</w:t>
      </w:r>
    </w:p>
    <w:p w14:paraId="60BD4E62" w14:textId="77777777" w:rsidR="00AE582A" w:rsidRPr="00076564" w:rsidRDefault="00AE582A" w:rsidP="0040448B">
      <w:pPr>
        <w:spacing w:after="120"/>
        <w:rPr>
          <w:rFonts w:asciiTheme="minorHAnsi" w:hAnsiTheme="minorHAnsi" w:cstheme="minorHAnsi"/>
        </w:rPr>
      </w:pPr>
      <w:r w:rsidRPr="00076564">
        <w:rPr>
          <w:rFonts w:asciiTheme="minorHAnsi" w:hAnsiTheme="minorHAnsi" w:cstheme="minorHAnsi"/>
        </w:rPr>
        <w:t>Decisions on the appointment of a provider will be undertaken on the basis of the most economically advantageous tender. To determine if Lot 3 (which is a combination of lots 1 &amp;2) is more economically advantageous than having separate providers f</w:t>
      </w:r>
      <w:r w:rsidR="00456C41" w:rsidRPr="00076564">
        <w:rPr>
          <w:rFonts w:asciiTheme="minorHAnsi" w:hAnsiTheme="minorHAnsi" w:cstheme="minorHAnsi"/>
        </w:rPr>
        <w:t xml:space="preserve">or Lots 1 &amp; 2 the Council will blend the </w:t>
      </w:r>
      <w:r w:rsidRPr="00076564">
        <w:rPr>
          <w:rFonts w:asciiTheme="minorHAnsi" w:hAnsiTheme="minorHAnsi" w:cstheme="minorHAnsi"/>
        </w:rPr>
        <w:t xml:space="preserve">quality scores of the preferred submissions in </w:t>
      </w:r>
      <w:r w:rsidR="00162FEA" w:rsidRPr="00076564">
        <w:rPr>
          <w:rFonts w:asciiTheme="minorHAnsi" w:hAnsiTheme="minorHAnsi" w:cstheme="minorHAnsi"/>
        </w:rPr>
        <w:t>Lots 1 &amp; 2</w:t>
      </w:r>
      <w:r w:rsidR="00456C41" w:rsidRPr="00076564">
        <w:rPr>
          <w:rFonts w:asciiTheme="minorHAnsi" w:hAnsiTheme="minorHAnsi" w:cstheme="minorHAnsi"/>
        </w:rPr>
        <w:t xml:space="preserve"> (to form an average score for the award criteria in these Lots) and will sum the price submissions for Lots 1 &amp; 2 to provide a comparable offer. </w:t>
      </w:r>
      <w:r w:rsidR="00162FEA" w:rsidRPr="00076564">
        <w:rPr>
          <w:rFonts w:asciiTheme="minorHAnsi" w:hAnsiTheme="minorHAnsi" w:cstheme="minorHAnsi"/>
        </w:rPr>
        <w:t xml:space="preserve">Lot 3 will only be awarded where its overall quality and price score is higher than that of the combined blended </w:t>
      </w:r>
      <w:r w:rsidR="00456C41" w:rsidRPr="00076564">
        <w:rPr>
          <w:rFonts w:asciiTheme="minorHAnsi" w:hAnsiTheme="minorHAnsi" w:cstheme="minorHAnsi"/>
        </w:rPr>
        <w:t>quality scores and the summed price of the Lot 1 &amp; 2 submissions.</w:t>
      </w:r>
    </w:p>
    <w:p w14:paraId="5974E116" w14:textId="77777777" w:rsidR="003B2784" w:rsidRPr="00076564" w:rsidRDefault="003B2784"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Please Return</w:t>
      </w:r>
    </w:p>
    <w:p w14:paraId="73EC00E0" w14:textId="77777777" w:rsidR="00456C41" w:rsidRPr="00076564" w:rsidRDefault="00456C41" w:rsidP="00456C41">
      <w:pPr>
        <w:rPr>
          <w:rFonts w:asciiTheme="minorHAnsi" w:hAnsiTheme="minorHAnsi" w:cstheme="minorHAnsi"/>
        </w:rPr>
      </w:pPr>
      <w:r w:rsidRPr="00076564">
        <w:rPr>
          <w:rFonts w:asciiTheme="minorHAnsi" w:hAnsiTheme="minorHAnsi" w:cstheme="minorHAnsi"/>
        </w:rPr>
        <w:t>Tenderers are required to return with their submission:</w:t>
      </w:r>
    </w:p>
    <w:p w14:paraId="3FEA8331" w14:textId="77777777" w:rsidR="00E13F59" w:rsidRPr="00076564" w:rsidRDefault="003B2784" w:rsidP="00CF29AB">
      <w:pPr>
        <w:numPr>
          <w:ilvl w:val="0"/>
          <w:numId w:val="57"/>
        </w:numPr>
        <w:spacing w:after="0"/>
        <w:rPr>
          <w:rFonts w:asciiTheme="minorHAnsi" w:hAnsiTheme="minorHAnsi" w:cstheme="minorHAnsi"/>
          <w:b/>
        </w:rPr>
      </w:pPr>
      <w:r w:rsidRPr="00076564">
        <w:rPr>
          <w:rFonts w:asciiTheme="minorHAnsi" w:hAnsiTheme="minorHAnsi" w:cstheme="minorHAnsi"/>
          <w:b/>
        </w:rPr>
        <w:t xml:space="preserve">A completed version of </w:t>
      </w:r>
      <w:r w:rsidR="00E13F59" w:rsidRPr="00076564">
        <w:rPr>
          <w:rFonts w:asciiTheme="minorHAnsi" w:hAnsiTheme="minorHAnsi" w:cstheme="minorHAnsi"/>
          <w:b/>
        </w:rPr>
        <w:t xml:space="preserve">Appendix A: </w:t>
      </w:r>
      <w:r w:rsidR="00456C41" w:rsidRPr="00076564">
        <w:rPr>
          <w:rFonts w:asciiTheme="minorHAnsi" w:hAnsiTheme="minorHAnsi" w:cstheme="minorHAnsi"/>
          <w:b/>
        </w:rPr>
        <w:t>Standard Selection Questionnaire</w:t>
      </w:r>
      <w:r w:rsidR="00E13F59" w:rsidRPr="00076564">
        <w:rPr>
          <w:rFonts w:asciiTheme="minorHAnsi" w:hAnsiTheme="minorHAnsi" w:cstheme="minorHAnsi"/>
          <w:b/>
        </w:rPr>
        <w:t xml:space="preserve"> </w:t>
      </w:r>
    </w:p>
    <w:p w14:paraId="22B7C558" w14:textId="77777777" w:rsidR="00827638" w:rsidRPr="00076564" w:rsidRDefault="003B2784" w:rsidP="00CF29AB">
      <w:pPr>
        <w:pStyle w:val="Heading2"/>
        <w:numPr>
          <w:ilvl w:val="0"/>
          <w:numId w:val="57"/>
        </w:numPr>
        <w:spacing w:before="0" w:after="0"/>
        <w:rPr>
          <w:rFonts w:asciiTheme="minorHAnsi" w:hAnsiTheme="minorHAnsi" w:cstheme="minorHAnsi"/>
          <w:b/>
        </w:rPr>
      </w:pPr>
      <w:r w:rsidRPr="00076564">
        <w:rPr>
          <w:rFonts w:asciiTheme="minorHAnsi" w:hAnsiTheme="minorHAnsi" w:cstheme="minorHAnsi"/>
          <w:b/>
        </w:rPr>
        <w:t>A response to each of the D1 to D5</w:t>
      </w:r>
      <w:r w:rsidR="00991BA8" w:rsidRPr="00076564">
        <w:rPr>
          <w:rFonts w:asciiTheme="minorHAnsi" w:hAnsiTheme="minorHAnsi" w:cstheme="minorHAnsi"/>
          <w:b/>
        </w:rPr>
        <w:t xml:space="preserve"> Award Criteria</w:t>
      </w:r>
    </w:p>
    <w:p w14:paraId="7F1A92F0" w14:textId="77777777" w:rsidR="009507D4" w:rsidRPr="007F576D" w:rsidRDefault="009507D4" w:rsidP="009507D4">
      <w:pPr>
        <w:pStyle w:val="ListParagraph"/>
        <w:numPr>
          <w:ilvl w:val="0"/>
          <w:numId w:val="57"/>
        </w:numPr>
        <w:rPr>
          <w:rFonts w:asciiTheme="minorHAnsi" w:hAnsiTheme="minorHAnsi" w:cstheme="minorHAnsi"/>
          <w:sz w:val="22"/>
        </w:rPr>
      </w:pPr>
      <w:r w:rsidRPr="007F576D">
        <w:rPr>
          <w:rFonts w:asciiTheme="minorHAnsi" w:hAnsiTheme="minorHAnsi" w:cstheme="minorHAnsi"/>
          <w:b/>
          <w:bCs/>
          <w:sz w:val="22"/>
        </w:rPr>
        <w:t xml:space="preserve">Each response to D1 to D5 to be limited to </w:t>
      </w:r>
      <w:r w:rsidR="00606922">
        <w:rPr>
          <w:rFonts w:asciiTheme="minorHAnsi" w:hAnsiTheme="minorHAnsi" w:cstheme="minorHAnsi"/>
          <w:b/>
          <w:bCs/>
          <w:sz w:val="22"/>
        </w:rPr>
        <w:t xml:space="preserve">two </w:t>
      </w:r>
      <w:r w:rsidRPr="007F576D">
        <w:rPr>
          <w:rFonts w:asciiTheme="minorHAnsi" w:hAnsiTheme="minorHAnsi" w:cstheme="minorHAnsi"/>
          <w:b/>
          <w:bCs/>
          <w:sz w:val="22"/>
        </w:rPr>
        <w:t>typed side</w:t>
      </w:r>
      <w:r w:rsidR="00606922">
        <w:rPr>
          <w:rFonts w:asciiTheme="minorHAnsi" w:hAnsiTheme="minorHAnsi" w:cstheme="minorHAnsi"/>
          <w:b/>
          <w:bCs/>
          <w:sz w:val="22"/>
        </w:rPr>
        <w:t>s</w:t>
      </w:r>
      <w:r w:rsidRPr="007F576D">
        <w:rPr>
          <w:rFonts w:asciiTheme="minorHAnsi" w:hAnsiTheme="minorHAnsi" w:cstheme="minorHAnsi"/>
          <w:b/>
          <w:bCs/>
          <w:sz w:val="22"/>
        </w:rPr>
        <w:t xml:space="preserve"> of A4</w:t>
      </w:r>
      <w:r w:rsidRPr="007F576D">
        <w:rPr>
          <w:rFonts w:asciiTheme="minorHAnsi" w:hAnsiTheme="minorHAnsi" w:cstheme="minorHAnsi"/>
          <w:sz w:val="22"/>
        </w:rPr>
        <w:t>.</w:t>
      </w:r>
    </w:p>
    <w:p w14:paraId="3983F673" w14:textId="77777777" w:rsidR="0042310B" w:rsidRPr="00076564" w:rsidRDefault="0042310B" w:rsidP="00F02D84">
      <w:pPr>
        <w:spacing w:after="0"/>
        <w:rPr>
          <w:rFonts w:asciiTheme="minorHAnsi" w:hAnsiTheme="minorHAnsi" w:cstheme="minorHAnsi"/>
        </w:rPr>
      </w:pPr>
    </w:p>
    <w:p w14:paraId="16927DF6" w14:textId="77777777" w:rsidR="00991BA8" w:rsidRPr="00076564" w:rsidRDefault="00456C41" w:rsidP="00456C41">
      <w:pPr>
        <w:rPr>
          <w:rFonts w:asciiTheme="minorHAnsi" w:hAnsiTheme="minorHAnsi" w:cstheme="minorHAnsi"/>
        </w:rPr>
      </w:pPr>
      <w:r w:rsidRPr="00076564">
        <w:rPr>
          <w:rFonts w:asciiTheme="minorHAnsi" w:hAnsiTheme="minorHAnsi" w:cstheme="minorHAnsi"/>
        </w:rPr>
        <w:t xml:space="preserve">Where tenderers are bidding on multiple Lots they </w:t>
      </w:r>
      <w:r w:rsidR="00991BA8" w:rsidRPr="00076564">
        <w:rPr>
          <w:rFonts w:asciiTheme="minorHAnsi" w:hAnsiTheme="minorHAnsi" w:cstheme="minorHAnsi"/>
        </w:rPr>
        <w:t>should return a copy of Appendix A: Standard Selection Questionnaire with each Lot.</w:t>
      </w:r>
    </w:p>
    <w:p w14:paraId="0CF6F43A" w14:textId="77777777" w:rsidR="00456C41" w:rsidRPr="00076564" w:rsidRDefault="00991BA8" w:rsidP="00456C41">
      <w:pPr>
        <w:rPr>
          <w:rFonts w:asciiTheme="minorHAnsi" w:hAnsiTheme="minorHAnsi" w:cstheme="minorHAnsi"/>
        </w:rPr>
      </w:pPr>
      <w:r w:rsidRPr="00076564">
        <w:rPr>
          <w:rFonts w:asciiTheme="minorHAnsi" w:hAnsiTheme="minorHAnsi" w:cstheme="minorHAnsi"/>
        </w:rPr>
        <w:t xml:space="preserve">Responses to the award criteria should be specific to the Lot to which the bid relates.  </w:t>
      </w:r>
    </w:p>
    <w:p w14:paraId="79040ED6" w14:textId="77777777" w:rsidR="00F02D84" w:rsidRPr="00076564" w:rsidRDefault="00F02D84" w:rsidP="00F02D84">
      <w:pPr>
        <w:spacing w:after="0"/>
        <w:rPr>
          <w:rFonts w:asciiTheme="minorHAnsi" w:hAnsiTheme="minorHAnsi" w:cstheme="minorHAnsi"/>
          <w:sz w:val="14"/>
        </w:rPr>
      </w:pPr>
    </w:p>
    <w:p w14:paraId="2BBA29AB" w14:textId="77777777" w:rsidR="00827638" w:rsidRPr="00076564" w:rsidRDefault="00827638" w:rsidP="00CF29AB">
      <w:pPr>
        <w:pStyle w:val="Heading2"/>
        <w:numPr>
          <w:ilvl w:val="1"/>
          <w:numId w:val="49"/>
        </w:numPr>
        <w:spacing w:before="0" w:after="0"/>
        <w:rPr>
          <w:rFonts w:asciiTheme="minorHAnsi" w:hAnsiTheme="minorHAnsi" w:cstheme="minorHAnsi"/>
        </w:rPr>
      </w:pPr>
      <w:r w:rsidRPr="00076564">
        <w:rPr>
          <w:rFonts w:asciiTheme="minorHAnsi" w:hAnsiTheme="minorHAnsi" w:cstheme="minorHAnsi"/>
        </w:rPr>
        <w:t xml:space="preserve">An </w:t>
      </w:r>
      <w:r w:rsidRPr="00076564">
        <w:rPr>
          <w:rFonts w:asciiTheme="minorHAnsi" w:hAnsiTheme="minorHAnsi" w:cstheme="minorHAnsi"/>
          <w:b/>
        </w:rPr>
        <w:t>Executive Summary</w:t>
      </w:r>
      <w:r w:rsidRPr="00076564">
        <w:rPr>
          <w:rFonts w:asciiTheme="minorHAnsi" w:hAnsiTheme="minorHAnsi" w:cstheme="minorHAnsi"/>
        </w:rPr>
        <w:t xml:space="preserve"> – highlighting the key elements of the proposed approach and commercial matters.</w:t>
      </w:r>
      <w:r w:rsidR="000C3CE7" w:rsidRPr="00076564">
        <w:rPr>
          <w:rFonts w:asciiTheme="minorHAnsi" w:hAnsiTheme="minorHAnsi" w:cstheme="minorHAnsi"/>
        </w:rPr>
        <w:t xml:space="preserve"> (0%)</w:t>
      </w:r>
    </w:p>
    <w:p w14:paraId="1FDD5DC3" w14:textId="77777777" w:rsidR="003719CA" w:rsidRPr="00076564" w:rsidRDefault="003719CA" w:rsidP="00CF29AB">
      <w:pPr>
        <w:pStyle w:val="Heading2"/>
        <w:numPr>
          <w:ilvl w:val="1"/>
          <w:numId w:val="49"/>
        </w:numPr>
        <w:spacing w:before="60" w:after="0"/>
        <w:ind w:left="720" w:hanging="720"/>
        <w:jc w:val="left"/>
        <w:rPr>
          <w:rFonts w:asciiTheme="minorHAnsi" w:hAnsiTheme="minorHAnsi" w:cstheme="minorHAnsi"/>
        </w:rPr>
      </w:pPr>
      <w:r w:rsidRPr="00076564">
        <w:rPr>
          <w:rFonts w:asciiTheme="minorHAnsi" w:hAnsiTheme="minorHAnsi" w:cstheme="minorHAnsi"/>
          <w:b/>
        </w:rPr>
        <w:t>Methodology</w:t>
      </w:r>
      <w:r w:rsidR="00E544C2" w:rsidRPr="00076564">
        <w:rPr>
          <w:rFonts w:asciiTheme="minorHAnsi" w:hAnsiTheme="minorHAnsi" w:cstheme="minorHAnsi"/>
          <w:b/>
        </w:rPr>
        <w:t xml:space="preserve"> (</w:t>
      </w:r>
      <w:r w:rsidR="007A4DCD" w:rsidRPr="00076564">
        <w:rPr>
          <w:rFonts w:asciiTheme="minorHAnsi" w:hAnsiTheme="minorHAnsi" w:cstheme="minorHAnsi"/>
          <w:b/>
        </w:rPr>
        <w:t>25</w:t>
      </w:r>
      <w:r w:rsidRPr="00076564">
        <w:rPr>
          <w:rFonts w:asciiTheme="minorHAnsi" w:hAnsiTheme="minorHAnsi" w:cstheme="minorHAnsi"/>
          <w:b/>
        </w:rPr>
        <w:t>%)</w:t>
      </w:r>
    </w:p>
    <w:p w14:paraId="0A62D71D" w14:textId="77777777" w:rsidR="00363658" w:rsidRPr="00076564" w:rsidRDefault="00363658" w:rsidP="00CF29AB">
      <w:pPr>
        <w:pStyle w:val="Heading2"/>
        <w:numPr>
          <w:ilvl w:val="2"/>
          <w:numId w:val="49"/>
        </w:numPr>
        <w:spacing w:before="60"/>
        <w:jc w:val="left"/>
        <w:rPr>
          <w:rFonts w:asciiTheme="minorHAnsi" w:hAnsiTheme="minorHAnsi" w:cstheme="minorHAnsi"/>
        </w:rPr>
      </w:pPr>
      <w:r w:rsidRPr="00076564">
        <w:rPr>
          <w:rFonts w:asciiTheme="minorHAnsi" w:hAnsiTheme="minorHAnsi" w:cstheme="minorHAnsi"/>
        </w:rPr>
        <w:t>The Council needs to understand the potential providers approach to delivering the contract/Lot and readiness of the proposed approach to deliver the requirements at or close to the point of award.</w:t>
      </w:r>
    </w:p>
    <w:p w14:paraId="0CE31BC6" w14:textId="77777777" w:rsidR="005627A7" w:rsidRPr="00076564" w:rsidRDefault="00113AFC" w:rsidP="00F02D84">
      <w:pPr>
        <w:pStyle w:val="Heading2"/>
        <w:spacing w:before="60"/>
        <w:ind w:left="794"/>
        <w:jc w:val="left"/>
        <w:rPr>
          <w:rFonts w:asciiTheme="minorHAnsi" w:hAnsiTheme="minorHAnsi" w:cstheme="minorHAnsi"/>
        </w:rPr>
      </w:pPr>
      <w:r w:rsidRPr="00076564">
        <w:rPr>
          <w:rFonts w:asciiTheme="minorHAnsi" w:hAnsiTheme="minorHAnsi" w:cstheme="minorHAnsi"/>
        </w:rPr>
        <w:t xml:space="preserve">Tenderers should outline their methodology for </w:t>
      </w:r>
      <w:r w:rsidR="005627A7" w:rsidRPr="00076564">
        <w:rPr>
          <w:rFonts w:asciiTheme="minorHAnsi" w:hAnsiTheme="minorHAnsi" w:cstheme="minorHAnsi"/>
        </w:rPr>
        <w:t>delivering the Lot</w:t>
      </w:r>
      <w:r w:rsidR="00363658" w:rsidRPr="00076564">
        <w:rPr>
          <w:rFonts w:asciiTheme="minorHAnsi" w:hAnsiTheme="minorHAnsi" w:cstheme="minorHAnsi"/>
        </w:rPr>
        <w:t xml:space="preserve"> to which </w:t>
      </w:r>
      <w:r w:rsidR="009507D4" w:rsidRPr="00076564">
        <w:rPr>
          <w:rFonts w:asciiTheme="minorHAnsi" w:hAnsiTheme="minorHAnsi" w:cstheme="minorHAnsi"/>
        </w:rPr>
        <w:t>their</w:t>
      </w:r>
      <w:r w:rsidR="00363658" w:rsidRPr="00076564">
        <w:rPr>
          <w:rFonts w:asciiTheme="minorHAnsi" w:hAnsiTheme="minorHAnsi" w:cstheme="minorHAnsi"/>
        </w:rPr>
        <w:t xml:space="preserve"> tender relates</w:t>
      </w:r>
      <w:r w:rsidR="005627A7" w:rsidRPr="00076564">
        <w:rPr>
          <w:rFonts w:asciiTheme="minorHAnsi" w:hAnsiTheme="minorHAnsi" w:cstheme="minorHAnsi"/>
        </w:rPr>
        <w:t>, this should include:</w:t>
      </w:r>
    </w:p>
    <w:p w14:paraId="7FAD4328" w14:textId="77777777" w:rsidR="0026308C" w:rsidRPr="00076564" w:rsidRDefault="00363658" w:rsidP="00F02D84">
      <w:pPr>
        <w:pStyle w:val="Heading2"/>
        <w:spacing w:before="60"/>
        <w:ind w:left="784"/>
        <w:jc w:val="left"/>
        <w:rPr>
          <w:rFonts w:asciiTheme="minorHAnsi" w:hAnsiTheme="minorHAnsi" w:cstheme="minorHAnsi"/>
        </w:rPr>
      </w:pPr>
      <w:r w:rsidRPr="00076564">
        <w:rPr>
          <w:rFonts w:asciiTheme="minorHAnsi" w:hAnsiTheme="minorHAnsi" w:cstheme="minorHAnsi"/>
        </w:rPr>
        <w:t xml:space="preserve">D.2.1.1 </w:t>
      </w:r>
      <w:r w:rsidR="007A4DCD" w:rsidRPr="00076564">
        <w:rPr>
          <w:rFonts w:asciiTheme="minorHAnsi" w:hAnsiTheme="minorHAnsi" w:cstheme="minorHAnsi"/>
        </w:rPr>
        <w:t>(15</w:t>
      </w:r>
      <w:r w:rsidRPr="00076564">
        <w:rPr>
          <w:rFonts w:asciiTheme="minorHAnsi" w:hAnsiTheme="minorHAnsi" w:cstheme="minorHAnsi"/>
        </w:rPr>
        <w:t xml:space="preserve">%) </w:t>
      </w:r>
      <w:r w:rsidR="0058219F" w:rsidRPr="00076564">
        <w:rPr>
          <w:rFonts w:asciiTheme="minorHAnsi" w:hAnsiTheme="minorHAnsi" w:cstheme="minorHAnsi"/>
        </w:rPr>
        <w:t xml:space="preserve">An overview of the </w:t>
      </w:r>
      <w:r w:rsidR="0026308C" w:rsidRPr="00076564">
        <w:rPr>
          <w:rFonts w:asciiTheme="minorHAnsi" w:hAnsiTheme="minorHAnsi" w:cstheme="minorHAnsi"/>
        </w:rPr>
        <w:t xml:space="preserve">providers proposed </w:t>
      </w:r>
      <w:r w:rsidR="0058219F" w:rsidRPr="00076564">
        <w:rPr>
          <w:rFonts w:asciiTheme="minorHAnsi" w:hAnsiTheme="minorHAnsi" w:cstheme="minorHAnsi"/>
        </w:rPr>
        <w:t xml:space="preserve">approach including their envisaged </w:t>
      </w:r>
      <w:r w:rsidR="0026308C" w:rsidRPr="00076564">
        <w:rPr>
          <w:rFonts w:asciiTheme="minorHAnsi" w:hAnsiTheme="minorHAnsi" w:cstheme="minorHAnsi"/>
        </w:rPr>
        <w:t>acceptance and transfer locations, the route between these</w:t>
      </w:r>
      <w:r w:rsidR="001539F3" w:rsidRPr="00076564">
        <w:rPr>
          <w:rFonts w:asciiTheme="minorHAnsi" w:hAnsiTheme="minorHAnsi" w:cstheme="minorHAnsi"/>
        </w:rPr>
        <w:t xml:space="preserve">, </w:t>
      </w:r>
      <w:r w:rsidR="0058219F" w:rsidRPr="00076564">
        <w:rPr>
          <w:rFonts w:asciiTheme="minorHAnsi" w:hAnsiTheme="minorHAnsi" w:cstheme="minorHAnsi"/>
        </w:rPr>
        <w:t xml:space="preserve">the </w:t>
      </w:r>
      <w:r w:rsidR="0026308C" w:rsidRPr="00076564">
        <w:rPr>
          <w:rFonts w:asciiTheme="minorHAnsi" w:hAnsiTheme="minorHAnsi" w:cstheme="minorHAnsi"/>
        </w:rPr>
        <w:t>vehicles and equipment to be used</w:t>
      </w:r>
      <w:r w:rsidR="001539F3" w:rsidRPr="00076564">
        <w:rPr>
          <w:rFonts w:asciiTheme="minorHAnsi" w:hAnsiTheme="minorHAnsi" w:cstheme="minorHAnsi"/>
        </w:rPr>
        <w:t>,</w:t>
      </w:r>
      <w:r w:rsidR="0019234C" w:rsidRPr="00076564">
        <w:rPr>
          <w:rFonts w:asciiTheme="minorHAnsi" w:hAnsiTheme="minorHAnsi" w:cstheme="minorHAnsi"/>
        </w:rPr>
        <w:t xml:space="preserve"> and, where applicable, the role of any sub-contractors, consortium members or other provider managed parties.</w:t>
      </w:r>
      <w:r w:rsidR="0042310B" w:rsidRPr="00076564">
        <w:rPr>
          <w:rFonts w:asciiTheme="minorHAnsi" w:hAnsiTheme="minorHAnsi" w:cstheme="minorHAnsi"/>
        </w:rPr>
        <w:t xml:space="preserve"> </w:t>
      </w:r>
    </w:p>
    <w:p w14:paraId="34F659A1" w14:textId="77777777" w:rsidR="00FF45E0" w:rsidRPr="00076564" w:rsidRDefault="00363658" w:rsidP="00F02D84">
      <w:pPr>
        <w:pStyle w:val="Heading2"/>
        <w:spacing w:before="60"/>
        <w:ind w:left="798"/>
        <w:jc w:val="left"/>
        <w:rPr>
          <w:rFonts w:asciiTheme="minorHAnsi" w:hAnsiTheme="minorHAnsi" w:cstheme="minorHAnsi"/>
        </w:rPr>
      </w:pPr>
      <w:r w:rsidRPr="00076564">
        <w:rPr>
          <w:rFonts w:asciiTheme="minorHAnsi" w:hAnsiTheme="minorHAnsi" w:cstheme="minorHAnsi"/>
        </w:rPr>
        <w:t>D.2.1.2</w:t>
      </w:r>
      <w:r w:rsidR="0026308C" w:rsidRPr="00076564">
        <w:rPr>
          <w:rFonts w:asciiTheme="minorHAnsi" w:hAnsiTheme="minorHAnsi" w:cstheme="minorHAnsi"/>
        </w:rPr>
        <w:t xml:space="preserve"> </w:t>
      </w:r>
      <w:r w:rsidRPr="00076564">
        <w:rPr>
          <w:rFonts w:asciiTheme="minorHAnsi" w:hAnsiTheme="minorHAnsi" w:cstheme="minorHAnsi"/>
        </w:rPr>
        <w:t xml:space="preserve">(10%) </w:t>
      </w:r>
      <w:r w:rsidR="001539F3" w:rsidRPr="00076564">
        <w:rPr>
          <w:rFonts w:asciiTheme="minorHAnsi" w:hAnsiTheme="minorHAnsi" w:cstheme="minorHAnsi"/>
        </w:rPr>
        <w:t>A table identifying a</w:t>
      </w:r>
      <w:r w:rsidR="0026308C" w:rsidRPr="00076564">
        <w:rPr>
          <w:rFonts w:asciiTheme="minorHAnsi" w:hAnsiTheme="minorHAnsi" w:cstheme="minorHAnsi"/>
        </w:rPr>
        <w:t xml:space="preserve">ny permissions, </w:t>
      </w:r>
      <w:r w:rsidR="00C152EF" w:rsidRPr="00076564">
        <w:rPr>
          <w:rFonts w:asciiTheme="minorHAnsi" w:hAnsiTheme="minorHAnsi" w:cstheme="minorHAnsi"/>
        </w:rPr>
        <w:t xml:space="preserve">decisions, agreements </w:t>
      </w:r>
      <w:r w:rsidR="001539F3" w:rsidRPr="00076564">
        <w:rPr>
          <w:rFonts w:asciiTheme="minorHAnsi" w:hAnsiTheme="minorHAnsi" w:cstheme="minorHAnsi"/>
        </w:rPr>
        <w:t xml:space="preserve">or </w:t>
      </w:r>
      <w:r w:rsidR="00C152EF" w:rsidRPr="00076564">
        <w:rPr>
          <w:rFonts w:asciiTheme="minorHAnsi" w:hAnsiTheme="minorHAnsi" w:cstheme="minorHAnsi"/>
        </w:rPr>
        <w:t xml:space="preserve">other </w:t>
      </w:r>
      <w:r w:rsidR="001539F3" w:rsidRPr="00076564">
        <w:rPr>
          <w:rFonts w:asciiTheme="minorHAnsi" w:hAnsiTheme="minorHAnsi" w:cstheme="minorHAnsi"/>
        </w:rPr>
        <w:t>dependencies</w:t>
      </w:r>
      <w:r w:rsidR="00C152EF" w:rsidRPr="00076564">
        <w:rPr>
          <w:rFonts w:asciiTheme="minorHAnsi" w:hAnsiTheme="minorHAnsi" w:cstheme="minorHAnsi"/>
        </w:rPr>
        <w:t xml:space="preserve"> </w:t>
      </w:r>
      <w:r w:rsidR="000C41E0" w:rsidRPr="00076564">
        <w:rPr>
          <w:rFonts w:asciiTheme="minorHAnsi" w:hAnsiTheme="minorHAnsi" w:cstheme="minorHAnsi"/>
        </w:rPr>
        <w:t xml:space="preserve">with your </w:t>
      </w:r>
      <w:r w:rsidR="00C152EF" w:rsidRPr="00076564">
        <w:rPr>
          <w:rFonts w:asciiTheme="minorHAnsi" w:hAnsiTheme="minorHAnsi" w:cstheme="minorHAnsi"/>
        </w:rPr>
        <w:t>supply chain</w:t>
      </w:r>
      <w:r w:rsidR="008E6AF1" w:rsidRPr="00076564">
        <w:rPr>
          <w:rFonts w:asciiTheme="minorHAnsi" w:hAnsiTheme="minorHAnsi" w:cstheme="minorHAnsi"/>
        </w:rPr>
        <w:t>, the waste team, the Council</w:t>
      </w:r>
      <w:r w:rsidR="00AB27F2" w:rsidRPr="00076564">
        <w:rPr>
          <w:rFonts w:asciiTheme="minorHAnsi" w:hAnsiTheme="minorHAnsi" w:cstheme="minorHAnsi"/>
        </w:rPr>
        <w:t xml:space="preserve"> more generally or</w:t>
      </w:r>
      <w:r w:rsidR="008E6AF1" w:rsidRPr="00076564">
        <w:rPr>
          <w:rFonts w:asciiTheme="minorHAnsi" w:hAnsiTheme="minorHAnsi" w:cstheme="minorHAnsi"/>
        </w:rPr>
        <w:t xml:space="preserve"> third party s</w:t>
      </w:r>
      <w:r w:rsidR="00C152EF" w:rsidRPr="00076564">
        <w:rPr>
          <w:rFonts w:asciiTheme="minorHAnsi" w:hAnsiTheme="minorHAnsi" w:cstheme="minorHAnsi"/>
        </w:rPr>
        <w:t>takeholders</w:t>
      </w:r>
      <w:r w:rsidR="000C41E0" w:rsidRPr="00076564">
        <w:rPr>
          <w:rFonts w:asciiTheme="minorHAnsi" w:hAnsiTheme="minorHAnsi" w:cstheme="minorHAnsi"/>
        </w:rPr>
        <w:t xml:space="preserve"> that will need to be/have been addressed to allow your methodology to be delivered</w:t>
      </w:r>
      <w:r w:rsidR="001539F3" w:rsidRPr="00076564">
        <w:rPr>
          <w:rFonts w:asciiTheme="minorHAnsi" w:hAnsiTheme="minorHAnsi" w:cstheme="minorHAnsi"/>
        </w:rPr>
        <w:t xml:space="preserve">. </w:t>
      </w:r>
      <w:r w:rsidR="00744F06" w:rsidRPr="00076564">
        <w:rPr>
          <w:rFonts w:asciiTheme="minorHAnsi" w:hAnsiTheme="minorHAnsi" w:cstheme="minorHAnsi"/>
        </w:rPr>
        <w:t>The response should</w:t>
      </w:r>
      <w:r w:rsidR="00FF45E0" w:rsidRPr="00076564">
        <w:rPr>
          <w:rFonts w:asciiTheme="minorHAnsi" w:hAnsiTheme="minorHAnsi" w:cstheme="minorHAnsi"/>
        </w:rPr>
        <w:t>;</w:t>
      </w:r>
    </w:p>
    <w:p w14:paraId="69D95851" w14:textId="77777777" w:rsidR="00FF45E0" w:rsidRPr="00076564" w:rsidRDefault="00FF45E0" w:rsidP="00CF29AB">
      <w:pPr>
        <w:pStyle w:val="Heading2"/>
        <w:numPr>
          <w:ilvl w:val="0"/>
          <w:numId w:val="58"/>
        </w:numPr>
        <w:spacing w:before="0" w:after="0"/>
        <w:ind w:left="1134" w:hanging="283"/>
        <w:jc w:val="left"/>
        <w:rPr>
          <w:rFonts w:asciiTheme="minorHAnsi" w:hAnsiTheme="minorHAnsi" w:cstheme="minorHAnsi"/>
        </w:rPr>
      </w:pPr>
      <w:r w:rsidRPr="00076564">
        <w:rPr>
          <w:rFonts w:asciiTheme="minorHAnsi" w:hAnsiTheme="minorHAnsi" w:cstheme="minorHAnsi"/>
        </w:rPr>
        <w:t>Describe the issue,</w:t>
      </w:r>
    </w:p>
    <w:p w14:paraId="521E0BAB" w14:textId="77777777" w:rsidR="00FF45E0" w:rsidRPr="00076564" w:rsidRDefault="00FF45E0" w:rsidP="00CF29AB">
      <w:pPr>
        <w:pStyle w:val="Heading2"/>
        <w:numPr>
          <w:ilvl w:val="0"/>
          <w:numId w:val="58"/>
        </w:numPr>
        <w:spacing w:before="0" w:after="0"/>
        <w:ind w:left="1134" w:hanging="283"/>
        <w:jc w:val="left"/>
        <w:rPr>
          <w:rFonts w:asciiTheme="minorHAnsi" w:hAnsiTheme="minorHAnsi" w:cstheme="minorHAnsi"/>
        </w:rPr>
      </w:pPr>
      <w:r w:rsidRPr="00076564">
        <w:rPr>
          <w:rFonts w:asciiTheme="minorHAnsi" w:hAnsiTheme="minorHAnsi" w:cstheme="minorHAnsi"/>
        </w:rPr>
        <w:t xml:space="preserve">Identify the nature of </w:t>
      </w:r>
      <w:r w:rsidR="00744F06" w:rsidRPr="00076564">
        <w:rPr>
          <w:rFonts w:asciiTheme="minorHAnsi" w:hAnsiTheme="minorHAnsi" w:cstheme="minorHAnsi"/>
        </w:rPr>
        <w:t>any decisions</w:t>
      </w:r>
      <w:r w:rsidR="0019234C" w:rsidRPr="00076564">
        <w:rPr>
          <w:rFonts w:asciiTheme="minorHAnsi" w:hAnsiTheme="minorHAnsi" w:cstheme="minorHAnsi"/>
        </w:rPr>
        <w:t xml:space="preserve"> required</w:t>
      </w:r>
      <w:r w:rsidR="00744F06" w:rsidRPr="00076564">
        <w:rPr>
          <w:rFonts w:asciiTheme="minorHAnsi" w:hAnsiTheme="minorHAnsi" w:cstheme="minorHAnsi"/>
        </w:rPr>
        <w:t xml:space="preserve"> </w:t>
      </w:r>
      <w:r w:rsidR="001539F3" w:rsidRPr="00076564">
        <w:rPr>
          <w:rFonts w:asciiTheme="minorHAnsi" w:hAnsiTheme="minorHAnsi" w:cstheme="minorHAnsi"/>
        </w:rPr>
        <w:t>(</w:t>
      </w:r>
      <w:r w:rsidR="00744F06" w:rsidRPr="00076564">
        <w:rPr>
          <w:rFonts w:asciiTheme="minorHAnsi" w:hAnsiTheme="minorHAnsi" w:cstheme="minorHAnsi"/>
        </w:rPr>
        <w:t>e.g.</w:t>
      </w:r>
      <w:r w:rsidR="0019234C" w:rsidRPr="00076564">
        <w:rPr>
          <w:rFonts w:asciiTheme="minorHAnsi" w:hAnsiTheme="minorHAnsi" w:cstheme="minorHAnsi"/>
        </w:rPr>
        <w:t xml:space="preserve"> are they internal or external decisions,</w:t>
      </w:r>
      <w:r w:rsidR="000C41E0" w:rsidRPr="00076564">
        <w:rPr>
          <w:rFonts w:asciiTheme="minorHAnsi" w:hAnsiTheme="minorHAnsi" w:cstheme="minorHAnsi"/>
        </w:rPr>
        <w:t xml:space="preserve"> access related,</w:t>
      </w:r>
      <w:r w:rsidR="00744F06" w:rsidRPr="00076564">
        <w:rPr>
          <w:rFonts w:asciiTheme="minorHAnsi" w:hAnsiTheme="minorHAnsi" w:cstheme="minorHAnsi"/>
        </w:rPr>
        <w:t xml:space="preserve"> statutory</w:t>
      </w:r>
      <w:r w:rsidR="0058219F" w:rsidRPr="00076564">
        <w:rPr>
          <w:rFonts w:asciiTheme="minorHAnsi" w:hAnsiTheme="minorHAnsi" w:cstheme="minorHAnsi"/>
        </w:rPr>
        <w:t>/legal</w:t>
      </w:r>
      <w:r w:rsidR="00744F06" w:rsidRPr="00076564">
        <w:rPr>
          <w:rFonts w:asciiTheme="minorHAnsi" w:hAnsiTheme="minorHAnsi" w:cstheme="minorHAnsi"/>
        </w:rPr>
        <w:t>, commercial,</w:t>
      </w:r>
      <w:r w:rsidR="0019234C" w:rsidRPr="00076564">
        <w:rPr>
          <w:rFonts w:asciiTheme="minorHAnsi" w:hAnsiTheme="minorHAnsi" w:cstheme="minorHAnsi"/>
        </w:rPr>
        <w:t xml:space="preserve"> </w:t>
      </w:r>
      <w:r w:rsidR="0058219F" w:rsidRPr="00076564">
        <w:rPr>
          <w:rFonts w:asciiTheme="minorHAnsi" w:hAnsiTheme="minorHAnsi" w:cstheme="minorHAnsi"/>
        </w:rPr>
        <w:t>operational</w:t>
      </w:r>
      <w:r w:rsidR="0019234C" w:rsidRPr="00076564">
        <w:rPr>
          <w:rFonts w:asciiTheme="minorHAnsi" w:hAnsiTheme="minorHAnsi" w:cstheme="minorHAnsi"/>
        </w:rPr>
        <w:t>, none</w:t>
      </w:r>
      <w:r w:rsidR="001539F3" w:rsidRPr="00076564">
        <w:rPr>
          <w:rFonts w:asciiTheme="minorHAnsi" w:hAnsiTheme="minorHAnsi" w:cstheme="minorHAnsi"/>
        </w:rPr>
        <w:t xml:space="preserve"> etc), </w:t>
      </w:r>
    </w:p>
    <w:p w14:paraId="65B27CB4" w14:textId="77777777" w:rsidR="00D83FCD" w:rsidRPr="00076564" w:rsidRDefault="00D83FCD" w:rsidP="00CF29AB">
      <w:pPr>
        <w:numPr>
          <w:ilvl w:val="0"/>
          <w:numId w:val="58"/>
        </w:numPr>
        <w:spacing w:after="0"/>
        <w:ind w:left="1134" w:hanging="283"/>
        <w:rPr>
          <w:rFonts w:asciiTheme="minorHAnsi" w:hAnsiTheme="minorHAnsi" w:cstheme="minorHAnsi"/>
        </w:rPr>
      </w:pPr>
      <w:r w:rsidRPr="00076564">
        <w:rPr>
          <w:rFonts w:asciiTheme="minorHAnsi" w:hAnsiTheme="minorHAnsi" w:cstheme="minorHAnsi"/>
        </w:rPr>
        <w:t>Identify the parties involved</w:t>
      </w:r>
    </w:p>
    <w:p w14:paraId="0B670094" w14:textId="77777777" w:rsidR="00FF45E0" w:rsidRPr="00076564" w:rsidRDefault="00FF45E0" w:rsidP="00CF29AB">
      <w:pPr>
        <w:pStyle w:val="Heading2"/>
        <w:numPr>
          <w:ilvl w:val="0"/>
          <w:numId w:val="58"/>
        </w:numPr>
        <w:spacing w:before="0" w:after="0"/>
        <w:ind w:left="1134" w:hanging="283"/>
        <w:jc w:val="left"/>
        <w:rPr>
          <w:rFonts w:asciiTheme="minorHAnsi" w:hAnsiTheme="minorHAnsi" w:cstheme="minorHAnsi"/>
        </w:rPr>
      </w:pPr>
      <w:r w:rsidRPr="00076564">
        <w:rPr>
          <w:rFonts w:asciiTheme="minorHAnsi" w:hAnsiTheme="minorHAnsi" w:cstheme="minorHAnsi"/>
        </w:rPr>
        <w:t xml:space="preserve">State the </w:t>
      </w:r>
      <w:r w:rsidR="001539F3" w:rsidRPr="00076564">
        <w:rPr>
          <w:rFonts w:asciiTheme="minorHAnsi" w:hAnsiTheme="minorHAnsi" w:cstheme="minorHAnsi"/>
        </w:rPr>
        <w:t xml:space="preserve">current </w:t>
      </w:r>
      <w:r w:rsidRPr="00076564">
        <w:rPr>
          <w:rFonts w:asciiTheme="minorHAnsi" w:hAnsiTheme="minorHAnsi" w:cstheme="minorHAnsi"/>
        </w:rPr>
        <w:t xml:space="preserve">progress </w:t>
      </w:r>
      <w:r w:rsidR="001539F3" w:rsidRPr="00076564">
        <w:rPr>
          <w:rFonts w:asciiTheme="minorHAnsi" w:hAnsiTheme="minorHAnsi" w:cstheme="minorHAnsi"/>
        </w:rPr>
        <w:t>of any decision process (e.g.</w:t>
      </w:r>
      <w:r w:rsidR="00AB27F2" w:rsidRPr="00076564">
        <w:rPr>
          <w:rFonts w:asciiTheme="minorHAnsi" w:hAnsiTheme="minorHAnsi" w:cstheme="minorHAnsi"/>
        </w:rPr>
        <w:t xml:space="preserve"> </w:t>
      </w:r>
      <w:r w:rsidR="00C152EF" w:rsidRPr="00076564">
        <w:rPr>
          <w:rFonts w:asciiTheme="minorHAnsi" w:hAnsiTheme="minorHAnsi" w:cstheme="minorHAnsi"/>
        </w:rPr>
        <w:t>none,</w:t>
      </w:r>
      <w:r w:rsidR="001539F3" w:rsidRPr="00076564">
        <w:rPr>
          <w:rFonts w:asciiTheme="minorHAnsi" w:hAnsiTheme="minorHAnsi" w:cstheme="minorHAnsi"/>
        </w:rPr>
        <w:t xml:space="preserve"> no progress, early discussions, advanced discussions, agreed)</w:t>
      </w:r>
      <w:r w:rsidR="0058219F" w:rsidRPr="00076564">
        <w:rPr>
          <w:rFonts w:asciiTheme="minorHAnsi" w:hAnsiTheme="minorHAnsi" w:cstheme="minorHAnsi"/>
        </w:rPr>
        <w:t xml:space="preserve"> </w:t>
      </w:r>
    </w:p>
    <w:p w14:paraId="098DD28F" w14:textId="77777777" w:rsidR="0026308C" w:rsidRPr="00076564" w:rsidRDefault="00FF45E0" w:rsidP="00CF29AB">
      <w:pPr>
        <w:pStyle w:val="Heading2"/>
        <w:numPr>
          <w:ilvl w:val="0"/>
          <w:numId w:val="58"/>
        </w:numPr>
        <w:spacing w:before="0" w:after="0"/>
        <w:ind w:left="1134" w:hanging="283"/>
        <w:jc w:val="left"/>
        <w:rPr>
          <w:rFonts w:asciiTheme="minorHAnsi" w:hAnsiTheme="minorHAnsi" w:cstheme="minorHAnsi"/>
        </w:rPr>
      </w:pPr>
      <w:r w:rsidRPr="00076564">
        <w:rPr>
          <w:rFonts w:asciiTheme="minorHAnsi" w:hAnsiTheme="minorHAnsi" w:cstheme="minorHAnsi"/>
        </w:rPr>
        <w:t xml:space="preserve">the importance of resolving the </w:t>
      </w:r>
      <w:r w:rsidR="0019234C" w:rsidRPr="00076564">
        <w:rPr>
          <w:rFonts w:asciiTheme="minorHAnsi" w:hAnsiTheme="minorHAnsi" w:cstheme="minorHAnsi"/>
        </w:rPr>
        <w:t xml:space="preserve">issue </w:t>
      </w:r>
      <w:r w:rsidRPr="00076564">
        <w:rPr>
          <w:rFonts w:asciiTheme="minorHAnsi" w:hAnsiTheme="minorHAnsi" w:cstheme="minorHAnsi"/>
        </w:rPr>
        <w:t>i.e. what would the consequence be if it were not resolved.</w:t>
      </w:r>
    </w:p>
    <w:p w14:paraId="20D3728C" w14:textId="77777777" w:rsidR="000C41E0" w:rsidRPr="00076564" w:rsidRDefault="000C41E0" w:rsidP="00CF29AB">
      <w:pPr>
        <w:numPr>
          <w:ilvl w:val="0"/>
          <w:numId w:val="58"/>
        </w:numPr>
        <w:spacing w:after="0"/>
        <w:ind w:left="1134" w:hanging="283"/>
        <w:rPr>
          <w:rFonts w:asciiTheme="minorHAnsi" w:hAnsiTheme="minorHAnsi" w:cstheme="minorHAnsi"/>
        </w:rPr>
      </w:pPr>
      <w:r w:rsidRPr="00076564">
        <w:rPr>
          <w:rFonts w:asciiTheme="minorHAnsi" w:hAnsiTheme="minorHAnsi" w:cstheme="minorHAnsi"/>
        </w:rPr>
        <w:t>Any alternative options or mitigations you are considering for resolving the issue.</w:t>
      </w:r>
    </w:p>
    <w:p w14:paraId="6ADE19FB" w14:textId="77777777" w:rsidR="0040448B" w:rsidRPr="00076564" w:rsidRDefault="0040448B" w:rsidP="0040448B">
      <w:pPr>
        <w:spacing w:after="0"/>
        <w:ind w:left="1134"/>
        <w:rPr>
          <w:rFonts w:asciiTheme="minorHAnsi" w:hAnsiTheme="minorHAnsi" w:cstheme="minorHAnsi"/>
          <w:sz w:val="14"/>
        </w:rPr>
      </w:pPr>
    </w:p>
    <w:p w14:paraId="6597AA11" w14:textId="77777777" w:rsidR="0020094B" w:rsidRPr="00076564" w:rsidRDefault="00F44A3F" w:rsidP="0040448B">
      <w:pPr>
        <w:spacing w:after="120"/>
        <w:rPr>
          <w:rFonts w:asciiTheme="minorHAnsi" w:hAnsiTheme="minorHAnsi" w:cstheme="minorHAnsi"/>
        </w:rPr>
      </w:pPr>
      <w:r w:rsidRPr="00076564">
        <w:rPr>
          <w:rFonts w:asciiTheme="minorHAnsi" w:hAnsiTheme="minorHAnsi" w:cstheme="minorHAnsi"/>
          <w:b/>
        </w:rPr>
        <w:t>Scoring Methodology:</w:t>
      </w:r>
      <w:r w:rsidRPr="00076564">
        <w:rPr>
          <w:rFonts w:asciiTheme="minorHAnsi" w:hAnsiTheme="minorHAnsi" w:cstheme="minorHAnsi"/>
        </w:rPr>
        <w:tab/>
      </w:r>
      <w:r w:rsidR="0020094B" w:rsidRPr="00076564">
        <w:rPr>
          <w:rFonts w:asciiTheme="minorHAnsi" w:hAnsiTheme="minorHAnsi" w:cstheme="minorHAnsi"/>
        </w:rPr>
        <w:t>The tender submissions will be assessed using the scoring methodology below</w:t>
      </w:r>
      <w:r w:rsidR="007A4DCD" w:rsidRPr="00076564">
        <w:rPr>
          <w:rFonts w:asciiTheme="minorHAnsi" w:hAnsiTheme="minorHAnsi" w:cstheme="minorHAnsi"/>
        </w:rPr>
        <w:t>.</w:t>
      </w:r>
    </w:p>
    <w:tbl>
      <w:tblPr>
        <w:tblStyle w:val="LightShading-Accent5"/>
        <w:tblW w:w="9214" w:type="dxa"/>
        <w:tblLayout w:type="fixed"/>
        <w:tblLook w:val="04A0" w:firstRow="1" w:lastRow="0" w:firstColumn="1" w:lastColumn="0" w:noHBand="0" w:noVBand="1"/>
      </w:tblPr>
      <w:tblGrid>
        <w:gridCol w:w="6804"/>
        <w:gridCol w:w="2410"/>
      </w:tblGrid>
      <w:tr w:rsidR="009507D4" w:rsidRPr="00076564" w14:paraId="13034908" w14:textId="77777777" w:rsidTr="00950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06643FFF" w14:textId="77777777" w:rsidR="009507D4" w:rsidRPr="00076564" w:rsidRDefault="009507D4" w:rsidP="00076564">
            <w:pPr>
              <w:jc w:val="center"/>
              <w:rPr>
                <w:rFonts w:asciiTheme="minorHAnsi" w:hAnsiTheme="minorHAnsi" w:cstheme="minorHAnsi"/>
                <w:color w:val="auto"/>
                <w:sz w:val="28"/>
                <w:szCs w:val="28"/>
              </w:rPr>
            </w:pPr>
            <w:r w:rsidRPr="00076564">
              <w:rPr>
                <w:rFonts w:asciiTheme="minorHAnsi" w:hAnsiTheme="minorHAnsi" w:cstheme="minorHAnsi"/>
                <w:color w:val="auto"/>
                <w:sz w:val="28"/>
                <w:szCs w:val="28"/>
              </w:rPr>
              <w:t>Assessment</w:t>
            </w:r>
          </w:p>
        </w:tc>
        <w:tc>
          <w:tcPr>
            <w:tcW w:w="2410" w:type="dxa"/>
          </w:tcPr>
          <w:p w14:paraId="4EF7C9BD" w14:textId="77777777" w:rsidR="009507D4" w:rsidRPr="00076564" w:rsidRDefault="009507D4" w:rsidP="000765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076564">
              <w:rPr>
                <w:rFonts w:asciiTheme="minorHAnsi" w:hAnsiTheme="minorHAnsi" w:cstheme="minorHAnsi"/>
                <w:color w:val="auto"/>
                <w:sz w:val="28"/>
                <w:szCs w:val="28"/>
              </w:rPr>
              <w:t>Score</w:t>
            </w:r>
          </w:p>
        </w:tc>
      </w:tr>
      <w:tr w:rsidR="009507D4" w:rsidRPr="00076564" w14:paraId="0C0392C6" w14:textId="77777777" w:rsidTr="009507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00156491"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Very Poor – </w:t>
            </w:r>
            <w:r w:rsidRPr="00076564">
              <w:rPr>
                <w:rFonts w:asciiTheme="minorHAnsi" w:hAnsiTheme="minorHAnsi" w:cstheme="minorHAnsi"/>
                <w:b w:val="0"/>
                <w:color w:val="auto"/>
              </w:rPr>
              <w:t xml:space="preserve">Submission fails to demonstrate the required understanding/knowledge/information  requested </w:t>
            </w:r>
          </w:p>
        </w:tc>
        <w:tc>
          <w:tcPr>
            <w:tcW w:w="2410" w:type="dxa"/>
          </w:tcPr>
          <w:p w14:paraId="4FBFCC0B"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1</w:t>
            </w:r>
          </w:p>
        </w:tc>
      </w:tr>
      <w:tr w:rsidR="009507D4" w:rsidRPr="00076564" w14:paraId="345DD659" w14:textId="77777777" w:rsidTr="009507D4">
        <w:trPr>
          <w:trHeight w:val="760"/>
        </w:trPr>
        <w:tc>
          <w:tcPr>
            <w:cnfStyle w:val="001000000000" w:firstRow="0" w:lastRow="0" w:firstColumn="1" w:lastColumn="0" w:oddVBand="0" w:evenVBand="0" w:oddHBand="0" w:evenHBand="0" w:firstRowFirstColumn="0" w:firstRowLastColumn="0" w:lastRowFirstColumn="0" w:lastRowLastColumn="0"/>
            <w:tcW w:w="6804" w:type="dxa"/>
          </w:tcPr>
          <w:p w14:paraId="00226FB4"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Poor –</w:t>
            </w:r>
            <w:r w:rsidRPr="00076564">
              <w:rPr>
                <w:rFonts w:asciiTheme="minorHAnsi" w:hAnsiTheme="minorHAnsi" w:cstheme="minorHAnsi"/>
                <w:color w:val="auto"/>
                <w:sz w:val="28"/>
                <w:szCs w:val="28"/>
              </w:rPr>
              <w:t xml:space="preserve"> </w:t>
            </w:r>
            <w:r w:rsidRPr="00076564">
              <w:rPr>
                <w:rFonts w:asciiTheme="minorHAnsi" w:hAnsiTheme="minorHAnsi" w:cstheme="minorHAnsi"/>
                <w:b w:val="0"/>
                <w:color w:val="auto"/>
              </w:rPr>
              <w:t>Submission provides limited evidence of meeting the projects objectives, aims or the requirements of the Council.</w:t>
            </w:r>
          </w:p>
        </w:tc>
        <w:tc>
          <w:tcPr>
            <w:tcW w:w="2410" w:type="dxa"/>
          </w:tcPr>
          <w:p w14:paraId="44240197" w14:textId="77777777" w:rsidR="009507D4" w:rsidRPr="00076564" w:rsidRDefault="009507D4" w:rsidP="000765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2</w:t>
            </w:r>
          </w:p>
        </w:tc>
      </w:tr>
      <w:tr w:rsidR="009507D4" w:rsidRPr="00076564" w14:paraId="45AD496F" w14:textId="77777777" w:rsidTr="009507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0EF4EA0E"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Satisfactory – </w:t>
            </w:r>
            <w:r w:rsidRPr="00076564">
              <w:rPr>
                <w:rFonts w:asciiTheme="minorHAnsi" w:hAnsiTheme="minorHAnsi" w:cstheme="minorHAnsi"/>
                <w:b w:val="0"/>
                <w:color w:val="auto"/>
              </w:rPr>
              <w:t>Submission demonstrates an adequate understanding of the project and/or the requirements of the Council</w:t>
            </w:r>
          </w:p>
        </w:tc>
        <w:tc>
          <w:tcPr>
            <w:tcW w:w="2410" w:type="dxa"/>
          </w:tcPr>
          <w:p w14:paraId="64C3C6C4"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3</w:t>
            </w:r>
          </w:p>
        </w:tc>
      </w:tr>
      <w:tr w:rsidR="009507D4" w:rsidRPr="00076564" w14:paraId="14F463E3" w14:textId="77777777" w:rsidTr="009507D4">
        <w:trPr>
          <w:trHeight w:val="737"/>
        </w:trPr>
        <w:tc>
          <w:tcPr>
            <w:cnfStyle w:val="001000000000" w:firstRow="0" w:lastRow="0" w:firstColumn="1" w:lastColumn="0" w:oddVBand="0" w:evenVBand="0" w:oddHBand="0" w:evenHBand="0" w:firstRowFirstColumn="0" w:firstRowLastColumn="0" w:lastRowFirstColumn="0" w:lastRowLastColumn="0"/>
            <w:tcW w:w="6804" w:type="dxa"/>
          </w:tcPr>
          <w:p w14:paraId="23E7074F"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Good – </w:t>
            </w:r>
            <w:r w:rsidRPr="00076564">
              <w:rPr>
                <w:rFonts w:asciiTheme="minorHAnsi" w:hAnsiTheme="minorHAnsi" w:cstheme="minorHAnsi"/>
                <w:b w:val="0"/>
                <w:color w:val="auto"/>
              </w:rPr>
              <w:t xml:space="preserve">Submission demonstrates considerable evidence of meeting or exceeding the project objectives, aims or requirements of the Council.  </w:t>
            </w:r>
          </w:p>
        </w:tc>
        <w:tc>
          <w:tcPr>
            <w:tcW w:w="2410" w:type="dxa"/>
          </w:tcPr>
          <w:p w14:paraId="71102F52" w14:textId="77777777" w:rsidR="009507D4" w:rsidRPr="00076564" w:rsidRDefault="009507D4" w:rsidP="000765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4</w:t>
            </w:r>
          </w:p>
        </w:tc>
      </w:tr>
      <w:tr w:rsidR="009507D4" w:rsidRPr="00076564" w14:paraId="52A6B941" w14:textId="77777777" w:rsidTr="009507D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7EA8C21E"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Very Good – </w:t>
            </w:r>
            <w:r w:rsidRPr="00076564">
              <w:rPr>
                <w:rFonts w:asciiTheme="minorHAnsi" w:hAnsiTheme="minorHAnsi" w:cstheme="minorHAnsi"/>
                <w:b w:val="0"/>
                <w:color w:val="auto"/>
              </w:rPr>
              <w:t>Submission demonstrates clear evidence of significantly exceeding the project objectives, aims or requirements of the Council</w:t>
            </w:r>
          </w:p>
        </w:tc>
        <w:tc>
          <w:tcPr>
            <w:tcW w:w="2410" w:type="dxa"/>
          </w:tcPr>
          <w:p w14:paraId="2B2C041E"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5</w:t>
            </w:r>
          </w:p>
        </w:tc>
      </w:tr>
    </w:tbl>
    <w:p w14:paraId="611DE1F4" w14:textId="77777777" w:rsidR="009507D4" w:rsidRPr="00076564" w:rsidRDefault="009507D4" w:rsidP="0040448B">
      <w:pPr>
        <w:spacing w:after="120"/>
        <w:rPr>
          <w:rFonts w:asciiTheme="minorHAnsi" w:hAnsiTheme="minorHAnsi" w:cstheme="minorHAnsi"/>
        </w:rPr>
      </w:pPr>
    </w:p>
    <w:p w14:paraId="52724AB2" w14:textId="77777777" w:rsidR="00F44A3F" w:rsidRDefault="00F44A3F" w:rsidP="0040448B">
      <w:pPr>
        <w:spacing w:after="0"/>
        <w:rPr>
          <w:rFonts w:asciiTheme="minorHAnsi" w:hAnsiTheme="minorHAnsi" w:cstheme="minorHAnsi"/>
          <w:sz w:val="10"/>
        </w:rPr>
      </w:pPr>
    </w:p>
    <w:p w14:paraId="05A86E93" w14:textId="77777777" w:rsidR="007F576D" w:rsidRDefault="007F576D" w:rsidP="0040448B">
      <w:pPr>
        <w:spacing w:after="0"/>
        <w:rPr>
          <w:rFonts w:asciiTheme="minorHAnsi" w:hAnsiTheme="minorHAnsi" w:cstheme="minorHAnsi"/>
          <w:sz w:val="10"/>
        </w:rPr>
      </w:pPr>
    </w:p>
    <w:p w14:paraId="29A6C410" w14:textId="77777777" w:rsidR="007F576D" w:rsidRDefault="007F576D" w:rsidP="0040448B">
      <w:pPr>
        <w:spacing w:after="0"/>
        <w:rPr>
          <w:rFonts w:asciiTheme="minorHAnsi" w:hAnsiTheme="minorHAnsi" w:cstheme="minorHAnsi"/>
          <w:sz w:val="10"/>
        </w:rPr>
      </w:pPr>
    </w:p>
    <w:p w14:paraId="7DBC584D" w14:textId="77777777" w:rsidR="007F576D" w:rsidRDefault="007F576D" w:rsidP="0040448B">
      <w:pPr>
        <w:spacing w:after="0"/>
        <w:rPr>
          <w:rFonts w:asciiTheme="minorHAnsi" w:hAnsiTheme="minorHAnsi" w:cstheme="minorHAnsi"/>
          <w:sz w:val="10"/>
        </w:rPr>
      </w:pPr>
    </w:p>
    <w:p w14:paraId="3D946E8B" w14:textId="77777777" w:rsidR="007F576D" w:rsidRDefault="007F576D" w:rsidP="0040448B">
      <w:pPr>
        <w:spacing w:after="0"/>
        <w:rPr>
          <w:rFonts w:asciiTheme="minorHAnsi" w:hAnsiTheme="minorHAnsi" w:cstheme="minorHAnsi"/>
          <w:sz w:val="10"/>
        </w:rPr>
      </w:pPr>
    </w:p>
    <w:p w14:paraId="0261ABFB" w14:textId="77777777" w:rsidR="007F576D" w:rsidRPr="00076564" w:rsidRDefault="007F576D" w:rsidP="0040448B">
      <w:pPr>
        <w:spacing w:after="0"/>
        <w:rPr>
          <w:rFonts w:asciiTheme="minorHAnsi" w:hAnsiTheme="minorHAnsi" w:cstheme="minorHAnsi"/>
          <w:sz w:val="10"/>
        </w:rPr>
      </w:pPr>
    </w:p>
    <w:p w14:paraId="780F7BB8" w14:textId="77777777" w:rsidR="00F02D84" w:rsidRPr="00076564" w:rsidRDefault="00F02D84" w:rsidP="0040448B">
      <w:pPr>
        <w:spacing w:after="0"/>
        <w:rPr>
          <w:rFonts w:asciiTheme="minorHAnsi" w:hAnsiTheme="minorHAnsi" w:cstheme="minorHAnsi"/>
          <w:sz w:val="10"/>
        </w:rPr>
      </w:pPr>
    </w:p>
    <w:p w14:paraId="050A4340" w14:textId="77777777" w:rsidR="00900620" w:rsidRPr="00076564" w:rsidRDefault="008F7591" w:rsidP="00CF29AB">
      <w:pPr>
        <w:pStyle w:val="Heading2"/>
        <w:numPr>
          <w:ilvl w:val="1"/>
          <w:numId w:val="49"/>
        </w:numPr>
        <w:spacing w:before="120"/>
        <w:rPr>
          <w:rFonts w:asciiTheme="minorHAnsi" w:hAnsiTheme="minorHAnsi" w:cstheme="minorHAnsi"/>
          <w:bCs w:val="0"/>
          <w:iCs w:val="0"/>
          <w:szCs w:val="20"/>
        </w:rPr>
      </w:pPr>
      <w:r w:rsidRPr="00076564">
        <w:rPr>
          <w:rFonts w:asciiTheme="minorHAnsi" w:hAnsiTheme="minorHAnsi" w:cstheme="minorHAnsi"/>
          <w:b/>
        </w:rPr>
        <w:lastRenderedPageBreak/>
        <w:t xml:space="preserve">Health, </w:t>
      </w:r>
      <w:r w:rsidR="003719CA" w:rsidRPr="00076564">
        <w:rPr>
          <w:rFonts w:asciiTheme="minorHAnsi" w:hAnsiTheme="minorHAnsi" w:cstheme="minorHAnsi"/>
          <w:b/>
        </w:rPr>
        <w:t>Safety</w:t>
      </w:r>
      <w:r w:rsidRPr="00076564">
        <w:rPr>
          <w:rFonts w:asciiTheme="minorHAnsi" w:hAnsiTheme="minorHAnsi" w:cstheme="minorHAnsi"/>
          <w:b/>
        </w:rPr>
        <w:t xml:space="preserve"> and the Environment</w:t>
      </w:r>
      <w:r w:rsidR="00827638" w:rsidRPr="00076564">
        <w:rPr>
          <w:rFonts w:asciiTheme="minorHAnsi" w:hAnsiTheme="minorHAnsi" w:cstheme="minorHAnsi"/>
        </w:rPr>
        <w:t xml:space="preserve"> </w:t>
      </w:r>
      <w:r w:rsidRPr="00076564">
        <w:rPr>
          <w:rFonts w:asciiTheme="minorHAnsi" w:hAnsiTheme="minorHAnsi" w:cstheme="minorHAnsi"/>
          <w:b/>
        </w:rPr>
        <w:t>(1</w:t>
      </w:r>
      <w:r w:rsidR="003719CA" w:rsidRPr="00076564">
        <w:rPr>
          <w:rFonts w:asciiTheme="minorHAnsi" w:hAnsiTheme="minorHAnsi" w:cstheme="minorHAnsi"/>
          <w:b/>
        </w:rPr>
        <w:t>0%)</w:t>
      </w:r>
      <w:r w:rsidR="003719CA" w:rsidRPr="00076564">
        <w:rPr>
          <w:rFonts w:asciiTheme="minorHAnsi" w:hAnsiTheme="minorHAnsi" w:cstheme="minorHAnsi"/>
        </w:rPr>
        <w:t xml:space="preserve"> </w:t>
      </w:r>
    </w:p>
    <w:p w14:paraId="75C2ACF6" w14:textId="77777777" w:rsidR="003719CA" w:rsidRPr="00076564" w:rsidRDefault="003719CA" w:rsidP="000711AA">
      <w:pPr>
        <w:spacing w:after="120"/>
        <w:ind w:left="720"/>
        <w:rPr>
          <w:rFonts w:asciiTheme="minorHAnsi" w:hAnsiTheme="minorHAnsi" w:cstheme="minorHAnsi"/>
        </w:rPr>
      </w:pPr>
      <w:r w:rsidRPr="00076564">
        <w:rPr>
          <w:rFonts w:asciiTheme="minorHAnsi" w:hAnsiTheme="minorHAnsi" w:cstheme="minorHAnsi"/>
        </w:rPr>
        <w:t>Tenderers should outline the potential health</w:t>
      </w:r>
      <w:r w:rsidR="009A2FAA" w:rsidRPr="00076564">
        <w:rPr>
          <w:rFonts w:asciiTheme="minorHAnsi" w:hAnsiTheme="minorHAnsi" w:cstheme="minorHAnsi"/>
        </w:rPr>
        <w:t xml:space="preserve">, </w:t>
      </w:r>
      <w:r w:rsidR="002A0522" w:rsidRPr="00076564">
        <w:rPr>
          <w:rFonts w:asciiTheme="minorHAnsi" w:hAnsiTheme="minorHAnsi" w:cstheme="minorHAnsi"/>
        </w:rPr>
        <w:t>safety and</w:t>
      </w:r>
      <w:r w:rsidR="009A2FAA" w:rsidRPr="00076564">
        <w:rPr>
          <w:rFonts w:asciiTheme="minorHAnsi" w:hAnsiTheme="minorHAnsi" w:cstheme="minorHAnsi"/>
        </w:rPr>
        <w:t xml:space="preserve"> environmental </w:t>
      </w:r>
      <w:r w:rsidRPr="00076564">
        <w:rPr>
          <w:rFonts w:asciiTheme="minorHAnsi" w:hAnsiTheme="minorHAnsi" w:cstheme="minorHAnsi"/>
        </w:rPr>
        <w:t>implications</w:t>
      </w:r>
      <w:r w:rsidR="002A0522" w:rsidRPr="00076564">
        <w:rPr>
          <w:rFonts w:asciiTheme="minorHAnsi" w:hAnsiTheme="minorHAnsi" w:cstheme="minorHAnsi"/>
        </w:rPr>
        <w:t xml:space="preserve"> or concerns that</w:t>
      </w:r>
      <w:r w:rsidR="009A2FAA" w:rsidRPr="00076564">
        <w:rPr>
          <w:rFonts w:asciiTheme="minorHAnsi" w:hAnsiTheme="minorHAnsi" w:cstheme="minorHAnsi"/>
        </w:rPr>
        <w:t xml:space="preserve"> they can fore</w:t>
      </w:r>
      <w:r w:rsidRPr="00076564">
        <w:rPr>
          <w:rFonts w:asciiTheme="minorHAnsi" w:hAnsiTheme="minorHAnsi" w:cstheme="minorHAnsi"/>
        </w:rPr>
        <w:t xml:space="preserve">see in delivering </w:t>
      </w:r>
      <w:r w:rsidR="00363658" w:rsidRPr="00076564">
        <w:rPr>
          <w:rFonts w:asciiTheme="minorHAnsi" w:hAnsiTheme="minorHAnsi" w:cstheme="minorHAnsi"/>
        </w:rPr>
        <w:t xml:space="preserve">the Lot they are bidding for. The Health, Safety and Environment considerations should be linked to the proposed approach to delivering the Lot in D.2.1 above. Reference </w:t>
      </w:r>
      <w:r w:rsidR="009535EB" w:rsidRPr="00076564">
        <w:rPr>
          <w:rFonts w:asciiTheme="minorHAnsi" w:hAnsiTheme="minorHAnsi" w:cstheme="minorHAnsi"/>
        </w:rPr>
        <w:t>should</w:t>
      </w:r>
      <w:r w:rsidR="00363658" w:rsidRPr="00076564">
        <w:rPr>
          <w:rFonts w:asciiTheme="minorHAnsi" w:hAnsiTheme="minorHAnsi" w:cstheme="minorHAnsi"/>
        </w:rPr>
        <w:t xml:space="preserve"> be made to </w:t>
      </w:r>
      <w:r w:rsidR="009535EB" w:rsidRPr="00076564">
        <w:rPr>
          <w:rFonts w:asciiTheme="minorHAnsi" w:hAnsiTheme="minorHAnsi" w:cstheme="minorHAnsi"/>
        </w:rPr>
        <w:t xml:space="preserve">any requirements that legislation or regulation may place upon the contractor with regard to health, safety and the environment such as mandatory processes or procedures.  </w:t>
      </w:r>
      <w:r w:rsidR="00363658" w:rsidRPr="00076564">
        <w:rPr>
          <w:rFonts w:asciiTheme="minorHAnsi" w:hAnsiTheme="minorHAnsi" w:cstheme="minorHAnsi"/>
        </w:rPr>
        <w:t>T</w:t>
      </w:r>
      <w:r w:rsidR="008F7591" w:rsidRPr="00076564">
        <w:rPr>
          <w:rFonts w:asciiTheme="minorHAnsi" w:hAnsiTheme="minorHAnsi" w:cstheme="minorHAnsi"/>
        </w:rPr>
        <w:t xml:space="preserve">enderers should </w:t>
      </w:r>
      <w:r w:rsidR="00363658" w:rsidRPr="00076564">
        <w:rPr>
          <w:rFonts w:asciiTheme="minorHAnsi" w:hAnsiTheme="minorHAnsi" w:cstheme="minorHAnsi"/>
        </w:rPr>
        <w:t>also describe their approach for managing and controlling the identified health, safety and environmental risks</w:t>
      </w:r>
      <w:r w:rsidR="00606922">
        <w:rPr>
          <w:rFonts w:asciiTheme="minorHAnsi" w:hAnsiTheme="minorHAnsi" w:cstheme="minorHAnsi"/>
        </w:rPr>
        <w:t xml:space="preserve"> in line with the Council’s ambitions to carbon neutral by 2030. </w:t>
      </w:r>
    </w:p>
    <w:p w14:paraId="48725AD8" w14:textId="77777777" w:rsidR="00F70C10" w:rsidRPr="00076564" w:rsidRDefault="00F70C10" w:rsidP="0040448B">
      <w:pPr>
        <w:spacing w:after="120"/>
        <w:ind w:firstLine="720"/>
        <w:rPr>
          <w:rFonts w:asciiTheme="minorHAnsi" w:hAnsiTheme="minorHAnsi" w:cstheme="minorHAnsi"/>
        </w:rPr>
      </w:pPr>
      <w:r w:rsidRPr="00076564">
        <w:rPr>
          <w:rFonts w:asciiTheme="minorHAnsi" w:hAnsiTheme="minorHAnsi" w:cstheme="minorHAnsi"/>
          <w:b/>
        </w:rPr>
        <w:t>Scoring Methodology:</w:t>
      </w:r>
      <w:r w:rsidRPr="00076564">
        <w:rPr>
          <w:rFonts w:asciiTheme="minorHAnsi" w:hAnsiTheme="minorHAnsi" w:cstheme="minorHAnsi"/>
        </w:rPr>
        <w:tab/>
      </w:r>
    </w:p>
    <w:p w14:paraId="6613E583" w14:textId="77777777" w:rsidR="00C02DE5" w:rsidRPr="00076564" w:rsidRDefault="00C02DE5" w:rsidP="000711AA">
      <w:pPr>
        <w:spacing w:after="120"/>
        <w:ind w:left="709"/>
        <w:rPr>
          <w:rFonts w:asciiTheme="minorHAnsi" w:hAnsiTheme="minorHAnsi" w:cstheme="minorHAnsi"/>
        </w:rPr>
      </w:pPr>
      <w:r w:rsidRPr="00076564">
        <w:rPr>
          <w:rFonts w:asciiTheme="minorHAnsi" w:hAnsiTheme="minorHAnsi" w:cstheme="minorHAnsi"/>
        </w:rPr>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Style w:val="LightShading-Accent5"/>
        <w:tblW w:w="9214" w:type="dxa"/>
        <w:tblLayout w:type="fixed"/>
        <w:tblLook w:val="04A0" w:firstRow="1" w:lastRow="0" w:firstColumn="1" w:lastColumn="0" w:noHBand="0" w:noVBand="1"/>
      </w:tblPr>
      <w:tblGrid>
        <w:gridCol w:w="6804"/>
        <w:gridCol w:w="2410"/>
      </w:tblGrid>
      <w:tr w:rsidR="009507D4" w:rsidRPr="00076564" w14:paraId="63A77A2A" w14:textId="77777777" w:rsidTr="000765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2458B2A6" w14:textId="77777777" w:rsidR="009507D4" w:rsidRPr="00076564" w:rsidRDefault="009507D4" w:rsidP="00076564">
            <w:pPr>
              <w:jc w:val="center"/>
              <w:rPr>
                <w:rFonts w:asciiTheme="minorHAnsi" w:hAnsiTheme="minorHAnsi" w:cstheme="minorHAnsi"/>
                <w:color w:val="auto"/>
                <w:sz w:val="28"/>
                <w:szCs w:val="28"/>
              </w:rPr>
            </w:pPr>
            <w:r w:rsidRPr="00076564">
              <w:rPr>
                <w:rFonts w:asciiTheme="minorHAnsi" w:hAnsiTheme="minorHAnsi" w:cstheme="minorHAnsi"/>
                <w:color w:val="auto"/>
                <w:sz w:val="28"/>
                <w:szCs w:val="28"/>
              </w:rPr>
              <w:t>Assessment</w:t>
            </w:r>
          </w:p>
        </w:tc>
        <w:tc>
          <w:tcPr>
            <w:tcW w:w="2410" w:type="dxa"/>
          </w:tcPr>
          <w:p w14:paraId="79CA5EE5" w14:textId="77777777" w:rsidR="009507D4" w:rsidRPr="00076564" w:rsidRDefault="009507D4" w:rsidP="000765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076564">
              <w:rPr>
                <w:rFonts w:asciiTheme="minorHAnsi" w:hAnsiTheme="minorHAnsi" w:cstheme="minorHAnsi"/>
                <w:color w:val="auto"/>
                <w:sz w:val="28"/>
                <w:szCs w:val="28"/>
              </w:rPr>
              <w:t>Score</w:t>
            </w:r>
          </w:p>
        </w:tc>
      </w:tr>
      <w:tr w:rsidR="009507D4" w:rsidRPr="00076564" w14:paraId="3C001013" w14:textId="77777777" w:rsidTr="0007656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2B068A94"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Very Poor – </w:t>
            </w:r>
            <w:r w:rsidRPr="00076564">
              <w:rPr>
                <w:rFonts w:asciiTheme="minorHAnsi" w:hAnsiTheme="minorHAnsi" w:cstheme="minorHAnsi"/>
                <w:b w:val="0"/>
                <w:color w:val="auto"/>
              </w:rPr>
              <w:t xml:space="preserve">Submission fails to demonstrate the required understanding/knowledge/information  requested </w:t>
            </w:r>
          </w:p>
        </w:tc>
        <w:tc>
          <w:tcPr>
            <w:tcW w:w="2410" w:type="dxa"/>
          </w:tcPr>
          <w:p w14:paraId="34FF2A21"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1</w:t>
            </w:r>
          </w:p>
        </w:tc>
      </w:tr>
      <w:tr w:rsidR="009507D4" w:rsidRPr="00076564" w14:paraId="45A886D3" w14:textId="77777777" w:rsidTr="00076564">
        <w:trPr>
          <w:trHeight w:val="760"/>
        </w:trPr>
        <w:tc>
          <w:tcPr>
            <w:cnfStyle w:val="001000000000" w:firstRow="0" w:lastRow="0" w:firstColumn="1" w:lastColumn="0" w:oddVBand="0" w:evenVBand="0" w:oddHBand="0" w:evenHBand="0" w:firstRowFirstColumn="0" w:firstRowLastColumn="0" w:lastRowFirstColumn="0" w:lastRowLastColumn="0"/>
            <w:tcW w:w="6804" w:type="dxa"/>
          </w:tcPr>
          <w:p w14:paraId="69758BCE"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Poor –</w:t>
            </w:r>
            <w:r w:rsidRPr="00076564">
              <w:rPr>
                <w:rFonts w:asciiTheme="minorHAnsi" w:hAnsiTheme="minorHAnsi" w:cstheme="minorHAnsi"/>
                <w:color w:val="auto"/>
                <w:sz w:val="28"/>
                <w:szCs w:val="28"/>
              </w:rPr>
              <w:t xml:space="preserve"> </w:t>
            </w:r>
            <w:r w:rsidRPr="00076564">
              <w:rPr>
                <w:rFonts w:asciiTheme="minorHAnsi" w:hAnsiTheme="minorHAnsi" w:cstheme="minorHAnsi"/>
                <w:b w:val="0"/>
                <w:color w:val="auto"/>
              </w:rPr>
              <w:t>Submission provides limited evidence of meeting the projects objectives, aims or the requirements of the Council.</w:t>
            </w:r>
          </w:p>
        </w:tc>
        <w:tc>
          <w:tcPr>
            <w:tcW w:w="2410" w:type="dxa"/>
          </w:tcPr>
          <w:p w14:paraId="5D81550C" w14:textId="77777777" w:rsidR="009507D4" w:rsidRPr="00076564" w:rsidRDefault="009507D4" w:rsidP="000765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2</w:t>
            </w:r>
          </w:p>
        </w:tc>
      </w:tr>
      <w:tr w:rsidR="009507D4" w:rsidRPr="00076564" w14:paraId="1EA32696" w14:textId="77777777" w:rsidTr="0007656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6D4921D8"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Satisfactory – </w:t>
            </w:r>
            <w:r w:rsidRPr="00076564">
              <w:rPr>
                <w:rFonts w:asciiTheme="minorHAnsi" w:hAnsiTheme="minorHAnsi" w:cstheme="minorHAnsi"/>
                <w:b w:val="0"/>
                <w:color w:val="auto"/>
              </w:rPr>
              <w:t>Submission demonstrates an adequate understanding of the project and/or the requirements of the Council</w:t>
            </w:r>
          </w:p>
        </w:tc>
        <w:tc>
          <w:tcPr>
            <w:tcW w:w="2410" w:type="dxa"/>
          </w:tcPr>
          <w:p w14:paraId="29A44977"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3</w:t>
            </w:r>
          </w:p>
        </w:tc>
      </w:tr>
      <w:tr w:rsidR="009507D4" w:rsidRPr="00076564" w14:paraId="6138EB87" w14:textId="77777777" w:rsidTr="00076564">
        <w:trPr>
          <w:trHeight w:val="737"/>
        </w:trPr>
        <w:tc>
          <w:tcPr>
            <w:cnfStyle w:val="001000000000" w:firstRow="0" w:lastRow="0" w:firstColumn="1" w:lastColumn="0" w:oddVBand="0" w:evenVBand="0" w:oddHBand="0" w:evenHBand="0" w:firstRowFirstColumn="0" w:firstRowLastColumn="0" w:lastRowFirstColumn="0" w:lastRowLastColumn="0"/>
            <w:tcW w:w="6804" w:type="dxa"/>
          </w:tcPr>
          <w:p w14:paraId="740BFF7D"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Good – </w:t>
            </w:r>
            <w:r w:rsidRPr="00076564">
              <w:rPr>
                <w:rFonts w:asciiTheme="minorHAnsi" w:hAnsiTheme="minorHAnsi" w:cstheme="minorHAnsi"/>
                <w:b w:val="0"/>
                <w:color w:val="auto"/>
              </w:rPr>
              <w:t xml:space="preserve">Submission demonstrates considerable evidence of meeting or exceeding the project objectives, aims or requirements of the Council.  </w:t>
            </w:r>
          </w:p>
        </w:tc>
        <w:tc>
          <w:tcPr>
            <w:tcW w:w="2410" w:type="dxa"/>
          </w:tcPr>
          <w:p w14:paraId="0B5544B1" w14:textId="77777777" w:rsidR="009507D4" w:rsidRPr="00076564" w:rsidRDefault="009507D4" w:rsidP="000765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4</w:t>
            </w:r>
          </w:p>
        </w:tc>
      </w:tr>
      <w:tr w:rsidR="009507D4" w:rsidRPr="00076564" w14:paraId="2220F268" w14:textId="77777777" w:rsidTr="0007656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5FB080D8" w14:textId="77777777" w:rsidR="009507D4" w:rsidRPr="00076564" w:rsidRDefault="009507D4" w:rsidP="00076564">
            <w:pPr>
              <w:rPr>
                <w:rFonts w:asciiTheme="minorHAnsi" w:hAnsiTheme="minorHAnsi" w:cstheme="minorHAnsi"/>
                <w:b w:val="0"/>
                <w:color w:val="auto"/>
              </w:rPr>
            </w:pPr>
            <w:r w:rsidRPr="00076564">
              <w:rPr>
                <w:rFonts w:asciiTheme="minorHAnsi" w:hAnsiTheme="minorHAnsi" w:cstheme="minorHAnsi"/>
                <w:color w:val="auto"/>
              </w:rPr>
              <w:t xml:space="preserve">Very Good – </w:t>
            </w:r>
            <w:r w:rsidRPr="00076564">
              <w:rPr>
                <w:rFonts w:asciiTheme="minorHAnsi" w:hAnsiTheme="minorHAnsi" w:cstheme="minorHAnsi"/>
                <w:b w:val="0"/>
                <w:color w:val="auto"/>
              </w:rPr>
              <w:t>Submission demonstrates clear evidence of significantly exceeding the project objectives, aims or requirements of the Council</w:t>
            </w:r>
          </w:p>
        </w:tc>
        <w:tc>
          <w:tcPr>
            <w:tcW w:w="2410" w:type="dxa"/>
          </w:tcPr>
          <w:p w14:paraId="114BC067"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5</w:t>
            </w:r>
          </w:p>
        </w:tc>
      </w:tr>
    </w:tbl>
    <w:p w14:paraId="65004217" w14:textId="77777777" w:rsidR="009507D4" w:rsidRPr="00076564" w:rsidRDefault="009507D4" w:rsidP="000711AA">
      <w:pPr>
        <w:spacing w:after="120"/>
        <w:ind w:left="709"/>
        <w:rPr>
          <w:rFonts w:asciiTheme="minorHAnsi" w:hAnsiTheme="minorHAnsi" w:cstheme="minorHAnsi"/>
        </w:rPr>
      </w:pPr>
    </w:p>
    <w:p w14:paraId="55F4630A" w14:textId="77777777" w:rsidR="00827638" w:rsidRPr="00076564" w:rsidRDefault="008F7591" w:rsidP="00CF29AB">
      <w:pPr>
        <w:pStyle w:val="Heading2"/>
        <w:numPr>
          <w:ilvl w:val="1"/>
          <w:numId w:val="49"/>
        </w:numPr>
        <w:rPr>
          <w:rFonts w:asciiTheme="minorHAnsi" w:hAnsiTheme="minorHAnsi" w:cstheme="minorHAnsi"/>
          <w:szCs w:val="24"/>
        </w:rPr>
      </w:pPr>
      <w:r w:rsidRPr="00076564">
        <w:rPr>
          <w:rFonts w:asciiTheme="minorHAnsi" w:hAnsiTheme="minorHAnsi" w:cstheme="minorHAnsi"/>
          <w:b/>
          <w:szCs w:val="24"/>
        </w:rPr>
        <w:t>Risk Register (5%)</w:t>
      </w:r>
      <w:r w:rsidR="00827638" w:rsidRPr="00076564">
        <w:rPr>
          <w:rFonts w:asciiTheme="minorHAnsi" w:hAnsiTheme="minorHAnsi" w:cstheme="minorHAnsi"/>
          <w:szCs w:val="24"/>
        </w:rPr>
        <w:t xml:space="preserve"> </w:t>
      </w:r>
    </w:p>
    <w:p w14:paraId="1B886C0C" w14:textId="77777777" w:rsidR="008F7591" w:rsidRPr="00076564" w:rsidRDefault="008F7591" w:rsidP="008F7591">
      <w:pPr>
        <w:ind w:left="720"/>
        <w:rPr>
          <w:rFonts w:asciiTheme="minorHAnsi" w:hAnsiTheme="minorHAnsi" w:cstheme="minorHAnsi"/>
        </w:rPr>
      </w:pPr>
      <w:r w:rsidRPr="00076564">
        <w:rPr>
          <w:rFonts w:asciiTheme="minorHAnsi" w:hAnsiTheme="minorHAnsi" w:cstheme="minorHAnsi"/>
        </w:rPr>
        <w:t xml:space="preserve">Tenderers should prepare a </w:t>
      </w:r>
      <w:r w:rsidR="00190247" w:rsidRPr="00076564">
        <w:rPr>
          <w:rFonts w:asciiTheme="minorHAnsi" w:hAnsiTheme="minorHAnsi" w:cstheme="minorHAnsi"/>
        </w:rPr>
        <w:t xml:space="preserve">project specific </w:t>
      </w:r>
      <w:r w:rsidRPr="00076564">
        <w:rPr>
          <w:rFonts w:asciiTheme="minorHAnsi" w:hAnsiTheme="minorHAnsi" w:cstheme="minorHAnsi"/>
        </w:rPr>
        <w:t xml:space="preserve">risk register considering potential risks to the successful delivery of the </w:t>
      </w:r>
      <w:r w:rsidR="00B03EA0" w:rsidRPr="00076564">
        <w:rPr>
          <w:rFonts w:asciiTheme="minorHAnsi" w:hAnsiTheme="minorHAnsi" w:cstheme="minorHAnsi"/>
        </w:rPr>
        <w:t xml:space="preserve">contract including the </w:t>
      </w:r>
      <w:r w:rsidRPr="00076564">
        <w:rPr>
          <w:rFonts w:asciiTheme="minorHAnsi" w:hAnsiTheme="minorHAnsi" w:cstheme="minorHAnsi"/>
        </w:rPr>
        <w:t>likelihood</w:t>
      </w:r>
      <w:r w:rsidR="00B03EA0" w:rsidRPr="00076564">
        <w:rPr>
          <w:rFonts w:asciiTheme="minorHAnsi" w:hAnsiTheme="minorHAnsi" w:cstheme="minorHAnsi"/>
        </w:rPr>
        <w:t xml:space="preserve"> of the risks arising</w:t>
      </w:r>
      <w:r w:rsidRPr="00076564">
        <w:rPr>
          <w:rFonts w:asciiTheme="minorHAnsi" w:hAnsiTheme="minorHAnsi" w:cstheme="minorHAnsi"/>
        </w:rPr>
        <w:t xml:space="preserve">, </w:t>
      </w:r>
      <w:r w:rsidR="00B03EA0" w:rsidRPr="00076564">
        <w:rPr>
          <w:rFonts w:asciiTheme="minorHAnsi" w:hAnsiTheme="minorHAnsi" w:cstheme="minorHAnsi"/>
        </w:rPr>
        <w:t xml:space="preserve">the </w:t>
      </w:r>
      <w:r w:rsidRPr="00076564">
        <w:rPr>
          <w:rFonts w:asciiTheme="minorHAnsi" w:hAnsiTheme="minorHAnsi" w:cstheme="minorHAnsi"/>
        </w:rPr>
        <w:t>impac</w:t>
      </w:r>
      <w:r w:rsidR="00B03EA0" w:rsidRPr="00076564">
        <w:rPr>
          <w:rFonts w:asciiTheme="minorHAnsi" w:hAnsiTheme="minorHAnsi" w:cstheme="minorHAnsi"/>
        </w:rPr>
        <w:t xml:space="preserve">ts, risk reduction measures and the parties responsible for </w:t>
      </w:r>
      <w:r w:rsidR="006E28F5" w:rsidRPr="00076564">
        <w:rPr>
          <w:rFonts w:asciiTheme="minorHAnsi" w:hAnsiTheme="minorHAnsi" w:cstheme="minorHAnsi"/>
        </w:rPr>
        <w:t>the risk</w:t>
      </w:r>
      <w:r w:rsidR="004E6F77" w:rsidRPr="00076564">
        <w:rPr>
          <w:rFonts w:asciiTheme="minorHAnsi" w:hAnsiTheme="minorHAnsi" w:cstheme="minorHAnsi"/>
        </w:rPr>
        <w:t>s</w:t>
      </w:r>
      <w:r w:rsidR="006E28F5" w:rsidRPr="00076564">
        <w:rPr>
          <w:rFonts w:asciiTheme="minorHAnsi" w:hAnsiTheme="minorHAnsi" w:cstheme="minorHAnsi"/>
        </w:rPr>
        <w:t>.</w:t>
      </w:r>
    </w:p>
    <w:p w14:paraId="5BA5D409" w14:textId="77777777" w:rsidR="006E28F5" w:rsidRPr="00076564" w:rsidRDefault="006E28F5" w:rsidP="006E28F5">
      <w:pPr>
        <w:ind w:firstLine="720"/>
        <w:rPr>
          <w:rFonts w:asciiTheme="minorHAnsi" w:hAnsiTheme="minorHAnsi" w:cstheme="minorHAnsi"/>
        </w:rPr>
      </w:pPr>
      <w:r w:rsidRPr="00076564">
        <w:rPr>
          <w:rFonts w:asciiTheme="minorHAnsi" w:hAnsiTheme="minorHAnsi" w:cstheme="minorHAnsi"/>
          <w:b/>
        </w:rPr>
        <w:t>Scoring Methodology:</w:t>
      </w:r>
      <w:r w:rsidRPr="00076564">
        <w:rPr>
          <w:rFonts w:asciiTheme="minorHAnsi" w:hAnsiTheme="minorHAnsi" w:cstheme="minorHAnsi"/>
        </w:rPr>
        <w:tab/>
      </w:r>
    </w:p>
    <w:p w14:paraId="03C448A5" w14:textId="77777777" w:rsidR="006E28F5" w:rsidRPr="00076564" w:rsidRDefault="006E28F5" w:rsidP="006E28F5">
      <w:pPr>
        <w:ind w:left="709"/>
        <w:rPr>
          <w:rFonts w:asciiTheme="minorHAnsi" w:hAnsiTheme="minorHAnsi" w:cstheme="minorHAnsi"/>
        </w:rPr>
      </w:pPr>
      <w:r w:rsidRPr="00076564">
        <w:rPr>
          <w:rFonts w:asciiTheme="minorHAnsi" w:hAnsiTheme="minorHAnsi" w:cstheme="minorHAnsi"/>
        </w:rPr>
        <w:t>The tender submissions will be assessed using the scoring methodology below</w:t>
      </w:r>
    </w:p>
    <w:tbl>
      <w:tblPr>
        <w:tblStyle w:val="LightShading-Accent5"/>
        <w:tblW w:w="9214" w:type="dxa"/>
        <w:tblLayout w:type="fixed"/>
        <w:tblLook w:val="04A0" w:firstRow="1" w:lastRow="0" w:firstColumn="1" w:lastColumn="0" w:noHBand="0" w:noVBand="1"/>
      </w:tblPr>
      <w:tblGrid>
        <w:gridCol w:w="6804"/>
        <w:gridCol w:w="2410"/>
      </w:tblGrid>
      <w:tr w:rsidR="009507D4" w:rsidRPr="00076564" w14:paraId="73E57E97" w14:textId="77777777" w:rsidTr="000765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1C23A095" w14:textId="77777777" w:rsidR="009507D4" w:rsidRPr="00076564" w:rsidRDefault="009507D4" w:rsidP="00076564">
            <w:pPr>
              <w:jc w:val="center"/>
              <w:rPr>
                <w:rFonts w:asciiTheme="minorHAnsi" w:hAnsiTheme="minorHAnsi" w:cstheme="minorHAnsi"/>
                <w:color w:val="auto"/>
                <w:szCs w:val="22"/>
              </w:rPr>
            </w:pPr>
            <w:r w:rsidRPr="00076564">
              <w:rPr>
                <w:rFonts w:asciiTheme="minorHAnsi" w:hAnsiTheme="minorHAnsi" w:cstheme="minorHAnsi"/>
                <w:color w:val="auto"/>
                <w:szCs w:val="22"/>
              </w:rPr>
              <w:t>Assessment</w:t>
            </w:r>
          </w:p>
        </w:tc>
        <w:tc>
          <w:tcPr>
            <w:tcW w:w="2410" w:type="dxa"/>
          </w:tcPr>
          <w:p w14:paraId="1DD44847" w14:textId="77777777" w:rsidR="009507D4" w:rsidRPr="00076564" w:rsidRDefault="009507D4" w:rsidP="000765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076564">
              <w:rPr>
                <w:rFonts w:asciiTheme="minorHAnsi" w:hAnsiTheme="minorHAnsi" w:cstheme="minorHAnsi"/>
                <w:color w:val="auto"/>
                <w:szCs w:val="22"/>
              </w:rPr>
              <w:t>Score</w:t>
            </w:r>
          </w:p>
        </w:tc>
      </w:tr>
      <w:tr w:rsidR="009507D4" w:rsidRPr="00076564" w14:paraId="6949ADFE" w14:textId="77777777" w:rsidTr="0007656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46366CE7" w14:textId="77777777" w:rsidR="009507D4" w:rsidRPr="00076564" w:rsidRDefault="009507D4" w:rsidP="00076564">
            <w:pPr>
              <w:rPr>
                <w:rFonts w:asciiTheme="minorHAnsi" w:hAnsiTheme="minorHAnsi" w:cstheme="minorHAnsi"/>
                <w:b w:val="0"/>
                <w:color w:val="auto"/>
                <w:szCs w:val="22"/>
              </w:rPr>
            </w:pPr>
            <w:r w:rsidRPr="00076564">
              <w:rPr>
                <w:rFonts w:asciiTheme="minorHAnsi" w:hAnsiTheme="minorHAnsi" w:cstheme="minorHAnsi"/>
                <w:color w:val="auto"/>
                <w:szCs w:val="22"/>
              </w:rPr>
              <w:t xml:space="preserve">Very Poor – </w:t>
            </w:r>
            <w:r w:rsidRPr="00076564">
              <w:rPr>
                <w:rFonts w:asciiTheme="minorHAnsi" w:hAnsiTheme="minorHAnsi" w:cstheme="minorHAnsi"/>
                <w:b w:val="0"/>
                <w:color w:val="auto"/>
                <w:szCs w:val="22"/>
              </w:rPr>
              <w:t xml:space="preserve">Submission fails to demonstrate the required understanding/knowledge/information  requested </w:t>
            </w:r>
          </w:p>
        </w:tc>
        <w:tc>
          <w:tcPr>
            <w:tcW w:w="2410" w:type="dxa"/>
          </w:tcPr>
          <w:p w14:paraId="30FCB21C"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2"/>
              </w:rPr>
            </w:pPr>
            <w:r w:rsidRPr="00076564">
              <w:rPr>
                <w:rFonts w:asciiTheme="minorHAnsi" w:hAnsiTheme="minorHAnsi" w:cstheme="minorHAnsi"/>
                <w:color w:val="auto"/>
                <w:szCs w:val="22"/>
              </w:rPr>
              <w:t>1</w:t>
            </w:r>
          </w:p>
        </w:tc>
      </w:tr>
      <w:tr w:rsidR="009507D4" w:rsidRPr="00076564" w14:paraId="42639BF7" w14:textId="77777777" w:rsidTr="00076564">
        <w:trPr>
          <w:trHeight w:val="760"/>
        </w:trPr>
        <w:tc>
          <w:tcPr>
            <w:cnfStyle w:val="001000000000" w:firstRow="0" w:lastRow="0" w:firstColumn="1" w:lastColumn="0" w:oddVBand="0" w:evenVBand="0" w:oddHBand="0" w:evenHBand="0" w:firstRowFirstColumn="0" w:firstRowLastColumn="0" w:lastRowFirstColumn="0" w:lastRowLastColumn="0"/>
            <w:tcW w:w="6804" w:type="dxa"/>
          </w:tcPr>
          <w:p w14:paraId="4AA4D099" w14:textId="77777777" w:rsidR="009507D4" w:rsidRPr="00076564" w:rsidRDefault="009507D4" w:rsidP="00076564">
            <w:pPr>
              <w:rPr>
                <w:rFonts w:asciiTheme="minorHAnsi" w:hAnsiTheme="minorHAnsi" w:cstheme="minorHAnsi"/>
                <w:b w:val="0"/>
                <w:color w:val="auto"/>
                <w:szCs w:val="22"/>
              </w:rPr>
            </w:pPr>
            <w:r w:rsidRPr="00076564">
              <w:rPr>
                <w:rFonts w:asciiTheme="minorHAnsi" w:hAnsiTheme="minorHAnsi" w:cstheme="minorHAnsi"/>
                <w:color w:val="auto"/>
                <w:szCs w:val="22"/>
              </w:rPr>
              <w:t xml:space="preserve">Poor – </w:t>
            </w:r>
            <w:r w:rsidRPr="00076564">
              <w:rPr>
                <w:rFonts w:asciiTheme="minorHAnsi" w:hAnsiTheme="minorHAnsi" w:cstheme="minorHAnsi"/>
                <w:b w:val="0"/>
                <w:color w:val="auto"/>
                <w:szCs w:val="22"/>
              </w:rPr>
              <w:t>Submission provides limited evidence of meeting the projects objectives, aims or the requirements of the Council.</w:t>
            </w:r>
          </w:p>
        </w:tc>
        <w:tc>
          <w:tcPr>
            <w:tcW w:w="2410" w:type="dxa"/>
          </w:tcPr>
          <w:p w14:paraId="2FE369EE" w14:textId="77777777" w:rsidR="009507D4" w:rsidRPr="00076564" w:rsidRDefault="009507D4" w:rsidP="000765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076564">
              <w:rPr>
                <w:rFonts w:asciiTheme="minorHAnsi" w:hAnsiTheme="minorHAnsi" w:cstheme="minorHAnsi"/>
                <w:color w:val="auto"/>
                <w:szCs w:val="22"/>
              </w:rPr>
              <w:t>2</w:t>
            </w:r>
          </w:p>
        </w:tc>
      </w:tr>
      <w:tr w:rsidR="009507D4" w:rsidRPr="00076564" w14:paraId="5919D8E2" w14:textId="77777777" w:rsidTr="0007656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026317AB" w14:textId="77777777" w:rsidR="00CD4A59" w:rsidRDefault="009507D4" w:rsidP="00076564">
            <w:pPr>
              <w:rPr>
                <w:rFonts w:asciiTheme="minorHAnsi" w:hAnsiTheme="minorHAnsi" w:cstheme="minorHAnsi"/>
                <w:bCs w:val="0"/>
                <w:color w:val="auto"/>
                <w:szCs w:val="22"/>
              </w:rPr>
            </w:pPr>
            <w:r w:rsidRPr="00076564">
              <w:rPr>
                <w:rFonts w:asciiTheme="minorHAnsi" w:hAnsiTheme="minorHAnsi" w:cstheme="minorHAnsi"/>
                <w:color w:val="auto"/>
                <w:szCs w:val="22"/>
              </w:rPr>
              <w:lastRenderedPageBreak/>
              <w:t xml:space="preserve">Satisfactory – </w:t>
            </w:r>
            <w:r w:rsidRPr="00076564">
              <w:rPr>
                <w:rFonts w:asciiTheme="minorHAnsi" w:hAnsiTheme="minorHAnsi" w:cstheme="minorHAnsi"/>
                <w:b w:val="0"/>
                <w:color w:val="auto"/>
                <w:szCs w:val="22"/>
              </w:rPr>
              <w:t xml:space="preserve">Submission demonstrates an adequate understanding of </w:t>
            </w:r>
          </w:p>
          <w:p w14:paraId="2E8FB2CB" w14:textId="77777777" w:rsidR="009507D4" w:rsidRPr="00076564" w:rsidRDefault="009507D4" w:rsidP="00076564">
            <w:pPr>
              <w:rPr>
                <w:rFonts w:asciiTheme="minorHAnsi" w:hAnsiTheme="minorHAnsi" w:cstheme="minorHAnsi"/>
                <w:b w:val="0"/>
                <w:color w:val="auto"/>
                <w:szCs w:val="22"/>
              </w:rPr>
            </w:pPr>
            <w:r w:rsidRPr="00076564">
              <w:rPr>
                <w:rFonts w:asciiTheme="minorHAnsi" w:hAnsiTheme="minorHAnsi" w:cstheme="minorHAnsi"/>
                <w:b w:val="0"/>
                <w:color w:val="auto"/>
                <w:szCs w:val="22"/>
              </w:rPr>
              <w:t>the project and/or the requirements of the Council</w:t>
            </w:r>
          </w:p>
        </w:tc>
        <w:tc>
          <w:tcPr>
            <w:tcW w:w="2410" w:type="dxa"/>
          </w:tcPr>
          <w:p w14:paraId="59CAEE03"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2"/>
              </w:rPr>
            </w:pPr>
            <w:r w:rsidRPr="00076564">
              <w:rPr>
                <w:rFonts w:asciiTheme="minorHAnsi" w:hAnsiTheme="minorHAnsi" w:cstheme="minorHAnsi"/>
                <w:color w:val="auto"/>
                <w:szCs w:val="22"/>
              </w:rPr>
              <w:t>3</w:t>
            </w:r>
          </w:p>
        </w:tc>
      </w:tr>
      <w:tr w:rsidR="009507D4" w:rsidRPr="00076564" w14:paraId="4C79C5A9" w14:textId="77777777" w:rsidTr="00076564">
        <w:trPr>
          <w:trHeight w:val="737"/>
        </w:trPr>
        <w:tc>
          <w:tcPr>
            <w:cnfStyle w:val="001000000000" w:firstRow="0" w:lastRow="0" w:firstColumn="1" w:lastColumn="0" w:oddVBand="0" w:evenVBand="0" w:oddHBand="0" w:evenHBand="0" w:firstRowFirstColumn="0" w:firstRowLastColumn="0" w:lastRowFirstColumn="0" w:lastRowLastColumn="0"/>
            <w:tcW w:w="6804" w:type="dxa"/>
          </w:tcPr>
          <w:p w14:paraId="4FA2303D" w14:textId="77777777" w:rsidR="009507D4" w:rsidRPr="00076564" w:rsidRDefault="009507D4" w:rsidP="00076564">
            <w:pPr>
              <w:rPr>
                <w:rFonts w:asciiTheme="minorHAnsi" w:hAnsiTheme="minorHAnsi" w:cstheme="minorHAnsi"/>
                <w:b w:val="0"/>
                <w:color w:val="auto"/>
                <w:szCs w:val="22"/>
              </w:rPr>
            </w:pPr>
            <w:r w:rsidRPr="00076564">
              <w:rPr>
                <w:rFonts w:asciiTheme="minorHAnsi" w:hAnsiTheme="minorHAnsi" w:cstheme="minorHAnsi"/>
                <w:color w:val="auto"/>
                <w:szCs w:val="22"/>
              </w:rPr>
              <w:t xml:space="preserve">Good – </w:t>
            </w:r>
            <w:r w:rsidRPr="00076564">
              <w:rPr>
                <w:rFonts w:asciiTheme="minorHAnsi" w:hAnsiTheme="minorHAnsi" w:cstheme="minorHAnsi"/>
                <w:b w:val="0"/>
                <w:color w:val="auto"/>
                <w:szCs w:val="22"/>
              </w:rPr>
              <w:t xml:space="preserve">Submission demonstrates considerable evidence of meeting or exceeding the project objectives, aims or requirements of the Council.  </w:t>
            </w:r>
          </w:p>
        </w:tc>
        <w:tc>
          <w:tcPr>
            <w:tcW w:w="2410" w:type="dxa"/>
          </w:tcPr>
          <w:p w14:paraId="1C2181B5" w14:textId="77777777" w:rsidR="009507D4" w:rsidRPr="00076564" w:rsidRDefault="009507D4" w:rsidP="000765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076564">
              <w:rPr>
                <w:rFonts w:asciiTheme="minorHAnsi" w:hAnsiTheme="minorHAnsi" w:cstheme="minorHAnsi"/>
                <w:color w:val="auto"/>
                <w:szCs w:val="22"/>
              </w:rPr>
              <w:t>4</w:t>
            </w:r>
          </w:p>
        </w:tc>
      </w:tr>
      <w:tr w:rsidR="009507D4" w:rsidRPr="00076564" w14:paraId="1A1E5ED2" w14:textId="77777777" w:rsidTr="0007656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76A0B41D" w14:textId="77777777" w:rsidR="009507D4" w:rsidRPr="00076564" w:rsidRDefault="009507D4" w:rsidP="00076564">
            <w:pPr>
              <w:rPr>
                <w:rFonts w:asciiTheme="minorHAnsi" w:hAnsiTheme="minorHAnsi" w:cstheme="minorHAnsi"/>
                <w:b w:val="0"/>
                <w:color w:val="auto"/>
                <w:szCs w:val="22"/>
              </w:rPr>
            </w:pPr>
            <w:r w:rsidRPr="00076564">
              <w:rPr>
                <w:rFonts w:asciiTheme="minorHAnsi" w:hAnsiTheme="minorHAnsi" w:cstheme="minorHAnsi"/>
                <w:color w:val="auto"/>
                <w:szCs w:val="22"/>
              </w:rPr>
              <w:t xml:space="preserve">Very Good – </w:t>
            </w:r>
            <w:r w:rsidRPr="00076564">
              <w:rPr>
                <w:rFonts w:asciiTheme="minorHAnsi" w:hAnsiTheme="minorHAnsi" w:cstheme="minorHAnsi"/>
                <w:b w:val="0"/>
                <w:color w:val="auto"/>
                <w:szCs w:val="22"/>
              </w:rPr>
              <w:t>Submission demonstrates clear evidence of significantly exceeding the project objectives, aims or requirements of the Council</w:t>
            </w:r>
          </w:p>
        </w:tc>
        <w:tc>
          <w:tcPr>
            <w:tcW w:w="2410" w:type="dxa"/>
          </w:tcPr>
          <w:p w14:paraId="0E2AC6EE" w14:textId="77777777" w:rsidR="009507D4" w:rsidRPr="00076564" w:rsidRDefault="009507D4" w:rsidP="000765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2"/>
              </w:rPr>
            </w:pPr>
            <w:r w:rsidRPr="00076564">
              <w:rPr>
                <w:rFonts w:asciiTheme="minorHAnsi" w:hAnsiTheme="minorHAnsi" w:cstheme="minorHAnsi"/>
                <w:color w:val="auto"/>
                <w:szCs w:val="22"/>
              </w:rPr>
              <w:t>5</w:t>
            </w:r>
          </w:p>
        </w:tc>
      </w:tr>
    </w:tbl>
    <w:p w14:paraId="1A286746" w14:textId="77777777" w:rsidR="006E28F5" w:rsidRPr="00076564" w:rsidRDefault="006E28F5" w:rsidP="008F7591">
      <w:pPr>
        <w:ind w:left="720"/>
        <w:rPr>
          <w:rFonts w:asciiTheme="minorHAnsi" w:hAnsiTheme="minorHAnsi" w:cstheme="minorHAnsi"/>
        </w:rPr>
      </w:pPr>
    </w:p>
    <w:p w14:paraId="1B0E98C3" w14:textId="77777777" w:rsidR="000711AA" w:rsidRPr="00076564" w:rsidRDefault="000711AA" w:rsidP="000711AA">
      <w:pPr>
        <w:spacing w:after="0"/>
        <w:ind w:left="720"/>
        <w:rPr>
          <w:rFonts w:asciiTheme="minorHAnsi" w:hAnsiTheme="minorHAnsi" w:cstheme="minorHAnsi"/>
        </w:rPr>
      </w:pPr>
    </w:p>
    <w:p w14:paraId="1A072A63" w14:textId="77777777" w:rsidR="00C852CF" w:rsidRPr="00076564" w:rsidRDefault="00DB0CB0" w:rsidP="00CF29AB">
      <w:pPr>
        <w:pStyle w:val="Heading2"/>
        <w:numPr>
          <w:ilvl w:val="1"/>
          <w:numId w:val="49"/>
        </w:numPr>
        <w:spacing w:before="0"/>
        <w:rPr>
          <w:rFonts w:asciiTheme="minorHAnsi" w:hAnsiTheme="minorHAnsi" w:cstheme="minorHAnsi"/>
          <w:b/>
          <w:szCs w:val="24"/>
        </w:rPr>
      </w:pPr>
      <w:r w:rsidRPr="00076564">
        <w:rPr>
          <w:rFonts w:asciiTheme="minorHAnsi" w:hAnsiTheme="minorHAnsi" w:cstheme="minorHAnsi"/>
          <w:b/>
          <w:szCs w:val="24"/>
        </w:rPr>
        <w:t>Price</w:t>
      </w:r>
      <w:r w:rsidR="00F560D1" w:rsidRPr="00076564">
        <w:rPr>
          <w:rFonts w:asciiTheme="minorHAnsi" w:hAnsiTheme="minorHAnsi" w:cstheme="minorHAnsi"/>
          <w:b/>
          <w:szCs w:val="24"/>
        </w:rPr>
        <w:t xml:space="preserve"> (60%)</w:t>
      </w:r>
    </w:p>
    <w:p w14:paraId="1FF1DEA0" w14:textId="77777777" w:rsidR="00EB1062" w:rsidRPr="00076564" w:rsidRDefault="00EB1062" w:rsidP="00CF29AB">
      <w:pPr>
        <w:pStyle w:val="Bullet"/>
        <w:numPr>
          <w:ilvl w:val="2"/>
          <w:numId w:val="49"/>
        </w:numPr>
        <w:rPr>
          <w:rFonts w:asciiTheme="minorHAnsi" w:hAnsiTheme="minorHAnsi" w:cstheme="minorHAnsi"/>
        </w:rPr>
      </w:pPr>
      <w:r w:rsidRPr="00076564">
        <w:rPr>
          <w:rFonts w:asciiTheme="minorHAnsi" w:hAnsiTheme="minorHAnsi" w:cstheme="minorHAnsi"/>
        </w:rPr>
        <w:t xml:space="preserve">Tenderers should complete the following tables showing their per/tonne or Per/container and a fixed price for each LOT that they wish to tender for.  This price should include all expenses, but exclude VAT.  </w:t>
      </w:r>
    </w:p>
    <w:p w14:paraId="1CF65E9E" w14:textId="77777777" w:rsidR="00EB1062" w:rsidRPr="00076564" w:rsidRDefault="00EB1062" w:rsidP="00EB1062">
      <w:pPr>
        <w:pStyle w:val="Bullet"/>
        <w:ind w:left="709"/>
        <w:rPr>
          <w:rFonts w:asciiTheme="minorHAnsi" w:hAnsiTheme="minorHAnsi" w:cstheme="minorHAnsi"/>
        </w:rPr>
      </w:pPr>
      <w:r w:rsidRPr="00076564">
        <w:rPr>
          <w:rFonts w:asciiTheme="minorHAnsi" w:hAnsiTheme="minorHAnsi" w:cstheme="minorHAnsi"/>
        </w:rPr>
        <w:t>The pricing should consider the estimated volumes identified within the specification. For clarity these are:</w:t>
      </w:r>
    </w:p>
    <w:p w14:paraId="3298999B" w14:textId="77777777" w:rsidR="00EB1062" w:rsidRPr="00076564" w:rsidRDefault="00EB1062" w:rsidP="00CF29AB">
      <w:pPr>
        <w:pStyle w:val="Bullet"/>
        <w:numPr>
          <w:ilvl w:val="0"/>
          <w:numId w:val="17"/>
        </w:numPr>
        <w:ind w:left="1050"/>
        <w:rPr>
          <w:rFonts w:asciiTheme="minorHAnsi" w:hAnsiTheme="minorHAnsi" w:cstheme="minorHAnsi"/>
        </w:rPr>
      </w:pPr>
      <w:r w:rsidRPr="00076564">
        <w:rPr>
          <w:rFonts w:asciiTheme="minorHAnsi" w:hAnsiTheme="minorHAnsi" w:cstheme="minorHAnsi"/>
        </w:rPr>
        <w:t>1</w:t>
      </w:r>
      <w:r w:rsidR="00606922">
        <w:rPr>
          <w:rFonts w:asciiTheme="minorHAnsi" w:hAnsiTheme="minorHAnsi" w:cstheme="minorHAnsi"/>
        </w:rPr>
        <w:t>9</w:t>
      </w:r>
      <w:r w:rsidRPr="00076564">
        <w:rPr>
          <w:rFonts w:asciiTheme="minorHAnsi" w:hAnsiTheme="minorHAnsi" w:cstheme="minorHAnsi"/>
        </w:rPr>
        <w:t>00 Tonnes - TOTAL Tonnage of Waste &amp; Recyclates</w:t>
      </w:r>
    </w:p>
    <w:p w14:paraId="2349B0B8" w14:textId="77777777" w:rsidR="00EB1062" w:rsidRPr="00076564" w:rsidRDefault="00EB1062" w:rsidP="00CF29AB">
      <w:pPr>
        <w:pStyle w:val="Bullet"/>
        <w:numPr>
          <w:ilvl w:val="0"/>
          <w:numId w:val="17"/>
        </w:numPr>
        <w:ind w:left="1050"/>
        <w:rPr>
          <w:rFonts w:asciiTheme="minorHAnsi" w:hAnsiTheme="minorHAnsi" w:cstheme="minorHAnsi"/>
        </w:rPr>
      </w:pPr>
      <w:r w:rsidRPr="00076564">
        <w:rPr>
          <w:rFonts w:asciiTheme="minorHAnsi" w:hAnsiTheme="minorHAnsi" w:cstheme="minorHAnsi"/>
        </w:rPr>
        <w:t xml:space="preserve">Of which </w:t>
      </w:r>
      <w:r w:rsidR="007F576D">
        <w:rPr>
          <w:rFonts w:asciiTheme="minorHAnsi" w:hAnsiTheme="minorHAnsi" w:cstheme="minorHAnsi"/>
        </w:rPr>
        <w:t>R</w:t>
      </w:r>
      <w:r w:rsidRPr="00076564">
        <w:rPr>
          <w:rFonts w:asciiTheme="minorHAnsi" w:hAnsiTheme="minorHAnsi" w:cstheme="minorHAnsi"/>
        </w:rPr>
        <w:t xml:space="preserve">ecyclates is estimated to be up to 400 tonnes </w:t>
      </w:r>
    </w:p>
    <w:p w14:paraId="5D0D3B6A" w14:textId="3C5B9096" w:rsidR="00EB1062" w:rsidRDefault="00EB1062" w:rsidP="00CF29AB">
      <w:pPr>
        <w:pStyle w:val="Bullet"/>
        <w:numPr>
          <w:ilvl w:val="0"/>
          <w:numId w:val="17"/>
        </w:numPr>
        <w:ind w:left="1050"/>
        <w:rPr>
          <w:rFonts w:asciiTheme="minorHAnsi" w:hAnsiTheme="minorHAnsi" w:cstheme="minorHAnsi"/>
        </w:rPr>
      </w:pPr>
      <w:r w:rsidRPr="00076564">
        <w:rPr>
          <w:rFonts w:asciiTheme="minorHAnsi" w:hAnsiTheme="minorHAnsi" w:cstheme="minorHAnsi"/>
        </w:rPr>
        <w:t>Of which Re</w:t>
      </w:r>
      <w:r w:rsidR="00864864">
        <w:rPr>
          <w:rFonts w:asciiTheme="minorHAnsi" w:hAnsiTheme="minorHAnsi" w:cstheme="minorHAnsi"/>
        </w:rPr>
        <w:t xml:space="preserve">sidual </w:t>
      </w:r>
      <w:r w:rsidR="00864864" w:rsidRPr="00864864">
        <w:rPr>
          <w:rFonts w:asciiTheme="minorHAnsi" w:hAnsiTheme="minorHAnsi" w:cstheme="minorHAnsi"/>
        </w:rPr>
        <w:t xml:space="preserve">Waste (including additional waste streams identified in the scope) </w:t>
      </w:r>
      <w:r w:rsidRPr="00864864">
        <w:rPr>
          <w:rFonts w:asciiTheme="minorHAnsi" w:hAnsiTheme="minorHAnsi" w:cstheme="minorHAnsi"/>
        </w:rPr>
        <w:t xml:space="preserve">is estimated to be approximately </w:t>
      </w:r>
      <w:r w:rsidR="00864864" w:rsidRPr="00864864">
        <w:rPr>
          <w:rFonts w:asciiTheme="minorHAnsi" w:hAnsiTheme="minorHAnsi" w:cstheme="minorHAnsi"/>
          <w:shd w:val="clear" w:color="auto" w:fill="FFFFFF" w:themeFill="background1"/>
        </w:rPr>
        <w:t xml:space="preserve">1500 </w:t>
      </w:r>
      <w:r w:rsidRPr="00864864">
        <w:rPr>
          <w:rFonts w:asciiTheme="minorHAnsi" w:hAnsiTheme="minorHAnsi" w:cstheme="minorHAnsi"/>
          <w:shd w:val="clear" w:color="auto" w:fill="FFFFFF" w:themeFill="background1"/>
        </w:rPr>
        <w:t xml:space="preserve"> tonnes</w:t>
      </w:r>
      <w:r w:rsidRPr="00606922">
        <w:rPr>
          <w:rFonts w:asciiTheme="minorHAnsi" w:hAnsiTheme="minorHAnsi" w:cstheme="minorHAnsi"/>
          <w:shd w:val="clear" w:color="auto" w:fill="FFFF00"/>
        </w:rPr>
        <w:t xml:space="preserve"> </w:t>
      </w:r>
    </w:p>
    <w:p w14:paraId="5FAD30AA" w14:textId="77777777" w:rsidR="00CE67CB" w:rsidRDefault="00CE67CB" w:rsidP="00CE67CB">
      <w:pPr>
        <w:pStyle w:val="Bullet"/>
        <w:rPr>
          <w:rFonts w:asciiTheme="minorHAnsi" w:hAnsiTheme="minorHAnsi" w:cstheme="minorHAnsi"/>
        </w:rPr>
      </w:pPr>
    </w:p>
    <w:p w14:paraId="1230DDD3" w14:textId="77777777" w:rsidR="00CE67CB" w:rsidRDefault="00CE67CB" w:rsidP="00CE67CB">
      <w:pPr>
        <w:pStyle w:val="Bullet"/>
        <w:rPr>
          <w:rFonts w:asciiTheme="minorHAnsi" w:hAnsiTheme="minorHAnsi" w:cstheme="minorHAnsi"/>
        </w:rPr>
      </w:pPr>
    </w:p>
    <w:p w14:paraId="77BAA8FD" w14:textId="77777777" w:rsidR="00CE67CB" w:rsidRDefault="00CE67CB" w:rsidP="00CE67CB">
      <w:pPr>
        <w:pStyle w:val="Bullet"/>
        <w:rPr>
          <w:rFonts w:asciiTheme="minorHAnsi" w:hAnsiTheme="minorHAnsi" w:cstheme="minorHAnsi"/>
        </w:rPr>
      </w:pPr>
    </w:p>
    <w:p w14:paraId="4EF1DABC" w14:textId="77777777" w:rsidR="00CE67CB" w:rsidRDefault="00CE67CB" w:rsidP="00CE67CB">
      <w:pPr>
        <w:pStyle w:val="Bullet"/>
        <w:rPr>
          <w:rFonts w:asciiTheme="minorHAnsi" w:hAnsiTheme="minorHAnsi" w:cstheme="minorHAnsi"/>
        </w:rPr>
      </w:pPr>
    </w:p>
    <w:p w14:paraId="2F613CA2" w14:textId="77777777" w:rsidR="00CE67CB" w:rsidRDefault="00CE67CB" w:rsidP="00CE67CB">
      <w:pPr>
        <w:pStyle w:val="Bullet"/>
        <w:rPr>
          <w:rFonts w:asciiTheme="minorHAnsi" w:hAnsiTheme="minorHAnsi" w:cstheme="minorHAnsi"/>
        </w:rPr>
      </w:pPr>
    </w:p>
    <w:p w14:paraId="405FE0A1" w14:textId="77777777" w:rsidR="00CE67CB" w:rsidRDefault="00CE67CB" w:rsidP="00CE67CB">
      <w:pPr>
        <w:pStyle w:val="Bullet"/>
        <w:rPr>
          <w:rFonts w:asciiTheme="minorHAnsi" w:hAnsiTheme="minorHAnsi" w:cstheme="minorHAnsi"/>
        </w:rPr>
      </w:pPr>
    </w:p>
    <w:p w14:paraId="393948CB" w14:textId="77777777" w:rsidR="00CE67CB" w:rsidRDefault="00CE67CB" w:rsidP="00CE67CB">
      <w:pPr>
        <w:pStyle w:val="Bullet"/>
        <w:rPr>
          <w:rFonts w:asciiTheme="minorHAnsi" w:hAnsiTheme="minorHAnsi" w:cstheme="minorHAnsi"/>
        </w:rPr>
      </w:pPr>
    </w:p>
    <w:p w14:paraId="65AA7873" w14:textId="77777777" w:rsidR="00CE67CB" w:rsidRDefault="00CE67CB" w:rsidP="00CE67CB">
      <w:pPr>
        <w:pStyle w:val="Bullet"/>
        <w:rPr>
          <w:rFonts w:asciiTheme="minorHAnsi" w:hAnsiTheme="minorHAnsi" w:cstheme="minorHAnsi"/>
        </w:rPr>
      </w:pPr>
    </w:p>
    <w:p w14:paraId="57DBB269" w14:textId="77777777" w:rsidR="00CE67CB" w:rsidRDefault="00CE67CB" w:rsidP="00CE67CB">
      <w:pPr>
        <w:pStyle w:val="Bullet"/>
        <w:rPr>
          <w:rFonts w:asciiTheme="minorHAnsi" w:hAnsiTheme="minorHAnsi" w:cstheme="minorHAnsi"/>
        </w:rPr>
      </w:pPr>
    </w:p>
    <w:p w14:paraId="22584FCC" w14:textId="77777777" w:rsidR="00CE67CB" w:rsidRDefault="00CE67CB" w:rsidP="00CE67CB">
      <w:pPr>
        <w:pStyle w:val="Bullet"/>
        <w:rPr>
          <w:rFonts w:asciiTheme="minorHAnsi" w:hAnsiTheme="minorHAnsi" w:cstheme="minorHAnsi"/>
        </w:rPr>
      </w:pPr>
    </w:p>
    <w:p w14:paraId="30F9FCEF" w14:textId="77777777" w:rsidR="00CE67CB" w:rsidRDefault="00CE67CB" w:rsidP="00CE67CB">
      <w:pPr>
        <w:pStyle w:val="Bullet"/>
        <w:rPr>
          <w:rFonts w:asciiTheme="minorHAnsi" w:hAnsiTheme="minorHAnsi" w:cstheme="minorHAnsi"/>
        </w:rPr>
      </w:pPr>
    </w:p>
    <w:p w14:paraId="01691CAB" w14:textId="77777777" w:rsidR="00CE67CB" w:rsidRDefault="00CE67CB" w:rsidP="00CE67CB">
      <w:pPr>
        <w:pStyle w:val="Bullet"/>
        <w:rPr>
          <w:rFonts w:asciiTheme="minorHAnsi" w:hAnsiTheme="minorHAnsi" w:cstheme="minorHAnsi"/>
        </w:rPr>
      </w:pPr>
    </w:p>
    <w:p w14:paraId="387D764E" w14:textId="77777777" w:rsidR="00CE67CB" w:rsidRDefault="00CE67CB" w:rsidP="00CE67CB">
      <w:pPr>
        <w:pStyle w:val="Bullet"/>
        <w:rPr>
          <w:rFonts w:asciiTheme="minorHAnsi" w:hAnsiTheme="minorHAnsi" w:cstheme="minorHAnsi"/>
        </w:rPr>
      </w:pPr>
    </w:p>
    <w:p w14:paraId="4030724B" w14:textId="77777777" w:rsidR="00CE67CB" w:rsidRDefault="00CE67CB" w:rsidP="00CE67CB">
      <w:pPr>
        <w:pStyle w:val="Bullet"/>
        <w:rPr>
          <w:rFonts w:asciiTheme="minorHAnsi" w:hAnsiTheme="minorHAnsi" w:cstheme="minorHAnsi"/>
        </w:rPr>
      </w:pPr>
    </w:p>
    <w:p w14:paraId="1D9D7207" w14:textId="77777777" w:rsidR="00CE67CB" w:rsidRDefault="00CE67CB" w:rsidP="00CE67CB">
      <w:pPr>
        <w:pStyle w:val="Bullet"/>
        <w:rPr>
          <w:rFonts w:asciiTheme="minorHAnsi" w:hAnsiTheme="minorHAnsi" w:cstheme="minorHAnsi"/>
        </w:rPr>
      </w:pPr>
    </w:p>
    <w:p w14:paraId="3C2C34A9" w14:textId="77777777" w:rsidR="00CE67CB" w:rsidRDefault="00CE67CB" w:rsidP="00CE67CB">
      <w:pPr>
        <w:pStyle w:val="Bullet"/>
        <w:rPr>
          <w:rFonts w:asciiTheme="minorHAnsi" w:hAnsiTheme="minorHAnsi" w:cstheme="minorHAnsi"/>
        </w:rPr>
      </w:pPr>
    </w:p>
    <w:p w14:paraId="06ED0121" w14:textId="77777777" w:rsidR="00CE67CB" w:rsidRDefault="00CE67CB" w:rsidP="00CE67CB">
      <w:pPr>
        <w:pStyle w:val="Bullet"/>
        <w:rPr>
          <w:rFonts w:asciiTheme="minorHAnsi" w:hAnsiTheme="minorHAnsi" w:cstheme="minorHAnsi"/>
        </w:rPr>
      </w:pPr>
    </w:p>
    <w:p w14:paraId="4D50F846" w14:textId="77777777" w:rsidR="00CE67CB" w:rsidRDefault="00CE67CB" w:rsidP="00CE67CB">
      <w:pPr>
        <w:pStyle w:val="Bullet"/>
        <w:rPr>
          <w:rFonts w:asciiTheme="minorHAnsi" w:hAnsiTheme="minorHAnsi" w:cstheme="minorHAnsi"/>
        </w:rPr>
      </w:pPr>
    </w:p>
    <w:p w14:paraId="3651727E" w14:textId="77777777" w:rsidR="00CE67CB" w:rsidRDefault="00CE67CB" w:rsidP="00CE67CB">
      <w:pPr>
        <w:pStyle w:val="Bullet"/>
        <w:rPr>
          <w:rFonts w:asciiTheme="minorHAnsi" w:hAnsiTheme="minorHAnsi" w:cstheme="minorHAnsi"/>
        </w:rPr>
      </w:pPr>
    </w:p>
    <w:p w14:paraId="6DA2162D" w14:textId="77777777" w:rsidR="00CE67CB" w:rsidRDefault="00CE67CB" w:rsidP="00CE67CB">
      <w:pPr>
        <w:pStyle w:val="Bullet"/>
        <w:rPr>
          <w:rFonts w:asciiTheme="minorHAnsi" w:hAnsiTheme="minorHAnsi" w:cstheme="minorHAnsi"/>
        </w:rPr>
      </w:pPr>
    </w:p>
    <w:p w14:paraId="7E39A458" w14:textId="77777777" w:rsidR="00CE67CB" w:rsidRPr="00076564" w:rsidRDefault="00CE67CB" w:rsidP="00CE67CB">
      <w:pPr>
        <w:pStyle w:val="Bullet"/>
        <w:rPr>
          <w:rFonts w:asciiTheme="minorHAnsi" w:hAnsiTheme="minorHAnsi" w:cstheme="minorHAnsi"/>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243"/>
        <w:gridCol w:w="504"/>
        <w:gridCol w:w="1644"/>
      </w:tblGrid>
      <w:tr w:rsidR="00CD4A59" w:rsidRPr="00076564" w14:paraId="3E62F4F6" w14:textId="77777777" w:rsidTr="00716EA2">
        <w:trPr>
          <w:jc w:val="center"/>
        </w:trPr>
        <w:tc>
          <w:tcPr>
            <w:tcW w:w="3238" w:type="pct"/>
            <w:shd w:val="clear" w:color="auto" w:fill="416CBB"/>
          </w:tcPr>
          <w:p w14:paraId="0462C8AC"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Specification Element</w:t>
            </w:r>
          </w:p>
        </w:tc>
        <w:tc>
          <w:tcPr>
            <w:tcW w:w="646" w:type="pct"/>
            <w:shd w:val="clear" w:color="auto" w:fill="416CBB"/>
          </w:tcPr>
          <w:p w14:paraId="5CB915F8"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£/tonne</w:t>
            </w:r>
          </w:p>
        </w:tc>
        <w:tc>
          <w:tcPr>
            <w:tcW w:w="262" w:type="pct"/>
            <w:shd w:val="clear" w:color="auto" w:fill="416CBB"/>
          </w:tcPr>
          <w:p w14:paraId="438CC0BB"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OR</w:t>
            </w:r>
          </w:p>
        </w:tc>
        <w:tc>
          <w:tcPr>
            <w:tcW w:w="854" w:type="pct"/>
            <w:shd w:val="clear" w:color="auto" w:fill="416CBB"/>
          </w:tcPr>
          <w:p w14:paraId="09CAA685"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£/Container</w:t>
            </w:r>
          </w:p>
        </w:tc>
      </w:tr>
    </w:tbl>
    <w:p w14:paraId="755C677E" w14:textId="77777777" w:rsidR="000711AA" w:rsidRPr="00CD4A59" w:rsidRDefault="000711AA" w:rsidP="00CD4A59">
      <w:pPr>
        <w:pStyle w:val="Bullet"/>
        <w:spacing w:after="0"/>
        <w:ind w:left="1049"/>
        <w:rPr>
          <w:rFonts w:asciiTheme="minorHAnsi" w:hAnsiTheme="minorHAnsi" w:cstheme="minorHAnsi"/>
          <w:sz w:val="16"/>
          <w:szCs w:val="16"/>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4078"/>
        <w:gridCol w:w="1243"/>
        <w:gridCol w:w="504"/>
        <w:gridCol w:w="1644"/>
      </w:tblGrid>
      <w:tr w:rsidR="00EB1062" w:rsidRPr="00076564" w14:paraId="345518B2" w14:textId="77777777" w:rsidTr="00123263">
        <w:trPr>
          <w:jc w:val="center"/>
        </w:trPr>
        <w:tc>
          <w:tcPr>
            <w:tcW w:w="1119" w:type="pct"/>
            <w:shd w:val="clear" w:color="auto" w:fill="DEEAF6"/>
            <w:vAlign w:val="center"/>
          </w:tcPr>
          <w:p w14:paraId="74FB3CB7" w14:textId="77777777" w:rsidR="00EB1062" w:rsidRPr="004A3FCA" w:rsidRDefault="00EB1062" w:rsidP="00123263">
            <w:pPr>
              <w:overflowPunct w:val="0"/>
              <w:autoSpaceDE w:val="0"/>
              <w:autoSpaceDN w:val="0"/>
              <w:adjustRightInd w:val="0"/>
              <w:spacing w:after="0"/>
              <w:textAlignment w:val="baseline"/>
              <w:rPr>
                <w:rFonts w:asciiTheme="minorHAnsi" w:hAnsiTheme="minorHAnsi" w:cstheme="minorHAnsi"/>
                <w:b/>
                <w:color w:val="1F497D"/>
                <w:sz w:val="40"/>
                <w:szCs w:val="40"/>
              </w:rPr>
            </w:pPr>
            <w:r w:rsidRPr="004A3FCA">
              <w:rPr>
                <w:rFonts w:asciiTheme="minorHAnsi" w:hAnsiTheme="minorHAnsi" w:cstheme="minorHAnsi"/>
                <w:b/>
                <w:color w:val="1F497D"/>
                <w:sz w:val="40"/>
                <w:szCs w:val="40"/>
              </w:rPr>
              <w:t xml:space="preserve">LOT </w:t>
            </w:r>
            <w:r w:rsidR="004A3FCA">
              <w:rPr>
                <w:rFonts w:asciiTheme="minorHAnsi" w:hAnsiTheme="minorHAnsi" w:cstheme="minorHAnsi"/>
                <w:b/>
                <w:color w:val="1F497D"/>
                <w:sz w:val="40"/>
                <w:szCs w:val="40"/>
              </w:rPr>
              <w:t>1:</w:t>
            </w:r>
          </w:p>
          <w:p w14:paraId="655520B4" w14:textId="77777777" w:rsidR="004A3FCA" w:rsidRDefault="004A3FCA" w:rsidP="00123263">
            <w:pPr>
              <w:overflowPunct w:val="0"/>
              <w:autoSpaceDE w:val="0"/>
              <w:autoSpaceDN w:val="0"/>
              <w:adjustRightInd w:val="0"/>
              <w:spacing w:after="0"/>
              <w:textAlignment w:val="baseline"/>
              <w:rPr>
                <w:rFonts w:asciiTheme="minorHAnsi" w:hAnsiTheme="minorHAnsi" w:cstheme="minorHAnsi"/>
                <w:b/>
                <w:color w:val="1F497D"/>
                <w:szCs w:val="22"/>
              </w:rPr>
            </w:pPr>
          </w:p>
          <w:p w14:paraId="0DD48CB5" w14:textId="77777777" w:rsidR="00EB1062" w:rsidRPr="007F576D" w:rsidRDefault="00EB1062" w:rsidP="00123263">
            <w:pPr>
              <w:overflowPunct w:val="0"/>
              <w:autoSpaceDE w:val="0"/>
              <w:autoSpaceDN w:val="0"/>
              <w:adjustRightInd w:val="0"/>
              <w:spacing w:after="0"/>
              <w:textAlignment w:val="baseline"/>
              <w:rPr>
                <w:rFonts w:asciiTheme="minorHAnsi" w:hAnsiTheme="minorHAnsi" w:cstheme="minorHAnsi"/>
                <w:b/>
                <w:color w:val="1F497D"/>
                <w:szCs w:val="22"/>
              </w:rPr>
            </w:pPr>
            <w:r w:rsidRPr="007F576D">
              <w:rPr>
                <w:rFonts w:asciiTheme="minorHAnsi" w:hAnsiTheme="minorHAnsi" w:cstheme="minorHAnsi"/>
                <w:b/>
                <w:color w:val="1F497D"/>
                <w:szCs w:val="22"/>
              </w:rPr>
              <w:t>On Island Haulage</w:t>
            </w:r>
          </w:p>
        </w:tc>
        <w:tc>
          <w:tcPr>
            <w:tcW w:w="3881" w:type="pct"/>
            <w:gridSpan w:val="4"/>
            <w:shd w:val="clear" w:color="auto" w:fill="DEEAF6"/>
          </w:tcPr>
          <w:p w14:paraId="2E26C423" w14:textId="77777777" w:rsidR="00EB1062" w:rsidRDefault="00EB1062" w:rsidP="00123263">
            <w:pPr>
              <w:overflowPunct w:val="0"/>
              <w:autoSpaceDE w:val="0"/>
              <w:autoSpaceDN w:val="0"/>
              <w:adjustRightInd w:val="0"/>
              <w:spacing w:after="0"/>
              <w:textAlignment w:val="baseline"/>
              <w:rPr>
                <w:rFonts w:asciiTheme="minorHAnsi" w:hAnsiTheme="minorHAnsi" w:cstheme="minorHAnsi"/>
                <w:b/>
                <w:color w:val="1F497D"/>
                <w:szCs w:val="22"/>
              </w:rPr>
            </w:pPr>
            <w:r w:rsidRPr="007F576D">
              <w:rPr>
                <w:rFonts w:asciiTheme="minorHAnsi" w:hAnsiTheme="minorHAnsi" w:cstheme="minorHAnsi"/>
                <w:b/>
                <w:color w:val="1F497D"/>
                <w:szCs w:val="22"/>
              </w:rPr>
              <w:t xml:space="preserve">Collection of full waste containers from St Marys Waste Management Site and </w:t>
            </w:r>
            <w:r w:rsidR="00503FB7">
              <w:rPr>
                <w:rFonts w:asciiTheme="minorHAnsi" w:hAnsiTheme="minorHAnsi" w:cstheme="minorHAnsi"/>
                <w:b/>
                <w:color w:val="1F497D"/>
                <w:szCs w:val="22"/>
              </w:rPr>
              <w:t>haulage</w:t>
            </w:r>
            <w:r w:rsidRPr="007F576D">
              <w:rPr>
                <w:rFonts w:asciiTheme="minorHAnsi" w:hAnsiTheme="minorHAnsi" w:cstheme="minorHAnsi"/>
                <w:b/>
                <w:color w:val="1F497D"/>
                <w:szCs w:val="22"/>
              </w:rPr>
              <w:t xml:space="preserve"> to a freight vessel </w:t>
            </w:r>
            <w:r w:rsidRPr="00503FB7">
              <w:rPr>
                <w:rFonts w:asciiTheme="minorHAnsi" w:hAnsiTheme="minorHAnsi" w:cstheme="minorHAnsi"/>
                <w:b/>
                <w:color w:val="1F497D"/>
                <w:szCs w:val="22"/>
              </w:rPr>
              <w:t>at St Mary</w:t>
            </w:r>
            <w:r w:rsidR="00503FB7" w:rsidRPr="00503FB7">
              <w:rPr>
                <w:rFonts w:asciiTheme="minorHAnsi" w:hAnsiTheme="minorHAnsi" w:cstheme="minorHAnsi"/>
                <w:b/>
                <w:color w:val="1F497D"/>
                <w:szCs w:val="22"/>
              </w:rPr>
              <w:t>’</w:t>
            </w:r>
            <w:r w:rsidRPr="00503FB7">
              <w:rPr>
                <w:rFonts w:asciiTheme="minorHAnsi" w:hAnsiTheme="minorHAnsi" w:cstheme="minorHAnsi"/>
                <w:b/>
                <w:color w:val="1F497D"/>
                <w:szCs w:val="22"/>
              </w:rPr>
              <w:t xml:space="preserve">s </w:t>
            </w:r>
            <w:r w:rsidR="00503FB7">
              <w:rPr>
                <w:rFonts w:asciiTheme="minorHAnsi" w:hAnsiTheme="minorHAnsi" w:cstheme="minorHAnsi"/>
                <w:b/>
                <w:color w:val="1F497D"/>
                <w:szCs w:val="22"/>
              </w:rPr>
              <w:t>Quay</w:t>
            </w:r>
            <w:r w:rsidRPr="007F576D">
              <w:rPr>
                <w:rFonts w:asciiTheme="minorHAnsi" w:hAnsiTheme="minorHAnsi" w:cstheme="minorHAnsi"/>
                <w:b/>
                <w:color w:val="1F497D"/>
                <w:szCs w:val="22"/>
              </w:rPr>
              <w:t xml:space="preserve"> (and the return of empty waste containers)</w:t>
            </w:r>
          </w:p>
          <w:p w14:paraId="203F3807" w14:textId="77777777" w:rsidR="004A3FCA" w:rsidRPr="007F576D" w:rsidRDefault="004A3FCA" w:rsidP="00123263">
            <w:pPr>
              <w:overflowPunct w:val="0"/>
              <w:autoSpaceDE w:val="0"/>
              <w:autoSpaceDN w:val="0"/>
              <w:adjustRightInd w:val="0"/>
              <w:spacing w:after="0"/>
              <w:textAlignment w:val="baseline"/>
              <w:rPr>
                <w:rFonts w:asciiTheme="minorHAnsi" w:hAnsiTheme="minorHAnsi" w:cstheme="minorHAnsi"/>
                <w:b/>
                <w:noProof/>
                <w:sz w:val="20"/>
              </w:rPr>
            </w:pPr>
          </w:p>
        </w:tc>
      </w:tr>
      <w:tr w:rsidR="00CE67CB" w:rsidRPr="005E2137" w14:paraId="56B5A56C" w14:textId="77777777" w:rsidTr="007F576D">
        <w:trPr>
          <w:jc w:val="center"/>
        </w:trPr>
        <w:tc>
          <w:tcPr>
            <w:tcW w:w="3238" w:type="pct"/>
            <w:gridSpan w:val="2"/>
          </w:tcPr>
          <w:p w14:paraId="3FA12853" w14:textId="77777777" w:rsid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b/>
                <w:color w:val="1F497D"/>
                <w:szCs w:val="22"/>
              </w:rPr>
              <w:t xml:space="preserve">Residual </w:t>
            </w:r>
            <w:r w:rsidR="004A3FCA">
              <w:rPr>
                <w:rFonts w:asciiTheme="minorHAnsi" w:hAnsiTheme="minorHAnsi" w:cstheme="minorHAnsi"/>
                <w:b/>
                <w:color w:val="1F497D"/>
                <w:szCs w:val="22"/>
              </w:rPr>
              <w:t xml:space="preserve">Waste </w:t>
            </w:r>
            <w:r w:rsidRPr="00CE67CB">
              <w:rPr>
                <w:rFonts w:asciiTheme="minorHAnsi" w:hAnsiTheme="minorHAnsi" w:cstheme="minorHAnsi"/>
                <w:b/>
                <w:color w:val="1F497D"/>
                <w:szCs w:val="22"/>
              </w:rPr>
              <w:t xml:space="preserve">(Blended </w:t>
            </w:r>
            <w:r w:rsidR="004A3FCA">
              <w:rPr>
                <w:rFonts w:asciiTheme="minorHAnsi" w:hAnsiTheme="minorHAnsi" w:cstheme="minorHAnsi"/>
                <w:b/>
                <w:color w:val="1F497D"/>
                <w:szCs w:val="22"/>
              </w:rPr>
              <w:t>b</w:t>
            </w:r>
            <w:r w:rsidRPr="00CE67CB">
              <w:rPr>
                <w:rFonts w:asciiTheme="minorHAnsi" w:hAnsiTheme="minorHAnsi" w:cstheme="minorHAnsi"/>
                <w:b/>
                <w:color w:val="1F497D"/>
                <w:szCs w:val="22"/>
              </w:rPr>
              <w:t xml:space="preserve">lack </w:t>
            </w:r>
            <w:r w:rsidR="004A3FCA">
              <w:rPr>
                <w:rFonts w:asciiTheme="minorHAnsi" w:hAnsiTheme="minorHAnsi" w:cstheme="minorHAnsi"/>
                <w:b/>
                <w:color w:val="1F497D"/>
                <w:szCs w:val="22"/>
              </w:rPr>
              <w:t>b</w:t>
            </w:r>
            <w:r w:rsidRPr="00CE67CB">
              <w:rPr>
                <w:rFonts w:asciiTheme="minorHAnsi" w:hAnsiTheme="minorHAnsi" w:cstheme="minorHAnsi"/>
                <w:b/>
                <w:color w:val="1F497D"/>
                <w:szCs w:val="22"/>
              </w:rPr>
              <w:t xml:space="preserve">ag and </w:t>
            </w:r>
            <w:r w:rsidR="004A3FCA">
              <w:rPr>
                <w:rFonts w:asciiTheme="minorHAnsi" w:hAnsiTheme="minorHAnsi" w:cstheme="minorHAnsi"/>
                <w:b/>
                <w:color w:val="1F497D"/>
                <w:szCs w:val="22"/>
              </w:rPr>
              <w:t>s</w:t>
            </w:r>
            <w:r w:rsidRPr="00CE67CB">
              <w:rPr>
                <w:rFonts w:asciiTheme="minorHAnsi" w:hAnsiTheme="minorHAnsi" w:cstheme="minorHAnsi"/>
                <w:b/>
                <w:color w:val="1F497D"/>
                <w:szCs w:val="22"/>
              </w:rPr>
              <w:t xml:space="preserve">hredded </w:t>
            </w:r>
            <w:r w:rsidR="004A3FCA">
              <w:rPr>
                <w:rFonts w:asciiTheme="minorHAnsi" w:hAnsiTheme="minorHAnsi" w:cstheme="minorHAnsi"/>
                <w:b/>
                <w:color w:val="1F497D"/>
                <w:szCs w:val="22"/>
              </w:rPr>
              <w:t>b</w:t>
            </w:r>
            <w:r w:rsidRPr="00CE67CB">
              <w:rPr>
                <w:rFonts w:asciiTheme="minorHAnsi" w:hAnsiTheme="minorHAnsi" w:cstheme="minorHAnsi"/>
                <w:b/>
                <w:color w:val="1F497D"/>
                <w:szCs w:val="22"/>
              </w:rPr>
              <w:t xml:space="preserve">ulky) </w:t>
            </w:r>
          </w:p>
          <w:p w14:paraId="2494D2D1" w14:textId="77777777" w:rsidR="004A3FCA" w:rsidRPr="00CE67CB" w:rsidRDefault="004A3FCA" w:rsidP="00716EA2">
            <w:pPr>
              <w:spacing w:after="0"/>
              <w:rPr>
                <w:rFonts w:asciiTheme="minorHAnsi" w:hAnsiTheme="minorHAnsi" w:cstheme="minorHAnsi"/>
                <w:color w:val="1F497D"/>
                <w:szCs w:val="22"/>
              </w:rPr>
            </w:pPr>
          </w:p>
          <w:p w14:paraId="7C686D85"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14yd skips</w:t>
            </w:r>
          </w:p>
          <w:p w14:paraId="4D3E801A"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Dimensions (approx.): (L) 3700mm x (W) 1900 mm x (H) 2300mm</w:t>
            </w:r>
          </w:p>
          <w:p w14:paraId="71C537CA"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Max Laden Weight: 8.5 tonnes</w:t>
            </w:r>
          </w:p>
          <w:p w14:paraId="35FA3220"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Estimated Tare Weight: 1.5 tonnes</w:t>
            </w:r>
          </w:p>
        </w:tc>
        <w:tc>
          <w:tcPr>
            <w:tcW w:w="646" w:type="pct"/>
          </w:tcPr>
          <w:p w14:paraId="5A61C546"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73D9EB7D" w14:textId="77777777" w:rsidR="00CE67CB" w:rsidRPr="005E2137" w:rsidRDefault="00CE67CB"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0A2C0B2E"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CE67CB" w:rsidRPr="005E2137" w14:paraId="783FCC8F" w14:textId="77777777" w:rsidTr="007F576D">
        <w:trPr>
          <w:jc w:val="center"/>
        </w:trPr>
        <w:tc>
          <w:tcPr>
            <w:tcW w:w="3238" w:type="pct"/>
            <w:gridSpan w:val="2"/>
          </w:tcPr>
          <w:p w14:paraId="1198058A" w14:textId="77777777" w:rsidR="00CE67CB" w:rsidRDefault="00CE67CB" w:rsidP="00716EA2">
            <w:pPr>
              <w:spacing w:after="0"/>
              <w:rPr>
                <w:rFonts w:asciiTheme="minorHAnsi" w:hAnsiTheme="minorHAnsi" w:cstheme="minorHAnsi"/>
                <w:b/>
                <w:bCs/>
                <w:color w:val="1F497D"/>
                <w:szCs w:val="22"/>
              </w:rPr>
            </w:pPr>
            <w:r w:rsidRPr="00CE67CB">
              <w:rPr>
                <w:rFonts w:asciiTheme="minorHAnsi" w:hAnsiTheme="minorHAnsi" w:cstheme="minorHAnsi"/>
                <w:b/>
                <w:bCs/>
                <w:color w:val="1F497D"/>
                <w:szCs w:val="22"/>
              </w:rPr>
              <w:t xml:space="preserve">Recycling </w:t>
            </w:r>
            <w:r w:rsidR="005A526B">
              <w:rPr>
                <w:rFonts w:asciiTheme="minorHAnsi" w:hAnsiTheme="minorHAnsi" w:cstheme="minorHAnsi"/>
                <w:b/>
                <w:bCs/>
                <w:color w:val="1F497D"/>
                <w:szCs w:val="22"/>
              </w:rPr>
              <w:t>(dry mixed / segregated)</w:t>
            </w:r>
          </w:p>
          <w:p w14:paraId="101948CA" w14:textId="77777777" w:rsidR="004A3FCA" w:rsidRPr="00CE67CB" w:rsidRDefault="004A3FCA" w:rsidP="00716EA2">
            <w:pPr>
              <w:spacing w:after="0"/>
              <w:rPr>
                <w:rFonts w:asciiTheme="minorHAnsi" w:hAnsiTheme="minorHAnsi" w:cstheme="minorHAnsi"/>
                <w:b/>
                <w:bCs/>
                <w:color w:val="1F497D"/>
                <w:szCs w:val="22"/>
              </w:rPr>
            </w:pPr>
          </w:p>
          <w:p w14:paraId="350A3610"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bCs/>
                <w:color w:val="1F497D"/>
                <w:szCs w:val="22"/>
              </w:rPr>
              <w:t>B</w:t>
            </w:r>
            <w:r w:rsidRPr="00CE67CB">
              <w:rPr>
                <w:rFonts w:asciiTheme="minorHAnsi" w:hAnsiTheme="minorHAnsi" w:cstheme="minorHAnsi"/>
                <w:color w:val="1F497D"/>
                <w:szCs w:val="22"/>
              </w:rPr>
              <w:t xml:space="preserve">aled, wrapped and palletised </w:t>
            </w:r>
          </w:p>
          <w:p w14:paraId="63C8E4FE"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Dimensions (approx</w:t>
            </w:r>
            <w:r w:rsidRPr="00CE67CB">
              <w:rPr>
                <w:rFonts w:asciiTheme="minorHAnsi" w:hAnsiTheme="minorHAnsi" w:cstheme="minorHAnsi"/>
                <w:color w:val="1F4E79" w:themeColor="accent5" w:themeShade="80"/>
                <w:szCs w:val="22"/>
              </w:rPr>
              <w:t>.): (L) x 1600mm (W) 1300mm  x (H) 1800mm</w:t>
            </w:r>
          </w:p>
          <w:p w14:paraId="2D05D4AB"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Max Laden Weight: 1 tonne</w:t>
            </w:r>
          </w:p>
          <w:p w14:paraId="53BC6947" w14:textId="77777777" w:rsidR="00CE67CB" w:rsidRPr="00CE67CB" w:rsidRDefault="00CE67CB" w:rsidP="00716EA2">
            <w:pPr>
              <w:spacing w:after="0"/>
              <w:rPr>
                <w:rFonts w:asciiTheme="minorHAnsi" w:hAnsiTheme="minorHAnsi" w:cstheme="minorHAnsi"/>
                <w:b/>
                <w:color w:val="1F497D"/>
                <w:szCs w:val="22"/>
              </w:rPr>
            </w:pPr>
            <w:r w:rsidRPr="00CE67CB">
              <w:rPr>
                <w:rFonts w:asciiTheme="minorHAnsi" w:hAnsiTheme="minorHAnsi" w:cstheme="minorHAnsi"/>
                <w:color w:val="1F497D"/>
                <w:szCs w:val="22"/>
              </w:rPr>
              <w:t xml:space="preserve">Estimated Tare Weight: (N/A) No return </w:t>
            </w:r>
          </w:p>
        </w:tc>
        <w:tc>
          <w:tcPr>
            <w:tcW w:w="646" w:type="pct"/>
          </w:tcPr>
          <w:p w14:paraId="7E1FBBBB"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2271E734" w14:textId="77777777" w:rsidR="00CE67CB" w:rsidRPr="005E2137" w:rsidRDefault="00CE67CB"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06BF6985"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CE67CB" w:rsidRPr="005E2137" w14:paraId="44218092" w14:textId="77777777" w:rsidTr="007F576D">
        <w:trPr>
          <w:jc w:val="center"/>
        </w:trPr>
        <w:tc>
          <w:tcPr>
            <w:tcW w:w="3238" w:type="pct"/>
            <w:gridSpan w:val="2"/>
          </w:tcPr>
          <w:p w14:paraId="42978176" w14:textId="77777777" w:rsidR="00CE67CB" w:rsidRDefault="00CE67CB" w:rsidP="00716EA2">
            <w:pPr>
              <w:spacing w:after="0"/>
              <w:rPr>
                <w:rFonts w:asciiTheme="minorHAnsi" w:hAnsiTheme="minorHAnsi" w:cstheme="minorHAnsi"/>
                <w:b/>
                <w:bCs/>
                <w:noProof/>
                <w:color w:val="1F4E79" w:themeColor="accent5" w:themeShade="80"/>
                <w:szCs w:val="22"/>
                <w:lang w:eastAsia="en-GB"/>
              </w:rPr>
            </w:pPr>
            <w:r w:rsidRPr="00CE67CB">
              <w:rPr>
                <w:rFonts w:asciiTheme="minorHAnsi" w:hAnsiTheme="minorHAnsi" w:cstheme="minorHAnsi"/>
                <w:b/>
                <w:bCs/>
                <w:noProof/>
                <w:color w:val="1F4E79" w:themeColor="accent5" w:themeShade="80"/>
                <w:szCs w:val="22"/>
                <w:lang w:eastAsia="en-GB"/>
              </w:rPr>
              <w:t xml:space="preserve">Scrap Metal </w:t>
            </w:r>
            <w:r w:rsidR="007F576D">
              <w:rPr>
                <w:rFonts w:asciiTheme="minorHAnsi" w:hAnsiTheme="minorHAnsi" w:cstheme="minorHAnsi"/>
                <w:b/>
                <w:bCs/>
                <w:noProof/>
                <w:color w:val="1F4E79" w:themeColor="accent5" w:themeShade="80"/>
                <w:szCs w:val="22"/>
                <w:lang w:eastAsia="en-GB"/>
              </w:rPr>
              <w:t xml:space="preserve">Recycling </w:t>
            </w:r>
            <w:r w:rsidRPr="00CE67CB">
              <w:rPr>
                <w:rFonts w:asciiTheme="minorHAnsi" w:hAnsiTheme="minorHAnsi" w:cstheme="minorHAnsi"/>
                <w:b/>
                <w:bCs/>
                <w:noProof/>
                <w:color w:val="1F4E79" w:themeColor="accent5" w:themeShade="80"/>
                <w:szCs w:val="22"/>
                <w:lang w:eastAsia="en-GB"/>
              </w:rPr>
              <w:t>Containers</w:t>
            </w:r>
          </w:p>
          <w:p w14:paraId="494E5AEB" w14:textId="77777777" w:rsidR="004A3FCA" w:rsidRPr="00CE67CB" w:rsidRDefault="004A3FCA" w:rsidP="00716EA2">
            <w:pPr>
              <w:spacing w:after="0"/>
              <w:rPr>
                <w:rFonts w:asciiTheme="minorHAnsi" w:hAnsiTheme="minorHAnsi" w:cstheme="minorHAnsi"/>
                <w:b/>
                <w:bCs/>
                <w:noProof/>
                <w:color w:val="1F4E79" w:themeColor="accent5" w:themeShade="80"/>
                <w:szCs w:val="22"/>
                <w:lang w:eastAsia="en-GB"/>
              </w:rPr>
            </w:pPr>
          </w:p>
          <w:p w14:paraId="5E02B50C" w14:textId="77777777" w:rsidR="00CE67CB" w:rsidRPr="00CE67CB" w:rsidRDefault="00CE67CB" w:rsidP="00716EA2">
            <w:pPr>
              <w:spacing w:after="0"/>
              <w:rPr>
                <w:rFonts w:asciiTheme="minorHAnsi" w:hAnsiTheme="minorHAnsi" w:cstheme="minorHAnsi"/>
                <w:noProof/>
                <w:color w:val="1F4E79" w:themeColor="accent5" w:themeShade="80"/>
                <w:szCs w:val="22"/>
                <w:lang w:eastAsia="en-GB"/>
              </w:rPr>
            </w:pPr>
            <w:r w:rsidRPr="00CE67CB">
              <w:rPr>
                <w:rFonts w:asciiTheme="minorHAnsi" w:hAnsiTheme="minorHAnsi" w:cstheme="minorHAnsi"/>
                <w:noProof/>
                <w:color w:val="1F4E79" w:themeColor="accent5" w:themeShade="80"/>
                <w:szCs w:val="22"/>
                <w:lang w:eastAsia="en-GB"/>
              </w:rPr>
              <w:t xml:space="preserve">8 yd </w:t>
            </w:r>
            <w:r w:rsidR="007F576D">
              <w:rPr>
                <w:rFonts w:asciiTheme="minorHAnsi" w:hAnsiTheme="minorHAnsi" w:cstheme="minorHAnsi"/>
                <w:noProof/>
                <w:color w:val="1F4E79" w:themeColor="accent5" w:themeShade="80"/>
                <w:szCs w:val="22"/>
                <w:lang w:eastAsia="en-GB"/>
              </w:rPr>
              <w:t>o</w:t>
            </w:r>
            <w:r w:rsidRPr="00CE67CB">
              <w:rPr>
                <w:rFonts w:asciiTheme="minorHAnsi" w:hAnsiTheme="minorHAnsi" w:cstheme="minorHAnsi"/>
                <w:noProof/>
                <w:color w:val="1F4E79" w:themeColor="accent5" w:themeShade="80"/>
                <w:szCs w:val="22"/>
                <w:lang w:eastAsia="en-GB"/>
              </w:rPr>
              <w:t xml:space="preserve">pen </w:t>
            </w:r>
            <w:r w:rsidR="007F576D">
              <w:rPr>
                <w:rFonts w:asciiTheme="minorHAnsi" w:hAnsiTheme="minorHAnsi" w:cstheme="minorHAnsi"/>
                <w:noProof/>
                <w:color w:val="1F4E79" w:themeColor="accent5" w:themeShade="80"/>
                <w:szCs w:val="22"/>
                <w:lang w:eastAsia="en-GB"/>
              </w:rPr>
              <w:t>s</w:t>
            </w:r>
            <w:r w:rsidRPr="00CE67CB">
              <w:rPr>
                <w:rFonts w:asciiTheme="minorHAnsi" w:hAnsiTheme="minorHAnsi" w:cstheme="minorHAnsi"/>
                <w:noProof/>
                <w:color w:val="1F4E79" w:themeColor="accent5" w:themeShade="80"/>
                <w:szCs w:val="22"/>
                <w:lang w:eastAsia="en-GB"/>
              </w:rPr>
              <w:t>kips</w:t>
            </w:r>
          </w:p>
          <w:p w14:paraId="28E878BC" w14:textId="77777777" w:rsidR="00CE67CB" w:rsidRPr="00CE67CB" w:rsidRDefault="00CE67CB" w:rsidP="00716EA2">
            <w:pPr>
              <w:spacing w:after="0"/>
              <w:rPr>
                <w:rFonts w:asciiTheme="minorHAnsi" w:hAnsiTheme="minorHAnsi" w:cstheme="minorHAnsi"/>
                <w:noProof/>
                <w:color w:val="1F4E79" w:themeColor="accent5" w:themeShade="80"/>
                <w:szCs w:val="22"/>
                <w:lang w:eastAsia="en-GB"/>
              </w:rPr>
            </w:pPr>
            <w:r w:rsidRPr="00CE67CB">
              <w:rPr>
                <w:rFonts w:asciiTheme="minorHAnsi" w:hAnsiTheme="minorHAnsi" w:cstheme="minorHAnsi"/>
                <w:color w:val="1F4E79" w:themeColor="accent5" w:themeShade="80"/>
                <w:szCs w:val="22"/>
              </w:rPr>
              <w:t>Dimensions (approx.): (L) x 3200mm  (W) 1800mm  x (H)  1200mm</w:t>
            </w:r>
          </w:p>
          <w:p w14:paraId="796C82EF"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3 tonnes</w:t>
            </w:r>
          </w:p>
          <w:p w14:paraId="52E80555"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 xml:space="preserve">Estimated Tare Weight: 500kg </w:t>
            </w:r>
          </w:p>
        </w:tc>
        <w:tc>
          <w:tcPr>
            <w:tcW w:w="646" w:type="pct"/>
          </w:tcPr>
          <w:p w14:paraId="2A21671F"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5E7DD08C" w14:textId="77777777" w:rsidR="00CE67CB" w:rsidRPr="005E2137" w:rsidRDefault="00CE67CB"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1BB68538"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CE67CB" w:rsidRPr="005E2137" w14:paraId="6A1BD5EA" w14:textId="77777777" w:rsidTr="007F576D">
        <w:trPr>
          <w:jc w:val="center"/>
        </w:trPr>
        <w:tc>
          <w:tcPr>
            <w:tcW w:w="3238" w:type="pct"/>
            <w:gridSpan w:val="2"/>
          </w:tcPr>
          <w:p w14:paraId="544E48F7" w14:textId="77777777" w:rsidR="00CE67CB" w:rsidRDefault="00CE67CB" w:rsidP="00716EA2">
            <w:pPr>
              <w:spacing w:after="0"/>
              <w:rPr>
                <w:rFonts w:asciiTheme="minorHAnsi" w:hAnsiTheme="minorHAnsi" w:cstheme="minorHAnsi"/>
                <w:b/>
                <w:bCs/>
                <w:noProof/>
                <w:color w:val="1F4E79" w:themeColor="accent5" w:themeShade="80"/>
                <w:szCs w:val="22"/>
                <w:lang w:eastAsia="en-GB"/>
              </w:rPr>
            </w:pPr>
            <w:r w:rsidRPr="00CE67CB">
              <w:rPr>
                <w:rFonts w:asciiTheme="minorHAnsi" w:hAnsiTheme="minorHAnsi" w:cstheme="minorHAnsi"/>
                <w:b/>
                <w:bCs/>
                <w:noProof/>
                <w:color w:val="1F4E79" w:themeColor="accent5" w:themeShade="80"/>
                <w:szCs w:val="22"/>
                <w:lang w:eastAsia="en-GB"/>
              </w:rPr>
              <w:t>Flat Glass, Plasterboard &amp; Asbestos Containers</w:t>
            </w:r>
          </w:p>
          <w:p w14:paraId="5A520318" w14:textId="77777777" w:rsidR="004A3FCA" w:rsidRPr="00CE67CB" w:rsidRDefault="004A3FCA" w:rsidP="00716EA2">
            <w:pPr>
              <w:spacing w:after="0"/>
              <w:rPr>
                <w:rFonts w:asciiTheme="minorHAnsi" w:hAnsiTheme="minorHAnsi" w:cstheme="minorHAnsi"/>
                <w:b/>
                <w:bCs/>
                <w:noProof/>
                <w:color w:val="1F4E79" w:themeColor="accent5" w:themeShade="80"/>
                <w:szCs w:val="22"/>
                <w:lang w:eastAsia="en-GB"/>
              </w:rPr>
            </w:pPr>
          </w:p>
          <w:p w14:paraId="174DA7FB" w14:textId="77777777" w:rsidR="00CE67CB" w:rsidRPr="00CE67CB" w:rsidRDefault="00CE67CB"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lang w:eastAsia="en-GB"/>
              </w:rPr>
              <w:t xml:space="preserve">8yd </w:t>
            </w:r>
            <w:r w:rsidR="007F576D">
              <w:rPr>
                <w:rFonts w:asciiTheme="minorHAnsi" w:hAnsiTheme="minorHAnsi" w:cstheme="minorHAnsi"/>
                <w:color w:val="1F4E79" w:themeColor="accent5" w:themeShade="80"/>
                <w:szCs w:val="22"/>
                <w:lang w:eastAsia="en-GB"/>
              </w:rPr>
              <w:t>e</w:t>
            </w:r>
            <w:r w:rsidRPr="00CE67CB">
              <w:rPr>
                <w:rFonts w:asciiTheme="minorHAnsi" w:hAnsiTheme="minorHAnsi" w:cstheme="minorHAnsi"/>
                <w:color w:val="1F4E79" w:themeColor="accent5" w:themeShade="80"/>
                <w:szCs w:val="22"/>
                <w:lang w:eastAsia="en-GB"/>
              </w:rPr>
              <w:t xml:space="preserve">nclosed </w:t>
            </w:r>
            <w:r w:rsidR="007F576D">
              <w:rPr>
                <w:rFonts w:asciiTheme="minorHAnsi" w:hAnsiTheme="minorHAnsi" w:cstheme="minorHAnsi"/>
                <w:color w:val="1F4E79" w:themeColor="accent5" w:themeShade="80"/>
                <w:szCs w:val="22"/>
                <w:lang w:eastAsia="en-GB"/>
              </w:rPr>
              <w:t>s</w:t>
            </w:r>
            <w:r w:rsidRPr="00CE67CB">
              <w:rPr>
                <w:rFonts w:asciiTheme="minorHAnsi" w:hAnsiTheme="minorHAnsi" w:cstheme="minorHAnsi"/>
                <w:color w:val="1F4E79" w:themeColor="accent5" w:themeShade="80"/>
                <w:szCs w:val="22"/>
                <w:lang w:eastAsia="en-GB"/>
              </w:rPr>
              <w:t>kips</w:t>
            </w:r>
          </w:p>
          <w:p w14:paraId="1932101E"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 3300mm x (W) 1900 mm x (H) 1700mm</w:t>
            </w:r>
          </w:p>
          <w:p w14:paraId="30A110C3"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3 tonnes</w:t>
            </w:r>
          </w:p>
          <w:p w14:paraId="2E0CD5B8"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Estimated Tare Weight: 500kg</w:t>
            </w:r>
          </w:p>
        </w:tc>
        <w:tc>
          <w:tcPr>
            <w:tcW w:w="646" w:type="pct"/>
          </w:tcPr>
          <w:p w14:paraId="3D6FB542"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01896E69" w14:textId="77777777" w:rsidR="00CE67CB" w:rsidRPr="005E2137" w:rsidRDefault="00CE67CB"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105D65EC"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CE67CB" w:rsidRPr="005E2137" w14:paraId="37AEF338" w14:textId="77777777" w:rsidTr="007F576D">
        <w:trPr>
          <w:jc w:val="center"/>
        </w:trPr>
        <w:tc>
          <w:tcPr>
            <w:tcW w:w="3238" w:type="pct"/>
            <w:gridSpan w:val="2"/>
          </w:tcPr>
          <w:p w14:paraId="48EA6CC7" w14:textId="77777777" w:rsidR="00CE67CB" w:rsidRDefault="00CE67CB" w:rsidP="00716EA2">
            <w:pPr>
              <w:spacing w:after="0"/>
              <w:rPr>
                <w:rFonts w:asciiTheme="minorHAnsi" w:hAnsiTheme="minorHAnsi" w:cstheme="minorHAnsi"/>
                <w:b/>
                <w:bCs/>
                <w:color w:val="1F4E79" w:themeColor="accent5" w:themeShade="80"/>
                <w:szCs w:val="22"/>
              </w:rPr>
            </w:pPr>
            <w:r w:rsidRPr="00CE67CB">
              <w:rPr>
                <w:rFonts w:asciiTheme="minorHAnsi" w:hAnsiTheme="minorHAnsi" w:cstheme="minorHAnsi"/>
                <w:b/>
                <w:bCs/>
                <w:color w:val="1F4E79" w:themeColor="accent5" w:themeShade="80"/>
                <w:szCs w:val="22"/>
              </w:rPr>
              <w:t>Cooking/Vegetable Oil</w:t>
            </w:r>
            <w:r w:rsidR="007F576D">
              <w:rPr>
                <w:rFonts w:asciiTheme="minorHAnsi" w:hAnsiTheme="minorHAnsi" w:cstheme="minorHAnsi"/>
                <w:b/>
                <w:bCs/>
                <w:color w:val="1F4E79" w:themeColor="accent5" w:themeShade="80"/>
                <w:szCs w:val="22"/>
              </w:rPr>
              <w:t xml:space="preserve"> Recycling</w:t>
            </w:r>
            <w:r w:rsidRPr="00CE67CB">
              <w:rPr>
                <w:rFonts w:asciiTheme="minorHAnsi" w:hAnsiTheme="minorHAnsi" w:cstheme="minorHAnsi"/>
                <w:b/>
                <w:bCs/>
                <w:color w:val="1F4E79" w:themeColor="accent5" w:themeShade="80"/>
                <w:szCs w:val="22"/>
              </w:rPr>
              <w:t xml:space="preserve"> Containers</w:t>
            </w:r>
          </w:p>
          <w:p w14:paraId="645BECB3" w14:textId="77777777" w:rsidR="004A3FCA" w:rsidRPr="00CE67CB" w:rsidRDefault="004A3FCA" w:rsidP="00716EA2">
            <w:pPr>
              <w:spacing w:after="0"/>
              <w:rPr>
                <w:rFonts w:asciiTheme="minorHAnsi" w:hAnsiTheme="minorHAnsi" w:cstheme="minorHAnsi"/>
                <w:b/>
                <w:bCs/>
                <w:color w:val="1F4E79" w:themeColor="accent5" w:themeShade="80"/>
                <w:szCs w:val="22"/>
              </w:rPr>
            </w:pPr>
          </w:p>
          <w:p w14:paraId="35948A23" w14:textId="77777777" w:rsidR="00CE67CB" w:rsidRPr="00CE67CB" w:rsidRDefault="00CE67CB"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rPr>
              <w:t>Caged IBC</w:t>
            </w:r>
          </w:p>
          <w:p w14:paraId="1E8424E7"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(L)1200mm x (W) 1000mm x (H) 1200mm</w:t>
            </w:r>
          </w:p>
          <w:p w14:paraId="4E8870A2"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1 tonne</w:t>
            </w:r>
          </w:p>
          <w:p w14:paraId="6355D1F6" w14:textId="77777777" w:rsidR="00CE67CB" w:rsidRPr="00CE67CB" w:rsidRDefault="00CE67CB" w:rsidP="00716EA2">
            <w:pPr>
              <w:spacing w:after="0"/>
              <w:rPr>
                <w:rFonts w:asciiTheme="minorHAnsi" w:hAnsiTheme="minorHAnsi" w:cstheme="minorHAnsi"/>
                <w:b/>
                <w:color w:val="1F4E79" w:themeColor="accent5" w:themeShade="80"/>
                <w:szCs w:val="22"/>
                <w:lang w:eastAsia="en-GB"/>
              </w:rPr>
            </w:pPr>
            <w:r w:rsidRPr="00CE67CB">
              <w:rPr>
                <w:rFonts w:asciiTheme="minorHAnsi" w:hAnsiTheme="minorHAnsi" w:cstheme="minorHAnsi"/>
                <w:color w:val="1F4E79" w:themeColor="accent5" w:themeShade="80"/>
                <w:szCs w:val="22"/>
              </w:rPr>
              <w:t>Estimated Tare Weight: 50kg</w:t>
            </w:r>
          </w:p>
        </w:tc>
        <w:tc>
          <w:tcPr>
            <w:tcW w:w="646" w:type="pct"/>
          </w:tcPr>
          <w:p w14:paraId="6E64C5C6"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2B041CFD" w14:textId="77777777" w:rsidR="00CE67CB" w:rsidRPr="005E2137" w:rsidRDefault="00CE67CB"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57D8EAA7"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CE67CB" w:rsidRPr="005E2137" w14:paraId="4BEAF7E5" w14:textId="77777777" w:rsidTr="007F576D">
        <w:trPr>
          <w:jc w:val="center"/>
        </w:trPr>
        <w:tc>
          <w:tcPr>
            <w:tcW w:w="3238" w:type="pct"/>
            <w:gridSpan w:val="2"/>
          </w:tcPr>
          <w:p w14:paraId="4DB56A0F" w14:textId="77777777" w:rsidR="00CE67CB" w:rsidRDefault="00CE67CB" w:rsidP="00716EA2">
            <w:pPr>
              <w:spacing w:after="0"/>
              <w:rPr>
                <w:rFonts w:asciiTheme="minorHAnsi" w:hAnsiTheme="minorHAnsi" w:cstheme="minorHAnsi"/>
                <w:b/>
                <w:bCs/>
                <w:noProof/>
                <w:color w:val="1F4E79" w:themeColor="accent5" w:themeShade="80"/>
                <w:szCs w:val="22"/>
                <w:lang w:eastAsia="en-GB"/>
              </w:rPr>
            </w:pPr>
            <w:r w:rsidRPr="00CE67CB">
              <w:rPr>
                <w:rFonts w:asciiTheme="minorHAnsi" w:hAnsiTheme="minorHAnsi" w:cstheme="minorHAnsi"/>
                <w:b/>
                <w:bCs/>
                <w:noProof/>
                <w:color w:val="1F4E79" w:themeColor="accent5" w:themeShade="80"/>
                <w:szCs w:val="22"/>
                <w:lang w:eastAsia="en-GB"/>
              </w:rPr>
              <w:t xml:space="preserve">Tyres </w:t>
            </w:r>
          </w:p>
          <w:p w14:paraId="43B29C90" w14:textId="77777777" w:rsidR="004A3FCA" w:rsidRPr="00CE67CB" w:rsidRDefault="004A3FCA" w:rsidP="00716EA2">
            <w:pPr>
              <w:spacing w:after="0"/>
              <w:rPr>
                <w:rFonts w:asciiTheme="minorHAnsi" w:hAnsiTheme="minorHAnsi" w:cstheme="minorHAnsi"/>
                <w:b/>
                <w:bCs/>
                <w:noProof/>
                <w:color w:val="1F4E79" w:themeColor="accent5" w:themeShade="80"/>
                <w:szCs w:val="22"/>
                <w:lang w:eastAsia="en-GB"/>
              </w:rPr>
            </w:pPr>
          </w:p>
          <w:p w14:paraId="362D155B" w14:textId="77777777" w:rsidR="00CE67CB" w:rsidRPr="00CE67CB" w:rsidRDefault="00CE67CB"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lang w:eastAsia="en-GB"/>
              </w:rPr>
              <w:t>14yd Compactor skips</w:t>
            </w:r>
          </w:p>
          <w:p w14:paraId="7A99241D"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 3700mm x (W) 1900 mm x (H) 2300mm</w:t>
            </w:r>
          </w:p>
          <w:p w14:paraId="600B677E" w14:textId="77777777" w:rsidR="00CE67CB" w:rsidRPr="00CE67CB" w:rsidRDefault="00CE67CB"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8.5 tonnes</w:t>
            </w:r>
          </w:p>
          <w:p w14:paraId="308E2976" w14:textId="77777777" w:rsidR="00CE67CB" w:rsidRPr="00CE67CB" w:rsidRDefault="00CE67CB" w:rsidP="00716EA2">
            <w:pPr>
              <w:spacing w:after="0"/>
              <w:rPr>
                <w:rFonts w:asciiTheme="minorHAnsi" w:hAnsiTheme="minorHAnsi" w:cstheme="minorHAnsi"/>
                <w:b/>
                <w:color w:val="000000"/>
                <w:sz w:val="24"/>
                <w:szCs w:val="24"/>
                <w:lang w:eastAsia="en-GB"/>
              </w:rPr>
            </w:pPr>
            <w:r w:rsidRPr="00CE67CB">
              <w:rPr>
                <w:rFonts w:asciiTheme="minorHAnsi" w:hAnsiTheme="minorHAnsi" w:cstheme="minorHAnsi"/>
                <w:color w:val="1F4E79" w:themeColor="accent5" w:themeShade="80"/>
                <w:szCs w:val="22"/>
              </w:rPr>
              <w:t>Estimated Tare Weight: 1.4 tonnes</w:t>
            </w:r>
          </w:p>
        </w:tc>
        <w:tc>
          <w:tcPr>
            <w:tcW w:w="646" w:type="pct"/>
          </w:tcPr>
          <w:p w14:paraId="58D961CB"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26897EFE" w14:textId="77777777" w:rsidR="00CE67CB" w:rsidRPr="005E2137" w:rsidRDefault="00CE67CB"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03D98C60"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CE67CB" w:rsidRPr="005E2137" w14:paraId="3093C167" w14:textId="77777777" w:rsidTr="007F576D">
        <w:trPr>
          <w:jc w:val="center"/>
        </w:trPr>
        <w:tc>
          <w:tcPr>
            <w:tcW w:w="3238" w:type="pct"/>
            <w:gridSpan w:val="2"/>
            <w:vAlign w:val="center"/>
          </w:tcPr>
          <w:p w14:paraId="1034EECD"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b/>
                <w:color w:val="1F497D"/>
                <w:szCs w:val="22"/>
              </w:rPr>
              <w:t>Return</w:t>
            </w:r>
            <w:r w:rsidRPr="00CE67CB">
              <w:rPr>
                <w:rFonts w:asciiTheme="minorHAnsi" w:hAnsiTheme="minorHAnsi" w:cstheme="minorHAnsi"/>
                <w:color w:val="1F497D"/>
                <w:szCs w:val="22"/>
              </w:rPr>
              <w:t xml:space="preserve"> of emp</w:t>
            </w:r>
            <w:r>
              <w:rPr>
                <w:rFonts w:asciiTheme="minorHAnsi" w:hAnsiTheme="minorHAnsi" w:cstheme="minorHAnsi"/>
                <w:color w:val="1F497D"/>
                <w:szCs w:val="22"/>
              </w:rPr>
              <w:t xml:space="preserve">ty </w:t>
            </w:r>
            <w:r w:rsidRPr="00CE67CB">
              <w:rPr>
                <w:rFonts w:asciiTheme="minorHAnsi" w:hAnsiTheme="minorHAnsi" w:cstheme="minorHAnsi"/>
                <w:color w:val="1F497D"/>
                <w:szCs w:val="22"/>
              </w:rPr>
              <w:t>waste containers</w:t>
            </w:r>
            <w:r>
              <w:rPr>
                <w:rFonts w:asciiTheme="minorHAnsi" w:hAnsiTheme="minorHAnsi" w:cstheme="minorHAnsi"/>
                <w:color w:val="1F497D"/>
                <w:szCs w:val="22"/>
              </w:rPr>
              <w:t xml:space="preserve"> </w:t>
            </w:r>
          </w:p>
        </w:tc>
        <w:tc>
          <w:tcPr>
            <w:tcW w:w="646" w:type="pct"/>
          </w:tcPr>
          <w:p w14:paraId="59B9E372"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4B57765D" w14:textId="77777777" w:rsidR="00CE67CB" w:rsidRPr="005E2137" w:rsidRDefault="00CE67CB"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7564A17A"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CE67CB" w:rsidRPr="005E2137" w14:paraId="54A335CD" w14:textId="77777777" w:rsidTr="007F576D">
        <w:trPr>
          <w:jc w:val="center"/>
        </w:trPr>
        <w:tc>
          <w:tcPr>
            <w:tcW w:w="3238" w:type="pct"/>
            <w:gridSpan w:val="2"/>
          </w:tcPr>
          <w:p w14:paraId="2F6F5E77" w14:textId="77777777" w:rsidR="00CE67CB" w:rsidRPr="00CE67CB" w:rsidRDefault="00CE67CB" w:rsidP="00716EA2">
            <w:pPr>
              <w:spacing w:after="0"/>
              <w:rPr>
                <w:rFonts w:asciiTheme="minorHAnsi" w:hAnsiTheme="minorHAnsi" w:cstheme="minorHAnsi"/>
                <w:b/>
                <w:color w:val="1F497D"/>
                <w:szCs w:val="22"/>
              </w:rPr>
            </w:pPr>
            <w:r w:rsidRPr="00CE67CB">
              <w:rPr>
                <w:rFonts w:asciiTheme="minorHAnsi" w:hAnsiTheme="minorHAnsi" w:cstheme="minorHAnsi"/>
                <w:b/>
                <w:color w:val="1F497D"/>
                <w:szCs w:val="22"/>
              </w:rPr>
              <w:t xml:space="preserve">TOTAL PRICE </w:t>
            </w:r>
          </w:p>
          <w:p w14:paraId="5E87D119" w14:textId="77777777" w:rsidR="00CE67CB" w:rsidRPr="00CE67CB" w:rsidRDefault="00CE67CB"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(Estimated as per estimated waste tonnages or number of waste containers)</w:t>
            </w:r>
          </w:p>
        </w:tc>
        <w:tc>
          <w:tcPr>
            <w:tcW w:w="1762" w:type="pct"/>
            <w:gridSpan w:val="3"/>
          </w:tcPr>
          <w:p w14:paraId="1B6D8C11" w14:textId="77777777" w:rsidR="00CE67CB" w:rsidRPr="005E2137" w:rsidRDefault="00CE67CB"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r w:rsidRPr="005E2137">
              <w:rPr>
                <w:rFonts w:asciiTheme="minorHAnsi" w:hAnsiTheme="minorHAnsi" w:cstheme="minorHAnsi"/>
                <w:b/>
                <w:noProof/>
                <w:color w:val="FFFFFF"/>
                <w:sz w:val="20"/>
                <w:highlight w:val="yellow"/>
              </w:rPr>
              <w:t>OR</w:t>
            </w:r>
          </w:p>
        </w:tc>
      </w:tr>
    </w:tbl>
    <w:p w14:paraId="1453DA35" w14:textId="77777777" w:rsidR="000711AA" w:rsidRPr="00076564" w:rsidRDefault="000711AA" w:rsidP="00EB1062">
      <w:pPr>
        <w:rPr>
          <w:rFonts w:asciiTheme="minorHAnsi" w:hAnsiTheme="minorHAnsi" w:cstheme="minorHAnsi"/>
        </w:rPr>
      </w:pPr>
    </w:p>
    <w:p w14:paraId="6FE6E9D5" w14:textId="77777777" w:rsidR="00EB1062" w:rsidRDefault="00EB1062" w:rsidP="00EB1062">
      <w:pPr>
        <w:rPr>
          <w:rFonts w:asciiTheme="minorHAnsi" w:hAnsiTheme="minorHAnsi" w:cstheme="minorHAnsi"/>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243"/>
        <w:gridCol w:w="504"/>
        <w:gridCol w:w="1644"/>
      </w:tblGrid>
      <w:tr w:rsidR="00CD4A59" w:rsidRPr="00076564" w14:paraId="0B050979" w14:textId="77777777" w:rsidTr="00716EA2">
        <w:trPr>
          <w:jc w:val="center"/>
        </w:trPr>
        <w:tc>
          <w:tcPr>
            <w:tcW w:w="3238" w:type="pct"/>
            <w:shd w:val="clear" w:color="auto" w:fill="416CBB"/>
          </w:tcPr>
          <w:p w14:paraId="08A594A2"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Specification Element</w:t>
            </w:r>
          </w:p>
        </w:tc>
        <w:tc>
          <w:tcPr>
            <w:tcW w:w="646" w:type="pct"/>
            <w:shd w:val="clear" w:color="auto" w:fill="416CBB"/>
          </w:tcPr>
          <w:p w14:paraId="5343AEE4"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£/tonne</w:t>
            </w:r>
          </w:p>
        </w:tc>
        <w:tc>
          <w:tcPr>
            <w:tcW w:w="262" w:type="pct"/>
            <w:shd w:val="clear" w:color="auto" w:fill="416CBB"/>
          </w:tcPr>
          <w:p w14:paraId="669948D4"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OR</w:t>
            </w:r>
          </w:p>
        </w:tc>
        <w:tc>
          <w:tcPr>
            <w:tcW w:w="854" w:type="pct"/>
            <w:shd w:val="clear" w:color="auto" w:fill="416CBB"/>
          </w:tcPr>
          <w:p w14:paraId="218BCB5A"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£/Container</w:t>
            </w:r>
          </w:p>
        </w:tc>
      </w:tr>
    </w:tbl>
    <w:p w14:paraId="5B492F43" w14:textId="77777777" w:rsidR="00CD4A59" w:rsidRPr="00CD4A59" w:rsidRDefault="00CD4A59" w:rsidP="00CD4A59">
      <w:pPr>
        <w:spacing w:after="0"/>
        <w:rPr>
          <w:rFonts w:asciiTheme="minorHAnsi" w:hAnsiTheme="minorHAnsi" w:cstheme="minorHAnsi"/>
          <w:sz w:val="16"/>
          <w:szCs w:val="16"/>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4078"/>
        <w:gridCol w:w="1243"/>
        <w:gridCol w:w="504"/>
        <w:gridCol w:w="1644"/>
      </w:tblGrid>
      <w:tr w:rsidR="00F111ED" w:rsidRPr="00076564" w14:paraId="53A47806" w14:textId="77777777" w:rsidTr="00123263">
        <w:trPr>
          <w:jc w:val="center"/>
        </w:trPr>
        <w:tc>
          <w:tcPr>
            <w:tcW w:w="1119" w:type="pct"/>
            <w:shd w:val="clear" w:color="auto" w:fill="DEEAF6"/>
            <w:vAlign w:val="center"/>
          </w:tcPr>
          <w:p w14:paraId="21A7020C" w14:textId="77777777" w:rsidR="004A3FCA" w:rsidRDefault="00CD4A59" w:rsidP="00123263">
            <w:pPr>
              <w:spacing w:after="0"/>
              <w:rPr>
                <w:rFonts w:asciiTheme="minorHAnsi" w:hAnsiTheme="minorHAnsi" w:cstheme="minorHAnsi"/>
                <w:b/>
                <w:color w:val="1F497D"/>
                <w:sz w:val="40"/>
                <w:szCs w:val="40"/>
              </w:rPr>
            </w:pPr>
            <w:r>
              <w:rPr>
                <w:rFonts w:asciiTheme="minorHAnsi" w:hAnsiTheme="minorHAnsi" w:cstheme="minorHAnsi"/>
                <w:b/>
                <w:color w:val="1F497D"/>
                <w:sz w:val="40"/>
                <w:szCs w:val="40"/>
              </w:rPr>
              <w:t>L</w:t>
            </w:r>
            <w:r w:rsidR="00F111ED" w:rsidRPr="004A3FCA">
              <w:rPr>
                <w:rFonts w:asciiTheme="minorHAnsi" w:hAnsiTheme="minorHAnsi" w:cstheme="minorHAnsi"/>
                <w:b/>
                <w:color w:val="1F497D"/>
                <w:sz w:val="40"/>
                <w:szCs w:val="40"/>
              </w:rPr>
              <w:t>OT 2:</w:t>
            </w:r>
          </w:p>
          <w:p w14:paraId="1F063EA2" w14:textId="77777777" w:rsidR="00F111ED" w:rsidRPr="004A3FCA" w:rsidRDefault="00F111ED" w:rsidP="00123263">
            <w:pPr>
              <w:spacing w:after="0"/>
              <w:rPr>
                <w:rFonts w:asciiTheme="minorHAnsi" w:hAnsiTheme="minorHAnsi" w:cstheme="minorHAnsi"/>
                <w:b/>
                <w:color w:val="1F497D"/>
                <w:sz w:val="40"/>
                <w:szCs w:val="40"/>
              </w:rPr>
            </w:pPr>
            <w:r w:rsidRPr="00CE67CB">
              <w:rPr>
                <w:rFonts w:asciiTheme="minorHAnsi" w:hAnsiTheme="minorHAnsi" w:cstheme="minorHAnsi"/>
                <w:b/>
                <w:color w:val="1F497D"/>
                <w:szCs w:val="22"/>
              </w:rPr>
              <w:t xml:space="preserve">Marine </w:t>
            </w:r>
            <w:r w:rsidR="00503FB7">
              <w:rPr>
                <w:rFonts w:asciiTheme="minorHAnsi" w:hAnsiTheme="minorHAnsi" w:cstheme="minorHAnsi"/>
                <w:b/>
                <w:color w:val="1F497D"/>
                <w:szCs w:val="22"/>
              </w:rPr>
              <w:t>Haulage</w:t>
            </w:r>
            <w:r w:rsidRPr="00CE67CB">
              <w:rPr>
                <w:rFonts w:asciiTheme="minorHAnsi" w:hAnsiTheme="minorHAnsi" w:cstheme="minorHAnsi"/>
                <w:b/>
                <w:color w:val="1F497D"/>
                <w:szCs w:val="22"/>
              </w:rPr>
              <w:t xml:space="preserve"> </w:t>
            </w:r>
          </w:p>
          <w:p w14:paraId="4D9D9023" w14:textId="77777777" w:rsidR="004A3FCA" w:rsidRPr="00CE67CB" w:rsidRDefault="004A3FCA" w:rsidP="00123263">
            <w:pPr>
              <w:spacing w:after="0"/>
              <w:rPr>
                <w:rFonts w:asciiTheme="minorHAnsi" w:hAnsiTheme="minorHAnsi" w:cstheme="minorHAnsi"/>
                <w:b/>
                <w:color w:val="1F497D"/>
                <w:szCs w:val="22"/>
              </w:rPr>
            </w:pPr>
          </w:p>
        </w:tc>
        <w:tc>
          <w:tcPr>
            <w:tcW w:w="3881" w:type="pct"/>
            <w:gridSpan w:val="4"/>
            <w:shd w:val="clear" w:color="auto" w:fill="DEEAF6"/>
          </w:tcPr>
          <w:p w14:paraId="30AF6CE7" w14:textId="77777777" w:rsidR="00F111ED" w:rsidRDefault="00F111ED" w:rsidP="00123263">
            <w:pPr>
              <w:spacing w:after="0"/>
              <w:rPr>
                <w:rFonts w:asciiTheme="minorHAnsi" w:hAnsiTheme="minorHAnsi" w:cstheme="minorHAnsi"/>
                <w:b/>
                <w:color w:val="1F497D"/>
                <w:szCs w:val="22"/>
              </w:rPr>
            </w:pPr>
            <w:r w:rsidRPr="00CE67CB">
              <w:rPr>
                <w:rFonts w:asciiTheme="minorHAnsi" w:hAnsiTheme="minorHAnsi" w:cstheme="minorHAnsi"/>
                <w:b/>
                <w:color w:val="1F497D"/>
                <w:szCs w:val="22"/>
              </w:rPr>
              <w:t xml:space="preserve">Marine </w:t>
            </w:r>
            <w:r w:rsidR="00503FB7">
              <w:rPr>
                <w:rFonts w:asciiTheme="minorHAnsi" w:hAnsiTheme="minorHAnsi" w:cstheme="minorHAnsi"/>
                <w:b/>
                <w:color w:val="1F497D"/>
                <w:szCs w:val="22"/>
              </w:rPr>
              <w:t>haulage</w:t>
            </w:r>
            <w:r w:rsidRPr="00CE67CB">
              <w:rPr>
                <w:rFonts w:asciiTheme="minorHAnsi" w:hAnsiTheme="minorHAnsi" w:cstheme="minorHAnsi"/>
                <w:b/>
                <w:color w:val="1F497D"/>
                <w:szCs w:val="22"/>
              </w:rPr>
              <w:t xml:space="preserve"> of full waste </w:t>
            </w:r>
            <w:r w:rsidRPr="00503FB7">
              <w:rPr>
                <w:rFonts w:asciiTheme="minorHAnsi" w:hAnsiTheme="minorHAnsi" w:cstheme="minorHAnsi"/>
                <w:b/>
                <w:color w:val="1F497D"/>
                <w:szCs w:val="22"/>
              </w:rPr>
              <w:t xml:space="preserve">containers </w:t>
            </w:r>
            <w:r w:rsidR="00503FB7">
              <w:rPr>
                <w:rFonts w:asciiTheme="minorHAnsi" w:hAnsiTheme="minorHAnsi" w:cstheme="minorHAnsi"/>
                <w:b/>
                <w:color w:val="1F497D"/>
                <w:szCs w:val="22"/>
              </w:rPr>
              <w:t xml:space="preserve">from St Marys Quay </w:t>
            </w:r>
            <w:r w:rsidRPr="00503FB7">
              <w:rPr>
                <w:rFonts w:asciiTheme="minorHAnsi" w:hAnsiTheme="minorHAnsi" w:cstheme="minorHAnsi"/>
                <w:b/>
                <w:color w:val="1F497D"/>
                <w:szCs w:val="22"/>
              </w:rPr>
              <w:t>to a Penzance</w:t>
            </w:r>
            <w:r w:rsidRPr="00CE67CB">
              <w:rPr>
                <w:rFonts w:asciiTheme="minorHAnsi" w:hAnsiTheme="minorHAnsi" w:cstheme="minorHAnsi"/>
                <w:b/>
                <w:color w:val="1F497D"/>
                <w:szCs w:val="22"/>
              </w:rPr>
              <w:t xml:space="preserve"> port and management of transfer to Waste Collection Vehicle (and the return of empty waste containers).</w:t>
            </w:r>
          </w:p>
          <w:p w14:paraId="54F199C2" w14:textId="77777777" w:rsidR="00CE67CB" w:rsidRPr="00CE67CB" w:rsidRDefault="00CE67CB" w:rsidP="00123263">
            <w:pPr>
              <w:spacing w:after="0"/>
              <w:rPr>
                <w:rFonts w:asciiTheme="minorHAnsi" w:hAnsiTheme="minorHAnsi" w:cstheme="minorHAnsi"/>
                <w:b/>
                <w:color w:val="1F497D"/>
                <w:szCs w:val="22"/>
              </w:rPr>
            </w:pPr>
          </w:p>
        </w:tc>
      </w:tr>
      <w:tr w:rsidR="003B48B4" w:rsidRPr="005E2137" w14:paraId="38E4864E" w14:textId="77777777" w:rsidTr="00716EA2">
        <w:trPr>
          <w:jc w:val="center"/>
        </w:trPr>
        <w:tc>
          <w:tcPr>
            <w:tcW w:w="3238" w:type="pct"/>
            <w:gridSpan w:val="2"/>
          </w:tcPr>
          <w:p w14:paraId="679D6222" w14:textId="77777777" w:rsidR="004A3FCA" w:rsidRDefault="004A3FCA" w:rsidP="004A3FCA">
            <w:pPr>
              <w:spacing w:after="0"/>
              <w:rPr>
                <w:rFonts w:asciiTheme="minorHAnsi" w:hAnsiTheme="minorHAnsi" w:cstheme="minorHAnsi"/>
                <w:color w:val="1F497D"/>
                <w:szCs w:val="22"/>
              </w:rPr>
            </w:pPr>
            <w:r w:rsidRPr="00CE67CB">
              <w:rPr>
                <w:rFonts w:asciiTheme="minorHAnsi" w:hAnsiTheme="minorHAnsi" w:cstheme="minorHAnsi"/>
                <w:b/>
                <w:color w:val="1F497D"/>
                <w:szCs w:val="22"/>
              </w:rPr>
              <w:t xml:space="preserve">Residual </w:t>
            </w:r>
            <w:r>
              <w:rPr>
                <w:rFonts w:asciiTheme="minorHAnsi" w:hAnsiTheme="minorHAnsi" w:cstheme="minorHAnsi"/>
                <w:b/>
                <w:color w:val="1F497D"/>
                <w:szCs w:val="22"/>
              </w:rPr>
              <w:t xml:space="preserve">Waste </w:t>
            </w:r>
            <w:r w:rsidRPr="00CE67CB">
              <w:rPr>
                <w:rFonts w:asciiTheme="minorHAnsi" w:hAnsiTheme="minorHAnsi" w:cstheme="minorHAnsi"/>
                <w:b/>
                <w:color w:val="1F497D"/>
                <w:szCs w:val="22"/>
              </w:rPr>
              <w:t xml:space="preserve">(Blended </w:t>
            </w:r>
            <w:r>
              <w:rPr>
                <w:rFonts w:asciiTheme="minorHAnsi" w:hAnsiTheme="minorHAnsi" w:cstheme="minorHAnsi"/>
                <w:b/>
                <w:color w:val="1F497D"/>
                <w:szCs w:val="22"/>
              </w:rPr>
              <w:t>b</w:t>
            </w:r>
            <w:r w:rsidRPr="00CE67CB">
              <w:rPr>
                <w:rFonts w:asciiTheme="minorHAnsi" w:hAnsiTheme="minorHAnsi" w:cstheme="minorHAnsi"/>
                <w:b/>
                <w:color w:val="1F497D"/>
                <w:szCs w:val="22"/>
              </w:rPr>
              <w:t xml:space="preserve">lack </w:t>
            </w:r>
            <w:r>
              <w:rPr>
                <w:rFonts w:asciiTheme="minorHAnsi" w:hAnsiTheme="minorHAnsi" w:cstheme="minorHAnsi"/>
                <w:b/>
                <w:color w:val="1F497D"/>
                <w:szCs w:val="22"/>
              </w:rPr>
              <w:t>b</w:t>
            </w:r>
            <w:r w:rsidRPr="00CE67CB">
              <w:rPr>
                <w:rFonts w:asciiTheme="minorHAnsi" w:hAnsiTheme="minorHAnsi" w:cstheme="minorHAnsi"/>
                <w:b/>
                <w:color w:val="1F497D"/>
                <w:szCs w:val="22"/>
              </w:rPr>
              <w:t xml:space="preserve">ag and </w:t>
            </w:r>
            <w:r>
              <w:rPr>
                <w:rFonts w:asciiTheme="minorHAnsi" w:hAnsiTheme="minorHAnsi" w:cstheme="minorHAnsi"/>
                <w:b/>
                <w:color w:val="1F497D"/>
                <w:szCs w:val="22"/>
              </w:rPr>
              <w:t>s</w:t>
            </w:r>
            <w:r w:rsidRPr="00CE67CB">
              <w:rPr>
                <w:rFonts w:asciiTheme="minorHAnsi" w:hAnsiTheme="minorHAnsi" w:cstheme="minorHAnsi"/>
                <w:b/>
                <w:color w:val="1F497D"/>
                <w:szCs w:val="22"/>
              </w:rPr>
              <w:t xml:space="preserve">hredded </w:t>
            </w:r>
            <w:r>
              <w:rPr>
                <w:rFonts w:asciiTheme="minorHAnsi" w:hAnsiTheme="minorHAnsi" w:cstheme="minorHAnsi"/>
                <w:b/>
                <w:color w:val="1F497D"/>
                <w:szCs w:val="22"/>
              </w:rPr>
              <w:t>b</w:t>
            </w:r>
            <w:r w:rsidRPr="00CE67CB">
              <w:rPr>
                <w:rFonts w:asciiTheme="minorHAnsi" w:hAnsiTheme="minorHAnsi" w:cstheme="minorHAnsi"/>
                <w:b/>
                <w:color w:val="1F497D"/>
                <w:szCs w:val="22"/>
              </w:rPr>
              <w:t xml:space="preserve">ulky) </w:t>
            </w:r>
          </w:p>
          <w:p w14:paraId="1BCA9808" w14:textId="77777777" w:rsidR="003B48B4" w:rsidRPr="00CE67CB" w:rsidRDefault="003B48B4" w:rsidP="00716EA2">
            <w:pPr>
              <w:spacing w:after="0"/>
              <w:rPr>
                <w:rFonts w:asciiTheme="minorHAnsi" w:hAnsiTheme="minorHAnsi" w:cstheme="minorHAnsi"/>
                <w:color w:val="1F497D"/>
                <w:szCs w:val="22"/>
              </w:rPr>
            </w:pPr>
          </w:p>
          <w:p w14:paraId="4637310A"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14yd skips</w:t>
            </w:r>
          </w:p>
          <w:p w14:paraId="4E612712"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Dimensions (approx.): (L) 3700mm x (W) 1900 mm x (H) 2300mm</w:t>
            </w:r>
          </w:p>
          <w:p w14:paraId="0024C099"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Max Laden Weight: 8.5 tonnes</w:t>
            </w:r>
          </w:p>
          <w:p w14:paraId="1CFD6601"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Estimated Tare Weight: 1.5 tonnes</w:t>
            </w:r>
          </w:p>
        </w:tc>
        <w:tc>
          <w:tcPr>
            <w:tcW w:w="646" w:type="pct"/>
          </w:tcPr>
          <w:p w14:paraId="403F0596"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4CC62FD2"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6A256D71"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3A8D44EB" w14:textId="77777777" w:rsidTr="00716EA2">
        <w:trPr>
          <w:jc w:val="center"/>
        </w:trPr>
        <w:tc>
          <w:tcPr>
            <w:tcW w:w="3238" w:type="pct"/>
            <w:gridSpan w:val="2"/>
          </w:tcPr>
          <w:p w14:paraId="32013AA6" w14:textId="77777777" w:rsidR="003B48B4" w:rsidRDefault="003B48B4" w:rsidP="00716EA2">
            <w:pPr>
              <w:spacing w:after="0"/>
              <w:rPr>
                <w:rFonts w:asciiTheme="minorHAnsi" w:hAnsiTheme="minorHAnsi" w:cstheme="minorHAnsi"/>
                <w:b/>
                <w:bCs/>
                <w:color w:val="1F497D"/>
                <w:szCs w:val="22"/>
              </w:rPr>
            </w:pPr>
            <w:r w:rsidRPr="00CE67CB">
              <w:rPr>
                <w:rFonts w:asciiTheme="minorHAnsi" w:hAnsiTheme="minorHAnsi" w:cstheme="minorHAnsi"/>
                <w:b/>
                <w:bCs/>
                <w:color w:val="1F497D"/>
                <w:szCs w:val="22"/>
              </w:rPr>
              <w:t xml:space="preserve">Recycling </w:t>
            </w:r>
            <w:r>
              <w:rPr>
                <w:rFonts w:asciiTheme="minorHAnsi" w:hAnsiTheme="minorHAnsi" w:cstheme="minorHAnsi"/>
                <w:b/>
                <w:bCs/>
                <w:color w:val="1F497D"/>
                <w:szCs w:val="22"/>
              </w:rPr>
              <w:t>(dry mixed / segregated)</w:t>
            </w:r>
          </w:p>
          <w:p w14:paraId="7433C3C0" w14:textId="77777777" w:rsidR="004A3FCA" w:rsidRPr="00CE67CB" w:rsidRDefault="004A3FCA" w:rsidP="00716EA2">
            <w:pPr>
              <w:spacing w:after="0"/>
              <w:rPr>
                <w:rFonts w:asciiTheme="minorHAnsi" w:hAnsiTheme="minorHAnsi" w:cstheme="minorHAnsi"/>
                <w:b/>
                <w:bCs/>
                <w:color w:val="1F497D"/>
                <w:szCs w:val="22"/>
              </w:rPr>
            </w:pPr>
          </w:p>
          <w:p w14:paraId="00E9879A"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bCs/>
                <w:color w:val="1F497D"/>
                <w:szCs w:val="22"/>
              </w:rPr>
              <w:t>B</w:t>
            </w:r>
            <w:r w:rsidRPr="00CE67CB">
              <w:rPr>
                <w:rFonts w:asciiTheme="minorHAnsi" w:hAnsiTheme="minorHAnsi" w:cstheme="minorHAnsi"/>
                <w:color w:val="1F497D"/>
                <w:szCs w:val="22"/>
              </w:rPr>
              <w:t xml:space="preserve">aled, wrapped and palletised </w:t>
            </w:r>
          </w:p>
          <w:p w14:paraId="1A03D353"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Dimensions (approx</w:t>
            </w:r>
            <w:r w:rsidRPr="00CE67CB">
              <w:rPr>
                <w:rFonts w:asciiTheme="minorHAnsi" w:hAnsiTheme="minorHAnsi" w:cstheme="minorHAnsi"/>
                <w:color w:val="1F4E79" w:themeColor="accent5" w:themeShade="80"/>
                <w:szCs w:val="22"/>
              </w:rPr>
              <w:t>.): (L) x 1600mm (W) 1300mm  x (H) 1800mm</w:t>
            </w:r>
          </w:p>
          <w:p w14:paraId="1FCEC95C"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Max Laden Weight: 1 tonne</w:t>
            </w:r>
          </w:p>
          <w:p w14:paraId="5B0F81DC" w14:textId="77777777" w:rsidR="003B48B4" w:rsidRPr="00CE67CB" w:rsidRDefault="003B48B4" w:rsidP="00716EA2">
            <w:pPr>
              <w:spacing w:after="0"/>
              <w:rPr>
                <w:rFonts w:asciiTheme="minorHAnsi" w:hAnsiTheme="minorHAnsi" w:cstheme="minorHAnsi"/>
                <w:b/>
                <w:color w:val="1F497D"/>
                <w:szCs w:val="22"/>
              </w:rPr>
            </w:pPr>
            <w:r w:rsidRPr="00CE67CB">
              <w:rPr>
                <w:rFonts w:asciiTheme="minorHAnsi" w:hAnsiTheme="minorHAnsi" w:cstheme="minorHAnsi"/>
                <w:color w:val="1F497D"/>
                <w:szCs w:val="22"/>
              </w:rPr>
              <w:t xml:space="preserve">Estimated Tare Weight: (N/A) No return </w:t>
            </w:r>
          </w:p>
        </w:tc>
        <w:tc>
          <w:tcPr>
            <w:tcW w:w="646" w:type="pct"/>
          </w:tcPr>
          <w:p w14:paraId="7CF5B64A"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795F2379"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51E0DD0E"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503C8EC8" w14:textId="77777777" w:rsidTr="00716EA2">
        <w:trPr>
          <w:jc w:val="center"/>
        </w:trPr>
        <w:tc>
          <w:tcPr>
            <w:tcW w:w="3238" w:type="pct"/>
            <w:gridSpan w:val="2"/>
          </w:tcPr>
          <w:p w14:paraId="5899B540" w14:textId="77777777" w:rsidR="003B48B4" w:rsidRDefault="003B48B4" w:rsidP="00716EA2">
            <w:pPr>
              <w:spacing w:after="0"/>
              <w:rPr>
                <w:rFonts w:asciiTheme="minorHAnsi" w:hAnsiTheme="minorHAnsi" w:cstheme="minorHAnsi"/>
                <w:b/>
                <w:bCs/>
                <w:noProof/>
                <w:color w:val="1F4E79" w:themeColor="accent5" w:themeShade="80"/>
                <w:szCs w:val="22"/>
                <w:lang w:eastAsia="en-GB"/>
              </w:rPr>
            </w:pPr>
            <w:r w:rsidRPr="00CE67CB">
              <w:rPr>
                <w:rFonts w:asciiTheme="minorHAnsi" w:hAnsiTheme="minorHAnsi" w:cstheme="minorHAnsi"/>
                <w:b/>
                <w:bCs/>
                <w:noProof/>
                <w:color w:val="1F4E79" w:themeColor="accent5" w:themeShade="80"/>
                <w:szCs w:val="22"/>
                <w:lang w:eastAsia="en-GB"/>
              </w:rPr>
              <w:t xml:space="preserve">Scrap Metal </w:t>
            </w:r>
            <w:r>
              <w:rPr>
                <w:rFonts w:asciiTheme="minorHAnsi" w:hAnsiTheme="minorHAnsi" w:cstheme="minorHAnsi"/>
                <w:b/>
                <w:bCs/>
                <w:noProof/>
                <w:color w:val="1F4E79" w:themeColor="accent5" w:themeShade="80"/>
                <w:szCs w:val="22"/>
                <w:lang w:eastAsia="en-GB"/>
              </w:rPr>
              <w:t xml:space="preserve">Recycling </w:t>
            </w:r>
            <w:r w:rsidRPr="00CE67CB">
              <w:rPr>
                <w:rFonts w:asciiTheme="minorHAnsi" w:hAnsiTheme="minorHAnsi" w:cstheme="minorHAnsi"/>
                <w:b/>
                <w:bCs/>
                <w:noProof/>
                <w:color w:val="1F4E79" w:themeColor="accent5" w:themeShade="80"/>
                <w:szCs w:val="22"/>
                <w:lang w:eastAsia="en-GB"/>
              </w:rPr>
              <w:t>Containers</w:t>
            </w:r>
          </w:p>
          <w:p w14:paraId="1BCB35D7" w14:textId="77777777" w:rsidR="004A3FCA" w:rsidRPr="00CE67CB" w:rsidRDefault="004A3FCA" w:rsidP="00716EA2">
            <w:pPr>
              <w:spacing w:after="0"/>
              <w:rPr>
                <w:rFonts w:asciiTheme="minorHAnsi" w:hAnsiTheme="minorHAnsi" w:cstheme="minorHAnsi"/>
                <w:b/>
                <w:bCs/>
                <w:noProof/>
                <w:color w:val="1F4E79" w:themeColor="accent5" w:themeShade="80"/>
                <w:szCs w:val="22"/>
                <w:lang w:eastAsia="en-GB"/>
              </w:rPr>
            </w:pPr>
          </w:p>
          <w:p w14:paraId="5DDD278F" w14:textId="77777777" w:rsidR="003B48B4" w:rsidRPr="00CE67CB" w:rsidRDefault="003B48B4" w:rsidP="00716EA2">
            <w:pPr>
              <w:spacing w:after="0"/>
              <w:rPr>
                <w:rFonts w:asciiTheme="minorHAnsi" w:hAnsiTheme="minorHAnsi" w:cstheme="minorHAnsi"/>
                <w:noProof/>
                <w:color w:val="1F4E79" w:themeColor="accent5" w:themeShade="80"/>
                <w:szCs w:val="22"/>
                <w:lang w:eastAsia="en-GB"/>
              </w:rPr>
            </w:pPr>
            <w:r w:rsidRPr="00CE67CB">
              <w:rPr>
                <w:rFonts w:asciiTheme="minorHAnsi" w:hAnsiTheme="minorHAnsi" w:cstheme="minorHAnsi"/>
                <w:noProof/>
                <w:color w:val="1F4E79" w:themeColor="accent5" w:themeShade="80"/>
                <w:szCs w:val="22"/>
                <w:lang w:eastAsia="en-GB"/>
              </w:rPr>
              <w:t xml:space="preserve">8 yd </w:t>
            </w:r>
            <w:r>
              <w:rPr>
                <w:rFonts w:asciiTheme="minorHAnsi" w:hAnsiTheme="minorHAnsi" w:cstheme="minorHAnsi"/>
                <w:noProof/>
                <w:color w:val="1F4E79" w:themeColor="accent5" w:themeShade="80"/>
                <w:szCs w:val="22"/>
                <w:lang w:eastAsia="en-GB"/>
              </w:rPr>
              <w:t>o</w:t>
            </w:r>
            <w:r w:rsidRPr="00CE67CB">
              <w:rPr>
                <w:rFonts w:asciiTheme="minorHAnsi" w:hAnsiTheme="minorHAnsi" w:cstheme="minorHAnsi"/>
                <w:noProof/>
                <w:color w:val="1F4E79" w:themeColor="accent5" w:themeShade="80"/>
                <w:szCs w:val="22"/>
                <w:lang w:eastAsia="en-GB"/>
              </w:rPr>
              <w:t xml:space="preserve">pen </w:t>
            </w:r>
            <w:r>
              <w:rPr>
                <w:rFonts w:asciiTheme="minorHAnsi" w:hAnsiTheme="minorHAnsi" w:cstheme="minorHAnsi"/>
                <w:noProof/>
                <w:color w:val="1F4E79" w:themeColor="accent5" w:themeShade="80"/>
                <w:szCs w:val="22"/>
                <w:lang w:eastAsia="en-GB"/>
              </w:rPr>
              <w:t>s</w:t>
            </w:r>
            <w:r w:rsidRPr="00CE67CB">
              <w:rPr>
                <w:rFonts w:asciiTheme="minorHAnsi" w:hAnsiTheme="minorHAnsi" w:cstheme="minorHAnsi"/>
                <w:noProof/>
                <w:color w:val="1F4E79" w:themeColor="accent5" w:themeShade="80"/>
                <w:szCs w:val="22"/>
                <w:lang w:eastAsia="en-GB"/>
              </w:rPr>
              <w:t>kips</w:t>
            </w:r>
          </w:p>
          <w:p w14:paraId="08438A78" w14:textId="77777777" w:rsidR="003B48B4" w:rsidRPr="00CE67CB" w:rsidRDefault="003B48B4" w:rsidP="00716EA2">
            <w:pPr>
              <w:spacing w:after="0"/>
              <w:rPr>
                <w:rFonts w:asciiTheme="minorHAnsi" w:hAnsiTheme="minorHAnsi" w:cstheme="minorHAnsi"/>
                <w:noProof/>
                <w:color w:val="1F4E79" w:themeColor="accent5" w:themeShade="80"/>
                <w:szCs w:val="22"/>
                <w:lang w:eastAsia="en-GB"/>
              </w:rPr>
            </w:pPr>
            <w:r w:rsidRPr="00CE67CB">
              <w:rPr>
                <w:rFonts w:asciiTheme="minorHAnsi" w:hAnsiTheme="minorHAnsi" w:cstheme="minorHAnsi"/>
                <w:color w:val="1F4E79" w:themeColor="accent5" w:themeShade="80"/>
                <w:szCs w:val="22"/>
              </w:rPr>
              <w:t>Dimensions (approx.): (L) x 3200mm  (W) 1800mm  x (H)  1200mm</w:t>
            </w:r>
          </w:p>
          <w:p w14:paraId="2223D831"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3 tonnes</w:t>
            </w:r>
          </w:p>
          <w:p w14:paraId="542984ED"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 xml:space="preserve">Estimated Tare Weight: 500kg </w:t>
            </w:r>
          </w:p>
        </w:tc>
        <w:tc>
          <w:tcPr>
            <w:tcW w:w="646" w:type="pct"/>
          </w:tcPr>
          <w:p w14:paraId="57DD499E"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5F5E2437"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39A02873"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7B5F93BB" w14:textId="77777777" w:rsidTr="00716EA2">
        <w:trPr>
          <w:jc w:val="center"/>
        </w:trPr>
        <w:tc>
          <w:tcPr>
            <w:tcW w:w="3238" w:type="pct"/>
            <w:gridSpan w:val="2"/>
          </w:tcPr>
          <w:p w14:paraId="3E3E61AD" w14:textId="77777777" w:rsidR="003B48B4" w:rsidRDefault="003B48B4" w:rsidP="00716EA2">
            <w:pPr>
              <w:spacing w:after="0"/>
              <w:rPr>
                <w:rFonts w:asciiTheme="minorHAnsi" w:hAnsiTheme="minorHAnsi" w:cstheme="minorHAnsi"/>
                <w:b/>
                <w:bCs/>
                <w:noProof/>
                <w:color w:val="1F4E79" w:themeColor="accent5" w:themeShade="80"/>
                <w:szCs w:val="22"/>
                <w:lang w:eastAsia="en-GB"/>
              </w:rPr>
            </w:pPr>
            <w:r w:rsidRPr="00CE67CB">
              <w:rPr>
                <w:rFonts w:asciiTheme="minorHAnsi" w:hAnsiTheme="minorHAnsi" w:cstheme="minorHAnsi"/>
                <w:b/>
                <w:bCs/>
                <w:noProof/>
                <w:color w:val="1F4E79" w:themeColor="accent5" w:themeShade="80"/>
                <w:szCs w:val="22"/>
                <w:lang w:eastAsia="en-GB"/>
              </w:rPr>
              <w:t>Flat Glass, Plasterboard &amp; Asbestos Containers</w:t>
            </w:r>
          </w:p>
          <w:p w14:paraId="7A360D93" w14:textId="77777777" w:rsidR="004A3FCA" w:rsidRPr="00CE67CB" w:rsidRDefault="004A3FCA" w:rsidP="00716EA2">
            <w:pPr>
              <w:spacing w:after="0"/>
              <w:rPr>
                <w:rFonts w:asciiTheme="minorHAnsi" w:hAnsiTheme="minorHAnsi" w:cstheme="minorHAnsi"/>
                <w:b/>
                <w:bCs/>
                <w:noProof/>
                <w:color w:val="1F4E79" w:themeColor="accent5" w:themeShade="80"/>
                <w:szCs w:val="22"/>
                <w:lang w:eastAsia="en-GB"/>
              </w:rPr>
            </w:pPr>
          </w:p>
          <w:p w14:paraId="06B3B78B" w14:textId="77777777" w:rsidR="003B48B4" w:rsidRPr="00CE67CB" w:rsidRDefault="003B48B4"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lang w:eastAsia="en-GB"/>
              </w:rPr>
              <w:t xml:space="preserve">8yd </w:t>
            </w:r>
            <w:r>
              <w:rPr>
                <w:rFonts w:asciiTheme="minorHAnsi" w:hAnsiTheme="minorHAnsi" w:cstheme="minorHAnsi"/>
                <w:color w:val="1F4E79" w:themeColor="accent5" w:themeShade="80"/>
                <w:szCs w:val="22"/>
                <w:lang w:eastAsia="en-GB"/>
              </w:rPr>
              <w:t>e</w:t>
            </w:r>
            <w:r w:rsidRPr="00CE67CB">
              <w:rPr>
                <w:rFonts w:asciiTheme="minorHAnsi" w:hAnsiTheme="minorHAnsi" w:cstheme="minorHAnsi"/>
                <w:color w:val="1F4E79" w:themeColor="accent5" w:themeShade="80"/>
                <w:szCs w:val="22"/>
                <w:lang w:eastAsia="en-GB"/>
              </w:rPr>
              <w:t xml:space="preserve">nclosed </w:t>
            </w:r>
            <w:r>
              <w:rPr>
                <w:rFonts w:asciiTheme="minorHAnsi" w:hAnsiTheme="minorHAnsi" w:cstheme="minorHAnsi"/>
                <w:color w:val="1F4E79" w:themeColor="accent5" w:themeShade="80"/>
                <w:szCs w:val="22"/>
                <w:lang w:eastAsia="en-GB"/>
              </w:rPr>
              <w:t>s</w:t>
            </w:r>
            <w:r w:rsidRPr="00CE67CB">
              <w:rPr>
                <w:rFonts w:asciiTheme="minorHAnsi" w:hAnsiTheme="minorHAnsi" w:cstheme="minorHAnsi"/>
                <w:color w:val="1F4E79" w:themeColor="accent5" w:themeShade="80"/>
                <w:szCs w:val="22"/>
                <w:lang w:eastAsia="en-GB"/>
              </w:rPr>
              <w:t>kips</w:t>
            </w:r>
          </w:p>
          <w:p w14:paraId="3794FBC8"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 3300mm x (W) 1900 mm x (H) 1700mm</w:t>
            </w:r>
          </w:p>
          <w:p w14:paraId="698BE88B"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3 tonnes</w:t>
            </w:r>
          </w:p>
          <w:p w14:paraId="376501E0"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Estimated Tare Weight: 500kg</w:t>
            </w:r>
          </w:p>
        </w:tc>
        <w:tc>
          <w:tcPr>
            <w:tcW w:w="646" w:type="pct"/>
          </w:tcPr>
          <w:p w14:paraId="3905BF00"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2C7D2790"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58637A81"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19CC403A" w14:textId="77777777" w:rsidTr="00716EA2">
        <w:trPr>
          <w:jc w:val="center"/>
        </w:trPr>
        <w:tc>
          <w:tcPr>
            <w:tcW w:w="3238" w:type="pct"/>
            <w:gridSpan w:val="2"/>
          </w:tcPr>
          <w:p w14:paraId="1CB36A37" w14:textId="77777777" w:rsidR="003B48B4" w:rsidRDefault="003B48B4" w:rsidP="00716EA2">
            <w:pPr>
              <w:spacing w:after="0"/>
              <w:rPr>
                <w:rFonts w:asciiTheme="minorHAnsi" w:hAnsiTheme="minorHAnsi" w:cstheme="minorHAnsi"/>
                <w:b/>
                <w:bCs/>
                <w:color w:val="1F4E79" w:themeColor="accent5" w:themeShade="80"/>
                <w:szCs w:val="22"/>
              </w:rPr>
            </w:pPr>
            <w:r w:rsidRPr="00CE67CB">
              <w:rPr>
                <w:rFonts w:asciiTheme="minorHAnsi" w:hAnsiTheme="minorHAnsi" w:cstheme="minorHAnsi"/>
                <w:b/>
                <w:bCs/>
                <w:color w:val="1F4E79" w:themeColor="accent5" w:themeShade="80"/>
                <w:szCs w:val="22"/>
              </w:rPr>
              <w:t>Cooking/Vegetable Oil</w:t>
            </w:r>
            <w:r>
              <w:rPr>
                <w:rFonts w:asciiTheme="minorHAnsi" w:hAnsiTheme="minorHAnsi" w:cstheme="minorHAnsi"/>
                <w:b/>
                <w:bCs/>
                <w:color w:val="1F4E79" w:themeColor="accent5" w:themeShade="80"/>
                <w:szCs w:val="22"/>
              </w:rPr>
              <w:t xml:space="preserve"> Recycling</w:t>
            </w:r>
            <w:r w:rsidRPr="00CE67CB">
              <w:rPr>
                <w:rFonts w:asciiTheme="minorHAnsi" w:hAnsiTheme="minorHAnsi" w:cstheme="minorHAnsi"/>
                <w:b/>
                <w:bCs/>
                <w:color w:val="1F4E79" w:themeColor="accent5" w:themeShade="80"/>
                <w:szCs w:val="22"/>
              </w:rPr>
              <w:t xml:space="preserve"> Containers</w:t>
            </w:r>
          </w:p>
          <w:p w14:paraId="29FE8E6F" w14:textId="77777777" w:rsidR="004A3FCA" w:rsidRPr="00CE67CB" w:rsidRDefault="004A3FCA" w:rsidP="00716EA2">
            <w:pPr>
              <w:spacing w:after="0"/>
              <w:rPr>
                <w:rFonts w:asciiTheme="minorHAnsi" w:hAnsiTheme="minorHAnsi" w:cstheme="minorHAnsi"/>
                <w:b/>
                <w:bCs/>
                <w:color w:val="1F4E79" w:themeColor="accent5" w:themeShade="80"/>
                <w:szCs w:val="22"/>
              </w:rPr>
            </w:pPr>
          </w:p>
          <w:p w14:paraId="25AAF29F" w14:textId="77777777" w:rsidR="003B48B4" w:rsidRPr="00CE67CB" w:rsidRDefault="003B48B4"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rPr>
              <w:t>Caged IBC</w:t>
            </w:r>
          </w:p>
          <w:p w14:paraId="2A2A7D61"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(L)1200mm x (W) 1000mm x (H) 1200mm</w:t>
            </w:r>
          </w:p>
          <w:p w14:paraId="3B18ADE2"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1 tonne</w:t>
            </w:r>
          </w:p>
          <w:p w14:paraId="3CD3810E" w14:textId="77777777" w:rsidR="003B48B4" w:rsidRPr="00CE67CB" w:rsidRDefault="003B48B4" w:rsidP="00716EA2">
            <w:pPr>
              <w:spacing w:after="0"/>
              <w:rPr>
                <w:rFonts w:asciiTheme="minorHAnsi" w:hAnsiTheme="minorHAnsi" w:cstheme="minorHAnsi"/>
                <w:b/>
                <w:color w:val="1F4E79" w:themeColor="accent5" w:themeShade="80"/>
                <w:szCs w:val="22"/>
                <w:lang w:eastAsia="en-GB"/>
              </w:rPr>
            </w:pPr>
            <w:r w:rsidRPr="00CE67CB">
              <w:rPr>
                <w:rFonts w:asciiTheme="minorHAnsi" w:hAnsiTheme="minorHAnsi" w:cstheme="minorHAnsi"/>
                <w:color w:val="1F4E79" w:themeColor="accent5" w:themeShade="80"/>
                <w:szCs w:val="22"/>
              </w:rPr>
              <w:t>Estimated Tare Weight: 50kg</w:t>
            </w:r>
          </w:p>
        </w:tc>
        <w:tc>
          <w:tcPr>
            <w:tcW w:w="646" w:type="pct"/>
          </w:tcPr>
          <w:p w14:paraId="190ADAA4"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50729646"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56FBED52"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40E6E851" w14:textId="77777777" w:rsidTr="00716EA2">
        <w:trPr>
          <w:jc w:val="center"/>
        </w:trPr>
        <w:tc>
          <w:tcPr>
            <w:tcW w:w="3238" w:type="pct"/>
            <w:gridSpan w:val="2"/>
          </w:tcPr>
          <w:p w14:paraId="4BC8B7F4" w14:textId="77777777" w:rsidR="003B48B4" w:rsidRDefault="003B48B4" w:rsidP="00716EA2">
            <w:pPr>
              <w:spacing w:after="0"/>
              <w:rPr>
                <w:rFonts w:asciiTheme="minorHAnsi" w:hAnsiTheme="minorHAnsi" w:cstheme="minorHAnsi"/>
                <w:b/>
                <w:bCs/>
                <w:noProof/>
                <w:color w:val="1F4E79" w:themeColor="accent5" w:themeShade="80"/>
                <w:szCs w:val="22"/>
                <w:lang w:eastAsia="en-GB"/>
              </w:rPr>
            </w:pPr>
            <w:r w:rsidRPr="00CE67CB">
              <w:rPr>
                <w:rFonts w:asciiTheme="minorHAnsi" w:hAnsiTheme="minorHAnsi" w:cstheme="minorHAnsi"/>
                <w:b/>
                <w:bCs/>
                <w:noProof/>
                <w:color w:val="1F4E79" w:themeColor="accent5" w:themeShade="80"/>
                <w:szCs w:val="22"/>
                <w:lang w:eastAsia="en-GB"/>
              </w:rPr>
              <w:t xml:space="preserve">Tyres </w:t>
            </w:r>
          </w:p>
          <w:p w14:paraId="6E45DF09" w14:textId="77777777" w:rsidR="004A3FCA" w:rsidRPr="00CE67CB" w:rsidRDefault="004A3FCA" w:rsidP="00716EA2">
            <w:pPr>
              <w:spacing w:after="0"/>
              <w:rPr>
                <w:rFonts w:asciiTheme="minorHAnsi" w:hAnsiTheme="minorHAnsi" w:cstheme="minorHAnsi"/>
                <w:b/>
                <w:bCs/>
                <w:noProof/>
                <w:color w:val="1F4E79" w:themeColor="accent5" w:themeShade="80"/>
                <w:szCs w:val="22"/>
                <w:lang w:eastAsia="en-GB"/>
              </w:rPr>
            </w:pPr>
          </w:p>
          <w:p w14:paraId="098A3C7B" w14:textId="77777777" w:rsidR="003B48B4" w:rsidRPr="00CE67CB" w:rsidRDefault="003B48B4"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lang w:eastAsia="en-GB"/>
              </w:rPr>
              <w:t>14yd Compactor skips</w:t>
            </w:r>
          </w:p>
          <w:p w14:paraId="173EF6DB"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 3700mm x (W) 1900 mm x (H) 2300mm</w:t>
            </w:r>
          </w:p>
          <w:p w14:paraId="6590DD90"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8.5 tonnes</w:t>
            </w:r>
          </w:p>
          <w:p w14:paraId="0190CB63" w14:textId="77777777" w:rsidR="003B48B4" w:rsidRPr="00CE67CB" w:rsidRDefault="003B48B4" w:rsidP="00716EA2">
            <w:pPr>
              <w:spacing w:after="0"/>
              <w:rPr>
                <w:rFonts w:asciiTheme="minorHAnsi" w:hAnsiTheme="minorHAnsi" w:cstheme="minorHAnsi"/>
                <w:b/>
                <w:color w:val="000000"/>
                <w:sz w:val="24"/>
                <w:szCs w:val="24"/>
                <w:lang w:eastAsia="en-GB"/>
              </w:rPr>
            </w:pPr>
            <w:r w:rsidRPr="00CE67CB">
              <w:rPr>
                <w:rFonts w:asciiTheme="minorHAnsi" w:hAnsiTheme="minorHAnsi" w:cstheme="minorHAnsi"/>
                <w:color w:val="1F4E79" w:themeColor="accent5" w:themeShade="80"/>
                <w:szCs w:val="22"/>
              </w:rPr>
              <w:t>Estimated Tare Weight: 1.4 tonnes</w:t>
            </w:r>
          </w:p>
        </w:tc>
        <w:tc>
          <w:tcPr>
            <w:tcW w:w="646" w:type="pct"/>
          </w:tcPr>
          <w:p w14:paraId="2AD741EC"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1F08D3FA"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30B8E99D"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031D7679" w14:textId="77777777" w:rsidTr="00716EA2">
        <w:trPr>
          <w:jc w:val="center"/>
        </w:trPr>
        <w:tc>
          <w:tcPr>
            <w:tcW w:w="3238" w:type="pct"/>
            <w:gridSpan w:val="2"/>
            <w:vAlign w:val="center"/>
          </w:tcPr>
          <w:p w14:paraId="756B3710"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b/>
                <w:color w:val="1F497D"/>
                <w:szCs w:val="22"/>
              </w:rPr>
              <w:t>Return</w:t>
            </w:r>
            <w:r w:rsidRPr="00CE67CB">
              <w:rPr>
                <w:rFonts w:asciiTheme="minorHAnsi" w:hAnsiTheme="minorHAnsi" w:cstheme="minorHAnsi"/>
                <w:color w:val="1F497D"/>
                <w:szCs w:val="22"/>
              </w:rPr>
              <w:t xml:space="preserve"> of emp</w:t>
            </w:r>
            <w:r>
              <w:rPr>
                <w:rFonts w:asciiTheme="minorHAnsi" w:hAnsiTheme="minorHAnsi" w:cstheme="minorHAnsi"/>
                <w:color w:val="1F497D"/>
                <w:szCs w:val="22"/>
              </w:rPr>
              <w:t xml:space="preserve">ty </w:t>
            </w:r>
            <w:r w:rsidRPr="00CE67CB">
              <w:rPr>
                <w:rFonts w:asciiTheme="minorHAnsi" w:hAnsiTheme="minorHAnsi" w:cstheme="minorHAnsi"/>
                <w:color w:val="1F497D"/>
                <w:szCs w:val="22"/>
              </w:rPr>
              <w:t>waste containers</w:t>
            </w:r>
            <w:r>
              <w:rPr>
                <w:rFonts w:asciiTheme="minorHAnsi" w:hAnsiTheme="minorHAnsi" w:cstheme="minorHAnsi"/>
                <w:color w:val="1F497D"/>
                <w:szCs w:val="22"/>
              </w:rPr>
              <w:t xml:space="preserve"> </w:t>
            </w:r>
          </w:p>
        </w:tc>
        <w:tc>
          <w:tcPr>
            <w:tcW w:w="646" w:type="pct"/>
          </w:tcPr>
          <w:p w14:paraId="2D2C5BD9"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19CC5133"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4E53E24D"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24E6BBA6" w14:textId="77777777" w:rsidTr="00716EA2">
        <w:trPr>
          <w:jc w:val="center"/>
        </w:trPr>
        <w:tc>
          <w:tcPr>
            <w:tcW w:w="3238" w:type="pct"/>
            <w:gridSpan w:val="2"/>
          </w:tcPr>
          <w:p w14:paraId="1C56B2E9" w14:textId="77777777" w:rsidR="003B48B4" w:rsidRPr="00CE67CB" w:rsidRDefault="003B48B4" w:rsidP="00716EA2">
            <w:pPr>
              <w:spacing w:after="0"/>
              <w:rPr>
                <w:rFonts w:asciiTheme="minorHAnsi" w:hAnsiTheme="minorHAnsi" w:cstheme="minorHAnsi"/>
                <w:b/>
                <w:color w:val="1F497D"/>
                <w:szCs w:val="22"/>
              </w:rPr>
            </w:pPr>
            <w:r w:rsidRPr="00CE67CB">
              <w:rPr>
                <w:rFonts w:asciiTheme="minorHAnsi" w:hAnsiTheme="minorHAnsi" w:cstheme="minorHAnsi"/>
                <w:b/>
                <w:color w:val="1F497D"/>
                <w:szCs w:val="22"/>
              </w:rPr>
              <w:t xml:space="preserve">TOTAL PRICE </w:t>
            </w:r>
          </w:p>
          <w:p w14:paraId="451A5BE7"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(Estimated as per estimated waste tonnages or number of waste containers)</w:t>
            </w:r>
          </w:p>
        </w:tc>
        <w:tc>
          <w:tcPr>
            <w:tcW w:w="1762" w:type="pct"/>
            <w:gridSpan w:val="3"/>
          </w:tcPr>
          <w:p w14:paraId="1F4493CC"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r w:rsidRPr="005E2137">
              <w:rPr>
                <w:rFonts w:asciiTheme="minorHAnsi" w:hAnsiTheme="minorHAnsi" w:cstheme="minorHAnsi"/>
                <w:b/>
                <w:noProof/>
                <w:color w:val="FFFFFF"/>
                <w:sz w:val="20"/>
                <w:highlight w:val="yellow"/>
              </w:rPr>
              <w:t>OR</w:t>
            </w:r>
          </w:p>
        </w:tc>
      </w:tr>
    </w:tbl>
    <w:p w14:paraId="42B98E2B" w14:textId="77777777" w:rsidR="00F111ED" w:rsidRDefault="00F111ED" w:rsidP="00EB1062">
      <w:pPr>
        <w:rPr>
          <w:rFonts w:asciiTheme="minorHAnsi" w:hAnsiTheme="minorHAnsi" w:cstheme="minorHAnsi"/>
        </w:rPr>
      </w:pPr>
    </w:p>
    <w:p w14:paraId="638FF0AB" w14:textId="77777777" w:rsidR="00CE67CB" w:rsidRDefault="00CE67CB" w:rsidP="00EB1062">
      <w:pPr>
        <w:rPr>
          <w:rFonts w:asciiTheme="minorHAnsi" w:hAnsiTheme="minorHAnsi" w:cstheme="minorHAnsi"/>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243"/>
        <w:gridCol w:w="504"/>
        <w:gridCol w:w="1644"/>
      </w:tblGrid>
      <w:tr w:rsidR="00CD4A59" w:rsidRPr="00076564" w14:paraId="506D6541" w14:textId="77777777" w:rsidTr="00716EA2">
        <w:trPr>
          <w:jc w:val="center"/>
        </w:trPr>
        <w:tc>
          <w:tcPr>
            <w:tcW w:w="3238" w:type="pct"/>
            <w:shd w:val="clear" w:color="auto" w:fill="416CBB"/>
          </w:tcPr>
          <w:p w14:paraId="2410C34A"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lastRenderedPageBreak/>
              <w:t>Specification Element</w:t>
            </w:r>
          </w:p>
        </w:tc>
        <w:tc>
          <w:tcPr>
            <w:tcW w:w="646" w:type="pct"/>
            <w:shd w:val="clear" w:color="auto" w:fill="416CBB"/>
          </w:tcPr>
          <w:p w14:paraId="3220A854"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£/tonne</w:t>
            </w:r>
          </w:p>
        </w:tc>
        <w:tc>
          <w:tcPr>
            <w:tcW w:w="262" w:type="pct"/>
            <w:shd w:val="clear" w:color="auto" w:fill="416CBB"/>
          </w:tcPr>
          <w:p w14:paraId="29E66C11"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OR</w:t>
            </w:r>
          </w:p>
        </w:tc>
        <w:tc>
          <w:tcPr>
            <w:tcW w:w="854" w:type="pct"/>
            <w:shd w:val="clear" w:color="auto" w:fill="416CBB"/>
          </w:tcPr>
          <w:p w14:paraId="07CCA1F2" w14:textId="77777777" w:rsidR="00CD4A59" w:rsidRPr="00076564" w:rsidRDefault="00CD4A59" w:rsidP="00716EA2">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£/Container</w:t>
            </w:r>
          </w:p>
        </w:tc>
      </w:tr>
    </w:tbl>
    <w:p w14:paraId="0FD24C21" w14:textId="77777777" w:rsidR="00CE67CB" w:rsidRPr="00CD4A59" w:rsidRDefault="00CE67CB" w:rsidP="00CD4A59">
      <w:pPr>
        <w:spacing w:after="0"/>
        <w:rPr>
          <w:rFonts w:asciiTheme="minorHAnsi" w:hAnsiTheme="minorHAnsi" w:cstheme="minorHAnsi"/>
          <w:sz w:val="16"/>
          <w:szCs w:val="16"/>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4078"/>
        <w:gridCol w:w="1243"/>
        <w:gridCol w:w="504"/>
        <w:gridCol w:w="1644"/>
      </w:tblGrid>
      <w:tr w:rsidR="00F111ED" w:rsidRPr="00076564" w14:paraId="7EABE6AE" w14:textId="77777777" w:rsidTr="00123263">
        <w:trPr>
          <w:jc w:val="center"/>
        </w:trPr>
        <w:tc>
          <w:tcPr>
            <w:tcW w:w="1119" w:type="pct"/>
            <w:shd w:val="clear" w:color="auto" w:fill="DEEAF6"/>
            <w:vAlign w:val="center"/>
          </w:tcPr>
          <w:p w14:paraId="11BF357B" w14:textId="77777777" w:rsidR="00F111ED" w:rsidRPr="004A3FCA" w:rsidRDefault="00F111ED" w:rsidP="00123263">
            <w:pPr>
              <w:spacing w:after="0"/>
              <w:rPr>
                <w:rFonts w:asciiTheme="minorHAnsi" w:hAnsiTheme="minorHAnsi" w:cstheme="minorHAnsi"/>
                <w:b/>
                <w:color w:val="1F497D"/>
                <w:sz w:val="40"/>
                <w:szCs w:val="40"/>
              </w:rPr>
            </w:pPr>
            <w:r w:rsidRPr="004A3FCA">
              <w:rPr>
                <w:rFonts w:asciiTheme="minorHAnsi" w:hAnsiTheme="minorHAnsi" w:cstheme="minorHAnsi"/>
                <w:b/>
                <w:color w:val="1F497D"/>
                <w:sz w:val="40"/>
                <w:szCs w:val="40"/>
              </w:rPr>
              <w:t>LOT 3:</w:t>
            </w:r>
          </w:p>
          <w:p w14:paraId="6F735898" w14:textId="77777777" w:rsidR="00F111ED" w:rsidRPr="00CE67CB" w:rsidRDefault="00F111ED" w:rsidP="00123263">
            <w:pPr>
              <w:overflowPunct w:val="0"/>
              <w:autoSpaceDE w:val="0"/>
              <w:autoSpaceDN w:val="0"/>
              <w:adjustRightInd w:val="0"/>
              <w:spacing w:after="0"/>
              <w:textAlignment w:val="baseline"/>
              <w:rPr>
                <w:rFonts w:asciiTheme="minorHAnsi" w:hAnsiTheme="minorHAnsi" w:cstheme="minorHAnsi"/>
                <w:b/>
                <w:color w:val="1F497D"/>
                <w:szCs w:val="22"/>
              </w:rPr>
            </w:pPr>
            <w:r w:rsidRPr="00CE67CB">
              <w:rPr>
                <w:rFonts w:asciiTheme="minorHAnsi" w:hAnsiTheme="minorHAnsi" w:cstheme="minorHAnsi"/>
                <w:b/>
                <w:color w:val="1F497D"/>
                <w:szCs w:val="22"/>
              </w:rPr>
              <w:t xml:space="preserve">On island and Marine </w:t>
            </w:r>
            <w:r w:rsidR="00EE11BE">
              <w:rPr>
                <w:rFonts w:asciiTheme="minorHAnsi" w:hAnsiTheme="minorHAnsi" w:cstheme="minorHAnsi"/>
                <w:b/>
                <w:color w:val="1F497D"/>
                <w:szCs w:val="22"/>
              </w:rPr>
              <w:t>Haulage</w:t>
            </w:r>
          </w:p>
        </w:tc>
        <w:tc>
          <w:tcPr>
            <w:tcW w:w="3881" w:type="pct"/>
            <w:gridSpan w:val="4"/>
            <w:shd w:val="clear" w:color="auto" w:fill="DEEAF6"/>
          </w:tcPr>
          <w:p w14:paraId="371A9FCD" w14:textId="77777777" w:rsidR="00F111ED" w:rsidRDefault="00F111ED" w:rsidP="00123263">
            <w:pPr>
              <w:overflowPunct w:val="0"/>
              <w:autoSpaceDE w:val="0"/>
              <w:autoSpaceDN w:val="0"/>
              <w:adjustRightInd w:val="0"/>
              <w:spacing w:after="0"/>
              <w:textAlignment w:val="baseline"/>
              <w:rPr>
                <w:rFonts w:asciiTheme="minorHAnsi" w:hAnsiTheme="minorHAnsi" w:cstheme="minorHAnsi"/>
                <w:b/>
                <w:color w:val="1F497D"/>
                <w:szCs w:val="22"/>
              </w:rPr>
            </w:pPr>
            <w:r w:rsidRPr="00CE67CB">
              <w:rPr>
                <w:rFonts w:asciiTheme="minorHAnsi" w:hAnsiTheme="minorHAnsi" w:cstheme="minorHAnsi"/>
                <w:b/>
                <w:color w:val="1F497D"/>
                <w:szCs w:val="22"/>
              </w:rPr>
              <w:t xml:space="preserve">Collection of full waste containers from St Marys Waste Management Site and </w:t>
            </w:r>
            <w:r w:rsidR="00EE11BE">
              <w:rPr>
                <w:rFonts w:asciiTheme="minorHAnsi" w:hAnsiTheme="minorHAnsi" w:cstheme="minorHAnsi"/>
                <w:b/>
                <w:color w:val="1F497D"/>
                <w:szCs w:val="22"/>
              </w:rPr>
              <w:t>haulage</w:t>
            </w:r>
            <w:r w:rsidRPr="00CE67CB">
              <w:rPr>
                <w:rFonts w:asciiTheme="minorHAnsi" w:hAnsiTheme="minorHAnsi" w:cstheme="minorHAnsi"/>
                <w:b/>
                <w:color w:val="1F497D"/>
                <w:szCs w:val="22"/>
              </w:rPr>
              <w:t xml:space="preserve"> to freight vessel a</w:t>
            </w:r>
            <w:r w:rsidRPr="00503FB7">
              <w:rPr>
                <w:rFonts w:asciiTheme="minorHAnsi" w:hAnsiTheme="minorHAnsi" w:cstheme="minorHAnsi"/>
                <w:b/>
                <w:color w:val="1F497D"/>
                <w:szCs w:val="22"/>
              </w:rPr>
              <w:t>t St Marys</w:t>
            </w:r>
            <w:r w:rsidR="00503FB7">
              <w:rPr>
                <w:rFonts w:asciiTheme="minorHAnsi" w:hAnsiTheme="minorHAnsi" w:cstheme="minorHAnsi"/>
                <w:b/>
                <w:color w:val="1F497D"/>
                <w:szCs w:val="22"/>
              </w:rPr>
              <w:t xml:space="preserve"> Quay</w:t>
            </w:r>
            <w:r w:rsidRPr="00CE67CB">
              <w:rPr>
                <w:rFonts w:asciiTheme="minorHAnsi" w:hAnsiTheme="minorHAnsi" w:cstheme="minorHAnsi"/>
                <w:b/>
                <w:color w:val="1F497D"/>
                <w:szCs w:val="22"/>
              </w:rPr>
              <w:t xml:space="preserve">, marine </w:t>
            </w:r>
            <w:r w:rsidR="00EE11BE">
              <w:rPr>
                <w:rFonts w:asciiTheme="minorHAnsi" w:hAnsiTheme="minorHAnsi" w:cstheme="minorHAnsi"/>
                <w:b/>
                <w:color w:val="1F497D"/>
                <w:szCs w:val="22"/>
              </w:rPr>
              <w:t xml:space="preserve">haulage </w:t>
            </w:r>
            <w:r w:rsidRPr="00CE67CB">
              <w:rPr>
                <w:rFonts w:asciiTheme="minorHAnsi" w:hAnsiTheme="minorHAnsi" w:cstheme="minorHAnsi"/>
                <w:b/>
                <w:color w:val="1F497D"/>
                <w:szCs w:val="22"/>
              </w:rPr>
              <w:t>from St Marys</w:t>
            </w:r>
            <w:r w:rsidR="00503FB7">
              <w:rPr>
                <w:rFonts w:asciiTheme="minorHAnsi" w:hAnsiTheme="minorHAnsi" w:cstheme="minorHAnsi"/>
                <w:b/>
                <w:color w:val="1F497D"/>
                <w:szCs w:val="22"/>
              </w:rPr>
              <w:t xml:space="preserve"> Quay</w:t>
            </w:r>
            <w:r w:rsidRPr="00CE67CB">
              <w:rPr>
                <w:rFonts w:asciiTheme="minorHAnsi" w:hAnsiTheme="minorHAnsi" w:cstheme="minorHAnsi"/>
                <w:b/>
                <w:color w:val="1F497D"/>
                <w:szCs w:val="22"/>
              </w:rPr>
              <w:t xml:space="preserve"> to Penzance port and management of transfer to Waste Collection Vehicle (and the return of empty waste containers).</w:t>
            </w:r>
          </w:p>
          <w:p w14:paraId="13715A8F" w14:textId="77777777" w:rsidR="004A3FCA" w:rsidRPr="00CE67CB" w:rsidRDefault="004A3FCA" w:rsidP="00123263">
            <w:pPr>
              <w:overflowPunct w:val="0"/>
              <w:autoSpaceDE w:val="0"/>
              <w:autoSpaceDN w:val="0"/>
              <w:adjustRightInd w:val="0"/>
              <w:spacing w:after="0"/>
              <w:textAlignment w:val="baseline"/>
              <w:rPr>
                <w:rFonts w:asciiTheme="minorHAnsi" w:hAnsiTheme="minorHAnsi" w:cstheme="minorHAnsi"/>
                <w:b/>
                <w:noProof/>
                <w:szCs w:val="22"/>
              </w:rPr>
            </w:pPr>
          </w:p>
        </w:tc>
      </w:tr>
      <w:tr w:rsidR="003B48B4" w:rsidRPr="005E2137" w14:paraId="2DFB8DB4" w14:textId="77777777" w:rsidTr="00716EA2">
        <w:trPr>
          <w:jc w:val="center"/>
        </w:trPr>
        <w:tc>
          <w:tcPr>
            <w:tcW w:w="3238" w:type="pct"/>
            <w:gridSpan w:val="2"/>
          </w:tcPr>
          <w:p w14:paraId="23BD8D09" w14:textId="77777777" w:rsidR="003B48B4" w:rsidRDefault="004A3FCA" w:rsidP="004A3FCA">
            <w:pPr>
              <w:spacing w:after="0"/>
              <w:rPr>
                <w:rFonts w:asciiTheme="minorHAnsi" w:hAnsiTheme="minorHAnsi" w:cstheme="minorHAnsi"/>
                <w:b/>
                <w:color w:val="1F497D"/>
                <w:szCs w:val="22"/>
              </w:rPr>
            </w:pPr>
            <w:r w:rsidRPr="00CE67CB">
              <w:rPr>
                <w:rFonts w:asciiTheme="minorHAnsi" w:hAnsiTheme="minorHAnsi" w:cstheme="minorHAnsi"/>
                <w:b/>
                <w:color w:val="1F497D"/>
                <w:szCs w:val="22"/>
              </w:rPr>
              <w:t xml:space="preserve">Residual </w:t>
            </w:r>
            <w:r>
              <w:rPr>
                <w:rFonts w:asciiTheme="minorHAnsi" w:hAnsiTheme="minorHAnsi" w:cstheme="minorHAnsi"/>
                <w:b/>
                <w:color w:val="1F497D"/>
                <w:szCs w:val="22"/>
              </w:rPr>
              <w:t xml:space="preserve">Waste </w:t>
            </w:r>
            <w:r w:rsidRPr="00CE67CB">
              <w:rPr>
                <w:rFonts w:asciiTheme="minorHAnsi" w:hAnsiTheme="minorHAnsi" w:cstheme="minorHAnsi"/>
                <w:b/>
                <w:color w:val="1F497D"/>
                <w:szCs w:val="22"/>
              </w:rPr>
              <w:t xml:space="preserve">(Blended </w:t>
            </w:r>
            <w:r>
              <w:rPr>
                <w:rFonts w:asciiTheme="minorHAnsi" w:hAnsiTheme="minorHAnsi" w:cstheme="minorHAnsi"/>
                <w:b/>
                <w:color w:val="1F497D"/>
                <w:szCs w:val="22"/>
              </w:rPr>
              <w:t>b</w:t>
            </w:r>
            <w:r w:rsidRPr="00CE67CB">
              <w:rPr>
                <w:rFonts w:asciiTheme="minorHAnsi" w:hAnsiTheme="minorHAnsi" w:cstheme="minorHAnsi"/>
                <w:b/>
                <w:color w:val="1F497D"/>
                <w:szCs w:val="22"/>
              </w:rPr>
              <w:t xml:space="preserve">lack </w:t>
            </w:r>
            <w:r>
              <w:rPr>
                <w:rFonts w:asciiTheme="minorHAnsi" w:hAnsiTheme="minorHAnsi" w:cstheme="minorHAnsi"/>
                <w:b/>
                <w:color w:val="1F497D"/>
                <w:szCs w:val="22"/>
              </w:rPr>
              <w:t>b</w:t>
            </w:r>
            <w:r w:rsidRPr="00CE67CB">
              <w:rPr>
                <w:rFonts w:asciiTheme="minorHAnsi" w:hAnsiTheme="minorHAnsi" w:cstheme="minorHAnsi"/>
                <w:b/>
                <w:color w:val="1F497D"/>
                <w:szCs w:val="22"/>
              </w:rPr>
              <w:t xml:space="preserve">ag and </w:t>
            </w:r>
            <w:r>
              <w:rPr>
                <w:rFonts w:asciiTheme="minorHAnsi" w:hAnsiTheme="minorHAnsi" w:cstheme="minorHAnsi"/>
                <w:b/>
                <w:color w:val="1F497D"/>
                <w:szCs w:val="22"/>
              </w:rPr>
              <w:t>s</w:t>
            </w:r>
            <w:r w:rsidRPr="00CE67CB">
              <w:rPr>
                <w:rFonts w:asciiTheme="minorHAnsi" w:hAnsiTheme="minorHAnsi" w:cstheme="minorHAnsi"/>
                <w:b/>
                <w:color w:val="1F497D"/>
                <w:szCs w:val="22"/>
              </w:rPr>
              <w:t xml:space="preserve">hredded </w:t>
            </w:r>
            <w:r>
              <w:rPr>
                <w:rFonts w:asciiTheme="minorHAnsi" w:hAnsiTheme="minorHAnsi" w:cstheme="minorHAnsi"/>
                <w:b/>
                <w:color w:val="1F497D"/>
                <w:szCs w:val="22"/>
              </w:rPr>
              <w:t>b</w:t>
            </w:r>
            <w:r w:rsidRPr="00CE67CB">
              <w:rPr>
                <w:rFonts w:asciiTheme="minorHAnsi" w:hAnsiTheme="minorHAnsi" w:cstheme="minorHAnsi"/>
                <w:b/>
                <w:color w:val="1F497D"/>
                <w:szCs w:val="22"/>
              </w:rPr>
              <w:t xml:space="preserve">ulky) </w:t>
            </w:r>
          </w:p>
          <w:p w14:paraId="39D8546F" w14:textId="77777777" w:rsidR="004A3FCA" w:rsidRPr="004A3FCA" w:rsidRDefault="004A3FCA" w:rsidP="004A3FCA">
            <w:pPr>
              <w:spacing w:after="0"/>
              <w:rPr>
                <w:rFonts w:asciiTheme="minorHAnsi" w:hAnsiTheme="minorHAnsi" w:cstheme="minorHAnsi"/>
                <w:color w:val="1F497D"/>
                <w:szCs w:val="22"/>
              </w:rPr>
            </w:pPr>
          </w:p>
          <w:p w14:paraId="3B2BE8B6"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14yd skips</w:t>
            </w:r>
          </w:p>
          <w:p w14:paraId="1E8B6569"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Dimensions (approx.): (L) 3700mm x (W) 1900 mm x (H) 2300mm</w:t>
            </w:r>
          </w:p>
          <w:p w14:paraId="64BE3812"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Max Laden Weight: 8.5 tonnes</w:t>
            </w:r>
          </w:p>
          <w:p w14:paraId="7079FCF4"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Estimated Tare Weight: 1.5 tonnes</w:t>
            </w:r>
          </w:p>
        </w:tc>
        <w:tc>
          <w:tcPr>
            <w:tcW w:w="646" w:type="pct"/>
          </w:tcPr>
          <w:p w14:paraId="12EA047F"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36BB2652"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44B9FBBE"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3CF94474" w14:textId="77777777" w:rsidTr="00716EA2">
        <w:trPr>
          <w:jc w:val="center"/>
        </w:trPr>
        <w:tc>
          <w:tcPr>
            <w:tcW w:w="3238" w:type="pct"/>
            <w:gridSpan w:val="2"/>
          </w:tcPr>
          <w:p w14:paraId="2677F887" w14:textId="77777777" w:rsidR="003B48B4" w:rsidRPr="004A3FCA" w:rsidRDefault="003B48B4" w:rsidP="004A3FCA">
            <w:pPr>
              <w:rPr>
                <w:rFonts w:asciiTheme="minorHAnsi" w:hAnsiTheme="minorHAnsi" w:cstheme="minorHAnsi"/>
                <w:b/>
                <w:bCs/>
                <w:color w:val="1F497D"/>
              </w:rPr>
            </w:pPr>
            <w:r w:rsidRPr="004A3FCA">
              <w:rPr>
                <w:rFonts w:asciiTheme="minorHAnsi" w:hAnsiTheme="minorHAnsi" w:cstheme="minorHAnsi"/>
                <w:b/>
                <w:bCs/>
                <w:color w:val="1F497D"/>
              </w:rPr>
              <w:t>Recycling (dry mixed / segregated)</w:t>
            </w:r>
          </w:p>
          <w:p w14:paraId="6386071E" w14:textId="77777777" w:rsidR="004A3FCA" w:rsidRPr="00174015" w:rsidRDefault="004A3FCA" w:rsidP="004A3FCA">
            <w:pPr>
              <w:pStyle w:val="ListParagraph"/>
              <w:rPr>
                <w:rFonts w:asciiTheme="minorHAnsi" w:hAnsiTheme="minorHAnsi" w:cstheme="minorHAnsi"/>
                <w:b/>
                <w:bCs/>
                <w:color w:val="1F497D"/>
              </w:rPr>
            </w:pPr>
          </w:p>
          <w:p w14:paraId="27CBECF5"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bCs/>
                <w:color w:val="1F497D"/>
                <w:szCs w:val="22"/>
              </w:rPr>
              <w:t>B</w:t>
            </w:r>
            <w:r w:rsidRPr="00CE67CB">
              <w:rPr>
                <w:rFonts w:asciiTheme="minorHAnsi" w:hAnsiTheme="minorHAnsi" w:cstheme="minorHAnsi"/>
                <w:color w:val="1F497D"/>
                <w:szCs w:val="22"/>
              </w:rPr>
              <w:t xml:space="preserve">aled, wrapped and palletised </w:t>
            </w:r>
          </w:p>
          <w:p w14:paraId="554E2B6D"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Dimensions (approx</w:t>
            </w:r>
            <w:r w:rsidRPr="00CE67CB">
              <w:rPr>
                <w:rFonts w:asciiTheme="minorHAnsi" w:hAnsiTheme="minorHAnsi" w:cstheme="minorHAnsi"/>
                <w:color w:val="1F4E79" w:themeColor="accent5" w:themeShade="80"/>
                <w:szCs w:val="22"/>
              </w:rPr>
              <w:t>.): (L) x 1600mm (W) 1300mm  x (H) 1800mm</w:t>
            </w:r>
          </w:p>
          <w:p w14:paraId="32E4C5D2"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Max Laden Weight: 1 tonne</w:t>
            </w:r>
          </w:p>
          <w:p w14:paraId="0D85DF3C" w14:textId="77777777" w:rsidR="003B48B4" w:rsidRPr="00CE67CB" w:rsidRDefault="003B48B4" w:rsidP="00716EA2">
            <w:pPr>
              <w:spacing w:after="0"/>
              <w:rPr>
                <w:rFonts w:asciiTheme="minorHAnsi" w:hAnsiTheme="minorHAnsi" w:cstheme="minorHAnsi"/>
                <w:b/>
                <w:color w:val="1F497D"/>
                <w:szCs w:val="22"/>
              </w:rPr>
            </w:pPr>
            <w:r w:rsidRPr="00CE67CB">
              <w:rPr>
                <w:rFonts w:asciiTheme="minorHAnsi" w:hAnsiTheme="minorHAnsi" w:cstheme="minorHAnsi"/>
                <w:color w:val="1F497D"/>
                <w:szCs w:val="22"/>
              </w:rPr>
              <w:t xml:space="preserve">Estimated Tare Weight: (N/A) No return </w:t>
            </w:r>
          </w:p>
        </w:tc>
        <w:tc>
          <w:tcPr>
            <w:tcW w:w="646" w:type="pct"/>
          </w:tcPr>
          <w:p w14:paraId="63D1C162"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00F4BC79"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47EF28B3"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77566F06" w14:textId="77777777" w:rsidTr="00716EA2">
        <w:trPr>
          <w:jc w:val="center"/>
        </w:trPr>
        <w:tc>
          <w:tcPr>
            <w:tcW w:w="3238" w:type="pct"/>
            <w:gridSpan w:val="2"/>
          </w:tcPr>
          <w:p w14:paraId="41C3EAE2" w14:textId="77777777" w:rsidR="003B48B4" w:rsidRPr="004A3FCA" w:rsidRDefault="003B48B4" w:rsidP="004A3FCA">
            <w:pPr>
              <w:rPr>
                <w:rFonts w:asciiTheme="minorHAnsi" w:hAnsiTheme="minorHAnsi" w:cstheme="minorHAnsi"/>
                <w:b/>
                <w:bCs/>
                <w:noProof/>
                <w:color w:val="1F4E79" w:themeColor="accent5" w:themeShade="80"/>
                <w:lang w:eastAsia="en-GB"/>
              </w:rPr>
            </w:pPr>
            <w:r w:rsidRPr="004A3FCA">
              <w:rPr>
                <w:rFonts w:asciiTheme="minorHAnsi" w:hAnsiTheme="minorHAnsi" w:cstheme="minorHAnsi"/>
                <w:b/>
                <w:bCs/>
                <w:noProof/>
                <w:color w:val="1F4E79" w:themeColor="accent5" w:themeShade="80"/>
                <w:lang w:eastAsia="en-GB"/>
              </w:rPr>
              <w:t>Scrap Metal Recycling Containers</w:t>
            </w:r>
          </w:p>
          <w:p w14:paraId="1416CAA7" w14:textId="77777777" w:rsidR="003B48B4" w:rsidRPr="00CE67CB" w:rsidRDefault="003B48B4" w:rsidP="00716EA2">
            <w:pPr>
              <w:spacing w:after="0"/>
              <w:rPr>
                <w:rFonts w:asciiTheme="minorHAnsi" w:hAnsiTheme="minorHAnsi" w:cstheme="minorHAnsi"/>
                <w:noProof/>
                <w:color w:val="1F4E79" w:themeColor="accent5" w:themeShade="80"/>
                <w:szCs w:val="22"/>
                <w:lang w:eastAsia="en-GB"/>
              </w:rPr>
            </w:pPr>
            <w:r w:rsidRPr="00CE67CB">
              <w:rPr>
                <w:rFonts w:asciiTheme="minorHAnsi" w:hAnsiTheme="minorHAnsi" w:cstheme="minorHAnsi"/>
                <w:noProof/>
                <w:color w:val="1F4E79" w:themeColor="accent5" w:themeShade="80"/>
                <w:szCs w:val="22"/>
                <w:lang w:eastAsia="en-GB"/>
              </w:rPr>
              <w:t xml:space="preserve">8 yd </w:t>
            </w:r>
            <w:r>
              <w:rPr>
                <w:rFonts w:asciiTheme="minorHAnsi" w:hAnsiTheme="minorHAnsi" w:cstheme="minorHAnsi"/>
                <w:noProof/>
                <w:color w:val="1F4E79" w:themeColor="accent5" w:themeShade="80"/>
                <w:szCs w:val="22"/>
                <w:lang w:eastAsia="en-GB"/>
              </w:rPr>
              <w:t>o</w:t>
            </w:r>
            <w:r w:rsidRPr="00CE67CB">
              <w:rPr>
                <w:rFonts w:asciiTheme="minorHAnsi" w:hAnsiTheme="minorHAnsi" w:cstheme="minorHAnsi"/>
                <w:noProof/>
                <w:color w:val="1F4E79" w:themeColor="accent5" w:themeShade="80"/>
                <w:szCs w:val="22"/>
                <w:lang w:eastAsia="en-GB"/>
              </w:rPr>
              <w:t xml:space="preserve">pen </w:t>
            </w:r>
            <w:r>
              <w:rPr>
                <w:rFonts w:asciiTheme="minorHAnsi" w:hAnsiTheme="minorHAnsi" w:cstheme="minorHAnsi"/>
                <w:noProof/>
                <w:color w:val="1F4E79" w:themeColor="accent5" w:themeShade="80"/>
                <w:szCs w:val="22"/>
                <w:lang w:eastAsia="en-GB"/>
              </w:rPr>
              <w:t>s</w:t>
            </w:r>
            <w:r w:rsidRPr="00CE67CB">
              <w:rPr>
                <w:rFonts w:asciiTheme="minorHAnsi" w:hAnsiTheme="minorHAnsi" w:cstheme="minorHAnsi"/>
                <w:noProof/>
                <w:color w:val="1F4E79" w:themeColor="accent5" w:themeShade="80"/>
                <w:szCs w:val="22"/>
                <w:lang w:eastAsia="en-GB"/>
              </w:rPr>
              <w:t>kips</w:t>
            </w:r>
          </w:p>
          <w:p w14:paraId="49692762" w14:textId="77777777" w:rsidR="003B48B4" w:rsidRPr="00CE67CB" w:rsidRDefault="003B48B4" w:rsidP="00716EA2">
            <w:pPr>
              <w:spacing w:after="0"/>
              <w:rPr>
                <w:rFonts w:asciiTheme="minorHAnsi" w:hAnsiTheme="minorHAnsi" w:cstheme="minorHAnsi"/>
                <w:noProof/>
                <w:color w:val="1F4E79" w:themeColor="accent5" w:themeShade="80"/>
                <w:szCs w:val="22"/>
                <w:lang w:eastAsia="en-GB"/>
              </w:rPr>
            </w:pPr>
            <w:r w:rsidRPr="00CE67CB">
              <w:rPr>
                <w:rFonts w:asciiTheme="minorHAnsi" w:hAnsiTheme="minorHAnsi" w:cstheme="minorHAnsi"/>
                <w:color w:val="1F4E79" w:themeColor="accent5" w:themeShade="80"/>
                <w:szCs w:val="22"/>
              </w:rPr>
              <w:t>Dimensions (approx.): (L) x 3200mm  (W) 1800mm  x (H)  1200mm</w:t>
            </w:r>
          </w:p>
          <w:p w14:paraId="6218B5B6"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3 tonnes</w:t>
            </w:r>
          </w:p>
          <w:p w14:paraId="69000286"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 xml:space="preserve">Estimated Tare Weight: 500kg </w:t>
            </w:r>
          </w:p>
        </w:tc>
        <w:tc>
          <w:tcPr>
            <w:tcW w:w="646" w:type="pct"/>
          </w:tcPr>
          <w:p w14:paraId="406DAEBD"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4AD55D41"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76676339"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52F41D9A" w14:textId="77777777" w:rsidTr="00716EA2">
        <w:trPr>
          <w:jc w:val="center"/>
        </w:trPr>
        <w:tc>
          <w:tcPr>
            <w:tcW w:w="3238" w:type="pct"/>
            <w:gridSpan w:val="2"/>
          </w:tcPr>
          <w:p w14:paraId="49EE39FB" w14:textId="77777777" w:rsidR="003B48B4" w:rsidRPr="004A3FCA" w:rsidRDefault="003B48B4" w:rsidP="004A3FCA">
            <w:pPr>
              <w:rPr>
                <w:rFonts w:asciiTheme="minorHAnsi" w:hAnsiTheme="minorHAnsi" w:cstheme="minorHAnsi"/>
                <w:b/>
                <w:bCs/>
                <w:noProof/>
                <w:color w:val="1F4E79" w:themeColor="accent5" w:themeShade="80"/>
                <w:lang w:eastAsia="en-GB"/>
              </w:rPr>
            </w:pPr>
            <w:r w:rsidRPr="004A3FCA">
              <w:rPr>
                <w:rFonts w:asciiTheme="minorHAnsi" w:hAnsiTheme="minorHAnsi" w:cstheme="minorHAnsi"/>
                <w:b/>
                <w:bCs/>
                <w:noProof/>
                <w:color w:val="1F4E79" w:themeColor="accent5" w:themeShade="80"/>
                <w:lang w:eastAsia="en-GB"/>
              </w:rPr>
              <w:t>Flat Glass, Plasterboard &amp; Asbestos Containers</w:t>
            </w:r>
          </w:p>
          <w:p w14:paraId="53333550" w14:textId="77777777" w:rsidR="003B48B4" w:rsidRPr="00CE67CB" w:rsidRDefault="003B48B4"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lang w:eastAsia="en-GB"/>
              </w:rPr>
              <w:t xml:space="preserve">8yd </w:t>
            </w:r>
            <w:r>
              <w:rPr>
                <w:rFonts w:asciiTheme="minorHAnsi" w:hAnsiTheme="minorHAnsi" w:cstheme="minorHAnsi"/>
                <w:color w:val="1F4E79" w:themeColor="accent5" w:themeShade="80"/>
                <w:szCs w:val="22"/>
                <w:lang w:eastAsia="en-GB"/>
              </w:rPr>
              <w:t>e</w:t>
            </w:r>
            <w:r w:rsidRPr="00CE67CB">
              <w:rPr>
                <w:rFonts w:asciiTheme="minorHAnsi" w:hAnsiTheme="minorHAnsi" w:cstheme="minorHAnsi"/>
                <w:color w:val="1F4E79" w:themeColor="accent5" w:themeShade="80"/>
                <w:szCs w:val="22"/>
                <w:lang w:eastAsia="en-GB"/>
              </w:rPr>
              <w:t xml:space="preserve">nclosed </w:t>
            </w:r>
            <w:r>
              <w:rPr>
                <w:rFonts w:asciiTheme="minorHAnsi" w:hAnsiTheme="minorHAnsi" w:cstheme="minorHAnsi"/>
                <w:color w:val="1F4E79" w:themeColor="accent5" w:themeShade="80"/>
                <w:szCs w:val="22"/>
                <w:lang w:eastAsia="en-GB"/>
              </w:rPr>
              <w:t>s</w:t>
            </w:r>
            <w:r w:rsidRPr="00CE67CB">
              <w:rPr>
                <w:rFonts w:asciiTheme="minorHAnsi" w:hAnsiTheme="minorHAnsi" w:cstheme="minorHAnsi"/>
                <w:color w:val="1F4E79" w:themeColor="accent5" w:themeShade="80"/>
                <w:szCs w:val="22"/>
                <w:lang w:eastAsia="en-GB"/>
              </w:rPr>
              <w:t>kips</w:t>
            </w:r>
          </w:p>
          <w:p w14:paraId="6E9123D0"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 3300mm x (W) 1900 mm x (H) 1700mm</w:t>
            </w:r>
          </w:p>
          <w:p w14:paraId="5117D607"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3 tonnes</w:t>
            </w:r>
          </w:p>
          <w:p w14:paraId="1A7AA0F0"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Estimated Tare Weight: 500kg</w:t>
            </w:r>
          </w:p>
        </w:tc>
        <w:tc>
          <w:tcPr>
            <w:tcW w:w="646" w:type="pct"/>
          </w:tcPr>
          <w:p w14:paraId="6D7CDB38"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69F2F0D9"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280E9843"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6321E45F" w14:textId="77777777" w:rsidTr="00716EA2">
        <w:trPr>
          <w:jc w:val="center"/>
        </w:trPr>
        <w:tc>
          <w:tcPr>
            <w:tcW w:w="3238" w:type="pct"/>
            <w:gridSpan w:val="2"/>
          </w:tcPr>
          <w:p w14:paraId="7A207FEC" w14:textId="77777777" w:rsidR="003B48B4" w:rsidRPr="004A3FCA" w:rsidRDefault="003B48B4" w:rsidP="004A3FCA">
            <w:pPr>
              <w:rPr>
                <w:rFonts w:asciiTheme="minorHAnsi" w:hAnsiTheme="minorHAnsi" w:cstheme="minorHAnsi"/>
                <w:b/>
                <w:bCs/>
                <w:color w:val="1F4E79" w:themeColor="accent5" w:themeShade="80"/>
              </w:rPr>
            </w:pPr>
            <w:r w:rsidRPr="004A3FCA">
              <w:rPr>
                <w:rFonts w:asciiTheme="minorHAnsi" w:hAnsiTheme="minorHAnsi" w:cstheme="minorHAnsi"/>
                <w:b/>
                <w:bCs/>
                <w:color w:val="1F4E79" w:themeColor="accent5" w:themeShade="80"/>
              </w:rPr>
              <w:t>Cooking/Vegetable Oil Recycling Containers</w:t>
            </w:r>
          </w:p>
          <w:p w14:paraId="4BD87EEA" w14:textId="77777777" w:rsidR="003B48B4" w:rsidRPr="00CE67CB" w:rsidRDefault="003B48B4"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rPr>
              <w:t>Caged IBC</w:t>
            </w:r>
          </w:p>
          <w:p w14:paraId="4B89AC5A"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(L)1200mm x (W) 1000mm x (H) 1200mm</w:t>
            </w:r>
          </w:p>
          <w:p w14:paraId="7BA5CE43"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1 tonne</w:t>
            </w:r>
          </w:p>
          <w:p w14:paraId="22E6CAD1" w14:textId="77777777" w:rsidR="003B48B4" w:rsidRPr="00CE67CB" w:rsidRDefault="003B48B4" w:rsidP="00716EA2">
            <w:pPr>
              <w:spacing w:after="0"/>
              <w:rPr>
                <w:rFonts w:asciiTheme="minorHAnsi" w:hAnsiTheme="minorHAnsi" w:cstheme="minorHAnsi"/>
                <w:b/>
                <w:color w:val="1F4E79" w:themeColor="accent5" w:themeShade="80"/>
                <w:szCs w:val="22"/>
                <w:lang w:eastAsia="en-GB"/>
              </w:rPr>
            </w:pPr>
            <w:r w:rsidRPr="00CE67CB">
              <w:rPr>
                <w:rFonts w:asciiTheme="minorHAnsi" w:hAnsiTheme="minorHAnsi" w:cstheme="minorHAnsi"/>
                <w:color w:val="1F4E79" w:themeColor="accent5" w:themeShade="80"/>
                <w:szCs w:val="22"/>
              </w:rPr>
              <w:t>Estimated Tare Weight: 50kg</w:t>
            </w:r>
          </w:p>
        </w:tc>
        <w:tc>
          <w:tcPr>
            <w:tcW w:w="646" w:type="pct"/>
          </w:tcPr>
          <w:p w14:paraId="0AFF6BC0"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03D56498"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2C80C568"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2B83055C" w14:textId="77777777" w:rsidTr="00716EA2">
        <w:trPr>
          <w:jc w:val="center"/>
        </w:trPr>
        <w:tc>
          <w:tcPr>
            <w:tcW w:w="3238" w:type="pct"/>
            <w:gridSpan w:val="2"/>
          </w:tcPr>
          <w:p w14:paraId="2642F631" w14:textId="77777777" w:rsidR="003B48B4" w:rsidRPr="004A3FCA" w:rsidRDefault="003B48B4" w:rsidP="004A3FCA">
            <w:pPr>
              <w:rPr>
                <w:rFonts w:asciiTheme="minorHAnsi" w:hAnsiTheme="minorHAnsi" w:cstheme="minorHAnsi"/>
                <w:b/>
                <w:bCs/>
                <w:noProof/>
                <w:color w:val="1F4E79" w:themeColor="accent5" w:themeShade="80"/>
                <w:lang w:eastAsia="en-GB"/>
              </w:rPr>
            </w:pPr>
            <w:r w:rsidRPr="004A3FCA">
              <w:rPr>
                <w:rFonts w:asciiTheme="minorHAnsi" w:hAnsiTheme="minorHAnsi" w:cstheme="minorHAnsi"/>
                <w:b/>
                <w:bCs/>
                <w:noProof/>
                <w:color w:val="1F4E79" w:themeColor="accent5" w:themeShade="80"/>
                <w:lang w:eastAsia="en-GB"/>
              </w:rPr>
              <w:t xml:space="preserve">Tyres </w:t>
            </w:r>
          </w:p>
          <w:p w14:paraId="71EB7BEE" w14:textId="77777777" w:rsidR="003B48B4" w:rsidRPr="00CE67CB" w:rsidRDefault="003B48B4" w:rsidP="00716EA2">
            <w:pPr>
              <w:spacing w:after="0"/>
              <w:rPr>
                <w:rFonts w:asciiTheme="minorHAnsi" w:hAnsiTheme="minorHAnsi" w:cstheme="minorHAnsi"/>
                <w:color w:val="1F4E79" w:themeColor="accent5" w:themeShade="80"/>
                <w:szCs w:val="22"/>
                <w:lang w:eastAsia="en-GB"/>
              </w:rPr>
            </w:pPr>
            <w:r w:rsidRPr="00CE67CB">
              <w:rPr>
                <w:rFonts w:asciiTheme="minorHAnsi" w:hAnsiTheme="minorHAnsi" w:cstheme="minorHAnsi"/>
                <w:color w:val="1F4E79" w:themeColor="accent5" w:themeShade="80"/>
                <w:szCs w:val="22"/>
                <w:lang w:eastAsia="en-GB"/>
              </w:rPr>
              <w:t>14yd Compactor skips</w:t>
            </w:r>
          </w:p>
          <w:p w14:paraId="71FE5A43"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Dimensions (approx.): (L) 3700mm x (W) 1900 mm x (H) 2300mm</w:t>
            </w:r>
          </w:p>
          <w:p w14:paraId="45D99F78" w14:textId="77777777" w:rsidR="003B48B4" w:rsidRPr="00CE67CB" w:rsidRDefault="003B48B4" w:rsidP="00716EA2">
            <w:pPr>
              <w:spacing w:after="0"/>
              <w:rPr>
                <w:rFonts w:asciiTheme="minorHAnsi" w:hAnsiTheme="minorHAnsi" w:cstheme="minorHAnsi"/>
                <w:color w:val="1F4E79" w:themeColor="accent5" w:themeShade="80"/>
                <w:szCs w:val="22"/>
              </w:rPr>
            </w:pPr>
            <w:r w:rsidRPr="00CE67CB">
              <w:rPr>
                <w:rFonts w:asciiTheme="minorHAnsi" w:hAnsiTheme="minorHAnsi" w:cstheme="minorHAnsi"/>
                <w:color w:val="1F4E79" w:themeColor="accent5" w:themeShade="80"/>
                <w:szCs w:val="22"/>
              </w:rPr>
              <w:t>Max Laden Weight: 8.5 tonnes</w:t>
            </w:r>
          </w:p>
          <w:p w14:paraId="48C7A46C" w14:textId="77777777" w:rsidR="003B48B4" w:rsidRPr="00CE67CB" w:rsidRDefault="003B48B4" w:rsidP="00716EA2">
            <w:pPr>
              <w:spacing w:after="0"/>
              <w:rPr>
                <w:rFonts w:asciiTheme="minorHAnsi" w:hAnsiTheme="minorHAnsi" w:cstheme="minorHAnsi"/>
                <w:b/>
                <w:color w:val="000000"/>
                <w:sz w:val="24"/>
                <w:szCs w:val="24"/>
                <w:lang w:eastAsia="en-GB"/>
              </w:rPr>
            </w:pPr>
            <w:r w:rsidRPr="00CE67CB">
              <w:rPr>
                <w:rFonts w:asciiTheme="minorHAnsi" w:hAnsiTheme="minorHAnsi" w:cstheme="minorHAnsi"/>
                <w:color w:val="1F4E79" w:themeColor="accent5" w:themeShade="80"/>
                <w:szCs w:val="22"/>
              </w:rPr>
              <w:t>Estimated Tare Weight: 1.4 tonnes</w:t>
            </w:r>
          </w:p>
        </w:tc>
        <w:tc>
          <w:tcPr>
            <w:tcW w:w="646" w:type="pct"/>
          </w:tcPr>
          <w:p w14:paraId="2DFB974E"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27E85D89"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18590E37"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3A7A76F1" w14:textId="77777777" w:rsidTr="00716EA2">
        <w:trPr>
          <w:jc w:val="center"/>
        </w:trPr>
        <w:tc>
          <w:tcPr>
            <w:tcW w:w="3238" w:type="pct"/>
            <w:gridSpan w:val="2"/>
            <w:vAlign w:val="center"/>
          </w:tcPr>
          <w:p w14:paraId="5C7168CC"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b/>
                <w:color w:val="1F497D"/>
                <w:szCs w:val="22"/>
              </w:rPr>
              <w:t>Return</w:t>
            </w:r>
            <w:r w:rsidRPr="00CE67CB">
              <w:rPr>
                <w:rFonts w:asciiTheme="minorHAnsi" w:hAnsiTheme="minorHAnsi" w:cstheme="minorHAnsi"/>
                <w:color w:val="1F497D"/>
                <w:szCs w:val="22"/>
              </w:rPr>
              <w:t xml:space="preserve"> of emp</w:t>
            </w:r>
            <w:r>
              <w:rPr>
                <w:rFonts w:asciiTheme="minorHAnsi" w:hAnsiTheme="minorHAnsi" w:cstheme="minorHAnsi"/>
                <w:color w:val="1F497D"/>
                <w:szCs w:val="22"/>
              </w:rPr>
              <w:t xml:space="preserve">ty </w:t>
            </w:r>
            <w:r w:rsidRPr="00CE67CB">
              <w:rPr>
                <w:rFonts w:asciiTheme="minorHAnsi" w:hAnsiTheme="minorHAnsi" w:cstheme="minorHAnsi"/>
                <w:color w:val="1F497D"/>
                <w:szCs w:val="22"/>
              </w:rPr>
              <w:t>waste containers</w:t>
            </w:r>
            <w:r>
              <w:rPr>
                <w:rFonts w:asciiTheme="minorHAnsi" w:hAnsiTheme="minorHAnsi" w:cstheme="minorHAnsi"/>
                <w:color w:val="1F497D"/>
                <w:szCs w:val="22"/>
              </w:rPr>
              <w:t xml:space="preserve"> </w:t>
            </w:r>
          </w:p>
        </w:tc>
        <w:tc>
          <w:tcPr>
            <w:tcW w:w="646" w:type="pct"/>
          </w:tcPr>
          <w:p w14:paraId="05CE33CD"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c>
          <w:tcPr>
            <w:tcW w:w="262" w:type="pct"/>
            <w:shd w:val="clear" w:color="auto" w:fill="8EAADB"/>
            <w:vAlign w:val="center"/>
          </w:tcPr>
          <w:p w14:paraId="52A60335" w14:textId="77777777" w:rsidR="003B48B4" w:rsidRPr="005E2137" w:rsidRDefault="003B48B4" w:rsidP="00716EA2">
            <w:pPr>
              <w:overflowPunct w:val="0"/>
              <w:autoSpaceDE w:val="0"/>
              <w:autoSpaceDN w:val="0"/>
              <w:adjustRightInd w:val="0"/>
              <w:spacing w:before="120" w:after="120"/>
              <w:jc w:val="center"/>
              <w:textAlignment w:val="baseline"/>
              <w:rPr>
                <w:rFonts w:asciiTheme="minorHAnsi" w:hAnsiTheme="minorHAnsi" w:cstheme="minorHAnsi"/>
                <w:b/>
                <w:noProof/>
                <w:color w:val="FFFFFF"/>
                <w:sz w:val="20"/>
                <w:highlight w:val="yellow"/>
              </w:rPr>
            </w:pPr>
            <w:r w:rsidRPr="005E2137">
              <w:rPr>
                <w:rFonts w:asciiTheme="minorHAnsi" w:hAnsiTheme="minorHAnsi" w:cstheme="minorHAnsi"/>
                <w:b/>
                <w:noProof/>
                <w:color w:val="FFFFFF"/>
                <w:sz w:val="20"/>
                <w:highlight w:val="yellow"/>
              </w:rPr>
              <w:t>OR</w:t>
            </w:r>
          </w:p>
        </w:tc>
        <w:tc>
          <w:tcPr>
            <w:tcW w:w="854" w:type="pct"/>
          </w:tcPr>
          <w:p w14:paraId="45D5E9E3"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p>
        </w:tc>
      </w:tr>
      <w:tr w:rsidR="003B48B4" w:rsidRPr="005E2137" w14:paraId="4443137E" w14:textId="77777777" w:rsidTr="00716EA2">
        <w:trPr>
          <w:jc w:val="center"/>
        </w:trPr>
        <w:tc>
          <w:tcPr>
            <w:tcW w:w="3238" w:type="pct"/>
            <w:gridSpan w:val="2"/>
          </w:tcPr>
          <w:p w14:paraId="0731CE5A" w14:textId="77777777" w:rsidR="003B48B4" w:rsidRPr="00CE67CB" w:rsidRDefault="003B48B4" w:rsidP="00716EA2">
            <w:pPr>
              <w:spacing w:after="0"/>
              <w:rPr>
                <w:rFonts w:asciiTheme="minorHAnsi" w:hAnsiTheme="minorHAnsi" w:cstheme="minorHAnsi"/>
                <w:b/>
                <w:color w:val="1F497D"/>
                <w:szCs w:val="22"/>
              </w:rPr>
            </w:pPr>
            <w:r w:rsidRPr="00CE67CB">
              <w:rPr>
                <w:rFonts w:asciiTheme="minorHAnsi" w:hAnsiTheme="minorHAnsi" w:cstheme="minorHAnsi"/>
                <w:b/>
                <w:color w:val="1F497D"/>
                <w:szCs w:val="22"/>
              </w:rPr>
              <w:t xml:space="preserve">TOTAL PRICE </w:t>
            </w:r>
          </w:p>
          <w:p w14:paraId="1CC5FB29" w14:textId="77777777" w:rsidR="003B48B4" w:rsidRPr="00CE67CB" w:rsidRDefault="003B48B4" w:rsidP="00716EA2">
            <w:pPr>
              <w:spacing w:after="0"/>
              <w:rPr>
                <w:rFonts w:asciiTheme="minorHAnsi" w:hAnsiTheme="minorHAnsi" w:cstheme="minorHAnsi"/>
                <w:color w:val="1F497D"/>
                <w:szCs w:val="22"/>
              </w:rPr>
            </w:pPr>
            <w:r w:rsidRPr="00CE67CB">
              <w:rPr>
                <w:rFonts w:asciiTheme="minorHAnsi" w:hAnsiTheme="minorHAnsi" w:cstheme="minorHAnsi"/>
                <w:color w:val="1F497D"/>
                <w:szCs w:val="22"/>
              </w:rPr>
              <w:t>(Estimated as per estimated waste tonnages or number of waste containers)</w:t>
            </w:r>
          </w:p>
        </w:tc>
        <w:tc>
          <w:tcPr>
            <w:tcW w:w="1762" w:type="pct"/>
            <w:gridSpan w:val="3"/>
          </w:tcPr>
          <w:p w14:paraId="72410AAA" w14:textId="77777777" w:rsidR="003B48B4" w:rsidRPr="005E2137" w:rsidRDefault="003B48B4" w:rsidP="00716EA2">
            <w:pPr>
              <w:overflowPunct w:val="0"/>
              <w:autoSpaceDE w:val="0"/>
              <w:autoSpaceDN w:val="0"/>
              <w:adjustRightInd w:val="0"/>
              <w:spacing w:before="120" w:after="120"/>
              <w:textAlignment w:val="baseline"/>
              <w:rPr>
                <w:rFonts w:asciiTheme="minorHAnsi" w:hAnsiTheme="minorHAnsi" w:cstheme="minorHAnsi"/>
                <w:noProof/>
                <w:sz w:val="20"/>
                <w:highlight w:val="yellow"/>
              </w:rPr>
            </w:pPr>
            <w:r w:rsidRPr="005E2137">
              <w:rPr>
                <w:rFonts w:asciiTheme="minorHAnsi" w:hAnsiTheme="minorHAnsi" w:cstheme="minorHAnsi"/>
                <w:b/>
                <w:noProof/>
                <w:color w:val="FFFFFF"/>
                <w:sz w:val="20"/>
                <w:highlight w:val="yellow"/>
              </w:rPr>
              <w:t>OR</w:t>
            </w:r>
          </w:p>
        </w:tc>
      </w:tr>
    </w:tbl>
    <w:p w14:paraId="5C4FACCD" w14:textId="77777777" w:rsidR="00F02D84" w:rsidRPr="00076564" w:rsidRDefault="00F02D84" w:rsidP="00EB1062">
      <w:pPr>
        <w:pStyle w:val="Bullet"/>
        <w:rPr>
          <w:rFonts w:asciiTheme="minorHAnsi" w:hAnsiTheme="minorHAnsi" w:cstheme="minorHAnsi"/>
        </w:rPr>
      </w:pPr>
    </w:p>
    <w:p w14:paraId="77A5211E" w14:textId="77777777" w:rsidR="00826BEE" w:rsidRPr="00076564" w:rsidRDefault="00DB19A8" w:rsidP="00EB1062">
      <w:pPr>
        <w:pStyle w:val="Bullet"/>
        <w:rPr>
          <w:rFonts w:asciiTheme="minorHAnsi" w:hAnsiTheme="minorHAnsi" w:cstheme="minorHAnsi"/>
        </w:rPr>
      </w:pPr>
      <w:r w:rsidRPr="00076564">
        <w:rPr>
          <w:rFonts w:asciiTheme="minorHAnsi" w:hAnsiTheme="minorHAnsi" w:cstheme="minorHAnsi"/>
        </w:rPr>
        <w:lastRenderedPageBreak/>
        <w:t>Tenderers are expected to have used their competencies and skills as a diligent waste contractor in arriving at their price submission and should undertake all necessary due diligence in arriving at a price th</w:t>
      </w:r>
      <w:r w:rsidR="00F900E6" w:rsidRPr="00076564">
        <w:rPr>
          <w:rFonts w:asciiTheme="minorHAnsi" w:hAnsiTheme="minorHAnsi" w:cstheme="minorHAnsi"/>
        </w:rPr>
        <w:t>at</w:t>
      </w:r>
      <w:r w:rsidRPr="00076564">
        <w:rPr>
          <w:rFonts w:asciiTheme="minorHAnsi" w:hAnsiTheme="minorHAnsi" w:cstheme="minorHAnsi"/>
        </w:rPr>
        <w:t xml:space="preserve"> includes all the relevant activities for the successful delivery of the contract.</w:t>
      </w:r>
    </w:p>
    <w:p w14:paraId="14F46447" w14:textId="77777777" w:rsidR="00253E39" w:rsidRPr="00076564" w:rsidRDefault="00253E39" w:rsidP="004524A5">
      <w:pPr>
        <w:pStyle w:val="Bullet"/>
        <w:ind w:left="643" w:hanging="360"/>
        <w:rPr>
          <w:rFonts w:asciiTheme="minorHAnsi" w:hAnsiTheme="minorHAnsi" w:cstheme="minorHAnsi"/>
        </w:rPr>
      </w:pPr>
    </w:p>
    <w:p w14:paraId="7EB7AC50" w14:textId="77777777" w:rsidR="00CF7B4F" w:rsidRPr="00076564" w:rsidRDefault="00B07232" w:rsidP="004524A5">
      <w:pPr>
        <w:pStyle w:val="Bullet"/>
        <w:ind w:left="643" w:hanging="360"/>
        <w:rPr>
          <w:rFonts w:asciiTheme="minorHAnsi" w:hAnsiTheme="minorHAnsi" w:cstheme="minorHAnsi"/>
          <w:b/>
        </w:rPr>
      </w:pPr>
      <w:r w:rsidRPr="00076564">
        <w:rPr>
          <w:rFonts w:asciiTheme="minorHAnsi" w:hAnsiTheme="minorHAnsi" w:cstheme="minorHAnsi"/>
          <w:b/>
        </w:rPr>
        <w:t>Scoring Methodology:</w:t>
      </w:r>
    </w:p>
    <w:p w14:paraId="675A85ED" w14:textId="77777777" w:rsidR="00B07232" w:rsidRPr="00076564" w:rsidRDefault="00B07232" w:rsidP="00253E39">
      <w:pPr>
        <w:pStyle w:val="Bullet"/>
        <w:ind w:left="284" w:hanging="1"/>
        <w:rPr>
          <w:rFonts w:asciiTheme="minorHAnsi" w:hAnsiTheme="minorHAnsi" w:cstheme="minorHAnsi"/>
        </w:rPr>
      </w:pPr>
      <w:r w:rsidRPr="00076564">
        <w:rPr>
          <w:rFonts w:asciiTheme="minorHAnsi" w:hAnsiTheme="minorHAnsi" w:cstheme="minorHAnsi"/>
        </w:rPr>
        <w:t xml:space="preserve">The Authority will evaluate the Total Price (bottom box </w:t>
      </w:r>
      <w:r w:rsidR="00253E39" w:rsidRPr="00076564">
        <w:rPr>
          <w:rFonts w:asciiTheme="minorHAnsi" w:hAnsiTheme="minorHAnsi" w:cstheme="minorHAnsi"/>
        </w:rPr>
        <w:t>in each of the above tables</w:t>
      </w:r>
      <w:r w:rsidRPr="00076564">
        <w:rPr>
          <w:rFonts w:asciiTheme="minorHAnsi" w:hAnsiTheme="minorHAnsi" w:cstheme="minorHAnsi"/>
        </w:rPr>
        <w:t>) of each provider to determine the Price scores.</w:t>
      </w:r>
      <w:r w:rsidR="009C6242" w:rsidRPr="00076564">
        <w:rPr>
          <w:rFonts w:asciiTheme="minorHAnsi" w:hAnsiTheme="minorHAnsi" w:cstheme="minorHAnsi"/>
        </w:rPr>
        <w:t xml:space="preserve"> The Authority uses a </w:t>
      </w:r>
      <w:r w:rsidR="00FB61B2" w:rsidRPr="00076564">
        <w:rPr>
          <w:rFonts w:asciiTheme="minorHAnsi" w:hAnsiTheme="minorHAnsi" w:cstheme="minorHAnsi"/>
        </w:rPr>
        <w:t xml:space="preserve">graduated </w:t>
      </w:r>
      <w:r w:rsidR="009C6242" w:rsidRPr="00076564">
        <w:rPr>
          <w:rFonts w:asciiTheme="minorHAnsi" w:hAnsiTheme="minorHAnsi" w:cstheme="minorHAnsi"/>
        </w:rPr>
        <w:t xml:space="preserve">mean weighted average system in determining the relative scores awarded. This process is conducted through a spreadsheet formula </w:t>
      </w:r>
      <w:r w:rsidR="00B06396" w:rsidRPr="00076564">
        <w:rPr>
          <w:rFonts w:asciiTheme="minorHAnsi" w:hAnsiTheme="minorHAnsi" w:cstheme="minorHAnsi"/>
        </w:rPr>
        <w:t xml:space="preserve">which </w:t>
      </w:r>
      <w:r w:rsidR="009C6242" w:rsidRPr="00076564">
        <w:rPr>
          <w:rFonts w:asciiTheme="minorHAnsi" w:hAnsiTheme="minorHAnsi" w:cstheme="minorHAnsi"/>
        </w:rPr>
        <w:t xml:space="preserve">operates </w:t>
      </w:r>
      <w:r w:rsidR="00B06396" w:rsidRPr="00076564">
        <w:rPr>
          <w:rFonts w:asciiTheme="minorHAnsi" w:hAnsiTheme="minorHAnsi" w:cstheme="minorHAnsi"/>
        </w:rPr>
        <w:t xml:space="preserve">as follows: </w:t>
      </w:r>
    </w:p>
    <w:p w14:paraId="16D0C186" w14:textId="77777777" w:rsidR="009C6242" w:rsidRPr="00076564" w:rsidRDefault="009C6242" w:rsidP="00CF29AB">
      <w:pPr>
        <w:pStyle w:val="Bullet"/>
        <w:numPr>
          <w:ilvl w:val="0"/>
          <w:numId w:val="51"/>
        </w:numPr>
        <w:rPr>
          <w:rFonts w:asciiTheme="minorHAnsi" w:hAnsiTheme="minorHAnsi" w:cstheme="minorHAnsi"/>
        </w:rPr>
      </w:pPr>
      <w:r w:rsidRPr="00076564">
        <w:rPr>
          <w:rFonts w:asciiTheme="minorHAnsi" w:hAnsiTheme="minorHAnsi" w:cstheme="minorHAnsi"/>
        </w:rPr>
        <w:t>All tenderers Price submissions are summed and a mean average price is established.</w:t>
      </w:r>
    </w:p>
    <w:p w14:paraId="619CDEC9" w14:textId="77777777" w:rsidR="009C6242" w:rsidRPr="00076564" w:rsidRDefault="00B06396" w:rsidP="00CF29AB">
      <w:pPr>
        <w:pStyle w:val="Bullet"/>
        <w:numPr>
          <w:ilvl w:val="0"/>
          <w:numId w:val="51"/>
        </w:numPr>
        <w:rPr>
          <w:rFonts w:asciiTheme="minorHAnsi" w:hAnsiTheme="minorHAnsi" w:cstheme="minorHAnsi"/>
        </w:rPr>
      </w:pPr>
      <w:r w:rsidRPr="00076564">
        <w:rPr>
          <w:rFonts w:asciiTheme="minorHAnsi" w:hAnsiTheme="minorHAnsi" w:cstheme="minorHAnsi"/>
        </w:rP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5A1BAC32" w14:textId="77777777" w:rsidR="00B06396" w:rsidRPr="00076564" w:rsidRDefault="00B06396" w:rsidP="00CF29AB">
      <w:pPr>
        <w:pStyle w:val="Bullet"/>
        <w:numPr>
          <w:ilvl w:val="0"/>
          <w:numId w:val="51"/>
        </w:numPr>
        <w:rPr>
          <w:rFonts w:asciiTheme="minorHAnsi" w:hAnsiTheme="minorHAnsi" w:cstheme="minorHAnsi"/>
        </w:rPr>
      </w:pPr>
      <w:r w:rsidRPr="00076564">
        <w:rPr>
          <w:rFonts w:asciiTheme="minorHAnsi" w:hAnsiTheme="minorHAnsi" w:cstheme="minorHAnsi"/>
        </w:rPr>
        <w:t xml:space="preserve">The formula identifies tenderers proximity to this 50% benchmark </w:t>
      </w:r>
      <w:r w:rsidR="00FE6A0D" w:rsidRPr="00076564">
        <w:rPr>
          <w:rFonts w:asciiTheme="minorHAnsi" w:hAnsiTheme="minorHAnsi" w:cstheme="minorHAnsi"/>
        </w:rPr>
        <w:t>value</w:t>
      </w:r>
      <w:r w:rsidRPr="00076564">
        <w:rPr>
          <w:rFonts w:asciiTheme="minorHAnsi" w:hAnsiTheme="minorHAnsi" w:cstheme="minorHAnsi"/>
        </w:rPr>
        <w:t xml:space="preserve"> and awards</w:t>
      </w:r>
      <w:r w:rsidR="00FE6A0D" w:rsidRPr="00076564">
        <w:rPr>
          <w:rFonts w:asciiTheme="minorHAnsi" w:hAnsiTheme="minorHAnsi" w:cstheme="minorHAnsi"/>
        </w:rPr>
        <w:t>, on a graduated basis,</w:t>
      </w:r>
      <w:r w:rsidRPr="00076564">
        <w:rPr>
          <w:rFonts w:asciiTheme="minorHAnsi" w:hAnsiTheme="minorHAnsi" w:cstheme="minorHAnsi"/>
        </w:rPr>
        <w:t xml:space="preserve"> relatively higher marks for those submission whose price is lower than this benchmark (reflecting better price offered to the Authority) and relatively lower marks for those submissions whose price is higher than this benchmark.</w:t>
      </w:r>
    </w:p>
    <w:p w14:paraId="72A9D892" w14:textId="77777777" w:rsidR="00B06396" w:rsidRPr="00076564" w:rsidRDefault="00FE6A0D" w:rsidP="00CF29AB">
      <w:pPr>
        <w:pStyle w:val="Bullet"/>
        <w:numPr>
          <w:ilvl w:val="0"/>
          <w:numId w:val="51"/>
        </w:numPr>
        <w:rPr>
          <w:rFonts w:asciiTheme="minorHAnsi" w:hAnsiTheme="minorHAnsi" w:cstheme="minorHAnsi"/>
        </w:rPr>
      </w:pPr>
      <w:r w:rsidRPr="00076564">
        <w:rPr>
          <w:rFonts w:asciiTheme="minorHAnsi" w:hAnsiTheme="minorHAnsi" w:cstheme="minorHAnsi"/>
        </w:rPr>
        <w:t xml:space="preserve">Mathematically the </w:t>
      </w:r>
      <w:r w:rsidR="00FB61B2" w:rsidRPr="00076564">
        <w:rPr>
          <w:rFonts w:asciiTheme="minorHAnsi" w:hAnsiTheme="minorHAnsi" w:cstheme="minorHAnsi"/>
        </w:rPr>
        <w:t xml:space="preserve">process used </w:t>
      </w:r>
      <w:r w:rsidRPr="00076564">
        <w:rPr>
          <w:rFonts w:asciiTheme="minorHAnsi" w:hAnsiTheme="minorHAnsi" w:cstheme="minorHAnsi"/>
        </w:rPr>
        <w:t>can be expressed as</w:t>
      </w:r>
    </w:p>
    <w:p w14:paraId="78E65425" w14:textId="77777777" w:rsidR="00FE6A0D" w:rsidRPr="00076564" w:rsidRDefault="00FE6A0D" w:rsidP="00CF29AB">
      <w:pPr>
        <w:pStyle w:val="Bullet"/>
        <w:numPr>
          <w:ilvl w:val="1"/>
          <w:numId w:val="51"/>
        </w:numPr>
        <w:rPr>
          <w:rFonts w:asciiTheme="minorHAnsi" w:hAnsiTheme="minorHAnsi" w:cstheme="minorHAnsi"/>
        </w:rPr>
      </w:pPr>
      <w:r w:rsidRPr="00076564">
        <w:rPr>
          <w:rFonts w:asciiTheme="minorHAnsi" w:hAnsiTheme="minorHAnsi" w:cstheme="minorHAnsi"/>
        </w:rPr>
        <w:t>Mean Average/Price submission *0.5</w:t>
      </w:r>
    </w:p>
    <w:p w14:paraId="3736FA11" w14:textId="77777777" w:rsidR="00FE6A0D" w:rsidRPr="00076564" w:rsidRDefault="00FE6A0D" w:rsidP="00CF29AB">
      <w:pPr>
        <w:pStyle w:val="Bullet"/>
        <w:numPr>
          <w:ilvl w:val="1"/>
          <w:numId w:val="51"/>
        </w:numPr>
        <w:rPr>
          <w:rFonts w:asciiTheme="minorHAnsi" w:hAnsiTheme="minorHAnsi" w:cstheme="minorHAnsi"/>
        </w:rPr>
      </w:pPr>
      <w:r w:rsidRPr="00076564">
        <w:rPr>
          <w:rFonts w:asciiTheme="minorHAnsi" w:hAnsiTheme="minorHAnsi" w:cstheme="minorHAnsi"/>
        </w:rPr>
        <w:t>As an example, two tenders are received and the prices of these tenders are £100,000 and £200,000. This generates a mean average of £150,000. The calculation is applied to the price submission with the following result:</w:t>
      </w:r>
    </w:p>
    <w:p w14:paraId="532423EF" w14:textId="77777777" w:rsidR="00FE6A0D" w:rsidRPr="00076564" w:rsidRDefault="00FE6A0D" w:rsidP="00CF29AB">
      <w:pPr>
        <w:pStyle w:val="Bullet"/>
        <w:numPr>
          <w:ilvl w:val="2"/>
          <w:numId w:val="51"/>
        </w:numPr>
        <w:rPr>
          <w:rFonts w:asciiTheme="minorHAnsi" w:hAnsiTheme="minorHAnsi" w:cstheme="minorHAnsi"/>
        </w:rPr>
      </w:pPr>
      <w:r w:rsidRPr="00076564">
        <w:rPr>
          <w:rFonts w:asciiTheme="minorHAnsi" w:hAnsiTheme="minorHAnsi" w:cstheme="minorHAnsi"/>
        </w:rPr>
        <w:t>Tender 1 - 150,000/100,000 *0.5 = 0.75</w:t>
      </w:r>
      <w:r w:rsidR="00FB61B2" w:rsidRPr="00076564">
        <w:rPr>
          <w:rFonts w:asciiTheme="minorHAnsi" w:hAnsiTheme="minorHAnsi" w:cstheme="minorHAnsi"/>
        </w:rPr>
        <w:t xml:space="preserve"> </w:t>
      </w:r>
    </w:p>
    <w:p w14:paraId="2C8365C9" w14:textId="77777777" w:rsidR="00FE6A0D" w:rsidRPr="00076564" w:rsidRDefault="00FE6A0D" w:rsidP="00CF29AB">
      <w:pPr>
        <w:pStyle w:val="Bullet"/>
        <w:numPr>
          <w:ilvl w:val="2"/>
          <w:numId w:val="51"/>
        </w:numPr>
        <w:rPr>
          <w:rFonts w:asciiTheme="minorHAnsi" w:hAnsiTheme="minorHAnsi" w:cstheme="minorHAnsi"/>
        </w:rPr>
      </w:pPr>
      <w:r w:rsidRPr="00076564">
        <w:rPr>
          <w:rFonts w:asciiTheme="minorHAnsi" w:hAnsiTheme="minorHAnsi" w:cstheme="minorHAnsi"/>
        </w:rPr>
        <w:t>Tender 2 – 150,000/200,000 *0.5 = 0.375</w:t>
      </w:r>
    </w:p>
    <w:p w14:paraId="47E4A151" w14:textId="77777777" w:rsidR="00FB61B2" w:rsidRPr="00076564" w:rsidRDefault="00FB61B2" w:rsidP="00CF29AB">
      <w:pPr>
        <w:pStyle w:val="Bullet"/>
        <w:numPr>
          <w:ilvl w:val="1"/>
          <w:numId w:val="51"/>
        </w:numPr>
        <w:rPr>
          <w:rFonts w:asciiTheme="minorHAnsi" w:hAnsiTheme="minorHAnsi" w:cstheme="minorHAnsi"/>
        </w:rPr>
      </w:pPr>
      <w:r w:rsidRPr="00076564">
        <w:rPr>
          <w:rFonts w:asciiTheme="minorHAnsi" w:hAnsiTheme="minorHAnsi" w:cstheme="minorHAnsi"/>
        </w:rP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290D7D57" w14:textId="77777777" w:rsidR="00FB61B2" w:rsidRPr="00076564" w:rsidRDefault="00FB61B2" w:rsidP="00CF29AB">
      <w:pPr>
        <w:pStyle w:val="Bullet"/>
        <w:numPr>
          <w:ilvl w:val="2"/>
          <w:numId w:val="51"/>
        </w:numPr>
        <w:rPr>
          <w:rFonts w:asciiTheme="minorHAnsi" w:hAnsiTheme="minorHAnsi" w:cstheme="minorHAnsi"/>
        </w:rPr>
      </w:pPr>
      <w:r w:rsidRPr="00076564">
        <w:rPr>
          <w:rFonts w:asciiTheme="minorHAnsi" w:hAnsiTheme="minorHAnsi" w:cstheme="minorHAnsi"/>
        </w:rPr>
        <w:t>Tender 1 – 60% x 0.75 = 45%</w:t>
      </w:r>
    </w:p>
    <w:p w14:paraId="058E2F14" w14:textId="77777777" w:rsidR="00FB61B2" w:rsidRPr="00076564" w:rsidRDefault="00FB61B2" w:rsidP="00CF29AB">
      <w:pPr>
        <w:pStyle w:val="Bullet"/>
        <w:numPr>
          <w:ilvl w:val="2"/>
          <w:numId w:val="51"/>
        </w:numPr>
        <w:rPr>
          <w:rFonts w:asciiTheme="minorHAnsi" w:hAnsiTheme="minorHAnsi" w:cstheme="minorHAnsi"/>
        </w:rPr>
      </w:pPr>
      <w:r w:rsidRPr="00076564">
        <w:rPr>
          <w:rFonts w:asciiTheme="minorHAnsi" w:hAnsiTheme="minorHAnsi" w:cstheme="minorHAnsi"/>
        </w:rPr>
        <w:t>Tender 2 – 60% x 0.375 = 22.5%</w:t>
      </w:r>
    </w:p>
    <w:p w14:paraId="3AB0B5C8" w14:textId="77777777" w:rsidR="00FB61B2" w:rsidRPr="00076564" w:rsidRDefault="00FB61B2" w:rsidP="00CF29AB">
      <w:pPr>
        <w:pStyle w:val="Bullet"/>
        <w:numPr>
          <w:ilvl w:val="1"/>
          <w:numId w:val="51"/>
        </w:numPr>
        <w:rPr>
          <w:rFonts w:asciiTheme="minorHAnsi" w:hAnsiTheme="minorHAnsi" w:cstheme="minorHAnsi"/>
        </w:rPr>
      </w:pPr>
      <w:r w:rsidRPr="00076564">
        <w:rPr>
          <w:rFonts w:asciiTheme="minorHAnsi" w:hAnsiTheme="minorHAnsi" w:cstheme="minorHAnsi"/>
        </w:rPr>
        <w:t>For clarity, the final Price score for Tender 1 and 2 are respectively 45% and 22.5%.</w:t>
      </w:r>
    </w:p>
    <w:p w14:paraId="283A973E" w14:textId="77777777" w:rsidR="00F02D84" w:rsidRPr="003B48B4" w:rsidRDefault="00DB19A8" w:rsidP="003B48B4">
      <w:pPr>
        <w:pStyle w:val="Bullet"/>
        <w:numPr>
          <w:ilvl w:val="2"/>
          <w:numId w:val="49"/>
        </w:numPr>
        <w:tabs>
          <w:tab w:val="clear" w:pos="794"/>
          <w:tab w:val="num" w:pos="851"/>
        </w:tabs>
        <w:ind w:left="851" w:hanging="851"/>
        <w:rPr>
          <w:rFonts w:asciiTheme="minorHAnsi" w:hAnsiTheme="minorHAnsi" w:cstheme="minorHAnsi"/>
        </w:rPr>
      </w:pPr>
      <w:r w:rsidRPr="00076564">
        <w:rPr>
          <w:rFonts w:asciiTheme="minorHAnsi" w:hAnsiTheme="minorHAnsi" w:cstheme="minorHAnsi"/>
        </w:rPr>
        <w:t>T</w:t>
      </w:r>
      <w:r w:rsidR="00F56475" w:rsidRPr="00076564">
        <w:rPr>
          <w:rFonts w:asciiTheme="minorHAnsi" w:hAnsiTheme="minorHAnsi" w:cstheme="minorHAnsi"/>
        </w:rPr>
        <w:t>enderers should set out any assumptions that they have made in arriving at their fixed price</w:t>
      </w:r>
      <w:r w:rsidRPr="00076564">
        <w:rPr>
          <w:rFonts w:asciiTheme="minorHAnsi" w:hAnsiTheme="minorHAnsi" w:cstheme="minorHAnsi"/>
        </w:rPr>
        <w:t xml:space="preserve"> taking into account their due diligence </w:t>
      </w:r>
      <w:r w:rsidR="0099733A" w:rsidRPr="00076564">
        <w:rPr>
          <w:rFonts w:asciiTheme="minorHAnsi" w:hAnsiTheme="minorHAnsi" w:cstheme="minorHAnsi"/>
        </w:rPr>
        <w:t xml:space="preserve">information </w:t>
      </w:r>
      <w:r w:rsidRPr="00076564">
        <w:rPr>
          <w:rFonts w:asciiTheme="minorHAnsi" w:hAnsiTheme="minorHAnsi" w:cstheme="minorHAnsi"/>
        </w:rPr>
        <w:t>and industry knowledge</w:t>
      </w:r>
      <w:r w:rsidR="003C2EEF" w:rsidRPr="00076564">
        <w:rPr>
          <w:rFonts w:asciiTheme="minorHAnsi" w:hAnsiTheme="minorHAnsi" w:cstheme="minorHAnsi"/>
        </w:rPr>
        <w:t>.</w:t>
      </w:r>
      <w:r w:rsidRPr="00076564">
        <w:rPr>
          <w:rFonts w:asciiTheme="minorHAnsi" w:hAnsiTheme="minorHAnsi" w:cstheme="minorHAnsi"/>
        </w:rPr>
        <w:t xml:space="preserve"> Where these assumptions are capable of being clarified </w:t>
      </w:r>
      <w:r w:rsidR="0068120B" w:rsidRPr="00076564">
        <w:rPr>
          <w:rFonts w:asciiTheme="minorHAnsi" w:hAnsiTheme="minorHAnsi" w:cstheme="minorHAnsi"/>
        </w:rPr>
        <w:t xml:space="preserve">by the Authority </w:t>
      </w:r>
      <w:r w:rsidRPr="00076564">
        <w:rPr>
          <w:rFonts w:asciiTheme="minorHAnsi" w:hAnsiTheme="minorHAnsi" w:cstheme="minorHAnsi"/>
        </w:rPr>
        <w:t xml:space="preserve">within the tender </w:t>
      </w:r>
      <w:r w:rsidR="0068120B" w:rsidRPr="00076564">
        <w:rPr>
          <w:rFonts w:asciiTheme="minorHAnsi" w:hAnsiTheme="minorHAnsi" w:cstheme="minorHAnsi"/>
        </w:rPr>
        <w:t xml:space="preserve">process </w:t>
      </w:r>
      <w:r w:rsidRPr="00076564">
        <w:rPr>
          <w:rFonts w:asciiTheme="minorHAnsi" w:hAnsiTheme="minorHAnsi" w:cstheme="minorHAnsi"/>
        </w:rPr>
        <w:t>a clarification request should be made in accordance with the clarification process outlined at C</w:t>
      </w:r>
      <w:r w:rsidR="0068120B" w:rsidRPr="00076564">
        <w:rPr>
          <w:rFonts w:asciiTheme="minorHAnsi" w:hAnsiTheme="minorHAnsi" w:cstheme="minorHAnsi"/>
        </w:rPr>
        <w:t xml:space="preserve"> </w:t>
      </w:r>
      <w:r w:rsidRPr="00076564">
        <w:rPr>
          <w:rFonts w:asciiTheme="minorHAnsi" w:hAnsiTheme="minorHAnsi" w:cstheme="minorHAnsi"/>
        </w:rPr>
        <w:t>52 – C</w:t>
      </w:r>
      <w:r w:rsidR="0068120B" w:rsidRPr="00076564">
        <w:rPr>
          <w:rFonts w:asciiTheme="minorHAnsi" w:hAnsiTheme="minorHAnsi" w:cstheme="minorHAnsi"/>
        </w:rPr>
        <w:t xml:space="preserve"> </w:t>
      </w:r>
      <w:r w:rsidRPr="00076564">
        <w:rPr>
          <w:rFonts w:asciiTheme="minorHAnsi" w:hAnsiTheme="minorHAnsi" w:cstheme="minorHAnsi"/>
        </w:rPr>
        <w:t>5</w:t>
      </w:r>
      <w:r w:rsidR="0068120B" w:rsidRPr="00076564">
        <w:rPr>
          <w:rFonts w:asciiTheme="minorHAnsi" w:hAnsiTheme="minorHAnsi" w:cstheme="minorHAnsi"/>
        </w:rPr>
        <w:t xml:space="preserve">8. Where any assumptions listed in response to this item could have been clarified by the tenderers supply chain or by other third parties on which the tenderer may be reliant, the Authority will have expected the tenderer to have clarified these assumptions, in so far as is reasonably possible, as part of the tenderers due diligence. </w:t>
      </w:r>
      <w:r w:rsidR="00B4364C" w:rsidRPr="00076564">
        <w:rPr>
          <w:rFonts w:asciiTheme="minorHAnsi" w:hAnsiTheme="minorHAnsi" w:cstheme="minorHAnsi"/>
        </w:rPr>
        <w:t>In responding to this item tenderers should:</w:t>
      </w:r>
    </w:p>
    <w:p w14:paraId="6AC8FA57" w14:textId="77777777" w:rsidR="00B4364C" w:rsidRPr="00076564" w:rsidRDefault="00B4364C" w:rsidP="00CF29AB">
      <w:pPr>
        <w:pStyle w:val="Bullet"/>
        <w:numPr>
          <w:ilvl w:val="3"/>
          <w:numId w:val="49"/>
        </w:numPr>
        <w:tabs>
          <w:tab w:val="clear" w:pos="907"/>
          <w:tab w:val="num" w:pos="1560"/>
        </w:tabs>
        <w:ind w:left="1701" w:hanging="850"/>
        <w:rPr>
          <w:rFonts w:asciiTheme="minorHAnsi" w:hAnsiTheme="minorHAnsi" w:cstheme="minorHAnsi"/>
        </w:rPr>
      </w:pPr>
      <w:r w:rsidRPr="00076564">
        <w:rPr>
          <w:rFonts w:asciiTheme="minorHAnsi" w:hAnsiTheme="minorHAnsi" w:cstheme="minorHAnsi"/>
        </w:rPr>
        <w:t>State the assumption</w:t>
      </w:r>
    </w:p>
    <w:p w14:paraId="3B38CD1F" w14:textId="77777777" w:rsidR="00B4364C" w:rsidRPr="00076564" w:rsidRDefault="00B4364C" w:rsidP="00CF29AB">
      <w:pPr>
        <w:pStyle w:val="Bullet"/>
        <w:numPr>
          <w:ilvl w:val="3"/>
          <w:numId w:val="49"/>
        </w:numPr>
        <w:tabs>
          <w:tab w:val="clear" w:pos="907"/>
          <w:tab w:val="num" w:pos="1560"/>
        </w:tabs>
        <w:ind w:left="1560" w:hanging="709"/>
        <w:rPr>
          <w:rFonts w:asciiTheme="minorHAnsi" w:hAnsiTheme="minorHAnsi" w:cstheme="minorHAnsi"/>
        </w:rPr>
      </w:pPr>
      <w:r w:rsidRPr="00076564">
        <w:rPr>
          <w:rFonts w:asciiTheme="minorHAnsi" w:hAnsiTheme="minorHAnsi" w:cstheme="minorHAnsi"/>
        </w:rPr>
        <w:t>Quantify the impacts of the failure of the tenderers assumption on the</w:t>
      </w:r>
      <w:r w:rsidR="00A33A82" w:rsidRPr="00076564">
        <w:rPr>
          <w:rFonts w:asciiTheme="minorHAnsi" w:hAnsiTheme="minorHAnsi" w:cstheme="minorHAnsi"/>
        </w:rPr>
        <w:t xml:space="preserve"> performance,</w:t>
      </w:r>
      <w:r w:rsidRPr="00076564">
        <w:rPr>
          <w:rFonts w:asciiTheme="minorHAnsi" w:hAnsiTheme="minorHAnsi" w:cstheme="minorHAnsi"/>
        </w:rPr>
        <w:t xml:space="preserve"> cost and programme of the contract.(If any)</w:t>
      </w:r>
    </w:p>
    <w:p w14:paraId="0D21FF4C" w14:textId="77777777" w:rsidR="00B4364C" w:rsidRPr="00076564" w:rsidRDefault="00B4364C" w:rsidP="00CF29AB">
      <w:pPr>
        <w:pStyle w:val="Bullet"/>
        <w:numPr>
          <w:ilvl w:val="3"/>
          <w:numId w:val="49"/>
        </w:numPr>
        <w:tabs>
          <w:tab w:val="clear" w:pos="907"/>
          <w:tab w:val="num" w:pos="1560"/>
        </w:tabs>
        <w:ind w:left="1560" w:hanging="709"/>
        <w:rPr>
          <w:rFonts w:asciiTheme="minorHAnsi" w:hAnsiTheme="minorHAnsi" w:cstheme="minorHAnsi"/>
        </w:rPr>
      </w:pPr>
      <w:r w:rsidRPr="00076564">
        <w:rPr>
          <w:rFonts w:asciiTheme="minorHAnsi" w:hAnsiTheme="minorHAnsi" w:cstheme="minorHAnsi"/>
        </w:rPr>
        <w:lastRenderedPageBreak/>
        <w:t>Identify any measures that can be undertaken to mitigate these impacts</w:t>
      </w:r>
    </w:p>
    <w:p w14:paraId="6C4BC2B3" w14:textId="77777777" w:rsidR="00A33A82" w:rsidRPr="00076564" w:rsidRDefault="00B4364C" w:rsidP="00CF29AB">
      <w:pPr>
        <w:pStyle w:val="Bullet"/>
        <w:numPr>
          <w:ilvl w:val="3"/>
          <w:numId w:val="49"/>
        </w:numPr>
        <w:tabs>
          <w:tab w:val="clear" w:pos="907"/>
          <w:tab w:val="num" w:pos="1560"/>
        </w:tabs>
        <w:ind w:left="1560" w:hanging="709"/>
        <w:rPr>
          <w:rFonts w:asciiTheme="minorHAnsi" w:hAnsiTheme="minorHAnsi" w:cstheme="minorHAnsi"/>
        </w:rPr>
      </w:pPr>
      <w:r w:rsidRPr="00076564">
        <w:rPr>
          <w:rFonts w:asciiTheme="minorHAnsi" w:hAnsiTheme="minorHAnsi" w:cstheme="minorHAnsi"/>
        </w:rPr>
        <w:t>State the likelihood of the failure of the assumption</w:t>
      </w:r>
      <w:r w:rsidR="00F02D84" w:rsidRPr="00076564">
        <w:rPr>
          <w:rFonts w:asciiTheme="minorHAnsi" w:hAnsiTheme="minorHAnsi" w:cstheme="minorHAnsi"/>
        </w:rPr>
        <w:t xml:space="preserve"> t</w:t>
      </w:r>
      <w:r w:rsidR="00A33A82" w:rsidRPr="00076564">
        <w:rPr>
          <w:rFonts w:asciiTheme="minorHAnsi" w:hAnsiTheme="minorHAnsi" w:cstheme="minorHAnsi"/>
        </w:rPr>
        <w:t xml:space="preserve">he Authority shall </w:t>
      </w:r>
      <w:r w:rsidR="0099733A" w:rsidRPr="00076564">
        <w:rPr>
          <w:rFonts w:asciiTheme="minorHAnsi" w:hAnsiTheme="minorHAnsi" w:cstheme="minorHAnsi"/>
        </w:rPr>
        <w:t>accept</w:t>
      </w:r>
      <w:r w:rsidR="00A33A82" w:rsidRPr="00076564">
        <w:rPr>
          <w:rFonts w:asciiTheme="minorHAnsi" w:hAnsiTheme="minorHAnsi" w:cstheme="minorHAnsi"/>
        </w:rPr>
        <w:t xml:space="preserve"> no responsibility for any activities that are reasonably foreseeable by a diligent contractor.</w:t>
      </w:r>
    </w:p>
    <w:p w14:paraId="317940CB" w14:textId="77777777" w:rsidR="00DB19A8" w:rsidRPr="00076564" w:rsidRDefault="00A33A82" w:rsidP="00CF29AB">
      <w:pPr>
        <w:pStyle w:val="Bullet"/>
        <w:numPr>
          <w:ilvl w:val="2"/>
          <w:numId w:val="49"/>
        </w:numPr>
        <w:ind w:left="851" w:hanging="900"/>
        <w:rPr>
          <w:rFonts w:asciiTheme="minorHAnsi" w:hAnsiTheme="minorHAnsi" w:cstheme="minorHAnsi"/>
        </w:rPr>
      </w:pPr>
      <w:r w:rsidRPr="00076564">
        <w:rPr>
          <w:rFonts w:asciiTheme="minorHAnsi" w:hAnsiTheme="minorHAnsi" w:cstheme="minorHAnsi"/>
        </w:rPr>
        <w:t xml:space="preserve">Tenderers should set out any items that they have specifically </w:t>
      </w:r>
      <w:r w:rsidR="00DB19A8" w:rsidRPr="00076564">
        <w:rPr>
          <w:rFonts w:asciiTheme="minorHAnsi" w:hAnsiTheme="minorHAnsi" w:cstheme="minorHAnsi"/>
        </w:rPr>
        <w:t>exclu</w:t>
      </w:r>
      <w:r w:rsidRPr="00076564">
        <w:rPr>
          <w:rFonts w:asciiTheme="minorHAnsi" w:hAnsiTheme="minorHAnsi" w:cstheme="minorHAnsi"/>
        </w:rPr>
        <w:t>ded from the costs provided in response to D 5.1. The Authority</w:t>
      </w:r>
      <w:r w:rsidR="0060787A" w:rsidRPr="00076564">
        <w:rPr>
          <w:rFonts w:asciiTheme="minorHAnsi" w:hAnsiTheme="minorHAnsi" w:cstheme="minorHAnsi"/>
        </w:rPr>
        <w:t xml:space="preserve"> expects the contractor to have used due diligence</w:t>
      </w:r>
      <w:r w:rsidR="00A638DF" w:rsidRPr="00076564">
        <w:rPr>
          <w:rFonts w:asciiTheme="minorHAnsi" w:hAnsiTheme="minorHAnsi" w:cstheme="minorHAnsi"/>
        </w:rPr>
        <w:t xml:space="preserve">, its skills as a waste contractor and best </w:t>
      </w:r>
      <w:r w:rsidR="00B01722" w:rsidRPr="00076564">
        <w:rPr>
          <w:rFonts w:asciiTheme="minorHAnsi" w:hAnsiTheme="minorHAnsi" w:cstheme="minorHAnsi"/>
        </w:rPr>
        <w:t>judgement in</w:t>
      </w:r>
      <w:r w:rsidR="0060787A" w:rsidRPr="00076564">
        <w:rPr>
          <w:rFonts w:asciiTheme="minorHAnsi" w:hAnsiTheme="minorHAnsi" w:cstheme="minorHAnsi"/>
        </w:rPr>
        <w:t xml:space="preserve"> deciding to exclude these items</w:t>
      </w:r>
      <w:r w:rsidR="00A638DF" w:rsidRPr="00076564">
        <w:rPr>
          <w:rFonts w:asciiTheme="minorHAnsi" w:hAnsiTheme="minorHAnsi" w:cstheme="minorHAnsi"/>
        </w:rPr>
        <w:t>. T</w:t>
      </w:r>
      <w:r w:rsidR="0060787A" w:rsidRPr="00076564">
        <w:rPr>
          <w:rFonts w:asciiTheme="minorHAnsi" w:hAnsiTheme="minorHAnsi" w:cstheme="minorHAnsi"/>
        </w:rPr>
        <w:t>herefore</w:t>
      </w:r>
      <w:r w:rsidR="00A638DF" w:rsidRPr="00076564">
        <w:rPr>
          <w:rFonts w:asciiTheme="minorHAnsi" w:hAnsiTheme="minorHAnsi" w:cstheme="minorHAnsi"/>
        </w:rPr>
        <w:t>, the Authority</w:t>
      </w:r>
      <w:r w:rsidR="00B01722" w:rsidRPr="00076564">
        <w:rPr>
          <w:rFonts w:asciiTheme="minorHAnsi" w:hAnsiTheme="minorHAnsi" w:cstheme="minorHAnsi"/>
        </w:rPr>
        <w:t xml:space="preserve"> </w:t>
      </w:r>
      <w:r w:rsidR="0060787A" w:rsidRPr="00076564">
        <w:rPr>
          <w:rFonts w:asciiTheme="minorHAnsi" w:hAnsiTheme="minorHAnsi" w:cstheme="minorHAnsi"/>
        </w:rPr>
        <w:t xml:space="preserve">does not expect items that are intrinsically required to deliver the tenderers methodology </w:t>
      </w:r>
      <w:r w:rsidR="00A638DF" w:rsidRPr="00076564">
        <w:rPr>
          <w:rFonts w:asciiTheme="minorHAnsi" w:hAnsiTheme="minorHAnsi" w:cstheme="minorHAnsi"/>
        </w:rPr>
        <w:t xml:space="preserve">to be included in </w:t>
      </w:r>
      <w:r w:rsidR="0099733A" w:rsidRPr="00076564">
        <w:rPr>
          <w:rFonts w:asciiTheme="minorHAnsi" w:hAnsiTheme="minorHAnsi" w:cstheme="minorHAnsi"/>
        </w:rPr>
        <w:t>the</w:t>
      </w:r>
      <w:r w:rsidR="00A638DF" w:rsidRPr="00076564">
        <w:rPr>
          <w:rFonts w:asciiTheme="minorHAnsi" w:hAnsiTheme="minorHAnsi" w:cstheme="minorHAnsi"/>
        </w:rPr>
        <w:t xml:space="preserve"> tenderers exclusions and the likelihood of the tenderer drawing on these items should be low.</w:t>
      </w:r>
      <w:r w:rsidR="00DB19A8" w:rsidRPr="00076564">
        <w:rPr>
          <w:rFonts w:asciiTheme="minorHAnsi" w:hAnsiTheme="minorHAnsi" w:cstheme="minorHAnsi"/>
        </w:rPr>
        <w:t xml:space="preserve"> </w:t>
      </w:r>
    </w:p>
    <w:p w14:paraId="13B777A7" w14:textId="77777777" w:rsidR="0099733A" w:rsidRPr="00076564" w:rsidRDefault="0099733A" w:rsidP="00CF29AB">
      <w:pPr>
        <w:pStyle w:val="Bullet"/>
        <w:numPr>
          <w:ilvl w:val="2"/>
          <w:numId w:val="49"/>
        </w:numPr>
        <w:tabs>
          <w:tab w:val="clear" w:pos="794"/>
          <w:tab w:val="num" w:pos="851"/>
        </w:tabs>
        <w:ind w:left="851" w:hanging="900"/>
        <w:rPr>
          <w:rFonts w:asciiTheme="minorHAnsi" w:hAnsiTheme="minorHAnsi" w:cstheme="minorHAnsi"/>
        </w:rPr>
      </w:pPr>
      <w:r w:rsidRPr="00076564">
        <w:rPr>
          <w:rFonts w:asciiTheme="minorHAnsi" w:hAnsiTheme="minorHAnsi" w:cstheme="minorHAnsi"/>
        </w:rPr>
        <w:t xml:space="preserve">Assumptions or the exclusions included by a tenderer should not be used to introduce terms and conditions to the contract. </w:t>
      </w:r>
      <w:r w:rsidR="000B2649" w:rsidRPr="00076564">
        <w:rPr>
          <w:rFonts w:asciiTheme="minorHAnsi" w:hAnsiTheme="minorHAnsi" w:cstheme="minorHAnsi"/>
        </w:rPr>
        <w:t>Any terms and conditions introduced in this section that have not be agreed following a clarification request will be ignored by the Authority</w:t>
      </w:r>
      <w:r w:rsidR="00B01722" w:rsidRPr="00076564">
        <w:rPr>
          <w:rFonts w:asciiTheme="minorHAnsi" w:hAnsiTheme="minorHAnsi" w:cstheme="minorHAnsi"/>
        </w:rPr>
        <w:t xml:space="preserve">. Contractually this clause shall have the effect that the tenderers submission will be taken as submitted but as if without any terms and conditions inserted by the Tenderer unless otherwise agreed through the clarification process. Genuine assumptions and exclusions shall be noted by the Authority. </w:t>
      </w:r>
    </w:p>
    <w:p w14:paraId="0075F539" w14:textId="77777777" w:rsidR="008B2D98" w:rsidRPr="00076564" w:rsidRDefault="000B2649" w:rsidP="00CF29AB">
      <w:pPr>
        <w:pStyle w:val="Bullet"/>
        <w:numPr>
          <w:ilvl w:val="2"/>
          <w:numId w:val="49"/>
        </w:numPr>
        <w:spacing w:after="0"/>
        <w:ind w:left="851" w:hanging="851"/>
        <w:rPr>
          <w:rFonts w:asciiTheme="minorHAnsi" w:hAnsiTheme="minorHAnsi" w:cstheme="minorHAnsi"/>
        </w:rPr>
      </w:pPr>
      <w:r w:rsidRPr="00076564">
        <w:rPr>
          <w:rFonts w:asciiTheme="minorHAnsi" w:hAnsiTheme="minorHAnsi" w:cstheme="minorHAnsi"/>
        </w:rPr>
        <w:t>Tenderers should note that the Public Contract Regulations impose strict restrictions on the tendering of above threshold contracts and that the Authority cannot negotiate with contractors when using the Open Procedure. Furthermore, modifications of the contract post award are limited to those allowable under Regulation 72</w:t>
      </w:r>
      <w:r w:rsidR="008B2D98" w:rsidRPr="00076564">
        <w:rPr>
          <w:rFonts w:asciiTheme="minorHAnsi" w:hAnsiTheme="minorHAnsi" w:cstheme="minorHAnsi"/>
        </w:rPr>
        <w:t xml:space="preserve"> of the PCR 2015.</w:t>
      </w:r>
    </w:p>
    <w:p w14:paraId="484D3DFC" w14:textId="77777777" w:rsidR="003A28AB" w:rsidRPr="00076564" w:rsidRDefault="00281219" w:rsidP="00F02D84">
      <w:pPr>
        <w:pStyle w:val="Heading8"/>
        <w:spacing w:before="240"/>
        <w:rPr>
          <w:rFonts w:asciiTheme="minorHAnsi" w:hAnsiTheme="minorHAnsi" w:cstheme="minorHAnsi"/>
          <w:color w:val="416CBB"/>
        </w:rPr>
      </w:pPr>
      <w:r w:rsidRPr="00076564">
        <w:rPr>
          <w:rFonts w:asciiTheme="minorHAnsi" w:hAnsiTheme="minorHAnsi" w:cstheme="minorHAnsi"/>
          <w:color w:val="416CBB"/>
        </w:rPr>
        <w:t>Documents to Complete and Sign</w:t>
      </w:r>
    </w:p>
    <w:p w14:paraId="564FC1D1" w14:textId="77777777" w:rsidR="003A28AB" w:rsidRPr="00076564" w:rsidRDefault="003A28AB" w:rsidP="00CF29AB">
      <w:pPr>
        <w:pStyle w:val="Heading2"/>
        <w:numPr>
          <w:ilvl w:val="1"/>
          <w:numId w:val="49"/>
        </w:numPr>
        <w:rPr>
          <w:rFonts w:asciiTheme="minorHAnsi" w:hAnsiTheme="minorHAnsi" w:cstheme="minorHAnsi"/>
        </w:rPr>
      </w:pPr>
      <w:r w:rsidRPr="00076564">
        <w:rPr>
          <w:rFonts w:asciiTheme="minorHAnsi" w:hAnsiTheme="minorHAnsi" w:cstheme="minorHAnsi"/>
        </w:rPr>
        <w:t xml:space="preserve">In </w:t>
      </w:r>
      <w:r w:rsidR="00281219" w:rsidRPr="00076564">
        <w:rPr>
          <w:rFonts w:asciiTheme="minorHAnsi" w:hAnsiTheme="minorHAnsi" w:cstheme="minorHAnsi"/>
        </w:rPr>
        <w:t>addition to providing written</w:t>
      </w:r>
      <w:r w:rsidRPr="00076564">
        <w:rPr>
          <w:rFonts w:asciiTheme="minorHAnsi" w:hAnsiTheme="minorHAnsi" w:cstheme="minorHAnsi"/>
        </w:rPr>
        <w:t xml:space="preserve"> responses to</w:t>
      </w:r>
      <w:r w:rsidR="00870EF6" w:rsidRPr="00076564">
        <w:rPr>
          <w:rFonts w:asciiTheme="minorHAnsi" w:hAnsiTheme="minorHAnsi" w:cstheme="minorHAnsi"/>
        </w:rPr>
        <w:t xml:space="preserve"> sections</w:t>
      </w:r>
      <w:r w:rsidRPr="00076564">
        <w:rPr>
          <w:rFonts w:asciiTheme="minorHAnsi" w:hAnsiTheme="minorHAnsi" w:cstheme="minorHAnsi"/>
        </w:rPr>
        <w:t xml:space="preserve"> D1 to D5, the following documents need to be completed and signed.</w:t>
      </w:r>
    </w:p>
    <w:p w14:paraId="4CCB48FD" w14:textId="77777777" w:rsidR="000B60C8" w:rsidRPr="00076564" w:rsidRDefault="00281219" w:rsidP="00F02D84">
      <w:pPr>
        <w:spacing w:after="0"/>
        <w:rPr>
          <w:rFonts w:asciiTheme="minorHAnsi" w:hAnsiTheme="minorHAnsi" w:cstheme="minorHAnsi"/>
          <w:sz w:val="4"/>
        </w:rPr>
      </w:pPr>
      <w:r w:rsidRPr="00076564">
        <w:rPr>
          <w:rFonts w:asciiTheme="minorHAnsi" w:hAnsiTheme="minorHAnsi" w:cstheme="minorHAnsi"/>
        </w:rPr>
        <w:t xml:space="preserve"> </w:t>
      </w:r>
    </w:p>
    <w:p w14:paraId="2DBBF87D" w14:textId="2268A678" w:rsidR="00B2510D" w:rsidRPr="00076564" w:rsidRDefault="0034441B" w:rsidP="00B2510D">
      <w:pPr>
        <w:pStyle w:val="Bullet"/>
        <w:tabs>
          <w:tab w:val="num" w:pos="1080"/>
        </w:tabs>
        <w:ind w:left="1276" w:hanging="16"/>
        <w:rPr>
          <w:rFonts w:asciiTheme="minorHAnsi" w:hAnsiTheme="minorHAnsi" w:cstheme="minorHAnsi"/>
        </w:rPr>
      </w:pPr>
      <w:r>
        <w:rPr>
          <w:rFonts w:asciiTheme="minorHAnsi" w:hAnsiTheme="minorHAnsi" w:cstheme="minorHAnsi"/>
        </w:rPr>
        <w:t>Annex D</w:t>
      </w:r>
      <w:r w:rsidR="000B60C8" w:rsidRPr="00076564">
        <w:rPr>
          <w:rFonts w:asciiTheme="minorHAnsi" w:hAnsiTheme="minorHAnsi" w:cstheme="minorHAnsi"/>
        </w:rPr>
        <w:t xml:space="preserve">: </w:t>
      </w:r>
      <w:r w:rsidR="00B2510D" w:rsidRPr="00076564">
        <w:rPr>
          <w:rFonts w:asciiTheme="minorHAnsi" w:hAnsiTheme="minorHAnsi" w:cstheme="minorHAnsi"/>
        </w:rPr>
        <w:t xml:space="preserve">Expression of Interest Form - </w:t>
      </w:r>
      <w:r w:rsidR="00B2510D" w:rsidRPr="00076564">
        <w:rPr>
          <w:rFonts w:asciiTheme="minorHAnsi" w:hAnsiTheme="minorHAnsi" w:cstheme="minorHAnsi"/>
          <w:color w:val="FF0000"/>
        </w:rPr>
        <w:t>Please return during the tender process to enable the Council to update you as required.</w:t>
      </w:r>
    </w:p>
    <w:p w14:paraId="1F38A070" w14:textId="5A5AC95D" w:rsidR="00B2510D" w:rsidRDefault="00B2510D" w:rsidP="00B2510D">
      <w:pPr>
        <w:pStyle w:val="Bullet"/>
        <w:tabs>
          <w:tab w:val="num" w:pos="1080"/>
        </w:tabs>
        <w:ind w:left="1276" w:hanging="16"/>
        <w:rPr>
          <w:rFonts w:asciiTheme="minorHAnsi" w:hAnsiTheme="minorHAnsi" w:cstheme="minorHAnsi"/>
          <w:color w:val="FF0000"/>
        </w:rPr>
      </w:pPr>
      <w:r w:rsidRPr="00076564">
        <w:rPr>
          <w:rFonts w:asciiTheme="minorHAnsi" w:hAnsiTheme="minorHAnsi" w:cstheme="minorHAnsi"/>
        </w:rPr>
        <w:t xml:space="preserve">Annex A – </w:t>
      </w:r>
      <w:r w:rsidR="00C35CF3" w:rsidRPr="00076564">
        <w:rPr>
          <w:rFonts w:asciiTheme="minorHAnsi" w:hAnsiTheme="minorHAnsi" w:cstheme="minorHAnsi"/>
        </w:rPr>
        <w:t xml:space="preserve">Standard </w:t>
      </w:r>
      <w:r w:rsidRPr="00076564">
        <w:rPr>
          <w:rFonts w:asciiTheme="minorHAnsi" w:hAnsiTheme="minorHAnsi" w:cstheme="minorHAnsi"/>
        </w:rPr>
        <w:t>Selection</w:t>
      </w:r>
      <w:r w:rsidR="00C35CF3" w:rsidRPr="00076564">
        <w:rPr>
          <w:rFonts w:asciiTheme="minorHAnsi" w:hAnsiTheme="minorHAnsi" w:cstheme="minorHAnsi"/>
        </w:rPr>
        <w:t xml:space="preserve"> Questionnaire </w:t>
      </w:r>
      <w:r w:rsidRPr="00076564">
        <w:rPr>
          <w:rFonts w:asciiTheme="minorHAnsi" w:hAnsiTheme="minorHAnsi" w:cstheme="minorHAnsi"/>
        </w:rPr>
        <w:t xml:space="preserve">– </w:t>
      </w:r>
      <w:r w:rsidRPr="00076564">
        <w:rPr>
          <w:rFonts w:asciiTheme="minorHAnsi" w:hAnsiTheme="minorHAnsi" w:cstheme="minorHAnsi"/>
          <w:color w:val="FF0000"/>
        </w:rPr>
        <w:t>To be returned with tender response</w:t>
      </w:r>
    </w:p>
    <w:p w14:paraId="67EBC99A" w14:textId="14E4BD7C" w:rsidR="00EA0E91" w:rsidRPr="00076564" w:rsidRDefault="00EA0E91" w:rsidP="00B2510D">
      <w:pPr>
        <w:pStyle w:val="Bullet"/>
        <w:tabs>
          <w:tab w:val="num" w:pos="1080"/>
        </w:tabs>
        <w:ind w:left="1276" w:hanging="16"/>
        <w:rPr>
          <w:rFonts w:asciiTheme="minorHAnsi" w:hAnsiTheme="minorHAnsi" w:cstheme="minorHAnsi"/>
          <w:color w:val="FF0000"/>
        </w:rPr>
      </w:pPr>
      <w:r w:rsidRPr="00EA0E91">
        <w:rPr>
          <w:rFonts w:asciiTheme="minorHAnsi" w:hAnsiTheme="minorHAnsi" w:cstheme="minorHAnsi"/>
        </w:rPr>
        <w:t>Annex C-Certificate of bona fide tender,</w:t>
      </w:r>
      <w:r>
        <w:rPr>
          <w:rFonts w:asciiTheme="minorHAnsi" w:hAnsiTheme="minorHAnsi" w:cstheme="minorHAnsi"/>
          <w:color w:val="FF0000"/>
        </w:rPr>
        <w:t xml:space="preserve"> - to be returned with tender response</w:t>
      </w:r>
    </w:p>
    <w:p w14:paraId="5A6FB809" w14:textId="77777777" w:rsidR="00D100B7" w:rsidRPr="00076564" w:rsidRDefault="00D100B7" w:rsidP="00B2510D">
      <w:pPr>
        <w:pStyle w:val="Bullet"/>
        <w:tabs>
          <w:tab w:val="num" w:pos="1080"/>
        </w:tabs>
        <w:rPr>
          <w:rFonts w:asciiTheme="minorHAnsi" w:hAnsiTheme="minorHAnsi" w:cstheme="minorHAnsi"/>
          <w:b/>
          <w:color w:val="416CBB"/>
        </w:rPr>
      </w:pPr>
      <w:r w:rsidRPr="00076564">
        <w:rPr>
          <w:rFonts w:asciiTheme="minorHAnsi" w:hAnsiTheme="minorHAnsi" w:cstheme="minorHAnsi"/>
          <w:b/>
          <w:color w:val="416CBB"/>
        </w:rPr>
        <w:t>Submission of Tenders</w:t>
      </w:r>
    </w:p>
    <w:bookmarkEnd w:id="31"/>
    <w:p w14:paraId="0AF418D3" w14:textId="77777777" w:rsidR="0015790E" w:rsidRPr="00076564" w:rsidRDefault="0015790E" w:rsidP="00CF29AB">
      <w:pPr>
        <w:pStyle w:val="Heading2"/>
        <w:numPr>
          <w:ilvl w:val="1"/>
          <w:numId w:val="49"/>
        </w:numPr>
        <w:rPr>
          <w:rFonts w:asciiTheme="minorHAnsi" w:hAnsiTheme="minorHAnsi" w:cstheme="minorHAnsi"/>
        </w:rPr>
      </w:pPr>
      <w:r w:rsidRPr="00076564">
        <w:rPr>
          <w:rFonts w:asciiTheme="minorHAnsi" w:hAnsiTheme="minorHAnsi" w:cstheme="minorHAnsi"/>
        </w:rPr>
        <w:t>Date for return of tenders:</w:t>
      </w:r>
    </w:p>
    <w:p w14:paraId="51690B2D" w14:textId="77777777" w:rsidR="0015790E" w:rsidRPr="00076564" w:rsidRDefault="00F02D84" w:rsidP="00CD42C0">
      <w:pPr>
        <w:pStyle w:val="Heading3"/>
        <w:ind w:left="1440"/>
        <w:rPr>
          <w:rFonts w:asciiTheme="minorHAnsi" w:hAnsiTheme="minorHAnsi" w:cstheme="minorHAnsi"/>
          <w:b/>
        </w:rPr>
      </w:pPr>
      <w:r w:rsidRPr="00076564">
        <w:rPr>
          <w:rFonts w:asciiTheme="minorHAnsi" w:hAnsiTheme="minorHAnsi" w:cstheme="minorHAnsi"/>
          <w:b/>
        </w:rPr>
        <w:t>16:30</w:t>
      </w:r>
      <w:r w:rsidR="00B2510D" w:rsidRPr="00076564">
        <w:rPr>
          <w:rFonts w:asciiTheme="minorHAnsi" w:hAnsiTheme="minorHAnsi" w:cstheme="minorHAnsi"/>
          <w:b/>
        </w:rPr>
        <w:t xml:space="preserve"> GMT</w:t>
      </w:r>
      <w:r w:rsidRPr="00076564">
        <w:rPr>
          <w:rFonts w:asciiTheme="minorHAnsi" w:hAnsiTheme="minorHAnsi" w:cstheme="minorHAnsi"/>
          <w:b/>
        </w:rPr>
        <w:t xml:space="preserve"> on</w:t>
      </w:r>
      <w:r w:rsidR="00B2510D" w:rsidRPr="00076564">
        <w:rPr>
          <w:rFonts w:asciiTheme="minorHAnsi" w:hAnsiTheme="minorHAnsi" w:cstheme="minorHAnsi"/>
          <w:b/>
        </w:rPr>
        <w:t xml:space="preserve"> </w:t>
      </w:r>
      <w:r w:rsidR="00041DB3" w:rsidRPr="00076564">
        <w:rPr>
          <w:rFonts w:asciiTheme="minorHAnsi" w:hAnsiTheme="minorHAnsi" w:cstheme="minorHAnsi"/>
          <w:b/>
        </w:rPr>
        <w:t>19/3/2021</w:t>
      </w:r>
    </w:p>
    <w:p w14:paraId="45DEA3D9" w14:textId="77777777" w:rsidR="00D100B7" w:rsidRPr="00076564" w:rsidRDefault="00D100B7" w:rsidP="00CF29AB">
      <w:pPr>
        <w:pStyle w:val="Heading2"/>
        <w:numPr>
          <w:ilvl w:val="1"/>
          <w:numId w:val="49"/>
        </w:numPr>
        <w:rPr>
          <w:rFonts w:asciiTheme="minorHAnsi" w:hAnsiTheme="minorHAnsi" w:cstheme="minorHAnsi"/>
        </w:rPr>
      </w:pPr>
      <w:r w:rsidRPr="00076564">
        <w:rPr>
          <w:rFonts w:asciiTheme="minorHAnsi" w:hAnsiTheme="minorHAnsi" w:cstheme="minorHAnsi"/>
        </w:rPr>
        <w:t>Tenderers must submit:</w:t>
      </w:r>
    </w:p>
    <w:p w14:paraId="0940A842" w14:textId="77777777" w:rsidR="00CF7D3F" w:rsidRPr="00076564" w:rsidRDefault="00D100B7" w:rsidP="00E51944">
      <w:pPr>
        <w:pStyle w:val="Bullet"/>
        <w:numPr>
          <w:ilvl w:val="0"/>
          <w:numId w:val="13"/>
        </w:numPr>
        <w:rPr>
          <w:rFonts w:asciiTheme="minorHAnsi" w:hAnsiTheme="minorHAnsi" w:cstheme="minorHAnsi"/>
        </w:rPr>
      </w:pPr>
      <w:r w:rsidRPr="00076564">
        <w:rPr>
          <w:rFonts w:asciiTheme="minorHAnsi" w:hAnsiTheme="minorHAnsi" w:cstheme="minorHAnsi"/>
        </w:rPr>
        <w:t xml:space="preserve">one original bound </w:t>
      </w:r>
      <w:r w:rsidRPr="00076564">
        <w:rPr>
          <w:rFonts w:asciiTheme="minorHAnsi" w:hAnsiTheme="minorHAnsi" w:cstheme="minorHAnsi"/>
          <w:b/>
        </w:rPr>
        <w:t>priced</w:t>
      </w:r>
      <w:r w:rsidRPr="00076564">
        <w:rPr>
          <w:rFonts w:asciiTheme="minorHAnsi" w:hAnsiTheme="minorHAnsi" w:cstheme="minorHAnsi"/>
        </w:rPr>
        <w:t xml:space="preserve"> hard copy of their Tender </w:t>
      </w:r>
    </w:p>
    <w:p w14:paraId="10839916" w14:textId="77777777" w:rsidR="00D100B7" w:rsidRPr="00076564" w:rsidRDefault="00D100B7" w:rsidP="00E51944">
      <w:pPr>
        <w:pStyle w:val="Bullet"/>
        <w:numPr>
          <w:ilvl w:val="0"/>
          <w:numId w:val="13"/>
        </w:numPr>
        <w:rPr>
          <w:rFonts w:asciiTheme="minorHAnsi" w:hAnsiTheme="minorHAnsi" w:cstheme="minorHAnsi"/>
        </w:rPr>
      </w:pPr>
      <w:r w:rsidRPr="00076564">
        <w:rPr>
          <w:rFonts w:asciiTheme="minorHAnsi" w:hAnsiTheme="minorHAnsi" w:cstheme="minorHAnsi"/>
        </w:rPr>
        <w:t xml:space="preserve">one </w:t>
      </w:r>
      <w:r w:rsidR="00CF7D3F" w:rsidRPr="00076564">
        <w:rPr>
          <w:rFonts w:asciiTheme="minorHAnsi" w:hAnsiTheme="minorHAnsi" w:cstheme="minorHAnsi"/>
          <w:b/>
        </w:rPr>
        <w:t>un</w:t>
      </w:r>
      <w:r w:rsidRPr="00076564">
        <w:rPr>
          <w:rFonts w:asciiTheme="minorHAnsi" w:hAnsiTheme="minorHAnsi" w:cstheme="minorHAnsi"/>
          <w:b/>
        </w:rPr>
        <w:t>priced</w:t>
      </w:r>
      <w:r w:rsidR="00C852CF" w:rsidRPr="00076564">
        <w:rPr>
          <w:rFonts w:asciiTheme="minorHAnsi" w:hAnsiTheme="minorHAnsi" w:cstheme="minorHAnsi"/>
        </w:rPr>
        <w:t xml:space="preserve"> hard copy</w:t>
      </w:r>
      <w:r w:rsidRPr="00076564">
        <w:rPr>
          <w:rFonts w:asciiTheme="minorHAnsi" w:hAnsiTheme="minorHAnsi" w:cstheme="minorHAnsi"/>
        </w:rPr>
        <w:t xml:space="preserve"> of their Tender; and</w:t>
      </w:r>
    </w:p>
    <w:p w14:paraId="2394A1CF" w14:textId="77777777" w:rsidR="00F02D84" w:rsidRPr="003B48B4" w:rsidRDefault="00CF7D3F" w:rsidP="003B48B4">
      <w:pPr>
        <w:pStyle w:val="Bullet"/>
        <w:numPr>
          <w:ilvl w:val="0"/>
          <w:numId w:val="13"/>
        </w:numPr>
        <w:rPr>
          <w:rFonts w:asciiTheme="minorHAnsi" w:hAnsiTheme="minorHAnsi" w:cstheme="minorHAnsi"/>
        </w:rPr>
      </w:pPr>
      <w:r w:rsidRPr="00076564">
        <w:rPr>
          <w:rFonts w:asciiTheme="minorHAnsi" w:hAnsiTheme="minorHAnsi" w:cstheme="minorHAnsi"/>
          <w:b/>
        </w:rPr>
        <w:t>one</w:t>
      </w:r>
      <w:r w:rsidRPr="00076564">
        <w:rPr>
          <w:rFonts w:asciiTheme="minorHAnsi" w:hAnsiTheme="minorHAnsi" w:cstheme="minorHAnsi"/>
        </w:rPr>
        <w:t xml:space="preserve"> </w:t>
      </w:r>
      <w:r w:rsidR="00B2510D" w:rsidRPr="00076564">
        <w:rPr>
          <w:rFonts w:asciiTheme="minorHAnsi" w:hAnsiTheme="minorHAnsi" w:cstheme="minorHAnsi"/>
          <w:b/>
        </w:rPr>
        <w:t xml:space="preserve">electronic copy </w:t>
      </w:r>
      <w:r w:rsidR="00B2510D" w:rsidRPr="00076564">
        <w:rPr>
          <w:rFonts w:asciiTheme="minorHAnsi" w:hAnsiTheme="minorHAnsi" w:cstheme="minorHAnsi"/>
        </w:rPr>
        <w:t>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w:t>
      </w:r>
    </w:p>
    <w:p w14:paraId="18103A40" w14:textId="77777777" w:rsidR="00D100B7" w:rsidRPr="00076564" w:rsidRDefault="00D100B7" w:rsidP="00CF29AB">
      <w:pPr>
        <w:pStyle w:val="Bullet"/>
        <w:numPr>
          <w:ilvl w:val="1"/>
          <w:numId w:val="49"/>
        </w:numPr>
        <w:rPr>
          <w:rFonts w:asciiTheme="minorHAnsi" w:hAnsiTheme="minorHAnsi" w:cstheme="minorHAnsi"/>
        </w:rPr>
      </w:pPr>
      <w:r w:rsidRPr="00076564">
        <w:rPr>
          <w:rFonts w:asciiTheme="minorHAnsi" w:hAnsiTheme="minorHAnsi" w:cstheme="minorHAnsi"/>
        </w:rPr>
        <w:t xml:space="preserve">The original and the copies must be provided on A4 paper, </w:t>
      </w:r>
      <w:r w:rsidR="00CF7D3F" w:rsidRPr="00076564">
        <w:rPr>
          <w:rFonts w:asciiTheme="minorHAnsi" w:hAnsiTheme="minorHAnsi" w:cstheme="minorHAnsi"/>
        </w:rPr>
        <w:t>single space</w:t>
      </w:r>
      <w:r w:rsidRPr="00076564">
        <w:rPr>
          <w:rFonts w:asciiTheme="minorHAnsi" w:hAnsiTheme="minorHAnsi" w:cstheme="minorHAnsi"/>
        </w:rPr>
        <w:t>, in Arial with a minimum size 11 font and securely bound and signed by the Tenderer’s authorised representative.</w:t>
      </w:r>
    </w:p>
    <w:p w14:paraId="419757A1" w14:textId="77777777" w:rsidR="00B01722" w:rsidRPr="00076564" w:rsidRDefault="00B01722" w:rsidP="00CF29AB">
      <w:pPr>
        <w:pStyle w:val="Bullet"/>
        <w:numPr>
          <w:ilvl w:val="1"/>
          <w:numId w:val="49"/>
        </w:numPr>
        <w:rPr>
          <w:rFonts w:asciiTheme="minorHAnsi" w:hAnsiTheme="minorHAnsi" w:cstheme="minorHAnsi"/>
        </w:rPr>
      </w:pPr>
      <w:r w:rsidRPr="00076564">
        <w:rPr>
          <w:rFonts w:asciiTheme="minorHAnsi" w:hAnsiTheme="minorHAnsi" w:cstheme="minorHAnsi"/>
        </w:rPr>
        <w:lastRenderedPageBreak/>
        <w:t>Tenderers may include a covering letter with their tender but this should not introduce any caveats or terms that change the offer as articulated in their tender response</w:t>
      </w:r>
      <w:r w:rsidR="00E42457" w:rsidRPr="00076564">
        <w:rPr>
          <w:rFonts w:asciiTheme="minorHAnsi" w:hAnsiTheme="minorHAnsi" w:cstheme="minorHAnsi"/>
        </w:rPr>
        <w:t>.</w:t>
      </w:r>
    </w:p>
    <w:p w14:paraId="6609A609" w14:textId="77777777" w:rsidR="00C95611" w:rsidRPr="00076564" w:rsidRDefault="00004034" w:rsidP="00CF29AB">
      <w:pPr>
        <w:pStyle w:val="Heading2"/>
        <w:numPr>
          <w:ilvl w:val="1"/>
          <w:numId w:val="49"/>
        </w:numPr>
        <w:spacing w:after="240"/>
        <w:rPr>
          <w:rFonts w:asciiTheme="minorHAnsi" w:hAnsiTheme="minorHAnsi" w:cstheme="minorHAnsi"/>
        </w:rPr>
      </w:pPr>
      <w:r w:rsidRPr="00076564">
        <w:rPr>
          <w:rFonts w:asciiTheme="minorHAnsi" w:hAnsiTheme="minorHAnsi" w:cstheme="minorHAnsi"/>
        </w:rPr>
        <w:t>Appendices may be included within your tender submission for relevant information relating to the tender response requirements. Where these appendices form part of the response to one of the above quality or price award criteria the appendices should be referenced</w:t>
      </w:r>
      <w:r w:rsidR="00B01722" w:rsidRPr="00076564">
        <w:rPr>
          <w:rFonts w:asciiTheme="minorHAnsi" w:hAnsiTheme="minorHAnsi" w:cstheme="minorHAnsi"/>
        </w:rPr>
        <w:t xml:space="preserve"> </w:t>
      </w:r>
      <w:r w:rsidRPr="00076564">
        <w:rPr>
          <w:rFonts w:asciiTheme="minorHAnsi" w:hAnsiTheme="minorHAnsi" w:cstheme="minorHAnsi"/>
        </w:rPr>
        <w:t xml:space="preserve">in the response to each criteria to which they relate. </w:t>
      </w:r>
      <w:r w:rsidR="00E42457" w:rsidRPr="00076564">
        <w:rPr>
          <w:rFonts w:asciiTheme="minorHAnsi" w:hAnsiTheme="minorHAnsi" w:cstheme="minorHAnsi"/>
        </w:rPr>
        <w:t>Evaluators cannot assume a relationship between the response provided and an appendix and therefore where appendices are included but are not referenced in the text these may not be considered in the manner foreseen by the Tenderer.</w:t>
      </w:r>
    </w:p>
    <w:p w14:paraId="1B338C5A" w14:textId="77777777" w:rsidR="00C95611" w:rsidRPr="00076564" w:rsidRDefault="00004034" w:rsidP="00CF29AB">
      <w:pPr>
        <w:pStyle w:val="Bullet"/>
        <w:numPr>
          <w:ilvl w:val="1"/>
          <w:numId w:val="49"/>
        </w:numPr>
        <w:rPr>
          <w:rFonts w:asciiTheme="minorHAnsi" w:hAnsiTheme="minorHAnsi" w:cstheme="minorHAnsi"/>
        </w:rPr>
      </w:pPr>
      <w:r w:rsidRPr="00076564">
        <w:rPr>
          <w:rFonts w:asciiTheme="minorHAnsi" w:hAnsiTheme="minorHAnsi" w:cstheme="minorHAnsi"/>
        </w:rPr>
        <w:t>Unsolicited materials, for example flyers, general marketing and company literature, that do not specifically relate to the award criteria response should not be included.</w:t>
      </w:r>
      <w:r w:rsidR="00B01722" w:rsidRPr="00076564">
        <w:rPr>
          <w:rFonts w:asciiTheme="minorHAnsi" w:hAnsiTheme="minorHAnsi" w:cstheme="minorHAnsi"/>
        </w:rPr>
        <w:t xml:space="preserve"> Unsolicited items will not be considered at all by evaluators.</w:t>
      </w:r>
    </w:p>
    <w:p w14:paraId="239C0D72" w14:textId="77777777" w:rsidR="00D100B7" w:rsidRPr="00076564" w:rsidRDefault="00CF7D3F" w:rsidP="00CF29AB">
      <w:pPr>
        <w:pStyle w:val="Heading2"/>
        <w:numPr>
          <w:ilvl w:val="1"/>
          <w:numId w:val="49"/>
        </w:numPr>
        <w:rPr>
          <w:rFonts w:asciiTheme="minorHAnsi" w:hAnsiTheme="minorHAnsi" w:cstheme="minorHAnsi"/>
        </w:rPr>
      </w:pPr>
      <w:r w:rsidRPr="00076564">
        <w:rPr>
          <w:rFonts w:asciiTheme="minorHAnsi" w:hAnsiTheme="minorHAnsi" w:cstheme="minorHAnsi"/>
        </w:rPr>
        <w:t xml:space="preserve"> </w:t>
      </w:r>
      <w:r w:rsidR="00004034" w:rsidRPr="00076564">
        <w:rPr>
          <w:rFonts w:asciiTheme="minorHAnsi" w:hAnsiTheme="minorHAnsi" w:cstheme="minorHAnsi"/>
        </w:rPr>
        <w:t>Tenderers general terms and conditions sho</w:t>
      </w:r>
      <w:r w:rsidR="00F900E6" w:rsidRPr="00076564">
        <w:rPr>
          <w:rFonts w:asciiTheme="minorHAnsi" w:hAnsiTheme="minorHAnsi" w:cstheme="minorHAnsi"/>
        </w:rPr>
        <w:t>uld not be included and will be rejected.</w:t>
      </w:r>
    </w:p>
    <w:p w14:paraId="34BCA375" w14:textId="77777777" w:rsidR="00B92632" w:rsidRPr="00076564" w:rsidRDefault="00A87D37" w:rsidP="00CF29AB">
      <w:pPr>
        <w:pStyle w:val="Heading2"/>
        <w:numPr>
          <w:ilvl w:val="1"/>
          <w:numId w:val="49"/>
        </w:numPr>
        <w:rPr>
          <w:rFonts w:asciiTheme="minorHAnsi" w:hAnsiTheme="minorHAnsi" w:cstheme="minorHAnsi"/>
          <w:u w:val="single"/>
        </w:rPr>
      </w:pPr>
      <w:r w:rsidRPr="00076564">
        <w:rPr>
          <w:rFonts w:asciiTheme="minorHAnsi" w:hAnsiTheme="minorHAnsi" w:cstheme="minorHAnsi"/>
        </w:rPr>
        <w:t>The mechanics of Tender submission are set out in paragraphs C.</w:t>
      </w:r>
      <w:r w:rsidR="00F900E6" w:rsidRPr="00076564">
        <w:rPr>
          <w:rFonts w:asciiTheme="minorHAnsi" w:hAnsiTheme="minorHAnsi" w:cstheme="minorHAnsi"/>
        </w:rPr>
        <w:t>2</w:t>
      </w:r>
      <w:r w:rsidR="00E42457" w:rsidRPr="00076564">
        <w:rPr>
          <w:rFonts w:asciiTheme="minorHAnsi" w:hAnsiTheme="minorHAnsi" w:cstheme="minorHAnsi"/>
        </w:rPr>
        <w:t>8</w:t>
      </w:r>
      <w:r w:rsidRPr="00076564">
        <w:rPr>
          <w:rFonts w:asciiTheme="minorHAnsi" w:hAnsiTheme="minorHAnsi" w:cstheme="minorHAnsi"/>
        </w:rPr>
        <w:t xml:space="preserve"> to C.</w:t>
      </w:r>
      <w:r w:rsidR="00F900E6" w:rsidRPr="00076564">
        <w:rPr>
          <w:rFonts w:asciiTheme="minorHAnsi" w:hAnsiTheme="minorHAnsi" w:cstheme="minorHAnsi"/>
        </w:rPr>
        <w:t>4</w:t>
      </w:r>
      <w:r w:rsidR="00E42457" w:rsidRPr="00076564">
        <w:rPr>
          <w:rFonts w:asciiTheme="minorHAnsi" w:hAnsiTheme="minorHAnsi" w:cstheme="minorHAnsi"/>
        </w:rPr>
        <w:t>1</w:t>
      </w:r>
      <w:r w:rsidRPr="00076564">
        <w:rPr>
          <w:rFonts w:asciiTheme="minorHAnsi" w:hAnsiTheme="minorHAnsi" w:cstheme="minorHAnsi"/>
        </w:rPr>
        <w:t>.</w:t>
      </w:r>
    </w:p>
    <w:p w14:paraId="43D79F90" w14:textId="77777777" w:rsidR="008F3132" w:rsidRPr="00076564" w:rsidRDefault="008F3132" w:rsidP="00CD42C0">
      <w:pPr>
        <w:pStyle w:val="Heading8"/>
        <w:rPr>
          <w:rFonts w:asciiTheme="minorHAnsi" w:hAnsiTheme="minorHAnsi" w:cstheme="minorHAnsi"/>
          <w:color w:val="416CBB"/>
        </w:rPr>
      </w:pPr>
      <w:r w:rsidRPr="00076564">
        <w:rPr>
          <w:rFonts w:asciiTheme="minorHAnsi" w:hAnsiTheme="minorHAnsi" w:cstheme="minorHAnsi"/>
          <w:color w:val="416CBB"/>
        </w:rPr>
        <w:t>Evaluation of Tenders</w:t>
      </w:r>
    </w:p>
    <w:p w14:paraId="42112BE8" w14:textId="77777777" w:rsidR="0015790E" w:rsidRPr="00076564" w:rsidRDefault="0015790E" w:rsidP="00CF29AB">
      <w:pPr>
        <w:pStyle w:val="Heading2"/>
        <w:numPr>
          <w:ilvl w:val="1"/>
          <w:numId w:val="49"/>
        </w:numPr>
        <w:rPr>
          <w:rFonts w:asciiTheme="minorHAnsi" w:hAnsiTheme="minorHAnsi" w:cstheme="minorHAnsi"/>
        </w:rPr>
      </w:pPr>
      <w:r w:rsidRPr="00076564">
        <w:rPr>
          <w:rFonts w:asciiTheme="minorHAnsi" w:hAnsiTheme="minorHAnsi" w:cstheme="minorHAnsi"/>
        </w:rPr>
        <w:t>The Tender process will be conducted to ensure that Tenders are evaluated fairly to ascertain the most economically advantageous tender.</w:t>
      </w:r>
    </w:p>
    <w:p w14:paraId="27CE3FE5" w14:textId="77777777" w:rsidR="00A133A8" w:rsidRPr="00076564" w:rsidRDefault="00A133A8" w:rsidP="00CF29AB">
      <w:pPr>
        <w:pStyle w:val="Heading2"/>
        <w:numPr>
          <w:ilvl w:val="1"/>
          <w:numId w:val="49"/>
        </w:numPr>
        <w:rPr>
          <w:rFonts w:asciiTheme="minorHAnsi" w:hAnsiTheme="minorHAnsi" w:cstheme="minorHAnsi"/>
        </w:rPr>
      </w:pPr>
      <w:r w:rsidRPr="00076564">
        <w:rPr>
          <w:rFonts w:asciiTheme="minorHAnsi" w:hAnsiTheme="minorHAnsi" w:cstheme="minorHAnsi"/>
        </w:rPr>
        <w:t xml:space="preserve">Following </w:t>
      </w:r>
      <w:r w:rsidR="00B2510D" w:rsidRPr="00076564">
        <w:rPr>
          <w:rFonts w:asciiTheme="minorHAnsi" w:hAnsiTheme="minorHAnsi" w:cstheme="minorHAnsi"/>
        </w:rPr>
        <w:t xml:space="preserve">the closing date for receipt of tender, the Authority will evaluate all the tenders. A decision on the appointment is expected to be made </w:t>
      </w:r>
      <w:r w:rsidR="00F900E6" w:rsidRPr="00076564">
        <w:rPr>
          <w:rFonts w:asciiTheme="minorHAnsi" w:hAnsiTheme="minorHAnsi" w:cstheme="minorHAnsi"/>
        </w:rPr>
        <w:t xml:space="preserve">to all tenderers </w:t>
      </w:r>
      <w:r w:rsidR="00B2510D" w:rsidRPr="00076564">
        <w:rPr>
          <w:rFonts w:asciiTheme="minorHAnsi" w:hAnsiTheme="minorHAnsi" w:cstheme="minorHAnsi"/>
        </w:rPr>
        <w:t xml:space="preserve">on </w:t>
      </w:r>
      <w:r w:rsidR="00041DB3" w:rsidRPr="00076564">
        <w:rPr>
          <w:rFonts w:asciiTheme="minorHAnsi" w:hAnsiTheme="minorHAnsi" w:cstheme="minorHAnsi"/>
          <w:b/>
          <w:bCs w:val="0"/>
        </w:rPr>
        <w:t>16/4/2021</w:t>
      </w:r>
    </w:p>
    <w:p w14:paraId="2E75FB26" w14:textId="77777777" w:rsidR="00A133A8" w:rsidRPr="00076564" w:rsidRDefault="00A133A8" w:rsidP="00CF29AB">
      <w:pPr>
        <w:pStyle w:val="Heading2"/>
        <w:numPr>
          <w:ilvl w:val="1"/>
          <w:numId w:val="49"/>
        </w:numPr>
        <w:rPr>
          <w:rFonts w:asciiTheme="minorHAnsi" w:hAnsiTheme="minorHAnsi" w:cstheme="minorHAnsi"/>
        </w:rPr>
      </w:pPr>
      <w:r w:rsidRPr="00076564">
        <w:rPr>
          <w:rFonts w:asciiTheme="minorHAnsi" w:hAnsiTheme="minorHAnsi" w:cstheme="minorHAnsi"/>
        </w:rPr>
        <w:t>The successful tenderer</w:t>
      </w:r>
      <w:r w:rsidR="008F733D" w:rsidRPr="00076564">
        <w:rPr>
          <w:rFonts w:asciiTheme="minorHAnsi" w:hAnsiTheme="minorHAnsi" w:cstheme="minorHAnsi"/>
        </w:rPr>
        <w:t>(</w:t>
      </w:r>
      <w:r w:rsidRPr="00076564">
        <w:rPr>
          <w:rFonts w:asciiTheme="minorHAnsi" w:hAnsiTheme="minorHAnsi" w:cstheme="minorHAnsi"/>
        </w:rPr>
        <w:t>s</w:t>
      </w:r>
      <w:r w:rsidR="008F733D" w:rsidRPr="00076564">
        <w:rPr>
          <w:rFonts w:asciiTheme="minorHAnsi" w:hAnsiTheme="minorHAnsi" w:cstheme="minorHAnsi"/>
        </w:rPr>
        <w:t>)</w:t>
      </w:r>
      <w:r w:rsidRPr="00076564">
        <w:rPr>
          <w:rFonts w:asciiTheme="minorHAnsi" w:hAnsiTheme="minorHAnsi" w:cstheme="minorHAnsi"/>
        </w:rPr>
        <w:t xml:space="preserve"> will be selected on the basis of the most economically advantageous proposal, having regard to the evaluation criteria specified </w:t>
      </w:r>
      <w:r w:rsidR="00CF7D3F" w:rsidRPr="00076564">
        <w:rPr>
          <w:rFonts w:asciiTheme="minorHAnsi" w:hAnsiTheme="minorHAnsi" w:cstheme="minorHAnsi"/>
        </w:rPr>
        <w:t xml:space="preserve">in this ITT. </w:t>
      </w:r>
      <w:r w:rsidR="00401EFC" w:rsidRPr="00076564">
        <w:rPr>
          <w:rFonts w:asciiTheme="minorHAnsi" w:hAnsiTheme="minorHAnsi" w:cstheme="minorHAnsi"/>
        </w:rPr>
        <w:t xml:space="preserve"> </w:t>
      </w:r>
      <w:r w:rsidRPr="00076564">
        <w:rPr>
          <w:rFonts w:asciiTheme="minorHAnsi" w:hAnsiTheme="minorHAnsi" w:cstheme="minorHAnsi"/>
        </w:rPr>
        <w:t>The Authority shall not be bound to accept any proposal received or to award any contract pursuant to this Invitation to Tender.</w:t>
      </w:r>
    </w:p>
    <w:p w14:paraId="7F30BB2A" w14:textId="77777777" w:rsidR="00A133A8" w:rsidRPr="00076564" w:rsidRDefault="00A133A8" w:rsidP="00CF29AB">
      <w:pPr>
        <w:pStyle w:val="Heading2"/>
        <w:numPr>
          <w:ilvl w:val="1"/>
          <w:numId w:val="49"/>
        </w:numPr>
        <w:rPr>
          <w:rFonts w:asciiTheme="minorHAnsi" w:hAnsiTheme="minorHAnsi" w:cstheme="minorHAnsi"/>
        </w:rPr>
      </w:pPr>
      <w:r w:rsidRPr="00076564">
        <w:rPr>
          <w:rFonts w:asciiTheme="minorHAnsi" w:hAnsiTheme="minorHAnsi" w:cstheme="minorHAnsi"/>
        </w:rPr>
        <w:t>Tenders will be evaluated by applying a weighting of:</w:t>
      </w:r>
    </w:p>
    <w:p w14:paraId="0B893CB6" w14:textId="77777777" w:rsidR="00A133A8" w:rsidRPr="00076564" w:rsidRDefault="000A0F07" w:rsidP="00F02D84">
      <w:pPr>
        <w:pStyle w:val="Bullet"/>
        <w:tabs>
          <w:tab w:val="num" w:pos="851"/>
        </w:tabs>
        <w:spacing w:after="0"/>
        <w:ind w:left="851"/>
        <w:rPr>
          <w:rFonts w:asciiTheme="minorHAnsi" w:hAnsiTheme="minorHAnsi" w:cstheme="minorHAnsi"/>
        </w:rPr>
      </w:pPr>
      <w:r w:rsidRPr="00076564">
        <w:rPr>
          <w:rFonts w:asciiTheme="minorHAnsi" w:hAnsiTheme="minorHAnsi" w:cstheme="minorHAnsi"/>
        </w:rPr>
        <w:t>40</w:t>
      </w:r>
      <w:r w:rsidR="00A133A8" w:rsidRPr="00076564">
        <w:rPr>
          <w:rFonts w:asciiTheme="minorHAnsi" w:hAnsiTheme="minorHAnsi" w:cstheme="minorHAnsi"/>
        </w:rPr>
        <w:t>% in respect of the evaluation for quality</w:t>
      </w:r>
      <w:r w:rsidR="00F900E6" w:rsidRPr="00076564">
        <w:rPr>
          <w:rFonts w:asciiTheme="minorHAnsi" w:hAnsiTheme="minorHAnsi" w:cstheme="minorHAnsi"/>
        </w:rPr>
        <w:t xml:space="preserve"> (made up of the sub-criteria identified at D1 to D4)</w:t>
      </w:r>
      <w:r w:rsidR="00A133A8" w:rsidRPr="00076564">
        <w:rPr>
          <w:rFonts w:asciiTheme="minorHAnsi" w:hAnsiTheme="minorHAnsi" w:cstheme="minorHAnsi"/>
        </w:rPr>
        <w:t>;</w:t>
      </w:r>
    </w:p>
    <w:p w14:paraId="2AEACEBC" w14:textId="77777777" w:rsidR="00A133A8" w:rsidRPr="00076564" w:rsidRDefault="000A0F07" w:rsidP="00F02D84">
      <w:pPr>
        <w:pStyle w:val="Bullet"/>
        <w:tabs>
          <w:tab w:val="num" w:pos="851"/>
        </w:tabs>
        <w:spacing w:after="0"/>
        <w:ind w:left="851"/>
        <w:rPr>
          <w:rFonts w:asciiTheme="minorHAnsi" w:hAnsiTheme="minorHAnsi" w:cstheme="minorHAnsi"/>
        </w:rPr>
      </w:pPr>
      <w:r w:rsidRPr="00076564">
        <w:rPr>
          <w:rFonts w:asciiTheme="minorHAnsi" w:hAnsiTheme="minorHAnsi" w:cstheme="minorHAnsi"/>
        </w:rPr>
        <w:t>6</w:t>
      </w:r>
      <w:r w:rsidR="00A133A8" w:rsidRPr="00076564">
        <w:rPr>
          <w:rFonts w:asciiTheme="minorHAnsi" w:hAnsiTheme="minorHAnsi" w:cstheme="minorHAnsi"/>
        </w:rPr>
        <w:t>0% in respect of the evaluation for price</w:t>
      </w:r>
      <w:r w:rsidR="00F900E6" w:rsidRPr="00076564">
        <w:rPr>
          <w:rFonts w:asciiTheme="minorHAnsi" w:hAnsiTheme="minorHAnsi" w:cstheme="minorHAnsi"/>
        </w:rPr>
        <w:t xml:space="preserve"> (made up of the sub criteria at D 5.1)</w:t>
      </w:r>
    </w:p>
    <w:p w14:paraId="0D09DA1E" w14:textId="77777777" w:rsidR="008F3132" w:rsidRPr="00076564" w:rsidRDefault="00A133A8" w:rsidP="00CF29AB">
      <w:pPr>
        <w:pStyle w:val="Heading2"/>
        <w:numPr>
          <w:ilvl w:val="1"/>
          <w:numId w:val="49"/>
        </w:numPr>
        <w:overflowPunct w:val="0"/>
        <w:autoSpaceDE w:val="0"/>
        <w:autoSpaceDN w:val="0"/>
        <w:adjustRightInd w:val="0"/>
        <w:spacing w:before="120" w:after="120"/>
        <w:ind w:left="851" w:hanging="851"/>
        <w:textAlignment w:val="baseline"/>
        <w:rPr>
          <w:rFonts w:asciiTheme="minorHAnsi" w:hAnsiTheme="minorHAnsi" w:cstheme="minorHAnsi"/>
          <w:sz w:val="20"/>
        </w:rPr>
      </w:pPr>
      <w:r w:rsidRPr="00076564">
        <w:rPr>
          <w:rFonts w:asciiTheme="minorHAnsi" w:hAnsiTheme="minorHAnsi" w:cstheme="minorHAnsi"/>
        </w:rPr>
        <w:t xml:space="preserve">The </w:t>
      </w:r>
      <w:r w:rsidR="00B2510D" w:rsidRPr="00076564">
        <w:rPr>
          <w:rFonts w:asciiTheme="minorHAnsi" w:hAnsiTheme="minorHAnsi" w:cstheme="minorHAnsi"/>
        </w:rPr>
        <w:t>sub-criteria and weightings in respect of the evaluation of the services are outlined in D1-D5</w:t>
      </w:r>
      <w:r w:rsidR="00F02D84" w:rsidRPr="00076564">
        <w:rPr>
          <w:rFonts w:asciiTheme="minorHAnsi" w:hAnsiTheme="minorHAnsi" w:cstheme="minorHAnsi"/>
        </w:rPr>
        <w:t>.</w:t>
      </w:r>
    </w:p>
    <w:p w14:paraId="4E015FE1" w14:textId="32CFAFE3" w:rsidR="00977520" w:rsidRPr="00076564" w:rsidRDefault="00C35CF3" w:rsidP="00CF29AB">
      <w:pPr>
        <w:pStyle w:val="Heading2"/>
        <w:numPr>
          <w:ilvl w:val="1"/>
          <w:numId w:val="49"/>
        </w:numPr>
        <w:ind w:left="709" w:hanging="709"/>
        <w:rPr>
          <w:rFonts w:asciiTheme="minorHAnsi" w:hAnsiTheme="minorHAnsi" w:cstheme="minorHAnsi"/>
        </w:rPr>
      </w:pPr>
      <w:r w:rsidRPr="00076564">
        <w:rPr>
          <w:rFonts w:asciiTheme="minorHAnsi" w:hAnsiTheme="minorHAnsi" w:cstheme="minorHAnsi"/>
        </w:rPr>
        <w:t xml:space="preserve">A </w:t>
      </w:r>
      <w:r w:rsidR="00B2510D" w:rsidRPr="00076564">
        <w:rPr>
          <w:rFonts w:asciiTheme="minorHAnsi" w:hAnsiTheme="minorHAnsi" w:cstheme="minorHAnsi"/>
        </w:rPr>
        <w:t>Tender</w:t>
      </w:r>
      <w:r w:rsidR="00F900E6" w:rsidRPr="00076564">
        <w:rPr>
          <w:rFonts w:asciiTheme="minorHAnsi" w:hAnsiTheme="minorHAnsi" w:cstheme="minorHAnsi"/>
        </w:rPr>
        <w:t>er</w:t>
      </w:r>
      <w:r w:rsidRPr="00076564">
        <w:rPr>
          <w:rFonts w:asciiTheme="minorHAnsi" w:hAnsiTheme="minorHAnsi" w:cstheme="minorHAnsi"/>
        </w:rPr>
        <w:t>(s)</w:t>
      </w:r>
      <w:r w:rsidR="00B2510D" w:rsidRPr="00076564">
        <w:rPr>
          <w:rFonts w:asciiTheme="minorHAnsi" w:hAnsiTheme="minorHAnsi" w:cstheme="minorHAnsi"/>
        </w:rPr>
        <w:t xml:space="preserve"> will be awarded a Contract</w:t>
      </w:r>
      <w:r w:rsidR="00977520" w:rsidRPr="00076564">
        <w:rPr>
          <w:rFonts w:asciiTheme="minorHAnsi" w:hAnsiTheme="minorHAnsi" w:cstheme="minorHAnsi"/>
        </w:rPr>
        <w:t>, who</w:t>
      </w:r>
      <w:r w:rsidR="00B2510D" w:rsidRPr="00076564">
        <w:rPr>
          <w:rFonts w:asciiTheme="minorHAnsi" w:hAnsiTheme="minorHAnsi" w:cstheme="minorHAnsi"/>
        </w:rPr>
        <w:t xml:space="preserve">, in the opinion of the Authority at the conclusion of the evaluation, offers the </w:t>
      </w:r>
      <w:r w:rsidR="00F900E6" w:rsidRPr="00076564">
        <w:rPr>
          <w:rFonts w:asciiTheme="minorHAnsi" w:hAnsiTheme="minorHAnsi" w:cstheme="minorHAnsi"/>
        </w:rPr>
        <w:t>M</w:t>
      </w:r>
      <w:r w:rsidR="00B2510D" w:rsidRPr="00076564">
        <w:rPr>
          <w:rFonts w:asciiTheme="minorHAnsi" w:hAnsiTheme="minorHAnsi" w:cstheme="minorHAnsi"/>
        </w:rPr>
        <w:t xml:space="preserve">ost </w:t>
      </w:r>
      <w:r w:rsidR="00F900E6" w:rsidRPr="00076564">
        <w:rPr>
          <w:rFonts w:asciiTheme="minorHAnsi" w:hAnsiTheme="minorHAnsi" w:cstheme="minorHAnsi"/>
        </w:rPr>
        <w:t>E</w:t>
      </w:r>
      <w:r w:rsidR="00B2510D" w:rsidRPr="00076564">
        <w:rPr>
          <w:rFonts w:asciiTheme="minorHAnsi" w:hAnsiTheme="minorHAnsi" w:cstheme="minorHAnsi"/>
        </w:rPr>
        <w:t xml:space="preserve">conomically </w:t>
      </w:r>
      <w:r w:rsidR="00F900E6" w:rsidRPr="00076564">
        <w:rPr>
          <w:rFonts w:asciiTheme="minorHAnsi" w:hAnsiTheme="minorHAnsi" w:cstheme="minorHAnsi"/>
        </w:rPr>
        <w:t>A</w:t>
      </w:r>
      <w:r w:rsidR="00B2510D" w:rsidRPr="00076564">
        <w:rPr>
          <w:rFonts w:asciiTheme="minorHAnsi" w:hAnsiTheme="minorHAnsi" w:cstheme="minorHAnsi"/>
        </w:rPr>
        <w:t>dvantageous Tender to the Authority having regard to the total score of the award criteria set out in D1-D5</w:t>
      </w:r>
      <w:r w:rsidR="00F900E6" w:rsidRPr="00076564">
        <w:rPr>
          <w:rFonts w:asciiTheme="minorHAnsi" w:hAnsiTheme="minorHAnsi" w:cstheme="minorHAnsi"/>
        </w:rPr>
        <w:t xml:space="preserve"> i.e. the summed total of the scores for all the award criteria/sub-criteria.</w:t>
      </w:r>
      <w:r w:rsidR="008F733D" w:rsidRPr="00076564">
        <w:rPr>
          <w:rFonts w:asciiTheme="minorHAnsi" w:hAnsiTheme="minorHAnsi" w:cstheme="minorHAnsi"/>
        </w:rPr>
        <w:t xml:space="preserve"> </w:t>
      </w:r>
      <w:r w:rsidR="00F900E6" w:rsidRPr="00076564">
        <w:rPr>
          <w:rFonts w:asciiTheme="minorHAnsi" w:hAnsiTheme="minorHAnsi" w:cstheme="minorHAnsi"/>
        </w:rPr>
        <w:t>Prior to awarding the contract the Authority shall undertake checks on the selection phase information (A</w:t>
      </w:r>
      <w:r w:rsidR="00EA0E91">
        <w:rPr>
          <w:rFonts w:asciiTheme="minorHAnsi" w:hAnsiTheme="minorHAnsi" w:cstheme="minorHAnsi"/>
        </w:rPr>
        <w:t>nnex</w:t>
      </w:r>
      <w:r w:rsidR="00F900E6" w:rsidRPr="00076564">
        <w:rPr>
          <w:rFonts w:asciiTheme="minorHAnsi" w:hAnsiTheme="minorHAnsi" w:cstheme="minorHAnsi"/>
        </w:rPr>
        <w:t xml:space="preserve"> A: </w:t>
      </w:r>
      <w:r w:rsidRPr="00076564">
        <w:rPr>
          <w:rFonts w:asciiTheme="minorHAnsi" w:hAnsiTheme="minorHAnsi" w:cstheme="minorHAnsi"/>
        </w:rPr>
        <w:t>Standard Selection Questionnaire</w:t>
      </w:r>
      <w:r w:rsidR="00F900E6" w:rsidRPr="00076564">
        <w:rPr>
          <w:rFonts w:asciiTheme="minorHAnsi" w:hAnsiTheme="minorHAnsi" w:cstheme="minorHAnsi"/>
        </w:rPr>
        <w:t xml:space="preserve">) to ensure that there are no reasons why this contract should not be awarded to the </w:t>
      </w:r>
      <w:r w:rsidR="0064209D" w:rsidRPr="00076564">
        <w:rPr>
          <w:rFonts w:asciiTheme="minorHAnsi" w:hAnsiTheme="minorHAnsi" w:cstheme="minorHAnsi"/>
        </w:rPr>
        <w:t>Tenderer</w:t>
      </w:r>
      <w:r w:rsidR="008F733D" w:rsidRPr="00076564">
        <w:rPr>
          <w:rFonts w:asciiTheme="minorHAnsi" w:hAnsiTheme="minorHAnsi" w:cstheme="minorHAnsi"/>
        </w:rPr>
        <w:t>(s)</w:t>
      </w:r>
      <w:r w:rsidRPr="00076564">
        <w:rPr>
          <w:rFonts w:asciiTheme="minorHAnsi" w:hAnsiTheme="minorHAnsi" w:cstheme="minorHAnsi"/>
        </w:rPr>
        <w:t>.</w:t>
      </w:r>
      <w:r w:rsidR="0064209D" w:rsidRPr="00076564">
        <w:rPr>
          <w:rFonts w:asciiTheme="minorHAnsi" w:hAnsiTheme="minorHAnsi" w:cstheme="minorHAnsi"/>
        </w:rPr>
        <w:t xml:space="preserve"> Supplementary information including the “means of proof” may be requested to ensure that the statements made are accurate. Where required “self-cleaning” information may be requested from the tenderer</w:t>
      </w:r>
      <w:r w:rsidR="008F733D" w:rsidRPr="00076564">
        <w:rPr>
          <w:rFonts w:asciiTheme="minorHAnsi" w:hAnsiTheme="minorHAnsi" w:cstheme="minorHAnsi"/>
        </w:rPr>
        <w:t>s</w:t>
      </w:r>
      <w:r w:rsidR="0064209D" w:rsidRPr="00076564">
        <w:rPr>
          <w:rFonts w:asciiTheme="minorHAnsi" w:hAnsiTheme="minorHAnsi" w:cstheme="minorHAnsi"/>
        </w:rPr>
        <w:t xml:space="preserve"> in question.</w:t>
      </w:r>
    </w:p>
    <w:p w14:paraId="25C8104F" w14:textId="77777777" w:rsidR="0064209D" w:rsidRPr="00076564" w:rsidRDefault="0064209D" w:rsidP="00CF29AB">
      <w:pPr>
        <w:pStyle w:val="Heading2"/>
        <w:numPr>
          <w:ilvl w:val="1"/>
          <w:numId w:val="49"/>
        </w:numPr>
        <w:ind w:left="709" w:hanging="709"/>
        <w:rPr>
          <w:rFonts w:asciiTheme="minorHAnsi" w:hAnsiTheme="minorHAnsi" w:cstheme="minorHAnsi"/>
        </w:rPr>
      </w:pPr>
      <w:r w:rsidRPr="00076564">
        <w:rPr>
          <w:rFonts w:asciiTheme="minorHAnsi" w:hAnsiTheme="minorHAnsi" w:cstheme="minorHAnsi"/>
        </w:rPr>
        <w:t xml:space="preserve">If a tenderer fails the selection phase requirements, including being unable to adequately “self-clean”, the Authority will be unable to award the contract to that contractor and they will be deselected from the tender evaluation process. In terms of the effect of this situation on the evaluation process, the evaluation process would appear as if the Tenderer had never submitted </w:t>
      </w:r>
      <w:r w:rsidRPr="00076564">
        <w:rPr>
          <w:rFonts w:asciiTheme="minorHAnsi" w:hAnsiTheme="minorHAnsi" w:cstheme="minorHAnsi"/>
        </w:rPr>
        <w:lastRenderedPageBreak/>
        <w:t xml:space="preserve">a tender and the Authority would seek </w:t>
      </w:r>
      <w:r w:rsidR="00E079DA" w:rsidRPr="00076564">
        <w:rPr>
          <w:rFonts w:asciiTheme="minorHAnsi" w:hAnsiTheme="minorHAnsi" w:cstheme="minorHAnsi"/>
        </w:rPr>
        <w:t>to award the contract to the Tenderer which then presents as offering the Most Economically Advantageous Tender.</w:t>
      </w:r>
    </w:p>
    <w:p w14:paraId="07266AD0" w14:textId="77777777" w:rsidR="008F3132" w:rsidRPr="00076564" w:rsidRDefault="008F3132" w:rsidP="00954471">
      <w:pPr>
        <w:pStyle w:val="Heading8"/>
        <w:rPr>
          <w:rFonts w:asciiTheme="minorHAnsi" w:hAnsiTheme="minorHAnsi" w:cstheme="minorHAnsi"/>
          <w:color w:val="416CBB"/>
        </w:rPr>
      </w:pPr>
      <w:r w:rsidRPr="00076564">
        <w:rPr>
          <w:rFonts w:asciiTheme="minorHAnsi" w:hAnsiTheme="minorHAnsi" w:cstheme="minorHAnsi"/>
          <w:color w:val="416CBB"/>
        </w:rPr>
        <w:t>Evaluation Process</w:t>
      </w:r>
    </w:p>
    <w:p w14:paraId="67DC654F" w14:textId="77777777" w:rsidR="008F3132" w:rsidRPr="00076564" w:rsidRDefault="008F3132" w:rsidP="00CF29AB">
      <w:pPr>
        <w:pStyle w:val="Heading2"/>
        <w:numPr>
          <w:ilvl w:val="1"/>
          <w:numId w:val="49"/>
        </w:numPr>
        <w:rPr>
          <w:rFonts w:asciiTheme="minorHAnsi" w:hAnsiTheme="minorHAnsi" w:cstheme="minorHAnsi"/>
        </w:rPr>
      </w:pPr>
      <w:r w:rsidRPr="00076564">
        <w:rPr>
          <w:rFonts w:asciiTheme="minorHAnsi" w:hAnsiTheme="minorHAnsi" w:cstheme="minorHAnsi"/>
        </w:rPr>
        <w:t>The evaluation process will feature some, if not all, the following phases:</w:t>
      </w:r>
    </w:p>
    <w:p w14:paraId="0D2766F0" w14:textId="77777777" w:rsidR="00B2510D" w:rsidRPr="00076564" w:rsidRDefault="00B2510D" w:rsidP="00F02D84">
      <w:pPr>
        <w:spacing w:after="0"/>
        <w:rPr>
          <w:rFonts w:asciiTheme="minorHAnsi" w:hAnsiTheme="minorHAnsi" w:cstheme="minorHAnsi"/>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6880"/>
      </w:tblGrid>
      <w:tr w:rsidR="00B2510D" w:rsidRPr="00076564" w14:paraId="3886CC5B" w14:textId="77777777" w:rsidTr="00F82809">
        <w:trPr>
          <w:trHeight w:val="599"/>
        </w:trPr>
        <w:tc>
          <w:tcPr>
            <w:tcW w:w="5000" w:type="pct"/>
            <w:gridSpan w:val="2"/>
            <w:shd w:val="clear" w:color="auto" w:fill="416CBB"/>
          </w:tcPr>
          <w:p w14:paraId="3BA4B37E"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 xml:space="preserve">TABLE 2: EVALUATION PROCESS </w:t>
            </w:r>
          </w:p>
        </w:tc>
      </w:tr>
      <w:tr w:rsidR="00B2510D" w:rsidRPr="00076564" w14:paraId="29016B07" w14:textId="77777777" w:rsidTr="00F82809">
        <w:tc>
          <w:tcPr>
            <w:tcW w:w="1130" w:type="pct"/>
          </w:tcPr>
          <w:p w14:paraId="265A81E6" w14:textId="77777777" w:rsidR="00B2510D" w:rsidRPr="00076564" w:rsidRDefault="00B2510D" w:rsidP="00793EA7">
            <w:pPr>
              <w:tabs>
                <w:tab w:val="num" w:pos="-3410"/>
              </w:tabs>
              <w:overflowPunct w:val="0"/>
              <w:autoSpaceDE w:val="0"/>
              <w:autoSpaceDN w:val="0"/>
              <w:adjustRightInd w:val="0"/>
              <w:spacing w:before="120" w:after="120"/>
              <w:jc w:val="both"/>
              <w:textAlignment w:val="baseline"/>
              <w:rPr>
                <w:rFonts w:asciiTheme="minorHAnsi" w:hAnsiTheme="minorHAnsi" w:cstheme="minorHAnsi"/>
                <w:szCs w:val="22"/>
              </w:rPr>
            </w:pPr>
            <w:r w:rsidRPr="00076564">
              <w:rPr>
                <w:rFonts w:asciiTheme="minorHAnsi" w:hAnsiTheme="minorHAnsi" w:cstheme="minorHAnsi"/>
                <w:szCs w:val="22"/>
              </w:rPr>
              <w:t>Phase 1</w:t>
            </w:r>
          </w:p>
        </w:tc>
        <w:tc>
          <w:tcPr>
            <w:tcW w:w="3870" w:type="pct"/>
          </w:tcPr>
          <w:p w14:paraId="793608ED"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szCs w:val="22"/>
              </w:rPr>
              <w:t>Independent Evaluation of Tender Responses</w:t>
            </w:r>
          </w:p>
        </w:tc>
      </w:tr>
      <w:tr w:rsidR="00B2510D" w:rsidRPr="00076564" w14:paraId="43C30170" w14:textId="77777777" w:rsidTr="00F82809">
        <w:tc>
          <w:tcPr>
            <w:tcW w:w="1130" w:type="pct"/>
          </w:tcPr>
          <w:p w14:paraId="3673B9FE"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Phase 2</w:t>
            </w:r>
          </w:p>
        </w:tc>
        <w:tc>
          <w:tcPr>
            <w:tcW w:w="3870" w:type="pct"/>
          </w:tcPr>
          <w:p w14:paraId="10B325EF"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Moderation of Scores and Consensus Scores based on the mean average of the Indepen</w:t>
            </w:r>
            <w:r w:rsidR="00060D2D" w:rsidRPr="00076564">
              <w:rPr>
                <w:rFonts w:asciiTheme="minorHAnsi" w:hAnsiTheme="minorHAnsi" w:cstheme="minorHAnsi"/>
                <w:noProof/>
                <w:szCs w:val="22"/>
              </w:rPr>
              <w:t>den</w:t>
            </w:r>
            <w:r w:rsidRPr="00076564">
              <w:rPr>
                <w:rFonts w:asciiTheme="minorHAnsi" w:hAnsiTheme="minorHAnsi" w:cstheme="minorHAnsi"/>
                <w:noProof/>
                <w:szCs w:val="22"/>
              </w:rPr>
              <w:t>t Evaluations</w:t>
            </w:r>
          </w:p>
        </w:tc>
      </w:tr>
      <w:tr w:rsidR="00E079DA" w:rsidRPr="00076564" w14:paraId="5961EEF3" w14:textId="77777777" w:rsidTr="00F82809">
        <w:tc>
          <w:tcPr>
            <w:tcW w:w="1130" w:type="pct"/>
          </w:tcPr>
          <w:p w14:paraId="2B1B07B2" w14:textId="77777777" w:rsidR="00E079DA" w:rsidRPr="00076564" w:rsidRDefault="00E079DA"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Phase 3</w:t>
            </w:r>
          </w:p>
        </w:tc>
        <w:tc>
          <w:tcPr>
            <w:tcW w:w="3870" w:type="pct"/>
          </w:tcPr>
          <w:p w14:paraId="4703019E" w14:textId="77777777" w:rsidR="00E079DA" w:rsidRPr="00076564" w:rsidRDefault="00E079DA" w:rsidP="00793EA7">
            <w:pPr>
              <w:overflowPunct w:val="0"/>
              <w:autoSpaceDE w:val="0"/>
              <w:autoSpaceDN w:val="0"/>
              <w:adjustRightInd w:val="0"/>
              <w:spacing w:before="120" w:after="120"/>
              <w:textAlignment w:val="baseline"/>
              <w:rPr>
                <w:rFonts w:asciiTheme="minorHAnsi" w:hAnsiTheme="minorHAnsi" w:cstheme="minorHAnsi"/>
                <w:szCs w:val="22"/>
              </w:rPr>
            </w:pPr>
            <w:r w:rsidRPr="00076564">
              <w:rPr>
                <w:rFonts w:asciiTheme="minorHAnsi" w:hAnsiTheme="minorHAnsi" w:cstheme="minorHAnsi"/>
                <w:szCs w:val="22"/>
              </w:rPr>
              <w:t>Identification of the Most Economically Advantageous Tender</w:t>
            </w:r>
          </w:p>
        </w:tc>
      </w:tr>
      <w:tr w:rsidR="00B2510D" w:rsidRPr="00076564" w14:paraId="614E25C9" w14:textId="77777777" w:rsidTr="00F82809">
        <w:tc>
          <w:tcPr>
            <w:tcW w:w="1130" w:type="pct"/>
          </w:tcPr>
          <w:p w14:paraId="1D18D757"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 xml:space="preserve">Phase </w:t>
            </w:r>
            <w:r w:rsidR="00E079DA" w:rsidRPr="00076564">
              <w:rPr>
                <w:rFonts w:asciiTheme="minorHAnsi" w:hAnsiTheme="minorHAnsi" w:cstheme="minorHAnsi"/>
                <w:noProof/>
                <w:szCs w:val="22"/>
              </w:rPr>
              <w:t>4</w:t>
            </w:r>
          </w:p>
        </w:tc>
        <w:tc>
          <w:tcPr>
            <w:tcW w:w="3870" w:type="pct"/>
          </w:tcPr>
          <w:p w14:paraId="5D09F022" w14:textId="77777777" w:rsidR="00B2510D" w:rsidRPr="00076564" w:rsidRDefault="00E079DA" w:rsidP="008F733D">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szCs w:val="22"/>
              </w:rPr>
              <w:t xml:space="preserve">Verification of the Selection Phase Response – Appendix A: </w:t>
            </w:r>
            <w:r w:rsidR="008F733D" w:rsidRPr="00076564">
              <w:rPr>
                <w:rFonts w:asciiTheme="minorHAnsi" w:hAnsiTheme="minorHAnsi" w:cstheme="minorHAnsi"/>
                <w:szCs w:val="22"/>
              </w:rPr>
              <w:t>Standard Selection Questionnaire (</w:t>
            </w:r>
            <w:r w:rsidR="00B2510D" w:rsidRPr="00076564">
              <w:rPr>
                <w:rFonts w:asciiTheme="minorHAnsi" w:hAnsiTheme="minorHAnsi" w:cstheme="minorHAnsi"/>
                <w:szCs w:val="22"/>
              </w:rPr>
              <w:t>Successful Tenderer</w:t>
            </w:r>
            <w:r w:rsidR="008F733D" w:rsidRPr="00076564">
              <w:rPr>
                <w:rFonts w:asciiTheme="minorHAnsi" w:hAnsiTheme="minorHAnsi" w:cstheme="minorHAnsi"/>
                <w:szCs w:val="22"/>
              </w:rPr>
              <w:t>(s)</w:t>
            </w:r>
            <w:r w:rsidR="00B2510D" w:rsidRPr="00076564">
              <w:rPr>
                <w:rFonts w:asciiTheme="minorHAnsi" w:hAnsiTheme="minorHAnsi" w:cstheme="minorHAnsi"/>
                <w:szCs w:val="22"/>
              </w:rPr>
              <w:t xml:space="preserve"> only)</w:t>
            </w:r>
            <w:r w:rsidRPr="00076564">
              <w:rPr>
                <w:rFonts w:asciiTheme="minorHAnsi" w:hAnsiTheme="minorHAnsi" w:cstheme="minorHAnsi"/>
                <w:szCs w:val="22"/>
              </w:rPr>
              <w:t xml:space="preserve"> </w:t>
            </w:r>
          </w:p>
        </w:tc>
      </w:tr>
      <w:tr w:rsidR="00E079DA" w:rsidRPr="00076564" w14:paraId="102E6D1A" w14:textId="77777777" w:rsidTr="00F82809">
        <w:tc>
          <w:tcPr>
            <w:tcW w:w="5000" w:type="pct"/>
            <w:gridSpan w:val="2"/>
          </w:tcPr>
          <w:p w14:paraId="0E0C7D45" w14:textId="77777777" w:rsidR="00E079DA" w:rsidRPr="00076564" w:rsidRDefault="00E079DA" w:rsidP="00977520">
            <w:pPr>
              <w:overflowPunct w:val="0"/>
              <w:autoSpaceDE w:val="0"/>
              <w:autoSpaceDN w:val="0"/>
              <w:adjustRightInd w:val="0"/>
              <w:spacing w:before="120" w:after="120"/>
              <w:jc w:val="center"/>
              <w:textAlignment w:val="baseline"/>
              <w:rPr>
                <w:rFonts w:asciiTheme="minorHAnsi" w:hAnsiTheme="minorHAnsi" w:cstheme="minorHAnsi"/>
                <w:szCs w:val="22"/>
              </w:rPr>
            </w:pPr>
            <w:r w:rsidRPr="00076564">
              <w:rPr>
                <w:rFonts w:asciiTheme="minorHAnsi" w:hAnsiTheme="minorHAnsi" w:cstheme="minorHAnsi"/>
                <w:szCs w:val="22"/>
              </w:rPr>
              <w:t>Repetition of Phase 3 and 4 in the event of de</w:t>
            </w:r>
            <w:r w:rsidR="00977520" w:rsidRPr="00076564">
              <w:rPr>
                <w:rFonts w:asciiTheme="minorHAnsi" w:hAnsiTheme="minorHAnsi" w:cstheme="minorHAnsi"/>
                <w:szCs w:val="22"/>
              </w:rPr>
              <w:t>-</w:t>
            </w:r>
            <w:r w:rsidRPr="00076564">
              <w:rPr>
                <w:rFonts w:asciiTheme="minorHAnsi" w:hAnsiTheme="minorHAnsi" w:cstheme="minorHAnsi"/>
                <w:szCs w:val="22"/>
              </w:rPr>
              <w:t>selection</w:t>
            </w:r>
          </w:p>
        </w:tc>
      </w:tr>
      <w:tr w:rsidR="00B2510D" w:rsidRPr="00076564" w14:paraId="154823E1" w14:textId="77777777" w:rsidTr="00F82809">
        <w:tc>
          <w:tcPr>
            <w:tcW w:w="1130" w:type="pct"/>
          </w:tcPr>
          <w:p w14:paraId="601C384A"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 xml:space="preserve">Phase </w:t>
            </w:r>
            <w:r w:rsidR="00E079DA" w:rsidRPr="00076564">
              <w:rPr>
                <w:rFonts w:asciiTheme="minorHAnsi" w:hAnsiTheme="minorHAnsi" w:cstheme="minorHAnsi"/>
                <w:noProof/>
                <w:szCs w:val="22"/>
              </w:rPr>
              <w:t>5</w:t>
            </w:r>
          </w:p>
        </w:tc>
        <w:tc>
          <w:tcPr>
            <w:tcW w:w="3870" w:type="pct"/>
          </w:tcPr>
          <w:p w14:paraId="35A8516A"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szCs w:val="22"/>
              </w:rPr>
            </w:pPr>
            <w:r w:rsidRPr="00076564">
              <w:rPr>
                <w:rFonts w:asciiTheme="minorHAnsi" w:hAnsiTheme="minorHAnsi" w:cstheme="minorHAnsi"/>
                <w:szCs w:val="22"/>
              </w:rPr>
              <w:t>Notification of Successful and Unsuccessful Tenderers</w:t>
            </w:r>
          </w:p>
        </w:tc>
      </w:tr>
    </w:tbl>
    <w:p w14:paraId="0B953673" w14:textId="77777777" w:rsidR="00376875" w:rsidRPr="00076564" w:rsidRDefault="00376875" w:rsidP="00F02D84">
      <w:pPr>
        <w:overflowPunct w:val="0"/>
        <w:autoSpaceDE w:val="0"/>
        <w:autoSpaceDN w:val="0"/>
        <w:adjustRightInd w:val="0"/>
        <w:spacing w:after="0"/>
        <w:jc w:val="both"/>
        <w:textAlignment w:val="baseline"/>
        <w:rPr>
          <w:rFonts w:asciiTheme="minorHAnsi" w:hAnsiTheme="minorHAnsi" w:cstheme="minorHAnsi"/>
          <w:sz w:val="20"/>
        </w:rPr>
      </w:pPr>
    </w:p>
    <w:p w14:paraId="765686BB" w14:textId="77777777" w:rsidR="008F3132" w:rsidRPr="00076564" w:rsidRDefault="008F3132" w:rsidP="00F02D84">
      <w:pPr>
        <w:pStyle w:val="Heading8"/>
        <w:spacing w:before="120"/>
        <w:rPr>
          <w:rFonts w:asciiTheme="minorHAnsi" w:hAnsiTheme="minorHAnsi" w:cstheme="minorHAnsi"/>
          <w:color w:val="416CBB"/>
        </w:rPr>
      </w:pPr>
      <w:r w:rsidRPr="00076564">
        <w:rPr>
          <w:rFonts w:asciiTheme="minorHAnsi" w:hAnsiTheme="minorHAnsi" w:cstheme="minorHAnsi"/>
          <w:color w:val="416CBB"/>
        </w:rPr>
        <w:t>Award of Contract</w:t>
      </w:r>
    </w:p>
    <w:p w14:paraId="707BB389" w14:textId="77777777" w:rsidR="008F3132" w:rsidRPr="00076564" w:rsidRDefault="008F3132" w:rsidP="00CF29AB">
      <w:pPr>
        <w:pStyle w:val="Heading2"/>
        <w:numPr>
          <w:ilvl w:val="1"/>
          <w:numId w:val="49"/>
        </w:numPr>
        <w:rPr>
          <w:rFonts w:asciiTheme="minorHAnsi" w:hAnsiTheme="minorHAnsi" w:cstheme="minorHAnsi"/>
        </w:rPr>
      </w:pPr>
      <w:r w:rsidRPr="00076564">
        <w:rPr>
          <w:rFonts w:asciiTheme="minorHAnsi" w:hAnsiTheme="minorHAnsi" w:cstheme="minorHAnsi"/>
        </w:rPr>
        <w:t xml:space="preserve">The Authority will inform all Tenderers in writing </w:t>
      </w:r>
      <w:r w:rsidR="00E079DA" w:rsidRPr="00076564">
        <w:rPr>
          <w:rFonts w:asciiTheme="minorHAnsi" w:hAnsiTheme="minorHAnsi" w:cstheme="minorHAnsi"/>
        </w:rPr>
        <w:t>via email of its decision to award the contract</w:t>
      </w:r>
      <w:r w:rsidR="008F733D" w:rsidRPr="00076564">
        <w:rPr>
          <w:rFonts w:asciiTheme="minorHAnsi" w:hAnsiTheme="minorHAnsi" w:cstheme="minorHAnsi"/>
        </w:rPr>
        <w:t>/Lots.</w:t>
      </w:r>
    </w:p>
    <w:p w14:paraId="54A3757F" w14:textId="77777777" w:rsidR="00B2510D" w:rsidRPr="00076564" w:rsidRDefault="00977520" w:rsidP="00CF29AB">
      <w:pPr>
        <w:pStyle w:val="Heading2"/>
        <w:numPr>
          <w:ilvl w:val="1"/>
          <w:numId w:val="49"/>
        </w:numPr>
        <w:rPr>
          <w:rFonts w:asciiTheme="minorHAnsi" w:hAnsiTheme="minorHAnsi" w:cstheme="minorHAnsi"/>
          <w:sz w:val="20"/>
        </w:rPr>
      </w:pPr>
      <w:r w:rsidRPr="00076564">
        <w:rPr>
          <w:rFonts w:asciiTheme="minorHAnsi" w:hAnsiTheme="minorHAnsi" w:cstheme="minorHAnsi"/>
        </w:rPr>
        <w:t>All Tenderers</w:t>
      </w:r>
      <w:r w:rsidR="00B2510D" w:rsidRPr="00076564">
        <w:rPr>
          <w:rFonts w:asciiTheme="minorHAnsi" w:hAnsiTheme="minorHAnsi" w:cstheme="minorHAnsi"/>
        </w:rPr>
        <w:t xml:space="preserve"> will be provided with </w:t>
      </w:r>
      <w:r w:rsidR="00E079DA" w:rsidRPr="00076564">
        <w:rPr>
          <w:rFonts w:asciiTheme="minorHAnsi" w:hAnsiTheme="minorHAnsi" w:cstheme="minorHAnsi"/>
        </w:rPr>
        <w:t>the following information</w:t>
      </w:r>
      <w:r w:rsidRPr="00076564">
        <w:rPr>
          <w:rFonts w:asciiTheme="minorHAnsi" w:hAnsiTheme="minorHAnsi" w:cstheme="minorHAnsi"/>
        </w:rPr>
        <w:t xml:space="preserve"> (in so far as it applies to their tender)</w:t>
      </w:r>
      <w:r w:rsidR="00B2510D" w:rsidRPr="00076564">
        <w:rPr>
          <w:rFonts w:asciiTheme="minorHAnsi" w:hAnsiTheme="minorHAnsi" w:cstheme="minorHAnsi"/>
        </w:rPr>
        <w:t>:</w:t>
      </w:r>
    </w:p>
    <w:p w14:paraId="1DDF642D" w14:textId="77777777" w:rsidR="00B2510D" w:rsidRPr="00076564" w:rsidRDefault="00B2510D" w:rsidP="00B2510D">
      <w:pPr>
        <w:pStyle w:val="Bullet"/>
        <w:numPr>
          <w:ilvl w:val="0"/>
          <w:numId w:val="14"/>
        </w:numPr>
        <w:rPr>
          <w:rFonts w:asciiTheme="minorHAnsi" w:hAnsiTheme="minorHAnsi" w:cstheme="minorHAnsi"/>
        </w:rPr>
      </w:pPr>
      <w:r w:rsidRPr="00076564">
        <w:rPr>
          <w:rFonts w:asciiTheme="minorHAnsi" w:hAnsiTheme="minorHAnsi" w:cstheme="minorHAnsi"/>
        </w:rPr>
        <w:t>the criteria</w:t>
      </w:r>
      <w:r w:rsidR="00E079DA" w:rsidRPr="00076564">
        <w:rPr>
          <w:rFonts w:asciiTheme="minorHAnsi" w:hAnsiTheme="minorHAnsi" w:cstheme="minorHAnsi"/>
        </w:rPr>
        <w:t xml:space="preserve"> for the award of the contract (D1 – D5 above)</w:t>
      </w:r>
      <w:r w:rsidRPr="00076564">
        <w:rPr>
          <w:rFonts w:asciiTheme="minorHAnsi" w:hAnsiTheme="minorHAnsi" w:cstheme="minorHAnsi"/>
        </w:rPr>
        <w:t>;</w:t>
      </w:r>
    </w:p>
    <w:p w14:paraId="1E12E06D" w14:textId="77777777" w:rsidR="00D67E64" w:rsidRPr="00076564" w:rsidRDefault="00B2510D" w:rsidP="00B2510D">
      <w:pPr>
        <w:pStyle w:val="Bullet"/>
        <w:numPr>
          <w:ilvl w:val="0"/>
          <w:numId w:val="14"/>
        </w:numPr>
        <w:rPr>
          <w:rFonts w:asciiTheme="minorHAnsi" w:hAnsiTheme="minorHAnsi" w:cstheme="minorHAnsi"/>
        </w:rPr>
      </w:pPr>
      <w:r w:rsidRPr="00076564">
        <w:rPr>
          <w:rFonts w:asciiTheme="minorHAnsi" w:hAnsiTheme="minorHAnsi" w:cstheme="minorHAnsi"/>
        </w:rPr>
        <w:t xml:space="preserve">the </w:t>
      </w:r>
      <w:r w:rsidR="00E079DA" w:rsidRPr="00076564">
        <w:rPr>
          <w:rFonts w:asciiTheme="minorHAnsi" w:hAnsiTheme="minorHAnsi" w:cstheme="minorHAnsi"/>
        </w:rPr>
        <w:t xml:space="preserve">reason for the decision, including the characteristics and relative advantages </w:t>
      </w:r>
      <w:r w:rsidR="001A20E8" w:rsidRPr="00076564">
        <w:rPr>
          <w:rFonts w:asciiTheme="minorHAnsi" w:hAnsiTheme="minorHAnsi" w:cstheme="minorHAnsi"/>
        </w:rPr>
        <w:t xml:space="preserve">of the successful tender, the </w:t>
      </w:r>
      <w:r w:rsidRPr="00076564">
        <w:rPr>
          <w:rFonts w:asciiTheme="minorHAnsi" w:hAnsiTheme="minorHAnsi" w:cstheme="minorHAnsi"/>
        </w:rPr>
        <w:t>score</w:t>
      </w:r>
      <w:r w:rsidR="001A20E8" w:rsidRPr="00076564">
        <w:rPr>
          <w:rFonts w:asciiTheme="minorHAnsi" w:hAnsiTheme="minorHAnsi" w:cstheme="minorHAnsi"/>
        </w:rPr>
        <w:t xml:space="preserve"> (if any) obtained by -</w:t>
      </w:r>
    </w:p>
    <w:p w14:paraId="5538736A" w14:textId="77777777" w:rsidR="00B2510D" w:rsidRPr="00076564" w:rsidRDefault="00D67E64" w:rsidP="00977520">
      <w:pPr>
        <w:pStyle w:val="Bullet"/>
        <w:numPr>
          <w:ilvl w:val="2"/>
          <w:numId w:val="14"/>
        </w:numPr>
        <w:rPr>
          <w:rFonts w:asciiTheme="minorHAnsi" w:hAnsiTheme="minorHAnsi" w:cstheme="minorHAnsi"/>
        </w:rPr>
      </w:pPr>
      <w:r w:rsidRPr="00076564">
        <w:rPr>
          <w:rFonts w:asciiTheme="minorHAnsi" w:hAnsiTheme="minorHAnsi" w:cstheme="minorHAnsi"/>
        </w:rPr>
        <w:t xml:space="preserve">the </w:t>
      </w:r>
      <w:r w:rsidR="00B2510D" w:rsidRPr="00076564">
        <w:rPr>
          <w:rFonts w:asciiTheme="minorHAnsi" w:hAnsiTheme="minorHAnsi" w:cstheme="minorHAnsi"/>
        </w:rPr>
        <w:t>Tenderer</w:t>
      </w:r>
      <w:r w:rsidR="00E079DA" w:rsidRPr="00076564">
        <w:rPr>
          <w:rFonts w:asciiTheme="minorHAnsi" w:hAnsiTheme="minorHAnsi" w:cstheme="minorHAnsi"/>
        </w:rPr>
        <w:t xml:space="preserve"> in receipt of the  notice</w:t>
      </w:r>
      <w:r w:rsidR="00B2510D" w:rsidRPr="00076564">
        <w:rPr>
          <w:rFonts w:asciiTheme="minorHAnsi" w:hAnsiTheme="minorHAnsi" w:cstheme="minorHAnsi"/>
        </w:rPr>
        <w:t>;</w:t>
      </w:r>
    </w:p>
    <w:p w14:paraId="71B07DB9" w14:textId="77777777" w:rsidR="00D67E64" w:rsidRPr="00076564" w:rsidRDefault="00D67E64" w:rsidP="00977520">
      <w:pPr>
        <w:pStyle w:val="Bullet"/>
        <w:numPr>
          <w:ilvl w:val="2"/>
          <w:numId w:val="14"/>
        </w:numPr>
        <w:rPr>
          <w:rFonts w:asciiTheme="minorHAnsi" w:hAnsiTheme="minorHAnsi" w:cstheme="minorHAnsi"/>
        </w:rPr>
      </w:pPr>
      <w:r w:rsidRPr="00076564">
        <w:rPr>
          <w:rFonts w:asciiTheme="minorHAnsi" w:hAnsiTheme="minorHAnsi" w:cstheme="minorHAnsi"/>
        </w:rPr>
        <w:t>the Tenderer to be awarded the contract</w:t>
      </w:r>
    </w:p>
    <w:p w14:paraId="1AD428B5" w14:textId="77777777" w:rsidR="00D67E64" w:rsidRPr="00076564" w:rsidRDefault="00D67E64" w:rsidP="00977520">
      <w:pPr>
        <w:pStyle w:val="Bullet"/>
        <w:numPr>
          <w:ilvl w:val="0"/>
          <w:numId w:val="14"/>
        </w:numPr>
        <w:spacing w:after="240"/>
        <w:ind w:left="1775" w:hanging="357"/>
        <w:rPr>
          <w:rFonts w:asciiTheme="minorHAnsi" w:hAnsiTheme="minorHAnsi" w:cstheme="minorHAnsi"/>
        </w:rPr>
      </w:pPr>
      <w:r w:rsidRPr="00076564">
        <w:rPr>
          <w:rFonts w:asciiTheme="minorHAnsi" w:hAnsiTheme="minorHAnsi" w:cstheme="minorHAnsi"/>
        </w:rPr>
        <w:t>a precise statement of either</w:t>
      </w:r>
    </w:p>
    <w:p w14:paraId="582A5D07" w14:textId="77777777" w:rsidR="00D67E64" w:rsidRPr="00076564" w:rsidRDefault="00D67E64" w:rsidP="00977520">
      <w:pPr>
        <w:pStyle w:val="Bullet"/>
        <w:numPr>
          <w:ilvl w:val="2"/>
          <w:numId w:val="14"/>
        </w:numPr>
        <w:spacing w:after="240"/>
        <w:rPr>
          <w:rFonts w:asciiTheme="minorHAnsi" w:hAnsiTheme="minorHAnsi" w:cstheme="minorHAnsi"/>
        </w:rPr>
      </w:pPr>
      <w:r w:rsidRPr="00076564">
        <w:rPr>
          <w:rFonts w:asciiTheme="minorHAnsi" w:hAnsiTheme="minorHAnsi" w:cstheme="minorHAnsi"/>
        </w:rPr>
        <w:t>when the standstill period is expected to end and how the timing of its ending may be affected by any and what contingencies, or</w:t>
      </w:r>
    </w:p>
    <w:p w14:paraId="6C3FB500" w14:textId="77777777" w:rsidR="00393D29" w:rsidRPr="00076564" w:rsidRDefault="00D67E64" w:rsidP="00977520">
      <w:pPr>
        <w:pStyle w:val="Bullet"/>
        <w:numPr>
          <w:ilvl w:val="2"/>
          <w:numId w:val="14"/>
        </w:numPr>
        <w:spacing w:after="240"/>
        <w:rPr>
          <w:rFonts w:asciiTheme="minorHAnsi" w:hAnsiTheme="minorHAnsi" w:cstheme="minorHAnsi"/>
        </w:rPr>
      </w:pPr>
      <w:r w:rsidRPr="00076564">
        <w:rPr>
          <w:rFonts w:asciiTheme="minorHAnsi" w:hAnsiTheme="minorHAnsi" w:cstheme="minorHAnsi"/>
        </w:rPr>
        <w:t>the date before which the Authority will not, in conformity with Regulation 87 enter into the contract</w:t>
      </w:r>
      <w:r w:rsidR="00977520" w:rsidRPr="00076564">
        <w:rPr>
          <w:rFonts w:asciiTheme="minorHAnsi" w:hAnsiTheme="minorHAnsi" w:cstheme="minorHAnsi"/>
        </w:rPr>
        <w:t xml:space="preserve"> </w:t>
      </w:r>
    </w:p>
    <w:p w14:paraId="630FAA92" w14:textId="77777777" w:rsidR="0074382B" w:rsidRPr="00076564" w:rsidRDefault="002623A9" w:rsidP="00CF29AB">
      <w:pPr>
        <w:pStyle w:val="Heading1"/>
        <w:numPr>
          <w:ilvl w:val="0"/>
          <w:numId w:val="49"/>
        </w:numPr>
        <w:spacing w:before="480"/>
        <w:rPr>
          <w:rFonts w:asciiTheme="minorHAnsi" w:hAnsiTheme="minorHAnsi" w:cstheme="minorHAnsi"/>
        </w:rPr>
      </w:pPr>
      <w:r w:rsidRPr="00076564">
        <w:rPr>
          <w:rFonts w:asciiTheme="minorHAnsi" w:hAnsiTheme="minorHAnsi" w:cstheme="minorHAnsi"/>
        </w:rPr>
        <w:br w:type="page"/>
      </w:r>
      <w:bookmarkStart w:id="32" w:name="_Toc232483196"/>
      <w:r w:rsidR="002B361D" w:rsidRPr="00076564">
        <w:rPr>
          <w:rFonts w:asciiTheme="minorHAnsi" w:hAnsiTheme="minorHAnsi" w:cstheme="minorHAnsi"/>
        </w:rPr>
        <w:lastRenderedPageBreak/>
        <w:t xml:space="preserve">The </w:t>
      </w:r>
      <w:r w:rsidR="00827638" w:rsidRPr="00076564">
        <w:rPr>
          <w:rFonts w:asciiTheme="minorHAnsi" w:hAnsiTheme="minorHAnsi" w:cstheme="minorHAnsi"/>
        </w:rPr>
        <w:t xml:space="preserve">Scope </w:t>
      </w:r>
      <w:r w:rsidR="00D100B7" w:rsidRPr="00076564">
        <w:rPr>
          <w:rFonts w:asciiTheme="minorHAnsi" w:hAnsiTheme="minorHAnsi" w:cstheme="minorHAnsi"/>
        </w:rPr>
        <w:t xml:space="preserve">of </w:t>
      </w:r>
      <w:r w:rsidR="002B361D" w:rsidRPr="00076564">
        <w:rPr>
          <w:rFonts w:asciiTheme="minorHAnsi" w:hAnsiTheme="minorHAnsi" w:cstheme="minorHAnsi"/>
        </w:rPr>
        <w:t>Service</w:t>
      </w:r>
      <w:bookmarkEnd w:id="32"/>
    </w:p>
    <w:p w14:paraId="6B0FA0B1" w14:textId="77777777" w:rsidR="008F733D" w:rsidRDefault="008F733D" w:rsidP="008F733D">
      <w:pPr>
        <w:pStyle w:val="NormalWeb"/>
        <w:spacing w:before="120" w:beforeAutospacing="0" w:after="120" w:afterAutospacing="0"/>
        <w:jc w:val="center"/>
        <w:rPr>
          <w:rFonts w:asciiTheme="minorHAnsi" w:hAnsiTheme="minorHAnsi" w:cstheme="minorHAnsi"/>
          <w:b/>
          <w:bCs/>
          <w:sz w:val="32"/>
        </w:rPr>
      </w:pPr>
      <w:r w:rsidRPr="00076564">
        <w:rPr>
          <w:rFonts w:asciiTheme="minorHAnsi" w:hAnsiTheme="minorHAnsi" w:cstheme="minorHAnsi"/>
          <w:b/>
          <w:bCs/>
          <w:sz w:val="32"/>
        </w:rPr>
        <w:t xml:space="preserve">Specification for a Waste </w:t>
      </w:r>
      <w:r w:rsidR="00EE11BE">
        <w:rPr>
          <w:rFonts w:asciiTheme="minorHAnsi" w:hAnsiTheme="minorHAnsi" w:cstheme="minorHAnsi"/>
          <w:b/>
          <w:bCs/>
          <w:sz w:val="32"/>
        </w:rPr>
        <w:t>Haulage Service</w:t>
      </w:r>
    </w:p>
    <w:p w14:paraId="51949797" w14:textId="77777777" w:rsidR="004A3FCA" w:rsidRPr="00076564" w:rsidRDefault="004A3FCA" w:rsidP="008F733D">
      <w:pPr>
        <w:pStyle w:val="NormalWeb"/>
        <w:spacing w:before="120" w:beforeAutospacing="0" w:after="120" w:afterAutospacing="0"/>
        <w:jc w:val="center"/>
        <w:rPr>
          <w:rFonts w:asciiTheme="minorHAnsi" w:hAnsiTheme="minorHAnsi" w:cstheme="minorHAnsi"/>
          <w:b/>
          <w:bCs/>
          <w:sz w:val="32"/>
        </w:rPr>
      </w:pPr>
    </w:p>
    <w:p w14:paraId="4C886E45" w14:textId="77777777" w:rsidR="008F733D" w:rsidRPr="00076564" w:rsidRDefault="008F733D" w:rsidP="008F733D">
      <w:pPr>
        <w:spacing w:before="120" w:after="120"/>
        <w:rPr>
          <w:rFonts w:asciiTheme="minorHAnsi" w:hAnsiTheme="minorHAnsi" w:cstheme="minorHAnsi"/>
          <w:b/>
          <w:szCs w:val="22"/>
        </w:rPr>
      </w:pPr>
      <w:r w:rsidRPr="00076564">
        <w:rPr>
          <w:rFonts w:asciiTheme="minorHAnsi" w:hAnsiTheme="minorHAnsi" w:cstheme="minorHAnsi"/>
          <w:b/>
          <w:szCs w:val="22"/>
        </w:rPr>
        <w:t>E.1</w:t>
      </w:r>
      <w:r w:rsidRPr="00076564">
        <w:rPr>
          <w:rFonts w:asciiTheme="minorHAnsi" w:hAnsiTheme="minorHAnsi" w:cstheme="minorHAnsi"/>
          <w:b/>
          <w:szCs w:val="22"/>
        </w:rPr>
        <w:tab/>
        <w:t>Scope of Service</w:t>
      </w:r>
    </w:p>
    <w:p w14:paraId="28FB34EB" w14:textId="77777777" w:rsidR="008F733D" w:rsidRPr="00076564" w:rsidRDefault="008F733D" w:rsidP="008F733D">
      <w:pPr>
        <w:spacing w:before="120" w:after="120"/>
        <w:rPr>
          <w:rFonts w:asciiTheme="minorHAnsi" w:hAnsiTheme="minorHAnsi" w:cstheme="minorHAnsi"/>
          <w:szCs w:val="22"/>
        </w:rPr>
      </w:pPr>
      <w:r w:rsidRPr="00076564">
        <w:rPr>
          <w:rFonts w:asciiTheme="minorHAnsi" w:hAnsiTheme="minorHAnsi" w:cstheme="minorHAnsi"/>
          <w:szCs w:val="22"/>
        </w:rPr>
        <w:t>The Council is seek</w:t>
      </w:r>
      <w:r w:rsidR="00F02D84" w:rsidRPr="00076564">
        <w:rPr>
          <w:rFonts w:asciiTheme="minorHAnsi" w:hAnsiTheme="minorHAnsi" w:cstheme="minorHAnsi"/>
          <w:szCs w:val="22"/>
        </w:rPr>
        <w:t>ing contractor/s to deliver a</w:t>
      </w:r>
      <w:r w:rsidR="004A3FCA">
        <w:rPr>
          <w:rFonts w:asciiTheme="minorHAnsi" w:hAnsiTheme="minorHAnsi" w:cstheme="minorHAnsi"/>
          <w:szCs w:val="22"/>
        </w:rPr>
        <w:t>n</w:t>
      </w:r>
      <w:r w:rsidR="00F02D84" w:rsidRPr="00076564">
        <w:rPr>
          <w:rFonts w:asciiTheme="minorHAnsi" w:hAnsiTheme="minorHAnsi" w:cstheme="minorHAnsi"/>
          <w:szCs w:val="22"/>
        </w:rPr>
        <w:t xml:space="preserve"> </w:t>
      </w:r>
      <w:r w:rsidR="004A3FCA" w:rsidRPr="00076564">
        <w:rPr>
          <w:rFonts w:asciiTheme="minorHAnsi" w:hAnsiTheme="minorHAnsi" w:cstheme="minorHAnsi"/>
          <w:szCs w:val="22"/>
        </w:rPr>
        <w:t>18-month</w:t>
      </w:r>
      <w:r w:rsidRPr="00076564">
        <w:rPr>
          <w:rFonts w:asciiTheme="minorHAnsi" w:hAnsiTheme="minorHAnsi" w:cstheme="minorHAnsi"/>
          <w:szCs w:val="22"/>
        </w:rPr>
        <w:t xml:space="preserve"> service for the </w:t>
      </w:r>
      <w:r w:rsidR="00EE11BE">
        <w:rPr>
          <w:rFonts w:asciiTheme="minorHAnsi" w:hAnsiTheme="minorHAnsi" w:cstheme="minorHAnsi"/>
          <w:szCs w:val="22"/>
        </w:rPr>
        <w:t xml:space="preserve">haulage </w:t>
      </w:r>
      <w:r w:rsidRPr="00076564">
        <w:rPr>
          <w:rFonts w:asciiTheme="minorHAnsi" w:hAnsiTheme="minorHAnsi" w:cstheme="minorHAnsi"/>
          <w:szCs w:val="22"/>
        </w:rPr>
        <w:t>of waste and recyclates in specified containers from Porthmellon Waste Management Site on St Marys to a waste collection vehicle at Penzance Port, and the return of empty containers to ensure a continuous service.</w:t>
      </w:r>
    </w:p>
    <w:p w14:paraId="4829EBC5" w14:textId="77777777" w:rsidR="00174015" w:rsidRDefault="008F733D" w:rsidP="008F733D">
      <w:pPr>
        <w:spacing w:before="120" w:after="120"/>
        <w:rPr>
          <w:rFonts w:asciiTheme="minorHAnsi" w:hAnsiTheme="minorHAnsi" w:cstheme="minorHAnsi"/>
          <w:szCs w:val="22"/>
        </w:rPr>
      </w:pPr>
      <w:r w:rsidRPr="00076564">
        <w:rPr>
          <w:rFonts w:asciiTheme="minorHAnsi" w:hAnsiTheme="minorHAnsi" w:cstheme="minorHAnsi"/>
          <w:szCs w:val="22"/>
        </w:rPr>
        <w:t xml:space="preserve">It is estimated that there will be </w:t>
      </w:r>
      <w:r w:rsidR="00F02D84" w:rsidRPr="00076564">
        <w:rPr>
          <w:rFonts w:asciiTheme="minorHAnsi" w:hAnsiTheme="minorHAnsi" w:cstheme="minorHAnsi"/>
          <w:szCs w:val="22"/>
        </w:rPr>
        <w:t>approximately</w:t>
      </w:r>
      <w:r w:rsidRPr="00076564">
        <w:rPr>
          <w:rFonts w:asciiTheme="minorHAnsi" w:hAnsiTheme="minorHAnsi" w:cstheme="minorHAnsi"/>
          <w:szCs w:val="22"/>
        </w:rPr>
        <w:t xml:space="preserve"> </w:t>
      </w:r>
      <w:r w:rsidR="00F02D84" w:rsidRPr="00EE11BE">
        <w:rPr>
          <w:rFonts w:asciiTheme="minorHAnsi" w:hAnsiTheme="minorHAnsi" w:cstheme="minorHAnsi"/>
          <w:szCs w:val="22"/>
        </w:rPr>
        <w:t>1</w:t>
      </w:r>
      <w:r w:rsidR="00174015" w:rsidRPr="00EE11BE">
        <w:rPr>
          <w:rFonts w:asciiTheme="minorHAnsi" w:hAnsiTheme="minorHAnsi" w:cstheme="minorHAnsi"/>
          <w:szCs w:val="22"/>
        </w:rPr>
        <w:t xml:space="preserve">900 </w:t>
      </w:r>
      <w:r w:rsidRPr="00EE11BE">
        <w:rPr>
          <w:rFonts w:asciiTheme="minorHAnsi" w:hAnsiTheme="minorHAnsi" w:cstheme="minorHAnsi"/>
          <w:szCs w:val="22"/>
        </w:rPr>
        <w:t>to</w:t>
      </w:r>
      <w:r w:rsidR="00F02D84" w:rsidRPr="00EE11BE">
        <w:rPr>
          <w:rFonts w:asciiTheme="minorHAnsi" w:hAnsiTheme="minorHAnsi" w:cstheme="minorHAnsi"/>
          <w:szCs w:val="22"/>
        </w:rPr>
        <w:t>nnes</w:t>
      </w:r>
      <w:r w:rsidR="00F02D84" w:rsidRPr="00076564">
        <w:rPr>
          <w:rFonts w:asciiTheme="minorHAnsi" w:hAnsiTheme="minorHAnsi" w:cstheme="minorHAnsi"/>
          <w:szCs w:val="22"/>
        </w:rPr>
        <w:t xml:space="preserve"> </w:t>
      </w:r>
      <w:r w:rsidR="00427040" w:rsidRPr="00076564">
        <w:rPr>
          <w:rFonts w:asciiTheme="minorHAnsi" w:hAnsiTheme="minorHAnsi" w:cstheme="minorHAnsi"/>
          <w:szCs w:val="22"/>
        </w:rPr>
        <w:t xml:space="preserve">of </w:t>
      </w:r>
      <w:r w:rsidR="00174015">
        <w:rPr>
          <w:rFonts w:asciiTheme="minorHAnsi" w:hAnsiTheme="minorHAnsi" w:cstheme="minorHAnsi"/>
          <w:szCs w:val="22"/>
        </w:rPr>
        <w:t xml:space="preserve">total </w:t>
      </w:r>
      <w:r w:rsidR="00427040" w:rsidRPr="00076564">
        <w:rPr>
          <w:rFonts w:asciiTheme="minorHAnsi" w:hAnsiTheme="minorHAnsi" w:cstheme="minorHAnsi"/>
          <w:szCs w:val="22"/>
        </w:rPr>
        <w:t>waste</w:t>
      </w:r>
      <w:r w:rsidR="00174015">
        <w:rPr>
          <w:rFonts w:asciiTheme="minorHAnsi" w:hAnsiTheme="minorHAnsi" w:cstheme="minorHAnsi"/>
          <w:szCs w:val="22"/>
        </w:rPr>
        <w:t xml:space="preserve"> and recycling</w:t>
      </w:r>
      <w:r w:rsidR="00427040" w:rsidRPr="00076564">
        <w:rPr>
          <w:rFonts w:asciiTheme="minorHAnsi" w:hAnsiTheme="minorHAnsi" w:cstheme="minorHAnsi"/>
          <w:szCs w:val="22"/>
        </w:rPr>
        <w:t xml:space="preserve"> (separated into </w:t>
      </w:r>
      <w:r w:rsidR="00174015">
        <w:rPr>
          <w:rFonts w:asciiTheme="minorHAnsi" w:hAnsiTheme="minorHAnsi" w:cstheme="minorHAnsi"/>
          <w:szCs w:val="22"/>
        </w:rPr>
        <w:t xml:space="preserve">6 </w:t>
      </w:r>
      <w:r w:rsidR="00427040" w:rsidRPr="00076564">
        <w:rPr>
          <w:rFonts w:asciiTheme="minorHAnsi" w:hAnsiTheme="minorHAnsi" w:cstheme="minorHAnsi"/>
          <w:szCs w:val="22"/>
        </w:rPr>
        <w:t>fractions</w:t>
      </w:r>
      <w:r w:rsidR="00EE11BE">
        <w:rPr>
          <w:rFonts w:asciiTheme="minorHAnsi" w:hAnsiTheme="minorHAnsi" w:cstheme="minorHAnsi"/>
          <w:szCs w:val="22"/>
        </w:rPr>
        <w:t xml:space="preserve">) </w:t>
      </w:r>
      <w:r w:rsidR="00174015">
        <w:rPr>
          <w:rFonts w:asciiTheme="minorHAnsi" w:hAnsiTheme="minorHAnsi" w:cstheme="minorHAnsi"/>
          <w:szCs w:val="22"/>
        </w:rPr>
        <w:t xml:space="preserve">over an </w:t>
      </w:r>
      <w:r w:rsidR="00CD4A59">
        <w:rPr>
          <w:rFonts w:asciiTheme="minorHAnsi" w:hAnsiTheme="minorHAnsi" w:cstheme="minorHAnsi"/>
          <w:szCs w:val="22"/>
        </w:rPr>
        <w:t>18-month</w:t>
      </w:r>
      <w:r w:rsidR="00174015">
        <w:rPr>
          <w:rFonts w:asciiTheme="minorHAnsi" w:hAnsiTheme="minorHAnsi" w:cstheme="minorHAnsi"/>
          <w:szCs w:val="22"/>
        </w:rPr>
        <w:t xml:space="preserve"> period;</w:t>
      </w:r>
    </w:p>
    <w:p w14:paraId="0B46BA96" w14:textId="77777777" w:rsidR="00174015" w:rsidRPr="00EE11BE" w:rsidRDefault="00174015" w:rsidP="00174015">
      <w:pPr>
        <w:pStyle w:val="ListParagraph"/>
        <w:numPr>
          <w:ilvl w:val="0"/>
          <w:numId w:val="65"/>
        </w:numPr>
        <w:spacing w:before="120" w:after="120"/>
        <w:rPr>
          <w:rFonts w:asciiTheme="minorHAnsi" w:hAnsiTheme="minorHAnsi" w:cstheme="minorHAnsi"/>
          <w:sz w:val="22"/>
        </w:rPr>
      </w:pPr>
      <w:r w:rsidRPr="00EE11BE">
        <w:rPr>
          <w:rFonts w:asciiTheme="minorHAnsi" w:hAnsiTheme="minorHAnsi" w:cstheme="minorHAnsi"/>
          <w:sz w:val="22"/>
        </w:rPr>
        <w:t>14 yd closed skips (blended black bag and residual waste)</w:t>
      </w:r>
    </w:p>
    <w:p w14:paraId="3370D40D" w14:textId="77777777" w:rsidR="00174015" w:rsidRPr="00EE11BE" w:rsidRDefault="00174015" w:rsidP="00174015">
      <w:pPr>
        <w:pStyle w:val="ListParagraph"/>
        <w:numPr>
          <w:ilvl w:val="0"/>
          <w:numId w:val="65"/>
        </w:numPr>
        <w:spacing w:before="120" w:after="120"/>
        <w:rPr>
          <w:rFonts w:asciiTheme="minorHAnsi" w:hAnsiTheme="minorHAnsi" w:cstheme="minorHAnsi"/>
          <w:sz w:val="22"/>
        </w:rPr>
      </w:pPr>
      <w:r w:rsidRPr="00EE11BE">
        <w:rPr>
          <w:rFonts w:asciiTheme="minorHAnsi" w:hAnsiTheme="minorHAnsi" w:cstheme="minorHAnsi"/>
          <w:sz w:val="22"/>
        </w:rPr>
        <w:t>14 yd compactor skips (tyres)</w:t>
      </w:r>
    </w:p>
    <w:p w14:paraId="0A83BC1C" w14:textId="77777777" w:rsidR="00174015" w:rsidRPr="00EE11BE" w:rsidRDefault="00174015" w:rsidP="00174015">
      <w:pPr>
        <w:pStyle w:val="ListParagraph"/>
        <w:numPr>
          <w:ilvl w:val="0"/>
          <w:numId w:val="65"/>
        </w:numPr>
        <w:spacing w:before="120" w:after="120"/>
        <w:rPr>
          <w:rFonts w:asciiTheme="minorHAnsi" w:hAnsiTheme="minorHAnsi" w:cstheme="minorHAnsi"/>
          <w:sz w:val="22"/>
        </w:rPr>
      </w:pPr>
      <w:r w:rsidRPr="00EE11BE">
        <w:rPr>
          <w:rFonts w:asciiTheme="minorHAnsi" w:hAnsiTheme="minorHAnsi" w:cstheme="minorHAnsi"/>
          <w:sz w:val="22"/>
        </w:rPr>
        <w:t>8 yd open skips (scrap metal)</w:t>
      </w:r>
    </w:p>
    <w:p w14:paraId="7AD43949" w14:textId="77777777" w:rsidR="00174015" w:rsidRPr="00EE11BE" w:rsidRDefault="00174015" w:rsidP="00174015">
      <w:pPr>
        <w:pStyle w:val="ListParagraph"/>
        <w:numPr>
          <w:ilvl w:val="0"/>
          <w:numId w:val="65"/>
        </w:numPr>
        <w:spacing w:before="120" w:after="120"/>
        <w:rPr>
          <w:rFonts w:asciiTheme="minorHAnsi" w:hAnsiTheme="minorHAnsi" w:cstheme="minorHAnsi"/>
          <w:sz w:val="22"/>
        </w:rPr>
      </w:pPr>
      <w:r w:rsidRPr="00EE11BE">
        <w:rPr>
          <w:rFonts w:asciiTheme="minorHAnsi" w:hAnsiTheme="minorHAnsi" w:cstheme="minorHAnsi"/>
          <w:sz w:val="22"/>
        </w:rPr>
        <w:t>8 yd enclosed skips (flat glass, plasterboard &amp; asbestos)</w:t>
      </w:r>
    </w:p>
    <w:p w14:paraId="3AA6B1C9" w14:textId="77777777" w:rsidR="00174015" w:rsidRPr="00EE11BE" w:rsidRDefault="00174015" w:rsidP="00174015">
      <w:pPr>
        <w:pStyle w:val="ListParagraph"/>
        <w:numPr>
          <w:ilvl w:val="0"/>
          <w:numId w:val="65"/>
        </w:numPr>
        <w:spacing w:before="120" w:after="120"/>
        <w:rPr>
          <w:rFonts w:asciiTheme="minorHAnsi" w:hAnsiTheme="minorHAnsi" w:cstheme="minorHAnsi"/>
          <w:sz w:val="22"/>
        </w:rPr>
      </w:pPr>
      <w:r w:rsidRPr="00EE11BE">
        <w:rPr>
          <w:rFonts w:asciiTheme="minorHAnsi" w:hAnsiTheme="minorHAnsi" w:cstheme="minorHAnsi"/>
          <w:sz w:val="22"/>
        </w:rPr>
        <w:t>Caged IBC (cooking/vegetable oil for recycling)</w:t>
      </w:r>
    </w:p>
    <w:p w14:paraId="27FF470F" w14:textId="77777777" w:rsidR="00174015" w:rsidRDefault="00174015" w:rsidP="00174015">
      <w:pPr>
        <w:pStyle w:val="ListParagraph"/>
        <w:numPr>
          <w:ilvl w:val="0"/>
          <w:numId w:val="65"/>
        </w:numPr>
        <w:spacing w:before="120" w:after="120"/>
        <w:rPr>
          <w:rFonts w:asciiTheme="minorHAnsi" w:hAnsiTheme="minorHAnsi" w:cstheme="minorHAnsi"/>
          <w:sz w:val="22"/>
        </w:rPr>
      </w:pPr>
      <w:r w:rsidRPr="00EE11BE">
        <w:rPr>
          <w:rFonts w:asciiTheme="minorHAnsi" w:hAnsiTheme="minorHAnsi" w:cstheme="minorHAnsi"/>
          <w:sz w:val="22"/>
        </w:rPr>
        <w:t>Baled, wrapped and palletised (dry mixed / dry segregated recycling)</w:t>
      </w:r>
    </w:p>
    <w:p w14:paraId="0755D887" w14:textId="77777777" w:rsidR="00EE11BE" w:rsidRPr="00EE11BE" w:rsidRDefault="00EE11BE" w:rsidP="00606922">
      <w:pPr>
        <w:spacing w:before="120" w:after="120"/>
        <w:rPr>
          <w:rFonts w:asciiTheme="minorHAnsi" w:hAnsiTheme="minorHAnsi" w:cstheme="minorHAnsi"/>
        </w:rPr>
      </w:pPr>
      <w:r>
        <w:rPr>
          <w:rFonts w:asciiTheme="minorHAnsi" w:hAnsiTheme="minorHAnsi" w:cstheme="minorHAnsi"/>
        </w:rPr>
        <w:t>There is scope for the waste and recycling container specification</w:t>
      </w:r>
      <w:r w:rsidR="00723302">
        <w:rPr>
          <w:rFonts w:asciiTheme="minorHAnsi" w:hAnsiTheme="minorHAnsi" w:cstheme="minorHAnsi"/>
        </w:rPr>
        <w:t>s</w:t>
      </w:r>
      <w:r>
        <w:rPr>
          <w:rFonts w:asciiTheme="minorHAnsi" w:hAnsiTheme="minorHAnsi" w:cstheme="minorHAnsi"/>
        </w:rPr>
        <w:t xml:space="preserve"> to change over time in line with </w:t>
      </w:r>
      <w:r w:rsidR="00723302">
        <w:rPr>
          <w:rFonts w:asciiTheme="minorHAnsi" w:hAnsiTheme="minorHAnsi" w:cstheme="minorHAnsi"/>
        </w:rPr>
        <w:t>changes to requirements</w:t>
      </w:r>
      <w:r>
        <w:rPr>
          <w:rFonts w:asciiTheme="minorHAnsi" w:hAnsiTheme="minorHAnsi" w:cstheme="minorHAnsi"/>
        </w:rPr>
        <w:t xml:space="preserve"> of the mainland waste contractor. Any changes will be addressed in regular contract management meetings and </w:t>
      </w:r>
      <w:r w:rsidR="00723302">
        <w:rPr>
          <w:rFonts w:asciiTheme="minorHAnsi" w:hAnsiTheme="minorHAnsi" w:cstheme="minorHAnsi"/>
        </w:rPr>
        <w:t>solutions agreed.</w:t>
      </w:r>
    </w:p>
    <w:p w14:paraId="036070DD" w14:textId="77777777" w:rsidR="004A3FCA" w:rsidRPr="004A3FCA" w:rsidRDefault="008F733D" w:rsidP="004A3FCA">
      <w:pPr>
        <w:spacing w:before="120" w:after="120"/>
        <w:rPr>
          <w:rFonts w:asciiTheme="minorHAnsi" w:hAnsiTheme="minorHAnsi" w:cstheme="minorHAnsi"/>
          <w:szCs w:val="22"/>
        </w:rPr>
      </w:pPr>
      <w:r w:rsidRPr="00076564">
        <w:rPr>
          <w:rFonts w:asciiTheme="minorHAnsi" w:hAnsiTheme="minorHAnsi" w:cstheme="minorHAnsi"/>
          <w:szCs w:val="22"/>
        </w:rPr>
        <w:t>In order for the Council to achieve the best value from the tender process, this contract is being tendered in 3 LOTS.  Tenderers are invited to bid for 1, 2 or all lots.  The single or combination of bids that returns the best overall value for money for the full scope of the service required will be awarded the contract/s.</w:t>
      </w:r>
    </w:p>
    <w:p w14:paraId="25D67C25" w14:textId="77777777" w:rsidR="004A3FCA" w:rsidRPr="00076564" w:rsidRDefault="004A3FCA" w:rsidP="004A3FCA">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t>Lot 1: On Island Haulage</w:t>
      </w:r>
      <w:r w:rsidRPr="00076564">
        <w:rPr>
          <w:rFonts w:asciiTheme="minorHAnsi" w:hAnsiTheme="minorHAnsi" w:cstheme="minorHAnsi"/>
          <w:sz w:val="24"/>
          <w:szCs w:val="24"/>
        </w:rPr>
        <w:tab/>
      </w:r>
    </w:p>
    <w:p w14:paraId="30655136" w14:textId="77777777" w:rsidR="004A3FCA" w:rsidRPr="00076564" w:rsidRDefault="004A3FCA" w:rsidP="004A3FCA">
      <w:pPr>
        <w:autoSpaceDE w:val="0"/>
        <w:autoSpaceDN w:val="0"/>
        <w:adjustRightInd w:val="0"/>
        <w:spacing w:after="0"/>
        <w:ind w:right="533"/>
        <w:rPr>
          <w:rFonts w:asciiTheme="minorHAnsi" w:hAnsiTheme="minorHAnsi" w:cstheme="minorHAnsi"/>
          <w:b/>
          <w:bCs/>
          <w:i/>
          <w:sz w:val="24"/>
          <w:szCs w:val="24"/>
        </w:rPr>
      </w:pPr>
      <w:r w:rsidRPr="00076564">
        <w:rPr>
          <w:rFonts w:asciiTheme="minorHAnsi" w:hAnsiTheme="minorHAnsi" w:cstheme="minorHAnsi"/>
          <w:b/>
          <w:bCs/>
          <w:i/>
          <w:sz w:val="24"/>
          <w:szCs w:val="24"/>
        </w:rPr>
        <w:t xml:space="preserve">The collection of full waste containers and pallets of recycling from St Marys Waste Management Site and </w:t>
      </w:r>
      <w:r w:rsidR="00EE11BE">
        <w:rPr>
          <w:rFonts w:asciiTheme="minorHAnsi" w:hAnsiTheme="minorHAnsi" w:cstheme="minorHAnsi"/>
          <w:b/>
          <w:bCs/>
          <w:i/>
          <w:sz w:val="24"/>
          <w:szCs w:val="24"/>
        </w:rPr>
        <w:t xml:space="preserve">haulage </w:t>
      </w:r>
      <w:r w:rsidRPr="00076564">
        <w:rPr>
          <w:rFonts w:asciiTheme="minorHAnsi" w:hAnsiTheme="minorHAnsi" w:cstheme="minorHAnsi"/>
          <w:b/>
          <w:bCs/>
          <w:i/>
          <w:sz w:val="24"/>
          <w:szCs w:val="24"/>
        </w:rPr>
        <w:t xml:space="preserve">to freight vessel </w:t>
      </w:r>
      <w:r w:rsidRPr="00EE11BE">
        <w:rPr>
          <w:rFonts w:asciiTheme="minorHAnsi" w:hAnsiTheme="minorHAnsi" w:cstheme="minorHAnsi"/>
          <w:b/>
          <w:bCs/>
          <w:i/>
          <w:sz w:val="24"/>
          <w:szCs w:val="24"/>
        </w:rPr>
        <w:t>at St Marys Quay</w:t>
      </w:r>
      <w:r w:rsidRPr="00076564">
        <w:rPr>
          <w:rFonts w:asciiTheme="minorHAnsi" w:hAnsiTheme="minorHAnsi" w:cstheme="minorHAnsi"/>
          <w:b/>
          <w:bCs/>
          <w:i/>
          <w:sz w:val="24"/>
          <w:szCs w:val="24"/>
        </w:rPr>
        <w:t xml:space="preserve"> (and the return of empty waste containers).</w:t>
      </w:r>
    </w:p>
    <w:p w14:paraId="39E9602E" w14:textId="77777777" w:rsidR="004A3FCA" w:rsidRPr="00076564" w:rsidRDefault="004A3FCA" w:rsidP="004A3FCA">
      <w:pPr>
        <w:autoSpaceDE w:val="0"/>
        <w:autoSpaceDN w:val="0"/>
        <w:adjustRightInd w:val="0"/>
        <w:spacing w:after="0"/>
        <w:ind w:right="533"/>
        <w:rPr>
          <w:rFonts w:asciiTheme="minorHAnsi" w:hAnsiTheme="minorHAnsi" w:cstheme="minorHAnsi"/>
          <w:i/>
          <w:sz w:val="24"/>
          <w:szCs w:val="24"/>
        </w:rPr>
      </w:pPr>
    </w:p>
    <w:p w14:paraId="491B9D33"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On a weekly basis (frequency and quantity estimated below) and in line with the requirements of the Marine </w:t>
      </w:r>
      <w:r w:rsidR="00EE11BE" w:rsidRPr="00F674CD">
        <w:rPr>
          <w:rFonts w:asciiTheme="minorHAnsi" w:hAnsiTheme="minorHAnsi" w:cstheme="minorHAnsi"/>
          <w:szCs w:val="22"/>
          <w:lang w:eastAsia="en-GB"/>
        </w:rPr>
        <w:t xml:space="preserve">Haulage </w:t>
      </w:r>
      <w:r w:rsidRPr="00F674CD">
        <w:rPr>
          <w:rFonts w:asciiTheme="minorHAnsi" w:hAnsiTheme="minorHAnsi" w:cstheme="minorHAnsi"/>
          <w:szCs w:val="22"/>
          <w:lang w:eastAsia="en-GB"/>
        </w:rPr>
        <w:t>Schedule:</w:t>
      </w:r>
    </w:p>
    <w:p w14:paraId="436A9B39" w14:textId="77777777" w:rsidR="004A3FCA" w:rsidRPr="00F674CD" w:rsidRDefault="004A3FCA" w:rsidP="004A3FCA">
      <w:pPr>
        <w:spacing w:after="0"/>
        <w:rPr>
          <w:rFonts w:asciiTheme="minorHAnsi" w:hAnsiTheme="minorHAnsi" w:cstheme="minorHAnsi"/>
          <w:szCs w:val="22"/>
          <w:lang w:eastAsia="en-GB"/>
        </w:rPr>
      </w:pPr>
    </w:p>
    <w:p w14:paraId="6BD1B08C" w14:textId="77777777" w:rsidR="004A3FCA" w:rsidRPr="00F674CD" w:rsidRDefault="004A3FCA" w:rsidP="004A3FCA">
      <w:pPr>
        <w:numPr>
          <w:ilvl w:val="0"/>
          <w:numId w:val="18"/>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Load full waste containers onto their own vehicle at Porthmellon Waste Management Site.</w:t>
      </w:r>
    </w:p>
    <w:p w14:paraId="666ED8B4" w14:textId="77777777" w:rsidR="004A3FCA" w:rsidRPr="00F674CD" w:rsidRDefault="004A3FCA" w:rsidP="004A3FCA">
      <w:pPr>
        <w:numPr>
          <w:ilvl w:val="0"/>
          <w:numId w:val="18"/>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Transport containers to St Mary’s Quay, Isles of Scilly </w:t>
      </w:r>
    </w:p>
    <w:p w14:paraId="457C5652" w14:textId="77777777" w:rsidR="004A3FCA" w:rsidRPr="00F674CD" w:rsidRDefault="004A3FCA" w:rsidP="004A3FCA">
      <w:pPr>
        <w:numPr>
          <w:ilvl w:val="0"/>
          <w:numId w:val="18"/>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Manage the transfer from St Mary’s Quay for onward marine shipment, in accordance with current UK regulations.</w:t>
      </w:r>
    </w:p>
    <w:p w14:paraId="4E0854F7" w14:textId="77777777" w:rsidR="004A3FCA" w:rsidRDefault="004A3FCA" w:rsidP="00606922">
      <w:pPr>
        <w:numPr>
          <w:ilvl w:val="0"/>
          <w:numId w:val="18"/>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Manage the schedule for the </w:t>
      </w:r>
      <w:r w:rsidR="00EE11BE" w:rsidRPr="00F674CD">
        <w:rPr>
          <w:rFonts w:asciiTheme="minorHAnsi" w:hAnsiTheme="minorHAnsi" w:cstheme="minorHAnsi"/>
          <w:szCs w:val="22"/>
          <w:lang w:eastAsia="en-GB"/>
        </w:rPr>
        <w:t>haulage</w:t>
      </w:r>
      <w:r w:rsidRPr="00F674CD">
        <w:rPr>
          <w:rFonts w:asciiTheme="minorHAnsi" w:hAnsiTheme="minorHAnsi" w:cstheme="minorHAnsi"/>
          <w:szCs w:val="22"/>
          <w:lang w:eastAsia="en-GB"/>
        </w:rPr>
        <w:t xml:space="preserve"> of empty containers from the vessel to St Mary’s Quay and return them to Porthmellon Waste Management Site.</w:t>
      </w:r>
    </w:p>
    <w:p w14:paraId="30B06504" w14:textId="77777777" w:rsidR="00723302" w:rsidRPr="00F674CD" w:rsidRDefault="00723302" w:rsidP="00606922">
      <w:pPr>
        <w:numPr>
          <w:ilvl w:val="0"/>
          <w:numId w:val="18"/>
        </w:numPr>
        <w:spacing w:after="0"/>
        <w:rPr>
          <w:rFonts w:asciiTheme="minorHAnsi" w:hAnsiTheme="minorHAnsi" w:cstheme="minorHAnsi"/>
          <w:szCs w:val="22"/>
          <w:lang w:eastAsia="en-GB"/>
        </w:rPr>
      </w:pPr>
      <w:r>
        <w:rPr>
          <w:rFonts w:asciiTheme="minorHAnsi" w:hAnsiTheme="minorHAnsi" w:cstheme="minorHAnsi"/>
          <w:szCs w:val="22"/>
          <w:lang w:eastAsia="en-GB"/>
        </w:rPr>
        <w:t>Load empty waste containers onto empty stillages at Porthmellon Waste Management Site ready for reloading.</w:t>
      </w:r>
    </w:p>
    <w:p w14:paraId="7A2029C2" w14:textId="77777777" w:rsidR="004A3FCA" w:rsidRPr="00F674CD" w:rsidRDefault="004A3FCA" w:rsidP="004A3FCA">
      <w:pPr>
        <w:spacing w:after="0"/>
        <w:rPr>
          <w:rFonts w:asciiTheme="minorHAnsi" w:hAnsiTheme="minorHAnsi" w:cstheme="minorHAnsi"/>
          <w:b/>
          <w:szCs w:val="22"/>
          <w:u w:val="single"/>
          <w:lang w:eastAsia="en-GB"/>
        </w:rPr>
      </w:pPr>
    </w:p>
    <w:p w14:paraId="3EEEF97A"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It is anticipated that from the beginning of the contract there will be weekly movements of residual waste skips and pallets of dry recycling mixed, with some seasonal variation:  </w:t>
      </w:r>
    </w:p>
    <w:p w14:paraId="70E59CDA" w14:textId="77777777" w:rsidR="004A3FCA" w:rsidRPr="00F674CD" w:rsidRDefault="004A3FCA" w:rsidP="004A3FCA">
      <w:pPr>
        <w:spacing w:after="0"/>
        <w:rPr>
          <w:rFonts w:asciiTheme="minorHAnsi" w:hAnsiTheme="minorHAnsi" w:cstheme="minorHAnsi"/>
          <w:szCs w:val="22"/>
          <w:lang w:eastAsia="en-GB"/>
        </w:rPr>
      </w:pPr>
    </w:p>
    <w:p w14:paraId="33BF47BD"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In peak season, the Council is likely to require the export of up to 8 residual waste skips and 8 pallets of recycling a week, and the return of the same number of empty skips to site.</w:t>
      </w:r>
    </w:p>
    <w:p w14:paraId="4C2FF0E8" w14:textId="77777777" w:rsidR="004A3FCA" w:rsidRPr="00F674CD" w:rsidRDefault="004A3FCA" w:rsidP="004A3FCA">
      <w:pPr>
        <w:spacing w:after="0"/>
        <w:rPr>
          <w:rFonts w:asciiTheme="minorHAnsi" w:hAnsiTheme="minorHAnsi" w:cstheme="minorHAnsi"/>
          <w:szCs w:val="22"/>
          <w:lang w:eastAsia="en-GB"/>
        </w:rPr>
      </w:pPr>
    </w:p>
    <w:p w14:paraId="6639C68D"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lastRenderedPageBreak/>
        <w:t xml:space="preserve">In low season, the Council is likely to require the export of 4 residual waste skips and 4 pallets of recycling a week, and the return of the same number of empty skips to site. </w:t>
      </w:r>
    </w:p>
    <w:p w14:paraId="5182F9FF" w14:textId="77777777" w:rsidR="004A3FCA" w:rsidRPr="00F674CD" w:rsidRDefault="004A3FCA" w:rsidP="004A3FCA">
      <w:pPr>
        <w:spacing w:after="0"/>
        <w:rPr>
          <w:rFonts w:asciiTheme="minorHAnsi" w:hAnsiTheme="minorHAnsi" w:cstheme="minorHAnsi"/>
          <w:szCs w:val="22"/>
          <w:lang w:eastAsia="en-GB"/>
        </w:rPr>
      </w:pPr>
    </w:p>
    <w:p w14:paraId="28BD7F42"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In addition to residual waste and recycling, the Council also sends skips containing scrap metal (8yd skip), flat glass, plasterboard, asbestos, tyres  and cooking oil (in IBC’s) regularly throughout the year.</w:t>
      </w:r>
    </w:p>
    <w:p w14:paraId="08C7D5BB" w14:textId="77777777" w:rsidR="004A3FCA" w:rsidRPr="00076564" w:rsidRDefault="004A3FCA" w:rsidP="004A3FCA">
      <w:pPr>
        <w:rPr>
          <w:rFonts w:asciiTheme="minorHAnsi" w:hAnsiTheme="minorHAnsi" w:cstheme="minorHAnsi"/>
          <w:noProof/>
          <w:sz w:val="24"/>
          <w:szCs w:val="24"/>
          <w:lang w:eastAsia="en-GB"/>
        </w:rPr>
      </w:pPr>
    </w:p>
    <w:p w14:paraId="755F16BC" w14:textId="77777777" w:rsidR="004A3FCA" w:rsidRPr="00076564" w:rsidRDefault="004A3FCA" w:rsidP="004A3FCA">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t>Lot 2: Marine Haulage</w:t>
      </w:r>
    </w:p>
    <w:p w14:paraId="5BF82627" w14:textId="77777777" w:rsidR="004A3FCA" w:rsidRPr="00076564" w:rsidRDefault="004A3FCA" w:rsidP="004A3FCA">
      <w:pPr>
        <w:autoSpaceDE w:val="0"/>
        <w:autoSpaceDN w:val="0"/>
        <w:adjustRightInd w:val="0"/>
        <w:spacing w:after="0"/>
        <w:ind w:right="533"/>
        <w:rPr>
          <w:rFonts w:asciiTheme="minorHAnsi" w:hAnsiTheme="minorHAnsi" w:cstheme="minorHAnsi"/>
          <w:b/>
          <w:bCs/>
          <w:i/>
          <w:sz w:val="24"/>
          <w:szCs w:val="24"/>
        </w:rPr>
      </w:pPr>
      <w:r w:rsidRPr="00076564">
        <w:rPr>
          <w:rFonts w:asciiTheme="minorHAnsi" w:hAnsiTheme="minorHAnsi" w:cstheme="minorHAnsi"/>
          <w:b/>
          <w:bCs/>
          <w:i/>
          <w:iCs/>
          <w:sz w:val="24"/>
          <w:szCs w:val="24"/>
        </w:rPr>
        <w:t>The</w:t>
      </w:r>
      <w:r w:rsidRPr="00076564">
        <w:rPr>
          <w:rFonts w:asciiTheme="minorHAnsi" w:hAnsiTheme="minorHAnsi" w:cstheme="minorHAnsi"/>
          <w:b/>
          <w:bCs/>
          <w:sz w:val="24"/>
          <w:szCs w:val="24"/>
        </w:rPr>
        <w:t xml:space="preserve"> </w:t>
      </w:r>
      <w:r w:rsidRPr="00076564">
        <w:rPr>
          <w:rFonts w:asciiTheme="minorHAnsi" w:hAnsiTheme="minorHAnsi" w:cstheme="minorHAnsi"/>
          <w:b/>
          <w:bCs/>
          <w:i/>
          <w:sz w:val="24"/>
          <w:szCs w:val="24"/>
        </w:rPr>
        <w:t xml:space="preserve">marine </w:t>
      </w:r>
      <w:r w:rsidR="00F674CD">
        <w:rPr>
          <w:rFonts w:asciiTheme="minorHAnsi" w:hAnsiTheme="minorHAnsi" w:cstheme="minorHAnsi"/>
          <w:b/>
          <w:bCs/>
          <w:i/>
          <w:sz w:val="24"/>
          <w:szCs w:val="24"/>
        </w:rPr>
        <w:t xml:space="preserve">haulage </w:t>
      </w:r>
      <w:r w:rsidRPr="00076564">
        <w:rPr>
          <w:rFonts w:asciiTheme="minorHAnsi" w:hAnsiTheme="minorHAnsi" w:cstheme="minorHAnsi"/>
          <w:b/>
          <w:bCs/>
          <w:i/>
          <w:sz w:val="24"/>
          <w:szCs w:val="24"/>
        </w:rPr>
        <w:t xml:space="preserve">of full waste containers/pallets from </w:t>
      </w:r>
      <w:r w:rsidRPr="00F674CD">
        <w:rPr>
          <w:rFonts w:asciiTheme="minorHAnsi" w:hAnsiTheme="minorHAnsi" w:cstheme="minorHAnsi"/>
          <w:b/>
          <w:bCs/>
          <w:i/>
          <w:sz w:val="24"/>
          <w:szCs w:val="24"/>
        </w:rPr>
        <w:t>St Marys Quay</w:t>
      </w:r>
      <w:r w:rsidRPr="00076564">
        <w:rPr>
          <w:rFonts w:asciiTheme="minorHAnsi" w:hAnsiTheme="minorHAnsi" w:cstheme="minorHAnsi"/>
          <w:b/>
          <w:bCs/>
          <w:i/>
          <w:sz w:val="24"/>
          <w:szCs w:val="24"/>
        </w:rPr>
        <w:t xml:space="preserve"> to Penzance Quay and management of transfer to Waste Collection Vehicle (and the return of empty waste containers).</w:t>
      </w:r>
    </w:p>
    <w:p w14:paraId="59DC89BF" w14:textId="77777777" w:rsidR="004A3FCA" w:rsidRPr="00F674CD" w:rsidRDefault="004A3FCA" w:rsidP="004A3FCA">
      <w:pPr>
        <w:spacing w:before="100" w:beforeAutospacing="1" w:after="100" w:afterAutospacing="1"/>
        <w:rPr>
          <w:rFonts w:asciiTheme="minorHAnsi" w:hAnsiTheme="minorHAnsi" w:cstheme="minorHAnsi"/>
          <w:szCs w:val="22"/>
          <w:lang w:eastAsia="en-GB"/>
        </w:rPr>
      </w:pPr>
      <w:r w:rsidRPr="00F674CD">
        <w:rPr>
          <w:rFonts w:asciiTheme="minorHAnsi" w:hAnsiTheme="minorHAnsi" w:cstheme="minorHAnsi"/>
          <w:szCs w:val="22"/>
          <w:lang w:eastAsia="en-GB"/>
        </w:rPr>
        <w:t xml:space="preserve">On a </w:t>
      </w:r>
      <w:r w:rsidR="00F674CD">
        <w:rPr>
          <w:rFonts w:asciiTheme="minorHAnsi" w:hAnsiTheme="minorHAnsi" w:cstheme="minorHAnsi"/>
          <w:szCs w:val="22"/>
          <w:lang w:eastAsia="en-GB"/>
        </w:rPr>
        <w:t>w</w:t>
      </w:r>
      <w:r w:rsidRPr="00F674CD">
        <w:rPr>
          <w:rFonts w:asciiTheme="minorHAnsi" w:hAnsiTheme="minorHAnsi" w:cstheme="minorHAnsi"/>
          <w:szCs w:val="22"/>
          <w:lang w:eastAsia="en-GB"/>
        </w:rPr>
        <w:t xml:space="preserve">eekly </w:t>
      </w:r>
      <w:r w:rsidR="00F674CD">
        <w:rPr>
          <w:rFonts w:asciiTheme="minorHAnsi" w:hAnsiTheme="minorHAnsi" w:cstheme="minorHAnsi"/>
          <w:szCs w:val="22"/>
          <w:lang w:eastAsia="en-GB"/>
        </w:rPr>
        <w:t>b</w:t>
      </w:r>
      <w:r w:rsidRPr="00F674CD">
        <w:rPr>
          <w:rFonts w:asciiTheme="minorHAnsi" w:hAnsiTheme="minorHAnsi" w:cstheme="minorHAnsi"/>
          <w:szCs w:val="22"/>
          <w:lang w:eastAsia="en-GB"/>
        </w:rPr>
        <w:t xml:space="preserve">asis (frequency and quantity estimated below) and in line with the requirements of the Marine </w:t>
      </w:r>
      <w:r w:rsidR="00F674CD">
        <w:rPr>
          <w:rFonts w:asciiTheme="minorHAnsi" w:hAnsiTheme="minorHAnsi" w:cstheme="minorHAnsi"/>
          <w:szCs w:val="22"/>
          <w:lang w:eastAsia="en-GB"/>
        </w:rPr>
        <w:t xml:space="preserve">Haulage </w:t>
      </w:r>
      <w:r w:rsidRPr="00F674CD">
        <w:rPr>
          <w:rFonts w:asciiTheme="minorHAnsi" w:hAnsiTheme="minorHAnsi" w:cstheme="minorHAnsi"/>
          <w:szCs w:val="22"/>
          <w:lang w:eastAsia="en-GB"/>
        </w:rPr>
        <w:t xml:space="preserve"> Schedule:</w:t>
      </w:r>
    </w:p>
    <w:p w14:paraId="7C9D4D95" w14:textId="77777777" w:rsidR="004A3FCA" w:rsidRPr="00F674CD" w:rsidRDefault="004A3FCA" w:rsidP="004A3FCA">
      <w:pPr>
        <w:numPr>
          <w:ilvl w:val="0"/>
          <w:numId w:val="60"/>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In liaison with the ‘On Island Haulage Contractor’ (as per Lot 1), accept containers onto their own vessel at St Mary’s Quay.</w:t>
      </w:r>
    </w:p>
    <w:p w14:paraId="39B64E3B" w14:textId="77777777" w:rsidR="004A3FCA" w:rsidRPr="00F674CD" w:rsidRDefault="00F674CD" w:rsidP="004A3FCA">
      <w:pPr>
        <w:numPr>
          <w:ilvl w:val="0"/>
          <w:numId w:val="60"/>
        </w:numPr>
        <w:spacing w:after="0"/>
        <w:rPr>
          <w:rFonts w:asciiTheme="minorHAnsi" w:hAnsiTheme="minorHAnsi" w:cstheme="minorHAnsi"/>
          <w:szCs w:val="22"/>
          <w:lang w:eastAsia="en-GB"/>
        </w:rPr>
      </w:pPr>
      <w:r>
        <w:rPr>
          <w:rFonts w:asciiTheme="minorHAnsi" w:hAnsiTheme="minorHAnsi" w:cstheme="minorHAnsi"/>
          <w:szCs w:val="22"/>
          <w:lang w:eastAsia="en-GB"/>
        </w:rPr>
        <w:t>Ship</w:t>
      </w:r>
      <w:r w:rsidR="004A3FCA" w:rsidRPr="00F674CD">
        <w:rPr>
          <w:rFonts w:asciiTheme="minorHAnsi" w:hAnsiTheme="minorHAnsi" w:cstheme="minorHAnsi"/>
          <w:szCs w:val="22"/>
          <w:lang w:eastAsia="en-GB"/>
        </w:rPr>
        <w:t xml:space="preserve"> containers from St Marys Quay to Penzance Quay</w:t>
      </w:r>
    </w:p>
    <w:p w14:paraId="21E40613" w14:textId="77777777" w:rsidR="004A3FCA" w:rsidRPr="00F674CD" w:rsidRDefault="004A3FCA" w:rsidP="004A3FCA">
      <w:pPr>
        <w:numPr>
          <w:ilvl w:val="0"/>
          <w:numId w:val="60"/>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Manage (including the schedule of) the safe and compliant transfer in accordance with current UK regulations, from their vessel to a waste collection vehicle. </w:t>
      </w:r>
    </w:p>
    <w:p w14:paraId="43C9DC2C" w14:textId="77777777" w:rsidR="004A3FCA" w:rsidRPr="00F674CD" w:rsidRDefault="004A3FCA" w:rsidP="004A3FCA">
      <w:pPr>
        <w:numPr>
          <w:ilvl w:val="0"/>
          <w:numId w:val="60"/>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Manage the </w:t>
      </w:r>
      <w:r w:rsidR="00F674CD">
        <w:rPr>
          <w:rFonts w:asciiTheme="minorHAnsi" w:hAnsiTheme="minorHAnsi" w:cstheme="minorHAnsi"/>
          <w:szCs w:val="22"/>
          <w:lang w:eastAsia="en-GB"/>
        </w:rPr>
        <w:t>haulage</w:t>
      </w:r>
      <w:r w:rsidRPr="00F674CD">
        <w:rPr>
          <w:rFonts w:asciiTheme="minorHAnsi" w:hAnsiTheme="minorHAnsi" w:cstheme="minorHAnsi"/>
          <w:szCs w:val="22"/>
          <w:lang w:eastAsia="en-GB"/>
        </w:rPr>
        <w:t xml:space="preserve"> of empty containers back to St Mary’s Quay in liaison with the ‘On Island Haulage Contractor’.</w:t>
      </w:r>
    </w:p>
    <w:p w14:paraId="32105296" w14:textId="77777777" w:rsidR="004A3FCA" w:rsidRPr="00F674CD" w:rsidRDefault="004A3FCA" w:rsidP="004A3FCA">
      <w:pPr>
        <w:spacing w:after="0"/>
        <w:rPr>
          <w:rFonts w:asciiTheme="minorHAnsi" w:hAnsiTheme="minorHAnsi" w:cstheme="minorHAnsi"/>
          <w:szCs w:val="22"/>
          <w:lang w:eastAsia="en-GB"/>
        </w:rPr>
      </w:pPr>
    </w:p>
    <w:p w14:paraId="373D0CB9"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It is anticipated that from the beginning of the contract there will be weekly movements of residual waste skips and pallets of recycling, with some seasonal variation:  </w:t>
      </w:r>
    </w:p>
    <w:p w14:paraId="3C1DF2F1" w14:textId="77777777" w:rsidR="004A3FCA" w:rsidRPr="00F674CD" w:rsidRDefault="004A3FCA" w:rsidP="004A3FCA">
      <w:pPr>
        <w:spacing w:after="0"/>
        <w:rPr>
          <w:rFonts w:asciiTheme="minorHAnsi" w:hAnsiTheme="minorHAnsi" w:cstheme="minorHAnsi"/>
          <w:szCs w:val="22"/>
          <w:lang w:eastAsia="en-GB"/>
        </w:rPr>
      </w:pPr>
    </w:p>
    <w:p w14:paraId="63FDEA4E"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In peak season, the Council is likely to require the export of up to 8 residual waste skips and 8 pallets of recycling a week, and the return of the same number of empty skips to site.</w:t>
      </w:r>
    </w:p>
    <w:p w14:paraId="1F129B9D" w14:textId="77777777" w:rsidR="004A3FCA" w:rsidRPr="00F674CD" w:rsidRDefault="004A3FCA" w:rsidP="004A3FCA">
      <w:pPr>
        <w:spacing w:after="0"/>
        <w:rPr>
          <w:rFonts w:asciiTheme="minorHAnsi" w:hAnsiTheme="minorHAnsi" w:cstheme="minorHAnsi"/>
          <w:szCs w:val="22"/>
          <w:lang w:eastAsia="en-GB"/>
        </w:rPr>
      </w:pPr>
    </w:p>
    <w:p w14:paraId="27E89161"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 xml:space="preserve">In low season, the Council is likely to require the export of 4 residual waste skips and 4 pallets of recycling a week, and the return of the same number of empty skips to site. </w:t>
      </w:r>
    </w:p>
    <w:p w14:paraId="201E0AAF" w14:textId="77777777" w:rsidR="004A3FCA" w:rsidRPr="00F674CD" w:rsidRDefault="004A3FCA" w:rsidP="004A3FCA">
      <w:pPr>
        <w:spacing w:after="0"/>
        <w:rPr>
          <w:rFonts w:asciiTheme="minorHAnsi" w:hAnsiTheme="minorHAnsi" w:cstheme="minorHAnsi"/>
          <w:szCs w:val="22"/>
          <w:lang w:eastAsia="en-GB"/>
        </w:rPr>
      </w:pPr>
    </w:p>
    <w:p w14:paraId="3B8CAA40" w14:textId="77777777" w:rsidR="004A3FCA" w:rsidRPr="00F674CD" w:rsidRDefault="004A3FCA" w:rsidP="004A3FCA">
      <w:pPr>
        <w:spacing w:after="0"/>
        <w:rPr>
          <w:rFonts w:asciiTheme="minorHAnsi" w:hAnsiTheme="minorHAnsi" w:cstheme="minorHAnsi"/>
          <w:szCs w:val="22"/>
          <w:lang w:eastAsia="en-GB"/>
        </w:rPr>
      </w:pPr>
      <w:r w:rsidRPr="00F674CD">
        <w:rPr>
          <w:rFonts w:asciiTheme="minorHAnsi" w:hAnsiTheme="minorHAnsi" w:cstheme="minorHAnsi"/>
          <w:szCs w:val="22"/>
          <w:lang w:eastAsia="en-GB"/>
        </w:rPr>
        <w:t>In addition to residual waste and recycling, the Council also sends skips containing scrap metal (8yd skip), flat glass, plasterboard, asbestos, tyres  and cooking oil (in IBC’s) regularly throughout the year.</w:t>
      </w:r>
    </w:p>
    <w:p w14:paraId="1E6C2874" w14:textId="77777777" w:rsidR="004A3FCA" w:rsidRPr="00076564" w:rsidRDefault="004A3FCA" w:rsidP="004A3FCA">
      <w:pPr>
        <w:rPr>
          <w:rFonts w:asciiTheme="minorHAnsi" w:hAnsiTheme="minorHAnsi" w:cstheme="minorHAnsi"/>
          <w:noProof/>
          <w:sz w:val="24"/>
          <w:szCs w:val="24"/>
          <w:lang w:eastAsia="en-GB"/>
        </w:rPr>
      </w:pPr>
    </w:p>
    <w:p w14:paraId="36589D64" w14:textId="77777777" w:rsidR="004A3FCA" w:rsidRPr="00076564" w:rsidRDefault="004A3FCA" w:rsidP="004A3FCA">
      <w:pPr>
        <w:pStyle w:val="Heading1"/>
        <w:tabs>
          <w:tab w:val="left" w:pos="1680"/>
        </w:tabs>
        <w:rPr>
          <w:rFonts w:asciiTheme="minorHAnsi" w:hAnsiTheme="minorHAnsi" w:cstheme="minorHAnsi"/>
          <w:color w:val="1F497D"/>
          <w:sz w:val="24"/>
          <w:szCs w:val="24"/>
        </w:rPr>
      </w:pPr>
      <w:r w:rsidRPr="00076564">
        <w:rPr>
          <w:rFonts w:asciiTheme="minorHAnsi" w:hAnsiTheme="minorHAnsi" w:cstheme="minorHAnsi"/>
          <w:sz w:val="24"/>
          <w:szCs w:val="24"/>
        </w:rPr>
        <w:t xml:space="preserve">Lot 3: On Island and Marine </w:t>
      </w:r>
      <w:r w:rsidR="00F674CD">
        <w:rPr>
          <w:rFonts w:asciiTheme="minorHAnsi" w:hAnsiTheme="minorHAnsi" w:cstheme="minorHAnsi"/>
          <w:sz w:val="24"/>
          <w:szCs w:val="24"/>
        </w:rPr>
        <w:t>Haulage</w:t>
      </w:r>
    </w:p>
    <w:p w14:paraId="009AE876" w14:textId="77777777" w:rsidR="004A3FCA" w:rsidRPr="00076564" w:rsidRDefault="004A3FCA" w:rsidP="004A3FCA">
      <w:pPr>
        <w:autoSpaceDE w:val="0"/>
        <w:autoSpaceDN w:val="0"/>
        <w:adjustRightInd w:val="0"/>
        <w:spacing w:after="0"/>
        <w:ind w:right="533"/>
        <w:rPr>
          <w:rFonts w:asciiTheme="minorHAnsi" w:hAnsiTheme="minorHAnsi" w:cstheme="minorHAnsi"/>
          <w:b/>
          <w:bCs/>
          <w:i/>
          <w:sz w:val="24"/>
          <w:szCs w:val="24"/>
        </w:rPr>
      </w:pPr>
      <w:r w:rsidRPr="00076564">
        <w:rPr>
          <w:rFonts w:asciiTheme="minorHAnsi" w:hAnsiTheme="minorHAnsi" w:cstheme="minorHAnsi"/>
          <w:b/>
          <w:bCs/>
          <w:i/>
          <w:sz w:val="24"/>
          <w:szCs w:val="24"/>
        </w:rPr>
        <w:t xml:space="preserve">The Collection of full waste containers from St Marys Waste Management Site and </w:t>
      </w:r>
      <w:r w:rsidR="00723302">
        <w:rPr>
          <w:rFonts w:asciiTheme="minorHAnsi" w:hAnsiTheme="minorHAnsi" w:cstheme="minorHAnsi"/>
          <w:b/>
          <w:bCs/>
          <w:i/>
          <w:sz w:val="24"/>
          <w:szCs w:val="24"/>
        </w:rPr>
        <w:t>haulage</w:t>
      </w:r>
      <w:r w:rsidRPr="00076564">
        <w:rPr>
          <w:rFonts w:asciiTheme="minorHAnsi" w:hAnsiTheme="minorHAnsi" w:cstheme="minorHAnsi"/>
          <w:b/>
          <w:bCs/>
          <w:i/>
          <w:sz w:val="24"/>
          <w:szCs w:val="24"/>
        </w:rPr>
        <w:t xml:space="preserve"> to freight vessel at St Marys Quay, Marine </w:t>
      </w:r>
      <w:r w:rsidR="00723302">
        <w:rPr>
          <w:rFonts w:asciiTheme="minorHAnsi" w:hAnsiTheme="minorHAnsi" w:cstheme="minorHAnsi"/>
          <w:b/>
          <w:bCs/>
          <w:i/>
          <w:sz w:val="24"/>
          <w:szCs w:val="24"/>
        </w:rPr>
        <w:t xml:space="preserve">haulage </w:t>
      </w:r>
      <w:r w:rsidRPr="00076564">
        <w:rPr>
          <w:rFonts w:asciiTheme="minorHAnsi" w:hAnsiTheme="minorHAnsi" w:cstheme="minorHAnsi"/>
          <w:b/>
          <w:bCs/>
          <w:i/>
          <w:sz w:val="24"/>
          <w:szCs w:val="24"/>
        </w:rPr>
        <w:t>from St Marys Quay to Penzance Quay and management of transfer to Waste Collection Vehicle (and the return of empty waste containers).</w:t>
      </w:r>
    </w:p>
    <w:p w14:paraId="51D4B641" w14:textId="77777777" w:rsidR="004A3FCA" w:rsidRPr="00F674CD" w:rsidRDefault="004A3FCA" w:rsidP="004A3FCA">
      <w:pPr>
        <w:spacing w:before="120" w:after="120"/>
        <w:rPr>
          <w:rFonts w:asciiTheme="minorHAnsi" w:hAnsiTheme="minorHAnsi" w:cstheme="minorHAnsi"/>
          <w:szCs w:val="22"/>
          <w:lang w:eastAsia="en-GB"/>
        </w:rPr>
      </w:pPr>
      <w:r w:rsidRPr="00F674CD">
        <w:rPr>
          <w:rFonts w:asciiTheme="minorHAnsi" w:hAnsiTheme="minorHAnsi" w:cstheme="minorHAnsi"/>
          <w:szCs w:val="22"/>
          <w:lang w:eastAsia="en-GB"/>
        </w:rPr>
        <w:t xml:space="preserve">A contractor is being sought to undertake the following work elements: </w:t>
      </w:r>
    </w:p>
    <w:p w14:paraId="6860CF14" w14:textId="77777777" w:rsidR="004A3FCA" w:rsidRPr="00F674CD" w:rsidRDefault="004A3FCA" w:rsidP="004A3FCA">
      <w:pPr>
        <w:spacing w:after="120"/>
        <w:rPr>
          <w:rFonts w:asciiTheme="minorHAnsi" w:hAnsiTheme="minorHAnsi" w:cstheme="minorHAnsi"/>
          <w:szCs w:val="22"/>
          <w:lang w:eastAsia="en-GB"/>
        </w:rPr>
      </w:pPr>
      <w:r w:rsidRPr="00F674CD">
        <w:rPr>
          <w:rFonts w:asciiTheme="minorHAnsi" w:hAnsiTheme="minorHAnsi" w:cstheme="minorHAnsi"/>
          <w:szCs w:val="22"/>
          <w:lang w:eastAsia="en-GB"/>
        </w:rPr>
        <w:t xml:space="preserve">On a </w:t>
      </w:r>
      <w:r w:rsidR="00F674CD">
        <w:rPr>
          <w:rFonts w:asciiTheme="minorHAnsi" w:hAnsiTheme="minorHAnsi" w:cstheme="minorHAnsi"/>
          <w:szCs w:val="22"/>
          <w:lang w:eastAsia="en-GB"/>
        </w:rPr>
        <w:t>w</w:t>
      </w:r>
      <w:r w:rsidRPr="00F674CD">
        <w:rPr>
          <w:rFonts w:asciiTheme="minorHAnsi" w:hAnsiTheme="minorHAnsi" w:cstheme="minorHAnsi"/>
          <w:szCs w:val="22"/>
          <w:lang w:eastAsia="en-GB"/>
        </w:rPr>
        <w:t xml:space="preserve">eekly </w:t>
      </w:r>
      <w:r w:rsidR="00F674CD">
        <w:rPr>
          <w:rFonts w:asciiTheme="minorHAnsi" w:hAnsiTheme="minorHAnsi" w:cstheme="minorHAnsi"/>
          <w:szCs w:val="22"/>
          <w:lang w:eastAsia="en-GB"/>
        </w:rPr>
        <w:t>b</w:t>
      </w:r>
      <w:r w:rsidRPr="00F674CD">
        <w:rPr>
          <w:rFonts w:asciiTheme="minorHAnsi" w:hAnsiTheme="minorHAnsi" w:cstheme="minorHAnsi"/>
          <w:szCs w:val="22"/>
          <w:lang w:eastAsia="en-GB"/>
        </w:rPr>
        <w:t>asis (frequency and quantity estimated below):</w:t>
      </w:r>
    </w:p>
    <w:p w14:paraId="64F5140C" w14:textId="77777777" w:rsidR="004A3FCA" w:rsidRPr="00F674CD" w:rsidRDefault="004A3FCA" w:rsidP="004A3FCA">
      <w:pPr>
        <w:numPr>
          <w:ilvl w:val="0"/>
          <w:numId w:val="59"/>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Load full waste and recycling containers onto their own vehicle at Porthmellon Waste Management Site.</w:t>
      </w:r>
    </w:p>
    <w:p w14:paraId="290EEBC6" w14:textId="77777777" w:rsidR="004A3FCA" w:rsidRPr="00F674CD" w:rsidRDefault="004A3FCA" w:rsidP="004A3FCA">
      <w:pPr>
        <w:numPr>
          <w:ilvl w:val="0"/>
          <w:numId w:val="59"/>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Transport containers to St Marys Quay</w:t>
      </w:r>
    </w:p>
    <w:p w14:paraId="3C77D57C" w14:textId="77777777" w:rsidR="004A3FCA" w:rsidRPr="00F674CD" w:rsidRDefault="004A3FCA" w:rsidP="004A3FCA">
      <w:pPr>
        <w:numPr>
          <w:ilvl w:val="0"/>
          <w:numId w:val="59"/>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Manage the transfer from St Mary’s Quay in accordance with current UK regulations, from St Marys to Penzance Quay</w:t>
      </w:r>
    </w:p>
    <w:p w14:paraId="5C45C59F" w14:textId="77777777" w:rsidR="004A3FCA" w:rsidRPr="00F674CD" w:rsidRDefault="004A3FCA" w:rsidP="004A3FCA">
      <w:pPr>
        <w:numPr>
          <w:ilvl w:val="0"/>
          <w:numId w:val="59"/>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Accept containers onto their own vessel at St Mary’s Quay</w:t>
      </w:r>
    </w:p>
    <w:p w14:paraId="7BBB3ADA" w14:textId="77777777" w:rsidR="004A3FCA" w:rsidRPr="00F674CD" w:rsidRDefault="00723302" w:rsidP="004A3FCA">
      <w:pPr>
        <w:numPr>
          <w:ilvl w:val="0"/>
          <w:numId w:val="59"/>
        </w:numPr>
        <w:spacing w:after="0"/>
        <w:rPr>
          <w:rFonts w:asciiTheme="minorHAnsi" w:hAnsiTheme="minorHAnsi" w:cstheme="minorHAnsi"/>
          <w:szCs w:val="22"/>
          <w:lang w:eastAsia="en-GB"/>
        </w:rPr>
      </w:pPr>
      <w:r>
        <w:rPr>
          <w:rFonts w:asciiTheme="minorHAnsi" w:hAnsiTheme="minorHAnsi" w:cstheme="minorHAnsi"/>
          <w:szCs w:val="22"/>
          <w:lang w:eastAsia="en-GB"/>
        </w:rPr>
        <w:t>Ship</w:t>
      </w:r>
      <w:r w:rsidR="004A3FCA" w:rsidRPr="00F674CD">
        <w:rPr>
          <w:rFonts w:asciiTheme="minorHAnsi" w:hAnsiTheme="minorHAnsi" w:cstheme="minorHAnsi"/>
          <w:szCs w:val="22"/>
          <w:lang w:eastAsia="en-GB"/>
        </w:rPr>
        <w:t xml:space="preserve"> containers from St Mary’s Quay</w:t>
      </w:r>
      <w:r>
        <w:rPr>
          <w:rFonts w:asciiTheme="minorHAnsi" w:hAnsiTheme="minorHAnsi" w:cstheme="minorHAnsi"/>
          <w:szCs w:val="22"/>
          <w:lang w:eastAsia="en-GB"/>
        </w:rPr>
        <w:t xml:space="preserve"> to Penzance Quay </w:t>
      </w:r>
    </w:p>
    <w:p w14:paraId="58CDB215" w14:textId="77777777" w:rsidR="004A3FCA" w:rsidRPr="00F674CD" w:rsidRDefault="004A3FCA" w:rsidP="004A3FCA">
      <w:pPr>
        <w:numPr>
          <w:ilvl w:val="0"/>
          <w:numId w:val="59"/>
        </w:numPr>
        <w:spacing w:after="0"/>
        <w:rPr>
          <w:rFonts w:asciiTheme="minorHAnsi" w:hAnsiTheme="minorHAnsi" w:cstheme="minorHAnsi"/>
          <w:szCs w:val="22"/>
          <w:lang w:eastAsia="en-GB"/>
        </w:rPr>
      </w:pPr>
      <w:r w:rsidRPr="00F674CD">
        <w:rPr>
          <w:rFonts w:asciiTheme="minorHAnsi" w:hAnsiTheme="minorHAnsi" w:cstheme="minorHAnsi"/>
          <w:szCs w:val="22"/>
          <w:lang w:eastAsia="en-GB"/>
        </w:rPr>
        <w:lastRenderedPageBreak/>
        <w:t>Manage (including the schedule of) the safe and compliant transfer in accordance with current UK regulations from their vessel to a waste collection vehicle (8x4 RORO) at Penzance Quay.</w:t>
      </w:r>
    </w:p>
    <w:p w14:paraId="6635B741" w14:textId="77777777" w:rsidR="004A3FCA" w:rsidRPr="00F674CD" w:rsidRDefault="004A3FCA" w:rsidP="004A3FCA">
      <w:pPr>
        <w:numPr>
          <w:ilvl w:val="0"/>
          <w:numId w:val="59"/>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Manage the transfer of empty containers back from the waste collection vehicle, onto their own vessel in Penzance and transfer to St Mary’s Quay.</w:t>
      </w:r>
    </w:p>
    <w:p w14:paraId="35C41A78" w14:textId="77777777" w:rsidR="004A3FCA" w:rsidRDefault="004A3FCA" w:rsidP="004A3FCA">
      <w:pPr>
        <w:numPr>
          <w:ilvl w:val="0"/>
          <w:numId w:val="59"/>
        </w:numPr>
        <w:spacing w:after="0"/>
        <w:rPr>
          <w:rFonts w:asciiTheme="minorHAnsi" w:hAnsiTheme="minorHAnsi" w:cstheme="minorHAnsi"/>
          <w:szCs w:val="22"/>
          <w:lang w:eastAsia="en-GB"/>
        </w:rPr>
      </w:pPr>
      <w:r w:rsidRPr="00F674CD">
        <w:rPr>
          <w:rFonts w:asciiTheme="minorHAnsi" w:hAnsiTheme="minorHAnsi" w:cstheme="minorHAnsi"/>
          <w:szCs w:val="22"/>
          <w:lang w:eastAsia="en-GB"/>
        </w:rPr>
        <w:t>Manage th</w:t>
      </w:r>
      <w:r w:rsidR="00723302">
        <w:rPr>
          <w:rFonts w:asciiTheme="minorHAnsi" w:hAnsiTheme="minorHAnsi" w:cstheme="minorHAnsi"/>
          <w:szCs w:val="22"/>
          <w:lang w:eastAsia="en-GB"/>
        </w:rPr>
        <w:t>e haulage</w:t>
      </w:r>
      <w:r w:rsidRPr="00F674CD">
        <w:rPr>
          <w:rFonts w:asciiTheme="minorHAnsi" w:hAnsiTheme="minorHAnsi" w:cstheme="minorHAnsi"/>
          <w:szCs w:val="22"/>
          <w:lang w:eastAsia="en-GB"/>
        </w:rPr>
        <w:t xml:space="preserve"> of empty containers from the vessel to St Mary’s Quay and return them in their own vehicle to Porthmellon Waste Management Site.</w:t>
      </w:r>
    </w:p>
    <w:p w14:paraId="3F384FFA" w14:textId="77777777" w:rsidR="00723302" w:rsidRPr="00F674CD" w:rsidRDefault="00723302" w:rsidP="004A3FCA">
      <w:pPr>
        <w:numPr>
          <w:ilvl w:val="0"/>
          <w:numId w:val="59"/>
        </w:numPr>
        <w:spacing w:after="0"/>
        <w:rPr>
          <w:rFonts w:asciiTheme="minorHAnsi" w:hAnsiTheme="minorHAnsi" w:cstheme="minorHAnsi"/>
          <w:szCs w:val="22"/>
          <w:lang w:eastAsia="en-GB"/>
        </w:rPr>
      </w:pPr>
      <w:r>
        <w:rPr>
          <w:rFonts w:asciiTheme="minorHAnsi" w:hAnsiTheme="minorHAnsi" w:cstheme="minorHAnsi"/>
          <w:szCs w:val="22"/>
          <w:lang w:eastAsia="en-GB"/>
        </w:rPr>
        <w:t>Load empty waste containers onto empty stillages at Porthmellon Waste Management Site ready for reloading.</w:t>
      </w:r>
    </w:p>
    <w:p w14:paraId="6E60F040" w14:textId="77777777" w:rsidR="004A3FCA" w:rsidRPr="00723302" w:rsidRDefault="004A3FCA" w:rsidP="004A3FCA">
      <w:pPr>
        <w:spacing w:after="0"/>
        <w:rPr>
          <w:rFonts w:asciiTheme="minorHAnsi" w:hAnsiTheme="minorHAnsi" w:cstheme="minorHAnsi"/>
          <w:b/>
          <w:szCs w:val="22"/>
          <w:lang w:eastAsia="en-GB"/>
        </w:rPr>
      </w:pPr>
    </w:p>
    <w:p w14:paraId="17EDBD91" w14:textId="77777777" w:rsidR="004A3FCA" w:rsidRPr="00723302" w:rsidRDefault="004A3FCA" w:rsidP="004A3FCA">
      <w:pPr>
        <w:spacing w:after="0"/>
        <w:rPr>
          <w:rFonts w:asciiTheme="minorHAnsi" w:hAnsiTheme="minorHAnsi" w:cstheme="minorHAnsi"/>
          <w:szCs w:val="22"/>
          <w:lang w:eastAsia="en-GB"/>
        </w:rPr>
      </w:pPr>
      <w:r w:rsidRPr="00723302">
        <w:rPr>
          <w:rFonts w:asciiTheme="minorHAnsi" w:hAnsiTheme="minorHAnsi" w:cstheme="minorHAnsi"/>
          <w:szCs w:val="22"/>
          <w:lang w:eastAsia="en-GB"/>
        </w:rPr>
        <w:t xml:space="preserve">It is anticipated that from the beginning of the contract there will be weekly movements of residual waste skips and pallets of dry recycling mixed, with some seasonal variation:  </w:t>
      </w:r>
    </w:p>
    <w:p w14:paraId="168E0FF6" w14:textId="77777777" w:rsidR="004A3FCA" w:rsidRPr="00723302" w:rsidRDefault="004A3FCA" w:rsidP="004A3FCA">
      <w:pPr>
        <w:spacing w:after="0"/>
        <w:rPr>
          <w:rFonts w:asciiTheme="minorHAnsi" w:hAnsiTheme="minorHAnsi" w:cstheme="minorHAnsi"/>
          <w:szCs w:val="22"/>
          <w:lang w:eastAsia="en-GB"/>
        </w:rPr>
      </w:pPr>
    </w:p>
    <w:p w14:paraId="63071141" w14:textId="77777777" w:rsidR="004A3FCA" w:rsidRPr="00723302" w:rsidRDefault="004A3FCA" w:rsidP="004A3FCA">
      <w:pPr>
        <w:spacing w:after="0"/>
        <w:rPr>
          <w:rFonts w:asciiTheme="minorHAnsi" w:hAnsiTheme="minorHAnsi" w:cstheme="minorHAnsi"/>
          <w:szCs w:val="22"/>
          <w:lang w:eastAsia="en-GB"/>
        </w:rPr>
      </w:pPr>
      <w:r w:rsidRPr="00723302">
        <w:rPr>
          <w:rFonts w:asciiTheme="minorHAnsi" w:hAnsiTheme="minorHAnsi" w:cstheme="minorHAnsi"/>
          <w:szCs w:val="22"/>
          <w:lang w:eastAsia="en-GB"/>
        </w:rPr>
        <w:t>In peak season, the Council is likely to require the export of up to 8 residual waste skips and 8 pallets of recycling a week, and the return of the same number of empty skips to site.</w:t>
      </w:r>
    </w:p>
    <w:p w14:paraId="212DCFFE" w14:textId="77777777" w:rsidR="004A3FCA" w:rsidRPr="00723302" w:rsidRDefault="004A3FCA" w:rsidP="004A3FCA">
      <w:pPr>
        <w:spacing w:after="0"/>
        <w:rPr>
          <w:rFonts w:asciiTheme="minorHAnsi" w:hAnsiTheme="minorHAnsi" w:cstheme="minorHAnsi"/>
          <w:szCs w:val="22"/>
          <w:lang w:eastAsia="en-GB"/>
        </w:rPr>
      </w:pPr>
    </w:p>
    <w:p w14:paraId="759113E5" w14:textId="77777777" w:rsidR="004A3FCA" w:rsidRPr="00723302" w:rsidRDefault="004A3FCA" w:rsidP="004A3FCA">
      <w:pPr>
        <w:spacing w:after="0"/>
        <w:rPr>
          <w:rFonts w:asciiTheme="minorHAnsi" w:hAnsiTheme="minorHAnsi" w:cstheme="minorHAnsi"/>
          <w:szCs w:val="22"/>
          <w:lang w:eastAsia="en-GB"/>
        </w:rPr>
      </w:pPr>
      <w:r w:rsidRPr="00723302">
        <w:rPr>
          <w:rFonts w:asciiTheme="minorHAnsi" w:hAnsiTheme="minorHAnsi" w:cstheme="minorHAnsi"/>
          <w:szCs w:val="22"/>
          <w:lang w:eastAsia="en-GB"/>
        </w:rPr>
        <w:t xml:space="preserve">In low season, the Council is likely to require the export of 4 residual waste skips and 4 pallets of recycling a week, and the return of the same number of empty skips to site. </w:t>
      </w:r>
    </w:p>
    <w:p w14:paraId="59B5231D" w14:textId="77777777" w:rsidR="004A3FCA" w:rsidRPr="00723302" w:rsidRDefault="004A3FCA" w:rsidP="004A3FCA">
      <w:pPr>
        <w:spacing w:after="0"/>
        <w:rPr>
          <w:rFonts w:asciiTheme="minorHAnsi" w:hAnsiTheme="minorHAnsi" w:cstheme="minorHAnsi"/>
          <w:szCs w:val="22"/>
          <w:lang w:eastAsia="en-GB"/>
        </w:rPr>
      </w:pPr>
    </w:p>
    <w:p w14:paraId="1510F12B" w14:textId="77777777" w:rsidR="004A3FCA" w:rsidRPr="00723302" w:rsidRDefault="004A3FCA" w:rsidP="004A3FCA">
      <w:pPr>
        <w:spacing w:after="0"/>
        <w:rPr>
          <w:rFonts w:asciiTheme="minorHAnsi" w:hAnsiTheme="minorHAnsi" w:cstheme="minorHAnsi"/>
          <w:szCs w:val="22"/>
          <w:lang w:eastAsia="en-GB"/>
        </w:rPr>
      </w:pPr>
      <w:r w:rsidRPr="00723302">
        <w:rPr>
          <w:rFonts w:asciiTheme="minorHAnsi" w:hAnsiTheme="minorHAnsi" w:cstheme="minorHAnsi"/>
          <w:szCs w:val="22"/>
          <w:lang w:eastAsia="en-GB"/>
        </w:rPr>
        <w:t>In addition to residual waste and recycling, the Council also sends skips containing scrap metal (8yd skip), flat glass, plasterboard, asbestos, tyres  and cooking oil (in IBC’s) regularly throughout the year.</w:t>
      </w:r>
    </w:p>
    <w:p w14:paraId="4600CC19" w14:textId="77777777" w:rsidR="004A3FCA" w:rsidRPr="00723302" w:rsidRDefault="004A3FCA" w:rsidP="004A3FCA">
      <w:pPr>
        <w:rPr>
          <w:rFonts w:asciiTheme="minorHAnsi" w:hAnsiTheme="minorHAnsi" w:cstheme="minorHAnsi"/>
          <w:noProof/>
          <w:szCs w:val="22"/>
          <w:lang w:eastAsia="en-GB"/>
        </w:rPr>
      </w:pPr>
    </w:p>
    <w:p w14:paraId="27A2ADE1" w14:textId="77777777" w:rsidR="004A3FCA" w:rsidRPr="00723302" w:rsidRDefault="004A3FCA" w:rsidP="004A3FCA">
      <w:pPr>
        <w:pStyle w:val="Heading1"/>
        <w:tabs>
          <w:tab w:val="left" w:pos="1680"/>
        </w:tabs>
        <w:rPr>
          <w:rFonts w:asciiTheme="minorHAnsi" w:hAnsiTheme="minorHAnsi" w:cstheme="minorHAnsi"/>
          <w:color w:val="1F497D"/>
          <w:sz w:val="22"/>
          <w:szCs w:val="22"/>
        </w:rPr>
      </w:pPr>
      <w:r w:rsidRPr="00723302">
        <w:rPr>
          <w:rFonts w:asciiTheme="minorHAnsi" w:hAnsiTheme="minorHAnsi" w:cstheme="minorHAnsi"/>
          <w:sz w:val="22"/>
          <w:szCs w:val="22"/>
        </w:rPr>
        <w:t>Container Specifications</w:t>
      </w:r>
    </w:p>
    <w:p w14:paraId="26F55F91" w14:textId="77777777" w:rsidR="004A3FCA" w:rsidRPr="00723302" w:rsidRDefault="004A3FCA" w:rsidP="004A3FCA">
      <w:pPr>
        <w:spacing w:after="0"/>
        <w:rPr>
          <w:rFonts w:asciiTheme="minorHAnsi" w:hAnsiTheme="minorHAnsi" w:cstheme="minorHAnsi"/>
          <w:b/>
          <w:szCs w:val="22"/>
          <w:lang w:eastAsia="en-GB"/>
        </w:rPr>
      </w:pPr>
      <w:r w:rsidRPr="00723302">
        <w:rPr>
          <w:rFonts w:asciiTheme="minorHAnsi" w:hAnsiTheme="minorHAnsi" w:cstheme="minorHAnsi"/>
          <w:b/>
          <w:szCs w:val="22"/>
          <w:lang w:eastAsia="en-GB"/>
        </w:rPr>
        <w:t>Residual Waste Containers</w:t>
      </w:r>
    </w:p>
    <w:p w14:paraId="2E5FF473" w14:textId="77777777" w:rsidR="004A3FCA" w:rsidRPr="00723302" w:rsidRDefault="004A3FCA" w:rsidP="004A3FCA">
      <w:pPr>
        <w:spacing w:after="0"/>
        <w:rPr>
          <w:rFonts w:asciiTheme="minorHAnsi" w:hAnsiTheme="minorHAnsi" w:cstheme="minorHAnsi"/>
          <w:szCs w:val="22"/>
          <w:lang w:eastAsia="en-GB"/>
        </w:rPr>
      </w:pPr>
      <w:r w:rsidRPr="00723302">
        <w:rPr>
          <w:rFonts w:asciiTheme="minorHAnsi" w:hAnsiTheme="minorHAnsi" w:cstheme="minorHAnsi"/>
          <w:szCs w:val="22"/>
          <w:lang w:eastAsia="en-GB"/>
        </w:rPr>
        <w:t>14yd Compactor skips</w:t>
      </w:r>
    </w:p>
    <w:p w14:paraId="3231B127"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Dimensions (approx.): (L) 3700mm x (W) 1900 mm x (H) 2300mm</w:t>
      </w:r>
    </w:p>
    <w:p w14:paraId="3765E2AF"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Max Laden Weight: 8.5 tonnes</w:t>
      </w:r>
    </w:p>
    <w:p w14:paraId="5AB63248" w14:textId="77777777" w:rsidR="004A3FCA" w:rsidRPr="00723302" w:rsidRDefault="004A3FCA" w:rsidP="004A3FCA">
      <w:pPr>
        <w:spacing w:after="0"/>
        <w:rPr>
          <w:rFonts w:asciiTheme="minorHAnsi" w:hAnsiTheme="minorHAnsi" w:cstheme="minorHAnsi"/>
          <w:b/>
          <w:color w:val="000000"/>
          <w:szCs w:val="22"/>
          <w:lang w:eastAsia="en-GB"/>
        </w:rPr>
      </w:pPr>
      <w:r w:rsidRPr="00723302">
        <w:rPr>
          <w:rFonts w:asciiTheme="minorHAnsi" w:hAnsiTheme="minorHAnsi" w:cstheme="minorHAnsi"/>
          <w:color w:val="000000"/>
          <w:szCs w:val="22"/>
        </w:rPr>
        <w:t>Estimated Tare Weight: 1.4 tonnes</w:t>
      </w:r>
    </w:p>
    <w:p w14:paraId="1AB3E4C7" w14:textId="77777777" w:rsidR="004A3FCA" w:rsidRPr="00723302" w:rsidRDefault="004A3FCA" w:rsidP="004A3FCA">
      <w:pPr>
        <w:autoSpaceDE w:val="0"/>
        <w:autoSpaceDN w:val="0"/>
        <w:adjustRightInd w:val="0"/>
        <w:spacing w:after="0"/>
        <w:ind w:right="533"/>
        <w:rPr>
          <w:rFonts w:asciiTheme="minorHAnsi" w:hAnsiTheme="minorHAnsi" w:cstheme="minorHAnsi"/>
          <w:i/>
          <w:szCs w:val="22"/>
        </w:rPr>
      </w:pPr>
    </w:p>
    <w:p w14:paraId="025C59FF" w14:textId="77777777" w:rsidR="004A3FCA" w:rsidRPr="00723302" w:rsidRDefault="004A3FCA" w:rsidP="004A3FCA">
      <w:pPr>
        <w:spacing w:after="0"/>
        <w:rPr>
          <w:rFonts w:asciiTheme="minorHAnsi" w:hAnsiTheme="minorHAnsi" w:cstheme="minorHAnsi"/>
          <w:b/>
          <w:bCs/>
          <w:noProof/>
          <w:szCs w:val="22"/>
          <w:lang w:eastAsia="en-GB"/>
        </w:rPr>
      </w:pPr>
      <w:r w:rsidRPr="00723302">
        <w:rPr>
          <w:rFonts w:asciiTheme="minorHAnsi" w:hAnsiTheme="minorHAnsi" w:cstheme="minorHAnsi"/>
          <w:b/>
          <w:bCs/>
          <w:noProof/>
          <w:szCs w:val="22"/>
          <w:lang w:eastAsia="en-GB"/>
        </w:rPr>
        <w:t>Recycling Pallets</w:t>
      </w:r>
    </w:p>
    <w:p w14:paraId="2BF54BDA" w14:textId="77777777" w:rsidR="004A3FCA" w:rsidRPr="00723302" w:rsidRDefault="004A3FCA" w:rsidP="004A3FCA">
      <w:pPr>
        <w:spacing w:after="0"/>
        <w:rPr>
          <w:rFonts w:asciiTheme="minorHAnsi" w:hAnsiTheme="minorHAnsi" w:cstheme="minorHAnsi"/>
          <w:noProof/>
          <w:szCs w:val="22"/>
          <w:lang w:eastAsia="en-GB"/>
        </w:rPr>
      </w:pPr>
      <w:r w:rsidRPr="00723302">
        <w:rPr>
          <w:rFonts w:asciiTheme="minorHAnsi" w:hAnsiTheme="minorHAnsi" w:cstheme="minorHAnsi"/>
          <w:noProof/>
          <w:szCs w:val="22"/>
          <w:lang w:eastAsia="en-GB"/>
        </w:rPr>
        <w:t>Euro Pallets (baled and wrapped, palletised)</w:t>
      </w:r>
    </w:p>
    <w:p w14:paraId="7C6BB738" w14:textId="77777777" w:rsidR="004A3FCA" w:rsidRPr="00723302" w:rsidRDefault="004A3FCA" w:rsidP="004A3FCA">
      <w:pPr>
        <w:spacing w:after="0"/>
        <w:rPr>
          <w:rFonts w:asciiTheme="minorHAnsi" w:hAnsiTheme="minorHAnsi" w:cstheme="minorHAnsi"/>
          <w:noProof/>
          <w:szCs w:val="22"/>
          <w:lang w:eastAsia="en-GB"/>
        </w:rPr>
      </w:pPr>
      <w:r w:rsidRPr="00723302">
        <w:rPr>
          <w:rFonts w:asciiTheme="minorHAnsi" w:hAnsiTheme="minorHAnsi" w:cstheme="minorHAnsi"/>
          <w:color w:val="000000"/>
          <w:szCs w:val="22"/>
        </w:rPr>
        <w:t>Dimensions (approx.): (L) x 1600mm (W) 1300mm  x (H) 1800mm</w:t>
      </w:r>
    </w:p>
    <w:p w14:paraId="4B60EC0F"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Max Laden Weight: 1 tonne</w:t>
      </w:r>
    </w:p>
    <w:p w14:paraId="604CDA15"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Estimated Tare Weight: N/A (no return)</w:t>
      </w:r>
    </w:p>
    <w:p w14:paraId="7F574146" w14:textId="77777777" w:rsidR="004A3FCA" w:rsidRPr="00723302" w:rsidRDefault="004A3FCA" w:rsidP="004A3FCA">
      <w:pPr>
        <w:spacing w:after="0"/>
        <w:rPr>
          <w:rFonts w:asciiTheme="minorHAnsi" w:hAnsiTheme="minorHAnsi" w:cstheme="minorHAnsi"/>
          <w:color w:val="000000"/>
          <w:szCs w:val="22"/>
        </w:rPr>
      </w:pPr>
    </w:p>
    <w:p w14:paraId="51701EFA" w14:textId="77777777" w:rsidR="004A3FCA" w:rsidRPr="00723302" w:rsidRDefault="004A3FCA" w:rsidP="004A3FCA">
      <w:pPr>
        <w:spacing w:after="0"/>
        <w:rPr>
          <w:rFonts w:asciiTheme="minorHAnsi" w:hAnsiTheme="minorHAnsi" w:cstheme="minorHAnsi"/>
          <w:b/>
          <w:bCs/>
          <w:noProof/>
          <w:szCs w:val="22"/>
          <w:lang w:eastAsia="en-GB"/>
        </w:rPr>
      </w:pPr>
      <w:r w:rsidRPr="00723302">
        <w:rPr>
          <w:rFonts w:asciiTheme="minorHAnsi" w:hAnsiTheme="minorHAnsi" w:cstheme="minorHAnsi"/>
          <w:b/>
          <w:bCs/>
          <w:noProof/>
          <w:szCs w:val="22"/>
          <w:lang w:eastAsia="en-GB"/>
        </w:rPr>
        <w:t>Scrap Metal Containers</w:t>
      </w:r>
    </w:p>
    <w:p w14:paraId="55614319" w14:textId="77777777" w:rsidR="004A3FCA" w:rsidRPr="00723302" w:rsidRDefault="004A3FCA" w:rsidP="004A3FCA">
      <w:pPr>
        <w:spacing w:after="0"/>
        <w:rPr>
          <w:rFonts w:asciiTheme="minorHAnsi" w:hAnsiTheme="minorHAnsi" w:cstheme="minorHAnsi"/>
          <w:noProof/>
          <w:szCs w:val="22"/>
          <w:lang w:eastAsia="en-GB"/>
        </w:rPr>
      </w:pPr>
      <w:r w:rsidRPr="00723302">
        <w:rPr>
          <w:rFonts w:asciiTheme="minorHAnsi" w:hAnsiTheme="minorHAnsi" w:cstheme="minorHAnsi"/>
          <w:noProof/>
          <w:szCs w:val="22"/>
          <w:lang w:eastAsia="en-GB"/>
        </w:rPr>
        <w:t>8 yd Open Skips</w:t>
      </w:r>
    </w:p>
    <w:p w14:paraId="0F57ED9A" w14:textId="77777777" w:rsidR="004A3FCA" w:rsidRPr="00723302" w:rsidRDefault="004A3FCA" w:rsidP="004A3FCA">
      <w:pPr>
        <w:spacing w:after="0"/>
        <w:rPr>
          <w:rFonts w:asciiTheme="minorHAnsi" w:hAnsiTheme="minorHAnsi" w:cstheme="minorHAnsi"/>
          <w:noProof/>
          <w:szCs w:val="22"/>
          <w:lang w:eastAsia="en-GB"/>
        </w:rPr>
      </w:pPr>
      <w:r w:rsidRPr="00723302">
        <w:rPr>
          <w:rFonts w:asciiTheme="minorHAnsi" w:hAnsiTheme="minorHAnsi" w:cstheme="minorHAnsi"/>
          <w:color w:val="000000"/>
          <w:szCs w:val="22"/>
        </w:rPr>
        <w:t>Dimensions (approx.): (L) x 3200mm  (W) 1800mm  x (H)  1200mm</w:t>
      </w:r>
    </w:p>
    <w:p w14:paraId="3B42E66A"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Max Laden Weight: 3 tonnes</w:t>
      </w:r>
    </w:p>
    <w:p w14:paraId="108E5690"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 xml:space="preserve">Estimated Tare Weight: 500kg </w:t>
      </w:r>
    </w:p>
    <w:p w14:paraId="3F9B94ED" w14:textId="77777777" w:rsidR="004A3FCA" w:rsidRPr="00723302" w:rsidRDefault="004A3FCA" w:rsidP="004A3FCA">
      <w:pPr>
        <w:spacing w:after="0"/>
        <w:rPr>
          <w:rFonts w:asciiTheme="minorHAnsi" w:hAnsiTheme="minorHAnsi" w:cstheme="minorHAnsi"/>
          <w:noProof/>
          <w:szCs w:val="22"/>
          <w:lang w:eastAsia="en-GB"/>
        </w:rPr>
      </w:pPr>
    </w:p>
    <w:p w14:paraId="4EAD0DEE" w14:textId="77777777" w:rsidR="004A3FCA" w:rsidRPr="00723302" w:rsidRDefault="004A3FCA" w:rsidP="004A3FCA">
      <w:pPr>
        <w:spacing w:after="0"/>
        <w:rPr>
          <w:rFonts w:asciiTheme="minorHAnsi" w:hAnsiTheme="minorHAnsi" w:cstheme="minorHAnsi"/>
          <w:b/>
          <w:bCs/>
          <w:noProof/>
          <w:szCs w:val="22"/>
          <w:lang w:eastAsia="en-GB"/>
        </w:rPr>
      </w:pPr>
      <w:r w:rsidRPr="00723302">
        <w:rPr>
          <w:rFonts w:asciiTheme="minorHAnsi" w:hAnsiTheme="minorHAnsi" w:cstheme="minorHAnsi"/>
          <w:b/>
          <w:bCs/>
          <w:noProof/>
          <w:szCs w:val="22"/>
          <w:lang w:eastAsia="en-GB"/>
        </w:rPr>
        <w:t>Flat Glass, Plasterboard, Asbestos Containers</w:t>
      </w:r>
    </w:p>
    <w:p w14:paraId="5FFC4863" w14:textId="77777777" w:rsidR="004A3FCA" w:rsidRPr="00723302" w:rsidRDefault="004A3FCA" w:rsidP="004A3FCA">
      <w:pPr>
        <w:spacing w:after="0"/>
        <w:rPr>
          <w:rFonts w:asciiTheme="minorHAnsi" w:hAnsiTheme="minorHAnsi" w:cstheme="minorHAnsi"/>
          <w:szCs w:val="22"/>
          <w:lang w:eastAsia="en-GB"/>
        </w:rPr>
      </w:pPr>
      <w:r w:rsidRPr="00723302">
        <w:rPr>
          <w:rFonts w:asciiTheme="minorHAnsi" w:hAnsiTheme="minorHAnsi" w:cstheme="minorHAnsi"/>
          <w:szCs w:val="22"/>
          <w:lang w:eastAsia="en-GB"/>
        </w:rPr>
        <w:t>8yd Enclosed Skips</w:t>
      </w:r>
    </w:p>
    <w:p w14:paraId="6C71F180"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Dimensions (approx.): (L) 3300mm x (W) 1900 mm x (H) 1700mm</w:t>
      </w:r>
    </w:p>
    <w:p w14:paraId="6A4ABF26"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Max Laden Weight: 3 tonnes</w:t>
      </w:r>
    </w:p>
    <w:p w14:paraId="5093F430"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Estimated Tare Weight: 500kg</w:t>
      </w:r>
    </w:p>
    <w:p w14:paraId="570BB80B" w14:textId="77777777" w:rsidR="004A3FCA" w:rsidRPr="00723302" w:rsidRDefault="004A3FCA" w:rsidP="004A3FCA">
      <w:pPr>
        <w:spacing w:after="0"/>
        <w:rPr>
          <w:rFonts w:asciiTheme="minorHAnsi" w:hAnsiTheme="minorHAnsi" w:cstheme="minorHAnsi"/>
          <w:color w:val="000000"/>
          <w:szCs w:val="22"/>
        </w:rPr>
      </w:pPr>
    </w:p>
    <w:p w14:paraId="77A05955" w14:textId="77777777" w:rsidR="004A3FCA" w:rsidRPr="00723302" w:rsidRDefault="004A3FCA" w:rsidP="004A3FCA">
      <w:pPr>
        <w:spacing w:after="0"/>
        <w:rPr>
          <w:rFonts w:asciiTheme="minorHAnsi" w:hAnsiTheme="minorHAnsi" w:cstheme="minorHAnsi"/>
          <w:b/>
          <w:bCs/>
          <w:color w:val="000000"/>
          <w:szCs w:val="22"/>
        </w:rPr>
      </w:pPr>
      <w:r w:rsidRPr="00723302">
        <w:rPr>
          <w:rFonts w:asciiTheme="minorHAnsi" w:hAnsiTheme="minorHAnsi" w:cstheme="minorHAnsi"/>
          <w:b/>
          <w:bCs/>
          <w:color w:val="000000"/>
          <w:szCs w:val="22"/>
        </w:rPr>
        <w:t>Cooking/Vegetable Oil Containers</w:t>
      </w:r>
    </w:p>
    <w:p w14:paraId="5D8FFBD3" w14:textId="77777777" w:rsidR="004A3FCA" w:rsidRPr="00723302" w:rsidRDefault="004A3FCA" w:rsidP="004A3FCA">
      <w:pPr>
        <w:spacing w:after="0"/>
        <w:rPr>
          <w:rFonts w:asciiTheme="minorHAnsi" w:hAnsiTheme="minorHAnsi" w:cstheme="minorHAnsi"/>
          <w:color w:val="000000"/>
          <w:szCs w:val="22"/>
          <w:lang w:eastAsia="en-GB"/>
        </w:rPr>
      </w:pPr>
      <w:r w:rsidRPr="00723302">
        <w:rPr>
          <w:rFonts w:asciiTheme="minorHAnsi" w:hAnsiTheme="minorHAnsi" w:cstheme="minorHAnsi"/>
          <w:color w:val="000000"/>
          <w:szCs w:val="22"/>
        </w:rPr>
        <w:t>Caged IBC</w:t>
      </w:r>
    </w:p>
    <w:p w14:paraId="77BCC7DB"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Dimensions (approx.): (L)1200mm x (W) 1000mm x (H) 1200mm</w:t>
      </w:r>
    </w:p>
    <w:p w14:paraId="204C2694"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Max Laden Weight: 1 tonne</w:t>
      </w:r>
    </w:p>
    <w:p w14:paraId="2470C5B9" w14:textId="77777777" w:rsidR="004A3FCA" w:rsidRPr="00723302" w:rsidRDefault="004A3FCA" w:rsidP="004A3FCA">
      <w:pPr>
        <w:spacing w:after="0"/>
        <w:rPr>
          <w:rFonts w:asciiTheme="minorHAnsi" w:hAnsiTheme="minorHAnsi" w:cstheme="minorHAnsi"/>
          <w:b/>
          <w:color w:val="000000"/>
          <w:szCs w:val="22"/>
          <w:lang w:eastAsia="en-GB"/>
        </w:rPr>
      </w:pPr>
      <w:r w:rsidRPr="00723302">
        <w:rPr>
          <w:rFonts w:asciiTheme="minorHAnsi" w:hAnsiTheme="minorHAnsi" w:cstheme="minorHAnsi"/>
          <w:color w:val="000000"/>
          <w:szCs w:val="22"/>
        </w:rPr>
        <w:t>Estimated Tare Weight: 50kg</w:t>
      </w:r>
    </w:p>
    <w:p w14:paraId="155E0867" w14:textId="77777777" w:rsidR="004A3FCA" w:rsidRPr="00723302" w:rsidRDefault="004A3FCA" w:rsidP="004A3FCA">
      <w:pPr>
        <w:spacing w:after="0"/>
        <w:rPr>
          <w:rFonts w:asciiTheme="minorHAnsi" w:hAnsiTheme="minorHAnsi" w:cstheme="minorHAnsi"/>
          <w:noProof/>
          <w:szCs w:val="22"/>
          <w:lang w:eastAsia="en-GB"/>
        </w:rPr>
      </w:pPr>
    </w:p>
    <w:p w14:paraId="537501C0" w14:textId="77777777" w:rsidR="004A3FCA" w:rsidRPr="00723302" w:rsidRDefault="004A3FCA" w:rsidP="004A3FCA">
      <w:pPr>
        <w:spacing w:after="0"/>
        <w:rPr>
          <w:rFonts w:asciiTheme="minorHAnsi" w:hAnsiTheme="minorHAnsi" w:cstheme="minorHAnsi"/>
          <w:b/>
          <w:bCs/>
          <w:noProof/>
          <w:szCs w:val="22"/>
          <w:lang w:eastAsia="en-GB"/>
        </w:rPr>
      </w:pPr>
      <w:r w:rsidRPr="00723302">
        <w:rPr>
          <w:rFonts w:asciiTheme="minorHAnsi" w:hAnsiTheme="minorHAnsi" w:cstheme="minorHAnsi"/>
          <w:b/>
          <w:bCs/>
          <w:noProof/>
          <w:szCs w:val="22"/>
          <w:lang w:eastAsia="en-GB"/>
        </w:rPr>
        <w:lastRenderedPageBreak/>
        <w:t>Tyre Containers</w:t>
      </w:r>
    </w:p>
    <w:p w14:paraId="4AD114A4" w14:textId="77777777" w:rsidR="004A3FCA" w:rsidRPr="00723302" w:rsidRDefault="004A3FCA" w:rsidP="004A3FCA">
      <w:pPr>
        <w:spacing w:after="0"/>
        <w:rPr>
          <w:rFonts w:asciiTheme="minorHAnsi" w:hAnsiTheme="minorHAnsi" w:cstheme="minorHAnsi"/>
          <w:szCs w:val="22"/>
          <w:lang w:eastAsia="en-GB"/>
        </w:rPr>
      </w:pPr>
      <w:r w:rsidRPr="00723302">
        <w:rPr>
          <w:rFonts w:asciiTheme="minorHAnsi" w:hAnsiTheme="minorHAnsi" w:cstheme="minorHAnsi"/>
          <w:szCs w:val="22"/>
          <w:lang w:eastAsia="en-GB"/>
        </w:rPr>
        <w:t>14yd Compactor skips</w:t>
      </w:r>
    </w:p>
    <w:p w14:paraId="5211B503"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Dimensions (approx.): (L) 3700mm x (W) 1900 mm x (H) 2300mm</w:t>
      </w:r>
    </w:p>
    <w:p w14:paraId="0C5A2157"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Max Laden Weight: 8.5 tonnes</w:t>
      </w:r>
    </w:p>
    <w:p w14:paraId="78BDB3A2" w14:textId="77777777" w:rsidR="004A3FCA" w:rsidRPr="00723302" w:rsidRDefault="004A3FCA" w:rsidP="004A3FCA">
      <w:pPr>
        <w:spacing w:after="0"/>
        <w:rPr>
          <w:rFonts w:asciiTheme="minorHAnsi" w:hAnsiTheme="minorHAnsi" w:cstheme="minorHAnsi"/>
          <w:color w:val="000000"/>
          <w:szCs w:val="22"/>
        </w:rPr>
      </w:pPr>
      <w:r w:rsidRPr="00723302">
        <w:rPr>
          <w:rFonts w:asciiTheme="minorHAnsi" w:hAnsiTheme="minorHAnsi" w:cstheme="minorHAnsi"/>
          <w:color w:val="000000"/>
          <w:szCs w:val="22"/>
        </w:rPr>
        <w:t>Estimated Tare Weight: 1.4 tonnes</w:t>
      </w:r>
    </w:p>
    <w:p w14:paraId="20A1546D" w14:textId="77777777" w:rsidR="004A3FCA" w:rsidRPr="00076564" w:rsidRDefault="004A3FCA" w:rsidP="004A3FCA">
      <w:pPr>
        <w:spacing w:after="0"/>
        <w:rPr>
          <w:rFonts w:asciiTheme="minorHAnsi" w:hAnsiTheme="minorHAnsi" w:cstheme="minorHAnsi"/>
          <w:b/>
          <w:color w:val="000000"/>
          <w:sz w:val="24"/>
          <w:szCs w:val="24"/>
          <w:lang w:eastAsia="en-GB"/>
        </w:rPr>
      </w:pPr>
    </w:p>
    <w:p w14:paraId="683095C3" w14:textId="77777777" w:rsidR="008F733D" w:rsidRPr="00076564" w:rsidRDefault="008F733D" w:rsidP="004A3FCA">
      <w:pPr>
        <w:spacing w:before="120" w:after="120"/>
        <w:rPr>
          <w:rFonts w:asciiTheme="minorHAnsi" w:hAnsiTheme="minorHAnsi" w:cstheme="minorHAnsi"/>
          <w:szCs w:val="22"/>
        </w:rPr>
      </w:pPr>
      <w:r w:rsidRPr="00076564">
        <w:rPr>
          <w:rFonts w:asciiTheme="minorHAnsi" w:hAnsiTheme="minorHAnsi" w:cstheme="minorHAnsi"/>
          <w:szCs w:val="22"/>
          <w:lang w:eastAsia="en-GB"/>
        </w:rPr>
        <w:t xml:space="preserve">The Council would like to make tenderers aware of the following constraints: </w:t>
      </w:r>
    </w:p>
    <w:p w14:paraId="2AEE5493" w14:textId="77777777" w:rsidR="008F733D" w:rsidRPr="00076564" w:rsidRDefault="008F733D" w:rsidP="00CF29AB">
      <w:pPr>
        <w:numPr>
          <w:ilvl w:val="0"/>
          <w:numId w:val="19"/>
        </w:numPr>
        <w:spacing w:before="100" w:beforeAutospacing="1" w:after="100" w:afterAutospacing="1"/>
        <w:rPr>
          <w:rFonts w:asciiTheme="minorHAnsi" w:hAnsiTheme="minorHAnsi" w:cstheme="minorHAnsi"/>
          <w:szCs w:val="22"/>
          <w:lang w:eastAsia="en-GB"/>
        </w:rPr>
      </w:pPr>
      <w:r w:rsidRPr="00076564">
        <w:rPr>
          <w:rFonts w:asciiTheme="minorHAnsi" w:hAnsiTheme="minorHAnsi" w:cstheme="minorHAnsi"/>
          <w:szCs w:val="22"/>
          <w:lang w:eastAsia="en-GB"/>
        </w:rPr>
        <w:t>All submissions/proposals must take account of the relevant legislation and regulation relating to the transportation and disposal of waste. All legal obligations and processes must be followed</w:t>
      </w:r>
    </w:p>
    <w:p w14:paraId="142F531D" w14:textId="77777777" w:rsidR="008F733D" w:rsidRPr="00076564" w:rsidRDefault="008F733D" w:rsidP="00CF29AB">
      <w:pPr>
        <w:numPr>
          <w:ilvl w:val="0"/>
          <w:numId w:val="19"/>
        </w:numPr>
        <w:spacing w:before="100" w:beforeAutospacing="1" w:after="100" w:afterAutospacing="1"/>
        <w:rPr>
          <w:rFonts w:asciiTheme="minorHAnsi" w:hAnsiTheme="minorHAnsi" w:cstheme="minorHAnsi"/>
          <w:szCs w:val="22"/>
          <w:lang w:eastAsia="en-GB"/>
        </w:rPr>
      </w:pPr>
      <w:r w:rsidRPr="00076564">
        <w:rPr>
          <w:rFonts w:asciiTheme="minorHAnsi" w:hAnsiTheme="minorHAnsi" w:cstheme="minorHAnsi"/>
          <w:szCs w:val="22"/>
          <w:lang w:eastAsia="en-GB"/>
        </w:rPr>
        <w:t>Costs for the project should be inclusive of all labour, plant, equipment, fuel, regulatory fees and disposal costs but should exclude, where applicable, VAT.</w:t>
      </w:r>
    </w:p>
    <w:p w14:paraId="76942C7D" w14:textId="77777777" w:rsidR="008F733D" w:rsidRPr="00076564" w:rsidRDefault="008F733D" w:rsidP="00CF29AB">
      <w:pPr>
        <w:numPr>
          <w:ilvl w:val="0"/>
          <w:numId w:val="19"/>
        </w:numPr>
        <w:spacing w:before="100" w:beforeAutospacing="1" w:after="100" w:afterAutospacing="1"/>
        <w:rPr>
          <w:rFonts w:asciiTheme="minorHAnsi" w:hAnsiTheme="minorHAnsi" w:cstheme="minorHAnsi"/>
          <w:sz w:val="24"/>
          <w:szCs w:val="24"/>
          <w:lang w:eastAsia="en-GB"/>
        </w:rPr>
      </w:pPr>
      <w:r w:rsidRPr="00076564">
        <w:rPr>
          <w:rFonts w:asciiTheme="minorHAnsi" w:hAnsiTheme="minorHAnsi" w:cstheme="minorHAnsi"/>
          <w:szCs w:val="22"/>
          <w:lang w:eastAsia="en-GB"/>
        </w:rPr>
        <w:t xml:space="preserve">The work must be carried out in a timely manner and waste </w:t>
      </w:r>
      <w:r w:rsidR="00723302">
        <w:rPr>
          <w:rFonts w:asciiTheme="minorHAnsi" w:hAnsiTheme="minorHAnsi" w:cstheme="minorHAnsi"/>
          <w:szCs w:val="22"/>
          <w:lang w:eastAsia="en-GB"/>
        </w:rPr>
        <w:t xml:space="preserve">haulage </w:t>
      </w:r>
      <w:r w:rsidRPr="00076564">
        <w:rPr>
          <w:rFonts w:asciiTheme="minorHAnsi" w:hAnsiTheme="minorHAnsi" w:cstheme="minorHAnsi"/>
          <w:szCs w:val="22"/>
          <w:lang w:eastAsia="en-GB"/>
        </w:rPr>
        <w:t>will need to take place on at least a weekly basis unless agreed otherwise by the Council of the Isles of Scilly.</w:t>
      </w:r>
    </w:p>
    <w:p w14:paraId="2D7BB704" w14:textId="77777777" w:rsidR="008F733D" w:rsidRPr="00076564" w:rsidRDefault="008F733D" w:rsidP="00CF29AB">
      <w:pPr>
        <w:numPr>
          <w:ilvl w:val="0"/>
          <w:numId w:val="19"/>
        </w:numPr>
        <w:spacing w:before="100" w:beforeAutospacing="1" w:after="100" w:afterAutospacing="1"/>
        <w:rPr>
          <w:rFonts w:asciiTheme="minorHAnsi" w:hAnsiTheme="minorHAnsi" w:cstheme="minorHAnsi"/>
          <w:szCs w:val="22"/>
          <w:lang w:eastAsia="en-GB"/>
        </w:rPr>
      </w:pPr>
      <w:r w:rsidRPr="00076564">
        <w:rPr>
          <w:rFonts w:asciiTheme="minorHAnsi" w:hAnsiTheme="minorHAnsi" w:cstheme="minorHAnsi"/>
          <w:szCs w:val="22"/>
          <w:lang w:eastAsia="en-GB"/>
        </w:rPr>
        <w:t xml:space="preserve">Containerised waste may be retained on site in order to deliver cost efficiencies but the first shipment, irrespective of size, within 1 week of contract commencement. </w:t>
      </w:r>
    </w:p>
    <w:p w14:paraId="7E28D4D0" w14:textId="77777777" w:rsidR="008F733D" w:rsidRPr="00076564" w:rsidRDefault="008F733D" w:rsidP="00CF29AB">
      <w:pPr>
        <w:numPr>
          <w:ilvl w:val="0"/>
          <w:numId w:val="19"/>
        </w:numPr>
        <w:spacing w:before="100" w:beforeAutospacing="1" w:after="100" w:afterAutospacing="1"/>
        <w:rPr>
          <w:rFonts w:asciiTheme="minorHAnsi" w:hAnsiTheme="minorHAnsi" w:cstheme="minorHAnsi"/>
          <w:szCs w:val="24"/>
          <w:lang w:eastAsia="en-GB"/>
        </w:rPr>
      </w:pPr>
      <w:r w:rsidRPr="00076564">
        <w:rPr>
          <w:rFonts w:asciiTheme="minorHAnsi" w:hAnsiTheme="minorHAnsi" w:cstheme="minorHAnsi"/>
          <w:szCs w:val="24"/>
          <w:lang w:eastAsia="en-GB"/>
        </w:rPr>
        <w:t xml:space="preserve">Thereafter, the Council will expect that contractor(s) will work cooperatively and in collaboration with all parties to ensure that the smooth and regular </w:t>
      </w:r>
      <w:r w:rsidR="004E20C6">
        <w:rPr>
          <w:rFonts w:asciiTheme="minorHAnsi" w:hAnsiTheme="minorHAnsi" w:cstheme="minorHAnsi"/>
          <w:szCs w:val="24"/>
          <w:lang w:eastAsia="en-GB"/>
        </w:rPr>
        <w:t xml:space="preserve">haulage </w:t>
      </w:r>
      <w:r w:rsidRPr="00076564">
        <w:rPr>
          <w:rFonts w:asciiTheme="minorHAnsi" w:hAnsiTheme="minorHAnsi" w:cstheme="minorHAnsi"/>
          <w:szCs w:val="24"/>
          <w:lang w:eastAsia="en-GB"/>
        </w:rPr>
        <w:t>of waste will take place during the contract period.</w:t>
      </w:r>
    </w:p>
    <w:p w14:paraId="7F7930E3" w14:textId="77777777" w:rsidR="008F733D" w:rsidRPr="00076564" w:rsidRDefault="008F733D" w:rsidP="008F733D">
      <w:pPr>
        <w:pStyle w:val="BodyText1"/>
        <w:ind w:left="576" w:hanging="576"/>
        <w:jc w:val="both"/>
        <w:rPr>
          <w:rStyle w:val="Strong"/>
          <w:rFonts w:asciiTheme="minorHAnsi" w:hAnsiTheme="minorHAnsi" w:cstheme="minorHAnsi"/>
          <w:sz w:val="22"/>
          <w:szCs w:val="22"/>
        </w:rPr>
      </w:pPr>
      <w:r w:rsidRPr="00076564">
        <w:rPr>
          <w:rStyle w:val="Strong"/>
          <w:rFonts w:asciiTheme="minorHAnsi" w:hAnsiTheme="minorHAnsi" w:cstheme="minorHAnsi"/>
          <w:sz w:val="22"/>
          <w:szCs w:val="22"/>
        </w:rPr>
        <w:t>Outcomes</w:t>
      </w:r>
    </w:p>
    <w:p w14:paraId="67556215" w14:textId="77777777" w:rsidR="008F733D" w:rsidRPr="00076564" w:rsidRDefault="008F733D" w:rsidP="008F733D">
      <w:pPr>
        <w:pStyle w:val="BodyText1"/>
        <w:jc w:val="both"/>
        <w:rPr>
          <w:rStyle w:val="Strong"/>
          <w:rFonts w:asciiTheme="minorHAnsi" w:hAnsiTheme="minorHAnsi" w:cstheme="minorHAnsi"/>
          <w:b w:val="0"/>
          <w:sz w:val="22"/>
          <w:szCs w:val="22"/>
        </w:rPr>
      </w:pPr>
      <w:r w:rsidRPr="00076564">
        <w:rPr>
          <w:rStyle w:val="Strong"/>
          <w:rFonts w:asciiTheme="minorHAnsi" w:hAnsiTheme="minorHAnsi" w:cstheme="minorHAnsi"/>
          <w:b w:val="0"/>
          <w:sz w:val="22"/>
          <w:szCs w:val="22"/>
        </w:rPr>
        <w:t>For the contract to be deemed a success the contractor/s must therefore insure the following outcomes:</w:t>
      </w:r>
    </w:p>
    <w:p w14:paraId="51A0B5F1" w14:textId="77777777" w:rsidR="008F733D" w:rsidRPr="00076564" w:rsidRDefault="008F733D" w:rsidP="00CF29AB">
      <w:pPr>
        <w:pStyle w:val="BodyText1"/>
        <w:numPr>
          <w:ilvl w:val="0"/>
          <w:numId w:val="45"/>
        </w:numPr>
        <w:spacing w:before="0"/>
        <w:jc w:val="both"/>
        <w:rPr>
          <w:rStyle w:val="Strong"/>
          <w:rFonts w:asciiTheme="minorHAnsi" w:hAnsiTheme="minorHAnsi" w:cstheme="minorHAnsi"/>
          <w:b w:val="0"/>
          <w:sz w:val="22"/>
          <w:szCs w:val="22"/>
        </w:rPr>
      </w:pPr>
      <w:r w:rsidRPr="00076564">
        <w:rPr>
          <w:rStyle w:val="Strong"/>
          <w:rFonts w:asciiTheme="minorHAnsi" w:hAnsiTheme="minorHAnsi" w:cstheme="minorHAnsi"/>
          <w:b w:val="0"/>
          <w:sz w:val="22"/>
          <w:szCs w:val="22"/>
        </w:rPr>
        <w:t>Ensure that at least 1 shipment of waste is transferred from the Porthmellon Waste Management Site within 1 weeks of the commencement of the contract</w:t>
      </w:r>
    </w:p>
    <w:p w14:paraId="1D70B120" w14:textId="77777777" w:rsidR="008F733D" w:rsidRPr="00076564" w:rsidRDefault="008F733D" w:rsidP="00CF29AB">
      <w:pPr>
        <w:pStyle w:val="BodyText1"/>
        <w:numPr>
          <w:ilvl w:val="0"/>
          <w:numId w:val="45"/>
        </w:numPr>
        <w:spacing w:before="0"/>
        <w:jc w:val="both"/>
        <w:rPr>
          <w:rStyle w:val="Strong"/>
          <w:rFonts w:asciiTheme="minorHAnsi" w:hAnsiTheme="minorHAnsi" w:cstheme="minorHAnsi"/>
          <w:b w:val="0"/>
          <w:sz w:val="22"/>
          <w:szCs w:val="22"/>
        </w:rPr>
      </w:pPr>
      <w:r w:rsidRPr="00076564">
        <w:rPr>
          <w:rStyle w:val="Strong"/>
          <w:rFonts w:asciiTheme="minorHAnsi" w:hAnsiTheme="minorHAnsi" w:cstheme="minorHAnsi"/>
          <w:b w:val="0"/>
          <w:sz w:val="22"/>
          <w:szCs w:val="22"/>
        </w:rPr>
        <w:t>Ensure the legally compliant transfer of waste and dry recyclates throughout the term of contract.</w:t>
      </w:r>
    </w:p>
    <w:p w14:paraId="0747D28C" w14:textId="77777777" w:rsidR="008F733D" w:rsidRPr="00076564" w:rsidRDefault="008F733D" w:rsidP="00CF29AB">
      <w:pPr>
        <w:pStyle w:val="BodyText1"/>
        <w:numPr>
          <w:ilvl w:val="0"/>
          <w:numId w:val="45"/>
        </w:numPr>
        <w:spacing w:before="0"/>
        <w:jc w:val="both"/>
        <w:rPr>
          <w:rStyle w:val="Strong"/>
          <w:rFonts w:asciiTheme="minorHAnsi" w:hAnsiTheme="minorHAnsi" w:cstheme="minorHAnsi"/>
          <w:b w:val="0"/>
          <w:sz w:val="22"/>
          <w:szCs w:val="22"/>
        </w:rPr>
      </w:pPr>
      <w:r w:rsidRPr="00076564">
        <w:rPr>
          <w:rStyle w:val="Strong"/>
          <w:rFonts w:asciiTheme="minorHAnsi" w:hAnsiTheme="minorHAnsi" w:cstheme="minorHAnsi"/>
          <w:b w:val="0"/>
          <w:sz w:val="22"/>
          <w:szCs w:val="22"/>
        </w:rPr>
        <w:t>Ensure there are adequate numbers of waste containers at the Porthmellon Waste Management site to contain waste arising from the Isles of Scilly.</w:t>
      </w:r>
    </w:p>
    <w:p w14:paraId="696507FE" w14:textId="77777777" w:rsidR="008F733D" w:rsidRPr="00076564" w:rsidRDefault="007B3E4C" w:rsidP="00CF29AB">
      <w:pPr>
        <w:pStyle w:val="BodyText1"/>
        <w:numPr>
          <w:ilvl w:val="0"/>
          <w:numId w:val="45"/>
        </w:numPr>
        <w:spacing w:before="0"/>
        <w:jc w:val="both"/>
        <w:rPr>
          <w:rStyle w:val="Strong"/>
          <w:rFonts w:asciiTheme="minorHAnsi" w:hAnsiTheme="minorHAnsi" w:cstheme="minorHAnsi"/>
          <w:b w:val="0"/>
          <w:sz w:val="22"/>
          <w:szCs w:val="22"/>
        </w:rPr>
      </w:pPr>
      <w:r w:rsidRPr="00076564">
        <w:rPr>
          <w:rStyle w:val="Strong"/>
          <w:rFonts w:asciiTheme="minorHAnsi" w:hAnsiTheme="minorHAnsi" w:cstheme="minorHAnsi"/>
          <w:b w:val="0"/>
          <w:sz w:val="22"/>
          <w:szCs w:val="22"/>
        </w:rPr>
        <w:t>Ensure that no more than 4</w:t>
      </w:r>
      <w:r w:rsidR="008F733D" w:rsidRPr="00076564">
        <w:rPr>
          <w:rStyle w:val="Strong"/>
          <w:rFonts w:asciiTheme="minorHAnsi" w:hAnsiTheme="minorHAnsi" w:cstheme="minorHAnsi"/>
          <w:b w:val="0"/>
          <w:sz w:val="22"/>
          <w:szCs w:val="22"/>
        </w:rPr>
        <w:t xml:space="preserve"> full residual containers of waste are waiting at Porthmellon Waste Management Site for</w:t>
      </w:r>
      <w:r w:rsidR="004E20C6">
        <w:rPr>
          <w:rStyle w:val="Strong"/>
          <w:rFonts w:asciiTheme="minorHAnsi" w:hAnsiTheme="minorHAnsi" w:cstheme="minorHAnsi"/>
          <w:b w:val="0"/>
          <w:sz w:val="22"/>
          <w:szCs w:val="22"/>
        </w:rPr>
        <w:t xml:space="preserve"> haulage</w:t>
      </w:r>
      <w:r w:rsidR="008F733D" w:rsidRPr="00076564">
        <w:rPr>
          <w:rStyle w:val="Strong"/>
          <w:rFonts w:asciiTheme="minorHAnsi" w:hAnsiTheme="minorHAnsi" w:cstheme="minorHAnsi"/>
          <w:b w:val="0"/>
          <w:sz w:val="22"/>
          <w:szCs w:val="22"/>
        </w:rPr>
        <w:t xml:space="preserve"> at any one time.</w:t>
      </w:r>
    </w:p>
    <w:p w14:paraId="63F091E2" w14:textId="77777777" w:rsidR="006D7EC3" w:rsidRDefault="000711AA" w:rsidP="006D7EC3">
      <w:pPr>
        <w:pStyle w:val="Heading1"/>
      </w:pPr>
      <w:r>
        <w:br w:type="page"/>
      </w:r>
      <w:r w:rsidR="006D7EC3">
        <w:lastRenderedPageBreak/>
        <w:t>Section F: Draft Contract</w:t>
      </w:r>
    </w:p>
    <w:p w14:paraId="1F19798C" w14:textId="77777777" w:rsidR="006D7EC3" w:rsidRDefault="006D7EC3" w:rsidP="006D7EC3">
      <w:pPr>
        <w:tabs>
          <w:tab w:val="left" w:pos="-720"/>
        </w:tabs>
        <w:suppressAutoHyphens/>
        <w:rPr>
          <w:rFonts w:cs="Arial"/>
          <w:spacing w:val="-3"/>
        </w:rPr>
      </w:pPr>
      <w:bookmarkStart w:id="33" w:name="LBYears"/>
      <w:bookmarkEnd w:id="33"/>
    </w:p>
    <w:p w14:paraId="2F58BFA9" w14:textId="77777777" w:rsidR="006D7EC3" w:rsidRDefault="006D7EC3" w:rsidP="006D7EC3">
      <w:pPr>
        <w:tabs>
          <w:tab w:val="left" w:pos="-720"/>
        </w:tabs>
        <w:suppressAutoHyphens/>
        <w:rPr>
          <w:rFonts w:cs="Arial"/>
          <w:spacing w:val="-3"/>
        </w:rPr>
      </w:pPr>
    </w:p>
    <w:p w14:paraId="7ABD7B07" w14:textId="77777777" w:rsidR="006D7EC3" w:rsidRPr="0076570D" w:rsidRDefault="006D7EC3" w:rsidP="006D7EC3">
      <w:pPr>
        <w:tabs>
          <w:tab w:val="center" w:pos="4513"/>
        </w:tabs>
        <w:suppressAutoHyphens/>
        <w:spacing w:after="40"/>
        <w:jc w:val="center"/>
        <w:rPr>
          <w:rFonts w:cs="Arial"/>
          <w:b/>
          <w:spacing w:val="-3"/>
          <w:sz w:val="24"/>
          <w:szCs w:val="24"/>
        </w:rPr>
      </w:pPr>
      <w:bookmarkStart w:id="34" w:name="TBParty"/>
      <w:bookmarkStart w:id="35" w:name="_Hlk63931759"/>
      <w:bookmarkEnd w:id="34"/>
      <w:r w:rsidRPr="0076570D">
        <w:rPr>
          <w:rFonts w:cs="Arial"/>
          <w:b/>
          <w:spacing w:val="-3"/>
          <w:sz w:val="24"/>
          <w:szCs w:val="24"/>
        </w:rPr>
        <w:t>(1)</w:t>
      </w:r>
      <w:r>
        <w:rPr>
          <w:rFonts w:cs="Arial"/>
          <w:b/>
          <w:spacing w:val="-3"/>
          <w:sz w:val="24"/>
          <w:szCs w:val="24"/>
        </w:rPr>
        <w:t xml:space="preserve"> The Council of the Isles of Scilly </w:t>
      </w:r>
      <w:r w:rsidRPr="0076570D">
        <w:rPr>
          <w:rFonts w:cs="Arial"/>
          <w:b/>
          <w:spacing w:val="-3"/>
          <w:sz w:val="24"/>
          <w:szCs w:val="24"/>
        </w:rPr>
        <w:t>[THE AUTHORITY]</w:t>
      </w:r>
    </w:p>
    <w:p w14:paraId="5225A411" w14:textId="77777777" w:rsidR="006D7EC3" w:rsidRPr="0076570D" w:rsidRDefault="006D7EC3" w:rsidP="006D7EC3">
      <w:pPr>
        <w:tabs>
          <w:tab w:val="center" w:pos="4513"/>
        </w:tabs>
        <w:suppressAutoHyphens/>
        <w:spacing w:after="40"/>
        <w:jc w:val="center"/>
        <w:rPr>
          <w:rFonts w:cs="Arial"/>
          <w:b/>
          <w:spacing w:val="-3"/>
          <w:sz w:val="24"/>
          <w:szCs w:val="24"/>
        </w:rPr>
      </w:pPr>
    </w:p>
    <w:p w14:paraId="09140901" w14:textId="77777777" w:rsidR="006D7EC3" w:rsidRPr="0076570D" w:rsidRDefault="006D7EC3" w:rsidP="006D7EC3">
      <w:pPr>
        <w:tabs>
          <w:tab w:val="center" w:pos="4513"/>
        </w:tabs>
        <w:suppressAutoHyphens/>
        <w:spacing w:after="40"/>
        <w:jc w:val="center"/>
        <w:rPr>
          <w:rFonts w:cs="Arial"/>
          <w:b/>
          <w:spacing w:val="-3"/>
          <w:sz w:val="24"/>
          <w:szCs w:val="24"/>
        </w:rPr>
      </w:pPr>
      <w:r w:rsidRPr="0076570D">
        <w:rPr>
          <w:rFonts w:cs="Arial"/>
          <w:b/>
          <w:spacing w:val="-3"/>
          <w:sz w:val="24"/>
          <w:szCs w:val="24"/>
        </w:rPr>
        <w:t>-and-</w:t>
      </w:r>
    </w:p>
    <w:p w14:paraId="60AA2342" w14:textId="77777777" w:rsidR="006D7EC3" w:rsidRPr="0076570D" w:rsidRDefault="006D7EC3" w:rsidP="006D7EC3">
      <w:pPr>
        <w:tabs>
          <w:tab w:val="center" w:pos="4513"/>
        </w:tabs>
        <w:suppressAutoHyphens/>
        <w:spacing w:after="40"/>
        <w:jc w:val="center"/>
        <w:rPr>
          <w:rFonts w:cs="Arial"/>
          <w:b/>
          <w:spacing w:val="-3"/>
          <w:sz w:val="24"/>
          <w:szCs w:val="24"/>
        </w:rPr>
      </w:pPr>
    </w:p>
    <w:p w14:paraId="7A178825" w14:textId="77777777" w:rsidR="006D7EC3" w:rsidRPr="0076570D" w:rsidRDefault="006D7EC3" w:rsidP="006D7EC3">
      <w:pPr>
        <w:tabs>
          <w:tab w:val="center" w:pos="4513"/>
        </w:tabs>
        <w:suppressAutoHyphens/>
        <w:spacing w:after="40"/>
        <w:jc w:val="center"/>
        <w:rPr>
          <w:rFonts w:cs="Arial"/>
          <w:spacing w:val="-3"/>
          <w:sz w:val="24"/>
          <w:szCs w:val="24"/>
        </w:rPr>
      </w:pPr>
      <w:r w:rsidRPr="0076570D">
        <w:rPr>
          <w:rFonts w:cs="Arial"/>
          <w:b/>
          <w:spacing w:val="-3"/>
          <w:sz w:val="24"/>
          <w:szCs w:val="24"/>
        </w:rPr>
        <w:t>(2) [THE CONTRACTOR]</w:t>
      </w:r>
    </w:p>
    <w:p w14:paraId="73CEE63B" w14:textId="77777777" w:rsidR="006D7EC3" w:rsidRPr="0076570D" w:rsidRDefault="006D7EC3" w:rsidP="00714E60">
      <w:pPr>
        <w:pStyle w:val="Header"/>
      </w:pPr>
    </w:p>
    <w:p w14:paraId="636349C3" w14:textId="77777777" w:rsidR="006D7EC3" w:rsidRPr="0076570D" w:rsidRDefault="006D7EC3" w:rsidP="006D7EC3">
      <w:pPr>
        <w:tabs>
          <w:tab w:val="center" w:pos="4513"/>
        </w:tabs>
        <w:suppressAutoHyphens/>
        <w:rPr>
          <w:rFonts w:cs="Arial"/>
          <w:spacing w:val="-3"/>
          <w:sz w:val="24"/>
          <w:szCs w:val="24"/>
        </w:rPr>
      </w:pPr>
    </w:p>
    <w:p w14:paraId="7311A011" w14:textId="77777777" w:rsidR="006D7EC3" w:rsidRPr="0076570D" w:rsidRDefault="006D7EC3" w:rsidP="006D7EC3">
      <w:pPr>
        <w:tabs>
          <w:tab w:val="center" w:pos="4513"/>
        </w:tabs>
        <w:suppressAutoHyphens/>
        <w:jc w:val="center"/>
        <w:rPr>
          <w:rFonts w:cs="Arial"/>
          <w:b/>
          <w:spacing w:val="-3"/>
          <w:sz w:val="24"/>
          <w:szCs w:val="24"/>
        </w:rPr>
      </w:pPr>
      <w:bookmarkStart w:id="36" w:name="bkmVersion"/>
      <w:bookmarkStart w:id="37" w:name="OGDocType"/>
      <w:bookmarkStart w:id="38" w:name="TBRelatingTo"/>
      <w:bookmarkEnd w:id="36"/>
      <w:bookmarkEnd w:id="37"/>
      <w:bookmarkEnd w:id="38"/>
    </w:p>
    <w:p w14:paraId="0636B167" w14:textId="77777777" w:rsidR="006D7EC3" w:rsidRPr="0076570D" w:rsidRDefault="006D7EC3" w:rsidP="006D7EC3">
      <w:pPr>
        <w:tabs>
          <w:tab w:val="center" w:pos="4513"/>
        </w:tabs>
        <w:suppressAutoHyphens/>
        <w:jc w:val="center"/>
        <w:rPr>
          <w:rFonts w:cs="Arial"/>
          <w:b/>
          <w:spacing w:val="-3"/>
          <w:sz w:val="24"/>
          <w:szCs w:val="24"/>
        </w:rPr>
      </w:pPr>
      <w:r w:rsidRPr="0076570D">
        <w:rPr>
          <w:rFonts w:cs="Arial"/>
          <w:b/>
          <w:spacing w:val="-3"/>
          <w:sz w:val="24"/>
          <w:szCs w:val="24"/>
        </w:rPr>
        <w:t>AGREEMENT</w:t>
      </w:r>
    </w:p>
    <w:p w14:paraId="7B406E64" w14:textId="77777777" w:rsidR="006D7EC3" w:rsidRDefault="006D7EC3" w:rsidP="006D7EC3">
      <w:pPr>
        <w:tabs>
          <w:tab w:val="center" w:pos="4513"/>
        </w:tabs>
        <w:suppressAutoHyphens/>
        <w:jc w:val="center"/>
        <w:rPr>
          <w:rFonts w:cs="Arial"/>
          <w:spacing w:val="-3"/>
          <w:sz w:val="28"/>
        </w:rPr>
      </w:pPr>
    </w:p>
    <w:p w14:paraId="71D7F872" w14:textId="77777777" w:rsidR="006D7EC3" w:rsidRDefault="006D7EC3" w:rsidP="006D7EC3">
      <w:pPr>
        <w:tabs>
          <w:tab w:val="center" w:pos="4513"/>
        </w:tabs>
        <w:suppressAutoHyphens/>
        <w:jc w:val="center"/>
        <w:rPr>
          <w:rFonts w:cs="Arial"/>
          <w:spacing w:val="-3"/>
        </w:rPr>
      </w:pPr>
      <w:r>
        <w:rPr>
          <w:rFonts w:cs="Arial"/>
          <w:spacing w:val="-3"/>
        </w:rPr>
        <w:t xml:space="preserve">Relating to the provision of </w:t>
      </w:r>
    </w:p>
    <w:p w14:paraId="05633304" w14:textId="77777777" w:rsidR="006D7EC3" w:rsidRPr="00DC1BA4" w:rsidRDefault="007B3E4C" w:rsidP="006D7EC3">
      <w:pPr>
        <w:autoSpaceDE w:val="0"/>
        <w:autoSpaceDN w:val="0"/>
        <w:adjustRightInd w:val="0"/>
        <w:spacing w:after="0"/>
        <w:ind w:left="360"/>
        <w:jc w:val="center"/>
        <w:rPr>
          <w:rFonts w:ascii="Calibri" w:hAnsi="Calibri"/>
          <w:sz w:val="32"/>
        </w:rPr>
      </w:pPr>
      <w:r>
        <w:rPr>
          <w:rFonts w:ascii="Calibri" w:hAnsi="Calibri"/>
          <w:sz w:val="32"/>
        </w:rPr>
        <w:t>18</w:t>
      </w:r>
      <w:r w:rsidR="006D7EC3" w:rsidRPr="00DC1BA4">
        <w:rPr>
          <w:rFonts w:ascii="Calibri" w:hAnsi="Calibri"/>
          <w:sz w:val="32"/>
        </w:rPr>
        <w:t xml:space="preserve"> Months Waste </w:t>
      </w:r>
      <w:r w:rsidR="004E20C6">
        <w:rPr>
          <w:rFonts w:ascii="Calibri" w:hAnsi="Calibri"/>
          <w:sz w:val="32"/>
        </w:rPr>
        <w:t xml:space="preserve">Haulage </w:t>
      </w:r>
      <w:r w:rsidR="006D7EC3" w:rsidRPr="00DC1BA4">
        <w:rPr>
          <w:rFonts w:ascii="Calibri" w:hAnsi="Calibri"/>
          <w:sz w:val="32"/>
        </w:rPr>
        <w:t>Services for Containerised Waste &amp; Dry Recyclates between St Mary’s, Isles of Scilly and Penzance, Cornwall</w:t>
      </w:r>
    </w:p>
    <w:p w14:paraId="49A8CED5" w14:textId="77777777" w:rsidR="006D7EC3" w:rsidRDefault="006D7EC3" w:rsidP="006D7EC3">
      <w:pPr>
        <w:tabs>
          <w:tab w:val="center" w:pos="4513"/>
        </w:tabs>
        <w:suppressAutoHyphens/>
        <w:jc w:val="center"/>
        <w:rPr>
          <w:rFonts w:cs="Arial"/>
          <w:b/>
          <w:spacing w:val="-3"/>
        </w:rPr>
      </w:pPr>
      <w:r>
        <w:rPr>
          <w:rFonts w:cs="Arial"/>
          <w:b/>
          <w:spacing w:val="-3"/>
        </w:rPr>
        <w:t>(Lot 1/2/3)</w:t>
      </w:r>
    </w:p>
    <w:p w14:paraId="6C13ABED" w14:textId="77777777" w:rsidR="006D7EC3" w:rsidRPr="0076570D" w:rsidRDefault="006D7EC3" w:rsidP="006D7EC3">
      <w:pPr>
        <w:tabs>
          <w:tab w:val="left" w:pos="-720"/>
          <w:tab w:val="left" w:pos="5880"/>
        </w:tabs>
        <w:suppressAutoHyphens/>
        <w:rPr>
          <w:rFonts w:cs="Arial"/>
          <w:spacing w:val="-3"/>
          <w:sz w:val="20"/>
        </w:rPr>
      </w:pPr>
      <w:r>
        <w:rPr>
          <w:rFonts w:cs="Arial"/>
          <w:spacing w:val="-3"/>
          <w:sz w:val="20"/>
        </w:rPr>
        <w:tab/>
      </w:r>
    </w:p>
    <w:p w14:paraId="49B7882D" w14:textId="77777777" w:rsidR="006D7EC3" w:rsidRPr="0076570D" w:rsidRDefault="006D7EC3" w:rsidP="006D7EC3">
      <w:pPr>
        <w:spacing w:line="360" w:lineRule="auto"/>
        <w:jc w:val="both"/>
        <w:rPr>
          <w:rFonts w:cs="Arial"/>
          <w:sz w:val="20"/>
        </w:rPr>
      </w:pPr>
    </w:p>
    <w:p w14:paraId="20F0018A" w14:textId="77777777" w:rsidR="006D7EC3" w:rsidRPr="0076570D" w:rsidRDefault="006D7EC3" w:rsidP="006D7EC3">
      <w:pPr>
        <w:spacing w:line="360" w:lineRule="auto"/>
        <w:jc w:val="both"/>
        <w:rPr>
          <w:rFonts w:cs="Arial"/>
          <w:sz w:val="20"/>
        </w:rPr>
      </w:pPr>
    </w:p>
    <w:p w14:paraId="3277C0C8" w14:textId="77777777" w:rsidR="006D7EC3" w:rsidRDefault="006D7EC3" w:rsidP="006D7EC3">
      <w:pPr>
        <w:rPr>
          <w:rFonts w:cs="Arial"/>
          <w:sz w:val="20"/>
        </w:rPr>
      </w:pPr>
    </w:p>
    <w:p w14:paraId="372B9498" w14:textId="77777777" w:rsidR="006D7EC3" w:rsidRDefault="006D7EC3" w:rsidP="006D7EC3">
      <w:pPr>
        <w:rPr>
          <w:rFonts w:cs="Arial"/>
          <w:sz w:val="20"/>
        </w:rPr>
      </w:pPr>
    </w:p>
    <w:p w14:paraId="1DF06031" w14:textId="77777777" w:rsidR="006D7EC3" w:rsidRDefault="006D7EC3" w:rsidP="006D7EC3">
      <w:pPr>
        <w:rPr>
          <w:rFonts w:cs="Arial"/>
          <w:sz w:val="20"/>
        </w:rPr>
      </w:pPr>
    </w:p>
    <w:p w14:paraId="29A6EA87" w14:textId="77777777" w:rsidR="006D7EC3" w:rsidRDefault="006D7EC3" w:rsidP="006D7EC3">
      <w:pPr>
        <w:rPr>
          <w:rFonts w:cs="Arial"/>
          <w:sz w:val="20"/>
        </w:rPr>
      </w:pPr>
    </w:p>
    <w:p w14:paraId="038015C3" w14:textId="77777777" w:rsidR="006D7EC3" w:rsidRDefault="006D7EC3" w:rsidP="006D7EC3">
      <w:pPr>
        <w:rPr>
          <w:rFonts w:cs="Arial"/>
          <w:sz w:val="20"/>
        </w:rPr>
      </w:pPr>
    </w:p>
    <w:p w14:paraId="63CF8FB6" w14:textId="77777777" w:rsidR="006D7EC3" w:rsidRDefault="006D7EC3" w:rsidP="006D7EC3">
      <w:pPr>
        <w:rPr>
          <w:rFonts w:cs="Arial"/>
          <w:b/>
          <w:sz w:val="20"/>
        </w:rPr>
        <w:sectPr w:rsidR="006D7EC3" w:rsidSect="004429F2">
          <w:headerReference w:type="default" r:id="rId19"/>
          <w:footerReference w:type="even" r:id="rId20"/>
          <w:footerReference w:type="default" r:id="rId21"/>
          <w:headerReference w:type="first" r:id="rId22"/>
          <w:footerReference w:type="first" r:id="rId23"/>
          <w:pgSz w:w="11907" w:h="16840" w:code="9"/>
          <w:pgMar w:top="-1135" w:right="1467" w:bottom="1440" w:left="1260" w:header="709" w:footer="695" w:gutter="0"/>
          <w:cols w:space="708"/>
          <w:docGrid w:linePitch="360"/>
        </w:sectPr>
      </w:pPr>
    </w:p>
    <w:p w14:paraId="2CC929F6" w14:textId="77777777" w:rsidR="006D7EC3" w:rsidRPr="00A77AD9" w:rsidRDefault="006D7EC3" w:rsidP="006D7EC3">
      <w:pPr>
        <w:jc w:val="center"/>
        <w:rPr>
          <w:rFonts w:cs="Arial"/>
          <w:b/>
          <w:sz w:val="20"/>
        </w:rPr>
      </w:pPr>
      <w:r w:rsidRPr="00A77AD9">
        <w:rPr>
          <w:rFonts w:cs="Arial"/>
          <w:b/>
          <w:sz w:val="20"/>
        </w:rPr>
        <w:lastRenderedPageBreak/>
        <w:t>OPERATIVE PROVISIONS</w:t>
      </w:r>
    </w:p>
    <w:p w14:paraId="3C5B8AF9" w14:textId="77777777" w:rsidR="006D7EC3" w:rsidRPr="00A77AD9" w:rsidRDefault="006D7EC3" w:rsidP="006D7EC3">
      <w:pPr>
        <w:jc w:val="both"/>
        <w:rPr>
          <w:rFonts w:cs="Arial"/>
          <w:sz w:val="20"/>
        </w:rPr>
      </w:pPr>
    </w:p>
    <w:p w14:paraId="1EEF4CAC" w14:textId="77777777" w:rsidR="006D7EC3" w:rsidRPr="008B15E9" w:rsidRDefault="006D7EC3" w:rsidP="006D7EC3">
      <w:pPr>
        <w:tabs>
          <w:tab w:val="left" w:pos="851"/>
        </w:tabs>
        <w:jc w:val="both"/>
        <w:rPr>
          <w:rFonts w:cs="Arial"/>
          <w:b/>
          <w:szCs w:val="22"/>
          <w:u w:val="single"/>
        </w:rPr>
      </w:pPr>
      <w:r w:rsidRPr="008B15E9">
        <w:rPr>
          <w:rFonts w:cs="Arial"/>
          <w:b/>
          <w:szCs w:val="22"/>
          <w:u w:val="single"/>
        </w:rPr>
        <w:t>Part 1</w:t>
      </w:r>
      <w:r w:rsidRPr="008B15E9">
        <w:rPr>
          <w:rFonts w:cs="Arial"/>
          <w:b/>
          <w:szCs w:val="22"/>
          <w:u w:val="single"/>
        </w:rPr>
        <w:tab/>
        <w:t>General Provisions</w:t>
      </w:r>
      <w:r w:rsidRPr="008B15E9">
        <w:rPr>
          <w:rFonts w:cs="Arial"/>
          <w:b/>
          <w:szCs w:val="22"/>
          <w:u w:val="single"/>
        </w:rPr>
        <w:tab/>
      </w:r>
      <w:r w:rsidRPr="008B15E9">
        <w:rPr>
          <w:rFonts w:cs="Arial"/>
          <w:b/>
          <w:szCs w:val="22"/>
        </w:rPr>
        <w:tab/>
      </w:r>
      <w:r w:rsidRPr="008B15E9">
        <w:rPr>
          <w:rFonts w:cs="Arial"/>
          <w:b/>
          <w:szCs w:val="22"/>
        </w:rPr>
        <w:tab/>
      </w:r>
      <w:r w:rsidRPr="008B15E9">
        <w:rPr>
          <w:rFonts w:cs="Arial"/>
          <w:b/>
          <w:szCs w:val="22"/>
        </w:rPr>
        <w:tab/>
      </w:r>
      <w:r w:rsidRPr="008B15E9">
        <w:rPr>
          <w:rFonts w:cs="Arial"/>
          <w:b/>
          <w:szCs w:val="22"/>
        </w:rPr>
        <w:tab/>
      </w:r>
      <w:r w:rsidRPr="008B15E9">
        <w:rPr>
          <w:rFonts w:cs="Arial"/>
          <w:b/>
          <w:szCs w:val="22"/>
        </w:rPr>
        <w:tab/>
      </w:r>
      <w:r w:rsidRPr="008B15E9">
        <w:rPr>
          <w:rFonts w:cs="Arial"/>
          <w:b/>
          <w:szCs w:val="22"/>
          <w:u w:val="single"/>
        </w:rPr>
        <w:t>Pages</w:t>
      </w:r>
    </w:p>
    <w:p w14:paraId="5D5D30A2" w14:textId="77777777" w:rsidR="006D7EC3" w:rsidRPr="008B15E9" w:rsidRDefault="006D7EC3" w:rsidP="006D7EC3">
      <w:pPr>
        <w:tabs>
          <w:tab w:val="left" w:pos="851"/>
        </w:tabs>
        <w:rPr>
          <w:rFonts w:cs="Arial"/>
          <w:szCs w:val="22"/>
        </w:rPr>
      </w:pPr>
    </w:p>
    <w:p w14:paraId="5B1FA1FF" w14:textId="77777777" w:rsidR="006D7EC3" w:rsidRPr="008B15E9" w:rsidRDefault="006D7EC3" w:rsidP="006D7EC3">
      <w:pPr>
        <w:tabs>
          <w:tab w:val="left" w:pos="851"/>
        </w:tabs>
        <w:rPr>
          <w:rFonts w:cs="Arial"/>
          <w:szCs w:val="22"/>
        </w:rPr>
      </w:pPr>
      <w:r w:rsidRPr="008B15E9">
        <w:rPr>
          <w:rFonts w:cs="Arial"/>
          <w:szCs w:val="22"/>
        </w:rPr>
        <w:t>1</w:t>
      </w:r>
      <w:r w:rsidRPr="008B15E9">
        <w:rPr>
          <w:rFonts w:cs="Arial"/>
          <w:szCs w:val="22"/>
        </w:rPr>
        <w:tab/>
        <w:t>Definitions and Interpretations</w:t>
      </w:r>
    </w:p>
    <w:p w14:paraId="6796AA19" w14:textId="77777777" w:rsidR="006D7EC3" w:rsidRPr="008B15E9" w:rsidRDefault="006D7EC3" w:rsidP="006D7EC3">
      <w:pPr>
        <w:tabs>
          <w:tab w:val="left" w:pos="851"/>
        </w:tabs>
        <w:rPr>
          <w:rFonts w:cs="Arial"/>
          <w:szCs w:val="22"/>
        </w:rPr>
      </w:pPr>
      <w:r w:rsidRPr="008B15E9">
        <w:rPr>
          <w:rFonts w:cs="Arial"/>
          <w:szCs w:val="22"/>
        </w:rPr>
        <w:t>2</w:t>
      </w:r>
      <w:r w:rsidRPr="008B15E9">
        <w:rPr>
          <w:rFonts w:cs="Arial"/>
          <w:szCs w:val="22"/>
        </w:rPr>
        <w:tab/>
        <w:t>Term</w:t>
      </w:r>
    </w:p>
    <w:p w14:paraId="1A086198" w14:textId="77777777" w:rsidR="006D7EC3" w:rsidRPr="008B15E9" w:rsidRDefault="006D7EC3" w:rsidP="006D7EC3">
      <w:pPr>
        <w:tabs>
          <w:tab w:val="left" w:pos="851"/>
          <w:tab w:val="left" w:pos="900"/>
        </w:tabs>
        <w:jc w:val="both"/>
        <w:rPr>
          <w:rFonts w:cs="Arial"/>
          <w:szCs w:val="22"/>
        </w:rPr>
      </w:pPr>
      <w:r w:rsidRPr="008B15E9">
        <w:rPr>
          <w:rFonts w:cs="Arial"/>
          <w:szCs w:val="22"/>
        </w:rPr>
        <w:t>3</w:t>
      </w:r>
      <w:r w:rsidRPr="008B15E9">
        <w:rPr>
          <w:rFonts w:cs="Arial"/>
          <w:szCs w:val="22"/>
        </w:rPr>
        <w:tab/>
        <w:t>Contractor Warranties and Undertakings</w:t>
      </w:r>
    </w:p>
    <w:p w14:paraId="4E94B5E5" w14:textId="77777777" w:rsidR="006D7EC3" w:rsidRPr="008B15E9" w:rsidRDefault="006D7EC3" w:rsidP="006D7EC3">
      <w:pPr>
        <w:tabs>
          <w:tab w:val="left" w:pos="851"/>
          <w:tab w:val="left" w:pos="900"/>
        </w:tabs>
        <w:jc w:val="both"/>
        <w:rPr>
          <w:rFonts w:cs="Arial"/>
          <w:szCs w:val="22"/>
        </w:rPr>
      </w:pPr>
      <w:r w:rsidRPr="008B15E9">
        <w:rPr>
          <w:rFonts w:cs="Arial"/>
          <w:szCs w:val="22"/>
        </w:rPr>
        <w:t>4</w:t>
      </w:r>
      <w:r w:rsidRPr="008B15E9">
        <w:rPr>
          <w:rFonts w:cs="Arial"/>
          <w:szCs w:val="22"/>
        </w:rPr>
        <w:tab/>
        <w:t>Authority’s Obligations</w:t>
      </w:r>
    </w:p>
    <w:p w14:paraId="3A12FC71" w14:textId="77777777" w:rsidR="006D7EC3" w:rsidRPr="008B15E9" w:rsidRDefault="006D7EC3" w:rsidP="006D7EC3">
      <w:pPr>
        <w:tabs>
          <w:tab w:val="left" w:pos="851"/>
        </w:tabs>
        <w:rPr>
          <w:rFonts w:cs="Arial"/>
          <w:szCs w:val="22"/>
        </w:rPr>
      </w:pPr>
      <w:r w:rsidRPr="008B15E9">
        <w:rPr>
          <w:rFonts w:cs="Arial"/>
          <w:szCs w:val="22"/>
        </w:rPr>
        <w:t>5</w:t>
      </w:r>
      <w:r w:rsidRPr="008B15E9">
        <w:rPr>
          <w:rFonts w:cs="Arial"/>
          <w:szCs w:val="22"/>
        </w:rPr>
        <w:tab/>
        <w:t>Entire Agreement</w:t>
      </w:r>
    </w:p>
    <w:p w14:paraId="056B4442" w14:textId="77777777" w:rsidR="006D7EC3" w:rsidRPr="008B15E9" w:rsidRDefault="006D7EC3" w:rsidP="006D7EC3">
      <w:pPr>
        <w:tabs>
          <w:tab w:val="left" w:pos="851"/>
        </w:tabs>
        <w:rPr>
          <w:rFonts w:cs="Arial"/>
          <w:szCs w:val="22"/>
        </w:rPr>
      </w:pPr>
      <w:r w:rsidRPr="008B15E9">
        <w:rPr>
          <w:rFonts w:cs="Arial"/>
          <w:szCs w:val="22"/>
        </w:rPr>
        <w:t>6</w:t>
      </w:r>
      <w:r w:rsidRPr="008B15E9">
        <w:rPr>
          <w:rFonts w:cs="Arial"/>
          <w:szCs w:val="22"/>
        </w:rPr>
        <w:tab/>
        <w:t>Scope of Agreement</w:t>
      </w:r>
    </w:p>
    <w:p w14:paraId="7F265D35" w14:textId="77777777" w:rsidR="006D7EC3" w:rsidRPr="008B15E9" w:rsidRDefault="006D7EC3" w:rsidP="006D7EC3">
      <w:pPr>
        <w:tabs>
          <w:tab w:val="left" w:pos="851"/>
        </w:tabs>
        <w:rPr>
          <w:rFonts w:cs="Arial"/>
          <w:szCs w:val="22"/>
        </w:rPr>
      </w:pPr>
      <w:r w:rsidRPr="008B15E9">
        <w:rPr>
          <w:rFonts w:cs="Arial"/>
          <w:szCs w:val="22"/>
        </w:rPr>
        <w:t>7</w:t>
      </w:r>
      <w:r w:rsidRPr="008B15E9">
        <w:rPr>
          <w:rFonts w:cs="Arial"/>
          <w:szCs w:val="22"/>
        </w:rPr>
        <w:tab/>
        <w:t>Notices</w:t>
      </w:r>
    </w:p>
    <w:p w14:paraId="7DD2B429" w14:textId="77777777" w:rsidR="006D7EC3" w:rsidRPr="008B15E9" w:rsidRDefault="006D7EC3" w:rsidP="006D7EC3">
      <w:pPr>
        <w:tabs>
          <w:tab w:val="left" w:pos="851"/>
        </w:tabs>
        <w:rPr>
          <w:rFonts w:cs="Arial"/>
          <w:szCs w:val="22"/>
        </w:rPr>
      </w:pPr>
      <w:r w:rsidRPr="008B15E9">
        <w:rPr>
          <w:rFonts w:cs="Arial"/>
          <w:szCs w:val="22"/>
        </w:rPr>
        <w:t>8</w:t>
      </w:r>
      <w:r w:rsidRPr="008B15E9">
        <w:rPr>
          <w:rFonts w:cs="Arial"/>
          <w:szCs w:val="22"/>
        </w:rPr>
        <w:tab/>
        <w:t>Mistakes in Information</w:t>
      </w:r>
    </w:p>
    <w:p w14:paraId="1756771E" w14:textId="77777777" w:rsidR="006D7EC3" w:rsidRPr="008B15E9" w:rsidRDefault="006D7EC3" w:rsidP="006D7EC3">
      <w:pPr>
        <w:tabs>
          <w:tab w:val="left" w:pos="851"/>
        </w:tabs>
        <w:rPr>
          <w:rFonts w:cs="Arial"/>
          <w:szCs w:val="22"/>
        </w:rPr>
      </w:pPr>
      <w:r w:rsidRPr="008B15E9">
        <w:rPr>
          <w:rFonts w:cs="Arial"/>
          <w:szCs w:val="22"/>
        </w:rPr>
        <w:t>9</w:t>
      </w:r>
      <w:r w:rsidRPr="008B15E9">
        <w:rPr>
          <w:rFonts w:cs="Arial"/>
          <w:szCs w:val="22"/>
        </w:rPr>
        <w:tab/>
        <w:t>Conflicts of Interest</w:t>
      </w:r>
    </w:p>
    <w:p w14:paraId="6B2474DD" w14:textId="77777777" w:rsidR="006D7EC3" w:rsidRPr="008B15E9" w:rsidRDefault="006D7EC3" w:rsidP="006D7EC3">
      <w:pPr>
        <w:tabs>
          <w:tab w:val="left" w:pos="851"/>
        </w:tabs>
        <w:rPr>
          <w:rFonts w:cs="Arial"/>
          <w:szCs w:val="22"/>
        </w:rPr>
      </w:pPr>
      <w:r w:rsidRPr="008B15E9">
        <w:rPr>
          <w:rFonts w:cs="Arial"/>
          <w:szCs w:val="22"/>
        </w:rPr>
        <w:t>10</w:t>
      </w:r>
      <w:r w:rsidRPr="008B15E9">
        <w:rPr>
          <w:rFonts w:cs="Arial"/>
          <w:szCs w:val="22"/>
        </w:rPr>
        <w:tab/>
        <w:t>Fraud</w:t>
      </w:r>
    </w:p>
    <w:p w14:paraId="70A4409D" w14:textId="77777777" w:rsidR="006D7EC3" w:rsidRPr="008B15E9" w:rsidRDefault="006D7EC3" w:rsidP="006D7EC3">
      <w:pPr>
        <w:tabs>
          <w:tab w:val="left" w:pos="851"/>
        </w:tabs>
        <w:rPr>
          <w:rFonts w:cs="Arial"/>
          <w:szCs w:val="22"/>
        </w:rPr>
      </w:pPr>
    </w:p>
    <w:p w14:paraId="684FAA76" w14:textId="77777777" w:rsidR="006D7EC3" w:rsidRPr="008B15E9" w:rsidRDefault="006D7EC3" w:rsidP="006D7EC3">
      <w:pPr>
        <w:pStyle w:val="Heading7"/>
        <w:numPr>
          <w:ilvl w:val="6"/>
          <w:numId w:val="0"/>
        </w:numPr>
        <w:tabs>
          <w:tab w:val="left" w:pos="851"/>
          <w:tab w:val="num" w:pos="1296"/>
        </w:tabs>
        <w:overflowPunct w:val="0"/>
        <w:autoSpaceDE w:val="0"/>
        <w:autoSpaceDN w:val="0"/>
        <w:adjustRightInd w:val="0"/>
        <w:ind w:left="1296" w:hanging="1296"/>
        <w:textAlignment w:val="baseline"/>
        <w:rPr>
          <w:rFonts w:ascii="Arial" w:hAnsi="Arial" w:cs="Arial"/>
          <w:b/>
          <w:bCs/>
          <w:szCs w:val="22"/>
          <w:u w:val="single"/>
        </w:rPr>
      </w:pPr>
      <w:r w:rsidRPr="008B15E9">
        <w:rPr>
          <w:rFonts w:ascii="Arial" w:hAnsi="Arial" w:cs="Arial"/>
          <w:b/>
          <w:bCs/>
          <w:szCs w:val="22"/>
          <w:u w:val="single"/>
        </w:rPr>
        <w:t>Part 2</w:t>
      </w:r>
      <w:r w:rsidRPr="008B15E9">
        <w:rPr>
          <w:rFonts w:ascii="Arial" w:hAnsi="Arial" w:cs="Arial"/>
          <w:b/>
          <w:bCs/>
          <w:szCs w:val="22"/>
          <w:u w:val="single"/>
        </w:rPr>
        <w:tab/>
      </w:r>
      <w:r w:rsidRPr="008B15E9">
        <w:rPr>
          <w:rFonts w:ascii="Arial" w:hAnsi="Arial" w:cs="Arial"/>
          <w:b/>
          <w:szCs w:val="22"/>
          <w:u w:val="single"/>
        </w:rPr>
        <w:t>Provision of the Services</w:t>
      </w:r>
    </w:p>
    <w:p w14:paraId="534B7291" w14:textId="77777777" w:rsidR="006D7EC3" w:rsidRPr="008B15E9" w:rsidRDefault="006D7EC3" w:rsidP="006D7EC3">
      <w:pPr>
        <w:tabs>
          <w:tab w:val="left" w:pos="851"/>
          <w:tab w:val="left" w:pos="900"/>
        </w:tabs>
        <w:jc w:val="both"/>
        <w:rPr>
          <w:rFonts w:cs="Arial"/>
          <w:szCs w:val="22"/>
        </w:rPr>
      </w:pPr>
    </w:p>
    <w:p w14:paraId="10770EA1" w14:textId="77777777" w:rsidR="006D7EC3" w:rsidRPr="008B15E9" w:rsidRDefault="006D7EC3" w:rsidP="006D7EC3">
      <w:pPr>
        <w:tabs>
          <w:tab w:val="left" w:pos="851"/>
          <w:tab w:val="left" w:pos="900"/>
        </w:tabs>
        <w:jc w:val="both"/>
        <w:rPr>
          <w:rFonts w:cs="Arial"/>
          <w:szCs w:val="22"/>
        </w:rPr>
      </w:pPr>
      <w:r w:rsidRPr="008B15E9">
        <w:rPr>
          <w:rFonts w:cs="Arial"/>
          <w:szCs w:val="22"/>
        </w:rPr>
        <w:t>11</w:t>
      </w:r>
      <w:r w:rsidRPr="008B15E9">
        <w:rPr>
          <w:rFonts w:cs="Arial"/>
          <w:szCs w:val="22"/>
        </w:rPr>
        <w:tab/>
        <w:t>The Services</w:t>
      </w:r>
    </w:p>
    <w:p w14:paraId="4278E3D2" w14:textId="77777777" w:rsidR="006D7EC3" w:rsidRPr="008B15E9" w:rsidRDefault="006D7EC3" w:rsidP="006D7EC3">
      <w:pPr>
        <w:tabs>
          <w:tab w:val="left" w:pos="851"/>
          <w:tab w:val="left" w:pos="900"/>
        </w:tabs>
        <w:jc w:val="both"/>
        <w:rPr>
          <w:rFonts w:cs="Arial"/>
          <w:szCs w:val="22"/>
        </w:rPr>
      </w:pPr>
      <w:r w:rsidRPr="008B15E9">
        <w:rPr>
          <w:rFonts w:cs="Arial"/>
          <w:szCs w:val="22"/>
        </w:rPr>
        <w:t>12</w:t>
      </w:r>
      <w:r w:rsidRPr="008B15E9">
        <w:rPr>
          <w:rFonts w:cs="Arial"/>
          <w:szCs w:val="22"/>
        </w:rPr>
        <w:tab/>
        <w:t>Manner of Carrying Out the Services</w:t>
      </w:r>
    </w:p>
    <w:p w14:paraId="32C8C502" w14:textId="77777777" w:rsidR="006D7EC3" w:rsidRPr="008B15E9" w:rsidRDefault="006D7EC3" w:rsidP="006D7EC3">
      <w:pPr>
        <w:pStyle w:val="Heading8"/>
        <w:keepNext w:val="0"/>
        <w:numPr>
          <w:ilvl w:val="7"/>
          <w:numId w:val="0"/>
        </w:numPr>
        <w:tabs>
          <w:tab w:val="left" w:pos="851"/>
          <w:tab w:val="left" w:pos="900"/>
          <w:tab w:val="num" w:pos="1440"/>
        </w:tabs>
        <w:overflowPunct w:val="0"/>
        <w:autoSpaceDE w:val="0"/>
        <w:autoSpaceDN w:val="0"/>
        <w:adjustRightInd w:val="0"/>
        <w:spacing w:before="0" w:after="240"/>
        <w:ind w:left="1440" w:hanging="1440"/>
        <w:textAlignment w:val="baseline"/>
        <w:rPr>
          <w:rFonts w:cs="Arial"/>
          <w:b w:val="0"/>
          <w:szCs w:val="22"/>
        </w:rPr>
      </w:pPr>
      <w:r w:rsidRPr="008B15E9">
        <w:rPr>
          <w:rFonts w:cs="Arial"/>
          <w:b w:val="0"/>
          <w:szCs w:val="22"/>
        </w:rPr>
        <w:t>13</w:t>
      </w:r>
      <w:r w:rsidRPr="008B15E9">
        <w:rPr>
          <w:rFonts w:cs="Arial"/>
          <w:b w:val="0"/>
          <w:szCs w:val="22"/>
        </w:rPr>
        <w:tab/>
        <w:t>Standard of Work</w:t>
      </w:r>
    </w:p>
    <w:p w14:paraId="5B3AAFC6" w14:textId="77777777" w:rsidR="006D7EC3" w:rsidRPr="008B15E9" w:rsidRDefault="006D7EC3" w:rsidP="006D7EC3">
      <w:pPr>
        <w:tabs>
          <w:tab w:val="left" w:pos="851"/>
        </w:tabs>
        <w:rPr>
          <w:rFonts w:cs="Arial"/>
          <w:szCs w:val="22"/>
        </w:rPr>
      </w:pPr>
      <w:r w:rsidRPr="008B15E9">
        <w:rPr>
          <w:rFonts w:cs="Arial"/>
          <w:szCs w:val="22"/>
        </w:rPr>
        <w:t>14</w:t>
      </w:r>
      <w:r w:rsidRPr="008B15E9">
        <w:rPr>
          <w:rFonts w:cs="Arial"/>
          <w:szCs w:val="22"/>
        </w:rPr>
        <w:tab/>
        <w:t>Key Personnel</w:t>
      </w:r>
    </w:p>
    <w:p w14:paraId="757614CB" w14:textId="77777777" w:rsidR="006D7EC3" w:rsidRPr="008B15E9" w:rsidRDefault="006D7EC3" w:rsidP="006D7EC3">
      <w:pPr>
        <w:tabs>
          <w:tab w:val="left" w:pos="851"/>
          <w:tab w:val="left" w:pos="900"/>
        </w:tabs>
        <w:jc w:val="both"/>
        <w:rPr>
          <w:rFonts w:cs="Arial"/>
          <w:szCs w:val="22"/>
        </w:rPr>
      </w:pPr>
      <w:r w:rsidRPr="008B15E9">
        <w:rPr>
          <w:rFonts w:cs="Arial"/>
          <w:szCs w:val="22"/>
        </w:rPr>
        <w:t>15</w:t>
      </w:r>
      <w:r w:rsidRPr="008B15E9">
        <w:rPr>
          <w:rFonts w:cs="Arial"/>
          <w:szCs w:val="22"/>
        </w:rPr>
        <w:tab/>
        <w:t>Contractor’s Staff</w:t>
      </w:r>
    </w:p>
    <w:p w14:paraId="4E08B618" w14:textId="77777777" w:rsidR="006D7EC3" w:rsidRPr="008B15E9" w:rsidRDefault="006D7EC3" w:rsidP="006D7EC3">
      <w:pPr>
        <w:tabs>
          <w:tab w:val="left" w:pos="851"/>
        </w:tabs>
        <w:rPr>
          <w:rFonts w:cs="Arial"/>
          <w:szCs w:val="22"/>
        </w:rPr>
      </w:pPr>
      <w:r w:rsidRPr="008B15E9">
        <w:rPr>
          <w:rFonts w:cs="Arial"/>
          <w:szCs w:val="22"/>
        </w:rPr>
        <w:t>16</w:t>
      </w:r>
      <w:r w:rsidRPr="008B15E9">
        <w:rPr>
          <w:rFonts w:cs="Arial"/>
          <w:szCs w:val="22"/>
        </w:rPr>
        <w:tab/>
        <w:t>Inspection of Premises</w:t>
      </w:r>
    </w:p>
    <w:p w14:paraId="3F3E846B" w14:textId="77777777" w:rsidR="006D7EC3" w:rsidRPr="008B15E9" w:rsidRDefault="006D7EC3" w:rsidP="006D7EC3">
      <w:pPr>
        <w:tabs>
          <w:tab w:val="left" w:pos="851"/>
          <w:tab w:val="left" w:pos="900"/>
        </w:tabs>
        <w:jc w:val="both"/>
        <w:rPr>
          <w:rFonts w:cs="Arial"/>
          <w:szCs w:val="22"/>
        </w:rPr>
      </w:pPr>
      <w:r w:rsidRPr="008B15E9">
        <w:rPr>
          <w:rFonts w:cs="Arial"/>
          <w:szCs w:val="22"/>
        </w:rPr>
        <w:t>17</w:t>
      </w:r>
      <w:r w:rsidRPr="008B15E9">
        <w:rPr>
          <w:rFonts w:cs="Arial"/>
          <w:szCs w:val="22"/>
        </w:rPr>
        <w:tab/>
        <w:t>Licence to Occupy Authority’s Premises</w:t>
      </w:r>
    </w:p>
    <w:p w14:paraId="5C6AE492" w14:textId="77777777" w:rsidR="006D7EC3" w:rsidRPr="008B15E9" w:rsidRDefault="006D7EC3" w:rsidP="006D7EC3">
      <w:pPr>
        <w:tabs>
          <w:tab w:val="left" w:pos="851"/>
        </w:tabs>
        <w:rPr>
          <w:rFonts w:cs="Arial"/>
          <w:szCs w:val="22"/>
        </w:rPr>
      </w:pPr>
      <w:r w:rsidRPr="008B15E9">
        <w:rPr>
          <w:rFonts w:cs="Arial"/>
          <w:szCs w:val="22"/>
        </w:rPr>
        <w:t>18</w:t>
      </w:r>
      <w:r w:rsidRPr="008B15E9">
        <w:rPr>
          <w:rFonts w:cs="Arial"/>
          <w:szCs w:val="22"/>
        </w:rPr>
        <w:tab/>
        <w:t>Authority Property</w:t>
      </w:r>
    </w:p>
    <w:p w14:paraId="0BCF9DDE" w14:textId="77777777" w:rsidR="006D7EC3" w:rsidRPr="008B15E9" w:rsidRDefault="006D7EC3" w:rsidP="006D7EC3">
      <w:pPr>
        <w:tabs>
          <w:tab w:val="left" w:pos="851"/>
          <w:tab w:val="left" w:pos="900"/>
        </w:tabs>
        <w:jc w:val="both"/>
        <w:rPr>
          <w:rFonts w:cs="Arial"/>
          <w:szCs w:val="22"/>
        </w:rPr>
      </w:pPr>
      <w:r w:rsidRPr="008B15E9">
        <w:rPr>
          <w:rFonts w:cs="Arial"/>
          <w:szCs w:val="22"/>
        </w:rPr>
        <w:t>19</w:t>
      </w:r>
      <w:r w:rsidRPr="008B15E9">
        <w:rPr>
          <w:rFonts w:cs="Arial"/>
          <w:szCs w:val="22"/>
        </w:rPr>
        <w:tab/>
        <w:t>Sub-contracting for the delivery of the Services</w:t>
      </w:r>
    </w:p>
    <w:p w14:paraId="36E8058C" w14:textId="77777777" w:rsidR="006D7EC3" w:rsidRPr="008B15E9" w:rsidRDefault="006D7EC3" w:rsidP="006D7EC3">
      <w:pPr>
        <w:tabs>
          <w:tab w:val="left" w:pos="851"/>
          <w:tab w:val="left" w:pos="900"/>
        </w:tabs>
        <w:jc w:val="both"/>
        <w:rPr>
          <w:rFonts w:cs="Arial"/>
          <w:szCs w:val="22"/>
        </w:rPr>
      </w:pPr>
      <w:r w:rsidRPr="008B15E9">
        <w:rPr>
          <w:rFonts w:cs="Arial"/>
          <w:szCs w:val="22"/>
        </w:rPr>
        <w:t>20</w:t>
      </w:r>
      <w:r w:rsidRPr="008B15E9">
        <w:rPr>
          <w:rFonts w:cs="Arial"/>
          <w:szCs w:val="22"/>
        </w:rPr>
        <w:tab/>
        <w:t>Offers of Employment</w:t>
      </w:r>
    </w:p>
    <w:p w14:paraId="7E2992AA" w14:textId="77777777" w:rsidR="006D7EC3" w:rsidRDefault="006D7EC3" w:rsidP="006D7EC3">
      <w:pPr>
        <w:tabs>
          <w:tab w:val="left" w:pos="851"/>
        </w:tabs>
        <w:rPr>
          <w:rFonts w:cs="Arial"/>
          <w:szCs w:val="22"/>
        </w:rPr>
      </w:pPr>
    </w:p>
    <w:p w14:paraId="1BEC768D" w14:textId="77777777" w:rsidR="006D7EC3" w:rsidRPr="008B15E9" w:rsidRDefault="006D7EC3" w:rsidP="006D7EC3">
      <w:pPr>
        <w:tabs>
          <w:tab w:val="left" w:pos="851"/>
        </w:tabs>
        <w:rPr>
          <w:rFonts w:cs="Arial"/>
          <w:b/>
          <w:szCs w:val="22"/>
          <w:u w:val="single"/>
        </w:rPr>
      </w:pPr>
      <w:r w:rsidRPr="008B15E9">
        <w:rPr>
          <w:rFonts w:cs="Arial"/>
          <w:b/>
          <w:bCs/>
          <w:szCs w:val="22"/>
          <w:u w:val="single"/>
        </w:rPr>
        <w:lastRenderedPageBreak/>
        <w:t>Part 3</w:t>
      </w:r>
      <w:r w:rsidRPr="008B15E9">
        <w:rPr>
          <w:rFonts w:cs="Arial"/>
          <w:b/>
          <w:bCs/>
          <w:szCs w:val="22"/>
          <w:u w:val="single"/>
        </w:rPr>
        <w:tab/>
      </w:r>
      <w:r w:rsidRPr="008B15E9">
        <w:rPr>
          <w:rFonts w:cs="Arial"/>
          <w:b/>
          <w:szCs w:val="22"/>
          <w:u w:val="single"/>
        </w:rPr>
        <w:t>Payment and Price</w:t>
      </w:r>
    </w:p>
    <w:p w14:paraId="598CBD30" w14:textId="77777777" w:rsidR="006D7EC3" w:rsidRPr="008B15E9" w:rsidRDefault="006D7EC3" w:rsidP="006D7EC3">
      <w:pPr>
        <w:tabs>
          <w:tab w:val="left" w:pos="851"/>
        </w:tabs>
        <w:rPr>
          <w:rFonts w:cs="Arial"/>
          <w:szCs w:val="22"/>
        </w:rPr>
      </w:pPr>
      <w:r w:rsidRPr="008B15E9">
        <w:rPr>
          <w:rFonts w:cs="Arial"/>
          <w:szCs w:val="22"/>
        </w:rPr>
        <w:t>21</w:t>
      </w:r>
      <w:r w:rsidRPr="008B15E9">
        <w:rPr>
          <w:rFonts w:cs="Arial"/>
          <w:szCs w:val="22"/>
        </w:rPr>
        <w:tab/>
        <w:t>Price</w:t>
      </w:r>
    </w:p>
    <w:p w14:paraId="0742BC99" w14:textId="77777777" w:rsidR="006D7EC3" w:rsidRPr="008B15E9" w:rsidRDefault="006D7EC3" w:rsidP="006D7EC3">
      <w:pPr>
        <w:tabs>
          <w:tab w:val="left" w:pos="851"/>
        </w:tabs>
        <w:rPr>
          <w:rFonts w:cs="Arial"/>
          <w:szCs w:val="22"/>
        </w:rPr>
      </w:pPr>
      <w:r w:rsidRPr="008B15E9">
        <w:rPr>
          <w:rFonts w:cs="Arial"/>
          <w:szCs w:val="22"/>
        </w:rPr>
        <w:t>22</w:t>
      </w:r>
      <w:r w:rsidRPr="008B15E9">
        <w:rPr>
          <w:rFonts w:cs="Arial"/>
          <w:szCs w:val="22"/>
        </w:rPr>
        <w:tab/>
        <w:t>Payment and Tax</w:t>
      </w:r>
    </w:p>
    <w:p w14:paraId="2649EB1D" w14:textId="77777777" w:rsidR="006D7EC3" w:rsidRPr="008B15E9" w:rsidRDefault="006D7EC3" w:rsidP="006D7EC3">
      <w:pPr>
        <w:tabs>
          <w:tab w:val="left" w:pos="851"/>
        </w:tabs>
        <w:rPr>
          <w:rFonts w:cs="Arial"/>
          <w:szCs w:val="22"/>
        </w:rPr>
      </w:pPr>
      <w:r w:rsidRPr="008B15E9">
        <w:rPr>
          <w:rFonts w:cs="Arial"/>
          <w:szCs w:val="22"/>
        </w:rPr>
        <w:t>23</w:t>
      </w:r>
      <w:r w:rsidRPr="008B15E9">
        <w:rPr>
          <w:rFonts w:cs="Arial"/>
          <w:szCs w:val="22"/>
        </w:rPr>
        <w:tab/>
        <w:t>Recovery of Sums Due</w:t>
      </w:r>
    </w:p>
    <w:p w14:paraId="7CCD6D7B" w14:textId="77777777" w:rsidR="006D7EC3" w:rsidRPr="008B15E9" w:rsidRDefault="006D7EC3" w:rsidP="006D7EC3">
      <w:pPr>
        <w:tabs>
          <w:tab w:val="left" w:pos="851"/>
        </w:tabs>
        <w:rPr>
          <w:rFonts w:cs="Arial"/>
          <w:szCs w:val="22"/>
        </w:rPr>
      </w:pPr>
      <w:r w:rsidRPr="008B15E9">
        <w:rPr>
          <w:rFonts w:cs="Arial"/>
          <w:szCs w:val="22"/>
        </w:rPr>
        <w:t>24</w:t>
      </w:r>
      <w:r w:rsidRPr="008B15E9">
        <w:rPr>
          <w:rFonts w:cs="Arial"/>
          <w:szCs w:val="22"/>
        </w:rPr>
        <w:tab/>
        <w:t>Price Adjustment on Extension of Term</w:t>
      </w:r>
    </w:p>
    <w:p w14:paraId="6FEDFF7E" w14:textId="77777777" w:rsidR="006D7EC3" w:rsidRPr="008B15E9" w:rsidRDefault="006D7EC3" w:rsidP="006D7EC3">
      <w:pPr>
        <w:tabs>
          <w:tab w:val="left" w:pos="851"/>
        </w:tabs>
        <w:rPr>
          <w:rFonts w:cs="Arial"/>
          <w:szCs w:val="22"/>
        </w:rPr>
      </w:pPr>
      <w:r w:rsidRPr="008B15E9">
        <w:rPr>
          <w:rFonts w:cs="Arial"/>
          <w:szCs w:val="22"/>
        </w:rPr>
        <w:t>25</w:t>
      </w:r>
      <w:r w:rsidRPr="008B15E9">
        <w:rPr>
          <w:rFonts w:cs="Arial"/>
          <w:szCs w:val="22"/>
        </w:rPr>
        <w:tab/>
        <w:t>Euro</w:t>
      </w:r>
    </w:p>
    <w:p w14:paraId="186F6FB3" w14:textId="77777777" w:rsidR="006D7EC3" w:rsidRPr="008B15E9" w:rsidRDefault="006D7EC3" w:rsidP="006D7EC3">
      <w:pPr>
        <w:tabs>
          <w:tab w:val="left" w:pos="851"/>
        </w:tabs>
        <w:rPr>
          <w:rFonts w:cs="Arial"/>
          <w:szCs w:val="22"/>
        </w:rPr>
      </w:pPr>
      <w:r w:rsidRPr="008B15E9">
        <w:rPr>
          <w:rFonts w:cs="Arial"/>
          <w:szCs w:val="22"/>
        </w:rPr>
        <w:t>26</w:t>
      </w:r>
      <w:r w:rsidRPr="008B15E9">
        <w:rPr>
          <w:rFonts w:cs="Arial"/>
          <w:szCs w:val="22"/>
        </w:rPr>
        <w:tab/>
        <w:t>Change of Law</w:t>
      </w:r>
    </w:p>
    <w:p w14:paraId="061CE14D" w14:textId="77777777" w:rsidR="006D7EC3" w:rsidRPr="008B15E9" w:rsidRDefault="006D7EC3" w:rsidP="006D7EC3">
      <w:pPr>
        <w:tabs>
          <w:tab w:val="left" w:pos="851"/>
        </w:tabs>
        <w:rPr>
          <w:rFonts w:cs="Arial"/>
          <w:szCs w:val="22"/>
        </w:rPr>
      </w:pPr>
    </w:p>
    <w:p w14:paraId="1CFBEE16" w14:textId="77777777" w:rsidR="006D7EC3" w:rsidRPr="008B15E9" w:rsidRDefault="006D7EC3" w:rsidP="006D7EC3">
      <w:pPr>
        <w:tabs>
          <w:tab w:val="left" w:pos="851"/>
        </w:tabs>
        <w:rPr>
          <w:rFonts w:cs="Arial"/>
          <w:b/>
          <w:szCs w:val="22"/>
          <w:u w:val="single"/>
        </w:rPr>
      </w:pPr>
      <w:r w:rsidRPr="008B15E9">
        <w:rPr>
          <w:rFonts w:cs="Arial"/>
          <w:b/>
          <w:szCs w:val="22"/>
          <w:u w:val="single"/>
        </w:rPr>
        <w:t xml:space="preserve">Part 4  </w:t>
      </w:r>
      <w:r w:rsidRPr="008B15E9">
        <w:rPr>
          <w:rFonts w:cs="Arial"/>
          <w:b/>
          <w:szCs w:val="22"/>
          <w:u w:val="single"/>
        </w:rPr>
        <w:tab/>
        <w:t>Statutory Obligations and Regulations</w:t>
      </w:r>
    </w:p>
    <w:p w14:paraId="07E994CB" w14:textId="77777777" w:rsidR="006D7EC3" w:rsidRPr="008B15E9" w:rsidRDefault="006D7EC3" w:rsidP="006D7EC3">
      <w:pPr>
        <w:tabs>
          <w:tab w:val="left" w:pos="851"/>
        </w:tabs>
        <w:rPr>
          <w:rFonts w:cs="Arial"/>
          <w:szCs w:val="22"/>
        </w:rPr>
      </w:pPr>
      <w:r w:rsidRPr="008B15E9">
        <w:rPr>
          <w:rFonts w:cs="Arial"/>
          <w:szCs w:val="22"/>
        </w:rPr>
        <w:t>27</w:t>
      </w:r>
      <w:r w:rsidRPr="008B15E9">
        <w:rPr>
          <w:rFonts w:cs="Arial"/>
          <w:szCs w:val="22"/>
        </w:rPr>
        <w:tab/>
        <w:t>Prevention of Corruption</w:t>
      </w:r>
    </w:p>
    <w:p w14:paraId="26FDD836" w14:textId="77777777" w:rsidR="006D7EC3" w:rsidRPr="008B15E9" w:rsidRDefault="006D7EC3" w:rsidP="006D7EC3">
      <w:pPr>
        <w:tabs>
          <w:tab w:val="left" w:pos="851"/>
        </w:tabs>
        <w:rPr>
          <w:rFonts w:cs="Arial"/>
          <w:szCs w:val="22"/>
        </w:rPr>
      </w:pPr>
      <w:r w:rsidRPr="008B15E9">
        <w:rPr>
          <w:rFonts w:cs="Arial"/>
          <w:szCs w:val="22"/>
        </w:rPr>
        <w:t>28</w:t>
      </w:r>
      <w:r w:rsidRPr="008B15E9">
        <w:rPr>
          <w:rFonts w:cs="Arial"/>
          <w:szCs w:val="22"/>
        </w:rPr>
        <w:tab/>
        <w:t>Discrimination</w:t>
      </w:r>
    </w:p>
    <w:p w14:paraId="735C4663" w14:textId="77777777" w:rsidR="006D7EC3" w:rsidRPr="008B15E9" w:rsidRDefault="006D7EC3" w:rsidP="006D7EC3">
      <w:pPr>
        <w:tabs>
          <w:tab w:val="left" w:pos="851"/>
        </w:tabs>
        <w:rPr>
          <w:rFonts w:cs="Arial"/>
          <w:szCs w:val="22"/>
        </w:rPr>
      </w:pPr>
      <w:r w:rsidRPr="008B15E9">
        <w:rPr>
          <w:rFonts w:cs="Arial"/>
          <w:szCs w:val="22"/>
        </w:rPr>
        <w:t>29</w:t>
      </w:r>
      <w:r w:rsidRPr="008B15E9">
        <w:rPr>
          <w:rFonts w:cs="Arial"/>
          <w:szCs w:val="22"/>
        </w:rPr>
        <w:tab/>
        <w:t>The Contracts (Rights of Third Parties) Act 1999</w:t>
      </w:r>
    </w:p>
    <w:p w14:paraId="36053BB4" w14:textId="77777777" w:rsidR="006D7EC3" w:rsidRPr="008B15E9" w:rsidRDefault="006D7EC3" w:rsidP="006D7EC3">
      <w:pPr>
        <w:tabs>
          <w:tab w:val="left" w:pos="851"/>
        </w:tabs>
        <w:rPr>
          <w:rFonts w:cs="Arial"/>
          <w:szCs w:val="22"/>
        </w:rPr>
      </w:pPr>
      <w:r w:rsidRPr="008B15E9">
        <w:rPr>
          <w:rFonts w:cs="Arial"/>
          <w:szCs w:val="22"/>
        </w:rPr>
        <w:t>30</w:t>
      </w:r>
      <w:r w:rsidRPr="008B15E9">
        <w:rPr>
          <w:rFonts w:cs="Arial"/>
          <w:szCs w:val="22"/>
        </w:rPr>
        <w:tab/>
      </w:r>
      <w:r w:rsidR="004E20C6">
        <w:rPr>
          <w:rFonts w:cs="Arial"/>
          <w:szCs w:val="22"/>
        </w:rPr>
        <w:t>Environmental Sustainability Requirements</w:t>
      </w:r>
    </w:p>
    <w:p w14:paraId="01D02610" w14:textId="77777777" w:rsidR="006D7EC3" w:rsidRPr="008B15E9" w:rsidRDefault="006D7EC3" w:rsidP="006D7EC3">
      <w:pPr>
        <w:tabs>
          <w:tab w:val="left" w:pos="851"/>
        </w:tabs>
        <w:rPr>
          <w:rFonts w:cs="Arial"/>
          <w:szCs w:val="22"/>
        </w:rPr>
      </w:pPr>
      <w:r w:rsidRPr="008B15E9">
        <w:rPr>
          <w:rFonts w:cs="Arial"/>
          <w:szCs w:val="22"/>
        </w:rPr>
        <w:t>31</w:t>
      </w:r>
      <w:r w:rsidRPr="008B15E9">
        <w:rPr>
          <w:rFonts w:cs="Arial"/>
          <w:szCs w:val="22"/>
        </w:rPr>
        <w:tab/>
        <w:t>Health and Safety</w:t>
      </w:r>
    </w:p>
    <w:p w14:paraId="2950D3BC" w14:textId="77777777" w:rsidR="006D7EC3" w:rsidRPr="008B15E9" w:rsidRDefault="006D7EC3" w:rsidP="006D7EC3">
      <w:pPr>
        <w:tabs>
          <w:tab w:val="left" w:pos="851"/>
        </w:tabs>
        <w:rPr>
          <w:rFonts w:cs="Arial"/>
          <w:szCs w:val="22"/>
        </w:rPr>
      </w:pPr>
      <w:r w:rsidRPr="008B15E9">
        <w:rPr>
          <w:rFonts w:cs="Arial"/>
          <w:szCs w:val="22"/>
        </w:rPr>
        <w:t>32</w:t>
      </w:r>
      <w:r w:rsidRPr="008B15E9">
        <w:rPr>
          <w:rFonts w:cs="Arial"/>
          <w:szCs w:val="22"/>
        </w:rPr>
        <w:tab/>
        <w:t>Criminal Records Bureau</w:t>
      </w:r>
    </w:p>
    <w:p w14:paraId="1CD79550" w14:textId="77777777" w:rsidR="006D7EC3" w:rsidRPr="008B15E9" w:rsidRDefault="006D7EC3" w:rsidP="006D7EC3">
      <w:pPr>
        <w:tabs>
          <w:tab w:val="left" w:pos="851"/>
        </w:tabs>
        <w:rPr>
          <w:rFonts w:cs="Arial"/>
          <w:szCs w:val="22"/>
        </w:rPr>
      </w:pPr>
    </w:p>
    <w:p w14:paraId="1587E985" w14:textId="77777777" w:rsidR="006D7EC3" w:rsidRPr="008B15E9" w:rsidRDefault="006D7EC3" w:rsidP="006D7EC3">
      <w:pPr>
        <w:tabs>
          <w:tab w:val="left" w:pos="851"/>
        </w:tabs>
        <w:rPr>
          <w:rFonts w:cs="Arial"/>
          <w:b/>
          <w:bCs/>
          <w:szCs w:val="22"/>
          <w:u w:val="single"/>
        </w:rPr>
      </w:pPr>
      <w:r w:rsidRPr="008B15E9">
        <w:rPr>
          <w:rFonts w:cs="Arial"/>
          <w:b/>
          <w:bCs/>
          <w:szCs w:val="22"/>
          <w:u w:val="single"/>
        </w:rPr>
        <w:t xml:space="preserve">Part 5 </w:t>
      </w:r>
      <w:r w:rsidRPr="008B15E9">
        <w:rPr>
          <w:rFonts w:cs="Arial"/>
          <w:b/>
          <w:bCs/>
          <w:szCs w:val="22"/>
          <w:u w:val="single"/>
        </w:rPr>
        <w:tab/>
        <w:t>Protection of Information</w:t>
      </w:r>
    </w:p>
    <w:p w14:paraId="1A16436C" w14:textId="77777777" w:rsidR="006D7EC3" w:rsidRPr="008B15E9" w:rsidRDefault="006D7EC3" w:rsidP="006D7EC3">
      <w:pPr>
        <w:tabs>
          <w:tab w:val="left" w:pos="851"/>
        </w:tabs>
        <w:rPr>
          <w:rFonts w:cs="Arial"/>
          <w:szCs w:val="22"/>
        </w:rPr>
      </w:pPr>
      <w:r w:rsidRPr="008B15E9">
        <w:rPr>
          <w:rFonts w:cs="Arial"/>
          <w:szCs w:val="22"/>
        </w:rPr>
        <w:t>33</w:t>
      </w:r>
      <w:r w:rsidRPr="008B15E9">
        <w:rPr>
          <w:rFonts w:cs="Arial"/>
          <w:szCs w:val="22"/>
        </w:rPr>
        <w:tab/>
        <w:t>Data Protection Act</w:t>
      </w:r>
    </w:p>
    <w:p w14:paraId="6325513C" w14:textId="77777777" w:rsidR="006D7EC3" w:rsidRPr="008B15E9" w:rsidRDefault="006D7EC3" w:rsidP="006D7EC3">
      <w:pPr>
        <w:tabs>
          <w:tab w:val="left" w:pos="851"/>
        </w:tabs>
        <w:rPr>
          <w:rFonts w:cs="Arial"/>
          <w:szCs w:val="22"/>
        </w:rPr>
      </w:pPr>
      <w:r w:rsidRPr="008B15E9">
        <w:rPr>
          <w:rFonts w:cs="Arial"/>
          <w:szCs w:val="22"/>
        </w:rPr>
        <w:t>34</w:t>
      </w:r>
      <w:r w:rsidRPr="008B15E9">
        <w:rPr>
          <w:rFonts w:cs="Arial"/>
          <w:szCs w:val="22"/>
        </w:rPr>
        <w:tab/>
        <w:t>Confidentiality</w:t>
      </w:r>
    </w:p>
    <w:p w14:paraId="29AA642F" w14:textId="77777777" w:rsidR="006D7EC3" w:rsidRPr="008B15E9" w:rsidRDefault="006D7EC3" w:rsidP="006D7EC3">
      <w:pPr>
        <w:tabs>
          <w:tab w:val="left" w:pos="851"/>
        </w:tabs>
        <w:rPr>
          <w:rFonts w:cs="Arial"/>
          <w:szCs w:val="22"/>
        </w:rPr>
      </w:pPr>
      <w:r w:rsidRPr="008B15E9">
        <w:rPr>
          <w:rFonts w:cs="Arial"/>
          <w:szCs w:val="22"/>
        </w:rPr>
        <w:t>35</w:t>
      </w:r>
      <w:r w:rsidRPr="008B15E9">
        <w:rPr>
          <w:rFonts w:cs="Arial"/>
          <w:szCs w:val="22"/>
        </w:rPr>
        <w:tab/>
        <w:t>Freedom of Information</w:t>
      </w:r>
    </w:p>
    <w:p w14:paraId="08D21C72" w14:textId="77777777" w:rsidR="006D7EC3" w:rsidRPr="008B15E9" w:rsidRDefault="006D7EC3" w:rsidP="006D7EC3">
      <w:pPr>
        <w:tabs>
          <w:tab w:val="left" w:pos="851"/>
          <w:tab w:val="left" w:pos="900"/>
        </w:tabs>
        <w:jc w:val="both"/>
        <w:rPr>
          <w:rFonts w:cs="Arial"/>
          <w:szCs w:val="22"/>
        </w:rPr>
      </w:pPr>
      <w:r w:rsidRPr="008B15E9">
        <w:rPr>
          <w:rFonts w:cs="Arial"/>
          <w:szCs w:val="22"/>
        </w:rPr>
        <w:t>36</w:t>
      </w:r>
      <w:r w:rsidRPr="008B15E9">
        <w:rPr>
          <w:rFonts w:cs="Arial"/>
          <w:szCs w:val="22"/>
        </w:rPr>
        <w:tab/>
        <w:t>Security of Confidential Information</w:t>
      </w:r>
    </w:p>
    <w:p w14:paraId="7F99EBD2" w14:textId="77777777" w:rsidR="006D7EC3" w:rsidRPr="008B15E9" w:rsidRDefault="006D7EC3" w:rsidP="006D7EC3">
      <w:pPr>
        <w:tabs>
          <w:tab w:val="left" w:pos="851"/>
        </w:tabs>
        <w:rPr>
          <w:rFonts w:cs="Arial"/>
          <w:szCs w:val="22"/>
        </w:rPr>
      </w:pPr>
      <w:r w:rsidRPr="008B15E9">
        <w:rPr>
          <w:rFonts w:cs="Arial"/>
          <w:szCs w:val="22"/>
        </w:rPr>
        <w:t>37</w:t>
      </w:r>
      <w:r w:rsidRPr="008B15E9">
        <w:rPr>
          <w:rFonts w:cs="Arial"/>
          <w:szCs w:val="22"/>
        </w:rPr>
        <w:tab/>
        <w:t xml:space="preserve">Publicity and Media </w:t>
      </w:r>
    </w:p>
    <w:p w14:paraId="4EF8D026" w14:textId="77777777" w:rsidR="006D7EC3" w:rsidRPr="008B15E9" w:rsidRDefault="006D7EC3" w:rsidP="006D7EC3">
      <w:pPr>
        <w:tabs>
          <w:tab w:val="left" w:pos="851"/>
        </w:tabs>
        <w:rPr>
          <w:rFonts w:cs="Arial"/>
          <w:szCs w:val="22"/>
        </w:rPr>
      </w:pPr>
      <w:r w:rsidRPr="008B15E9">
        <w:rPr>
          <w:rFonts w:cs="Arial"/>
          <w:szCs w:val="22"/>
        </w:rPr>
        <w:t>38</w:t>
      </w:r>
      <w:r w:rsidRPr="008B15E9">
        <w:rPr>
          <w:rFonts w:cs="Arial"/>
          <w:szCs w:val="22"/>
        </w:rPr>
        <w:tab/>
        <w:t>Security</w:t>
      </w:r>
    </w:p>
    <w:p w14:paraId="3A561B32" w14:textId="77777777" w:rsidR="006D7EC3" w:rsidRPr="008B15E9" w:rsidRDefault="006D7EC3" w:rsidP="006D7EC3">
      <w:pPr>
        <w:tabs>
          <w:tab w:val="left" w:pos="851"/>
        </w:tabs>
        <w:rPr>
          <w:rFonts w:cs="Arial"/>
          <w:szCs w:val="22"/>
        </w:rPr>
      </w:pPr>
      <w:r w:rsidRPr="008B15E9">
        <w:rPr>
          <w:rFonts w:cs="Arial"/>
          <w:szCs w:val="22"/>
        </w:rPr>
        <w:t>39</w:t>
      </w:r>
      <w:r w:rsidRPr="008B15E9">
        <w:rPr>
          <w:rFonts w:cs="Arial"/>
          <w:szCs w:val="22"/>
        </w:rPr>
        <w:tab/>
        <w:t>Intellectual Property Rights</w:t>
      </w:r>
    </w:p>
    <w:p w14:paraId="145E1B64" w14:textId="77777777" w:rsidR="006D7EC3" w:rsidRPr="008B15E9" w:rsidRDefault="006D7EC3" w:rsidP="006D7EC3">
      <w:pPr>
        <w:tabs>
          <w:tab w:val="left" w:pos="851"/>
        </w:tabs>
        <w:rPr>
          <w:rFonts w:cs="Arial"/>
          <w:szCs w:val="22"/>
        </w:rPr>
      </w:pPr>
      <w:r w:rsidRPr="008B15E9">
        <w:rPr>
          <w:rFonts w:cs="Arial"/>
          <w:szCs w:val="22"/>
        </w:rPr>
        <w:t>40</w:t>
      </w:r>
      <w:r w:rsidRPr="008B15E9">
        <w:rPr>
          <w:rFonts w:cs="Arial"/>
          <w:szCs w:val="22"/>
        </w:rPr>
        <w:tab/>
        <w:t>Audit and the Audit Commission</w:t>
      </w:r>
    </w:p>
    <w:p w14:paraId="794D9714" w14:textId="77777777" w:rsidR="006D7EC3" w:rsidRPr="008B15E9" w:rsidRDefault="006D7EC3" w:rsidP="006D7EC3">
      <w:pPr>
        <w:tabs>
          <w:tab w:val="left" w:pos="851"/>
        </w:tabs>
        <w:rPr>
          <w:rFonts w:cs="Arial"/>
          <w:szCs w:val="22"/>
        </w:rPr>
      </w:pPr>
    </w:p>
    <w:p w14:paraId="30A9CC9C" w14:textId="77777777" w:rsidR="006D7EC3" w:rsidRPr="008B15E9" w:rsidRDefault="006D7EC3" w:rsidP="006D7EC3">
      <w:pPr>
        <w:tabs>
          <w:tab w:val="left" w:pos="851"/>
        </w:tabs>
        <w:rPr>
          <w:rFonts w:cs="Arial"/>
          <w:b/>
          <w:szCs w:val="22"/>
          <w:u w:val="single"/>
        </w:rPr>
      </w:pPr>
      <w:r w:rsidRPr="008B15E9">
        <w:rPr>
          <w:rFonts w:cs="Arial"/>
          <w:b/>
          <w:szCs w:val="22"/>
          <w:u w:val="single"/>
        </w:rPr>
        <w:t xml:space="preserve">Part 6 </w:t>
      </w:r>
      <w:r w:rsidRPr="008B15E9">
        <w:rPr>
          <w:rFonts w:cs="Arial"/>
          <w:b/>
          <w:szCs w:val="22"/>
          <w:u w:val="single"/>
        </w:rPr>
        <w:tab/>
        <w:t>Control of the Agreement</w:t>
      </w:r>
    </w:p>
    <w:p w14:paraId="7D1B3756" w14:textId="77777777" w:rsidR="006D7EC3" w:rsidRPr="008B15E9" w:rsidRDefault="006D7EC3" w:rsidP="006D7EC3">
      <w:pPr>
        <w:tabs>
          <w:tab w:val="left" w:pos="851"/>
        </w:tabs>
        <w:rPr>
          <w:rFonts w:cs="Arial"/>
          <w:szCs w:val="22"/>
        </w:rPr>
      </w:pPr>
      <w:r w:rsidRPr="008B15E9">
        <w:rPr>
          <w:rFonts w:cs="Arial"/>
          <w:szCs w:val="22"/>
        </w:rPr>
        <w:t>41</w:t>
      </w:r>
      <w:r w:rsidRPr="008B15E9">
        <w:rPr>
          <w:rFonts w:cs="Arial"/>
          <w:szCs w:val="22"/>
        </w:rPr>
        <w:tab/>
        <w:t>Assignment and Sub-Contracting</w:t>
      </w:r>
    </w:p>
    <w:p w14:paraId="1826E710" w14:textId="77777777" w:rsidR="006D7EC3" w:rsidRPr="008B15E9" w:rsidRDefault="006D7EC3" w:rsidP="006D7EC3">
      <w:pPr>
        <w:tabs>
          <w:tab w:val="left" w:pos="851"/>
        </w:tabs>
        <w:rPr>
          <w:rFonts w:cs="Arial"/>
          <w:szCs w:val="22"/>
        </w:rPr>
      </w:pPr>
      <w:r w:rsidRPr="008B15E9">
        <w:rPr>
          <w:rFonts w:cs="Arial"/>
          <w:szCs w:val="22"/>
        </w:rPr>
        <w:lastRenderedPageBreak/>
        <w:t>42</w:t>
      </w:r>
      <w:r w:rsidRPr="008B15E9">
        <w:rPr>
          <w:rFonts w:cs="Arial"/>
          <w:szCs w:val="22"/>
        </w:rPr>
        <w:tab/>
        <w:t>Waiver</w:t>
      </w:r>
    </w:p>
    <w:p w14:paraId="277B1E5D" w14:textId="77777777" w:rsidR="006D7EC3" w:rsidRPr="008B15E9" w:rsidRDefault="006D7EC3" w:rsidP="006D7EC3">
      <w:pPr>
        <w:tabs>
          <w:tab w:val="left" w:pos="851"/>
          <w:tab w:val="left" w:pos="900"/>
        </w:tabs>
        <w:jc w:val="both"/>
        <w:rPr>
          <w:rFonts w:cs="Arial"/>
          <w:szCs w:val="22"/>
        </w:rPr>
      </w:pPr>
      <w:r w:rsidRPr="008B15E9">
        <w:rPr>
          <w:rFonts w:cs="Arial"/>
          <w:szCs w:val="22"/>
        </w:rPr>
        <w:t>43</w:t>
      </w:r>
      <w:r w:rsidRPr="008B15E9">
        <w:rPr>
          <w:rFonts w:cs="Arial"/>
          <w:szCs w:val="22"/>
        </w:rPr>
        <w:tab/>
        <w:t>Variation of the Service</w:t>
      </w:r>
    </w:p>
    <w:p w14:paraId="3948AF8D" w14:textId="77777777" w:rsidR="006D7EC3" w:rsidRPr="008B15E9" w:rsidRDefault="006D7EC3" w:rsidP="006D7EC3">
      <w:pPr>
        <w:tabs>
          <w:tab w:val="left" w:pos="851"/>
        </w:tabs>
        <w:rPr>
          <w:rFonts w:cs="Arial"/>
          <w:szCs w:val="22"/>
        </w:rPr>
      </w:pPr>
      <w:r w:rsidRPr="008B15E9">
        <w:rPr>
          <w:rFonts w:cs="Arial"/>
          <w:szCs w:val="22"/>
        </w:rPr>
        <w:t>44</w:t>
      </w:r>
      <w:r w:rsidRPr="008B15E9">
        <w:rPr>
          <w:rFonts w:cs="Arial"/>
          <w:szCs w:val="22"/>
        </w:rPr>
        <w:tab/>
        <w:t>Severability</w:t>
      </w:r>
    </w:p>
    <w:p w14:paraId="34837EED" w14:textId="77777777" w:rsidR="006D7EC3" w:rsidRPr="008B15E9" w:rsidRDefault="006D7EC3" w:rsidP="006D7EC3">
      <w:pPr>
        <w:tabs>
          <w:tab w:val="left" w:pos="851"/>
          <w:tab w:val="left" w:pos="900"/>
        </w:tabs>
        <w:jc w:val="both"/>
        <w:rPr>
          <w:rFonts w:cs="Arial"/>
          <w:szCs w:val="22"/>
        </w:rPr>
      </w:pPr>
      <w:r w:rsidRPr="008B15E9">
        <w:rPr>
          <w:rFonts w:cs="Arial"/>
          <w:szCs w:val="22"/>
        </w:rPr>
        <w:t>45</w:t>
      </w:r>
      <w:r w:rsidRPr="008B15E9">
        <w:rPr>
          <w:rFonts w:cs="Arial"/>
          <w:szCs w:val="22"/>
        </w:rPr>
        <w:tab/>
        <w:t>Remedies in the Event of Inadequate Performance</w:t>
      </w:r>
    </w:p>
    <w:p w14:paraId="33A9279C" w14:textId="77777777" w:rsidR="006D7EC3" w:rsidRPr="008B15E9" w:rsidRDefault="006D7EC3" w:rsidP="006D7EC3">
      <w:pPr>
        <w:tabs>
          <w:tab w:val="left" w:pos="851"/>
        </w:tabs>
        <w:rPr>
          <w:rFonts w:cs="Arial"/>
          <w:szCs w:val="22"/>
        </w:rPr>
      </w:pPr>
      <w:r w:rsidRPr="008B15E9">
        <w:rPr>
          <w:rFonts w:cs="Arial"/>
          <w:szCs w:val="22"/>
        </w:rPr>
        <w:t>46</w:t>
      </w:r>
      <w:r w:rsidRPr="008B15E9">
        <w:rPr>
          <w:rFonts w:cs="Arial"/>
          <w:szCs w:val="22"/>
        </w:rPr>
        <w:tab/>
        <w:t>Remedies Cumulative</w:t>
      </w:r>
    </w:p>
    <w:p w14:paraId="7B615985" w14:textId="77777777" w:rsidR="006D7EC3" w:rsidRPr="008B15E9" w:rsidRDefault="006D7EC3" w:rsidP="006D7EC3">
      <w:pPr>
        <w:tabs>
          <w:tab w:val="left" w:pos="851"/>
        </w:tabs>
        <w:rPr>
          <w:rFonts w:cs="Arial"/>
          <w:szCs w:val="22"/>
        </w:rPr>
      </w:pPr>
      <w:r w:rsidRPr="008B15E9">
        <w:rPr>
          <w:rFonts w:cs="Arial"/>
          <w:szCs w:val="22"/>
        </w:rPr>
        <w:t>47</w:t>
      </w:r>
      <w:r w:rsidRPr="008B15E9">
        <w:rPr>
          <w:rFonts w:cs="Arial"/>
          <w:szCs w:val="22"/>
        </w:rPr>
        <w:tab/>
        <w:t>Possible Extension of Term</w:t>
      </w:r>
    </w:p>
    <w:p w14:paraId="60B438F4" w14:textId="77777777" w:rsidR="006D7EC3" w:rsidRPr="008B15E9" w:rsidRDefault="006D7EC3" w:rsidP="006D7EC3">
      <w:pPr>
        <w:tabs>
          <w:tab w:val="left" w:pos="851"/>
        </w:tabs>
        <w:rPr>
          <w:rFonts w:cs="Arial"/>
          <w:szCs w:val="22"/>
        </w:rPr>
      </w:pPr>
    </w:p>
    <w:p w14:paraId="7CF9C95F" w14:textId="77777777" w:rsidR="006D7EC3" w:rsidRPr="008B15E9" w:rsidRDefault="006D7EC3" w:rsidP="006D7EC3">
      <w:pPr>
        <w:tabs>
          <w:tab w:val="left" w:pos="851"/>
        </w:tabs>
        <w:rPr>
          <w:rFonts w:cs="Arial"/>
          <w:b/>
          <w:szCs w:val="22"/>
          <w:u w:val="single"/>
        </w:rPr>
      </w:pPr>
      <w:r w:rsidRPr="008B15E9">
        <w:rPr>
          <w:rFonts w:cs="Arial"/>
          <w:b/>
          <w:szCs w:val="22"/>
          <w:u w:val="single"/>
        </w:rPr>
        <w:t xml:space="preserve">Part 7 </w:t>
      </w:r>
      <w:r w:rsidRPr="008B15E9">
        <w:rPr>
          <w:rFonts w:cs="Arial"/>
          <w:b/>
          <w:szCs w:val="22"/>
          <w:u w:val="single"/>
        </w:rPr>
        <w:tab/>
        <w:t>Liabilities</w:t>
      </w:r>
    </w:p>
    <w:p w14:paraId="15AF2E76" w14:textId="77777777" w:rsidR="006D7EC3" w:rsidRPr="008B15E9" w:rsidRDefault="006D7EC3" w:rsidP="006D7EC3">
      <w:pPr>
        <w:tabs>
          <w:tab w:val="left" w:pos="851"/>
        </w:tabs>
        <w:rPr>
          <w:rFonts w:cs="Arial"/>
          <w:szCs w:val="22"/>
        </w:rPr>
      </w:pPr>
      <w:r w:rsidRPr="008B15E9">
        <w:rPr>
          <w:rFonts w:cs="Arial"/>
          <w:szCs w:val="22"/>
        </w:rPr>
        <w:t>48</w:t>
      </w:r>
      <w:r w:rsidRPr="008B15E9">
        <w:rPr>
          <w:rFonts w:cs="Arial"/>
          <w:szCs w:val="22"/>
        </w:rPr>
        <w:tab/>
        <w:t>Indemnity and Insurance</w:t>
      </w:r>
    </w:p>
    <w:p w14:paraId="7C961C89" w14:textId="77777777" w:rsidR="006D7EC3" w:rsidRPr="008B15E9" w:rsidRDefault="006D7EC3" w:rsidP="006D7EC3">
      <w:pPr>
        <w:tabs>
          <w:tab w:val="left" w:pos="851"/>
          <w:tab w:val="left" w:pos="900"/>
        </w:tabs>
        <w:jc w:val="both"/>
        <w:rPr>
          <w:rFonts w:cs="Arial"/>
          <w:szCs w:val="22"/>
        </w:rPr>
      </w:pPr>
      <w:r w:rsidRPr="008B15E9">
        <w:rPr>
          <w:rFonts w:cs="Arial"/>
          <w:szCs w:val="22"/>
        </w:rPr>
        <w:t>49</w:t>
      </w:r>
      <w:r w:rsidRPr="008B15E9">
        <w:rPr>
          <w:rFonts w:cs="Arial"/>
          <w:szCs w:val="22"/>
        </w:rPr>
        <w:tab/>
        <w:t>Not used</w:t>
      </w:r>
    </w:p>
    <w:p w14:paraId="25D1B266" w14:textId="77777777" w:rsidR="006D7EC3" w:rsidRPr="008B15E9" w:rsidRDefault="006D7EC3" w:rsidP="006D7EC3">
      <w:pPr>
        <w:tabs>
          <w:tab w:val="left" w:pos="851"/>
        </w:tabs>
        <w:rPr>
          <w:rFonts w:cs="Arial"/>
          <w:szCs w:val="22"/>
        </w:rPr>
      </w:pPr>
      <w:r w:rsidRPr="008B15E9">
        <w:rPr>
          <w:rFonts w:cs="Arial"/>
          <w:szCs w:val="22"/>
        </w:rPr>
        <w:t>50</w:t>
      </w:r>
      <w:r w:rsidRPr="008B15E9">
        <w:rPr>
          <w:rFonts w:cs="Arial"/>
          <w:szCs w:val="22"/>
        </w:rPr>
        <w:tab/>
        <w:t>Warranties and Representations</w:t>
      </w:r>
    </w:p>
    <w:p w14:paraId="78B5CBFE" w14:textId="77777777" w:rsidR="006D7EC3" w:rsidRPr="008B15E9" w:rsidRDefault="006D7EC3" w:rsidP="006D7EC3">
      <w:pPr>
        <w:tabs>
          <w:tab w:val="left" w:pos="851"/>
        </w:tabs>
        <w:rPr>
          <w:rFonts w:cs="Arial"/>
          <w:szCs w:val="22"/>
        </w:rPr>
      </w:pPr>
    </w:p>
    <w:p w14:paraId="715FC06A" w14:textId="77777777" w:rsidR="006D7EC3" w:rsidRPr="008B15E9" w:rsidRDefault="006D7EC3" w:rsidP="006D7EC3">
      <w:pPr>
        <w:tabs>
          <w:tab w:val="left" w:pos="851"/>
        </w:tabs>
        <w:rPr>
          <w:rFonts w:cs="Arial"/>
          <w:b/>
          <w:szCs w:val="22"/>
          <w:u w:val="single"/>
        </w:rPr>
      </w:pPr>
      <w:r w:rsidRPr="008B15E9">
        <w:rPr>
          <w:rFonts w:cs="Arial"/>
          <w:b/>
          <w:szCs w:val="22"/>
          <w:u w:val="single"/>
        </w:rPr>
        <w:t xml:space="preserve">Part 8 </w:t>
      </w:r>
      <w:r w:rsidRPr="008B15E9">
        <w:rPr>
          <w:rFonts w:cs="Arial"/>
          <w:b/>
          <w:szCs w:val="22"/>
          <w:u w:val="single"/>
        </w:rPr>
        <w:tab/>
        <w:t>Default, Disruption and Termination</w:t>
      </w:r>
    </w:p>
    <w:p w14:paraId="01658724" w14:textId="77777777" w:rsidR="006D7EC3" w:rsidRPr="008B15E9" w:rsidRDefault="006D7EC3" w:rsidP="006D7EC3">
      <w:pPr>
        <w:tabs>
          <w:tab w:val="left" w:pos="851"/>
        </w:tabs>
        <w:rPr>
          <w:rFonts w:cs="Arial"/>
          <w:szCs w:val="22"/>
        </w:rPr>
      </w:pPr>
      <w:r w:rsidRPr="008B15E9">
        <w:rPr>
          <w:rFonts w:cs="Arial"/>
          <w:szCs w:val="22"/>
        </w:rPr>
        <w:t>51</w:t>
      </w:r>
      <w:r w:rsidRPr="008B15E9">
        <w:rPr>
          <w:rFonts w:cs="Arial"/>
          <w:szCs w:val="22"/>
        </w:rPr>
        <w:tab/>
        <w:t xml:space="preserve">Termination on Change of Control and Insolvency </w:t>
      </w:r>
    </w:p>
    <w:p w14:paraId="2EFE2175" w14:textId="77777777" w:rsidR="006D7EC3" w:rsidRPr="008B15E9" w:rsidRDefault="006D7EC3" w:rsidP="006D7EC3">
      <w:pPr>
        <w:tabs>
          <w:tab w:val="left" w:pos="851"/>
        </w:tabs>
        <w:rPr>
          <w:rFonts w:cs="Arial"/>
          <w:szCs w:val="22"/>
        </w:rPr>
      </w:pPr>
      <w:r w:rsidRPr="008B15E9">
        <w:rPr>
          <w:rFonts w:cs="Arial"/>
          <w:szCs w:val="22"/>
        </w:rPr>
        <w:t>52</w:t>
      </w:r>
      <w:r w:rsidRPr="008B15E9">
        <w:rPr>
          <w:rFonts w:cs="Arial"/>
          <w:szCs w:val="22"/>
        </w:rPr>
        <w:tab/>
        <w:t xml:space="preserve">Termination on Default </w:t>
      </w:r>
    </w:p>
    <w:p w14:paraId="665653E1" w14:textId="77777777" w:rsidR="006D7EC3" w:rsidRPr="008B15E9" w:rsidRDefault="006D7EC3" w:rsidP="006D7EC3">
      <w:pPr>
        <w:tabs>
          <w:tab w:val="left" w:pos="851"/>
        </w:tabs>
        <w:rPr>
          <w:rFonts w:cs="Arial"/>
          <w:szCs w:val="22"/>
        </w:rPr>
      </w:pPr>
      <w:r w:rsidRPr="008B15E9">
        <w:rPr>
          <w:rFonts w:cs="Arial"/>
          <w:szCs w:val="22"/>
        </w:rPr>
        <w:t>53</w:t>
      </w:r>
      <w:r w:rsidRPr="008B15E9">
        <w:rPr>
          <w:rFonts w:cs="Arial"/>
          <w:szCs w:val="22"/>
        </w:rPr>
        <w:tab/>
        <w:t xml:space="preserve">Break </w:t>
      </w:r>
    </w:p>
    <w:p w14:paraId="18DCC3EF" w14:textId="77777777" w:rsidR="006D7EC3" w:rsidRPr="008B15E9" w:rsidRDefault="006D7EC3" w:rsidP="006D7EC3">
      <w:pPr>
        <w:tabs>
          <w:tab w:val="left" w:pos="851"/>
        </w:tabs>
        <w:rPr>
          <w:rFonts w:cs="Arial"/>
          <w:szCs w:val="22"/>
        </w:rPr>
      </w:pPr>
      <w:r w:rsidRPr="008B15E9">
        <w:rPr>
          <w:rFonts w:cs="Arial"/>
          <w:szCs w:val="22"/>
        </w:rPr>
        <w:t>54</w:t>
      </w:r>
      <w:r w:rsidRPr="008B15E9">
        <w:rPr>
          <w:rFonts w:cs="Arial"/>
          <w:szCs w:val="22"/>
        </w:rPr>
        <w:tab/>
        <w:t xml:space="preserve">Consequences of Termination </w:t>
      </w:r>
    </w:p>
    <w:p w14:paraId="685553E1" w14:textId="77777777" w:rsidR="006D7EC3" w:rsidRPr="008B15E9" w:rsidRDefault="006D7EC3" w:rsidP="006D7EC3">
      <w:pPr>
        <w:tabs>
          <w:tab w:val="left" w:pos="851"/>
        </w:tabs>
        <w:rPr>
          <w:rFonts w:cs="Arial"/>
          <w:szCs w:val="22"/>
        </w:rPr>
      </w:pPr>
      <w:r w:rsidRPr="008B15E9">
        <w:rPr>
          <w:rFonts w:cs="Arial"/>
          <w:szCs w:val="22"/>
        </w:rPr>
        <w:t>55</w:t>
      </w:r>
      <w:r w:rsidRPr="008B15E9">
        <w:rPr>
          <w:rFonts w:cs="Arial"/>
          <w:szCs w:val="22"/>
        </w:rPr>
        <w:tab/>
        <w:t xml:space="preserve">Disruption </w:t>
      </w:r>
    </w:p>
    <w:p w14:paraId="2C7FD773" w14:textId="77777777" w:rsidR="006D7EC3" w:rsidRPr="008B15E9" w:rsidRDefault="006D7EC3" w:rsidP="006D7EC3">
      <w:pPr>
        <w:tabs>
          <w:tab w:val="left" w:pos="851"/>
        </w:tabs>
        <w:rPr>
          <w:rFonts w:cs="Arial"/>
          <w:szCs w:val="22"/>
        </w:rPr>
      </w:pPr>
      <w:r w:rsidRPr="008B15E9">
        <w:rPr>
          <w:rFonts w:cs="Arial"/>
          <w:szCs w:val="22"/>
        </w:rPr>
        <w:t>56</w:t>
      </w:r>
      <w:r w:rsidRPr="008B15E9">
        <w:rPr>
          <w:rFonts w:cs="Arial"/>
          <w:szCs w:val="22"/>
        </w:rPr>
        <w:tab/>
        <w:t>Recovery upon Termination</w:t>
      </w:r>
    </w:p>
    <w:p w14:paraId="3F792228" w14:textId="77777777" w:rsidR="006D7EC3" w:rsidRPr="008B15E9" w:rsidRDefault="006D7EC3" w:rsidP="006D7EC3">
      <w:pPr>
        <w:tabs>
          <w:tab w:val="left" w:pos="851"/>
        </w:tabs>
        <w:rPr>
          <w:rFonts w:cs="Arial"/>
          <w:szCs w:val="22"/>
        </w:rPr>
      </w:pPr>
      <w:r w:rsidRPr="008B15E9">
        <w:rPr>
          <w:rFonts w:cs="Arial"/>
          <w:szCs w:val="22"/>
        </w:rPr>
        <w:t>57</w:t>
      </w:r>
      <w:r w:rsidRPr="008B15E9">
        <w:rPr>
          <w:rFonts w:cs="Arial"/>
          <w:szCs w:val="22"/>
        </w:rPr>
        <w:tab/>
        <w:t>Force Majeure</w:t>
      </w:r>
    </w:p>
    <w:p w14:paraId="25202808" w14:textId="77777777" w:rsidR="006D7EC3" w:rsidRPr="008B15E9" w:rsidRDefault="006D7EC3" w:rsidP="006D7EC3">
      <w:pPr>
        <w:tabs>
          <w:tab w:val="left" w:pos="851"/>
        </w:tabs>
        <w:rPr>
          <w:rFonts w:cs="Arial"/>
          <w:b/>
          <w:szCs w:val="22"/>
          <w:u w:val="single"/>
        </w:rPr>
      </w:pPr>
    </w:p>
    <w:p w14:paraId="5DAC8A07" w14:textId="77777777" w:rsidR="006D7EC3" w:rsidRPr="008B15E9" w:rsidRDefault="006D7EC3" w:rsidP="006D7EC3">
      <w:pPr>
        <w:tabs>
          <w:tab w:val="left" w:pos="851"/>
        </w:tabs>
        <w:rPr>
          <w:rFonts w:cs="Arial"/>
          <w:b/>
          <w:szCs w:val="22"/>
          <w:u w:val="single"/>
        </w:rPr>
      </w:pPr>
      <w:r w:rsidRPr="008B15E9">
        <w:rPr>
          <w:rFonts w:cs="Arial"/>
          <w:b/>
          <w:szCs w:val="22"/>
          <w:u w:val="single"/>
        </w:rPr>
        <w:t xml:space="preserve">Part 9 </w:t>
      </w:r>
      <w:r w:rsidRPr="008B15E9">
        <w:rPr>
          <w:rFonts w:cs="Arial"/>
          <w:b/>
          <w:szCs w:val="22"/>
          <w:u w:val="single"/>
        </w:rPr>
        <w:tab/>
        <w:t>Disputes and Law</w:t>
      </w:r>
    </w:p>
    <w:p w14:paraId="3F38278D" w14:textId="77777777" w:rsidR="006D7EC3" w:rsidRPr="008B15E9" w:rsidRDefault="006D7EC3" w:rsidP="006D7EC3">
      <w:pPr>
        <w:tabs>
          <w:tab w:val="left" w:pos="851"/>
        </w:tabs>
        <w:rPr>
          <w:rFonts w:cs="Arial"/>
          <w:szCs w:val="22"/>
        </w:rPr>
      </w:pPr>
      <w:r w:rsidRPr="008B15E9">
        <w:rPr>
          <w:rFonts w:cs="Arial"/>
          <w:szCs w:val="22"/>
        </w:rPr>
        <w:t>58</w:t>
      </w:r>
      <w:r w:rsidRPr="008B15E9">
        <w:rPr>
          <w:rFonts w:cs="Arial"/>
          <w:szCs w:val="22"/>
        </w:rPr>
        <w:tab/>
        <w:t>Governing Law</w:t>
      </w:r>
    </w:p>
    <w:p w14:paraId="68523379" w14:textId="77777777" w:rsidR="006D7EC3" w:rsidRPr="008B15E9" w:rsidRDefault="006D7EC3" w:rsidP="006D7EC3">
      <w:pPr>
        <w:tabs>
          <w:tab w:val="left" w:pos="851"/>
        </w:tabs>
        <w:rPr>
          <w:rFonts w:cs="Arial"/>
          <w:szCs w:val="22"/>
        </w:rPr>
      </w:pPr>
      <w:r w:rsidRPr="008B15E9">
        <w:rPr>
          <w:rFonts w:cs="Arial"/>
          <w:szCs w:val="22"/>
        </w:rPr>
        <w:t>59</w:t>
      </w:r>
      <w:r w:rsidRPr="008B15E9">
        <w:rPr>
          <w:rFonts w:cs="Arial"/>
          <w:szCs w:val="22"/>
        </w:rPr>
        <w:tab/>
        <w:t>Dispute/Resolution</w:t>
      </w:r>
    </w:p>
    <w:p w14:paraId="348D8E56" w14:textId="77777777" w:rsidR="006D7EC3" w:rsidRPr="008B15E9" w:rsidRDefault="006D7EC3" w:rsidP="006D7EC3">
      <w:pPr>
        <w:pStyle w:val="Heading9"/>
        <w:numPr>
          <w:ilvl w:val="8"/>
          <w:numId w:val="0"/>
        </w:numPr>
        <w:tabs>
          <w:tab w:val="num" w:pos="1584"/>
        </w:tabs>
        <w:spacing w:after="0"/>
        <w:rPr>
          <w:b/>
          <w:color w:val="FF0000"/>
        </w:rPr>
      </w:pPr>
    </w:p>
    <w:p w14:paraId="359A49DE" w14:textId="77777777" w:rsidR="006D7EC3" w:rsidRPr="008B15E9" w:rsidRDefault="006D7EC3" w:rsidP="006D7EC3">
      <w:pPr>
        <w:pStyle w:val="Bullet"/>
        <w:rPr>
          <w:szCs w:val="22"/>
        </w:rPr>
      </w:pPr>
    </w:p>
    <w:p w14:paraId="7B108E34" w14:textId="77777777" w:rsidR="006D7EC3" w:rsidRPr="008B15E9" w:rsidRDefault="006D7EC3" w:rsidP="006D7EC3">
      <w:pPr>
        <w:spacing w:line="360" w:lineRule="auto"/>
        <w:rPr>
          <w:rFonts w:cs="Arial"/>
          <w:szCs w:val="22"/>
        </w:rPr>
      </w:pPr>
    </w:p>
    <w:p w14:paraId="452C68D0" w14:textId="77777777" w:rsidR="006D7EC3" w:rsidRPr="008B15E9" w:rsidRDefault="006D7EC3" w:rsidP="006D7EC3">
      <w:pPr>
        <w:jc w:val="both"/>
        <w:rPr>
          <w:rFonts w:cs="Arial"/>
          <w:szCs w:val="22"/>
        </w:rPr>
      </w:pPr>
      <w:r w:rsidRPr="00A77AD9">
        <w:rPr>
          <w:rFonts w:cs="Arial"/>
          <w:sz w:val="20"/>
        </w:rPr>
        <w:br w:type="page"/>
      </w:r>
      <w:r w:rsidRPr="008B15E9">
        <w:rPr>
          <w:rFonts w:cs="Arial"/>
          <w:b/>
          <w:bCs/>
          <w:szCs w:val="22"/>
        </w:rPr>
        <w:lastRenderedPageBreak/>
        <w:t xml:space="preserve">THIS AGREEMENT </w:t>
      </w:r>
      <w:r w:rsidRPr="008B15E9">
        <w:rPr>
          <w:rFonts w:cs="Arial"/>
          <w:szCs w:val="22"/>
        </w:rPr>
        <w:t>is made on</w:t>
      </w:r>
      <w:r w:rsidRPr="008B15E9">
        <w:rPr>
          <w:rFonts w:cs="Arial"/>
          <w:szCs w:val="22"/>
        </w:rPr>
        <w:tab/>
        <w:t xml:space="preserve"> [</w:t>
      </w:r>
      <w:r w:rsidRPr="008B15E9">
        <w:rPr>
          <w:rFonts w:cs="Arial"/>
          <w:i/>
          <w:iCs/>
          <w:szCs w:val="22"/>
        </w:rPr>
        <w:t>date in manuscript</w:t>
      </w:r>
      <w:r w:rsidRPr="008B15E9">
        <w:rPr>
          <w:rFonts w:cs="Arial"/>
          <w:szCs w:val="22"/>
        </w:rPr>
        <w:t>]</w:t>
      </w:r>
    </w:p>
    <w:p w14:paraId="53BDBA38" w14:textId="77777777" w:rsidR="006D7EC3" w:rsidRPr="008B15E9" w:rsidRDefault="006D7EC3" w:rsidP="006D7EC3">
      <w:pPr>
        <w:jc w:val="both"/>
        <w:rPr>
          <w:rFonts w:cs="Arial"/>
          <w:szCs w:val="22"/>
        </w:rPr>
      </w:pPr>
    </w:p>
    <w:p w14:paraId="309DDB33" w14:textId="77777777" w:rsidR="006D7EC3" w:rsidRPr="008B15E9" w:rsidRDefault="006D7EC3" w:rsidP="006D7EC3">
      <w:pPr>
        <w:pStyle w:val="Body1"/>
        <w:spacing w:line="240" w:lineRule="auto"/>
        <w:ind w:left="677" w:hanging="680"/>
        <w:rPr>
          <w:rFonts w:cs="Arial"/>
          <w:b/>
          <w:bCs/>
          <w:kern w:val="0"/>
          <w:sz w:val="22"/>
          <w:szCs w:val="22"/>
        </w:rPr>
      </w:pPr>
      <w:r w:rsidRPr="008B15E9">
        <w:rPr>
          <w:rFonts w:cs="Arial"/>
          <w:b/>
          <w:bCs/>
          <w:kern w:val="0"/>
          <w:sz w:val="22"/>
          <w:szCs w:val="22"/>
        </w:rPr>
        <w:t>BETWEEN</w:t>
      </w:r>
    </w:p>
    <w:p w14:paraId="32EEF9BC" w14:textId="77777777" w:rsidR="006D7EC3" w:rsidRPr="008B15E9" w:rsidRDefault="006D7EC3" w:rsidP="006D7EC3">
      <w:pPr>
        <w:jc w:val="both"/>
        <w:rPr>
          <w:rFonts w:cs="Arial"/>
          <w:szCs w:val="22"/>
        </w:rPr>
      </w:pPr>
    </w:p>
    <w:p w14:paraId="14EF82B5" w14:textId="77777777" w:rsidR="006D7EC3" w:rsidRPr="008B15E9" w:rsidRDefault="006D7EC3" w:rsidP="006D7EC3">
      <w:pPr>
        <w:numPr>
          <w:ilvl w:val="0"/>
          <w:numId w:val="10"/>
        </w:numPr>
        <w:spacing w:after="0"/>
        <w:jc w:val="both"/>
        <w:rPr>
          <w:rFonts w:cs="Arial"/>
          <w:szCs w:val="22"/>
        </w:rPr>
      </w:pPr>
      <w:r w:rsidRPr="008B15E9">
        <w:rPr>
          <w:rFonts w:cs="Arial"/>
          <w:b/>
          <w:bCs/>
          <w:szCs w:val="22"/>
        </w:rPr>
        <w:t xml:space="preserve">The Council of the Isles of Scilly </w:t>
      </w:r>
      <w:r w:rsidRPr="008B15E9">
        <w:rPr>
          <w:rFonts w:cs="Arial"/>
          <w:szCs w:val="22"/>
        </w:rPr>
        <w:t xml:space="preserve">of </w:t>
      </w:r>
      <w:r w:rsidRPr="008B15E9">
        <w:rPr>
          <w:rFonts w:cs="Arial"/>
          <w:b/>
          <w:bCs/>
          <w:szCs w:val="22"/>
        </w:rPr>
        <w:t>Town H</w:t>
      </w:r>
      <w:r>
        <w:rPr>
          <w:rFonts w:cs="Arial"/>
          <w:b/>
          <w:bCs/>
          <w:szCs w:val="22"/>
        </w:rPr>
        <w:t>all, St Mary’s, Isles of Scilly, TR21 0LW</w:t>
      </w:r>
      <w:r w:rsidRPr="008B15E9">
        <w:rPr>
          <w:rFonts w:cs="Arial"/>
          <w:b/>
          <w:bCs/>
          <w:szCs w:val="22"/>
        </w:rPr>
        <w:t xml:space="preserve"> </w:t>
      </w:r>
      <w:r w:rsidRPr="008B15E9">
        <w:rPr>
          <w:rFonts w:cs="Arial"/>
          <w:szCs w:val="22"/>
        </w:rPr>
        <w:t>(the “Authority”); and</w:t>
      </w:r>
    </w:p>
    <w:p w14:paraId="43761253" w14:textId="77777777" w:rsidR="006D7EC3" w:rsidRPr="008B15E9" w:rsidRDefault="006D7EC3" w:rsidP="006D7EC3">
      <w:pPr>
        <w:jc w:val="both"/>
        <w:rPr>
          <w:rFonts w:cs="Arial"/>
          <w:szCs w:val="22"/>
        </w:rPr>
      </w:pPr>
    </w:p>
    <w:p w14:paraId="23A9D950" w14:textId="77777777" w:rsidR="006D7EC3" w:rsidRPr="008B15E9" w:rsidRDefault="006D7EC3" w:rsidP="006D7EC3">
      <w:pPr>
        <w:numPr>
          <w:ilvl w:val="0"/>
          <w:numId w:val="10"/>
        </w:numPr>
        <w:spacing w:after="0"/>
        <w:jc w:val="both"/>
        <w:rPr>
          <w:rFonts w:cs="Arial"/>
          <w:szCs w:val="22"/>
        </w:rPr>
      </w:pPr>
      <w:r w:rsidRPr="008B15E9">
        <w:rPr>
          <w:rFonts w:cs="Arial"/>
          <w:b/>
          <w:bCs/>
          <w:szCs w:val="22"/>
        </w:rPr>
        <w:t xml:space="preserve">[CONTRACTOR] LIMITED </w:t>
      </w:r>
      <w:r w:rsidRPr="008B15E9">
        <w:rPr>
          <w:rFonts w:cs="Arial"/>
          <w:szCs w:val="22"/>
        </w:rPr>
        <w:t xml:space="preserve">(company registered number </w:t>
      </w:r>
      <w:r w:rsidRPr="008B15E9">
        <w:rPr>
          <w:rFonts w:cs="Arial"/>
          <w:b/>
          <w:bCs/>
          <w:szCs w:val="22"/>
        </w:rPr>
        <w:t>[</w:t>
      </w:r>
      <w:r w:rsidRPr="008B15E9">
        <w:rPr>
          <w:rFonts w:cs="Arial"/>
          <w:b/>
          <w:bCs/>
          <w:szCs w:val="22"/>
        </w:rPr>
        <w:tab/>
      </w:r>
      <w:r w:rsidRPr="008B15E9">
        <w:rPr>
          <w:rFonts w:cs="Arial"/>
          <w:b/>
          <w:bCs/>
          <w:szCs w:val="22"/>
        </w:rPr>
        <w:tab/>
        <w:t>]</w:t>
      </w:r>
      <w:r w:rsidRPr="008B15E9">
        <w:rPr>
          <w:rFonts w:cs="Arial"/>
          <w:szCs w:val="22"/>
        </w:rPr>
        <w:t xml:space="preserve">) whose registered office is at </w:t>
      </w:r>
      <w:r w:rsidRPr="008B15E9">
        <w:rPr>
          <w:rFonts w:cs="Arial"/>
          <w:b/>
          <w:bCs/>
          <w:szCs w:val="22"/>
        </w:rPr>
        <w:t>[</w:t>
      </w:r>
      <w:r w:rsidRPr="008B15E9">
        <w:rPr>
          <w:rFonts w:cs="Arial"/>
          <w:b/>
          <w:bCs/>
          <w:szCs w:val="22"/>
        </w:rPr>
        <w:tab/>
      </w:r>
      <w:r w:rsidRPr="008B15E9">
        <w:rPr>
          <w:rFonts w:cs="Arial"/>
          <w:b/>
          <w:bCs/>
          <w:szCs w:val="22"/>
        </w:rPr>
        <w:tab/>
        <w:t>]</w:t>
      </w:r>
      <w:r>
        <w:rPr>
          <w:rFonts w:cs="Arial"/>
          <w:szCs w:val="22"/>
        </w:rPr>
        <w:t xml:space="preserve"> </w:t>
      </w:r>
      <w:r w:rsidRPr="008B15E9">
        <w:rPr>
          <w:rFonts w:cs="Arial"/>
          <w:szCs w:val="22"/>
        </w:rPr>
        <w:t>(the “Contractor”).</w:t>
      </w:r>
    </w:p>
    <w:p w14:paraId="46029FC3" w14:textId="77777777" w:rsidR="006D7EC3" w:rsidRPr="008B15E9" w:rsidRDefault="006D7EC3" w:rsidP="006D7EC3">
      <w:pPr>
        <w:pStyle w:val="Sectionheading"/>
        <w:rPr>
          <w:rFonts w:ascii="Arial" w:hAnsi="Arial" w:cs="Arial"/>
          <w:sz w:val="22"/>
          <w:szCs w:val="22"/>
        </w:rPr>
      </w:pPr>
    </w:p>
    <w:p w14:paraId="6DB7E38A" w14:textId="77777777" w:rsidR="006D7EC3" w:rsidRPr="008B15E9" w:rsidRDefault="006D7EC3" w:rsidP="006D7EC3">
      <w:pPr>
        <w:jc w:val="both"/>
        <w:rPr>
          <w:rFonts w:cs="Arial"/>
          <w:b/>
          <w:bCs/>
          <w:szCs w:val="22"/>
        </w:rPr>
      </w:pPr>
      <w:r w:rsidRPr="008B15E9">
        <w:rPr>
          <w:rFonts w:cs="Arial"/>
          <w:b/>
          <w:bCs/>
          <w:szCs w:val="22"/>
        </w:rPr>
        <w:t>RECITALS:</w:t>
      </w:r>
    </w:p>
    <w:p w14:paraId="42A10DF5" w14:textId="77777777" w:rsidR="006D7EC3" w:rsidRPr="008B15E9" w:rsidRDefault="006D7EC3" w:rsidP="006D7EC3">
      <w:pPr>
        <w:pStyle w:val="NormalWeb"/>
        <w:ind w:left="709" w:hanging="709"/>
        <w:rPr>
          <w:rFonts w:cs="Arial"/>
          <w:szCs w:val="22"/>
        </w:rPr>
      </w:pPr>
      <w:r w:rsidRPr="008B15E9">
        <w:rPr>
          <w:rFonts w:cs="Arial"/>
          <w:szCs w:val="22"/>
        </w:rPr>
        <w:t>(A)</w:t>
      </w:r>
      <w:r w:rsidRPr="008B15E9">
        <w:rPr>
          <w:rFonts w:cs="Arial"/>
          <w:szCs w:val="22"/>
        </w:rPr>
        <w:tab/>
      </w:r>
      <w:r w:rsidRPr="005A452D">
        <w:rPr>
          <w:rFonts w:ascii="Arial" w:hAnsi="Arial" w:cs="Arial"/>
          <w:sz w:val="22"/>
          <w:szCs w:val="22"/>
        </w:rPr>
        <w:t xml:space="preserve">The Authority named in </w:t>
      </w:r>
      <w:r>
        <w:rPr>
          <w:rFonts w:ascii="Arial" w:hAnsi="Arial" w:cs="Arial"/>
          <w:sz w:val="22"/>
          <w:szCs w:val="22"/>
        </w:rPr>
        <w:t>C</w:t>
      </w:r>
      <w:r w:rsidRPr="005A452D">
        <w:rPr>
          <w:rFonts w:ascii="Arial" w:hAnsi="Arial" w:cs="Arial"/>
          <w:sz w:val="22"/>
          <w:szCs w:val="22"/>
        </w:rPr>
        <w:t xml:space="preserve">ontract </w:t>
      </w:r>
      <w:r>
        <w:rPr>
          <w:rFonts w:ascii="Arial" w:hAnsi="Arial" w:cs="Arial"/>
          <w:sz w:val="22"/>
          <w:szCs w:val="22"/>
        </w:rPr>
        <w:t>N</w:t>
      </w:r>
      <w:r w:rsidRPr="005A452D">
        <w:rPr>
          <w:rFonts w:ascii="Arial" w:hAnsi="Arial" w:cs="Arial"/>
          <w:sz w:val="22"/>
          <w:szCs w:val="22"/>
        </w:rPr>
        <w:t>otice</w:t>
      </w:r>
      <w:r>
        <w:rPr>
          <w:rFonts w:ascii="Arial" w:hAnsi="Arial" w:cs="Arial"/>
          <w:sz w:val="22"/>
          <w:szCs w:val="22"/>
        </w:rPr>
        <w:t xml:space="preserve"> WTS 170316</w:t>
      </w:r>
      <w:r w:rsidRPr="005A452D">
        <w:rPr>
          <w:rFonts w:ascii="Arial" w:hAnsi="Arial" w:cs="Arial"/>
          <w:sz w:val="22"/>
          <w:szCs w:val="22"/>
        </w:rPr>
        <w:t xml:space="preserve"> is contracting with a Contractor for the Removal of Waste from St Mary’s, Isles of Scilly to a Suitable Waste </w:t>
      </w:r>
      <w:r>
        <w:rPr>
          <w:rFonts w:ascii="Arial" w:hAnsi="Arial" w:cs="Arial"/>
          <w:sz w:val="22"/>
          <w:szCs w:val="22"/>
        </w:rPr>
        <w:t xml:space="preserve">Management </w:t>
      </w:r>
      <w:r w:rsidRPr="005A452D">
        <w:rPr>
          <w:rFonts w:ascii="Arial" w:hAnsi="Arial" w:cs="Arial"/>
          <w:sz w:val="22"/>
          <w:szCs w:val="22"/>
        </w:rPr>
        <w:t>Site</w:t>
      </w:r>
      <w:r>
        <w:rPr>
          <w:rFonts w:ascii="Arial" w:hAnsi="Arial" w:cs="Arial"/>
          <w:b/>
          <w:sz w:val="22"/>
          <w:szCs w:val="22"/>
        </w:rPr>
        <w:t xml:space="preserve"> </w:t>
      </w:r>
      <w:r w:rsidRPr="008B15E9">
        <w:rPr>
          <w:rFonts w:cs="Arial"/>
          <w:szCs w:val="22"/>
        </w:rPr>
        <w:t xml:space="preserve"> </w:t>
      </w:r>
    </w:p>
    <w:p w14:paraId="37A14E57" w14:textId="77777777" w:rsidR="006D7EC3" w:rsidRPr="008B15E9" w:rsidRDefault="006D7EC3" w:rsidP="006D7EC3">
      <w:pPr>
        <w:spacing w:line="360" w:lineRule="auto"/>
        <w:ind w:left="720" w:hanging="720"/>
        <w:jc w:val="both"/>
        <w:rPr>
          <w:rFonts w:cs="Arial"/>
          <w:szCs w:val="22"/>
        </w:rPr>
      </w:pPr>
      <w:r w:rsidRPr="008B15E9">
        <w:rPr>
          <w:rFonts w:cs="Arial"/>
          <w:szCs w:val="22"/>
        </w:rPr>
        <w:t>(B)</w:t>
      </w:r>
      <w:r w:rsidRPr="008B15E9">
        <w:rPr>
          <w:rFonts w:cs="Arial"/>
          <w:szCs w:val="22"/>
        </w:rPr>
        <w:tab/>
        <w:t>The Authority and the Contractor have agreed that the Contractor shall provide and the Authority shall co-operate with it in providing the Services in the manner and upon the terms hereinafter set out.</w:t>
      </w:r>
    </w:p>
    <w:p w14:paraId="42472D62" w14:textId="77777777" w:rsidR="006D7EC3" w:rsidRPr="00A77AD9" w:rsidRDefault="006D7EC3" w:rsidP="006D7EC3">
      <w:pPr>
        <w:pStyle w:val="Sectionheading"/>
        <w:rPr>
          <w:rFonts w:ascii="Arial" w:hAnsi="Arial" w:cs="Arial"/>
          <w:sz w:val="20"/>
        </w:rPr>
      </w:pPr>
    </w:p>
    <w:p w14:paraId="3FA4D0E8" w14:textId="77777777" w:rsidR="006D7EC3" w:rsidRPr="008B15E9" w:rsidRDefault="006D7EC3" w:rsidP="006D7EC3">
      <w:pPr>
        <w:pStyle w:val="Sectionheading"/>
        <w:rPr>
          <w:rFonts w:ascii="Arial" w:hAnsi="Arial" w:cs="Arial"/>
          <w:sz w:val="22"/>
          <w:szCs w:val="22"/>
        </w:rPr>
      </w:pPr>
      <w:r w:rsidRPr="008B15E9">
        <w:rPr>
          <w:rFonts w:ascii="Arial" w:hAnsi="Arial" w:cs="Arial"/>
          <w:sz w:val="22"/>
          <w:szCs w:val="22"/>
        </w:rPr>
        <w:t>OPERATIVE PROVISIONS:</w:t>
      </w:r>
    </w:p>
    <w:p w14:paraId="30EF38FC" w14:textId="77777777" w:rsidR="006D7EC3" w:rsidRPr="008B15E9" w:rsidRDefault="006D7EC3" w:rsidP="006D7EC3">
      <w:pPr>
        <w:pStyle w:val="Sectionheading"/>
        <w:rPr>
          <w:rFonts w:ascii="Arial" w:hAnsi="Arial" w:cs="Arial"/>
          <w:sz w:val="22"/>
          <w:szCs w:val="22"/>
        </w:rPr>
      </w:pPr>
    </w:p>
    <w:p w14:paraId="6469FA2E" w14:textId="77777777" w:rsidR="006D7EC3" w:rsidRPr="008B15E9" w:rsidRDefault="006D7EC3" w:rsidP="006D7EC3">
      <w:pPr>
        <w:pStyle w:val="Sectionheading"/>
        <w:rPr>
          <w:rFonts w:ascii="Arial" w:hAnsi="Arial" w:cs="Arial"/>
          <w:sz w:val="22"/>
          <w:szCs w:val="22"/>
        </w:rPr>
      </w:pPr>
      <w:r w:rsidRPr="008B15E9">
        <w:rPr>
          <w:rFonts w:ascii="Arial" w:hAnsi="Arial" w:cs="Arial"/>
          <w:sz w:val="22"/>
          <w:szCs w:val="22"/>
        </w:rPr>
        <w:t>Part 1 – General Provisions</w:t>
      </w:r>
    </w:p>
    <w:p w14:paraId="50AFA05C" w14:textId="77777777" w:rsidR="006D7EC3" w:rsidRPr="008B15E9" w:rsidRDefault="006D7EC3" w:rsidP="00CF29AB">
      <w:pPr>
        <w:pStyle w:val="Heading6"/>
        <w:numPr>
          <w:ilvl w:val="0"/>
          <w:numId w:val="38"/>
        </w:numPr>
        <w:rPr>
          <w:rFonts w:ascii="Arial" w:hAnsi="Arial" w:cs="Arial"/>
        </w:rPr>
      </w:pPr>
      <w:r w:rsidRPr="008B15E9">
        <w:rPr>
          <w:rFonts w:ascii="Arial" w:hAnsi="Arial" w:cs="Arial"/>
        </w:rPr>
        <w:t>Definitions and Interpretations</w:t>
      </w:r>
    </w:p>
    <w:p w14:paraId="7CA7C79A" w14:textId="77777777" w:rsidR="006D7EC3" w:rsidRPr="008B15E9" w:rsidRDefault="006D7EC3" w:rsidP="006D7EC3">
      <w:pPr>
        <w:tabs>
          <w:tab w:val="left" w:pos="-720"/>
        </w:tabs>
        <w:suppressAutoHyphens/>
        <w:spacing w:line="360" w:lineRule="auto"/>
        <w:ind w:left="720" w:hanging="720"/>
        <w:jc w:val="both"/>
        <w:rPr>
          <w:rFonts w:cs="Arial"/>
          <w:szCs w:val="22"/>
        </w:rPr>
      </w:pPr>
      <w:r w:rsidRPr="008B15E9">
        <w:rPr>
          <w:rFonts w:cs="Arial"/>
          <w:szCs w:val="22"/>
        </w:rPr>
        <w:t>1.1</w:t>
      </w:r>
      <w:r w:rsidRPr="008B15E9">
        <w:rPr>
          <w:rFonts w:cs="Arial"/>
          <w:szCs w:val="22"/>
        </w:rPr>
        <w:tab/>
        <w:t>In the Agreement unless the context otherwise requires the following terms shall have the meanings given to them below:</w:t>
      </w:r>
    </w:p>
    <w:p w14:paraId="4BA16B83" w14:textId="77777777" w:rsidR="006D7EC3" w:rsidRPr="008B15E9" w:rsidRDefault="006D7EC3" w:rsidP="006D7EC3">
      <w:pPr>
        <w:tabs>
          <w:tab w:val="left" w:pos="-720"/>
        </w:tabs>
        <w:suppressAutoHyphens/>
        <w:spacing w:line="360" w:lineRule="auto"/>
        <w:jc w:val="both"/>
        <w:rPr>
          <w:rFonts w:cs="Arial"/>
          <w:szCs w:val="22"/>
        </w:rPr>
      </w:pPr>
      <w:r w:rsidRPr="008B15E9">
        <w:rPr>
          <w:rFonts w:cs="Arial"/>
          <w:szCs w:val="22"/>
        </w:rPr>
        <w:tab/>
        <w:t>“1976 Act” means the Race Relations Act 1976</w:t>
      </w:r>
      <w:r>
        <w:rPr>
          <w:rFonts w:cs="Arial"/>
          <w:szCs w:val="22"/>
        </w:rPr>
        <w:t>.</w:t>
      </w:r>
    </w:p>
    <w:p w14:paraId="0AA65124" w14:textId="77777777" w:rsidR="006D7EC3" w:rsidRPr="008B15E9" w:rsidRDefault="006D7EC3" w:rsidP="006D7EC3">
      <w:pPr>
        <w:tabs>
          <w:tab w:val="left" w:pos="709"/>
        </w:tabs>
        <w:suppressAutoHyphens/>
        <w:spacing w:line="360" w:lineRule="auto"/>
        <w:ind w:left="709"/>
        <w:jc w:val="both"/>
        <w:rPr>
          <w:rFonts w:cs="Arial"/>
          <w:bCs/>
          <w:szCs w:val="22"/>
        </w:rPr>
      </w:pPr>
      <w:r w:rsidRPr="008B15E9">
        <w:rPr>
          <w:rFonts w:cs="Arial"/>
          <w:bCs/>
          <w:szCs w:val="22"/>
        </w:rPr>
        <w:t>“</w:t>
      </w:r>
      <w:r w:rsidRPr="008B15E9">
        <w:rPr>
          <w:rFonts w:cs="Arial"/>
          <w:bCs/>
          <w:szCs w:val="22"/>
          <w:highlight w:val="white"/>
        </w:rPr>
        <w:t>1999 Act” means the Local Government Act 1999</w:t>
      </w:r>
      <w:r w:rsidRPr="008B15E9">
        <w:rPr>
          <w:rFonts w:cs="Arial"/>
          <w:bCs/>
          <w:szCs w:val="22"/>
        </w:rPr>
        <w:t xml:space="preserve"> </w:t>
      </w:r>
      <w:r w:rsidRPr="008B15E9">
        <w:rPr>
          <w:szCs w:val="22"/>
        </w:rPr>
        <w:t>(as amended by the Local Government and Public Involvement in Health Act 2007)</w:t>
      </w:r>
      <w:r>
        <w:rPr>
          <w:szCs w:val="22"/>
        </w:rPr>
        <w:t>.</w:t>
      </w:r>
    </w:p>
    <w:p w14:paraId="29838FAC"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“Agreement” means this agreement between the Authority and the Contractor consisting of these clauses and any attached Schedules, the Invitation to Tender, [and any other documents (or parts thereof) specified by the Authority].</w:t>
      </w:r>
    </w:p>
    <w:p w14:paraId="372B78CD"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 xml:space="preserve"> “Approval” and “Approved” means the written consent of the Contract Manager.</w:t>
      </w:r>
    </w:p>
    <w:p w14:paraId="19C6169C" w14:textId="77777777" w:rsidR="006D7EC3" w:rsidRPr="008B15E9" w:rsidRDefault="006D7EC3" w:rsidP="006D7EC3">
      <w:pPr>
        <w:tabs>
          <w:tab w:val="left" w:pos="0"/>
          <w:tab w:val="left" w:pos="709"/>
        </w:tabs>
        <w:suppressAutoHyphens/>
        <w:spacing w:line="360" w:lineRule="auto"/>
        <w:ind w:left="709"/>
        <w:jc w:val="both"/>
        <w:rPr>
          <w:rFonts w:cs="Arial"/>
          <w:szCs w:val="22"/>
        </w:rPr>
      </w:pPr>
      <w:r w:rsidRPr="008B15E9">
        <w:rPr>
          <w:rFonts w:cs="Arial"/>
          <w:szCs w:val="22"/>
        </w:rPr>
        <w:lastRenderedPageBreak/>
        <w:tab/>
        <w:t>“Authority Property” means any property, other than real property, issued or made available to the Contractor by the Authority in connection with the Agreement</w:t>
      </w:r>
      <w:r>
        <w:rPr>
          <w:rFonts w:cs="Arial"/>
          <w:szCs w:val="22"/>
        </w:rPr>
        <w:t>.</w:t>
      </w:r>
    </w:p>
    <w:p w14:paraId="5F5E12BF" w14:textId="77777777" w:rsidR="006D7EC3" w:rsidRPr="008B15E9" w:rsidRDefault="006D7EC3" w:rsidP="006D7EC3">
      <w:pPr>
        <w:pStyle w:val="bodtext1"/>
        <w:tabs>
          <w:tab w:val="clear" w:pos="720"/>
          <w:tab w:val="left" w:pos="709"/>
          <w:tab w:val="left" w:pos="1418"/>
        </w:tabs>
        <w:spacing w:line="360" w:lineRule="auto"/>
        <w:ind w:left="709"/>
        <w:jc w:val="both"/>
        <w:rPr>
          <w:rFonts w:cs="Arial"/>
          <w:bCs/>
          <w:sz w:val="22"/>
          <w:szCs w:val="22"/>
        </w:rPr>
      </w:pPr>
      <w:r w:rsidRPr="008B15E9">
        <w:rPr>
          <w:rFonts w:cs="Arial"/>
          <w:bCs/>
          <w:sz w:val="22"/>
          <w:szCs w:val="22"/>
        </w:rPr>
        <w:t>“Authority Related Party</w:t>
      </w:r>
      <w:r>
        <w:rPr>
          <w:rFonts w:cs="Arial"/>
          <w:bCs/>
          <w:sz w:val="22"/>
          <w:szCs w:val="22"/>
        </w:rPr>
        <w:t>”</w:t>
      </w:r>
      <w:r w:rsidRPr="008B15E9">
        <w:rPr>
          <w:rFonts w:cs="Arial"/>
          <w:bCs/>
          <w:sz w:val="22"/>
          <w:szCs w:val="22"/>
        </w:rPr>
        <w:t xml:space="preserve"> means any officer, servant, employee or agent of the Authority acting in that capacity</w:t>
      </w:r>
      <w:r>
        <w:rPr>
          <w:rFonts w:cs="Arial"/>
          <w:bCs/>
          <w:sz w:val="22"/>
          <w:szCs w:val="22"/>
        </w:rPr>
        <w:t>.</w:t>
      </w:r>
    </w:p>
    <w:p w14:paraId="37020C71" w14:textId="77777777" w:rsidR="006D7EC3" w:rsidRPr="008B15E9" w:rsidRDefault="006D7EC3" w:rsidP="006D7EC3">
      <w:pPr>
        <w:pStyle w:val="bodtext1"/>
        <w:tabs>
          <w:tab w:val="clear" w:pos="720"/>
          <w:tab w:val="left" w:pos="709"/>
          <w:tab w:val="left" w:pos="1418"/>
        </w:tabs>
        <w:spacing w:after="240" w:line="360" w:lineRule="auto"/>
        <w:ind w:left="709"/>
        <w:jc w:val="both"/>
        <w:rPr>
          <w:rFonts w:cs="Arial"/>
          <w:bCs/>
          <w:sz w:val="22"/>
          <w:szCs w:val="22"/>
          <w:highlight w:val="white"/>
        </w:rPr>
      </w:pPr>
      <w:r w:rsidRPr="008B15E9">
        <w:rPr>
          <w:rFonts w:cs="Arial"/>
          <w:bCs/>
          <w:sz w:val="22"/>
          <w:szCs w:val="22"/>
        </w:rPr>
        <w:t>“</w:t>
      </w:r>
      <w:r w:rsidRPr="008B15E9">
        <w:rPr>
          <w:rFonts w:cs="Arial"/>
          <w:bCs/>
          <w:sz w:val="22"/>
          <w:szCs w:val="22"/>
          <w:highlight w:val="white"/>
        </w:rPr>
        <w:t>Best Value Duty” means the duty imposed on the Authority by Part 1 of the 1999 Act and under which the Authority is under a statutory duty to continuously improve the way its functions are exercised, having regard to a combination of economy, efficiency and effectiveness and to the guidance issued from time to time by the Secretary of State, the Audit Commission and the Chartered Institute of Public Finance and Accountancy pursuant to, or in connection with, Part 1 of the 1999 Act.</w:t>
      </w:r>
    </w:p>
    <w:p w14:paraId="64A429D5" w14:textId="77777777" w:rsidR="006D7EC3" w:rsidRPr="008B15E9" w:rsidRDefault="006D7EC3" w:rsidP="006D7EC3">
      <w:pPr>
        <w:tabs>
          <w:tab w:val="left" w:pos="709"/>
          <w:tab w:val="left" w:pos="1418"/>
        </w:tabs>
        <w:suppressAutoHyphens/>
        <w:spacing w:line="360" w:lineRule="auto"/>
        <w:ind w:left="709"/>
        <w:jc w:val="both"/>
        <w:rPr>
          <w:rFonts w:cs="Arial"/>
          <w:szCs w:val="22"/>
        </w:rPr>
      </w:pPr>
      <w:r w:rsidRPr="008B15E9">
        <w:rPr>
          <w:rFonts w:cs="Arial"/>
          <w:szCs w:val="22"/>
        </w:rPr>
        <w:t>“Commencement Date” means [the date of the Agreement].</w:t>
      </w:r>
    </w:p>
    <w:p w14:paraId="08E5C7F8" w14:textId="77777777" w:rsidR="006D7EC3" w:rsidRPr="008B15E9" w:rsidRDefault="006D7EC3" w:rsidP="006D7EC3">
      <w:pPr>
        <w:tabs>
          <w:tab w:val="left" w:pos="0"/>
          <w:tab w:val="left" w:pos="709"/>
          <w:tab w:val="left" w:pos="1418"/>
        </w:tabs>
        <w:suppressAutoHyphens/>
        <w:spacing w:line="360" w:lineRule="auto"/>
        <w:ind w:left="709"/>
        <w:jc w:val="both"/>
        <w:rPr>
          <w:rFonts w:cs="Arial"/>
          <w:szCs w:val="22"/>
        </w:rPr>
      </w:pPr>
      <w:r w:rsidRPr="008B15E9">
        <w:rPr>
          <w:rFonts w:cs="Arial"/>
          <w:szCs w:val="22"/>
        </w:rPr>
        <w:t>“Commercially Sensitive Information” means the subset of Confidential Information listed in the Commercially Sensitive Information Schedule comprised of information:</w:t>
      </w:r>
    </w:p>
    <w:p w14:paraId="723524AC" w14:textId="77777777" w:rsidR="006D7EC3" w:rsidRPr="008B15E9" w:rsidRDefault="006D7EC3" w:rsidP="00CF29AB">
      <w:pPr>
        <w:numPr>
          <w:ilvl w:val="0"/>
          <w:numId w:val="21"/>
        </w:numPr>
        <w:tabs>
          <w:tab w:val="left" w:pos="0"/>
          <w:tab w:val="left" w:pos="709"/>
          <w:tab w:val="left" w:pos="1134"/>
        </w:tabs>
        <w:suppressAutoHyphens/>
        <w:spacing w:after="100" w:afterAutospacing="1" w:line="360" w:lineRule="auto"/>
        <w:ind w:left="1066" w:hanging="357"/>
        <w:jc w:val="both"/>
        <w:rPr>
          <w:rFonts w:cs="Arial"/>
          <w:szCs w:val="22"/>
        </w:rPr>
      </w:pPr>
      <w:r w:rsidRPr="008B15E9">
        <w:rPr>
          <w:rFonts w:cs="Arial"/>
          <w:szCs w:val="22"/>
        </w:rPr>
        <w:t>which is provided by the Contractor to the Authority in confidence for the period set out in that Schedule; and/or</w:t>
      </w:r>
    </w:p>
    <w:p w14:paraId="7BCCC16F" w14:textId="77777777" w:rsidR="006D7EC3" w:rsidRPr="008B15E9" w:rsidRDefault="006D7EC3" w:rsidP="00CF29AB">
      <w:pPr>
        <w:numPr>
          <w:ilvl w:val="0"/>
          <w:numId w:val="21"/>
        </w:numPr>
        <w:tabs>
          <w:tab w:val="left" w:pos="0"/>
          <w:tab w:val="left" w:pos="709"/>
          <w:tab w:val="left" w:pos="1134"/>
        </w:tabs>
        <w:suppressAutoHyphens/>
        <w:spacing w:after="100" w:afterAutospacing="1" w:line="360" w:lineRule="auto"/>
        <w:ind w:left="1066" w:hanging="357"/>
        <w:jc w:val="both"/>
        <w:rPr>
          <w:rFonts w:cs="Arial"/>
          <w:szCs w:val="22"/>
        </w:rPr>
      </w:pPr>
      <w:r w:rsidRPr="008B15E9">
        <w:rPr>
          <w:rFonts w:cs="Arial"/>
          <w:szCs w:val="22"/>
        </w:rPr>
        <w:t>that constitutes a trade secret.</w:t>
      </w:r>
    </w:p>
    <w:p w14:paraId="7925AF57" w14:textId="77777777" w:rsidR="006D7EC3" w:rsidRPr="008B15E9" w:rsidRDefault="006D7EC3" w:rsidP="006D7EC3">
      <w:pPr>
        <w:tabs>
          <w:tab w:val="left" w:pos="0"/>
          <w:tab w:val="left" w:pos="709"/>
          <w:tab w:val="left" w:pos="1418"/>
        </w:tabs>
        <w:suppressAutoHyphens/>
        <w:spacing w:line="360" w:lineRule="auto"/>
        <w:ind w:left="709"/>
        <w:jc w:val="both"/>
        <w:rPr>
          <w:rFonts w:cs="Arial"/>
          <w:szCs w:val="22"/>
        </w:rPr>
      </w:pPr>
      <w:r w:rsidRPr="008B15E9">
        <w:rPr>
          <w:rFonts w:cs="Arial"/>
          <w:szCs w:val="22"/>
        </w:rPr>
        <w:t>“Commercially Sensitive Information Schedule” means the Schedule containing a list of the Commercially Sensitive Information.</w:t>
      </w:r>
    </w:p>
    <w:p w14:paraId="35C48BBA" w14:textId="77777777" w:rsidR="006D7EC3" w:rsidRPr="008B15E9" w:rsidRDefault="006D7EC3" w:rsidP="006D7EC3">
      <w:pPr>
        <w:tabs>
          <w:tab w:val="left" w:pos="709"/>
        </w:tabs>
        <w:spacing w:line="360" w:lineRule="auto"/>
        <w:ind w:left="709"/>
        <w:jc w:val="both"/>
        <w:rPr>
          <w:rFonts w:cs="Arial"/>
          <w:szCs w:val="22"/>
        </w:rPr>
      </w:pPr>
      <w:r w:rsidRPr="008B15E9">
        <w:rPr>
          <w:rFonts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5031206E"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 xml:space="preserve">“Contract Manager” means the person for the time being appointed by the Authority as being authorised to administer the Agreement on behalf of the Authority or such person as may be nominated by the Contract Manager to act on its behalf. </w:t>
      </w:r>
    </w:p>
    <w:p w14:paraId="07B60F34"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lastRenderedPageBreak/>
        <w:t xml:space="preserve">“Contract Waste” means all </w:t>
      </w:r>
      <w:r>
        <w:rPr>
          <w:rFonts w:cs="Arial"/>
          <w:szCs w:val="22"/>
        </w:rPr>
        <w:t xml:space="preserve">residual and bulky waste, as defined in the Specification, which is to be included </w:t>
      </w:r>
      <w:r w:rsidRPr="008B15E9">
        <w:rPr>
          <w:rFonts w:cs="Arial"/>
          <w:szCs w:val="22"/>
        </w:rPr>
        <w:t>as directed to the Contractor’s Representative by the Contract Manager</w:t>
      </w:r>
      <w:r>
        <w:rPr>
          <w:rFonts w:cs="Arial"/>
          <w:szCs w:val="22"/>
        </w:rPr>
        <w:t>, together with any other such non-hazardous waste as required from time to time to be removed from the site, subject to any agreed variation in associated cost..</w:t>
      </w:r>
    </w:p>
    <w:p w14:paraId="6E71FF4D"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 xml:space="preserve">“Contractor Related Party” means </w:t>
      </w:r>
      <w:r w:rsidRPr="008B15E9">
        <w:rPr>
          <w:szCs w:val="22"/>
        </w:rPr>
        <w:t>the Contractor's agents and Sub-Contractors</w:t>
      </w:r>
      <w:r>
        <w:rPr>
          <w:szCs w:val="22"/>
        </w:rPr>
        <w:t xml:space="preserve"> </w:t>
      </w:r>
      <w:r w:rsidRPr="008B15E9">
        <w:rPr>
          <w:szCs w:val="22"/>
        </w:rPr>
        <w:t>and its or their sub-contractors of any tier and its or their directors, officers, employees and workmen in relation to the Project and any person on or at the Authority’s Premises at the express or implied invitation of the Contractor (other than the Authority)</w:t>
      </w:r>
      <w:r>
        <w:rPr>
          <w:rFonts w:cs="Arial"/>
          <w:szCs w:val="22"/>
        </w:rPr>
        <w:t>.</w:t>
      </w:r>
    </w:p>
    <w:p w14:paraId="265C1CC4"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“Contracting Authority” means any contracting authority as defined in Regulation 3 of the Public Contracts Regulations 2006 other than the Authority.</w:t>
      </w:r>
      <w:r w:rsidRPr="008B15E9">
        <w:rPr>
          <w:rFonts w:cs="Arial"/>
          <w:szCs w:val="22"/>
        </w:rPr>
        <w:tab/>
      </w:r>
    </w:p>
    <w:p w14:paraId="36C86558"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“Contractor’s Representative” means the individual authorised to act on behalf of the Contractor for the purposes of the Agreement.</w:t>
      </w:r>
    </w:p>
    <w:p w14:paraId="40E4A827"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“Criminal Records Bureau” means the bureau established pursuant to Part V of the Police Act 1997.</w:t>
      </w:r>
    </w:p>
    <w:p w14:paraId="1F13A913"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w:t>
      </w:r>
    </w:p>
    <w:p w14:paraId="504A0DA0"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“Equipment” means the Contractor’s equipment, plant, materials, and such other items supplied and used by the Contractor in the performance of its obligations under the Agreement.</w:t>
      </w:r>
    </w:p>
    <w:p w14:paraId="43F99728"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“Environmental Information Regulations” means the Environmental Information Regulations 2004.</w:t>
      </w:r>
    </w:p>
    <w:p w14:paraId="59289FD0"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“Extension” means the extension of the duration of the Agreement agreed in accordance with clause 47.</w:t>
      </w:r>
    </w:p>
    <w:p w14:paraId="0687D6F1"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244D9001"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lastRenderedPageBreak/>
        <w:t>“Force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amongst the Contractor’s Staff or any staff of any sub-contractor.</w:t>
      </w:r>
    </w:p>
    <w:p w14:paraId="4E9A2F88" w14:textId="77777777" w:rsidR="006D7EC3" w:rsidRPr="00A77AD9" w:rsidRDefault="006D7EC3" w:rsidP="006D7EC3">
      <w:pPr>
        <w:tabs>
          <w:tab w:val="left" w:pos="709"/>
        </w:tabs>
        <w:suppressAutoHyphens/>
        <w:spacing w:line="360" w:lineRule="auto"/>
        <w:ind w:left="709"/>
        <w:jc w:val="both"/>
        <w:rPr>
          <w:rFonts w:cs="Arial"/>
          <w:sz w:val="20"/>
        </w:rPr>
      </w:pPr>
      <w:r w:rsidRPr="008B15E9">
        <w:rPr>
          <w:rFonts w:cs="Arial"/>
          <w:szCs w:val="22"/>
        </w:rPr>
        <w:tab/>
        <w:t xml:space="preserve">“General Change in Law” means a change in Law which comes into effect after the Commencement Date, where the change is of a general legislative nature (including taxation </w:t>
      </w:r>
      <w:r w:rsidRPr="00F51E6E">
        <w:rPr>
          <w:rFonts w:cs="Arial"/>
          <w:szCs w:val="22"/>
        </w:rPr>
        <w:t>or duties of any sort affecting the Contractor) or which would affect or relate to a comparable supply of services of the same or a similar nature to the supply of the Services.</w:t>
      </w:r>
    </w:p>
    <w:p w14:paraId="0C1E64F4"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 xml:space="preserve">“Good Industry Practice” means using standards, practices, methods and procedures conforming to the law and exercising that degree of skill and care, diligence, prudence and foresight which would reasonably and ordinarily be expected from a skilled and experienced person or body engaged in a similar type of undertaking under the same or similar circumstances. </w:t>
      </w:r>
    </w:p>
    <w:p w14:paraId="05139160"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“Information” has the meaning given under section 84 of the Freedom of Information Act 2000.</w:t>
      </w:r>
    </w:p>
    <w:p w14:paraId="5ABCD435"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“Intellectual Property Rights” means patents, inventions, trademarks, service marks, logos, design rights (whether regist</w:t>
      </w:r>
      <w:r>
        <w:rPr>
          <w:rFonts w:cs="Arial"/>
          <w:szCs w:val="22"/>
        </w:rPr>
        <w:t>e</w:t>
      </w:r>
      <w:r w:rsidRPr="008B15E9">
        <w:rPr>
          <w:rFonts w:cs="Arial"/>
          <w:szCs w:val="22"/>
        </w:rPr>
        <w:t>rable or otherwise), applications for any of the foregoing, copyright, database rights, domain names, trade or business names, moral rights and other similar rights or obligations whether regist</w:t>
      </w:r>
      <w:r>
        <w:rPr>
          <w:rFonts w:cs="Arial"/>
          <w:szCs w:val="22"/>
        </w:rPr>
        <w:t>e</w:t>
      </w:r>
      <w:r w:rsidRPr="008B15E9">
        <w:rPr>
          <w:rFonts w:cs="Arial"/>
          <w:szCs w:val="22"/>
        </w:rPr>
        <w:t>rable or not in any country (including but not limited to the United Kingdom) and the right to sue for passing off.</w:t>
      </w:r>
    </w:p>
    <w:p w14:paraId="1925E846"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“Invitation to Tender” means an invitation for Contractors to bid for the Services required by the Authority.</w:t>
      </w:r>
    </w:p>
    <w:p w14:paraId="5E4C71F0"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“Key Personnel” mean those persons named in the Specification as being key personnel.</w:t>
      </w:r>
    </w:p>
    <w:p w14:paraId="35BBD9FB"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 xml:space="preserve">“Landfill Tax” has the meaning defined in </w:t>
      </w:r>
      <w:r w:rsidRPr="008B15E9">
        <w:rPr>
          <w:szCs w:val="22"/>
          <w:lang w:val="en"/>
        </w:rPr>
        <w:t>Finance Act 1996 (sections 39 to 71 inclusive, and Schedule 5); Landfill Tax Regulations 1996 (SI 1996 No. 1527), as amended; Landfill Tax (Qualifying Material) Order 2011 (SI 2011 No. 1017); Landfill Tax (Prescribed Landfill Activities) Order 2009 (SI 2009 No. 1929); and any subsequent legislation.</w:t>
      </w:r>
    </w:p>
    <w:p w14:paraId="02A64B34"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lastRenderedPageBreak/>
        <w:t>“Law” means 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p w14:paraId="409FB546" w14:textId="77777777" w:rsidR="006D7EC3" w:rsidRDefault="006D7EC3" w:rsidP="006D7EC3">
      <w:pPr>
        <w:tabs>
          <w:tab w:val="left" w:pos="709"/>
        </w:tabs>
        <w:suppressAutoHyphens/>
        <w:spacing w:line="360" w:lineRule="auto"/>
        <w:ind w:left="709"/>
        <w:jc w:val="both"/>
        <w:rPr>
          <w:rFonts w:cs="Arial"/>
          <w:szCs w:val="22"/>
        </w:rPr>
      </w:pPr>
      <w:r w:rsidRPr="008B15E9">
        <w:rPr>
          <w:rFonts w:cs="Arial"/>
          <w:szCs w:val="22"/>
        </w:rPr>
        <w:t>“</w:t>
      </w:r>
      <w:r>
        <w:rPr>
          <w:rFonts w:cs="Arial"/>
          <w:szCs w:val="22"/>
        </w:rPr>
        <w:t>Elements</w:t>
      </w:r>
      <w:r w:rsidRPr="008B15E9">
        <w:rPr>
          <w:rFonts w:cs="Arial"/>
          <w:szCs w:val="22"/>
        </w:rPr>
        <w:t xml:space="preserve">” means the </w:t>
      </w:r>
      <w:r>
        <w:rPr>
          <w:rFonts w:cs="Arial"/>
          <w:szCs w:val="22"/>
        </w:rPr>
        <w:t xml:space="preserve">Two </w:t>
      </w:r>
      <w:r w:rsidRPr="008B15E9">
        <w:rPr>
          <w:rFonts w:cs="Arial"/>
          <w:szCs w:val="22"/>
        </w:rPr>
        <w:t xml:space="preserve"> </w:t>
      </w:r>
      <w:r>
        <w:rPr>
          <w:rFonts w:cs="Arial"/>
          <w:szCs w:val="22"/>
        </w:rPr>
        <w:t xml:space="preserve">aspects </w:t>
      </w:r>
      <w:r w:rsidRPr="008B15E9">
        <w:rPr>
          <w:rFonts w:cs="Arial"/>
          <w:szCs w:val="22"/>
        </w:rPr>
        <w:t xml:space="preserve">of the Services which </w:t>
      </w:r>
      <w:r>
        <w:rPr>
          <w:rFonts w:cs="Arial"/>
          <w:szCs w:val="22"/>
        </w:rPr>
        <w:t xml:space="preserve">will </w:t>
      </w:r>
      <w:r w:rsidRPr="008B15E9">
        <w:rPr>
          <w:rFonts w:cs="Arial"/>
          <w:szCs w:val="22"/>
        </w:rPr>
        <w:t xml:space="preserve">be let as </w:t>
      </w:r>
      <w:r>
        <w:rPr>
          <w:rFonts w:cs="Arial"/>
          <w:szCs w:val="22"/>
        </w:rPr>
        <w:t xml:space="preserve">Lots or </w:t>
      </w:r>
      <w:r w:rsidRPr="008B15E9">
        <w:rPr>
          <w:rFonts w:cs="Arial"/>
          <w:szCs w:val="22"/>
        </w:rPr>
        <w:t>a single contract i.e</w:t>
      </w:r>
      <w:r>
        <w:rPr>
          <w:rFonts w:cs="Arial"/>
          <w:szCs w:val="22"/>
        </w:rPr>
        <w:t>.:</w:t>
      </w:r>
    </w:p>
    <w:p w14:paraId="49FA1ECA" w14:textId="77777777" w:rsidR="006D7EC3" w:rsidRDefault="006D7EC3" w:rsidP="00CF29AB">
      <w:pPr>
        <w:numPr>
          <w:ilvl w:val="0"/>
          <w:numId w:val="56"/>
        </w:numPr>
        <w:tabs>
          <w:tab w:val="left" w:pos="709"/>
        </w:tabs>
        <w:suppressAutoHyphens/>
        <w:spacing w:line="360" w:lineRule="auto"/>
        <w:jc w:val="both"/>
        <w:rPr>
          <w:rFonts w:cs="Arial"/>
          <w:szCs w:val="22"/>
        </w:rPr>
      </w:pPr>
      <w:r w:rsidRPr="00977520">
        <w:rPr>
          <w:rFonts w:cs="Arial"/>
          <w:szCs w:val="22"/>
          <w:lang w:eastAsia="en-GB"/>
        </w:rPr>
        <w:t>Transport</w:t>
      </w:r>
      <w:r>
        <w:rPr>
          <w:rFonts w:cs="Arial"/>
          <w:szCs w:val="22"/>
          <w:lang w:eastAsia="en-GB"/>
        </w:rPr>
        <w:t>ation</w:t>
      </w:r>
      <w:r w:rsidRPr="00977520">
        <w:rPr>
          <w:rFonts w:cs="Arial"/>
          <w:szCs w:val="22"/>
          <w:lang w:eastAsia="en-GB"/>
        </w:rPr>
        <w:t xml:space="preserve"> </w:t>
      </w:r>
      <w:r>
        <w:rPr>
          <w:rFonts w:cs="Arial"/>
          <w:szCs w:val="22"/>
          <w:lang w:eastAsia="en-GB"/>
        </w:rPr>
        <w:t xml:space="preserve">of </w:t>
      </w:r>
      <w:r w:rsidRPr="00977520">
        <w:rPr>
          <w:rFonts w:cs="Arial"/>
          <w:szCs w:val="22"/>
          <w:lang w:eastAsia="en-GB"/>
        </w:rPr>
        <w:t xml:space="preserve">containerised materials to an appropriate location on St Marys for loading and onward marine shipment, in accordance with current UK regulations and with all necessary permissions from relevant harbour and port authorities, to an appropriate authorised mainland port. </w:t>
      </w:r>
    </w:p>
    <w:p w14:paraId="1B7C0C7E" w14:textId="77777777" w:rsidR="006D7EC3" w:rsidRPr="00A959A8" w:rsidRDefault="006D7EC3" w:rsidP="00CF29AB">
      <w:pPr>
        <w:numPr>
          <w:ilvl w:val="0"/>
          <w:numId w:val="56"/>
        </w:numPr>
        <w:tabs>
          <w:tab w:val="left" w:pos="709"/>
        </w:tabs>
        <w:suppressAutoHyphens/>
        <w:spacing w:line="360" w:lineRule="auto"/>
        <w:jc w:val="both"/>
        <w:rPr>
          <w:rFonts w:cs="Arial"/>
          <w:szCs w:val="22"/>
        </w:rPr>
      </w:pPr>
      <w:r w:rsidRPr="00A959A8">
        <w:rPr>
          <w:rFonts w:cs="Arial"/>
          <w:szCs w:val="22"/>
          <w:lang w:eastAsia="en-GB"/>
        </w:rPr>
        <w:t>Marine shipping, offloading and</w:t>
      </w:r>
      <w:r w:rsidR="004E20C6">
        <w:rPr>
          <w:rFonts w:cs="Arial"/>
          <w:szCs w:val="22"/>
          <w:lang w:eastAsia="en-GB"/>
        </w:rPr>
        <w:t xml:space="preserve"> haulage</w:t>
      </w:r>
      <w:r w:rsidRPr="00A959A8">
        <w:rPr>
          <w:rFonts w:cs="Arial"/>
          <w:szCs w:val="22"/>
          <w:lang w:eastAsia="en-GB"/>
        </w:rPr>
        <w:t xml:space="preserve"> to a contractor appointed by a separate procurement process. </w:t>
      </w:r>
    </w:p>
    <w:p w14:paraId="00F800D7"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“Month” means calendar month.</w:t>
      </w:r>
    </w:p>
    <w:p w14:paraId="4544DB06"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“Named Employee” has the meaning given to it in clause 32.1</w:t>
      </w:r>
    </w:p>
    <w:p w14:paraId="7D934161"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“Party” means a party to the Agreement and “Parties” shall be construed accordingly.</w:t>
      </w:r>
    </w:p>
    <w:p w14:paraId="1540277E"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“Premises” means the location where the Services are to be performed, as specified in the Specification.</w:t>
      </w:r>
    </w:p>
    <w:p w14:paraId="5937CCFC"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 xml:space="preserve">“Price” means the price exclusive of any applicable Tax, payable to the Contractor by the Authority under the Agreement, as set out in the Pricing Schedule, for the full and proper performance by the Contractor of its obligations under the Agreement but before taking into account the effect of any adjustment of price in accordance with clause 24.  </w:t>
      </w:r>
    </w:p>
    <w:p w14:paraId="4CBFD2F0" w14:textId="77777777" w:rsidR="006D7EC3" w:rsidRPr="008B15E9" w:rsidRDefault="006D7EC3" w:rsidP="006D7EC3">
      <w:pPr>
        <w:tabs>
          <w:tab w:val="left" w:pos="709"/>
        </w:tabs>
        <w:spacing w:line="360" w:lineRule="auto"/>
        <w:ind w:left="709"/>
        <w:jc w:val="both"/>
        <w:rPr>
          <w:rFonts w:cs="Arial"/>
          <w:szCs w:val="22"/>
        </w:rPr>
      </w:pPr>
      <w:r w:rsidRPr="008B15E9">
        <w:rPr>
          <w:rFonts w:cs="Arial"/>
          <w:szCs w:val="22"/>
        </w:rPr>
        <w:t>“Pricing Schedule” means the Schedule containing details of the Price.</w:t>
      </w:r>
    </w:p>
    <w:p w14:paraId="760C1089"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ab/>
        <w:t>“Quality Standards” means the quality standards published by the British Standards Institute, the International Organisation for Standardisati</w:t>
      </w:r>
      <w:r>
        <w:rPr>
          <w:rFonts w:cs="Arial"/>
          <w:szCs w:val="22"/>
        </w:rPr>
        <w:t>on or any other equivalent body</w:t>
      </w:r>
      <w:r w:rsidRPr="008B15E9">
        <w:rPr>
          <w:rFonts w:cs="Arial"/>
          <w:szCs w:val="22"/>
        </w:rPr>
        <w:t xml:space="preserve"> that a skilled and experienced operator engaged in the same type of industry</w:t>
      </w:r>
      <w:r>
        <w:rPr>
          <w:rFonts w:cs="Arial"/>
          <w:szCs w:val="22"/>
        </w:rPr>
        <w:t xml:space="preserve"> or business as the Contractor </w:t>
      </w:r>
      <w:r w:rsidRPr="008B15E9">
        <w:rPr>
          <w:rFonts w:cs="Arial"/>
          <w:szCs w:val="22"/>
        </w:rPr>
        <w:t>would reasonably and ordinarily be expected to comply as supplemented by the Specification.</w:t>
      </w:r>
    </w:p>
    <w:p w14:paraId="47E33F52"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lastRenderedPageBreak/>
        <w:t>“Regulatory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Agreement or any other affairs of the Authority and “Regulatory Body” shall be construed accordingly.</w:t>
      </w:r>
    </w:p>
    <w:p w14:paraId="740107D3" w14:textId="77777777" w:rsidR="006D7EC3" w:rsidRPr="008B15E9" w:rsidRDefault="006D7EC3" w:rsidP="006D7EC3">
      <w:pPr>
        <w:tabs>
          <w:tab w:val="left" w:pos="709"/>
        </w:tabs>
        <w:suppressAutoHyphens/>
        <w:spacing w:line="360" w:lineRule="auto"/>
        <w:ind w:left="709"/>
        <w:jc w:val="both"/>
        <w:rPr>
          <w:rFonts w:cs="Arial"/>
          <w:szCs w:val="22"/>
        </w:rPr>
      </w:pPr>
      <w:r w:rsidRPr="008B15E9">
        <w:rPr>
          <w:rFonts w:cs="Arial"/>
          <w:szCs w:val="22"/>
        </w:rPr>
        <w:t>“Replacement Contractor” means any third party Contractor appointed by the Authority from time to time, to provide any services which are substantially similar to any of the Services, and which the Authority receives in substitution for any of the Services following the expiry, termination or partial termination of the Agreement, whether those services are provided by the Authority internally and/or by any third party.</w:t>
      </w:r>
    </w:p>
    <w:p w14:paraId="66961E17" w14:textId="77777777" w:rsidR="006D7EC3" w:rsidRPr="00F91F52" w:rsidRDefault="006D7EC3" w:rsidP="006D7EC3">
      <w:pPr>
        <w:tabs>
          <w:tab w:val="left" w:pos="709"/>
        </w:tabs>
        <w:suppressAutoHyphens/>
        <w:spacing w:line="360" w:lineRule="auto"/>
        <w:ind w:left="709"/>
        <w:jc w:val="both"/>
        <w:rPr>
          <w:rFonts w:cs="Arial"/>
          <w:szCs w:val="22"/>
        </w:rPr>
      </w:pPr>
      <w:r w:rsidRPr="00F91F52">
        <w:rPr>
          <w:rFonts w:cs="Arial"/>
          <w:szCs w:val="22"/>
        </w:rPr>
        <w:t>“Requests for Information” shall have the meaning set out in FOIA or any apparent request for information under the FOIA or the Environmental Information Regulations.</w:t>
      </w:r>
    </w:p>
    <w:p w14:paraId="280D3CB0" w14:textId="77777777" w:rsidR="006D7EC3" w:rsidRPr="00F91F52" w:rsidRDefault="006D7EC3" w:rsidP="006D7EC3">
      <w:pPr>
        <w:tabs>
          <w:tab w:val="left" w:pos="709"/>
        </w:tabs>
        <w:suppressAutoHyphens/>
        <w:spacing w:line="360" w:lineRule="auto"/>
        <w:ind w:left="709"/>
        <w:jc w:val="both"/>
        <w:rPr>
          <w:rFonts w:cs="Arial"/>
          <w:szCs w:val="22"/>
        </w:rPr>
      </w:pPr>
      <w:r w:rsidRPr="00F91F52">
        <w:rPr>
          <w:rFonts w:cs="Arial"/>
          <w:szCs w:val="22"/>
        </w:rPr>
        <w:t>“Schedule” means a schedule attached to the Agreement.</w:t>
      </w:r>
    </w:p>
    <w:p w14:paraId="1EDDE7BC" w14:textId="77777777" w:rsidR="006D7EC3" w:rsidRPr="00F91F52" w:rsidRDefault="006D7EC3" w:rsidP="006D7EC3">
      <w:pPr>
        <w:tabs>
          <w:tab w:val="left" w:pos="709"/>
        </w:tabs>
        <w:spacing w:line="360" w:lineRule="auto"/>
        <w:ind w:left="709"/>
        <w:jc w:val="both"/>
        <w:rPr>
          <w:rFonts w:cs="Arial"/>
          <w:bCs/>
          <w:szCs w:val="22"/>
        </w:rPr>
      </w:pPr>
      <w:r w:rsidRPr="00F91F52">
        <w:rPr>
          <w:rFonts w:cs="Arial"/>
          <w:szCs w:val="22"/>
        </w:rPr>
        <w:t>“Services” means the services to be provided as specified in the Specification.</w:t>
      </w:r>
      <w:r w:rsidRPr="00F91F52">
        <w:rPr>
          <w:rFonts w:cs="Arial"/>
          <w:bCs/>
          <w:szCs w:val="22"/>
        </w:rPr>
        <w:t xml:space="preserve"> </w:t>
      </w:r>
    </w:p>
    <w:p w14:paraId="420FC8D3"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t>“Specification” means the description of the Services to be provided under the Agreement and attached as the Specification Schedule.</w:t>
      </w:r>
    </w:p>
    <w:p w14:paraId="729822F6"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t>“Specification Schedule” means the Schedule containing details of the Specification.</w:t>
      </w:r>
    </w:p>
    <w:p w14:paraId="51822F2D"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t>“Specific Change in Law” means a change in Law which comes into effect after the Commencement Date that relates specifically to the business of the Authority, and which would not affect a comparable supply of services of the same or a similar nature to the supply of the Services.</w:t>
      </w:r>
    </w:p>
    <w:p w14:paraId="0A58BC46"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t>“Staff” means all persons employed by the Contractor to perform the Agreement together with the Contractor’s servants, agents and sub-contractors used in the performance of the Agreement.</w:t>
      </w:r>
    </w:p>
    <w:p w14:paraId="093B84A0"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t xml:space="preserve">“Sub-Contractor” means </w:t>
      </w:r>
      <w:r w:rsidRPr="00F91F52">
        <w:rPr>
          <w:szCs w:val="22"/>
        </w:rPr>
        <w:t xml:space="preserve">any sub-contractor or any person engaged by the Contractor from time to time as may be permitted by this Contract to procure the provision of the Services (or any of them). </w:t>
      </w:r>
    </w:p>
    <w:p w14:paraId="4B5BB4A2"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t>“Tax” means value added tax.</w:t>
      </w:r>
    </w:p>
    <w:p w14:paraId="182D81C5"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lastRenderedPageBreak/>
        <w:t>“Tender” means the Contractor’s response to the Invitation to Tender (as subsequently clarified in [</w:t>
      </w:r>
      <w:r w:rsidRPr="00F91F52">
        <w:rPr>
          <w:rFonts w:cs="Arial"/>
          <w:szCs w:val="22"/>
        </w:rPr>
        <w:tab/>
      </w:r>
      <w:r w:rsidRPr="00F91F52">
        <w:rPr>
          <w:rFonts w:cs="Arial"/>
          <w:szCs w:val="22"/>
        </w:rPr>
        <w:tab/>
        <w:t>]).</w:t>
      </w:r>
    </w:p>
    <w:p w14:paraId="24D83105" w14:textId="77777777" w:rsidR="006D7EC3" w:rsidRPr="00F91F52" w:rsidRDefault="006D7EC3" w:rsidP="006D7EC3">
      <w:pPr>
        <w:tabs>
          <w:tab w:val="left" w:pos="709"/>
        </w:tabs>
        <w:spacing w:line="360" w:lineRule="auto"/>
        <w:ind w:left="709"/>
        <w:jc w:val="both"/>
        <w:rPr>
          <w:rFonts w:cs="Arial"/>
          <w:szCs w:val="22"/>
        </w:rPr>
      </w:pPr>
      <w:r w:rsidRPr="00F91F52">
        <w:rPr>
          <w:rFonts w:cs="Arial"/>
          <w:szCs w:val="22"/>
        </w:rPr>
        <w:t>“Term” means the period of duration of the Agreement in accordance with clause 2.1.</w:t>
      </w:r>
    </w:p>
    <w:p w14:paraId="14DD471D" w14:textId="77777777" w:rsidR="006D7EC3" w:rsidRPr="00F91F52" w:rsidRDefault="006D7EC3" w:rsidP="006D7EC3">
      <w:pPr>
        <w:pStyle w:val="bodtext1"/>
        <w:tabs>
          <w:tab w:val="clear" w:pos="720"/>
          <w:tab w:val="left" w:pos="709"/>
          <w:tab w:val="left" w:pos="1418"/>
        </w:tabs>
        <w:spacing w:line="360" w:lineRule="auto"/>
        <w:ind w:left="709"/>
        <w:rPr>
          <w:rFonts w:cs="Arial"/>
          <w:bCs/>
          <w:sz w:val="22"/>
          <w:szCs w:val="22"/>
          <w:highlight w:val="white"/>
        </w:rPr>
      </w:pPr>
      <w:bookmarkStart w:id="39" w:name="two"/>
      <w:bookmarkEnd w:id="39"/>
      <w:r w:rsidRPr="00F91F52">
        <w:rPr>
          <w:rFonts w:cs="Arial"/>
          <w:bCs/>
          <w:sz w:val="22"/>
          <w:szCs w:val="22"/>
        </w:rPr>
        <w:t>“</w:t>
      </w:r>
      <w:r w:rsidRPr="00F91F52">
        <w:rPr>
          <w:rFonts w:cs="Arial"/>
          <w:bCs/>
          <w:sz w:val="22"/>
          <w:szCs w:val="22"/>
          <w:highlight w:val="white"/>
        </w:rPr>
        <w:t>Users” means a reasonably representative sample of those users who consume or benefit from the Services</w:t>
      </w:r>
    </w:p>
    <w:p w14:paraId="07FDE327" w14:textId="77777777" w:rsidR="006D7EC3" w:rsidRPr="00F91F52" w:rsidRDefault="006D7EC3" w:rsidP="006D7EC3">
      <w:pPr>
        <w:pStyle w:val="bodtext1"/>
        <w:tabs>
          <w:tab w:val="clear" w:pos="720"/>
          <w:tab w:val="left" w:pos="709"/>
          <w:tab w:val="left" w:pos="1418"/>
        </w:tabs>
        <w:spacing w:line="360" w:lineRule="auto"/>
        <w:ind w:left="709"/>
        <w:rPr>
          <w:rFonts w:cs="Arial"/>
          <w:bCs/>
          <w:sz w:val="22"/>
          <w:szCs w:val="22"/>
          <w:highlight w:val="white"/>
        </w:rPr>
      </w:pPr>
      <w:r w:rsidRPr="00F91F52">
        <w:rPr>
          <w:rFonts w:cs="Arial"/>
          <w:bCs/>
          <w:sz w:val="22"/>
          <w:szCs w:val="22"/>
          <w:highlight w:val="white"/>
        </w:rPr>
        <w:t xml:space="preserve">“Variation” has the meaning given to it in 43.1 </w:t>
      </w:r>
    </w:p>
    <w:p w14:paraId="32000AD0" w14:textId="77777777" w:rsidR="006D7EC3" w:rsidRPr="00F91F52" w:rsidRDefault="006D7EC3" w:rsidP="006D7EC3">
      <w:pPr>
        <w:pStyle w:val="bodtext1"/>
        <w:tabs>
          <w:tab w:val="left" w:pos="1418"/>
        </w:tabs>
        <w:spacing w:line="360" w:lineRule="auto"/>
        <w:ind w:left="709"/>
        <w:rPr>
          <w:rFonts w:cs="Arial"/>
          <w:bCs/>
          <w:sz w:val="22"/>
          <w:szCs w:val="22"/>
          <w:highlight w:val="white"/>
        </w:rPr>
      </w:pPr>
      <w:r w:rsidRPr="00F91F52">
        <w:rPr>
          <w:rFonts w:cs="Arial"/>
          <w:bCs/>
          <w:sz w:val="22"/>
          <w:szCs w:val="22"/>
          <w:highlight w:val="white"/>
        </w:rPr>
        <w:t>“Working Day” means a day (other than a Saturday or Sunday) on which banks are open for domestic business in the City of London</w:t>
      </w:r>
    </w:p>
    <w:p w14:paraId="46AB9784" w14:textId="77777777" w:rsidR="006D7EC3" w:rsidRPr="00F91F52" w:rsidRDefault="006D7EC3" w:rsidP="00CF29AB">
      <w:pPr>
        <w:pStyle w:val="Heading8"/>
        <w:keepNext w:val="0"/>
        <w:numPr>
          <w:ilvl w:val="1"/>
          <w:numId w:val="22"/>
        </w:numPr>
        <w:tabs>
          <w:tab w:val="left" w:pos="0"/>
          <w:tab w:val="left" w:pos="567"/>
        </w:tabs>
        <w:suppressAutoHyphens/>
        <w:spacing w:before="0" w:after="0" w:line="360" w:lineRule="auto"/>
        <w:jc w:val="both"/>
        <w:rPr>
          <w:rFonts w:cs="Arial"/>
          <w:b w:val="0"/>
          <w:szCs w:val="22"/>
        </w:rPr>
      </w:pPr>
      <w:r w:rsidRPr="00F91F52">
        <w:rPr>
          <w:rFonts w:cs="Arial"/>
          <w:b w:val="0"/>
          <w:szCs w:val="22"/>
        </w:rPr>
        <w:t>In the Agreement except where the context otherwise requires:</w:t>
      </w:r>
      <w:r w:rsidRPr="00F91F52">
        <w:rPr>
          <w:rFonts w:cs="Arial"/>
          <w:b w:val="0"/>
          <w:szCs w:val="22"/>
        </w:rPr>
        <w:tab/>
      </w:r>
    </w:p>
    <w:p w14:paraId="3FE08782" w14:textId="77777777" w:rsidR="006D7EC3" w:rsidRPr="00F91F52" w:rsidRDefault="006D7EC3" w:rsidP="00CF29AB">
      <w:pPr>
        <w:pStyle w:val="Heading8"/>
        <w:keepNext w:val="0"/>
        <w:numPr>
          <w:ilvl w:val="0"/>
          <w:numId w:val="23"/>
        </w:numPr>
        <w:tabs>
          <w:tab w:val="clear" w:pos="930"/>
          <w:tab w:val="left" w:pos="0"/>
          <w:tab w:val="left" w:pos="567"/>
          <w:tab w:val="left" w:pos="709"/>
          <w:tab w:val="num" w:pos="993"/>
        </w:tabs>
        <w:suppressAutoHyphens/>
        <w:spacing w:before="0" w:after="0" w:line="360" w:lineRule="auto"/>
        <w:jc w:val="both"/>
        <w:rPr>
          <w:rFonts w:cs="Arial"/>
          <w:b w:val="0"/>
          <w:szCs w:val="22"/>
        </w:rPr>
      </w:pPr>
      <w:r w:rsidRPr="00F91F52">
        <w:rPr>
          <w:rFonts w:cs="Arial"/>
          <w:b w:val="0"/>
          <w:szCs w:val="22"/>
        </w:rPr>
        <w:t>the terms and expressions set out in clause 1.1 shall have the meanings ascribed therein;</w:t>
      </w:r>
    </w:p>
    <w:p w14:paraId="23BB56ED" w14:textId="77777777" w:rsidR="006D7EC3" w:rsidRPr="00F91F52" w:rsidRDefault="006D7EC3" w:rsidP="00CF29AB">
      <w:pPr>
        <w:pStyle w:val="Heading8"/>
        <w:keepNext w:val="0"/>
        <w:numPr>
          <w:ilvl w:val="0"/>
          <w:numId w:val="23"/>
        </w:numPr>
        <w:tabs>
          <w:tab w:val="left" w:pos="0"/>
          <w:tab w:val="left" w:pos="567"/>
          <w:tab w:val="left" w:pos="709"/>
        </w:tabs>
        <w:suppressAutoHyphens/>
        <w:spacing w:before="0" w:after="0" w:line="360" w:lineRule="auto"/>
        <w:jc w:val="both"/>
        <w:rPr>
          <w:rFonts w:cs="Arial"/>
          <w:b w:val="0"/>
          <w:szCs w:val="22"/>
        </w:rPr>
      </w:pPr>
      <w:r w:rsidRPr="00F91F52">
        <w:rPr>
          <w:rFonts w:cs="Arial"/>
          <w:b w:val="0"/>
          <w:szCs w:val="22"/>
        </w:rPr>
        <w:t>words importing the singular meaning include where the context so admits the plural meaning and vice versa;</w:t>
      </w:r>
    </w:p>
    <w:p w14:paraId="65028DA0" w14:textId="77777777" w:rsidR="006D7EC3" w:rsidRPr="00F91F52" w:rsidRDefault="006D7EC3" w:rsidP="00CF29AB">
      <w:pPr>
        <w:pStyle w:val="Heading8"/>
        <w:keepNext w:val="0"/>
        <w:numPr>
          <w:ilvl w:val="0"/>
          <w:numId w:val="23"/>
        </w:numPr>
        <w:tabs>
          <w:tab w:val="left" w:pos="0"/>
          <w:tab w:val="left" w:pos="567"/>
          <w:tab w:val="left" w:pos="709"/>
        </w:tabs>
        <w:suppressAutoHyphens/>
        <w:spacing w:before="0" w:after="0" w:line="360" w:lineRule="auto"/>
        <w:jc w:val="both"/>
        <w:rPr>
          <w:rFonts w:cs="Arial"/>
          <w:b w:val="0"/>
          <w:szCs w:val="22"/>
        </w:rPr>
      </w:pPr>
      <w:r w:rsidRPr="00F91F52">
        <w:rPr>
          <w:rFonts w:cs="Arial"/>
          <w:b w:val="0"/>
          <w:szCs w:val="22"/>
        </w:rPr>
        <w:t xml:space="preserve">words importing the masculine include the feminine and the neuter; </w:t>
      </w:r>
    </w:p>
    <w:p w14:paraId="2E001090" w14:textId="77777777" w:rsidR="006D7EC3" w:rsidRPr="00F91F52" w:rsidRDefault="006D7EC3" w:rsidP="00CF29AB">
      <w:pPr>
        <w:pStyle w:val="Heading8"/>
        <w:keepNext w:val="0"/>
        <w:numPr>
          <w:ilvl w:val="0"/>
          <w:numId w:val="23"/>
        </w:numPr>
        <w:tabs>
          <w:tab w:val="left" w:pos="0"/>
          <w:tab w:val="left" w:pos="567"/>
          <w:tab w:val="left" w:pos="709"/>
        </w:tabs>
        <w:suppressAutoHyphens/>
        <w:spacing w:before="0" w:after="0" w:line="360" w:lineRule="auto"/>
        <w:jc w:val="both"/>
        <w:rPr>
          <w:rFonts w:cs="Arial"/>
          <w:b w:val="0"/>
          <w:szCs w:val="22"/>
        </w:rPr>
      </w:pPr>
      <w:r w:rsidRPr="00F91F52">
        <w:rPr>
          <w:rFonts w:cs="Arial"/>
          <w:b w:val="0"/>
          <w:szCs w:val="22"/>
        </w:rPr>
        <w:t>reference to a clause is a reference to the whole of that clause unless stated otherwise;</w:t>
      </w:r>
    </w:p>
    <w:p w14:paraId="53882B32" w14:textId="77777777" w:rsidR="006D7EC3" w:rsidRPr="00F91F52" w:rsidRDefault="006D7EC3" w:rsidP="00CF29AB">
      <w:pPr>
        <w:pStyle w:val="Heading8"/>
        <w:keepNext w:val="0"/>
        <w:numPr>
          <w:ilvl w:val="0"/>
          <w:numId w:val="23"/>
        </w:numPr>
        <w:tabs>
          <w:tab w:val="left" w:pos="0"/>
          <w:tab w:val="left" w:pos="567"/>
          <w:tab w:val="left" w:pos="709"/>
        </w:tabs>
        <w:suppressAutoHyphens/>
        <w:spacing w:before="0" w:after="0" w:line="360" w:lineRule="auto"/>
        <w:jc w:val="both"/>
        <w:rPr>
          <w:rFonts w:cs="Arial"/>
          <w:b w:val="0"/>
          <w:szCs w:val="22"/>
        </w:rPr>
      </w:pPr>
      <w:r w:rsidRPr="00F91F52">
        <w:rPr>
          <w:rFonts w:cs="Arial"/>
          <w:b w:val="0"/>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9EDF090" w14:textId="77777777" w:rsidR="006D7EC3" w:rsidRPr="00F91F52" w:rsidRDefault="006D7EC3" w:rsidP="00CF29AB">
      <w:pPr>
        <w:pStyle w:val="Heading8"/>
        <w:keepNext w:val="0"/>
        <w:numPr>
          <w:ilvl w:val="0"/>
          <w:numId w:val="23"/>
        </w:numPr>
        <w:tabs>
          <w:tab w:val="left" w:pos="0"/>
          <w:tab w:val="left" w:pos="567"/>
          <w:tab w:val="left" w:pos="709"/>
        </w:tabs>
        <w:suppressAutoHyphens/>
        <w:spacing w:before="0" w:after="0" w:line="360" w:lineRule="auto"/>
        <w:jc w:val="both"/>
        <w:rPr>
          <w:rFonts w:cs="Arial"/>
          <w:b w:val="0"/>
          <w:szCs w:val="22"/>
        </w:rPr>
      </w:pPr>
      <w:r w:rsidRPr="00F91F52">
        <w:rPr>
          <w:rFonts w:cs="Arial"/>
          <w:b w:val="0"/>
          <w:szCs w:val="22"/>
        </w:rPr>
        <w:t>references to any person shall include natural persons and partnerships, firms and other incorporated bodies and all other legal persons of whatever kind and however constituted and their successors and permitted assignees or transferees;</w:t>
      </w:r>
    </w:p>
    <w:p w14:paraId="28327E29" w14:textId="77777777" w:rsidR="006D7EC3" w:rsidRPr="00F91F52" w:rsidRDefault="006D7EC3" w:rsidP="00CF29AB">
      <w:pPr>
        <w:pStyle w:val="Heading8"/>
        <w:keepNext w:val="0"/>
        <w:numPr>
          <w:ilvl w:val="0"/>
          <w:numId w:val="23"/>
        </w:numPr>
        <w:tabs>
          <w:tab w:val="left" w:pos="0"/>
          <w:tab w:val="left" w:pos="567"/>
          <w:tab w:val="left" w:pos="709"/>
        </w:tabs>
        <w:suppressAutoHyphens/>
        <w:spacing w:before="0" w:after="0" w:line="360" w:lineRule="auto"/>
        <w:jc w:val="both"/>
        <w:rPr>
          <w:rFonts w:cs="Arial"/>
          <w:b w:val="0"/>
          <w:szCs w:val="22"/>
        </w:rPr>
      </w:pPr>
      <w:r w:rsidRPr="00F91F52">
        <w:rPr>
          <w:rFonts w:cs="Arial"/>
          <w:b w:val="0"/>
          <w:szCs w:val="22"/>
        </w:rPr>
        <w:t>the words “include”, “includes” and “including” are to be construed as if they were immediately followed by the words “without limitation”;</w:t>
      </w:r>
    </w:p>
    <w:p w14:paraId="341EA710" w14:textId="77777777" w:rsidR="006D7EC3" w:rsidRPr="00F91F52" w:rsidRDefault="006D7EC3" w:rsidP="00CF29AB">
      <w:pPr>
        <w:pStyle w:val="Heading8"/>
        <w:keepNext w:val="0"/>
        <w:numPr>
          <w:ilvl w:val="0"/>
          <w:numId w:val="23"/>
        </w:numPr>
        <w:tabs>
          <w:tab w:val="left" w:pos="0"/>
          <w:tab w:val="left" w:pos="567"/>
          <w:tab w:val="left" w:pos="709"/>
        </w:tabs>
        <w:suppressAutoHyphens/>
        <w:spacing w:before="0" w:after="0" w:line="360" w:lineRule="auto"/>
        <w:jc w:val="both"/>
        <w:rPr>
          <w:rFonts w:cs="Arial"/>
          <w:b w:val="0"/>
          <w:szCs w:val="22"/>
        </w:rPr>
      </w:pPr>
      <w:r w:rsidRPr="00F91F52">
        <w:rPr>
          <w:rFonts w:cs="Arial"/>
          <w:b w:val="0"/>
          <w:szCs w:val="22"/>
        </w:rPr>
        <w:t>headings are included in the Agreement for ease of reference only and shall not affect the interpretation or construction of the Agreement.</w:t>
      </w:r>
    </w:p>
    <w:p w14:paraId="16FBE52F" w14:textId="77777777" w:rsidR="006D7EC3" w:rsidRPr="00F91F52" w:rsidRDefault="006D7EC3" w:rsidP="006D7EC3">
      <w:pPr>
        <w:pStyle w:val="BodyTextIndent3"/>
        <w:tabs>
          <w:tab w:val="left" w:pos="709"/>
          <w:tab w:val="left" w:pos="3402"/>
        </w:tabs>
        <w:spacing w:line="360" w:lineRule="auto"/>
        <w:ind w:left="0"/>
        <w:rPr>
          <w:rFonts w:cs="Arial"/>
          <w:sz w:val="22"/>
          <w:szCs w:val="22"/>
        </w:rPr>
      </w:pPr>
      <w:r w:rsidRPr="00F91F52">
        <w:rPr>
          <w:rFonts w:cs="Arial"/>
          <w:b/>
          <w:bCs/>
          <w:sz w:val="22"/>
          <w:szCs w:val="22"/>
        </w:rPr>
        <w:t>2</w:t>
      </w:r>
      <w:r w:rsidRPr="00F91F52">
        <w:rPr>
          <w:rFonts w:cs="Arial"/>
          <w:b/>
          <w:bCs/>
          <w:sz w:val="22"/>
          <w:szCs w:val="22"/>
        </w:rPr>
        <w:tab/>
      </w:r>
      <w:r w:rsidRPr="00F91F52">
        <w:rPr>
          <w:rFonts w:cs="Arial"/>
          <w:b/>
          <w:sz w:val="22"/>
          <w:szCs w:val="22"/>
        </w:rPr>
        <w:t>Term</w:t>
      </w:r>
    </w:p>
    <w:p w14:paraId="589403C8" w14:textId="77777777" w:rsidR="006D7EC3" w:rsidRPr="00F91F52" w:rsidRDefault="006D7EC3" w:rsidP="006D7EC3">
      <w:pPr>
        <w:pStyle w:val="BodyTextIndent3"/>
        <w:tabs>
          <w:tab w:val="left" w:pos="709"/>
          <w:tab w:val="left" w:pos="1276"/>
        </w:tabs>
        <w:spacing w:line="360" w:lineRule="auto"/>
        <w:ind w:left="703" w:hanging="703"/>
        <w:jc w:val="both"/>
        <w:rPr>
          <w:rFonts w:cs="Arial"/>
          <w:sz w:val="22"/>
          <w:szCs w:val="22"/>
        </w:rPr>
      </w:pPr>
      <w:r w:rsidRPr="00F91F52">
        <w:rPr>
          <w:rFonts w:cs="Arial"/>
          <w:sz w:val="22"/>
          <w:szCs w:val="22"/>
        </w:rPr>
        <w:t>2.1</w:t>
      </w:r>
      <w:r w:rsidRPr="00F91F52">
        <w:rPr>
          <w:rFonts w:cs="Arial"/>
          <w:sz w:val="22"/>
          <w:szCs w:val="22"/>
        </w:rPr>
        <w:tab/>
      </w:r>
      <w:r w:rsidRPr="00F91F52">
        <w:rPr>
          <w:rFonts w:cs="Arial"/>
          <w:sz w:val="22"/>
          <w:szCs w:val="22"/>
        </w:rPr>
        <w:tab/>
      </w:r>
      <w:r w:rsidRPr="00D70412">
        <w:rPr>
          <w:rFonts w:cs="Arial"/>
          <w:sz w:val="22"/>
          <w:szCs w:val="22"/>
        </w:rPr>
        <w:t xml:space="preserve">The Agreement shall take effect on the </w:t>
      </w:r>
      <w:r>
        <w:rPr>
          <w:rFonts w:cs="Arial"/>
          <w:sz w:val="22"/>
          <w:szCs w:val="22"/>
        </w:rPr>
        <w:t>17</w:t>
      </w:r>
      <w:r w:rsidRPr="00A959A8">
        <w:rPr>
          <w:rFonts w:cs="Arial"/>
          <w:sz w:val="22"/>
          <w:szCs w:val="22"/>
          <w:vertAlign w:val="superscript"/>
        </w:rPr>
        <w:t>th</w:t>
      </w:r>
      <w:r>
        <w:rPr>
          <w:rFonts w:cs="Arial"/>
          <w:sz w:val="22"/>
          <w:szCs w:val="22"/>
        </w:rPr>
        <w:t xml:space="preserve"> April 2017 </w:t>
      </w:r>
      <w:r w:rsidRPr="00D70412">
        <w:rPr>
          <w:rFonts w:cs="Arial"/>
          <w:sz w:val="22"/>
          <w:szCs w:val="22"/>
        </w:rPr>
        <w:t xml:space="preserve">or </w:t>
      </w:r>
      <w:r>
        <w:rPr>
          <w:rFonts w:cs="Arial"/>
          <w:sz w:val="22"/>
          <w:szCs w:val="22"/>
        </w:rPr>
        <w:t>o</w:t>
      </w:r>
      <w:r w:rsidRPr="00D70412">
        <w:rPr>
          <w:rFonts w:cs="Arial"/>
          <w:sz w:val="22"/>
          <w:szCs w:val="22"/>
        </w:rPr>
        <w:t>n any early date upon which the Contractor and the Authority execute the Agreement which ever is the sooner and shall, subject to clause 2.2, be completed by 1</w:t>
      </w:r>
      <w:r>
        <w:rPr>
          <w:rFonts w:cs="Arial"/>
          <w:sz w:val="22"/>
          <w:szCs w:val="22"/>
        </w:rPr>
        <w:t>7</w:t>
      </w:r>
      <w:r w:rsidRPr="00A959A8">
        <w:rPr>
          <w:rFonts w:cs="Arial"/>
          <w:sz w:val="22"/>
          <w:szCs w:val="22"/>
          <w:vertAlign w:val="superscript"/>
        </w:rPr>
        <w:t>th</w:t>
      </w:r>
      <w:r>
        <w:rPr>
          <w:rFonts w:cs="Arial"/>
          <w:sz w:val="22"/>
          <w:szCs w:val="22"/>
        </w:rPr>
        <w:t xml:space="preserve"> April 2018</w:t>
      </w:r>
      <w:r w:rsidRPr="00D70412">
        <w:rPr>
          <w:rFonts w:cs="Arial"/>
          <w:sz w:val="22"/>
          <w:szCs w:val="22"/>
        </w:rPr>
        <w:t xml:space="preserve">, or upon completion of the removal of the Contract Waste, unless another completion date is agreed between the </w:t>
      </w:r>
      <w:r w:rsidRPr="00D70412">
        <w:rPr>
          <w:rFonts w:cs="Arial"/>
          <w:sz w:val="22"/>
          <w:szCs w:val="22"/>
        </w:rPr>
        <w:lastRenderedPageBreak/>
        <w:t>Authority and the Contractor, and unless it is otherwise terminated in accordance with the Agreement, or otherwise lawfully terminated.</w:t>
      </w:r>
    </w:p>
    <w:p w14:paraId="4161E2FA" w14:textId="77777777" w:rsidR="006D7EC3" w:rsidRDefault="006D7EC3" w:rsidP="006D7EC3">
      <w:pPr>
        <w:pStyle w:val="BodyTextIndent3"/>
        <w:tabs>
          <w:tab w:val="left" w:pos="709"/>
          <w:tab w:val="left" w:pos="1276"/>
        </w:tabs>
        <w:spacing w:line="360" w:lineRule="auto"/>
        <w:ind w:left="705" w:hanging="705"/>
        <w:jc w:val="both"/>
        <w:rPr>
          <w:rFonts w:cs="Arial"/>
          <w:sz w:val="22"/>
          <w:szCs w:val="22"/>
        </w:rPr>
      </w:pPr>
      <w:r w:rsidRPr="00F91F52">
        <w:rPr>
          <w:rFonts w:cs="Arial"/>
          <w:sz w:val="22"/>
          <w:szCs w:val="22"/>
        </w:rPr>
        <w:t>2.2</w:t>
      </w:r>
      <w:r w:rsidRPr="00F91F52">
        <w:rPr>
          <w:rFonts w:cs="Arial"/>
          <w:sz w:val="22"/>
          <w:szCs w:val="22"/>
        </w:rPr>
        <w:tab/>
        <w:t xml:space="preserve">The Authority may seek to extend the duration of the Agreement in accordance with clause 47.  During the Extension, the obligations under the Agreement shall continue (subject to any Variation) or adjustment to the Price pursuant to clause 24 until the expiry of the period specified in accordance with clause 47. </w:t>
      </w:r>
    </w:p>
    <w:p w14:paraId="634D6A0F" w14:textId="77777777" w:rsidR="006D7EC3" w:rsidRPr="00F91F52" w:rsidRDefault="006D7EC3" w:rsidP="006D7EC3">
      <w:pPr>
        <w:pStyle w:val="BodyTextIndent3"/>
        <w:tabs>
          <w:tab w:val="left" w:pos="709"/>
          <w:tab w:val="left" w:pos="3402"/>
        </w:tabs>
        <w:spacing w:line="360" w:lineRule="auto"/>
        <w:ind w:left="0"/>
        <w:rPr>
          <w:rFonts w:cs="Arial"/>
          <w:sz w:val="22"/>
          <w:szCs w:val="22"/>
        </w:rPr>
      </w:pPr>
      <w:r w:rsidRPr="00F91F52">
        <w:rPr>
          <w:rFonts w:cs="Arial"/>
          <w:b/>
          <w:bCs/>
          <w:sz w:val="22"/>
          <w:szCs w:val="22"/>
        </w:rPr>
        <w:t>3</w:t>
      </w:r>
      <w:r w:rsidRPr="00F91F52">
        <w:rPr>
          <w:rFonts w:cs="Arial"/>
          <w:b/>
          <w:bCs/>
          <w:sz w:val="22"/>
          <w:szCs w:val="22"/>
        </w:rPr>
        <w:tab/>
      </w:r>
      <w:r w:rsidRPr="00F91F52">
        <w:rPr>
          <w:rFonts w:cs="Arial"/>
          <w:b/>
          <w:sz w:val="22"/>
          <w:szCs w:val="22"/>
        </w:rPr>
        <w:t>Contractor Warranties and Undertakings</w:t>
      </w:r>
    </w:p>
    <w:p w14:paraId="2BEAA81A" w14:textId="77777777" w:rsidR="006D7EC3" w:rsidRPr="00F91F52" w:rsidRDefault="006D7EC3" w:rsidP="006D7EC3">
      <w:pPr>
        <w:pStyle w:val="Level2"/>
        <w:keepNext/>
        <w:numPr>
          <w:ilvl w:val="0"/>
          <w:numId w:val="0"/>
        </w:numPr>
        <w:ind w:left="850" w:hanging="850"/>
        <w:rPr>
          <w:sz w:val="22"/>
          <w:szCs w:val="22"/>
        </w:rPr>
      </w:pPr>
      <w:r w:rsidRPr="00F91F52">
        <w:rPr>
          <w:rStyle w:val="Level2asHeadingtext"/>
          <w:b w:val="0"/>
          <w:sz w:val="22"/>
          <w:szCs w:val="22"/>
        </w:rPr>
        <w:t>3.1.</w:t>
      </w:r>
      <w:r w:rsidRPr="00F91F52">
        <w:rPr>
          <w:rStyle w:val="Level2asHeadingtext"/>
          <w:b w:val="0"/>
          <w:sz w:val="22"/>
          <w:szCs w:val="22"/>
        </w:rPr>
        <w:tab/>
        <w:t xml:space="preserve"> </w:t>
      </w:r>
      <w:r w:rsidRPr="00F91F52">
        <w:rPr>
          <w:rStyle w:val="Level2asHeadingtext"/>
          <w:sz w:val="22"/>
          <w:szCs w:val="22"/>
        </w:rPr>
        <w:t>Contractor Undertakings</w:t>
      </w:r>
    </w:p>
    <w:p w14:paraId="643FC170" w14:textId="77777777" w:rsidR="006D7EC3" w:rsidRPr="00F91F52" w:rsidRDefault="006D7EC3" w:rsidP="006D7EC3">
      <w:pPr>
        <w:pStyle w:val="Body2"/>
        <w:spacing w:line="360" w:lineRule="auto"/>
        <w:rPr>
          <w:sz w:val="22"/>
          <w:szCs w:val="22"/>
        </w:rPr>
      </w:pPr>
      <w:r w:rsidRPr="00F91F52">
        <w:rPr>
          <w:sz w:val="22"/>
          <w:szCs w:val="22"/>
        </w:rPr>
        <w:t>The Contractor undertakes with the Authority that for so long as this Contract remains in force:</w:t>
      </w:r>
    </w:p>
    <w:p w14:paraId="7CECD747" w14:textId="77777777" w:rsidR="006D7EC3" w:rsidRPr="00F91F52" w:rsidRDefault="006D7EC3" w:rsidP="00CF29AB">
      <w:pPr>
        <w:pStyle w:val="Level3"/>
        <w:numPr>
          <w:ilvl w:val="2"/>
          <w:numId w:val="40"/>
        </w:numPr>
        <w:spacing w:line="360" w:lineRule="auto"/>
        <w:rPr>
          <w:sz w:val="22"/>
          <w:szCs w:val="22"/>
        </w:rPr>
      </w:pPr>
      <w:r w:rsidRPr="00F91F52">
        <w:rPr>
          <w:sz w:val="22"/>
          <w:szCs w:val="22"/>
        </w:rPr>
        <w:t>it will not undertake the performance of its obligations under this Contract for the provision of the Services otherwise than through itself or a Sub-Contractor</w:t>
      </w:r>
      <w:r>
        <w:rPr>
          <w:sz w:val="22"/>
          <w:szCs w:val="22"/>
          <w:lang w:val="en-GB"/>
        </w:rPr>
        <w:t>.</w:t>
      </w:r>
    </w:p>
    <w:p w14:paraId="250BA6B8" w14:textId="77777777" w:rsidR="006D7EC3" w:rsidRPr="00F91F52" w:rsidRDefault="006D7EC3" w:rsidP="00CF29AB">
      <w:pPr>
        <w:pStyle w:val="Body2"/>
        <w:numPr>
          <w:ilvl w:val="1"/>
          <w:numId w:val="40"/>
        </w:numPr>
        <w:spacing w:line="360" w:lineRule="auto"/>
        <w:rPr>
          <w:sz w:val="22"/>
          <w:szCs w:val="22"/>
        </w:rPr>
      </w:pPr>
      <w:r w:rsidRPr="00F91F52">
        <w:rPr>
          <w:b/>
          <w:sz w:val="22"/>
          <w:szCs w:val="22"/>
        </w:rPr>
        <w:t>Contractor Warranty</w:t>
      </w:r>
    </w:p>
    <w:p w14:paraId="4B07B849" w14:textId="77777777" w:rsidR="006D7EC3" w:rsidRPr="00F91F52" w:rsidRDefault="006D7EC3" w:rsidP="006D7EC3">
      <w:pPr>
        <w:pStyle w:val="Body2"/>
        <w:spacing w:line="360" w:lineRule="auto"/>
        <w:ind w:left="1152"/>
        <w:rPr>
          <w:sz w:val="22"/>
          <w:szCs w:val="22"/>
        </w:rPr>
      </w:pPr>
      <w:r w:rsidRPr="00F91F52">
        <w:rPr>
          <w:sz w:val="22"/>
          <w:szCs w:val="22"/>
        </w:rPr>
        <w:t>The Contractor warrants and represents to the Authority that as at the date of this Contract:</w:t>
      </w:r>
    </w:p>
    <w:p w14:paraId="0235A163" w14:textId="77777777" w:rsidR="006D7EC3" w:rsidRPr="00F91F52" w:rsidRDefault="006D7EC3" w:rsidP="006D7EC3">
      <w:pPr>
        <w:pStyle w:val="Level3"/>
        <w:numPr>
          <w:ilvl w:val="0"/>
          <w:numId w:val="0"/>
        </w:numPr>
        <w:spacing w:line="360" w:lineRule="auto"/>
        <w:ind w:left="2154" w:hanging="736"/>
        <w:rPr>
          <w:sz w:val="22"/>
          <w:szCs w:val="22"/>
        </w:rPr>
      </w:pPr>
      <w:r w:rsidRPr="00F91F52">
        <w:rPr>
          <w:sz w:val="22"/>
          <w:szCs w:val="22"/>
        </w:rPr>
        <w:t xml:space="preserve">3.2.1 </w:t>
      </w:r>
      <w:r w:rsidRPr="00F91F52">
        <w:rPr>
          <w:sz w:val="22"/>
          <w:szCs w:val="22"/>
        </w:rPr>
        <w:tab/>
        <w:t>it is properly constituted and incorporated under the laws of England and Wales and has the corporate power to own its assets and to carry on its business as it is now being conducted;</w:t>
      </w:r>
    </w:p>
    <w:p w14:paraId="5E7D16C6" w14:textId="77777777" w:rsidR="006D7EC3" w:rsidRPr="00F91F52" w:rsidRDefault="006D7EC3" w:rsidP="00CF29AB">
      <w:pPr>
        <w:pStyle w:val="Level3"/>
        <w:numPr>
          <w:ilvl w:val="2"/>
          <w:numId w:val="41"/>
        </w:numPr>
        <w:spacing w:line="360" w:lineRule="auto"/>
        <w:rPr>
          <w:sz w:val="22"/>
          <w:szCs w:val="22"/>
        </w:rPr>
      </w:pPr>
      <w:r w:rsidRPr="00F91F52">
        <w:rPr>
          <w:sz w:val="22"/>
          <w:szCs w:val="22"/>
        </w:rPr>
        <w:t>it has the corporate power to enter into and to exercise its rights and perform its obligations under this Contract;</w:t>
      </w:r>
    </w:p>
    <w:p w14:paraId="7FDF9287" w14:textId="77777777" w:rsidR="006D7EC3" w:rsidRPr="00F91F52" w:rsidRDefault="006D7EC3" w:rsidP="00CF29AB">
      <w:pPr>
        <w:pStyle w:val="Level3"/>
        <w:numPr>
          <w:ilvl w:val="2"/>
          <w:numId w:val="41"/>
        </w:numPr>
        <w:spacing w:line="360" w:lineRule="auto"/>
        <w:rPr>
          <w:sz w:val="22"/>
          <w:szCs w:val="22"/>
        </w:rPr>
      </w:pPr>
      <w:r w:rsidRPr="00F91F52">
        <w:rPr>
          <w:sz w:val="22"/>
          <w:szCs w:val="22"/>
        </w:rPr>
        <w:t>all action necessary on the part of the Contractor to authorise the execution of and the performance of its obligations under this Contract has been taken;</w:t>
      </w:r>
    </w:p>
    <w:p w14:paraId="3F054BC4" w14:textId="77777777" w:rsidR="006D7EC3" w:rsidRPr="00F91F52" w:rsidRDefault="006D7EC3" w:rsidP="00CF29AB">
      <w:pPr>
        <w:pStyle w:val="Level3"/>
        <w:numPr>
          <w:ilvl w:val="2"/>
          <w:numId w:val="41"/>
        </w:numPr>
        <w:spacing w:line="360" w:lineRule="auto"/>
        <w:rPr>
          <w:sz w:val="22"/>
          <w:szCs w:val="22"/>
        </w:rPr>
      </w:pPr>
      <w:r w:rsidRPr="00F91F52">
        <w:rPr>
          <w:sz w:val="22"/>
          <w:szCs w:val="22"/>
        </w:rPr>
        <w:t>the obligations expressed to be assumed by the Contractor under this Contract will be, legal, valid, binding and enforceable;</w:t>
      </w:r>
    </w:p>
    <w:p w14:paraId="49386875" w14:textId="77777777" w:rsidR="006D7EC3" w:rsidRPr="00F91F52" w:rsidRDefault="006D7EC3" w:rsidP="00CF29AB">
      <w:pPr>
        <w:pStyle w:val="Level3"/>
        <w:numPr>
          <w:ilvl w:val="2"/>
          <w:numId w:val="41"/>
        </w:numPr>
        <w:spacing w:line="360" w:lineRule="auto"/>
        <w:rPr>
          <w:sz w:val="22"/>
          <w:szCs w:val="22"/>
        </w:rPr>
      </w:pPr>
      <w:r w:rsidRPr="00F91F52">
        <w:rPr>
          <w:sz w:val="22"/>
          <w:szCs w:val="22"/>
        </w:rPr>
        <w:t xml:space="preserve">no claim is presently being assessed and no litigation, arbitration or administrative proceedings are presently in progress or, to the best of the knowledge of the Contractor, pending or threatened against it or any of </w:t>
      </w:r>
      <w:r w:rsidRPr="00F91F52">
        <w:rPr>
          <w:sz w:val="22"/>
          <w:szCs w:val="22"/>
        </w:rPr>
        <w:lastRenderedPageBreak/>
        <w:t>its assets which will or might have a material adverse effect on the ability of the Contractor to perform its obligations under this Contract, any Ancillary Document or any Other Contract Document;</w:t>
      </w:r>
    </w:p>
    <w:p w14:paraId="140C2A92" w14:textId="77777777" w:rsidR="006D7EC3" w:rsidRPr="00F91F52" w:rsidRDefault="006D7EC3" w:rsidP="00CF29AB">
      <w:pPr>
        <w:pStyle w:val="Level3"/>
        <w:numPr>
          <w:ilvl w:val="2"/>
          <w:numId w:val="41"/>
        </w:numPr>
        <w:spacing w:line="360" w:lineRule="auto"/>
        <w:rPr>
          <w:sz w:val="22"/>
          <w:szCs w:val="22"/>
        </w:rPr>
      </w:pPr>
      <w:r w:rsidRPr="00F91F52">
        <w:rPr>
          <w:sz w:val="22"/>
          <w:szCs w:val="22"/>
        </w:rPr>
        <w:t>it is not the subject of any other obligation, compliance with which will or is likely to have a material adverse effect on the ability of the Contractor to perform its obligations under this Contract;</w:t>
      </w:r>
      <w:r>
        <w:rPr>
          <w:sz w:val="22"/>
          <w:szCs w:val="22"/>
          <w:lang w:val="en-GB"/>
        </w:rPr>
        <w:t xml:space="preserve"> and</w:t>
      </w:r>
    </w:p>
    <w:p w14:paraId="31C9E341" w14:textId="77777777" w:rsidR="006D7EC3" w:rsidRDefault="006D7EC3" w:rsidP="00CF29AB">
      <w:pPr>
        <w:pStyle w:val="Level3"/>
        <w:numPr>
          <w:ilvl w:val="2"/>
          <w:numId w:val="41"/>
        </w:numPr>
        <w:spacing w:line="360" w:lineRule="auto"/>
        <w:rPr>
          <w:sz w:val="22"/>
          <w:szCs w:val="22"/>
        </w:rPr>
      </w:pPr>
      <w:r w:rsidRPr="00F91F52">
        <w:rPr>
          <w:sz w:val="22"/>
          <w:szCs w:val="22"/>
        </w:rPr>
        <w:t>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92001A4" w14:textId="77777777" w:rsidR="006D7EC3" w:rsidRPr="00575FB5" w:rsidRDefault="006D7EC3" w:rsidP="00CF29AB">
      <w:pPr>
        <w:pStyle w:val="Level3"/>
        <w:numPr>
          <w:ilvl w:val="2"/>
          <w:numId w:val="41"/>
        </w:numPr>
        <w:spacing w:line="360" w:lineRule="auto"/>
        <w:rPr>
          <w:sz w:val="22"/>
          <w:szCs w:val="22"/>
        </w:rPr>
      </w:pPr>
      <w:r>
        <w:rPr>
          <w:sz w:val="22"/>
          <w:szCs w:val="22"/>
          <w:lang w:val="en-GB"/>
        </w:rPr>
        <w:t>it is undertaken all necessary due diligence in compiling it tender submission in response to the Authority’s invitation to tender and in accepting this Agreement.  Any such due diligence should include but is not limited to discussion with all other relevant authorities and bodies with whom the Contractor will interact during the term of the Agreement, and that all costing has been priced accordingly.</w:t>
      </w:r>
    </w:p>
    <w:p w14:paraId="4BEBBFED" w14:textId="77777777" w:rsidR="006D7EC3" w:rsidRPr="00F91F52" w:rsidRDefault="006D7EC3" w:rsidP="00CF29AB">
      <w:pPr>
        <w:pStyle w:val="Level3"/>
        <w:numPr>
          <w:ilvl w:val="2"/>
          <w:numId w:val="41"/>
        </w:numPr>
        <w:spacing w:line="360" w:lineRule="auto"/>
        <w:rPr>
          <w:sz w:val="22"/>
          <w:szCs w:val="22"/>
        </w:rPr>
      </w:pPr>
      <w:r>
        <w:rPr>
          <w:sz w:val="22"/>
          <w:szCs w:val="22"/>
          <w:lang w:val="en-GB"/>
        </w:rPr>
        <w:t>it has obtained all necessary permissions and permits, both on land, and sea, to undertake and perform the Services</w:t>
      </w:r>
    </w:p>
    <w:p w14:paraId="2E2ECEA6" w14:textId="77777777" w:rsidR="006D7EC3" w:rsidRPr="00F91F52" w:rsidRDefault="006D7EC3" w:rsidP="006D7EC3">
      <w:pPr>
        <w:pStyle w:val="Body2"/>
        <w:spacing w:line="360" w:lineRule="auto"/>
        <w:rPr>
          <w:sz w:val="22"/>
          <w:szCs w:val="22"/>
        </w:rPr>
      </w:pPr>
      <w:r w:rsidRPr="00F91F52">
        <w:rPr>
          <w:sz w:val="22"/>
          <w:szCs w:val="22"/>
        </w:rPr>
        <w:t>and the Authority relies upon such warranties and representations.</w:t>
      </w:r>
    </w:p>
    <w:p w14:paraId="54BA9131" w14:textId="77777777" w:rsidR="006D7EC3" w:rsidRPr="00F91F52" w:rsidRDefault="006D7EC3" w:rsidP="00CF29AB">
      <w:pPr>
        <w:pStyle w:val="Body2"/>
        <w:numPr>
          <w:ilvl w:val="1"/>
          <w:numId w:val="41"/>
        </w:numPr>
        <w:spacing w:line="360" w:lineRule="auto"/>
        <w:rPr>
          <w:sz w:val="22"/>
          <w:szCs w:val="22"/>
        </w:rPr>
      </w:pPr>
      <w:r w:rsidRPr="00F91F52">
        <w:rPr>
          <w:b/>
          <w:sz w:val="22"/>
          <w:szCs w:val="22"/>
        </w:rPr>
        <w:t>No Warranty by Authority</w:t>
      </w:r>
    </w:p>
    <w:p w14:paraId="1460EB4E" w14:textId="77777777" w:rsidR="006D7EC3" w:rsidRPr="005043FF" w:rsidRDefault="006D7EC3" w:rsidP="006D7EC3">
      <w:pPr>
        <w:pStyle w:val="Body2"/>
        <w:spacing w:line="360" w:lineRule="auto"/>
        <w:ind w:left="720"/>
        <w:rPr>
          <w:sz w:val="22"/>
          <w:szCs w:val="22"/>
          <w:lang w:val="en-GB"/>
        </w:rPr>
      </w:pPr>
      <w:r w:rsidRPr="00F91F52">
        <w:rPr>
          <w:sz w:val="22"/>
          <w:szCs w:val="22"/>
        </w:rPr>
        <w:t>Subject to Clause 3.5 (Fraudulent Statements), the Authority does not give any warranty or undertaking as to the relevance, completeness, accuracy or fitness for any purpose of any of the data provided in the Invitation to Tender documentation</w:t>
      </w:r>
      <w:r>
        <w:rPr>
          <w:sz w:val="22"/>
          <w:szCs w:val="22"/>
          <w:lang w:val="en-GB"/>
        </w:rPr>
        <w:t>.</w:t>
      </w:r>
    </w:p>
    <w:p w14:paraId="652FD564" w14:textId="77777777" w:rsidR="006D7EC3" w:rsidRPr="00F91F52" w:rsidRDefault="006D7EC3" w:rsidP="00CF29AB">
      <w:pPr>
        <w:pStyle w:val="Level2"/>
        <w:keepNext/>
        <w:numPr>
          <w:ilvl w:val="1"/>
          <w:numId w:val="41"/>
        </w:numPr>
        <w:spacing w:line="360" w:lineRule="auto"/>
        <w:rPr>
          <w:sz w:val="22"/>
          <w:szCs w:val="22"/>
        </w:rPr>
      </w:pPr>
      <w:r w:rsidRPr="00F91F52">
        <w:rPr>
          <w:rStyle w:val="Level2asHeadingtext"/>
          <w:sz w:val="22"/>
          <w:szCs w:val="22"/>
        </w:rPr>
        <w:t xml:space="preserve">No Liability to Contractor </w:t>
      </w:r>
    </w:p>
    <w:p w14:paraId="771A5729" w14:textId="77777777" w:rsidR="006D7EC3" w:rsidRPr="00F91F52" w:rsidRDefault="006D7EC3" w:rsidP="006D7EC3">
      <w:pPr>
        <w:pStyle w:val="Body2"/>
        <w:spacing w:line="360" w:lineRule="auto"/>
        <w:ind w:left="720"/>
        <w:rPr>
          <w:sz w:val="22"/>
          <w:szCs w:val="22"/>
        </w:rPr>
      </w:pPr>
      <w:r w:rsidRPr="00F91F52">
        <w:rPr>
          <w:sz w:val="22"/>
          <w:szCs w:val="22"/>
        </w:rPr>
        <w:t>Subject to Clause 3.5 (Fraudulent Statements) neither the Authority nor any of its agents or employees shall be liable to the Contractor in contract, tort (including negligence or breach of statutory duty), statute or otherwise as a result of:</w:t>
      </w:r>
    </w:p>
    <w:p w14:paraId="488EA712" w14:textId="77777777" w:rsidR="006D7EC3" w:rsidRPr="00F91F52" w:rsidRDefault="006D7EC3" w:rsidP="00CF29AB">
      <w:pPr>
        <w:pStyle w:val="Level3"/>
        <w:numPr>
          <w:ilvl w:val="2"/>
          <w:numId w:val="41"/>
        </w:numPr>
        <w:spacing w:line="360" w:lineRule="auto"/>
        <w:rPr>
          <w:sz w:val="22"/>
          <w:szCs w:val="22"/>
        </w:rPr>
      </w:pPr>
      <w:r w:rsidRPr="00F91F52">
        <w:rPr>
          <w:sz w:val="22"/>
          <w:szCs w:val="22"/>
        </w:rPr>
        <w:lastRenderedPageBreak/>
        <w:t>any inaccuracy, omission, unfitness for any purpose or inadequacy of any kind whatsoever in the data provided in the Invitation to Tender; or</w:t>
      </w:r>
    </w:p>
    <w:p w14:paraId="23AC3C07" w14:textId="77777777" w:rsidR="006D7EC3" w:rsidRPr="00F91F52" w:rsidRDefault="006D7EC3" w:rsidP="00CF29AB">
      <w:pPr>
        <w:pStyle w:val="Level3"/>
        <w:numPr>
          <w:ilvl w:val="2"/>
          <w:numId w:val="41"/>
        </w:numPr>
        <w:spacing w:line="360" w:lineRule="auto"/>
        <w:rPr>
          <w:sz w:val="22"/>
          <w:szCs w:val="22"/>
        </w:rPr>
      </w:pPr>
      <w:r w:rsidRPr="00F91F52">
        <w:rPr>
          <w:sz w:val="22"/>
          <w:szCs w:val="22"/>
        </w:rPr>
        <w:t>any failure to make available to the Contractor any materials, documents, drawings, plans or other information relating to the Project.</w:t>
      </w:r>
    </w:p>
    <w:p w14:paraId="21878DE5" w14:textId="77777777" w:rsidR="006D7EC3" w:rsidRPr="00F91F52" w:rsidRDefault="006D7EC3" w:rsidP="00CF29AB">
      <w:pPr>
        <w:pStyle w:val="Level2"/>
        <w:keepNext/>
        <w:numPr>
          <w:ilvl w:val="1"/>
          <w:numId w:val="41"/>
        </w:numPr>
        <w:spacing w:line="360" w:lineRule="auto"/>
        <w:rPr>
          <w:rStyle w:val="Level2asHeadingtext"/>
          <w:b w:val="0"/>
          <w:sz w:val="22"/>
          <w:szCs w:val="22"/>
        </w:rPr>
      </w:pPr>
      <w:bookmarkStart w:id="40" w:name="_Ref216704375"/>
      <w:r w:rsidRPr="00F91F52">
        <w:rPr>
          <w:rStyle w:val="Level2asHeadingtext"/>
          <w:sz w:val="22"/>
          <w:szCs w:val="22"/>
        </w:rPr>
        <w:t>Fraudulent Statements</w:t>
      </w:r>
      <w:bookmarkEnd w:id="40"/>
    </w:p>
    <w:p w14:paraId="685B4A41" w14:textId="77777777" w:rsidR="006D7EC3" w:rsidRPr="005043FF" w:rsidRDefault="006D7EC3" w:rsidP="006D7EC3">
      <w:pPr>
        <w:pStyle w:val="Level2"/>
        <w:keepNext/>
        <w:numPr>
          <w:ilvl w:val="0"/>
          <w:numId w:val="0"/>
        </w:numPr>
        <w:spacing w:line="360" w:lineRule="auto"/>
        <w:ind w:left="1152"/>
        <w:rPr>
          <w:sz w:val="22"/>
          <w:szCs w:val="22"/>
          <w:lang w:val="en-GB"/>
        </w:rPr>
      </w:pPr>
      <w:r w:rsidRPr="00F91F52">
        <w:rPr>
          <w:sz w:val="22"/>
          <w:szCs w:val="22"/>
        </w:rPr>
        <w:t>The Contractor warrants</w:t>
      </w:r>
      <w:r>
        <w:rPr>
          <w:sz w:val="22"/>
          <w:szCs w:val="22"/>
          <w:lang w:val="en-GB"/>
        </w:rPr>
        <w:t>:</w:t>
      </w:r>
    </w:p>
    <w:p w14:paraId="113C8512" w14:textId="77777777" w:rsidR="006D7EC3" w:rsidRPr="005043FF" w:rsidRDefault="006D7EC3" w:rsidP="006D7EC3">
      <w:pPr>
        <w:pStyle w:val="Body2"/>
        <w:spacing w:line="360" w:lineRule="auto"/>
        <w:ind w:left="2127" w:hanging="709"/>
        <w:rPr>
          <w:sz w:val="22"/>
          <w:szCs w:val="22"/>
          <w:lang w:val="en-GB"/>
        </w:rPr>
      </w:pPr>
      <w:r w:rsidRPr="00F91F52">
        <w:rPr>
          <w:sz w:val="22"/>
          <w:szCs w:val="22"/>
        </w:rPr>
        <w:t>3.5.1</w:t>
      </w:r>
      <w:r w:rsidRPr="00F91F52">
        <w:rPr>
          <w:sz w:val="22"/>
          <w:szCs w:val="22"/>
        </w:rPr>
        <w:tab/>
        <w:t>nothing in this Clause 3 (General Warranties and Undertakings) shall exclude any liability which the Authority or any of its agents or employees would otherwise have to the Contractor in respect of any statements made fraudulently prior to the date of this Contract</w:t>
      </w:r>
      <w:r>
        <w:rPr>
          <w:sz w:val="22"/>
          <w:szCs w:val="22"/>
          <w:lang w:val="en-GB"/>
        </w:rPr>
        <w:t>; and</w:t>
      </w:r>
    </w:p>
    <w:p w14:paraId="59C9B4C4" w14:textId="77777777" w:rsidR="006D7EC3" w:rsidRPr="00F91F52" w:rsidRDefault="006D7EC3" w:rsidP="00CF29AB">
      <w:pPr>
        <w:pStyle w:val="Level2"/>
        <w:numPr>
          <w:ilvl w:val="2"/>
          <w:numId w:val="41"/>
        </w:numPr>
        <w:spacing w:line="360" w:lineRule="auto"/>
        <w:rPr>
          <w:sz w:val="22"/>
          <w:szCs w:val="22"/>
        </w:rPr>
      </w:pPr>
      <w:r w:rsidRPr="00F91F52">
        <w:rPr>
          <w:sz w:val="22"/>
          <w:szCs w:val="22"/>
        </w:rPr>
        <w:t>the provisions of this Clause 3 (General Warranties and Undertakings) are without prejudice to the Contractor’s express rights and remedies under or pursuant to this Contract.</w:t>
      </w:r>
    </w:p>
    <w:p w14:paraId="2A28AA02" w14:textId="77777777" w:rsidR="006D7EC3" w:rsidRPr="00F91F52" w:rsidRDefault="006D7EC3" w:rsidP="00CF29AB">
      <w:pPr>
        <w:pStyle w:val="Level2"/>
        <w:keepNext/>
        <w:numPr>
          <w:ilvl w:val="1"/>
          <w:numId w:val="41"/>
        </w:numPr>
        <w:spacing w:line="360" w:lineRule="auto"/>
        <w:rPr>
          <w:rStyle w:val="Level2asHeadingtext"/>
          <w:b w:val="0"/>
          <w:sz w:val="22"/>
          <w:szCs w:val="22"/>
        </w:rPr>
      </w:pPr>
      <w:r w:rsidRPr="00F91F52">
        <w:rPr>
          <w:rStyle w:val="Level2asHeadingtext"/>
          <w:sz w:val="22"/>
          <w:szCs w:val="22"/>
        </w:rPr>
        <w:t>Contractor’s Due Diligence</w:t>
      </w:r>
    </w:p>
    <w:p w14:paraId="750ECA4B" w14:textId="77777777" w:rsidR="006D7EC3" w:rsidRPr="005043FF" w:rsidRDefault="006D7EC3" w:rsidP="006D7EC3">
      <w:pPr>
        <w:pStyle w:val="Level2"/>
        <w:keepNext/>
        <w:numPr>
          <w:ilvl w:val="0"/>
          <w:numId w:val="0"/>
        </w:numPr>
        <w:spacing w:line="360" w:lineRule="auto"/>
        <w:ind w:left="1152"/>
        <w:rPr>
          <w:sz w:val="22"/>
          <w:szCs w:val="22"/>
          <w:lang w:val="en-GB"/>
        </w:rPr>
      </w:pPr>
      <w:r w:rsidRPr="00F91F52">
        <w:rPr>
          <w:sz w:val="22"/>
          <w:szCs w:val="22"/>
        </w:rPr>
        <w:t>The Contractor warrants</w:t>
      </w:r>
      <w:r>
        <w:rPr>
          <w:sz w:val="22"/>
          <w:szCs w:val="22"/>
          <w:lang w:val="en-GB"/>
        </w:rPr>
        <w:t>:</w:t>
      </w:r>
    </w:p>
    <w:p w14:paraId="53738898" w14:textId="77777777" w:rsidR="006D7EC3" w:rsidRPr="00F91F52" w:rsidRDefault="006D7EC3" w:rsidP="00CF29AB">
      <w:pPr>
        <w:pStyle w:val="Level2"/>
        <w:numPr>
          <w:ilvl w:val="2"/>
          <w:numId w:val="42"/>
        </w:numPr>
        <w:spacing w:line="360" w:lineRule="auto"/>
        <w:ind w:left="2127"/>
        <w:rPr>
          <w:sz w:val="22"/>
          <w:szCs w:val="22"/>
        </w:rPr>
      </w:pPr>
      <w:r w:rsidRPr="00F91F52">
        <w:rPr>
          <w:sz w:val="22"/>
          <w:szCs w:val="22"/>
        </w:rPr>
        <w:t>they have gathered all information necessary to perform its obligations under this Contract;</w:t>
      </w:r>
      <w:r>
        <w:rPr>
          <w:sz w:val="22"/>
          <w:szCs w:val="22"/>
          <w:lang w:val="en-GB"/>
        </w:rPr>
        <w:t xml:space="preserve"> and</w:t>
      </w:r>
    </w:p>
    <w:p w14:paraId="124C180C" w14:textId="77777777" w:rsidR="006D7EC3" w:rsidRPr="00F91F52" w:rsidRDefault="006D7EC3" w:rsidP="00CF29AB">
      <w:pPr>
        <w:pStyle w:val="Level2"/>
        <w:numPr>
          <w:ilvl w:val="2"/>
          <w:numId w:val="42"/>
        </w:numPr>
        <w:spacing w:line="360" w:lineRule="auto"/>
        <w:ind w:left="2127"/>
        <w:rPr>
          <w:sz w:val="22"/>
          <w:szCs w:val="22"/>
        </w:rPr>
      </w:pPr>
      <w:r w:rsidRPr="00F91F52">
        <w:rPr>
          <w:sz w:val="22"/>
          <w:szCs w:val="22"/>
        </w:rPr>
        <w:t xml:space="preserve">it will fulfil the duties of the Authority in the </w:t>
      </w:r>
      <w:r w:rsidR="004E20C6">
        <w:rPr>
          <w:sz w:val="22"/>
          <w:szCs w:val="22"/>
          <w:lang w:val="en-GB"/>
        </w:rPr>
        <w:t>haulage</w:t>
      </w:r>
      <w:r w:rsidRPr="00F91F52">
        <w:rPr>
          <w:sz w:val="22"/>
          <w:szCs w:val="22"/>
        </w:rPr>
        <w:t>, treatment and/or disposal of Contract Waste.</w:t>
      </w:r>
    </w:p>
    <w:p w14:paraId="0C433C42" w14:textId="77777777" w:rsidR="006D7EC3" w:rsidRPr="00F91F52" w:rsidRDefault="006D7EC3" w:rsidP="006D7EC3">
      <w:pPr>
        <w:pStyle w:val="Heading2"/>
        <w:numPr>
          <w:ilvl w:val="1"/>
          <w:numId w:val="0"/>
        </w:numPr>
        <w:tabs>
          <w:tab w:val="num" w:pos="686"/>
        </w:tabs>
        <w:overflowPunct w:val="0"/>
        <w:autoSpaceDE w:val="0"/>
        <w:autoSpaceDN w:val="0"/>
        <w:adjustRightInd w:val="0"/>
        <w:spacing w:after="120" w:line="360" w:lineRule="auto"/>
        <w:ind w:left="709" w:hanging="709"/>
        <w:textAlignment w:val="baseline"/>
        <w:rPr>
          <w:b/>
          <w:i/>
          <w:szCs w:val="22"/>
        </w:rPr>
      </w:pPr>
      <w:r w:rsidRPr="00F91F52">
        <w:rPr>
          <w:b/>
          <w:szCs w:val="22"/>
        </w:rPr>
        <w:t>4</w:t>
      </w:r>
      <w:r w:rsidRPr="00F91F52">
        <w:rPr>
          <w:b/>
          <w:szCs w:val="22"/>
        </w:rPr>
        <w:tab/>
        <w:t>Authority’s Obligations</w:t>
      </w:r>
    </w:p>
    <w:p w14:paraId="0A6B76CA" w14:textId="77777777" w:rsidR="006D7EC3" w:rsidRPr="00F91F52" w:rsidRDefault="006D7EC3" w:rsidP="006D7EC3">
      <w:pPr>
        <w:tabs>
          <w:tab w:val="left" w:pos="0"/>
          <w:tab w:val="left" w:pos="709"/>
        </w:tabs>
        <w:suppressAutoHyphens/>
        <w:spacing w:line="360" w:lineRule="auto"/>
        <w:ind w:left="705" w:hanging="705"/>
        <w:jc w:val="both"/>
        <w:rPr>
          <w:rFonts w:cs="Arial"/>
          <w:bCs/>
          <w:i/>
          <w:iCs/>
          <w:szCs w:val="22"/>
        </w:rPr>
      </w:pPr>
      <w:r w:rsidRPr="00F91F52">
        <w:rPr>
          <w:rFonts w:cs="Arial"/>
          <w:bCs/>
          <w:szCs w:val="22"/>
        </w:rPr>
        <w:t>4.1</w:t>
      </w:r>
      <w:r w:rsidRPr="00F91F52">
        <w:rPr>
          <w:rFonts w:cs="Arial"/>
          <w:bCs/>
          <w:szCs w:val="22"/>
        </w:rPr>
        <w:tab/>
      </w:r>
      <w:r w:rsidRPr="00F91F52">
        <w:rPr>
          <w:rFonts w:cs="Arial"/>
          <w:szCs w:val="22"/>
        </w:rPr>
        <w:t>Save as otherwise expressly provided, the obligations of the Authority under the Agreement are obligations of the Authority in its capacity as a contracting counterparty and nothing in the Agreement shall operate as an obligation upon, or in any other way fetter or constrain the Authority in any other capacity, nor shall the exercise by the Authority of its duties and powers in any other capacity lead to any liability under the Agreement (howsoever arising) on the part of the Authority to the Contractor.</w:t>
      </w:r>
      <w:r w:rsidRPr="00F91F52">
        <w:rPr>
          <w:rFonts w:cs="Arial"/>
          <w:bCs/>
          <w:i/>
          <w:iCs/>
          <w:szCs w:val="22"/>
        </w:rPr>
        <w:tab/>
      </w:r>
    </w:p>
    <w:p w14:paraId="57B8C972" w14:textId="77777777" w:rsidR="006D7EC3" w:rsidRPr="00F91F52" w:rsidRDefault="006D7EC3" w:rsidP="006D7EC3">
      <w:pPr>
        <w:tabs>
          <w:tab w:val="left" w:pos="0"/>
        </w:tabs>
        <w:suppressAutoHyphens/>
        <w:spacing w:line="360" w:lineRule="auto"/>
        <w:jc w:val="both"/>
        <w:rPr>
          <w:rFonts w:cs="Arial"/>
          <w:b/>
          <w:szCs w:val="22"/>
        </w:rPr>
      </w:pPr>
      <w:r w:rsidRPr="00F91F52">
        <w:rPr>
          <w:rFonts w:cs="Arial"/>
          <w:b/>
          <w:szCs w:val="22"/>
        </w:rPr>
        <w:t>5</w:t>
      </w:r>
      <w:r w:rsidRPr="00F91F52">
        <w:rPr>
          <w:rFonts w:cs="Arial"/>
          <w:b/>
          <w:szCs w:val="22"/>
        </w:rPr>
        <w:tab/>
        <w:t>Entire Agreement</w:t>
      </w:r>
    </w:p>
    <w:p w14:paraId="6714FEBE" w14:textId="77777777" w:rsidR="006D7EC3" w:rsidRPr="00F91F52" w:rsidRDefault="006D7EC3" w:rsidP="006D7EC3">
      <w:pPr>
        <w:tabs>
          <w:tab w:val="left" w:pos="0"/>
        </w:tabs>
        <w:suppressAutoHyphens/>
        <w:spacing w:line="360" w:lineRule="auto"/>
        <w:ind w:left="709" w:hanging="709"/>
        <w:jc w:val="both"/>
        <w:rPr>
          <w:rFonts w:cs="Arial"/>
          <w:szCs w:val="22"/>
        </w:rPr>
      </w:pPr>
      <w:r w:rsidRPr="00F91F52">
        <w:rPr>
          <w:rFonts w:cs="Arial"/>
          <w:bCs/>
          <w:szCs w:val="22"/>
        </w:rPr>
        <w:lastRenderedPageBreak/>
        <w:t>5.1</w:t>
      </w:r>
      <w:r w:rsidRPr="00F91F52">
        <w:rPr>
          <w:rFonts w:cs="Arial"/>
          <w:bCs/>
          <w:szCs w:val="22"/>
        </w:rPr>
        <w:tab/>
      </w:r>
      <w:r w:rsidRPr="00F91F52">
        <w:rPr>
          <w:rFonts w:cs="Arial"/>
          <w:szCs w:val="22"/>
        </w:rPr>
        <w:t xml:space="preserve">The Agreement constitutes the entire agreement between the Parties relating to the subject matter of the Agreement.  The Agreement supersedes all prior negotiations, representations and undertakings, whether written or oral, except that this clause shall not exclude liability in respect of any fraudulent misrepresentation. </w:t>
      </w:r>
    </w:p>
    <w:p w14:paraId="2B7DA12E" w14:textId="77777777" w:rsidR="006D7EC3" w:rsidRPr="00F91F52" w:rsidRDefault="006D7EC3" w:rsidP="006D7EC3">
      <w:pPr>
        <w:tabs>
          <w:tab w:val="left" w:pos="0"/>
        </w:tabs>
        <w:suppressAutoHyphens/>
        <w:spacing w:line="360" w:lineRule="auto"/>
        <w:ind w:left="709" w:hanging="709"/>
        <w:jc w:val="both"/>
        <w:rPr>
          <w:rFonts w:cs="Arial"/>
          <w:szCs w:val="22"/>
        </w:rPr>
      </w:pPr>
      <w:r w:rsidRPr="00F91F52">
        <w:rPr>
          <w:rFonts w:cs="Arial"/>
          <w:szCs w:val="22"/>
        </w:rPr>
        <w:t>5.2</w:t>
      </w:r>
      <w:r w:rsidRPr="00F91F52">
        <w:rPr>
          <w:rFonts w:cs="Arial"/>
          <w:szCs w:val="22"/>
        </w:rPr>
        <w:tab/>
      </w:r>
      <w:r w:rsidRPr="00F91F52">
        <w:rPr>
          <w:szCs w:val="22"/>
        </w:rPr>
        <w:t>Except as otherwise expressly provided, the Contract Documents are to be taken as mutually explanatory of one another. Should the Contractor become aware of any ambiguities or discrepancies in or between the Contract Documents, the Contractor shall immediately inform the Contract Manager giving full details of the ambiguity or discrepancy. Any such notified ambiguities or discrepancies or any ambiguities or discrepancies otherwise coming to the notice of the Contract Manager shall be resolved by the Contract Manager who shall issue to the Contractor any appropriate instructions.</w:t>
      </w:r>
    </w:p>
    <w:p w14:paraId="0D9D399B" w14:textId="77777777" w:rsidR="006D7EC3" w:rsidRPr="00F91F52" w:rsidRDefault="006D7EC3" w:rsidP="00080227">
      <w:pPr>
        <w:tabs>
          <w:tab w:val="left" w:pos="709"/>
        </w:tabs>
        <w:suppressAutoHyphens/>
        <w:spacing w:after="120" w:line="360" w:lineRule="auto"/>
        <w:ind w:left="709" w:hanging="709"/>
        <w:jc w:val="both"/>
        <w:rPr>
          <w:rFonts w:cs="Arial"/>
          <w:szCs w:val="22"/>
        </w:rPr>
      </w:pPr>
      <w:r w:rsidRPr="00F91F52">
        <w:rPr>
          <w:rFonts w:cs="Arial"/>
          <w:szCs w:val="22"/>
        </w:rPr>
        <w:t>5.</w:t>
      </w:r>
      <w:r>
        <w:rPr>
          <w:rFonts w:cs="Arial"/>
          <w:szCs w:val="22"/>
        </w:rPr>
        <w:t>3</w:t>
      </w:r>
      <w:r w:rsidRPr="00F91F52">
        <w:rPr>
          <w:rFonts w:cs="Arial"/>
          <w:szCs w:val="22"/>
        </w:rPr>
        <w:tab/>
        <w:t>In the event of and only to the extent of any conflict between the body of the Agreement, Specification, Invitation to Tender, Contractor’s Tender and other documents referred to or attached to the Agreement, the conflict shall be resolved in accordance with the following order of precedence:</w:t>
      </w:r>
    </w:p>
    <w:p w14:paraId="63B7A541" w14:textId="77777777" w:rsidR="006D7EC3" w:rsidRPr="00F91F52" w:rsidRDefault="006D7EC3" w:rsidP="00080227">
      <w:pPr>
        <w:tabs>
          <w:tab w:val="left" w:pos="709"/>
        </w:tabs>
        <w:suppressAutoHyphens/>
        <w:spacing w:after="120" w:line="360" w:lineRule="auto"/>
        <w:ind w:left="709" w:hanging="709"/>
        <w:jc w:val="both"/>
        <w:rPr>
          <w:rFonts w:cs="Arial"/>
          <w:szCs w:val="22"/>
        </w:rPr>
      </w:pPr>
      <w:r w:rsidRPr="00F91F52">
        <w:rPr>
          <w:rFonts w:cs="Arial"/>
          <w:szCs w:val="22"/>
        </w:rPr>
        <w:tab/>
        <w:t>(1)</w:t>
      </w:r>
      <w:r w:rsidRPr="00F91F52">
        <w:rPr>
          <w:rFonts w:cs="Arial"/>
          <w:szCs w:val="22"/>
        </w:rPr>
        <w:tab/>
        <w:t xml:space="preserve">the </w:t>
      </w:r>
      <w:r>
        <w:rPr>
          <w:rFonts w:cs="Arial"/>
          <w:szCs w:val="22"/>
        </w:rPr>
        <w:t>Agreement</w:t>
      </w:r>
      <w:r w:rsidRPr="00F91F52">
        <w:rPr>
          <w:rFonts w:cs="Arial"/>
          <w:szCs w:val="22"/>
        </w:rPr>
        <w:t xml:space="preserve">; </w:t>
      </w:r>
    </w:p>
    <w:p w14:paraId="174BA66D" w14:textId="77777777" w:rsidR="006D7EC3" w:rsidRPr="00F91F52" w:rsidRDefault="006D7EC3" w:rsidP="00080227">
      <w:pPr>
        <w:tabs>
          <w:tab w:val="left" w:pos="709"/>
        </w:tabs>
        <w:suppressAutoHyphens/>
        <w:spacing w:after="120" w:line="360" w:lineRule="auto"/>
        <w:ind w:left="709" w:hanging="709"/>
        <w:jc w:val="both"/>
        <w:rPr>
          <w:rFonts w:cs="Arial"/>
          <w:szCs w:val="22"/>
        </w:rPr>
      </w:pPr>
      <w:r w:rsidRPr="00F91F52">
        <w:rPr>
          <w:rFonts w:cs="Arial"/>
          <w:szCs w:val="22"/>
        </w:rPr>
        <w:tab/>
        <w:t>(2)</w:t>
      </w:r>
      <w:r w:rsidRPr="00F91F52">
        <w:rPr>
          <w:rFonts w:cs="Arial"/>
          <w:szCs w:val="22"/>
        </w:rPr>
        <w:tab/>
        <w:t xml:space="preserve">the Specification; </w:t>
      </w:r>
    </w:p>
    <w:p w14:paraId="4C3C6815" w14:textId="77777777" w:rsidR="006D7EC3" w:rsidRPr="00F91F52" w:rsidRDefault="006D7EC3" w:rsidP="00080227">
      <w:pPr>
        <w:tabs>
          <w:tab w:val="left" w:pos="709"/>
        </w:tabs>
        <w:suppressAutoHyphens/>
        <w:spacing w:after="120" w:line="360" w:lineRule="auto"/>
        <w:ind w:left="709" w:hanging="709"/>
        <w:jc w:val="both"/>
        <w:rPr>
          <w:rFonts w:cs="Arial"/>
          <w:szCs w:val="22"/>
        </w:rPr>
      </w:pPr>
      <w:r w:rsidRPr="00F91F52">
        <w:rPr>
          <w:rFonts w:cs="Arial"/>
          <w:szCs w:val="22"/>
        </w:rPr>
        <w:tab/>
        <w:t>(3)</w:t>
      </w:r>
      <w:r w:rsidRPr="00F91F52">
        <w:rPr>
          <w:rFonts w:cs="Arial"/>
          <w:szCs w:val="22"/>
        </w:rPr>
        <w:tab/>
        <w:t>the Contractor’s completed Pricing Schedule;</w:t>
      </w:r>
    </w:p>
    <w:p w14:paraId="4471C838" w14:textId="77777777" w:rsidR="006D7EC3" w:rsidRPr="00F91F52" w:rsidRDefault="006D7EC3" w:rsidP="00080227">
      <w:pPr>
        <w:tabs>
          <w:tab w:val="left" w:pos="709"/>
        </w:tabs>
        <w:suppressAutoHyphens/>
        <w:spacing w:after="120" w:line="360" w:lineRule="auto"/>
        <w:ind w:left="709" w:hanging="709"/>
        <w:jc w:val="both"/>
        <w:rPr>
          <w:rFonts w:cs="Arial"/>
          <w:szCs w:val="22"/>
        </w:rPr>
      </w:pPr>
      <w:r w:rsidRPr="00F91F52">
        <w:rPr>
          <w:rFonts w:cs="Arial"/>
          <w:szCs w:val="22"/>
        </w:rPr>
        <w:tab/>
        <w:t>(4)</w:t>
      </w:r>
      <w:r w:rsidRPr="00F91F52">
        <w:rPr>
          <w:rFonts w:cs="Arial"/>
          <w:szCs w:val="22"/>
        </w:rPr>
        <w:tab/>
        <w:t>the Contractor’s Service Delivery Plan</w:t>
      </w:r>
      <w:r>
        <w:rPr>
          <w:rFonts w:cs="Arial"/>
          <w:szCs w:val="22"/>
        </w:rPr>
        <w:t>; and</w:t>
      </w:r>
    </w:p>
    <w:p w14:paraId="5C1AD6F9" w14:textId="77777777" w:rsidR="006D7EC3" w:rsidRPr="00F91F52" w:rsidRDefault="006D7EC3" w:rsidP="00080227">
      <w:pPr>
        <w:tabs>
          <w:tab w:val="left" w:pos="709"/>
        </w:tabs>
        <w:suppressAutoHyphens/>
        <w:spacing w:after="120" w:line="360" w:lineRule="auto"/>
        <w:ind w:left="709" w:hanging="709"/>
        <w:jc w:val="both"/>
        <w:rPr>
          <w:rFonts w:cs="Arial"/>
          <w:szCs w:val="22"/>
        </w:rPr>
      </w:pPr>
      <w:r w:rsidRPr="00F91F52">
        <w:rPr>
          <w:rFonts w:cs="Arial"/>
          <w:szCs w:val="22"/>
        </w:rPr>
        <w:tab/>
        <w:t>(5)</w:t>
      </w:r>
      <w:r w:rsidRPr="00F91F52">
        <w:rPr>
          <w:rFonts w:cs="Arial"/>
          <w:szCs w:val="22"/>
        </w:rPr>
        <w:tab/>
        <w:t>any other document referred to in the Agreement.</w:t>
      </w:r>
    </w:p>
    <w:p w14:paraId="0CB5E501" w14:textId="77777777" w:rsidR="006D7EC3" w:rsidRPr="00F91F52" w:rsidRDefault="006D7EC3" w:rsidP="006D7EC3">
      <w:pPr>
        <w:tabs>
          <w:tab w:val="left" w:pos="709"/>
        </w:tabs>
        <w:suppressAutoHyphens/>
        <w:spacing w:line="360" w:lineRule="auto"/>
        <w:ind w:left="709" w:hanging="709"/>
        <w:jc w:val="both"/>
        <w:rPr>
          <w:rFonts w:cs="Arial"/>
          <w:szCs w:val="22"/>
        </w:rPr>
      </w:pPr>
      <w:r w:rsidRPr="00F91F52">
        <w:rPr>
          <w:rFonts w:cs="Arial"/>
          <w:szCs w:val="22"/>
        </w:rPr>
        <w:tab/>
        <w:t xml:space="preserve">Unless expressly agreed, a document varied pursuant to </w:t>
      </w:r>
      <w:r>
        <w:rPr>
          <w:rFonts w:cs="Arial"/>
          <w:szCs w:val="22"/>
        </w:rPr>
        <w:t>C</w:t>
      </w:r>
      <w:r w:rsidRPr="00F91F52">
        <w:rPr>
          <w:rFonts w:cs="Arial"/>
          <w:szCs w:val="22"/>
        </w:rPr>
        <w:t>lause 43 shall not take higher precedence than specified here.</w:t>
      </w:r>
    </w:p>
    <w:p w14:paraId="391F02F9" w14:textId="77777777" w:rsidR="006D7EC3" w:rsidRPr="00F91F52" w:rsidRDefault="006D7EC3" w:rsidP="006D7EC3">
      <w:pPr>
        <w:tabs>
          <w:tab w:val="left" w:pos="709"/>
        </w:tabs>
        <w:suppressAutoHyphens/>
        <w:spacing w:line="360" w:lineRule="auto"/>
        <w:ind w:left="709" w:hanging="709"/>
        <w:jc w:val="both"/>
        <w:rPr>
          <w:rFonts w:cs="Arial"/>
          <w:szCs w:val="22"/>
        </w:rPr>
      </w:pPr>
      <w:r>
        <w:rPr>
          <w:rFonts w:cs="Arial"/>
          <w:szCs w:val="22"/>
        </w:rPr>
        <w:t>5.4</w:t>
      </w:r>
      <w:r w:rsidRPr="00F91F52">
        <w:rPr>
          <w:rFonts w:cs="Arial"/>
          <w:szCs w:val="22"/>
        </w:rPr>
        <w:tab/>
        <w:t xml:space="preserve">The Agreement </w:t>
      </w:r>
      <w:r>
        <w:rPr>
          <w:rFonts w:cs="Arial"/>
          <w:szCs w:val="22"/>
        </w:rPr>
        <w:t>will</w:t>
      </w:r>
      <w:r w:rsidRPr="00F91F52">
        <w:rPr>
          <w:rFonts w:cs="Arial"/>
          <w:szCs w:val="22"/>
        </w:rPr>
        <w:t xml:space="preserve"> be executed </w:t>
      </w:r>
      <w:r>
        <w:rPr>
          <w:rFonts w:cs="Arial"/>
          <w:szCs w:val="22"/>
        </w:rPr>
        <w:t xml:space="preserve">as a single Contract. </w:t>
      </w:r>
      <w:r w:rsidRPr="00F91F52">
        <w:rPr>
          <w:rFonts w:cs="Arial"/>
          <w:szCs w:val="22"/>
        </w:rPr>
        <w:t xml:space="preserve">. Where the Services are </w:t>
      </w:r>
      <w:r>
        <w:rPr>
          <w:rFonts w:cs="Arial"/>
          <w:szCs w:val="22"/>
        </w:rPr>
        <w:t>sub-contracted</w:t>
      </w:r>
      <w:r w:rsidRPr="00F91F52">
        <w:rPr>
          <w:rFonts w:cs="Arial"/>
          <w:szCs w:val="22"/>
        </w:rPr>
        <w:t xml:space="preserve">, the </w:t>
      </w:r>
      <w:r>
        <w:rPr>
          <w:rFonts w:cs="Arial"/>
          <w:szCs w:val="22"/>
        </w:rPr>
        <w:t xml:space="preserve">principal </w:t>
      </w:r>
      <w:r w:rsidRPr="00F91F52">
        <w:rPr>
          <w:rFonts w:cs="Arial"/>
          <w:szCs w:val="22"/>
        </w:rPr>
        <w:t xml:space="preserve">Contractor shall liaise with and work with </w:t>
      </w:r>
      <w:r>
        <w:rPr>
          <w:rFonts w:cs="Arial"/>
          <w:szCs w:val="22"/>
        </w:rPr>
        <w:t xml:space="preserve">such parties </w:t>
      </w:r>
      <w:r w:rsidRPr="00F91F52">
        <w:rPr>
          <w:rFonts w:cs="Arial"/>
          <w:szCs w:val="22"/>
        </w:rPr>
        <w:t xml:space="preserve">and shall include any costs for this in their tender. </w:t>
      </w:r>
    </w:p>
    <w:p w14:paraId="75C1D95B" w14:textId="77777777" w:rsidR="006D7EC3" w:rsidRPr="00F91F52" w:rsidRDefault="006D7EC3" w:rsidP="006D7EC3">
      <w:pPr>
        <w:pStyle w:val="Conditionhead"/>
        <w:tabs>
          <w:tab w:val="left" w:pos="709"/>
          <w:tab w:val="left" w:pos="1418"/>
        </w:tabs>
        <w:rPr>
          <w:rFonts w:ascii="Arial" w:hAnsi="Arial" w:cs="Arial"/>
          <w:bCs/>
          <w:sz w:val="22"/>
          <w:szCs w:val="22"/>
        </w:rPr>
      </w:pPr>
      <w:r w:rsidRPr="00F91F52">
        <w:rPr>
          <w:rFonts w:ascii="Arial" w:hAnsi="Arial" w:cs="Arial"/>
          <w:bCs/>
          <w:sz w:val="22"/>
          <w:szCs w:val="22"/>
        </w:rPr>
        <w:t>6</w:t>
      </w:r>
      <w:r w:rsidRPr="00F91F52">
        <w:rPr>
          <w:rFonts w:ascii="Arial" w:hAnsi="Arial" w:cs="Arial"/>
          <w:bCs/>
          <w:sz w:val="22"/>
          <w:szCs w:val="22"/>
        </w:rPr>
        <w:tab/>
      </w:r>
      <w:r w:rsidRPr="00F91F52">
        <w:rPr>
          <w:rFonts w:ascii="Arial" w:hAnsi="Arial" w:cs="Arial"/>
          <w:sz w:val="22"/>
          <w:szCs w:val="22"/>
        </w:rPr>
        <w:t>Scope of Agreement</w:t>
      </w:r>
    </w:p>
    <w:p w14:paraId="28BC5C2A" w14:textId="77777777" w:rsidR="006D7EC3" w:rsidRPr="00F91F52" w:rsidRDefault="006D7EC3" w:rsidP="006D7EC3">
      <w:pPr>
        <w:tabs>
          <w:tab w:val="left" w:pos="709"/>
        </w:tabs>
        <w:suppressAutoHyphens/>
        <w:spacing w:line="360" w:lineRule="auto"/>
        <w:ind w:left="705" w:hanging="705"/>
        <w:jc w:val="both"/>
        <w:rPr>
          <w:rFonts w:cs="Arial"/>
          <w:color w:val="000000"/>
          <w:szCs w:val="22"/>
        </w:rPr>
      </w:pPr>
      <w:r w:rsidRPr="00F91F52">
        <w:rPr>
          <w:rFonts w:cs="Arial"/>
          <w:color w:val="000000"/>
          <w:szCs w:val="22"/>
        </w:rPr>
        <w:t>6.1</w:t>
      </w:r>
      <w:r w:rsidRPr="00F91F52">
        <w:rPr>
          <w:rFonts w:cs="Arial"/>
          <w:color w:val="000000"/>
          <w:szCs w:val="22"/>
        </w:rPr>
        <w:tab/>
        <w:t>Nothing in the Agreement shall be construed as creating a partnership or a contract of employment between the Authority and the Contractor.</w:t>
      </w:r>
    </w:p>
    <w:p w14:paraId="5D288482" w14:textId="77777777" w:rsidR="006D7EC3" w:rsidRPr="00F91F52" w:rsidRDefault="006D7EC3" w:rsidP="006D7EC3">
      <w:pPr>
        <w:tabs>
          <w:tab w:val="left" w:pos="0"/>
          <w:tab w:val="left" w:pos="709"/>
        </w:tabs>
        <w:suppressAutoHyphens/>
        <w:spacing w:line="360" w:lineRule="auto"/>
        <w:jc w:val="both"/>
        <w:rPr>
          <w:rFonts w:cs="Arial"/>
          <w:b/>
          <w:szCs w:val="22"/>
        </w:rPr>
      </w:pPr>
      <w:r w:rsidRPr="00F91F52">
        <w:rPr>
          <w:rFonts w:cs="Arial"/>
          <w:b/>
          <w:szCs w:val="22"/>
        </w:rPr>
        <w:t>7</w:t>
      </w:r>
      <w:r w:rsidRPr="00F91F52">
        <w:rPr>
          <w:rFonts w:cs="Arial"/>
          <w:b/>
          <w:szCs w:val="22"/>
        </w:rPr>
        <w:tab/>
      </w:r>
      <w:r w:rsidRPr="00F91F52">
        <w:rPr>
          <w:rFonts w:cs="Arial"/>
          <w:b/>
          <w:szCs w:val="22"/>
        </w:rPr>
        <w:tab/>
        <w:t>Notices</w:t>
      </w:r>
    </w:p>
    <w:p w14:paraId="7670537A" w14:textId="77777777" w:rsidR="006D7EC3" w:rsidRPr="00F91F52" w:rsidRDefault="006D7EC3" w:rsidP="006D7EC3">
      <w:pPr>
        <w:tabs>
          <w:tab w:val="left" w:pos="0"/>
        </w:tabs>
        <w:suppressAutoHyphens/>
        <w:spacing w:line="360" w:lineRule="auto"/>
        <w:ind w:left="709" w:hanging="709"/>
        <w:jc w:val="both"/>
        <w:rPr>
          <w:rFonts w:cs="Arial"/>
          <w:bCs/>
          <w:szCs w:val="22"/>
        </w:rPr>
      </w:pPr>
      <w:r w:rsidRPr="00F91F52">
        <w:rPr>
          <w:rFonts w:cs="Arial"/>
          <w:bCs/>
          <w:szCs w:val="22"/>
        </w:rPr>
        <w:lastRenderedPageBreak/>
        <w:t>7.1</w:t>
      </w:r>
      <w:r w:rsidRPr="00F91F52">
        <w:rPr>
          <w:rFonts w:cs="Arial"/>
          <w:bCs/>
          <w:szCs w:val="22"/>
        </w:rPr>
        <w:tab/>
        <w:t>Except as otherwise expressly provided within the Agreement, no notice or other communication from one Party to the other shall have any validity under the Agreement unless made in writing by or on behalf of the Party concerned.</w:t>
      </w:r>
    </w:p>
    <w:p w14:paraId="4E3F70DF"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t>7.2</w:t>
      </w:r>
      <w:r w:rsidRPr="00F91F52">
        <w:rPr>
          <w:rFonts w:cs="Arial"/>
          <w:szCs w:val="22"/>
        </w:rPr>
        <w:tab/>
      </w:r>
      <w:r w:rsidRPr="00F91F52">
        <w:rPr>
          <w:rFonts w:cs="Arial"/>
          <w:szCs w:val="22"/>
        </w:rPr>
        <w:tab/>
        <w:t xml:space="preserve">Any notice or other communication which is to be given by either Party to the other shall be given by letter (sent by hand, post, registered post or by the recorded delivery service), or by electronic mail (confirmed in either case by letter).  Such letters shall be addressed to the other Party in the manner referred to in clause 7.3.  Provided the relevant communication is not returned as undelivered, the notice or communication shall be deemed to have been given 2 Working Days after the day on which the letter was posted, or 4 hours, in the case of electronic mail or sooner where the other Party acknowledges receipt of such letters, facsimile transmission or item of electronic mail. </w:t>
      </w:r>
    </w:p>
    <w:p w14:paraId="72D9F719" w14:textId="77777777" w:rsidR="006D7EC3" w:rsidRPr="00F91F52" w:rsidRDefault="006D7EC3" w:rsidP="006D7EC3">
      <w:pPr>
        <w:tabs>
          <w:tab w:val="left" w:pos="0"/>
          <w:tab w:val="left" w:pos="709"/>
        </w:tabs>
        <w:suppressAutoHyphens/>
        <w:spacing w:line="360" w:lineRule="auto"/>
        <w:ind w:left="720" w:hanging="720"/>
        <w:jc w:val="both"/>
        <w:rPr>
          <w:rFonts w:cs="Arial"/>
          <w:szCs w:val="22"/>
        </w:rPr>
      </w:pPr>
      <w:r w:rsidRPr="00F91F52">
        <w:rPr>
          <w:rFonts w:cs="Arial"/>
          <w:szCs w:val="22"/>
        </w:rPr>
        <w:t>7.3</w:t>
      </w:r>
      <w:r w:rsidRPr="00F91F52">
        <w:rPr>
          <w:rFonts w:cs="Arial"/>
          <w:szCs w:val="22"/>
        </w:rPr>
        <w:tab/>
      </w:r>
      <w:r w:rsidRPr="00F91F52">
        <w:rPr>
          <w:rFonts w:cs="Arial"/>
          <w:szCs w:val="22"/>
        </w:rPr>
        <w:tab/>
        <w:t>For the purposes of clause 7.2, the address of each Party shall be:</w:t>
      </w:r>
    </w:p>
    <w:p w14:paraId="2EE95CFD" w14:textId="77777777" w:rsidR="006D7EC3" w:rsidRPr="00F91F52" w:rsidRDefault="006D7EC3" w:rsidP="00080227">
      <w:pPr>
        <w:tabs>
          <w:tab w:val="left" w:pos="0"/>
        </w:tabs>
        <w:suppressAutoHyphens/>
        <w:spacing w:after="0" w:line="360" w:lineRule="auto"/>
        <w:ind w:left="1134" w:hanging="425"/>
        <w:jc w:val="both"/>
        <w:rPr>
          <w:rFonts w:cs="Arial"/>
          <w:szCs w:val="22"/>
        </w:rPr>
      </w:pPr>
      <w:r w:rsidRPr="00F91F52">
        <w:rPr>
          <w:rFonts w:cs="Arial"/>
          <w:szCs w:val="22"/>
        </w:rPr>
        <w:t>(a)</w:t>
      </w:r>
      <w:r w:rsidRPr="00F91F52">
        <w:rPr>
          <w:rFonts w:cs="Arial"/>
          <w:szCs w:val="22"/>
        </w:rPr>
        <w:tab/>
        <w:t>For the Authority:</w:t>
      </w:r>
    </w:p>
    <w:p w14:paraId="49A126C2"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A77AD9">
        <w:rPr>
          <w:rFonts w:cs="Arial"/>
          <w:sz w:val="20"/>
        </w:rPr>
        <w:tab/>
      </w:r>
      <w:r w:rsidRPr="00F91F52">
        <w:rPr>
          <w:rFonts w:ascii="LiberationSans" w:hAnsi="LiberationSans" w:cs="LiberationSans"/>
          <w:szCs w:val="22"/>
          <w:lang w:eastAsia="en-GB"/>
        </w:rPr>
        <w:t>Council of the Isles of Scilly</w:t>
      </w:r>
      <w:r w:rsidRPr="00F91F52">
        <w:rPr>
          <w:rFonts w:cs="Arial"/>
          <w:szCs w:val="22"/>
        </w:rPr>
        <w:t xml:space="preserve">, </w:t>
      </w:r>
      <w:r w:rsidRPr="00F91F52">
        <w:rPr>
          <w:rFonts w:ascii="LiberationSans" w:hAnsi="LiberationSans" w:cs="LiberationSans"/>
          <w:szCs w:val="22"/>
          <w:lang w:eastAsia="en-GB"/>
        </w:rPr>
        <w:t xml:space="preserve">Town Hall,  </w:t>
      </w:r>
    </w:p>
    <w:p w14:paraId="4658B9F1"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F91F52">
        <w:rPr>
          <w:rFonts w:cs="Arial"/>
          <w:szCs w:val="22"/>
        </w:rPr>
        <w:tab/>
      </w:r>
      <w:r>
        <w:rPr>
          <w:rFonts w:ascii="LiberationSans" w:hAnsi="LiberationSans" w:cs="LiberationSans"/>
          <w:szCs w:val="22"/>
          <w:lang w:eastAsia="en-GB"/>
        </w:rPr>
        <w:t xml:space="preserve">St Marys, </w:t>
      </w:r>
      <w:r w:rsidRPr="00F91F52">
        <w:rPr>
          <w:rFonts w:ascii="LiberationSans" w:hAnsi="LiberationSans" w:cs="LiberationSans"/>
          <w:szCs w:val="22"/>
          <w:lang w:eastAsia="en-GB"/>
        </w:rPr>
        <w:t>Isles of Scilly, TR210LW</w:t>
      </w:r>
      <w:r w:rsidRPr="00F91F52" w:rsidDel="00504722">
        <w:rPr>
          <w:rFonts w:cs="Arial"/>
          <w:szCs w:val="22"/>
        </w:rPr>
        <w:t xml:space="preserve"> </w:t>
      </w:r>
    </w:p>
    <w:p w14:paraId="54E227BE"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F91F52">
        <w:rPr>
          <w:rFonts w:cs="Arial"/>
          <w:szCs w:val="22"/>
        </w:rPr>
        <w:tab/>
        <w:t xml:space="preserve">For the attention of </w:t>
      </w:r>
      <w:r w:rsidR="005300F8">
        <w:rPr>
          <w:rFonts w:ascii="LiberationSans" w:hAnsi="LiberationSans" w:cs="LiberationSans"/>
          <w:szCs w:val="22"/>
          <w:lang w:eastAsia="en-GB"/>
        </w:rPr>
        <w:t>Keith Grossett</w:t>
      </w:r>
      <w:r w:rsidRPr="00F91F52">
        <w:rPr>
          <w:rFonts w:cs="Arial"/>
          <w:szCs w:val="22"/>
        </w:rPr>
        <w:t>:</w:t>
      </w:r>
    </w:p>
    <w:p w14:paraId="031B9206"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F91F52">
        <w:rPr>
          <w:rFonts w:cs="Arial"/>
          <w:szCs w:val="22"/>
        </w:rPr>
        <w:tab/>
        <w:t xml:space="preserve">Tel: </w:t>
      </w:r>
      <w:r w:rsidRPr="00F91F52">
        <w:rPr>
          <w:rFonts w:ascii="LiberationSans" w:hAnsi="LiberationSans" w:cs="LiberationSans"/>
          <w:szCs w:val="22"/>
          <w:lang w:eastAsia="en-GB"/>
        </w:rPr>
        <w:t>+44 172042</w:t>
      </w:r>
      <w:r>
        <w:rPr>
          <w:rFonts w:ascii="LiberationSans" w:hAnsi="LiberationSans" w:cs="LiberationSans"/>
          <w:szCs w:val="22"/>
          <w:lang w:eastAsia="en-GB"/>
        </w:rPr>
        <w:t>4</w:t>
      </w:r>
      <w:r w:rsidR="005300F8">
        <w:rPr>
          <w:rFonts w:ascii="LiberationSans" w:hAnsi="LiberationSans" w:cs="LiberationSans"/>
          <w:szCs w:val="22"/>
          <w:lang w:eastAsia="en-GB"/>
        </w:rPr>
        <w:t>491</w:t>
      </w:r>
      <w:r w:rsidRPr="00F91F52">
        <w:rPr>
          <w:rFonts w:cs="Arial"/>
          <w:szCs w:val="22"/>
        </w:rPr>
        <w:tab/>
      </w:r>
      <w:r w:rsidRPr="00F91F52">
        <w:rPr>
          <w:rFonts w:cs="Arial"/>
          <w:szCs w:val="22"/>
        </w:rPr>
        <w:tab/>
      </w:r>
    </w:p>
    <w:p w14:paraId="53BD962B"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F91F52">
        <w:rPr>
          <w:rFonts w:cs="Arial"/>
          <w:szCs w:val="22"/>
        </w:rPr>
        <w:tab/>
        <w:t xml:space="preserve">E-mail: </w:t>
      </w:r>
      <w:r w:rsidR="005300F8">
        <w:rPr>
          <w:rFonts w:cs="Arial"/>
          <w:szCs w:val="22"/>
        </w:rPr>
        <w:t>Tanya.Saker</w:t>
      </w:r>
      <w:r>
        <w:rPr>
          <w:rFonts w:cs="Arial"/>
          <w:szCs w:val="22"/>
        </w:rPr>
        <w:t xml:space="preserve">@scilly.gov.uk </w:t>
      </w:r>
      <w:r w:rsidRPr="00F91F52">
        <w:rPr>
          <w:rFonts w:cs="Arial"/>
          <w:szCs w:val="22"/>
        </w:rPr>
        <w:tab/>
      </w:r>
      <w:r w:rsidRPr="00F91F52">
        <w:rPr>
          <w:rFonts w:cs="Arial"/>
          <w:szCs w:val="22"/>
        </w:rPr>
        <w:tab/>
      </w:r>
      <w:r w:rsidRPr="00F91F52">
        <w:rPr>
          <w:rFonts w:cs="Arial"/>
          <w:szCs w:val="22"/>
        </w:rPr>
        <w:tab/>
      </w:r>
    </w:p>
    <w:p w14:paraId="2B36CCFC" w14:textId="77777777" w:rsidR="006D7EC3" w:rsidRPr="00F91F52" w:rsidRDefault="006D7EC3" w:rsidP="006D7EC3">
      <w:pPr>
        <w:tabs>
          <w:tab w:val="left" w:pos="0"/>
        </w:tabs>
        <w:suppressAutoHyphens/>
        <w:spacing w:line="360" w:lineRule="auto"/>
        <w:ind w:left="1134" w:hanging="425"/>
        <w:jc w:val="both"/>
        <w:rPr>
          <w:rFonts w:cs="Arial"/>
          <w:szCs w:val="22"/>
        </w:rPr>
      </w:pPr>
      <w:r w:rsidRPr="00F91F52">
        <w:rPr>
          <w:rFonts w:cs="Arial"/>
          <w:szCs w:val="22"/>
        </w:rPr>
        <w:t>(b)</w:t>
      </w:r>
      <w:r w:rsidRPr="00F91F52">
        <w:rPr>
          <w:rFonts w:cs="Arial"/>
          <w:szCs w:val="22"/>
        </w:rPr>
        <w:tab/>
        <w:t>For the Contractor:</w:t>
      </w:r>
    </w:p>
    <w:p w14:paraId="7062B676" w14:textId="77777777" w:rsidR="006D7EC3" w:rsidRPr="00F91F52" w:rsidRDefault="006D7EC3" w:rsidP="006D7EC3">
      <w:pPr>
        <w:tabs>
          <w:tab w:val="left" w:pos="0"/>
          <w:tab w:val="left" w:pos="709"/>
        </w:tabs>
        <w:suppressAutoHyphens/>
        <w:spacing w:line="360" w:lineRule="auto"/>
        <w:ind w:left="1134" w:hanging="425"/>
        <w:jc w:val="both"/>
        <w:rPr>
          <w:rFonts w:cs="Arial"/>
          <w:szCs w:val="22"/>
        </w:rPr>
      </w:pPr>
      <w:r w:rsidRPr="00F91F52">
        <w:rPr>
          <w:rFonts w:cs="Arial"/>
          <w:szCs w:val="22"/>
        </w:rPr>
        <w:tab/>
        <w:t>[</w:t>
      </w:r>
      <w:r w:rsidRPr="00F91F52">
        <w:rPr>
          <w:rFonts w:cs="Arial"/>
          <w:szCs w:val="22"/>
        </w:rPr>
        <w:tab/>
      </w:r>
      <w:r w:rsidRPr="00F91F52">
        <w:rPr>
          <w:rFonts w:cs="Arial"/>
          <w:szCs w:val="22"/>
        </w:rPr>
        <w:tab/>
      </w:r>
      <w:r w:rsidRPr="00F91F52">
        <w:rPr>
          <w:rFonts w:cs="Arial"/>
          <w:szCs w:val="22"/>
        </w:rPr>
        <w:tab/>
        <w:t>]</w:t>
      </w:r>
    </w:p>
    <w:p w14:paraId="15FEC1AF" w14:textId="77777777" w:rsidR="006D7EC3" w:rsidRPr="00F91F52" w:rsidRDefault="006D7EC3" w:rsidP="006D7EC3">
      <w:pPr>
        <w:tabs>
          <w:tab w:val="left" w:pos="0"/>
          <w:tab w:val="left" w:pos="709"/>
        </w:tabs>
        <w:suppressAutoHyphens/>
        <w:spacing w:line="360" w:lineRule="auto"/>
        <w:ind w:left="1134" w:hanging="425"/>
        <w:jc w:val="both"/>
        <w:rPr>
          <w:rFonts w:cs="Arial"/>
          <w:szCs w:val="22"/>
        </w:rPr>
      </w:pPr>
      <w:r w:rsidRPr="00F91F52">
        <w:rPr>
          <w:rFonts w:cs="Arial"/>
          <w:szCs w:val="22"/>
        </w:rPr>
        <w:tab/>
        <w:t>[Address:</w:t>
      </w:r>
      <w:r w:rsidRPr="00F91F52">
        <w:rPr>
          <w:rFonts w:cs="Arial"/>
          <w:szCs w:val="22"/>
        </w:rPr>
        <w:tab/>
      </w:r>
      <w:r w:rsidRPr="00F91F52">
        <w:rPr>
          <w:rFonts w:cs="Arial"/>
          <w:szCs w:val="22"/>
        </w:rPr>
        <w:tab/>
        <w:t>]</w:t>
      </w:r>
    </w:p>
    <w:p w14:paraId="695910F1" w14:textId="77777777" w:rsidR="006D7EC3" w:rsidRPr="00F91F52" w:rsidRDefault="006D7EC3" w:rsidP="006D7EC3">
      <w:pPr>
        <w:tabs>
          <w:tab w:val="left" w:pos="0"/>
          <w:tab w:val="left" w:pos="709"/>
        </w:tabs>
        <w:suppressAutoHyphens/>
        <w:spacing w:line="360" w:lineRule="auto"/>
        <w:ind w:left="1134" w:hanging="425"/>
        <w:jc w:val="both"/>
        <w:rPr>
          <w:rFonts w:cs="Arial"/>
          <w:szCs w:val="22"/>
        </w:rPr>
      </w:pPr>
      <w:r w:rsidRPr="00F91F52">
        <w:rPr>
          <w:rFonts w:cs="Arial"/>
          <w:szCs w:val="22"/>
        </w:rPr>
        <w:tab/>
        <w:t>[</w:t>
      </w:r>
      <w:r w:rsidRPr="00F91F52">
        <w:rPr>
          <w:rFonts w:cs="Arial"/>
          <w:szCs w:val="22"/>
        </w:rPr>
        <w:tab/>
      </w:r>
      <w:r w:rsidRPr="00F91F52">
        <w:rPr>
          <w:rFonts w:cs="Arial"/>
          <w:szCs w:val="22"/>
        </w:rPr>
        <w:tab/>
      </w:r>
      <w:r w:rsidRPr="00F91F52">
        <w:rPr>
          <w:rFonts w:cs="Arial"/>
          <w:szCs w:val="22"/>
        </w:rPr>
        <w:tab/>
        <w:t>]</w:t>
      </w:r>
    </w:p>
    <w:p w14:paraId="18EBDA80"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F91F52">
        <w:rPr>
          <w:rFonts w:cs="Arial"/>
          <w:szCs w:val="22"/>
        </w:rPr>
        <w:tab/>
        <w:t>For the attention of:</w:t>
      </w:r>
    </w:p>
    <w:p w14:paraId="2B2A1806"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F91F52">
        <w:rPr>
          <w:rFonts w:cs="Arial"/>
          <w:szCs w:val="22"/>
        </w:rPr>
        <w:tab/>
        <w:t xml:space="preserve">Tel: </w:t>
      </w:r>
      <w:r w:rsidRPr="00F91F52">
        <w:rPr>
          <w:rFonts w:cs="Arial"/>
          <w:szCs w:val="22"/>
        </w:rPr>
        <w:tab/>
      </w:r>
      <w:r w:rsidRPr="00F91F52">
        <w:rPr>
          <w:rFonts w:cs="Arial"/>
          <w:szCs w:val="22"/>
        </w:rPr>
        <w:tab/>
      </w:r>
      <w:r w:rsidRPr="00F91F52">
        <w:rPr>
          <w:rFonts w:cs="Arial"/>
          <w:szCs w:val="22"/>
        </w:rPr>
        <w:tab/>
      </w:r>
    </w:p>
    <w:p w14:paraId="08E86883" w14:textId="77777777" w:rsidR="006D7EC3" w:rsidRPr="00F91F52" w:rsidRDefault="006D7EC3" w:rsidP="00080227">
      <w:pPr>
        <w:tabs>
          <w:tab w:val="left" w:pos="0"/>
          <w:tab w:val="left" w:pos="709"/>
        </w:tabs>
        <w:suppressAutoHyphens/>
        <w:spacing w:after="0" w:line="360" w:lineRule="auto"/>
        <w:ind w:left="1134" w:hanging="425"/>
        <w:jc w:val="both"/>
        <w:rPr>
          <w:rFonts w:cs="Arial"/>
          <w:szCs w:val="22"/>
        </w:rPr>
      </w:pPr>
      <w:r w:rsidRPr="00F91F52">
        <w:rPr>
          <w:rFonts w:cs="Arial"/>
          <w:szCs w:val="22"/>
        </w:rPr>
        <w:tab/>
        <w:t>E-mail:</w:t>
      </w:r>
      <w:r w:rsidRPr="00F91F52">
        <w:rPr>
          <w:rFonts w:cs="Arial"/>
          <w:szCs w:val="22"/>
        </w:rPr>
        <w:tab/>
      </w:r>
      <w:r w:rsidRPr="00F91F52">
        <w:rPr>
          <w:rFonts w:cs="Arial"/>
          <w:szCs w:val="22"/>
        </w:rPr>
        <w:tab/>
      </w:r>
    </w:p>
    <w:p w14:paraId="56FE2442" w14:textId="77777777" w:rsidR="006D7EC3" w:rsidRPr="00F91F52" w:rsidRDefault="006D7EC3" w:rsidP="006D7EC3">
      <w:pPr>
        <w:pStyle w:val="BodyTextIndent3"/>
        <w:tabs>
          <w:tab w:val="left" w:pos="709"/>
        </w:tabs>
        <w:spacing w:line="360" w:lineRule="auto"/>
        <w:ind w:left="709" w:hanging="709"/>
        <w:jc w:val="both"/>
        <w:rPr>
          <w:sz w:val="22"/>
          <w:szCs w:val="22"/>
        </w:rPr>
      </w:pPr>
      <w:r w:rsidRPr="00F91F52">
        <w:rPr>
          <w:rFonts w:cs="Arial"/>
          <w:sz w:val="22"/>
          <w:szCs w:val="22"/>
        </w:rPr>
        <w:t>7.4</w:t>
      </w:r>
      <w:r w:rsidRPr="00F91F52">
        <w:rPr>
          <w:rFonts w:cs="Arial"/>
          <w:sz w:val="22"/>
          <w:szCs w:val="22"/>
        </w:rPr>
        <w:tab/>
      </w:r>
      <w:r w:rsidRPr="00F91F52">
        <w:rPr>
          <w:rFonts w:cs="Arial"/>
          <w:sz w:val="22"/>
          <w:szCs w:val="22"/>
        </w:rPr>
        <w:tab/>
        <w:t>Either Party may change its address for service by serving a notice in accordance with this clause.</w:t>
      </w:r>
    </w:p>
    <w:p w14:paraId="6EC1DA6E" w14:textId="77777777" w:rsidR="006D7EC3" w:rsidRPr="00F91F52" w:rsidRDefault="006D7EC3" w:rsidP="00CF29AB">
      <w:pPr>
        <w:pStyle w:val="Level3"/>
        <w:numPr>
          <w:ilvl w:val="1"/>
          <w:numId w:val="43"/>
        </w:numPr>
        <w:spacing w:line="360" w:lineRule="auto"/>
        <w:ind w:left="709" w:hanging="709"/>
        <w:rPr>
          <w:sz w:val="22"/>
        </w:rPr>
      </w:pPr>
      <w:r w:rsidRPr="00F91F52">
        <w:rPr>
          <w:sz w:val="22"/>
          <w:szCs w:val="22"/>
        </w:rPr>
        <w:t xml:space="preserve">The Contractor's Representative shall be [                    ] or such other person appointed pursuant to this Clause.  The Contractor's Representative shall have full authority to act on behalf of the Contractor for all purposes of this Contract.  Except as previously notified in writing before such act by the Contractor to the Authority, the </w:t>
      </w:r>
      <w:r w:rsidRPr="0065233B">
        <w:rPr>
          <w:sz w:val="22"/>
          <w:szCs w:val="22"/>
        </w:rPr>
        <w:t xml:space="preserve">Authority and the </w:t>
      </w:r>
      <w:r w:rsidRPr="0065233B">
        <w:rPr>
          <w:sz w:val="22"/>
          <w:szCs w:val="22"/>
        </w:rPr>
        <w:lastRenderedPageBreak/>
        <w:t>Contract Manager shall be entitled to treat any act of the Contractor's Representative in connection with this</w:t>
      </w:r>
      <w:r w:rsidRPr="00F91F52">
        <w:rPr>
          <w:sz w:val="22"/>
        </w:rPr>
        <w:t xml:space="preserve"> Contract as being expressly authorised by the Contractor and the Authority and the Contractor Manager shall not be required to determine whether any express authority has in fact been given.</w:t>
      </w:r>
    </w:p>
    <w:p w14:paraId="1DE5A1BA" w14:textId="77777777" w:rsidR="006D7EC3" w:rsidRPr="00F91F52" w:rsidRDefault="006D7EC3" w:rsidP="00CF29AB">
      <w:pPr>
        <w:numPr>
          <w:ilvl w:val="1"/>
          <w:numId w:val="43"/>
        </w:numPr>
        <w:tabs>
          <w:tab w:val="left" w:pos="0"/>
          <w:tab w:val="left" w:pos="709"/>
        </w:tabs>
        <w:suppressAutoHyphens/>
        <w:spacing w:line="360" w:lineRule="auto"/>
        <w:ind w:left="709" w:hanging="709"/>
        <w:jc w:val="both"/>
        <w:rPr>
          <w:rFonts w:cs="Arial"/>
        </w:rPr>
      </w:pPr>
      <w:r w:rsidRPr="00F91F52">
        <w:rPr>
          <w:rFonts w:cs="Arial"/>
        </w:rPr>
        <w:t xml:space="preserve">The </w:t>
      </w:r>
      <w:r w:rsidRPr="00F91F52">
        <w:t>Contractor may by notice to the Authority change the Contractor's Representative.  Where the Contractor wishes to do so, it shall by written notice to the Authority propose a substitute for approval, taking account of the need for liaison and continuity in respect of the Project.  Such appointment shall be subject to the approval of the Authority (not to be unreasonably withheld or delayed).</w:t>
      </w:r>
    </w:p>
    <w:p w14:paraId="0D7A287A" w14:textId="77777777" w:rsidR="006D7EC3" w:rsidRPr="00F91F52" w:rsidRDefault="006D7EC3" w:rsidP="00CF29AB">
      <w:pPr>
        <w:numPr>
          <w:ilvl w:val="1"/>
          <w:numId w:val="43"/>
        </w:numPr>
        <w:tabs>
          <w:tab w:val="left" w:pos="0"/>
          <w:tab w:val="left" w:pos="709"/>
        </w:tabs>
        <w:suppressAutoHyphens/>
        <w:spacing w:line="360" w:lineRule="auto"/>
        <w:ind w:left="709" w:hanging="709"/>
        <w:jc w:val="both"/>
        <w:rPr>
          <w:rFonts w:cs="Arial"/>
        </w:rPr>
      </w:pPr>
      <w:r w:rsidRPr="00F91F52">
        <w:rPr>
          <w:rFonts w:cs="Arial"/>
        </w:rPr>
        <w:t xml:space="preserve">The </w:t>
      </w:r>
      <w:r w:rsidRPr="00F91F52">
        <w:t xml:space="preserve">Contract Manager shall be </w:t>
      </w:r>
      <w:r>
        <w:t xml:space="preserve">appointed by the Authority at, or prior to, the Contract Commencement date </w:t>
      </w:r>
      <w:r w:rsidRPr="00F91F52">
        <w:t>or such other person appointed pursuant to this Clause.  The Contract Manager shall exercise the functions and powers of the Authority in relation to the Project which are identified in this Contract as functions or powers to be carried out by the Contract Manager.  The Contract Manager shall also exercise such other functions and powers of the Authority under this Contract as may be notified to the Contractor from time to time.</w:t>
      </w:r>
    </w:p>
    <w:p w14:paraId="226F83E0" w14:textId="77777777" w:rsidR="006D7EC3" w:rsidRPr="00F91F52" w:rsidRDefault="006D7EC3" w:rsidP="00CF29AB">
      <w:pPr>
        <w:numPr>
          <w:ilvl w:val="1"/>
          <w:numId w:val="43"/>
        </w:numPr>
        <w:tabs>
          <w:tab w:val="left" w:pos="0"/>
          <w:tab w:val="left" w:pos="709"/>
        </w:tabs>
        <w:suppressAutoHyphens/>
        <w:spacing w:line="360" w:lineRule="auto"/>
        <w:ind w:left="709" w:hanging="709"/>
        <w:jc w:val="both"/>
        <w:rPr>
          <w:rFonts w:cs="Arial"/>
          <w:szCs w:val="22"/>
        </w:rPr>
      </w:pPr>
      <w:r w:rsidRPr="00F91F52">
        <w:rPr>
          <w:rFonts w:cs="Arial"/>
        </w:rPr>
        <w:t xml:space="preserve">The </w:t>
      </w:r>
      <w:r w:rsidRPr="00F91F52">
        <w:t xml:space="preserve">Contract Manager shall be entitled at any time, by notice to the Contractor, to authorise any other person to exercise the functions and powers of the Authority delegated to him pursuant to this Clause, either generally or specifically.  Any act of any such person shall, for the purposes of this Contract, constitute an act of the </w:t>
      </w:r>
      <w:r w:rsidRPr="00F91F52">
        <w:rPr>
          <w:szCs w:val="22"/>
        </w:rPr>
        <w:t>Contract Manager and all references to the "Contract Manager" in this Contract (apart from this Clause) shall be taken as reference to such person so far as they concern matters within the scope of such person's authority.</w:t>
      </w:r>
    </w:p>
    <w:p w14:paraId="2B22DAA7" w14:textId="77777777" w:rsidR="006D7EC3" w:rsidRPr="00F91F52" w:rsidRDefault="006D7EC3" w:rsidP="00CF29AB">
      <w:pPr>
        <w:numPr>
          <w:ilvl w:val="1"/>
          <w:numId w:val="43"/>
        </w:numPr>
        <w:tabs>
          <w:tab w:val="left" w:pos="0"/>
          <w:tab w:val="left" w:pos="709"/>
        </w:tabs>
        <w:suppressAutoHyphens/>
        <w:spacing w:line="360" w:lineRule="auto"/>
        <w:ind w:left="709" w:hanging="709"/>
        <w:jc w:val="both"/>
        <w:rPr>
          <w:rFonts w:cs="Arial"/>
          <w:szCs w:val="22"/>
        </w:rPr>
      </w:pPr>
      <w:r w:rsidRPr="00F91F52">
        <w:rPr>
          <w:rFonts w:cs="Arial"/>
          <w:szCs w:val="22"/>
        </w:rPr>
        <w:t xml:space="preserve">The </w:t>
      </w:r>
      <w:r w:rsidRPr="00F91F52">
        <w:rPr>
          <w:szCs w:val="22"/>
        </w:rPr>
        <w:t>Authority may by notice to the Contractor change the Contract Manager.  The Authority shall (as far as practicable) consult with the Contractor prior to the appointment of any replacement for the Contract Manager, taking account of the need for liaison and continuity in respect of the Project.  Such change shall have effect on the date specified in the written notice (which date shall, other than in the case of an Emergency, be such date as will not cause material inconvenience to the Contractor in the execution of its obligations under this Contract).</w:t>
      </w:r>
    </w:p>
    <w:p w14:paraId="732B0DEF" w14:textId="77777777" w:rsidR="006D7EC3" w:rsidRPr="00F91F52" w:rsidRDefault="006D7EC3" w:rsidP="006D7EC3">
      <w:pPr>
        <w:tabs>
          <w:tab w:val="left" w:pos="0"/>
          <w:tab w:val="left" w:pos="709"/>
        </w:tabs>
        <w:suppressAutoHyphens/>
        <w:spacing w:line="360" w:lineRule="auto"/>
        <w:jc w:val="both"/>
        <w:rPr>
          <w:rFonts w:cs="Arial"/>
          <w:b/>
          <w:szCs w:val="22"/>
        </w:rPr>
      </w:pPr>
      <w:r w:rsidRPr="00F91F52">
        <w:rPr>
          <w:rFonts w:cs="Arial"/>
          <w:b/>
          <w:szCs w:val="22"/>
        </w:rPr>
        <w:t>8</w:t>
      </w:r>
      <w:r w:rsidRPr="00F91F52">
        <w:rPr>
          <w:rFonts w:cs="Arial"/>
          <w:b/>
          <w:szCs w:val="22"/>
        </w:rPr>
        <w:tab/>
        <w:t>Mistakes in Information</w:t>
      </w:r>
    </w:p>
    <w:p w14:paraId="55C27EC9" w14:textId="77777777" w:rsidR="006D7EC3" w:rsidRDefault="006D7EC3" w:rsidP="00CF29AB">
      <w:pPr>
        <w:numPr>
          <w:ilvl w:val="1"/>
          <w:numId w:val="24"/>
        </w:numPr>
        <w:tabs>
          <w:tab w:val="left" w:pos="0"/>
        </w:tabs>
        <w:suppressAutoHyphens/>
        <w:spacing w:after="0" w:line="360" w:lineRule="auto"/>
        <w:jc w:val="both"/>
        <w:rPr>
          <w:rFonts w:cs="Arial"/>
          <w:szCs w:val="22"/>
        </w:rPr>
      </w:pPr>
      <w:r w:rsidRPr="00F91F52">
        <w:rPr>
          <w:rFonts w:cs="Arial"/>
          <w:szCs w:val="22"/>
        </w:rPr>
        <w:lastRenderedPageBreak/>
        <w:t xml:space="preserve">The Contractor shall be responsible for the accuracy of all drawings, </w:t>
      </w:r>
      <w:r w:rsidRPr="00F91F52">
        <w:rPr>
          <w:rFonts w:cs="Arial"/>
          <w:szCs w:val="22"/>
        </w:rPr>
        <w:tab/>
        <w:t>documentation and information supplied to the Authority by the Contractor in connection with the provision of the Services and shall pay the Authority any extra costs occasioned by any discrepancies, errors or omissions therein.</w:t>
      </w:r>
    </w:p>
    <w:p w14:paraId="2186D3B1" w14:textId="77777777" w:rsidR="006D7EC3" w:rsidRDefault="006D7EC3" w:rsidP="006D7EC3">
      <w:pPr>
        <w:tabs>
          <w:tab w:val="left" w:pos="0"/>
        </w:tabs>
        <w:suppressAutoHyphens/>
        <w:spacing w:after="0" w:line="360" w:lineRule="auto"/>
        <w:ind w:left="705"/>
        <w:jc w:val="both"/>
        <w:rPr>
          <w:rFonts w:cs="Arial"/>
          <w:b/>
          <w:bCs/>
          <w:i/>
          <w:iCs/>
          <w:sz w:val="20"/>
        </w:rPr>
      </w:pPr>
    </w:p>
    <w:p w14:paraId="4C73EBA4" w14:textId="77777777" w:rsidR="00080227" w:rsidRPr="00F91F52" w:rsidRDefault="00080227" w:rsidP="006D7EC3">
      <w:pPr>
        <w:tabs>
          <w:tab w:val="left" w:pos="0"/>
        </w:tabs>
        <w:suppressAutoHyphens/>
        <w:spacing w:after="0" w:line="360" w:lineRule="auto"/>
        <w:ind w:left="705"/>
        <w:jc w:val="both"/>
        <w:rPr>
          <w:rFonts w:cs="Arial"/>
          <w:szCs w:val="22"/>
        </w:rPr>
      </w:pPr>
    </w:p>
    <w:p w14:paraId="1623D137" w14:textId="77777777" w:rsidR="006D7EC3" w:rsidRPr="00F91F52" w:rsidRDefault="006D7EC3" w:rsidP="006D7EC3">
      <w:pPr>
        <w:pStyle w:val="Heading4"/>
        <w:keepNext w:val="0"/>
        <w:numPr>
          <w:ilvl w:val="3"/>
          <w:numId w:val="0"/>
        </w:numPr>
        <w:tabs>
          <w:tab w:val="left" w:pos="0"/>
          <w:tab w:val="left" w:pos="709"/>
          <w:tab w:val="num" w:pos="864"/>
        </w:tabs>
        <w:overflowPunct w:val="0"/>
        <w:autoSpaceDE w:val="0"/>
        <w:autoSpaceDN w:val="0"/>
        <w:adjustRightInd w:val="0"/>
        <w:spacing w:before="0" w:after="0" w:line="360" w:lineRule="auto"/>
        <w:ind w:left="864" w:hanging="864"/>
        <w:textAlignment w:val="baseline"/>
        <w:rPr>
          <w:rFonts w:ascii="Arial" w:hAnsi="Arial" w:cs="Arial"/>
          <w:bCs w:val="0"/>
          <w:sz w:val="22"/>
          <w:szCs w:val="22"/>
        </w:rPr>
      </w:pPr>
      <w:r w:rsidRPr="00A77AD9">
        <w:rPr>
          <w:rFonts w:ascii="Arial" w:hAnsi="Arial" w:cs="Arial"/>
          <w:bCs w:val="0"/>
          <w:sz w:val="20"/>
          <w:szCs w:val="20"/>
        </w:rPr>
        <w:t>9</w:t>
      </w:r>
      <w:r w:rsidRPr="00A77AD9">
        <w:rPr>
          <w:rFonts w:ascii="Arial" w:hAnsi="Arial" w:cs="Arial"/>
          <w:bCs w:val="0"/>
          <w:sz w:val="20"/>
          <w:szCs w:val="20"/>
        </w:rPr>
        <w:tab/>
      </w:r>
      <w:r w:rsidRPr="00F91F52">
        <w:rPr>
          <w:rFonts w:ascii="Arial" w:hAnsi="Arial" w:cs="Arial"/>
          <w:sz w:val="22"/>
          <w:szCs w:val="22"/>
        </w:rPr>
        <w:t>Conflicts of Interest</w:t>
      </w:r>
    </w:p>
    <w:p w14:paraId="771DEE43" w14:textId="77777777" w:rsidR="006D7EC3" w:rsidRPr="00F91F52" w:rsidRDefault="006D7EC3" w:rsidP="006D7EC3">
      <w:pPr>
        <w:pStyle w:val="BodyTextIndent3"/>
        <w:tabs>
          <w:tab w:val="left" w:pos="709"/>
        </w:tabs>
        <w:spacing w:line="360" w:lineRule="auto"/>
        <w:ind w:left="709" w:hanging="709"/>
        <w:jc w:val="both"/>
        <w:rPr>
          <w:rFonts w:cs="Arial"/>
          <w:sz w:val="22"/>
          <w:szCs w:val="22"/>
        </w:rPr>
      </w:pPr>
      <w:r w:rsidRPr="00F91F52">
        <w:rPr>
          <w:rFonts w:cs="Arial"/>
          <w:sz w:val="22"/>
          <w:szCs w:val="22"/>
        </w:rPr>
        <w:t>9.1</w:t>
      </w:r>
      <w:r w:rsidRPr="00F91F52">
        <w:rPr>
          <w:rFonts w:cs="Arial"/>
          <w:sz w:val="22"/>
          <w:szCs w:val="22"/>
        </w:rPr>
        <w:tab/>
        <w:t>The Contractor shall take appropriate steps to ensure that neither the Contractor nor any employee, servant, agent, supplier or sub-contractor is placed in a position where in the reasonable opinion of the Authority there is or may be an actual conflict, or a potential conflict, between the pecuniary or personal interests of the Contractor or such persons and the duties owed to the Authority under the provisions of the Agreement.  The Contractor will disclose to the Authority full particulars of any such conflict of interest which may arise.</w:t>
      </w:r>
    </w:p>
    <w:p w14:paraId="524A84E3" w14:textId="77777777" w:rsidR="006D7EC3" w:rsidRDefault="006D7EC3" w:rsidP="00CF29AB">
      <w:pPr>
        <w:pStyle w:val="BodyTextIndent3"/>
        <w:numPr>
          <w:ilvl w:val="1"/>
          <w:numId w:val="25"/>
        </w:numPr>
        <w:tabs>
          <w:tab w:val="left" w:pos="0"/>
        </w:tabs>
        <w:suppressAutoHyphens/>
        <w:spacing w:after="0" w:line="360" w:lineRule="auto"/>
        <w:jc w:val="both"/>
        <w:rPr>
          <w:rFonts w:cs="Arial"/>
          <w:sz w:val="22"/>
          <w:szCs w:val="22"/>
        </w:rPr>
      </w:pPr>
      <w:r w:rsidRPr="00F91F52">
        <w:rPr>
          <w:rFonts w:cs="Arial"/>
          <w:sz w:val="22"/>
          <w:szCs w:val="22"/>
        </w:rPr>
        <w:t xml:space="preserve">The provisions of this clause shall apply during the continuance of the Agreement and for a period of </w:t>
      </w:r>
      <w:r w:rsidRPr="00F91F52">
        <w:rPr>
          <w:rFonts w:cs="Arial"/>
          <w:iCs/>
          <w:sz w:val="22"/>
          <w:szCs w:val="22"/>
        </w:rPr>
        <w:t>two</w:t>
      </w:r>
      <w:r w:rsidRPr="00F91F52">
        <w:rPr>
          <w:rFonts w:cs="Arial"/>
          <w:sz w:val="22"/>
          <w:szCs w:val="22"/>
        </w:rPr>
        <w:t xml:space="preserve"> years after its termination.</w:t>
      </w:r>
    </w:p>
    <w:p w14:paraId="0FD8DEBF" w14:textId="77777777" w:rsidR="006D7EC3" w:rsidRPr="00F91F52" w:rsidRDefault="006D7EC3" w:rsidP="006D7EC3">
      <w:pPr>
        <w:pStyle w:val="BodyTextIndent3"/>
        <w:tabs>
          <w:tab w:val="left" w:pos="0"/>
        </w:tabs>
        <w:suppressAutoHyphens/>
        <w:spacing w:after="0" w:line="360" w:lineRule="auto"/>
        <w:ind w:left="705"/>
        <w:jc w:val="both"/>
        <w:rPr>
          <w:rFonts w:cs="Arial"/>
          <w:sz w:val="22"/>
          <w:szCs w:val="22"/>
        </w:rPr>
      </w:pPr>
      <w:r w:rsidRPr="00F91F52">
        <w:rPr>
          <w:rFonts w:cs="Arial"/>
          <w:sz w:val="22"/>
          <w:szCs w:val="22"/>
        </w:rPr>
        <w:tab/>
      </w:r>
    </w:p>
    <w:p w14:paraId="0DE5F68B" w14:textId="77777777" w:rsidR="006D7EC3" w:rsidRPr="00F91F52" w:rsidRDefault="006D7EC3" w:rsidP="006D7EC3">
      <w:pPr>
        <w:pStyle w:val="BodyTextIndent3"/>
        <w:tabs>
          <w:tab w:val="left" w:pos="709"/>
        </w:tabs>
        <w:spacing w:line="360" w:lineRule="auto"/>
        <w:ind w:left="0"/>
        <w:rPr>
          <w:rFonts w:cs="Arial"/>
          <w:b/>
          <w:bCs/>
          <w:sz w:val="22"/>
          <w:szCs w:val="22"/>
        </w:rPr>
      </w:pPr>
      <w:r w:rsidRPr="00F91F52">
        <w:rPr>
          <w:rFonts w:cs="Arial"/>
          <w:b/>
          <w:bCs/>
          <w:sz w:val="22"/>
          <w:szCs w:val="22"/>
        </w:rPr>
        <w:t>10</w:t>
      </w:r>
      <w:r w:rsidRPr="00F91F52">
        <w:rPr>
          <w:rFonts w:cs="Arial"/>
          <w:b/>
          <w:bCs/>
          <w:sz w:val="22"/>
          <w:szCs w:val="22"/>
        </w:rPr>
        <w:tab/>
      </w:r>
      <w:r w:rsidRPr="00F91F52">
        <w:rPr>
          <w:rFonts w:cs="Arial"/>
          <w:b/>
          <w:sz w:val="22"/>
          <w:szCs w:val="22"/>
        </w:rPr>
        <w:t>Fraud</w:t>
      </w:r>
    </w:p>
    <w:p w14:paraId="4A2FEBF7" w14:textId="77777777" w:rsidR="006D7EC3" w:rsidRPr="00F91F52" w:rsidRDefault="006D7EC3" w:rsidP="00CF29AB">
      <w:pPr>
        <w:pStyle w:val="BodyTextIndent3"/>
        <w:numPr>
          <w:ilvl w:val="1"/>
          <w:numId w:val="26"/>
        </w:numPr>
        <w:tabs>
          <w:tab w:val="left" w:pos="0"/>
        </w:tabs>
        <w:suppressAutoHyphens/>
        <w:spacing w:after="0" w:line="360" w:lineRule="auto"/>
        <w:jc w:val="both"/>
        <w:rPr>
          <w:rFonts w:cs="Arial"/>
          <w:sz w:val="22"/>
          <w:szCs w:val="22"/>
        </w:rPr>
      </w:pPr>
      <w:r w:rsidRPr="00F91F52">
        <w:rPr>
          <w:rFonts w:cs="Arial"/>
          <w:sz w:val="22"/>
          <w:szCs w:val="22"/>
        </w:rPr>
        <w:t>The Contractor shall take all reasonable steps, in accordance with Good Industry Practice, to prevent any fraudulent activity by the Staff, the Contractor (including its shareholders, members, and directors) and/or any of the Contractor’s suppliers, in connection with the receipt of monies from the Authority. The Contractor shall notify the Authority immediately if it has reason to suspect that any fraud has occurred or is occurring or is likely to occur.</w:t>
      </w:r>
    </w:p>
    <w:p w14:paraId="2B7C48C9" w14:textId="77777777" w:rsidR="006D7EC3" w:rsidRPr="00F91F52" w:rsidRDefault="006D7EC3" w:rsidP="006D7EC3">
      <w:pPr>
        <w:pStyle w:val="BodyTextIndent3"/>
        <w:tabs>
          <w:tab w:val="left" w:pos="709"/>
        </w:tabs>
        <w:spacing w:line="360" w:lineRule="auto"/>
        <w:rPr>
          <w:rFonts w:cs="Arial"/>
          <w:sz w:val="22"/>
          <w:szCs w:val="22"/>
        </w:rPr>
      </w:pPr>
    </w:p>
    <w:p w14:paraId="5A0109A1" w14:textId="77777777" w:rsidR="006D7EC3" w:rsidRDefault="006D7EC3" w:rsidP="006D7EC3">
      <w:pPr>
        <w:pStyle w:val="Sectionheading"/>
        <w:tabs>
          <w:tab w:val="left" w:pos="1418"/>
        </w:tabs>
        <w:rPr>
          <w:rFonts w:ascii="Arial" w:hAnsi="Arial" w:cs="Arial"/>
          <w:bCs/>
          <w:sz w:val="22"/>
          <w:szCs w:val="22"/>
        </w:rPr>
      </w:pPr>
      <w:r w:rsidRPr="00F91F52">
        <w:rPr>
          <w:rFonts w:ascii="Arial" w:hAnsi="Arial" w:cs="Arial"/>
          <w:bCs/>
          <w:sz w:val="22"/>
          <w:szCs w:val="22"/>
        </w:rPr>
        <w:t>Part 2 – The Provision of the Services</w:t>
      </w:r>
    </w:p>
    <w:p w14:paraId="74DB51AF" w14:textId="77777777" w:rsidR="006D7EC3" w:rsidRPr="00F91F52" w:rsidRDefault="006D7EC3" w:rsidP="006D7EC3">
      <w:pPr>
        <w:pStyle w:val="BodyTextIndent"/>
        <w:numPr>
          <w:ilvl w:val="0"/>
          <w:numId w:val="0"/>
        </w:numPr>
        <w:rPr>
          <w:rFonts w:cs="Arial"/>
          <w:b/>
          <w:sz w:val="22"/>
          <w:szCs w:val="22"/>
        </w:rPr>
      </w:pPr>
      <w:r w:rsidRPr="00F91F52">
        <w:rPr>
          <w:rFonts w:cs="Arial"/>
          <w:b/>
          <w:sz w:val="22"/>
          <w:szCs w:val="22"/>
        </w:rPr>
        <w:t>11</w:t>
      </w:r>
      <w:r w:rsidRPr="00F91F52">
        <w:rPr>
          <w:rFonts w:cs="Arial"/>
          <w:b/>
          <w:sz w:val="22"/>
          <w:szCs w:val="22"/>
        </w:rPr>
        <w:tab/>
        <w:t>The Services</w:t>
      </w:r>
    </w:p>
    <w:p w14:paraId="1CD98B81" w14:textId="77777777" w:rsidR="006D7EC3" w:rsidRPr="00F91F52" w:rsidRDefault="006D7EC3" w:rsidP="006D7EC3">
      <w:pPr>
        <w:pStyle w:val="BodyText"/>
        <w:numPr>
          <w:ilvl w:val="0"/>
          <w:numId w:val="0"/>
        </w:numPr>
        <w:spacing w:line="360" w:lineRule="auto"/>
        <w:ind w:left="709" w:hanging="709"/>
        <w:jc w:val="both"/>
        <w:rPr>
          <w:rFonts w:cs="Arial"/>
          <w:sz w:val="22"/>
          <w:szCs w:val="22"/>
        </w:rPr>
      </w:pPr>
      <w:r w:rsidRPr="00F91F52">
        <w:rPr>
          <w:rFonts w:cs="Arial"/>
          <w:sz w:val="22"/>
          <w:szCs w:val="22"/>
        </w:rPr>
        <w:t>11.1</w:t>
      </w:r>
      <w:r w:rsidRPr="00F91F52">
        <w:rPr>
          <w:rFonts w:cs="Arial"/>
          <w:sz w:val="22"/>
          <w:szCs w:val="22"/>
        </w:rPr>
        <w:tab/>
        <w:t>The Contractor shall provide the Services during the Term in accordance with the Authority’s requirements as set out in the Specification and the terms of the Agreement in consideration of the payment of the Price.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w:t>
      </w:r>
    </w:p>
    <w:p w14:paraId="60C9A11D" w14:textId="77777777" w:rsidR="006D7EC3" w:rsidRPr="00F91F52" w:rsidRDefault="006D7EC3" w:rsidP="006D7EC3">
      <w:pPr>
        <w:spacing w:line="360" w:lineRule="auto"/>
        <w:ind w:left="709" w:hanging="709"/>
        <w:jc w:val="both"/>
        <w:rPr>
          <w:rFonts w:cs="Arial"/>
          <w:szCs w:val="22"/>
        </w:rPr>
      </w:pPr>
      <w:r w:rsidRPr="00F91F52">
        <w:rPr>
          <w:rFonts w:cs="Arial"/>
          <w:szCs w:val="22"/>
        </w:rPr>
        <w:t>11.2</w:t>
      </w:r>
      <w:r w:rsidRPr="00F91F52">
        <w:rPr>
          <w:rFonts w:cs="Arial"/>
          <w:szCs w:val="22"/>
        </w:rPr>
        <w:tab/>
        <w:t>The Contractor shall at all times deliver the Services in accordance with the Law.</w:t>
      </w:r>
    </w:p>
    <w:p w14:paraId="3236B9CA" w14:textId="77777777" w:rsidR="006D7EC3" w:rsidRPr="00F91F52" w:rsidRDefault="006D7EC3" w:rsidP="006D7EC3">
      <w:pPr>
        <w:spacing w:line="360" w:lineRule="auto"/>
        <w:ind w:left="709" w:hanging="709"/>
        <w:jc w:val="both"/>
        <w:rPr>
          <w:rFonts w:cs="Arial"/>
          <w:szCs w:val="22"/>
        </w:rPr>
      </w:pPr>
      <w:r w:rsidRPr="00F91F52">
        <w:rPr>
          <w:rFonts w:cs="Arial"/>
          <w:szCs w:val="22"/>
        </w:rPr>
        <w:lastRenderedPageBreak/>
        <w:t>11.3</w:t>
      </w:r>
      <w:r w:rsidRPr="00F91F52">
        <w:rPr>
          <w:rFonts w:cs="Arial"/>
          <w:szCs w:val="22"/>
        </w:rPr>
        <w:tab/>
        <w:t>In the event that the Authority notifies the Contractor of the Authority’s reasonably held opinion that any part of the Services do not meet the requirements of the Agreement or differ in any way from those requirements, and this is other than as a result of default or negligence on the part of the Authority, the Contractor shall at its own expense re-schedule and carry out the Services in accordance with the requirements of the Agreement within such reasonable time as may be specified by the Authority.</w:t>
      </w:r>
    </w:p>
    <w:p w14:paraId="78825591" w14:textId="77777777" w:rsidR="006D7EC3" w:rsidRPr="00F91F52" w:rsidRDefault="006D7EC3" w:rsidP="006D7EC3">
      <w:pPr>
        <w:spacing w:line="360" w:lineRule="auto"/>
        <w:ind w:left="709" w:hanging="709"/>
        <w:jc w:val="both"/>
        <w:rPr>
          <w:rFonts w:cs="Arial"/>
          <w:iCs/>
          <w:szCs w:val="22"/>
        </w:rPr>
      </w:pPr>
      <w:r w:rsidRPr="00F91F52">
        <w:rPr>
          <w:rFonts w:cs="Arial"/>
          <w:iCs/>
          <w:szCs w:val="22"/>
        </w:rPr>
        <w:t>11.4</w:t>
      </w:r>
      <w:r w:rsidRPr="00F91F52">
        <w:rPr>
          <w:rFonts w:cs="Arial"/>
          <w:iCs/>
          <w:szCs w:val="22"/>
        </w:rPr>
        <w:tab/>
        <w:t xml:space="preserve">Subject to the Authority providing Approval in accordance with clause 13.3, timely provision of the Services shall be of the essence of the Agreement, including in relation to commencing the provision of the Services within the time agreed or on a specified date. </w:t>
      </w:r>
    </w:p>
    <w:p w14:paraId="3B199E0D" w14:textId="77777777" w:rsidR="006D7EC3" w:rsidRPr="00F91F52" w:rsidRDefault="006D7EC3" w:rsidP="006D7EC3">
      <w:pPr>
        <w:spacing w:line="360" w:lineRule="auto"/>
        <w:ind w:left="709" w:hanging="709"/>
        <w:jc w:val="both"/>
        <w:rPr>
          <w:rFonts w:cs="Arial"/>
          <w:szCs w:val="22"/>
        </w:rPr>
      </w:pPr>
      <w:r w:rsidRPr="00F91F52">
        <w:rPr>
          <w:rFonts w:cs="Arial"/>
          <w:szCs w:val="22"/>
        </w:rPr>
        <w:t xml:space="preserve">11.5 </w:t>
      </w:r>
      <w:r w:rsidRPr="00F91F52">
        <w:rPr>
          <w:rFonts w:cs="Arial"/>
          <w:szCs w:val="22"/>
        </w:rPr>
        <w:tab/>
        <w:t>Without prejudice to any other rights and remedies the Authority may have pursuant to the Agreement, the Contractor shall reimburse the Authority for all reasonable damages, loss and costs incurred by the Authority which have arisen as a consequence of the Contractor’s delay in the performance of its obligations under the Agreement and which delay the Contractor has failed to remedy following reasonable notice from the Authority.  For the avoidance of doubt, the Contractor’s obligation to reimburse the Authority under this clause does not arise to the extent that the delay was caused by a delay or failure by the Authority to provide Approval under clause 13.3.</w:t>
      </w:r>
    </w:p>
    <w:p w14:paraId="60D134A8" w14:textId="77777777" w:rsidR="006D7EC3" w:rsidRPr="00F91F52" w:rsidRDefault="006D7EC3" w:rsidP="006D7EC3">
      <w:pPr>
        <w:spacing w:line="360" w:lineRule="auto"/>
        <w:ind w:left="709" w:hanging="709"/>
        <w:jc w:val="both"/>
        <w:rPr>
          <w:rFonts w:cs="Arial"/>
          <w:szCs w:val="22"/>
        </w:rPr>
      </w:pPr>
      <w:r w:rsidRPr="00F91F52">
        <w:rPr>
          <w:rFonts w:cs="Arial"/>
          <w:szCs w:val="22"/>
        </w:rPr>
        <w:t>11.6</w:t>
      </w:r>
      <w:r w:rsidRPr="00F91F52">
        <w:rPr>
          <w:rFonts w:cs="Arial"/>
          <w:szCs w:val="22"/>
        </w:rPr>
        <w:tab/>
        <w:t xml:space="preserve">The Contractor shall remove all Contract Waste from the Authority Premises as directed by the Contract Manager. The Contractor shall take </w:t>
      </w:r>
      <w:r>
        <w:rPr>
          <w:rFonts w:cs="Arial"/>
          <w:szCs w:val="22"/>
        </w:rPr>
        <w:t xml:space="preserve">responsibility and </w:t>
      </w:r>
      <w:r w:rsidRPr="00F91F52">
        <w:rPr>
          <w:rFonts w:cs="Arial"/>
          <w:szCs w:val="22"/>
        </w:rPr>
        <w:t xml:space="preserve">ownership of Contract Waste </w:t>
      </w:r>
      <w:r>
        <w:rPr>
          <w:rFonts w:cs="Arial"/>
          <w:szCs w:val="22"/>
        </w:rPr>
        <w:t>whilst it is within their care</w:t>
      </w:r>
      <w:r w:rsidRPr="00F91F52">
        <w:rPr>
          <w:rFonts w:cs="Arial"/>
          <w:szCs w:val="22"/>
        </w:rPr>
        <w:t xml:space="preserve">. </w:t>
      </w:r>
    </w:p>
    <w:p w14:paraId="54DE0C5D" w14:textId="77777777" w:rsidR="006D7EC3" w:rsidRPr="00F91F52" w:rsidRDefault="006D7EC3" w:rsidP="006D7EC3">
      <w:pPr>
        <w:tabs>
          <w:tab w:val="left" w:pos="0"/>
          <w:tab w:val="left" w:pos="900"/>
        </w:tabs>
        <w:suppressAutoHyphens/>
        <w:spacing w:line="360" w:lineRule="auto"/>
        <w:ind w:left="709" w:hanging="709"/>
        <w:jc w:val="both"/>
        <w:rPr>
          <w:rFonts w:cs="Arial"/>
          <w:b/>
          <w:szCs w:val="22"/>
        </w:rPr>
      </w:pPr>
      <w:r w:rsidRPr="00F91F52">
        <w:rPr>
          <w:rFonts w:cs="Arial"/>
          <w:b/>
          <w:szCs w:val="22"/>
        </w:rPr>
        <w:t>12</w:t>
      </w:r>
      <w:r w:rsidRPr="00F91F52">
        <w:rPr>
          <w:rFonts w:cs="Arial"/>
          <w:b/>
          <w:szCs w:val="22"/>
        </w:rPr>
        <w:tab/>
        <w:t xml:space="preserve">Manner of Carrying Out the Services </w:t>
      </w:r>
    </w:p>
    <w:p w14:paraId="658D24DF"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t>12.1</w:t>
      </w:r>
      <w:r w:rsidRPr="00F91F52">
        <w:rPr>
          <w:rFonts w:cs="Arial"/>
          <w:szCs w:val="22"/>
        </w:rPr>
        <w:tab/>
      </w:r>
      <w:r w:rsidRPr="00F91F52">
        <w:rPr>
          <w:rFonts w:cs="Arial"/>
          <w:szCs w:val="22"/>
        </w:rPr>
        <w:tab/>
        <w:t>The Contractor shall provide all the Equipment necessary for the provision of the Services.</w:t>
      </w:r>
    </w:p>
    <w:p w14:paraId="72CC7E16" w14:textId="77777777" w:rsidR="006D7EC3" w:rsidRPr="00F91F52" w:rsidRDefault="006D7EC3" w:rsidP="006D7EC3">
      <w:pPr>
        <w:tabs>
          <w:tab w:val="left" w:pos="0"/>
          <w:tab w:val="left" w:pos="1080"/>
        </w:tabs>
        <w:suppressAutoHyphens/>
        <w:spacing w:line="360" w:lineRule="auto"/>
        <w:ind w:left="709" w:hanging="709"/>
        <w:jc w:val="both"/>
        <w:rPr>
          <w:rFonts w:cs="Arial"/>
          <w:szCs w:val="22"/>
        </w:rPr>
      </w:pPr>
      <w:r w:rsidRPr="00F91F52">
        <w:rPr>
          <w:rFonts w:cs="Arial"/>
          <w:szCs w:val="22"/>
        </w:rPr>
        <w:t>12.2</w:t>
      </w:r>
      <w:r w:rsidRPr="00F91F52">
        <w:rPr>
          <w:rFonts w:cs="Arial"/>
          <w:szCs w:val="22"/>
        </w:rPr>
        <w:tab/>
        <w:t xml:space="preserve">All Equipment brought onto the Authority’s Premises shall be at the Contractor’s own risk. The Contractor shall provide for the haulage or carriage thereof to the Premises and the removal of Equipment when no longer required at its sole cost. Unless otherwise agreed, Equipment brought onto the Authority’s Premises will remain the property of the Contractor. </w:t>
      </w:r>
    </w:p>
    <w:p w14:paraId="2A0E1498"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t>12.3</w:t>
      </w:r>
      <w:r w:rsidRPr="00F91F52">
        <w:rPr>
          <w:rFonts w:cs="Arial"/>
          <w:szCs w:val="22"/>
        </w:rPr>
        <w:tab/>
      </w:r>
      <w:r w:rsidRPr="00F91F52">
        <w:rPr>
          <w:rFonts w:cs="Arial"/>
          <w:szCs w:val="22"/>
        </w:rPr>
        <w:tab/>
        <w:t xml:space="preserve">The Contractor shall maintain all items of Equipment within the Authority’s Premises in a safe, serviceable and clean condition. </w:t>
      </w:r>
    </w:p>
    <w:p w14:paraId="7938D5C5"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lastRenderedPageBreak/>
        <w:t>12.4</w:t>
      </w:r>
      <w:r w:rsidRPr="00F91F52">
        <w:rPr>
          <w:rFonts w:cs="Arial"/>
          <w:szCs w:val="22"/>
        </w:rPr>
        <w:tab/>
      </w:r>
      <w:r w:rsidRPr="00F91F52">
        <w:rPr>
          <w:rFonts w:cs="Arial"/>
          <w:szCs w:val="22"/>
        </w:rPr>
        <w:tab/>
        <w:t>All Equipment shall be at the risk of the Contractor and the Authority shall have no liability for any loss of or damage to any Equipment unless the Contractor is able to demonstrate that such loss or damage was caused or contributed to by the negligence or default of the Authority.</w:t>
      </w:r>
    </w:p>
    <w:p w14:paraId="146DDC82" w14:textId="77777777" w:rsidR="006D7EC3" w:rsidRPr="00F91F52" w:rsidRDefault="006D7EC3" w:rsidP="006D7EC3">
      <w:pPr>
        <w:tabs>
          <w:tab w:val="left" w:pos="0"/>
          <w:tab w:val="left" w:pos="1080"/>
        </w:tabs>
        <w:suppressAutoHyphens/>
        <w:spacing w:line="360" w:lineRule="auto"/>
        <w:ind w:left="709" w:hanging="709"/>
        <w:jc w:val="both"/>
        <w:rPr>
          <w:rFonts w:cs="Arial"/>
          <w:szCs w:val="22"/>
        </w:rPr>
      </w:pPr>
      <w:r w:rsidRPr="00F91F52">
        <w:rPr>
          <w:rFonts w:cs="Arial"/>
          <w:szCs w:val="22"/>
        </w:rPr>
        <w:t>12.5</w:t>
      </w:r>
      <w:r w:rsidRPr="00F91F52">
        <w:rPr>
          <w:rFonts w:cs="Arial"/>
          <w:szCs w:val="22"/>
        </w:rPr>
        <w:tab/>
        <w:t>The Authority shall have the power at any time during the performance of the Services to order in writing that the Contractor:</w:t>
      </w:r>
    </w:p>
    <w:p w14:paraId="55B1171B" w14:textId="77777777" w:rsidR="006D7EC3" w:rsidRPr="00F91F52" w:rsidRDefault="006D7EC3" w:rsidP="00CF29AB">
      <w:pPr>
        <w:numPr>
          <w:ilvl w:val="0"/>
          <w:numId w:val="27"/>
        </w:numPr>
        <w:tabs>
          <w:tab w:val="left" w:pos="0"/>
          <w:tab w:val="left" w:pos="1276"/>
          <w:tab w:val="left" w:pos="1418"/>
        </w:tabs>
        <w:suppressAutoHyphens/>
        <w:spacing w:after="0" w:line="360" w:lineRule="auto"/>
        <w:jc w:val="both"/>
        <w:rPr>
          <w:rFonts w:cs="Arial"/>
          <w:szCs w:val="22"/>
        </w:rPr>
      </w:pPr>
      <w:r w:rsidRPr="00F91F52">
        <w:rPr>
          <w:rFonts w:cs="Arial"/>
          <w:szCs w:val="22"/>
        </w:rPr>
        <w:t xml:space="preserve">remove from the Authority’s Premises </w:t>
      </w:r>
      <w:proofErr w:type="spellStart"/>
      <w:r w:rsidRPr="00F91F52">
        <w:rPr>
          <w:rFonts w:cs="Arial"/>
          <w:szCs w:val="22"/>
        </w:rPr>
        <w:t>any</w:t>
      </w:r>
      <w:proofErr w:type="spellEnd"/>
      <w:r w:rsidRPr="00F91F52">
        <w:rPr>
          <w:rFonts w:cs="Arial"/>
          <w:szCs w:val="22"/>
        </w:rPr>
        <w:t xml:space="preserve"> Equipment which in the opinion of the Authority is either hazardous, noxious or not in accordance with the Agreement; and</w:t>
      </w:r>
    </w:p>
    <w:p w14:paraId="05D04346" w14:textId="77777777" w:rsidR="006D7EC3" w:rsidRPr="00F91F52" w:rsidRDefault="006D7EC3" w:rsidP="00CF29AB">
      <w:pPr>
        <w:numPr>
          <w:ilvl w:val="0"/>
          <w:numId w:val="27"/>
        </w:numPr>
        <w:tabs>
          <w:tab w:val="left" w:pos="0"/>
          <w:tab w:val="left" w:pos="1276"/>
          <w:tab w:val="left" w:pos="1418"/>
        </w:tabs>
        <w:suppressAutoHyphens/>
        <w:spacing w:after="0" w:line="360" w:lineRule="auto"/>
        <w:jc w:val="both"/>
        <w:rPr>
          <w:rFonts w:cs="Arial"/>
          <w:szCs w:val="22"/>
        </w:rPr>
      </w:pPr>
      <w:r w:rsidRPr="00F91F52">
        <w:rPr>
          <w:rFonts w:cs="Arial"/>
          <w:szCs w:val="22"/>
        </w:rPr>
        <w:t>if the Authority has ordered the Contractor to remove any item of Equipment in accordance with clause 12.5 (a) above, to replace such item with a suitable substitute item of Equipment.</w:t>
      </w:r>
    </w:p>
    <w:p w14:paraId="21B18D74" w14:textId="77777777" w:rsidR="006D7EC3" w:rsidRPr="00F91F52" w:rsidRDefault="006D7EC3" w:rsidP="006D7EC3">
      <w:pPr>
        <w:tabs>
          <w:tab w:val="left" w:pos="0"/>
          <w:tab w:val="left" w:pos="1276"/>
          <w:tab w:val="left" w:pos="1418"/>
        </w:tabs>
        <w:suppressAutoHyphens/>
        <w:spacing w:after="0" w:line="360" w:lineRule="auto"/>
        <w:ind w:left="709"/>
        <w:jc w:val="both"/>
        <w:rPr>
          <w:rFonts w:cs="Arial"/>
          <w:szCs w:val="22"/>
        </w:rPr>
      </w:pPr>
    </w:p>
    <w:p w14:paraId="338C5762" w14:textId="77777777" w:rsidR="006D7EC3" w:rsidRPr="00F91F52" w:rsidRDefault="006D7EC3" w:rsidP="006D7EC3">
      <w:pPr>
        <w:tabs>
          <w:tab w:val="left" w:pos="0"/>
          <w:tab w:val="left" w:pos="1080"/>
        </w:tabs>
        <w:suppressAutoHyphens/>
        <w:spacing w:line="360" w:lineRule="auto"/>
        <w:ind w:left="709" w:hanging="709"/>
        <w:jc w:val="both"/>
        <w:rPr>
          <w:rFonts w:cs="Arial"/>
          <w:szCs w:val="22"/>
        </w:rPr>
      </w:pPr>
      <w:r w:rsidRPr="00F91F52">
        <w:rPr>
          <w:rFonts w:cs="Arial"/>
          <w:szCs w:val="22"/>
        </w:rPr>
        <w:t>12.6</w:t>
      </w:r>
      <w:r w:rsidRPr="00F91F52">
        <w:rPr>
          <w:rFonts w:cs="Arial"/>
          <w:szCs w:val="22"/>
        </w:rPr>
        <w:tab/>
        <w:t>On completion of the Services the Contractor shall remove the Equipment together with any other materials used by the Contractor to provide the services in order to leave the Authority’s Premises in a clean, safe and tidy condition.  For the avoidance of doubt the Contractor is solely responsible for making good any damage to the Authority’s premises or any objects contained thereon, other than fair wear and tear, which is caused by the Contractor or any of the Contractor’s employees, servants, agents, suppliers or sub-contractors.</w:t>
      </w:r>
    </w:p>
    <w:p w14:paraId="2A0125F1" w14:textId="77777777" w:rsidR="006D7EC3" w:rsidRDefault="006D7EC3" w:rsidP="006D7EC3">
      <w:pPr>
        <w:tabs>
          <w:tab w:val="left" w:pos="0"/>
          <w:tab w:val="left" w:pos="1080"/>
        </w:tabs>
        <w:suppressAutoHyphens/>
        <w:spacing w:line="360" w:lineRule="auto"/>
        <w:ind w:left="709" w:hanging="709"/>
        <w:jc w:val="both"/>
        <w:rPr>
          <w:rFonts w:cs="Arial"/>
          <w:szCs w:val="22"/>
        </w:rPr>
      </w:pPr>
      <w:r w:rsidRPr="00F91F52">
        <w:rPr>
          <w:rFonts w:cs="Arial"/>
          <w:szCs w:val="22"/>
        </w:rPr>
        <w:t>12.7</w:t>
      </w:r>
      <w:r w:rsidRPr="00F91F52">
        <w:rPr>
          <w:rFonts w:cs="Arial"/>
          <w:szCs w:val="22"/>
        </w:rPr>
        <w:tab/>
        <w:t>Access to the Authority’s Premises shall not be exclusive to the Contractor but shall be limited to such Staff and the Contractor’s suppliers as are necessary to perform the Services concurrently with the execution of work by others. The Contractor shall co-operate free of charge with such others on the Authority’s Premises as the Authority may reasonably require.</w:t>
      </w:r>
    </w:p>
    <w:p w14:paraId="09195224" w14:textId="77777777" w:rsidR="006D7EC3" w:rsidRPr="00F91F52" w:rsidRDefault="006D7EC3" w:rsidP="006D7EC3">
      <w:pPr>
        <w:tabs>
          <w:tab w:val="left" w:pos="0"/>
          <w:tab w:val="left" w:pos="1080"/>
        </w:tabs>
        <w:suppressAutoHyphens/>
        <w:spacing w:line="360" w:lineRule="auto"/>
        <w:ind w:left="709" w:hanging="709"/>
        <w:jc w:val="both"/>
        <w:rPr>
          <w:rFonts w:cs="Arial"/>
          <w:szCs w:val="22"/>
        </w:rPr>
      </w:pPr>
      <w:r>
        <w:rPr>
          <w:rFonts w:cs="Arial"/>
          <w:szCs w:val="22"/>
        </w:rPr>
        <w:t>12.8   The Contractor shall be required to provide evidence of the Certified Tonnage of Contract Waste leaving the Authority Site, together with evidence of the Certified Tonnage on the Contract Waste delivered to the final destination site in accordance with the Specification.  The Authority will pay the Contractor the value of the total of the Certified Tonnage in accordance with the Price upon receipt of the evidence required subject to a maximum weight variation of 2% of the Certified Tonnage amount.</w:t>
      </w:r>
    </w:p>
    <w:p w14:paraId="2B70DC69" w14:textId="77777777" w:rsidR="006D7EC3" w:rsidRPr="00F91F52" w:rsidRDefault="006D7EC3" w:rsidP="006D7EC3">
      <w:pPr>
        <w:spacing w:line="360" w:lineRule="auto"/>
        <w:ind w:left="705" w:hanging="705"/>
        <w:jc w:val="both"/>
        <w:rPr>
          <w:rFonts w:cs="Arial"/>
          <w:b/>
          <w:color w:val="000000"/>
          <w:szCs w:val="22"/>
        </w:rPr>
      </w:pPr>
      <w:r w:rsidRPr="00F91F52">
        <w:rPr>
          <w:rFonts w:cs="Arial"/>
          <w:b/>
          <w:color w:val="000000"/>
          <w:szCs w:val="22"/>
        </w:rPr>
        <w:t>13</w:t>
      </w:r>
      <w:r w:rsidRPr="00F91F52">
        <w:rPr>
          <w:rFonts w:cs="Arial"/>
          <w:b/>
          <w:color w:val="000000"/>
          <w:szCs w:val="22"/>
        </w:rPr>
        <w:tab/>
      </w:r>
      <w:r w:rsidRPr="00F91F52">
        <w:rPr>
          <w:rFonts w:cs="Arial"/>
          <w:b/>
          <w:color w:val="000000"/>
          <w:szCs w:val="22"/>
        </w:rPr>
        <w:tab/>
        <w:t xml:space="preserve">Standard of Work </w:t>
      </w:r>
    </w:p>
    <w:p w14:paraId="23C47DDD" w14:textId="77777777" w:rsidR="006D7EC3" w:rsidRPr="00F91F52" w:rsidRDefault="006D7EC3" w:rsidP="006D7EC3">
      <w:pPr>
        <w:tabs>
          <w:tab w:val="left" w:pos="0"/>
          <w:tab w:val="left" w:pos="900"/>
        </w:tabs>
        <w:suppressAutoHyphens/>
        <w:spacing w:line="360" w:lineRule="auto"/>
        <w:ind w:left="709" w:hanging="709"/>
        <w:jc w:val="both"/>
        <w:rPr>
          <w:rFonts w:cs="Arial"/>
          <w:szCs w:val="22"/>
        </w:rPr>
      </w:pPr>
      <w:r w:rsidRPr="00F91F52">
        <w:rPr>
          <w:rFonts w:cs="Arial"/>
          <w:szCs w:val="22"/>
        </w:rPr>
        <w:lastRenderedPageBreak/>
        <w:t>13.1</w:t>
      </w:r>
      <w:r w:rsidRPr="00F91F52">
        <w:rPr>
          <w:rFonts w:cs="Arial"/>
          <w:szCs w:val="22"/>
        </w:rPr>
        <w:tab/>
        <w:t>The Contractor shall at all times comply with the Quality Standards, and where applicable shall maintain accreditation with the relevant Quality Standards authorisation body.  To the extent the standard of Services has not been specified in the Agreement, the Contractor shall agree the relevant standard of Services with the Contract Manager prior to the delivery of the Services, and the Contractor shall undertake its obligations in accordance with Good Industry Practice. The Contractor shall at all times comply with statutory requirement</w:t>
      </w:r>
      <w:r>
        <w:rPr>
          <w:rFonts w:cs="Arial"/>
          <w:szCs w:val="22"/>
        </w:rPr>
        <w:t>s</w:t>
      </w:r>
      <w:r w:rsidRPr="00F91F52">
        <w:rPr>
          <w:rFonts w:cs="Arial"/>
          <w:szCs w:val="22"/>
        </w:rPr>
        <w:t xml:space="preserve"> for the </w:t>
      </w:r>
      <w:r>
        <w:rPr>
          <w:rFonts w:cs="Arial"/>
          <w:szCs w:val="22"/>
        </w:rPr>
        <w:t xml:space="preserve">loading, </w:t>
      </w:r>
      <w:r w:rsidR="004E20C6">
        <w:rPr>
          <w:rFonts w:cs="Arial"/>
          <w:szCs w:val="22"/>
        </w:rPr>
        <w:t>haulage</w:t>
      </w:r>
      <w:r w:rsidRPr="00F91F52">
        <w:rPr>
          <w:rFonts w:cs="Arial"/>
          <w:szCs w:val="22"/>
        </w:rPr>
        <w:t xml:space="preserve"> and disposal of Contract Waste.</w:t>
      </w:r>
    </w:p>
    <w:p w14:paraId="441D5955" w14:textId="77777777" w:rsidR="006D7EC3" w:rsidRPr="00F91F52" w:rsidRDefault="006D7EC3" w:rsidP="006D7EC3">
      <w:pPr>
        <w:tabs>
          <w:tab w:val="left" w:pos="0"/>
          <w:tab w:val="left" w:pos="1080"/>
        </w:tabs>
        <w:suppressAutoHyphens/>
        <w:spacing w:line="360" w:lineRule="auto"/>
        <w:ind w:left="709" w:hanging="709"/>
        <w:jc w:val="both"/>
        <w:rPr>
          <w:rFonts w:cs="Arial"/>
          <w:szCs w:val="22"/>
        </w:rPr>
      </w:pPr>
      <w:r w:rsidRPr="00F91F52">
        <w:rPr>
          <w:rFonts w:cs="Arial"/>
          <w:szCs w:val="22"/>
        </w:rPr>
        <w:t>13.2</w:t>
      </w:r>
      <w:r w:rsidRPr="00F91F52">
        <w:rPr>
          <w:rFonts w:cs="Arial"/>
          <w:szCs w:val="22"/>
        </w:rPr>
        <w:tab/>
        <w:t>The Contractor warrants and represents that all Staff assigned to the performance of the Services shall possess and exercise such qualifications, skill and experience as are necessary for the proper performance of the Services</w:t>
      </w:r>
    </w:p>
    <w:p w14:paraId="34F8E7BF" w14:textId="77777777" w:rsidR="006D7EC3" w:rsidRPr="00F91F52" w:rsidRDefault="006D7EC3" w:rsidP="006D7EC3">
      <w:pPr>
        <w:tabs>
          <w:tab w:val="left" w:pos="0"/>
          <w:tab w:val="left" w:pos="1080"/>
        </w:tabs>
        <w:suppressAutoHyphens/>
        <w:spacing w:line="360" w:lineRule="auto"/>
        <w:ind w:left="709" w:hanging="709"/>
        <w:jc w:val="both"/>
        <w:rPr>
          <w:rFonts w:cs="Arial"/>
          <w:szCs w:val="22"/>
        </w:rPr>
      </w:pPr>
      <w:r w:rsidRPr="00F91F52">
        <w:rPr>
          <w:rFonts w:cs="Arial"/>
          <w:szCs w:val="22"/>
        </w:rPr>
        <w:t>13.3</w:t>
      </w:r>
      <w:r w:rsidRPr="00F91F52">
        <w:rPr>
          <w:rFonts w:cs="Arial"/>
          <w:szCs w:val="22"/>
        </w:rPr>
        <w:tab/>
        <w:t xml:space="preserve">The introduction of new methods or systems which adversely affect the provision of the Services shall be subject to prior Approval. </w:t>
      </w:r>
    </w:p>
    <w:p w14:paraId="4BDF6A5F" w14:textId="77777777" w:rsidR="006D7EC3" w:rsidRDefault="006D7EC3" w:rsidP="006D7EC3">
      <w:pPr>
        <w:tabs>
          <w:tab w:val="left" w:pos="0"/>
          <w:tab w:val="left" w:pos="1080"/>
        </w:tabs>
        <w:suppressAutoHyphens/>
        <w:spacing w:line="360" w:lineRule="auto"/>
        <w:ind w:left="709" w:hanging="709"/>
        <w:jc w:val="both"/>
        <w:rPr>
          <w:rFonts w:cs="Arial"/>
          <w:szCs w:val="22"/>
        </w:rPr>
      </w:pPr>
      <w:r w:rsidRPr="00F91F52">
        <w:rPr>
          <w:rFonts w:cs="Arial"/>
          <w:szCs w:val="22"/>
        </w:rPr>
        <w:t>13.4</w:t>
      </w:r>
      <w:r w:rsidRPr="00F91F52">
        <w:rPr>
          <w:rFonts w:cs="Arial"/>
          <w:szCs w:val="22"/>
        </w:rPr>
        <w:tab/>
        <w:t>The signing by the Contract Manager (or his representative) of time sheets or other similar documents shall not be construed as implying the Contractor’s compliance with the Agreement.</w:t>
      </w:r>
    </w:p>
    <w:p w14:paraId="55008C23" w14:textId="77777777" w:rsidR="006D7EC3" w:rsidRDefault="006D7EC3" w:rsidP="006D7EC3">
      <w:pPr>
        <w:tabs>
          <w:tab w:val="left" w:pos="0"/>
          <w:tab w:val="left" w:pos="1080"/>
        </w:tabs>
        <w:suppressAutoHyphens/>
        <w:spacing w:line="360" w:lineRule="auto"/>
        <w:ind w:left="709" w:hanging="709"/>
        <w:jc w:val="both"/>
        <w:rPr>
          <w:rFonts w:cs="Arial"/>
          <w:szCs w:val="22"/>
        </w:rPr>
      </w:pPr>
      <w:r>
        <w:rPr>
          <w:rFonts w:cs="Arial"/>
          <w:szCs w:val="22"/>
        </w:rPr>
        <w:t>13.5</w:t>
      </w:r>
      <w:r>
        <w:rPr>
          <w:rFonts w:cs="Arial"/>
          <w:szCs w:val="22"/>
        </w:rPr>
        <w:tab/>
        <w:t xml:space="preserve">The Contractor is required to produce all risk assessments, methodologies and work program to enable the Services to be provided in accordance with the Specification.  All risk assessments, methodologies and work programmes will be submitted to the Authority for approval and the Authority at its sole discretion will be entitled to reject any risk assessments, methodology or work programme which fail to deliver the required standard of work in accordance with clause 13.1 and require the Contractor at the Contractors own expense to prepare new or alternate Risk Assessments and Methodologies to the satisfaction of the Authority. </w:t>
      </w:r>
    </w:p>
    <w:p w14:paraId="110CFB73" w14:textId="77777777" w:rsidR="006D7EC3" w:rsidRPr="00F91F52" w:rsidRDefault="006D7EC3" w:rsidP="006D7EC3">
      <w:pPr>
        <w:tabs>
          <w:tab w:val="left" w:pos="0"/>
          <w:tab w:val="left" w:pos="1080"/>
        </w:tabs>
        <w:suppressAutoHyphens/>
        <w:spacing w:line="360" w:lineRule="auto"/>
        <w:ind w:left="709" w:hanging="709"/>
        <w:jc w:val="both"/>
        <w:rPr>
          <w:rFonts w:cs="Arial"/>
          <w:szCs w:val="22"/>
        </w:rPr>
      </w:pPr>
      <w:r>
        <w:rPr>
          <w:rFonts w:cs="Arial"/>
          <w:szCs w:val="22"/>
        </w:rPr>
        <w:t>13.6</w:t>
      </w:r>
      <w:r>
        <w:rPr>
          <w:rFonts w:cs="Arial"/>
          <w:szCs w:val="22"/>
        </w:rPr>
        <w:tab/>
        <w:t>It is the responsibility of the Contractor to ensure any port or other landing areas are suitable for use and that they have the appropriate approvals and consents to allow such areas to be used for the purpose of providing the Services.  The Contractor warrants that the cost of using any such port or landing area has been included within the Contractors total cost for providing the Services.  Any refusal or withdrawal of consent will be at the risk of the Contractor, and the cost of finding alternate methods of removal as a result of such refusal or withdrawal will be borne by the Contractor.</w:t>
      </w:r>
    </w:p>
    <w:p w14:paraId="3A17315C" w14:textId="77777777" w:rsidR="006D7EC3" w:rsidRPr="00F91F52" w:rsidRDefault="006D7EC3" w:rsidP="006D7EC3">
      <w:pPr>
        <w:pStyle w:val="Heading6"/>
        <w:numPr>
          <w:ilvl w:val="5"/>
          <w:numId w:val="0"/>
        </w:numPr>
        <w:tabs>
          <w:tab w:val="num" w:pos="1152"/>
          <w:tab w:val="left" w:pos="1418"/>
        </w:tabs>
        <w:overflowPunct w:val="0"/>
        <w:autoSpaceDE w:val="0"/>
        <w:autoSpaceDN w:val="0"/>
        <w:adjustRightInd w:val="0"/>
        <w:spacing w:line="360" w:lineRule="auto"/>
        <w:ind w:left="709" w:hanging="709"/>
        <w:textAlignment w:val="baseline"/>
        <w:rPr>
          <w:rFonts w:ascii="Arial" w:hAnsi="Arial" w:cs="Arial"/>
        </w:rPr>
      </w:pPr>
      <w:r w:rsidRPr="00F91F52">
        <w:rPr>
          <w:rFonts w:ascii="Arial" w:hAnsi="Arial" w:cs="Arial"/>
        </w:rPr>
        <w:t>14</w:t>
      </w:r>
      <w:r w:rsidRPr="00F91F52">
        <w:rPr>
          <w:rFonts w:ascii="Arial" w:hAnsi="Arial" w:cs="Arial"/>
        </w:rPr>
        <w:tab/>
      </w:r>
      <w:r w:rsidRPr="00F91F52">
        <w:rPr>
          <w:rFonts w:ascii="Arial" w:hAnsi="Arial" w:cs="Arial"/>
          <w:bCs w:val="0"/>
        </w:rPr>
        <w:t>Key Personnel</w:t>
      </w:r>
    </w:p>
    <w:p w14:paraId="26CD744F" w14:textId="77777777" w:rsidR="006D7EC3" w:rsidRPr="00F91F52" w:rsidRDefault="006D7EC3" w:rsidP="006D7EC3">
      <w:pPr>
        <w:spacing w:line="360" w:lineRule="auto"/>
        <w:ind w:left="709" w:hanging="709"/>
        <w:jc w:val="both"/>
        <w:rPr>
          <w:rFonts w:cs="Arial"/>
          <w:szCs w:val="22"/>
        </w:rPr>
      </w:pPr>
      <w:r w:rsidRPr="00F91F52">
        <w:rPr>
          <w:rFonts w:cs="Arial"/>
          <w:szCs w:val="22"/>
        </w:rPr>
        <w:lastRenderedPageBreak/>
        <w:t>14.1</w:t>
      </w:r>
      <w:r w:rsidRPr="00F91F52">
        <w:rPr>
          <w:rFonts w:cs="Arial"/>
          <w:szCs w:val="22"/>
        </w:rPr>
        <w:tab/>
        <w:t xml:space="preserve">Key Personnel shall not be released from providing the Services without the agreement of the Authority, except by reason of long-term sickness, maternity leave, paternity leave or termination of employment and other extenuating circumstances. </w:t>
      </w:r>
    </w:p>
    <w:p w14:paraId="32F3C507" w14:textId="77777777" w:rsidR="006D7EC3" w:rsidRPr="00F91F52" w:rsidRDefault="006D7EC3" w:rsidP="006D7EC3">
      <w:pPr>
        <w:spacing w:line="360" w:lineRule="auto"/>
        <w:ind w:left="709" w:hanging="709"/>
        <w:jc w:val="both"/>
        <w:rPr>
          <w:rFonts w:cs="Arial"/>
          <w:szCs w:val="22"/>
        </w:rPr>
      </w:pPr>
      <w:r w:rsidRPr="00F91F52">
        <w:rPr>
          <w:rFonts w:cs="Arial"/>
          <w:szCs w:val="22"/>
        </w:rPr>
        <w:t>14.2</w:t>
      </w:r>
      <w:r w:rsidRPr="00F91F52">
        <w:rPr>
          <w:rFonts w:cs="Arial"/>
          <w:szCs w:val="22"/>
        </w:rPr>
        <w:tab/>
        <w:t>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Services.</w:t>
      </w:r>
    </w:p>
    <w:p w14:paraId="4CDA7E93" w14:textId="77777777" w:rsidR="006D7EC3" w:rsidRPr="00F91F52" w:rsidRDefault="006D7EC3" w:rsidP="006D7EC3">
      <w:pPr>
        <w:spacing w:line="360" w:lineRule="auto"/>
        <w:ind w:left="709" w:hanging="709"/>
        <w:jc w:val="both"/>
        <w:rPr>
          <w:rFonts w:cs="Arial"/>
          <w:szCs w:val="22"/>
        </w:rPr>
      </w:pPr>
      <w:r w:rsidRPr="00F91F52">
        <w:rPr>
          <w:rFonts w:cs="Arial"/>
          <w:szCs w:val="22"/>
        </w:rPr>
        <w:t>14.3</w:t>
      </w:r>
      <w:r w:rsidRPr="00F91F52">
        <w:rPr>
          <w:rFonts w:cs="Arial"/>
          <w:szCs w:val="22"/>
        </w:rPr>
        <w:tab/>
        <w:t>The Authority shall not unreasonably withhold its agreement under clause 14.1 or clause 14.2. Such agreement shall be conditional on appropriate arrangements being made by the Contractor to minimise any adverse impact on the Agreement which could be caused by a change in Key Personnel.</w:t>
      </w:r>
    </w:p>
    <w:p w14:paraId="7536AFDB" w14:textId="77777777" w:rsidR="006D7EC3" w:rsidRPr="00F91F52" w:rsidRDefault="006D7EC3" w:rsidP="006D7EC3">
      <w:pPr>
        <w:tabs>
          <w:tab w:val="left" w:pos="0"/>
        </w:tabs>
        <w:suppressAutoHyphens/>
        <w:spacing w:line="360" w:lineRule="auto"/>
        <w:ind w:left="709" w:hanging="709"/>
        <w:jc w:val="both"/>
        <w:rPr>
          <w:rFonts w:cs="Arial"/>
          <w:b/>
          <w:szCs w:val="22"/>
        </w:rPr>
      </w:pPr>
      <w:r w:rsidRPr="00F91F52">
        <w:rPr>
          <w:rFonts w:cs="Arial"/>
          <w:b/>
          <w:szCs w:val="22"/>
        </w:rPr>
        <w:t>15</w:t>
      </w:r>
      <w:r w:rsidRPr="00F91F52">
        <w:rPr>
          <w:rFonts w:cs="Arial"/>
          <w:b/>
          <w:szCs w:val="22"/>
        </w:rPr>
        <w:tab/>
        <w:t>Contractor’s Staff</w:t>
      </w:r>
    </w:p>
    <w:p w14:paraId="4E055853" w14:textId="77777777" w:rsidR="006D7EC3" w:rsidRPr="00F91F52" w:rsidRDefault="006D7EC3" w:rsidP="006D7EC3">
      <w:pPr>
        <w:pStyle w:val="BodyTextIndent3"/>
        <w:spacing w:line="360" w:lineRule="auto"/>
        <w:ind w:left="709" w:hanging="709"/>
        <w:jc w:val="both"/>
        <w:rPr>
          <w:rFonts w:cs="Arial"/>
          <w:sz w:val="22"/>
          <w:szCs w:val="22"/>
        </w:rPr>
      </w:pPr>
      <w:r w:rsidRPr="00F91F52">
        <w:rPr>
          <w:rFonts w:cs="Arial"/>
          <w:sz w:val="22"/>
          <w:szCs w:val="22"/>
        </w:rPr>
        <w:t>15.1</w:t>
      </w:r>
      <w:r w:rsidRPr="00F91F52">
        <w:rPr>
          <w:rFonts w:cs="Arial"/>
          <w:sz w:val="22"/>
          <w:szCs w:val="22"/>
        </w:rPr>
        <w:tab/>
        <w:t>The Authority reserves the right under the Agreement to refuse to admit to, or to withdraw permission to remain on, any premises occupied by or on behalf of the Authority:</w:t>
      </w:r>
    </w:p>
    <w:p w14:paraId="3E1A340E" w14:textId="77777777" w:rsidR="006D7EC3" w:rsidRPr="00F91F52" w:rsidRDefault="006D7EC3" w:rsidP="00CF29AB">
      <w:pPr>
        <w:pStyle w:val="BodyTextIndent3"/>
        <w:numPr>
          <w:ilvl w:val="0"/>
          <w:numId w:val="28"/>
        </w:numPr>
        <w:tabs>
          <w:tab w:val="clear" w:pos="1444"/>
          <w:tab w:val="left" w:pos="709"/>
          <w:tab w:val="num" w:pos="1134"/>
        </w:tabs>
        <w:suppressAutoHyphens/>
        <w:spacing w:after="0" w:line="360" w:lineRule="auto"/>
        <w:jc w:val="both"/>
        <w:rPr>
          <w:rFonts w:cs="Arial"/>
          <w:sz w:val="22"/>
          <w:szCs w:val="22"/>
        </w:rPr>
      </w:pPr>
      <w:r w:rsidRPr="00F91F52">
        <w:rPr>
          <w:rFonts w:cs="Arial"/>
          <w:sz w:val="22"/>
          <w:szCs w:val="22"/>
        </w:rPr>
        <w:t>any member of the Staff; or</w:t>
      </w:r>
    </w:p>
    <w:p w14:paraId="0E4BD701" w14:textId="77777777" w:rsidR="006D7EC3" w:rsidRPr="00F91F52" w:rsidRDefault="006D7EC3" w:rsidP="00CF29AB">
      <w:pPr>
        <w:pStyle w:val="BodyTextIndent3"/>
        <w:numPr>
          <w:ilvl w:val="0"/>
          <w:numId w:val="28"/>
        </w:numPr>
        <w:tabs>
          <w:tab w:val="clear" w:pos="1444"/>
          <w:tab w:val="left" w:pos="709"/>
          <w:tab w:val="num" w:pos="1134"/>
        </w:tabs>
        <w:suppressAutoHyphens/>
        <w:spacing w:after="0" w:line="360" w:lineRule="auto"/>
        <w:ind w:left="1134" w:hanging="425"/>
        <w:jc w:val="both"/>
        <w:rPr>
          <w:rFonts w:cs="Arial"/>
          <w:sz w:val="22"/>
          <w:szCs w:val="22"/>
        </w:rPr>
      </w:pPr>
      <w:r w:rsidRPr="00F91F52">
        <w:rPr>
          <w:rFonts w:cs="Arial"/>
          <w:sz w:val="22"/>
          <w:szCs w:val="22"/>
        </w:rPr>
        <w:t>any person employed or engaged by a sub-contractor, agent or servant of the Contractor</w:t>
      </w:r>
      <w:r>
        <w:rPr>
          <w:rFonts w:cs="Arial"/>
          <w:sz w:val="22"/>
          <w:szCs w:val="22"/>
        </w:rPr>
        <w:t>;</w:t>
      </w:r>
    </w:p>
    <w:p w14:paraId="0E83F3A5" w14:textId="77777777" w:rsidR="006D7EC3" w:rsidRPr="00F91F52" w:rsidRDefault="006D7EC3" w:rsidP="00080227">
      <w:pPr>
        <w:pStyle w:val="BodyTextIndent3"/>
        <w:spacing w:line="360" w:lineRule="auto"/>
        <w:ind w:left="709"/>
        <w:jc w:val="both"/>
        <w:rPr>
          <w:rFonts w:cs="Arial"/>
          <w:sz w:val="22"/>
          <w:szCs w:val="22"/>
        </w:rPr>
      </w:pPr>
      <w:r w:rsidRPr="00F91F52">
        <w:rPr>
          <w:rFonts w:cs="Arial"/>
          <w:sz w:val="22"/>
          <w:szCs w:val="22"/>
        </w:rPr>
        <w:t xml:space="preserve">Whose admission or continued presence would be, in the reasonable opinion of the Authority, undesirable. </w:t>
      </w:r>
    </w:p>
    <w:p w14:paraId="7726AFD8" w14:textId="77777777" w:rsidR="006D7EC3" w:rsidRPr="00F91F52" w:rsidRDefault="006D7EC3" w:rsidP="00080227">
      <w:pPr>
        <w:pStyle w:val="BodyTextIndent3"/>
        <w:spacing w:before="60" w:line="360" w:lineRule="auto"/>
        <w:ind w:left="709" w:hanging="709"/>
        <w:jc w:val="both"/>
        <w:rPr>
          <w:rFonts w:cs="Arial"/>
          <w:sz w:val="22"/>
          <w:szCs w:val="22"/>
        </w:rPr>
      </w:pPr>
      <w:r w:rsidRPr="00F91F52">
        <w:rPr>
          <w:rFonts w:cs="Arial"/>
          <w:sz w:val="22"/>
          <w:szCs w:val="22"/>
        </w:rPr>
        <w:t>15.2</w:t>
      </w:r>
      <w:r w:rsidRPr="00F91F52">
        <w:rPr>
          <w:rFonts w:cs="Arial"/>
          <w:sz w:val="22"/>
          <w:szCs w:val="22"/>
        </w:rPr>
        <w:tab/>
        <w:t xml:space="preserve">If and when directed by the Authority, the Contractor shall provide a list of the names and addresses of all persons who it is expected may require admission in connection with the Agreement to any premises occupied by or on behalf of the Authority, specifying the capacities in which they are concerned with the Agreement and giving such other particulars as the Authority may reasonably desire. </w:t>
      </w:r>
    </w:p>
    <w:p w14:paraId="2234E66F" w14:textId="77777777" w:rsidR="006D7EC3" w:rsidRPr="00F91F52" w:rsidRDefault="006D7EC3" w:rsidP="00080227">
      <w:pPr>
        <w:pStyle w:val="BodyTextIndent3"/>
        <w:spacing w:before="60" w:line="360" w:lineRule="auto"/>
        <w:ind w:left="709" w:hanging="709"/>
        <w:jc w:val="both"/>
        <w:rPr>
          <w:rFonts w:cs="Arial"/>
          <w:sz w:val="22"/>
          <w:szCs w:val="22"/>
        </w:rPr>
      </w:pPr>
      <w:r w:rsidRPr="00F91F52">
        <w:rPr>
          <w:rFonts w:cs="Arial"/>
          <w:sz w:val="22"/>
          <w:szCs w:val="22"/>
        </w:rPr>
        <w:t>15.3</w:t>
      </w:r>
      <w:r w:rsidRPr="00F91F52">
        <w:rPr>
          <w:rFonts w:cs="Arial"/>
          <w:sz w:val="22"/>
          <w:szCs w:val="22"/>
        </w:rPr>
        <w:tab/>
        <w:t>The Contractor’s Staff, engaged within the boundaries of any of the Authority’s Premises, shall comply with such rules, regulations and requirements (including those relating to security arrangements) as may be in force from time to time for the conduct of personnel when at that establishment and when outside that establishment.</w:t>
      </w:r>
    </w:p>
    <w:p w14:paraId="6278F8A1" w14:textId="77777777" w:rsidR="006D7EC3" w:rsidRPr="00F91F52" w:rsidRDefault="006D7EC3" w:rsidP="00080227">
      <w:pPr>
        <w:pStyle w:val="BodyTextIndent3"/>
        <w:spacing w:before="60" w:line="360" w:lineRule="auto"/>
        <w:ind w:left="709" w:hanging="709"/>
        <w:jc w:val="both"/>
        <w:rPr>
          <w:sz w:val="22"/>
          <w:szCs w:val="22"/>
        </w:rPr>
      </w:pPr>
      <w:r w:rsidRPr="00F91F52">
        <w:rPr>
          <w:sz w:val="22"/>
          <w:szCs w:val="22"/>
        </w:rPr>
        <w:t xml:space="preserve"> 15.4</w:t>
      </w:r>
      <w:r w:rsidRPr="00F91F52">
        <w:rPr>
          <w:sz w:val="22"/>
          <w:szCs w:val="22"/>
        </w:rPr>
        <w:tab/>
        <w:t>The decision of the Authority as to whether any person is to be refused access to any premises occupied by or on behalf of the Authority shall be final and conclusive.</w:t>
      </w:r>
    </w:p>
    <w:p w14:paraId="55E71D31" w14:textId="77777777" w:rsidR="006D7EC3" w:rsidRPr="00F91F52" w:rsidRDefault="006D7EC3" w:rsidP="00080227">
      <w:pPr>
        <w:tabs>
          <w:tab w:val="left" w:pos="900"/>
          <w:tab w:val="left" w:pos="1080"/>
          <w:tab w:val="left" w:pos="1418"/>
        </w:tabs>
        <w:suppressAutoHyphens/>
        <w:spacing w:before="60" w:after="120" w:line="360" w:lineRule="auto"/>
        <w:ind w:left="709" w:hanging="709"/>
        <w:jc w:val="both"/>
        <w:rPr>
          <w:rFonts w:cs="Arial"/>
          <w:szCs w:val="22"/>
        </w:rPr>
      </w:pPr>
      <w:r w:rsidRPr="00F91F52">
        <w:rPr>
          <w:rFonts w:cs="Arial"/>
          <w:szCs w:val="22"/>
        </w:rPr>
        <w:t>15.5</w:t>
      </w:r>
      <w:r w:rsidRPr="00F91F52">
        <w:rPr>
          <w:rFonts w:cs="Arial"/>
          <w:szCs w:val="22"/>
        </w:rPr>
        <w:tab/>
        <w:t>The Contractor shall bear the cost of any notice, instruction or decision of the Authority under this clause.</w:t>
      </w:r>
    </w:p>
    <w:p w14:paraId="1E57BF70" w14:textId="77777777" w:rsidR="006D7EC3" w:rsidRPr="00F91F52" w:rsidRDefault="006D7EC3" w:rsidP="00080227">
      <w:pPr>
        <w:tabs>
          <w:tab w:val="left" w:pos="0"/>
          <w:tab w:val="left" w:pos="709"/>
        </w:tabs>
        <w:suppressAutoHyphens/>
        <w:spacing w:before="60" w:after="120" w:line="360" w:lineRule="auto"/>
        <w:ind w:left="709" w:hanging="709"/>
        <w:jc w:val="both"/>
        <w:rPr>
          <w:rFonts w:cs="Arial"/>
          <w:b/>
          <w:szCs w:val="22"/>
        </w:rPr>
      </w:pPr>
      <w:r w:rsidRPr="00F91F52">
        <w:rPr>
          <w:rFonts w:cs="Arial"/>
          <w:b/>
          <w:szCs w:val="22"/>
        </w:rPr>
        <w:lastRenderedPageBreak/>
        <w:t>16</w:t>
      </w:r>
      <w:r w:rsidRPr="00F91F52">
        <w:rPr>
          <w:rFonts w:cs="Arial"/>
          <w:b/>
          <w:szCs w:val="22"/>
        </w:rPr>
        <w:tab/>
      </w:r>
      <w:r w:rsidRPr="00F91F52">
        <w:rPr>
          <w:rFonts w:cs="Arial"/>
          <w:b/>
          <w:szCs w:val="22"/>
        </w:rPr>
        <w:tab/>
        <w:t xml:space="preserve">Inspection of Premises </w:t>
      </w:r>
    </w:p>
    <w:p w14:paraId="2757EEFA" w14:textId="77777777" w:rsidR="006D7EC3" w:rsidRPr="00F91F52" w:rsidRDefault="006D7EC3" w:rsidP="00080227">
      <w:pPr>
        <w:tabs>
          <w:tab w:val="left" w:pos="0"/>
          <w:tab w:val="left" w:pos="709"/>
        </w:tabs>
        <w:suppressAutoHyphens/>
        <w:spacing w:before="60" w:after="120" w:line="360" w:lineRule="auto"/>
        <w:ind w:left="709" w:hanging="709"/>
        <w:jc w:val="both"/>
        <w:rPr>
          <w:rFonts w:cs="Arial"/>
          <w:szCs w:val="22"/>
        </w:rPr>
      </w:pPr>
      <w:r w:rsidRPr="00F91F52">
        <w:rPr>
          <w:rFonts w:cs="Arial"/>
          <w:szCs w:val="22"/>
        </w:rPr>
        <w:t>16.1</w:t>
      </w:r>
      <w:r w:rsidRPr="00F91F52">
        <w:rPr>
          <w:rFonts w:cs="Arial"/>
          <w:szCs w:val="22"/>
        </w:rPr>
        <w:tab/>
      </w:r>
      <w:r w:rsidRPr="00F91F52">
        <w:rPr>
          <w:rFonts w:cs="Arial"/>
          <w:szCs w:val="22"/>
        </w:rPr>
        <w:tab/>
        <w:t>Save as the Authority may otherwise direct, the Contractor is deemed to have inspected the Premises before tendering so as to have understood the nature and extent of the Agreement to be carried out and be satisfied in relation to all matters connected with the performance of the Agreement.</w:t>
      </w:r>
    </w:p>
    <w:p w14:paraId="7377A4A4" w14:textId="77777777" w:rsidR="006D7EC3" w:rsidRPr="00F91F52" w:rsidRDefault="006D7EC3" w:rsidP="00080227">
      <w:pPr>
        <w:pStyle w:val="Heading2"/>
        <w:keepNext/>
        <w:numPr>
          <w:ilvl w:val="1"/>
          <w:numId w:val="0"/>
        </w:numPr>
        <w:tabs>
          <w:tab w:val="left" w:pos="0"/>
          <w:tab w:val="num" w:pos="686"/>
          <w:tab w:val="left" w:pos="900"/>
          <w:tab w:val="left" w:pos="1418"/>
        </w:tabs>
        <w:overflowPunct w:val="0"/>
        <w:autoSpaceDE w:val="0"/>
        <w:autoSpaceDN w:val="0"/>
        <w:adjustRightInd w:val="0"/>
        <w:spacing w:before="60" w:after="120" w:line="360" w:lineRule="auto"/>
        <w:ind w:left="709" w:hanging="709"/>
        <w:textAlignment w:val="baseline"/>
        <w:rPr>
          <w:b/>
          <w:szCs w:val="22"/>
        </w:rPr>
      </w:pPr>
      <w:r w:rsidRPr="00F91F52">
        <w:rPr>
          <w:b/>
          <w:szCs w:val="22"/>
        </w:rPr>
        <w:t>17</w:t>
      </w:r>
      <w:r w:rsidRPr="00F91F52">
        <w:rPr>
          <w:b/>
          <w:szCs w:val="22"/>
        </w:rPr>
        <w:tab/>
        <w:t xml:space="preserve">Licence to occupy Authority’s Premises </w:t>
      </w:r>
    </w:p>
    <w:p w14:paraId="4FF40DC8" w14:textId="77777777" w:rsidR="006D7EC3" w:rsidRPr="00F91F52" w:rsidRDefault="006D7EC3" w:rsidP="00080227">
      <w:pPr>
        <w:pStyle w:val="BodyTextIndent"/>
        <w:keepNext/>
        <w:numPr>
          <w:ilvl w:val="0"/>
          <w:numId w:val="0"/>
        </w:numPr>
        <w:tabs>
          <w:tab w:val="left" w:pos="1418"/>
        </w:tabs>
        <w:spacing w:before="60" w:line="360" w:lineRule="auto"/>
        <w:ind w:left="709" w:hanging="709"/>
        <w:jc w:val="both"/>
        <w:rPr>
          <w:rFonts w:cs="Arial"/>
          <w:sz w:val="22"/>
          <w:szCs w:val="22"/>
        </w:rPr>
      </w:pPr>
      <w:r w:rsidRPr="00F91F52">
        <w:rPr>
          <w:rFonts w:cs="Arial"/>
          <w:sz w:val="22"/>
          <w:szCs w:val="22"/>
        </w:rPr>
        <w:t>17.1</w:t>
      </w:r>
      <w:r w:rsidRPr="00F91F52">
        <w:rPr>
          <w:rFonts w:cs="Arial"/>
          <w:sz w:val="22"/>
          <w:szCs w:val="22"/>
        </w:rPr>
        <w:tab/>
        <w:t xml:space="preserve">Any land or Premises (including temporary buildings) made available to the Contractor by the Authority in connection with the Agreement, shall be made available to the Contractor free of charge and shall be used by the Contractor solely for the purpose of performing its obligations under the Agreement.  The Contractor shall have the use of such land or Premises as licensee and shall vacate the same on completion, termination or abandonment of the Agreement.  </w:t>
      </w:r>
    </w:p>
    <w:p w14:paraId="60C18234" w14:textId="77777777" w:rsidR="006D7EC3" w:rsidRPr="00F91F52" w:rsidRDefault="006D7EC3" w:rsidP="00080227">
      <w:pPr>
        <w:pStyle w:val="BodyTextIndent"/>
        <w:numPr>
          <w:ilvl w:val="0"/>
          <w:numId w:val="0"/>
        </w:numPr>
        <w:tabs>
          <w:tab w:val="left" w:pos="1418"/>
        </w:tabs>
        <w:spacing w:before="60" w:line="360" w:lineRule="auto"/>
        <w:ind w:left="709" w:hanging="709"/>
        <w:jc w:val="both"/>
        <w:rPr>
          <w:rFonts w:cs="Arial"/>
          <w:sz w:val="22"/>
          <w:szCs w:val="22"/>
        </w:rPr>
      </w:pPr>
      <w:r w:rsidRPr="00F91F52">
        <w:rPr>
          <w:rFonts w:cs="Arial"/>
          <w:sz w:val="22"/>
          <w:szCs w:val="22"/>
        </w:rPr>
        <w:t xml:space="preserve">17.2 </w:t>
      </w:r>
      <w:r w:rsidRPr="00F91F52">
        <w:rPr>
          <w:rFonts w:cs="Arial"/>
          <w:sz w:val="22"/>
          <w:szCs w:val="22"/>
        </w:rPr>
        <w:tab/>
        <w:t>The Contractor shall not use the Authority’s Premises for any purpose or activity other than the provision of the Services.</w:t>
      </w:r>
    </w:p>
    <w:p w14:paraId="7AACE8D7" w14:textId="77777777" w:rsidR="006D7EC3" w:rsidRPr="00F91F52" w:rsidRDefault="006D7EC3" w:rsidP="00080227">
      <w:pPr>
        <w:pStyle w:val="BodyTextIndent"/>
        <w:numPr>
          <w:ilvl w:val="0"/>
          <w:numId w:val="0"/>
        </w:numPr>
        <w:tabs>
          <w:tab w:val="left" w:pos="1418"/>
        </w:tabs>
        <w:spacing w:before="60" w:line="360" w:lineRule="auto"/>
        <w:ind w:left="709" w:hanging="709"/>
        <w:jc w:val="both"/>
        <w:rPr>
          <w:rFonts w:cs="Arial"/>
          <w:sz w:val="22"/>
          <w:szCs w:val="22"/>
        </w:rPr>
      </w:pPr>
      <w:r w:rsidRPr="00F91F52">
        <w:rPr>
          <w:rFonts w:cs="Arial"/>
          <w:sz w:val="22"/>
          <w:szCs w:val="22"/>
        </w:rPr>
        <w:t xml:space="preserve">17.3 </w:t>
      </w:r>
      <w:r w:rsidRPr="00F91F52">
        <w:rPr>
          <w:rFonts w:cs="Arial"/>
          <w:sz w:val="22"/>
          <w:szCs w:val="22"/>
        </w:rPr>
        <w:tab/>
        <w:t xml:space="preserve">Should the Contractor require modifications to the Authority’s Premises, such modifications shall be subject to prior Approval and shall be carried out by the Authority at the Contractor’s expense.  The Authority shall undertake Approved modification work without undue delay.  Ownership of such modifications shall rest with the Authority.  </w:t>
      </w:r>
    </w:p>
    <w:p w14:paraId="566D8C25" w14:textId="77777777" w:rsidR="006D7EC3" w:rsidRPr="00F91F52" w:rsidRDefault="006D7EC3" w:rsidP="00080227">
      <w:pPr>
        <w:pStyle w:val="BodyTextIndent"/>
        <w:numPr>
          <w:ilvl w:val="0"/>
          <w:numId w:val="0"/>
        </w:numPr>
        <w:tabs>
          <w:tab w:val="left" w:pos="1418"/>
        </w:tabs>
        <w:spacing w:before="60" w:line="360" w:lineRule="auto"/>
        <w:ind w:left="709" w:hanging="709"/>
        <w:jc w:val="both"/>
        <w:rPr>
          <w:rFonts w:cs="Arial"/>
          <w:sz w:val="22"/>
          <w:szCs w:val="22"/>
        </w:rPr>
      </w:pPr>
      <w:r w:rsidRPr="00F91F52">
        <w:rPr>
          <w:rFonts w:cs="Arial"/>
          <w:sz w:val="22"/>
          <w:szCs w:val="22"/>
        </w:rPr>
        <w:t>17.4</w:t>
      </w:r>
      <w:r w:rsidRPr="00F91F52">
        <w:rPr>
          <w:rFonts w:cs="Arial"/>
          <w:sz w:val="22"/>
          <w:szCs w:val="22"/>
        </w:rPr>
        <w:tab/>
        <w:t>The Contractor shall (and shall ensure that their employees, servants, agents, suppliers or sub-contractors) observe and comply with such rules and regulations as may be in force at any time for the use of such Premises as determined by the Authority, and the Contractor shall pay for the cost of making good any damage caused by the Contractor, his employees, servants, agents, suppliers or sub-contractors other than fair wear and tear.  For the avoidance of doubt, damage includes damage to the fabric of the buildings, plant, fixed equipment or fittings therein.</w:t>
      </w:r>
    </w:p>
    <w:p w14:paraId="43A65403" w14:textId="77777777" w:rsidR="006D7EC3" w:rsidRDefault="006D7EC3" w:rsidP="00080227">
      <w:pPr>
        <w:pStyle w:val="BodyTextIndent"/>
        <w:numPr>
          <w:ilvl w:val="0"/>
          <w:numId w:val="0"/>
        </w:numPr>
        <w:tabs>
          <w:tab w:val="left" w:pos="1418"/>
        </w:tabs>
        <w:spacing w:before="60" w:line="360" w:lineRule="auto"/>
        <w:ind w:left="709" w:hanging="709"/>
        <w:jc w:val="both"/>
        <w:rPr>
          <w:rFonts w:cs="Arial"/>
          <w:sz w:val="22"/>
          <w:szCs w:val="22"/>
        </w:rPr>
      </w:pPr>
      <w:r w:rsidRPr="00F91F52">
        <w:rPr>
          <w:rFonts w:cs="Arial"/>
          <w:sz w:val="22"/>
          <w:szCs w:val="22"/>
        </w:rPr>
        <w:t>17.5</w:t>
      </w:r>
      <w:r w:rsidRPr="00F91F52">
        <w:rPr>
          <w:rFonts w:cs="Arial"/>
          <w:sz w:val="22"/>
          <w:szCs w:val="22"/>
        </w:rPr>
        <w:tab/>
        <w:t>The Parties agree that there is no intention on the part of the Authority to create a tenancy of whatsoever nature in favour of the Contractor or its employees, servants, agents, suppliers or sub-contractors and that no such tenancy has or shall come into being and, notwithstanding any rights granted pursuant to the Agreement, the Authority retains the right at any time to use in any manner the Authority sees fit any premises owned or occupied by it.</w:t>
      </w:r>
    </w:p>
    <w:p w14:paraId="5EF1D87F" w14:textId="77777777" w:rsidR="006D7EC3" w:rsidRPr="00F91F52" w:rsidRDefault="006D7EC3" w:rsidP="00080227">
      <w:pPr>
        <w:pStyle w:val="BodyTextIndent"/>
        <w:numPr>
          <w:ilvl w:val="0"/>
          <w:numId w:val="0"/>
        </w:numPr>
        <w:tabs>
          <w:tab w:val="left" w:pos="1418"/>
        </w:tabs>
        <w:spacing w:before="60" w:line="360" w:lineRule="auto"/>
        <w:ind w:left="709" w:hanging="709"/>
        <w:jc w:val="both"/>
        <w:rPr>
          <w:rFonts w:cs="Arial"/>
          <w:b/>
          <w:szCs w:val="22"/>
        </w:rPr>
      </w:pPr>
      <w:r w:rsidRPr="00F91F52">
        <w:rPr>
          <w:rFonts w:cs="Arial"/>
          <w:b/>
          <w:szCs w:val="22"/>
        </w:rPr>
        <w:t>18</w:t>
      </w:r>
      <w:r w:rsidRPr="00F91F52">
        <w:rPr>
          <w:rFonts w:cs="Arial"/>
          <w:b/>
          <w:szCs w:val="22"/>
        </w:rPr>
        <w:tab/>
      </w:r>
      <w:r w:rsidRPr="00F91F52">
        <w:rPr>
          <w:rFonts w:cs="Arial"/>
          <w:b/>
          <w:szCs w:val="22"/>
        </w:rPr>
        <w:tab/>
        <w:t xml:space="preserve">Authority Property </w:t>
      </w:r>
    </w:p>
    <w:p w14:paraId="7F0B5F11" w14:textId="77777777" w:rsidR="006D7EC3" w:rsidRPr="00575FB5" w:rsidRDefault="006D7EC3" w:rsidP="00080227">
      <w:pPr>
        <w:tabs>
          <w:tab w:val="left" w:pos="0"/>
          <w:tab w:val="left" w:pos="709"/>
        </w:tabs>
        <w:suppressAutoHyphens/>
        <w:spacing w:before="60" w:after="120" w:line="360" w:lineRule="auto"/>
        <w:ind w:left="709" w:hanging="709"/>
        <w:jc w:val="both"/>
        <w:rPr>
          <w:rFonts w:cs="Arial"/>
          <w:szCs w:val="22"/>
        </w:rPr>
      </w:pPr>
      <w:r>
        <w:rPr>
          <w:rFonts w:cs="Arial"/>
          <w:szCs w:val="22"/>
        </w:rPr>
        <w:lastRenderedPageBreak/>
        <w:t xml:space="preserve">18.1  </w:t>
      </w:r>
      <w:r w:rsidRPr="00575FB5">
        <w:rPr>
          <w:rFonts w:cs="Arial"/>
          <w:szCs w:val="22"/>
        </w:rPr>
        <w:t>Where the Authority for the purpose of the Agreement issues Authority Property to the contractor on a hire basis, or at its discretion as a free issue, such property shall be and remain the property of the Authority.  The Contractor shall not in any circumstances have a lien on the Authority Property and the Contractor shall take all reasonable steps to ensure that the title of the Authority to such Authority Property and the exclusion of any such lien are brought to the notice of all sub-contractors and other persons dealing with the Agreement.</w:t>
      </w:r>
    </w:p>
    <w:p w14:paraId="724B14B2" w14:textId="77777777" w:rsidR="006D7EC3" w:rsidRPr="00575FB5" w:rsidRDefault="006D7EC3" w:rsidP="006D7EC3">
      <w:pPr>
        <w:tabs>
          <w:tab w:val="left" w:pos="0"/>
          <w:tab w:val="left" w:pos="709"/>
        </w:tabs>
        <w:suppressAutoHyphens/>
        <w:spacing w:line="360" w:lineRule="auto"/>
        <w:ind w:left="709" w:hanging="709"/>
        <w:jc w:val="both"/>
        <w:rPr>
          <w:rFonts w:cs="Arial"/>
          <w:szCs w:val="22"/>
        </w:rPr>
      </w:pPr>
      <w:r>
        <w:rPr>
          <w:rFonts w:cs="Arial"/>
          <w:szCs w:val="22"/>
        </w:rPr>
        <w:t xml:space="preserve">18.2    </w:t>
      </w:r>
      <w:r w:rsidRPr="00575FB5">
        <w:rPr>
          <w:rFonts w:cs="Arial"/>
          <w:szCs w:val="22"/>
        </w:rPr>
        <w:t>Any Authority Property made available or otherwise received by the Contractor shall be deemed to be in good condition when received by or on behalf of the Contractor unless the Contractor notifies the Authority otherwise within 5 Working Days of receipt.</w:t>
      </w:r>
    </w:p>
    <w:p w14:paraId="4565E4E1" w14:textId="77777777" w:rsidR="006D7EC3" w:rsidRPr="00575FB5" w:rsidRDefault="006D7EC3" w:rsidP="006D7EC3">
      <w:pPr>
        <w:tabs>
          <w:tab w:val="left" w:pos="0"/>
          <w:tab w:val="left" w:pos="709"/>
        </w:tabs>
        <w:suppressAutoHyphens/>
        <w:spacing w:line="360" w:lineRule="auto"/>
        <w:ind w:left="709" w:hanging="709"/>
        <w:jc w:val="both"/>
        <w:rPr>
          <w:rFonts w:cs="Arial"/>
          <w:szCs w:val="22"/>
        </w:rPr>
      </w:pPr>
      <w:r>
        <w:rPr>
          <w:rFonts w:cs="Arial"/>
          <w:szCs w:val="22"/>
        </w:rPr>
        <w:t>18.3   T</w:t>
      </w:r>
      <w:r w:rsidRPr="00575FB5">
        <w:rPr>
          <w:rFonts w:cs="Arial"/>
          <w:szCs w:val="22"/>
        </w:rPr>
        <w:t>he Contractor shall maintain all Authority Property in good order and condition, excluding fair wear and tear, and shall use Authority Property solely in connection with the Agreement and for no other purpose without prior Approval.</w:t>
      </w:r>
    </w:p>
    <w:p w14:paraId="710A5B16" w14:textId="77777777" w:rsidR="006D7EC3" w:rsidRDefault="006D7EC3" w:rsidP="006D7EC3">
      <w:pPr>
        <w:tabs>
          <w:tab w:val="left" w:pos="0"/>
          <w:tab w:val="left" w:pos="709"/>
        </w:tabs>
        <w:suppressAutoHyphens/>
        <w:spacing w:line="360" w:lineRule="auto"/>
        <w:ind w:left="709" w:hanging="709"/>
        <w:jc w:val="both"/>
        <w:rPr>
          <w:color w:val="1F497D"/>
        </w:rPr>
      </w:pPr>
      <w:r>
        <w:rPr>
          <w:rFonts w:cs="Arial"/>
          <w:szCs w:val="22"/>
        </w:rPr>
        <w:t>18.4  The</w:t>
      </w:r>
      <w:r w:rsidRPr="00575FB5">
        <w:rPr>
          <w:rFonts w:cs="Arial"/>
          <w:szCs w:val="22"/>
        </w:rPr>
        <w:t xml:space="preserve"> Contractor shall ensure the security of all Authority Property, whilst in the Contractor’s possession, either on its premises or elsewhere during the performance of the Agreement, in accordance with the Authority’s reasonable security requirements as required from time to time.</w:t>
      </w:r>
    </w:p>
    <w:p w14:paraId="3555428B"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Pr>
          <w:rFonts w:cs="Arial"/>
          <w:szCs w:val="22"/>
        </w:rPr>
        <w:t xml:space="preserve">18.5    </w:t>
      </w:r>
      <w:r>
        <w:rPr>
          <w:color w:val="1F497D"/>
        </w:rPr>
        <w:t>T</w:t>
      </w:r>
      <w:r w:rsidRPr="00575FB5">
        <w:rPr>
          <w:rFonts w:cs="Arial"/>
          <w:szCs w:val="22"/>
        </w:rPr>
        <w:t>he Contractor shall be liable for any and all loss of or damage (excluding fair wear and tear) to any Authority Property, unless the Contractor is able to demonstrate that such loss or damage was caused by the negligence or default of the Authority.  The Contractor’s liability set out in this clause shall be reduced to the extent that such loss or damage was contributed to by the negligence or default of the Authority. The Contractor shall inform the Contract Manager within 2 Working Days of becoming aware of any defects appearing in or losses or damage occurring to Authority Property made available for the purposes of the Agreement.</w:t>
      </w:r>
    </w:p>
    <w:p w14:paraId="22E6A989" w14:textId="77777777" w:rsidR="006D7EC3" w:rsidRPr="00F91F52" w:rsidRDefault="006D7EC3" w:rsidP="006D7EC3">
      <w:pPr>
        <w:pStyle w:val="Heading2"/>
        <w:numPr>
          <w:ilvl w:val="1"/>
          <w:numId w:val="0"/>
        </w:numPr>
        <w:tabs>
          <w:tab w:val="left" w:pos="0"/>
          <w:tab w:val="num" w:pos="686"/>
          <w:tab w:val="left" w:pos="900"/>
          <w:tab w:val="left" w:pos="1418"/>
        </w:tabs>
        <w:overflowPunct w:val="0"/>
        <w:autoSpaceDE w:val="0"/>
        <w:autoSpaceDN w:val="0"/>
        <w:adjustRightInd w:val="0"/>
        <w:spacing w:after="120" w:line="360" w:lineRule="auto"/>
        <w:ind w:left="709" w:hanging="709"/>
        <w:textAlignment w:val="baseline"/>
        <w:rPr>
          <w:b/>
          <w:szCs w:val="22"/>
        </w:rPr>
      </w:pPr>
      <w:r w:rsidRPr="00F91F52">
        <w:rPr>
          <w:b/>
          <w:szCs w:val="22"/>
        </w:rPr>
        <w:t>19</w:t>
      </w:r>
      <w:r w:rsidRPr="00F91F52">
        <w:rPr>
          <w:b/>
          <w:szCs w:val="22"/>
        </w:rPr>
        <w:tab/>
        <w:t>Sub-Contracting for the delivery of the Services</w:t>
      </w:r>
    </w:p>
    <w:p w14:paraId="0602BAD9" w14:textId="77777777" w:rsidR="006D7EC3" w:rsidRPr="00F91F52" w:rsidRDefault="006D7EC3" w:rsidP="006D7EC3">
      <w:pPr>
        <w:pStyle w:val="BodyTextIndent"/>
        <w:numPr>
          <w:ilvl w:val="0"/>
          <w:numId w:val="0"/>
        </w:numPr>
        <w:tabs>
          <w:tab w:val="left" w:pos="1418"/>
        </w:tabs>
        <w:spacing w:line="360" w:lineRule="auto"/>
        <w:ind w:left="709" w:hanging="709"/>
        <w:jc w:val="both"/>
        <w:rPr>
          <w:rFonts w:cs="Arial"/>
          <w:sz w:val="22"/>
          <w:szCs w:val="22"/>
        </w:rPr>
      </w:pPr>
      <w:r w:rsidRPr="00F91F52">
        <w:rPr>
          <w:rFonts w:cs="Arial"/>
          <w:sz w:val="22"/>
          <w:szCs w:val="22"/>
        </w:rPr>
        <w:t>19.1</w:t>
      </w:r>
      <w:r w:rsidRPr="00F91F52">
        <w:rPr>
          <w:rFonts w:cs="Arial"/>
          <w:sz w:val="22"/>
          <w:szCs w:val="22"/>
        </w:rPr>
        <w:tab/>
        <w:t>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period not exceeding 30 days from the receipt of a valid invoice, as defined by the sub-contract requirements.</w:t>
      </w:r>
    </w:p>
    <w:p w14:paraId="31C6D4A6" w14:textId="77777777" w:rsidR="006D7EC3" w:rsidRDefault="006D7EC3" w:rsidP="006D7EC3">
      <w:pPr>
        <w:pStyle w:val="BodyTextIndent"/>
        <w:numPr>
          <w:ilvl w:val="0"/>
          <w:numId w:val="0"/>
        </w:numPr>
        <w:tabs>
          <w:tab w:val="left" w:pos="1418"/>
        </w:tabs>
        <w:spacing w:line="360" w:lineRule="auto"/>
        <w:ind w:left="709" w:hanging="709"/>
        <w:jc w:val="both"/>
        <w:rPr>
          <w:rFonts w:cs="Arial"/>
          <w:sz w:val="22"/>
          <w:szCs w:val="22"/>
        </w:rPr>
      </w:pPr>
      <w:r w:rsidRPr="00F91F52">
        <w:rPr>
          <w:rFonts w:cs="Arial"/>
          <w:sz w:val="22"/>
          <w:szCs w:val="22"/>
        </w:rPr>
        <w:lastRenderedPageBreak/>
        <w:t>19.2</w:t>
      </w:r>
      <w:r w:rsidRPr="00F91F52">
        <w:rPr>
          <w:rFonts w:cs="Arial"/>
          <w:sz w:val="22"/>
          <w:szCs w:val="22"/>
        </w:rPr>
        <w:tab/>
        <w:t xml:space="preserve">Where the Contractor enters into a sub-contract with a supplier or contractor for the purpose of performing the Agreement, it shall cause a term to be included in such a sub-contract which allows the Authority to enter into a direct agreement with the Sub-Contractor under the same terms and conditions as the Contractor – Sub-Contractor contract should the Contractor – Sub-Contractor contract be terminated or fail to deliver the Services.  </w:t>
      </w:r>
    </w:p>
    <w:p w14:paraId="33D8B886" w14:textId="77777777" w:rsidR="006D7EC3" w:rsidRDefault="006D7EC3" w:rsidP="006D7EC3">
      <w:pPr>
        <w:pStyle w:val="BodyTextIndent"/>
        <w:numPr>
          <w:ilvl w:val="0"/>
          <w:numId w:val="0"/>
        </w:numPr>
        <w:tabs>
          <w:tab w:val="left" w:pos="1418"/>
        </w:tabs>
        <w:spacing w:line="360" w:lineRule="auto"/>
        <w:ind w:left="709" w:hanging="709"/>
        <w:jc w:val="both"/>
        <w:rPr>
          <w:rFonts w:cs="Arial"/>
          <w:sz w:val="22"/>
          <w:szCs w:val="22"/>
        </w:rPr>
      </w:pPr>
      <w:r>
        <w:rPr>
          <w:rFonts w:cs="Arial"/>
          <w:sz w:val="22"/>
          <w:szCs w:val="22"/>
        </w:rPr>
        <w:t>19.3</w:t>
      </w:r>
      <w:r>
        <w:rPr>
          <w:rFonts w:cs="Arial"/>
          <w:sz w:val="22"/>
          <w:szCs w:val="22"/>
        </w:rPr>
        <w:tab/>
        <w:t>Where the Contractor enters into a sub-contract with a supplier or contractor for the purpose of performing this Agreement, it is agreed by the parties that the cost incurred by the Contractor in providing this instruction is included within the Price.</w:t>
      </w:r>
    </w:p>
    <w:p w14:paraId="1C2BCCD1" w14:textId="77777777" w:rsidR="006D7EC3" w:rsidRDefault="006D7EC3" w:rsidP="006D7EC3">
      <w:pPr>
        <w:pStyle w:val="BodyTextIndent"/>
        <w:numPr>
          <w:ilvl w:val="0"/>
          <w:numId w:val="0"/>
        </w:numPr>
        <w:tabs>
          <w:tab w:val="left" w:pos="1418"/>
        </w:tabs>
        <w:spacing w:line="360" w:lineRule="auto"/>
        <w:ind w:left="709" w:hanging="709"/>
        <w:jc w:val="both"/>
        <w:rPr>
          <w:rFonts w:cs="Arial"/>
          <w:sz w:val="22"/>
          <w:szCs w:val="22"/>
        </w:rPr>
      </w:pPr>
    </w:p>
    <w:p w14:paraId="575D2320" w14:textId="77777777" w:rsidR="006D7EC3" w:rsidRDefault="006D7EC3" w:rsidP="006D7EC3">
      <w:pPr>
        <w:pStyle w:val="BodyTextIndent"/>
        <w:numPr>
          <w:ilvl w:val="0"/>
          <w:numId w:val="0"/>
        </w:numPr>
        <w:tabs>
          <w:tab w:val="left" w:pos="1418"/>
        </w:tabs>
        <w:spacing w:line="360" w:lineRule="auto"/>
        <w:ind w:left="709" w:hanging="709"/>
        <w:jc w:val="both"/>
        <w:rPr>
          <w:rFonts w:cs="Arial"/>
          <w:sz w:val="22"/>
          <w:szCs w:val="22"/>
        </w:rPr>
      </w:pPr>
      <w:r>
        <w:rPr>
          <w:rFonts w:cs="Arial"/>
          <w:sz w:val="22"/>
          <w:szCs w:val="22"/>
        </w:rPr>
        <w:t>19.4</w:t>
      </w:r>
      <w:r>
        <w:rPr>
          <w:rFonts w:cs="Arial"/>
          <w:sz w:val="22"/>
          <w:szCs w:val="22"/>
        </w:rPr>
        <w:tab/>
        <w:t>The Contractor will, where it is providing services at the Authority’s Site, or under the direct over-sight of the Authority and it intends to enter into any sub-contract in the performance of the Services notify the Authority of the contact details and legal representatives of its sub-contractor prior to performance of the Services.</w:t>
      </w:r>
    </w:p>
    <w:p w14:paraId="2B195B1E" w14:textId="77777777" w:rsidR="006D7EC3" w:rsidRDefault="006D7EC3" w:rsidP="006D7EC3">
      <w:pPr>
        <w:pStyle w:val="BodyTextIndent"/>
        <w:numPr>
          <w:ilvl w:val="0"/>
          <w:numId w:val="0"/>
        </w:numPr>
        <w:tabs>
          <w:tab w:val="left" w:pos="1418"/>
        </w:tabs>
        <w:spacing w:line="360" w:lineRule="auto"/>
        <w:ind w:left="709" w:hanging="709"/>
        <w:jc w:val="both"/>
        <w:rPr>
          <w:rFonts w:cs="Arial"/>
          <w:sz w:val="22"/>
          <w:szCs w:val="22"/>
        </w:rPr>
      </w:pPr>
      <w:r>
        <w:rPr>
          <w:rFonts w:cs="Arial"/>
          <w:sz w:val="22"/>
          <w:szCs w:val="22"/>
        </w:rPr>
        <w:t xml:space="preserve">19.5 </w:t>
      </w:r>
      <w:r>
        <w:rPr>
          <w:rFonts w:cs="Arial"/>
          <w:sz w:val="22"/>
          <w:szCs w:val="22"/>
        </w:rPr>
        <w:tab/>
        <w:t>In addition to clause 19.4 above the Authority, during the Term of the Agreement, shall require the Contractor to:</w:t>
      </w:r>
    </w:p>
    <w:p w14:paraId="06C9553C" w14:textId="77777777" w:rsidR="006D7EC3" w:rsidRDefault="006D7EC3" w:rsidP="00CF29AB">
      <w:pPr>
        <w:pStyle w:val="BodyTextIndent"/>
        <w:numPr>
          <w:ilvl w:val="0"/>
          <w:numId w:val="50"/>
        </w:numPr>
        <w:tabs>
          <w:tab w:val="left" w:pos="1418"/>
        </w:tabs>
        <w:spacing w:line="360" w:lineRule="auto"/>
        <w:jc w:val="both"/>
        <w:rPr>
          <w:rFonts w:cs="Arial"/>
          <w:sz w:val="22"/>
          <w:szCs w:val="22"/>
        </w:rPr>
      </w:pPr>
      <w:r>
        <w:rPr>
          <w:rFonts w:cs="Arial"/>
          <w:sz w:val="22"/>
          <w:szCs w:val="22"/>
        </w:rPr>
        <w:t>notify the Authority of any changes to information provided under clause 19.4, and</w:t>
      </w:r>
    </w:p>
    <w:p w14:paraId="74D78F46" w14:textId="77777777" w:rsidR="006D7EC3" w:rsidRPr="00575FB5" w:rsidRDefault="006D7EC3" w:rsidP="00CF29AB">
      <w:pPr>
        <w:pStyle w:val="BodyTextIndent"/>
        <w:numPr>
          <w:ilvl w:val="0"/>
          <w:numId w:val="50"/>
        </w:numPr>
        <w:tabs>
          <w:tab w:val="left" w:pos="1418"/>
        </w:tabs>
        <w:spacing w:line="360" w:lineRule="auto"/>
        <w:jc w:val="both"/>
        <w:rPr>
          <w:rFonts w:cs="Arial"/>
          <w:szCs w:val="22"/>
        </w:rPr>
      </w:pPr>
      <w:r>
        <w:rPr>
          <w:rFonts w:cs="Arial"/>
          <w:sz w:val="22"/>
          <w:szCs w:val="22"/>
        </w:rPr>
        <w:t>Notify the Authority of the</w:t>
      </w:r>
      <w:r w:rsidRPr="00FE6685">
        <w:rPr>
          <w:rFonts w:cs="Arial"/>
          <w:szCs w:val="22"/>
        </w:rPr>
        <w:t xml:space="preserve"> name, contact details and legal representatives of any new subcontractors which the</w:t>
      </w:r>
      <w:r>
        <w:rPr>
          <w:rFonts w:cs="Arial"/>
          <w:szCs w:val="22"/>
        </w:rPr>
        <w:t xml:space="preserve"> </w:t>
      </w:r>
      <w:r w:rsidRPr="00FE6685">
        <w:rPr>
          <w:rFonts w:cs="Arial"/>
          <w:sz w:val="22"/>
          <w:szCs w:val="22"/>
        </w:rPr>
        <w:t>main contractor subsequently involves in such works or services</w:t>
      </w:r>
      <w:r>
        <w:rPr>
          <w:rFonts w:cs="Arial"/>
          <w:sz w:val="22"/>
          <w:szCs w:val="22"/>
        </w:rPr>
        <w:t>.</w:t>
      </w:r>
    </w:p>
    <w:p w14:paraId="0CA05E47" w14:textId="77777777" w:rsidR="006D7EC3" w:rsidRPr="00F91F52" w:rsidRDefault="006D7EC3" w:rsidP="006D7EC3">
      <w:pPr>
        <w:pStyle w:val="Heading2"/>
        <w:numPr>
          <w:ilvl w:val="1"/>
          <w:numId w:val="0"/>
        </w:numPr>
        <w:tabs>
          <w:tab w:val="left" w:pos="0"/>
          <w:tab w:val="num" w:pos="686"/>
          <w:tab w:val="left" w:pos="900"/>
          <w:tab w:val="left" w:pos="1418"/>
        </w:tabs>
        <w:overflowPunct w:val="0"/>
        <w:autoSpaceDE w:val="0"/>
        <w:autoSpaceDN w:val="0"/>
        <w:adjustRightInd w:val="0"/>
        <w:spacing w:after="120" w:line="360" w:lineRule="auto"/>
        <w:ind w:left="709" w:hanging="709"/>
        <w:textAlignment w:val="baseline"/>
        <w:rPr>
          <w:b/>
          <w:szCs w:val="22"/>
        </w:rPr>
      </w:pPr>
      <w:r w:rsidRPr="00F91F52">
        <w:rPr>
          <w:b/>
          <w:szCs w:val="22"/>
        </w:rPr>
        <w:t>20</w:t>
      </w:r>
      <w:r w:rsidRPr="00F91F52">
        <w:rPr>
          <w:b/>
          <w:szCs w:val="22"/>
        </w:rPr>
        <w:tab/>
        <w:t>Offers of Employment</w:t>
      </w:r>
    </w:p>
    <w:p w14:paraId="7F4D885B" w14:textId="77777777" w:rsidR="006D7EC3" w:rsidRPr="00F91F52" w:rsidRDefault="006D7EC3" w:rsidP="006D7EC3">
      <w:pPr>
        <w:pStyle w:val="BodyTextIndent"/>
        <w:numPr>
          <w:ilvl w:val="0"/>
          <w:numId w:val="0"/>
        </w:numPr>
        <w:tabs>
          <w:tab w:val="left" w:pos="1418"/>
        </w:tabs>
        <w:spacing w:line="360" w:lineRule="auto"/>
        <w:ind w:left="709" w:hanging="709"/>
        <w:jc w:val="both"/>
        <w:rPr>
          <w:rFonts w:cs="Arial"/>
          <w:sz w:val="22"/>
          <w:szCs w:val="22"/>
        </w:rPr>
      </w:pPr>
      <w:r w:rsidRPr="00F91F52">
        <w:rPr>
          <w:rFonts w:cs="Arial"/>
          <w:sz w:val="22"/>
          <w:szCs w:val="22"/>
        </w:rPr>
        <w:t>20.1</w:t>
      </w:r>
      <w:r w:rsidRPr="00F91F52">
        <w:rPr>
          <w:rFonts w:cs="Arial"/>
          <w:sz w:val="22"/>
          <w:szCs w:val="22"/>
        </w:rPr>
        <w:tab/>
        <w:t>For the duration of the Agreement and for a period of 12 months thereafter neither of the Authority or the Contractor shall employ or offer employment to any of the other Party’s staff who have been associated with the procurement and/or the contract management of the Services without that other Party’s prior Approval.</w:t>
      </w:r>
    </w:p>
    <w:p w14:paraId="5C74FE99" w14:textId="77777777" w:rsidR="006D7EC3" w:rsidRDefault="006D7EC3" w:rsidP="006D7EC3">
      <w:pPr>
        <w:pStyle w:val="Sectionheading"/>
        <w:rPr>
          <w:rFonts w:ascii="Arial" w:hAnsi="Arial" w:cs="Arial"/>
          <w:sz w:val="22"/>
          <w:szCs w:val="22"/>
        </w:rPr>
      </w:pPr>
      <w:r w:rsidRPr="00F91F52">
        <w:rPr>
          <w:rFonts w:ascii="Arial" w:hAnsi="Arial" w:cs="Arial"/>
          <w:sz w:val="22"/>
          <w:szCs w:val="22"/>
        </w:rPr>
        <w:t>Part 3 – Payment and Price</w:t>
      </w:r>
    </w:p>
    <w:p w14:paraId="0F581105" w14:textId="77777777" w:rsidR="006D7EC3" w:rsidRPr="00F91F52" w:rsidRDefault="006D7EC3" w:rsidP="006D7EC3">
      <w:pPr>
        <w:tabs>
          <w:tab w:val="left" w:pos="0"/>
          <w:tab w:val="left" w:pos="1418"/>
        </w:tabs>
        <w:suppressAutoHyphens/>
        <w:spacing w:line="360" w:lineRule="auto"/>
        <w:ind w:left="720" w:hanging="720"/>
        <w:jc w:val="both"/>
        <w:rPr>
          <w:rFonts w:cs="Arial"/>
          <w:b/>
          <w:szCs w:val="22"/>
        </w:rPr>
      </w:pPr>
      <w:r w:rsidRPr="00F91F52">
        <w:rPr>
          <w:rFonts w:cs="Arial"/>
          <w:b/>
          <w:szCs w:val="22"/>
        </w:rPr>
        <w:t>21</w:t>
      </w:r>
      <w:r w:rsidRPr="00F91F52">
        <w:rPr>
          <w:rFonts w:cs="Arial"/>
          <w:b/>
          <w:szCs w:val="22"/>
        </w:rPr>
        <w:tab/>
        <w:t>Price</w:t>
      </w:r>
    </w:p>
    <w:p w14:paraId="4091B3B3" w14:textId="77777777" w:rsidR="006D7EC3" w:rsidRPr="00F91F52" w:rsidRDefault="006D7EC3" w:rsidP="006D7EC3">
      <w:pPr>
        <w:tabs>
          <w:tab w:val="left" w:pos="0"/>
          <w:tab w:val="left" w:pos="709"/>
        </w:tabs>
        <w:suppressAutoHyphens/>
        <w:spacing w:line="360" w:lineRule="auto"/>
        <w:ind w:left="720" w:hanging="720"/>
        <w:jc w:val="both"/>
        <w:rPr>
          <w:rFonts w:cs="Arial"/>
          <w:bCs/>
          <w:szCs w:val="22"/>
        </w:rPr>
      </w:pPr>
      <w:r w:rsidRPr="00F91F52">
        <w:rPr>
          <w:rFonts w:cs="Arial"/>
          <w:bCs/>
          <w:szCs w:val="22"/>
        </w:rPr>
        <w:t>21.1</w:t>
      </w:r>
      <w:r w:rsidRPr="00F91F52">
        <w:rPr>
          <w:rFonts w:cs="Arial"/>
          <w:b/>
          <w:szCs w:val="22"/>
        </w:rPr>
        <w:tab/>
      </w:r>
      <w:r w:rsidRPr="00F91F52">
        <w:rPr>
          <w:rFonts w:cs="Arial"/>
          <w:b/>
          <w:szCs w:val="22"/>
        </w:rPr>
        <w:tab/>
      </w:r>
      <w:r w:rsidRPr="00F91F52">
        <w:rPr>
          <w:rFonts w:cs="Arial"/>
          <w:bCs/>
          <w:szCs w:val="22"/>
        </w:rPr>
        <w:t xml:space="preserve">In consideration of the performance of the Contractor’s obligations under the Agreement by the Contractor, the Authority shall pay the Price in accordance with </w:t>
      </w:r>
      <w:r>
        <w:rPr>
          <w:rFonts w:cs="Arial"/>
          <w:bCs/>
          <w:szCs w:val="22"/>
        </w:rPr>
        <w:t>C</w:t>
      </w:r>
      <w:r w:rsidRPr="00F91F52">
        <w:rPr>
          <w:rFonts w:cs="Arial"/>
          <w:bCs/>
          <w:szCs w:val="22"/>
        </w:rPr>
        <w:t>lause 22.</w:t>
      </w:r>
    </w:p>
    <w:p w14:paraId="30A7AD6C" w14:textId="77777777" w:rsidR="006D7EC3" w:rsidRPr="00F91F52" w:rsidRDefault="006D7EC3" w:rsidP="006D7EC3">
      <w:pPr>
        <w:tabs>
          <w:tab w:val="left" w:pos="0"/>
          <w:tab w:val="left" w:pos="709"/>
        </w:tabs>
        <w:suppressAutoHyphens/>
        <w:spacing w:line="360" w:lineRule="auto"/>
        <w:ind w:left="720" w:hanging="720"/>
        <w:jc w:val="both"/>
        <w:rPr>
          <w:rFonts w:cs="Arial"/>
          <w:szCs w:val="22"/>
        </w:rPr>
      </w:pPr>
      <w:r w:rsidRPr="00F91F52">
        <w:rPr>
          <w:rFonts w:cs="Arial"/>
          <w:szCs w:val="22"/>
        </w:rPr>
        <w:lastRenderedPageBreak/>
        <w:t>21.2</w:t>
      </w:r>
      <w:r w:rsidRPr="00F91F52">
        <w:rPr>
          <w:rFonts w:cs="Arial"/>
          <w:szCs w:val="22"/>
        </w:rPr>
        <w:tab/>
      </w:r>
      <w:r w:rsidRPr="00F91F52">
        <w:rPr>
          <w:rFonts w:cs="Arial"/>
          <w:szCs w:val="22"/>
        </w:rPr>
        <w:tab/>
        <w:t>The Authority shall pay the Contractor, on the production of a valid Tax invoice, in addition to the Price, a sum equal to the Tax chargeable on the value of the Services provided in accordance with the Agreement.</w:t>
      </w:r>
    </w:p>
    <w:p w14:paraId="2BB4E872" w14:textId="77777777" w:rsidR="006D7EC3" w:rsidRPr="00F91F52" w:rsidRDefault="006D7EC3" w:rsidP="006D7EC3">
      <w:pPr>
        <w:tabs>
          <w:tab w:val="left" w:pos="0"/>
        </w:tabs>
        <w:suppressAutoHyphens/>
        <w:spacing w:line="360" w:lineRule="auto"/>
        <w:ind w:left="720" w:hanging="720"/>
        <w:jc w:val="both"/>
        <w:rPr>
          <w:rFonts w:cs="Arial"/>
          <w:b/>
          <w:szCs w:val="22"/>
        </w:rPr>
      </w:pPr>
      <w:r w:rsidRPr="00F91F52">
        <w:rPr>
          <w:rFonts w:cs="Arial"/>
          <w:b/>
          <w:szCs w:val="22"/>
        </w:rPr>
        <w:t>22</w:t>
      </w:r>
      <w:r w:rsidRPr="00F91F52">
        <w:rPr>
          <w:rFonts w:cs="Arial"/>
          <w:b/>
          <w:szCs w:val="22"/>
        </w:rPr>
        <w:tab/>
        <w:t>Payment and Tax</w:t>
      </w:r>
    </w:p>
    <w:p w14:paraId="56461995"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t>22.1</w:t>
      </w:r>
      <w:r w:rsidRPr="00F91F52">
        <w:rPr>
          <w:rFonts w:cs="Arial"/>
          <w:szCs w:val="22"/>
        </w:rPr>
        <w:tab/>
        <w:t>The Authority shall pay the undisputed sums due to the Contractor in cleared funds within 30 days of receipt and agreement of invoices, submitted monthly in arrears, for work completed to the reasonable satisfaction of the Authority.</w:t>
      </w:r>
    </w:p>
    <w:p w14:paraId="5A503D7F"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t>22.2</w:t>
      </w:r>
      <w:r w:rsidRPr="00F91F52">
        <w:rPr>
          <w:rFonts w:cs="Arial"/>
          <w:szCs w:val="22"/>
        </w:rPr>
        <w:tab/>
        <w:t xml:space="preserve">Each invoice shall contain all appropriate references and a detailed breakdown of the Services and shall be supported by any other documentation reasonably required by the Contract Manager to substantiate the invoice. </w:t>
      </w:r>
    </w:p>
    <w:p w14:paraId="53541F35"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t>22.</w:t>
      </w:r>
      <w:r>
        <w:rPr>
          <w:rFonts w:cs="Arial"/>
          <w:szCs w:val="22"/>
        </w:rPr>
        <w:t>3</w:t>
      </w:r>
      <w:r w:rsidRPr="00F91F52">
        <w:rPr>
          <w:rFonts w:cs="Arial"/>
          <w:szCs w:val="22"/>
        </w:rPr>
        <w:tab/>
        <w:t>Tax, where applicable, shall be shown separately on valid Tax invoices as a strictly net extra charge.</w:t>
      </w:r>
    </w:p>
    <w:p w14:paraId="5D3E0793"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t>22.</w:t>
      </w:r>
      <w:r>
        <w:rPr>
          <w:rFonts w:cs="Arial"/>
          <w:szCs w:val="22"/>
        </w:rPr>
        <w:t>5</w:t>
      </w:r>
      <w:r w:rsidRPr="00F91F52">
        <w:rPr>
          <w:rFonts w:cs="Arial"/>
          <w:szCs w:val="22"/>
        </w:rPr>
        <w:tab/>
        <w:t>The Authority may, in accordance with clause 45.1 (a), reduce payment in respect of any Services which the Contractor has either failed to provide or has provided inadequately, without prejudice to any other rights or remedies of the Authority.</w:t>
      </w:r>
    </w:p>
    <w:p w14:paraId="2FB56BA5"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t>22.</w:t>
      </w:r>
      <w:r>
        <w:rPr>
          <w:rFonts w:cs="Arial"/>
          <w:szCs w:val="22"/>
        </w:rPr>
        <w:t>6</w:t>
      </w:r>
      <w:r w:rsidRPr="00F91F52">
        <w:rPr>
          <w:rFonts w:cs="Arial"/>
          <w:szCs w:val="22"/>
        </w:rPr>
        <w:tab/>
        <w:t>The Contractor shall not suspend the supply of the Services unless the Contractor is entitled to terminate the Agreement under clause 52.3 for failure to pay undisputed charges.</w:t>
      </w:r>
    </w:p>
    <w:p w14:paraId="5DEF593A" w14:textId="77777777" w:rsidR="006D7EC3" w:rsidRPr="00F91F52" w:rsidRDefault="006D7EC3" w:rsidP="006D7EC3">
      <w:pPr>
        <w:tabs>
          <w:tab w:val="left" w:pos="0"/>
        </w:tabs>
        <w:suppressAutoHyphens/>
        <w:spacing w:line="360" w:lineRule="auto"/>
        <w:ind w:left="720" w:hanging="720"/>
        <w:jc w:val="both"/>
        <w:rPr>
          <w:rFonts w:cs="Arial"/>
          <w:b/>
          <w:szCs w:val="22"/>
        </w:rPr>
      </w:pPr>
      <w:r w:rsidRPr="00F91F52">
        <w:rPr>
          <w:rFonts w:cs="Arial"/>
          <w:b/>
          <w:szCs w:val="22"/>
        </w:rPr>
        <w:t>23</w:t>
      </w:r>
      <w:r w:rsidRPr="00F91F52">
        <w:rPr>
          <w:rFonts w:cs="Arial"/>
          <w:b/>
          <w:szCs w:val="22"/>
        </w:rPr>
        <w:tab/>
        <w:t>Recovery of Sums Due</w:t>
      </w:r>
    </w:p>
    <w:p w14:paraId="423F006E"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t>23.1</w:t>
      </w:r>
      <w:r w:rsidRPr="00F91F52">
        <w:rPr>
          <w:rFonts w:cs="Arial"/>
          <w:szCs w:val="22"/>
        </w:rPr>
        <w:tab/>
        <w:t>Wherever under the Agreement any sum of money is recoverable from or payable by the Contractor (including any sum which the Contractor is liable to pay to the Authority in respect of any breach of the Agreement), the Authority may unilaterally deduct that sum from any sum then due, or which at any later time may become due to the Contractor under the Agreement or under any other agreement or contract with the Authority.</w:t>
      </w:r>
    </w:p>
    <w:p w14:paraId="06004731"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t xml:space="preserve">23.2 </w:t>
      </w:r>
      <w:r w:rsidRPr="00F91F52">
        <w:rPr>
          <w:rFonts w:cs="Arial"/>
          <w:szCs w:val="22"/>
        </w:rPr>
        <w:tab/>
        <w:t>Any overpayment by either Party, whether of the Price or of Tax, shall be a sum of money recoverable by the Party who made the overpayment from the Party in receipt of the overpayment.</w:t>
      </w:r>
    </w:p>
    <w:p w14:paraId="53B7E45D" w14:textId="77777777" w:rsidR="006D7EC3" w:rsidRPr="00F91F52" w:rsidRDefault="006D7EC3" w:rsidP="006D7EC3">
      <w:pPr>
        <w:tabs>
          <w:tab w:val="left" w:pos="0"/>
        </w:tabs>
        <w:suppressAutoHyphens/>
        <w:spacing w:line="360" w:lineRule="auto"/>
        <w:ind w:left="720" w:hanging="720"/>
        <w:jc w:val="both"/>
        <w:rPr>
          <w:rFonts w:cs="Arial"/>
          <w:szCs w:val="22"/>
        </w:rPr>
      </w:pPr>
      <w:r w:rsidRPr="00F91F52">
        <w:rPr>
          <w:rFonts w:cs="Arial"/>
          <w:szCs w:val="22"/>
        </w:rPr>
        <w:lastRenderedPageBreak/>
        <w:t>23.3</w:t>
      </w:r>
      <w:r w:rsidRPr="00F91F52">
        <w:rPr>
          <w:rFonts w:cs="Arial"/>
          <w:szCs w:val="22"/>
        </w:rPr>
        <w:tab/>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14:paraId="50C09B27" w14:textId="77777777" w:rsidR="006D7EC3" w:rsidRPr="00F91F52" w:rsidRDefault="006D7EC3" w:rsidP="006D7EC3">
      <w:pPr>
        <w:pStyle w:val="Conditionhead"/>
        <w:keepNext/>
        <w:tabs>
          <w:tab w:val="left" w:pos="1418"/>
        </w:tabs>
        <w:ind w:left="720" w:hanging="720"/>
        <w:rPr>
          <w:rFonts w:ascii="Arial" w:hAnsi="Arial" w:cs="Arial"/>
          <w:sz w:val="22"/>
          <w:szCs w:val="22"/>
        </w:rPr>
      </w:pPr>
      <w:r w:rsidRPr="00F91F52">
        <w:rPr>
          <w:rFonts w:ascii="Arial" w:hAnsi="Arial" w:cs="Arial"/>
          <w:sz w:val="22"/>
          <w:szCs w:val="22"/>
        </w:rPr>
        <w:t>24</w:t>
      </w:r>
      <w:r w:rsidRPr="00F91F52">
        <w:rPr>
          <w:rFonts w:ascii="Arial" w:hAnsi="Arial" w:cs="Arial"/>
          <w:sz w:val="22"/>
          <w:szCs w:val="22"/>
        </w:rPr>
        <w:tab/>
        <w:t xml:space="preserve">Price adjustment on Extension </w:t>
      </w:r>
    </w:p>
    <w:p w14:paraId="080CF911" w14:textId="77777777" w:rsidR="006D7EC3" w:rsidRPr="00F91F52" w:rsidRDefault="006D7EC3" w:rsidP="00CF29AB">
      <w:pPr>
        <w:pStyle w:val="BodyTextIndent3"/>
        <w:keepNext/>
        <w:numPr>
          <w:ilvl w:val="1"/>
          <w:numId w:val="35"/>
        </w:numPr>
        <w:tabs>
          <w:tab w:val="left" w:pos="0"/>
        </w:tabs>
        <w:suppressAutoHyphens/>
        <w:spacing w:after="100" w:afterAutospacing="1" w:line="360" w:lineRule="auto"/>
        <w:jc w:val="both"/>
        <w:rPr>
          <w:rFonts w:cs="Arial"/>
          <w:sz w:val="22"/>
          <w:szCs w:val="22"/>
        </w:rPr>
      </w:pPr>
      <w:r w:rsidRPr="00F91F52">
        <w:rPr>
          <w:rFonts w:cs="Arial"/>
          <w:sz w:val="22"/>
          <w:szCs w:val="22"/>
        </w:rPr>
        <w:t xml:space="preserve">Subject to clause 22.4 the Price shall remain fixed for the Term. </w:t>
      </w:r>
    </w:p>
    <w:p w14:paraId="74BBC91B" w14:textId="77777777" w:rsidR="006D7EC3" w:rsidRPr="00F91F52" w:rsidRDefault="006D7EC3" w:rsidP="00CF29AB">
      <w:pPr>
        <w:numPr>
          <w:ilvl w:val="1"/>
          <w:numId w:val="35"/>
        </w:numPr>
        <w:tabs>
          <w:tab w:val="left" w:pos="0"/>
        </w:tabs>
        <w:suppressAutoHyphens/>
        <w:spacing w:line="360" w:lineRule="auto"/>
        <w:jc w:val="both"/>
        <w:rPr>
          <w:rFonts w:cs="Arial"/>
          <w:szCs w:val="22"/>
        </w:rPr>
      </w:pPr>
      <w:r w:rsidRPr="00F91F52">
        <w:rPr>
          <w:rFonts w:cs="Arial"/>
          <w:szCs w:val="22"/>
        </w:rPr>
        <w:t>In the event of a possible Extension, the Authority reserves the right to review any charges payable to the Contractor for the provision of services beyond the Term.</w:t>
      </w:r>
    </w:p>
    <w:p w14:paraId="631EF908" w14:textId="77777777" w:rsidR="006D7EC3" w:rsidRPr="00F91F52" w:rsidRDefault="006D7EC3" w:rsidP="006D7EC3">
      <w:pPr>
        <w:tabs>
          <w:tab w:val="left" w:pos="0"/>
          <w:tab w:val="left" w:pos="709"/>
        </w:tabs>
        <w:suppressAutoHyphens/>
        <w:spacing w:line="360" w:lineRule="auto"/>
        <w:ind w:left="705" w:hanging="705"/>
        <w:jc w:val="both"/>
        <w:rPr>
          <w:rFonts w:cs="Arial"/>
          <w:szCs w:val="22"/>
        </w:rPr>
      </w:pPr>
      <w:r w:rsidRPr="00F91F52">
        <w:rPr>
          <w:rFonts w:cs="Arial"/>
          <w:szCs w:val="22"/>
        </w:rPr>
        <w:t>24.3</w:t>
      </w:r>
      <w:r w:rsidRPr="00F91F52">
        <w:rPr>
          <w:rFonts w:cs="Arial"/>
          <w:szCs w:val="22"/>
        </w:rPr>
        <w:tab/>
        <w:t xml:space="preserve">If the Authority approaches the Contractor in accordance with </w:t>
      </w:r>
      <w:r>
        <w:rPr>
          <w:rFonts w:cs="Arial"/>
          <w:szCs w:val="22"/>
        </w:rPr>
        <w:t>C</w:t>
      </w:r>
      <w:r w:rsidRPr="00F91F52">
        <w:rPr>
          <w:rFonts w:cs="Arial"/>
          <w:szCs w:val="22"/>
        </w:rPr>
        <w:t xml:space="preserve">lause 47 concerning an Extension, the Authority must agree the Price to be payable to the Contractor for the provision of any services during the Extension, at least 1 months prior to the end of the Term. </w:t>
      </w:r>
    </w:p>
    <w:p w14:paraId="36449B39" w14:textId="77777777" w:rsidR="006D7EC3" w:rsidRPr="00F91F52" w:rsidRDefault="006D7EC3" w:rsidP="006D7EC3">
      <w:pPr>
        <w:tabs>
          <w:tab w:val="left" w:pos="0"/>
          <w:tab w:val="left" w:pos="709"/>
        </w:tabs>
        <w:suppressAutoHyphens/>
        <w:spacing w:line="360" w:lineRule="auto"/>
        <w:ind w:left="705" w:hanging="705"/>
        <w:jc w:val="both"/>
        <w:rPr>
          <w:rFonts w:cs="Arial"/>
          <w:szCs w:val="22"/>
        </w:rPr>
      </w:pPr>
      <w:r w:rsidRPr="00F91F52">
        <w:rPr>
          <w:rFonts w:cs="Arial"/>
          <w:szCs w:val="22"/>
        </w:rPr>
        <w:t>24.4</w:t>
      </w:r>
      <w:r w:rsidRPr="00F91F52">
        <w:rPr>
          <w:rFonts w:cs="Arial"/>
          <w:szCs w:val="22"/>
        </w:rPr>
        <w:tab/>
        <w:t xml:space="preserve">Any claim for an increase in the charges during an Extension will only be considered if the increase does not exceed the percentage change in the Office of National Statistics’ Consumer Prices Index (or another such index as notified to the Contractor in writing) between the Commencement Date and the date 3 months before the end of the Term. </w:t>
      </w:r>
    </w:p>
    <w:p w14:paraId="0103A218" w14:textId="77777777" w:rsidR="006D7EC3" w:rsidRPr="00F91F52" w:rsidRDefault="006D7EC3" w:rsidP="006D7EC3">
      <w:pPr>
        <w:pStyle w:val="Heading4"/>
        <w:keepNext w:val="0"/>
        <w:numPr>
          <w:ilvl w:val="3"/>
          <w:numId w:val="0"/>
        </w:numPr>
        <w:tabs>
          <w:tab w:val="left" w:pos="0"/>
          <w:tab w:val="num" w:pos="864"/>
          <w:tab w:val="left" w:pos="1418"/>
        </w:tabs>
        <w:overflowPunct w:val="0"/>
        <w:autoSpaceDE w:val="0"/>
        <w:autoSpaceDN w:val="0"/>
        <w:adjustRightInd w:val="0"/>
        <w:spacing w:before="0" w:after="0" w:line="360" w:lineRule="auto"/>
        <w:ind w:left="864" w:hanging="864"/>
        <w:textAlignment w:val="baseline"/>
        <w:rPr>
          <w:rFonts w:ascii="Arial" w:hAnsi="Arial" w:cs="Arial"/>
          <w:sz w:val="22"/>
          <w:szCs w:val="22"/>
        </w:rPr>
      </w:pPr>
      <w:r w:rsidRPr="00F91F52">
        <w:rPr>
          <w:rFonts w:ascii="Arial" w:hAnsi="Arial" w:cs="Arial"/>
          <w:sz w:val="22"/>
          <w:szCs w:val="22"/>
        </w:rPr>
        <w:t>25</w:t>
      </w:r>
      <w:r w:rsidRPr="00F91F52">
        <w:rPr>
          <w:rFonts w:ascii="Arial" w:hAnsi="Arial" w:cs="Arial"/>
          <w:sz w:val="22"/>
          <w:szCs w:val="22"/>
        </w:rPr>
        <w:tab/>
        <w:t>Euro</w:t>
      </w:r>
    </w:p>
    <w:p w14:paraId="036E11AB" w14:textId="77777777" w:rsidR="006D7EC3" w:rsidRPr="00F91F52" w:rsidRDefault="006D7EC3" w:rsidP="006D7EC3">
      <w:pPr>
        <w:tabs>
          <w:tab w:val="left" w:pos="0"/>
          <w:tab w:val="left" w:pos="709"/>
        </w:tabs>
        <w:suppressAutoHyphens/>
        <w:spacing w:line="360" w:lineRule="auto"/>
        <w:ind w:left="720" w:hanging="720"/>
        <w:jc w:val="both"/>
        <w:rPr>
          <w:rFonts w:cs="Arial"/>
          <w:szCs w:val="22"/>
        </w:rPr>
      </w:pPr>
      <w:r w:rsidRPr="00F91F52">
        <w:rPr>
          <w:rFonts w:cs="Arial"/>
          <w:szCs w:val="22"/>
        </w:rPr>
        <w:t>25.1</w:t>
      </w:r>
      <w:r w:rsidRPr="00F91F52">
        <w:rPr>
          <w:rFonts w:cs="Arial"/>
          <w:szCs w:val="22"/>
        </w:rPr>
        <w:tab/>
      </w:r>
      <w:r w:rsidRPr="00F91F52">
        <w:rPr>
          <w:rFonts w:cs="Arial"/>
          <w:szCs w:val="22"/>
        </w:rPr>
        <w:tab/>
        <w:t>Any legislative requirement to account for the services in euro, (or to prepare for such accounting) instead of and/or in addition to sterling, shall be implemented by the Contractor at nil charge to the Authority.</w:t>
      </w:r>
    </w:p>
    <w:p w14:paraId="30A88146" w14:textId="77777777" w:rsidR="006D7EC3" w:rsidRPr="00F91F52" w:rsidRDefault="006D7EC3" w:rsidP="006D7EC3">
      <w:pPr>
        <w:tabs>
          <w:tab w:val="left" w:pos="0"/>
          <w:tab w:val="left" w:pos="709"/>
        </w:tabs>
        <w:suppressAutoHyphens/>
        <w:spacing w:line="360" w:lineRule="auto"/>
        <w:ind w:left="720" w:hanging="720"/>
        <w:jc w:val="both"/>
        <w:rPr>
          <w:rFonts w:cs="Arial"/>
          <w:szCs w:val="22"/>
        </w:rPr>
      </w:pPr>
      <w:r w:rsidRPr="00F91F52">
        <w:rPr>
          <w:rFonts w:cs="Arial"/>
          <w:szCs w:val="22"/>
        </w:rPr>
        <w:t>25.2</w:t>
      </w:r>
      <w:r w:rsidRPr="00F91F52">
        <w:rPr>
          <w:rFonts w:cs="Arial"/>
          <w:szCs w:val="22"/>
        </w:rPr>
        <w:tab/>
      </w:r>
      <w:r w:rsidRPr="00F91F52">
        <w:rPr>
          <w:rFonts w:cs="Arial"/>
          <w:szCs w:val="22"/>
        </w:rPr>
        <w:tab/>
        <w:t>The Authority shall provide all reasonable assistance to facilitate compliance by the Contractor under clause 25.1.</w:t>
      </w:r>
    </w:p>
    <w:p w14:paraId="4B742996" w14:textId="77777777" w:rsidR="006D7EC3" w:rsidRPr="00F91F52" w:rsidRDefault="006D7EC3" w:rsidP="006D7EC3">
      <w:pPr>
        <w:pStyle w:val="Heading4"/>
        <w:keepNext w:val="0"/>
        <w:numPr>
          <w:ilvl w:val="3"/>
          <w:numId w:val="0"/>
        </w:numPr>
        <w:tabs>
          <w:tab w:val="num" w:pos="864"/>
          <w:tab w:val="left" w:pos="1418"/>
        </w:tabs>
        <w:overflowPunct w:val="0"/>
        <w:autoSpaceDE w:val="0"/>
        <w:autoSpaceDN w:val="0"/>
        <w:adjustRightInd w:val="0"/>
        <w:spacing w:before="0" w:after="100" w:afterAutospacing="1"/>
        <w:ind w:left="862" w:hanging="862"/>
        <w:textAlignment w:val="baseline"/>
        <w:rPr>
          <w:rFonts w:ascii="Arial" w:hAnsi="Arial" w:cs="Arial"/>
          <w:sz w:val="22"/>
          <w:szCs w:val="22"/>
        </w:rPr>
      </w:pPr>
      <w:r w:rsidRPr="00F91F52">
        <w:rPr>
          <w:rFonts w:ascii="Arial" w:hAnsi="Arial" w:cs="Arial"/>
          <w:sz w:val="22"/>
          <w:szCs w:val="22"/>
        </w:rPr>
        <w:t>26</w:t>
      </w:r>
      <w:r w:rsidRPr="00F91F52">
        <w:rPr>
          <w:rFonts w:ascii="Arial" w:hAnsi="Arial" w:cs="Arial"/>
          <w:sz w:val="22"/>
          <w:szCs w:val="22"/>
        </w:rPr>
        <w:tab/>
        <w:t>Change of Law</w:t>
      </w:r>
    </w:p>
    <w:p w14:paraId="426C4129" w14:textId="77777777" w:rsidR="006D7EC3" w:rsidRPr="00F91F52" w:rsidRDefault="006D7EC3" w:rsidP="006D7EC3">
      <w:pPr>
        <w:pStyle w:val="BodyTextIndent3"/>
        <w:spacing w:line="360" w:lineRule="auto"/>
        <w:ind w:left="720" w:hanging="720"/>
        <w:jc w:val="both"/>
        <w:rPr>
          <w:rFonts w:cs="Arial"/>
          <w:sz w:val="22"/>
          <w:szCs w:val="22"/>
        </w:rPr>
      </w:pPr>
      <w:r w:rsidRPr="00F91F52">
        <w:rPr>
          <w:rFonts w:cs="Arial"/>
          <w:sz w:val="22"/>
          <w:szCs w:val="22"/>
        </w:rPr>
        <w:t>26.1</w:t>
      </w:r>
      <w:r w:rsidRPr="00F91F52">
        <w:rPr>
          <w:rFonts w:cs="Arial"/>
          <w:sz w:val="22"/>
          <w:szCs w:val="22"/>
        </w:rPr>
        <w:tab/>
        <w:t>The Contractor shall neither be relieved of its obligations to perform the Services in accordance with the terms of the Agreement nor be entitled to an increase in the Price and/or any charges payable by the Contractor as the result of:</w:t>
      </w:r>
    </w:p>
    <w:p w14:paraId="4E0CA600" w14:textId="77777777" w:rsidR="006D7EC3" w:rsidRPr="00F91F52" w:rsidRDefault="006D7EC3" w:rsidP="00CF29AB">
      <w:pPr>
        <w:pStyle w:val="BodyTextIndent3"/>
        <w:numPr>
          <w:ilvl w:val="0"/>
          <w:numId w:val="29"/>
        </w:numPr>
        <w:tabs>
          <w:tab w:val="clear" w:pos="1440"/>
          <w:tab w:val="left" w:pos="1134"/>
        </w:tabs>
        <w:suppressAutoHyphens/>
        <w:spacing w:after="0" w:line="360" w:lineRule="auto"/>
        <w:ind w:left="1134" w:hanging="425"/>
        <w:jc w:val="both"/>
        <w:rPr>
          <w:rFonts w:cs="Arial"/>
          <w:sz w:val="22"/>
          <w:szCs w:val="22"/>
        </w:rPr>
      </w:pPr>
      <w:r w:rsidRPr="00F91F52">
        <w:rPr>
          <w:rFonts w:cs="Arial"/>
          <w:sz w:val="22"/>
          <w:szCs w:val="22"/>
        </w:rPr>
        <w:t>a General Change in Law; or</w:t>
      </w:r>
    </w:p>
    <w:p w14:paraId="56491B40" w14:textId="77777777" w:rsidR="006D7EC3" w:rsidRPr="00F91F52" w:rsidRDefault="006D7EC3" w:rsidP="00CF29AB">
      <w:pPr>
        <w:pStyle w:val="BodyTextIndent3"/>
        <w:numPr>
          <w:ilvl w:val="0"/>
          <w:numId w:val="29"/>
        </w:numPr>
        <w:tabs>
          <w:tab w:val="clear" w:pos="1440"/>
          <w:tab w:val="left" w:pos="1134"/>
        </w:tabs>
        <w:suppressAutoHyphens/>
        <w:spacing w:after="240" w:line="360" w:lineRule="auto"/>
        <w:ind w:left="1134" w:hanging="425"/>
        <w:jc w:val="both"/>
        <w:rPr>
          <w:rFonts w:cs="Arial"/>
          <w:sz w:val="22"/>
          <w:szCs w:val="22"/>
        </w:rPr>
      </w:pPr>
      <w:r w:rsidRPr="00F91F52">
        <w:rPr>
          <w:rFonts w:cs="Arial"/>
          <w:sz w:val="22"/>
          <w:szCs w:val="22"/>
        </w:rPr>
        <w:t>a Specific Change in Law where the effect of that Specific Change in Law on the Services is known at the Commencement Date whether by publication of a Bill, as part of a Government Departmental Consultation paper, a draft Statutory Instrument, a proposal in the Official Journal of the European Union or otherwise.</w:t>
      </w:r>
    </w:p>
    <w:p w14:paraId="4DA74A81" w14:textId="77777777" w:rsidR="006D7EC3" w:rsidRPr="00F91F52" w:rsidRDefault="006D7EC3" w:rsidP="006D7EC3">
      <w:pPr>
        <w:pStyle w:val="BodyTextIndent3"/>
        <w:spacing w:line="360" w:lineRule="auto"/>
        <w:ind w:left="720" w:hanging="720"/>
        <w:jc w:val="both"/>
        <w:rPr>
          <w:rFonts w:cs="Arial"/>
          <w:sz w:val="22"/>
          <w:szCs w:val="22"/>
        </w:rPr>
      </w:pPr>
      <w:r w:rsidRPr="00F91F52">
        <w:rPr>
          <w:rFonts w:cs="Arial"/>
          <w:sz w:val="22"/>
          <w:szCs w:val="22"/>
        </w:rPr>
        <w:lastRenderedPageBreak/>
        <w:t>26.2</w:t>
      </w:r>
      <w:r w:rsidRPr="00F91F52">
        <w:rPr>
          <w:rFonts w:cs="Arial"/>
          <w:sz w:val="22"/>
          <w:szCs w:val="22"/>
        </w:rPr>
        <w:tab/>
        <w:t>If a Specific Change in Law occurs or will occur during the Term (other than those referred to in clause 26.1) or during any extension agreed pursuant to clause 24, the Contractor shall notify the Authority of the likely effects of that change, including:</w:t>
      </w:r>
    </w:p>
    <w:p w14:paraId="25E2120E" w14:textId="77777777" w:rsidR="006D7EC3" w:rsidRPr="00F91F52" w:rsidRDefault="006D7EC3" w:rsidP="00CF29AB">
      <w:pPr>
        <w:pStyle w:val="BodyTextIndent3"/>
        <w:numPr>
          <w:ilvl w:val="0"/>
          <w:numId w:val="30"/>
        </w:numPr>
        <w:tabs>
          <w:tab w:val="left" w:pos="0"/>
        </w:tabs>
        <w:suppressAutoHyphens/>
        <w:spacing w:after="0" w:line="360" w:lineRule="auto"/>
        <w:jc w:val="both"/>
        <w:rPr>
          <w:rFonts w:cs="Arial"/>
          <w:sz w:val="22"/>
          <w:szCs w:val="22"/>
        </w:rPr>
      </w:pPr>
      <w:r w:rsidRPr="00F91F52">
        <w:rPr>
          <w:rFonts w:cs="Arial"/>
          <w:sz w:val="22"/>
          <w:szCs w:val="22"/>
        </w:rPr>
        <w:t>whether any change is required to the Services, the  Price or the Agreement; and</w:t>
      </w:r>
    </w:p>
    <w:p w14:paraId="6CDB58BB" w14:textId="77777777" w:rsidR="006D7EC3" w:rsidRPr="00F91F52" w:rsidRDefault="006D7EC3" w:rsidP="00CF29AB">
      <w:pPr>
        <w:pStyle w:val="BodyTextIndent3"/>
        <w:numPr>
          <w:ilvl w:val="0"/>
          <w:numId w:val="30"/>
        </w:numPr>
        <w:tabs>
          <w:tab w:val="left" w:pos="0"/>
        </w:tabs>
        <w:suppressAutoHyphens/>
        <w:spacing w:after="240" w:line="360" w:lineRule="auto"/>
        <w:ind w:left="1077" w:hanging="357"/>
        <w:jc w:val="both"/>
        <w:rPr>
          <w:rFonts w:cs="Arial"/>
          <w:sz w:val="22"/>
          <w:szCs w:val="22"/>
        </w:rPr>
      </w:pPr>
      <w:r w:rsidRPr="00F91F52">
        <w:rPr>
          <w:rFonts w:cs="Arial"/>
          <w:sz w:val="22"/>
          <w:szCs w:val="22"/>
        </w:rPr>
        <w:t>whether any relief from compliance with the Contractor’s obligations is required, including any obligation to achieve any milestones or to meet any service level requirements at any time.</w:t>
      </w:r>
    </w:p>
    <w:p w14:paraId="35E8003C" w14:textId="77777777" w:rsidR="006D7EC3" w:rsidRPr="00F91F52" w:rsidRDefault="006D7EC3" w:rsidP="006D7EC3">
      <w:pPr>
        <w:pStyle w:val="BodyTextIndent3"/>
        <w:tabs>
          <w:tab w:val="left" w:pos="3969"/>
        </w:tabs>
        <w:spacing w:line="360" w:lineRule="auto"/>
        <w:ind w:left="720" w:hanging="720"/>
        <w:jc w:val="both"/>
        <w:rPr>
          <w:rFonts w:cs="Arial"/>
          <w:sz w:val="22"/>
          <w:szCs w:val="22"/>
        </w:rPr>
      </w:pPr>
      <w:r w:rsidRPr="00F91F52">
        <w:rPr>
          <w:rFonts w:cs="Arial"/>
          <w:sz w:val="22"/>
          <w:szCs w:val="22"/>
        </w:rPr>
        <w:t>26.3</w:t>
      </w:r>
      <w:r w:rsidRPr="00F91F52">
        <w:rPr>
          <w:rFonts w:cs="Arial"/>
          <w:sz w:val="22"/>
          <w:szCs w:val="22"/>
        </w:rPr>
        <w:tab/>
        <w:t>As soon as practicable after any notification in accordance with clause 26.2 the Parties shall discuss and agree the matters referred to in that clause and any ways in which the Contractor can mitigate the effect of the Specific Change of Law, including:</w:t>
      </w:r>
    </w:p>
    <w:p w14:paraId="205DD2D8" w14:textId="77777777" w:rsidR="006D7EC3" w:rsidRPr="00F91F52" w:rsidRDefault="006D7EC3" w:rsidP="006D7EC3">
      <w:pPr>
        <w:pStyle w:val="BodyTextIndent3"/>
        <w:tabs>
          <w:tab w:val="left" w:pos="3969"/>
        </w:tabs>
        <w:spacing w:line="360" w:lineRule="auto"/>
        <w:ind w:left="1134" w:hanging="425"/>
        <w:jc w:val="both"/>
        <w:rPr>
          <w:rFonts w:cs="Arial"/>
          <w:sz w:val="22"/>
          <w:szCs w:val="22"/>
        </w:rPr>
      </w:pPr>
      <w:r w:rsidRPr="00F91F52">
        <w:rPr>
          <w:rFonts w:cs="Arial"/>
          <w:sz w:val="22"/>
          <w:szCs w:val="22"/>
        </w:rPr>
        <w:t>(a)</w:t>
      </w:r>
      <w:r w:rsidRPr="00F91F52">
        <w:rPr>
          <w:rFonts w:cs="Arial"/>
          <w:sz w:val="22"/>
          <w:szCs w:val="22"/>
        </w:rPr>
        <w:tab/>
        <w:t>providing evidence that the Contractor has minimised any increase in costs or maximised any reduction in costs, including in respect of the costs of its sub</w:t>
      </w:r>
      <w:r>
        <w:rPr>
          <w:rFonts w:cs="Arial"/>
          <w:sz w:val="22"/>
          <w:szCs w:val="22"/>
        </w:rPr>
        <w:t>-</w:t>
      </w:r>
      <w:r w:rsidRPr="00F91F52">
        <w:rPr>
          <w:rFonts w:cs="Arial"/>
          <w:sz w:val="22"/>
          <w:szCs w:val="22"/>
        </w:rPr>
        <w:t>contractors;</w:t>
      </w:r>
    </w:p>
    <w:p w14:paraId="4A6E622A" w14:textId="77777777" w:rsidR="006D7EC3" w:rsidRPr="00F91F52" w:rsidRDefault="006D7EC3" w:rsidP="006D7EC3">
      <w:pPr>
        <w:pStyle w:val="BodyTextIndent3"/>
        <w:tabs>
          <w:tab w:val="left" w:pos="3969"/>
        </w:tabs>
        <w:spacing w:line="360" w:lineRule="auto"/>
        <w:ind w:left="1134" w:hanging="425"/>
        <w:jc w:val="both"/>
        <w:rPr>
          <w:rFonts w:cs="Arial"/>
          <w:sz w:val="22"/>
          <w:szCs w:val="22"/>
        </w:rPr>
      </w:pPr>
      <w:r w:rsidRPr="00F91F52">
        <w:rPr>
          <w:rFonts w:cs="Arial"/>
          <w:sz w:val="22"/>
          <w:szCs w:val="22"/>
        </w:rPr>
        <w:t>(b)</w:t>
      </w:r>
      <w:r w:rsidRPr="00F91F52">
        <w:rPr>
          <w:rFonts w:cs="Arial"/>
          <w:sz w:val="22"/>
          <w:szCs w:val="22"/>
        </w:rPr>
        <w:tab/>
        <w:t xml:space="preserve">demonstrating that a foreseeable Specific Change in Law had been taken into account by the Contractor before it occurred; </w:t>
      </w:r>
    </w:p>
    <w:p w14:paraId="07B8B9DB" w14:textId="77777777" w:rsidR="006D7EC3" w:rsidRPr="00F91F52" w:rsidRDefault="006D7EC3" w:rsidP="006D7EC3">
      <w:pPr>
        <w:pStyle w:val="BodyTextIndent3"/>
        <w:tabs>
          <w:tab w:val="left" w:pos="3969"/>
        </w:tabs>
        <w:spacing w:line="360" w:lineRule="auto"/>
        <w:ind w:left="1134" w:hanging="425"/>
        <w:jc w:val="both"/>
        <w:rPr>
          <w:rFonts w:cs="Arial"/>
          <w:sz w:val="22"/>
          <w:szCs w:val="22"/>
        </w:rPr>
      </w:pPr>
      <w:r w:rsidRPr="00F91F52">
        <w:rPr>
          <w:rFonts w:cs="Arial"/>
          <w:sz w:val="22"/>
          <w:szCs w:val="22"/>
        </w:rPr>
        <w:t>(c)</w:t>
      </w:r>
      <w:r w:rsidRPr="00F91F52">
        <w:rPr>
          <w:rFonts w:cs="Arial"/>
          <w:sz w:val="22"/>
          <w:szCs w:val="22"/>
        </w:rPr>
        <w:tab/>
        <w:t>giving evidence as to how the Specific Change in Law has affected the cost of providing the Services; and</w:t>
      </w:r>
    </w:p>
    <w:p w14:paraId="54BEBCCE" w14:textId="77777777" w:rsidR="006D7EC3" w:rsidRPr="00F91F52" w:rsidRDefault="006D7EC3" w:rsidP="006D7EC3">
      <w:pPr>
        <w:pStyle w:val="BodyTextIndent3"/>
        <w:tabs>
          <w:tab w:val="left" w:pos="3969"/>
        </w:tabs>
        <w:spacing w:line="360" w:lineRule="auto"/>
        <w:ind w:left="1134" w:hanging="425"/>
        <w:jc w:val="both"/>
        <w:rPr>
          <w:rFonts w:cs="Arial"/>
          <w:sz w:val="22"/>
          <w:szCs w:val="22"/>
        </w:rPr>
      </w:pPr>
      <w:r w:rsidRPr="00F91F52">
        <w:rPr>
          <w:rFonts w:cs="Arial"/>
          <w:sz w:val="22"/>
          <w:szCs w:val="22"/>
        </w:rPr>
        <w:t>(d)</w:t>
      </w:r>
      <w:r w:rsidRPr="00F91F52">
        <w:rPr>
          <w:rFonts w:cs="Arial"/>
          <w:sz w:val="22"/>
          <w:szCs w:val="22"/>
        </w:rPr>
        <w:tab/>
        <w:t>demonstrating that any expenditure that has been avoided has been taken into account in amending the Price.</w:t>
      </w:r>
    </w:p>
    <w:p w14:paraId="345E1828" w14:textId="77777777" w:rsidR="006D7EC3" w:rsidRPr="00F91F52" w:rsidRDefault="006D7EC3" w:rsidP="006D7EC3">
      <w:pPr>
        <w:pStyle w:val="BodyTextIndent3"/>
        <w:tabs>
          <w:tab w:val="left" w:pos="3969"/>
        </w:tabs>
        <w:spacing w:line="360" w:lineRule="auto"/>
        <w:ind w:left="720" w:hanging="720"/>
        <w:jc w:val="both"/>
        <w:rPr>
          <w:rFonts w:cs="Arial"/>
          <w:sz w:val="22"/>
          <w:szCs w:val="22"/>
        </w:rPr>
      </w:pPr>
      <w:r w:rsidRPr="00F91F52">
        <w:rPr>
          <w:rFonts w:cs="Arial"/>
          <w:sz w:val="22"/>
          <w:szCs w:val="22"/>
        </w:rPr>
        <w:t>26.4</w:t>
      </w:r>
      <w:r w:rsidRPr="00F91F52">
        <w:rPr>
          <w:rFonts w:cs="Arial"/>
          <w:sz w:val="22"/>
          <w:szCs w:val="22"/>
        </w:rPr>
        <w:tab/>
        <w:t>Any increase in the Price or relief from the Contractor’s obligations agreed by the Parties pursuant to this clause 26 shall be implemented in accordance with clause 43.</w:t>
      </w:r>
    </w:p>
    <w:p w14:paraId="18D190E6" w14:textId="77777777" w:rsidR="006D7EC3" w:rsidRDefault="006D7EC3" w:rsidP="006D7EC3">
      <w:pPr>
        <w:pStyle w:val="Sectionheading"/>
        <w:rPr>
          <w:rFonts w:ascii="Arial" w:hAnsi="Arial" w:cs="Arial"/>
          <w:sz w:val="22"/>
          <w:szCs w:val="22"/>
        </w:rPr>
      </w:pPr>
      <w:r w:rsidRPr="00F91F52">
        <w:rPr>
          <w:rFonts w:ascii="Arial" w:hAnsi="Arial" w:cs="Arial"/>
          <w:sz w:val="22"/>
          <w:szCs w:val="22"/>
        </w:rPr>
        <w:t>Part 4 - Statutory Obligations, Codes of Practice and Regulations</w:t>
      </w:r>
    </w:p>
    <w:p w14:paraId="3AB07D47" w14:textId="77777777" w:rsidR="006D7EC3" w:rsidRPr="00F91F52" w:rsidRDefault="006D7EC3" w:rsidP="006D7EC3">
      <w:pPr>
        <w:pStyle w:val="Sectionheading"/>
        <w:rPr>
          <w:rFonts w:ascii="Arial" w:hAnsi="Arial" w:cs="Arial"/>
          <w:sz w:val="22"/>
          <w:szCs w:val="22"/>
        </w:rPr>
      </w:pPr>
    </w:p>
    <w:p w14:paraId="1FC2EFB3" w14:textId="77777777" w:rsidR="006D7EC3" w:rsidRPr="00F91F52" w:rsidRDefault="006D7EC3" w:rsidP="006D7EC3">
      <w:pPr>
        <w:tabs>
          <w:tab w:val="left" w:pos="0"/>
        </w:tabs>
        <w:suppressAutoHyphens/>
        <w:spacing w:line="360" w:lineRule="auto"/>
        <w:jc w:val="both"/>
        <w:rPr>
          <w:rFonts w:cs="Arial"/>
          <w:b/>
          <w:szCs w:val="22"/>
        </w:rPr>
      </w:pPr>
      <w:r w:rsidRPr="00F91F52">
        <w:rPr>
          <w:rFonts w:cs="Arial"/>
          <w:b/>
          <w:szCs w:val="22"/>
        </w:rPr>
        <w:t>27</w:t>
      </w:r>
      <w:r w:rsidRPr="00F91F52">
        <w:rPr>
          <w:rFonts w:cs="Arial"/>
          <w:b/>
          <w:szCs w:val="22"/>
        </w:rPr>
        <w:tab/>
        <w:t>Prevention of Corruption</w:t>
      </w:r>
    </w:p>
    <w:p w14:paraId="147276E1" w14:textId="77777777" w:rsidR="006D7EC3" w:rsidRPr="00F91F52" w:rsidRDefault="006D7EC3" w:rsidP="006D7EC3">
      <w:pPr>
        <w:tabs>
          <w:tab w:val="left" w:pos="0"/>
        </w:tabs>
        <w:suppressAutoHyphens/>
        <w:spacing w:line="360" w:lineRule="auto"/>
        <w:ind w:left="709" w:hanging="709"/>
        <w:jc w:val="both"/>
        <w:rPr>
          <w:rFonts w:cs="Arial"/>
          <w:szCs w:val="22"/>
        </w:rPr>
      </w:pPr>
      <w:r w:rsidRPr="00F91F52">
        <w:rPr>
          <w:rFonts w:cs="Arial"/>
          <w:szCs w:val="22"/>
        </w:rPr>
        <w:t>27.1</w:t>
      </w:r>
      <w:r w:rsidRPr="00F91F52">
        <w:rPr>
          <w:rFonts w:cs="Arial"/>
          <w:szCs w:val="22"/>
        </w:rPr>
        <w:tab/>
        <w:t>The Contractor shall not offer or give, or agree to give, to any employee, agent, servant or representative of the Authority any gift or consideration of any kind as an inducement or reward for doing, refraining from doing, or for having done or refrained from doing, any act in relation to the obtaining or execution of the Agreement or any other contract with the Authority, or for showing or refraining from showing favour or disfavour to any person in relation to the Agreement or any such contract.  The attention of the Contractor is drawn to the criminal offences under the Prevention of Corruption Acts 1889 to 1916.</w:t>
      </w:r>
    </w:p>
    <w:p w14:paraId="064748D8" w14:textId="77777777" w:rsidR="006D7EC3" w:rsidRPr="00F91F52" w:rsidRDefault="006D7EC3" w:rsidP="006D7EC3">
      <w:pPr>
        <w:tabs>
          <w:tab w:val="left" w:pos="0"/>
        </w:tabs>
        <w:suppressAutoHyphens/>
        <w:spacing w:line="360" w:lineRule="auto"/>
        <w:ind w:left="709" w:hanging="709"/>
        <w:jc w:val="both"/>
        <w:rPr>
          <w:rFonts w:cs="Arial"/>
          <w:szCs w:val="22"/>
        </w:rPr>
      </w:pPr>
      <w:r w:rsidRPr="00F91F52">
        <w:rPr>
          <w:rFonts w:cs="Arial"/>
          <w:szCs w:val="22"/>
        </w:rPr>
        <w:lastRenderedPageBreak/>
        <w:t>27.2</w:t>
      </w:r>
      <w:r w:rsidRPr="00F91F52">
        <w:rPr>
          <w:rFonts w:cs="Arial"/>
          <w:szCs w:val="22"/>
        </w:rPr>
        <w:tab/>
        <w:t>The Contractor warrants that it has not paid commission or has agreed to pay any commission to any employee or representative of the Authority by the Contractor or on the Contractor’s behalf.</w:t>
      </w:r>
    </w:p>
    <w:p w14:paraId="77C2354C" w14:textId="77777777" w:rsidR="006D7EC3" w:rsidRPr="00F91F52" w:rsidRDefault="006D7EC3" w:rsidP="006D7EC3">
      <w:pPr>
        <w:tabs>
          <w:tab w:val="left" w:pos="0"/>
        </w:tabs>
        <w:suppressAutoHyphens/>
        <w:spacing w:line="360" w:lineRule="auto"/>
        <w:ind w:left="709" w:hanging="709"/>
        <w:jc w:val="both"/>
        <w:rPr>
          <w:rFonts w:cs="Arial"/>
          <w:szCs w:val="22"/>
        </w:rPr>
      </w:pPr>
      <w:r w:rsidRPr="00F91F52">
        <w:rPr>
          <w:rFonts w:cs="Arial"/>
          <w:szCs w:val="22"/>
        </w:rPr>
        <w:t>27.3</w:t>
      </w:r>
      <w:r w:rsidRPr="00F91F52">
        <w:rPr>
          <w:rFonts w:cs="Arial"/>
          <w:szCs w:val="22"/>
        </w:rPr>
        <w:tab/>
        <w:t>Where the Contractor or Contractor’s employees, servants, sub-contractors, suppliers or agents or anyone acting on the Contractor’s behalf, engages in conduct prohibited by clauses 27.1 or 27.2 in relation to this or any other contract with the Authority, the Authority has the right to:</w:t>
      </w:r>
    </w:p>
    <w:p w14:paraId="7083929A" w14:textId="77777777" w:rsidR="006D7EC3" w:rsidRPr="00F91F52" w:rsidRDefault="006D7EC3" w:rsidP="00CF29AB">
      <w:pPr>
        <w:pStyle w:val="BlockText"/>
        <w:numPr>
          <w:ilvl w:val="0"/>
          <w:numId w:val="31"/>
        </w:numPr>
        <w:tabs>
          <w:tab w:val="left" w:pos="0"/>
        </w:tabs>
        <w:suppressAutoHyphens/>
        <w:overflowPunct/>
        <w:autoSpaceDE/>
        <w:autoSpaceDN/>
        <w:adjustRightInd/>
        <w:spacing w:line="360" w:lineRule="auto"/>
        <w:ind w:right="-48"/>
        <w:jc w:val="both"/>
        <w:textAlignment w:val="auto"/>
        <w:rPr>
          <w:sz w:val="22"/>
          <w:szCs w:val="22"/>
        </w:rPr>
      </w:pPr>
      <w:r w:rsidRPr="00F91F52">
        <w:rPr>
          <w:sz w:val="22"/>
          <w:szCs w:val="22"/>
        </w:rPr>
        <w:t>terminate the Agreement and recover from the Contractor the amount of any loss suffered by the Authority resulting from the termination, including the cost reasonably incurred by the Authority of making other arrangements for the provision of the Goods and any additional expenditure incurred by the Authority throughout the remainder of the Term; or</w:t>
      </w:r>
    </w:p>
    <w:p w14:paraId="029C10AA" w14:textId="77777777" w:rsidR="006D7EC3" w:rsidRDefault="006D7EC3" w:rsidP="00CF29AB">
      <w:pPr>
        <w:pStyle w:val="BlockText"/>
        <w:numPr>
          <w:ilvl w:val="0"/>
          <w:numId w:val="31"/>
        </w:numPr>
        <w:tabs>
          <w:tab w:val="left" w:pos="0"/>
        </w:tabs>
        <w:suppressAutoHyphens/>
        <w:overflowPunct/>
        <w:autoSpaceDE/>
        <w:autoSpaceDN/>
        <w:adjustRightInd/>
        <w:spacing w:line="360" w:lineRule="auto"/>
        <w:ind w:right="-48"/>
        <w:jc w:val="both"/>
        <w:textAlignment w:val="auto"/>
        <w:rPr>
          <w:sz w:val="22"/>
          <w:szCs w:val="22"/>
        </w:rPr>
      </w:pPr>
      <w:r w:rsidRPr="00F91F52">
        <w:rPr>
          <w:sz w:val="22"/>
          <w:szCs w:val="22"/>
        </w:rPr>
        <w:t>recover in full from the Contractor any other loss sustained by the Authority in consequence of any breach of this clause, whether or not the Agreement has been terminated.</w:t>
      </w:r>
    </w:p>
    <w:p w14:paraId="383800D5" w14:textId="77777777" w:rsidR="006D7EC3" w:rsidRPr="00F91F52" w:rsidRDefault="006D7EC3" w:rsidP="006D7EC3">
      <w:pPr>
        <w:pStyle w:val="BlockText"/>
        <w:tabs>
          <w:tab w:val="left" w:pos="0"/>
        </w:tabs>
        <w:suppressAutoHyphens/>
        <w:overflowPunct/>
        <w:autoSpaceDE/>
        <w:autoSpaceDN/>
        <w:adjustRightInd/>
        <w:spacing w:line="360" w:lineRule="auto"/>
        <w:ind w:left="1065" w:right="-48"/>
        <w:jc w:val="both"/>
        <w:textAlignment w:val="auto"/>
        <w:rPr>
          <w:sz w:val="22"/>
          <w:szCs w:val="22"/>
        </w:rPr>
      </w:pPr>
    </w:p>
    <w:p w14:paraId="5784B243" w14:textId="77777777" w:rsidR="006D7EC3" w:rsidRPr="00F91F52" w:rsidRDefault="006D7EC3" w:rsidP="006D7EC3">
      <w:pPr>
        <w:tabs>
          <w:tab w:val="left" w:pos="0"/>
        </w:tabs>
        <w:suppressAutoHyphens/>
        <w:spacing w:line="360" w:lineRule="auto"/>
        <w:jc w:val="both"/>
        <w:rPr>
          <w:rFonts w:cs="Arial"/>
          <w:b/>
          <w:szCs w:val="22"/>
        </w:rPr>
      </w:pPr>
      <w:r w:rsidRPr="00F91F52">
        <w:rPr>
          <w:rFonts w:cs="Arial"/>
          <w:b/>
          <w:szCs w:val="22"/>
        </w:rPr>
        <w:t>28</w:t>
      </w:r>
      <w:r w:rsidRPr="00F91F52">
        <w:rPr>
          <w:rFonts w:cs="Arial"/>
          <w:b/>
          <w:szCs w:val="22"/>
        </w:rPr>
        <w:tab/>
        <w:t>Discrimination</w:t>
      </w:r>
    </w:p>
    <w:p w14:paraId="18B79EBE" w14:textId="77777777" w:rsidR="006D7EC3" w:rsidRPr="00F91F52" w:rsidRDefault="006D7EC3" w:rsidP="006D7EC3">
      <w:pPr>
        <w:tabs>
          <w:tab w:val="left" w:pos="0"/>
        </w:tabs>
        <w:suppressAutoHyphens/>
        <w:spacing w:line="360" w:lineRule="auto"/>
        <w:ind w:left="705" w:hanging="705"/>
        <w:jc w:val="both"/>
        <w:rPr>
          <w:rFonts w:cs="Arial"/>
          <w:szCs w:val="22"/>
        </w:rPr>
      </w:pPr>
      <w:r w:rsidRPr="00F91F52">
        <w:rPr>
          <w:rFonts w:cs="Arial"/>
          <w:szCs w:val="22"/>
        </w:rPr>
        <w:t>28.1</w:t>
      </w:r>
      <w:r w:rsidRPr="00F91F52">
        <w:rPr>
          <w:rFonts w:cs="Arial"/>
          <w:szCs w:val="22"/>
        </w:rPr>
        <w:tab/>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Equal Pay Acts 1970 and 1983, the Disability Discrimination Act 1995, the Employment Equality (Sexual Orientation) Regulations 2003, the Employment Equality (Religion or Belief) Regulations 2003, the Human Rights Act 1998</w:t>
      </w:r>
      <w:r>
        <w:rPr>
          <w:rFonts w:cs="Arial"/>
          <w:szCs w:val="22"/>
        </w:rPr>
        <w:t>, the Equalities Act 2010</w:t>
      </w:r>
      <w:r w:rsidRPr="00F91F52">
        <w:rPr>
          <w:rFonts w:cs="Arial"/>
          <w:szCs w:val="22"/>
        </w:rPr>
        <w:t xml:space="preserve"> or other relevant legislation, or any statutory modification or re</w:t>
      </w:r>
      <w:r w:rsidRPr="00F91F52">
        <w:rPr>
          <w:rFonts w:cs="Arial"/>
          <w:szCs w:val="22"/>
        </w:rPr>
        <w:noBreakHyphen/>
        <w:t>enactment thereof.</w:t>
      </w:r>
    </w:p>
    <w:p w14:paraId="57518FCD" w14:textId="77777777" w:rsidR="006D7EC3" w:rsidRPr="00F91F52" w:rsidRDefault="006D7EC3" w:rsidP="006D7EC3">
      <w:pPr>
        <w:pStyle w:val="BodyTextIndent2"/>
        <w:tabs>
          <w:tab w:val="left" w:pos="709"/>
          <w:tab w:val="left" w:pos="1134"/>
        </w:tabs>
        <w:spacing w:line="360" w:lineRule="auto"/>
        <w:ind w:left="705" w:hanging="705"/>
        <w:jc w:val="both"/>
        <w:rPr>
          <w:rFonts w:cs="Arial"/>
          <w:szCs w:val="22"/>
        </w:rPr>
      </w:pPr>
      <w:r w:rsidRPr="00F91F52">
        <w:rPr>
          <w:rFonts w:cs="Arial"/>
          <w:szCs w:val="22"/>
        </w:rPr>
        <w:t>28.2</w:t>
      </w:r>
      <w:r w:rsidRPr="00F91F52">
        <w:rPr>
          <w:rFonts w:cs="Arial"/>
          <w:szCs w:val="22"/>
        </w:rPr>
        <w:tab/>
        <w:t>The Contractor shall take all reasonable steps to secure the observance of clause 28.1 by all servants, employees or agents of the Contractor and all suppliers and sub-contractors employed in the execution of the Contract.</w:t>
      </w:r>
    </w:p>
    <w:p w14:paraId="6F068ED3" w14:textId="77777777" w:rsidR="006D7EC3" w:rsidRPr="00F91F52" w:rsidRDefault="006D7EC3" w:rsidP="006D7EC3">
      <w:pPr>
        <w:tabs>
          <w:tab w:val="left" w:pos="0"/>
        </w:tabs>
        <w:suppressAutoHyphens/>
        <w:spacing w:line="360" w:lineRule="auto"/>
        <w:ind w:left="709" w:hanging="709"/>
        <w:jc w:val="both"/>
        <w:rPr>
          <w:rFonts w:cs="Arial"/>
          <w:b/>
          <w:szCs w:val="22"/>
        </w:rPr>
      </w:pPr>
      <w:r w:rsidRPr="00F91F52">
        <w:rPr>
          <w:rFonts w:cs="Arial"/>
          <w:b/>
          <w:szCs w:val="22"/>
        </w:rPr>
        <w:t>29</w:t>
      </w:r>
      <w:r w:rsidRPr="00F91F52">
        <w:rPr>
          <w:rFonts w:cs="Arial"/>
          <w:b/>
          <w:szCs w:val="22"/>
        </w:rPr>
        <w:tab/>
      </w:r>
      <w:r w:rsidRPr="00F91F52">
        <w:rPr>
          <w:rFonts w:cs="Arial"/>
          <w:b/>
          <w:szCs w:val="22"/>
        </w:rPr>
        <w:tab/>
        <w:t>The Contracts (Rights of Third Parties) Act 1999</w:t>
      </w:r>
    </w:p>
    <w:p w14:paraId="69A22F4F" w14:textId="77777777" w:rsidR="006D7EC3" w:rsidRDefault="006D7EC3" w:rsidP="006D7EC3">
      <w:pPr>
        <w:spacing w:line="360" w:lineRule="auto"/>
        <w:ind w:left="709" w:hanging="709"/>
        <w:jc w:val="both"/>
        <w:rPr>
          <w:rFonts w:cs="Arial"/>
          <w:szCs w:val="22"/>
        </w:rPr>
      </w:pPr>
      <w:r w:rsidRPr="00F91F52">
        <w:rPr>
          <w:rFonts w:cs="Arial"/>
          <w:szCs w:val="22"/>
        </w:rPr>
        <w:t>29.1</w:t>
      </w:r>
      <w:r w:rsidRPr="00F91F52">
        <w:rPr>
          <w:rFonts w:cs="Arial"/>
          <w:szCs w:val="22"/>
        </w:rPr>
        <w:tab/>
      </w:r>
      <w:r w:rsidRPr="00F91F52">
        <w:rPr>
          <w:rFonts w:cs="Arial"/>
          <w:szCs w:val="22"/>
        </w:rPr>
        <w:tab/>
        <w:t xml:space="preserve">No person who is not a Party to the Agreement (including without limitation any employee, officer, agent, representative, or sub-contractor of either the Authority or the </w:t>
      </w:r>
      <w:r w:rsidRPr="00F91F52">
        <w:rPr>
          <w:rFonts w:cs="Arial"/>
          <w:szCs w:val="22"/>
        </w:rPr>
        <w:lastRenderedPageBreak/>
        <w:t>Contractor) shall have any right to enforce any term of the Agreement, which expressly or by implication, confers a benefit on him without the prior agreement in writing of both Parties, which agreement should specifically refer to the clause 29.  This clause does not affect any right or remedy of any person which exists or is available otherwise than pursuant to that Act.</w:t>
      </w:r>
    </w:p>
    <w:p w14:paraId="0DFDD0E1" w14:textId="77777777" w:rsidR="006D7EC3" w:rsidRPr="00F91F52" w:rsidRDefault="006D7EC3" w:rsidP="006D7EC3">
      <w:pPr>
        <w:pStyle w:val="Heading4"/>
        <w:keepNext w:val="0"/>
        <w:numPr>
          <w:ilvl w:val="3"/>
          <w:numId w:val="0"/>
        </w:numPr>
        <w:tabs>
          <w:tab w:val="left" w:pos="0"/>
          <w:tab w:val="num" w:pos="864"/>
        </w:tabs>
        <w:overflowPunct w:val="0"/>
        <w:autoSpaceDE w:val="0"/>
        <w:autoSpaceDN w:val="0"/>
        <w:adjustRightInd w:val="0"/>
        <w:spacing w:before="0" w:after="240" w:line="360" w:lineRule="auto"/>
        <w:ind w:left="862" w:hanging="862"/>
        <w:textAlignment w:val="baseline"/>
        <w:rPr>
          <w:rFonts w:ascii="Arial" w:hAnsi="Arial" w:cs="Arial"/>
          <w:sz w:val="22"/>
          <w:szCs w:val="22"/>
        </w:rPr>
      </w:pPr>
      <w:r w:rsidRPr="00F91F52">
        <w:rPr>
          <w:rFonts w:ascii="Arial" w:hAnsi="Arial" w:cs="Arial"/>
          <w:sz w:val="22"/>
          <w:szCs w:val="22"/>
        </w:rPr>
        <w:t>30</w:t>
      </w:r>
      <w:r w:rsidRPr="00F91F52">
        <w:rPr>
          <w:rFonts w:ascii="Arial" w:hAnsi="Arial" w:cs="Arial"/>
          <w:sz w:val="22"/>
          <w:szCs w:val="22"/>
        </w:rPr>
        <w:tab/>
        <w:t xml:space="preserve">Environmental </w:t>
      </w:r>
      <w:r w:rsidR="004E20C6">
        <w:rPr>
          <w:rFonts w:ascii="Arial" w:hAnsi="Arial" w:cs="Arial"/>
          <w:sz w:val="22"/>
          <w:szCs w:val="22"/>
        </w:rPr>
        <w:t xml:space="preserve">Sustainability </w:t>
      </w:r>
      <w:r w:rsidRPr="00F91F52">
        <w:rPr>
          <w:rFonts w:ascii="Arial" w:hAnsi="Arial" w:cs="Arial"/>
          <w:sz w:val="22"/>
          <w:szCs w:val="22"/>
        </w:rPr>
        <w:t>Requirements</w:t>
      </w:r>
    </w:p>
    <w:p w14:paraId="5D42FFC8" w14:textId="77777777" w:rsidR="0060279F" w:rsidRPr="00CF0CC7" w:rsidRDefault="006D7EC3" w:rsidP="004E20C6">
      <w:pPr>
        <w:tabs>
          <w:tab w:val="left" w:pos="0"/>
        </w:tabs>
        <w:suppressAutoHyphens/>
        <w:spacing w:line="360" w:lineRule="auto"/>
        <w:ind w:left="709" w:hanging="709"/>
        <w:jc w:val="both"/>
        <w:rPr>
          <w:rFonts w:cs="Arial"/>
          <w:szCs w:val="22"/>
        </w:rPr>
      </w:pPr>
      <w:r w:rsidRPr="00F91F52">
        <w:rPr>
          <w:rFonts w:cs="Arial"/>
          <w:szCs w:val="22"/>
        </w:rPr>
        <w:t>30.1</w:t>
      </w:r>
      <w:r w:rsidRPr="00F91F52">
        <w:rPr>
          <w:rFonts w:cs="Arial"/>
          <w:szCs w:val="22"/>
        </w:rPr>
        <w:tab/>
      </w:r>
      <w:r w:rsidRPr="00CF0CC7">
        <w:rPr>
          <w:rFonts w:cs="Arial"/>
          <w:szCs w:val="22"/>
        </w:rPr>
        <w:t xml:space="preserve">The Contractor shall, when working on the Authority’s Premises, perform the Agreement in accordance with the Authority’s </w:t>
      </w:r>
      <w:r w:rsidR="0060279F" w:rsidRPr="00CF0CC7">
        <w:rPr>
          <w:rFonts w:cs="Arial"/>
          <w:szCs w:val="22"/>
        </w:rPr>
        <w:t>environmental sustainability requirements;</w:t>
      </w:r>
    </w:p>
    <w:p w14:paraId="6E5B96C3" w14:textId="77777777" w:rsidR="0060279F" w:rsidRPr="00CF0CC7" w:rsidRDefault="004E20C6" w:rsidP="004E20C6">
      <w:pPr>
        <w:tabs>
          <w:tab w:val="left" w:pos="0"/>
        </w:tabs>
        <w:suppressAutoHyphens/>
        <w:spacing w:line="360" w:lineRule="auto"/>
        <w:ind w:left="709" w:hanging="709"/>
        <w:jc w:val="both"/>
        <w:rPr>
          <w:rFonts w:cs="Arial"/>
          <w:szCs w:val="22"/>
        </w:rPr>
      </w:pPr>
      <w:r w:rsidRPr="00CF0CC7">
        <w:rPr>
          <w:rFonts w:cs="Arial"/>
          <w:szCs w:val="22"/>
        </w:rPr>
        <w:tab/>
        <w:t xml:space="preserve">(a) </w:t>
      </w:r>
      <w:r w:rsidR="0060279F" w:rsidRPr="00CF0CC7">
        <w:rPr>
          <w:rFonts w:cs="Arial"/>
          <w:szCs w:val="22"/>
        </w:rPr>
        <w:t>Carbon Reduction Commitment (Zero carbon by 2030)</w:t>
      </w:r>
    </w:p>
    <w:p w14:paraId="4AB3A163" w14:textId="77777777" w:rsidR="0060279F" w:rsidRPr="00CF0CC7" w:rsidRDefault="004E20C6" w:rsidP="004E20C6">
      <w:pPr>
        <w:tabs>
          <w:tab w:val="left" w:pos="0"/>
        </w:tabs>
        <w:suppressAutoHyphens/>
        <w:spacing w:line="360" w:lineRule="auto"/>
        <w:ind w:left="709" w:hanging="709"/>
        <w:jc w:val="both"/>
        <w:rPr>
          <w:rFonts w:cs="Arial"/>
          <w:szCs w:val="22"/>
        </w:rPr>
      </w:pPr>
      <w:r w:rsidRPr="00CF0CC7">
        <w:rPr>
          <w:rFonts w:cs="Arial"/>
          <w:szCs w:val="22"/>
        </w:rPr>
        <w:tab/>
        <w:t xml:space="preserve">(b) </w:t>
      </w:r>
      <w:r w:rsidR="0060279F" w:rsidRPr="00CF0CC7">
        <w:rPr>
          <w:rFonts w:cs="Arial"/>
          <w:szCs w:val="22"/>
        </w:rPr>
        <w:t>Waste Reduction Strategy (25% waste reduction by 2030)</w:t>
      </w:r>
    </w:p>
    <w:p w14:paraId="68433831" w14:textId="77777777" w:rsidR="006D7EC3" w:rsidRPr="00CF0CC7" w:rsidRDefault="004E20C6" w:rsidP="004E20C6">
      <w:pPr>
        <w:tabs>
          <w:tab w:val="left" w:pos="0"/>
        </w:tabs>
        <w:suppressAutoHyphens/>
        <w:spacing w:line="360" w:lineRule="auto"/>
        <w:ind w:left="709" w:hanging="709"/>
        <w:jc w:val="both"/>
        <w:rPr>
          <w:rFonts w:cs="Arial"/>
          <w:szCs w:val="22"/>
        </w:rPr>
      </w:pPr>
      <w:r w:rsidRPr="00CF0CC7">
        <w:rPr>
          <w:rFonts w:cs="Arial"/>
          <w:szCs w:val="22"/>
        </w:rPr>
        <w:tab/>
        <w:t>(c)</w:t>
      </w:r>
      <w:r w:rsidR="00BF7EB8" w:rsidRPr="00CF0CC7">
        <w:rPr>
          <w:rFonts w:cs="Arial"/>
          <w:szCs w:val="22"/>
        </w:rPr>
        <w:t xml:space="preserve"> Conserving valuable resources such as energy, water, fuel, wood, paper, etc and </w:t>
      </w:r>
      <w:proofErr w:type="spellStart"/>
      <w:r w:rsidR="006D7EC3" w:rsidRPr="00CF0CC7">
        <w:rPr>
          <w:rFonts w:cs="Arial"/>
          <w:szCs w:val="22"/>
        </w:rPr>
        <w:t>and</w:t>
      </w:r>
      <w:proofErr w:type="spellEnd"/>
      <w:r w:rsidR="006D7EC3" w:rsidRPr="00CF0CC7">
        <w:rPr>
          <w:rFonts w:cs="Arial"/>
          <w:szCs w:val="22"/>
        </w:rPr>
        <w:t xml:space="preserve"> phas</w:t>
      </w:r>
      <w:r w:rsidRPr="00CF0CC7">
        <w:rPr>
          <w:rFonts w:cs="Arial"/>
          <w:szCs w:val="22"/>
        </w:rPr>
        <w:t>ing</w:t>
      </w:r>
      <w:r w:rsidR="006D7EC3" w:rsidRPr="00CF0CC7">
        <w:rPr>
          <w:rFonts w:cs="Arial"/>
          <w:szCs w:val="22"/>
        </w:rPr>
        <w:t xml:space="preserve"> out other substances damaging to health and the environment.</w:t>
      </w:r>
      <w:r w:rsidR="006D7EC3" w:rsidRPr="00CF0CC7">
        <w:rPr>
          <w:rFonts w:cs="Arial"/>
          <w:b/>
          <w:bCs/>
          <w:i/>
          <w:iCs/>
          <w:szCs w:val="22"/>
        </w:rPr>
        <w:tab/>
      </w:r>
    </w:p>
    <w:p w14:paraId="75CF98D9" w14:textId="77777777" w:rsidR="006D7EC3" w:rsidRPr="00F91F52" w:rsidRDefault="006D7EC3" w:rsidP="006D7EC3">
      <w:pPr>
        <w:tabs>
          <w:tab w:val="left" w:pos="0"/>
          <w:tab w:val="left" w:pos="709"/>
        </w:tabs>
        <w:suppressAutoHyphens/>
        <w:spacing w:line="360" w:lineRule="auto"/>
        <w:jc w:val="both"/>
        <w:rPr>
          <w:rFonts w:cs="Arial"/>
          <w:b/>
          <w:szCs w:val="22"/>
        </w:rPr>
      </w:pPr>
      <w:bookmarkStart w:id="41" w:name="_GoBack"/>
      <w:bookmarkEnd w:id="41"/>
      <w:r w:rsidRPr="00F91F52">
        <w:rPr>
          <w:rFonts w:cs="Arial"/>
          <w:b/>
          <w:szCs w:val="22"/>
        </w:rPr>
        <w:t>31</w:t>
      </w:r>
      <w:r w:rsidRPr="00F91F52">
        <w:rPr>
          <w:rFonts w:cs="Arial"/>
          <w:b/>
          <w:szCs w:val="22"/>
        </w:rPr>
        <w:tab/>
      </w:r>
      <w:r w:rsidRPr="00F91F52">
        <w:rPr>
          <w:rFonts w:cs="Arial"/>
          <w:b/>
          <w:szCs w:val="22"/>
        </w:rPr>
        <w:tab/>
        <w:t>Health and Safety</w:t>
      </w:r>
    </w:p>
    <w:p w14:paraId="3827AFFF"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t>31.1</w:t>
      </w:r>
      <w:r w:rsidRPr="00F91F52">
        <w:rPr>
          <w:rFonts w:cs="Arial"/>
          <w:szCs w:val="22"/>
        </w:rPr>
        <w:tab/>
      </w:r>
      <w:r w:rsidRPr="00F91F52">
        <w:rPr>
          <w:rFonts w:cs="Arial"/>
          <w:szCs w:val="22"/>
        </w:rPr>
        <w:tab/>
      </w:r>
      <w:r w:rsidRPr="00F91F52">
        <w:rPr>
          <w:rFonts w:cs="Arial"/>
          <w:szCs w:val="22"/>
          <w:lang w:val="en-US"/>
        </w:rPr>
        <w:t>The Contractor shall promptly notify the Authority of any health and safety hazards which may arise in connection with the performance of the Agreement.</w:t>
      </w:r>
      <w:r w:rsidRPr="00F91F52">
        <w:rPr>
          <w:rFonts w:cs="Arial"/>
          <w:szCs w:val="22"/>
        </w:rPr>
        <w:t xml:space="preserve">  The Authority shall promptly notify the Contractor of any health and safety hazards which may exist or arise at the Authority’s Premises and which may affect the Contractor in the performance of the Agreement.</w:t>
      </w:r>
    </w:p>
    <w:p w14:paraId="6597AA84"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t>31.2</w:t>
      </w:r>
      <w:r w:rsidRPr="00F91F52">
        <w:rPr>
          <w:rFonts w:cs="Arial"/>
          <w:szCs w:val="22"/>
        </w:rPr>
        <w:tab/>
      </w:r>
      <w:r w:rsidRPr="00F91F52">
        <w:rPr>
          <w:rFonts w:cs="Arial"/>
          <w:szCs w:val="22"/>
        </w:rPr>
        <w:tab/>
        <w:t>While on the Authority’s Premises, the Contractor shall comply with any health and safety measures implemented by the Authority in respect of Staff and other persons working on those Premises.</w:t>
      </w:r>
    </w:p>
    <w:p w14:paraId="067584D7"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t>31.3</w:t>
      </w:r>
      <w:r w:rsidRPr="00F91F52">
        <w:rPr>
          <w:rFonts w:cs="Arial"/>
          <w:szCs w:val="22"/>
        </w:rPr>
        <w:tab/>
      </w:r>
      <w:r w:rsidRPr="00F91F52">
        <w:rPr>
          <w:rFonts w:cs="Arial"/>
          <w:szCs w:val="22"/>
        </w:rPr>
        <w:tab/>
        <w:t>The Contractor shall notify the Authority immediately in the event of any incident occurring in the performance of the Agreement on the Authority’s Premises where that incident causes any personal injury or damage to property which could give rise to personal injury.</w:t>
      </w:r>
    </w:p>
    <w:p w14:paraId="6575DB62"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t>31.4</w:t>
      </w:r>
      <w:r w:rsidRPr="00F91F52">
        <w:rPr>
          <w:rFonts w:cs="Arial"/>
          <w:szCs w:val="22"/>
        </w:rPr>
        <w:tab/>
      </w:r>
      <w:r w:rsidRPr="00F91F52">
        <w:rPr>
          <w:rFonts w:cs="Arial"/>
          <w:szCs w:val="22"/>
        </w:rPr>
        <w:tab/>
        <w:t>The Contractor shall comply with the requirements of the Health and Safety at Work</w:t>
      </w:r>
      <w:r>
        <w:rPr>
          <w:rFonts w:cs="Arial"/>
          <w:szCs w:val="22"/>
        </w:rPr>
        <w:t xml:space="preserve"> Act 1974 and any other A</w:t>
      </w:r>
      <w:r w:rsidRPr="00F91F52">
        <w:rPr>
          <w:rFonts w:cs="Arial"/>
          <w:szCs w:val="22"/>
        </w:rPr>
        <w:t>cts, orders, regulations and codes of practice relating to health and safety, which may apply to Staff and other persons working on the Premises in the performance of the Agreement.</w:t>
      </w:r>
    </w:p>
    <w:p w14:paraId="756E300A" w14:textId="77777777" w:rsidR="006D7EC3" w:rsidRPr="00F91F52" w:rsidRDefault="006D7EC3" w:rsidP="006D7EC3">
      <w:pPr>
        <w:tabs>
          <w:tab w:val="left" w:pos="0"/>
          <w:tab w:val="left" w:pos="709"/>
        </w:tabs>
        <w:suppressAutoHyphens/>
        <w:spacing w:line="360" w:lineRule="auto"/>
        <w:ind w:left="709" w:hanging="709"/>
        <w:jc w:val="both"/>
        <w:rPr>
          <w:rFonts w:cs="Arial"/>
          <w:szCs w:val="22"/>
        </w:rPr>
      </w:pPr>
      <w:r w:rsidRPr="00F91F52">
        <w:rPr>
          <w:rFonts w:cs="Arial"/>
          <w:szCs w:val="22"/>
        </w:rPr>
        <w:lastRenderedPageBreak/>
        <w:t>31.6</w:t>
      </w:r>
      <w:r w:rsidRPr="00F91F52">
        <w:rPr>
          <w:rFonts w:cs="Arial"/>
          <w:szCs w:val="22"/>
        </w:rPr>
        <w:tab/>
      </w:r>
      <w:r w:rsidRPr="00F91F52">
        <w:rPr>
          <w:rFonts w:cs="Arial"/>
          <w:szCs w:val="22"/>
        </w:rPr>
        <w:tab/>
        <w:t>The Contractor shall ensure that its health and safety policy statement (as required by the Health and Safety at Work etc Act 1974) is made available to the Authority on request.</w:t>
      </w:r>
    </w:p>
    <w:p w14:paraId="1F35EFFD" w14:textId="77777777" w:rsidR="006D7EC3" w:rsidRPr="00F91F52" w:rsidRDefault="006D7EC3" w:rsidP="006D7EC3">
      <w:pPr>
        <w:tabs>
          <w:tab w:val="left" w:pos="0"/>
          <w:tab w:val="left" w:pos="709"/>
        </w:tabs>
        <w:suppressAutoHyphens/>
        <w:spacing w:line="360" w:lineRule="auto"/>
        <w:ind w:left="1440" w:hanging="1440"/>
        <w:jc w:val="both"/>
        <w:rPr>
          <w:rFonts w:cs="Arial"/>
          <w:b/>
          <w:bCs/>
          <w:iCs/>
          <w:szCs w:val="22"/>
        </w:rPr>
      </w:pPr>
      <w:r w:rsidRPr="00F91F52">
        <w:rPr>
          <w:rFonts w:cs="Arial"/>
          <w:b/>
          <w:bCs/>
          <w:iCs/>
          <w:szCs w:val="22"/>
        </w:rPr>
        <w:t>32</w:t>
      </w:r>
      <w:r w:rsidRPr="00F91F52">
        <w:rPr>
          <w:rFonts w:cs="Arial"/>
          <w:b/>
          <w:bCs/>
          <w:iCs/>
          <w:szCs w:val="22"/>
        </w:rPr>
        <w:tab/>
      </w:r>
      <w:r>
        <w:rPr>
          <w:rFonts w:cs="Arial"/>
          <w:b/>
          <w:bCs/>
          <w:iCs/>
          <w:szCs w:val="22"/>
        </w:rPr>
        <w:t>Disclosure and Barring Service</w:t>
      </w:r>
    </w:p>
    <w:p w14:paraId="7344763A" w14:textId="77777777" w:rsidR="006D7EC3" w:rsidRPr="00F91F52" w:rsidRDefault="006D7EC3" w:rsidP="006D7EC3">
      <w:pPr>
        <w:pStyle w:val="Heading3"/>
        <w:keepNext/>
        <w:numPr>
          <w:ilvl w:val="2"/>
          <w:numId w:val="0"/>
        </w:numPr>
        <w:tabs>
          <w:tab w:val="left" w:pos="0"/>
          <w:tab w:val="num" w:pos="1145"/>
        </w:tabs>
        <w:overflowPunct w:val="0"/>
        <w:autoSpaceDE w:val="0"/>
        <w:autoSpaceDN w:val="0"/>
        <w:adjustRightInd w:val="0"/>
        <w:spacing w:after="120" w:line="360" w:lineRule="auto"/>
        <w:ind w:left="709" w:hanging="709"/>
        <w:textAlignment w:val="baseline"/>
        <w:rPr>
          <w:bCs/>
          <w:iCs w:val="0"/>
          <w:szCs w:val="22"/>
        </w:rPr>
      </w:pPr>
      <w:bookmarkStart w:id="42" w:name="_Ref94773523"/>
      <w:r w:rsidRPr="00F91F52">
        <w:rPr>
          <w:bCs/>
          <w:iCs w:val="0"/>
          <w:szCs w:val="22"/>
        </w:rPr>
        <w:t>32.1</w:t>
      </w:r>
      <w:r w:rsidRPr="00F91F52">
        <w:rPr>
          <w:bCs/>
          <w:iCs w:val="0"/>
          <w:szCs w:val="22"/>
        </w:rPr>
        <w:tab/>
        <w:t>The Contractor shall procure that in respect of all potential Staff or persons performing any of the Services (each a “Named Employee”) before a Named Employee begins to attend any Authority premises to perform any of the Services:</w:t>
      </w:r>
      <w:bookmarkEnd w:id="42"/>
    </w:p>
    <w:p w14:paraId="24788D8D" w14:textId="77777777" w:rsidR="006D7EC3" w:rsidRPr="00F91F52" w:rsidRDefault="006D7EC3" w:rsidP="00CF29AB">
      <w:pPr>
        <w:pStyle w:val="Heading4"/>
        <w:numPr>
          <w:ilvl w:val="0"/>
          <w:numId w:val="20"/>
        </w:numPr>
        <w:tabs>
          <w:tab w:val="left" w:pos="0"/>
          <w:tab w:val="left" w:pos="142"/>
          <w:tab w:val="num" w:pos="1134"/>
        </w:tabs>
        <w:suppressAutoHyphens/>
        <w:spacing w:before="0" w:after="0" w:line="360" w:lineRule="auto"/>
        <w:ind w:left="1134" w:hanging="425"/>
        <w:jc w:val="both"/>
        <w:rPr>
          <w:rFonts w:ascii="Arial" w:hAnsi="Arial" w:cs="Arial"/>
          <w:b w:val="0"/>
          <w:iCs/>
          <w:sz w:val="22"/>
          <w:szCs w:val="22"/>
        </w:rPr>
      </w:pPr>
      <w:r w:rsidRPr="00F91F52">
        <w:rPr>
          <w:rFonts w:ascii="Arial" w:hAnsi="Arial" w:cs="Arial"/>
          <w:b w:val="0"/>
          <w:iCs/>
          <w:sz w:val="22"/>
          <w:szCs w:val="22"/>
        </w:rPr>
        <w:t>each Named Employee is questioned as to whether he or she has any convictions; and</w:t>
      </w:r>
    </w:p>
    <w:p w14:paraId="3FDB2514" w14:textId="77777777" w:rsidR="006D7EC3" w:rsidRPr="00F91F52" w:rsidRDefault="006D7EC3" w:rsidP="00CF29AB">
      <w:pPr>
        <w:pStyle w:val="Heading4"/>
        <w:numPr>
          <w:ilvl w:val="0"/>
          <w:numId w:val="20"/>
        </w:numPr>
        <w:tabs>
          <w:tab w:val="left" w:pos="0"/>
          <w:tab w:val="left" w:pos="142"/>
          <w:tab w:val="num" w:pos="1134"/>
        </w:tabs>
        <w:suppressAutoHyphens/>
        <w:spacing w:before="0" w:after="0" w:line="360" w:lineRule="auto"/>
        <w:ind w:left="1134" w:hanging="425"/>
        <w:jc w:val="both"/>
        <w:rPr>
          <w:rFonts w:ascii="Arial" w:hAnsi="Arial" w:cs="Arial"/>
          <w:b w:val="0"/>
          <w:iCs/>
          <w:sz w:val="22"/>
          <w:szCs w:val="22"/>
        </w:rPr>
      </w:pPr>
      <w:r w:rsidRPr="00F91F52">
        <w:rPr>
          <w:rFonts w:ascii="Arial" w:hAnsi="Arial" w:cs="Arial"/>
          <w:b w:val="0"/>
          <w:iCs/>
          <w:sz w:val="22"/>
          <w:szCs w:val="22"/>
        </w:rPr>
        <w:t xml:space="preserve">the results are obtained of a check of the most extensive available kind made with the </w:t>
      </w:r>
      <w:r>
        <w:rPr>
          <w:rFonts w:ascii="Arial" w:hAnsi="Arial" w:cs="Arial"/>
          <w:b w:val="0"/>
          <w:iCs/>
          <w:sz w:val="22"/>
          <w:szCs w:val="22"/>
        </w:rPr>
        <w:t>Disclosure and Barring Service</w:t>
      </w:r>
      <w:r w:rsidRPr="00F91F52">
        <w:rPr>
          <w:rFonts w:ascii="Arial" w:hAnsi="Arial" w:cs="Arial"/>
          <w:b w:val="0"/>
          <w:iCs/>
          <w:sz w:val="22"/>
          <w:szCs w:val="22"/>
        </w:rPr>
        <w:t xml:space="preserve"> in accordance with Part V of the Police Act 1997 in respect of each Named Employee.  The check for each Named Employee shall include:</w:t>
      </w:r>
    </w:p>
    <w:p w14:paraId="552A3559" w14:textId="77777777" w:rsidR="006D7EC3" w:rsidRPr="00F91F52" w:rsidRDefault="006D7EC3" w:rsidP="006D7EC3">
      <w:pPr>
        <w:pStyle w:val="Heading4"/>
        <w:numPr>
          <w:ilvl w:val="3"/>
          <w:numId w:val="0"/>
        </w:numPr>
        <w:tabs>
          <w:tab w:val="left" w:pos="1134"/>
        </w:tabs>
        <w:overflowPunct w:val="0"/>
        <w:autoSpaceDE w:val="0"/>
        <w:autoSpaceDN w:val="0"/>
        <w:adjustRightInd w:val="0"/>
        <w:spacing w:before="0" w:after="0" w:line="360" w:lineRule="auto"/>
        <w:ind w:left="1440" w:hanging="731"/>
        <w:jc w:val="both"/>
        <w:textAlignment w:val="baseline"/>
        <w:rPr>
          <w:rFonts w:ascii="Arial" w:hAnsi="Arial" w:cs="Arial"/>
          <w:b w:val="0"/>
          <w:iCs/>
          <w:sz w:val="22"/>
          <w:szCs w:val="22"/>
        </w:rPr>
      </w:pPr>
      <w:r w:rsidRPr="00F91F52">
        <w:rPr>
          <w:rFonts w:ascii="Arial" w:hAnsi="Arial" w:cs="Arial"/>
          <w:b w:val="0"/>
          <w:iCs/>
          <w:sz w:val="22"/>
          <w:szCs w:val="22"/>
        </w:rPr>
        <w:tab/>
        <w:t>(i)</w:t>
      </w:r>
      <w:r w:rsidRPr="00F91F52">
        <w:rPr>
          <w:rFonts w:ascii="Arial" w:hAnsi="Arial" w:cs="Arial"/>
          <w:b w:val="0"/>
          <w:iCs/>
          <w:sz w:val="22"/>
          <w:szCs w:val="22"/>
        </w:rPr>
        <w:tab/>
        <w:t xml:space="preserve">a search of the list held pursuant to the </w:t>
      </w:r>
      <w:r w:rsidRPr="00F91F52">
        <w:rPr>
          <w:rFonts w:ascii="Arial" w:hAnsi="Arial" w:cs="Arial"/>
          <w:b w:val="0"/>
          <w:bCs w:val="0"/>
          <w:iCs/>
          <w:sz w:val="22"/>
          <w:szCs w:val="22"/>
        </w:rPr>
        <w:t>Protection of Children Act 1999</w:t>
      </w:r>
      <w:r w:rsidRPr="00F91F52">
        <w:rPr>
          <w:rFonts w:ascii="Arial" w:hAnsi="Arial" w:cs="Arial"/>
          <w:b w:val="0"/>
          <w:sz w:val="22"/>
          <w:szCs w:val="22"/>
        </w:rPr>
        <w:t xml:space="preserve"> </w:t>
      </w:r>
      <w:r w:rsidRPr="00F91F52">
        <w:rPr>
          <w:rFonts w:ascii="Arial" w:hAnsi="Arial" w:cs="Arial"/>
          <w:b w:val="0"/>
          <w:iCs/>
          <w:sz w:val="22"/>
          <w:szCs w:val="22"/>
        </w:rPr>
        <w:t xml:space="preserve"> where the performance of the Services may involve contact with children; and/or</w:t>
      </w:r>
    </w:p>
    <w:p w14:paraId="4F4D834E" w14:textId="77777777" w:rsidR="006D7EC3" w:rsidRPr="00F91F52" w:rsidRDefault="006D7EC3" w:rsidP="006D7EC3">
      <w:pPr>
        <w:tabs>
          <w:tab w:val="left" w:pos="1134"/>
        </w:tabs>
        <w:spacing w:line="360" w:lineRule="auto"/>
        <w:ind w:left="1418" w:hanging="698"/>
        <w:jc w:val="both"/>
        <w:rPr>
          <w:rFonts w:cs="Arial"/>
          <w:iCs/>
          <w:szCs w:val="22"/>
        </w:rPr>
      </w:pPr>
      <w:r w:rsidRPr="00F91F52">
        <w:rPr>
          <w:rFonts w:cs="Arial"/>
          <w:iCs/>
          <w:szCs w:val="22"/>
        </w:rPr>
        <w:tab/>
        <w:t>(ii) a search of the list held pursuant to Part VII of the Care Standards Act 2000 where the performance of the Services may involve contact with vulnerable adults (as defined in the Care Standards Act).</w:t>
      </w:r>
    </w:p>
    <w:p w14:paraId="6BB3175B" w14:textId="77777777" w:rsidR="006D7EC3" w:rsidRPr="00F91F52" w:rsidRDefault="006D7EC3" w:rsidP="00CF29AB">
      <w:pPr>
        <w:pStyle w:val="Heading4"/>
        <w:numPr>
          <w:ilvl w:val="0"/>
          <w:numId w:val="20"/>
        </w:numPr>
        <w:tabs>
          <w:tab w:val="left" w:pos="0"/>
          <w:tab w:val="left" w:pos="142"/>
          <w:tab w:val="num" w:pos="1134"/>
        </w:tabs>
        <w:suppressAutoHyphens/>
        <w:spacing w:before="0" w:after="240" w:line="360" w:lineRule="auto"/>
        <w:ind w:left="709" w:firstLine="0"/>
        <w:jc w:val="both"/>
        <w:rPr>
          <w:rFonts w:ascii="Arial" w:hAnsi="Arial" w:cs="Arial"/>
          <w:b w:val="0"/>
          <w:iCs/>
          <w:sz w:val="22"/>
          <w:szCs w:val="22"/>
        </w:rPr>
      </w:pPr>
      <w:r w:rsidRPr="00F91F52">
        <w:rPr>
          <w:rFonts w:ascii="Arial" w:hAnsi="Arial" w:cs="Arial"/>
          <w:b w:val="0"/>
          <w:iCs/>
          <w:sz w:val="22"/>
          <w:szCs w:val="22"/>
        </w:rPr>
        <w:t>a copy of the results of such check are notified to the Authority.</w:t>
      </w:r>
    </w:p>
    <w:p w14:paraId="5093FDF6" w14:textId="77777777" w:rsidR="006D7EC3" w:rsidRPr="00F91F52" w:rsidRDefault="006D7EC3" w:rsidP="007F3491">
      <w:pPr>
        <w:spacing w:line="360" w:lineRule="auto"/>
        <w:ind w:left="709" w:hanging="709"/>
        <w:jc w:val="both"/>
        <w:rPr>
          <w:rFonts w:cs="Arial"/>
          <w:bCs/>
          <w:iCs/>
          <w:szCs w:val="22"/>
        </w:rPr>
      </w:pPr>
      <w:r w:rsidRPr="00F91F52">
        <w:rPr>
          <w:rFonts w:cs="Arial"/>
          <w:bCs/>
          <w:iCs/>
          <w:szCs w:val="22"/>
        </w:rPr>
        <w:t>32.2</w:t>
      </w:r>
      <w:r w:rsidRPr="00F91F52">
        <w:rPr>
          <w:rFonts w:cs="Arial"/>
          <w:bCs/>
          <w:iCs/>
          <w:szCs w:val="22"/>
        </w:rPr>
        <w:tab/>
      </w:r>
      <w:r w:rsidRPr="00F91F52">
        <w:rPr>
          <w:rFonts w:cs="Arial"/>
          <w:bCs/>
          <w:iCs/>
          <w:szCs w:val="22"/>
        </w:rPr>
        <w:tab/>
        <w:t>The Contractor shall procure that no person who discloses any convictions, or who is found to have any convictions following the results of a Criminal Records Bureau check, is employed or engaged by the Contractor or on the Contractor’s behalf without the Authority’s prior written consent (such consent not to be unre</w:t>
      </w:r>
      <w:r>
        <w:rPr>
          <w:rFonts w:cs="Arial"/>
          <w:bCs/>
          <w:iCs/>
          <w:szCs w:val="22"/>
        </w:rPr>
        <w:t>asonably withheld or delayed).</w:t>
      </w:r>
      <w:r>
        <w:rPr>
          <w:rFonts w:cs="Arial"/>
          <w:bCs/>
          <w:iCs/>
          <w:szCs w:val="22"/>
        </w:rPr>
        <w:tab/>
      </w:r>
    </w:p>
    <w:p w14:paraId="5882A29A" w14:textId="77777777" w:rsidR="006D7EC3" w:rsidRPr="00F91F52" w:rsidRDefault="006D7EC3" w:rsidP="006D7EC3">
      <w:pPr>
        <w:tabs>
          <w:tab w:val="left" w:pos="0"/>
          <w:tab w:val="left" w:pos="709"/>
        </w:tabs>
        <w:suppressAutoHyphens/>
        <w:spacing w:line="360" w:lineRule="auto"/>
        <w:ind w:left="709" w:hanging="709"/>
        <w:jc w:val="both"/>
        <w:rPr>
          <w:rFonts w:cs="Arial"/>
          <w:b/>
          <w:bCs/>
          <w:iCs/>
          <w:szCs w:val="22"/>
        </w:rPr>
      </w:pPr>
      <w:r w:rsidRPr="00F91F52">
        <w:rPr>
          <w:rFonts w:cs="Arial"/>
          <w:iCs/>
          <w:szCs w:val="22"/>
        </w:rPr>
        <w:t>32.3</w:t>
      </w:r>
      <w:r w:rsidRPr="00F91F52">
        <w:rPr>
          <w:rFonts w:cs="Arial"/>
          <w:iCs/>
          <w:szCs w:val="22"/>
        </w:rPr>
        <w:tab/>
      </w:r>
      <w:r w:rsidRPr="00F91F52">
        <w:rPr>
          <w:rFonts w:cs="Arial"/>
          <w:iCs/>
          <w:szCs w:val="22"/>
        </w:rPr>
        <w:tab/>
        <w:t>The Contractor shall procure that the Authority is notified of any member of Staff who, subsequent to his/her commencement of employment as a member of Staff, receives a conviction or whose previous convictions become known to the Contractor (or any employee of a sub-contractor involved in the provision of the Services).  The Parties agree that where such notification is made it shall be reasonable for the Authority to withhold access to any premises occupied for the pu</w:t>
      </w:r>
      <w:r>
        <w:rPr>
          <w:rFonts w:cs="Arial"/>
          <w:iCs/>
          <w:szCs w:val="22"/>
        </w:rPr>
        <w:t xml:space="preserve">rposes of the Services from the </w:t>
      </w:r>
      <w:r w:rsidRPr="00F91F52">
        <w:rPr>
          <w:rFonts w:cs="Arial"/>
          <w:iCs/>
          <w:szCs w:val="22"/>
        </w:rPr>
        <w:t>member of Staff concerned, pursuant to clause 15.1.</w:t>
      </w:r>
    </w:p>
    <w:p w14:paraId="26A4DECA" w14:textId="77777777" w:rsidR="006D7EC3" w:rsidRDefault="006D7EC3" w:rsidP="006D7EC3">
      <w:pPr>
        <w:pStyle w:val="Sectionheading"/>
        <w:tabs>
          <w:tab w:val="left" w:pos="1418"/>
        </w:tabs>
        <w:rPr>
          <w:rFonts w:ascii="Arial" w:hAnsi="Arial" w:cs="Arial"/>
          <w:sz w:val="22"/>
          <w:szCs w:val="22"/>
        </w:rPr>
      </w:pPr>
      <w:r w:rsidRPr="00F91F52">
        <w:rPr>
          <w:rFonts w:ascii="Arial" w:hAnsi="Arial" w:cs="Arial"/>
          <w:sz w:val="22"/>
          <w:szCs w:val="22"/>
        </w:rPr>
        <w:t>Part 5 - Protection of Information</w:t>
      </w:r>
    </w:p>
    <w:p w14:paraId="1E03B3FE" w14:textId="77777777" w:rsidR="006D7EC3" w:rsidRPr="00F91F52" w:rsidRDefault="006D7EC3" w:rsidP="006D7EC3">
      <w:pPr>
        <w:pStyle w:val="Sectionheading"/>
        <w:tabs>
          <w:tab w:val="left" w:pos="1418"/>
        </w:tabs>
        <w:rPr>
          <w:rFonts w:ascii="Arial" w:hAnsi="Arial" w:cs="Arial"/>
          <w:sz w:val="22"/>
          <w:szCs w:val="22"/>
        </w:rPr>
      </w:pPr>
    </w:p>
    <w:p w14:paraId="59E4AC71" w14:textId="5131BA8B" w:rsidR="007F3491" w:rsidRPr="007F3491" w:rsidRDefault="007F3491" w:rsidP="00716EA2">
      <w:pPr>
        <w:pStyle w:val="PCSchedule1"/>
      </w:pPr>
      <w:bookmarkStart w:id="43" w:name="_Ref260838253"/>
      <w:r w:rsidRPr="007F3491">
        <w:t xml:space="preserve">Data Protection </w:t>
      </w:r>
    </w:p>
    <w:p w14:paraId="4F4E1CBF" w14:textId="77777777" w:rsidR="00BE19B3" w:rsidRDefault="007F3491" w:rsidP="00BE19B3">
      <w:pPr>
        <w:pStyle w:val="PCSchedule2"/>
      </w:pPr>
      <w:bookmarkStart w:id="44" w:name="_Ref377050536"/>
      <w:bookmarkEnd w:id="43"/>
      <w:r w:rsidRPr="007F3491">
        <w:t>The P</w:t>
      </w:r>
      <w:bookmarkStart w:id="45" w:name="kix.lu6z1q2s2akd" w:colFirst="0" w:colLast="0"/>
      <w:bookmarkEnd w:id="45"/>
      <w:r w:rsidRPr="007F3491">
        <w:t xml:space="preserve">arties acknowledge that for the purposes of the Data Protection Legislation, the Customer is the Controller and the Contractor is the Processor unless otherwise specified in Schedule A. The only processing that the Processor is authorised to do is listed in Schedule A by the Controller and may not be determined by the Processor.  </w:t>
      </w:r>
    </w:p>
    <w:p w14:paraId="7A7849AF" w14:textId="77777777" w:rsidR="00BE19B3" w:rsidRDefault="007F3491" w:rsidP="00EA0E91">
      <w:pPr>
        <w:pStyle w:val="PCSchedule2"/>
      </w:pPr>
      <w:r w:rsidRPr="007F3491">
        <w:t>The Processor shall notify the Controller immediately if it considers that any of the Controller's instructions infringe the Data Protection Legislation.</w:t>
      </w:r>
    </w:p>
    <w:p w14:paraId="77FBC953" w14:textId="497722A1" w:rsidR="007F3491" w:rsidRPr="007F3491" w:rsidRDefault="007F3491" w:rsidP="00EA0E91">
      <w:pPr>
        <w:pStyle w:val="PCSchedule2"/>
      </w:pPr>
      <w:r w:rsidRPr="007F3491">
        <w:t>The Processor shall provide all reasonable assistance to the Controller in the preparation of any Data Protection Impact Assessment prior to commencing any processing.  Such assistance may, at the discretion of the Controller, include:</w:t>
      </w:r>
    </w:p>
    <w:p w14:paraId="11678039" w14:textId="77777777" w:rsidR="007F3491" w:rsidRPr="007F3491" w:rsidRDefault="007F3491" w:rsidP="00716EA2">
      <w:pPr>
        <w:pStyle w:val="PCSchedule3"/>
      </w:pPr>
      <w:r w:rsidRPr="007F3491">
        <w:t>a systematic description of the envisaged processing operations and the purpose of the processing;</w:t>
      </w:r>
    </w:p>
    <w:p w14:paraId="4AAEC2FA" w14:textId="3A48F4DD" w:rsidR="007F3491" w:rsidRPr="007F3491" w:rsidRDefault="007F3491" w:rsidP="00716EA2">
      <w:pPr>
        <w:pStyle w:val="PCSchedule3"/>
      </w:pPr>
      <w:r w:rsidRPr="007F3491">
        <w:t>an assessment of the necessity and proportionality of the processing operations in relation to the Services;</w:t>
      </w:r>
    </w:p>
    <w:p w14:paraId="2D7ADA78" w14:textId="77777777" w:rsidR="007F3491" w:rsidRPr="007F3491" w:rsidRDefault="007F3491" w:rsidP="00716EA2">
      <w:pPr>
        <w:pStyle w:val="PCSchedule3"/>
      </w:pPr>
      <w:r w:rsidRPr="007F3491">
        <w:t>an assessment of the risks to the rights and freedoms of Data Subjects; and</w:t>
      </w:r>
    </w:p>
    <w:p w14:paraId="5D1C0BC7" w14:textId="77777777" w:rsidR="007F3491" w:rsidRPr="007F3491" w:rsidRDefault="007F3491" w:rsidP="00716EA2">
      <w:pPr>
        <w:pStyle w:val="PCSchedule3"/>
      </w:pPr>
      <w:r w:rsidRPr="007F3491">
        <w:t>the measures envisaged to address the risks, including safeguards, security measures and mechanisms to ensure the protection of Personal Data.</w:t>
      </w:r>
    </w:p>
    <w:p w14:paraId="17FCB77F" w14:textId="16353C61" w:rsidR="007F3491" w:rsidRPr="007F3491" w:rsidRDefault="007F3491" w:rsidP="00716EA2">
      <w:pPr>
        <w:pStyle w:val="PCSchedule2"/>
        <w:rPr>
          <w:lang w:eastAsia="en-GB"/>
        </w:rPr>
      </w:pPr>
      <w:bookmarkStart w:id="46" w:name="kix.jwocsgktdzyb" w:colFirst="0" w:colLast="0"/>
      <w:bookmarkEnd w:id="46"/>
      <w:r w:rsidRPr="007F3491">
        <w:rPr>
          <w:lang w:eastAsia="en-GB"/>
        </w:rPr>
        <w:t>The Processor shall, in relation to any Personal Data processed in connection with its obligations under this Agreement:</w:t>
      </w:r>
    </w:p>
    <w:p w14:paraId="551853AF" w14:textId="27A3AB30" w:rsidR="007F3491" w:rsidRPr="007F3491" w:rsidRDefault="007F3491" w:rsidP="00716EA2">
      <w:pPr>
        <w:pStyle w:val="PCSchedule3"/>
      </w:pPr>
      <w:bookmarkStart w:id="47" w:name="kix.i56w6dr6cv1k" w:colFirst="0" w:colLast="0"/>
      <w:bookmarkEnd w:id="47"/>
      <w:r w:rsidRPr="007F3491">
        <w:t>process that Personal Data only in accordance with Schedule A, unless the Processor is required to do otherwise by Law. If it is so required the Processor shall promptly notify the Controller before processing the Personal Data unless prohibited by Law;</w:t>
      </w:r>
    </w:p>
    <w:p w14:paraId="214F4488" w14:textId="5A11C3CE" w:rsidR="007F3491" w:rsidRPr="007F3491" w:rsidRDefault="007F3491" w:rsidP="00716EA2">
      <w:pPr>
        <w:pStyle w:val="PCSchedule3"/>
      </w:pPr>
      <w:bookmarkStart w:id="48" w:name="kix.efulejue9oeg" w:colFirst="0" w:colLast="0"/>
      <w:bookmarkEnd w:id="48"/>
      <w:r w:rsidRPr="007F3491">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7904D4B8" w14:textId="77777777" w:rsidR="007F3491" w:rsidRPr="00716EA2" w:rsidRDefault="007F3491" w:rsidP="00716EA2">
      <w:pPr>
        <w:pStyle w:val="PCSchedule5"/>
      </w:pPr>
      <w:r w:rsidRPr="00716EA2">
        <w:t>nature of the data to be protected;</w:t>
      </w:r>
      <w:bookmarkStart w:id="49" w:name="kix.4naaai8z6pfd" w:colFirst="0" w:colLast="0"/>
      <w:bookmarkEnd w:id="49"/>
    </w:p>
    <w:p w14:paraId="49618357" w14:textId="77777777" w:rsidR="007F3491" w:rsidRPr="00716EA2" w:rsidRDefault="007F3491" w:rsidP="00716EA2">
      <w:pPr>
        <w:pStyle w:val="PCSchedule5"/>
      </w:pPr>
      <w:r w:rsidRPr="00716EA2">
        <w:t>harm that might result from a Data Loss Event;</w:t>
      </w:r>
    </w:p>
    <w:p w14:paraId="3CF87B0B" w14:textId="77777777" w:rsidR="007F3491" w:rsidRPr="00716EA2" w:rsidRDefault="007F3491" w:rsidP="00716EA2">
      <w:pPr>
        <w:pStyle w:val="PCSchedule5"/>
      </w:pPr>
      <w:r w:rsidRPr="00716EA2">
        <w:t>state of technological development; and</w:t>
      </w:r>
    </w:p>
    <w:p w14:paraId="011EC2B7" w14:textId="77777777" w:rsidR="00BE19B3" w:rsidRDefault="007F3491" w:rsidP="00BE19B3">
      <w:pPr>
        <w:pStyle w:val="PCSchedule5"/>
      </w:pPr>
      <w:r w:rsidRPr="00716EA2">
        <w:t xml:space="preserve">cost of implementing any measures; </w:t>
      </w:r>
      <w:bookmarkStart w:id="50" w:name="kix.g9ycvf3mihu9" w:colFirst="0" w:colLast="0"/>
      <w:bookmarkEnd w:id="50"/>
    </w:p>
    <w:p w14:paraId="2E942982" w14:textId="5950C1CC" w:rsidR="007F3491" w:rsidRPr="007F3491" w:rsidRDefault="00BE19B3" w:rsidP="00BE19B3">
      <w:pPr>
        <w:pStyle w:val="PCSchedule3"/>
      </w:pPr>
      <w:r>
        <w:t>E</w:t>
      </w:r>
      <w:r w:rsidR="007F3491" w:rsidRPr="007F3491">
        <w:t>nsure that :</w:t>
      </w:r>
    </w:p>
    <w:p w14:paraId="05093174" w14:textId="77777777" w:rsidR="007F3491" w:rsidRPr="007F3491" w:rsidRDefault="007F3491" w:rsidP="00BE19B3">
      <w:pPr>
        <w:pStyle w:val="PCSchedule3"/>
        <w:numPr>
          <w:ilvl w:val="3"/>
          <w:numId w:val="69"/>
        </w:numPr>
      </w:pPr>
      <w:r w:rsidRPr="007F3491">
        <w:t>the Processor Personnel do not process Personal Data except in accordance with this Agreement (and in particular Schedule A);</w:t>
      </w:r>
    </w:p>
    <w:p w14:paraId="4CBADEB8" w14:textId="77777777" w:rsidR="007F3491" w:rsidRPr="007F3491" w:rsidRDefault="007F3491" w:rsidP="00BE19B3">
      <w:pPr>
        <w:pStyle w:val="PCSchedule5"/>
      </w:pPr>
      <w:r w:rsidRPr="007F3491">
        <w:lastRenderedPageBreak/>
        <w:t>it takes all reasonable steps to ensure the reliability and integrity of any Processor Personnel who have access to the Personal Data and ensure that they:</w:t>
      </w:r>
    </w:p>
    <w:p w14:paraId="37FF1FCC" w14:textId="77777777" w:rsidR="007F3491" w:rsidRPr="00716EA2" w:rsidRDefault="007F3491" w:rsidP="00BE19B3">
      <w:pPr>
        <w:pStyle w:val="PCSchedule5"/>
      </w:pPr>
      <w:r w:rsidRPr="00716EA2">
        <w:t>are aware of and comply with the Processor’s duties under this clause;</w:t>
      </w:r>
    </w:p>
    <w:p w14:paraId="51739E9D" w14:textId="77777777" w:rsidR="007F3491" w:rsidRPr="00716EA2" w:rsidRDefault="007F3491" w:rsidP="00BE19B3">
      <w:pPr>
        <w:pStyle w:val="PCSchedule5"/>
      </w:pPr>
      <w:r w:rsidRPr="00716EA2">
        <w:t>are subject to appropriate confidentiality undertakings with the Processor or any Sub-processor;</w:t>
      </w:r>
    </w:p>
    <w:p w14:paraId="5B98CE24" w14:textId="77777777" w:rsidR="007F3491" w:rsidRPr="00716EA2" w:rsidRDefault="007F3491" w:rsidP="00BE19B3">
      <w:pPr>
        <w:pStyle w:val="PCSchedule5"/>
      </w:pPr>
      <w:r w:rsidRPr="00716EA2">
        <w:t>are informed of the confidential nature of the Personal Data and do not publish, disclose or divulge any of the Personal Data to any third Party unless directed in writing to do so by the Controller or as otherwise permitted by this Agreement; and</w:t>
      </w:r>
    </w:p>
    <w:p w14:paraId="10292481" w14:textId="77777777" w:rsidR="007F3491" w:rsidRPr="00716EA2" w:rsidRDefault="007F3491" w:rsidP="00BE19B3">
      <w:pPr>
        <w:pStyle w:val="PCSchedule5"/>
      </w:pPr>
      <w:r w:rsidRPr="00716EA2">
        <w:t>have undergone adequate training in the use, care, protection and handling of Personal Data; and</w:t>
      </w:r>
    </w:p>
    <w:p w14:paraId="156A3225" w14:textId="77777777" w:rsidR="007F3491" w:rsidRPr="007F3491" w:rsidRDefault="007F3491" w:rsidP="00716EA2">
      <w:pPr>
        <w:pStyle w:val="PCSchedule2"/>
      </w:pPr>
      <w:bookmarkStart w:id="51" w:name="kix.2g8e8an7trmb" w:colFirst="0" w:colLast="0"/>
      <w:bookmarkEnd w:id="51"/>
      <w:r w:rsidRPr="007F3491">
        <w:t>not transfer Personal Data outside of the EU unless the prior written consent of the Controller has been obtained and the following conditions are fulfilled:</w:t>
      </w:r>
    </w:p>
    <w:p w14:paraId="261281A5" w14:textId="77777777" w:rsidR="007F3491" w:rsidRPr="007F3491" w:rsidRDefault="007F3491" w:rsidP="00716EA2">
      <w:pPr>
        <w:pStyle w:val="PCSchedule3"/>
      </w:pPr>
      <w:bookmarkStart w:id="52" w:name="kix.c22tjhedtyz" w:colFirst="0" w:colLast="0"/>
      <w:bookmarkEnd w:id="52"/>
      <w:r w:rsidRPr="007F3491">
        <w:t>the Controller or the Processor has provided appropriate safeguards in relation to the transfer (whether in accordance with GDPR Article 46 or LED Article 37) as determined by the Controller;</w:t>
      </w:r>
    </w:p>
    <w:p w14:paraId="2F04665E" w14:textId="77777777" w:rsidR="007F3491" w:rsidRPr="007F3491" w:rsidRDefault="007F3491" w:rsidP="00716EA2">
      <w:pPr>
        <w:pStyle w:val="PCSchedule3"/>
      </w:pPr>
      <w:bookmarkStart w:id="53" w:name="kix.qjaz1kvyr93y" w:colFirst="0" w:colLast="0"/>
      <w:bookmarkEnd w:id="53"/>
      <w:r w:rsidRPr="007F3491">
        <w:t>the Data Subject has enforceable rights and effective legal remedies;</w:t>
      </w:r>
    </w:p>
    <w:p w14:paraId="56D7EC4E" w14:textId="77777777" w:rsidR="007F3491" w:rsidRPr="007F3491" w:rsidRDefault="007F3491" w:rsidP="00716EA2">
      <w:pPr>
        <w:pStyle w:val="PCSchedule3"/>
      </w:pPr>
      <w:bookmarkStart w:id="54" w:name="kix.64f022h9e2ls" w:colFirst="0" w:colLast="0"/>
      <w:bookmarkEnd w:id="54"/>
      <w:r w:rsidRPr="007F3491">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491431B" w14:textId="77777777" w:rsidR="007F3491" w:rsidRPr="007F3491" w:rsidRDefault="007F3491" w:rsidP="00716EA2">
      <w:pPr>
        <w:pStyle w:val="PCSchedule3"/>
      </w:pPr>
      <w:bookmarkStart w:id="55" w:name="kix.yqyo2mborius" w:colFirst="0" w:colLast="0"/>
      <w:bookmarkEnd w:id="55"/>
      <w:r w:rsidRPr="007F3491">
        <w:t>the Processor complies with any reasonable instructions notified to it in advance by the Controller with respect to the processing of the Personal Data;</w:t>
      </w:r>
    </w:p>
    <w:p w14:paraId="43C82352" w14:textId="77777777" w:rsidR="007F3491" w:rsidRPr="007F3491" w:rsidRDefault="007F3491" w:rsidP="00716EA2">
      <w:pPr>
        <w:pStyle w:val="PCSchedule3"/>
      </w:pPr>
      <w:bookmarkStart w:id="56" w:name="kix.u6s546ha042" w:colFirst="0" w:colLast="0"/>
      <w:bookmarkEnd w:id="56"/>
      <w:r w:rsidRPr="007F3491">
        <w:t>at the written direction of the Controller, delete or return Personal Data (and any copies of it) to the Controller on termination of the Agreement unless the Processor is required by Law to retain the Personal Data.</w:t>
      </w:r>
    </w:p>
    <w:p w14:paraId="6FFFE9B0" w14:textId="77777777" w:rsidR="007F3491" w:rsidRPr="007F3491" w:rsidRDefault="007F3491" w:rsidP="00716EA2">
      <w:pPr>
        <w:pStyle w:val="PCSchedule2"/>
        <w:rPr>
          <w:lang w:eastAsia="en-GB"/>
        </w:rPr>
      </w:pPr>
      <w:bookmarkStart w:id="57" w:name="kix.k0xfh28qudaj" w:colFirst="0" w:colLast="0"/>
      <w:bookmarkEnd w:id="57"/>
      <w:r w:rsidRPr="007F3491">
        <w:rPr>
          <w:lang w:eastAsia="en-GB"/>
        </w:rPr>
        <w:t>Subject to clause 13.6, the Processor shall notify the Controller immediately if it:</w:t>
      </w:r>
    </w:p>
    <w:p w14:paraId="47B4EA2A" w14:textId="77777777" w:rsidR="007F3491" w:rsidRPr="007F3491" w:rsidRDefault="007F3491" w:rsidP="00716EA2">
      <w:pPr>
        <w:pStyle w:val="PCSchedule3"/>
      </w:pPr>
      <w:r w:rsidRPr="007F3491">
        <w:t>receives a Data Subject Request (or purported Data Subject Request);</w:t>
      </w:r>
    </w:p>
    <w:p w14:paraId="02883663" w14:textId="77777777" w:rsidR="007F3491" w:rsidRPr="007F3491" w:rsidRDefault="007F3491" w:rsidP="00716EA2">
      <w:pPr>
        <w:pStyle w:val="PCSchedule3"/>
      </w:pPr>
      <w:r w:rsidRPr="007F3491">
        <w:t xml:space="preserve">receives a request to rectify, block or erase any Personal Data; </w:t>
      </w:r>
    </w:p>
    <w:p w14:paraId="3E9B215F" w14:textId="77777777" w:rsidR="007F3491" w:rsidRPr="007F3491" w:rsidRDefault="007F3491" w:rsidP="00716EA2">
      <w:pPr>
        <w:pStyle w:val="PCSchedule3"/>
      </w:pPr>
      <w:r w:rsidRPr="007F3491">
        <w:t xml:space="preserve">receives any other request, complaint or communication relating to either Party's obligations under the Data Protection Legislation; </w:t>
      </w:r>
    </w:p>
    <w:p w14:paraId="605C1633" w14:textId="77777777" w:rsidR="007F3491" w:rsidRPr="007F3491" w:rsidRDefault="007F3491" w:rsidP="00716EA2">
      <w:pPr>
        <w:pStyle w:val="PCSchedule3"/>
      </w:pPr>
      <w:r w:rsidRPr="007F3491">
        <w:t xml:space="preserve">receives any communication from the Information Commissioner or any other regulatory authority in connection with Personal Data processed under this Agreement; </w:t>
      </w:r>
    </w:p>
    <w:p w14:paraId="47CC8775" w14:textId="77777777" w:rsidR="007F3491" w:rsidRPr="007F3491" w:rsidRDefault="007F3491" w:rsidP="00716EA2">
      <w:pPr>
        <w:pStyle w:val="PCSchedule3"/>
      </w:pPr>
      <w:r w:rsidRPr="007F3491">
        <w:lastRenderedPageBreak/>
        <w:t>receives a request from any third Party for disclosure of Personal Data where compliance with such request is required or purported to be required by Law; or</w:t>
      </w:r>
    </w:p>
    <w:p w14:paraId="0C7560AF" w14:textId="50C8E816" w:rsidR="007F3491" w:rsidRPr="007F3491" w:rsidRDefault="007F3491" w:rsidP="00716EA2">
      <w:pPr>
        <w:pStyle w:val="PCSchedule3"/>
      </w:pPr>
      <w:r w:rsidRPr="007F3491">
        <w:t>becomes aware of a Data Loss Event.</w:t>
      </w:r>
    </w:p>
    <w:p w14:paraId="0E0AD080" w14:textId="77777777" w:rsidR="007F3491" w:rsidRPr="007F3491" w:rsidRDefault="007F3491" w:rsidP="00716EA2">
      <w:pPr>
        <w:pStyle w:val="PCSchedule2"/>
        <w:rPr>
          <w:lang w:eastAsia="en-GB"/>
        </w:rPr>
      </w:pPr>
      <w:r w:rsidRPr="007F3491">
        <w:rPr>
          <w:lang w:eastAsia="en-GB"/>
        </w:rPr>
        <w:t xml:space="preserve">The Processor’s obligation to notify under clause 13.5 shall include the provision of further information to the Controller in phases, as details become available. </w:t>
      </w:r>
    </w:p>
    <w:p w14:paraId="4FED7772" w14:textId="77777777" w:rsidR="007F3491" w:rsidRPr="007F3491" w:rsidRDefault="007F3491" w:rsidP="00716EA2">
      <w:pPr>
        <w:pStyle w:val="PCSchedule2"/>
        <w:rPr>
          <w:lang w:eastAsia="en-GB"/>
        </w:rPr>
      </w:pPr>
      <w:r w:rsidRPr="007F3491">
        <w:rPr>
          <w:lang w:eastAsia="en-GB"/>
        </w:rPr>
        <w:t>Taking into account the nature of the processing, the Processor shall provide the Controller with full assistance in relation to either Party's obligations under Data Protection Legislation and any complaint, communication or request made under clause 13.5 (and insofar as possible within the timescales reasonably required by the Controller) including by promptly providing:</w:t>
      </w:r>
    </w:p>
    <w:p w14:paraId="640C2C0D" w14:textId="77777777" w:rsidR="007F3491" w:rsidRPr="007F3491" w:rsidRDefault="007F3491" w:rsidP="00716EA2">
      <w:pPr>
        <w:pStyle w:val="PCSchedule3"/>
      </w:pPr>
      <w:r w:rsidRPr="007F3491">
        <w:t>the Controller with full details and copies of the complaint, communication or request;</w:t>
      </w:r>
    </w:p>
    <w:p w14:paraId="4202CE2E" w14:textId="77777777" w:rsidR="007F3491" w:rsidRPr="007F3491" w:rsidRDefault="007F3491" w:rsidP="00716EA2">
      <w:pPr>
        <w:pStyle w:val="PCSchedule3"/>
      </w:pPr>
      <w:r w:rsidRPr="007F3491">
        <w:t xml:space="preserve">such assistance as is reasonably requested by the Controller to enable the Controller to comply with a Data Subject Request within the relevant timescales set out in the Data Protection Legislation; </w:t>
      </w:r>
    </w:p>
    <w:p w14:paraId="00ACA44A" w14:textId="77777777" w:rsidR="007F3491" w:rsidRPr="007F3491" w:rsidRDefault="007F3491" w:rsidP="00716EA2">
      <w:pPr>
        <w:pStyle w:val="PCSchedule3"/>
      </w:pPr>
      <w:r w:rsidRPr="007F3491">
        <w:t xml:space="preserve">the Controller, at its request, with any Personal Data it holds in relation to a Data Subject; </w:t>
      </w:r>
    </w:p>
    <w:p w14:paraId="7A275BBC" w14:textId="73C83CA7" w:rsidR="007F3491" w:rsidRPr="007F3491" w:rsidRDefault="007F3491" w:rsidP="00716EA2">
      <w:pPr>
        <w:pStyle w:val="PCSchedule3"/>
      </w:pPr>
      <w:r w:rsidRPr="007F3491">
        <w:t xml:space="preserve">assistance as requested by the Controller following any Data Loss Event; </w:t>
      </w:r>
    </w:p>
    <w:p w14:paraId="52F7259F" w14:textId="77777777" w:rsidR="007F3491" w:rsidRPr="007F3491" w:rsidRDefault="007F3491" w:rsidP="00716EA2">
      <w:pPr>
        <w:pStyle w:val="PCSchedule3"/>
      </w:pPr>
      <w:r w:rsidRPr="007F3491">
        <w:t>assistance as requested by the Controller with respect to any request from the Information Commissioner’s Office, or any consultation by the Controller with the Information Commissioner's Office.</w:t>
      </w:r>
    </w:p>
    <w:p w14:paraId="6E6B208C" w14:textId="77777777" w:rsidR="007F3491" w:rsidRPr="007F3491" w:rsidRDefault="007F3491" w:rsidP="00716EA2">
      <w:pPr>
        <w:pStyle w:val="PCSchedule2"/>
        <w:rPr>
          <w:lang w:eastAsia="en-GB"/>
        </w:rPr>
      </w:pPr>
      <w:r w:rsidRPr="007F3491">
        <w:rPr>
          <w:lang w:eastAsia="en-GB"/>
        </w:rPr>
        <w:t>The Processor shall maintain complete and accurate records and information to demonstrate its compliance with this clause. This requirement does not apply where the Processor employs fewer than 250 staff, unless:</w:t>
      </w:r>
    </w:p>
    <w:p w14:paraId="1ECC8842" w14:textId="487FEA9A" w:rsidR="007F3491" w:rsidRPr="007F3491" w:rsidRDefault="007F3491" w:rsidP="00716EA2">
      <w:pPr>
        <w:pStyle w:val="PCSchedule3"/>
      </w:pPr>
      <w:r w:rsidRPr="007F3491">
        <w:t>the Controller determines that the processing is not occasional;</w:t>
      </w:r>
    </w:p>
    <w:p w14:paraId="279406F2" w14:textId="77777777" w:rsidR="007F3491" w:rsidRPr="007F3491" w:rsidRDefault="007F3491" w:rsidP="00716EA2">
      <w:pPr>
        <w:pStyle w:val="PCSchedule3"/>
      </w:pPr>
      <w:r w:rsidRPr="007F3491">
        <w:t>the Controller determines the processing includes special categories of data as referred to in Article 9(1) of the GDPR or Personal Data relating to criminal convictions and offences referred to in Article 10 of the GDPR; or</w:t>
      </w:r>
    </w:p>
    <w:p w14:paraId="74DB49E1" w14:textId="77777777" w:rsidR="007F3491" w:rsidRPr="007F3491" w:rsidRDefault="007F3491" w:rsidP="00716EA2">
      <w:pPr>
        <w:pStyle w:val="PCSchedule3"/>
      </w:pPr>
      <w:r w:rsidRPr="007F3491">
        <w:t>the Controller determines that the processing is likely to result in a risk to the rights and freedoms of Data Subjects.</w:t>
      </w:r>
    </w:p>
    <w:p w14:paraId="1BAE2005" w14:textId="77777777" w:rsidR="007F3491" w:rsidRPr="007F3491" w:rsidRDefault="007F3491" w:rsidP="00716EA2">
      <w:pPr>
        <w:pStyle w:val="PCSchedule2"/>
        <w:rPr>
          <w:lang w:eastAsia="en-GB"/>
        </w:rPr>
      </w:pPr>
      <w:bookmarkStart w:id="58" w:name="kix.v6x2ad8z2q1m" w:colFirst="0" w:colLast="0"/>
      <w:bookmarkEnd w:id="58"/>
      <w:r w:rsidRPr="007F3491">
        <w:rPr>
          <w:lang w:eastAsia="en-GB"/>
        </w:rPr>
        <w:t>The Processor shall allow for audits of its Data Processing activity by the Controller or the Controller’s designated auditor.</w:t>
      </w:r>
    </w:p>
    <w:p w14:paraId="020F2D39" w14:textId="77777777" w:rsidR="007F3491" w:rsidRPr="007F3491" w:rsidRDefault="007F3491" w:rsidP="00716EA2">
      <w:pPr>
        <w:pStyle w:val="PCSchedule2"/>
        <w:rPr>
          <w:lang w:eastAsia="en-GB"/>
        </w:rPr>
      </w:pPr>
      <w:r w:rsidRPr="007F3491">
        <w:rPr>
          <w:lang w:eastAsia="en-GB"/>
        </w:rPr>
        <w:t xml:space="preserve">Each Party shall designate its own data protection officer if required by the Data Protection Legislation. </w:t>
      </w:r>
    </w:p>
    <w:p w14:paraId="1B46892C" w14:textId="77777777" w:rsidR="007F3491" w:rsidRPr="007F3491" w:rsidRDefault="007F3491" w:rsidP="00716EA2">
      <w:pPr>
        <w:pStyle w:val="PCSchedule2"/>
        <w:rPr>
          <w:lang w:eastAsia="en-GB"/>
        </w:rPr>
      </w:pPr>
      <w:r w:rsidRPr="007F3491">
        <w:rPr>
          <w:lang w:eastAsia="en-GB"/>
        </w:rPr>
        <w:t>Before allowing any Sub-processor to process any Personal Data related to this Agreement, the Processor must:</w:t>
      </w:r>
    </w:p>
    <w:p w14:paraId="7C092FEE" w14:textId="77777777" w:rsidR="007F3491" w:rsidRPr="007F3491" w:rsidRDefault="007F3491" w:rsidP="00716EA2">
      <w:pPr>
        <w:pStyle w:val="PCSchedule3"/>
      </w:pPr>
      <w:r w:rsidRPr="007F3491">
        <w:t>notify the Controller in writing of the intended Sub-processor and processing;</w:t>
      </w:r>
    </w:p>
    <w:p w14:paraId="0780B13B" w14:textId="77777777" w:rsidR="007F3491" w:rsidRPr="007F3491" w:rsidRDefault="007F3491" w:rsidP="00716EA2">
      <w:pPr>
        <w:pStyle w:val="PCSchedule3"/>
      </w:pPr>
      <w:r w:rsidRPr="007F3491">
        <w:lastRenderedPageBreak/>
        <w:t xml:space="preserve">obtain the written consent of the Controller; </w:t>
      </w:r>
    </w:p>
    <w:p w14:paraId="6F1BC9F8" w14:textId="77777777" w:rsidR="007F3491" w:rsidRPr="007F3491" w:rsidRDefault="007F3491" w:rsidP="00716EA2">
      <w:pPr>
        <w:pStyle w:val="PCSchedule3"/>
      </w:pPr>
      <w:r w:rsidRPr="007F3491">
        <w:t>enter into a written agreement with the Sub-processor which give effect to the terms set out in this clause 13 such that they apply to the Sub-processor; and</w:t>
      </w:r>
    </w:p>
    <w:p w14:paraId="18202F60" w14:textId="77777777" w:rsidR="007F3491" w:rsidRPr="007F3491" w:rsidRDefault="007F3491" w:rsidP="00716EA2">
      <w:pPr>
        <w:pStyle w:val="PCSchedule3"/>
      </w:pPr>
      <w:r w:rsidRPr="007F3491">
        <w:t>provide the Controller with such information regarding the Sub-processor as the Controller may reasonably require.</w:t>
      </w:r>
    </w:p>
    <w:p w14:paraId="25C62827" w14:textId="77777777" w:rsidR="007F3491" w:rsidRPr="007F3491" w:rsidRDefault="007F3491" w:rsidP="00716EA2">
      <w:pPr>
        <w:pStyle w:val="PCSchedule2"/>
        <w:rPr>
          <w:lang w:eastAsia="en-GB"/>
        </w:rPr>
      </w:pPr>
      <w:r w:rsidRPr="007F3491">
        <w:rPr>
          <w:lang w:eastAsia="en-GB"/>
        </w:rPr>
        <w:t>The Processor shall remain fully liable for all acts or omissions of any of its Sub-processors.</w:t>
      </w:r>
    </w:p>
    <w:p w14:paraId="3DFF3570" w14:textId="77777777" w:rsidR="007F3491" w:rsidRPr="007F3491" w:rsidRDefault="007F3491" w:rsidP="00716EA2">
      <w:pPr>
        <w:pStyle w:val="PCSchedule2"/>
        <w:rPr>
          <w:lang w:eastAsia="en-GB"/>
        </w:rPr>
      </w:pPr>
      <w:bookmarkStart w:id="59" w:name="kix.xibj6wbmdnyl" w:colFirst="0" w:colLast="0"/>
      <w:bookmarkEnd w:id="59"/>
      <w:r w:rsidRPr="007F3491">
        <w:rPr>
          <w:lang w:eastAsia="en-GB"/>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2B1D84B" w14:textId="242EB091" w:rsidR="007F3491" w:rsidRPr="007F3491" w:rsidRDefault="007F3491" w:rsidP="00716EA2">
      <w:pPr>
        <w:pStyle w:val="PCSchedule2"/>
        <w:rPr>
          <w:lang w:eastAsia="en-GB"/>
        </w:rPr>
      </w:pPr>
      <w:r>
        <w:rPr>
          <w:lang w:eastAsia="en-GB"/>
        </w:rPr>
        <w:t>T</w:t>
      </w:r>
      <w:r w:rsidRPr="007F3491">
        <w:rPr>
          <w:lang w:eastAsia="en-GB"/>
        </w:rPr>
        <w: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BC3571C" w14:textId="77777777" w:rsidR="007F3491" w:rsidRPr="007F3491" w:rsidRDefault="007F3491" w:rsidP="00716EA2">
      <w:pPr>
        <w:pStyle w:val="PCSchedule2"/>
        <w:rPr>
          <w:lang w:eastAsia="en-GB"/>
        </w:rPr>
      </w:pPr>
      <w:r w:rsidRPr="007F3491">
        <w:rPr>
          <w:lang w:eastAsia="en-GB"/>
        </w:rPr>
        <w:t xml:space="preserve">Where the Parties include two or more Joint Controllers as identified in Schedule A in accordance with GDPR Article 26, those Parties shall enter into a Joint Controller Agreement based on the terms outlined in Schedule B in replacement of Clauses 13.1-13.14 for the Personal Data under Joint </w:t>
      </w:r>
      <w:bookmarkEnd w:id="44"/>
      <w:r w:rsidRPr="007F3491">
        <w:rPr>
          <w:lang w:eastAsia="en-GB"/>
        </w:rPr>
        <w:t xml:space="preserve">Control Liability. </w:t>
      </w:r>
    </w:p>
    <w:p w14:paraId="478695C5" w14:textId="33658D26" w:rsidR="006D7EC3" w:rsidRPr="00F91F52" w:rsidRDefault="006D7EC3" w:rsidP="007F3491">
      <w:pPr>
        <w:pStyle w:val="Conditionhead"/>
        <w:rPr>
          <w:rFonts w:cs="Arial"/>
          <w:szCs w:val="22"/>
        </w:rPr>
      </w:pPr>
    </w:p>
    <w:p w14:paraId="112C6FED" w14:textId="590CFFC9" w:rsidR="006D7EC3" w:rsidRPr="00F91F52" w:rsidRDefault="00BE19B3" w:rsidP="006D7EC3">
      <w:pPr>
        <w:pStyle w:val="Conditionhead"/>
        <w:rPr>
          <w:rFonts w:ascii="Arial" w:hAnsi="Arial" w:cs="Arial"/>
          <w:i/>
          <w:iCs/>
          <w:sz w:val="22"/>
          <w:szCs w:val="22"/>
        </w:rPr>
      </w:pPr>
      <w:r>
        <w:rPr>
          <w:rFonts w:ascii="Arial" w:hAnsi="Arial" w:cs="Arial"/>
          <w:sz w:val="22"/>
          <w:szCs w:val="22"/>
        </w:rPr>
        <w:t>34</w:t>
      </w:r>
      <w:r w:rsidR="006D7EC3" w:rsidRPr="00F91F52">
        <w:rPr>
          <w:rFonts w:ascii="Arial" w:hAnsi="Arial" w:cs="Arial"/>
          <w:sz w:val="22"/>
          <w:szCs w:val="22"/>
        </w:rPr>
        <w:tab/>
        <w:t xml:space="preserve">Confidentiality </w:t>
      </w:r>
    </w:p>
    <w:p w14:paraId="70CE83E7" w14:textId="1E7E7F31" w:rsidR="006D7EC3" w:rsidRPr="00F91F52" w:rsidRDefault="006D7EC3" w:rsidP="006D7EC3">
      <w:pPr>
        <w:pStyle w:val="BodyText"/>
        <w:numPr>
          <w:ilvl w:val="0"/>
          <w:numId w:val="0"/>
        </w:numPr>
        <w:tabs>
          <w:tab w:val="left" w:pos="-720"/>
        </w:tabs>
        <w:spacing w:line="360" w:lineRule="auto"/>
        <w:rPr>
          <w:rFonts w:cs="Arial"/>
          <w:bCs/>
          <w:sz w:val="22"/>
          <w:szCs w:val="22"/>
        </w:rPr>
      </w:pPr>
      <w:r w:rsidRPr="00F91F52">
        <w:rPr>
          <w:rFonts w:cs="Arial"/>
          <w:bCs/>
          <w:sz w:val="22"/>
          <w:szCs w:val="22"/>
        </w:rPr>
        <w:t>3</w:t>
      </w:r>
      <w:r w:rsidR="00BE19B3">
        <w:rPr>
          <w:rFonts w:cs="Arial"/>
          <w:bCs/>
          <w:sz w:val="22"/>
          <w:szCs w:val="22"/>
        </w:rPr>
        <w:t>4</w:t>
      </w:r>
      <w:r w:rsidRPr="00F91F52">
        <w:rPr>
          <w:rFonts w:cs="Arial"/>
          <w:bCs/>
          <w:sz w:val="22"/>
          <w:szCs w:val="22"/>
        </w:rPr>
        <w:t>.1</w:t>
      </w:r>
      <w:r w:rsidRPr="00F91F52">
        <w:rPr>
          <w:rFonts w:cs="Arial"/>
          <w:bCs/>
          <w:sz w:val="22"/>
          <w:szCs w:val="22"/>
        </w:rPr>
        <w:tab/>
        <w:t>Each Party:</w:t>
      </w:r>
    </w:p>
    <w:p w14:paraId="3DA72696" w14:textId="77777777" w:rsidR="006D7EC3" w:rsidRPr="00F91F52" w:rsidRDefault="006D7EC3" w:rsidP="00CF29AB">
      <w:pPr>
        <w:pStyle w:val="BodyText"/>
        <w:numPr>
          <w:ilvl w:val="0"/>
          <w:numId w:val="33"/>
        </w:numPr>
        <w:tabs>
          <w:tab w:val="clear" w:pos="1560"/>
          <w:tab w:val="left" w:pos="-720"/>
          <w:tab w:val="left" w:pos="1134"/>
          <w:tab w:val="left" w:pos="2268"/>
        </w:tabs>
        <w:suppressAutoHyphens/>
        <w:spacing w:line="360" w:lineRule="auto"/>
        <w:ind w:left="1134" w:hanging="425"/>
        <w:jc w:val="both"/>
        <w:outlineLvl w:val="9"/>
        <w:rPr>
          <w:rFonts w:cs="Arial"/>
          <w:bCs/>
          <w:sz w:val="22"/>
          <w:szCs w:val="22"/>
        </w:rPr>
      </w:pPr>
      <w:r w:rsidRPr="00F91F52">
        <w:rPr>
          <w:rFonts w:cs="Arial"/>
          <w:bCs/>
          <w:sz w:val="22"/>
          <w:szCs w:val="22"/>
        </w:rPr>
        <w:t>shall treat all Confidential Information belonging to the other Party as confidential and safeguard it accordingly; and</w:t>
      </w:r>
    </w:p>
    <w:p w14:paraId="50801119" w14:textId="77777777" w:rsidR="006D7EC3" w:rsidRPr="00F91F52" w:rsidRDefault="006D7EC3" w:rsidP="00CF29AB">
      <w:pPr>
        <w:pStyle w:val="BodyText"/>
        <w:numPr>
          <w:ilvl w:val="0"/>
          <w:numId w:val="33"/>
        </w:numPr>
        <w:tabs>
          <w:tab w:val="clear" w:pos="1560"/>
          <w:tab w:val="left" w:pos="-720"/>
          <w:tab w:val="left" w:pos="1134"/>
          <w:tab w:val="left" w:pos="2268"/>
        </w:tabs>
        <w:suppressAutoHyphens/>
        <w:spacing w:line="360" w:lineRule="auto"/>
        <w:ind w:left="1134" w:hanging="425"/>
        <w:jc w:val="both"/>
        <w:outlineLvl w:val="9"/>
        <w:rPr>
          <w:rFonts w:cs="Arial"/>
          <w:bCs/>
          <w:sz w:val="22"/>
          <w:szCs w:val="22"/>
        </w:rPr>
      </w:pPr>
      <w:r w:rsidRPr="00F91F52">
        <w:rPr>
          <w:rFonts w:cs="Arial"/>
          <w:bCs/>
          <w:sz w:val="22"/>
          <w:szCs w:val="22"/>
        </w:rPr>
        <w:t>shall not disclose any Confidential Information belonging to the other Party to any other person without the prior written consent of the other Party, except to such persons and to such extent as may be necessary for the performance of the Agreement or except where disclosure is otherwise expressly permitted by the provisions of the Agreement.</w:t>
      </w:r>
    </w:p>
    <w:p w14:paraId="5C1CC64B" w14:textId="77777777" w:rsidR="006D7EC3" w:rsidRPr="00F91F52" w:rsidRDefault="006D7EC3" w:rsidP="006D7EC3">
      <w:pPr>
        <w:pStyle w:val="BodyText"/>
        <w:numPr>
          <w:ilvl w:val="0"/>
          <w:numId w:val="0"/>
        </w:numPr>
        <w:tabs>
          <w:tab w:val="left" w:pos="-720"/>
        </w:tabs>
        <w:spacing w:line="360" w:lineRule="auto"/>
        <w:ind w:left="709" w:hanging="709"/>
        <w:rPr>
          <w:rFonts w:cs="Arial"/>
          <w:bCs/>
          <w:sz w:val="22"/>
          <w:szCs w:val="22"/>
        </w:rPr>
      </w:pPr>
      <w:r w:rsidRPr="00F91F52">
        <w:rPr>
          <w:rFonts w:cs="Arial"/>
          <w:bCs/>
          <w:sz w:val="22"/>
          <w:szCs w:val="22"/>
        </w:rPr>
        <w:t>34.2</w:t>
      </w:r>
      <w:r w:rsidRPr="00F91F52">
        <w:rPr>
          <w:rFonts w:cs="Arial"/>
          <w:bCs/>
          <w:sz w:val="22"/>
          <w:szCs w:val="22"/>
        </w:rPr>
        <w:tab/>
        <w:t>The Contractor shall take all necessary precautions to ensure that all Confidential Information obtained from the Authority under or in connection with the Agreement:</w:t>
      </w:r>
    </w:p>
    <w:p w14:paraId="56F01FC2" w14:textId="77777777" w:rsidR="006D7EC3" w:rsidRPr="001237FF" w:rsidRDefault="006D7EC3" w:rsidP="006D7EC3">
      <w:pPr>
        <w:pStyle w:val="BodyText"/>
        <w:numPr>
          <w:ilvl w:val="0"/>
          <w:numId w:val="0"/>
        </w:numPr>
        <w:tabs>
          <w:tab w:val="left" w:pos="-720"/>
          <w:tab w:val="left" w:pos="1134"/>
        </w:tabs>
        <w:spacing w:line="360" w:lineRule="auto"/>
        <w:ind w:left="1134" w:hanging="425"/>
        <w:jc w:val="both"/>
        <w:rPr>
          <w:rFonts w:cs="Arial"/>
          <w:bCs/>
          <w:sz w:val="22"/>
          <w:szCs w:val="22"/>
        </w:rPr>
      </w:pPr>
      <w:r w:rsidRPr="00F91F52">
        <w:rPr>
          <w:rFonts w:cs="Arial"/>
          <w:bCs/>
          <w:sz w:val="22"/>
          <w:szCs w:val="22"/>
        </w:rPr>
        <w:t xml:space="preserve"> (a)</w:t>
      </w:r>
      <w:r w:rsidRPr="00F91F52">
        <w:rPr>
          <w:rFonts w:cs="Arial"/>
          <w:bCs/>
          <w:sz w:val="22"/>
          <w:szCs w:val="22"/>
        </w:rPr>
        <w:tab/>
        <w:t xml:space="preserve">is given only to such of the Staff and professional advisors or consultants engaged to advise it in connection with the Agreement as is strictly necessary for </w:t>
      </w:r>
      <w:r w:rsidRPr="001237FF">
        <w:rPr>
          <w:rFonts w:cs="Arial"/>
          <w:bCs/>
          <w:sz w:val="22"/>
          <w:szCs w:val="22"/>
        </w:rPr>
        <w:t>the performance of the Agreement and only to the extent necessary for the performance of the Agreement;</w:t>
      </w:r>
    </w:p>
    <w:p w14:paraId="54FF40A0" w14:textId="77777777" w:rsidR="006D7EC3" w:rsidRPr="001237FF" w:rsidRDefault="006D7EC3" w:rsidP="006D7EC3">
      <w:pPr>
        <w:pStyle w:val="BodyText"/>
        <w:numPr>
          <w:ilvl w:val="0"/>
          <w:numId w:val="0"/>
        </w:numPr>
        <w:tabs>
          <w:tab w:val="left" w:pos="-720"/>
          <w:tab w:val="left" w:pos="1134"/>
        </w:tabs>
        <w:spacing w:line="360" w:lineRule="auto"/>
        <w:ind w:left="1134" w:hanging="425"/>
        <w:jc w:val="both"/>
        <w:rPr>
          <w:rFonts w:cs="Arial"/>
          <w:bCs/>
          <w:sz w:val="22"/>
          <w:szCs w:val="22"/>
        </w:rPr>
      </w:pPr>
      <w:r w:rsidRPr="001237FF">
        <w:rPr>
          <w:rFonts w:cs="Arial"/>
          <w:bCs/>
          <w:sz w:val="22"/>
          <w:szCs w:val="22"/>
        </w:rPr>
        <w:lastRenderedPageBreak/>
        <w:t>(b)</w:t>
      </w:r>
      <w:r w:rsidRPr="001237FF">
        <w:rPr>
          <w:rFonts w:cs="Arial"/>
          <w:bCs/>
          <w:sz w:val="22"/>
          <w:szCs w:val="22"/>
        </w:rPr>
        <w:tab/>
        <w:t>is treated as confidential and not disclosed (without prior Approval) or used by any Staff or such professional advisors or consultants otherwise than for the purposes of the Agreement.</w:t>
      </w:r>
    </w:p>
    <w:p w14:paraId="5F5F0A39" w14:textId="77777777" w:rsidR="006D7EC3" w:rsidRPr="001237FF" w:rsidRDefault="006D7EC3" w:rsidP="006D7EC3">
      <w:pPr>
        <w:pStyle w:val="BodyText"/>
        <w:numPr>
          <w:ilvl w:val="0"/>
          <w:numId w:val="0"/>
        </w:numPr>
        <w:tabs>
          <w:tab w:val="left" w:pos="-720"/>
        </w:tabs>
        <w:spacing w:line="360" w:lineRule="auto"/>
        <w:ind w:left="709" w:hanging="709"/>
        <w:jc w:val="both"/>
        <w:rPr>
          <w:rFonts w:cs="Arial"/>
          <w:bCs/>
          <w:sz w:val="22"/>
          <w:szCs w:val="22"/>
        </w:rPr>
      </w:pPr>
      <w:r w:rsidRPr="001237FF">
        <w:rPr>
          <w:rFonts w:cs="Arial"/>
          <w:bCs/>
          <w:sz w:val="22"/>
          <w:szCs w:val="22"/>
        </w:rPr>
        <w:t>34.3</w:t>
      </w:r>
      <w:r w:rsidRPr="001237FF">
        <w:rPr>
          <w:rFonts w:cs="Arial"/>
          <w:bCs/>
          <w:sz w:val="22"/>
          <w:szCs w:val="22"/>
        </w:rPr>
        <w:tab/>
      </w:r>
      <w:r w:rsidRPr="001237FF">
        <w:rPr>
          <w:rFonts w:cs="Arial"/>
          <w:bCs/>
          <w:iCs/>
          <w:sz w:val="22"/>
          <w:szCs w:val="22"/>
        </w:rPr>
        <w:t>The Contractor shall ensure that Staff or its professional advisors or consultants are aware of the Contractor’s confidentiality obligations under the Agreement.</w:t>
      </w:r>
    </w:p>
    <w:p w14:paraId="5C180D37" w14:textId="77777777" w:rsidR="006D7EC3" w:rsidRPr="001237FF" w:rsidRDefault="006D7EC3" w:rsidP="006D7EC3">
      <w:pPr>
        <w:pStyle w:val="BodyText"/>
        <w:numPr>
          <w:ilvl w:val="0"/>
          <w:numId w:val="0"/>
        </w:numPr>
        <w:tabs>
          <w:tab w:val="left" w:pos="-720"/>
        </w:tabs>
        <w:spacing w:line="360" w:lineRule="auto"/>
        <w:ind w:left="709" w:hanging="709"/>
        <w:jc w:val="both"/>
        <w:rPr>
          <w:rFonts w:cs="Arial"/>
          <w:bCs/>
          <w:sz w:val="22"/>
          <w:szCs w:val="22"/>
        </w:rPr>
      </w:pPr>
      <w:r w:rsidRPr="001237FF">
        <w:rPr>
          <w:rFonts w:cs="Arial"/>
          <w:bCs/>
          <w:sz w:val="22"/>
          <w:szCs w:val="22"/>
        </w:rPr>
        <w:t>34.4</w:t>
      </w:r>
      <w:r w:rsidRPr="001237FF">
        <w:rPr>
          <w:rFonts w:cs="Arial"/>
          <w:bCs/>
          <w:sz w:val="22"/>
          <w:szCs w:val="22"/>
        </w:rPr>
        <w:tab/>
        <w:t>The Contractor shall not use any Confidential Information it receives from the Authority otherwise than for the purposes of the Agreement.</w:t>
      </w:r>
    </w:p>
    <w:p w14:paraId="21BFCF06" w14:textId="77777777" w:rsidR="006D7EC3" w:rsidRPr="001237FF" w:rsidRDefault="006D7EC3" w:rsidP="006D7EC3">
      <w:pPr>
        <w:pStyle w:val="BodyText"/>
        <w:numPr>
          <w:ilvl w:val="0"/>
          <w:numId w:val="0"/>
        </w:numPr>
        <w:tabs>
          <w:tab w:val="left" w:pos="-720"/>
        </w:tabs>
        <w:spacing w:line="360" w:lineRule="auto"/>
        <w:ind w:left="709" w:hanging="709"/>
        <w:jc w:val="both"/>
        <w:rPr>
          <w:rFonts w:cs="Arial"/>
          <w:bCs/>
          <w:sz w:val="22"/>
          <w:szCs w:val="22"/>
        </w:rPr>
      </w:pPr>
      <w:r w:rsidRPr="001237FF">
        <w:rPr>
          <w:rFonts w:cs="Arial"/>
          <w:bCs/>
          <w:sz w:val="22"/>
          <w:szCs w:val="22"/>
        </w:rPr>
        <w:t>34.5</w:t>
      </w:r>
      <w:r w:rsidRPr="001237FF">
        <w:rPr>
          <w:rFonts w:cs="Arial"/>
          <w:bCs/>
          <w:sz w:val="22"/>
          <w:szCs w:val="22"/>
        </w:rPr>
        <w:tab/>
        <w:t>The provisions of clauses 34.1 to 34.4 shall not apply to any Confidential Information received by one Party from the other:</w:t>
      </w:r>
    </w:p>
    <w:p w14:paraId="5675DD10" w14:textId="77777777" w:rsidR="006D7EC3" w:rsidRPr="001237FF" w:rsidRDefault="006D7EC3" w:rsidP="006D7EC3">
      <w:pPr>
        <w:pStyle w:val="BodyText"/>
        <w:numPr>
          <w:ilvl w:val="0"/>
          <w:numId w:val="0"/>
        </w:numPr>
        <w:tabs>
          <w:tab w:val="left" w:pos="-720"/>
          <w:tab w:val="left" w:pos="1134"/>
        </w:tabs>
        <w:spacing w:line="360" w:lineRule="auto"/>
        <w:ind w:left="709"/>
        <w:jc w:val="both"/>
        <w:rPr>
          <w:rFonts w:cs="Arial"/>
          <w:bCs/>
          <w:sz w:val="22"/>
          <w:szCs w:val="22"/>
        </w:rPr>
      </w:pPr>
      <w:r w:rsidRPr="001237FF">
        <w:rPr>
          <w:rFonts w:cs="Arial"/>
          <w:bCs/>
          <w:sz w:val="22"/>
          <w:szCs w:val="22"/>
        </w:rPr>
        <w:t>(a)</w:t>
      </w:r>
      <w:r w:rsidRPr="001237FF">
        <w:rPr>
          <w:rFonts w:cs="Arial"/>
          <w:bCs/>
          <w:sz w:val="22"/>
          <w:szCs w:val="22"/>
        </w:rPr>
        <w:tab/>
        <w:t xml:space="preserve">which is or becomes public knowledge (otherwise than by breach of this clause); </w:t>
      </w:r>
    </w:p>
    <w:p w14:paraId="02AE9E63" w14:textId="77777777" w:rsidR="006D7EC3" w:rsidRPr="001237FF" w:rsidRDefault="006D7EC3" w:rsidP="006D7EC3">
      <w:pPr>
        <w:pStyle w:val="BodyText"/>
        <w:numPr>
          <w:ilvl w:val="0"/>
          <w:numId w:val="0"/>
        </w:numPr>
        <w:tabs>
          <w:tab w:val="left" w:pos="-720"/>
          <w:tab w:val="left" w:pos="1134"/>
        </w:tabs>
        <w:spacing w:line="360" w:lineRule="auto"/>
        <w:ind w:left="1134" w:hanging="425"/>
        <w:jc w:val="both"/>
        <w:rPr>
          <w:rFonts w:cs="Arial"/>
          <w:bCs/>
          <w:sz w:val="22"/>
          <w:szCs w:val="22"/>
        </w:rPr>
      </w:pPr>
      <w:r w:rsidRPr="001237FF">
        <w:rPr>
          <w:rFonts w:cs="Arial"/>
          <w:bCs/>
          <w:sz w:val="22"/>
          <w:szCs w:val="22"/>
        </w:rPr>
        <w:t>(b)</w:t>
      </w:r>
      <w:r w:rsidRPr="001237FF">
        <w:rPr>
          <w:rFonts w:cs="Arial"/>
          <w:bCs/>
          <w:sz w:val="22"/>
          <w:szCs w:val="22"/>
        </w:rPr>
        <w:tab/>
        <w:t xml:space="preserve">which was in the possession of the receiving Party, without restriction as to its disclosure, before receiving it from the disclosing Party; </w:t>
      </w:r>
    </w:p>
    <w:p w14:paraId="7FFEDAD5" w14:textId="77777777" w:rsidR="006D7EC3" w:rsidRPr="001237FF" w:rsidRDefault="006D7EC3" w:rsidP="006D7EC3">
      <w:pPr>
        <w:pStyle w:val="BodyText"/>
        <w:numPr>
          <w:ilvl w:val="0"/>
          <w:numId w:val="0"/>
        </w:numPr>
        <w:tabs>
          <w:tab w:val="left" w:pos="-720"/>
          <w:tab w:val="left" w:pos="1134"/>
        </w:tabs>
        <w:spacing w:line="360" w:lineRule="auto"/>
        <w:ind w:left="1134" w:hanging="425"/>
        <w:jc w:val="both"/>
        <w:rPr>
          <w:rFonts w:cs="Arial"/>
          <w:bCs/>
          <w:sz w:val="22"/>
          <w:szCs w:val="22"/>
        </w:rPr>
      </w:pPr>
      <w:r w:rsidRPr="001237FF">
        <w:rPr>
          <w:rFonts w:cs="Arial"/>
          <w:bCs/>
          <w:sz w:val="22"/>
          <w:szCs w:val="22"/>
        </w:rPr>
        <w:t>(c)</w:t>
      </w:r>
      <w:r w:rsidRPr="001237FF">
        <w:rPr>
          <w:rFonts w:cs="Arial"/>
          <w:bCs/>
          <w:sz w:val="22"/>
          <w:szCs w:val="22"/>
        </w:rPr>
        <w:tab/>
        <w:t xml:space="preserve">which is received from a third party who lawfully acquired it and who is under no obligation restricting its disclosure; </w:t>
      </w:r>
    </w:p>
    <w:p w14:paraId="6F1E1749" w14:textId="77777777" w:rsidR="006D7EC3" w:rsidRPr="001237FF" w:rsidRDefault="006D7EC3" w:rsidP="006D7EC3">
      <w:pPr>
        <w:pStyle w:val="BodyText"/>
        <w:numPr>
          <w:ilvl w:val="0"/>
          <w:numId w:val="0"/>
        </w:numPr>
        <w:tabs>
          <w:tab w:val="left" w:pos="-720"/>
          <w:tab w:val="left" w:pos="1134"/>
        </w:tabs>
        <w:spacing w:line="360" w:lineRule="auto"/>
        <w:ind w:left="709"/>
        <w:jc w:val="both"/>
        <w:rPr>
          <w:rFonts w:cs="Arial"/>
          <w:bCs/>
          <w:sz w:val="22"/>
          <w:szCs w:val="22"/>
        </w:rPr>
      </w:pPr>
      <w:r w:rsidRPr="001237FF">
        <w:rPr>
          <w:rFonts w:cs="Arial"/>
          <w:bCs/>
          <w:sz w:val="22"/>
          <w:szCs w:val="22"/>
        </w:rPr>
        <w:t>(d)</w:t>
      </w:r>
      <w:r w:rsidRPr="001237FF">
        <w:rPr>
          <w:rFonts w:cs="Arial"/>
          <w:bCs/>
          <w:sz w:val="22"/>
          <w:szCs w:val="22"/>
        </w:rPr>
        <w:tab/>
        <w:t>is independently developed without access to the Confidential Information; or</w:t>
      </w:r>
    </w:p>
    <w:p w14:paraId="707050AA" w14:textId="77777777" w:rsidR="006D7EC3" w:rsidRPr="001237FF" w:rsidRDefault="006D7EC3" w:rsidP="006D7EC3">
      <w:pPr>
        <w:pStyle w:val="BodyText"/>
        <w:numPr>
          <w:ilvl w:val="0"/>
          <w:numId w:val="0"/>
        </w:numPr>
        <w:tabs>
          <w:tab w:val="left" w:pos="-720"/>
          <w:tab w:val="left" w:pos="1134"/>
        </w:tabs>
        <w:spacing w:line="360" w:lineRule="auto"/>
        <w:ind w:left="1134" w:hanging="425"/>
        <w:jc w:val="both"/>
        <w:rPr>
          <w:rFonts w:cs="Arial"/>
          <w:bCs/>
          <w:sz w:val="22"/>
          <w:szCs w:val="22"/>
        </w:rPr>
      </w:pPr>
      <w:r w:rsidRPr="001237FF">
        <w:rPr>
          <w:rFonts w:cs="Arial"/>
          <w:bCs/>
          <w:sz w:val="22"/>
          <w:szCs w:val="22"/>
        </w:rPr>
        <w:t>(e)</w:t>
      </w:r>
      <w:r w:rsidRPr="001237FF">
        <w:rPr>
          <w:rFonts w:cs="Arial"/>
          <w:bCs/>
          <w:sz w:val="22"/>
          <w:szCs w:val="22"/>
        </w:rPr>
        <w:tab/>
        <w:t>which must be disclosed pursuant to a statutory, legal or parliamentary obligation placed upon the Party making the disclosure, including any requirements for disclosure under the FOIA or the Environmental Information Regulations pursuant to clause 35.</w:t>
      </w:r>
    </w:p>
    <w:p w14:paraId="1FD3816C" w14:textId="77777777" w:rsidR="006D7EC3" w:rsidRPr="001237FF" w:rsidRDefault="006D7EC3" w:rsidP="006D7EC3">
      <w:pPr>
        <w:pStyle w:val="BodyText"/>
        <w:numPr>
          <w:ilvl w:val="0"/>
          <w:numId w:val="0"/>
        </w:numPr>
        <w:tabs>
          <w:tab w:val="left" w:pos="-720"/>
        </w:tabs>
        <w:spacing w:line="360" w:lineRule="auto"/>
        <w:ind w:left="709" w:hanging="709"/>
        <w:rPr>
          <w:rFonts w:cs="Arial"/>
          <w:bCs/>
          <w:sz w:val="22"/>
          <w:szCs w:val="22"/>
        </w:rPr>
      </w:pPr>
      <w:r w:rsidRPr="001237FF">
        <w:rPr>
          <w:rFonts w:cs="Arial"/>
          <w:bCs/>
          <w:sz w:val="22"/>
          <w:szCs w:val="22"/>
        </w:rPr>
        <w:t>34.6</w:t>
      </w:r>
      <w:r w:rsidRPr="001237FF">
        <w:rPr>
          <w:rFonts w:cs="Arial"/>
          <w:bCs/>
          <w:sz w:val="22"/>
          <w:szCs w:val="22"/>
        </w:rPr>
        <w:tab/>
      </w:r>
      <w:r w:rsidRPr="001237FF">
        <w:rPr>
          <w:rFonts w:cs="Arial"/>
          <w:bCs/>
          <w:sz w:val="22"/>
          <w:szCs w:val="22"/>
        </w:rPr>
        <w:tab/>
        <w:t>Nothing in this clause shall prevent the Authority:</w:t>
      </w:r>
    </w:p>
    <w:p w14:paraId="1018C2DC" w14:textId="77777777" w:rsidR="006D7EC3" w:rsidRPr="001237FF" w:rsidRDefault="006D7EC3" w:rsidP="00CF29AB">
      <w:pPr>
        <w:pStyle w:val="BodyText"/>
        <w:numPr>
          <w:ilvl w:val="0"/>
          <w:numId w:val="34"/>
        </w:numPr>
        <w:tabs>
          <w:tab w:val="left" w:pos="-720"/>
          <w:tab w:val="left" w:pos="0"/>
        </w:tabs>
        <w:suppressAutoHyphens/>
        <w:spacing w:after="0" w:line="360" w:lineRule="auto"/>
        <w:jc w:val="both"/>
        <w:outlineLvl w:val="9"/>
        <w:rPr>
          <w:rFonts w:cs="Arial"/>
          <w:bCs/>
          <w:sz w:val="22"/>
          <w:szCs w:val="22"/>
        </w:rPr>
      </w:pPr>
      <w:r w:rsidRPr="001237FF">
        <w:rPr>
          <w:rFonts w:cs="Arial"/>
          <w:bCs/>
          <w:sz w:val="22"/>
          <w:szCs w:val="22"/>
        </w:rPr>
        <w:t>disclosing any Confidential Information for the purpose of:</w:t>
      </w:r>
    </w:p>
    <w:p w14:paraId="20F8355C" w14:textId="77777777" w:rsidR="006D7EC3" w:rsidRPr="001237FF" w:rsidRDefault="006D7EC3" w:rsidP="006D7EC3">
      <w:pPr>
        <w:pStyle w:val="BodyText"/>
        <w:numPr>
          <w:ilvl w:val="0"/>
          <w:numId w:val="0"/>
        </w:numPr>
        <w:tabs>
          <w:tab w:val="left" w:pos="-720"/>
        </w:tabs>
        <w:spacing w:line="360" w:lineRule="auto"/>
        <w:ind w:left="1134"/>
        <w:jc w:val="both"/>
        <w:rPr>
          <w:rFonts w:cs="Arial"/>
          <w:bCs/>
          <w:sz w:val="22"/>
          <w:szCs w:val="22"/>
        </w:rPr>
      </w:pPr>
      <w:r w:rsidRPr="001237FF">
        <w:rPr>
          <w:rFonts w:cs="Arial"/>
          <w:bCs/>
          <w:sz w:val="22"/>
          <w:szCs w:val="22"/>
        </w:rPr>
        <w:t>(i)</w:t>
      </w:r>
      <w:r w:rsidRPr="001237FF">
        <w:rPr>
          <w:rFonts w:cs="Arial"/>
          <w:bCs/>
          <w:sz w:val="22"/>
          <w:szCs w:val="22"/>
        </w:rPr>
        <w:tab/>
        <w:t>the examination and certification of the Authority’s accounts; or</w:t>
      </w:r>
    </w:p>
    <w:p w14:paraId="6D23D02D" w14:textId="77777777" w:rsidR="006D7EC3" w:rsidRPr="001237FF" w:rsidRDefault="006D7EC3" w:rsidP="006D7EC3">
      <w:pPr>
        <w:pStyle w:val="BodyText"/>
        <w:numPr>
          <w:ilvl w:val="0"/>
          <w:numId w:val="0"/>
        </w:numPr>
        <w:tabs>
          <w:tab w:val="left" w:pos="-720"/>
          <w:tab w:val="left" w:pos="1560"/>
        </w:tabs>
        <w:spacing w:line="360" w:lineRule="auto"/>
        <w:ind w:left="1560" w:hanging="426"/>
        <w:jc w:val="both"/>
        <w:rPr>
          <w:rFonts w:cs="Arial"/>
          <w:bCs/>
          <w:sz w:val="22"/>
          <w:szCs w:val="22"/>
        </w:rPr>
      </w:pPr>
      <w:r w:rsidRPr="001237FF">
        <w:rPr>
          <w:rFonts w:cs="Arial"/>
          <w:bCs/>
          <w:sz w:val="22"/>
          <w:szCs w:val="22"/>
        </w:rPr>
        <w:t xml:space="preserve">(ii) </w:t>
      </w:r>
      <w:r w:rsidRPr="001237FF">
        <w:rPr>
          <w:rFonts w:cs="Arial"/>
          <w:bCs/>
          <w:sz w:val="22"/>
          <w:szCs w:val="22"/>
        </w:rPr>
        <w:tab/>
        <w:t xml:space="preserve">any examination pursuant to </w:t>
      </w:r>
      <w:r w:rsidRPr="001237FF">
        <w:rPr>
          <w:rFonts w:cs="Arial"/>
          <w:sz w:val="22"/>
          <w:szCs w:val="22"/>
        </w:rPr>
        <w:t>Sections 44 and 46 of the</w:t>
      </w:r>
      <w:r w:rsidRPr="001237FF">
        <w:rPr>
          <w:rFonts w:cs="Arial"/>
          <w:bCs/>
          <w:sz w:val="22"/>
          <w:szCs w:val="22"/>
        </w:rPr>
        <w:t xml:space="preserve"> </w:t>
      </w:r>
      <w:r w:rsidRPr="001237FF">
        <w:rPr>
          <w:rFonts w:cs="Arial"/>
          <w:sz w:val="22"/>
          <w:szCs w:val="22"/>
        </w:rPr>
        <w:t xml:space="preserve">Audit Commission Act 1998 </w:t>
      </w:r>
      <w:r w:rsidRPr="001237FF">
        <w:rPr>
          <w:rFonts w:cs="Arial"/>
          <w:bCs/>
          <w:sz w:val="22"/>
          <w:szCs w:val="22"/>
        </w:rPr>
        <w:t>of the economy, efficiency and effectiveness with which the Authority has used its resources; or</w:t>
      </w:r>
    </w:p>
    <w:p w14:paraId="11F652AD" w14:textId="77777777" w:rsidR="006D7EC3" w:rsidRPr="001237FF" w:rsidRDefault="006D7EC3" w:rsidP="006D7EC3">
      <w:pPr>
        <w:pStyle w:val="BodyText"/>
        <w:numPr>
          <w:ilvl w:val="0"/>
          <w:numId w:val="0"/>
        </w:numPr>
        <w:tabs>
          <w:tab w:val="left" w:pos="-720"/>
        </w:tabs>
        <w:spacing w:line="360" w:lineRule="auto"/>
        <w:ind w:left="1134" w:hanging="425"/>
        <w:jc w:val="both"/>
        <w:rPr>
          <w:rFonts w:cs="Arial"/>
          <w:bCs/>
          <w:sz w:val="22"/>
          <w:szCs w:val="22"/>
        </w:rPr>
      </w:pPr>
      <w:r w:rsidRPr="001237FF">
        <w:rPr>
          <w:rFonts w:cs="Arial"/>
          <w:bCs/>
          <w:sz w:val="22"/>
          <w:szCs w:val="22"/>
        </w:rPr>
        <w:t>(b)</w:t>
      </w:r>
      <w:r w:rsidRPr="001237FF">
        <w:rPr>
          <w:rFonts w:cs="Arial"/>
          <w:bCs/>
          <w:sz w:val="22"/>
          <w:szCs w:val="22"/>
        </w:rPr>
        <w:tab/>
        <w:t>disclosing any Confidential Information obtained from the Contractor:</w:t>
      </w:r>
    </w:p>
    <w:p w14:paraId="31CE61EF" w14:textId="77777777" w:rsidR="006D7EC3" w:rsidRPr="001237FF" w:rsidRDefault="006D7EC3" w:rsidP="006D7EC3">
      <w:pPr>
        <w:pStyle w:val="BodyText"/>
        <w:numPr>
          <w:ilvl w:val="0"/>
          <w:numId w:val="0"/>
        </w:numPr>
        <w:tabs>
          <w:tab w:val="left" w:pos="-720"/>
        </w:tabs>
        <w:spacing w:line="360" w:lineRule="auto"/>
        <w:ind w:left="1560" w:hanging="426"/>
        <w:jc w:val="both"/>
        <w:rPr>
          <w:rFonts w:cs="Arial"/>
          <w:bCs/>
          <w:sz w:val="22"/>
          <w:szCs w:val="22"/>
        </w:rPr>
      </w:pPr>
      <w:r w:rsidRPr="001237FF">
        <w:rPr>
          <w:rFonts w:cs="Arial"/>
          <w:bCs/>
          <w:sz w:val="22"/>
          <w:szCs w:val="22"/>
        </w:rPr>
        <w:lastRenderedPageBreak/>
        <w:t>(i)</w:t>
      </w:r>
      <w:r w:rsidRPr="001237FF">
        <w:rPr>
          <w:rFonts w:cs="Arial"/>
          <w:bCs/>
          <w:sz w:val="22"/>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58FD24F" w14:textId="77777777" w:rsidR="006D7EC3" w:rsidRPr="001237FF" w:rsidRDefault="006D7EC3" w:rsidP="006D7EC3">
      <w:pPr>
        <w:pStyle w:val="BodyText"/>
        <w:numPr>
          <w:ilvl w:val="0"/>
          <w:numId w:val="0"/>
        </w:numPr>
        <w:tabs>
          <w:tab w:val="left" w:pos="-720"/>
          <w:tab w:val="left" w:pos="1560"/>
        </w:tabs>
        <w:spacing w:line="360" w:lineRule="auto"/>
        <w:ind w:left="1560" w:hanging="426"/>
        <w:jc w:val="both"/>
        <w:rPr>
          <w:rFonts w:cs="Arial"/>
          <w:bCs/>
          <w:sz w:val="22"/>
          <w:szCs w:val="22"/>
        </w:rPr>
      </w:pPr>
      <w:r w:rsidRPr="001237FF">
        <w:rPr>
          <w:rFonts w:cs="Arial"/>
          <w:bCs/>
          <w:sz w:val="22"/>
          <w:szCs w:val="22"/>
        </w:rPr>
        <w:t>(ii)</w:t>
      </w:r>
      <w:r w:rsidRPr="001237FF">
        <w:rPr>
          <w:rFonts w:cs="Arial"/>
          <w:bCs/>
          <w:sz w:val="22"/>
          <w:szCs w:val="22"/>
        </w:rPr>
        <w:tab/>
        <w:t>to any person engaged in providing any services to the Authority for any purpose relating to or ancillary to the Agreement;</w:t>
      </w:r>
    </w:p>
    <w:p w14:paraId="0983FB4B" w14:textId="77777777" w:rsidR="006D7EC3" w:rsidRPr="001237FF" w:rsidRDefault="006D7EC3" w:rsidP="006D7EC3">
      <w:pPr>
        <w:pStyle w:val="BodyText"/>
        <w:numPr>
          <w:ilvl w:val="0"/>
          <w:numId w:val="0"/>
        </w:numPr>
        <w:tabs>
          <w:tab w:val="left" w:pos="-720"/>
        </w:tabs>
        <w:spacing w:line="360" w:lineRule="auto"/>
        <w:ind w:left="709"/>
        <w:jc w:val="both"/>
        <w:rPr>
          <w:rFonts w:cs="Arial"/>
          <w:bCs/>
          <w:sz w:val="22"/>
          <w:szCs w:val="22"/>
        </w:rPr>
      </w:pPr>
      <w:r w:rsidRPr="001237FF">
        <w:rPr>
          <w:rFonts w:cs="Arial"/>
          <w:bCs/>
          <w:sz w:val="22"/>
          <w:szCs w:val="22"/>
        </w:rPr>
        <w:t xml:space="preserve">provided that in disclosing information under sub-paragraph (b) the Authority discloses only the information which is necessary for the purpose concerned and requires that the information is treated in confidence and that a confidentiality undertaking is given where appropriate. </w:t>
      </w:r>
    </w:p>
    <w:p w14:paraId="274C1083" w14:textId="77777777" w:rsidR="006D7EC3" w:rsidRPr="001237FF" w:rsidRDefault="006D7EC3" w:rsidP="006D7EC3">
      <w:pPr>
        <w:pStyle w:val="BodyText"/>
        <w:numPr>
          <w:ilvl w:val="0"/>
          <w:numId w:val="0"/>
        </w:numPr>
        <w:tabs>
          <w:tab w:val="left" w:pos="-720"/>
        </w:tabs>
        <w:spacing w:line="360" w:lineRule="auto"/>
        <w:ind w:left="709" w:hanging="709"/>
        <w:jc w:val="both"/>
        <w:rPr>
          <w:rFonts w:cs="Arial"/>
          <w:bCs/>
          <w:sz w:val="22"/>
          <w:szCs w:val="22"/>
        </w:rPr>
      </w:pPr>
      <w:r w:rsidRPr="001237FF">
        <w:rPr>
          <w:rFonts w:cs="Arial"/>
          <w:bCs/>
          <w:sz w:val="22"/>
          <w:szCs w:val="22"/>
        </w:rPr>
        <w:t>34.7</w:t>
      </w:r>
      <w:r w:rsidRPr="001237FF">
        <w:rPr>
          <w:rFonts w:cs="Arial"/>
          <w:bCs/>
          <w:sz w:val="22"/>
          <w:szCs w:val="22"/>
        </w:rPr>
        <w:tab/>
        <w:t>Nothing in this clause shall prevent either Party from using any techniques, ideas or know-how gained during the performance of the Agreement in the course of its normal business, to the extent that this does not result in a disclosure of Confidential Information or an infringement of Intellectual Property Rights.</w:t>
      </w:r>
    </w:p>
    <w:p w14:paraId="2C224822" w14:textId="77777777" w:rsidR="006D7EC3" w:rsidRPr="001237FF" w:rsidRDefault="006D7EC3" w:rsidP="006D7EC3">
      <w:pPr>
        <w:spacing w:line="360" w:lineRule="auto"/>
        <w:ind w:left="851" w:hanging="851"/>
        <w:jc w:val="both"/>
        <w:rPr>
          <w:rFonts w:cs="Arial"/>
          <w:szCs w:val="22"/>
        </w:rPr>
      </w:pPr>
      <w:r w:rsidRPr="001237FF">
        <w:rPr>
          <w:rFonts w:cs="Arial"/>
          <w:szCs w:val="22"/>
        </w:rPr>
        <w:t>34.8</w:t>
      </w:r>
      <w:r w:rsidRPr="001237FF">
        <w:rPr>
          <w:rFonts w:cs="Arial"/>
          <w:szCs w:val="22"/>
        </w:rPr>
        <w:tab/>
        <w:t>The Authority and the Contractor acknowledge that any Confidential Information originating from:</w:t>
      </w:r>
    </w:p>
    <w:p w14:paraId="3A361253" w14:textId="77777777" w:rsidR="006D7EC3" w:rsidRPr="001237FF" w:rsidRDefault="006D7EC3" w:rsidP="006D7EC3">
      <w:pPr>
        <w:spacing w:line="360" w:lineRule="auto"/>
        <w:ind w:left="851"/>
        <w:jc w:val="both"/>
        <w:rPr>
          <w:rFonts w:cs="Arial"/>
          <w:szCs w:val="22"/>
        </w:rPr>
      </w:pPr>
      <w:r w:rsidRPr="001237FF">
        <w:rPr>
          <w:rFonts w:cs="Arial"/>
          <w:szCs w:val="22"/>
        </w:rPr>
        <w:t> 34.8.1   the Authority, its employees, servants or agents is the property of the Authority</w:t>
      </w:r>
      <w:r>
        <w:rPr>
          <w:rFonts w:cs="Arial"/>
          <w:szCs w:val="22"/>
        </w:rPr>
        <w:t>;</w:t>
      </w:r>
      <w:r w:rsidRPr="001237FF">
        <w:rPr>
          <w:rFonts w:cs="Arial"/>
          <w:szCs w:val="22"/>
        </w:rPr>
        <w:t xml:space="preserve"> and</w:t>
      </w:r>
    </w:p>
    <w:p w14:paraId="4769C90D" w14:textId="77777777" w:rsidR="006D7EC3" w:rsidRPr="001237FF" w:rsidRDefault="006D7EC3" w:rsidP="006D7EC3">
      <w:pPr>
        <w:spacing w:line="360" w:lineRule="auto"/>
        <w:ind w:left="1560" w:hanging="709"/>
        <w:jc w:val="both"/>
        <w:rPr>
          <w:rFonts w:cs="Arial"/>
          <w:szCs w:val="22"/>
        </w:rPr>
      </w:pPr>
      <w:r w:rsidRPr="001237FF">
        <w:rPr>
          <w:rFonts w:cs="Arial"/>
          <w:szCs w:val="22"/>
        </w:rPr>
        <w:t>34.8.2   the Contractor, its servants, agents or the [contractor] Personnel is the property of the Contractor.</w:t>
      </w:r>
    </w:p>
    <w:p w14:paraId="4052DBD4" w14:textId="77777777" w:rsidR="006D7EC3" w:rsidRPr="001237FF" w:rsidRDefault="006D7EC3" w:rsidP="006D7EC3">
      <w:pPr>
        <w:spacing w:line="360" w:lineRule="auto"/>
        <w:ind w:left="851" w:hanging="851"/>
        <w:jc w:val="both"/>
        <w:rPr>
          <w:rFonts w:cs="Arial"/>
          <w:szCs w:val="22"/>
        </w:rPr>
      </w:pPr>
      <w:r w:rsidRPr="001237FF">
        <w:rPr>
          <w:rFonts w:cs="Arial"/>
          <w:szCs w:val="22"/>
        </w:rPr>
        <w:t xml:space="preserve">34.9     </w:t>
      </w:r>
      <w:r w:rsidRPr="001237FF">
        <w:rPr>
          <w:rFonts w:cs="Arial"/>
          <w:szCs w:val="22"/>
        </w:rPr>
        <w:tab/>
        <w:t>The parties acknowledge that the Authority is obliged to disclose the provisions of this Contract in accordance with the Office of Government Commerce’s Guidance Note of September 2010, except to the extent that any information contained within it is exempt from disclosure in accordance with FO</w:t>
      </w:r>
      <w:r>
        <w:rPr>
          <w:rFonts w:cs="Arial"/>
          <w:szCs w:val="22"/>
        </w:rPr>
        <w:t>I</w:t>
      </w:r>
      <w:r w:rsidRPr="001237FF">
        <w:rPr>
          <w:rFonts w:cs="Arial"/>
          <w:szCs w:val="22"/>
        </w:rPr>
        <w:t>A.  In determining whether any information is exempt the Authority</w:t>
      </w:r>
      <w:r w:rsidRPr="001237FF" w:rsidDel="006A25B3">
        <w:rPr>
          <w:rFonts w:cs="Arial"/>
          <w:szCs w:val="22"/>
        </w:rPr>
        <w:t xml:space="preserve"> </w:t>
      </w:r>
      <w:r w:rsidRPr="001237FF">
        <w:rPr>
          <w:rFonts w:cs="Arial"/>
          <w:szCs w:val="22"/>
        </w:rPr>
        <w:t>shall consult with the Contractor and shall take its reasonable concerns into consideration, provided that the Authority</w:t>
      </w:r>
      <w:r w:rsidRPr="001237FF" w:rsidDel="006A25B3">
        <w:rPr>
          <w:rFonts w:cs="Arial"/>
          <w:szCs w:val="22"/>
        </w:rPr>
        <w:t xml:space="preserve"> </w:t>
      </w:r>
      <w:r w:rsidRPr="001237FF">
        <w:rPr>
          <w:rFonts w:cs="Arial"/>
          <w:szCs w:val="22"/>
        </w:rPr>
        <w:t>shall have the final decision in its absolute discretion.  The Contractor shall co-operate and assist the Authority</w:t>
      </w:r>
      <w:r w:rsidRPr="001237FF" w:rsidDel="006A25B3">
        <w:rPr>
          <w:rFonts w:cs="Arial"/>
          <w:szCs w:val="22"/>
        </w:rPr>
        <w:t xml:space="preserve"> </w:t>
      </w:r>
      <w:r w:rsidRPr="001237FF">
        <w:rPr>
          <w:rFonts w:cs="Arial"/>
          <w:szCs w:val="22"/>
        </w:rPr>
        <w:t>to publish this Contract in accordance with the Authority‘s obligation.</w:t>
      </w:r>
    </w:p>
    <w:p w14:paraId="45C82144" w14:textId="77777777" w:rsidR="006D7EC3" w:rsidRPr="001237FF" w:rsidRDefault="006D7EC3" w:rsidP="006D7EC3">
      <w:pPr>
        <w:pStyle w:val="BodyText1"/>
        <w:rPr>
          <w:rFonts w:cs="Arial"/>
          <w:b/>
          <w:sz w:val="22"/>
          <w:szCs w:val="22"/>
          <w:u w:val="single"/>
        </w:rPr>
      </w:pPr>
      <w:r w:rsidRPr="00A77AD9">
        <w:rPr>
          <w:rFonts w:cs="Arial"/>
          <w:b/>
        </w:rPr>
        <w:lastRenderedPageBreak/>
        <w:t>35</w:t>
      </w:r>
      <w:r w:rsidRPr="00A77AD9">
        <w:rPr>
          <w:rFonts w:cs="Arial"/>
          <w:b/>
        </w:rPr>
        <w:tab/>
      </w:r>
      <w:r w:rsidRPr="001237FF">
        <w:rPr>
          <w:rFonts w:cs="Arial"/>
          <w:b/>
          <w:sz w:val="22"/>
          <w:szCs w:val="22"/>
        </w:rPr>
        <w:t>Freedom of Information</w:t>
      </w:r>
    </w:p>
    <w:p w14:paraId="29B111F5" w14:textId="77777777" w:rsidR="006D7EC3" w:rsidRPr="001237FF" w:rsidRDefault="006D7EC3" w:rsidP="006D7EC3">
      <w:pPr>
        <w:pStyle w:val="BodyText1"/>
        <w:spacing w:before="0" w:after="240" w:line="360" w:lineRule="auto"/>
        <w:ind w:left="709" w:hanging="709"/>
        <w:jc w:val="both"/>
        <w:rPr>
          <w:rFonts w:cs="Arial"/>
          <w:sz w:val="22"/>
          <w:szCs w:val="22"/>
        </w:rPr>
      </w:pPr>
      <w:r w:rsidRPr="001237FF">
        <w:rPr>
          <w:rFonts w:cs="Arial"/>
          <w:sz w:val="22"/>
          <w:szCs w:val="22"/>
        </w:rPr>
        <w:t xml:space="preserve">35.1 </w:t>
      </w:r>
      <w:r w:rsidRPr="001237FF">
        <w:rPr>
          <w:rFonts w:cs="Arial"/>
          <w:sz w:val="22"/>
          <w:szCs w:val="22"/>
        </w:rPr>
        <w:tab/>
        <w:t xml:space="preserve">The Contractor acknowledges that the Authority is subject to the requirements of the FOIA and the Environmental Information Regulations and shall assist and cooperate with the Authority (at the Contractor’s expense) to enable the Authority to comply with these Information disclosure requirements. </w:t>
      </w:r>
    </w:p>
    <w:p w14:paraId="090ABF32" w14:textId="77777777" w:rsidR="006D7EC3" w:rsidRPr="001237FF" w:rsidRDefault="006D7EC3" w:rsidP="006D7EC3">
      <w:pPr>
        <w:pStyle w:val="BodyText1"/>
        <w:spacing w:before="0" w:after="240" w:line="360" w:lineRule="auto"/>
        <w:ind w:left="709" w:hanging="709"/>
        <w:jc w:val="both"/>
        <w:rPr>
          <w:rFonts w:cs="Arial"/>
          <w:sz w:val="22"/>
          <w:szCs w:val="22"/>
        </w:rPr>
      </w:pPr>
      <w:r w:rsidRPr="001237FF">
        <w:rPr>
          <w:rFonts w:cs="Arial"/>
          <w:sz w:val="22"/>
          <w:szCs w:val="22"/>
        </w:rPr>
        <w:t>35.2</w:t>
      </w:r>
      <w:r w:rsidRPr="001237FF">
        <w:rPr>
          <w:rFonts w:cs="Arial"/>
          <w:sz w:val="22"/>
          <w:szCs w:val="22"/>
        </w:rPr>
        <w:tab/>
        <w:t xml:space="preserve">The Contractor shall and shall procure that its sub-contractors shall: </w:t>
      </w:r>
    </w:p>
    <w:p w14:paraId="7C5596CF" w14:textId="77777777" w:rsidR="006D7EC3" w:rsidRPr="001237FF" w:rsidRDefault="006D7EC3" w:rsidP="006D7EC3">
      <w:pPr>
        <w:pStyle w:val="BodyText1"/>
        <w:tabs>
          <w:tab w:val="left" w:pos="1134"/>
        </w:tabs>
        <w:spacing w:before="0" w:after="240" w:line="360" w:lineRule="auto"/>
        <w:ind w:left="1134" w:hanging="425"/>
        <w:jc w:val="both"/>
        <w:rPr>
          <w:rFonts w:cs="Arial"/>
          <w:sz w:val="22"/>
          <w:szCs w:val="22"/>
        </w:rPr>
      </w:pPr>
      <w:r w:rsidRPr="001237FF">
        <w:rPr>
          <w:rFonts w:cs="Arial"/>
          <w:sz w:val="22"/>
          <w:szCs w:val="22"/>
        </w:rPr>
        <w:t xml:space="preserve">(a) </w:t>
      </w:r>
      <w:r w:rsidRPr="001237FF">
        <w:rPr>
          <w:rFonts w:cs="Arial"/>
          <w:sz w:val="22"/>
          <w:szCs w:val="22"/>
        </w:rPr>
        <w:tab/>
        <w:t>transfer the Request for Information to the Authority as soon as practicable after receipt and in any event within [two] Working Days of receiving a Request for Information;</w:t>
      </w:r>
    </w:p>
    <w:p w14:paraId="7A87857F" w14:textId="77777777" w:rsidR="006D7EC3" w:rsidRPr="001237FF" w:rsidRDefault="006D7EC3" w:rsidP="006D7EC3">
      <w:pPr>
        <w:pStyle w:val="BodyText1"/>
        <w:tabs>
          <w:tab w:val="left" w:pos="1134"/>
        </w:tabs>
        <w:spacing w:before="0" w:after="240" w:line="360" w:lineRule="auto"/>
        <w:ind w:left="1134" w:hanging="425"/>
        <w:jc w:val="both"/>
        <w:rPr>
          <w:rFonts w:cs="Arial"/>
          <w:sz w:val="22"/>
          <w:szCs w:val="22"/>
        </w:rPr>
      </w:pPr>
      <w:r w:rsidRPr="001237FF">
        <w:rPr>
          <w:rFonts w:cs="Arial"/>
          <w:sz w:val="22"/>
          <w:szCs w:val="22"/>
        </w:rPr>
        <w:t xml:space="preserve">(b) </w:t>
      </w:r>
      <w:r w:rsidRPr="001237FF">
        <w:rPr>
          <w:rFonts w:cs="Arial"/>
          <w:sz w:val="22"/>
          <w:szCs w:val="22"/>
        </w:rPr>
        <w:tab/>
        <w:t>provide the Authority with a copy of all Information in its possession or power in the form that the Authority requires within [five] Working Days (or such other period as the Authority may specify) of the Authority requesting that Information; and</w:t>
      </w:r>
    </w:p>
    <w:p w14:paraId="3C19548B" w14:textId="77777777" w:rsidR="006D7EC3" w:rsidRPr="001237FF" w:rsidRDefault="006D7EC3" w:rsidP="006D7EC3">
      <w:pPr>
        <w:pStyle w:val="BodyText1"/>
        <w:tabs>
          <w:tab w:val="left" w:pos="1134"/>
        </w:tabs>
        <w:spacing w:before="0" w:after="240" w:line="360" w:lineRule="auto"/>
        <w:ind w:left="1134" w:hanging="425"/>
        <w:jc w:val="both"/>
        <w:rPr>
          <w:rFonts w:cs="Arial"/>
          <w:sz w:val="22"/>
          <w:szCs w:val="22"/>
        </w:rPr>
      </w:pPr>
      <w:r w:rsidRPr="001237FF">
        <w:rPr>
          <w:rFonts w:cs="Arial"/>
          <w:sz w:val="22"/>
          <w:szCs w:val="22"/>
        </w:rPr>
        <w:t>(c)</w:t>
      </w:r>
      <w:r w:rsidRPr="001237FF">
        <w:rPr>
          <w:rFonts w:cs="Arial"/>
          <w:sz w:val="22"/>
          <w:szCs w:val="22"/>
        </w:rPr>
        <w:tab/>
        <w:t>provide all necessary assistance as reasonably requested by the Authority to enable the Authority to respond to a Request for Information within the time for compliance set out in section 10 of the FOIA [or regulation 5 of the Environmental Information Regulations].</w:t>
      </w:r>
    </w:p>
    <w:p w14:paraId="32CD38A1" w14:textId="77777777" w:rsidR="006D7EC3" w:rsidRPr="001237FF" w:rsidRDefault="006D7EC3" w:rsidP="006D7EC3">
      <w:pPr>
        <w:pStyle w:val="BodyText1"/>
        <w:spacing w:before="0" w:after="240" w:line="360" w:lineRule="auto"/>
        <w:ind w:left="709" w:hanging="709"/>
        <w:jc w:val="both"/>
        <w:rPr>
          <w:rFonts w:cs="Arial"/>
          <w:sz w:val="22"/>
          <w:szCs w:val="22"/>
        </w:rPr>
      </w:pPr>
      <w:r w:rsidRPr="001237FF">
        <w:rPr>
          <w:rFonts w:cs="Arial"/>
          <w:sz w:val="22"/>
          <w:szCs w:val="22"/>
        </w:rPr>
        <w:t xml:space="preserve">35.3 </w:t>
      </w:r>
      <w:r w:rsidRPr="001237FF">
        <w:rPr>
          <w:rFonts w:cs="Arial"/>
          <w:sz w:val="22"/>
          <w:szCs w:val="22"/>
        </w:rPr>
        <w:tab/>
        <w:t xml:space="preserve">The Authority shall be responsible for determining at its absolute discretion whether the Commercially Sensitive Information and/or any other Information: </w:t>
      </w:r>
    </w:p>
    <w:p w14:paraId="0602540E" w14:textId="77777777" w:rsidR="006D7EC3" w:rsidRPr="001237FF" w:rsidRDefault="006D7EC3" w:rsidP="006D7EC3">
      <w:pPr>
        <w:pStyle w:val="BodyText1"/>
        <w:tabs>
          <w:tab w:val="left" w:pos="1134"/>
        </w:tabs>
        <w:spacing w:before="0" w:after="240" w:line="360" w:lineRule="auto"/>
        <w:ind w:left="1134" w:hanging="425"/>
        <w:jc w:val="both"/>
        <w:rPr>
          <w:rFonts w:cs="Arial"/>
          <w:sz w:val="22"/>
          <w:szCs w:val="22"/>
        </w:rPr>
      </w:pPr>
      <w:r w:rsidRPr="001237FF">
        <w:rPr>
          <w:rFonts w:cs="Arial"/>
          <w:sz w:val="22"/>
          <w:szCs w:val="22"/>
        </w:rPr>
        <w:t>(a)</w:t>
      </w:r>
      <w:r w:rsidRPr="001237FF">
        <w:rPr>
          <w:rFonts w:cs="Arial"/>
          <w:sz w:val="22"/>
          <w:szCs w:val="22"/>
        </w:rPr>
        <w:tab/>
        <w:t>is exempt from disclosure in accordance with the provisions of the FOIA or the Environmental Information Regulations;</w:t>
      </w:r>
      <w:r>
        <w:rPr>
          <w:rFonts w:cs="Arial"/>
          <w:sz w:val="22"/>
          <w:szCs w:val="22"/>
        </w:rPr>
        <w:t xml:space="preserve"> and</w:t>
      </w:r>
    </w:p>
    <w:p w14:paraId="225F4F37" w14:textId="77777777" w:rsidR="006D7EC3" w:rsidRPr="001237FF" w:rsidRDefault="006D7EC3" w:rsidP="006D7EC3">
      <w:pPr>
        <w:pStyle w:val="BodyText1"/>
        <w:tabs>
          <w:tab w:val="left" w:pos="1134"/>
        </w:tabs>
        <w:spacing w:before="0" w:after="240" w:line="360" w:lineRule="auto"/>
        <w:ind w:left="1134" w:hanging="425"/>
        <w:jc w:val="both"/>
        <w:rPr>
          <w:rFonts w:cs="Arial"/>
          <w:sz w:val="22"/>
          <w:szCs w:val="22"/>
        </w:rPr>
      </w:pPr>
      <w:r w:rsidRPr="001237FF">
        <w:rPr>
          <w:rFonts w:cs="Arial"/>
          <w:sz w:val="22"/>
          <w:szCs w:val="22"/>
        </w:rPr>
        <w:t>(b)</w:t>
      </w:r>
      <w:r w:rsidRPr="001237FF">
        <w:rPr>
          <w:rFonts w:cs="Arial"/>
          <w:sz w:val="22"/>
          <w:szCs w:val="22"/>
        </w:rPr>
        <w:tab/>
        <w:t xml:space="preserve">is to be disclosed in response to a Request for Information, and in no event shall the Contractor respond directly to a Request for Information unless expressly authorised to do so by the Authority. </w:t>
      </w:r>
    </w:p>
    <w:p w14:paraId="3D6EB850" w14:textId="77777777" w:rsidR="006D7EC3" w:rsidRPr="001237FF" w:rsidRDefault="006D7EC3" w:rsidP="006D7EC3">
      <w:pPr>
        <w:pStyle w:val="BodyText1"/>
        <w:spacing w:before="0" w:after="240" w:line="360" w:lineRule="auto"/>
        <w:ind w:left="709" w:hanging="709"/>
        <w:jc w:val="both"/>
        <w:rPr>
          <w:rFonts w:cs="Arial"/>
          <w:sz w:val="22"/>
          <w:szCs w:val="22"/>
        </w:rPr>
      </w:pPr>
      <w:r w:rsidRPr="001237FF">
        <w:rPr>
          <w:rFonts w:cs="Arial"/>
          <w:sz w:val="22"/>
          <w:szCs w:val="22"/>
        </w:rPr>
        <w:t xml:space="preserve">35.4 </w:t>
      </w:r>
      <w:r w:rsidRPr="001237FF">
        <w:rPr>
          <w:rFonts w:cs="Arial"/>
          <w:sz w:val="22"/>
          <w:szCs w:val="22"/>
        </w:rPr>
        <w:tab/>
        <w:t>The Contractor acknowledges that the Authority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5BA1ABE7" w14:textId="77777777" w:rsidR="006D7EC3" w:rsidRPr="001237FF" w:rsidRDefault="006D7EC3" w:rsidP="006D7EC3">
      <w:pPr>
        <w:pStyle w:val="BodyText1"/>
        <w:ind w:left="1134" w:hanging="425"/>
        <w:jc w:val="both"/>
        <w:rPr>
          <w:rFonts w:cs="Arial"/>
          <w:sz w:val="22"/>
          <w:szCs w:val="22"/>
        </w:rPr>
      </w:pPr>
      <w:r w:rsidRPr="001237FF">
        <w:rPr>
          <w:rFonts w:cs="Arial"/>
          <w:sz w:val="22"/>
          <w:szCs w:val="22"/>
        </w:rPr>
        <w:t xml:space="preserve">(a) </w:t>
      </w:r>
      <w:r w:rsidRPr="001237FF">
        <w:rPr>
          <w:rFonts w:cs="Arial"/>
          <w:sz w:val="22"/>
          <w:szCs w:val="22"/>
        </w:rPr>
        <w:tab/>
        <w:t>without consulting with the Contractor, or</w:t>
      </w:r>
    </w:p>
    <w:p w14:paraId="644CAAC3" w14:textId="77777777" w:rsidR="006D7EC3" w:rsidRPr="001237FF" w:rsidRDefault="006D7EC3" w:rsidP="006D7EC3">
      <w:pPr>
        <w:pStyle w:val="BodyText1"/>
        <w:spacing w:after="240"/>
        <w:ind w:left="1134" w:hanging="425"/>
        <w:jc w:val="both"/>
        <w:rPr>
          <w:rFonts w:cs="Arial"/>
          <w:sz w:val="22"/>
          <w:szCs w:val="22"/>
        </w:rPr>
      </w:pPr>
      <w:r w:rsidRPr="001237FF">
        <w:rPr>
          <w:rFonts w:cs="Arial"/>
          <w:sz w:val="22"/>
          <w:szCs w:val="22"/>
        </w:rPr>
        <w:t>(b)</w:t>
      </w:r>
      <w:r w:rsidRPr="001237FF">
        <w:rPr>
          <w:rFonts w:cs="Arial"/>
          <w:sz w:val="22"/>
          <w:szCs w:val="22"/>
        </w:rPr>
        <w:tab/>
        <w:t>following consultation with the Contractor and having taken its views into account.</w:t>
      </w:r>
    </w:p>
    <w:p w14:paraId="6C3FDF9E" w14:textId="77777777" w:rsidR="006D7EC3" w:rsidRPr="001237FF" w:rsidRDefault="006D7EC3" w:rsidP="006D7EC3">
      <w:pPr>
        <w:pStyle w:val="BodyText1"/>
        <w:spacing w:before="0" w:after="240" w:line="360" w:lineRule="auto"/>
        <w:ind w:left="709" w:hanging="709"/>
        <w:jc w:val="both"/>
        <w:rPr>
          <w:rFonts w:cs="Arial"/>
          <w:sz w:val="22"/>
          <w:szCs w:val="22"/>
        </w:rPr>
      </w:pPr>
      <w:r w:rsidRPr="001237FF">
        <w:rPr>
          <w:rFonts w:cs="Arial"/>
          <w:sz w:val="22"/>
          <w:szCs w:val="22"/>
        </w:rPr>
        <w:lastRenderedPageBreak/>
        <w:t xml:space="preserve">35.5 </w:t>
      </w:r>
      <w:r w:rsidRPr="001237FF">
        <w:rPr>
          <w:rFonts w:cs="Arial"/>
          <w:sz w:val="22"/>
          <w:szCs w:val="22"/>
        </w:rPr>
        <w:tab/>
        <w:t xml:space="preserve">The Contractor shall ensure that all Information produced in the course of the Agreement or relating to the Agreement is retained for disclosure and shall permit the Authority to inspect such records as requested from time to time. </w:t>
      </w:r>
    </w:p>
    <w:p w14:paraId="69729600" w14:textId="77777777" w:rsidR="006D7EC3" w:rsidRPr="001237FF" w:rsidRDefault="006D7EC3" w:rsidP="006D7EC3">
      <w:pPr>
        <w:pStyle w:val="BodyText1"/>
        <w:spacing w:before="0" w:after="240" w:line="360" w:lineRule="auto"/>
        <w:ind w:left="709" w:hanging="709"/>
        <w:jc w:val="both"/>
        <w:rPr>
          <w:rFonts w:cs="Arial"/>
          <w:bCs/>
          <w:sz w:val="22"/>
          <w:szCs w:val="22"/>
        </w:rPr>
      </w:pPr>
      <w:r w:rsidRPr="001237FF">
        <w:rPr>
          <w:rFonts w:cs="Arial"/>
          <w:bCs/>
          <w:sz w:val="22"/>
          <w:szCs w:val="22"/>
        </w:rPr>
        <w:t xml:space="preserve">35.6 </w:t>
      </w:r>
      <w:r w:rsidRPr="001237FF">
        <w:rPr>
          <w:rFonts w:cs="Arial"/>
          <w:bCs/>
          <w:sz w:val="22"/>
          <w:szCs w:val="22"/>
        </w:rPr>
        <w:tab/>
        <w:t xml:space="preserve">The Contractor acknowledges that any lists or Schedules provided by it outlining Confidential Information are of indicative value only and that the Authority may nevertheless be obliged to disclose Confidential Information in accordance with clause 35.4. </w:t>
      </w:r>
    </w:p>
    <w:p w14:paraId="6BF16387" w14:textId="77777777" w:rsidR="006D7EC3" w:rsidRPr="001237FF" w:rsidRDefault="006D7EC3" w:rsidP="006D7EC3">
      <w:pPr>
        <w:pStyle w:val="Conditionhead"/>
        <w:spacing w:after="240"/>
        <w:rPr>
          <w:rFonts w:ascii="Arial" w:hAnsi="Arial" w:cs="Arial"/>
          <w:sz w:val="22"/>
          <w:szCs w:val="22"/>
        </w:rPr>
      </w:pPr>
      <w:r w:rsidRPr="001237FF">
        <w:rPr>
          <w:rFonts w:ascii="Arial" w:hAnsi="Arial" w:cs="Arial"/>
          <w:sz w:val="22"/>
          <w:szCs w:val="22"/>
        </w:rPr>
        <w:t>36</w:t>
      </w:r>
      <w:r w:rsidRPr="001237FF">
        <w:rPr>
          <w:rFonts w:ascii="Arial" w:hAnsi="Arial" w:cs="Arial"/>
          <w:sz w:val="22"/>
          <w:szCs w:val="22"/>
        </w:rPr>
        <w:tab/>
        <w:t>Security of Confidential Information</w:t>
      </w:r>
    </w:p>
    <w:p w14:paraId="2684109B" w14:textId="77777777" w:rsidR="006D7EC3" w:rsidRPr="001237FF" w:rsidRDefault="006D7EC3" w:rsidP="006D7EC3">
      <w:pPr>
        <w:pStyle w:val="BodyText1"/>
        <w:spacing w:before="0" w:after="240" w:line="360" w:lineRule="auto"/>
        <w:ind w:left="709" w:hanging="709"/>
        <w:jc w:val="both"/>
        <w:rPr>
          <w:rFonts w:cs="Arial"/>
          <w:bCs/>
          <w:sz w:val="22"/>
          <w:szCs w:val="22"/>
        </w:rPr>
      </w:pPr>
      <w:r w:rsidRPr="001237FF">
        <w:rPr>
          <w:rFonts w:cs="Arial"/>
          <w:bCs/>
          <w:sz w:val="22"/>
          <w:szCs w:val="22"/>
        </w:rPr>
        <w:t>36.1</w:t>
      </w:r>
      <w:r w:rsidRPr="001237FF">
        <w:rPr>
          <w:rFonts w:cs="Arial"/>
          <w:bCs/>
          <w:sz w:val="22"/>
          <w:szCs w:val="22"/>
        </w:rPr>
        <w:tab/>
      </w:r>
      <w:r w:rsidRPr="001237FF">
        <w:rPr>
          <w:rFonts w:cs="Arial"/>
          <w:bCs/>
          <w:sz w:val="22"/>
          <w:szCs w:val="22"/>
        </w:rPr>
        <w:tab/>
        <w:t xml:space="preserve">In order to ensure that no unauthorised person gains access to any Confidential Information or any data obtained in the performance of the Agreement, the Contractor undertakes to maintain security systems approved by the Authority. </w:t>
      </w:r>
    </w:p>
    <w:p w14:paraId="337DC6C7" w14:textId="77777777" w:rsidR="006D7EC3" w:rsidRPr="001237FF" w:rsidRDefault="006D7EC3" w:rsidP="006D7EC3">
      <w:pPr>
        <w:pStyle w:val="BodyText1"/>
        <w:spacing w:before="0" w:after="240" w:line="360" w:lineRule="auto"/>
        <w:ind w:left="709" w:hanging="709"/>
        <w:jc w:val="both"/>
        <w:rPr>
          <w:rFonts w:cs="Arial"/>
          <w:bCs/>
          <w:sz w:val="22"/>
          <w:szCs w:val="22"/>
        </w:rPr>
      </w:pPr>
      <w:r w:rsidRPr="001237FF">
        <w:rPr>
          <w:rFonts w:cs="Arial"/>
          <w:bCs/>
          <w:sz w:val="22"/>
          <w:szCs w:val="22"/>
        </w:rPr>
        <w:t>36.2</w:t>
      </w:r>
      <w:r w:rsidRPr="001237FF">
        <w:rPr>
          <w:rFonts w:cs="Arial"/>
          <w:bCs/>
          <w:sz w:val="22"/>
          <w:szCs w:val="22"/>
        </w:rPr>
        <w:tab/>
      </w:r>
      <w:r w:rsidRPr="001237FF">
        <w:rPr>
          <w:rFonts w:cs="Arial"/>
          <w:bCs/>
          <w:sz w:val="22"/>
          <w:szCs w:val="22"/>
        </w:rPr>
        <w:tab/>
        <w:t xml:space="preserve">The Contractor will immediately notify the Authority of any breach of security in relation to Confidential Information and all data obtained in the performance of the Agreement and will keep a record of such breaches.  The Contractor will use its best endeavours to recover such Confidential Information or data however it may be recorded.  This obligation is in addition to the Contractor’s obligations under </w:t>
      </w:r>
      <w:r>
        <w:rPr>
          <w:rFonts w:cs="Arial"/>
          <w:bCs/>
          <w:sz w:val="22"/>
          <w:szCs w:val="22"/>
        </w:rPr>
        <w:t>C</w:t>
      </w:r>
      <w:r w:rsidRPr="001237FF">
        <w:rPr>
          <w:rFonts w:cs="Arial"/>
          <w:bCs/>
          <w:sz w:val="22"/>
          <w:szCs w:val="22"/>
        </w:rPr>
        <w:t>lause 34.  The Contractor will co-operate with the Authority in any investigation that the Authority considers necessary to undertake as a result of any breach of security in relation to Confidential Information or data.</w:t>
      </w:r>
      <w:r w:rsidRPr="001237FF">
        <w:rPr>
          <w:rFonts w:cs="Arial"/>
          <w:sz w:val="22"/>
          <w:szCs w:val="22"/>
        </w:rPr>
        <w:tab/>
      </w:r>
    </w:p>
    <w:p w14:paraId="7B3F8A2B" w14:textId="77777777" w:rsidR="006D7EC3" w:rsidRPr="001237FF" w:rsidRDefault="006D7EC3" w:rsidP="006D7EC3">
      <w:pPr>
        <w:pStyle w:val="Conditionhead"/>
        <w:tabs>
          <w:tab w:val="left" w:pos="709"/>
        </w:tabs>
        <w:ind w:left="709" w:hanging="709"/>
        <w:rPr>
          <w:rFonts w:ascii="Arial" w:hAnsi="Arial" w:cs="Arial"/>
          <w:sz w:val="22"/>
          <w:szCs w:val="22"/>
        </w:rPr>
      </w:pPr>
      <w:r w:rsidRPr="001237FF">
        <w:rPr>
          <w:rFonts w:ascii="Arial" w:hAnsi="Arial" w:cs="Arial"/>
          <w:sz w:val="22"/>
          <w:szCs w:val="22"/>
        </w:rPr>
        <w:t>37</w:t>
      </w:r>
      <w:r w:rsidRPr="001237FF">
        <w:rPr>
          <w:rFonts w:ascii="Arial" w:hAnsi="Arial" w:cs="Arial"/>
          <w:sz w:val="22"/>
          <w:szCs w:val="22"/>
        </w:rPr>
        <w:tab/>
        <w:t xml:space="preserve">Publicity and Media </w:t>
      </w:r>
    </w:p>
    <w:p w14:paraId="4FA49792"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37.1</w:t>
      </w:r>
      <w:r w:rsidRPr="001237FF">
        <w:rPr>
          <w:rFonts w:cs="Arial"/>
          <w:szCs w:val="22"/>
        </w:rPr>
        <w:tab/>
        <w:t xml:space="preserve">Without prejudice to the Authority’s obligations under the FOIA, neither Party shall make any press announcements or publicise the Agreement or any part thereof in any way, except with the written consent of the other Party (such consent not to be unreasonably withheld or delayed).  </w:t>
      </w:r>
    </w:p>
    <w:p w14:paraId="785790EE"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37.2</w:t>
      </w:r>
      <w:r w:rsidRPr="001237FF">
        <w:rPr>
          <w:rFonts w:cs="Arial"/>
          <w:szCs w:val="22"/>
        </w:rPr>
        <w:tab/>
        <w:t>Both Parties shall take all reasonable steps to ensure the observance of the provisions of clause 37.1 by all their servants, employees, agents, professional advisors and consultants.  The Contractor shall take all reasonable steps to ensure the observance of the provisions of clause 37.1 by its sub-contractors.</w:t>
      </w:r>
    </w:p>
    <w:p w14:paraId="525FF2F2" w14:textId="77777777" w:rsidR="006D7EC3" w:rsidRPr="001237FF" w:rsidRDefault="006D7EC3" w:rsidP="006D7EC3">
      <w:pPr>
        <w:pStyle w:val="Conditionhead"/>
        <w:tabs>
          <w:tab w:val="left" w:pos="567"/>
        </w:tabs>
        <w:rPr>
          <w:rFonts w:ascii="Arial" w:hAnsi="Arial" w:cs="Arial"/>
          <w:sz w:val="22"/>
          <w:szCs w:val="22"/>
        </w:rPr>
      </w:pPr>
      <w:r w:rsidRPr="001237FF">
        <w:rPr>
          <w:rFonts w:ascii="Arial" w:hAnsi="Arial" w:cs="Arial"/>
          <w:sz w:val="22"/>
          <w:szCs w:val="22"/>
        </w:rPr>
        <w:t>38</w:t>
      </w:r>
      <w:r w:rsidRPr="001237FF">
        <w:rPr>
          <w:rFonts w:ascii="Arial" w:hAnsi="Arial" w:cs="Arial"/>
          <w:sz w:val="22"/>
          <w:szCs w:val="22"/>
        </w:rPr>
        <w:tab/>
        <w:t>Security</w:t>
      </w:r>
    </w:p>
    <w:p w14:paraId="45F80AC0" w14:textId="77777777" w:rsidR="006D7EC3" w:rsidRPr="001237FF" w:rsidRDefault="006D7EC3" w:rsidP="006D7EC3">
      <w:pPr>
        <w:pStyle w:val="BodyTextIndent3"/>
        <w:tabs>
          <w:tab w:val="left" w:pos="709"/>
        </w:tabs>
        <w:spacing w:line="360" w:lineRule="auto"/>
        <w:ind w:left="709" w:hanging="709"/>
        <w:jc w:val="both"/>
        <w:rPr>
          <w:rFonts w:cs="Arial"/>
          <w:sz w:val="22"/>
          <w:szCs w:val="22"/>
        </w:rPr>
      </w:pPr>
      <w:r w:rsidRPr="001237FF">
        <w:rPr>
          <w:rFonts w:cs="Arial"/>
          <w:sz w:val="22"/>
          <w:szCs w:val="22"/>
        </w:rPr>
        <w:t>38.1</w:t>
      </w:r>
      <w:r w:rsidRPr="001237FF">
        <w:rPr>
          <w:rFonts w:cs="Arial"/>
          <w:sz w:val="22"/>
          <w:szCs w:val="22"/>
        </w:rPr>
        <w:tab/>
        <w:t xml:space="preserve">The Authority shall be responsible for maintaining the security of the Premises in accordance with its standard security requirements.  The Contractor shall comply with </w:t>
      </w:r>
      <w:r w:rsidRPr="001237FF">
        <w:rPr>
          <w:rFonts w:cs="Arial"/>
          <w:sz w:val="22"/>
          <w:szCs w:val="22"/>
        </w:rPr>
        <w:lastRenderedPageBreak/>
        <w:t xml:space="preserve">all reasonable security requirements of the Authority while on the Premises, and shall procure that all of its employees, agents, servants and sub-contractors shall likewise comply with such requirements.  </w:t>
      </w:r>
    </w:p>
    <w:p w14:paraId="57C1439C" w14:textId="77777777" w:rsidR="006D7EC3" w:rsidRPr="001237FF" w:rsidRDefault="006D7EC3" w:rsidP="006D7EC3">
      <w:pPr>
        <w:pStyle w:val="Conditionhead"/>
        <w:tabs>
          <w:tab w:val="left" w:pos="142"/>
        </w:tabs>
        <w:rPr>
          <w:rFonts w:ascii="Arial" w:hAnsi="Arial" w:cs="Arial"/>
          <w:sz w:val="22"/>
          <w:szCs w:val="22"/>
        </w:rPr>
      </w:pPr>
      <w:r w:rsidRPr="001237FF">
        <w:rPr>
          <w:rFonts w:ascii="Arial" w:hAnsi="Arial" w:cs="Arial"/>
          <w:sz w:val="22"/>
          <w:szCs w:val="22"/>
        </w:rPr>
        <w:t>39</w:t>
      </w:r>
      <w:r w:rsidRPr="001237FF">
        <w:rPr>
          <w:rFonts w:ascii="Arial" w:hAnsi="Arial" w:cs="Arial"/>
          <w:sz w:val="22"/>
          <w:szCs w:val="22"/>
        </w:rPr>
        <w:tab/>
        <w:t xml:space="preserve">Intellectual Property Rights  </w:t>
      </w:r>
    </w:p>
    <w:p w14:paraId="2C4BAC09"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szCs w:val="22"/>
        </w:rPr>
        <w:t>39.1</w:t>
      </w:r>
      <w:r w:rsidRPr="001237FF">
        <w:rPr>
          <w:rFonts w:cs="Arial"/>
          <w:szCs w:val="22"/>
        </w:rPr>
        <w:tab/>
      </w:r>
      <w:r w:rsidRPr="001237FF">
        <w:rPr>
          <w:rFonts w:cs="Arial"/>
          <w:szCs w:val="22"/>
        </w:rPr>
        <w:tab/>
        <w:t>All Intellectual Property Rights in any specifications, instructions, plans, data, drawings, databases, patents, patterns, models, designs or other material:</w:t>
      </w:r>
    </w:p>
    <w:p w14:paraId="6E13B27A"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furnished to or made available to the Contractor by the Authority shall remain the property of the Authority;</w:t>
      </w:r>
    </w:p>
    <w:p w14:paraId="04B2F107"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t>(b)</w:t>
      </w:r>
      <w:r w:rsidRPr="001237FF">
        <w:rPr>
          <w:rFonts w:cs="Arial"/>
          <w:szCs w:val="22"/>
        </w:rPr>
        <w:tab/>
        <w:t>prepared by or for the Contractor for use, or intended use, in relation to the performance of the Agreement shall belong to the Authority and the Contractor shall not, and shall procure that the Contractor’s employees, servants, agents, suppliers and sub-contractors shall not, (except when necessary for the implementation of the Agreement) without prior Approval, use or disclose any such Intellectual Property Rights, or any other information (whether or not relevant to the Agreement) which the Contractor may obtain in performing the Agreement except information which is in the public domain.</w:t>
      </w:r>
    </w:p>
    <w:p w14:paraId="5FD55303"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szCs w:val="22"/>
        </w:rPr>
        <w:t>39.2</w:t>
      </w:r>
      <w:r w:rsidRPr="001237FF">
        <w:rPr>
          <w:rFonts w:cs="Arial"/>
          <w:szCs w:val="22"/>
        </w:rPr>
        <w:tab/>
        <w:t>The Contractor shall obtain Approval before using any material, in relation to the performance of the Agreement which is or may be subject to any third party Intellectual Property Rights.  The Contractor shall procure that the owner of the rights grants to the Authority a non-exclusive licence, or if itself a licensee of those rights, shall grant to the Authority an authorised sub-licence, to use, reproduce, and maintain the material. Such licence or sub-licence shall be non-exclusive, perpetual and irrevocable, shall include the right to sub-license, transfer, novate or assign to other Contracting Authorities, the Replacement Contractor or to any other third party providing services to the Authority, and shall be granted at no cost to the Authority.</w:t>
      </w:r>
    </w:p>
    <w:p w14:paraId="15DE8025"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szCs w:val="22"/>
        </w:rPr>
        <w:t>39.3</w:t>
      </w:r>
      <w:r w:rsidRPr="001237FF">
        <w:rPr>
          <w:rFonts w:cs="Arial"/>
          <w:szCs w:val="22"/>
        </w:rPr>
        <w:tab/>
        <w:t>It is a condition of the Agreement that the Services will not infringe any Intellectual Property Rights of any third party and the Contractor shall during and after the Term on written demand indemnify and keep indemnified the Authority against all actions, suits, claims, demands, losses, charges, damages, costs and expenses and other liabilities which the Authority may suffer or incur as a result of or in connection with any breach of this clause, except where any such claim relates to:</w:t>
      </w:r>
    </w:p>
    <w:p w14:paraId="13E6CE0E"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designs furnished by the Authority;</w:t>
      </w:r>
    </w:p>
    <w:p w14:paraId="187BB4EC"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lastRenderedPageBreak/>
        <w:t>(b)</w:t>
      </w:r>
      <w:r w:rsidRPr="001237FF">
        <w:rPr>
          <w:rFonts w:cs="Arial"/>
          <w:szCs w:val="22"/>
        </w:rPr>
        <w:tab/>
        <w:t>the use of data supplied by the Authority which is not required to be verified by the Contractor under any provision of the Agreement.</w:t>
      </w:r>
    </w:p>
    <w:p w14:paraId="5CD8804C"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szCs w:val="22"/>
        </w:rPr>
        <w:t>39.4</w:t>
      </w:r>
      <w:r w:rsidRPr="001237FF">
        <w:rPr>
          <w:rFonts w:cs="Arial"/>
          <w:szCs w:val="22"/>
        </w:rPr>
        <w:tab/>
        <w:t xml:space="preserve">The Authority shall notify the Contractor in writing of any claim or demand brought against the Authority for infringement or alleged infringement of any Intellectual Property Right in materials supplied or licensed by the Contractor. The Contractor shall at its own expense conduct all negotiations and any litigation arising in connection with any claim for breach of Intellectual Property Rights in materials supplied or licensed by the Contractor, provided always that the Contractor: </w:t>
      </w:r>
    </w:p>
    <w:p w14:paraId="78BED725"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 xml:space="preserve">shall consult the Authority on all substantive issues which arise during the conduct of such litigation and negotiations; </w:t>
      </w:r>
    </w:p>
    <w:p w14:paraId="4C50AA17"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t>(b)</w:t>
      </w:r>
      <w:r w:rsidRPr="001237FF">
        <w:rPr>
          <w:rFonts w:cs="Arial"/>
          <w:szCs w:val="22"/>
        </w:rPr>
        <w:tab/>
        <w:t>shall take due and proper account of the interests of the Authority; and</w:t>
      </w:r>
    </w:p>
    <w:p w14:paraId="4D9A13BD"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t>(c)</w:t>
      </w:r>
      <w:r w:rsidRPr="001237FF">
        <w:rPr>
          <w:rFonts w:cs="Arial"/>
          <w:szCs w:val="22"/>
        </w:rPr>
        <w:tab/>
        <w:t>shall not settle or compromise any claim without the Authority’s prior written consent (not to be unreasonably withheld or delayed).</w:t>
      </w:r>
    </w:p>
    <w:p w14:paraId="2AF41C44"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b/>
          <w:bCs/>
          <w:i/>
          <w:iCs/>
          <w:szCs w:val="22"/>
        </w:rPr>
        <w:tab/>
      </w:r>
      <w:r w:rsidRPr="001237FF">
        <w:rPr>
          <w:rFonts w:cs="Arial"/>
          <w:szCs w:val="22"/>
        </w:rPr>
        <w:t>39.5</w:t>
      </w:r>
      <w:r w:rsidRPr="001237FF">
        <w:rPr>
          <w:rFonts w:cs="Arial"/>
          <w:szCs w:val="22"/>
        </w:rPr>
        <w:tab/>
        <w:t>The Authority shall at the request of the Contractor afford to the Contractor all reasonable assistance for the purpose of contesting any claim or demand made or action brought against the Authority or the Contractor for infringement or alleged infringement of any Intellectual Property Right in connection with the performance of the Agreement and shall be repaid all costs and expenses (including, but not limited to, legal costs and disbursements) incurred in doing so.  Such costs and expenses shall not be repaid where they are incurred in relation to a claim, demand or action which relates to the matters in clause 39.3(a) and (b),</w:t>
      </w:r>
    </w:p>
    <w:p w14:paraId="71ED380A"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szCs w:val="22"/>
        </w:rPr>
        <w:t>39.6</w:t>
      </w:r>
      <w:r w:rsidRPr="001237FF">
        <w:rPr>
          <w:rFonts w:cs="Arial"/>
          <w:szCs w:val="22"/>
        </w:rPr>
        <w:tab/>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the Agreement.</w:t>
      </w:r>
    </w:p>
    <w:p w14:paraId="348BC195"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szCs w:val="22"/>
        </w:rPr>
        <w:t>39.7</w:t>
      </w:r>
      <w:r w:rsidRPr="001237FF">
        <w:rPr>
          <w:rFonts w:cs="Arial"/>
          <w:szCs w:val="22"/>
        </w:rPr>
        <w:tab/>
        <w:t>If a claim, demand or action for infringement or alleged infringement of any Intellectual Property Right is made in connection with the Agreement or in the reasonable opinion of the Contractor is likely to be made, the Contractor may at its own expense and subject to the consent of the Authority (not to be unreasonably withheld or delayed) either:</w:t>
      </w:r>
    </w:p>
    <w:p w14:paraId="708E44F9" w14:textId="77777777" w:rsidR="006D7EC3" w:rsidRPr="001237FF" w:rsidRDefault="006D7EC3" w:rsidP="006D7EC3">
      <w:pPr>
        <w:tabs>
          <w:tab w:val="left" w:pos="0"/>
          <w:tab w:val="left" w:pos="142"/>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 xml:space="preserve">modify any or all of the Services without reducing the performance or functionality of the same, or substitute alternative Services of equivalent performance and </w:t>
      </w:r>
      <w:r w:rsidRPr="001237FF">
        <w:rPr>
          <w:rFonts w:cs="Arial"/>
          <w:szCs w:val="22"/>
        </w:rPr>
        <w:lastRenderedPageBreak/>
        <w:t>functionality, so as to avoid the infringement or the alleged infringement, provided that the terms herein shall apply with any necessary changes to such modified Services or to the substitute Services; or</w:t>
      </w:r>
    </w:p>
    <w:p w14:paraId="1CF8E81D" w14:textId="77777777" w:rsidR="006D7EC3" w:rsidRPr="001237FF" w:rsidRDefault="006D7EC3" w:rsidP="006D7EC3">
      <w:pPr>
        <w:tabs>
          <w:tab w:val="left" w:pos="0"/>
          <w:tab w:val="left" w:pos="142"/>
        </w:tabs>
        <w:suppressAutoHyphens/>
        <w:spacing w:before="240" w:line="360" w:lineRule="auto"/>
        <w:ind w:left="1134" w:hanging="425"/>
        <w:jc w:val="both"/>
        <w:rPr>
          <w:rFonts w:cs="Arial"/>
          <w:szCs w:val="22"/>
        </w:rPr>
      </w:pPr>
      <w:r w:rsidRPr="001237FF">
        <w:rPr>
          <w:rFonts w:cs="Arial"/>
          <w:szCs w:val="22"/>
        </w:rPr>
        <w:t>(b)</w:t>
      </w:r>
      <w:r w:rsidRPr="001237FF">
        <w:rPr>
          <w:rFonts w:cs="Arial"/>
          <w:szCs w:val="22"/>
        </w:rPr>
        <w:tab/>
        <w:t>procure a licence to use and provide the Services, which are the subject of the alleged infringement, on terms which are acceptable to the Authority.</w:t>
      </w:r>
    </w:p>
    <w:p w14:paraId="13ED6A7E" w14:textId="77777777" w:rsidR="006D7EC3" w:rsidRPr="001237FF" w:rsidRDefault="006D7EC3" w:rsidP="006D7EC3">
      <w:pPr>
        <w:tabs>
          <w:tab w:val="left" w:pos="-720"/>
          <w:tab w:val="left" w:pos="0"/>
          <w:tab w:val="left" w:pos="142"/>
        </w:tabs>
        <w:suppressAutoHyphens/>
        <w:spacing w:line="360" w:lineRule="auto"/>
        <w:ind w:left="709" w:hanging="709"/>
        <w:jc w:val="both"/>
        <w:rPr>
          <w:rFonts w:cs="Arial"/>
          <w:szCs w:val="22"/>
        </w:rPr>
      </w:pPr>
      <w:r w:rsidRPr="001237FF">
        <w:rPr>
          <w:rFonts w:cs="Arial"/>
          <w:szCs w:val="22"/>
        </w:rPr>
        <w:t>39.8</w:t>
      </w:r>
      <w:r w:rsidRPr="001237FF">
        <w:rPr>
          <w:rFonts w:cs="Arial"/>
          <w:szCs w:val="22"/>
        </w:rPr>
        <w:tab/>
        <w:t>At the termination of the Agreement the Contractor shall at the request of the Authority immediately return to the Authority all materials, work or records held, including any back-up media.</w:t>
      </w:r>
    </w:p>
    <w:p w14:paraId="161B21F8" w14:textId="77777777" w:rsidR="006D7EC3" w:rsidRPr="001237FF" w:rsidRDefault="006D7EC3" w:rsidP="006D7EC3">
      <w:pPr>
        <w:tabs>
          <w:tab w:val="left" w:pos="0"/>
          <w:tab w:val="left" w:pos="142"/>
        </w:tabs>
        <w:suppressAutoHyphens/>
        <w:spacing w:line="360" w:lineRule="auto"/>
        <w:ind w:left="709" w:hanging="709"/>
        <w:jc w:val="both"/>
        <w:rPr>
          <w:rFonts w:cs="Arial"/>
          <w:szCs w:val="22"/>
        </w:rPr>
      </w:pPr>
      <w:r w:rsidRPr="001237FF">
        <w:rPr>
          <w:rFonts w:cs="Arial"/>
          <w:szCs w:val="22"/>
        </w:rPr>
        <w:t>39.9</w:t>
      </w:r>
      <w:r w:rsidRPr="001237FF">
        <w:rPr>
          <w:rFonts w:cs="Arial"/>
          <w:szCs w:val="22"/>
        </w:rPr>
        <w:tab/>
        <w:t>The provisions of this clause shall apply during the continuance of the Agreement and indefinitely after its expiry or termination.</w:t>
      </w:r>
    </w:p>
    <w:p w14:paraId="29F2D16E" w14:textId="77777777" w:rsidR="006D7EC3" w:rsidRPr="001237FF" w:rsidRDefault="006D7EC3" w:rsidP="006D7EC3">
      <w:pPr>
        <w:pStyle w:val="Conditionhead"/>
        <w:keepNext/>
        <w:rPr>
          <w:rFonts w:ascii="Arial" w:hAnsi="Arial" w:cs="Arial"/>
          <w:sz w:val="22"/>
          <w:szCs w:val="22"/>
        </w:rPr>
      </w:pPr>
      <w:r w:rsidRPr="001237FF">
        <w:rPr>
          <w:rFonts w:ascii="Arial" w:hAnsi="Arial" w:cs="Arial"/>
          <w:sz w:val="22"/>
          <w:szCs w:val="22"/>
        </w:rPr>
        <w:t>40</w:t>
      </w:r>
      <w:r w:rsidRPr="001237FF">
        <w:rPr>
          <w:rFonts w:ascii="Arial" w:hAnsi="Arial" w:cs="Arial"/>
          <w:sz w:val="22"/>
          <w:szCs w:val="22"/>
        </w:rPr>
        <w:tab/>
        <w:t>Audit and the Audit Commission</w:t>
      </w:r>
    </w:p>
    <w:p w14:paraId="6359347D" w14:textId="77777777" w:rsidR="006D7EC3" w:rsidRPr="001237FF" w:rsidRDefault="006D7EC3" w:rsidP="006D7EC3">
      <w:pPr>
        <w:keepNext/>
        <w:tabs>
          <w:tab w:val="left" w:pos="0"/>
        </w:tabs>
        <w:suppressAutoHyphens/>
        <w:spacing w:line="360" w:lineRule="auto"/>
        <w:ind w:left="709" w:hanging="709"/>
        <w:jc w:val="both"/>
        <w:rPr>
          <w:rFonts w:cs="Arial"/>
          <w:b/>
          <w:szCs w:val="22"/>
        </w:rPr>
      </w:pPr>
      <w:r w:rsidRPr="001237FF">
        <w:rPr>
          <w:rFonts w:cs="Arial"/>
          <w:szCs w:val="22"/>
        </w:rPr>
        <w:t>40.1</w:t>
      </w:r>
      <w:r w:rsidRPr="001237FF">
        <w:rPr>
          <w:rFonts w:cs="Arial"/>
          <w:szCs w:val="22"/>
        </w:rPr>
        <w:tab/>
        <w:t>The Contractor shall keep and maintain until six years after the Agreement has been completed, or as long a period as may be agreed between the Parties, full and accurate records of the Agreement including the Services provided under it, all expenditure reimbursed by the Authority, and all payments made by the Authority.  The Contractor shall on request afford the Authority or the Authority’s representatives or the Audit Commission such access to those records as may be required by the Authority or the Audit Commission in connection with the Agreement.</w:t>
      </w:r>
    </w:p>
    <w:p w14:paraId="703F7CD8" w14:textId="77777777" w:rsidR="006D7EC3" w:rsidRDefault="006D7EC3" w:rsidP="006D7EC3">
      <w:pPr>
        <w:pStyle w:val="Sectionheading"/>
        <w:rPr>
          <w:rFonts w:ascii="Arial" w:hAnsi="Arial" w:cs="Arial"/>
          <w:sz w:val="22"/>
          <w:szCs w:val="22"/>
        </w:rPr>
      </w:pPr>
      <w:r w:rsidRPr="001237FF">
        <w:rPr>
          <w:rFonts w:ascii="Arial" w:hAnsi="Arial" w:cs="Arial"/>
          <w:sz w:val="22"/>
          <w:szCs w:val="22"/>
        </w:rPr>
        <w:t>Part 6 – Control of the Contract</w:t>
      </w:r>
    </w:p>
    <w:p w14:paraId="4EA557B7" w14:textId="77777777" w:rsidR="006D7EC3" w:rsidRPr="001237FF" w:rsidRDefault="006D7EC3" w:rsidP="006D7EC3">
      <w:pPr>
        <w:pStyle w:val="Sectionheading"/>
        <w:rPr>
          <w:rFonts w:ascii="Arial" w:hAnsi="Arial" w:cs="Arial"/>
          <w:sz w:val="22"/>
          <w:szCs w:val="22"/>
        </w:rPr>
      </w:pPr>
    </w:p>
    <w:p w14:paraId="3822DB07" w14:textId="77777777" w:rsidR="006D7EC3" w:rsidRPr="001237FF" w:rsidRDefault="006D7EC3" w:rsidP="006D7EC3">
      <w:pPr>
        <w:pStyle w:val="Conditionhead"/>
        <w:rPr>
          <w:rFonts w:ascii="Arial" w:hAnsi="Arial" w:cs="Arial"/>
          <w:sz w:val="22"/>
          <w:szCs w:val="22"/>
        </w:rPr>
      </w:pPr>
      <w:r w:rsidRPr="001237FF">
        <w:rPr>
          <w:rFonts w:ascii="Arial" w:hAnsi="Arial" w:cs="Arial"/>
          <w:sz w:val="22"/>
          <w:szCs w:val="22"/>
        </w:rPr>
        <w:t>41</w:t>
      </w:r>
      <w:r w:rsidRPr="001237FF">
        <w:rPr>
          <w:rFonts w:ascii="Arial" w:hAnsi="Arial" w:cs="Arial"/>
          <w:sz w:val="22"/>
          <w:szCs w:val="22"/>
        </w:rPr>
        <w:tab/>
        <w:t>Assignment and Sub-Contracting</w:t>
      </w:r>
    </w:p>
    <w:p w14:paraId="2C396353"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41.1</w:t>
      </w:r>
      <w:r w:rsidRPr="001237FF">
        <w:rPr>
          <w:rFonts w:cs="Arial"/>
          <w:szCs w:val="22"/>
        </w:rPr>
        <w:tab/>
        <w:t>The Contractor shall not assign, sub-contract or in any other way dispose of the Agreement or any part of it without prior Approval.  Sub-contracting any part of the Agreement shall not relieve the Contractor of any obligation or duty attributable to the Contractor under the Agreement.</w:t>
      </w:r>
    </w:p>
    <w:p w14:paraId="30A44171"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41.2</w:t>
      </w:r>
      <w:r w:rsidRPr="001237FF">
        <w:rPr>
          <w:rFonts w:cs="Arial"/>
          <w:szCs w:val="22"/>
        </w:rPr>
        <w:tab/>
        <w:t>The Contractor shall be responsible for the acts and omissions of its Sub-Contractors as though they are its own.</w:t>
      </w:r>
    </w:p>
    <w:p w14:paraId="286F612C" w14:textId="77777777" w:rsidR="006D7EC3" w:rsidRDefault="006D7EC3" w:rsidP="006D7EC3">
      <w:pPr>
        <w:tabs>
          <w:tab w:val="left" w:pos="0"/>
        </w:tabs>
        <w:suppressAutoHyphens/>
        <w:spacing w:line="360" w:lineRule="auto"/>
        <w:ind w:left="709" w:hanging="709"/>
        <w:jc w:val="both"/>
        <w:rPr>
          <w:rFonts w:cs="Arial"/>
          <w:szCs w:val="22"/>
        </w:rPr>
      </w:pPr>
      <w:r w:rsidRPr="001237FF">
        <w:rPr>
          <w:rFonts w:cs="Arial"/>
          <w:szCs w:val="22"/>
        </w:rPr>
        <w:t>41.3</w:t>
      </w:r>
      <w:r w:rsidRPr="001237FF">
        <w:rPr>
          <w:rFonts w:cs="Arial"/>
          <w:szCs w:val="22"/>
        </w:rPr>
        <w:tab/>
        <w:t>Where the Authority has consented to the placing of sub-contracts, copies of each sub-contract shall, at the request of the Authority, be sent by the Contractor to the Authority within 2 Working Days of such request.</w:t>
      </w:r>
    </w:p>
    <w:p w14:paraId="53EF95A6" w14:textId="77777777" w:rsidR="006D7EC3" w:rsidRPr="001237FF" w:rsidRDefault="006D7EC3" w:rsidP="006D7EC3">
      <w:pPr>
        <w:tabs>
          <w:tab w:val="left" w:pos="0"/>
        </w:tabs>
        <w:suppressAutoHyphens/>
        <w:spacing w:line="360" w:lineRule="auto"/>
        <w:ind w:left="709" w:hanging="709"/>
        <w:jc w:val="both"/>
        <w:rPr>
          <w:rFonts w:cs="Arial"/>
          <w:szCs w:val="22"/>
        </w:rPr>
      </w:pPr>
      <w:r>
        <w:rPr>
          <w:rFonts w:cs="Arial"/>
          <w:szCs w:val="22"/>
        </w:rPr>
        <w:lastRenderedPageBreak/>
        <w:t>41.4   The Contractor shall notify and update the Authority with the names and key contact details of its sub-contractors and shall provide the Authority with any further information that it requires to ensure that acts in accordance with any legal obligations it has.</w:t>
      </w:r>
    </w:p>
    <w:p w14:paraId="294CD1C8" w14:textId="77777777" w:rsidR="006D7EC3" w:rsidRPr="001237FF" w:rsidRDefault="006D7EC3" w:rsidP="006D7EC3">
      <w:pPr>
        <w:pStyle w:val="Conditionhead"/>
        <w:rPr>
          <w:rFonts w:ascii="Arial" w:hAnsi="Arial" w:cs="Arial"/>
          <w:sz w:val="22"/>
          <w:szCs w:val="22"/>
        </w:rPr>
      </w:pPr>
      <w:r w:rsidRPr="001237FF">
        <w:rPr>
          <w:rFonts w:ascii="Arial" w:hAnsi="Arial" w:cs="Arial"/>
          <w:sz w:val="22"/>
          <w:szCs w:val="22"/>
        </w:rPr>
        <w:t>42</w:t>
      </w:r>
      <w:r w:rsidRPr="001237FF">
        <w:rPr>
          <w:rFonts w:ascii="Arial" w:hAnsi="Arial" w:cs="Arial"/>
          <w:sz w:val="22"/>
          <w:szCs w:val="22"/>
        </w:rPr>
        <w:tab/>
        <w:t>Waiver</w:t>
      </w:r>
    </w:p>
    <w:p w14:paraId="03189C48"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42.1</w:t>
      </w:r>
      <w:r w:rsidRPr="001237FF">
        <w:rPr>
          <w:rFonts w:cs="Arial"/>
          <w:szCs w:val="22"/>
        </w:rPr>
        <w:tab/>
        <w:t>The failure of either Party to insist upon strict performance of any provision of the Agreement or the failure of either Party to exercise any right or remedy shall not constitute a waiver of that right or remedy and shall not cause a diminution of the obligations established by the Agreement.</w:t>
      </w:r>
    </w:p>
    <w:p w14:paraId="62303997"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42.2</w:t>
      </w:r>
      <w:r w:rsidRPr="001237FF">
        <w:rPr>
          <w:rFonts w:cs="Arial"/>
          <w:szCs w:val="22"/>
        </w:rPr>
        <w:tab/>
        <w:t xml:space="preserve">No waiver shall be effective unless it is expressly stated to be a waiver and communicated to the other Party in writing in accordance with the provisions of </w:t>
      </w:r>
      <w:r>
        <w:rPr>
          <w:rFonts w:cs="Arial"/>
          <w:szCs w:val="22"/>
        </w:rPr>
        <w:t>C</w:t>
      </w:r>
      <w:r w:rsidRPr="001237FF">
        <w:rPr>
          <w:rFonts w:cs="Arial"/>
          <w:szCs w:val="22"/>
        </w:rPr>
        <w:t>lause 7.</w:t>
      </w:r>
    </w:p>
    <w:p w14:paraId="6F1E41FA"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42.3</w:t>
      </w:r>
      <w:r w:rsidRPr="001237FF">
        <w:rPr>
          <w:rFonts w:cs="Arial"/>
          <w:szCs w:val="22"/>
        </w:rPr>
        <w:tab/>
        <w:t>A waiver of any right or remedy arising from a breach of the Agreement shall not constitute a waiver of any right or remedy arising from any other or subsequent breach of the Agreement.</w:t>
      </w:r>
    </w:p>
    <w:p w14:paraId="76D608C8" w14:textId="77777777" w:rsidR="006D7EC3" w:rsidRPr="001237FF" w:rsidRDefault="006D7EC3" w:rsidP="006D7EC3">
      <w:pPr>
        <w:pStyle w:val="Conditionhead"/>
        <w:rPr>
          <w:rFonts w:ascii="Arial" w:hAnsi="Arial" w:cs="Arial"/>
          <w:sz w:val="22"/>
          <w:szCs w:val="22"/>
        </w:rPr>
      </w:pPr>
      <w:r w:rsidRPr="001237FF">
        <w:rPr>
          <w:rFonts w:ascii="Arial" w:hAnsi="Arial" w:cs="Arial"/>
          <w:sz w:val="22"/>
          <w:szCs w:val="22"/>
        </w:rPr>
        <w:t>43</w:t>
      </w:r>
      <w:r w:rsidRPr="001237FF">
        <w:rPr>
          <w:rFonts w:ascii="Arial" w:hAnsi="Arial" w:cs="Arial"/>
          <w:sz w:val="22"/>
          <w:szCs w:val="22"/>
        </w:rPr>
        <w:tab/>
        <w:t>Variation of the Services</w:t>
      </w:r>
    </w:p>
    <w:p w14:paraId="0C1BCF54" w14:textId="77777777" w:rsidR="006D7EC3" w:rsidRPr="001237FF" w:rsidRDefault="006D7EC3" w:rsidP="006D7EC3">
      <w:pPr>
        <w:pStyle w:val="BodyTextIndent"/>
        <w:numPr>
          <w:ilvl w:val="0"/>
          <w:numId w:val="0"/>
        </w:numPr>
        <w:spacing w:line="360" w:lineRule="auto"/>
        <w:ind w:left="709" w:hanging="709"/>
        <w:rPr>
          <w:rFonts w:cs="Arial"/>
          <w:sz w:val="22"/>
          <w:szCs w:val="22"/>
        </w:rPr>
      </w:pPr>
      <w:r w:rsidRPr="001237FF">
        <w:rPr>
          <w:rFonts w:cs="Arial"/>
          <w:sz w:val="22"/>
          <w:szCs w:val="22"/>
        </w:rPr>
        <w:t>43.1</w:t>
      </w:r>
      <w:r w:rsidRPr="001237FF">
        <w:rPr>
          <w:rFonts w:cs="Arial"/>
          <w:sz w:val="22"/>
          <w:szCs w:val="22"/>
        </w:rPr>
        <w:tab/>
        <w:t xml:space="preserve">The Authority reserves the right on giving reasonable written notice from time to time to require changes to the Services (whether by way of the removal of Services, the addition of new Services, or increasing or decreasing the Services or specifying the order in which the Services are to be performed or the locations where the Services are to be provided) for any reasons whatsoever. Such a change is hereinafter called “a Variation”. </w:t>
      </w:r>
    </w:p>
    <w:p w14:paraId="21ED87EF" w14:textId="77777777" w:rsidR="006D7EC3" w:rsidRPr="001237FF" w:rsidRDefault="006D7EC3" w:rsidP="006D7EC3">
      <w:pPr>
        <w:pStyle w:val="BodyTextIndent2"/>
        <w:spacing w:line="360" w:lineRule="auto"/>
        <w:ind w:left="709" w:hanging="709"/>
        <w:rPr>
          <w:rFonts w:cs="Arial"/>
          <w:i/>
          <w:iCs/>
          <w:szCs w:val="22"/>
        </w:rPr>
      </w:pPr>
      <w:r w:rsidRPr="001237FF">
        <w:rPr>
          <w:rFonts w:cs="Arial"/>
          <w:szCs w:val="22"/>
        </w:rPr>
        <w:t>43.2</w:t>
      </w:r>
      <w:r w:rsidRPr="001237FF">
        <w:rPr>
          <w:rFonts w:cs="Arial"/>
          <w:szCs w:val="22"/>
        </w:rPr>
        <w:tab/>
      </w:r>
      <w:r w:rsidRPr="001237FF">
        <w:rPr>
          <w:rFonts w:cs="Arial"/>
          <w:szCs w:val="22"/>
        </w:rPr>
        <w:tab/>
        <w:t xml:space="preserve">Any such Variation shall be communicated in writing by the Contract Manager to the Contractor’s Representative in accordance with the notice provisions of </w:t>
      </w:r>
      <w:r>
        <w:rPr>
          <w:rFonts w:cs="Arial"/>
          <w:szCs w:val="22"/>
        </w:rPr>
        <w:t>C</w:t>
      </w:r>
      <w:r w:rsidRPr="001237FF">
        <w:rPr>
          <w:rFonts w:cs="Arial"/>
          <w:szCs w:val="22"/>
        </w:rPr>
        <w:t xml:space="preserve">lause 7. All Variations shall be in the form of an addendum to the Agreement. </w:t>
      </w:r>
    </w:p>
    <w:p w14:paraId="30849B11" w14:textId="77777777" w:rsidR="006D7EC3" w:rsidRPr="001237FF" w:rsidRDefault="006D7EC3" w:rsidP="006D7EC3">
      <w:pPr>
        <w:pStyle w:val="BodyTextIndent"/>
        <w:numPr>
          <w:ilvl w:val="0"/>
          <w:numId w:val="0"/>
        </w:numPr>
        <w:tabs>
          <w:tab w:val="left" w:pos="1418"/>
        </w:tabs>
        <w:spacing w:line="360" w:lineRule="auto"/>
        <w:ind w:left="709" w:hanging="709"/>
        <w:rPr>
          <w:rFonts w:cs="Arial"/>
          <w:sz w:val="22"/>
          <w:szCs w:val="22"/>
        </w:rPr>
      </w:pPr>
      <w:r w:rsidRPr="001237FF">
        <w:rPr>
          <w:rFonts w:cs="Arial"/>
          <w:sz w:val="22"/>
          <w:szCs w:val="22"/>
        </w:rPr>
        <w:t>43.3</w:t>
      </w:r>
      <w:r w:rsidRPr="001237FF">
        <w:rPr>
          <w:rFonts w:cs="Arial"/>
          <w:sz w:val="22"/>
          <w:szCs w:val="22"/>
        </w:rPr>
        <w:tab/>
        <w:t xml:space="preserve">In the event of a Variation the Price may also be varied.  Such Variation in the Price shall be calculated by the Authority and agreed in writing with the Contractor and shall be such amount as properly and fairly reflects the nature and extent of the Variation in all the circumstances. Failing agreement the matter shall be determined by negotiation or mediation in accordance with the provisions of </w:t>
      </w:r>
      <w:r>
        <w:rPr>
          <w:rFonts w:cs="Arial"/>
          <w:sz w:val="22"/>
          <w:szCs w:val="22"/>
        </w:rPr>
        <w:t>C</w:t>
      </w:r>
      <w:r w:rsidRPr="001237FF">
        <w:rPr>
          <w:rFonts w:cs="Arial"/>
          <w:sz w:val="22"/>
          <w:szCs w:val="22"/>
        </w:rPr>
        <w:t>lause 59.</w:t>
      </w:r>
    </w:p>
    <w:p w14:paraId="6A3D9A57" w14:textId="77777777" w:rsidR="006D7EC3" w:rsidRPr="001237FF" w:rsidRDefault="006D7EC3" w:rsidP="006D7EC3">
      <w:pPr>
        <w:pStyle w:val="BodyTextIndent"/>
        <w:numPr>
          <w:ilvl w:val="0"/>
          <w:numId w:val="0"/>
        </w:numPr>
        <w:tabs>
          <w:tab w:val="left" w:pos="1418"/>
        </w:tabs>
        <w:spacing w:line="360" w:lineRule="auto"/>
        <w:ind w:left="709" w:hanging="709"/>
        <w:jc w:val="both"/>
        <w:rPr>
          <w:rFonts w:cs="Arial"/>
          <w:sz w:val="22"/>
          <w:szCs w:val="22"/>
        </w:rPr>
      </w:pPr>
      <w:r w:rsidRPr="001237FF">
        <w:rPr>
          <w:rFonts w:cs="Arial"/>
          <w:sz w:val="22"/>
          <w:szCs w:val="22"/>
        </w:rPr>
        <w:t>43.4</w:t>
      </w:r>
      <w:r w:rsidRPr="001237FF">
        <w:rPr>
          <w:rFonts w:cs="Arial"/>
          <w:sz w:val="22"/>
          <w:szCs w:val="22"/>
        </w:rPr>
        <w:tab/>
        <w:t>The Contractor shall provide such information as may be reasonably required to enable such varied price to be calculated.</w:t>
      </w:r>
    </w:p>
    <w:p w14:paraId="5856DA2A" w14:textId="77777777" w:rsidR="006D7EC3" w:rsidRPr="001237FF" w:rsidRDefault="006D7EC3" w:rsidP="006D7EC3">
      <w:pPr>
        <w:pStyle w:val="Conditionhead"/>
        <w:tabs>
          <w:tab w:val="left" w:pos="709"/>
        </w:tabs>
        <w:ind w:left="709" w:hanging="709"/>
        <w:rPr>
          <w:rFonts w:ascii="Arial" w:hAnsi="Arial" w:cs="Arial"/>
          <w:sz w:val="22"/>
          <w:szCs w:val="22"/>
        </w:rPr>
      </w:pPr>
      <w:r w:rsidRPr="001237FF">
        <w:rPr>
          <w:rFonts w:ascii="Arial" w:hAnsi="Arial" w:cs="Arial"/>
          <w:sz w:val="22"/>
          <w:szCs w:val="22"/>
        </w:rPr>
        <w:t>44</w:t>
      </w:r>
      <w:r w:rsidRPr="001237FF">
        <w:rPr>
          <w:rFonts w:ascii="Arial" w:hAnsi="Arial" w:cs="Arial"/>
          <w:sz w:val="22"/>
          <w:szCs w:val="22"/>
        </w:rPr>
        <w:tab/>
        <w:t>Severability</w:t>
      </w:r>
    </w:p>
    <w:p w14:paraId="16FC5FF1" w14:textId="77777777" w:rsidR="006D7EC3" w:rsidRPr="001237FF" w:rsidRDefault="006D7EC3" w:rsidP="006D7EC3">
      <w:pPr>
        <w:pStyle w:val="BodyTextIndent3"/>
        <w:tabs>
          <w:tab w:val="left" w:pos="-720"/>
          <w:tab w:val="left" w:pos="709"/>
        </w:tabs>
        <w:spacing w:line="360" w:lineRule="auto"/>
        <w:ind w:left="709" w:hanging="709"/>
        <w:jc w:val="both"/>
        <w:rPr>
          <w:rFonts w:cs="Arial"/>
          <w:sz w:val="22"/>
          <w:szCs w:val="22"/>
        </w:rPr>
      </w:pPr>
      <w:r w:rsidRPr="001237FF">
        <w:rPr>
          <w:rFonts w:cs="Arial"/>
          <w:sz w:val="22"/>
          <w:szCs w:val="22"/>
        </w:rPr>
        <w:lastRenderedPageBreak/>
        <w:t>44.1</w:t>
      </w:r>
      <w:r w:rsidRPr="001237FF">
        <w:rPr>
          <w:rFonts w:cs="Arial"/>
          <w:sz w:val="22"/>
          <w:szCs w:val="22"/>
        </w:rPr>
        <w:tab/>
        <w:t xml:space="preserve">If any provision of the Agreement is held invalid, illegal or unenforceable for any reason by any court of competent jurisdiction, such provision shall be severed and the remainder of the provisions of the Agreement shall continue in full force and effect as if the Agreement had been executed with the invalid, illegal or unenforceable provision eliminated.   </w:t>
      </w:r>
    </w:p>
    <w:p w14:paraId="6AF95C7E" w14:textId="77777777" w:rsidR="006D7EC3" w:rsidRPr="001237FF" w:rsidRDefault="006D7EC3" w:rsidP="006D7EC3">
      <w:pPr>
        <w:pStyle w:val="Conditionhead"/>
        <w:rPr>
          <w:rFonts w:ascii="Arial" w:hAnsi="Arial" w:cs="Arial"/>
          <w:sz w:val="22"/>
          <w:szCs w:val="22"/>
        </w:rPr>
      </w:pPr>
      <w:r w:rsidRPr="001237FF">
        <w:rPr>
          <w:rFonts w:ascii="Arial" w:hAnsi="Arial" w:cs="Arial"/>
          <w:sz w:val="22"/>
          <w:szCs w:val="22"/>
        </w:rPr>
        <w:t>45</w:t>
      </w:r>
      <w:r w:rsidRPr="001237FF">
        <w:rPr>
          <w:rFonts w:ascii="Arial" w:hAnsi="Arial" w:cs="Arial"/>
          <w:sz w:val="22"/>
          <w:szCs w:val="22"/>
        </w:rPr>
        <w:tab/>
        <w:t xml:space="preserve">Remedies in the </w:t>
      </w:r>
      <w:r>
        <w:rPr>
          <w:rFonts w:ascii="Arial" w:hAnsi="Arial" w:cs="Arial"/>
          <w:sz w:val="22"/>
          <w:szCs w:val="22"/>
        </w:rPr>
        <w:t>E</w:t>
      </w:r>
      <w:r w:rsidRPr="001237FF">
        <w:rPr>
          <w:rFonts w:ascii="Arial" w:hAnsi="Arial" w:cs="Arial"/>
          <w:sz w:val="22"/>
          <w:szCs w:val="22"/>
        </w:rPr>
        <w:t xml:space="preserve">vent of </w:t>
      </w:r>
      <w:r>
        <w:rPr>
          <w:rFonts w:ascii="Arial" w:hAnsi="Arial" w:cs="Arial"/>
          <w:sz w:val="22"/>
          <w:szCs w:val="22"/>
        </w:rPr>
        <w:t>I</w:t>
      </w:r>
      <w:r w:rsidRPr="001237FF">
        <w:rPr>
          <w:rFonts w:ascii="Arial" w:hAnsi="Arial" w:cs="Arial"/>
          <w:sz w:val="22"/>
          <w:szCs w:val="22"/>
        </w:rPr>
        <w:t xml:space="preserve">nadequate </w:t>
      </w:r>
      <w:r>
        <w:rPr>
          <w:rFonts w:ascii="Arial" w:hAnsi="Arial" w:cs="Arial"/>
          <w:sz w:val="22"/>
          <w:szCs w:val="22"/>
        </w:rPr>
        <w:t>P</w:t>
      </w:r>
      <w:r w:rsidRPr="001237FF">
        <w:rPr>
          <w:rFonts w:ascii="Arial" w:hAnsi="Arial" w:cs="Arial"/>
          <w:sz w:val="22"/>
          <w:szCs w:val="22"/>
        </w:rPr>
        <w:t>erformance</w:t>
      </w:r>
    </w:p>
    <w:p w14:paraId="7B5E3399" w14:textId="77777777" w:rsidR="006D7EC3" w:rsidRPr="001237FF" w:rsidRDefault="006D7EC3" w:rsidP="006D7EC3">
      <w:pPr>
        <w:pStyle w:val="BodyTextIndent3"/>
        <w:spacing w:line="360" w:lineRule="auto"/>
        <w:ind w:left="709" w:hanging="709"/>
        <w:jc w:val="both"/>
        <w:rPr>
          <w:rFonts w:cs="Arial"/>
          <w:sz w:val="22"/>
          <w:szCs w:val="22"/>
        </w:rPr>
      </w:pPr>
      <w:r w:rsidRPr="001237FF">
        <w:rPr>
          <w:rFonts w:cs="Arial"/>
          <w:sz w:val="22"/>
          <w:szCs w:val="22"/>
        </w:rPr>
        <w:t>45.1</w:t>
      </w:r>
      <w:r w:rsidRPr="001237FF">
        <w:rPr>
          <w:rFonts w:cs="Arial"/>
          <w:sz w:val="22"/>
          <w:szCs w:val="22"/>
        </w:rPr>
        <w:tab/>
        <w:t>In the event that the Authority is of the reasonable opinion that there has been a material breach of the Agreement by the Contractor, or the Contractor’s performance of its obligations under the Agreement has failed to meet the requirement set out in the Specification Schedule, then the Authority may, without prejudice to its rights under clause 52 of the Agreement, do any of the following:</w:t>
      </w:r>
    </w:p>
    <w:p w14:paraId="67EE6F16" w14:textId="77777777" w:rsidR="006D7EC3" w:rsidRPr="001237FF" w:rsidRDefault="006D7EC3" w:rsidP="006D7EC3">
      <w:pPr>
        <w:tabs>
          <w:tab w:val="left" w:pos="1134"/>
          <w:tab w:val="left" w:pos="1418"/>
          <w:tab w:val="left" w:pos="1560"/>
          <w:tab w:val="left" w:pos="1701"/>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 xml:space="preserve">make such deduction from the Price to be paid to the Contractor as the Authority shall reasonably determine to reflect sums paid or sums which would otherwise be payable in respect of such of the Services as the Contractor shall have failed to provide or performed inadequately; </w:t>
      </w:r>
    </w:p>
    <w:p w14:paraId="41289E98" w14:textId="77777777" w:rsidR="006D7EC3" w:rsidRPr="001237FF" w:rsidRDefault="006D7EC3" w:rsidP="006D7EC3">
      <w:pPr>
        <w:pStyle w:val="BodyTextIndent3"/>
        <w:tabs>
          <w:tab w:val="left" w:pos="1134"/>
          <w:tab w:val="left" w:pos="1418"/>
          <w:tab w:val="left" w:pos="1560"/>
          <w:tab w:val="left" w:pos="1701"/>
        </w:tabs>
        <w:spacing w:line="360" w:lineRule="auto"/>
        <w:ind w:left="1134" w:hanging="425"/>
        <w:rPr>
          <w:rFonts w:cs="Arial"/>
          <w:sz w:val="22"/>
          <w:szCs w:val="22"/>
        </w:rPr>
      </w:pPr>
      <w:r w:rsidRPr="001237FF">
        <w:rPr>
          <w:rFonts w:cs="Arial"/>
          <w:sz w:val="22"/>
          <w:szCs w:val="22"/>
        </w:rPr>
        <w:t>(b)</w:t>
      </w:r>
      <w:r w:rsidRPr="001237FF">
        <w:rPr>
          <w:rFonts w:cs="Arial"/>
          <w:sz w:val="22"/>
          <w:szCs w:val="22"/>
        </w:rPr>
        <w:tab/>
        <w:t xml:space="preserve">without terminating the Agreement, itself provide or procure the provision of part of the Services until such time as the Contractor shall have demonstrated to the reasonable satisfaction of the Authority that the Contractor will be able to perform such part of the Services in accordance with the Agreement; </w:t>
      </w:r>
    </w:p>
    <w:p w14:paraId="4E5913DF" w14:textId="77777777" w:rsidR="006D7EC3" w:rsidRPr="001237FF" w:rsidRDefault="006D7EC3" w:rsidP="006D7EC3">
      <w:pPr>
        <w:tabs>
          <w:tab w:val="left" w:pos="-1985"/>
          <w:tab w:val="left" w:pos="1134"/>
          <w:tab w:val="left" w:pos="1418"/>
          <w:tab w:val="left" w:pos="1560"/>
          <w:tab w:val="left" w:pos="1701"/>
        </w:tabs>
        <w:suppressAutoHyphens/>
        <w:spacing w:line="360" w:lineRule="auto"/>
        <w:ind w:left="1134" w:hanging="425"/>
        <w:jc w:val="both"/>
        <w:rPr>
          <w:rFonts w:cs="Arial"/>
          <w:szCs w:val="22"/>
        </w:rPr>
      </w:pPr>
      <w:r w:rsidRPr="001237FF">
        <w:rPr>
          <w:rFonts w:cs="Arial"/>
          <w:szCs w:val="22"/>
        </w:rPr>
        <w:t>(c)</w:t>
      </w:r>
      <w:r w:rsidRPr="001237FF">
        <w:rPr>
          <w:rFonts w:cs="Arial"/>
          <w:szCs w:val="22"/>
        </w:rPr>
        <w:tab/>
        <w:t>without terminating the whole of the Agreement, terminate the</w:t>
      </w:r>
      <w:r w:rsidRPr="001237FF">
        <w:rPr>
          <w:rFonts w:cs="Arial"/>
          <w:b/>
          <w:szCs w:val="22"/>
        </w:rPr>
        <w:t xml:space="preserve"> </w:t>
      </w:r>
      <w:r w:rsidRPr="001237FF">
        <w:rPr>
          <w:rFonts w:cs="Arial"/>
          <w:szCs w:val="22"/>
        </w:rPr>
        <w:t>Agreement in respect of part of the Services only (whereupon a corresponding reduction in the Price shall be made)  and thereafter itself provide or procure a third party to provide such part of the relevant Services; and/or</w:t>
      </w:r>
    </w:p>
    <w:p w14:paraId="4A5C2602" w14:textId="77777777" w:rsidR="006D7EC3" w:rsidRPr="001237FF" w:rsidRDefault="006D7EC3" w:rsidP="006D7EC3">
      <w:pPr>
        <w:tabs>
          <w:tab w:val="left" w:pos="1134"/>
          <w:tab w:val="left" w:pos="1560"/>
          <w:tab w:val="left" w:pos="1701"/>
        </w:tabs>
        <w:suppressAutoHyphens/>
        <w:spacing w:line="360" w:lineRule="auto"/>
        <w:ind w:left="1134" w:hanging="425"/>
        <w:jc w:val="both"/>
        <w:rPr>
          <w:rFonts w:cs="Arial"/>
          <w:szCs w:val="22"/>
        </w:rPr>
      </w:pPr>
      <w:r w:rsidRPr="001237FF">
        <w:rPr>
          <w:rFonts w:cs="Arial"/>
          <w:szCs w:val="22"/>
        </w:rPr>
        <w:t>(d)</w:t>
      </w:r>
      <w:r w:rsidRPr="001237FF">
        <w:rPr>
          <w:rFonts w:cs="Arial"/>
          <w:szCs w:val="22"/>
        </w:rPr>
        <w:tab/>
        <w:t>terminate, in accordance with clause 52, the whole of the Agreement.</w:t>
      </w:r>
    </w:p>
    <w:p w14:paraId="4C2AE5F4" w14:textId="77777777" w:rsidR="006D7EC3" w:rsidRPr="001237FF" w:rsidRDefault="006D7EC3" w:rsidP="006D7EC3">
      <w:pPr>
        <w:tabs>
          <w:tab w:val="left" w:pos="900"/>
          <w:tab w:val="left" w:pos="1418"/>
          <w:tab w:val="left" w:pos="1620"/>
        </w:tabs>
        <w:suppressAutoHyphens/>
        <w:spacing w:line="360" w:lineRule="auto"/>
        <w:ind w:left="709" w:hanging="709"/>
        <w:jc w:val="both"/>
        <w:rPr>
          <w:rFonts w:cs="Arial"/>
          <w:szCs w:val="22"/>
        </w:rPr>
      </w:pPr>
      <w:r w:rsidRPr="001237FF">
        <w:rPr>
          <w:rFonts w:cs="Arial"/>
          <w:szCs w:val="22"/>
        </w:rPr>
        <w:t>45.2</w:t>
      </w:r>
      <w:r w:rsidRPr="001237FF">
        <w:rPr>
          <w:rFonts w:cs="Arial"/>
          <w:szCs w:val="22"/>
        </w:rPr>
        <w:tab/>
        <w:t>The Authority may charge to the Contractor any cost reasonably incurred by the Authority and any reasonable administration costs in respect of the provision of such part of the relevant Services by the Authority or by a third party to the extent that such costs exceed the Price which would otherwise have been payable to the Contractor for such part of the relevant Services and provided that the Authority uses its reasonable endeavours to mitigate any additional expenditure in obtaining replacement Services.</w:t>
      </w:r>
    </w:p>
    <w:p w14:paraId="24C4A991" w14:textId="77777777" w:rsidR="006D7EC3" w:rsidRPr="001237FF" w:rsidRDefault="006D7EC3" w:rsidP="006D7EC3">
      <w:pPr>
        <w:pStyle w:val="BodyTextIndent"/>
        <w:numPr>
          <w:ilvl w:val="0"/>
          <w:numId w:val="0"/>
        </w:numPr>
        <w:tabs>
          <w:tab w:val="left" w:pos="1418"/>
        </w:tabs>
        <w:spacing w:line="360" w:lineRule="auto"/>
        <w:ind w:left="709" w:hanging="709"/>
        <w:rPr>
          <w:rFonts w:cs="Arial"/>
          <w:sz w:val="22"/>
          <w:szCs w:val="22"/>
        </w:rPr>
      </w:pPr>
      <w:r w:rsidRPr="001237FF">
        <w:rPr>
          <w:rFonts w:cs="Arial"/>
          <w:sz w:val="22"/>
          <w:szCs w:val="22"/>
        </w:rPr>
        <w:t>45.3</w:t>
      </w:r>
      <w:r w:rsidRPr="001237FF">
        <w:rPr>
          <w:rFonts w:cs="Arial"/>
          <w:sz w:val="22"/>
          <w:szCs w:val="22"/>
        </w:rPr>
        <w:tab/>
        <w:t xml:space="preserve">If the Contractor fails to perform any of the Services to the reasonable satisfaction of the Authority and such failure is capable of remedy, then the Authority shall instruct the </w:t>
      </w:r>
      <w:r w:rsidRPr="001237FF">
        <w:rPr>
          <w:rFonts w:cs="Arial"/>
          <w:sz w:val="22"/>
          <w:szCs w:val="22"/>
        </w:rPr>
        <w:lastRenderedPageBreak/>
        <w:t>Contractor to remedy the failure and the Contractor shall at its own cost and expense remedy such failure (and any damage resulting from such failure) within 10 Working Days or such other period of tim</w:t>
      </w:r>
      <w:r>
        <w:rPr>
          <w:rFonts w:cs="Arial"/>
          <w:sz w:val="22"/>
          <w:szCs w:val="22"/>
        </w:rPr>
        <w:t>e as the Authority may direct.</w:t>
      </w:r>
      <w:r>
        <w:rPr>
          <w:rFonts w:cs="Arial"/>
          <w:sz w:val="22"/>
          <w:szCs w:val="22"/>
        </w:rPr>
        <w:tab/>
      </w:r>
      <w:r w:rsidRPr="001237FF">
        <w:rPr>
          <w:rFonts w:cs="Arial"/>
          <w:sz w:val="22"/>
          <w:szCs w:val="22"/>
        </w:rPr>
        <w:tab/>
      </w:r>
    </w:p>
    <w:p w14:paraId="27A9F70B" w14:textId="77777777" w:rsidR="006D7EC3" w:rsidRPr="001237FF" w:rsidRDefault="006D7EC3" w:rsidP="00CF29AB">
      <w:pPr>
        <w:numPr>
          <w:ilvl w:val="1"/>
          <w:numId w:val="37"/>
        </w:numPr>
        <w:tabs>
          <w:tab w:val="left" w:pos="709"/>
        </w:tabs>
        <w:suppressAutoHyphens/>
        <w:spacing w:after="0" w:line="360" w:lineRule="auto"/>
        <w:jc w:val="both"/>
        <w:rPr>
          <w:rFonts w:cs="Arial"/>
          <w:szCs w:val="22"/>
        </w:rPr>
      </w:pPr>
      <w:r w:rsidRPr="001237FF">
        <w:rPr>
          <w:rFonts w:cs="Arial"/>
          <w:szCs w:val="22"/>
        </w:rPr>
        <w:t xml:space="preserve">In the event that:  </w:t>
      </w:r>
    </w:p>
    <w:p w14:paraId="3E7732E5" w14:textId="77777777" w:rsidR="006D7EC3" w:rsidRPr="001237FF" w:rsidRDefault="006D7EC3" w:rsidP="006D7EC3">
      <w:pPr>
        <w:tabs>
          <w:tab w:val="left" w:pos="1134"/>
        </w:tabs>
        <w:suppressAutoHyphens/>
        <w:spacing w:line="360" w:lineRule="auto"/>
        <w:ind w:left="1134" w:hanging="425"/>
        <w:jc w:val="both"/>
        <w:rPr>
          <w:rFonts w:cs="Arial"/>
          <w:szCs w:val="22"/>
        </w:rPr>
      </w:pPr>
      <w:r w:rsidRPr="001237FF">
        <w:rPr>
          <w:rFonts w:cs="Arial"/>
          <w:szCs w:val="22"/>
        </w:rPr>
        <w:t xml:space="preserve">(a) </w:t>
      </w:r>
      <w:r w:rsidRPr="001237FF">
        <w:rPr>
          <w:rFonts w:cs="Arial"/>
          <w:szCs w:val="22"/>
        </w:rPr>
        <w:tab/>
        <w:t>the Contractor fails to comply with clause 45.3. above and the failure, is materially adverse to the interests of the Authority or prevent the Authority from discharging a statutory duty; or</w:t>
      </w:r>
    </w:p>
    <w:p w14:paraId="7DE8431E" w14:textId="77777777" w:rsidR="006D7EC3" w:rsidRPr="001237FF" w:rsidRDefault="006D7EC3" w:rsidP="006D7EC3">
      <w:pPr>
        <w:tabs>
          <w:tab w:val="left" w:pos="1134"/>
        </w:tabs>
        <w:suppressAutoHyphens/>
        <w:spacing w:line="360" w:lineRule="auto"/>
        <w:ind w:left="1134" w:hanging="425"/>
        <w:jc w:val="both"/>
        <w:rPr>
          <w:rFonts w:cs="Arial"/>
          <w:szCs w:val="22"/>
        </w:rPr>
      </w:pPr>
      <w:r w:rsidRPr="001237FF">
        <w:rPr>
          <w:rFonts w:cs="Arial"/>
          <w:szCs w:val="22"/>
        </w:rPr>
        <w:t xml:space="preserve">(b) </w:t>
      </w:r>
      <w:r w:rsidRPr="001237FF">
        <w:rPr>
          <w:rFonts w:cs="Arial"/>
          <w:szCs w:val="22"/>
        </w:rPr>
        <w:tab/>
        <w:t xml:space="preserve">the Contractor persistently fails to comply with clause 45.3 above, </w:t>
      </w:r>
    </w:p>
    <w:p w14:paraId="5263E47C" w14:textId="77777777" w:rsidR="006D7EC3" w:rsidRPr="001237FF" w:rsidRDefault="006D7EC3" w:rsidP="006D7EC3">
      <w:pPr>
        <w:tabs>
          <w:tab w:val="left" w:pos="1418"/>
          <w:tab w:val="left" w:pos="1620"/>
        </w:tabs>
        <w:suppressAutoHyphens/>
        <w:spacing w:line="360" w:lineRule="auto"/>
        <w:ind w:left="709" w:hanging="709"/>
        <w:jc w:val="both"/>
        <w:rPr>
          <w:rFonts w:cs="Arial"/>
          <w:szCs w:val="22"/>
        </w:rPr>
      </w:pPr>
      <w:r w:rsidRPr="001237FF">
        <w:rPr>
          <w:rFonts w:cs="Arial"/>
          <w:szCs w:val="22"/>
        </w:rPr>
        <w:tab/>
        <w:t>the Authority reserves the right to terminate the Agreement by notice in writing with immediate effect.</w:t>
      </w:r>
    </w:p>
    <w:p w14:paraId="5D415C5C" w14:textId="77777777" w:rsidR="006D7EC3" w:rsidRPr="001237FF" w:rsidRDefault="006D7EC3" w:rsidP="006D7EC3">
      <w:pPr>
        <w:pStyle w:val="Conditionhead"/>
        <w:rPr>
          <w:rFonts w:ascii="Arial" w:hAnsi="Arial" w:cs="Arial"/>
          <w:sz w:val="22"/>
          <w:szCs w:val="22"/>
        </w:rPr>
      </w:pPr>
      <w:r w:rsidRPr="001237FF">
        <w:rPr>
          <w:rFonts w:ascii="Arial" w:hAnsi="Arial" w:cs="Arial"/>
          <w:sz w:val="22"/>
          <w:szCs w:val="22"/>
        </w:rPr>
        <w:t>46</w:t>
      </w:r>
      <w:r w:rsidRPr="001237FF">
        <w:rPr>
          <w:rFonts w:ascii="Arial" w:hAnsi="Arial" w:cs="Arial"/>
          <w:sz w:val="22"/>
          <w:szCs w:val="22"/>
        </w:rPr>
        <w:tab/>
        <w:t>Remedies Cumulative</w:t>
      </w:r>
    </w:p>
    <w:p w14:paraId="2F81242B" w14:textId="77777777" w:rsidR="006D7EC3" w:rsidRPr="001237FF" w:rsidRDefault="006D7EC3" w:rsidP="006D7EC3">
      <w:pPr>
        <w:spacing w:line="360" w:lineRule="auto"/>
        <w:ind w:left="720" w:hanging="720"/>
        <w:jc w:val="both"/>
        <w:rPr>
          <w:rFonts w:cs="Arial"/>
          <w:szCs w:val="22"/>
        </w:rPr>
      </w:pPr>
      <w:r w:rsidRPr="001237FF">
        <w:rPr>
          <w:rFonts w:cs="Arial"/>
          <w:szCs w:val="22"/>
        </w:rPr>
        <w:t>46.1</w:t>
      </w:r>
      <w:r w:rsidRPr="001237FF">
        <w:rPr>
          <w:rFonts w:cs="Arial"/>
          <w:szCs w:val="22"/>
        </w:rPr>
        <w:tab/>
        <w:t>Except as otherwise expressly provided by the Agreement, all remedies available to either Party for breach of the Agreement are cumulative and may be exercised concurrently or separately, and the exercise of any one remedy shall not be deemed an election of such remedy to the exclusion of other remedies.</w:t>
      </w:r>
    </w:p>
    <w:p w14:paraId="08554AEF" w14:textId="77777777" w:rsidR="006D7EC3" w:rsidRPr="001237FF" w:rsidRDefault="006D7EC3" w:rsidP="006D7EC3">
      <w:pPr>
        <w:pStyle w:val="Conditionhead"/>
        <w:keepNext/>
        <w:rPr>
          <w:rFonts w:ascii="Arial" w:hAnsi="Arial" w:cs="Arial"/>
          <w:sz w:val="22"/>
          <w:szCs w:val="22"/>
        </w:rPr>
      </w:pPr>
      <w:r w:rsidRPr="001237FF">
        <w:rPr>
          <w:rFonts w:ascii="Arial" w:hAnsi="Arial" w:cs="Arial"/>
          <w:sz w:val="22"/>
          <w:szCs w:val="22"/>
        </w:rPr>
        <w:t>47</w:t>
      </w:r>
      <w:r w:rsidRPr="001237FF">
        <w:rPr>
          <w:rFonts w:ascii="Arial" w:hAnsi="Arial" w:cs="Arial"/>
          <w:sz w:val="22"/>
          <w:szCs w:val="22"/>
        </w:rPr>
        <w:tab/>
        <w:t>Possible Extension of Term</w:t>
      </w:r>
    </w:p>
    <w:p w14:paraId="4B2866F9" w14:textId="77777777" w:rsidR="006D7EC3" w:rsidRDefault="006D7EC3" w:rsidP="006D7EC3">
      <w:pPr>
        <w:pStyle w:val="BodyTextIndent3"/>
        <w:keepNext/>
        <w:tabs>
          <w:tab w:val="left" w:pos="709"/>
        </w:tabs>
        <w:spacing w:line="360" w:lineRule="auto"/>
        <w:ind w:left="709" w:hanging="709"/>
        <w:rPr>
          <w:rFonts w:cs="Arial"/>
          <w:sz w:val="22"/>
          <w:szCs w:val="22"/>
        </w:rPr>
      </w:pPr>
      <w:r w:rsidRPr="001237FF">
        <w:rPr>
          <w:rFonts w:cs="Arial"/>
          <w:sz w:val="22"/>
          <w:szCs w:val="22"/>
        </w:rPr>
        <w:t>47.1</w:t>
      </w:r>
      <w:r w:rsidRPr="001237FF">
        <w:rPr>
          <w:rFonts w:cs="Arial"/>
          <w:sz w:val="22"/>
          <w:szCs w:val="22"/>
        </w:rPr>
        <w:tab/>
      </w:r>
      <w:r w:rsidRPr="001237FF">
        <w:rPr>
          <w:rFonts w:cs="Arial"/>
          <w:sz w:val="22"/>
          <w:szCs w:val="22"/>
        </w:rPr>
        <w:tab/>
      </w:r>
      <w:r>
        <w:rPr>
          <w:rFonts w:cs="Arial"/>
          <w:sz w:val="22"/>
          <w:szCs w:val="22"/>
        </w:rPr>
        <w:t xml:space="preserve">Not used. </w:t>
      </w:r>
    </w:p>
    <w:p w14:paraId="6803487A" w14:textId="77777777" w:rsidR="006D7EC3" w:rsidRPr="001237FF" w:rsidRDefault="006D7EC3" w:rsidP="006D7EC3">
      <w:pPr>
        <w:pStyle w:val="Sectionheading"/>
        <w:keepNext/>
        <w:tabs>
          <w:tab w:val="left" w:pos="1418"/>
        </w:tabs>
        <w:rPr>
          <w:rFonts w:ascii="Arial" w:hAnsi="Arial" w:cs="Arial"/>
          <w:sz w:val="22"/>
          <w:szCs w:val="22"/>
        </w:rPr>
      </w:pPr>
      <w:r w:rsidRPr="001237FF">
        <w:rPr>
          <w:rFonts w:ascii="Arial" w:hAnsi="Arial" w:cs="Arial"/>
          <w:sz w:val="22"/>
          <w:szCs w:val="22"/>
        </w:rPr>
        <w:t xml:space="preserve">Part 7 - Liabilities </w:t>
      </w:r>
    </w:p>
    <w:p w14:paraId="61007158" w14:textId="77777777" w:rsidR="006D7EC3" w:rsidRPr="001237FF" w:rsidRDefault="006D7EC3" w:rsidP="006D7EC3">
      <w:pPr>
        <w:pStyle w:val="Conditionhead"/>
        <w:keepNext/>
        <w:tabs>
          <w:tab w:val="left" w:pos="709"/>
        </w:tabs>
        <w:rPr>
          <w:rFonts w:ascii="Arial" w:hAnsi="Arial" w:cs="Arial"/>
          <w:color w:val="000000"/>
          <w:sz w:val="22"/>
          <w:szCs w:val="22"/>
        </w:rPr>
      </w:pPr>
      <w:r w:rsidRPr="001237FF">
        <w:rPr>
          <w:rFonts w:ascii="Arial" w:hAnsi="Arial" w:cs="Arial"/>
          <w:color w:val="000000"/>
          <w:sz w:val="22"/>
          <w:szCs w:val="22"/>
        </w:rPr>
        <w:t>48</w:t>
      </w:r>
      <w:r w:rsidRPr="001237FF">
        <w:rPr>
          <w:rFonts w:ascii="Arial" w:hAnsi="Arial" w:cs="Arial"/>
          <w:color w:val="000000"/>
          <w:sz w:val="22"/>
          <w:szCs w:val="22"/>
        </w:rPr>
        <w:tab/>
        <w:t xml:space="preserve">Indemnity and Insurance </w:t>
      </w:r>
    </w:p>
    <w:p w14:paraId="690934ED" w14:textId="77777777" w:rsidR="006D7EC3" w:rsidRPr="001237FF" w:rsidRDefault="006D7EC3" w:rsidP="006D7EC3">
      <w:pPr>
        <w:keepNext/>
        <w:tabs>
          <w:tab w:val="left" w:pos="0"/>
          <w:tab w:val="left" w:pos="709"/>
        </w:tabs>
        <w:suppressAutoHyphens/>
        <w:spacing w:line="360" w:lineRule="auto"/>
        <w:ind w:left="709" w:hanging="709"/>
        <w:jc w:val="both"/>
        <w:rPr>
          <w:rFonts w:cs="Arial"/>
          <w:color w:val="000000"/>
          <w:szCs w:val="22"/>
        </w:rPr>
      </w:pPr>
      <w:r w:rsidRPr="001237FF">
        <w:rPr>
          <w:rFonts w:cs="Arial"/>
          <w:color w:val="000000"/>
          <w:szCs w:val="22"/>
        </w:rPr>
        <w:t>48.1</w:t>
      </w:r>
      <w:r w:rsidRPr="001237FF">
        <w:rPr>
          <w:rFonts w:cs="Arial"/>
          <w:color w:val="000000"/>
          <w:szCs w:val="22"/>
        </w:rPr>
        <w:tab/>
        <w:t>Neither Party excludes or limits liability to the other Party for death or personal injury caused by its negligence or for any breach of any obligations implied by Section 2 of the Supply of Goods and Services Act 1982.</w:t>
      </w:r>
    </w:p>
    <w:p w14:paraId="214060E2" w14:textId="77777777" w:rsidR="006D7EC3" w:rsidRPr="001237FF" w:rsidRDefault="006D7EC3" w:rsidP="006D7EC3">
      <w:pPr>
        <w:tabs>
          <w:tab w:val="left" w:pos="0"/>
          <w:tab w:val="left" w:pos="709"/>
        </w:tabs>
        <w:suppressAutoHyphens/>
        <w:spacing w:line="360" w:lineRule="auto"/>
        <w:ind w:left="709" w:hanging="709"/>
        <w:jc w:val="both"/>
        <w:rPr>
          <w:rFonts w:cs="Arial"/>
          <w:color w:val="000000"/>
          <w:szCs w:val="22"/>
        </w:rPr>
      </w:pPr>
      <w:r w:rsidRPr="001237FF">
        <w:rPr>
          <w:rFonts w:cs="Arial"/>
          <w:color w:val="000000"/>
          <w:szCs w:val="22"/>
        </w:rPr>
        <w:t>48.2</w:t>
      </w:r>
      <w:r w:rsidRPr="001237FF">
        <w:rPr>
          <w:rFonts w:cs="Arial"/>
          <w:color w:val="000000"/>
          <w:szCs w:val="22"/>
        </w:rPr>
        <w:tab/>
        <w:t xml:space="preserve">The Contractor shall indemnify and keep indemnified the Authority fully against all claims, proceedings, actions, damages, legal costs, expenses and any other liabilities whatsoever arising out of, in respect of or in connection with the Agreement including in respect of any death or personal injury, loss of or damage to property, financial loss arising from any advice given or omitted to be given by the Contractor, or any other loss which is caused directly or indirectly by any act or omission of the Contractor.  This clause shall not apply to the extent that the Contractor is able to demonstrate that such death or personal injury, or loss or damage was not caused or contributed to by its negligence or default, or the negligence or default of its Staff or sub-contractors, or by any circumstances within its or their control. </w:t>
      </w:r>
    </w:p>
    <w:p w14:paraId="3DD19073" w14:textId="77777777" w:rsidR="006D7EC3" w:rsidRPr="001237FF" w:rsidRDefault="006D7EC3" w:rsidP="006D7EC3">
      <w:pPr>
        <w:tabs>
          <w:tab w:val="left" w:pos="0"/>
          <w:tab w:val="left" w:pos="709"/>
        </w:tabs>
        <w:suppressAutoHyphens/>
        <w:spacing w:line="360" w:lineRule="auto"/>
        <w:ind w:left="709" w:hanging="709"/>
        <w:jc w:val="both"/>
        <w:rPr>
          <w:rFonts w:cs="Arial"/>
          <w:iCs/>
          <w:szCs w:val="22"/>
        </w:rPr>
      </w:pPr>
      <w:r w:rsidRPr="001237FF">
        <w:rPr>
          <w:rFonts w:cs="Arial"/>
          <w:iCs/>
          <w:szCs w:val="22"/>
        </w:rPr>
        <w:lastRenderedPageBreak/>
        <w:t>48.3</w:t>
      </w:r>
      <w:r w:rsidRPr="001237FF">
        <w:rPr>
          <w:rFonts w:cs="Arial"/>
          <w:iCs/>
          <w:szCs w:val="22"/>
        </w:rPr>
        <w:tab/>
        <w:t>Subject always to clause 48.1, the liability of either Party for Defaults shall be subject to the financial limits set out in this clause 48.3.</w:t>
      </w:r>
    </w:p>
    <w:p w14:paraId="2B9F5728" w14:textId="77777777" w:rsidR="006D7EC3" w:rsidRPr="001237FF" w:rsidRDefault="006D7EC3" w:rsidP="006D7EC3">
      <w:pPr>
        <w:tabs>
          <w:tab w:val="left" w:pos="0"/>
          <w:tab w:val="left" w:pos="1134"/>
        </w:tabs>
        <w:suppressAutoHyphens/>
        <w:spacing w:line="360" w:lineRule="auto"/>
        <w:ind w:left="1134" w:hanging="425"/>
        <w:jc w:val="both"/>
        <w:rPr>
          <w:rFonts w:cs="Arial"/>
          <w:iCs/>
          <w:szCs w:val="22"/>
        </w:rPr>
      </w:pPr>
      <w:r w:rsidRPr="001237FF">
        <w:rPr>
          <w:rFonts w:cs="Arial"/>
          <w:iCs/>
          <w:szCs w:val="22"/>
        </w:rPr>
        <w:t>(a)</w:t>
      </w:r>
      <w:r w:rsidRPr="001237FF">
        <w:rPr>
          <w:rFonts w:cs="Arial"/>
          <w:iCs/>
          <w:szCs w:val="22"/>
        </w:rPr>
        <w:tab/>
        <w:t>The aggregate liability of either Party for all Defaults resulting in direct loss of or damage to the property of the other under or in connection with the Agreement shall in no event exceed ten million pounds (£10m).</w:t>
      </w:r>
    </w:p>
    <w:p w14:paraId="1ADF6908" w14:textId="77777777" w:rsidR="006D7EC3" w:rsidRPr="001237FF" w:rsidRDefault="006D7EC3" w:rsidP="006D7EC3">
      <w:pPr>
        <w:tabs>
          <w:tab w:val="left" w:pos="0"/>
          <w:tab w:val="left" w:pos="1134"/>
        </w:tabs>
        <w:suppressAutoHyphens/>
        <w:spacing w:line="360" w:lineRule="auto"/>
        <w:ind w:left="1134" w:hanging="425"/>
        <w:jc w:val="both"/>
        <w:rPr>
          <w:rFonts w:cs="Arial"/>
          <w:iCs/>
          <w:szCs w:val="22"/>
        </w:rPr>
      </w:pPr>
      <w:r w:rsidRPr="001237FF">
        <w:rPr>
          <w:rFonts w:cs="Arial"/>
          <w:iCs/>
          <w:szCs w:val="22"/>
        </w:rPr>
        <w:t xml:space="preserve"> (b)</w:t>
      </w:r>
      <w:r w:rsidRPr="001237FF">
        <w:rPr>
          <w:rFonts w:cs="Arial"/>
          <w:iCs/>
          <w:szCs w:val="22"/>
        </w:rPr>
        <w:tab/>
        <w:t>The annual aggregate liability under the Agreement of either Party for all Defaults (other than a Default governed by clause 39.3 or clause 48.3(a)) shall in no event exceed five million pounds (£5m).</w:t>
      </w:r>
    </w:p>
    <w:p w14:paraId="07CD2709" w14:textId="77777777" w:rsidR="006D7EC3" w:rsidRPr="001237FF" w:rsidRDefault="006D7EC3" w:rsidP="006D7EC3">
      <w:pPr>
        <w:tabs>
          <w:tab w:val="left" w:pos="0"/>
          <w:tab w:val="left" w:pos="709"/>
        </w:tabs>
        <w:suppressAutoHyphens/>
        <w:spacing w:line="360" w:lineRule="auto"/>
        <w:ind w:left="709" w:hanging="709"/>
        <w:jc w:val="both"/>
        <w:rPr>
          <w:rFonts w:cs="Arial"/>
          <w:iCs/>
          <w:szCs w:val="22"/>
        </w:rPr>
      </w:pPr>
      <w:r w:rsidRPr="001237FF">
        <w:rPr>
          <w:rFonts w:cs="Arial"/>
          <w:iCs/>
          <w:szCs w:val="22"/>
        </w:rPr>
        <w:t>48.4</w:t>
      </w:r>
      <w:r w:rsidRPr="001237FF">
        <w:rPr>
          <w:rFonts w:cs="Arial"/>
          <w:iCs/>
          <w:szCs w:val="22"/>
        </w:rPr>
        <w:tab/>
        <w:t>Subject always to clause 48.1, in no event shall either Party be liable to the other for:</w:t>
      </w:r>
    </w:p>
    <w:p w14:paraId="645F308D" w14:textId="77777777" w:rsidR="006D7EC3" w:rsidRPr="001237FF" w:rsidRDefault="006D7EC3" w:rsidP="006D7EC3">
      <w:pPr>
        <w:tabs>
          <w:tab w:val="left" w:pos="709"/>
          <w:tab w:val="left" w:pos="1276"/>
        </w:tabs>
        <w:suppressAutoHyphens/>
        <w:spacing w:line="360" w:lineRule="auto"/>
        <w:ind w:left="2268" w:hanging="1559"/>
        <w:jc w:val="both"/>
        <w:rPr>
          <w:rFonts w:cs="Arial"/>
          <w:iCs/>
          <w:szCs w:val="22"/>
        </w:rPr>
      </w:pPr>
      <w:r w:rsidRPr="001237FF">
        <w:rPr>
          <w:rFonts w:cs="Arial"/>
          <w:iCs/>
          <w:szCs w:val="22"/>
        </w:rPr>
        <w:t xml:space="preserve">(a) </w:t>
      </w:r>
      <w:r w:rsidRPr="001237FF">
        <w:rPr>
          <w:rFonts w:cs="Arial"/>
          <w:iCs/>
          <w:szCs w:val="22"/>
        </w:rPr>
        <w:tab/>
        <w:t xml:space="preserve">loss of profits, business, revenue or goodwill; </w:t>
      </w:r>
    </w:p>
    <w:p w14:paraId="32D6787A" w14:textId="77777777" w:rsidR="006D7EC3" w:rsidRPr="001237FF" w:rsidRDefault="006D7EC3" w:rsidP="006D7EC3">
      <w:pPr>
        <w:tabs>
          <w:tab w:val="left" w:pos="0"/>
          <w:tab w:val="left" w:pos="567"/>
        </w:tabs>
        <w:suppressAutoHyphens/>
        <w:spacing w:line="360" w:lineRule="auto"/>
        <w:ind w:left="1134" w:hanging="425"/>
        <w:jc w:val="both"/>
        <w:rPr>
          <w:rFonts w:cs="Arial"/>
          <w:iCs/>
          <w:szCs w:val="22"/>
        </w:rPr>
      </w:pPr>
      <w:r w:rsidRPr="001237FF">
        <w:rPr>
          <w:rFonts w:cs="Arial"/>
          <w:iCs/>
          <w:szCs w:val="22"/>
        </w:rPr>
        <w:t>(b)</w:t>
      </w:r>
      <w:r w:rsidRPr="001237FF">
        <w:rPr>
          <w:rFonts w:cs="Arial"/>
          <w:iCs/>
          <w:szCs w:val="22"/>
        </w:rPr>
        <w:tab/>
        <w:t>loss of savings (whether anticipated or otherwise); and/ or</w:t>
      </w:r>
    </w:p>
    <w:p w14:paraId="68D89F55" w14:textId="77777777" w:rsidR="006D7EC3" w:rsidRPr="001237FF" w:rsidRDefault="006D7EC3" w:rsidP="006D7EC3">
      <w:pPr>
        <w:tabs>
          <w:tab w:val="left" w:pos="0"/>
          <w:tab w:val="left" w:pos="567"/>
        </w:tabs>
        <w:suppressAutoHyphens/>
        <w:spacing w:line="360" w:lineRule="auto"/>
        <w:ind w:left="1134" w:hanging="425"/>
        <w:jc w:val="both"/>
        <w:rPr>
          <w:rFonts w:cs="Arial"/>
          <w:szCs w:val="22"/>
        </w:rPr>
      </w:pPr>
      <w:r w:rsidRPr="001237FF">
        <w:rPr>
          <w:rFonts w:cs="Arial"/>
          <w:iCs/>
          <w:szCs w:val="22"/>
        </w:rPr>
        <w:t xml:space="preserve">(c) </w:t>
      </w:r>
      <w:r w:rsidRPr="001237FF">
        <w:rPr>
          <w:rFonts w:cs="Arial"/>
          <w:iCs/>
          <w:szCs w:val="22"/>
        </w:rPr>
        <w:tab/>
        <w:t>indirect or consequential loss or damage unless such loss or damage was in contemplation of the Parties at the time the Agreement was entered into.</w:t>
      </w:r>
      <w:r w:rsidRPr="001237FF">
        <w:rPr>
          <w:rFonts w:cs="Arial"/>
          <w:szCs w:val="22"/>
        </w:rPr>
        <w:t xml:space="preserve"> </w:t>
      </w:r>
    </w:p>
    <w:p w14:paraId="596576DD" w14:textId="77777777" w:rsidR="006D7EC3" w:rsidRPr="001237FF" w:rsidRDefault="006D7EC3" w:rsidP="006D7EC3">
      <w:pPr>
        <w:pStyle w:val="BodyTextIndent"/>
        <w:numPr>
          <w:ilvl w:val="0"/>
          <w:numId w:val="0"/>
        </w:numPr>
        <w:tabs>
          <w:tab w:val="left" w:pos="709"/>
        </w:tabs>
        <w:spacing w:line="360" w:lineRule="auto"/>
        <w:ind w:left="709" w:hanging="709"/>
        <w:jc w:val="both"/>
        <w:rPr>
          <w:rFonts w:cs="Arial"/>
          <w:sz w:val="22"/>
          <w:szCs w:val="22"/>
        </w:rPr>
      </w:pPr>
      <w:r w:rsidRPr="001237FF">
        <w:rPr>
          <w:rFonts w:cs="Arial"/>
          <w:sz w:val="22"/>
          <w:szCs w:val="22"/>
        </w:rPr>
        <w:t>48.5</w:t>
      </w:r>
      <w:r w:rsidRPr="001237FF">
        <w:rPr>
          <w:rFonts w:cs="Arial"/>
          <w:sz w:val="22"/>
          <w:szCs w:val="22"/>
        </w:rPr>
        <w:tab/>
        <w:t>The Contractor shall effect and maintain with a reputable insurance company a policy or policies of insurance providing an adequate level of cover in respect of all risks which may be incurred by the Contractor, arising out of the Contractor’s performance of the Agreement, including death or personal injury, loss of or damage to property or any other loss.  Such policies shall include cover in respect of any financial loss arising from any advice given or omitted to be given by the Contractor.</w:t>
      </w:r>
    </w:p>
    <w:p w14:paraId="248DE736"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48.6</w:t>
      </w:r>
      <w:r w:rsidRPr="001237FF">
        <w:rPr>
          <w:rFonts w:cs="Arial"/>
          <w:szCs w:val="22"/>
        </w:rPr>
        <w:tab/>
        <w:t>The Contractor shall hold employer’s liability insurance in respect of Staff in accordance with any legal requirement for the time being in force.</w:t>
      </w:r>
    </w:p>
    <w:p w14:paraId="72EBBDCF" w14:textId="77777777" w:rsidR="006D7EC3" w:rsidRPr="001237FF" w:rsidRDefault="006D7EC3" w:rsidP="006D7EC3">
      <w:pPr>
        <w:tabs>
          <w:tab w:val="left" w:pos="709"/>
        </w:tabs>
        <w:spacing w:line="360" w:lineRule="auto"/>
        <w:ind w:left="709" w:hanging="709"/>
        <w:jc w:val="both"/>
        <w:rPr>
          <w:rFonts w:cs="Arial"/>
          <w:szCs w:val="22"/>
        </w:rPr>
      </w:pPr>
      <w:r w:rsidRPr="001237FF">
        <w:rPr>
          <w:rFonts w:cs="Arial"/>
          <w:szCs w:val="22"/>
        </w:rPr>
        <w:t>48.7</w:t>
      </w:r>
      <w:r w:rsidRPr="001237FF">
        <w:rPr>
          <w:rFonts w:cs="Arial"/>
          <w:szCs w:val="22"/>
        </w:rPr>
        <w:tab/>
        <w:t>The Contractor shall produce to the Contract Manager,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8DD9B12" w14:textId="77777777" w:rsidR="006D7EC3" w:rsidRPr="001237FF" w:rsidRDefault="006D7EC3" w:rsidP="006D7EC3">
      <w:pPr>
        <w:tabs>
          <w:tab w:val="left" w:pos="709"/>
        </w:tabs>
        <w:suppressAutoHyphens/>
        <w:spacing w:line="360" w:lineRule="auto"/>
        <w:ind w:left="709" w:hanging="709"/>
        <w:jc w:val="both"/>
        <w:rPr>
          <w:rFonts w:cs="Arial"/>
          <w:szCs w:val="22"/>
        </w:rPr>
      </w:pPr>
      <w:r w:rsidRPr="001237FF">
        <w:rPr>
          <w:rFonts w:cs="Arial"/>
          <w:szCs w:val="22"/>
        </w:rPr>
        <w:t>48.8</w:t>
      </w:r>
      <w:r w:rsidRPr="001237FF">
        <w:rPr>
          <w:rFonts w:cs="Arial"/>
          <w:szCs w:val="22"/>
        </w:rPr>
        <w:tab/>
        <w:t>If, for whatever reason, the Contractor fails to give effect to and maintain the insurances required by the Agreement the Authority may make alternative arrangements to protect its interests and may recover the costs of such arrangements from the Contractor.</w:t>
      </w:r>
    </w:p>
    <w:p w14:paraId="4892D888" w14:textId="77777777" w:rsidR="006D7EC3" w:rsidRPr="001237FF" w:rsidRDefault="006D7EC3" w:rsidP="006D7EC3">
      <w:pPr>
        <w:tabs>
          <w:tab w:val="left" w:pos="-720"/>
          <w:tab w:val="left" w:pos="0"/>
          <w:tab w:val="left" w:pos="709"/>
        </w:tabs>
        <w:suppressAutoHyphens/>
        <w:spacing w:line="360" w:lineRule="auto"/>
        <w:ind w:left="709" w:hanging="709"/>
        <w:jc w:val="both"/>
        <w:rPr>
          <w:rFonts w:cs="Arial"/>
          <w:szCs w:val="22"/>
        </w:rPr>
      </w:pPr>
      <w:r w:rsidRPr="001237FF">
        <w:rPr>
          <w:rFonts w:cs="Arial"/>
          <w:szCs w:val="22"/>
        </w:rPr>
        <w:lastRenderedPageBreak/>
        <w:t>48.9</w:t>
      </w:r>
      <w:r w:rsidRPr="001237FF">
        <w:rPr>
          <w:rFonts w:cs="Arial"/>
          <w:szCs w:val="22"/>
        </w:rPr>
        <w:tab/>
      </w:r>
      <w:r w:rsidRPr="001237FF">
        <w:rPr>
          <w:rFonts w:cs="Arial"/>
          <w:szCs w:val="22"/>
        </w:rPr>
        <w:tab/>
        <w:t xml:space="preserve">The terms of any insurance or the amount of cover shall not relieve the Contractor of any liabilities under the Agreement.  It shall be the responsibility of the Contractor to determine the amount of insurance cover that will be adequate to enable the Contractor to satisfy any liability referred to in clause 48.2.  </w:t>
      </w:r>
    </w:p>
    <w:p w14:paraId="4489AED3" w14:textId="77777777" w:rsidR="006D7EC3" w:rsidRPr="001237FF" w:rsidRDefault="006D7EC3" w:rsidP="00CF29AB">
      <w:pPr>
        <w:pStyle w:val="Body2"/>
        <w:numPr>
          <w:ilvl w:val="1"/>
          <w:numId w:val="44"/>
        </w:numPr>
        <w:spacing w:line="360" w:lineRule="auto"/>
        <w:ind w:left="709" w:hanging="709"/>
        <w:rPr>
          <w:sz w:val="22"/>
          <w:szCs w:val="22"/>
        </w:rPr>
      </w:pPr>
      <w:r w:rsidRPr="001237FF">
        <w:rPr>
          <w:sz w:val="22"/>
          <w:szCs w:val="22"/>
        </w:rPr>
        <w:t>Subject to the provisions of this Contract, the Contractor shall be responsible to the Authority for the acts and omissions of the Contractor Related Parties as if they were the acts and omissions of the Contractor. The Contractor shall, as between itself and the Authority, be responsible for the selection of and pricing by all Contractor Related Parties. Neither the giving of any approval, consent, examination, acknowledgement, knowledge of the terms of any agreement or document nor the review of any document or course of action by or on behalf of the Authority, nor the failure of the same shall, unless expressly stated in this Contract, relieve the Contractor of any of its obligations under this Contract or of any duty which it may have hereunder to ensure the correctness, accuracy or suitability of the matter or thing which is the subject of the approval, consent, examination, acknowledgement or knowledge.</w:t>
      </w:r>
    </w:p>
    <w:p w14:paraId="7104B130" w14:textId="77777777" w:rsidR="006D7EC3" w:rsidRPr="001237FF" w:rsidRDefault="006D7EC3" w:rsidP="006D7EC3">
      <w:pPr>
        <w:pStyle w:val="Conditionhead"/>
        <w:tabs>
          <w:tab w:val="left" w:pos="1418"/>
        </w:tabs>
        <w:ind w:left="709" w:hanging="709"/>
        <w:rPr>
          <w:rFonts w:ascii="Arial" w:hAnsi="Arial" w:cs="Arial"/>
          <w:sz w:val="22"/>
          <w:szCs w:val="22"/>
        </w:rPr>
      </w:pPr>
      <w:r w:rsidRPr="001237FF">
        <w:rPr>
          <w:rFonts w:ascii="Arial" w:hAnsi="Arial" w:cs="Arial"/>
          <w:sz w:val="22"/>
          <w:szCs w:val="22"/>
        </w:rPr>
        <w:t>49</w:t>
      </w:r>
      <w:r w:rsidRPr="001237FF">
        <w:rPr>
          <w:rFonts w:ascii="Arial" w:hAnsi="Arial" w:cs="Arial"/>
          <w:sz w:val="22"/>
          <w:szCs w:val="22"/>
        </w:rPr>
        <w:tab/>
        <w:t>Not Used</w:t>
      </w:r>
    </w:p>
    <w:p w14:paraId="5C0E64CA" w14:textId="77777777" w:rsidR="006D7EC3" w:rsidRPr="001237FF" w:rsidRDefault="006D7EC3" w:rsidP="006D7EC3">
      <w:pPr>
        <w:pStyle w:val="BodyTextIndent"/>
        <w:numPr>
          <w:ilvl w:val="0"/>
          <w:numId w:val="0"/>
        </w:numPr>
        <w:tabs>
          <w:tab w:val="left" w:pos="1418"/>
        </w:tabs>
        <w:spacing w:line="360" w:lineRule="auto"/>
        <w:ind w:left="709" w:hanging="709"/>
        <w:rPr>
          <w:rFonts w:cs="Arial"/>
          <w:sz w:val="22"/>
          <w:szCs w:val="22"/>
        </w:rPr>
      </w:pPr>
      <w:r w:rsidRPr="001237FF">
        <w:rPr>
          <w:rFonts w:cs="Arial"/>
          <w:bCs/>
          <w:sz w:val="22"/>
          <w:szCs w:val="22"/>
        </w:rPr>
        <w:t>49.1</w:t>
      </w:r>
      <w:r w:rsidRPr="001237FF">
        <w:rPr>
          <w:rFonts w:cs="Arial"/>
          <w:bCs/>
          <w:sz w:val="22"/>
          <w:szCs w:val="22"/>
        </w:rPr>
        <w:tab/>
        <w:t>Not Used</w:t>
      </w:r>
    </w:p>
    <w:p w14:paraId="2F3D7805" w14:textId="77777777" w:rsidR="006D7EC3" w:rsidRPr="001237FF" w:rsidRDefault="006D7EC3" w:rsidP="006D7EC3">
      <w:pPr>
        <w:pStyle w:val="Conditionhead"/>
        <w:tabs>
          <w:tab w:val="left" w:pos="709"/>
          <w:tab w:val="left" w:pos="1418"/>
        </w:tabs>
        <w:rPr>
          <w:rFonts w:ascii="Arial" w:hAnsi="Arial" w:cs="Arial"/>
          <w:sz w:val="22"/>
          <w:szCs w:val="22"/>
          <w:lang w:val="en-US"/>
        </w:rPr>
      </w:pPr>
      <w:r w:rsidRPr="001237FF">
        <w:rPr>
          <w:rFonts w:ascii="Arial" w:hAnsi="Arial" w:cs="Arial"/>
          <w:sz w:val="22"/>
          <w:szCs w:val="22"/>
          <w:lang w:val="en-US"/>
        </w:rPr>
        <w:t>50</w:t>
      </w:r>
      <w:r w:rsidRPr="001237FF">
        <w:rPr>
          <w:rFonts w:ascii="Arial" w:hAnsi="Arial" w:cs="Arial"/>
          <w:sz w:val="22"/>
          <w:szCs w:val="22"/>
          <w:lang w:val="en-US"/>
        </w:rPr>
        <w:tab/>
        <w:t xml:space="preserve">Warranties and Representations </w:t>
      </w:r>
    </w:p>
    <w:p w14:paraId="64321B1A" w14:textId="77777777" w:rsidR="006D7EC3" w:rsidRPr="001237FF" w:rsidRDefault="006D7EC3" w:rsidP="006D7EC3">
      <w:pPr>
        <w:pStyle w:val="Heading8"/>
        <w:keepNext w:val="0"/>
        <w:numPr>
          <w:ilvl w:val="7"/>
          <w:numId w:val="0"/>
        </w:numPr>
        <w:tabs>
          <w:tab w:val="left" w:pos="142"/>
          <w:tab w:val="left" w:pos="709"/>
          <w:tab w:val="left" w:pos="1134"/>
          <w:tab w:val="left" w:pos="1440"/>
          <w:tab w:val="left" w:pos="1701"/>
          <w:tab w:val="left" w:pos="2268"/>
          <w:tab w:val="left" w:pos="2835"/>
          <w:tab w:val="left" w:pos="3402"/>
        </w:tabs>
        <w:overflowPunct w:val="0"/>
        <w:autoSpaceDE w:val="0"/>
        <w:autoSpaceDN w:val="0"/>
        <w:adjustRightInd w:val="0"/>
        <w:spacing w:before="240" w:after="60" w:line="360" w:lineRule="auto"/>
        <w:ind w:left="709" w:hanging="709"/>
        <w:textAlignment w:val="baseline"/>
        <w:rPr>
          <w:rFonts w:cs="Arial"/>
          <w:spacing w:val="-2"/>
          <w:szCs w:val="22"/>
        </w:rPr>
      </w:pPr>
      <w:r w:rsidRPr="001237FF">
        <w:rPr>
          <w:rFonts w:cs="Arial"/>
          <w:spacing w:val="-2"/>
          <w:szCs w:val="22"/>
        </w:rPr>
        <w:t>50.1</w:t>
      </w:r>
      <w:r w:rsidRPr="001237FF">
        <w:rPr>
          <w:rFonts w:cs="Arial"/>
          <w:spacing w:val="-2"/>
          <w:szCs w:val="22"/>
        </w:rPr>
        <w:tab/>
        <w:t>The Contractor warrants and represents that:</w:t>
      </w:r>
    </w:p>
    <w:p w14:paraId="714692A1" w14:textId="77777777" w:rsidR="006D7EC3" w:rsidRPr="001237FF" w:rsidRDefault="006D7EC3" w:rsidP="006D7EC3">
      <w:pPr>
        <w:tabs>
          <w:tab w:val="left" w:pos="142"/>
          <w:tab w:val="left" w:pos="1134"/>
        </w:tabs>
        <w:spacing w:line="360" w:lineRule="auto"/>
        <w:ind w:left="1134" w:hanging="425"/>
        <w:jc w:val="both"/>
        <w:rPr>
          <w:rFonts w:cs="Arial"/>
          <w:szCs w:val="22"/>
        </w:rPr>
      </w:pPr>
      <w:r w:rsidRPr="001237FF">
        <w:rPr>
          <w:rFonts w:cs="Arial"/>
          <w:szCs w:val="22"/>
        </w:rPr>
        <w:t>(a)</w:t>
      </w:r>
      <w:r w:rsidRPr="001237FF">
        <w:rPr>
          <w:rFonts w:cs="Arial"/>
          <w:szCs w:val="22"/>
        </w:rPr>
        <w:tab/>
        <w:t xml:space="preserve">the Contractor has the full capacity and authority and all necessary consents (including, but not limited to, where its procedures so require, the consent of its parent company) to enter into and perform the Agreement and that the Agreement is executed by a duly authorised representative of the Contractor; </w:t>
      </w:r>
    </w:p>
    <w:p w14:paraId="3B7410B1" w14:textId="77777777" w:rsidR="006D7EC3" w:rsidRPr="001237FF" w:rsidRDefault="006D7EC3" w:rsidP="006D7EC3">
      <w:pPr>
        <w:tabs>
          <w:tab w:val="left" w:pos="142"/>
          <w:tab w:val="left" w:pos="1134"/>
        </w:tabs>
        <w:spacing w:line="360" w:lineRule="auto"/>
        <w:ind w:left="1134" w:hanging="425"/>
        <w:jc w:val="both"/>
        <w:rPr>
          <w:rFonts w:cs="Arial"/>
          <w:spacing w:val="-2"/>
          <w:szCs w:val="22"/>
        </w:rPr>
      </w:pPr>
      <w:r w:rsidRPr="001237FF">
        <w:rPr>
          <w:rFonts w:cs="Arial"/>
          <w:szCs w:val="22"/>
        </w:rPr>
        <w:t>(b)</w:t>
      </w:r>
      <w:r w:rsidRPr="001237FF">
        <w:rPr>
          <w:rFonts w:cs="Arial"/>
          <w:szCs w:val="22"/>
        </w:rPr>
        <w:tab/>
        <w:t xml:space="preserve">the Contractor shall discharge its obligations hereunder with all due skill, care and diligence including but not limited to Good Industry Practice; </w:t>
      </w:r>
    </w:p>
    <w:p w14:paraId="6EB126D9" w14:textId="77777777" w:rsidR="006D7EC3" w:rsidRPr="001237FF" w:rsidRDefault="006D7EC3" w:rsidP="006D7EC3">
      <w:pPr>
        <w:tabs>
          <w:tab w:val="left" w:pos="142"/>
          <w:tab w:val="left" w:pos="1134"/>
        </w:tabs>
        <w:spacing w:line="360" w:lineRule="auto"/>
        <w:ind w:left="1134" w:hanging="425"/>
        <w:jc w:val="both"/>
        <w:rPr>
          <w:rFonts w:cs="Arial"/>
          <w:spacing w:val="-2"/>
          <w:szCs w:val="22"/>
        </w:rPr>
      </w:pPr>
      <w:r w:rsidRPr="001237FF">
        <w:rPr>
          <w:rFonts w:cs="Arial"/>
          <w:spacing w:val="-2"/>
          <w:szCs w:val="22"/>
        </w:rPr>
        <w:t>(c)</w:t>
      </w:r>
      <w:r w:rsidRPr="001237FF">
        <w:rPr>
          <w:rFonts w:cs="Arial"/>
          <w:spacing w:val="-2"/>
          <w:szCs w:val="22"/>
        </w:rPr>
        <w:tab/>
        <w:t xml:space="preserve"> all obligations of the Contractor pursuant to the Agreement shall be performed and rendered by appropriately experienced, qualified and trained Staff with all due skill, care and diligence; </w:t>
      </w:r>
      <w:r>
        <w:rPr>
          <w:rFonts w:cs="Arial"/>
          <w:spacing w:val="-2"/>
          <w:szCs w:val="22"/>
        </w:rPr>
        <w:t>and</w:t>
      </w:r>
    </w:p>
    <w:p w14:paraId="1D2C36CA" w14:textId="77777777" w:rsidR="006D7EC3" w:rsidRPr="001237FF" w:rsidRDefault="006D7EC3" w:rsidP="006D7EC3">
      <w:pPr>
        <w:tabs>
          <w:tab w:val="left" w:pos="142"/>
          <w:tab w:val="left" w:pos="1134"/>
        </w:tabs>
        <w:spacing w:line="360" w:lineRule="auto"/>
        <w:ind w:left="1134" w:hanging="425"/>
        <w:jc w:val="both"/>
        <w:rPr>
          <w:rFonts w:cs="Arial"/>
          <w:spacing w:val="-2"/>
          <w:szCs w:val="22"/>
        </w:rPr>
      </w:pPr>
      <w:r w:rsidRPr="001237FF">
        <w:rPr>
          <w:rFonts w:cs="Arial"/>
          <w:spacing w:val="-2"/>
          <w:szCs w:val="22"/>
        </w:rPr>
        <w:t>(d)</w:t>
      </w:r>
      <w:r w:rsidRPr="001237FF">
        <w:rPr>
          <w:rFonts w:cs="Arial"/>
          <w:spacing w:val="-2"/>
          <w:szCs w:val="22"/>
        </w:rPr>
        <w:tab/>
        <w:t xml:space="preserve">the Contractor is not in default in the payment of any due and payable taxes or in the filing, registration or recording of any document or under any legal or statutory obligation or requirement which default might have a material adverse effect on its </w:t>
      </w:r>
      <w:r w:rsidRPr="001237FF">
        <w:rPr>
          <w:rFonts w:cs="Arial"/>
          <w:spacing w:val="-2"/>
          <w:szCs w:val="22"/>
        </w:rPr>
        <w:lastRenderedPageBreak/>
        <w:t>business, assets or financial condition or its ability to observe or perform its obligations under the Agreement.</w:t>
      </w:r>
    </w:p>
    <w:p w14:paraId="443EA2D9" w14:textId="77777777" w:rsidR="006D7EC3" w:rsidRPr="00A77AD9" w:rsidRDefault="006D7EC3" w:rsidP="006D7EC3">
      <w:pPr>
        <w:tabs>
          <w:tab w:val="left" w:pos="709"/>
          <w:tab w:val="left" w:pos="1440"/>
          <w:tab w:val="left" w:pos="2160"/>
        </w:tabs>
        <w:spacing w:line="360" w:lineRule="auto"/>
        <w:ind w:left="2160" w:hanging="2160"/>
        <w:jc w:val="both"/>
        <w:rPr>
          <w:rFonts w:cs="Arial"/>
          <w:color w:val="FF0000"/>
          <w:sz w:val="20"/>
        </w:rPr>
      </w:pPr>
      <w:r w:rsidRPr="00A77AD9">
        <w:rPr>
          <w:rFonts w:cs="Arial"/>
          <w:color w:val="FF0000"/>
          <w:spacing w:val="-2"/>
          <w:sz w:val="20"/>
        </w:rPr>
        <w:t xml:space="preserve"> </w:t>
      </w:r>
      <w:r w:rsidRPr="00A77AD9">
        <w:rPr>
          <w:rFonts w:cs="Arial"/>
          <w:color w:val="FF0000"/>
          <w:spacing w:val="-2"/>
          <w:sz w:val="20"/>
        </w:rPr>
        <w:tab/>
      </w:r>
    </w:p>
    <w:p w14:paraId="31FA32E7" w14:textId="77777777" w:rsidR="006D7EC3" w:rsidRDefault="006D7EC3" w:rsidP="006D7EC3">
      <w:pPr>
        <w:pStyle w:val="Sectionheading"/>
        <w:tabs>
          <w:tab w:val="left" w:pos="1418"/>
        </w:tabs>
        <w:rPr>
          <w:rFonts w:ascii="Arial" w:hAnsi="Arial" w:cs="Arial"/>
          <w:sz w:val="22"/>
          <w:szCs w:val="22"/>
        </w:rPr>
      </w:pPr>
      <w:r w:rsidRPr="001237FF">
        <w:rPr>
          <w:rFonts w:ascii="Arial" w:hAnsi="Arial" w:cs="Arial"/>
          <w:sz w:val="22"/>
          <w:szCs w:val="22"/>
        </w:rPr>
        <w:t>Part 8 – Default, Disruption and Termination</w:t>
      </w:r>
    </w:p>
    <w:p w14:paraId="667F9A1D" w14:textId="77777777" w:rsidR="006D7EC3" w:rsidRPr="001237FF" w:rsidRDefault="006D7EC3" w:rsidP="006D7EC3">
      <w:pPr>
        <w:pStyle w:val="Sectionheading"/>
        <w:tabs>
          <w:tab w:val="left" w:pos="1418"/>
        </w:tabs>
        <w:rPr>
          <w:rFonts w:ascii="Arial" w:hAnsi="Arial" w:cs="Arial"/>
          <w:sz w:val="22"/>
          <w:szCs w:val="22"/>
        </w:rPr>
      </w:pPr>
    </w:p>
    <w:p w14:paraId="48482E57" w14:textId="77777777" w:rsidR="006D7EC3" w:rsidRPr="001237FF" w:rsidRDefault="006D7EC3" w:rsidP="006D7EC3">
      <w:pPr>
        <w:pStyle w:val="Conditionhead"/>
        <w:tabs>
          <w:tab w:val="left" w:pos="709"/>
        </w:tabs>
        <w:rPr>
          <w:rFonts w:ascii="Arial" w:hAnsi="Arial" w:cs="Arial"/>
          <w:sz w:val="22"/>
          <w:szCs w:val="22"/>
        </w:rPr>
      </w:pPr>
      <w:r w:rsidRPr="001237FF">
        <w:rPr>
          <w:rFonts w:ascii="Arial" w:hAnsi="Arial" w:cs="Arial"/>
          <w:sz w:val="22"/>
          <w:szCs w:val="22"/>
        </w:rPr>
        <w:t>51</w:t>
      </w:r>
      <w:r w:rsidRPr="001237FF">
        <w:rPr>
          <w:rFonts w:ascii="Arial" w:hAnsi="Arial" w:cs="Arial"/>
          <w:sz w:val="22"/>
          <w:szCs w:val="22"/>
        </w:rPr>
        <w:tab/>
      </w:r>
      <w:r w:rsidRPr="001237FF">
        <w:rPr>
          <w:rFonts w:ascii="Arial" w:hAnsi="Arial" w:cs="Arial"/>
          <w:sz w:val="22"/>
          <w:szCs w:val="22"/>
        </w:rPr>
        <w:tab/>
        <w:t>Termination on change of control and insolvency</w:t>
      </w:r>
    </w:p>
    <w:p w14:paraId="14269759"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51.1</w:t>
      </w:r>
      <w:r w:rsidRPr="001237FF">
        <w:rPr>
          <w:rFonts w:cs="Arial"/>
          <w:szCs w:val="22"/>
        </w:rPr>
        <w:tab/>
        <w:t>The Authority may terminate the Agreement by notice in writing with immediate effect where:</w:t>
      </w:r>
    </w:p>
    <w:p w14:paraId="2788FFB5" w14:textId="77777777" w:rsidR="006D7EC3" w:rsidRPr="001237FF" w:rsidRDefault="006D7EC3" w:rsidP="006D7EC3">
      <w:pPr>
        <w:tabs>
          <w:tab w:val="left" w:pos="1134"/>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the Contractor undergoes a change of control, within the meaning of section 416 of the Income and Corporation Taxes Act 1988, which impacts adversely and materially on the performance of the Agreement; or</w:t>
      </w:r>
    </w:p>
    <w:p w14:paraId="4DC69C71" w14:textId="77777777" w:rsidR="006D7EC3" w:rsidRPr="001237FF" w:rsidRDefault="006D7EC3" w:rsidP="006D7EC3">
      <w:pPr>
        <w:tabs>
          <w:tab w:val="left" w:pos="1134"/>
        </w:tabs>
        <w:suppressAutoHyphens/>
        <w:spacing w:line="360" w:lineRule="auto"/>
        <w:ind w:left="1134" w:hanging="425"/>
        <w:jc w:val="both"/>
        <w:rPr>
          <w:rFonts w:cs="Arial"/>
          <w:szCs w:val="22"/>
        </w:rPr>
      </w:pPr>
      <w:r w:rsidRPr="001237FF">
        <w:rPr>
          <w:rFonts w:cs="Arial"/>
          <w:szCs w:val="22"/>
        </w:rPr>
        <w:t>(b)</w:t>
      </w:r>
      <w:r w:rsidRPr="001237FF">
        <w:rPr>
          <w:rFonts w:cs="Arial"/>
          <w:szCs w:val="22"/>
        </w:rPr>
        <w:tab/>
        <w:t>the Contractor is an individual or a firm and a petition is presented for the Contractor’s bankruptcy, or a criminal bankruptcy order is made against the Contractor or any partner in the firm, or the Contractor or any partner in the firm makes any composition or arrangement with or for the benefit of creditors, or makes any conveyance or assignment for the benefit of creditors, or if an administrator is appointed to manage the Contractor’s or firm’s affairs; or</w:t>
      </w:r>
    </w:p>
    <w:p w14:paraId="576C8526" w14:textId="77777777" w:rsidR="006D7EC3" w:rsidRPr="001237FF" w:rsidRDefault="006D7EC3" w:rsidP="006D7EC3">
      <w:pPr>
        <w:tabs>
          <w:tab w:val="left" w:pos="1134"/>
        </w:tabs>
        <w:suppressAutoHyphens/>
        <w:spacing w:line="360" w:lineRule="auto"/>
        <w:ind w:left="1134" w:hanging="425"/>
        <w:jc w:val="both"/>
        <w:rPr>
          <w:rFonts w:cs="Arial"/>
          <w:szCs w:val="22"/>
        </w:rPr>
      </w:pPr>
      <w:r w:rsidRPr="001237FF">
        <w:rPr>
          <w:rFonts w:cs="Arial"/>
          <w:szCs w:val="22"/>
        </w:rPr>
        <w:t>(c)</w:t>
      </w:r>
      <w:r w:rsidRPr="001237FF">
        <w:rPr>
          <w:rFonts w:cs="Arial"/>
          <w:szCs w:val="22"/>
        </w:rPr>
        <w:tab/>
        <w:t>the Contractor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793CE46F" w14:textId="77777777" w:rsidR="006D7EC3" w:rsidRPr="001237FF" w:rsidRDefault="006D7EC3" w:rsidP="006D7EC3">
      <w:pPr>
        <w:tabs>
          <w:tab w:val="left" w:pos="1134"/>
        </w:tabs>
        <w:suppressAutoHyphens/>
        <w:spacing w:line="360" w:lineRule="auto"/>
        <w:ind w:left="1134" w:hanging="425"/>
        <w:jc w:val="both"/>
        <w:rPr>
          <w:rFonts w:cs="Arial"/>
          <w:szCs w:val="22"/>
        </w:rPr>
      </w:pPr>
      <w:r w:rsidRPr="001237FF">
        <w:rPr>
          <w:rFonts w:cs="Arial"/>
          <w:szCs w:val="22"/>
        </w:rPr>
        <w:t>(d)</w:t>
      </w:r>
      <w:r w:rsidRPr="001237FF">
        <w:rPr>
          <w:rFonts w:cs="Arial"/>
          <w:szCs w:val="22"/>
        </w:rPr>
        <w:tab/>
        <w:t>where the Contractor is unable to pay its debts within the meaning of section 123 of the Insolvency Act 1986; or</w:t>
      </w:r>
    </w:p>
    <w:p w14:paraId="30146A2A" w14:textId="77777777" w:rsidR="006D7EC3" w:rsidRPr="001237FF" w:rsidRDefault="006D7EC3" w:rsidP="006D7EC3">
      <w:pPr>
        <w:tabs>
          <w:tab w:val="left" w:pos="1134"/>
        </w:tabs>
        <w:suppressAutoHyphens/>
        <w:spacing w:line="360" w:lineRule="auto"/>
        <w:ind w:left="1134" w:hanging="425"/>
        <w:jc w:val="both"/>
        <w:rPr>
          <w:rFonts w:cs="Arial"/>
          <w:szCs w:val="22"/>
        </w:rPr>
      </w:pPr>
      <w:r w:rsidRPr="001237FF">
        <w:rPr>
          <w:rFonts w:cs="Arial"/>
          <w:szCs w:val="22"/>
        </w:rPr>
        <w:t>(e)</w:t>
      </w:r>
      <w:r w:rsidRPr="001237FF">
        <w:rPr>
          <w:rFonts w:cs="Arial"/>
          <w:szCs w:val="22"/>
        </w:rPr>
        <w:tab/>
        <w:t>any similar event occurs under the law of any other jurisdiction.</w:t>
      </w:r>
    </w:p>
    <w:p w14:paraId="1A39A035"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lastRenderedPageBreak/>
        <w:t>51.2</w:t>
      </w:r>
      <w:r w:rsidRPr="001237FF">
        <w:rPr>
          <w:rFonts w:cs="Arial"/>
          <w:szCs w:val="22"/>
        </w:rPr>
        <w:tab/>
        <w:t>The Contractor shall notify the Contract Manager immediately when any change of control occurs. The Authority may only exercise its right under clause 51.1(a) within six months of:</w:t>
      </w:r>
    </w:p>
    <w:p w14:paraId="2FC3C7A7" w14:textId="77777777" w:rsidR="006D7EC3" w:rsidRPr="001237FF" w:rsidRDefault="006D7EC3" w:rsidP="00CF29AB">
      <w:pPr>
        <w:numPr>
          <w:ilvl w:val="0"/>
          <w:numId w:val="36"/>
        </w:numPr>
        <w:tabs>
          <w:tab w:val="clear" w:pos="1440"/>
          <w:tab w:val="left" w:pos="0"/>
          <w:tab w:val="num" w:pos="1134"/>
        </w:tabs>
        <w:suppressAutoHyphens/>
        <w:spacing w:line="360" w:lineRule="auto"/>
        <w:ind w:left="1134" w:hanging="425"/>
        <w:jc w:val="both"/>
        <w:rPr>
          <w:rFonts w:cs="Arial"/>
          <w:szCs w:val="22"/>
        </w:rPr>
      </w:pPr>
      <w:r w:rsidRPr="001237FF">
        <w:rPr>
          <w:rFonts w:cs="Arial"/>
          <w:szCs w:val="22"/>
        </w:rPr>
        <w:t>being notified that a change of control has occurred; or</w:t>
      </w:r>
    </w:p>
    <w:p w14:paraId="04CF2691" w14:textId="77777777" w:rsidR="006D7EC3" w:rsidRPr="001237FF" w:rsidRDefault="006D7EC3" w:rsidP="00CF29AB">
      <w:pPr>
        <w:numPr>
          <w:ilvl w:val="0"/>
          <w:numId w:val="36"/>
        </w:numPr>
        <w:tabs>
          <w:tab w:val="clear" w:pos="1440"/>
          <w:tab w:val="left" w:pos="0"/>
          <w:tab w:val="num" w:pos="1134"/>
        </w:tabs>
        <w:suppressAutoHyphens/>
        <w:spacing w:line="360" w:lineRule="auto"/>
        <w:ind w:left="1134" w:hanging="425"/>
        <w:jc w:val="both"/>
        <w:rPr>
          <w:rFonts w:cs="Arial"/>
          <w:szCs w:val="22"/>
        </w:rPr>
      </w:pPr>
      <w:r w:rsidRPr="001237FF">
        <w:rPr>
          <w:rFonts w:cs="Arial"/>
          <w:szCs w:val="22"/>
        </w:rPr>
        <w:t>where no notification has been made the date that the Authority becomes aware of the change of control;</w:t>
      </w:r>
    </w:p>
    <w:p w14:paraId="1A073470" w14:textId="77777777" w:rsidR="006D7EC3" w:rsidRPr="001237FF" w:rsidRDefault="006D7EC3" w:rsidP="006D7EC3">
      <w:pPr>
        <w:tabs>
          <w:tab w:val="left" w:pos="0"/>
        </w:tabs>
        <w:suppressAutoHyphens/>
        <w:spacing w:line="360" w:lineRule="auto"/>
        <w:ind w:left="705"/>
        <w:jc w:val="both"/>
        <w:rPr>
          <w:rFonts w:cs="Arial"/>
          <w:szCs w:val="22"/>
        </w:rPr>
      </w:pPr>
      <w:r w:rsidRPr="001237FF">
        <w:rPr>
          <w:rFonts w:cs="Arial"/>
          <w:szCs w:val="22"/>
        </w:rPr>
        <w:t xml:space="preserve">but shall not be permitted to do so where an Approval was granted prior to the change of control of the Contractor.  </w:t>
      </w:r>
    </w:p>
    <w:p w14:paraId="2173632A"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 xml:space="preserve">51.3 </w:t>
      </w:r>
      <w:r w:rsidRPr="001237FF">
        <w:rPr>
          <w:rFonts w:cs="Arial"/>
          <w:szCs w:val="22"/>
        </w:rPr>
        <w:tab/>
        <w:t>If the Contractor, being an individual, shall die or be adjudged incapable of managing his or her affairs within the meaning of Part VII of the Mental Health Act 1983, the Authority shall be entitled to terminate the Agreement by notice to the Contractor or the Contractor’s Representative with immediate effect.</w:t>
      </w:r>
    </w:p>
    <w:p w14:paraId="62AFF7C1" w14:textId="77777777" w:rsidR="006D7EC3" w:rsidRPr="001237FF" w:rsidRDefault="006D7EC3" w:rsidP="006D7EC3">
      <w:pPr>
        <w:pStyle w:val="Conditionhead"/>
        <w:keepNext/>
        <w:tabs>
          <w:tab w:val="left" w:pos="709"/>
        </w:tabs>
        <w:rPr>
          <w:rFonts w:ascii="Arial" w:hAnsi="Arial" w:cs="Arial"/>
          <w:sz w:val="22"/>
          <w:szCs w:val="22"/>
        </w:rPr>
      </w:pPr>
      <w:r w:rsidRPr="001237FF">
        <w:rPr>
          <w:rFonts w:ascii="Arial" w:hAnsi="Arial" w:cs="Arial"/>
          <w:sz w:val="22"/>
          <w:szCs w:val="22"/>
        </w:rPr>
        <w:t>52</w:t>
      </w:r>
      <w:r w:rsidRPr="001237FF">
        <w:rPr>
          <w:rFonts w:ascii="Arial" w:hAnsi="Arial" w:cs="Arial"/>
          <w:sz w:val="22"/>
          <w:szCs w:val="22"/>
        </w:rPr>
        <w:tab/>
        <w:t xml:space="preserve"> Termination on Default</w:t>
      </w:r>
    </w:p>
    <w:p w14:paraId="13C09B7B" w14:textId="77777777" w:rsidR="006D7EC3" w:rsidRPr="001237FF" w:rsidRDefault="006D7EC3" w:rsidP="006D7EC3">
      <w:pPr>
        <w:keepNext/>
        <w:tabs>
          <w:tab w:val="left" w:pos="-720"/>
          <w:tab w:val="left" w:pos="709"/>
        </w:tabs>
        <w:suppressAutoHyphens/>
        <w:spacing w:line="360" w:lineRule="auto"/>
        <w:ind w:left="851" w:hanging="851"/>
        <w:jc w:val="both"/>
        <w:rPr>
          <w:rFonts w:cs="Arial"/>
          <w:szCs w:val="22"/>
        </w:rPr>
      </w:pPr>
      <w:r w:rsidRPr="001237FF">
        <w:rPr>
          <w:rFonts w:cs="Arial"/>
          <w:szCs w:val="22"/>
        </w:rPr>
        <w:t>52.1</w:t>
      </w:r>
      <w:r w:rsidRPr="001237FF">
        <w:rPr>
          <w:rFonts w:cs="Arial"/>
          <w:szCs w:val="22"/>
        </w:rPr>
        <w:tab/>
      </w:r>
      <w:r w:rsidRPr="001237FF">
        <w:rPr>
          <w:rFonts w:cs="Arial"/>
          <w:szCs w:val="22"/>
        </w:rPr>
        <w:tab/>
        <w:t>The Authority may terminate the Agreement, or terminate the provision of any part of the Agreement by written notice to the Contractor or the Contractor’s Representative with immediate effect if the Contractor commits a Default and if:</w:t>
      </w:r>
    </w:p>
    <w:p w14:paraId="5F197488" w14:textId="77777777" w:rsidR="006D7EC3" w:rsidRPr="001237FF" w:rsidRDefault="006D7EC3" w:rsidP="006D7EC3">
      <w:pPr>
        <w:pStyle w:val="BodyTextIndent"/>
        <w:numPr>
          <w:ilvl w:val="0"/>
          <w:numId w:val="0"/>
        </w:numPr>
        <w:tabs>
          <w:tab w:val="left" w:pos="709"/>
        </w:tabs>
        <w:spacing w:line="360" w:lineRule="auto"/>
        <w:ind w:left="1418" w:hanging="567"/>
        <w:jc w:val="both"/>
        <w:rPr>
          <w:rFonts w:cs="Arial"/>
          <w:bCs/>
          <w:sz w:val="22"/>
          <w:szCs w:val="22"/>
        </w:rPr>
      </w:pPr>
      <w:r w:rsidRPr="001237FF">
        <w:rPr>
          <w:rFonts w:cs="Arial"/>
          <w:bCs/>
          <w:sz w:val="22"/>
          <w:szCs w:val="22"/>
        </w:rPr>
        <w:t xml:space="preserve">(a) </w:t>
      </w:r>
      <w:r w:rsidRPr="001237FF">
        <w:rPr>
          <w:rFonts w:cs="Arial"/>
          <w:bCs/>
          <w:sz w:val="22"/>
          <w:szCs w:val="22"/>
        </w:rPr>
        <w:tab/>
        <w:t>the Contractor has not remedied the Default to the satisfaction of the Authority within 25 Working Days, or such other period as may be specified by the Authority, after issue of a written notice specifying the Default and requesting it to be remedied; or</w:t>
      </w:r>
    </w:p>
    <w:p w14:paraId="6E985DBF" w14:textId="77777777" w:rsidR="006D7EC3" w:rsidRPr="001237FF" w:rsidRDefault="006D7EC3" w:rsidP="006D7EC3">
      <w:pPr>
        <w:tabs>
          <w:tab w:val="left" w:pos="-720"/>
          <w:tab w:val="left" w:pos="709"/>
        </w:tabs>
        <w:suppressAutoHyphens/>
        <w:spacing w:line="360" w:lineRule="auto"/>
        <w:ind w:left="1418" w:hanging="567"/>
        <w:jc w:val="both"/>
        <w:rPr>
          <w:rFonts w:cs="Arial"/>
          <w:szCs w:val="22"/>
        </w:rPr>
      </w:pPr>
      <w:r w:rsidRPr="001237FF">
        <w:rPr>
          <w:rFonts w:cs="Arial"/>
          <w:szCs w:val="22"/>
        </w:rPr>
        <w:t>(b)</w:t>
      </w:r>
      <w:r w:rsidRPr="001237FF">
        <w:rPr>
          <w:rFonts w:cs="Arial"/>
          <w:szCs w:val="22"/>
        </w:rPr>
        <w:tab/>
        <w:t xml:space="preserve">the Default is not, in the opinion of the Authority, capable of remedy; </w:t>
      </w:r>
    </w:p>
    <w:p w14:paraId="66514825" w14:textId="77777777" w:rsidR="006D7EC3" w:rsidRDefault="006D7EC3" w:rsidP="006D7EC3">
      <w:pPr>
        <w:pStyle w:val="MarginText"/>
        <w:tabs>
          <w:tab w:val="left" w:pos="-720"/>
        </w:tabs>
        <w:suppressAutoHyphens/>
        <w:overflowPunct/>
        <w:autoSpaceDE/>
        <w:autoSpaceDN/>
        <w:adjustRightInd/>
        <w:ind w:left="851"/>
        <w:textAlignment w:val="auto"/>
        <w:rPr>
          <w:rFonts w:ascii="Arial" w:hAnsi="Arial" w:cs="Arial"/>
          <w:szCs w:val="22"/>
        </w:rPr>
      </w:pPr>
      <w:r w:rsidRPr="001237FF">
        <w:rPr>
          <w:rFonts w:ascii="Arial" w:hAnsi="Arial" w:cs="Arial"/>
          <w:szCs w:val="22"/>
        </w:rPr>
        <w:t>(c)</w:t>
      </w:r>
      <w:r w:rsidRPr="001237FF">
        <w:rPr>
          <w:rFonts w:ascii="Arial" w:hAnsi="Arial" w:cs="Arial"/>
          <w:szCs w:val="22"/>
        </w:rPr>
        <w:tab/>
        <w:t>the Default is a material breach of the Agreement.</w:t>
      </w:r>
    </w:p>
    <w:p w14:paraId="574992AD" w14:textId="77777777" w:rsidR="006D7EC3" w:rsidRDefault="006D7EC3" w:rsidP="006D7EC3">
      <w:pPr>
        <w:pStyle w:val="MarginText"/>
        <w:tabs>
          <w:tab w:val="left" w:pos="-720"/>
        </w:tabs>
        <w:suppressAutoHyphens/>
        <w:overflowPunct/>
        <w:autoSpaceDE/>
        <w:autoSpaceDN/>
        <w:adjustRightInd/>
        <w:ind w:left="1436" w:hanging="585"/>
        <w:textAlignment w:val="auto"/>
        <w:rPr>
          <w:rFonts w:ascii="Arial" w:hAnsi="Arial" w:cs="Arial"/>
          <w:szCs w:val="22"/>
        </w:rPr>
      </w:pPr>
      <w:r>
        <w:rPr>
          <w:rFonts w:ascii="Arial" w:hAnsi="Arial" w:cs="Arial"/>
          <w:szCs w:val="22"/>
        </w:rPr>
        <w:t>(d)</w:t>
      </w:r>
      <w:r>
        <w:rPr>
          <w:rFonts w:ascii="Arial" w:hAnsi="Arial" w:cs="Arial"/>
          <w:szCs w:val="22"/>
        </w:rPr>
        <w:tab/>
        <w:t>the Agreement has been subject to substantial modification which would have required a new procurement procedure in accordance with</w:t>
      </w:r>
      <w:r w:rsidRPr="007C7F1E">
        <w:t xml:space="preserve"> </w:t>
      </w:r>
      <w:r>
        <w:rPr>
          <w:rFonts w:ascii="Arial" w:hAnsi="Arial" w:cs="Arial"/>
          <w:szCs w:val="22"/>
        </w:rPr>
        <w:t>section 72(9) Public Contracts Regulations 2015</w:t>
      </w:r>
    </w:p>
    <w:p w14:paraId="3C8CCB84" w14:textId="77777777" w:rsidR="006D7EC3" w:rsidRDefault="006D7EC3" w:rsidP="006D7EC3">
      <w:pPr>
        <w:pStyle w:val="MarginText"/>
        <w:tabs>
          <w:tab w:val="left" w:pos="-720"/>
        </w:tabs>
        <w:suppressAutoHyphens/>
        <w:overflowPunct/>
        <w:autoSpaceDE/>
        <w:autoSpaceDN/>
        <w:adjustRightInd/>
        <w:ind w:left="1436" w:hanging="585"/>
        <w:textAlignment w:val="auto"/>
        <w:rPr>
          <w:rFonts w:ascii="Arial" w:hAnsi="Arial" w:cs="Arial"/>
          <w:szCs w:val="22"/>
        </w:rPr>
      </w:pPr>
      <w:r>
        <w:rPr>
          <w:rFonts w:ascii="Arial" w:hAnsi="Arial" w:cs="Arial"/>
          <w:szCs w:val="22"/>
        </w:rPr>
        <w:t>(e)</w:t>
      </w:r>
      <w:r>
        <w:rPr>
          <w:rFonts w:ascii="Arial" w:hAnsi="Arial" w:cs="Arial"/>
          <w:szCs w:val="22"/>
        </w:rPr>
        <w:tab/>
        <w:t>the C</w:t>
      </w:r>
      <w:r w:rsidRPr="007C7F1E">
        <w:rPr>
          <w:rFonts w:ascii="Arial" w:hAnsi="Arial" w:cs="Arial"/>
          <w:szCs w:val="22"/>
        </w:rPr>
        <w:t xml:space="preserve">ontractor has, at the time of contract award, been in one of the situations referred to in </w:t>
      </w:r>
      <w:r>
        <w:rPr>
          <w:rFonts w:ascii="Arial" w:hAnsi="Arial" w:cs="Arial"/>
          <w:szCs w:val="22"/>
        </w:rPr>
        <w:t>section</w:t>
      </w:r>
      <w:r w:rsidRPr="007C7F1E">
        <w:rPr>
          <w:rFonts w:ascii="Arial" w:hAnsi="Arial" w:cs="Arial"/>
          <w:szCs w:val="22"/>
        </w:rPr>
        <w:t xml:space="preserve"> 57(1)</w:t>
      </w:r>
      <w:r>
        <w:rPr>
          <w:rFonts w:ascii="Arial" w:hAnsi="Arial" w:cs="Arial"/>
          <w:szCs w:val="22"/>
        </w:rPr>
        <w:t xml:space="preserve"> Public Contract Regulations 2015</w:t>
      </w:r>
      <w:r w:rsidRPr="007C7F1E">
        <w:rPr>
          <w:rFonts w:ascii="Arial" w:hAnsi="Arial" w:cs="Arial"/>
          <w:szCs w:val="22"/>
        </w:rPr>
        <w:t>, including as a result of the application of regulation 57(2), and should therefore have been excluded from the procurement procedure; or</w:t>
      </w:r>
    </w:p>
    <w:p w14:paraId="00686A89" w14:textId="77777777" w:rsidR="006D7EC3" w:rsidRPr="001237FF" w:rsidRDefault="006D7EC3" w:rsidP="006D7EC3">
      <w:pPr>
        <w:pStyle w:val="MarginText"/>
        <w:tabs>
          <w:tab w:val="left" w:pos="-720"/>
        </w:tabs>
        <w:suppressAutoHyphens/>
        <w:overflowPunct/>
        <w:autoSpaceDE/>
        <w:autoSpaceDN/>
        <w:adjustRightInd/>
        <w:ind w:left="1436" w:hanging="585"/>
        <w:textAlignment w:val="auto"/>
        <w:rPr>
          <w:rFonts w:ascii="Arial" w:hAnsi="Arial" w:cs="Arial"/>
          <w:szCs w:val="22"/>
        </w:rPr>
      </w:pPr>
      <w:r>
        <w:rPr>
          <w:rFonts w:ascii="Arial" w:hAnsi="Arial" w:cs="Arial"/>
          <w:szCs w:val="22"/>
        </w:rPr>
        <w:lastRenderedPageBreak/>
        <w:t>(f)</w:t>
      </w:r>
      <w:r>
        <w:rPr>
          <w:rFonts w:ascii="Arial" w:hAnsi="Arial" w:cs="Arial"/>
          <w:szCs w:val="22"/>
        </w:rPr>
        <w:tab/>
      </w:r>
      <w:r w:rsidRPr="007C7F1E">
        <w:rPr>
          <w:rFonts w:ascii="Arial" w:hAnsi="Arial" w:cs="Arial"/>
          <w:szCs w:val="22"/>
        </w:rPr>
        <w:t>the contract should not have been awarded to the contractor in view of a serious infringement of the obligations under the Treaties and the Public Contracts Directive that has been declared by the Court of Justice of the European Union in a procedure under Article 258 of TFEU.</w:t>
      </w:r>
    </w:p>
    <w:p w14:paraId="40CBCC9B" w14:textId="77777777" w:rsidR="006D7EC3" w:rsidRPr="001237FF" w:rsidRDefault="006D7EC3" w:rsidP="006D7EC3">
      <w:pPr>
        <w:pStyle w:val="Heading4"/>
        <w:keepNext w:val="0"/>
        <w:numPr>
          <w:ilvl w:val="3"/>
          <w:numId w:val="0"/>
        </w:numPr>
        <w:tabs>
          <w:tab w:val="left" w:pos="709"/>
          <w:tab w:val="num" w:pos="864"/>
        </w:tabs>
        <w:overflowPunct w:val="0"/>
        <w:autoSpaceDE w:val="0"/>
        <w:autoSpaceDN w:val="0"/>
        <w:adjustRightInd w:val="0"/>
        <w:spacing w:before="0" w:after="0" w:line="360" w:lineRule="auto"/>
        <w:ind w:left="851" w:hanging="851"/>
        <w:jc w:val="both"/>
        <w:textAlignment w:val="baseline"/>
        <w:rPr>
          <w:rFonts w:ascii="Arial" w:hAnsi="Arial" w:cs="Arial"/>
          <w:b w:val="0"/>
          <w:bCs w:val="0"/>
          <w:sz w:val="22"/>
          <w:szCs w:val="22"/>
        </w:rPr>
      </w:pPr>
      <w:r w:rsidRPr="001237FF">
        <w:rPr>
          <w:rFonts w:ascii="Arial" w:hAnsi="Arial" w:cs="Arial"/>
          <w:b w:val="0"/>
          <w:bCs w:val="0"/>
          <w:sz w:val="22"/>
          <w:szCs w:val="22"/>
        </w:rPr>
        <w:t>52.2</w:t>
      </w:r>
      <w:r w:rsidRPr="001237FF">
        <w:rPr>
          <w:rFonts w:ascii="Arial" w:hAnsi="Arial" w:cs="Arial"/>
          <w:b w:val="0"/>
          <w:bCs w:val="0"/>
          <w:sz w:val="22"/>
          <w:szCs w:val="22"/>
        </w:rPr>
        <w:tab/>
      </w:r>
      <w:r w:rsidRPr="001237FF">
        <w:rPr>
          <w:rFonts w:ascii="Arial" w:hAnsi="Arial" w:cs="Arial"/>
          <w:b w:val="0"/>
          <w:bCs w:val="0"/>
          <w:sz w:val="22"/>
          <w:szCs w:val="22"/>
        </w:rPr>
        <w:tab/>
        <w:t xml:space="preserve">In the event that through any Default of the Contractor, data transmitted or processed in connection with the Agreement is either lost or sufficiently degraded as to be unusable, the Contractor shall be liable for the cost of reconstitution of that data and shall provide a full credit in respect of any charge levied for its transmission and shall reimburse the Authority for any costs charged in connection with such Default of the Contractor. </w:t>
      </w:r>
    </w:p>
    <w:p w14:paraId="6575310C" w14:textId="77777777" w:rsidR="006D7EC3" w:rsidRPr="001237FF" w:rsidRDefault="006D7EC3" w:rsidP="006D7EC3">
      <w:pPr>
        <w:pStyle w:val="Heading4"/>
        <w:keepNext w:val="0"/>
        <w:numPr>
          <w:ilvl w:val="3"/>
          <w:numId w:val="0"/>
        </w:numPr>
        <w:tabs>
          <w:tab w:val="left" w:pos="709"/>
          <w:tab w:val="num" w:pos="864"/>
        </w:tabs>
        <w:overflowPunct w:val="0"/>
        <w:autoSpaceDE w:val="0"/>
        <w:autoSpaceDN w:val="0"/>
        <w:adjustRightInd w:val="0"/>
        <w:spacing w:before="0" w:after="0" w:line="360" w:lineRule="auto"/>
        <w:ind w:left="851" w:hanging="851"/>
        <w:textAlignment w:val="baseline"/>
        <w:rPr>
          <w:rFonts w:ascii="Arial" w:hAnsi="Arial" w:cs="Arial"/>
          <w:b w:val="0"/>
          <w:bCs w:val="0"/>
          <w:sz w:val="22"/>
          <w:szCs w:val="22"/>
        </w:rPr>
      </w:pPr>
    </w:p>
    <w:p w14:paraId="5BE7804F" w14:textId="77777777" w:rsidR="006D7EC3" w:rsidRDefault="006D7EC3" w:rsidP="006D7EC3">
      <w:pPr>
        <w:pStyle w:val="Heading4"/>
        <w:keepNext w:val="0"/>
        <w:numPr>
          <w:ilvl w:val="3"/>
          <w:numId w:val="0"/>
        </w:numPr>
        <w:tabs>
          <w:tab w:val="left" w:pos="709"/>
          <w:tab w:val="num" w:pos="864"/>
        </w:tabs>
        <w:overflowPunct w:val="0"/>
        <w:autoSpaceDE w:val="0"/>
        <w:autoSpaceDN w:val="0"/>
        <w:adjustRightInd w:val="0"/>
        <w:spacing w:before="0" w:after="0" w:line="360" w:lineRule="auto"/>
        <w:ind w:left="851" w:hanging="851"/>
        <w:jc w:val="both"/>
        <w:textAlignment w:val="baseline"/>
        <w:rPr>
          <w:rFonts w:ascii="Arial" w:hAnsi="Arial" w:cs="Arial"/>
          <w:b w:val="0"/>
          <w:bCs w:val="0"/>
          <w:sz w:val="22"/>
          <w:szCs w:val="22"/>
        </w:rPr>
      </w:pPr>
      <w:r w:rsidRPr="001237FF">
        <w:rPr>
          <w:rFonts w:ascii="Arial" w:hAnsi="Arial" w:cs="Arial"/>
          <w:b w:val="0"/>
          <w:bCs w:val="0"/>
          <w:sz w:val="22"/>
          <w:szCs w:val="22"/>
        </w:rPr>
        <w:t>52.3</w:t>
      </w:r>
      <w:r w:rsidRPr="001237FF">
        <w:rPr>
          <w:rFonts w:ascii="Arial" w:hAnsi="Arial" w:cs="Arial"/>
          <w:b w:val="0"/>
          <w:bCs w:val="0"/>
          <w:sz w:val="22"/>
          <w:szCs w:val="22"/>
        </w:rPr>
        <w:tab/>
      </w:r>
      <w:r w:rsidRPr="001237FF">
        <w:rPr>
          <w:rFonts w:ascii="Arial" w:hAnsi="Arial" w:cs="Arial"/>
          <w:b w:val="0"/>
          <w:bCs w:val="0"/>
          <w:sz w:val="22"/>
          <w:szCs w:val="22"/>
        </w:rPr>
        <w:tab/>
        <w:t xml:space="preserve">The Contractor may terminate the Agreement if the Authority is in material breach of its obligations to pay undisputed charges by giving the Authority 60 Working </w:t>
      </w:r>
      <w:proofErr w:type="spellStart"/>
      <w:r w:rsidRPr="001237FF">
        <w:rPr>
          <w:rFonts w:ascii="Arial" w:hAnsi="Arial" w:cs="Arial"/>
          <w:b w:val="0"/>
          <w:bCs w:val="0"/>
          <w:sz w:val="22"/>
          <w:szCs w:val="22"/>
        </w:rPr>
        <w:t>Days notice</w:t>
      </w:r>
      <w:proofErr w:type="spellEnd"/>
      <w:r w:rsidRPr="001237FF">
        <w:rPr>
          <w:rFonts w:ascii="Arial" w:hAnsi="Arial" w:cs="Arial"/>
          <w:b w:val="0"/>
          <w:bCs w:val="0"/>
          <w:sz w:val="22"/>
          <w:szCs w:val="22"/>
        </w:rPr>
        <w:t xml:space="preserve"> specifying the breach and requiring its remedy. The Contractor’s right of termination under this clause 52.3 shall not apply to </w:t>
      </w:r>
      <w:proofErr w:type="spellStart"/>
      <w:r w:rsidRPr="001237FF">
        <w:rPr>
          <w:rFonts w:ascii="Arial" w:hAnsi="Arial" w:cs="Arial"/>
          <w:b w:val="0"/>
          <w:bCs w:val="0"/>
          <w:sz w:val="22"/>
          <w:szCs w:val="22"/>
        </w:rPr>
        <w:t>non payment</w:t>
      </w:r>
      <w:proofErr w:type="spellEnd"/>
      <w:r w:rsidRPr="001237FF">
        <w:rPr>
          <w:rFonts w:ascii="Arial" w:hAnsi="Arial" w:cs="Arial"/>
          <w:b w:val="0"/>
          <w:bCs w:val="0"/>
          <w:sz w:val="22"/>
          <w:szCs w:val="22"/>
        </w:rPr>
        <w:t xml:space="preserve"> of the charges or Price where such </w:t>
      </w:r>
      <w:proofErr w:type="spellStart"/>
      <w:r w:rsidRPr="001237FF">
        <w:rPr>
          <w:rFonts w:ascii="Arial" w:hAnsi="Arial" w:cs="Arial"/>
          <w:b w:val="0"/>
          <w:bCs w:val="0"/>
          <w:sz w:val="22"/>
          <w:szCs w:val="22"/>
        </w:rPr>
        <w:t>non payment</w:t>
      </w:r>
      <w:proofErr w:type="spellEnd"/>
      <w:r w:rsidRPr="001237FF">
        <w:rPr>
          <w:rFonts w:ascii="Arial" w:hAnsi="Arial" w:cs="Arial"/>
          <w:b w:val="0"/>
          <w:bCs w:val="0"/>
          <w:sz w:val="22"/>
          <w:szCs w:val="22"/>
        </w:rPr>
        <w:t xml:space="preserve"> is due to the Authority exercising its rights under clauses 23.1 and 45.1(a).</w:t>
      </w:r>
    </w:p>
    <w:p w14:paraId="5B324691" w14:textId="77777777" w:rsidR="006D7EC3" w:rsidRPr="001237FF" w:rsidRDefault="006D7EC3" w:rsidP="006D7EC3">
      <w:pPr>
        <w:pStyle w:val="Conditionhead"/>
        <w:rPr>
          <w:rFonts w:ascii="Arial" w:hAnsi="Arial" w:cs="Arial"/>
          <w:sz w:val="22"/>
          <w:szCs w:val="22"/>
        </w:rPr>
      </w:pPr>
      <w:r w:rsidRPr="001237FF">
        <w:rPr>
          <w:rFonts w:ascii="Arial" w:hAnsi="Arial" w:cs="Arial"/>
          <w:sz w:val="22"/>
          <w:szCs w:val="22"/>
        </w:rPr>
        <w:t>53</w:t>
      </w:r>
      <w:r w:rsidRPr="001237FF">
        <w:rPr>
          <w:rFonts w:ascii="Arial" w:hAnsi="Arial" w:cs="Arial"/>
          <w:sz w:val="22"/>
          <w:szCs w:val="22"/>
        </w:rPr>
        <w:tab/>
        <w:t>Break</w:t>
      </w:r>
    </w:p>
    <w:p w14:paraId="32CA09C9" w14:textId="77777777" w:rsidR="006D7EC3" w:rsidRPr="001237FF" w:rsidRDefault="006D7EC3" w:rsidP="006D7EC3">
      <w:pPr>
        <w:pStyle w:val="BodyTextIndent3"/>
        <w:spacing w:line="360" w:lineRule="auto"/>
        <w:ind w:left="709" w:hanging="709"/>
        <w:jc w:val="both"/>
        <w:rPr>
          <w:rFonts w:cs="Arial"/>
          <w:sz w:val="22"/>
          <w:szCs w:val="22"/>
        </w:rPr>
      </w:pPr>
      <w:r w:rsidRPr="001237FF">
        <w:rPr>
          <w:rFonts w:cs="Arial"/>
          <w:sz w:val="22"/>
          <w:szCs w:val="22"/>
        </w:rPr>
        <w:t>53.1</w:t>
      </w:r>
      <w:r w:rsidRPr="001237FF">
        <w:rPr>
          <w:rFonts w:cs="Arial"/>
          <w:sz w:val="22"/>
          <w:szCs w:val="22"/>
        </w:rPr>
        <w:tab/>
        <w:t xml:space="preserve">The Authority shall have the right to terminate the Agreement, or to terminate the provision of any part of the Agreement at any time by giving one Months’ written notice to the Contractor. </w:t>
      </w:r>
    </w:p>
    <w:p w14:paraId="0BE62715" w14:textId="77777777" w:rsidR="006D7EC3" w:rsidRPr="001237FF" w:rsidRDefault="006D7EC3" w:rsidP="006D7EC3">
      <w:pPr>
        <w:pStyle w:val="Conditionhead"/>
        <w:tabs>
          <w:tab w:val="left" w:pos="709"/>
        </w:tabs>
        <w:ind w:left="709" w:hanging="709"/>
        <w:rPr>
          <w:rFonts w:ascii="Arial" w:hAnsi="Arial" w:cs="Arial"/>
          <w:sz w:val="22"/>
          <w:szCs w:val="22"/>
        </w:rPr>
      </w:pPr>
      <w:r w:rsidRPr="001237FF">
        <w:rPr>
          <w:rFonts w:ascii="Arial" w:hAnsi="Arial" w:cs="Arial"/>
          <w:sz w:val="22"/>
          <w:szCs w:val="22"/>
        </w:rPr>
        <w:t>54</w:t>
      </w:r>
      <w:r w:rsidRPr="001237FF">
        <w:rPr>
          <w:rFonts w:ascii="Arial" w:hAnsi="Arial" w:cs="Arial"/>
          <w:sz w:val="22"/>
          <w:szCs w:val="22"/>
        </w:rPr>
        <w:tab/>
      </w:r>
      <w:r w:rsidRPr="001237FF">
        <w:rPr>
          <w:rFonts w:ascii="Arial" w:hAnsi="Arial" w:cs="Arial"/>
          <w:sz w:val="22"/>
          <w:szCs w:val="22"/>
        </w:rPr>
        <w:tab/>
        <w:t>Consequences of Termination</w:t>
      </w:r>
    </w:p>
    <w:p w14:paraId="177619E9"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54.1</w:t>
      </w:r>
      <w:r w:rsidRPr="001237FF">
        <w:rPr>
          <w:rFonts w:cs="Arial"/>
          <w:szCs w:val="22"/>
        </w:rPr>
        <w:tab/>
        <w:t xml:space="preserve">Where the Authority terminates the Agreement under clause 52, or terminates the provision of any part of the Agreement under that clause 52, and then makes other arrangements for the provision of Services, the Authority shall be entitled to recover from the Contractor the cost reasonably incurred of making those other arrangements and any additional expenditure incurred by the Authority throughout the remainder of the Term or any Extension.  The Authority shall take all reasonable steps to mitigate such additional expenditure. Where the Agreement is terminated under clause 52, no further payments shall be payable by the Authority to the Contractor until the Authority has established the final cost of making those other arrangements.  </w:t>
      </w:r>
    </w:p>
    <w:p w14:paraId="28CCCBD9"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54.2</w:t>
      </w:r>
      <w:r w:rsidRPr="001237FF">
        <w:rPr>
          <w:rFonts w:cs="Arial"/>
          <w:szCs w:val="22"/>
        </w:rPr>
        <w:tab/>
        <w:t xml:space="preserve">Where the Authority terminates the Agreement under clause 53, the Authority shall indemnify the Contractor against any commitments, liabilities or expenditure which would otherwise represent an unavoidable loss by the Contractor by reason of the </w:t>
      </w:r>
      <w:r w:rsidRPr="001237FF">
        <w:rPr>
          <w:rFonts w:cs="Arial"/>
          <w:szCs w:val="22"/>
        </w:rPr>
        <w:lastRenderedPageBreak/>
        <w:t>termination of the Agreement, provided that the Contractor takes all reasonable steps to mitigate such loss.  Where the Contractor holds insurance, the Contractor shall reduce its unavoidable costs by any insurance sums available. The Contractor shall submit a fully itemised and costed list of such loss, with supporting evidence, of losses reasonably and actually incurred by the Contractor as a result of termination under 53.</w:t>
      </w:r>
    </w:p>
    <w:p w14:paraId="53B51341"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54.3</w:t>
      </w:r>
      <w:r w:rsidRPr="001237FF">
        <w:rPr>
          <w:rFonts w:cs="Arial"/>
          <w:szCs w:val="22"/>
        </w:rPr>
        <w:tab/>
        <w:t>The Authority shall not be liable under clause 54.2 to pay any sum which:</w:t>
      </w:r>
    </w:p>
    <w:p w14:paraId="64B09321" w14:textId="77777777" w:rsidR="006D7EC3" w:rsidRPr="001237FF" w:rsidRDefault="006D7EC3" w:rsidP="006D7EC3">
      <w:pPr>
        <w:tabs>
          <w:tab w:val="left" w:pos="0"/>
          <w:tab w:val="left" w:pos="1134"/>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was claimable under insurance held by the Contractor, and the Contractor has failed to make a claim on its insurance, or has failed to make a claim in accordance with the procedural requirements of the insurance policy; or</w:t>
      </w:r>
    </w:p>
    <w:p w14:paraId="6509561E" w14:textId="77777777" w:rsidR="006D7EC3" w:rsidRPr="001237FF" w:rsidRDefault="006D7EC3" w:rsidP="006D7EC3">
      <w:pPr>
        <w:tabs>
          <w:tab w:val="left" w:pos="0"/>
          <w:tab w:val="left" w:pos="1134"/>
        </w:tabs>
        <w:suppressAutoHyphens/>
        <w:spacing w:line="360" w:lineRule="auto"/>
        <w:ind w:left="1134" w:hanging="425"/>
        <w:jc w:val="both"/>
        <w:rPr>
          <w:rFonts w:cs="Arial"/>
          <w:szCs w:val="22"/>
        </w:rPr>
      </w:pPr>
      <w:r w:rsidRPr="001237FF">
        <w:rPr>
          <w:rFonts w:cs="Arial"/>
          <w:szCs w:val="22"/>
        </w:rPr>
        <w:t>(b)</w:t>
      </w:r>
      <w:r w:rsidRPr="001237FF">
        <w:rPr>
          <w:rFonts w:cs="Arial"/>
          <w:szCs w:val="22"/>
        </w:rPr>
        <w:tab/>
        <w:t>when</w:t>
      </w:r>
      <w:r>
        <w:rPr>
          <w:rFonts w:cs="Arial"/>
          <w:szCs w:val="22"/>
        </w:rPr>
        <w:t xml:space="preserve"> </w:t>
      </w:r>
      <w:r w:rsidRPr="001237FF">
        <w:rPr>
          <w:rFonts w:cs="Arial"/>
          <w:szCs w:val="22"/>
        </w:rPr>
        <w:t>added to any sums paid or due to the Contractor under the Agreement, exceeds the total sum that would have been payable to the Contractor if the Agreement had not been terminated prior to the expiry of the Term.</w:t>
      </w:r>
    </w:p>
    <w:p w14:paraId="3239A3C7" w14:textId="77777777" w:rsidR="006D7EC3" w:rsidRPr="001237FF" w:rsidRDefault="006D7EC3" w:rsidP="006D7EC3">
      <w:pPr>
        <w:pStyle w:val="Conditionhead"/>
        <w:keepNext/>
        <w:tabs>
          <w:tab w:val="left" w:pos="709"/>
        </w:tabs>
        <w:rPr>
          <w:rFonts w:ascii="Arial" w:hAnsi="Arial" w:cs="Arial"/>
          <w:sz w:val="22"/>
          <w:szCs w:val="22"/>
        </w:rPr>
      </w:pPr>
      <w:r w:rsidRPr="001237FF">
        <w:rPr>
          <w:rFonts w:ascii="Arial" w:hAnsi="Arial" w:cs="Arial"/>
          <w:sz w:val="22"/>
          <w:szCs w:val="22"/>
        </w:rPr>
        <w:t>55</w:t>
      </w:r>
      <w:r w:rsidRPr="001237FF">
        <w:rPr>
          <w:rFonts w:ascii="Arial" w:hAnsi="Arial" w:cs="Arial"/>
          <w:sz w:val="22"/>
          <w:szCs w:val="22"/>
        </w:rPr>
        <w:tab/>
        <w:t>Disruption</w:t>
      </w:r>
    </w:p>
    <w:p w14:paraId="684CCBD4" w14:textId="77777777" w:rsidR="006D7EC3" w:rsidRPr="001237FF" w:rsidRDefault="006D7EC3" w:rsidP="006D7EC3">
      <w:pPr>
        <w:keepNext/>
        <w:tabs>
          <w:tab w:val="left" w:pos="-720"/>
          <w:tab w:val="left" w:pos="0"/>
        </w:tabs>
        <w:suppressAutoHyphens/>
        <w:spacing w:line="360" w:lineRule="auto"/>
        <w:ind w:left="709" w:hanging="709"/>
        <w:jc w:val="both"/>
        <w:rPr>
          <w:rFonts w:cs="Arial"/>
          <w:szCs w:val="22"/>
        </w:rPr>
      </w:pPr>
      <w:r w:rsidRPr="001237FF">
        <w:rPr>
          <w:rFonts w:cs="Arial"/>
          <w:szCs w:val="22"/>
        </w:rPr>
        <w:t>55.1</w:t>
      </w:r>
      <w:r w:rsidRPr="001237FF">
        <w:rPr>
          <w:rFonts w:cs="Arial"/>
          <w:szCs w:val="22"/>
        </w:rPr>
        <w:tab/>
        <w:t>The Contractor shall take reasonable care to ensure that in the execution of the Agreement it does not disrupt the operations of the Authority, its employees or any other contractor employed by the Authority.</w:t>
      </w:r>
    </w:p>
    <w:p w14:paraId="6534693E"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55.2</w:t>
      </w:r>
      <w:r w:rsidRPr="001237FF">
        <w:rPr>
          <w:rFonts w:cs="Arial"/>
          <w:szCs w:val="22"/>
        </w:rPr>
        <w:tab/>
        <w:t>The Contractor shall immediately inform the Authority of any actual or potential industrial action, whether such action be by their own employees or others, which affects or might affect its ability at any time to perform its obligations under the Agreement.</w:t>
      </w:r>
    </w:p>
    <w:p w14:paraId="26B65893"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55.3</w:t>
      </w:r>
      <w:r w:rsidRPr="001237FF">
        <w:rPr>
          <w:rFonts w:cs="Arial"/>
          <w:szCs w:val="22"/>
        </w:rPr>
        <w:tab/>
        <w:t>In the event of industrial action by the Staff or the Contractor’s suppliers the Contractor shall seek the Authority’s Approval to its proposals for the continuance of the performance of the Services in accordance with its obligations under the Agreement.</w:t>
      </w:r>
    </w:p>
    <w:p w14:paraId="3C70CC34"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55.4</w:t>
      </w:r>
      <w:r w:rsidRPr="001237FF">
        <w:rPr>
          <w:rFonts w:cs="Arial"/>
          <w:szCs w:val="22"/>
        </w:rPr>
        <w:tab/>
        <w:t xml:space="preserve">If the Contractor’s proposals referred to in clause 55.3 are considered insufficient or unacceptable by the Authority acting reasonably, then the Agreement may be terminated by the Authority by notice in writing with immediate effect. </w:t>
      </w:r>
    </w:p>
    <w:p w14:paraId="4E56C7B3" w14:textId="77777777" w:rsidR="006D7EC3" w:rsidRPr="001237FF" w:rsidRDefault="006D7EC3" w:rsidP="006D7EC3">
      <w:pPr>
        <w:pStyle w:val="Conditionhead"/>
        <w:keepNext/>
        <w:tabs>
          <w:tab w:val="left" w:pos="709"/>
        </w:tabs>
        <w:spacing w:after="240"/>
        <w:rPr>
          <w:rFonts w:ascii="Arial" w:hAnsi="Arial" w:cs="Arial"/>
          <w:sz w:val="22"/>
          <w:szCs w:val="22"/>
        </w:rPr>
      </w:pPr>
      <w:r w:rsidRPr="001237FF">
        <w:rPr>
          <w:rFonts w:ascii="Arial" w:hAnsi="Arial" w:cs="Arial"/>
          <w:sz w:val="22"/>
          <w:szCs w:val="22"/>
        </w:rPr>
        <w:t>56</w:t>
      </w:r>
      <w:r w:rsidRPr="001237FF">
        <w:rPr>
          <w:rFonts w:ascii="Arial" w:hAnsi="Arial" w:cs="Arial"/>
          <w:sz w:val="22"/>
          <w:szCs w:val="22"/>
        </w:rPr>
        <w:tab/>
      </w:r>
      <w:r w:rsidRPr="001237FF">
        <w:rPr>
          <w:rFonts w:ascii="Arial" w:hAnsi="Arial" w:cs="Arial"/>
          <w:sz w:val="22"/>
          <w:szCs w:val="22"/>
        </w:rPr>
        <w:tab/>
        <w:t>Recovery upon Termination</w:t>
      </w:r>
    </w:p>
    <w:p w14:paraId="7237EB93" w14:textId="77777777" w:rsidR="006D7EC3" w:rsidRPr="001237FF" w:rsidRDefault="006D7EC3" w:rsidP="006D7EC3">
      <w:pPr>
        <w:tabs>
          <w:tab w:val="left" w:pos="709"/>
        </w:tabs>
        <w:spacing w:line="360" w:lineRule="auto"/>
        <w:ind w:left="709" w:hanging="709"/>
        <w:rPr>
          <w:rFonts w:cs="Arial"/>
          <w:szCs w:val="22"/>
          <w:lang w:val="en-US"/>
        </w:rPr>
      </w:pPr>
      <w:r w:rsidRPr="001237FF">
        <w:rPr>
          <w:rFonts w:cs="Arial"/>
          <w:szCs w:val="22"/>
        </w:rPr>
        <w:t>56.1</w:t>
      </w:r>
      <w:r w:rsidRPr="001237FF">
        <w:rPr>
          <w:rFonts w:cs="Arial"/>
          <w:szCs w:val="22"/>
        </w:rPr>
        <w:tab/>
      </w:r>
      <w:r w:rsidRPr="001237FF">
        <w:rPr>
          <w:rFonts w:cs="Arial"/>
          <w:szCs w:val="22"/>
          <w:lang w:val="en-US"/>
        </w:rPr>
        <w:t xml:space="preserve"> Save as otherwise expressly provided in this Agreement and no</w:t>
      </w:r>
      <w:r>
        <w:rPr>
          <w:rFonts w:cs="Arial"/>
          <w:szCs w:val="22"/>
          <w:lang w:val="en-US"/>
        </w:rPr>
        <w:t>twithstanding the provisions of</w:t>
      </w:r>
      <w:r w:rsidRPr="001237FF">
        <w:rPr>
          <w:rFonts w:cs="Arial"/>
          <w:szCs w:val="22"/>
          <w:lang w:val="en-US"/>
        </w:rPr>
        <w:t>;</w:t>
      </w:r>
    </w:p>
    <w:p w14:paraId="66556687" w14:textId="77777777" w:rsidR="006D7EC3" w:rsidRPr="001237FF" w:rsidRDefault="006D7EC3" w:rsidP="006D7EC3">
      <w:pPr>
        <w:tabs>
          <w:tab w:val="left" w:pos="1134"/>
        </w:tabs>
        <w:spacing w:line="360" w:lineRule="auto"/>
        <w:ind w:left="1134" w:hanging="425"/>
        <w:jc w:val="both"/>
        <w:rPr>
          <w:rFonts w:cs="Arial"/>
          <w:szCs w:val="22"/>
          <w:lang w:val="en-US"/>
        </w:rPr>
      </w:pPr>
      <w:r w:rsidRPr="001237FF">
        <w:rPr>
          <w:rFonts w:cs="Arial"/>
          <w:szCs w:val="22"/>
          <w:lang w:val="en-US"/>
        </w:rPr>
        <w:lastRenderedPageBreak/>
        <w:t>(a)</w:t>
      </w:r>
      <w:r w:rsidRPr="001237FF">
        <w:rPr>
          <w:rFonts w:cs="Arial"/>
          <w:b/>
          <w:bCs/>
          <w:szCs w:val="22"/>
          <w:lang w:val="en-US"/>
        </w:rPr>
        <w:tab/>
      </w:r>
      <w:r w:rsidRPr="001237FF">
        <w:rPr>
          <w:rFonts w:cs="Arial"/>
          <w:szCs w:val="22"/>
          <w:lang w:val="en-US"/>
        </w:rPr>
        <w:t>termination of this Agreement shall be without prejudice to any rights, remedies or obligations accrued under this Agreement prior to termination or expiration</w:t>
      </w:r>
      <w:r w:rsidRPr="001237FF">
        <w:rPr>
          <w:rFonts w:cs="Arial"/>
          <w:szCs w:val="22"/>
        </w:rPr>
        <w:t xml:space="preserve"> and nothing in the Agreement shall prejudice the right of either Party to recover any amount outstanding at such termination or expiry</w:t>
      </w:r>
      <w:r w:rsidRPr="001237FF">
        <w:rPr>
          <w:rFonts w:cs="Arial"/>
          <w:szCs w:val="22"/>
          <w:lang w:val="en-US"/>
        </w:rPr>
        <w:t>; and</w:t>
      </w:r>
      <w:r w:rsidRPr="001237FF">
        <w:rPr>
          <w:rFonts w:cs="Arial"/>
          <w:szCs w:val="22"/>
          <w:lang w:val="en-US"/>
        </w:rPr>
        <w:tab/>
      </w:r>
    </w:p>
    <w:p w14:paraId="754B3A42" w14:textId="77777777" w:rsidR="006D7EC3" w:rsidRPr="001237FF" w:rsidRDefault="006D7EC3" w:rsidP="006D7EC3">
      <w:pPr>
        <w:keepNext/>
        <w:tabs>
          <w:tab w:val="left" w:pos="0"/>
          <w:tab w:val="left" w:pos="709"/>
        </w:tabs>
        <w:suppressAutoHyphens/>
        <w:spacing w:line="360" w:lineRule="auto"/>
        <w:ind w:left="1134" w:hanging="1134"/>
        <w:jc w:val="both"/>
        <w:rPr>
          <w:rFonts w:cs="Arial"/>
          <w:szCs w:val="22"/>
        </w:rPr>
      </w:pPr>
      <w:r w:rsidRPr="001237FF">
        <w:rPr>
          <w:rFonts w:cs="Arial"/>
          <w:szCs w:val="22"/>
          <w:lang w:val="en-US"/>
        </w:rPr>
        <w:tab/>
        <w:t>(b)</w:t>
      </w:r>
      <w:r w:rsidRPr="001237FF">
        <w:rPr>
          <w:rFonts w:cs="Arial"/>
          <w:szCs w:val="22"/>
          <w:lang w:val="en-US"/>
        </w:rPr>
        <w:tab/>
        <w:t>termination of this Agreement shall not affect the continuing rights and obligations of the Contractor and the Authority under clause 13 (Standard of Work), 23 (Recovery of Sums Due), 27 (Prevention of Corruption), 33 (Data Protection Act), 34 (Confidentiality), 37 (Publicity and Media), 38 (Security), 39 (Intellectual Property Rights), 40 (Audit), 46 (Remedies Cumulative), 48 (Indemnity and Insurance), 49 (Professional Indemnity), 50 (Warranties and Representations), 52 (Termination on Default), 54 (Consequences of Termination), 56 (Recovery on Termination) and 58 (Governing Law).</w:t>
      </w:r>
    </w:p>
    <w:p w14:paraId="6206E16C"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56.2</w:t>
      </w:r>
      <w:r w:rsidRPr="001237FF">
        <w:rPr>
          <w:rFonts w:cs="Arial"/>
          <w:szCs w:val="22"/>
        </w:rPr>
        <w:tab/>
      </w:r>
      <w:r w:rsidRPr="001237FF">
        <w:rPr>
          <w:rFonts w:cs="Arial"/>
          <w:szCs w:val="22"/>
        </w:rPr>
        <w:tab/>
        <w:t>At the end of the Term (and howsoever arising) the Contractor shall forthwith deliver to the Authority upon request all the Authority’s Property (including but not limited to materials, documents, information, access keys) relating to the Agreement in its possession or under its control or in the possession or under the control of any permitted suppliers or sub-contractors and in default of compliance with this clause the Authority may recover possession thereof and the Contractor grants licence to the Authority or its appointed agents to enter (for the purposes of such recovery) any premises of the Contractor or its permitted suppliers or sub-contractors where any such items may be held.</w:t>
      </w:r>
    </w:p>
    <w:p w14:paraId="3D02D85B"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56.3</w:t>
      </w:r>
      <w:r w:rsidRPr="001237FF">
        <w:rPr>
          <w:rFonts w:cs="Arial"/>
          <w:szCs w:val="22"/>
        </w:rPr>
        <w:tab/>
      </w:r>
      <w:r w:rsidRPr="001237FF">
        <w:rPr>
          <w:rFonts w:cs="Arial"/>
          <w:szCs w:val="22"/>
        </w:rPr>
        <w:tab/>
        <w:t>At the end of the Term (howsoever arising) and/ or after the Term the Contractor shall provide assistance to the Authority and any new contractor appointed by the Authority to continue or take over the performance of the Agreement in order to ensure an effective handover of all work then in progress. Where the end of Term arises due to the Contractor’s default, the Contractor shall provide such assistance free of charge. Otherwise the Authority shall pay the Contractor’s reasonable costs of providing the assistance, and the Contractor shall take all reasonable steps to mitigate such costs.</w:t>
      </w:r>
    </w:p>
    <w:p w14:paraId="3132F905" w14:textId="77777777" w:rsidR="006D7EC3" w:rsidRPr="001237FF" w:rsidRDefault="006D7EC3" w:rsidP="006D7EC3">
      <w:pPr>
        <w:pStyle w:val="Conditionhead"/>
        <w:tabs>
          <w:tab w:val="left" w:pos="709"/>
        </w:tabs>
        <w:spacing w:after="240"/>
        <w:rPr>
          <w:rFonts w:ascii="Arial" w:hAnsi="Arial" w:cs="Arial"/>
          <w:iCs/>
          <w:sz w:val="22"/>
          <w:szCs w:val="22"/>
        </w:rPr>
      </w:pPr>
      <w:r w:rsidRPr="001237FF">
        <w:rPr>
          <w:rFonts w:ascii="Arial" w:hAnsi="Arial" w:cs="Arial"/>
          <w:iCs/>
          <w:sz w:val="22"/>
          <w:szCs w:val="22"/>
        </w:rPr>
        <w:t>57</w:t>
      </w:r>
      <w:r w:rsidRPr="001237FF">
        <w:rPr>
          <w:rFonts w:ascii="Arial" w:hAnsi="Arial" w:cs="Arial"/>
          <w:iCs/>
          <w:sz w:val="22"/>
          <w:szCs w:val="22"/>
        </w:rPr>
        <w:tab/>
      </w:r>
      <w:r w:rsidRPr="001237FF">
        <w:rPr>
          <w:rFonts w:ascii="Arial" w:hAnsi="Arial" w:cs="Arial"/>
          <w:iCs/>
          <w:sz w:val="22"/>
          <w:szCs w:val="22"/>
        </w:rPr>
        <w:tab/>
        <w:t>Force Majeure</w:t>
      </w:r>
    </w:p>
    <w:p w14:paraId="0B88061E"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57.1</w:t>
      </w:r>
      <w:r w:rsidRPr="001237FF">
        <w:rPr>
          <w:rFonts w:cs="Arial"/>
          <w:szCs w:val="22"/>
        </w:rPr>
        <w:tab/>
      </w:r>
      <w:r w:rsidRPr="001237FF">
        <w:rPr>
          <w:rFonts w:cs="Arial"/>
          <w:szCs w:val="22"/>
        </w:rPr>
        <w:tab/>
        <w:t xml:space="preserve">Neither Party shall be liable to the other Party for any delay in or failure to perform its obligations under the Agreement (other than a payment of money) if such delay or failure results from a Force Majeure event.  Notwithstanding the foregoing, each Party shall use </w:t>
      </w:r>
      <w:r w:rsidRPr="001237FF">
        <w:rPr>
          <w:rFonts w:cs="Arial"/>
          <w:szCs w:val="22"/>
        </w:rPr>
        <w:lastRenderedPageBreak/>
        <w:t>all reasonable endeavours to continue to perform its obligations hereunder for the duration of such Force Majeure event.  However, if any such event prevents either Party from performing all of its obligations under the Agreement for a period in excess of 6 Months, either Party may terminate the Agreement by notice in writing with immediate effect.</w:t>
      </w:r>
    </w:p>
    <w:p w14:paraId="7C5F6371" w14:textId="77777777" w:rsidR="006D7EC3" w:rsidRPr="001237FF" w:rsidRDefault="006D7EC3" w:rsidP="006D7EC3">
      <w:pPr>
        <w:tabs>
          <w:tab w:val="left" w:pos="0"/>
          <w:tab w:val="left" w:pos="709"/>
        </w:tabs>
        <w:suppressAutoHyphens/>
        <w:spacing w:line="360" w:lineRule="auto"/>
        <w:ind w:left="709" w:hanging="709"/>
        <w:jc w:val="both"/>
        <w:rPr>
          <w:rFonts w:cs="Arial"/>
          <w:szCs w:val="22"/>
        </w:rPr>
      </w:pPr>
      <w:r w:rsidRPr="001237FF">
        <w:rPr>
          <w:rFonts w:cs="Arial"/>
          <w:szCs w:val="22"/>
        </w:rPr>
        <w:t>57.2</w:t>
      </w:r>
      <w:r w:rsidRPr="001237FF">
        <w:rPr>
          <w:rFonts w:cs="Arial"/>
          <w:szCs w:val="22"/>
        </w:rPr>
        <w:tab/>
      </w:r>
      <w:r w:rsidRPr="001237FF">
        <w:rPr>
          <w:rFonts w:cs="Arial"/>
          <w:szCs w:val="22"/>
        </w:rPr>
        <w:tab/>
        <w:t>Any failure or delay by the Contractor in performing its obligations under the Agreement which results from any failure or delay by an agent, sub-contractor or supplier shall be regarded as due to Force Majeure only if that agent, sub-contractor or supplier is itself impeded by Force Majeure from complying with an obligation to the Contractor.</w:t>
      </w:r>
    </w:p>
    <w:p w14:paraId="7276EF3E" w14:textId="77777777" w:rsidR="006D7EC3" w:rsidRPr="001237FF" w:rsidRDefault="006D7EC3" w:rsidP="006D7EC3">
      <w:pPr>
        <w:tabs>
          <w:tab w:val="left" w:pos="-720"/>
          <w:tab w:val="left" w:pos="0"/>
          <w:tab w:val="left" w:pos="709"/>
        </w:tabs>
        <w:suppressAutoHyphens/>
        <w:spacing w:line="360" w:lineRule="auto"/>
        <w:ind w:left="709" w:hanging="709"/>
        <w:jc w:val="both"/>
        <w:rPr>
          <w:rFonts w:cs="Arial"/>
          <w:szCs w:val="22"/>
        </w:rPr>
      </w:pPr>
      <w:r w:rsidRPr="001237FF">
        <w:rPr>
          <w:rFonts w:cs="Arial"/>
          <w:szCs w:val="22"/>
        </w:rPr>
        <w:t>57.3</w:t>
      </w:r>
      <w:r w:rsidRPr="001237FF">
        <w:rPr>
          <w:rFonts w:cs="Arial"/>
          <w:szCs w:val="22"/>
        </w:rPr>
        <w:tab/>
      </w:r>
      <w:r w:rsidRPr="001237FF">
        <w:rPr>
          <w:rFonts w:cs="Arial"/>
          <w:szCs w:val="22"/>
        </w:rPr>
        <w:tab/>
        <w:t>Clause 57 does not affect the Authority’s rights under clause 56.</w:t>
      </w:r>
    </w:p>
    <w:p w14:paraId="57C50DD7"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57.4</w:t>
      </w:r>
      <w:r w:rsidRPr="001237FF">
        <w:rPr>
          <w:rFonts w:cs="Arial"/>
          <w:szCs w:val="22"/>
        </w:rPr>
        <w:tab/>
        <w:t>If either of the Parties becomes aware of circumstances of Force Majeure which give rise to or which are likely to give rise to any such failure or delay on its part as described in clause 57.2 it shall forthwith notify the other by the most expeditious method then available and shall inform the other of the period which it is estimated that such failure or delay shall continue.</w:t>
      </w:r>
    </w:p>
    <w:p w14:paraId="3DB0D5BC"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57.6</w:t>
      </w:r>
      <w:r w:rsidRPr="001237FF">
        <w:rPr>
          <w:rFonts w:cs="Arial"/>
          <w:szCs w:val="22"/>
        </w:rPr>
        <w:tab/>
        <w:t>For the avoidance of doubt it is hereby expressly declared that the only events which shall afford relief from liability for failure or delay of performance of the Agreement shall be any event qualifying for Force Majeure hereunder.</w:t>
      </w:r>
    </w:p>
    <w:p w14:paraId="440464F7" w14:textId="77777777" w:rsidR="006D7EC3" w:rsidRDefault="006D7EC3" w:rsidP="006D7EC3">
      <w:pPr>
        <w:pStyle w:val="Sectionheading"/>
        <w:keepNext/>
        <w:tabs>
          <w:tab w:val="left" w:pos="1418"/>
        </w:tabs>
        <w:rPr>
          <w:rFonts w:ascii="Arial" w:hAnsi="Arial" w:cs="Arial"/>
          <w:sz w:val="22"/>
          <w:szCs w:val="22"/>
        </w:rPr>
      </w:pPr>
      <w:r w:rsidRPr="001237FF">
        <w:rPr>
          <w:rFonts w:ascii="Arial" w:hAnsi="Arial" w:cs="Arial"/>
          <w:sz w:val="22"/>
          <w:szCs w:val="22"/>
        </w:rPr>
        <w:t>Part 9 – Dispute and Law</w:t>
      </w:r>
    </w:p>
    <w:p w14:paraId="77A21F22" w14:textId="77777777" w:rsidR="006D7EC3" w:rsidRPr="001237FF" w:rsidRDefault="006D7EC3" w:rsidP="006D7EC3">
      <w:pPr>
        <w:pStyle w:val="Sectionheading"/>
        <w:keepNext/>
        <w:tabs>
          <w:tab w:val="left" w:pos="1418"/>
        </w:tabs>
        <w:rPr>
          <w:rFonts w:ascii="Arial" w:hAnsi="Arial" w:cs="Arial"/>
          <w:sz w:val="22"/>
          <w:szCs w:val="22"/>
        </w:rPr>
      </w:pPr>
    </w:p>
    <w:p w14:paraId="21915F87" w14:textId="77777777" w:rsidR="006D7EC3" w:rsidRPr="001237FF" w:rsidRDefault="006D7EC3" w:rsidP="006D7EC3">
      <w:pPr>
        <w:pStyle w:val="Conditionhead"/>
        <w:keepNext/>
        <w:ind w:left="709" w:hanging="709"/>
        <w:rPr>
          <w:rFonts w:ascii="Arial" w:hAnsi="Arial" w:cs="Arial"/>
          <w:sz w:val="22"/>
          <w:szCs w:val="22"/>
        </w:rPr>
      </w:pPr>
      <w:r w:rsidRPr="001237FF">
        <w:rPr>
          <w:rFonts w:ascii="Arial" w:hAnsi="Arial" w:cs="Arial"/>
          <w:sz w:val="22"/>
          <w:szCs w:val="22"/>
        </w:rPr>
        <w:t>58</w:t>
      </w:r>
      <w:r w:rsidRPr="001237FF">
        <w:rPr>
          <w:rFonts w:ascii="Arial" w:hAnsi="Arial" w:cs="Arial"/>
          <w:sz w:val="22"/>
          <w:szCs w:val="22"/>
        </w:rPr>
        <w:tab/>
      </w:r>
      <w:r w:rsidRPr="001237FF">
        <w:rPr>
          <w:rFonts w:ascii="Arial" w:hAnsi="Arial" w:cs="Arial"/>
          <w:sz w:val="22"/>
          <w:szCs w:val="22"/>
        </w:rPr>
        <w:tab/>
        <w:t>Governing Law</w:t>
      </w:r>
    </w:p>
    <w:p w14:paraId="610A8167" w14:textId="77777777" w:rsidR="006D7EC3" w:rsidRPr="001237FF" w:rsidRDefault="006D7EC3" w:rsidP="006D7EC3">
      <w:pPr>
        <w:keepNext/>
        <w:tabs>
          <w:tab w:val="left" w:pos="0"/>
        </w:tabs>
        <w:suppressAutoHyphens/>
        <w:spacing w:line="360" w:lineRule="auto"/>
        <w:ind w:left="709" w:hanging="709"/>
        <w:jc w:val="both"/>
        <w:rPr>
          <w:rFonts w:cs="Arial"/>
          <w:szCs w:val="22"/>
        </w:rPr>
      </w:pPr>
      <w:r w:rsidRPr="001237FF">
        <w:rPr>
          <w:rFonts w:cs="Arial"/>
          <w:szCs w:val="22"/>
        </w:rPr>
        <w:t>58.1</w:t>
      </w:r>
      <w:r w:rsidRPr="001237FF">
        <w:rPr>
          <w:rFonts w:cs="Arial"/>
          <w:szCs w:val="22"/>
        </w:rPr>
        <w:tab/>
        <w:t>The Agreement shall be governed by and interpreted in accordance with English law and the Parties submit to the exclusive jurisdiction of the courts of England.</w:t>
      </w:r>
    </w:p>
    <w:p w14:paraId="6B133192" w14:textId="77777777" w:rsidR="006D7EC3" w:rsidRPr="001237FF" w:rsidRDefault="006D7EC3" w:rsidP="006D7EC3">
      <w:pPr>
        <w:pStyle w:val="Conditionhead"/>
        <w:ind w:left="709" w:hanging="709"/>
        <w:rPr>
          <w:rFonts w:ascii="Arial" w:hAnsi="Arial" w:cs="Arial"/>
          <w:sz w:val="22"/>
          <w:szCs w:val="22"/>
        </w:rPr>
      </w:pPr>
      <w:r w:rsidRPr="001237FF">
        <w:rPr>
          <w:rFonts w:ascii="Arial" w:hAnsi="Arial" w:cs="Arial"/>
          <w:sz w:val="22"/>
          <w:szCs w:val="22"/>
        </w:rPr>
        <w:t>59</w:t>
      </w:r>
      <w:r w:rsidRPr="001237FF">
        <w:rPr>
          <w:rFonts w:ascii="Arial" w:hAnsi="Arial" w:cs="Arial"/>
          <w:sz w:val="22"/>
          <w:szCs w:val="22"/>
        </w:rPr>
        <w:tab/>
      </w:r>
      <w:r w:rsidRPr="001237FF">
        <w:rPr>
          <w:rFonts w:ascii="Arial" w:hAnsi="Arial" w:cs="Arial"/>
          <w:sz w:val="22"/>
          <w:szCs w:val="22"/>
        </w:rPr>
        <w:tab/>
        <w:t>Dispute Resolution</w:t>
      </w:r>
    </w:p>
    <w:p w14:paraId="5A61901E" w14:textId="77777777" w:rsidR="006D7EC3" w:rsidRPr="001237FF" w:rsidRDefault="006D7EC3" w:rsidP="006D7EC3">
      <w:pPr>
        <w:pStyle w:val="BodyTextIndent3"/>
        <w:spacing w:line="360" w:lineRule="auto"/>
        <w:ind w:left="709" w:hanging="709"/>
        <w:jc w:val="both"/>
        <w:rPr>
          <w:rFonts w:cs="Arial"/>
          <w:sz w:val="22"/>
          <w:szCs w:val="22"/>
        </w:rPr>
      </w:pPr>
      <w:r w:rsidRPr="001237FF">
        <w:rPr>
          <w:rFonts w:cs="Arial"/>
          <w:sz w:val="22"/>
          <w:szCs w:val="22"/>
        </w:rPr>
        <w:t>59.1</w:t>
      </w:r>
      <w:r w:rsidRPr="001237FF">
        <w:rPr>
          <w:rFonts w:cs="Arial"/>
          <w:sz w:val="22"/>
          <w:szCs w:val="22"/>
        </w:rPr>
        <w:tab/>
        <w:t xml:space="preserve">The Parties shall attempt in good faith to negotiate a settlement to any dispute between them arising out of or in connection with the Agreement within 20 Working Days of either Party notifying the other of the dispute such efforts shall involve the escalation of the dispute to the finance director(or equivalent) of each Party.  </w:t>
      </w:r>
    </w:p>
    <w:p w14:paraId="6BE2C642"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59.2</w:t>
      </w:r>
      <w:r w:rsidRPr="001237FF">
        <w:rPr>
          <w:rFonts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75DCB960"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lastRenderedPageBreak/>
        <w:t>59.3</w:t>
      </w:r>
      <w:r w:rsidRPr="001237FF">
        <w:rPr>
          <w:rFonts w:cs="Arial"/>
          <w:szCs w:val="22"/>
        </w:rPr>
        <w:tab/>
        <w:t xml:space="preserve">If the dispute cannot be resolved by the Parties pursuant to clause 59.1 the dispute shall be referred to mediation pursuant to the procedure set out in clause 59.5 unless (a) the Authority considers that the dispute is not suitable for resolution by mediation; or (b) the Contractor does not agree to mediation.  </w:t>
      </w:r>
    </w:p>
    <w:p w14:paraId="2FC08B31" w14:textId="77777777" w:rsidR="006D7EC3" w:rsidRPr="001237FF" w:rsidRDefault="006D7EC3" w:rsidP="006D7EC3">
      <w:pPr>
        <w:tabs>
          <w:tab w:val="left" w:pos="0"/>
        </w:tabs>
        <w:suppressAutoHyphens/>
        <w:spacing w:line="360" w:lineRule="auto"/>
        <w:ind w:left="709" w:hanging="709"/>
        <w:jc w:val="both"/>
        <w:rPr>
          <w:rFonts w:cs="Arial"/>
          <w:szCs w:val="22"/>
        </w:rPr>
      </w:pPr>
      <w:r w:rsidRPr="001237FF">
        <w:rPr>
          <w:rFonts w:cs="Arial"/>
          <w:szCs w:val="22"/>
        </w:rPr>
        <w:t>59.4</w:t>
      </w:r>
      <w:r w:rsidRPr="001237FF">
        <w:rPr>
          <w:rFonts w:cs="Arial"/>
          <w:szCs w:val="22"/>
        </w:rPr>
        <w:tab/>
        <w:t>The performance of the Agreement shall not be suspended, cease or be delayed by the reference of a dispute to mediation and the Contractor (or employee, agent, supplier or sub-contractor) shall comply fully with the requirements of the Agreement at all times.</w:t>
      </w:r>
    </w:p>
    <w:p w14:paraId="08A89F43" w14:textId="77777777" w:rsidR="006D7EC3" w:rsidRPr="001237FF" w:rsidRDefault="006D7EC3" w:rsidP="006D7EC3">
      <w:pPr>
        <w:tabs>
          <w:tab w:val="left" w:pos="709"/>
        </w:tabs>
        <w:suppressAutoHyphens/>
        <w:spacing w:line="360" w:lineRule="auto"/>
        <w:ind w:left="709" w:hanging="709"/>
        <w:jc w:val="both"/>
        <w:rPr>
          <w:rFonts w:cs="Arial"/>
          <w:szCs w:val="22"/>
        </w:rPr>
      </w:pPr>
      <w:r w:rsidRPr="001237FF">
        <w:rPr>
          <w:rFonts w:cs="Arial"/>
          <w:szCs w:val="22"/>
        </w:rPr>
        <w:t>59.5</w:t>
      </w:r>
      <w:r w:rsidRPr="001237FF">
        <w:rPr>
          <w:rFonts w:cs="Arial"/>
          <w:szCs w:val="22"/>
        </w:rPr>
        <w:tab/>
        <w:t>The procedure for mediation and consequential provisions relating to mediation are as follows:</w:t>
      </w:r>
    </w:p>
    <w:p w14:paraId="47F27341" w14:textId="77777777" w:rsidR="006D7EC3" w:rsidRPr="001237FF" w:rsidRDefault="006D7EC3" w:rsidP="006D7EC3">
      <w:pPr>
        <w:tabs>
          <w:tab w:val="left" w:pos="0"/>
        </w:tabs>
        <w:suppressAutoHyphens/>
        <w:spacing w:line="360" w:lineRule="auto"/>
        <w:ind w:left="1134" w:hanging="425"/>
        <w:jc w:val="both"/>
        <w:rPr>
          <w:rFonts w:cs="Arial"/>
          <w:szCs w:val="22"/>
        </w:rPr>
      </w:pPr>
      <w:r w:rsidRPr="001237FF">
        <w:rPr>
          <w:rFonts w:cs="Arial"/>
          <w:szCs w:val="22"/>
        </w:rPr>
        <w:t>(a)</w:t>
      </w:r>
      <w:r w:rsidRPr="001237FF">
        <w:rPr>
          <w:rFonts w:cs="Arial"/>
          <w:szCs w:val="22"/>
        </w:rPr>
        <w:tab/>
        <w:t>a neutral adviser or mediator (“the Mediator”)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3B3C5B02" w14:textId="77777777" w:rsidR="006D7EC3" w:rsidRPr="001237FF" w:rsidRDefault="006D7EC3" w:rsidP="006D7EC3">
      <w:pPr>
        <w:tabs>
          <w:tab w:val="left" w:pos="0"/>
        </w:tabs>
        <w:suppressAutoHyphens/>
        <w:spacing w:line="360" w:lineRule="auto"/>
        <w:ind w:left="1134" w:hanging="425"/>
        <w:jc w:val="both"/>
        <w:rPr>
          <w:rFonts w:cs="Arial"/>
          <w:szCs w:val="22"/>
        </w:rPr>
      </w:pPr>
      <w:r w:rsidRPr="001237FF">
        <w:rPr>
          <w:rFonts w:cs="Arial"/>
          <w:szCs w:val="22"/>
        </w:rPr>
        <w:t>(b)</w:t>
      </w:r>
      <w:r w:rsidRPr="001237FF">
        <w:rPr>
          <w:rFonts w:cs="Arial"/>
          <w:szCs w:val="22"/>
        </w:rPr>
        <w:tab/>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Centre for Effective Dispute Resolution to provide guidance on a suitable procedure.</w:t>
      </w:r>
    </w:p>
    <w:p w14:paraId="157C1FC4" w14:textId="77777777" w:rsidR="006D7EC3" w:rsidRPr="001237FF" w:rsidRDefault="006D7EC3" w:rsidP="006D7EC3">
      <w:pPr>
        <w:tabs>
          <w:tab w:val="left" w:pos="0"/>
        </w:tabs>
        <w:suppressAutoHyphens/>
        <w:spacing w:line="360" w:lineRule="auto"/>
        <w:ind w:left="1134" w:hanging="425"/>
        <w:jc w:val="both"/>
        <w:rPr>
          <w:rFonts w:cs="Arial"/>
          <w:szCs w:val="22"/>
        </w:rPr>
      </w:pPr>
      <w:r w:rsidRPr="001237FF">
        <w:rPr>
          <w:rFonts w:cs="Arial"/>
          <w:szCs w:val="22"/>
        </w:rPr>
        <w:t>(c)</w:t>
      </w:r>
      <w:r w:rsidRPr="001237FF">
        <w:rPr>
          <w:rFonts w:cs="Arial"/>
          <w:szCs w:val="22"/>
        </w:rPr>
        <w:tab/>
        <w:t>Unless otherwise agreed, all negotiations connected with the dispute and any settlement agreement relating to it shall be conducted in confidence and without prejudice to the rights of the Parties in any future proceedings.</w:t>
      </w:r>
    </w:p>
    <w:p w14:paraId="55DB52FB" w14:textId="77777777" w:rsidR="006D7EC3" w:rsidRPr="001237FF" w:rsidRDefault="006D7EC3" w:rsidP="006D7EC3">
      <w:pPr>
        <w:pStyle w:val="BodyTextIndent2"/>
        <w:spacing w:after="240" w:line="360" w:lineRule="auto"/>
        <w:ind w:left="1134" w:hanging="425"/>
        <w:jc w:val="both"/>
        <w:rPr>
          <w:rFonts w:cs="Arial"/>
          <w:szCs w:val="22"/>
        </w:rPr>
      </w:pPr>
      <w:r w:rsidRPr="001237FF">
        <w:rPr>
          <w:rFonts w:cs="Arial"/>
          <w:szCs w:val="22"/>
        </w:rPr>
        <w:t>(d)</w:t>
      </w:r>
      <w:r w:rsidRPr="001237FF">
        <w:rPr>
          <w:rFonts w:cs="Arial"/>
          <w:szCs w:val="22"/>
        </w:rPr>
        <w:tab/>
        <w:t>If the Parties reach agreement on the resolution of the dispute, the agreement shall be reduced to writing and shall be binding on the Parties once it is signed by their duly authorised representatives.</w:t>
      </w:r>
    </w:p>
    <w:p w14:paraId="5A0B4A8A" w14:textId="77777777" w:rsidR="006D7EC3" w:rsidRPr="001237FF" w:rsidRDefault="006D7EC3" w:rsidP="006D7EC3">
      <w:pPr>
        <w:pStyle w:val="BodyTextIndent"/>
        <w:numPr>
          <w:ilvl w:val="0"/>
          <w:numId w:val="0"/>
        </w:numPr>
        <w:tabs>
          <w:tab w:val="left" w:pos="1134"/>
        </w:tabs>
        <w:spacing w:after="240" w:line="360" w:lineRule="auto"/>
        <w:ind w:left="1134" w:hanging="425"/>
        <w:jc w:val="both"/>
        <w:rPr>
          <w:rFonts w:cs="Arial"/>
          <w:sz w:val="22"/>
          <w:szCs w:val="22"/>
        </w:rPr>
      </w:pPr>
      <w:r w:rsidRPr="001237FF">
        <w:rPr>
          <w:rFonts w:cs="Arial"/>
          <w:sz w:val="22"/>
          <w:szCs w:val="22"/>
        </w:rPr>
        <w:t>(e)</w:t>
      </w:r>
      <w:r w:rsidRPr="001237FF">
        <w:rPr>
          <w:rFonts w:cs="Arial"/>
          <w:sz w:val="22"/>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14:paraId="7E37646C" w14:textId="77777777" w:rsidR="006D7EC3" w:rsidRDefault="006D7EC3" w:rsidP="006D7EC3">
      <w:pPr>
        <w:spacing w:line="360" w:lineRule="auto"/>
        <w:ind w:left="1134" w:hanging="414"/>
        <w:jc w:val="both"/>
        <w:rPr>
          <w:rFonts w:cs="Arial"/>
          <w:szCs w:val="22"/>
        </w:rPr>
      </w:pPr>
      <w:r w:rsidRPr="001237FF">
        <w:rPr>
          <w:rFonts w:cs="Arial"/>
          <w:szCs w:val="22"/>
        </w:rPr>
        <w:lastRenderedPageBreak/>
        <w:t xml:space="preserve">(f) </w:t>
      </w:r>
      <w:r w:rsidRPr="001237FF">
        <w:rPr>
          <w:rFonts w:cs="Arial"/>
          <w:szCs w:val="22"/>
        </w:rPr>
        <w:tab/>
        <w:t xml:space="preserve">If the Parties fail to reach agreement in the structured negotiations within 60    Working Days of the Mediator being appointed, or such longer period as may be agreed by the Parties, then any dispute or difference between them may be referred to the Courts. </w:t>
      </w:r>
    </w:p>
    <w:p w14:paraId="2E1490B3" w14:textId="77777777" w:rsidR="006D7EC3" w:rsidRPr="00DE709D" w:rsidRDefault="006D7EC3" w:rsidP="006D7EC3">
      <w:pPr>
        <w:spacing w:line="360" w:lineRule="auto"/>
        <w:ind w:left="851" w:hanging="993"/>
        <w:jc w:val="both"/>
        <w:rPr>
          <w:b/>
          <w:vanish/>
        </w:rPr>
      </w:pPr>
      <w:r w:rsidRPr="00575FB5">
        <w:rPr>
          <w:rFonts w:cs="Arial"/>
          <w:b/>
          <w:szCs w:val="22"/>
        </w:rPr>
        <w:t xml:space="preserve">60. Safeguarding </w:t>
      </w:r>
    </w:p>
    <w:p w14:paraId="65FFFA77" w14:textId="77777777" w:rsidR="006D7EC3" w:rsidRPr="00575FB5" w:rsidRDefault="006D7EC3" w:rsidP="006D7EC3">
      <w:pPr>
        <w:pStyle w:val="Level2Heading"/>
        <w:rPr>
          <w:b w:val="0"/>
        </w:rPr>
      </w:pPr>
      <w:r w:rsidRPr="00575FB5">
        <w:rPr>
          <w:b w:val="0"/>
        </w:rPr>
        <w:t xml:space="preserve">The </w:t>
      </w:r>
      <w:r>
        <w:rPr>
          <w:b w:val="0"/>
        </w:rPr>
        <w:t>Contractor</w:t>
      </w:r>
      <w:r w:rsidRPr="00575FB5">
        <w:rPr>
          <w:b w:val="0"/>
        </w:rPr>
        <w:t xml:space="preserve"> shall develop and maintain awareness and understanding of safeguarding issues with vulnerable adults, children and young people.</w:t>
      </w:r>
    </w:p>
    <w:p w14:paraId="2838A676" w14:textId="77777777" w:rsidR="006D7EC3" w:rsidRPr="00AD4836" w:rsidRDefault="006D7EC3" w:rsidP="006D7EC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ensure that all allegations, suspicions and incidents of abuse, harm or risk of harm to children and/or vulnerable adults or where there is concern about the behaviour of an individual are reported immediately to the Council’s Representative and the Adult Social Care Team in respect of a vulnerable adult or the Children’s Social Care Team in respect of a child. The </w:t>
      </w:r>
      <w:r>
        <w:rPr>
          <w:rFonts w:cs="Arial"/>
          <w:b w:val="0"/>
          <w:sz w:val="22"/>
          <w:szCs w:val="22"/>
        </w:rPr>
        <w:t>Contractor</w:t>
      </w:r>
      <w:r w:rsidRPr="00AD4836">
        <w:rPr>
          <w:rFonts w:cs="Arial"/>
          <w:b w:val="0"/>
          <w:sz w:val="22"/>
          <w:szCs w:val="22"/>
        </w:rPr>
        <w:t>’s safeguarding policies and procedures should include active encouragement to staff in whistle blowing if aware of suspected abuse.</w:t>
      </w:r>
    </w:p>
    <w:p w14:paraId="2056C0AE" w14:textId="77777777" w:rsidR="006D7EC3" w:rsidRPr="00AD4836" w:rsidRDefault="006D7EC3" w:rsidP="006D7EC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3B2A9573" w14:textId="77777777" w:rsidR="006D7EC3" w:rsidRPr="00AD4836" w:rsidRDefault="006D7EC3" w:rsidP="006D7EC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p>
    <w:p w14:paraId="6BB42621" w14:textId="77777777" w:rsidR="006D7EC3" w:rsidRPr="00AD4836" w:rsidRDefault="006D7EC3" w:rsidP="006D7EC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immediately notify the Council of any information that it reasonably requests to enable it to be satisfied that </w:t>
      </w:r>
      <w:r>
        <w:rPr>
          <w:rFonts w:cs="Arial"/>
          <w:b w:val="0"/>
          <w:sz w:val="22"/>
          <w:szCs w:val="22"/>
        </w:rPr>
        <w:t>the obligations of this clause 60</w:t>
      </w:r>
      <w:r w:rsidRPr="00AD4836">
        <w:rPr>
          <w:rFonts w:cs="Arial"/>
          <w:b w:val="0"/>
          <w:sz w:val="22"/>
          <w:szCs w:val="22"/>
        </w:rPr>
        <w:t xml:space="preserve"> have been met.</w:t>
      </w:r>
    </w:p>
    <w:p w14:paraId="7927B985" w14:textId="77777777" w:rsidR="006D7EC3" w:rsidRPr="00AD4836" w:rsidRDefault="006D7EC3" w:rsidP="006D7EC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must comply with any instruction given by the Council in respect of this clause </w:t>
      </w:r>
      <w:r>
        <w:rPr>
          <w:rFonts w:cs="Arial"/>
          <w:b w:val="0"/>
          <w:sz w:val="22"/>
          <w:szCs w:val="22"/>
        </w:rPr>
        <w:t>60</w:t>
      </w:r>
    </w:p>
    <w:p w14:paraId="04051523" w14:textId="77777777" w:rsidR="006D7EC3" w:rsidRPr="00AD4836" w:rsidRDefault="006D7EC3" w:rsidP="006D7EC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D4836">
        <w:rPr>
          <w:rFonts w:cs="Arial"/>
          <w:b w:val="0"/>
          <w:sz w:val="22"/>
          <w:szCs w:val="22"/>
        </w:rPr>
        <w:t xml:space="preserve">The Parties acknowledge that the </w:t>
      </w:r>
      <w:r>
        <w:rPr>
          <w:rFonts w:cs="Arial"/>
          <w:b w:val="0"/>
          <w:sz w:val="22"/>
          <w:szCs w:val="22"/>
        </w:rPr>
        <w:t>Contractor</w:t>
      </w:r>
      <w:r w:rsidRPr="00AD4836">
        <w:rPr>
          <w:rFonts w:cs="Arial"/>
          <w:b w:val="0"/>
          <w:sz w:val="22"/>
          <w:szCs w:val="22"/>
        </w:rPr>
        <w:t xml:space="preserve"> is a Regulated Activity Provider with ultimate responsibility for the management and control of the Regulated Activity provided under this Contract and for the purposes of the Safeguarding Vulnerable Groups Act 2006.</w:t>
      </w:r>
    </w:p>
    <w:p w14:paraId="52088FE5" w14:textId="77777777" w:rsidR="006D7EC3" w:rsidRDefault="006D7EC3" w:rsidP="006D7EC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w:t>
      </w:r>
    </w:p>
    <w:p w14:paraId="2D85162A" w14:textId="77777777" w:rsidR="006D7EC3" w:rsidRPr="005B62BB" w:rsidRDefault="006D7EC3" w:rsidP="00CF29AB">
      <w:pPr>
        <w:numPr>
          <w:ilvl w:val="0"/>
          <w:numId w:val="61"/>
        </w:numPr>
        <w:rPr>
          <w:rFonts w:cs="Arial"/>
          <w:szCs w:val="22"/>
        </w:rPr>
      </w:pPr>
      <w:r w:rsidRPr="00AD4836">
        <w:t>ensure that all individuals engaged in Regulated Activity are subject to a valid enhanced disclosure check for regulated activity undertaken through the Disclosure and Barring Service; and</w:t>
      </w:r>
    </w:p>
    <w:p w14:paraId="65B01828" w14:textId="77777777" w:rsidR="006D7EC3" w:rsidRPr="005B62BB" w:rsidRDefault="006D7EC3" w:rsidP="00CF29AB">
      <w:pPr>
        <w:numPr>
          <w:ilvl w:val="0"/>
          <w:numId w:val="61"/>
        </w:numPr>
        <w:rPr>
          <w:rFonts w:cs="Arial"/>
          <w:szCs w:val="22"/>
        </w:rPr>
      </w:pPr>
      <w:r w:rsidRPr="00AD4836">
        <w:t>monitor the level and validity of</w:t>
      </w:r>
      <w:r>
        <w:t xml:space="preserve"> the checks under this clause 60</w:t>
      </w:r>
      <w:r w:rsidRPr="00AD4836">
        <w:t xml:space="preserve"> for each member of staff;</w:t>
      </w:r>
    </w:p>
    <w:p w14:paraId="2F9B9AA3" w14:textId="77777777" w:rsidR="006D7EC3" w:rsidRPr="005B62BB" w:rsidRDefault="006D7EC3" w:rsidP="00CF29AB">
      <w:pPr>
        <w:numPr>
          <w:ilvl w:val="0"/>
          <w:numId w:val="61"/>
        </w:numPr>
        <w:rPr>
          <w:rFonts w:cs="Arial"/>
          <w:szCs w:val="22"/>
        </w:rPr>
      </w:pPr>
      <w:r w:rsidRPr="00AD4836">
        <w:t>Not employ or use the services of any person who is barred from, or whose previous conduct or records indicate that he or she would not be suitable to carry out Regulated Activity or who may otherwise present a risk to Service Users.</w:t>
      </w:r>
    </w:p>
    <w:p w14:paraId="7F882C76" w14:textId="77777777" w:rsidR="006D7EC3" w:rsidRPr="00AD4836" w:rsidRDefault="006D7EC3" w:rsidP="00080227">
      <w:pPr>
        <w:pStyle w:val="Level2Heading"/>
        <w:spacing w:before="120"/>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warrants that at all times for the purposes of this Agreement it has no reason to believe that any person who is or will be employed or engaged by the </w:t>
      </w:r>
      <w:r>
        <w:rPr>
          <w:rFonts w:cs="Arial"/>
          <w:b w:val="0"/>
          <w:sz w:val="22"/>
          <w:szCs w:val="22"/>
        </w:rPr>
        <w:t>Contractor</w:t>
      </w:r>
      <w:r w:rsidRPr="00AD4836">
        <w:rPr>
          <w:rFonts w:cs="Arial"/>
          <w:b w:val="0"/>
          <w:sz w:val="22"/>
          <w:szCs w:val="22"/>
        </w:rPr>
        <w:t xml:space="preserve"> in the provision of the Services is barred from activity in accordance with </w:t>
      </w:r>
      <w:r w:rsidRPr="00AD4836">
        <w:rPr>
          <w:rFonts w:cs="Arial"/>
          <w:b w:val="0"/>
          <w:sz w:val="22"/>
          <w:szCs w:val="22"/>
        </w:rPr>
        <w:lastRenderedPageBreak/>
        <w:t xml:space="preserve">the provisions of the Safeguarding Vulnerable Groups Act 2006 and any regulations made thereunder, as amended from time to time. </w:t>
      </w:r>
    </w:p>
    <w:p w14:paraId="261EB57D" w14:textId="77777777" w:rsidR="006D7EC3" w:rsidRPr="00AD4836" w:rsidRDefault="006D7EC3" w:rsidP="00080227">
      <w:pPr>
        <w:pStyle w:val="Level2Heading"/>
        <w:spacing w:before="120"/>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children or vulnerable adults.</w:t>
      </w:r>
    </w:p>
    <w:p w14:paraId="03253163" w14:textId="77777777" w:rsidR="006D7EC3" w:rsidRPr="00AD4836" w:rsidRDefault="006D7EC3" w:rsidP="00080227">
      <w:pPr>
        <w:pStyle w:val="Level2Heading"/>
        <w:spacing w:before="120"/>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ensure that all personnel engaged in the delivery of the Services regularly receive appropriate safeguarding training in relation to children and/or vulnerable adults in accordance with the Specification or as agreed by the Parties</w:t>
      </w:r>
    </w:p>
    <w:p w14:paraId="44E4668D" w14:textId="77777777" w:rsidR="006D7EC3" w:rsidRPr="00AD4836" w:rsidRDefault="006D7EC3" w:rsidP="00080227">
      <w:pPr>
        <w:pStyle w:val="Level2Heading"/>
        <w:spacing w:before="120"/>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appoint an individual of sufficient seniority for the safeguarding of children and/or vulnerable adults. This individual shall be responsible for the implementation and monitoring of the </w:t>
      </w:r>
      <w:r>
        <w:rPr>
          <w:rFonts w:cs="Arial"/>
          <w:b w:val="0"/>
          <w:sz w:val="22"/>
          <w:szCs w:val="22"/>
        </w:rPr>
        <w:t>Contractor</w:t>
      </w:r>
      <w:r w:rsidRPr="00AD4836">
        <w:rPr>
          <w:rFonts w:cs="Arial"/>
          <w:b w:val="0"/>
          <w:sz w:val="22"/>
          <w:szCs w:val="22"/>
        </w:rPr>
        <w:t>’s safeguarding policies and procedures in accordance with the terms of this Agreement.</w:t>
      </w:r>
    </w:p>
    <w:p w14:paraId="093F02EC" w14:textId="77777777" w:rsidR="006D7EC3" w:rsidRPr="00AD4836" w:rsidRDefault="006D7EC3" w:rsidP="00080227">
      <w:pPr>
        <w:pStyle w:val="Level2Heading"/>
        <w:spacing w:before="120"/>
        <w:rPr>
          <w:rFonts w:cs="Arial"/>
          <w:b w:val="0"/>
          <w:sz w:val="22"/>
          <w:szCs w:val="22"/>
        </w:rPr>
      </w:pPr>
      <w:r w:rsidRPr="00AD4836">
        <w:rPr>
          <w:rFonts w:cs="Arial"/>
          <w:b w:val="0"/>
          <w:sz w:val="22"/>
          <w:szCs w:val="22"/>
        </w:rPr>
        <w:t xml:space="preserve">The </w:t>
      </w:r>
      <w:r>
        <w:rPr>
          <w:rFonts w:cs="Arial"/>
          <w:b w:val="0"/>
          <w:sz w:val="22"/>
          <w:szCs w:val="22"/>
        </w:rPr>
        <w:t>Contractor</w:t>
      </w:r>
      <w:r w:rsidRPr="00AD4836">
        <w:rPr>
          <w:rFonts w:cs="Arial"/>
          <w:b w:val="0"/>
          <w:sz w:val="22"/>
          <w:szCs w:val="22"/>
        </w:rPr>
        <w:t xml:space="preserve"> shall ensure that it operates a recruitment and selection procedure which aligns with the Council’s safer recruitment and disciplinary standards and which meets the requirements of legislation, equal opportunities and anti-discriminatory practice and ensures the protection of children and vulnerable adults</w:t>
      </w:r>
    </w:p>
    <w:p w14:paraId="515FDE17" w14:textId="77777777" w:rsidR="006D7EC3" w:rsidRDefault="006D7EC3" w:rsidP="00CF29AB">
      <w:pPr>
        <w:pStyle w:val="Level1Heading"/>
        <w:numPr>
          <w:ilvl w:val="0"/>
          <w:numId w:val="54"/>
        </w:numPr>
      </w:pPr>
      <w:r>
        <w:t>Whistleblowing</w:t>
      </w:r>
    </w:p>
    <w:p w14:paraId="65D807B2" w14:textId="77777777" w:rsidR="006D7EC3" w:rsidRPr="00DE709D" w:rsidRDefault="006D7EC3" w:rsidP="00CF29AB">
      <w:pPr>
        <w:pStyle w:val="Level1Heading"/>
        <w:numPr>
          <w:ilvl w:val="1"/>
          <w:numId w:val="54"/>
        </w:numPr>
        <w:spacing w:before="0" w:after="0"/>
      </w:pPr>
      <w:r w:rsidRPr="00575FB5">
        <w:rPr>
          <w:rFonts w:cs="Arial"/>
          <w:b w:val="0"/>
          <w:szCs w:val="22"/>
        </w:rPr>
        <w:t xml:space="preserve">The </w:t>
      </w:r>
      <w:r>
        <w:rPr>
          <w:rFonts w:cs="Arial"/>
          <w:b w:val="0"/>
          <w:szCs w:val="22"/>
        </w:rPr>
        <w:t>Contractor</w:t>
      </w:r>
      <w:r w:rsidRPr="00575FB5">
        <w:rPr>
          <w:rFonts w:cs="Arial"/>
          <w:b w:val="0"/>
          <w:szCs w:val="22"/>
        </w:rPr>
        <w:t xml:space="preserve"> shall:</w:t>
      </w:r>
    </w:p>
    <w:p w14:paraId="2BAC34B9" w14:textId="77777777" w:rsidR="006D7EC3" w:rsidRPr="00AD4836" w:rsidRDefault="00080227" w:rsidP="00080227">
      <w:pPr>
        <w:pStyle w:val="Level3Number"/>
        <w:spacing w:before="0" w:after="0"/>
        <w:ind w:left="2127" w:hanging="1134"/>
        <w:rPr>
          <w:rFonts w:cs="Arial"/>
          <w:sz w:val="22"/>
          <w:szCs w:val="22"/>
          <w:lang w:eastAsia="en-GB"/>
        </w:rPr>
      </w:pPr>
      <w:r>
        <w:rPr>
          <w:rFonts w:cs="Arial"/>
          <w:sz w:val="22"/>
          <w:szCs w:val="22"/>
          <w:lang w:eastAsia="en-GB"/>
        </w:rPr>
        <w:t>61.1.1</w:t>
      </w:r>
      <w:r>
        <w:rPr>
          <w:rFonts w:cs="Arial"/>
          <w:sz w:val="22"/>
          <w:szCs w:val="22"/>
          <w:lang w:eastAsia="en-GB"/>
        </w:rPr>
        <w:tab/>
      </w:r>
      <w:r w:rsidR="006D7EC3" w:rsidRPr="00AD4836">
        <w:rPr>
          <w:rFonts w:cs="Arial"/>
          <w:sz w:val="22"/>
          <w:szCs w:val="22"/>
          <w:lang w:eastAsia="en-GB"/>
        </w:rPr>
        <w:t xml:space="preserve">have in place a process whereby its employees may report in confidence any alleged malpractice on the part of the </w:t>
      </w:r>
      <w:r w:rsidR="006D7EC3">
        <w:rPr>
          <w:rFonts w:cs="Arial"/>
          <w:sz w:val="22"/>
          <w:szCs w:val="22"/>
          <w:lang w:eastAsia="en-GB"/>
        </w:rPr>
        <w:t>Contractor</w:t>
      </w:r>
      <w:r w:rsidR="006D7EC3" w:rsidRPr="00AD4836">
        <w:rPr>
          <w:rFonts w:cs="Arial"/>
          <w:sz w:val="22"/>
          <w:szCs w:val="22"/>
          <w:lang w:eastAsia="en-GB"/>
        </w:rPr>
        <w:t xml:space="preserve"> as regards any part of the provision of the Services;</w:t>
      </w:r>
    </w:p>
    <w:p w14:paraId="086F56C1" w14:textId="77777777" w:rsidR="006D7EC3" w:rsidRPr="00AD4836" w:rsidRDefault="006D7EC3" w:rsidP="00CF29AB">
      <w:pPr>
        <w:pStyle w:val="Level3Number"/>
        <w:numPr>
          <w:ilvl w:val="2"/>
          <w:numId w:val="55"/>
        </w:numPr>
        <w:spacing w:before="0" w:after="0"/>
        <w:ind w:hanging="1167"/>
        <w:rPr>
          <w:rFonts w:cs="Arial"/>
          <w:sz w:val="22"/>
          <w:szCs w:val="22"/>
          <w:lang w:eastAsia="en-GB"/>
        </w:rPr>
      </w:pPr>
      <w:r w:rsidRPr="00AD4836">
        <w:rPr>
          <w:rFonts w:cs="Arial"/>
          <w:sz w:val="22"/>
          <w:szCs w:val="22"/>
          <w:lang w:eastAsia="en-GB"/>
        </w:rPr>
        <w:t>not take any action against any employee pursuant to its contractual rights in respect of that employee where such employee has in accordance with the proce</w:t>
      </w:r>
      <w:r>
        <w:rPr>
          <w:rFonts w:cs="Arial"/>
          <w:sz w:val="22"/>
          <w:szCs w:val="22"/>
          <w:lang w:eastAsia="en-GB"/>
        </w:rPr>
        <w:t>ss provided pursuant to clause 61</w:t>
      </w:r>
      <w:r w:rsidRPr="00AD4836">
        <w:rPr>
          <w:rFonts w:cs="Arial"/>
          <w:sz w:val="22"/>
          <w:szCs w:val="22"/>
          <w:lang w:eastAsia="en-GB"/>
        </w:rPr>
        <w:t xml:space="preserve">1.1 and in good faith reported alleged malpractice on the part of the </w:t>
      </w:r>
      <w:r>
        <w:rPr>
          <w:rFonts w:cs="Arial"/>
          <w:sz w:val="22"/>
          <w:szCs w:val="22"/>
          <w:lang w:eastAsia="en-GB"/>
        </w:rPr>
        <w:t>Contractor</w:t>
      </w:r>
    </w:p>
    <w:p w14:paraId="325FF0C6" w14:textId="77777777" w:rsidR="006D7EC3" w:rsidRPr="001237FF" w:rsidRDefault="006D7EC3" w:rsidP="00080227">
      <w:pPr>
        <w:spacing w:after="0" w:line="360" w:lineRule="auto"/>
        <w:jc w:val="both"/>
        <w:rPr>
          <w:rFonts w:cs="Arial"/>
          <w:szCs w:val="22"/>
        </w:rPr>
      </w:pPr>
    </w:p>
    <w:p w14:paraId="25A49A6C" w14:textId="77777777" w:rsidR="006D7EC3" w:rsidRPr="001237FF" w:rsidRDefault="006D7EC3" w:rsidP="006D7EC3">
      <w:pPr>
        <w:pStyle w:val="MarginText"/>
        <w:keepNext/>
        <w:rPr>
          <w:rFonts w:ascii="Arial" w:hAnsi="Arial" w:cs="Arial"/>
          <w:caps/>
          <w:szCs w:val="22"/>
        </w:rPr>
      </w:pPr>
      <w:r w:rsidRPr="001237FF">
        <w:rPr>
          <w:rFonts w:ascii="Arial" w:hAnsi="Arial" w:cs="Arial"/>
          <w:b/>
          <w:bCs/>
          <w:szCs w:val="22"/>
        </w:rPr>
        <w:lastRenderedPageBreak/>
        <w:t xml:space="preserve">IN WITNESS </w:t>
      </w:r>
      <w:r w:rsidRPr="001237FF">
        <w:rPr>
          <w:rFonts w:ascii="Arial" w:hAnsi="Arial" w:cs="Arial"/>
          <w:szCs w:val="22"/>
        </w:rPr>
        <w:t>whereof the Agreement has been signed and delivered as a deed on the date and year stated at the beginning of this deed.</w:t>
      </w:r>
    </w:p>
    <w:p w14:paraId="36C4E771" w14:textId="77777777" w:rsidR="006D7EC3" w:rsidRPr="001237FF" w:rsidRDefault="006D7EC3" w:rsidP="00714E60">
      <w:pPr>
        <w:pStyle w:val="Header"/>
      </w:pPr>
    </w:p>
    <w:tbl>
      <w:tblPr>
        <w:tblW w:w="0" w:type="auto"/>
        <w:tblLayout w:type="fixed"/>
        <w:tblLook w:val="0000" w:firstRow="0" w:lastRow="0" w:firstColumn="0" w:lastColumn="0" w:noHBand="0" w:noVBand="0"/>
      </w:tblPr>
      <w:tblGrid>
        <w:gridCol w:w="3518"/>
        <w:gridCol w:w="236"/>
        <w:gridCol w:w="6100"/>
      </w:tblGrid>
      <w:tr w:rsidR="006D7EC3" w:rsidRPr="001237FF" w14:paraId="3B4C8458" w14:textId="77777777" w:rsidTr="00C4524D">
        <w:tc>
          <w:tcPr>
            <w:tcW w:w="3518" w:type="dxa"/>
          </w:tcPr>
          <w:p w14:paraId="3AEFBB75" w14:textId="77777777" w:rsidR="006D7EC3" w:rsidRPr="001237FF" w:rsidRDefault="006D7EC3" w:rsidP="00C4524D">
            <w:pPr>
              <w:rPr>
                <w:rFonts w:cs="Arial"/>
                <w:szCs w:val="22"/>
              </w:rPr>
            </w:pPr>
            <w:r w:rsidRPr="001237FF">
              <w:rPr>
                <w:rFonts w:cs="Arial"/>
                <w:szCs w:val="22"/>
              </w:rPr>
              <w:t>THE COMMON SEAL of THE COUNCIL OF THE ISLES OF SCILLY was affixed in the presence of:</w:t>
            </w:r>
          </w:p>
        </w:tc>
        <w:tc>
          <w:tcPr>
            <w:tcW w:w="236" w:type="dxa"/>
          </w:tcPr>
          <w:p w14:paraId="19F75671" w14:textId="77777777" w:rsidR="006D7EC3" w:rsidRPr="001237FF" w:rsidRDefault="006D7EC3" w:rsidP="00C4524D">
            <w:pPr>
              <w:rPr>
                <w:rFonts w:cs="Arial"/>
                <w:szCs w:val="22"/>
              </w:rPr>
            </w:pPr>
            <w:r w:rsidRPr="001237FF">
              <w:rPr>
                <w:rFonts w:cs="Arial"/>
                <w:szCs w:val="22"/>
              </w:rPr>
              <w:t>)))</w:t>
            </w:r>
          </w:p>
        </w:tc>
        <w:tc>
          <w:tcPr>
            <w:tcW w:w="6100" w:type="dxa"/>
          </w:tcPr>
          <w:p w14:paraId="40BBE5D9" w14:textId="77777777" w:rsidR="006D7EC3" w:rsidRPr="001237FF" w:rsidRDefault="006D7EC3" w:rsidP="00C4524D">
            <w:pPr>
              <w:rPr>
                <w:rFonts w:cs="Arial"/>
                <w:szCs w:val="22"/>
              </w:rPr>
            </w:pPr>
          </w:p>
          <w:p w14:paraId="036D8389" w14:textId="77777777" w:rsidR="006D7EC3" w:rsidRPr="001237FF" w:rsidRDefault="006D7EC3" w:rsidP="00C4524D">
            <w:pPr>
              <w:rPr>
                <w:rFonts w:cs="Arial"/>
                <w:szCs w:val="22"/>
              </w:rPr>
            </w:pPr>
          </w:p>
          <w:p w14:paraId="1B5BE01C" w14:textId="77777777" w:rsidR="006D7EC3" w:rsidRPr="001237FF" w:rsidRDefault="006D7EC3" w:rsidP="00C4524D">
            <w:pPr>
              <w:rPr>
                <w:rFonts w:cs="Arial"/>
                <w:szCs w:val="22"/>
              </w:rPr>
            </w:pPr>
          </w:p>
          <w:p w14:paraId="2EB154A2" w14:textId="77777777" w:rsidR="006D7EC3" w:rsidRPr="001237FF" w:rsidRDefault="006D7EC3" w:rsidP="00C4524D">
            <w:pPr>
              <w:rPr>
                <w:rFonts w:cs="Arial"/>
                <w:szCs w:val="22"/>
              </w:rPr>
            </w:pPr>
            <w:r w:rsidRPr="001237FF">
              <w:rPr>
                <w:rFonts w:cs="Arial"/>
                <w:szCs w:val="22"/>
              </w:rPr>
              <w:t>[Authorised] Signatory</w:t>
            </w:r>
          </w:p>
          <w:p w14:paraId="6408A91C" w14:textId="77777777" w:rsidR="006D7EC3" w:rsidRPr="00C23445" w:rsidRDefault="006D7EC3" w:rsidP="00714E60">
            <w:pPr>
              <w:pStyle w:val="Header"/>
            </w:pPr>
          </w:p>
        </w:tc>
      </w:tr>
      <w:tr w:rsidR="006D7EC3" w:rsidRPr="001237FF" w14:paraId="6343AE9B" w14:textId="77777777" w:rsidTr="00C4524D">
        <w:tc>
          <w:tcPr>
            <w:tcW w:w="3518" w:type="dxa"/>
          </w:tcPr>
          <w:p w14:paraId="017DF066" w14:textId="77777777" w:rsidR="006D7EC3" w:rsidRPr="001237FF" w:rsidRDefault="006D7EC3" w:rsidP="00C4524D">
            <w:pPr>
              <w:rPr>
                <w:rFonts w:cs="Arial"/>
                <w:szCs w:val="22"/>
              </w:rPr>
            </w:pPr>
          </w:p>
        </w:tc>
        <w:tc>
          <w:tcPr>
            <w:tcW w:w="236" w:type="dxa"/>
          </w:tcPr>
          <w:p w14:paraId="577C3705" w14:textId="77777777" w:rsidR="006D7EC3" w:rsidRPr="001237FF" w:rsidRDefault="006D7EC3" w:rsidP="00C4524D">
            <w:pPr>
              <w:rPr>
                <w:rFonts w:cs="Arial"/>
                <w:szCs w:val="22"/>
              </w:rPr>
            </w:pPr>
          </w:p>
        </w:tc>
        <w:tc>
          <w:tcPr>
            <w:tcW w:w="6100" w:type="dxa"/>
          </w:tcPr>
          <w:p w14:paraId="53579CF9" w14:textId="77777777" w:rsidR="006D7EC3" w:rsidRPr="001237FF" w:rsidRDefault="006D7EC3" w:rsidP="00C4524D">
            <w:pPr>
              <w:rPr>
                <w:rFonts w:cs="Arial"/>
                <w:szCs w:val="22"/>
              </w:rPr>
            </w:pPr>
          </w:p>
          <w:p w14:paraId="632DDFCF" w14:textId="77777777" w:rsidR="006D7EC3" w:rsidRPr="001237FF" w:rsidRDefault="006D7EC3" w:rsidP="00C4524D">
            <w:pPr>
              <w:rPr>
                <w:rFonts w:cs="Arial"/>
                <w:szCs w:val="22"/>
              </w:rPr>
            </w:pPr>
          </w:p>
          <w:p w14:paraId="71F002DB" w14:textId="77777777" w:rsidR="006D7EC3" w:rsidRPr="001237FF" w:rsidRDefault="006D7EC3" w:rsidP="00C4524D">
            <w:pPr>
              <w:rPr>
                <w:rFonts w:cs="Arial"/>
                <w:szCs w:val="22"/>
              </w:rPr>
            </w:pPr>
          </w:p>
          <w:p w14:paraId="1FAA72AA" w14:textId="77777777" w:rsidR="006D7EC3" w:rsidRPr="001237FF" w:rsidRDefault="006D7EC3" w:rsidP="00C4524D">
            <w:pPr>
              <w:rPr>
                <w:rFonts w:cs="Arial"/>
                <w:szCs w:val="22"/>
              </w:rPr>
            </w:pPr>
          </w:p>
          <w:p w14:paraId="68FD94D5" w14:textId="77777777" w:rsidR="006D7EC3" w:rsidRPr="001237FF" w:rsidRDefault="006D7EC3" w:rsidP="00C4524D">
            <w:pPr>
              <w:rPr>
                <w:rFonts w:cs="Arial"/>
                <w:szCs w:val="22"/>
              </w:rPr>
            </w:pPr>
          </w:p>
        </w:tc>
      </w:tr>
      <w:tr w:rsidR="006D7EC3" w:rsidRPr="001237FF" w14:paraId="5FAB91C2" w14:textId="77777777" w:rsidTr="00C4524D">
        <w:tc>
          <w:tcPr>
            <w:tcW w:w="3518" w:type="dxa"/>
          </w:tcPr>
          <w:p w14:paraId="368E5A7C" w14:textId="77777777" w:rsidR="006D7EC3" w:rsidRPr="001237FF" w:rsidRDefault="006D7EC3" w:rsidP="00C4524D">
            <w:pPr>
              <w:rPr>
                <w:rFonts w:cs="Arial"/>
                <w:szCs w:val="22"/>
              </w:rPr>
            </w:pPr>
            <w:r w:rsidRPr="001237FF">
              <w:rPr>
                <w:rFonts w:cs="Arial"/>
                <w:szCs w:val="22"/>
              </w:rPr>
              <w:t>THE COMMON SEAL of [CONTRACTOR] LIMITED was affixed in the presence of:</w:t>
            </w:r>
          </w:p>
          <w:p w14:paraId="0E320949" w14:textId="77777777" w:rsidR="006D7EC3" w:rsidRPr="001237FF" w:rsidRDefault="006D7EC3" w:rsidP="00C4524D">
            <w:pPr>
              <w:rPr>
                <w:rFonts w:cs="Arial"/>
                <w:szCs w:val="22"/>
              </w:rPr>
            </w:pPr>
          </w:p>
          <w:p w14:paraId="309AFEE0" w14:textId="77777777" w:rsidR="006D7EC3" w:rsidRPr="001237FF" w:rsidRDefault="006D7EC3" w:rsidP="00C4524D">
            <w:pPr>
              <w:rPr>
                <w:rFonts w:cs="Arial"/>
                <w:szCs w:val="22"/>
              </w:rPr>
            </w:pPr>
          </w:p>
          <w:p w14:paraId="4530AA8C" w14:textId="77777777" w:rsidR="006D7EC3" w:rsidRPr="001237FF" w:rsidRDefault="006D7EC3" w:rsidP="00C4524D">
            <w:pPr>
              <w:rPr>
                <w:rFonts w:cs="Arial"/>
                <w:szCs w:val="22"/>
              </w:rPr>
            </w:pPr>
          </w:p>
        </w:tc>
        <w:tc>
          <w:tcPr>
            <w:tcW w:w="236" w:type="dxa"/>
          </w:tcPr>
          <w:p w14:paraId="770B8829" w14:textId="77777777" w:rsidR="006D7EC3" w:rsidRPr="001237FF" w:rsidRDefault="006D7EC3" w:rsidP="00C4524D">
            <w:pPr>
              <w:rPr>
                <w:rFonts w:cs="Arial"/>
                <w:szCs w:val="22"/>
              </w:rPr>
            </w:pPr>
            <w:r w:rsidRPr="001237FF">
              <w:rPr>
                <w:rFonts w:cs="Arial"/>
                <w:szCs w:val="22"/>
              </w:rPr>
              <w:t>)))</w:t>
            </w:r>
          </w:p>
        </w:tc>
        <w:tc>
          <w:tcPr>
            <w:tcW w:w="6100" w:type="dxa"/>
          </w:tcPr>
          <w:p w14:paraId="10737BCB" w14:textId="77777777" w:rsidR="006D7EC3" w:rsidRPr="001237FF" w:rsidRDefault="006D7EC3" w:rsidP="00C4524D">
            <w:pPr>
              <w:rPr>
                <w:rFonts w:cs="Arial"/>
                <w:szCs w:val="22"/>
              </w:rPr>
            </w:pPr>
          </w:p>
          <w:p w14:paraId="3960C7A1" w14:textId="77777777" w:rsidR="006D7EC3" w:rsidRPr="001237FF" w:rsidRDefault="006D7EC3" w:rsidP="00C4524D">
            <w:pPr>
              <w:rPr>
                <w:rFonts w:cs="Arial"/>
                <w:szCs w:val="22"/>
              </w:rPr>
            </w:pPr>
          </w:p>
          <w:p w14:paraId="50D73DC2" w14:textId="77777777" w:rsidR="006D7EC3" w:rsidRPr="001237FF" w:rsidRDefault="006D7EC3" w:rsidP="00C4524D">
            <w:pPr>
              <w:rPr>
                <w:rFonts w:cs="Arial"/>
                <w:szCs w:val="22"/>
              </w:rPr>
            </w:pPr>
          </w:p>
          <w:p w14:paraId="6C69263F" w14:textId="77777777" w:rsidR="006D7EC3" w:rsidRPr="001237FF" w:rsidRDefault="006D7EC3" w:rsidP="00C4524D">
            <w:pPr>
              <w:rPr>
                <w:rFonts w:cs="Arial"/>
                <w:szCs w:val="22"/>
              </w:rPr>
            </w:pPr>
          </w:p>
          <w:p w14:paraId="18ED38DF" w14:textId="77777777" w:rsidR="006D7EC3" w:rsidRPr="001237FF" w:rsidRDefault="006D7EC3" w:rsidP="00C4524D">
            <w:pPr>
              <w:rPr>
                <w:rFonts w:cs="Arial"/>
                <w:szCs w:val="22"/>
              </w:rPr>
            </w:pPr>
            <w:r w:rsidRPr="001237FF">
              <w:rPr>
                <w:rFonts w:cs="Arial"/>
                <w:szCs w:val="22"/>
              </w:rPr>
              <w:t>Director/Company Secretary</w:t>
            </w:r>
          </w:p>
        </w:tc>
      </w:tr>
    </w:tbl>
    <w:p w14:paraId="5403BC02" w14:textId="77777777" w:rsidR="006D7EC3" w:rsidRDefault="006D7EC3" w:rsidP="006D7EC3"/>
    <w:p w14:paraId="2E506E39" w14:textId="77777777" w:rsidR="006D7EC3" w:rsidRDefault="006D7EC3" w:rsidP="006D7EC3"/>
    <w:p w14:paraId="5EA13DD9" w14:textId="77777777" w:rsidR="006D7EC3" w:rsidRDefault="006D7EC3" w:rsidP="006D7EC3"/>
    <w:p w14:paraId="6ACE9010" w14:textId="77777777" w:rsidR="006D7EC3" w:rsidRDefault="006D7EC3" w:rsidP="006D7EC3"/>
    <w:p w14:paraId="117994AD" w14:textId="77777777" w:rsidR="006D7EC3" w:rsidRPr="00D33EFD" w:rsidRDefault="006D7EC3" w:rsidP="006D7EC3">
      <w:pPr>
        <w:pStyle w:val="Heading2"/>
        <w:jc w:val="center"/>
      </w:pPr>
      <w:bookmarkStart w:id="60" w:name="_Toc256687441"/>
      <w:r w:rsidRPr="00D33EFD">
        <w:t>SPECIFICATION SCHEDULE</w:t>
      </w:r>
      <w:bookmarkEnd w:id="60"/>
    </w:p>
    <w:p w14:paraId="004962D4" w14:textId="77777777" w:rsidR="006D7EC3" w:rsidRPr="002E4EA5" w:rsidRDefault="006D7EC3" w:rsidP="006D7EC3">
      <w:pPr>
        <w:spacing w:line="360" w:lineRule="auto"/>
        <w:jc w:val="center"/>
        <w:rPr>
          <w:rFonts w:cs="Arial"/>
          <w:i/>
          <w:iCs/>
          <w:color w:val="000080"/>
          <w:szCs w:val="22"/>
        </w:rPr>
      </w:pPr>
      <w:r w:rsidRPr="002E4EA5">
        <w:rPr>
          <w:rFonts w:cs="Arial"/>
          <w:i/>
          <w:iCs/>
          <w:color w:val="000080"/>
          <w:szCs w:val="22"/>
        </w:rPr>
        <w:t>[insert description of the Services to be supplied including, where</w:t>
      </w:r>
    </w:p>
    <w:p w14:paraId="1A61186A" w14:textId="77777777" w:rsidR="006D7EC3" w:rsidRPr="00D33EFD" w:rsidRDefault="006D7EC3" w:rsidP="006D7EC3">
      <w:pPr>
        <w:spacing w:line="360" w:lineRule="auto"/>
        <w:jc w:val="center"/>
        <w:rPr>
          <w:rStyle w:val="Heading2Char"/>
        </w:rPr>
      </w:pPr>
      <w:r w:rsidRPr="002E4EA5">
        <w:rPr>
          <w:rFonts w:cs="Arial"/>
          <w:i/>
          <w:iCs/>
          <w:color w:val="000080"/>
          <w:szCs w:val="22"/>
        </w:rPr>
        <w:t xml:space="preserve">appropriate, the Key Personnel, the Premises and the Quality Standards] </w:t>
      </w:r>
      <w:r w:rsidRPr="002E4EA5">
        <w:rPr>
          <w:rFonts w:cs="Arial"/>
          <w:color w:val="000080"/>
          <w:szCs w:val="22"/>
        </w:rPr>
        <w:br w:type="page"/>
      </w:r>
      <w:bookmarkStart w:id="61" w:name="_Toc256687442"/>
      <w:r w:rsidRPr="00D33EFD">
        <w:rPr>
          <w:rStyle w:val="Heading2Char"/>
        </w:rPr>
        <w:lastRenderedPageBreak/>
        <w:t>PRICING SCHEDULE</w:t>
      </w:r>
      <w:bookmarkEnd w:id="61"/>
    </w:p>
    <w:p w14:paraId="19F2533C" w14:textId="77777777" w:rsidR="006D7EC3" w:rsidRPr="002E4EA5" w:rsidRDefault="006D7EC3" w:rsidP="006D7EC3">
      <w:pPr>
        <w:spacing w:line="360" w:lineRule="auto"/>
        <w:jc w:val="center"/>
        <w:rPr>
          <w:rFonts w:cs="Arial"/>
          <w:color w:val="000080"/>
          <w:szCs w:val="22"/>
        </w:rPr>
      </w:pPr>
      <w:r w:rsidRPr="002E4EA5">
        <w:rPr>
          <w:rFonts w:cs="Arial"/>
          <w:i/>
          <w:iCs/>
          <w:color w:val="000080"/>
          <w:szCs w:val="22"/>
        </w:rPr>
        <w:t>[insert pricing provisions as appropriate]</w:t>
      </w:r>
    </w:p>
    <w:p w14:paraId="006FD38A" w14:textId="77777777" w:rsidR="006D7EC3" w:rsidRPr="00D33EFD" w:rsidRDefault="006D7EC3" w:rsidP="006D7EC3">
      <w:pPr>
        <w:pStyle w:val="Heading2"/>
        <w:jc w:val="center"/>
      </w:pPr>
      <w:r w:rsidRPr="00D33EFD">
        <w:br w:type="page"/>
      </w:r>
      <w:bookmarkStart w:id="62" w:name="_Toc256687443"/>
      <w:r w:rsidRPr="00D33EFD">
        <w:lastRenderedPageBreak/>
        <w:t>MONITORING SCHEDULE</w:t>
      </w:r>
      <w:bookmarkEnd w:id="62"/>
    </w:p>
    <w:p w14:paraId="5D12F748" w14:textId="77777777" w:rsidR="006D7EC3" w:rsidRPr="002E4EA5" w:rsidRDefault="006D7EC3" w:rsidP="006D7EC3">
      <w:pPr>
        <w:spacing w:line="360" w:lineRule="auto"/>
        <w:jc w:val="center"/>
        <w:rPr>
          <w:rFonts w:cs="Arial"/>
          <w:color w:val="000080"/>
          <w:szCs w:val="22"/>
        </w:rPr>
      </w:pPr>
      <w:r w:rsidRPr="002E4EA5">
        <w:rPr>
          <w:rFonts w:cs="Arial"/>
          <w:i/>
          <w:iCs/>
          <w:color w:val="000080"/>
          <w:szCs w:val="22"/>
        </w:rPr>
        <w:t>[insert monitoring provisions as appropriate]</w:t>
      </w:r>
    </w:p>
    <w:p w14:paraId="3BA56041" w14:textId="77777777" w:rsidR="00C14569" w:rsidRDefault="003F4529" w:rsidP="003F4529">
      <w:pPr>
        <w:pStyle w:val="Header"/>
        <w:spacing w:after="0" w:line="240" w:lineRule="auto"/>
        <w:rPr>
          <w:sz w:val="24"/>
          <w:szCs w:val="24"/>
        </w:rPr>
      </w:pPr>
      <w:r>
        <w:rPr>
          <w:sz w:val="24"/>
          <w:szCs w:val="24"/>
        </w:rPr>
        <w:t xml:space="preserve">In line with the Council’s </w:t>
      </w:r>
      <w:r w:rsidR="00C14569">
        <w:rPr>
          <w:sz w:val="24"/>
          <w:szCs w:val="24"/>
        </w:rPr>
        <w:t>c</w:t>
      </w:r>
      <w:r>
        <w:rPr>
          <w:sz w:val="24"/>
          <w:szCs w:val="24"/>
        </w:rPr>
        <w:t xml:space="preserve">orporate </w:t>
      </w:r>
      <w:r w:rsidR="000B6EE7">
        <w:rPr>
          <w:sz w:val="24"/>
          <w:szCs w:val="24"/>
        </w:rPr>
        <w:t>objectives</w:t>
      </w:r>
      <w:r>
        <w:rPr>
          <w:sz w:val="24"/>
          <w:szCs w:val="24"/>
        </w:rPr>
        <w:t xml:space="preserve"> to</w:t>
      </w:r>
      <w:r w:rsidR="00C14569">
        <w:rPr>
          <w:sz w:val="24"/>
          <w:szCs w:val="24"/>
        </w:rPr>
        <w:t xml:space="preserve"> monitor contracts and agreements in </w:t>
      </w:r>
    </w:p>
    <w:p w14:paraId="526A5FA0" w14:textId="77777777" w:rsidR="00C14569" w:rsidRDefault="00C14569" w:rsidP="003F4529">
      <w:pPr>
        <w:pStyle w:val="Header"/>
        <w:spacing w:after="0" w:line="240" w:lineRule="auto"/>
        <w:rPr>
          <w:sz w:val="24"/>
          <w:szCs w:val="24"/>
        </w:rPr>
      </w:pPr>
      <w:r>
        <w:rPr>
          <w:sz w:val="24"/>
          <w:szCs w:val="24"/>
        </w:rPr>
        <w:t xml:space="preserve">place to ensure best value is maintained, and also to ensure carbon reduction </w:t>
      </w:r>
    </w:p>
    <w:p w14:paraId="55E357F0" w14:textId="77777777" w:rsidR="00C14569" w:rsidRDefault="00C14569" w:rsidP="003F4529">
      <w:pPr>
        <w:pStyle w:val="Header"/>
        <w:spacing w:after="0" w:line="240" w:lineRule="auto"/>
        <w:rPr>
          <w:sz w:val="24"/>
          <w:szCs w:val="24"/>
        </w:rPr>
      </w:pPr>
      <w:r>
        <w:rPr>
          <w:sz w:val="24"/>
          <w:szCs w:val="24"/>
        </w:rPr>
        <w:t xml:space="preserve">principles are embedded in all aspects of Council decision making, the Council seeks </w:t>
      </w:r>
    </w:p>
    <w:p w14:paraId="0DB171B9" w14:textId="77777777" w:rsidR="000B6EE7" w:rsidRDefault="00C14569" w:rsidP="000B6EE7">
      <w:pPr>
        <w:pStyle w:val="Header"/>
        <w:spacing w:after="0" w:line="240" w:lineRule="auto"/>
        <w:rPr>
          <w:sz w:val="24"/>
          <w:szCs w:val="24"/>
        </w:rPr>
      </w:pPr>
      <w:r>
        <w:rPr>
          <w:sz w:val="24"/>
          <w:szCs w:val="24"/>
        </w:rPr>
        <w:t xml:space="preserve">to establish </w:t>
      </w:r>
      <w:r w:rsidR="000B6EE7">
        <w:rPr>
          <w:sz w:val="24"/>
          <w:szCs w:val="24"/>
        </w:rPr>
        <w:t>quarterly contract management meetings;</w:t>
      </w:r>
    </w:p>
    <w:p w14:paraId="6B649062" w14:textId="77777777" w:rsidR="000B6EE7" w:rsidRPr="000B6EE7" w:rsidRDefault="000B6EE7" w:rsidP="000B6EE7">
      <w:pPr>
        <w:pStyle w:val="BodyText"/>
      </w:pPr>
    </w:p>
    <w:p w14:paraId="0C03F910" w14:textId="77777777" w:rsidR="008E55CE" w:rsidRPr="008E55CE" w:rsidRDefault="008E55CE" w:rsidP="003F4529">
      <w:pPr>
        <w:pStyle w:val="BodyText"/>
        <w:numPr>
          <w:ilvl w:val="0"/>
          <w:numId w:val="0"/>
        </w:numPr>
        <w:rPr>
          <w:szCs w:val="24"/>
        </w:rPr>
      </w:pPr>
      <w:r w:rsidRPr="008E55CE">
        <w:rPr>
          <w:szCs w:val="24"/>
        </w:rPr>
        <w:t>The following Key Performance Indicator (KPI’) appl</w:t>
      </w:r>
      <w:r w:rsidR="00C14569">
        <w:rPr>
          <w:szCs w:val="24"/>
        </w:rPr>
        <w:t>ies</w:t>
      </w:r>
      <w:r w:rsidRPr="008E55CE">
        <w:rPr>
          <w:szCs w:val="24"/>
        </w:rPr>
        <w:t>;</w:t>
      </w:r>
    </w:p>
    <w:p w14:paraId="0F769F3A" w14:textId="77777777" w:rsidR="00C14569" w:rsidRPr="000B6EE7" w:rsidRDefault="008E55CE" w:rsidP="000B6EE7">
      <w:pPr>
        <w:pStyle w:val="Level5Number"/>
        <w:rPr>
          <w:sz w:val="24"/>
          <w:szCs w:val="24"/>
        </w:rPr>
      </w:pPr>
      <w:r w:rsidRPr="008E55CE">
        <w:rPr>
          <w:sz w:val="24"/>
          <w:szCs w:val="24"/>
        </w:rPr>
        <w:t>Quarterl</w:t>
      </w:r>
      <w:r>
        <w:rPr>
          <w:sz w:val="24"/>
          <w:szCs w:val="24"/>
        </w:rPr>
        <w:t>y</w:t>
      </w:r>
      <w:r w:rsidRPr="008E55CE">
        <w:rPr>
          <w:sz w:val="24"/>
          <w:szCs w:val="24"/>
        </w:rPr>
        <w:t xml:space="preserve"> contract meetings</w:t>
      </w:r>
      <w:r w:rsidR="003F4529">
        <w:rPr>
          <w:sz w:val="24"/>
          <w:szCs w:val="24"/>
        </w:rPr>
        <w:t xml:space="preserve"> to address the following agenda items</w:t>
      </w:r>
      <w:r w:rsidR="00C14569">
        <w:rPr>
          <w:sz w:val="24"/>
          <w:szCs w:val="24"/>
        </w:rPr>
        <w:t>;</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8449"/>
      </w:tblGrid>
      <w:tr w:rsidR="00C14569" w14:paraId="76566243" w14:textId="77777777" w:rsidTr="000B6EE7">
        <w:tc>
          <w:tcPr>
            <w:tcW w:w="90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C72153" w14:textId="77777777" w:rsidR="00C14569" w:rsidRDefault="00C14569">
            <w:pPr>
              <w:tabs>
                <w:tab w:val="left" w:pos="1276"/>
              </w:tabs>
              <w:jc w:val="center"/>
              <w:rPr>
                <w:rFonts w:cs="Arial"/>
                <w:b/>
                <w:szCs w:val="22"/>
              </w:rPr>
            </w:pPr>
            <w:r>
              <w:rPr>
                <w:rFonts w:cs="Arial"/>
                <w:b/>
                <w:szCs w:val="22"/>
              </w:rPr>
              <w:t xml:space="preserve">Contract Management Agenda </w:t>
            </w:r>
          </w:p>
        </w:tc>
      </w:tr>
      <w:tr w:rsidR="00C14569" w14:paraId="2934D830" w14:textId="77777777" w:rsidTr="000B6EE7">
        <w:tc>
          <w:tcPr>
            <w:tcW w:w="626" w:type="dxa"/>
            <w:tcBorders>
              <w:top w:val="single" w:sz="4" w:space="0" w:color="auto"/>
              <w:left w:val="single" w:sz="4" w:space="0" w:color="auto"/>
              <w:bottom w:val="single" w:sz="4" w:space="0" w:color="auto"/>
              <w:right w:val="single" w:sz="4" w:space="0" w:color="auto"/>
            </w:tcBorders>
          </w:tcPr>
          <w:p w14:paraId="6B04A0DE" w14:textId="77777777" w:rsidR="00C14569" w:rsidRDefault="00C14569" w:rsidP="00C14569">
            <w:pPr>
              <w:pStyle w:val="Informal2"/>
              <w:numPr>
                <w:ilvl w:val="0"/>
                <w:numId w:val="67"/>
              </w:numPr>
              <w:tabs>
                <w:tab w:val="left" w:pos="395"/>
              </w:tabs>
              <w:spacing w:before="120" w:after="120"/>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hideMark/>
          </w:tcPr>
          <w:p w14:paraId="2B9C60A8" w14:textId="77777777" w:rsidR="00C14569" w:rsidRDefault="00C14569">
            <w:pPr>
              <w:pStyle w:val="Informal2"/>
              <w:tabs>
                <w:tab w:val="left" w:pos="395"/>
              </w:tabs>
              <w:spacing w:before="120" w:after="120"/>
              <w:rPr>
                <w:rFonts w:cs="Arial"/>
                <w:b w:val="0"/>
                <w:sz w:val="24"/>
                <w:szCs w:val="24"/>
              </w:rPr>
            </w:pPr>
            <w:r>
              <w:rPr>
                <w:rFonts w:cs="Arial"/>
                <w:b w:val="0"/>
                <w:sz w:val="24"/>
                <w:szCs w:val="24"/>
              </w:rPr>
              <w:t>Introduction</w:t>
            </w:r>
          </w:p>
        </w:tc>
      </w:tr>
      <w:tr w:rsidR="00C14569" w14:paraId="2DA67F61" w14:textId="77777777" w:rsidTr="000B6EE7">
        <w:tc>
          <w:tcPr>
            <w:tcW w:w="626" w:type="dxa"/>
            <w:tcBorders>
              <w:top w:val="single" w:sz="4" w:space="0" w:color="auto"/>
              <w:left w:val="single" w:sz="4" w:space="0" w:color="auto"/>
              <w:bottom w:val="single" w:sz="4" w:space="0" w:color="auto"/>
              <w:right w:val="single" w:sz="4" w:space="0" w:color="auto"/>
            </w:tcBorders>
          </w:tcPr>
          <w:p w14:paraId="6B566407" w14:textId="77777777" w:rsidR="00C14569" w:rsidRDefault="00C14569" w:rsidP="00C14569">
            <w:pPr>
              <w:pStyle w:val="Informal2"/>
              <w:numPr>
                <w:ilvl w:val="0"/>
                <w:numId w:val="67"/>
              </w:numPr>
              <w:tabs>
                <w:tab w:val="left" w:pos="395"/>
              </w:tabs>
              <w:spacing w:before="120" w:after="120"/>
              <w:ind w:left="459"/>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hideMark/>
          </w:tcPr>
          <w:p w14:paraId="6C486264" w14:textId="77777777" w:rsidR="00C14569" w:rsidRDefault="00C14569">
            <w:pPr>
              <w:pStyle w:val="Informal2"/>
              <w:tabs>
                <w:tab w:val="left" w:pos="395"/>
              </w:tabs>
              <w:spacing w:before="120" w:after="120"/>
              <w:rPr>
                <w:rFonts w:cs="Arial"/>
                <w:b w:val="0"/>
                <w:sz w:val="24"/>
                <w:szCs w:val="24"/>
              </w:rPr>
            </w:pPr>
            <w:r>
              <w:rPr>
                <w:rFonts w:cs="Arial"/>
                <w:b w:val="0"/>
                <w:sz w:val="24"/>
                <w:szCs w:val="24"/>
              </w:rPr>
              <w:t>Minutes from previous meetings</w:t>
            </w:r>
          </w:p>
          <w:p w14:paraId="2FF38E4A" w14:textId="77777777" w:rsidR="00C14569" w:rsidRDefault="00C14569" w:rsidP="00C14569">
            <w:pPr>
              <w:pStyle w:val="Informal2"/>
              <w:numPr>
                <w:ilvl w:val="0"/>
                <w:numId w:val="68"/>
              </w:numPr>
              <w:tabs>
                <w:tab w:val="left" w:pos="395"/>
              </w:tabs>
              <w:spacing w:before="120" w:after="120"/>
              <w:rPr>
                <w:rFonts w:cs="Arial"/>
                <w:b w:val="0"/>
                <w:sz w:val="24"/>
                <w:szCs w:val="24"/>
              </w:rPr>
            </w:pPr>
            <w:r>
              <w:rPr>
                <w:rFonts w:cs="Arial"/>
                <w:b w:val="0"/>
                <w:sz w:val="24"/>
                <w:szCs w:val="24"/>
              </w:rPr>
              <w:t>outstanding issues</w:t>
            </w:r>
          </w:p>
        </w:tc>
      </w:tr>
      <w:tr w:rsidR="000B6EE7" w14:paraId="678A4892" w14:textId="77777777" w:rsidTr="000B6EE7">
        <w:tc>
          <w:tcPr>
            <w:tcW w:w="626" w:type="dxa"/>
            <w:tcBorders>
              <w:top w:val="single" w:sz="4" w:space="0" w:color="auto"/>
              <w:left w:val="single" w:sz="4" w:space="0" w:color="auto"/>
              <w:bottom w:val="single" w:sz="4" w:space="0" w:color="auto"/>
              <w:right w:val="single" w:sz="4" w:space="0" w:color="auto"/>
            </w:tcBorders>
          </w:tcPr>
          <w:p w14:paraId="6771858D" w14:textId="77777777" w:rsidR="000B6EE7" w:rsidRDefault="000B6EE7" w:rsidP="000B6EE7">
            <w:pPr>
              <w:pStyle w:val="Informal2"/>
              <w:numPr>
                <w:ilvl w:val="0"/>
                <w:numId w:val="67"/>
              </w:numPr>
              <w:tabs>
                <w:tab w:val="left" w:pos="395"/>
              </w:tabs>
              <w:spacing w:before="120" w:after="120"/>
              <w:ind w:left="459"/>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hideMark/>
          </w:tcPr>
          <w:p w14:paraId="091D5FD9" w14:textId="77777777" w:rsidR="000B6EE7" w:rsidRDefault="000B6EE7" w:rsidP="000B6EE7">
            <w:pPr>
              <w:pStyle w:val="Informal2"/>
              <w:tabs>
                <w:tab w:val="left" w:pos="395"/>
              </w:tabs>
              <w:spacing w:before="120" w:after="120"/>
              <w:rPr>
                <w:rFonts w:cs="Arial"/>
                <w:b w:val="0"/>
                <w:sz w:val="24"/>
                <w:szCs w:val="24"/>
              </w:rPr>
            </w:pPr>
            <w:r>
              <w:rPr>
                <w:rFonts w:cs="Arial"/>
                <w:b w:val="0"/>
                <w:sz w:val="24"/>
                <w:szCs w:val="24"/>
              </w:rPr>
              <w:t>Issues/challenges</w:t>
            </w:r>
          </w:p>
          <w:p w14:paraId="46F2B158" w14:textId="77777777" w:rsid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customer issues/feedback</w:t>
            </w:r>
          </w:p>
        </w:tc>
      </w:tr>
      <w:tr w:rsidR="000B6EE7" w14:paraId="23FAAE6B" w14:textId="77777777" w:rsidTr="000B6EE7">
        <w:tc>
          <w:tcPr>
            <w:tcW w:w="626" w:type="dxa"/>
            <w:tcBorders>
              <w:top w:val="single" w:sz="4" w:space="0" w:color="auto"/>
              <w:left w:val="single" w:sz="4" w:space="0" w:color="auto"/>
              <w:bottom w:val="single" w:sz="4" w:space="0" w:color="auto"/>
              <w:right w:val="single" w:sz="4" w:space="0" w:color="auto"/>
            </w:tcBorders>
          </w:tcPr>
          <w:p w14:paraId="3F0EED71" w14:textId="77777777" w:rsidR="000B6EE7" w:rsidRDefault="000B6EE7" w:rsidP="000B6EE7">
            <w:pPr>
              <w:pStyle w:val="Informal2"/>
              <w:numPr>
                <w:ilvl w:val="0"/>
                <w:numId w:val="67"/>
              </w:numPr>
              <w:tabs>
                <w:tab w:val="left" w:pos="395"/>
              </w:tabs>
              <w:spacing w:before="120" w:after="120"/>
              <w:ind w:left="459"/>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tcPr>
          <w:p w14:paraId="3AB7F12D" w14:textId="77777777" w:rsidR="000B6EE7" w:rsidRDefault="000B6EE7" w:rsidP="000B6EE7">
            <w:pPr>
              <w:pStyle w:val="Informal2"/>
              <w:tabs>
                <w:tab w:val="left" w:pos="395"/>
              </w:tabs>
              <w:spacing w:before="120" w:after="120"/>
              <w:rPr>
                <w:rFonts w:cs="Arial"/>
                <w:b w:val="0"/>
                <w:sz w:val="24"/>
                <w:szCs w:val="24"/>
              </w:rPr>
            </w:pPr>
            <w:r>
              <w:rPr>
                <w:rFonts w:cs="Arial"/>
                <w:b w:val="0"/>
                <w:sz w:val="24"/>
                <w:szCs w:val="24"/>
              </w:rPr>
              <w:t>Health and Safety</w:t>
            </w:r>
          </w:p>
          <w:p w14:paraId="3DAC1F1E" w14:textId="77777777" w:rsid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Method statements &amp; risk assessments</w:t>
            </w:r>
          </w:p>
          <w:p w14:paraId="0F329E97" w14:textId="77777777" w:rsidR="000B6EE7" w:rsidRP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Covid secure working practices</w:t>
            </w:r>
          </w:p>
        </w:tc>
      </w:tr>
      <w:tr w:rsidR="000B6EE7" w14:paraId="7EF9F1FC" w14:textId="77777777" w:rsidTr="000B6EE7">
        <w:tc>
          <w:tcPr>
            <w:tcW w:w="626" w:type="dxa"/>
            <w:tcBorders>
              <w:top w:val="single" w:sz="4" w:space="0" w:color="auto"/>
              <w:left w:val="single" w:sz="4" w:space="0" w:color="auto"/>
              <w:bottom w:val="single" w:sz="4" w:space="0" w:color="auto"/>
              <w:right w:val="single" w:sz="4" w:space="0" w:color="auto"/>
            </w:tcBorders>
          </w:tcPr>
          <w:p w14:paraId="6302151D" w14:textId="77777777" w:rsidR="000B6EE7" w:rsidRDefault="000B6EE7" w:rsidP="000B6EE7">
            <w:pPr>
              <w:pStyle w:val="Informal2"/>
              <w:numPr>
                <w:ilvl w:val="0"/>
                <w:numId w:val="67"/>
              </w:numPr>
              <w:tabs>
                <w:tab w:val="left" w:pos="395"/>
              </w:tabs>
              <w:spacing w:before="120" w:after="120"/>
              <w:ind w:left="459"/>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hideMark/>
          </w:tcPr>
          <w:p w14:paraId="61F0D5FF" w14:textId="77777777" w:rsidR="000B6EE7" w:rsidRDefault="000B6EE7" w:rsidP="000B6EE7">
            <w:pPr>
              <w:pStyle w:val="Informal2"/>
              <w:tabs>
                <w:tab w:val="left" w:pos="395"/>
              </w:tabs>
              <w:spacing w:before="120" w:after="120"/>
              <w:rPr>
                <w:rFonts w:cs="Arial"/>
                <w:b w:val="0"/>
                <w:sz w:val="24"/>
                <w:szCs w:val="24"/>
              </w:rPr>
            </w:pPr>
            <w:r>
              <w:rPr>
                <w:rFonts w:cs="Arial"/>
                <w:b w:val="0"/>
                <w:sz w:val="24"/>
                <w:szCs w:val="24"/>
              </w:rPr>
              <w:t>Carbon Reduction / Waste Management</w:t>
            </w:r>
          </w:p>
          <w:p w14:paraId="6F4E7705" w14:textId="77777777" w:rsid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Activity</w:t>
            </w:r>
          </w:p>
          <w:p w14:paraId="3038DD6C" w14:textId="77777777" w:rsid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Monitoring</w:t>
            </w:r>
          </w:p>
          <w:p w14:paraId="10935393" w14:textId="77777777" w:rsid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Reporting</w:t>
            </w:r>
          </w:p>
        </w:tc>
      </w:tr>
      <w:tr w:rsidR="000B6EE7" w14:paraId="24B41FCC" w14:textId="77777777" w:rsidTr="000B6EE7">
        <w:tc>
          <w:tcPr>
            <w:tcW w:w="626" w:type="dxa"/>
            <w:tcBorders>
              <w:top w:val="single" w:sz="4" w:space="0" w:color="auto"/>
              <w:left w:val="single" w:sz="4" w:space="0" w:color="auto"/>
              <w:bottom w:val="single" w:sz="4" w:space="0" w:color="auto"/>
              <w:right w:val="single" w:sz="4" w:space="0" w:color="auto"/>
            </w:tcBorders>
          </w:tcPr>
          <w:p w14:paraId="55C54A9B" w14:textId="77777777" w:rsidR="000B6EE7" w:rsidRDefault="000B6EE7" w:rsidP="000B6EE7">
            <w:pPr>
              <w:pStyle w:val="Informal2"/>
              <w:numPr>
                <w:ilvl w:val="0"/>
                <w:numId w:val="67"/>
              </w:numPr>
              <w:tabs>
                <w:tab w:val="left" w:pos="395"/>
              </w:tabs>
              <w:spacing w:before="120" w:after="120"/>
              <w:ind w:left="459"/>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hideMark/>
          </w:tcPr>
          <w:p w14:paraId="0CCBF21B" w14:textId="77777777" w:rsidR="000B6EE7" w:rsidRDefault="000B6EE7" w:rsidP="000B6EE7">
            <w:pPr>
              <w:pStyle w:val="Informal2"/>
              <w:tabs>
                <w:tab w:val="left" w:pos="395"/>
              </w:tabs>
              <w:spacing w:before="120" w:after="120"/>
              <w:rPr>
                <w:rFonts w:cs="Arial"/>
                <w:b w:val="0"/>
                <w:sz w:val="24"/>
                <w:szCs w:val="24"/>
              </w:rPr>
            </w:pPr>
            <w:r>
              <w:rPr>
                <w:rFonts w:cs="Arial"/>
                <w:b w:val="0"/>
                <w:sz w:val="24"/>
                <w:szCs w:val="24"/>
              </w:rPr>
              <w:t>Improving the contract</w:t>
            </w:r>
          </w:p>
          <w:p w14:paraId="0713A877" w14:textId="77777777" w:rsid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Opportunities</w:t>
            </w:r>
          </w:p>
          <w:p w14:paraId="1832889E" w14:textId="77777777" w:rsidR="000B6EE7" w:rsidRDefault="000B6EE7" w:rsidP="000B6EE7">
            <w:pPr>
              <w:pStyle w:val="Informal2"/>
              <w:numPr>
                <w:ilvl w:val="0"/>
                <w:numId w:val="68"/>
              </w:numPr>
              <w:tabs>
                <w:tab w:val="left" w:pos="395"/>
              </w:tabs>
              <w:spacing w:before="120" w:after="120"/>
              <w:rPr>
                <w:rFonts w:cs="Arial"/>
                <w:b w:val="0"/>
                <w:sz w:val="24"/>
                <w:szCs w:val="24"/>
              </w:rPr>
            </w:pPr>
            <w:r>
              <w:rPr>
                <w:rFonts w:cs="Arial"/>
                <w:b w:val="0"/>
                <w:sz w:val="24"/>
                <w:szCs w:val="24"/>
              </w:rPr>
              <w:t>Changes in legislation</w:t>
            </w:r>
          </w:p>
          <w:p w14:paraId="65AFCF64" w14:textId="77777777" w:rsidR="000B6EE7" w:rsidRDefault="000B6EE7" w:rsidP="000B6EE7">
            <w:pPr>
              <w:pStyle w:val="Informal2"/>
              <w:tabs>
                <w:tab w:val="left" w:pos="395"/>
              </w:tabs>
              <w:spacing w:before="120" w:after="120"/>
              <w:rPr>
                <w:rFonts w:cs="Arial"/>
                <w:b w:val="0"/>
                <w:sz w:val="24"/>
                <w:szCs w:val="24"/>
              </w:rPr>
            </w:pPr>
          </w:p>
        </w:tc>
      </w:tr>
      <w:tr w:rsidR="000B6EE7" w14:paraId="2B529EAD" w14:textId="77777777" w:rsidTr="000B6EE7">
        <w:tc>
          <w:tcPr>
            <w:tcW w:w="626" w:type="dxa"/>
            <w:tcBorders>
              <w:top w:val="single" w:sz="4" w:space="0" w:color="auto"/>
              <w:left w:val="single" w:sz="4" w:space="0" w:color="auto"/>
              <w:bottom w:val="single" w:sz="4" w:space="0" w:color="auto"/>
              <w:right w:val="single" w:sz="4" w:space="0" w:color="auto"/>
            </w:tcBorders>
          </w:tcPr>
          <w:p w14:paraId="2D34A13D" w14:textId="77777777" w:rsidR="000B6EE7" w:rsidRDefault="000B6EE7" w:rsidP="000B6EE7">
            <w:pPr>
              <w:pStyle w:val="Informal2"/>
              <w:numPr>
                <w:ilvl w:val="0"/>
                <w:numId w:val="67"/>
              </w:numPr>
              <w:tabs>
                <w:tab w:val="left" w:pos="395"/>
              </w:tabs>
              <w:spacing w:before="120" w:after="120"/>
              <w:ind w:left="459"/>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hideMark/>
          </w:tcPr>
          <w:p w14:paraId="571A699D" w14:textId="77777777" w:rsidR="000B6EE7" w:rsidRDefault="000B6EE7" w:rsidP="000B6EE7">
            <w:pPr>
              <w:pStyle w:val="Informal2"/>
              <w:tabs>
                <w:tab w:val="left" w:pos="395"/>
              </w:tabs>
              <w:spacing w:before="120" w:after="120"/>
              <w:rPr>
                <w:rFonts w:cs="Arial"/>
                <w:b w:val="0"/>
                <w:sz w:val="24"/>
                <w:szCs w:val="24"/>
              </w:rPr>
            </w:pPr>
            <w:r>
              <w:rPr>
                <w:rFonts w:cs="Arial"/>
                <w:b w:val="0"/>
                <w:sz w:val="24"/>
                <w:szCs w:val="24"/>
              </w:rPr>
              <w:t>Any other business</w:t>
            </w:r>
          </w:p>
        </w:tc>
      </w:tr>
      <w:tr w:rsidR="000B6EE7" w14:paraId="42AC8C17" w14:textId="77777777" w:rsidTr="000B6EE7">
        <w:tc>
          <w:tcPr>
            <w:tcW w:w="626" w:type="dxa"/>
            <w:tcBorders>
              <w:top w:val="single" w:sz="4" w:space="0" w:color="auto"/>
              <w:left w:val="single" w:sz="4" w:space="0" w:color="auto"/>
              <w:bottom w:val="single" w:sz="4" w:space="0" w:color="auto"/>
              <w:right w:val="single" w:sz="4" w:space="0" w:color="auto"/>
            </w:tcBorders>
          </w:tcPr>
          <w:p w14:paraId="1B9E293E" w14:textId="77777777" w:rsidR="000B6EE7" w:rsidRDefault="000B6EE7" w:rsidP="000B6EE7">
            <w:pPr>
              <w:pStyle w:val="Informal2"/>
              <w:numPr>
                <w:ilvl w:val="0"/>
                <w:numId w:val="67"/>
              </w:numPr>
              <w:tabs>
                <w:tab w:val="left" w:pos="395"/>
              </w:tabs>
              <w:spacing w:before="120" w:after="120"/>
              <w:ind w:left="459"/>
              <w:rPr>
                <w:rFonts w:cs="Arial"/>
                <w:b w:val="0"/>
                <w:sz w:val="24"/>
                <w:szCs w:val="24"/>
              </w:rPr>
            </w:pPr>
          </w:p>
        </w:tc>
        <w:tc>
          <w:tcPr>
            <w:tcW w:w="8449" w:type="dxa"/>
            <w:tcBorders>
              <w:top w:val="single" w:sz="4" w:space="0" w:color="auto"/>
              <w:left w:val="single" w:sz="4" w:space="0" w:color="auto"/>
              <w:bottom w:val="single" w:sz="4" w:space="0" w:color="auto"/>
              <w:right w:val="single" w:sz="4" w:space="0" w:color="auto"/>
            </w:tcBorders>
            <w:hideMark/>
          </w:tcPr>
          <w:p w14:paraId="1DA0F390" w14:textId="77777777" w:rsidR="000B6EE7" w:rsidRDefault="000B6EE7" w:rsidP="000B6EE7">
            <w:pPr>
              <w:pStyle w:val="Informal2"/>
              <w:tabs>
                <w:tab w:val="left" w:pos="395"/>
              </w:tabs>
              <w:spacing w:before="120" w:after="120"/>
              <w:rPr>
                <w:rFonts w:cs="Arial"/>
                <w:b w:val="0"/>
                <w:sz w:val="24"/>
                <w:szCs w:val="24"/>
              </w:rPr>
            </w:pPr>
            <w:r>
              <w:rPr>
                <w:rFonts w:cs="Arial"/>
                <w:b w:val="0"/>
                <w:sz w:val="24"/>
                <w:szCs w:val="24"/>
              </w:rPr>
              <w:t>Next meeting</w:t>
            </w:r>
          </w:p>
        </w:tc>
      </w:tr>
    </w:tbl>
    <w:p w14:paraId="708731B5" w14:textId="77777777" w:rsidR="00C14569" w:rsidRPr="00C14569" w:rsidRDefault="00C14569" w:rsidP="00C14569">
      <w:pPr>
        <w:pStyle w:val="Level5Number"/>
        <w:numPr>
          <w:ilvl w:val="0"/>
          <w:numId w:val="0"/>
        </w:numPr>
      </w:pPr>
      <w:r>
        <w:tab/>
      </w:r>
    </w:p>
    <w:p w14:paraId="0D8AE76A" w14:textId="77777777" w:rsidR="00C14569" w:rsidRPr="00C14569" w:rsidRDefault="00C14569" w:rsidP="00C14569">
      <w:pPr>
        <w:pStyle w:val="Level6Number"/>
        <w:numPr>
          <w:ilvl w:val="0"/>
          <w:numId w:val="0"/>
        </w:numPr>
        <w:ind w:left="1843" w:hanging="425"/>
      </w:pPr>
    </w:p>
    <w:p w14:paraId="24DC8E53" w14:textId="77777777" w:rsidR="006D7EC3" w:rsidRPr="00D33EFD" w:rsidRDefault="006D7EC3" w:rsidP="00C14569">
      <w:pPr>
        <w:pStyle w:val="Level6Number"/>
        <w:numPr>
          <w:ilvl w:val="0"/>
          <w:numId w:val="0"/>
        </w:numPr>
        <w:ind w:left="1843"/>
      </w:pPr>
      <w:r w:rsidRPr="00D33EFD">
        <w:br w:type="page"/>
      </w:r>
      <w:bookmarkStart w:id="63" w:name="_Toc256687444"/>
      <w:r w:rsidRPr="00D33EFD">
        <w:lastRenderedPageBreak/>
        <w:t>COMMERCIALLY SENSITIVE INFORMATION SCHEDULE</w:t>
      </w:r>
      <w:bookmarkEnd w:id="63"/>
    </w:p>
    <w:p w14:paraId="3C4CBE33" w14:textId="77777777" w:rsidR="006D7EC3" w:rsidRPr="002E4EA5" w:rsidRDefault="006D7EC3" w:rsidP="006D7EC3">
      <w:pPr>
        <w:tabs>
          <w:tab w:val="left" w:pos="-720"/>
        </w:tabs>
        <w:suppressAutoHyphens/>
        <w:spacing w:line="360" w:lineRule="auto"/>
        <w:jc w:val="center"/>
        <w:rPr>
          <w:rFonts w:cs="Arial"/>
          <w:i/>
          <w:iCs/>
          <w:color w:val="000080"/>
          <w:szCs w:val="22"/>
        </w:rPr>
      </w:pPr>
      <w:r w:rsidRPr="002E4EA5">
        <w:rPr>
          <w:rFonts w:cs="Arial"/>
          <w:i/>
          <w:iCs/>
          <w:color w:val="000080"/>
          <w:szCs w:val="22"/>
        </w:rPr>
        <w:t>[insert commercially sensitive information as appropriate and if known the dates that the information will remain commercially sensitive]</w:t>
      </w:r>
    </w:p>
    <w:p w14:paraId="67297F45" w14:textId="77777777" w:rsidR="006D7EC3" w:rsidRPr="00D33EFD" w:rsidRDefault="006D7EC3" w:rsidP="00714E60">
      <w:pPr>
        <w:pStyle w:val="Header"/>
      </w:pPr>
    </w:p>
    <w:p w14:paraId="3E04649D" w14:textId="77777777" w:rsidR="006D7EC3" w:rsidRPr="00BD0502" w:rsidRDefault="006D7EC3" w:rsidP="006D7EC3">
      <w:pPr>
        <w:tabs>
          <w:tab w:val="left" w:pos="-720"/>
        </w:tabs>
        <w:suppressAutoHyphens/>
        <w:spacing w:line="360" w:lineRule="auto"/>
        <w:rPr>
          <w:rFonts w:cs="Arial"/>
          <w:b/>
          <w:bCs/>
          <w:color w:val="0000FF"/>
          <w:sz w:val="20"/>
        </w:rPr>
      </w:pPr>
    </w:p>
    <w:bookmarkEnd w:id="35"/>
    <w:p w14:paraId="4994C01D" w14:textId="77777777" w:rsidR="005272E1" w:rsidRDefault="005272E1" w:rsidP="000711AA"/>
    <w:sectPr w:rsidR="005272E1" w:rsidSect="00080227">
      <w:headerReference w:type="default" r:id="rId24"/>
      <w:footerReference w:type="even" r:id="rId25"/>
      <w:footerReference w:type="default" r:id="rId26"/>
      <w:headerReference w:type="first" r:id="rId27"/>
      <w:footerReference w:type="first" r:id="rId28"/>
      <w:pgSz w:w="11907" w:h="16840" w:code="9"/>
      <w:pgMar w:top="846" w:right="1467" w:bottom="1276" w:left="1260" w:header="709"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38722" w14:textId="77777777" w:rsidR="00EA0E91" w:rsidRDefault="00EA0E91">
      <w:r>
        <w:separator/>
      </w:r>
    </w:p>
  </w:endnote>
  <w:endnote w:type="continuationSeparator" w:id="0">
    <w:p w14:paraId="1C376129" w14:textId="77777777" w:rsidR="00EA0E91" w:rsidRDefault="00EA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4E58" w14:textId="77777777" w:rsidR="00EA0E91" w:rsidRDefault="00EA0E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171A4" w14:textId="77777777" w:rsidR="00EA0E91" w:rsidRDefault="00EA0E91">
    <w:pPr>
      <w:pStyle w:val="Footer"/>
      <w:ind w:right="360"/>
    </w:pPr>
    <w:r>
      <w:t xml:space="preserve">Page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92</w:t>
    </w:r>
    <w:r>
      <w:rPr>
        <w:rStyle w:val="PageNumber"/>
      </w:rPr>
      <w:fldChar w:fldCharType="end"/>
    </w:r>
    <w:r>
      <w:rPr>
        <w:rStyle w:val="PageNumber"/>
      </w:rPr>
      <w:tab/>
      <w:t>Draft, 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0B62" w14:textId="77777777" w:rsidR="00EA0E91" w:rsidRDefault="00EA0E91" w:rsidP="004429F2">
    <w:pPr>
      <w:pStyle w:val="Footer"/>
      <w:spacing w:after="0"/>
      <w:rPr>
        <w:rFonts w:cs="Arial"/>
        <w:b/>
        <w:sz w:val="16"/>
        <w:szCs w:val="16"/>
      </w:rPr>
    </w:pPr>
    <w:r>
      <w:rPr>
        <w:rFonts w:cs="Arial"/>
        <w:b/>
        <w:sz w:val="16"/>
        <w:szCs w:val="16"/>
      </w:rPr>
      <w:t>Advertised at:</w:t>
    </w:r>
  </w:p>
  <w:p w14:paraId="018D62E8" w14:textId="77777777" w:rsidR="00EA0E91" w:rsidRDefault="00EA0E91" w:rsidP="004429F2">
    <w:pPr>
      <w:pStyle w:val="Footer"/>
      <w:spacing w:after="0"/>
      <w:rPr>
        <w:rFonts w:cs="Arial"/>
        <w:b/>
        <w:sz w:val="16"/>
        <w:szCs w:val="16"/>
      </w:rPr>
    </w:pPr>
    <w:r>
      <w:rPr>
        <w:rFonts w:cs="Arial"/>
        <w:b/>
        <w:sz w:val="16"/>
        <w:szCs w:val="16"/>
      </w:rPr>
      <w:t xml:space="preserve">Contract Finder - </w:t>
    </w:r>
    <w:hyperlink r:id="rId1" w:history="1">
      <w:r w:rsidRPr="00D012FF">
        <w:rPr>
          <w:rStyle w:val="Hyperlink"/>
          <w:rFonts w:cs="Arial"/>
          <w:b/>
          <w:sz w:val="16"/>
          <w:szCs w:val="16"/>
        </w:rPr>
        <w:t>https://www.contractsfinder.service.gov.uk/Search</w:t>
      </w:r>
    </w:hyperlink>
  </w:p>
  <w:p w14:paraId="28180984" w14:textId="77777777" w:rsidR="00EA0E91" w:rsidRDefault="00EA0E91" w:rsidP="004429F2">
    <w:pPr>
      <w:pStyle w:val="Footer"/>
      <w:spacing w:after="0"/>
      <w:rPr>
        <w:rFonts w:cs="Arial"/>
        <w:b/>
        <w:sz w:val="16"/>
        <w:szCs w:val="16"/>
      </w:rPr>
    </w:pPr>
    <w:r>
      <w:rPr>
        <w:rFonts w:cs="Arial"/>
        <w:b/>
        <w:sz w:val="16"/>
        <w:szCs w:val="16"/>
      </w:rPr>
      <w:t xml:space="preserve">CIoS  - </w:t>
    </w:r>
    <w:hyperlink r:id="rId2" w:history="1">
      <w:r w:rsidRPr="00D012FF">
        <w:rPr>
          <w:rStyle w:val="Hyperlink"/>
          <w:rFonts w:cs="Arial"/>
          <w:b/>
          <w:sz w:val="16"/>
          <w:szCs w:val="16"/>
        </w:rPr>
        <w:t>http://www.scilly.gov.uk/business-licensing/contracts/current-contract-opportunities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1E71" w14:textId="77777777" w:rsidR="00EA0E91" w:rsidRDefault="00EA0E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049BC9A" w14:textId="77777777" w:rsidR="00EA0E91" w:rsidRDefault="00EA0E91">
    <w:pPr>
      <w:pStyle w:val="Footer"/>
      <w:ind w:right="360"/>
    </w:pPr>
  </w:p>
  <w:p w14:paraId="17D53AD6" w14:textId="77777777" w:rsidR="00EA0E91" w:rsidRDefault="00EA0E91">
    <w:pPr>
      <w:pStyle w:val="Footer"/>
    </w:pP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B8C7" w14:textId="77777777" w:rsidR="00EA0E91" w:rsidRDefault="00EA0E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87F0A" w14:textId="77777777" w:rsidR="00EA0E91" w:rsidRDefault="00EA0E91">
    <w:pPr>
      <w:pStyle w:val="Footer"/>
      <w:ind w:right="360"/>
    </w:pPr>
    <w:r>
      <w:t xml:space="preserve">Page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92</w:t>
    </w:r>
    <w:r>
      <w:rPr>
        <w:rStyle w:val="PageNumber"/>
      </w:rPr>
      <w:fldChar w:fldCharType="end"/>
    </w:r>
    <w:r>
      <w:rPr>
        <w:rStyle w:val="PageNumber"/>
      </w:rPr>
      <w:tab/>
      <w:t>Draft, Version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4502" w14:textId="77777777" w:rsidR="00EA0E91" w:rsidRPr="00AD22DC" w:rsidRDefault="00EA0E91">
    <w:pPr>
      <w:pStyle w:val="Footer"/>
      <w:jc w:val="center"/>
      <w:rPr>
        <w:rFonts w:cs="Arial"/>
        <w:b/>
        <w:sz w:val="16"/>
        <w:szCs w:val="16"/>
      </w:rPr>
    </w:pPr>
    <w:r w:rsidRPr="00AD22DC">
      <w:rPr>
        <w:rFonts w:cs="Arial"/>
        <w:b/>
        <w:sz w:val="16"/>
        <w:szCs w:val="16"/>
      </w:rPr>
      <w:t xml:space="preserve">ITT Page </w:t>
    </w:r>
    <w:r w:rsidRPr="00AD22DC">
      <w:rPr>
        <w:rStyle w:val="PageNumber"/>
        <w:rFonts w:cs="Arial"/>
        <w:b/>
        <w:sz w:val="16"/>
        <w:szCs w:val="16"/>
      </w:rPr>
      <w:fldChar w:fldCharType="begin"/>
    </w:r>
    <w:r w:rsidRPr="00AD22DC">
      <w:rPr>
        <w:rStyle w:val="PageNumber"/>
        <w:rFonts w:cs="Arial"/>
        <w:b/>
        <w:sz w:val="16"/>
        <w:szCs w:val="16"/>
      </w:rPr>
      <w:instrText xml:space="preserve"> PAGE </w:instrText>
    </w:r>
    <w:r w:rsidRPr="00AD22DC">
      <w:rPr>
        <w:rStyle w:val="PageNumber"/>
        <w:rFonts w:cs="Arial"/>
        <w:b/>
        <w:sz w:val="16"/>
        <w:szCs w:val="16"/>
      </w:rPr>
      <w:fldChar w:fldCharType="separate"/>
    </w:r>
    <w:r>
      <w:rPr>
        <w:rStyle w:val="PageNumber"/>
        <w:rFonts w:cs="Arial"/>
        <w:b/>
        <w:noProof/>
        <w:sz w:val="16"/>
        <w:szCs w:val="16"/>
      </w:rPr>
      <w:t>86</w:t>
    </w:r>
    <w:r w:rsidRPr="00AD22DC">
      <w:rPr>
        <w:rStyle w:val="PageNumber"/>
        <w:rFonts w:cs="Arial"/>
        <w:b/>
        <w:sz w:val="16"/>
        <w:szCs w:val="16"/>
      </w:rPr>
      <w:fldChar w:fldCharType="end"/>
    </w:r>
    <w:r w:rsidRPr="00AD22DC">
      <w:rPr>
        <w:rStyle w:val="PageNumber"/>
        <w:rFonts w:cs="Arial"/>
        <w:b/>
        <w:sz w:val="16"/>
        <w:szCs w:val="16"/>
      </w:rPr>
      <w:t xml:space="preserve"> of </w:t>
    </w:r>
    <w:r w:rsidRPr="00AD22DC">
      <w:rPr>
        <w:rStyle w:val="PageNumber"/>
        <w:rFonts w:cs="Arial"/>
        <w:b/>
        <w:sz w:val="16"/>
        <w:szCs w:val="16"/>
      </w:rPr>
      <w:fldChar w:fldCharType="begin"/>
    </w:r>
    <w:r w:rsidRPr="00AD22DC">
      <w:rPr>
        <w:rStyle w:val="PageNumber"/>
        <w:rFonts w:cs="Arial"/>
        <w:b/>
        <w:sz w:val="16"/>
        <w:szCs w:val="16"/>
      </w:rPr>
      <w:instrText xml:space="preserve"> NUMPAGES </w:instrText>
    </w:r>
    <w:r w:rsidRPr="00AD22DC">
      <w:rPr>
        <w:rStyle w:val="PageNumber"/>
        <w:rFonts w:cs="Arial"/>
        <w:b/>
        <w:sz w:val="16"/>
        <w:szCs w:val="16"/>
      </w:rPr>
      <w:fldChar w:fldCharType="separate"/>
    </w:r>
    <w:r>
      <w:rPr>
        <w:rStyle w:val="PageNumber"/>
        <w:rFonts w:cs="Arial"/>
        <w:b/>
        <w:noProof/>
        <w:sz w:val="16"/>
        <w:szCs w:val="16"/>
      </w:rPr>
      <w:t>86</w:t>
    </w:r>
    <w:r w:rsidRPr="00AD22DC">
      <w:rPr>
        <w:rStyle w:val="PageNumber"/>
        <w:rFonts w:cs="Arial"/>
        <w:b/>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3D3C2" w14:textId="77777777" w:rsidR="00EA0E91" w:rsidRDefault="00EA0E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8F9052" w14:textId="77777777" w:rsidR="00EA0E91" w:rsidRDefault="00EA0E91">
    <w:pPr>
      <w:pStyle w:val="Footer"/>
      <w:ind w:right="360"/>
    </w:pPr>
  </w:p>
  <w:p w14:paraId="26A06146" w14:textId="77777777" w:rsidR="00EA0E91" w:rsidRDefault="00EA0E91">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D766" w14:textId="77777777" w:rsidR="00EA0E91" w:rsidRDefault="00EA0E91">
      <w:r>
        <w:separator/>
      </w:r>
    </w:p>
  </w:footnote>
  <w:footnote w:type="continuationSeparator" w:id="0">
    <w:p w14:paraId="35D14C0D" w14:textId="77777777" w:rsidR="00EA0E91" w:rsidRDefault="00EA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3C3B" w14:textId="77777777" w:rsidR="00EA0E91" w:rsidRDefault="00EA0E91" w:rsidP="00626B39">
    <w:pPr>
      <w:autoSpaceDE w:val="0"/>
      <w:autoSpaceDN w:val="0"/>
      <w:adjustRightInd w:val="0"/>
      <w:spacing w:after="0"/>
      <w:ind w:left="360"/>
      <w:jc w:val="center"/>
      <w:rPr>
        <w:sz w:val="18"/>
      </w:rPr>
    </w:pPr>
    <w:r w:rsidRPr="00A77D33">
      <w:rPr>
        <w:sz w:val="18"/>
      </w:rPr>
      <w:t xml:space="preserve">Invitation </w:t>
    </w:r>
    <w:r>
      <w:rPr>
        <w:sz w:val="18"/>
      </w:rPr>
      <w:t>T</w:t>
    </w:r>
    <w:r w:rsidRPr="00A77D33">
      <w:rPr>
        <w:sz w:val="18"/>
      </w:rPr>
      <w:t>o Tender for</w:t>
    </w:r>
    <w:r>
      <w:rPr>
        <w:sz w:val="18"/>
      </w:rPr>
      <w:t xml:space="preserve"> 18 Months Waste Haulage Services for Containerised Waste &amp; Dry Recyclates between St Mary’s, Isles of Scilly and Penzance, Cornwall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43B9" w14:textId="77777777" w:rsidR="00EA0E91" w:rsidRDefault="00EA0E91" w:rsidP="00714E60">
    <w:pPr>
      <w:pStyle w:val="Header"/>
    </w:pPr>
  </w:p>
  <w:p w14:paraId="3E59EA45" w14:textId="77777777" w:rsidR="00EA0E91" w:rsidRDefault="00EA0E91" w:rsidP="00714E60">
    <w:pPr>
      <w:pStyle w:val="Header"/>
    </w:pPr>
  </w:p>
  <w:p w14:paraId="1A7D3FA5" w14:textId="77777777" w:rsidR="00EA0E91" w:rsidRDefault="00EA0E91" w:rsidP="00714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1B2A" w14:textId="77777777" w:rsidR="00EA0E91" w:rsidRDefault="00EA0E91" w:rsidP="006D7EC3">
    <w:pPr>
      <w:autoSpaceDE w:val="0"/>
      <w:autoSpaceDN w:val="0"/>
      <w:adjustRightInd w:val="0"/>
      <w:spacing w:after="0"/>
      <w:ind w:left="360"/>
      <w:jc w:val="center"/>
      <w:rPr>
        <w:sz w:val="18"/>
      </w:rPr>
    </w:pPr>
    <w:r w:rsidRPr="00A77D33">
      <w:rPr>
        <w:sz w:val="18"/>
      </w:rPr>
      <w:t>Invitation To Tender for</w:t>
    </w:r>
    <w:r>
      <w:rPr>
        <w:sz w:val="18"/>
      </w:rPr>
      <w:t xml:space="preserve"> 18 Months Waste Haulage Services for Containerised Waste &amp; Dry Recyclates between St Mary’s, Isles of Scilly and Penzance, Cornwall</w:t>
    </w:r>
  </w:p>
  <w:p w14:paraId="1D53C75E" w14:textId="77777777" w:rsidR="00EA0E91" w:rsidRPr="00FC7EB6" w:rsidRDefault="00EA0E91" w:rsidP="00714E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A75E" w14:textId="77777777" w:rsidR="00EA0E91" w:rsidRDefault="00EA0E91" w:rsidP="00714E60">
    <w:pPr>
      <w:pStyle w:val="Header"/>
    </w:pPr>
  </w:p>
  <w:p w14:paraId="48D97AEB" w14:textId="77777777" w:rsidR="00EA0E91" w:rsidRDefault="00EA0E91" w:rsidP="00714E60">
    <w:pPr>
      <w:pStyle w:val="Header"/>
    </w:pPr>
  </w:p>
  <w:p w14:paraId="5A4D64EF" w14:textId="77777777" w:rsidR="00EA0E91" w:rsidRDefault="00EA0E91" w:rsidP="00714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B78CD24"/>
    <w:lvl w:ilvl="0">
      <w:start w:val="1"/>
      <w:numFmt w:val="bullet"/>
      <w:pStyle w:val="ListBullet2"/>
      <w:lvlText w:val=""/>
      <w:lvlJc w:val="left"/>
      <w:pPr>
        <w:tabs>
          <w:tab w:val="num" w:pos="4329"/>
        </w:tabs>
        <w:ind w:left="4329"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7AB684B"/>
    <w:multiLevelType w:val="hybridMultilevel"/>
    <w:tmpl w:val="EF820DA0"/>
    <w:lvl w:ilvl="0" w:tplc="E348E282">
      <w:start w:val="1"/>
      <w:numFmt w:val="decimal"/>
      <w:lvlText w:val="(%1)"/>
      <w:lvlJc w:val="left"/>
      <w:pPr>
        <w:tabs>
          <w:tab w:val="num" w:pos="709"/>
        </w:tabs>
        <w:ind w:left="709" w:hanging="709"/>
      </w:pPr>
      <w:rPr>
        <w:rFonts w:ascii="Arial" w:hAnsi="Arial" w:hint="default"/>
        <w:b/>
        <w:i w:val="0"/>
        <w:sz w:val="22"/>
      </w:rPr>
    </w:lvl>
    <w:lvl w:ilvl="1" w:tplc="21DC73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85FB8"/>
    <w:multiLevelType w:val="multilevel"/>
    <w:tmpl w:val="46825866"/>
    <w:lvl w:ilvl="0">
      <w:start w:val="1"/>
      <w:numFmt w:val="decimal"/>
      <w:pStyle w:val="Level1"/>
      <w:lvlText w:val="%1."/>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A351AE"/>
    <w:multiLevelType w:val="hybridMultilevel"/>
    <w:tmpl w:val="C3CC18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AC121E"/>
    <w:multiLevelType w:val="hybridMultilevel"/>
    <w:tmpl w:val="D3C00AB6"/>
    <w:lvl w:ilvl="0" w:tplc="91B69796">
      <w:start w:val="1"/>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10EE2FCC"/>
    <w:multiLevelType w:val="multilevel"/>
    <w:tmpl w:val="CABC04F2"/>
    <w:lvl w:ilvl="0">
      <w:start w:val="6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31F3CC4"/>
    <w:multiLevelType w:val="hybridMultilevel"/>
    <w:tmpl w:val="C3CC18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3485775"/>
    <w:multiLevelType w:val="hybridMultilevel"/>
    <w:tmpl w:val="BCEEAAA0"/>
    <w:lvl w:ilvl="0" w:tplc="8216293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024BB1"/>
    <w:multiLevelType w:val="hybridMultilevel"/>
    <w:tmpl w:val="1660A3BE"/>
    <w:lvl w:ilvl="0" w:tplc="B6AC59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C35463"/>
    <w:multiLevelType w:val="multilevel"/>
    <w:tmpl w:val="9328E920"/>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BAB35B1"/>
    <w:multiLevelType w:val="hybridMultilevel"/>
    <w:tmpl w:val="0966D470"/>
    <w:lvl w:ilvl="0" w:tplc="235A86B8">
      <w:start w:val="1"/>
      <w:numFmt w:val="lowerLetter"/>
      <w:lvlText w:val="(%1)"/>
      <w:lvlJc w:val="left"/>
      <w:pPr>
        <w:tabs>
          <w:tab w:val="num" w:pos="1065"/>
        </w:tabs>
        <w:ind w:left="1065" w:hanging="360"/>
      </w:pPr>
      <w:rPr>
        <w:rFonts w:hint="default"/>
      </w:rPr>
    </w:lvl>
    <w:lvl w:ilvl="1" w:tplc="6144D84A">
      <w:start w:val="1"/>
      <w:numFmt w:val="lowerLetter"/>
      <w:lvlText w:val="(%2)"/>
      <w:lvlJc w:val="left"/>
      <w:pPr>
        <w:tabs>
          <w:tab w:val="num" w:pos="1785"/>
        </w:tabs>
        <w:ind w:left="1785" w:hanging="360"/>
      </w:pPr>
      <w:rPr>
        <w:rFonts w:hint="default"/>
      </w:rPr>
    </w:lvl>
    <w:lvl w:ilvl="2" w:tplc="5F4C477C">
      <w:start w:val="1"/>
      <w:numFmt w:val="lowerRoman"/>
      <w:lvlText w:val="%3)"/>
      <w:lvlJc w:val="left"/>
      <w:pPr>
        <w:tabs>
          <w:tab w:val="num" w:pos="3045"/>
        </w:tabs>
        <w:ind w:left="3045" w:hanging="720"/>
      </w:pPr>
      <w:rPr>
        <w:rFonts w:hint="default"/>
      </w:rPr>
    </w:lvl>
    <w:lvl w:ilvl="3" w:tplc="0409000F">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15:restartNumberingAfterBreak="0">
    <w:nsid w:val="20842C14"/>
    <w:multiLevelType w:val="multilevel"/>
    <w:tmpl w:val="B4166534"/>
    <w:lvl w:ilvl="0">
      <w:start w:val="3"/>
      <w:numFmt w:val="decimal"/>
      <w:lvlText w:val="%1"/>
      <w:lvlJc w:val="left"/>
      <w:pPr>
        <w:ind w:left="435" w:hanging="435"/>
      </w:pPr>
      <w:rPr>
        <w:rFonts w:hint="default"/>
      </w:rPr>
    </w:lvl>
    <w:lvl w:ilvl="1">
      <w:start w:val="2"/>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4" w15:restartNumberingAfterBreak="0">
    <w:nsid w:val="20F63892"/>
    <w:multiLevelType w:val="hybridMultilevel"/>
    <w:tmpl w:val="24367F52"/>
    <w:lvl w:ilvl="0" w:tplc="14C676F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228053D"/>
    <w:multiLevelType w:val="multilevel"/>
    <w:tmpl w:val="57A494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00297"/>
    <w:multiLevelType w:val="multilevel"/>
    <w:tmpl w:val="25B4F05C"/>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AD7492"/>
    <w:multiLevelType w:val="hybridMultilevel"/>
    <w:tmpl w:val="0B32DDC2"/>
    <w:lvl w:ilvl="0" w:tplc="642C65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AD14E5E"/>
    <w:multiLevelType w:val="multilevel"/>
    <w:tmpl w:val="78B656CE"/>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Frutiger LT Std 45 Light" w:hAnsi="Frutiger LT Std 45 Light" w:hint="default"/>
        <w:b w:val="0"/>
        <w:i w:val="0"/>
        <w:sz w:val="18"/>
      </w:rPr>
    </w:lvl>
    <w:lvl w:ilvl="4">
      <w:start w:val="1"/>
      <w:numFmt w:val="lowerRoman"/>
      <w:pStyle w:val="A5"/>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B4818A1"/>
    <w:multiLevelType w:val="hybridMultilevel"/>
    <w:tmpl w:val="C3CC18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BD67BCE"/>
    <w:multiLevelType w:val="hybridMultilevel"/>
    <w:tmpl w:val="95DEE1BA"/>
    <w:lvl w:ilvl="0" w:tplc="12C8C40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15:restartNumberingAfterBreak="0">
    <w:nsid w:val="2C0F6E34"/>
    <w:multiLevelType w:val="hybridMultilevel"/>
    <w:tmpl w:val="23FE53DA"/>
    <w:lvl w:ilvl="0" w:tplc="FCA27A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3328D4"/>
    <w:multiLevelType w:val="multilevel"/>
    <w:tmpl w:val="19A2BA4A"/>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F4B1236"/>
    <w:multiLevelType w:val="hybridMultilevel"/>
    <w:tmpl w:val="117ACF20"/>
    <w:lvl w:ilvl="0" w:tplc="F0C0957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6" w15:restartNumberingAfterBreak="0">
    <w:nsid w:val="32593E35"/>
    <w:multiLevelType w:val="hybridMultilevel"/>
    <w:tmpl w:val="4A3C3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EB4ABE"/>
    <w:multiLevelType w:val="hybridMultilevel"/>
    <w:tmpl w:val="7062C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734615"/>
    <w:multiLevelType w:val="multilevel"/>
    <w:tmpl w:val="A874E3CC"/>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9" w15:restartNumberingAfterBreak="0">
    <w:nsid w:val="373479B9"/>
    <w:multiLevelType w:val="hybridMultilevel"/>
    <w:tmpl w:val="169A8F2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0" w15:restartNumberingAfterBreak="0">
    <w:nsid w:val="383D3F88"/>
    <w:multiLevelType w:val="multilevel"/>
    <w:tmpl w:val="F3629306"/>
    <w:lvl w:ilvl="0">
      <w:start w:val="4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A5A4BC1"/>
    <w:multiLevelType w:val="multilevel"/>
    <w:tmpl w:val="24E0F946"/>
    <w:lvl w:ilvl="0">
      <w:start w:val="1"/>
      <w:numFmt w:val="upperLetter"/>
      <w:suff w:val="space"/>
      <w:lvlText w:val="Section %1 -"/>
      <w:lvlJc w:val="left"/>
      <w:pPr>
        <w:ind w:left="2340" w:firstLine="0"/>
      </w:pPr>
      <w:rPr>
        <w:rFonts w:hint="default"/>
      </w:rPr>
    </w:lvl>
    <w:lvl w:ilvl="1">
      <w:start w:val="1"/>
      <w:numFmt w:val="decimal"/>
      <w:pStyle w:val="BodyText"/>
      <w:lvlText w:val="%1.%2"/>
      <w:lvlJc w:val="left"/>
      <w:pPr>
        <w:tabs>
          <w:tab w:val="num" w:pos="4423"/>
        </w:tabs>
        <w:ind w:left="4423" w:hanging="737"/>
      </w:pPr>
      <w:rPr>
        <w:rFonts w:hint="default"/>
        <w:b w:val="0"/>
        <w:i w:val="0"/>
      </w:rPr>
    </w:lvl>
    <w:lvl w:ilvl="2">
      <w:start w:val="1"/>
      <w:numFmt w:val="lowerRoman"/>
      <w:pStyle w:val="BodyTextIndent"/>
      <w:lvlText w:val="%3."/>
      <w:lvlJc w:val="left"/>
      <w:pPr>
        <w:tabs>
          <w:tab w:val="num" w:pos="1514"/>
        </w:tabs>
        <w:ind w:left="794" w:firstLine="0"/>
      </w:pPr>
      <w:rPr>
        <w:rFonts w:hint="default"/>
      </w:rPr>
    </w:lvl>
    <w:lvl w:ilvl="3">
      <w:start w:val="1"/>
      <w:numFmt w:val="bullet"/>
      <w:lvlText w:val=""/>
      <w:lvlJc w:val="left"/>
      <w:pPr>
        <w:tabs>
          <w:tab w:val="num" w:pos="1326"/>
        </w:tabs>
        <w:ind w:left="1326" w:hanging="1326"/>
      </w:pPr>
      <w:rPr>
        <w:rFonts w:ascii="Symbol" w:hAnsi="Symbol" w:hint="default"/>
      </w:rPr>
    </w:lvl>
    <w:lvl w:ilvl="4">
      <w:start w:val="1"/>
      <w:numFmt w:val="lowerLetter"/>
      <w:lvlText w:val="(%5)"/>
      <w:lvlJc w:val="left"/>
      <w:pPr>
        <w:tabs>
          <w:tab w:val="num" w:pos="1686"/>
        </w:tabs>
        <w:ind w:left="1686" w:hanging="1800"/>
      </w:pPr>
      <w:rPr>
        <w:rFonts w:hint="default"/>
      </w:rPr>
    </w:lvl>
    <w:lvl w:ilvl="5">
      <w:start w:val="1"/>
      <w:numFmt w:val="lowerRoman"/>
      <w:lvlText w:val="(%6)"/>
      <w:lvlJc w:val="left"/>
      <w:pPr>
        <w:tabs>
          <w:tab w:val="num" w:pos="2046"/>
        </w:tabs>
        <w:ind w:left="2046" w:hanging="1309"/>
      </w:pPr>
      <w:rPr>
        <w:rFonts w:hint="default"/>
      </w:rPr>
    </w:lvl>
    <w:lvl w:ilvl="6">
      <w:start w:val="1"/>
      <w:numFmt w:val="decimal"/>
      <w:lvlText w:val="%7."/>
      <w:lvlJc w:val="left"/>
      <w:pPr>
        <w:tabs>
          <w:tab w:val="num" w:pos="2406"/>
        </w:tabs>
        <w:ind w:left="2406" w:hanging="360"/>
      </w:pPr>
      <w:rPr>
        <w:rFonts w:hint="default"/>
      </w:rPr>
    </w:lvl>
    <w:lvl w:ilvl="7">
      <w:start w:val="1"/>
      <w:numFmt w:val="lowerLetter"/>
      <w:lvlText w:val="%8."/>
      <w:lvlJc w:val="left"/>
      <w:pPr>
        <w:tabs>
          <w:tab w:val="num" w:pos="2766"/>
        </w:tabs>
        <w:ind w:left="2766" w:hanging="360"/>
      </w:pPr>
      <w:rPr>
        <w:rFonts w:hint="default"/>
      </w:rPr>
    </w:lvl>
    <w:lvl w:ilvl="8">
      <w:start w:val="1"/>
      <w:numFmt w:val="lowerRoman"/>
      <w:lvlText w:val="%9."/>
      <w:lvlJc w:val="left"/>
      <w:pPr>
        <w:tabs>
          <w:tab w:val="num" w:pos="3126"/>
        </w:tabs>
        <w:ind w:left="3126" w:hanging="360"/>
      </w:pPr>
      <w:rPr>
        <w:rFonts w:hint="default"/>
      </w:rPr>
    </w:lvl>
  </w:abstractNum>
  <w:abstractNum w:abstractNumId="32" w15:restartNumberingAfterBreak="0">
    <w:nsid w:val="40315DE4"/>
    <w:multiLevelType w:val="hybridMultilevel"/>
    <w:tmpl w:val="0958ECAA"/>
    <w:lvl w:ilvl="0" w:tplc="7CA44470">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3" w15:restartNumberingAfterBreak="0">
    <w:nsid w:val="40694B9D"/>
    <w:multiLevelType w:val="hybridMultilevel"/>
    <w:tmpl w:val="0E02D160"/>
    <w:lvl w:ilvl="0" w:tplc="A9F6B95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4" w15:restartNumberingAfterBreak="0">
    <w:nsid w:val="411501D1"/>
    <w:multiLevelType w:val="multilevel"/>
    <w:tmpl w:val="B2E239AA"/>
    <w:lvl w:ilvl="0">
      <w:start w:val="48"/>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4CE49A2"/>
    <w:multiLevelType w:val="hybridMultilevel"/>
    <w:tmpl w:val="FC78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98223F"/>
    <w:multiLevelType w:val="multilevel"/>
    <w:tmpl w:val="15BAD6A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BE963B8"/>
    <w:multiLevelType w:val="hybridMultilevel"/>
    <w:tmpl w:val="975C4E98"/>
    <w:lvl w:ilvl="0" w:tplc="08090003">
      <w:start w:val="1"/>
      <w:numFmt w:val="bullet"/>
      <w:lvlText w:val="o"/>
      <w:lvlJc w:val="left"/>
      <w:pPr>
        <w:tabs>
          <w:tab w:val="num" w:pos="1845"/>
        </w:tabs>
        <w:ind w:left="1845" w:hanging="360"/>
      </w:pPr>
      <w:rPr>
        <w:rFonts w:ascii="Courier New" w:hAnsi="Courier New" w:cs="Courier New"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9" w15:restartNumberingAfterBreak="0">
    <w:nsid w:val="4DF908C0"/>
    <w:multiLevelType w:val="hybridMultilevel"/>
    <w:tmpl w:val="8AEE66DC"/>
    <w:lvl w:ilvl="0" w:tplc="F0C665E6">
      <w:start w:val="1"/>
      <w:numFmt w:val="lowerLetter"/>
      <w:lvlText w:val="(%1)"/>
      <w:lvlJc w:val="left"/>
      <w:pPr>
        <w:tabs>
          <w:tab w:val="num" w:pos="1560"/>
        </w:tabs>
        <w:ind w:left="1560" w:hanging="85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0" w15:restartNumberingAfterBreak="0">
    <w:nsid w:val="4E042B51"/>
    <w:multiLevelType w:val="multilevel"/>
    <w:tmpl w:val="EF5403E0"/>
    <w:lvl w:ilvl="0">
      <w:start w:val="2"/>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FFA64E2"/>
    <w:multiLevelType w:val="hybridMultilevel"/>
    <w:tmpl w:val="AE28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9C3C24"/>
    <w:multiLevelType w:val="hybridMultilevel"/>
    <w:tmpl w:val="FCE0C00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5B2A1C36"/>
    <w:multiLevelType w:val="hybridMultilevel"/>
    <w:tmpl w:val="125EE5FC"/>
    <w:lvl w:ilvl="0" w:tplc="188ACE8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4" w15:restartNumberingAfterBreak="0">
    <w:nsid w:val="5B5934D8"/>
    <w:multiLevelType w:val="multilevel"/>
    <w:tmpl w:val="737A95E4"/>
    <w:lvl w:ilvl="0">
      <w:start w:val="1"/>
      <w:numFmt w:val="decimal"/>
      <w:pStyle w:val="Level1Heading"/>
      <w:lvlText w:val="%1"/>
      <w:lvlJc w:val="left"/>
      <w:pPr>
        <w:tabs>
          <w:tab w:val="num" w:pos="1561"/>
        </w:tabs>
        <w:ind w:left="1561" w:hanging="851"/>
      </w:pPr>
      <w:rPr>
        <w:rFonts w:hint="default"/>
        <w:i w:val="0"/>
      </w:rPr>
    </w:lvl>
    <w:lvl w:ilvl="1">
      <w:start w:val="1"/>
      <w:numFmt w:val="decimal"/>
      <w:pStyle w:val="Level2Heading"/>
      <w:lvlText w:val="60.%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BEF182A"/>
    <w:multiLevelType w:val="hybridMultilevel"/>
    <w:tmpl w:val="8676F200"/>
    <w:lvl w:ilvl="0" w:tplc="F9340CE2">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6" w15:restartNumberingAfterBreak="0">
    <w:nsid w:val="5C190098"/>
    <w:multiLevelType w:val="multilevel"/>
    <w:tmpl w:val="D99816D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D69588A"/>
    <w:multiLevelType w:val="multilevel"/>
    <w:tmpl w:val="FBB28E94"/>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FE10760"/>
    <w:multiLevelType w:val="hybridMultilevel"/>
    <w:tmpl w:val="1C60FB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62AD4FF9"/>
    <w:multiLevelType w:val="multilevel"/>
    <w:tmpl w:val="7B7E3776"/>
    <w:lvl w:ilvl="0">
      <w:start w:val="3"/>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81E10D8"/>
    <w:multiLevelType w:val="multilevel"/>
    <w:tmpl w:val="D0CCBA00"/>
    <w:lvl w:ilvl="0">
      <w:start w:val="61"/>
      <w:numFmt w:val="decimal"/>
      <w:lvlText w:val="%1"/>
      <w:lvlJc w:val="left"/>
      <w:pPr>
        <w:ind w:left="420" w:hanging="420"/>
      </w:pPr>
      <w:rPr>
        <w:rFonts w:hint="default"/>
      </w:rPr>
    </w:lvl>
    <w:lvl w:ilvl="1">
      <w:start w:val="1"/>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2" w15:restartNumberingAfterBreak="0">
    <w:nsid w:val="68276208"/>
    <w:multiLevelType w:val="hybridMultilevel"/>
    <w:tmpl w:val="48FC5C72"/>
    <w:lvl w:ilvl="0" w:tplc="846A5982">
      <w:start w:val="1"/>
      <w:numFmt w:val="lowerLetter"/>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3" w15:restartNumberingAfterBreak="0">
    <w:nsid w:val="6ABB4524"/>
    <w:multiLevelType w:val="hybridMultilevel"/>
    <w:tmpl w:val="831688D4"/>
    <w:lvl w:ilvl="0" w:tplc="04090011">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305A71"/>
    <w:multiLevelType w:val="hybridMultilevel"/>
    <w:tmpl w:val="D41A5F62"/>
    <w:lvl w:ilvl="0" w:tplc="08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1461"/>
        </w:tabs>
        <w:ind w:left="1461" w:hanging="360"/>
      </w:pPr>
      <w:rPr>
        <w:rFonts w:ascii="Courier New" w:hAnsi="Courier New" w:cs="Courier New" w:hint="default"/>
      </w:rPr>
    </w:lvl>
    <w:lvl w:ilvl="2" w:tplc="04090005" w:tentative="1">
      <w:start w:val="1"/>
      <w:numFmt w:val="bullet"/>
      <w:lvlText w:val=""/>
      <w:lvlJc w:val="left"/>
      <w:pPr>
        <w:tabs>
          <w:tab w:val="num" w:pos="2181"/>
        </w:tabs>
        <w:ind w:left="2181" w:hanging="360"/>
      </w:pPr>
      <w:rPr>
        <w:rFonts w:ascii="Wingdings" w:hAnsi="Wingdings" w:hint="default"/>
      </w:rPr>
    </w:lvl>
    <w:lvl w:ilvl="3" w:tplc="04090001" w:tentative="1">
      <w:start w:val="1"/>
      <w:numFmt w:val="bullet"/>
      <w:lvlText w:val=""/>
      <w:lvlJc w:val="left"/>
      <w:pPr>
        <w:tabs>
          <w:tab w:val="num" w:pos="2901"/>
        </w:tabs>
        <w:ind w:left="2901" w:hanging="360"/>
      </w:pPr>
      <w:rPr>
        <w:rFonts w:ascii="Symbol" w:hAnsi="Symbol" w:hint="default"/>
      </w:rPr>
    </w:lvl>
    <w:lvl w:ilvl="4" w:tplc="04090003" w:tentative="1">
      <w:start w:val="1"/>
      <w:numFmt w:val="bullet"/>
      <w:lvlText w:val="o"/>
      <w:lvlJc w:val="left"/>
      <w:pPr>
        <w:tabs>
          <w:tab w:val="num" w:pos="3621"/>
        </w:tabs>
        <w:ind w:left="3621" w:hanging="360"/>
      </w:pPr>
      <w:rPr>
        <w:rFonts w:ascii="Courier New" w:hAnsi="Courier New" w:cs="Courier New" w:hint="default"/>
      </w:rPr>
    </w:lvl>
    <w:lvl w:ilvl="5" w:tplc="04090005" w:tentative="1">
      <w:start w:val="1"/>
      <w:numFmt w:val="bullet"/>
      <w:lvlText w:val=""/>
      <w:lvlJc w:val="left"/>
      <w:pPr>
        <w:tabs>
          <w:tab w:val="num" w:pos="4341"/>
        </w:tabs>
        <w:ind w:left="4341" w:hanging="360"/>
      </w:pPr>
      <w:rPr>
        <w:rFonts w:ascii="Wingdings" w:hAnsi="Wingdings" w:hint="default"/>
      </w:rPr>
    </w:lvl>
    <w:lvl w:ilvl="6" w:tplc="04090001" w:tentative="1">
      <w:start w:val="1"/>
      <w:numFmt w:val="bullet"/>
      <w:lvlText w:val=""/>
      <w:lvlJc w:val="left"/>
      <w:pPr>
        <w:tabs>
          <w:tab w:val="num" w:pos="5061"/>
        </w:tabs>
        <w:ind w:left="5061" w:hanging="360"/>
      </w:pPr>
      <w:rPr>
        <w:rFonts w:ascii="Symbol" w:hAnsi="Symbol" w:hint="default"/>
      </w:rPr>
    </w:lvl>
    <w:lvl w:ilvl="7" w:tplc="04090003" w:tentative="1">
      <w:start w:val="1"/>
      <w:numFmt w:val="bullet"/>
      <w:lvlText w:val="o"/>
      <w:lvlJc w:val="left"/>
      <w:pPr>
        <w:tabs>
          <w:tab w:val="num" w:pos="5781"/>
        </w:tabs>
        <w:ind w:left="5781" w:hanging="360"/>
      </w:pPr>
      <w:rPr>
        <w:rFonts w:ascii="Courier New" w:hAnsi="Courier New" w:cs="Courier New" w:hint="default"/>
      </w:rPr>
    </w:lvl>
    <w:lvl w:ilvl="8" w:tplc="04090005" w:tentative="1">
      <w:start w:val="1"/>
      <w:numFmt w:val="bullet"/>
      <w:lvlText w:val=""/>
      <w:lvlJc w:val="left"/>
      <w:pPr>
        <w:tabs>
          <w:tab w:val="num" w:pos="6501"/>
        </w:tabs>
        <w:ind w:left="6501" w:hanging="360"/>
      </w:pPr>
      <w:rPr>
        <w:rFonts w:ascii="Wingdings" w:hAnsi="Wingdings" w:hint="default"/>
      </w:rPr>
    </w:lvl>
  </w:abstractNum>
  <w:abstractNum w:abstractNumId="55" w15:restartNumberingAfterBreak="0">
    <w:nsid w:val="6B880E24"/>
    <w:multiLevelType w:val="multilevel"/>
    <w:tmpl w:val="AD288DDA"/>
    <w:lvl w:ilvl="0">
      <w:start w:val="33"/>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5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7" w15:restartNumberingAfterBreak="0">
    <w:nsid w:val="6C222AD0"/>
    <w:multiLevelType w:val="hybridMultilevel"/>
    <w:tmpl w:val="7692226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8" w15:restartNumberingAfterBreak="0">
    <w:nsid w:val="6CC51E01"/>
    <w:multiLevelType w:val="multilevel"/>
    <w:tmpl w:val="7CD8F834"/>
    <w:lvl w:ilvl="0">
      <w:start w:val="3"/>
      <w:numFmt w:val="decimal"/>
      <w:lvlText w:val="%1"/>
      <w:lvlJc w:val="left"/>
      <w:pPr>
        <w:ind w:left="435" w:hanging="435"/>
      </w:pPr>
      <w:rPr>
        <w:rFonts w:hint="default"/>
      </w:rPr>
    </w:lvl>
    <w:lvl w:ilvl="1">
      <w:start w:val="1"/>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9"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709261E3"/>
    <w:multiLevelType w:val="hybridMultilevel"/>
    <w:tmpl w:val="6FE28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822A7A"/>
    <w:multiLevelType w:val="multilevel"/>
    <w:tmpl w:val="7402E712"/>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figure"/>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Zero"/>
      <w:lvlRestart w:val="0"/>
      <w:suff w:val="nothing"/>
      <w:lvlText w:val="Appendix %6 "/>
      <w:lvlJc w:val="left"/>
      <w:pPr>
        <w:ind w:left="1152" w:hanging="1152"/>
      </w:pPr>
      <w:rPr>
        <w:rFonts w:hint="default"/>
      </w:rPr>
    </w:lvl>
    <w:lvl w:ilvl="6">
      <w:start w:val="1"/>
      <w:numFmt w:val="decimalZero"/>
      <w:lvlRestart w:val="0"/>
      <w:pStyle w:val="figure"/>
      <w:suff w:val="nothing"/>
      <w:lvlText w:val="Figure %7"/>
      <w:lvlJc w:val="left"/>
      <w:pPr>
        <w:ind w:left="0" w:firstLine="0"/>
      </w:pPr>
      <w:rPr>
        <w:rFonts w:hint="default"/>
      </w:rPr>
    </w:lvl>
    <w:lvl w:ilvl="7">
      <w:start w:val="1"/>
      <w:numFmt w:val="decimalZero"/>
      <w:lvlRestart w:val="0"/>
      <w:lvlText w:val="A%6.%8"/>
      <w:lvlJc w:val="left"/>
      <w:pPr>
        <w:tabs>
          <w:tab w:val="num" w:pos="1440"/>
        </w:tabs>
        <w:ind w:left="1440" w:hanging="1440"/>
      </w:pPr>
      <w:rPr>
        <w:rFonts w:hint="default"/>
      </w:rPr>
    </w:lvl>
    <w:lvl w:ilvl="8">
      <w:start w:val="1"/>
      <w:numFmt w:val="decimal"/>
      <w:lvlRestart w:val="0"/>
      <w:lvlText w:val="A.%7.%8.%9"/>
      <w:lvlJc w:val="left"/>
      <w:pPr>
        <w:tabs>
          <w:tab w:val="num" w:pos="1584"/>
        </w:tabs>
        <w:ind w:left="1584" w:hanging="1584"/>
      </w:pPr>
      <w:rPr>
        <w:rFonts w:hint="default"/>
      </w:rPr>
    </w:lvl>
  </w:abstractNum>
  <w:abstractNum w:abstractNumId="62" w15:restartNumberingAfterBreak="0">
    <w:nsid w:val="72E637D6"/>
    <w:multiLevelType w:val="hybridMultilevel"/>
    <w:tmpl w:val="7D8A7C0E"/>
    <w:lvl w:ilvl="0" w:tplc="D944AAA2">
      <w:start w:val="1"/>
      <w:numFmt w:val="lowerLetter"/>
      <w:lvlText w:val="(%1)"/>
      <w:lvlJc w:val="left"/>
      <w:pPr>
        <w:tabs>
          <w:tab w:val="num" w:pos="2204"/>
        </w:tabs>
        <w:ind w:left="2204" w:hanging="360"/>
      </w:pPr>
      <w:rPr>
        <w:rFonts w:hint="default"/>
      </w:rPr>
    </w:lvl>
    <w:lvl w:ilvl="1" w:tplc="04090019" w:tentative="1">
      <w:start w:val="1"/>
      <w:numFmt w:val="lowerLetter"/>
      <w:lvlText w:val="%2."/>
      <w:lvlJc w:val="left"/>
      <w:pPr>
        <w:tabs>
          <w:tab w:val="num" w:pos="2924"/>
        </w:tabs>
        <w:ind w:left="2924" w:hanging="360"/>
      </w:pPr>
    </w:lvl>
    <w:lvl w:ilvl="2" w:tplc="0409001B" w:tentative="1">
      <w:start w:val="1"/>
      <w:numFmt w:val="lowerRoman"/>
      <w:lvlText w:val="%3."/>
      <w:lvlJc w:val="right"/>
      <w:pPr>
        <w:tabs>
          <w:tab w:val="num" w:pos="3644"/>
        </w:tabs>
        <w:ind w:left="3644" w:hanging="180"/>
      </w:pPr>
    </w:lvl>
    <w:lvl w:ilvl="3" w:tplc="0409000F" w:tentative="1">
      <w:start w:val="1"/>
      <w:numFmt w:val="decimal"/>
      <w:lvlText w:val="%4."/>
      <w:lvlJc w:val="left"/>
      <w:pPr>
        <w:tabs>
          <w:tab w:val="num" w:pos="4364"/>
        </w:tabs>
        <w:ind w:left="4364" w:hanging="360"/>
      </w:pPr>
    </w:lvl>
    <w:lvl w:ilvl="4" w:tplc="04090019" w:tentative="1">
      <w:start w:val="1"/>
      <w:numFmt w:val="lowerLetter"/>
      <w:lvlText w:val="%5."/>
      <w:lvlJc w:val="left"/>
      <w:pPr>
        <w:tabs>
          <w:tab w:val="num" w:pos="5084"/>
        </w:tabs>
        <w:ind w:left="5084" w:hanging="360"/>
      </w:pPr>
    </w:lvl>
    <w:lvl w:ilvl="5" w:tplc="0409001B" w:tentative="1">
      <w:start w:val="1"/>
      <w:numFmt w:val="lowerRoman"/>
      <w:lvlText w:val="%6."/>
      <w:lvlJc w:val="right"/>
      <w:pPr>
        <w:tabs>
          <w:tab w:val="num" w:pos="5804"/>
        </w:tabs>
        <w:ind w:left="5804" w:hanging="180"/>
      </w:pPr>
    </w:lvl>
    <w:lvl w:ilvl="6" w:tplc="0409000F" w:tentative="1">
      <w:start w:val="1"/>
      <w:numFmt w:val="decimal"/>
      <w:lvlText w:val="%7."/>
      <w:lvlJc w:val="left"/>
      <w:pPr>
        <w:tabs>
          <w:tab w:val="num" w:pos="6524"/>
        </w:tabs>
        <w:ind w:left="6524" w:hanging="360"/>
      </w:pPr>
    </w:lvl>
    <w:lvl w:ilvl="7" w:tplc="04090019" w:tentative="1">
      <w:start w:val="1"/>
      <w:numFmt w:val="lowerLetter"/>
      <w:lvlText w:val="%8."/>
      <w:lvlJc w:val="left"/>
      <w:pPr>
        <w:tabs>
          <w:tab w:val="num" w:pos="7244"/>
        </w:tabs>
        <w:ind w:left="7244" w:hanging="360"/>
      </w:pPr>
    </w:lvl>
    <w:lvl w:ilvl="8" w:tplc="0409001B" w:tentative="1">
      <w:start w:val="1"/>
      <w:numFmt w:val="lowerRoman"/>
      <w:lvlText w:val="%9."/>
      <w:lvlJc w:val="right"/>
      <w:pPr>
        <w:tabs>
          <w:tab w:val="num" w:pos="7964"/>
        </w:tabs>
        <w:ind w:left="7964" w:hanging="180"/>
      </w:pPr>
    </w:lvl>
  </w:abstractNum>
  <w:abstractNum w:abstractNumId="63" w15:restartNumberingAfterBreak="0">
    <w:nsid w:val="75C5493D"/>
    <w:multiLevelType w:val="hybridMultilevel"/>
    <w:tmpl w:val="866A3856"/>
    <w:lvl w:ilvl="0" w:tplc="30E41198">
      <w:start w:val="1"/>
      <w:numFmt w:val="lowerLetter"/>
      <w:pStyle w:val="Numbereda"/>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9517892"/>
    <w:multiLevelType w:val="hybridMultilevel"/>
    <w:tmpl w:val="ECFAE5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65" w15:restartNumberingAfterBreak="0">
    <w:nsid w:val="7B566513"/>
    <w:multiLevelType w:val="hybridMultilevel"/>
    <w:tmpl w:val="C3CA9ED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212"/>
        </w:tabs>
        <w:ind w:left="1212" w:hanging="360"/>
      </w:pPr>
    </w:lvl>
    <w:lvl w:ilvl="2" w:tplc="0C09001B">
      <w:start w:val="1"/>
      <w:numFmt w:val="lowerRoman"/>
      <w:lvlText w:val="%3."/>
      <w:lvlJc w:val="right"/>
      <w:pPr>
        <w:tabs>
          <w:tab w:val="num" w:pos="1932"/>
        </w:tabs>
        <w:ind w:left="1932" w:hanging="180"/>
      </w:pPr>
    </w:lvl>
    <w:lvl w:ilvl="3" w:tplc="0C09000F">
      <w:start w:val="1"/>
      <w:numFmt w:val="decimal"/>
      <w:lvlText w:val="%4."/>
      <w:lvlJc w:val="left"/>
      <w:pPr>
        <w:tabs>
          <w:tab w:val="num" w:pos="2652"/>
        </w:tabs>
        <w:ind w:left="2652" w:hanging="360"/>
      </w:pPr>
    </w:lvl>
    <w:lvl w:ilvl="4" w:tplc="0C090019">
      <w:start w:val="1"/>
      <w:numFmt w:val="lowerLetter"/>
      <w:lvlText w:val="%5."/>
      <w:lvlJc w:val="left"/>
      <w:pPr>
        <w:tabs>
          <w:tab w:val="num" w:pos="3372"/>
        </w:tabs>
        <w:ind w:left="3372" w:hanging="360"/>
      </w:pPr>
    </w:lvl>
    <w:lvl w:ilvl="5" w:tplc="0C09001B">
      <w:start w:val="1"/>
      <w:numFmt w:val="lowerRoman"/>
      <w:lvlText w:val="%6."/>
      <w:lvlJc w:val="right"/>
      <w:pPr>
        <w:tabs>
          <w:tab w:val="num" w:pos="4092"/>
        </w:tabs>
        <w:ind w:left="4092" w:hanging="180"/>
      </w:pPr>
    </w:lvl>
    <w:lvl w:ilvl="6" w:tplc="0C09000F">
      <w:start w:val="1"/>
      <w:numFmt w:val="decimal"/>
      <w:lvlText w:val="%7."/>
      <w:lvlJc w:val="left"/>
      <w:pPr>
        <w:tabs>
          <w:tab w:val="num" w:pos="4812"/>
        </w:tabs>
        <w:ind w:left="4812" w:hanging="360"/>
      </w:pPr>
    </w:lvl>
    <w:lvl w:ilvl="7" w:tplc="0C090019">
      <w:start w:val="1"/>
      <w:numFmt w:val="lowerLetter"/>
      <w:lvlText w:val="%8."/>
      <w:lvlJc w:val="left"/>
      <w:pPr>
        <w:tabs>
          <w:tab w:val="num" w:pos="5532"/>
        </w:tabs>
        <w:ind w:left="5532" w:hanging="360"/>
      </w:pPr>
    </w:lvl>
    <w:lvl w:ilvl="8" w:tplc="0C09001B">
      <w:start w:val="1"/>
      <w:numFmt w:val="lowerRoman"/>
      <w:lvlText w:val="%9."/>
      <w:lvlJc w:val="right"/>
      <w:pPr>
        <w:tabs>
          <w:tab w:val="num" w:pos="6252"/>
        </w:tabs>
        <w:ind w:left="6252" w:hanging="180"/>
      </w:pPr>
    </w:lvl>
  </w:abstractNum>
  <w:abstractNum w:abstractNumId="66" w15:restartNumberingAfterBreak="0">
    <w:nsid w:val="7BE00B36"/>
    <w:multiLevelType w:val="multilevel"/>
    <w:tmpl w:val="77AC62C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A62D9D"/>
    <w:multiLevelType w:val="multilevel"/>
    <w:tmpl w:val="62028634"/>
    <w:lvl w:ilvl="0">
      <w:start w:val="1"/>
      <w:numFmt w:val="bullet"/>
      <w:lvlRestart w:val="0"/>
      <w:pStyle w:val="dashbullet2"/>
      <w:lvlText w:val=""/>
      <w:lvlJc w:val="left"/>
      <w:pPr>
        <w:tabs>
          <w:tab w:val="num" w:pos="2041"/>
        </w:tabs>
        <w:ind w:left="2041" w:hanging="681"/>
      </w:pPr>
      <w:rPr>
        <w:rFonts w:ascii="Symbol" w:hAnsi="Symbol" w:hint="default"/>
        <w:color w:val="000058"/>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68" w15:restartNumberingAfterBreak="0">
    <w:nsid w:val="7DCD6A40"/>
    <w:multiLevelType w:val="hybridMultilevel"/>
    <w:tmpl w:val="CDDAAD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3"/>
  </w:num>
  <w:num w:numId="2">
    <w:abstractNumId w:val="0"/>
  </w:num>
  <w:num w:numId="3">
    <w:abstractNumId w:val="63"/>
  </w:num>
  <w:num w:numId="4">
    <w:abstractNumId w:val="7"/>
  </w:num>
  <w:num w:numId="5">
    <w:abstractNumId w:val="31"/>
  </w:num>
  <w:num w:numId="6">
    <w:abstractNumId w:val="67"/>
  </w:num>
  <w:num w:numId="7">
    <w:abstractNumId w:val="66"/>
  </w:num>
  <w:num w:numId="8">
    <w:abstractNumId w:val="40"/>
  </w:num>
  <w:num w:numId="9">
    <w:abstractNumId w:val="28"/>
  </w:num>
  <w:num w:numId="10">
    <w:abstractNumId w:val="2"/>
  </w:num>
  <w:num w:numId="11">
    <w:abstractNumId w:val="20"/>
  </w:num>
  <w:num w:numId="12">
    <w:abstractNumId w:val="19"/>
  </w:num>
  <w:num w:numId="13">
    <w:abstractNumId w:val="54"/>
  </w:num>
  <w:num w:numId="14">
    <w:abstractNumId w:val="38"/>
  </w:num>
  <w:num w:numId="1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42"/>
  </w:num>
  <w:num w:numId="18">
    <w:abstractNumId w:val="8"/>
  </w:num>
  <w:num w:numId="19">
    <w:abstractNumId w:val="29"/>
  </w:num>
  <w:num w:numId="20">
    <w:abstractNumId w:val="62"/>
  </w:num>
  <w:num w:numId="21">
    <w:abstractNumId w:val="43"/>
  </w:num>
  <w:num w:numId="22">
    <w:abstractNumId w:val="46"/>
  </w:num>
  <w:num w:numId="23">
    <w:abstractNumId w:val="25"/>
  </w:num>
  <w:num w:numId="24">
    <w:abstractNumId w:val="36"/>
  </w:num>
  <w:num w:numId="25">
    <w:abstractNumId w:val="16"/>
  </w:num>
  <w:num w:numId="26">
    <w:abstractNumId w:val="47"/>
  </w:num>
  <w:num w:numId="27">
    <w:abstractNumId w:val="22"/>
  </w:num>
  <w:num w:numId="28">
    <w:abstractNumId w:val="5"/>
  </w:num>
  <w:num w:numId="29">
    <w:abstractNumId w:val="9"/>
  </w:num>
  <w:num w:numId="30">
    <w:abstractNumId w:val="10"/>
  </w:num>
  <w:num w:numId="31">
    <w:abstractNumId w:val="12"/>
  </w:num>
  <w:num w:numId="32">
    <w:abstractNumId w:val="45"/>
  </w:num>
  <w:num w:numId="33">
    <w:abstractNumId w:val="39"/>
  </w:num>
  <w:num w:numId="34">
    <w:abstractNumId w:val="32"/>
  </w:num>
  <w:num w:numId="35">
    <w:abstractNumId w:val="24"/>
  </w:num>
  <w:num w:numId="36">
    <w:abstractNumId w:val="52"/>
  </w:num>
  <w:num w:numId="37">
    <w:abstractNumId w:val="30"/>
  </w:num>
  <w:num w:numId="38">
    <w:abstractNumId w:val="23"/>
  </w:num>
  <w:num w:numId="39">
    <w:abstractNumId w:val="3"/>
  </w:num>
  <w:num w:numId="40">
    <w:abstractNumId w:val="58"/>
  </w:num>
  <w:num w:numId="41">
    <w:abstractNumId w:val="13"/>
  </w:num>
  <w:num w:numId="42">
    <w:abstractNumId w:val="49"/>
  </w:num>
  <w:num w:numId="43">
    <w:abstractNumId w:val="15"/>
  </w:num>
  <w:num w:numId="44">
    <w:abstractNumId w:val="34"/>
  </w:num>
  <w:num w:numId="45">
    <w:abstractNumId w:val="26"/>
  </w:num>
  <w:num w:numId="46">
    <w:abstractNumId w:val="37"/>
  </w:num>
  <w:num w:numId="47">
    <w:abstractNumId w:val="18"/>
  </w:num>
  <w:num w:numId="48">
    <w:abstractNumId w:val="50"/>
  </w:num>
  <w:num w:numId="49">
    <w:abstractNumId w:val="11"/>
  </w:num>
  <w:num w:numId="50">
    <w:abstractNumId w:val="33"/>
  </w:num>
  <w:num w:numId="51">
    <w:abstractNumId w:val="1"/>
  </w:num>
  <w:num w:numId="52">
    <w:abstractNumId w:val="56"/>
  </w:num>
  <w:num w:numId="53">
    <w:abstractNumId w:val="44"/>
  </w:num>
  <w:num w:numId="54">
    <w:abstractNumId w:val="51"/>
  </w:num>
  <w:num w:numId="55">
    <w:abstractNumId w:val="6"/>
  </w:num>
  <w:num w:numId="56">
    <w:abstractNumId w:val="48"/>
  </w:num>
  <w:num w:numId="57">
    <w:abstractNumId w:val="41"/>
  </w:num>
  <w:num w:numId="58">
    <w:abstractNumId w:val="64"/>
  </w:num>
  <w:num w:numId="59">
    <w:abstractNumId w:val="21"/>
  </w:num>
  <w:num w:numId="60">
    <w:abstractNumId w:val="4"/>
  </w:num>
  <w:num w:numId="61">
    <w:abstractNumId w:val="68"/>
  </w:num>
  <w:num w:numId="62">
    <w:abstractNumId w:val="57"/>
  </w:num>
  <w:num w:numId="63">
    <w:abstractNumId w:val="17"/>
  </w:num>
  <w:num w:numId="64">
    <w:abstractNumId w:val="60"/>
  </w:num>
  <w:num w:numId="65">
    <w:abstractNumId w:val="27"/>
  </w:num>
  <w:num w:numId="66">
    <w:abstractNumId w:val="35"/>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55"/>
  </w:num>
  <w:num w:numId="70">
    <w:abstractNumId w:val="5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29"/>
    <w:rsid w:val="00004034"/>
    <w:rsid w:val="00010101"/>
    <w:rsid w:val="00010425"/>
    <w:rsid w:val="000130C8"/>
    <w:rsid w:val="00020DAD"/>
    <w:rsid w:val="000213CB"/>
    <w:rsid w:val="000215F2"/>
    <w:rsid w:val="00033344"/>
    <w:rsid w:val="00035C4E"/>
    <w:rsid w:val="00041DB3"/>
    <w:rsid w:val="00053A09"/>
    <w:rsid w:val="0006069B"/>
    <w:rsid w:val="00060D2D"/>
    <w:rsid w:val="000628C7"/>
    <w:rsid w:val="00062D6B"/>
    <w:rsid w:val="0006407B"/>
    <w:rsid w:val="000711AA"/>
    <w:rsid w:val="00074B5B"/>
    <w:rsid w:val="00076564"/>
    <w:rsid w:val="000773B7"/>
    <w:rsid w:val="00080227"/>
    <w:rsid w:val="00081F8F"/>
    <w:rsid w:val="00085349"/>
    <w:rsid w:val="00090DAE"/>
    <w:rsid w:val="000927B3"/>
    <w:rsid w:val="000A0F07"/>
    <w:rsid w:val="000B0B38"/>
    <w:rsid w:val="000B21F8"/>
    <w:rsid w:val="000B2649"/>
    <w:rsid w:val="000B4286"/>
    <w:rsid w:val="000B464E"/>
    <w:rsid w:val="000B60C8"/>
    <w:rsid w:val="000B60EC"/>
    <w:rsid w:val="000B6EE7"/>
    <w:rsid w:val="000C146C"/>
    <w:rsid w:val="000C3CE7"/>
    <w:rsid w:val="000C41E0"/>
    <w:rsid w:val="000D7306"/>
    <w:rsid w:val="000F0747"/>
    <w:rsid w:val="000F22F1"/>
    <w:rsid w:val="000F5C88"/>
    <w:rsid w:val="001107B9"/>
    <w:rsid w:val="00111E2E"/>
    <w:rsid w:val="00113A55"/>
    <w:rsid w:val="00113AFC"/>
    <w:rsid w:val="00121C58"/>
    <w:rsid w:val="00123263"/>
    <w:rsid w:val="00145D2F"/>
    <w:rsid w:val="00153531"/>
    <w:rsid w:val="00153535"/>
    <w:rsid w:val="00153877"/>
    <w:rsid w:val="001539F3"/>
    <w:rsid w:val="00154C1F"/>
    <w:rsid w:val="00156F18"/>
    <w:rsid w:val="0015790E"/>
    <w:rsid w:val="00162FEA"/>
    <w:rsid w:val="00166926"/>
    <w:rsid w:val="0017065E"/>
    <w:rsid w:val="00170D24"/>
    <w:rsid w:val="00172176"/>
    <w:rsid w:val="001735F4"/>
    <w:rsid w:val="00174015"/>
    <w:rsid w:val="00190247"/>
    <w:rsid w:val="0019234C"/>
    <w:rsid w:val="00192A9E"/>
    <w:rsid w:val="00194DC8"/>
    <w:rsid w:val="001A20E8"/>
    <w:rsid w:val="001A6D6A"/>
    <w:rsid w:val="001A7608"/>
    <w:rsid w:val="001B78AF"/>
    <w:rsid w:val="001C2177"/>
    <w:rsid w:val="001C495A"/>
    <w:rsid w:val="001C6A8C"/>
    <w:rsid w:val="001C776E"/>
    <w:rsid w:val="001E1C50"/>
    <w:rsid w:val="001E2C54"/>
    <w:rsid w:val="001F316C"/>
    <w:rsid w:val="001F5C3C"/>
    <w:rsid w:val="001F75BE"/>
    <w:rsid w:val="0020094B"/>
    <w:rsid w:val="002068B4"/>
    <w:rsid w:val="0020699A"/>
    <w:rsid w:val="002069FD"/>
    <w:rsid w:val="00214382"/>
    <w:rsid w:val="00214A38"/>
    <w:rsid w:val="002176B8"/>
    <w:rsid w:val="0022458C"/>
    <w:rsid w:val="00226005"/>
    <w:rsid w:val="00230CF1"/>
    <w:rsid w:val="00232FF2"/>
    <w:rsid w:val="002340DA"/>
    <w:rsid w:val="00235A52"/>
    <w:rsid w:val="00244CB7"/>
    <w:rsid w:val="00244F37"/>
    <w:rsid w:val="00253E39"/>
    <w:rsid w:val="002623A9"/>
    <w:rsid w:val="0026308C"/>
    <w:rsid w:val="00270DAA"/>
    <w:rsid w:val="00281219"/>
    <w:rsid w:val="00282D0E"/>
    <w:rsid w:val="00284EF4"/>
    <w:rsid w:val="00292585"/>
    <w:rsid w:val="00295EA3"/>
    <w:rsid w:val="002A0367"/>
    <w:rsid w:val="002A0522"/>
    <w:rsid w:val="002A13C5"/>
    <w:rsid w:val="002A50B7"/>
    <w:rsid w:val="002B361D"/>
    <w:rsid w:val="002B6639"/>
    <w:rsid w:val="002D363E"/>
    <w:rsid w:val="002F1862"/>
    <w:rsid w:val="003041D1"/>
    <w:rsid w:val="00304E76"/>
    <w:rsid w:val="0031111C"/>
    <w:rsid w:val="00312CD6"/>
    <w:rsid w:val="00322353"/>
    <w:rsid w:val="00342C98"/>
    <w:rsid w:val="0034441B"/>
    <w:rsid w:val="00346E4A"/>
    <w:rsid w:val="00352AE6"/>
    <w:rsid w:val="00357634"/>
    <w:rsid w:val="00363658"/>
    <w:rsid w:val="003719CA"/>
    <w:rsid w:val="00376875"/>
    <w:rsid w:val="00381764"/>
    <w:rsid w:val="00382389"/>
    <w:rsid w:val="003841A5"/>
    <w:rsid w:val="00390BED"/>
    <w:rsid w:val="00390FE9"/>
    <w:rsid w:val="00393D29"/>
    <w:rsid w:val="003A16D7"/>
    <w:rsid w:val="003A28AB"/>
    <w:rsid w:val="003A525F"/>
    <w:rsid w:val="003B2784"/>
    <w:rsid w:val="003B45AA"/>
    <w:rsid w:val="003B48B4"/>
    <w:rsid w:val="003B578A"/>
    <w:rsid w:val="003B6EFC"/>
    <w:rsid w:val="003C0E85"/>
    <w:rsid w:val="003C262C"/>
    <w:rsid w:val="003C2EEF"/>
    <w:rsid w:val="003D5359"/>
    <w:rsid w:val="003E4281"/>
    <w:rsid w:val="003E78B3"/>
    <w:rsid w:val="003F3EC6"/>
    <w:rsid w:val="003F4529"/>
    <w:rsid w:val="003F5A1B"/>
    <w:rsid w:val="004018F5"/>
    <w:rsid w:val="00401EFC"/>
    <w:rsid w:val="0040448B"/>
    <w:rsid w:val="004217A5"/>
    <w:rsid w:val="0042193B"/>
    <w:rsid w:val="0042310B"/>
    <w:rsid w:val="00427040"/>
    <w:rsid w:val="00427C66"/>
    <w:rsid w:val="00441C9A"/>
    <w:rsid w:val="00441CCD"/>
    <w:rsid w:val="00442859"/>
    <w:rsid w:val="00442972"/>
    <w:rsid w:val="004429F2"/>
    <w:rsid w:val="00443B12"/>
    <w:rsid w:val="00444EC3"/>
    <w:rsid w:val="004524A5"/>
    <w:rsid w:val="00455BD9"/>
    <w:rsid w:val="00456C41"/>
    <w:rsid w:val="00463D80"/>
    <w:rsid w:val="00485C85"/>
    <w:rsid w:val="00495B4F"/>
    <w:rsid w:val="00495D85"/>
    <w:rsid w:val="004A0BDD"/>
    <w:rsid w:val="004A3FCA"/>
    <w:rsid w:val="004B2266"/>
    <w:rsid w:val="004B51F7"/>
    <w:rsid w:val="004B76A1"/>
    <w:rsid w:val="004C6502"/>
    <w:rsid w:val="004D2CFD"/>
    <w:rsid w:val="004D671E"/>
    <w:rsid w:val="004E0A87"/>
    <w:rsid w:val="004E20C6"/>
    <w:rsid w:val="004E3799"/>
    <w:rsid w:val="004E4C31"/>
    <w:rsid w:val="004E6F77"/>
    <w:rsid w:val="004F46D0"/>
    <w:rsid w:val="004F4F5D"/>
    <w:rsid w:val="0050368E"/>
    <w:rsid w:val="00503FB7"/>
    <w:rsid w:val="0050578D"/>
    <w:rsid w:val="00505BA4"/>
    <w:rsid w:val="00517A03"/>
    <w:rsid w:val="005272E1"/>
    <w:rsid w:val="005300F8"/>
    <w:rsid w:val="00540907"/>
    <w:rsid w:val="00542650"/>
    <w:rsid w:val="00551C92"/>
    <w:rsid w:val="00555571"/>
    <w:rsid w:val="005627A7"/>
    <w:rsid w:val="005669E0"/>
    <w:rsid w:val="00570D4B"/>
    <w:rsid w:val="00575FB5"/>
    <w:rsid w:val="005819D8"/>
    <w:rsid w:val="0058219F"/>
    <w:rsid w:val="005841EB"/>
    <w:rsid w:val="0059224A"/>
    <w:rsid w:val="005923AB"/>
    <w:rsid w:val="005935F2"/>
    <w:rsid w:val="00593F56"/>
    <w:rsid w:val="00594BBE"/>
    <w:rsid w:val="00597DF4"/>
    <w:rsid w:val="005A452D"/>
    <w:rsid w:val="005A4E25"/>
    <w:rsid w:val="005A526B"/>
    <w:rsid w:val="005A796B"/>
    <w:rsid w:val="005B62BB"/>
    <w:rsid w:val="005C3C79"/>
    <w:rsid w:val="005D1AF1"/>
    <w:rsid w:val="005D7574"/>
    <w:rsid w:val="005D7D27"/>
    <w:rsid w:val="005E16EC"/>
    <w:rsid w:val="005E2137"/>
    <w:rsid w:val="005E3849"/>
    <w:rsid w:val="005F4721"/>
    <w:rsid w:val="0060279F"/>
    <w:rsid w:val="00605969"/>
    <w:rsid w:val="00606922"/>
    <w:rsid w:val="0060787A"/>
    <w:rsid w:val="00612BA7"/>
    <w:rsid w:val="0062160C"/>
    <w:rsid w:val="00622E5B"/>
    <w:rsid w:val="00626A3B"/>
    <w:rsid w:val="00626B39"/>
    <w:rsid w:val="006321DD"/>
    <w:rsid w:val="0063286E"/>
    <w:rsid w:val="00633BCE"/>
    <w:rsid w:val="0064209D"/>
    <w:rsid w:val="0064441E"/>
    <w:rsid w:val="0064671C"/>
    <w:rsid w:val="00656B28"/>
    <w:rsid w:val="00662C4A"/>
    <w:rsid w:val="00663DD9"/>
    <w:rsid w:val="0067001B"/>
    <w:rsid w:val="0068120B"/>
    <w:rsid w:val="00683417"/>
    <w:rsid w:val="00687969"/>
    <w:rsid w:val="006900FA"/>
    <w:rsid w:val="00690827"/>
    <w:rsid w:val="006A3D49"/>
    <w:rsid w:val="006B7CF2"/>
    <w:rsid w:val="006C620B"/>
    <w:rsid w:val="006D1288"/>
    <w:rsid w:val="006D7EC3"/>
    <w:rsid w:val="006E23EA"/>
    <w:rsid w:val="006E28F5"/>
    <w:rsid w:val="006E4514"/>
    <w:rsid w:val="006E4CF0"/>
    <w:rsid w:val="006F041E"/>
    <w:rsid w:val="006F4D72"/>
    <w:rsid w:val="006F4EC3"/>
    <w:rsid w:val="006F5AC4"/>
    <w:rsid w:val="00704C37"/>
    <w:rsid w:val="00706166"/>
    <w:rsid w:val="00712423"/>
    <w:rsid w:val="007124A9"/>
    <w:rsid w:val="00714E60"/>
    <w:rsid w:val="00716EA2"/>
    <w:rsid w:val="00723302"/>
    <w:rsid w:val="00736BC1"/>
    <w:rsid w:val="007371FE"/>
    <w:rsid w:val="0074382B"/>
    <w:rsid w:val="00744F06"/>
    <w:rsid w:val="00750873"/>
    <w:rsid w:val="007538B7"/>
    <w:rsid w:val="00757E00"/>
    <w:rsid w:val="00760210"/>
    <w:rsid w:val="00761BE8"/>
    <w:rsid w:val="00766337"/>
    <w:rsid w:val="007765ED"/>
    <w:rsid w:val="00780C71"/>
    <w:rsid w:val="0078378A"/>
    <w:rsid w:val="0078677E"/>
    <w:rsid w:val="007931F0"/>
    <w:rsid w:val="00793EA7"/>
    <w:rsid w:val="007A17AB"/>
    <w:rsid w:val="007A40FB"/>
    <w:rsid w:val="007A4DCD"/>
    <w:rsid w:val="007A711F"/>
    <w:rsid w:val="007B1048"/>
    <w:rsid w:val="007B218D"/>
    <w:rsid w:val="007B335D"/>
    <w:rsid w:val="007B3E4C"/>
    <w:rsid w:val="007C3A15"/>
    <w:rsid w:val="007C7F1E"/>
    <w:rsid w:val="007D3F88"/>
    <w:rsid w:val="007D49F8"/>
    <w:rsid w:val="007D6ECA"/>
    <w:rsid w:val="007E06B9"/>
    <w:rsid w:val="007E4EE1"/>
    <w:rsid w:val="007F0C71"/>
    <w:rsid w:val="007F210E"/>
    <w:rsid w:val="007F3491"/>
    <w:rsid w:val="007F50B9"/>
    <w:rsid w:val="007F576D"/>
    <w:rsid w:val="0082173A"/>
    <w:rsid w:val="00826BEE"/>
    <w:rsid w:val="00827638"/>
    <w:rsid w:val="008308C4"/>
    <w:rsid w:val="0083587F"/>
    <w:rsid w:val="00846C06"/>
    <w:rsid w:val="008572A5"/>
    <w:rsid w:val="00862785"/>
    <w:rsid w:val="00864427"/>
    <w:rsid w:val="00864864"/>
    <w:rsid w:val="008657B9"/>
    <w:rsid w:val="0086722C"/>
    <w:rsid w:val="00870EF6"/>
    <w:rsid w:val="00872C7D"/>
    <w:rsid w:val="008743DE"/>
    <w:rsid w:val="0087692D"/>
    <w:rsid w:val="00883CDB"/>
    <w:rsid w:val="00890367"/>
    <w:rsid w:val="008A5E4D"/>
    <w:rsid w:val="008B2D98"/>
    <w:rsid w:val="008B6FBF"/>
    <w:rsid w:val="008E55CE"/>
    <w:rsid w:val="008E6AF1"/>
    <w:rsid w:val="008F3003"/>
    <w:rsid w:val="008F3132"/>
    <w:rsid w:val="008F33FF"/>
    <w:rsid w:val="008F733D"/>
    <w:rsid w:val="008F7591"/>
    <w:rsid w:val="00900620"/>
    <w:rsid w:val="00906A3F"/>
    <w:rsid w:val="009110F9"/>
    <w:rsid w:val="00912462"/>
    <w:rsid w:val="00915053"/>
    <w:rsid w:val="009176F4"/>
    <w:rsid w:val="00926048"/>
    <w:rsid w:val="00931666"/>
    <w:rsid w:val="00931775"/>
    <w:rsid w:val="00932733"/>
    <w:rsid w:val="009339B5"/>
    <w:rsid w:val="00940484"/>
    <w:rsid w:val="00940955"/>
    <w:rsid w:val="009409AE"/>
    <w:rsid w:val="00940AAC"/>
    <w:rsid w:val="00943E64"/>
    <w:rsid w:val="00946B3B"/>
    <w:rsid w:val="00947087"/>
    <w:rsid w:val="009507D4"/>
    <w:rsid w:val="009535EB"/>
    <w:rsid w:val="00954471"/>
    <w:rsid w:val="00965A0A"/>
    <w:rsid w:val="00975101"/>
    <w:rsid w:val="00977520"/>
    <w:rsid w:val="00981DAA"/>
    <w:rsid w:val="00983F16"/>
    <w:rsid w:val="009902C9"/>
    <w:rsid w:val="0099105A"/>
    <w:rsid w:val="00991BA8"/>
    <w:rsid w:val="00992066"/>
    <w:rsid w:val="0099525F"/>
    <w:rsid w:val="0099733A"/>
    <w:rsid w:val="009A2FAA"/>
    <w:rsid w:val="009C4118"/>
    <w:rsid w:val="009C4286"/>
    <w:rsid w:val="009C6242"/>
    <w:rsid w:val="009D5402"/>
    <w:rsid w:val="009E31D4"/>
    <w:rsid w:val="009E491D"/>
    <w:rsid w:val="009F1A9A"/>
    <w:rsid w:val="009F257D"/>
    <w:rsid w:val="009F4AC8"/>
    <w:rsid w:val="00A006A3"/>
    <w:rsid w:val="00A02AC6"/>
    <w:rsid w:val="00A03A13"/>
    <w:rsid w:val="00A045AD"/>
    <w:rsid w:val="00A10E3F"/>
    <w:rsid w:val="00A133A8"/>
    <w:rsid w:val="00A15314"/>
    <w:rsid w:val="00A15766"/>
    <w:rsid w:val="00A16B1B"/>
    <w:rsid w:val="00A201C4"/>
    <w:rsid w:val="00A260B1"/>
    <w:rsid w:val="00A33A82"/>
    <w:rsid w:val="00A445F1"/>
    <w:rsid w:val="00A5142F"/>
    <w:rsid w:val="00A54845"/>
    <w:rsid w:val="00A60346"/>
    <w:rsid w:val="00A638DF"/>
    <w:rsid w:val="00A675BD"/>
    <w:rsid w:val="00A77AD9"/>
    <w:rsid w:val="00A77D33"/>
    <w:rsid w:val="00A87D37"/>
    <w:rsid w:val="00A94DEF"/>
    <w:rsid w:val="00AA18EE"/>
    <w:rsid w:val="00AA6A55"/>
    <w:rsid w:val="00AB27F2"/>
    <w:rsid w:val="00AB2938"/>
    <w:rsid w:val="00AC1426"/>
    <w:rsid w:val="00AC38FC"/>
    <w:rsid w:val="00AC3AF5"/>
    <w:rsid w:val="00AC4476"/>
    <w:rsid w:val="00AC69E5"/>
    <w:rsid w:val="00AD02D0"/>
    <w:rsid w:val="00AD1B7F"/>
    <w:rsid w:val="00AD1C18"/>
    <w:rsid w:val="00AD1D96"/>
    <w:rsid w:val="00AD22DC"/>
    <w:rsid w:val="00AE39A1"/>
    <w:rsid w:val="00AE582A"/>
    <w:rsid w:val="00AF0964"/>
    <w:rsid w:val="00AF4D6C"/>
    <w:rsid w:val="00B01722"/>
    <w:rsid w:val="00B01CD7"/>
    <w:rsid w:val="00B03EA0"/>
    <w:rsid w:val="00B056CC"/>
    <w:rsid w:val="00B05744"/>
    <w:rsid w:val="00B06396"/>
    <w:rsid w:val="00B07232"/>
    <w:rsid w:val="00B2289D"/>
    <w:rsid w:val="00B2510D"/>
    <w:rsid w:val="00B4364C"/>
    <w:rsid w:val="00B44E9E"/>
    <w:rsid w:val="00B5124A"/>
    <w:rsid w:val="00B537D0"/>
    <w:rsid w:val="00B67827"/>
    <w:rsid w:val="00B67F28"/>
    <w:rsid w:val="00B76E48"/>
    <w:rsid w:val="00B77B01"/>
    <w:rsid w:val="00B86122"/>
    <w:rsid w:val="00B92632"/>
    <w:rsid w:val="00B92D29"/>
    <w:rsid w:val="00B93710"/>
    <w:rsid w:val="00B96436"/>
    <w:rsid w:val="00BA3E95"/>
    <w:rsid w:val="00BA4B2C"/>
    <w:rsid w:val="00BB0864"/>
    <w:rsid w:val="00BB4B56"/>
    <w:rsid w:val="00BB4CA0"/>
    <w:rsid w:val="00BB6487"/>
    <w:rsid w:val="00BC412F"/>
    <w:rsid w:val="00BD0502"/>
    <w:rsid w:val="00BD41F2"/>
    <w:rsid w:val="00BD6547"/>
    <w:rsid w:val="00BE19B3"/>
    <w:rsid w:val="00BE1AC0"/>
    <w:rsid w:val="00BE2117"/>
    <w:rsid w:val="00BE2AD7"/>
    <w:rsid w:val="00BF1811"/>
    <w:rsid w:val="00BF7ABA"/>
    <w:rsid w:val="00BF7EB8"/>
    <w:rsid w:val="00C00CEA"/>
    <w:rsid w:val="00C02DE5"/>
    <w:rsid w:val="00C14569"/>
    <w:rsid w:val="00C152EF"/>
    <w:rsid w:val="00C153B0"/>
    <w:rsid w:val="00C17019"/>
    <w:rsid w:val="00C2013A"/>
    <w:rsid w:val="00C22F91"/>
    <w:rsid w:val="00C35CF3"/>
    <w:rsid w:val="00C40ACD"/>
    <w:rsid w:val="00C4524D"/>
    <w:rsid w:val="00C61182"/>
    <w:rsid w:val="00C627F6"/>
    <w:rsid w:val="00C7142C"/>
    <w:rsid w:val="00C719F8"/>
    <w:rsid w:val="00C75E31"/>
    <w:rsid w:val="00C852CF"/>
    <w:rsid w:val="00C95611"/>
    <w:rsid w:val="00CA046D"/>
    <w:rsid w:val="00CA0D7F"/>
    <w:rsid w:val="00CA5A13"/>
    <w:rsid w:val="00CA5E25"/>
    <w:rsid w:val="00CB0F19"/>
    <w:rsid w:val="00CB2B63"/>
    <w:rsid w:val="00CB6D87"/>
    <w:rsid w:val="00CB76DD"/>
    <w:rsid w:val="00CC24B0"/>
    <w:rsid w:val="00CC3D73"/>
    <w:rsid w:val="00CC3E62"/>
    <w:rsid w:val="00CC7A29"/>
    <w:rsid w:val="00CD42C0"/>
    <w:rsid w:val="00CD4A59"/>
    <w:rsid w:val="00CE5253"/>
    <w:rsid w:val="00CE67CB"/>
    <w:rsid w:val="00CE7C16"/>
    <w:rsid w:val="00CF0CC7"/>
    <w:rsid w:val="00CF29AB"/>
    <w:rsid w:val="00CF4DC7"/>
    <w:rsid w:val="00CF7B4F"/>
    <w:rsid w:val="00CF7D3F"/>
    <w:rsid w:val="00D02670"/>
    <w:rsid w:val="00D046FA"/>
    <w:rsid w:val="00D04CBC"/>
    <w:rsid w:val="00D100B7"/>
    <w:rsid w:val="00D16B86"/>
    <w:rsid w:val="00D20AE9"/>
    <w:rsid w:val="00D27E46"/>
    <w:rsid w:val="00D31FF2"/>
    <w:rsid w:val="00D36262"/>
    <w:rsid w:val="00D53500"/>
    <w:rsid w:val="00D63B7E"/>
    <w:rsid w:val="00D641D9"/>
    <w:rsid w:val="00D64A13"/>
    <w:rsid w:val="00D67E64"/>
    <w:rsid w:val="00D70412"/>
    <w:rsid w:val="00D817A4"/>
    <w:rsid w:val="00D82AC5"/>
    <w:rsid w:val="00D83FCD"/>
    <w:rsid w:val="00D85BFC"/>
    <w:rsid w:val="00D903AF"/>
    <w:rsid w:val="00D95B86"/>
    <w:rsid w:val="00DA13B8"/>
    <w:rsid w:val="00DA2094"/>
    <w:rsid w:val="00DA693D"/>
    <w:rsid w:val="00DB0CB0"/>
    <w:rsid w:val="00DB19A8"/>
    <w:rsid w:val="00DE709D"/>
    <w:rsid w:val="00DF1270"/>
    <w:rsid w:val="00DF1484"/>
    <w:rsid w:val="00DF2304"/>
    <w:rsid w:val="00DF3F40"/>
    <w:rsid w:val="00DF4CC5"/>
    <w:rsid w:val="00E052EE"/>
    <w:rsid w:val="00E079DA"/>
    <w:rsid w:val="00E13F59"/>
    <w:rsid w:val="00E20B7E"/>
    <w:rsid w:val="00E215FB"/>
    <w:rsid w:val="00E23280"/>
    <w:rsid w:val="00E255B9"/>
    <w:rsid w:val="00E340EC"/>
    <w:rsid w:val="00E35E1D"/>
    <w:rsid w:val="00E42457"/>
    <w:rsid w:val="00E44716"/>
    <w:rsid w:val="00E50A98"/>
    <w:rsid w:val="00E50E93"/>
    <w:rsid w:val="00E51944"/>
    <w:rsid w:val="00E51AA2"/>
    <w:rsid w:val="00E52AF7"/>
    <w:rsid w:val="00E544C2"/>
    <w:rsid w:val="00E55B77"/>
    <w:rsid w:val="00E64989"/>
    <w:rsid w:val="00E73735"/>
    <w:rsid w:val="00E8378C"/>
    <w:rsid w:val="00E84FA4"/>
    <w:rsid w:val="00E875DB"/>
    <w:rsid w:val="00EA0E91"/>
    <w:rsid w:val="00EA2E73"/>
    <w:rsid w:val="00EA426E"/>
    <w:rsid w:val="00EB1062"/>
    <w:rsid w:val="00EC5C2A"/>
    <w:rsid w:val="00EC5CA9"/>
    <w:rsid w:val="00ED2ADF"/>
    <w:rsid w:val="00EE11BE"/>
    <w:rsid w:val="00EE161B"/>
    <w:rsid w:val="00EE49E2"/>
    <w:rsid w:val="00EE510D"/>
    <w:rsid w:val="00EF47D4"/>
    <w:rsid w:val="00EF48E1"/>
    <w:rsid w:val="00EF7A21"/>
    <w:rsid w:val="00F02D84"/>
    <w:rsid w:val="00F1016D"/>
    <w:rsid w:val="00F111ED"/>
    <w:rsid w:val="00F13EAF"/>
    <w:rsid w:val="00F20F22"/>
    <w:rsid w:val="00F21D1A"/>
    <w:rsid w:val="00F21F01"/>
    <w:rsid w:val="00F269F3"/>
    <w:rsid w:val="00F427A6"/>
    <w:rsid w:val="00F446B3"/>
    <w:rsid w:val="00F44A3F"/>
    <w:rsid w:val="00F53C2C"/>
    <w:rsid w:val="00F545A5"/>
    <w:rsid w:val="00F55605"/>
    <w:rsid w:val="00F55B76"/>
    <w:rsid w:val="00F560D1"/>
    <w:rsid w:val="00F56475"/>
    <w:rsid w:val="00F60ADB"/>
    <w:rsid w:val="00F64E82"/>
    <w:rsid w:val="00F674CD"/>
    <w:rsid w:val="00F70C10"/>
    <w:rsid w:val="00F734A9"/>
    <w:rsid w:val="00F74665"/>
    <w:rsid w:val="00F75D77"/>
    <w:rsid w:val="00F802B7"/>
    <w:rsid w:val="00F82809"/>
    <w:rsid w:val="00F82EAA"/>
    <w:rsid w:val="00F84F22"/>
    <w:rsid w:val="00F900E6"/>
    <w:rsid w:val="00F91184"/>
    <w:rsid w:val="00F91C17"/>
    <w:rsid w:val="00FA3548"/>
    <w:rsid w:val="00FA4517"/>
    <w:rsid w:val="00FA65AF"/>
    <w:rsid w:val="00FB0AA5"/>
    <w:rsid w:val="00FB3A7F"/>
    <w:rsid w:val="00FB61B2"/>
    <w:rsid w:val="00FC44C6"/>
    <w:rsid w:val="00FC7D50"/>
    <w:rsid w:val="00FC7E9C"/>
    <w:rsid w:val="00FC7EB6"/>
    <w:rsid w:val="00FD0E5B"/>
    <w:rsid w:val="00FE2C18"/>
    <w:rsid w:val="00FE6685"/>
    <w:rsid w:val="00FE6A0D"/>
    <w:rsid w:val="00FF45D2"/>
    <w:rsid w:val="00FF45E0"/>
    <w:rsid w:val="00FF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13313"/>
    <o:shapelayout v:ext="edit">
      <o:idmap v:ext="edit" data="1"/>
    </o:shapelayout>
  </w:shapeDefaults>
  <w:decimalSymbol w:val="."/>
  <w:listSeparator w:val=","/>
  <w14:docId w14:val="1DD99703"/>
  <w15:chartTrackingRefBased/>
  <w15:docId w15:val="{95FC8AE1-0702-48A7-A393-7C3E7C22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3132"/>
    <w:pPr>
      <w:spacing w:after="240"/>
    </w:pPr>
    <w:rPr>
      <w:rFonts w:ascii="Arial" w:hAnsi="Arial"/>
      <w:sz w:val="22"/>
      <w:lang w:eastAsia="en-US"/>
    </w:rPr>
  </w:style>
  <w:style w:type="paragraph" w:styleId="Heading1">
    <w:name w:val="heading 1"/>
    <w:basedOn w:val="Normal"/>
    <w:next w:val="Normal"/>
    <w:link w:val="Heading1Char"/>
    <w:qFormat/>
    <w:rsid w:val="00943E64"/>
    <w:pPr>
      <w:keepNext/>
      <w:spacing w:before="240" w:after="60"/>
      <w:outlineLvl w:val="0"/>
    </w:pPr>
    <w:rPr>
      <w:rFonts w:cs="Arial"/>
      <w:b/>
      <w:bCs/>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D20AE9"/>
    <w:pPr>
      <w:spacing w:before="240" w:after="60"/>
      <w:jc w:val="both"/>
      <w:outlineLvl w:val="1"/>
    </w:pPr>
    <w:rPr>
      <w:rFonts w:cs="Arial"/>
      <w:bCs/>
      <w:iCs/>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eading2"/>
    <w:next w:val="Normal"/>
    <w:link w:val="Heading3Char"/>
    <w:qFormat/>
    <w:rsid w:val="00D20AE9"/>
    <w:pPr>
      <w:outlineLvl w:val="2"/>
    </w:pPr>
    <w:rPr>
      <w:bCs w:val="0"/>
      <w:szCs w:val="26"/>
    </w:rPr>
  </w:style>
  <w:style w:type="paragraph" w:styleId="Heading4">
    <w:name w:val="heading 4"/>
    <w:aliases w:val="Sub-Minor,Level 2 - a,H4,dash,h4,PARA4,Map Title,alpha,Te,Heading 4 Char,Heading 4 Char1 Char,Heading 4 Char Char Char Char,Heading 4 Char Char1,Heading 4 Char1 Char Char,Heading 4 Char Char Char,n,h4 sub sub heading,D Sub-Sub/Plain,4,(i)"/>
    <w:basedOn w:val="Normal"/>
    <w:next w:val="Normal"/>
    <w:qFormat/>
    <w:rsid w:val="00D20AE9"/>
    <w:pPr>
      <w:keepNext/>
      <w:spacing w:before="240" w:after="60"/>
      <w:outlineLvl w:val="3"/>
    </w:pPr>
    <w:rPr>
      <w:rFonts w:ascii="Times New Roman" w:hAnsi="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Normal"/>
    <w:next w:val="Normal"/>
    <w:qFormat/>
    <w:rsid w:val="00D20AE9"/>
    <w:pPr>
      <w:spacing w:before="240" w:after="60"/>
      <w:outlineLvl w:val="4"/>
    </w:pPr>
    <w:rPr>
      <w:b/>
      <w:bCs/>
      <w:i/>
      <w:iCs/>
      <w:sz w:val="26"/>
      <w:szCs w:val="26"/>
    </w:rPr>
  </w:style>
  <w:style w:type="paragraph" w:styleId="Heading6">
    <w:name w:val="heading 6"/>
    <w:basedOn w:val="Normal"/>
    <w:next w:val="Normal"/>
    <w:qFormat/>
    <w:rsid w:val="00D20AE9"/>
    <w:pPr>
      <w:spacing w:before="240" w:after="60"/>
      <w:outlineLvl w:val="5"/>
    </w:pPr>
    <w:rPr>
      <w:rFonts w:ascii="Times New Roman" w:hAnsi="Times New Roman"/>
      <w:b/>
      <w:bCs/>
      <w:szCs w:val="22"/>
    </w:rPr>
  </w:style>
  <w:style w:type="paragraph" w:styleId="Heading7">
    <w:name w:val="heading 7"/>
    <w:basedOn w:val="Normal"/>
    <w:next w:val="Normal"/>
    <w:qFormat/>
    <w:rsid w:val="00D20AE9"/>
    <w:pPr>
      <w:spacing w:before="240" w:after="60"/>
      <w:outlineLvl w:val="6"/>
    </w:pPr>
    <w:rPr>
      <w:rFonts w:ascii="Times New Roman" w:hAnsi="Times New Roman"/>
      <w:szCs w:val="24"/>
    </w:rPr>
  </w:style>
  <w:style w:type="paragraph" w:styleId="Heading8">
    <w:name w:val="heading 8"/>
    <w:basedOn w:val="Normal"/>
    <w:next w:val="Normal"/>
    <w:qFormat/>
    <w:rsid w:val="00D20AE9"/>
    <w:pPr>
      <w:keepNext/>
      <w:spacing w:before="360" w:after="120"/>
      <w:outlineLvl w:val="7"/>
    </w:pPr>
    <w:rPr>
      <w:b/>
      <w:iCs/>
      <w:szCs w:val="24"/>
    </w:rPr>
  </w:style>
  <w:style w:type="paragraph" w:styleId="Heading9">
    <w:name w:val="heading 9"/>
    <w:basedOn w:val="Normal"/>
    <w:next w:val="Normal"/>
    <w:qFormat/>
    <w:rsid w:val="00D20AE9"/>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3E64"/>
    <w:rPr>
      <w:rFonts w:ascii="Arial" w:hAnsi="Arial" w:cs="Arial"/>
      <w:b/>
      <w:bCs/>
      <w:color w:val="416CBB"/>
      <w:kern w:val="32"/>
      <w:sz w:val="32"/>
      <w:szCs w:val="32"/>
      <w:lang w:val="en-GB" w:eastAsia="en-US" w:bidi="ar-SA"/>
    </w:rPr>
  </w:style>
  <w:style w:type="paragraph" w:customStyle="1" w:styleId="DefaultParagraphFontParaCharCharChar1Char">
    <w:name w:val="Default Paragraph Font Para Char Char Char1 Char"/>
    <w:basedOn w:val="Normal"/>
    <w:rsid w:val="00BB0864"/>
    <w:pPr>
      <w:keepLines/>
      <w:spacing w:after="160" w:line="240" w:lineRule="exact"/>
      <w:ind w:left="2977"/>
    </w:pPr>
    <w:rPr>
      <w:rFonts w:ascii="Tahoma" w:hAnsi="Tahoma"/>
      <w:sz w:val="20"/>
      <w:szCs w:val="24"/>
      <w:lang w:val="en-US"/>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link w:val="Heading2"/>
    <w:rsid w:val="00D20AE9"/>
    <w:rPr>
      <w:rFonts w:ascii="Arial" w:hAnsi="Arial" w:cs="Arial"/>
      <w:bCs/>
      <w:iCs/>
      <w:sz w:val="22"/>
      <w:szCs w:val="28"/>
      <w:lang w:val="en-GB" w:eastAsia="en-US"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D20AE9"/>
    <w:rPr>
      <w:rFonts w:ascii="Arial" w:hAnsi="Arial" w:cs="Arial"/>
      <w:bCs/>
      <w:iCs/>
      <w:sz w:val="22"/>
      <w:szCs w:val="26"/>
      <w:lang w:val="en-GB" w:eastAsia="en-US" w:bidi="ar-SA"/>
    </w:rPr>
  </w:style>
  <w:style w:type="paragraph" w:customStyle="1" w:styleId="BodyText1">
    <w:name w:val="Body Text1"/>
    <w:basedOn w:val="Normal"/>
    <w:rsid w:val="00BB0864"/>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BB0864"/>
    <w:rPr>
      <w:b/>
      <w:bCs/>
      <w:sz w:val="28"/>
    </w:rPr>
  </w:style>
  <w:style w:type="paragraph" w:customStyle="1" w:styleId="Style14ptBoldCentered">
    <w:name w:val="Style 14 pt Bold Centered"/>
    <w:basedOn w:val="Normal"/>
    <w:rsid w:val="00C22F91"/>
    <w:rPr>
      <w:b/>
      <w:bCs/>
      <w:sz w:val="28"/>
    </w:rPr>
  </w:style>
  <w:style w:type="paragraph" w:customStyle="1" w:styleId="Style11ptBoldCentered">
    <w:name w:val="Style 11 pt Bold Centered"/>
    <w:basedOn w:val="Normal"/>
    <w:rsid w:val="00C22F91"/>
    <w:rPr>
      <w:b/>
      <w:bCs/>
      <w:sz w:val="28"/>
    </w:rPr>
  </w:style>
  <w:style w:type="paragraph" w:styleId="ListBullet">
    <w:name w:val="List Bullet"/>
    <w:basedOn w:val="Normal"/>
    <w:autoRedefine/>
    <w:rsid w:val="00C22F91"/>
    <w:pPr>
      <w:numPr>
        <w:numId w:val="1"/>
      </w:numPr>
      <w:overflowPunct w:val="0"/>
      <w:autoSpaceDE w:val="0"/>
      <w:autoSpaceDN w:val="0"/>
      <w:adjustRightInd w:val="0"/>
      <w:spacing w:before="130" w:after="0"/>
      <w:jc w:val="both"/>
      <w:textAlignment w:val="baseline"/>
    </w:pPr>
    <w:rPr>
      <w:rFonts w:ascii="Times New Roman" w:hAnsi="Times New Roman"/>
    </w:rPr>
  </w:style>
  <w:style w:type="character" w:styleId="Hyperlink">
    <w:name w:val="Hyperlink"/>
    <w:rsid w:val="00C22F91"/>
    <w:rPr>
      <w:color w:val="0000FF"/>
      <w:u w:val="single"/>
    </w:rPr>
  </w:style>
  <w:style w:type="paragraph" w:customStyle="1" w:styleId="Style1">
    <w:name w:val="Style1"/>
    <w:next w:val="BodyText1"/>
    <w:rsid w:val="00172176"/>
    <w:rPr>
      <w:rFonts w:ascii="Arial" w:hAnsi="Arial" w:cs="Arial"/>
      <w:b/>
      <w:sz w:val="24"/>
      <w:szCs w:val="24"/>
      <w:lang w:eastAsia="en-US"/>
    </w:rPr>
  </w:style>
  <w:style w:type="paragraph" w:styleId="ListBullet2">
    <w:name w:val="List Bullet 2"/>
    <w:basedOn w:val="Normal"/>
    <w:rsid w:val="003B578A"/>
    <w:pPr>
      <w:numPr>
        <w:numId w:val="2"/>
      </w:numPr>
    </w:pPr>
  </w:style>
  <w:style w:type="paragraph" w:customStyle="1" w:styleId="Bullet">
    <w:name w:val="Bullet"/>
    <w:basedOn w:val="ListBullet2"/>
    <w:rsid w:val="003A28AB"/>
    <w:pPr>
      <w:numPr>
        <w:numId w:val="0"/>
      </w:numPr>
      <w:spacing w:after="120"/>
    </w:pPr>
  </w:style>
  <w:style w:type="paragraph" w:styleId="Subtitle">
    <w:name w:val="Subtitle"/>
    <w:basedOn w:val="Normal"/>
    <w:qFormat/>
    <w:rsid w:val="00172176"/>
    <w:pPr>
      <w:spacing w:after="60"/>
      <w:jc w:val="center"/>
      <w:outlineLvl w:val="1"/>
    </w:pPr>
    <w:rPr>
      <w:rFonts w:cs="Arial"/>
      <w:szCs w:val="24"/>
    </w:rPr>
  </w:style>
  <w:style w:type="paragraph" w:customStyle="1" w:styleId="Numbereda">
    <w:name w:val="Numbered a)"/>
    <w:next w:val="Normal"/>
    <w:rsid w:val="003A28AB"/>
    <w:pPr>
      <w:numPr>
        <w:numId w:val="3"/>
      </w:numPr>
      <w:spacing w:before="60" w:after="60"/>
      <w:ind w:left="935" w:hanging="357"/>
    </w:pPr>
    <w:rPr>
      <w:rFonts w:ascii="Arial" w:hAnsi="Arial" w:cs="Arial"/>
      <w:sz w:val="22"/>
      <w:szCs w:val="28"/>
      <w:lang w:eastAsia="en-US"/>
    </w:rPr>
  </w:style>
  <w:style w:type="paragraph" w:customStyle="1" w:styleId="01-Level1-BB">
    <w:name w:val="01-Level1-BB"/>
    <w:basedOn w:val="Normal"/>
    <w:next w:val="Normal"/>
    <w:rsid w:val="008F3132"/>
    <w:pPr>
      <w:numPr>
        <w:numId w:val="4"/>
      </w:numPr>
      <w:spacing w:after="0"/>
      <w:jc w:val="both"/>
    </w:pPr>
    <w:rPr>
      <w:b/>
    </w:rPr>
  </w:style>
  <w:style w:type="paragraph" w:customStyle="1" w:styleId="01-Level2-BB">
    <w:name w:val="01-Level2-BB"/>
    <w:basedOn w:val="Normal"/>
    <w:next w:val="Normal"/>
    <w:rsid w:val="008F3132"/>
    <w:pPr>
      <w:numPr>
        <w:ilvl w:val="1"/>
        <w:numId w:val="4"/>
      </w:numPr>
      <w:spacing w:after="0"/>
      <w:jc w:val="both"/>
    </w:pPr>
  </w:style>
  <w:style w:type="paragraph" w:customStyle="1" w:styleId="01-Level3-BB">
    <w:name w:val="01-Level3-BB"/>
    <w:basedOn w:val="Normal"/>
    <w:next w:val="Normal"/>
    <w:rsid w:val="008F3132"/>
    <w:pPr>
      <w:tabs>
        <w:tab w:val="num" w:pos="2880"/>
      </w:tabs>
      <w:spacing w:after="0"/>
      <w:ind w:left="2880" w:hanging="1440"/>
      <w:jc w:val="both"/>
    </w:pPr>
  </w:style>
  <w:style w:type="paragraph" w:customStyle="1" w:styleId="01-Level4-BB">
    <w:name w:val="01-Level4-BB"/>
    <w:basedOn w:val="Normal"/>
    <w:next w:val="Normal"/>
    <w:rsid w:val="008F3132"/>
    <w:pPr>
      <w:tabs>
        <w:tab w:val="num" w:pos="2880"/>
      </w:tabs>
      <w:spacing w:after="0"/>
      <w:ind w:left="2880" w:hanging="1440"/>
      <w:jc w:val="both"/>
    </w:pPr>
  </w:style>
  <w:style w:type="paragraph" w:customStyle="1" w:styleId="01-Level5-BB">
    <w:name w:val="01-Level5-BB"/>
    <w:basedOn w:val="Normal"/>
    <w:next w:val="Normal"/>
    <w:rsid w:val="008F3132"/>
    <w:pPr>
      <w:tabs>
        <w:tab w:val="num" w:pos="2880"/>
      </w:tabs>
      <w:spacing w:after="0"/>
      <w:ind w:left="2880" w:hanging="1440"/>
      <w:jc w:val="both"/>
    </w:pPr>
  </w:style>
  <w:style w:type="paragraph" w:customStyle="1" w:styleId="Char1CharCharChar">
    <w:name w:val="Char1 Char Char Char"/>
    <w:basedOn w:val="Normal"/>
    <w:rsid w:val="008F3132"/>
    <w:pPr>
      <w:spacing w:after="160" w:line="240" w:lineRule="exact"/>
    </w:pPr>
    <w:rPr>
      <w:rFonts w:ascii="Verdana" w:hAnsi="Verdana"/>
      <w:sz w:val="20"/>
      <w:lang w:val="en-US"/>
    </w:rPr>
  </w:style>
  <w:style w:type="paragraph" w:styleId="Header">
    <w:name w:val="header"/>
    <w:basedOn w:val="Normal"/>
    <w:next w:val="BodyText"/>
    <w:link w:val="HeaderChar"/>
    <w:autoRedefine/>
    <w:rsid w:val="00714E60"/>
    <w:pPr>
      <w:spacing w:after="480" w:line="360" w:lineRule="auto"/>
      <w:ind w:left="1440" w:hanging="1440"/>
      <w:outlineLvl w:val="0"/>
    </w:pPr>
    <w:rPr>
      <w:szCs w:val="22"/>
    </w:rPr>
  </w:style>
  <w:style w:type="paragraph" w:styleId="BodyText">
    <w:name w:val="Body Text"/>
    <w:basedOn w:val="Normal"/>
    <w:rsid w:val="00A133A8"/>
    <w:pPr>
      <w:numPr>
        <w:ilvl w:val="1"/>
        <w:numId w:val="5"/>
      </w:numPr>
      <w:outlineLvl w:val="1"/>
    </w:pPr>
    <w:rPr>
      <w:sz w:val="24"/>
    </w:rPr>
  </w:style>
  <w:style w:type="paragraph" w:styleId="BodyTextIndent">
    <w:name w:val="Body Text Indent"/>
    <w:basedOn w:val="Normal"/>
    <w:rsid w:val="00A133A8"/>
    <w:pPr>
      <w:numPr>
        <w:ilvl w:val="2"/>
        <w:numId w:val="5"/>
      </w:numPr>
      <w:spacing w:after="120"/>
    </w:pPr>
    <w:rPr>
      <w:sz w:val="24"/>
    </w:rPr>
  </w:style>
  <w:style w:type="paragraph" w:styleId="Footer">
    <w:name w:val="footer"/>
    <w:aliases w:val="fo"/>
    <w:basedOn w:val="Normal"/>
    <w:link w:val="FooterChar"/>
    <w:rsid w:val="00A133A8"/>
    <w:pPr>
      <w:tabs>
        <w:tab w:val="center" w:pos="4153"/>
        <w:tab w:val="right" w:pos="8306"/>
      </w:tabs>
    </w:pPr>
    <w:rPr>
      <w:sz w:val="24"/>
    </w:rPr>
  </w:style>
  <w:style w:type="paragraph" w:customStyle="1" w:styleId="StyleHeading120pt">
    <w:name w:val="Style Heading 1 + 20 pt"/>
    <w:basedOn w:val="Heading1"/>
    <w:rsid w:val="002B361D"/>
    <w:pPr>
      <w:overflowPunct w:val="0"/>
      <w:autoSpaceDE w:val="0"/>
      <w:autoSpaceDN w:val="0"/>
      <w:adjustRightInd w:val="0"/>
      <w:spacing w:before="0" w:after="440"/>
      <w:ind w:left="431" w:hanging="431"/>
      <w:textAlignment w:val="baseline"/>
    </w:pPr>
    <w:rPr>
      <w:rFonts w:cs="Times New Roman"/>
      <w:noProof/>
      <w:color w:val="566BBA"/>
      <w:kern w:val="0"/>
      <w:sz w:val="28"/>
      <w:szCs w:val="12"/>
    </w:rPr>
  </w:style>
  <w:style w:type="paragraph" w:styleId="BodyTextIndent2">
    <w:name w:val="Body Text Indent 2"/>
    <w:basedOn w:val="Normal"/>
    <w:rsid w:val="002B361D"/>
    <w:pPr>
      <w:spacing w:after="120" w:line="480" w:lineRule="auto"/>
      <w:ind w:left="283"/>
    </w:pPr>
  </w:style>
  <w:style w:type="paragraph" w:customStyle="1" w:styleId="Body">
    <w:name w:val="Body"/>
    <w:rsid w:val="002B361D"/>
    <w:pPr>
      <w:tabs>
        <w:tab w:val="left" w:pos="360"/>
      </w:tabs>
    </w:pPr>
    <w:rPr>
      <w:rFonts w:ascii="Arial" w:hAnsi="Arial"/>
      <w:sz w:val="22"/>
      <w:lang w:val="en-US" w:eastAsia="en-US"/>
    </w:rPr>
  </w:style>
  <w:style w:type="character" w:styleId="Strong">
    <w:name w:val="Strong"/>
    <w:qFormat/>
    <w:rsid w:val="002B361D"/>
    <w:rPr>
      <w:b/>
      <w:bCs/>
    </w:rPr>
  </w:style>
  <w:style w:type="paragraph" w:customStyle="1" w:styleId="Body1">
    <w:name w:val="Body 1"/>
    <w:basedOn w:val="Normal"/>
    <w:rsid w:val="002B361D"/>
    <w:pPr>
      <w:spacing w:after="140" w:line="290" w:lineRule="auto"/>
      <w:ind w:left="680"/>
      <w:jc w:val="both"/>
    </w:pPr>
    <w:rPr>
      <w:kern w:val="20"/>
      <w:sz w:val="20"/>
      <w:szCs w:val="24"/>
    </w:rPr>
  </w:style>
  <w:style w:type="paragraph" w:customStyle="1" w:styleId="roman2">
    <w:name w:val="roman 2"/>
    <w:basedOn w:val="Normal"/>
    <w:rsid w:val="002B361D"/>
    <w:pPr>
      <w:spacing w:after="140" w:line="290" w:lineRule="auto"/>
      <w:jc w:val="both"/>
    </w:pPr>
    <w:rPr>
      <w:kern w:val="20"/>
      <w:sz w:val="20"/>
    </w:rPr>
  </w:style>
  <w:style w:type="paragraph" w:customStyle="1" w:styleId="UCAlpha1">
    <w:name w:val="UCAlpha 1"/>
    <w:basedOn w:val="Normal"/>
    <w:rsid w:val="002B361D"/>
    <w:pPr>
      <w:spacing w:after="140" w:line="290" w:lineRule="auto"/>
      <w:jc w:val="both"/>
    </w:pPr>
    <w:rPr>
      <w:kern w:val="20"/>
      <w:sz w:val="20"/>
      <w:szCs w:val="24"/>
    </w:rPr>
  </w:style>
  <w:style w:type="paragraph" w:customStyle="1" w:styleId="dashbullet2">
    <w:name w:val="dash bullet 2"/>
    <w:basedOn w:val="Normal"/>
    <w:rsid w:val="002B361D"/>
    <w:pPr>
      <w:numPr>
        <w:numId w:val="6"/>
      </w:numPr>
      <w:spacing w:after="140" w:line="290" w:lineRule="auto"/>
      <w:jc w:val="both"/>
    </w:pPr>
    <w:rPr>
      <w:kern w:val="20"/>
      <w:sz w:val="20"/>
      <w:szCs w:val="24"/>
    </w:rPr>
  </w:style>
  <w:style w:type="paragraph" w:customStyle="1" w:styleId="dashbullet3">
    <w:name w:val="dash bullet 3"/>
    <w:basedOn w:val="Normal"/>
    <w:rsid w:val="002B361D"/>
    <w:pPr>
      <w:numPr>
        <w:numId w:val="7"/>
      </w:numPr>
      <w:spacing w:after="140" w:line="290" w:lineRule="auto"/>
      <w:jc w:val="both"/>
    </w:pPr>
    <w:rPr>
      <w:kern w:val="20"/>
      <w:sz w:val="20"/>
      <w:szCs w:val="24"/>
    </w:rPr>
  </w:style>
  <w:style w:type="paragraph" w:styleId="List2">
    <w:name w:val="List 2"/>
    <w:basedOn w:val="Normal"/>
    <w:rsid w:val="00931666"/>
    <w:pPr>
      <w:ind w:left="566" w:hanging="283"/>
    </w:pPr>
  </w:style>
  <w:style w:type="table" w:styleId="TableGrid">
    <w:name w:val="Table Grid"/>
    <w:basedOn w:val="TableNormal"/>
    <w:rsid w:val="0093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4E6F77"/>
    <w:pPr>
      <w:tabs>
        <w:tab w:val="right" w:leader="dot" w:pos="8990"/>
      </w:tabs>
    </w:pPr>
  </w:style>
  <w:style w:type="paragraph" w:styleId="TOC2">
    <w:name w:val="toc 2"/>
    <w:basedOn w:val="Normal"/>
    <w:next w:val="Normal"/>
    <w:autoRedefine/>
    <w:semiHidden/>
    <w:rsid w:val="00BF1811"/>
    <w:pPr>
      <w:ind w:left="220"/>
    </w:pPr>
  </w:style>
  <w:style w:type="paragraph" w:styleId="TOC8">
    <w:name w:val="toc 8"/>
    <w:basedOn w:val="Normal"/>
    <w:next w:val="Normal"/>
    <w:autoRedefine/>
    <w:semiHidden/>
    <w:rsid w:val="00BF1811"/>
    <w:pPr>
      <w:ind w:left="1540"/>
    </w:pPr>
  </w:style>
  <w:style w:type="paragraph" w:styleId="TOC3">
    <w:name w:val="toc 3"/>
    <w:basedOn w:val="Normal"/>
    <w:next w:val="Normal"/>
    <w:autoRedefine/>
    <w:semiHidden/>
    <w:rsid w:val="00BF1811"/>
    <w:pPr>
      <w:ind w:left="440"/>
    </w:pPr>
  </w:style>
  <w:style w:type="character" w:styleId="PageNumber">
    <w:name w:val="page number"/>
    <w:basedOn w:val="DefaultParagraphFont"/>
    <w:rsid w:val="00943E64"/>
  </w:style>
  <w:style w:type="paragraph" w:customStyle="1" w:styleId="StyleHeading2LightBlue">
    <w:name w:val="Style Heading 2 + Light Blue"/>
    <w:basedOn w:val="Heading2"/>
    <w:rsid w:val="00E35E1D"/>
    <w:pPr>
      <w:keepNext/>
      <w:tabs>
        <w:tab w:val="left" w:pos="0"/>
        <w:tab w:val="num" w:pos="686"/>
      </w:tabs>
      <w:overflowPunct w:val="0"/>
      <w:autoSpaceDE w:val="0"/>
      <w:autoSpaceDN w:val="0"/>
      <w:adjustRightInd w:val="0"/>
      <w:spacing w:after="120"/>
      <w:ind w:left="686"/>
      <w:textAlignment w:val="baseline"/>
    </w:pPr>
    <w:rPr>
      <w:rFonts w:cs="Times New Roman"/>
      <w:b/>
      <w:iCs w:val="0"/>
      <w:color w:val="3366FF"/>
      <w:sz w:val="24"/>
      <w:szCs w:val="20"/>
    </w:rPr>
  </w:style>
  <w:style w:type="paragraph" w:styleId="BodyTextIndent3">
    <w:name w:val="Body Text Indent 3"/>
    <w:basedOn w:val="Normal"/>
    <w:rsid w:val="00F60ADB"/>
    <w:pPr>
      <w:spacing w:after="120"/>
      <w:ind w:left="283"/>
    </w:pPr>
    <w:rPr>
      <w:sz w:val="16"/>
      <w:szCs w:val="16"/>
    </w:rPr>
  </w:style>
  <w:style w:type="paragraph" w:styleId="BlockText">
    <w:name w:val="Block Text"/>
    <w:basedOn w:val="Normal"/>
    <w:rsid w:val="00F60ADB"/>
    <w:pPr>
      <w:overflowPunct w:val="0"/>
      <w:autoSpaceDE w:val="0"/>
      <w:autoSpaceDN w:val="0"/>
      <w:adjustRightInd w:val="0"/>
      <w:spacing w:after="0"/>
      <w:ind w:left="113" w:right="113"/>
      <w:jc w:val="center"/>
      <w:textAlignment w:val="baseline"/>
    </w:pPr>
    <w:rPr>
      <w:rFonts w:cs="Arial"/>
      <w:sz w:val="20"/>
    </w:rPr>
  </w:style>
  <w:style w:type="paragraph" w:customStyle="1" w:styleId="PCSchedule1">
    <w:name w:val="PC Schedule 1"/>
    <w:basedOn w:val="Normal"/>
    <w:rsid w:val="00F60ADB"/>
    <w:pPr>
      <w:keepNext/>
      <w:numPr>
        <w:numId w:val="69"/>
      </w:numPr>
      <w:jc w:val="both"/>
      <w:outlineLvl w:val="0"/>
    </w:pPr>
    <w:rPr>
      <w:b/>
      <w:caps/>
    </w:rPr>
  </w:style>
  <w:style w:type="paragraph" w:customStyle="1" w:styleId="PCSchedule2">
    <w:name w:val="PC Schedule 2"/>
    <w:basedOn w:val="Normal"/>
    <w:rsid w:val="00F60ADB"/>
    <w:pPr>
      <w:numPr>
        <w:ilvl w:val="1"/>
        <w:numId w:val="69"/>
      </w:numPr>
      <w:jc w:val="both"/>
      <w:outlineLvl w:val="1"/>
    </w:pPr>
  </w:style>
  <w:style w:type="paragraph" w:customStyle="1" w:styleId="PCSchedule3">
    <w:name w:val="PC Schedule 3"/>
    <w:basedOn w:val="Normal"/>
    <w:rsid w:val="00F60ADB"/>
    <w:pPr>
      <w:numPr>
        <w:ilvl w:val="2"/>
        <w:numId w:val="69"/>
      </w:numPr>
      <w:jc w:val="both"/>
      <w:outlineLvl w:val="2"/>
    </w:pPr>
  </w:style>
  <w:style w:type="paragraph" w:customStyle="1" w:styleId="PCSchedule5">
    <w:name w:val="PC Schedule 5"/>
    <w:basedOn w:val="Normal"/>
    <w:rsid w:val="00F60ADB"/>
    <w:pPr>
      <w:numPr>
        <w:ilvl w:val="4"/>
        <w:numId w:val="69"/>
      </w:numPr>
      <w:tabs>
        <w:tab w:val="left" w:pos="2835"/>
      </w:tabs>
      <w:jc w:val="both"/>
      <w:outlineLvl w:val="4"/>
    </w:pPr>
  </w:style>
  <w:style w:type="paragraph" w:customStyle="1" w:styleId="PCScheduleInd2">
    <w:name w:val="PC Schedule Ind 2"/>
    <w:basedOn w:val="Normal"/>
    <w:rsid w:val="00F60ADB"/>
    <w:pPr>
      <w:numPr>
        <w:ilvl w:val="5"/>
        <w:numId w:val="69"/>
      </w:numPr>
      <w:jc w:val="both"/>
      <w:outlineLvl w:val="5"/>
    </w:pPr>
  </w:style>
  <w:style w:type="paragraph" w:customStyle="1" w:styleId="PCScheduleInd3">
    <w:name w:val="PC Schedule Ind 3"/>
    <w:basedOn w:val="Normal"/>
    <w:rsid w:val="00F60ADB"/>
    <w:pPr>
      <w:numPr>
        <w:ilvl w:val="6"/>
        <w:numId w:val="69"/>
      </w:numPr>
      <w:jc w:val="both"/>
      <w:outlineLvl w:val="6"/>
    </w:pPr>
  </w:style>
  <w:style w:type="paragraph" w:customStyle="1" w:styleId="PCScheduleInd4">
    <w:name w:val="PC Schedule Ind 4"/>
    <w:basedOn w:val="Normal"/>
    <w:rsid w:val="00F60ADB"/>
    <w:pPr>
      <w:numPr>
        <w:ilvl w:val="7"/>
        <w:numId w:val="69"/>
      </w:numPr>
      <w:jc w:val="both"/>
      <w:outlineLvl w:val="7"/>
    </w:pPr>
  </w:style>
  <w:style w:type="paragraph" w:customStyle="1" w:styleId="PCScheduleInd5">
    <w:name w:val="PC Schedule Ind 5"/>
    <w:basedOn w:val="Normal"/>
    <w:rsid w:val="00F60ADB"/>
    <w:pPr>
      <w:numPr>
        <w:ilvl w:val="8"/>
        <w:numId w:val="69"/>
      </w:numPr>
      <w:tabs>
        <w:tab w:val="left" w:pos="3686"/>
      </w:tabs>
      <w:jc w:val="both"/>
      <w:outlineLvl w:val="8"/>
    </w:pPr>
  </w:style>
  <w:style w:type="paragraph" w:customStyle="1" w:styleId="1">
    <w:name w:val="1."/>
    <w:basedOn w:val="Normal"/>
    <w:rsid w:val="00F60ADB"/>
    <w:pPr>
      <w:tabs>
        <w:tab w:val="left" w:pos="1440"/>
      </w:tabs>
      <w:spacing w:after="0"/>
      <w:ind w:left="864" w:hanging="864"/>
    </w:pPr>
    <w:rPr>
      <w:rFonts w:ascii="Times New Roman" w:hAnsi="Times New Roman"/>
      <w:b/>
      <w:i/>
      <w:sz w:val="24"/>
    </w:rPr>
  </w:style>
  <w:style w:type="paragraph" w:customStyle="1" w:styleId="Sectionheading">
    <w:name w:val="Section heading"/>
    <w:basedOn w:val="Normal"/>
    <w:rsid w:val="00F60ADB"/>
    <w:pPr>
      <w:suppressAutoHyphens/>
      <w:spacing w:after="0" w:line="360" w:lineRule="auto"/>
      <w:jc w:val="both"/>
    </w:pPr>
    <w:rPr>
      <w:rFonts w:ascii="Times New Roman" w:hAnsi="Times New Roman"/>
      <w:b/>
      <w:sz w:val="24"/>
      <w:u w:val="single"/>
    </w:rPr>
  </w:style>
  <w:style w:type="paragraph" w:customStyle="1" w:styleId="Conditionhead">
    <w:name w:val="Condition head"/>
    <w:basedOn w:val="Normal"/>
    <w:rsid w:val="00F60ADB"/>
    <w:pPr>
      <w:tabs>
        <w:tab w:val="left" w:pos="-720"/>
      </w:tabs>
      <w:suppressAutoHyphens/>
      <w:spacing w:after="0" w:line="360" w:lineRule="auto"/>
      <w:jc w:val="both"/>
    </w:pPr>
    <w:rPr>
      <w:rFonts w:ascii="Times New Roman" w:hAnsi="Times New Roman"/>
      <w:b/>
      <w:sz w:val="24"/>
    </w:rPr>
  </w:style>
  <w:style w:type="paragraph" w:customStyle="1" w:styleId="MarginText">
    <w:name w:val="Margin Text"/>
    <w:basedOn w:val="BodyText"/>
    <w:rsid w:val="00F60ADB"/>
    <w:pPr>
      <w:numPr>
        <w:ilvl w:val="0"/>
        <w:numId w:val="0"/>
      </w:numPr>
      <w:overflowPunct w:val="0"/>
      <w:autoSpaceDE w:val="0"/>
      <w:autoSpaceDN w:val="0"/>
      <w:adjustRightInd w:val="0"/>
      <w:spacing w:line="360" w:lineRule="auto"/>
      <w:jc w:val="both"/>
      <w:textAlignment w:val="baseline"/>
      <w:outlineLvl w:val="9"/>
    </w:pPr>
    <w:rPr>
      <w:rFonts w:ascii="Times New Roman" w:hAnsi="Times New Roman"/>
      <w:sz w:val="22"/>
    </w:rPr>
  </w:style>
  <w:style w:type="paragraph" w:customStyle="1" w:styleId="A1">
    <w:name w:val="A1"/>
    <w:basedOn w:val="Normal"/>
    <w:rsid w:val="00F60ADB"/>
    <w:pPr>
      <w:keepNext/>
      <w:numPr>
        <w:numId w:val="11"/>
      </w:numPr>
      <w:spacing w:before="120" w:after="120"/>
      <w:jc w:val="both"/>
      <w:outlineLvl w:val="0"/>
    </w:pPr>
    <w:rPr>
      <w:rFonts w:ascii="Frutiger LT Std 45 Light" w:hAnsi="Frutiger LT Std 45 Light"/>
      <w:b/>
      <w:caps/>
      <w:u w:val="single"/>
    </w:rPr>
  </w:style>
  <w:style w:type="paragraph" w:customStyle="1" w:styleId="A2">
    <w:name w:val="A2"/>
    <w:basedOn w:val="Normal"/>
    <w:rsid w:val="00F60ADB"/>
    <w:pPr>
      <w:numPr>
        <w:ilvl w:val="1"/>
        <w:numId w:val="11"/>
      </w:numPr>
      <w:spacing w:before="120" w:after="120"/>
      <w:jc w:val="both"/>
      <w:outlineLvl w:val="1"/>
    </w:pPr>
    <w:rPr>
      <w:rFonts w:ascii="Frutiger LT Std 45 Light" w:hAnsi="Frutiger LT Std 45 Light"/>
    </w:rPr>
  </w:style>
  <w:style w:type="paragraph" w:customStyle="1" w:styleId="A3">
    <w:name w:val="A3"/>
    <w:basedOn w:val="Normal"/>
    <w:rsid w:val="00F60ADB"/>
    <w:pPr>
      <w:numPr>
        <w:ilvl w:val="2"/>
        <w:numId w:val="11"/>
      </w:numPr>
      <w:spacing w:before="120" w:after="120"/>
      <w:jc w:val="both"/>
      <w:outlineLvl w:val="2"/>
    </w:pPr>
    <w:rPr>
      <w:rFonts w:ascii="Frutiger LT Std 45 Light" w:hAnsi="Frutiger LT Std 45 Light"/>
    </w:rPr>
  </w:style>
  <w:style w:type="paragraph" w:customStyle="1" w:styleId="A4">
    <w:name w:val="A4"/>
    <w:basedOn w:val="Normal"/>
    <w:rsid w:val="00F60ADB"/>
    <w:pPr>
      <w:numPr>
        <w:ilvl w:val="3"/>
        <w:numId w:val="11"/>
      </w:numPr>
      <w:spacing w:before="120" w:after="120"/>
      <w:jc w:val="both"/>
      <w:outlineLvl w:val="3"/>
    </w:pPr>
    <w:rPr>
      <w:rFonts w:ascii="Frutiger LT Std 45 Light" w:hAnsi="Frutiger LT Std 45 Light"/>
    </w:rPr>
  </w:style>
  <w:style w:type="paragraph" w:customStyle="1" w:styleId="A5">
    <w:name w:val="A5"/>
    <w:basedOn w:val="Normal"/>
    <w:rsid w:val="00F60ADB"/>
    <w:pPr>
      <w:numPr>
        <w:ilvl w:val="4"/>
        <w:numId w:val="11"/>
      </w:numPr>
      <w:spacing w:before="120" w:after="120"/>
      <w:jc w:val="both"/>
      <w:outlineLvl w:val="4"/>
    </w:pPr>
  </w:style>
  <w:style w:type="character" w:customStyle="1" w:styleId="CrossReference">
    <w:name w:val="Cross Reference"/>
    <w:rsid w:val="00F60ADB"/>
    <w:rPr>
      <w:rFonts w:ascii="Arial" w:hAnsi="Arial"/>
      <w:b/>
      <w:color w:val="auto"/>
      <w:sz w:val="24"/>
      <w:u w:val="none"/>
    </w:rPr>
  </w:style>
  <w:style w:type="paragraph" w:customStyle="1" w:styleId="Level9">
    <w:name w:val="Level 9"/>
    <w:basedOn w:val="Normal"/>
    <w:rsid w:val="00F60ADB"/>
    <w:pPr>
      <w:tabs>
        <w:tab w:val="num" w:pos="7560"/>
      </w:tabs>
      <w:ind w:left="360" w:hanging="360"/>
      <w:jc w:val="both"/>
    </w:pPr>
    <w:rPr>
      <w:rFonts w:ascii="Times New Roman" w:hAnsi="Times New Roman"/>
      <w:sz w:val="23"/>
    </w:rPr>
  </w:style>
  <w:style w:type="paragraph" w:customStyle="1" w:styleId="bodtext1">
    <w:name w:val="bodtext1"/>
    <w:basedOn w:val="Normal"/>
    <w:rsid w:val="00F60ADB"/>
    <w:pPr>
      <w:tabs>
        <w:tab w:val="left" w:pos="-1440"/>
        <w:tab w:val="left" w:pos="720"/>
        <w:tab w:val="left" w:pos="7920"/>
      </w:tabs>
      <w:overflowPunct w:val="0"/>
      <w:autoSpaceDE w:val="0"/>
      <w:autoSpaceDN w:val="0"/>
      <w:adjustRightInd w:val="0"/>
      <w:spacing w:before="240" w:after="60"/>
      <w:ind w:left="720"/>
      <w:textAlignment w:val="baseline"/>
    </w:pPr>
    <w:rPr>
      <w:color w:val="000000"/>
      <w:sz w:val="24"/>
    </w:rPr>
  </w:style>
  <w:style w:type="paragraph" w:styleId="BalloonText">
    <w:name w:val="Balloon Text"/>
    <w:basedOn w:val="Normal"/>
    <w:semiHidden/>
    <w:rsid w:val="005819D8"/>
    <w:rPr>
      <w:rFonts w:ascii="Tahoma" w:hAnsi="Tahoma" w:cs="Tahoma"/>
      <w:sz w:val="16"/>
      <w:szCs w:val="16"/>
    </w:rPr>
  </w:style>
  <w:style w:type="paragraph" w:styleId="NormalWeb">
    <w:name w:val="Normal (Web)"/>
    <w:basedOn w:val="Normal"/>
    <w:rsid w:val="00EE510D"/>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rsid w:val="0074382B"/>
    <w:pPr>
      <w:spacing w:after="120"/>
    </w:pPr>
    <w:rPr>
      <w:sz w:val="16"/>
      <w:szCs w:val="16"/>
    </w:rPr>
  </w:style>
  <w:style w:type="paragraph" w:customStyle="1" w:styleId="Bullets">
    <w:name w:val="Bullets"/>
    <w:basedOn w:val="Normal"/>
    <w:rsid w:val="0074382B"/>
    <w:pPr>
      <w:numPr>
        <w:numId w:val="15"/>
      </w:numPr>
      <w:spacing w:after="80" w:line="260" w:lineRule="exact"/>
    </w:pPr>
    <w:rPr>
      <w:rFonts w:eastAsia="MS Mincho"/>
      <w:sz w:val="20"/>
      <w:szCs w:val="24"/>
      <w:lang w:eastAsia="ja-JP"/>
    </w:rPr>
  </w:style>
  <w:style w:type="paragraph" w:styleId="ListParagraph">
    <w:name w:val="List Paragraph"/>
    <w:basedOn w:val="Normal"/>
    <w:link w:val="ListParagraphChar"/>
    <w:uiPriority w:val="34"/>
    <w:qFormat/>
    <w:rsid w:val="0074382B"/>
    <w:pPr>
      <w:spacing w:after="0"/>
      <w:ind w:left="720"/>
      <w:contextualSpacing/>
    </w:pPr>
    <w:rPr>
      <w:rFonts w:eastAsia="Calibri"/>
      <w:sz w:val="24"/>
      <w:szCs w:val="22"/>
    </w:rPr>
  </w:style>
  <w:style w:type="paragraph" w:customStyle="1" w:styleId="Tabletext-left">
    <w:name w:val="Table text - left"/>
    <w:basedOn w:val="Normal"/>
    <w:link w:val="Tabletext-leftChar"/>
    <w:rsid w:val="0074382B"/>
    <w:pPr>
      <w:spacing w:before="60" w:after="60"/>
      <w:contextualSpacing/>
    </w:pPr>
    <w:rPr>
      <w:rFonts w:ascii="Tahoma" w:hAnsi="Tahoma"/>
      <w:color w:val="000000"/>
      <w:szCs w:val="24"/>
    </w:rPr>
  </w:style>
  <w:style w:type="character" w:customStyle="1" w:styleId="Tabletext-leftChar">
    <w:name w:val="Table text - left Char"/>
    <w:link w:val="Tabletext-left"/>
    <w:rsid w:val="0074382B"/>
    <w:rPr>
      <w:rFonts w:ascii="Tahoma" w:hAnsi="Tahoma"/>
      <w:color w:val="000000"/>
      <w:sz w:val="22"/>
      <w:szCs w:val="24"/>
      <w:lang w:val="en-GB" w:eastAsia="en-US" w:bidi="ar-SA"/>
    </w:rPr>
  </w:style>
  <w:style w:type="character" w:customStyle="1" w:styleId="FooterChar">
    <w:name w:val="Footer Char"/>
    <w:aliases w:val="fo Char"/>
    <w:link w:val="Footer"/>
    <w:semiHidden/>
    <w:rsid w:val="0074382B"/>
    <w:rPr>
      <w:rFonts w:ascii="Arial" w:hAnsi="Arial"/>
      <w:sz w:val="24"/>
      <w:lang w:val="en-GB" w:eastAsia="en-US" w:bidi="ar-SA"/>
    </w:rPr>
  </w:style>
  <w:style w:type="paragraph" w:customStyle="1" w:styleId="1Numbers2">
    <w:name w:val="1Numbers 2"/>
    <w:rsid w:val="0074382B"/>
    <w:pPr>
      <w:tabs>
        <w:tab w:val="left" w:pos="720"/>
      </w:tabs>
      <w:ind w:left="720" w:hanging="720"/>
    </w:pPr>
    <w:rPr>
      <w:lang w:val="en-US" w:eastAsia="en-US"/>
    </w:rPr>
  </w:style>
  <w:style w:type="paragraph" w:styleId="BodyText2">
    <w:name w:val="Body Text 2"/>
    <w:basedOn w:val="Normal"/>
    <w:rsid w:val="00F55B76"/>
    <w:pPr>
      <w:tabs>
        <w:tab w:val="left" w:pos="-720"/>
        <w:tab w:val="left" w:pos="0"/>
        <w:tab w:val="left" w:pos="720"/>
        <w:tab w:val="left" w:pos="1440"/>
      </w:tabs>
      <w:suppressAutoHyphens/>
      <w:spacing w:after="0" w:line="360" w:lineRule="auto"/>
      <w:jc w:val="both"/>
    </w:pPr>
    <w:rPr>
      <w:rFonts w:ascii="Times New Roman" w:hAnsi="Times New Roman"/>
      <w:b/>
      <w:bCs/>
      <w:i/>
      <w:iCs/>
      <w:sz w:val="24"/>
      <w:szCs w:val="24"/>
      <w:lang w:val="en-US"/>
    </w:rPr>
  </w:style>
  <w:style w:type="paragraph" w:styleId="Title">
    <w:name w:val="Title"/>
    <w:basedOn w:val="Normal"/>
    <w:qFormat/>
    <w:rsid w:val="00F55B76"/>
    <w:pPr>
      <w:spacing w:after="0"/>
      <w:jc w:val="center"/>
    </w:pPr>
    <w:rPr>
      <w:rFonts w:cs="Arial"/>
      <w:b/>
      <w:bCs/>
      <w:sz w:val="28"/>
      <w:szCs w:val="28"/>
    </w:rPr>
  </w:style>
  <w:style w:type="paragraph" w:styleId="FootnoteText">
    <w:name w:val="footnote text"/>
    <w:basedOn w:val="Normal"/>
    <w:semiHidden/>
    <w:rsid w:val="00F55B76"/>
    <w:pPr>
      <w:spacing w:after="0"/>
    </w:pPr>
    <w:rPr>
      <w:rFonts w:ascii="Times New Roman" w:hAnsi="Times New Roman"/>
      <w:sz w:val="20"/>
    </w:rPr>
  </w:style>
  <w:style w:type="character" w:styleId="FootnoteReference">
    <w:name w:val="footnote reference"/>
    <w:semiHidden/>
    <w:rsid w:val="00F55B76"/>
    <w:rPr>
      <w:vertAlign w:val="superscript"/>
    </w:rPr>
  </w:style>
  <w:style w:type="paragraph" w:customStyle="1" w:styleId="Default">
    <w:name w:val="Default"/>
    <w:rsid w:val="00F55B76"/>
    <w:pPr>
      <w:autoSpaceDE w:val="0"/>
      <w:autoSpaceDN w:val="0"/>
      <w:adjustRightInd w:val="0"/>
    </w:pPr>
    <w:rPr>
      <w:color w:val="000000"/>
      <w:sz w:val="24"/>
      <w:szCs w:val="24"/>
      <w:lang w:val="en-US" w:eastAsia="en-US"/>
    </w:rPr>
  </w:style>
  <w:style w:type="paragraph" w:styleId="TOC4">
    <w:name w:val="toc 4"/>
    <w:basedOn w:val="Normal"/>
    <w:next w:val="Normal"/>
    <w:autoRedefine/>
    <w:semiHidden/>
    <w:rsid w:val="00F55B76"/>
    <w:pPr>
      <w:spacing w:after="0"/>
      <w:ind w:left="600"/>
    </w:pPr>
    <w:rPr>
      <w:rFonts w:ascii="Times New Roman" w:hAnsi="Times New Roman"/>
      <w:sz w:val="18"/>
      <w:szCs w:val="18"/>
    </w:rPr>
  </w:style>
  <w:style w:type="paragraph" w:styleId="TOC5">
    <w:name w:val="toc 5"/>
    <w:basedOn w:val="Normal"/>
    <w:next w:val="Normal"/>
    <w:autoRedefine/>
    <w:semiHidden/>
    <w:rsid w:val="00F55B76"/>
    <w:pPr>
      <w:spacing w:after="0"/>
      <w:ind w:left="800"/>
    </w:pPr>
    <w:rPr>
      <w:rFonts w:ascii="Times New Roman" w:hAnsi="Times New Roman"/>
      <w:sz w:val="18"/>
      <w:szCs w:val="18"/>
    </w:rPr>
  </w:style>
  <w:style w:type="paragraph" w:styleId="TOC6">
    <w:name w:val="toc 6"/>
    <w:basedOn w:val="Normal"/>
    <w:next w:val="Normal"/>
    <w:autoRedefine/>
    <w:semiHidden/>
    <w:rsid w:val="00F55B76"/>
    <w:pPr>
      <w:spacing w:after="0"/>
      <w:ind w:left="1000"/>
    </w:pPr>
    <w:rPr>
      <w:rFonts w:ascii="Times New Roman" w:hAnsi="Times New Roman"/>
      <w:sz w:val="18"/>
      <w:szCs w:val="18"/>
    </w:rPr>
  </w:style>
  <w:style w:type="paragraph" w:styleId="TOC7">
    <w:name w:val="toc 7"/>
    <w:basedOn w:val="Normal"/>
    <w:next w:val="Normal"/>
    <w:autoRedefine/>
    <w:semiHidden/>
    <w:rsid w:val="00F55B76"/>
    <w:pPr>
      <w:spacing w:after="0"/>
      <w:ind w:left="1200"/>
    </w:pPr>
    <w:rPr>
      <w:rFonts w:ascii="Times New Roman" w:hAnsi="Times New Roman"/>
      <w:sz w:val="18"/>
      <w:szCs w:val="18"/>
    </w:rPr>
  </w:style>
  <w:style w:type="paragraph" w:styleId="TOC9">
    <w:name w:val="toc 9"/>
    <w:basedOn w:val="Normal"/>
    <w:next w:val="Normal"/>
    <w:autoRedefine/>
    <w:semiHidden/>
    <w:rsid w:val="00F55B76"/>
    <w:pPr>
      <w:spacing w:after="0"/>
      <w:ind w:left="1600"/>
    </w:pPr>
    <w:rPr>
      <w:rFonts w:ascii="Times New Roman" w:hAnsi="Times New Roman"/>
      <w:sz w:val="18"/>
      <w:szCs w:val="18"/>
    </w:rPr>
  </w:style>
  <w:style w:type="paragraph" w:customStyle="1" w:styleId="figure">
    <w:name w:val="figure"/>
    <w:basedOn w:val="Heading3"/>
    <w:rsid w:val="00F55B76"/>
    <w:pPr>
      <w:numPr>
        <w:ilvl w:val="6"/>
        <w:numId w:val="16"/>
      </w:numPr>
      <w:tabs>
        <w:tab w:val="left" w:pos="0"/>
      </w:tabs>
      <w:overflowPunct w:val="0"/>
      <w:autoSpaceDE w:val="0"/>
      <w:autoSpaceDN w:val="0"/>
      <w:adjustRightInd w:val="0"/>
      <w:spacing w:after="120"/>
      <w:jc w:val="right"/>
      <w:textAlignment w:val="baseline"/>
    </w:pPr>
    <w:rPr>
      <w:rFonts w:cs="Times New Roman"/>
      <w:i/>
      <w:color w:val="000080"/>
      <w:sz w:val="18"/>
      <w:szCs w:val="20"/>
    </w:rPr>
  </w:style>
  <w:style w:type="paragraph" w:customStyle="1" w:styleId="00-Normal-BB">
    <w:name w:val="00-Normal-BB"/>
    <w:link w:val="00-Normal-BBChar"/>
    <w:rsid w:val="00F55B76"/>
    <w:pPr>
      <w:jc w:val="both"/>
    </w:pPr>
    <w:rPr>
      <w:rFonts w:ascii="Arial" w:hAnsi="Arial"/>
      <w:sz w:val="22"/>
      <w:lang w:eastAsia="en-US"/>
    </w:rPr>
  </w:style>
  <w:style w:type="paragraph" w:customStyle="1" w:styleId="01-NormInd1-BB">
    <w:name w:val="01-NormInd1-BB"/>
    <w:basedOn w:val="00-Normal-BB"/>
    <w:rsid w:val="00F55B76"/>
    <w:pPr>
      <w:ind w:left="720"/>
    </w:pPr>
  </w:style>
  <w:style w:type="character" w:customStyle="1" w:styleId="00-Normal-BBChar">
    <w:name w:val="00-Normal-BB Char"/>
    <w:link w:val="00-Normal-BB"/>
    <w:rsid w:val="00F55B76"/>
    <w:rPr>
      <w:rFonts w:ascii="Arial" w:hAnsi="Arial"/>
      <w:sz w:val="22"/>
      <w:lang w:val="en-GB" w:eastAsia="en-US" w:bidi="ar-SA"/>
    </w:rPr>
  </w:style>
  <w:style w:type="character" w:customStyle="1" w:styleId="HeaderChar">
    <w:name w:val="Header Char"/>
    <w:link w:val="Header"/>
    <w:rsid w:val="00714E60"/>
    <w:rPr>
      <w:rFonts w:ascii="Arial" w:hAnsi="Arial"/>
      <w:sz w:val="22"/>
      <w:szCs w:val="22"/>
      <w:lang w:eastAsia="en-US"/>
    </w:rPr>
  </w:style>
  <w:style w:type="paragraph" w:customStyle="1" w:styleId="Body2">
    <w:name w:val="Body 2"/>
    <w:basedOn w:val="Body"/>
    <w:link w:val="Body2Char1"/>
    <w:rsid w:val="00EE161B"/>
    <w:pPr>
      <w:tabs>
        <w:tab w:val="clear" w:pos="360"/>
      </w:tabs>
      <w:spacing w:after="240"/>
      <w:ind w:left="850"/>
      <w:jc w:val="both"/>
    </w:pPr>
    <w:rPr>
      <w:sz w:val="20"/>
      <w:lang w:val="x-none" w:eastAsia="x-none"/>
    </w:rPr>
  </w:style>
  <w:style w:type="paragraph" w:customStyle="1" w:styleId="Level2">
    <w:name w:val="Level 2"/>
    <w:basedOn w:val="Body2"/>
    <w:rsid w:val="00EE161B"/>
    <w:pPr>
      <w:numPr>
        <w:ilvl w:val="1"/>
        <w:numId w:val="39"/>
      </w:numPr>
      <w:tabs>
        <w:tab w:val="clear" w:pos="850"/>
      </w:tabs>
      <w:ind w:left="1440" w:hanging="360"/>
      <w:outlineLvl w:val="1"/>
    </w:pPr>
  </w:style>
  <w:style w:type="paragraph" w:customStyle="1" w:styleId="Level1">
    <w:name w:val="Level 1"/>
    <w:basedOn w:val="Body1"/>
    <w:rsid w:val="00EE161B"/>
    <w:pPr>
      <w:numPr>
        <w:numId w:val="39"/>
      </w:numPr>
      <w:spacing w:after="240" w:line="240" w:lineRule="auto"/>
      <w:outlineLvl w:val="0"/>
    </w:pPr>
    <w:rPr>
      <w:rFonts w:cs="Arial"/>
      <w:kern w:val="0"/>
      <w:szCs w:val="20"/>
      <w:lang w:eastAsia="en-GB"/>
    </w:rPr>
  </w:style>
  <w:style w:type="paragraph" w:customStyle="1" w:styleId="Level3">
    <w:name w:val="Level 3"/>
    <w:basedOn w:val="Normal"/>
    <w:link w:val="Level3Char"/>
    <w:rsid w:val="00EE161B"/>
    <w:pPr>
      <w:numPr>
        <w:ilvl w:val="2"/>
        <w:numId w:val="39"/>
      </w:numPr>
      <w:jc w:val="both"/>
      <w:outlineLvl w:val="2"/>
    </w:pPr>
    <w:rPr>
      <w:sz w:val="20"/>
      <w:lang w:val="x-none" w:eastAsia="x-none"/>
    </w:rPr>
  </w:style>
  <w:style w:type="paragraph" w:customStyle="1" w:styleId="Level4">
    <w:name w:val="Level 4"/>
    <w:basedOn w:val="Normal"/>
    <w:rsid w:val="00EE161B"/>
    <w:pPr>
      <w:numPr>
        <w:ilvl w:val="3"/>
        <w:numId w:val="39"/>
      </w:numPr>
      <w:jc w:val="both"/>
      <w:outlineLvl w:val="3"/>
    </w:pPr>
    <w:rPr>
      <w:rFonts w:cs="Arial"/>
      <w:sz w:val="20"/>
      <w:lang w:eastAsia="en-GB"/>
    </w:rPr>
  </w:style>
  <w:style w:type="paragraph" w:customStyle="1" w:styleId="Level5">
    <w:name w:val="Level 5"/>
    <w:basedOn w:val="Normal"/>
    <w:rsid w:val="00EE161B"/>
    <w:pPr>
      <w:numPr>
        <w:ilvl w:val="4"/>
        <w:numId w:val="39"/>
      </w:numPr>
      <w:jc w:val="both"/>
      <w:outlineLvl w:val="4"/>
    </w:pPr>
    <w:rPr>
      <w:rFonts w:cs="Arial"/>
      <w:sz w:val="20"/>
      <w:lang w:eastAsia="en-GB"/>
    </w:rPr>
  </w:style>
  <w:style w:type="paragraph" w:customStyle="1" w:styleId="Level6">
    <w:name w:val="Level 6"/>
    <w:basedOn w:val="Normal"/>
    <w:rsid w:val="00EE161B"/>
    <w:pPr>
      <w:numPr>
        <w:ilvl w:val="5"/>
        <w:numId w:val="39"/>
      </w:numPr>
      <w:jc w:val="both"/>
      <w:outlineLvl w:val="5"/>
    </w:pPr>
    <w:rPr>
      <w:rFonts w:cs="Arial"/>
      <w:sz w:val="20"/>
      <w:lang w:eastAsia="en-GB"/>
    </w:rPr>
  </w:style>
  <w:style w:type="character" w:customStyle="1" w:styleId="Level2asHeadingtext">
    <w:name w:val="Level 2 as Heading (text)"/>
    <w:rsid w:val="00EE161B"/>
    <w:rPr>
      <w:b/>
      <w:bCs w:val="0"/>
      <w:color w:val="auto"/>
    </w:rPr>
  </w:style>
  <w:style w:type="character" w:customStyle="1" w:styleId="Level3Char">
    <w:name w:val="Level 3 Char"/>
    <w:link w:val="Level3"/>
    <w:rsid w:val="00EE161B"/>
    <w:rPr>
      <w:rFonts w:ascii="Arial" w:hAnsi="Arial"/>
      <w:lang w:val="x-none" w:eastAsia="x-none"/>
    </w:rPr>
  </w:style>
  <w:style w:type="character" w:customStyle="1" w:styleId="Body2Char1">
    <w:name w:val="Body 2 Char1"/>
    <w:link w:val="Body2"/>
    <w:locked/>
    <w:rsid w:val="00EE161B"/>
    <w:rPr>
      <w:rFonts w:ascii="Arial" w:hAnsi="Arial"/>
      <w:lang w:val="x-none" w:eastAsia="x-none"/>
    </w:rPr>
  </w:style>
  <w:style w:type="character" w:styleId="CommentReference">
    <w:name w:val="annotation reference"/>
    <w:rsid w:val="00EE161B"/>
    <w:rPr>
      <w:sz w:val="16"/>
      <w:szCs w:val="16"/>
    </w:rPr>
  </w:style>
  <w:style w:type="paragraph" w:styleId="CommentText">
    <w:name w:val="annotation text"/>
    <w:basedOn w:val="Normal"/>
    <w:link w:val="CommentTextChar"/>
    <w:rsid w:val="00EE161B"/>
    <w:rPr>
      <w:sz w:val="20"/>
      <w:lang w:val="x-none"/>
    </w:rPr>
  </w:style>
  <w:style w:type="character" w:customStyle="1" w:styleId="CommentTextChar">
    <w:name w:val="Comment Text Char"/>
    <w:link w:val="CommentText"/>
    <w:rsid w:val="00EE161B"/>
    <w:rPr>
      <w:rFonts w:ascii="Arial" w:hAnsi="Arial"/>
      <w:lang w:val="x-none" w:eastAsia="en-US"/>
    </w:rPr>
  </w:style>
  <w:style w:type="paragraph" w:styleId="CommentSubject">
    <w:name w:val="annotation subject"/>
    <w:basedOn w:val="CommentText"/>
    <w:next w:val="CommentText"/>
    <w:link w:val="CommentSubjectChar"/>
    <w:rsid w:val="00A15314"/>
    <w:rPr>
      <w:b/>
      <w:bCs/>
      <w:lang w:val="en-GB"/>
    </w:rPr>
  </w:style>
  <w:style w:type="character" w:customStyle="1" w:styleId="CommentSubjectChar">
    <w:name w:val="Comment Subject Char"/>
    <w:link w:val="CommentSubject"/>
    <w:rsid w:val="00A15314"/>
    <w:rPr>
      <w:rFonts w:ascii="Arial" w:hAnsi="Arial"/>
      <w:b/>
      <w:bCs/>
      <w:lang w:val="x-none" w:eastAsia="en-US"/>
    </w:rPr>
  </w:style>
  <w:style w:type="paragraph" w:customStyle="1" w:styleId="Background1">
    <w:name w:val="Background 1"/>
    <w:basedOn w:val="BodyText"/>
    <w:rsid w:val="00DE709D"/>
    <w:pPr>
      <w:numPr>
        <w:ilvl w:val="2"/>
        <w:numId w:val="52"/>
      </w:numPr>
      <w:spacing w:line="360" w:lineRule="auto"/>
      <w:outlineLvl w:val="9"/>
    </w:pPr>
    <w:rPr>
      <w:sz w:val="20"/>
    </w:rPr>
  </w:style>
  <w:style w:type="paragraph" w:customStyle="1" w:styleId="Background2">
    <w:name w:val="Background 2"/>
    <w:basedOn w:val="BodyText"/>
    <w:rsid w:val="00DE709D"/>
    <w:pPr>
      <w:numPr>
        <w:ilvl w:val="3"/>
        <w:numId w:val="52"/>
      </w:numPr>
      <w:spacing w:line="360" w:lineRule="auto"/>
      <w:outlineLvl w:val="9"/>
    </w:pPr>
    <w:rPr>
      <w:sz w:val="20"/>
    </w:rPr>
  </w:style>
  <w:style w:type="paragraph" w:customStyle="1" w:styleId="Introheading">
    <w:name w:val="Intro heading"/>
    <w:basedOn w:val="BodyText"/>
    <w:next w:val="BodyText"/>
    <w:rsid w:val="00DE709D"/>
    <w:pPr>
      <w:keepNext/>
      <w:numPr>
        <w:ilvl w:val="0"/>
        <w:numId w:val="52"/>
      </w:numPr>
      <w:spacing w:line="360" w:lineRule="auto"/>
      <w:outlineLvl w:val="9"/>
    </w:pPr>
    <w:rPr>
      <w:b/>
      <w:sz w:val="20"/>
    </w:rPr>
  </w:style>
  <w:style w:type="paragraph" w:customStyle="1" w:styleId="Parties1">
    <w:name w:val="Parties 1"/>
    <w:basedOn w:val="BodyText"/>
    <w:rsid w:val="00DE709D"/>
    <w:pPr>
      <w:numPr>
        <w:numId w:val="52"/>
      </w:numPr>
      <w:spacing w:line="360" w:lineRule="auto"/>
      <w:outlineLvl w:val="9"/>
    </w:pPr>
    <w:rPr>
      <w:sz w:val="20"/>
    </w:rPr>
  </w:style>
  <w:style w:type="paragraph" w:customStyle="1" w:styleId="Level1Heading">
    <w:name w:val="Level 1 Heading"/>
    <w:basedOn w:val="BodyText"/>
    <w:next w:val="Normal"/>
    <w:rsid w:val="00DE709D"/>
    <w:pPr>
      <w:keepNext/>
      <w:numPr>
        <w:ilvl w:val="0"/>
        <w:numId w:val="53"/>
      </w:numPr>
      <w:spacing w:before="360" w:after="200" w:line="360" w:lineRule="auto"/>
      <w:outlineLvl w:val="0"/>
    </w:pPr>
    <w:rPr>
      <w:b/>
      <w:sz w:val="22"/>
    </w:rPr>
  </w:style>
  <w:style w:type="paragraph" w:customStyle="1" w:styleId="Level2Heading">
    <w:name w:val="Level 2 Heading"/>
    <w:basedOn w:val="BodyText"/>
    <w:next w:val="BodyText2"/>
    <w:rsid w:val="00DE709D"/>
    <w:pPr>
      <w:keepNext/>
      <w:numPr>
        <w:numId w:val="53"/>
      </w:numPr>
      <w:spacing w:before="360" w:after="200" w:line="360" w:lineRule="auto"/>
    </w:pPr>
    <w:rPr>
      <w:b/>
      <w:sz w:val="20"/>
      <w:lang w:eastAsia="en-GB"/>
    </w:rPr>
  </w:style>
  <w:style w:type="paragraph" w:customStyle="1" w:styleId="Level3Number">
    <w:name w:val="Level 3 Number"/>
    <w:basedOn w:val="BodyText"/>
    <w:rsid w:val="00DE709D"/>
    <w:pPr>
      <w:numPr>
        <w:ilvl w:val="0"/>
        <w:numId w:val="0"/>
      </w:numPr>
      <w:spacing w:before="360" w:after="200" w:line="360" w:lineRule="auto"/>
      <w:outlineLvl w:val="9"/>
    </w:pPr>
    <w:rPr>
      <w:sz w:val="20"/>
    </w:rPr>
  </w:style>
  <w:style w:type="paragraph" w:customStyle="1" w:styleId="Level4Number">
    <w:name w:val="Level 4 Number"/>
    <w:basedOn w:val="BodyText"/>
    <w:rsid w:val="00DE709D"/>
    <w:pPr>
      <w:numPr>
        <w:ilvl w:val="3"/>
        <w:numId w:val="53"/>
      </w:numPr>
      <w:spacing w:before="360" w:after="200" w:line="360" w:lineRule="auto"/>
      <w:outlineLvl w:val="9"/>
    </w:pPr>
    <w:rPr>
      <w:sz w:val="20"/>
    </w:rPr>
  </w:style>
  <w:style w:type="paragraph" w:customStyle="1" w:styleId="Level5Number">
    <w:name w:val="Level 5 Number"/>
    <w:basedOn w:val="BodyText"/>
    <w:rsid w:val="00DE709D"/>
    <w:pPr>
      <w:numPr>
        <w:ilvl w:val="4"/>
        <w:numId w:val="53"/>
      </w:numPr>
      <w:spacing w:line="360" w:lineRule="auto"/>
      <w:outlineLvl w:val="9"/>
    </w:pPr>
    <w:rPr>
      <w:sz w:val="20"/>
    </w:rPr>
  </w:style>
  <w:style w:type="paragraph" w:customStyle="1" w:styleId="Level6Number">
    <w:name w:val="Level 6 Number"/>
    <w:basedOn w:val="BodyText"/>
    <w:rsid w:val="00DE709D"/>
    <w:pPr>
      <w:numPr>
        <w:ilvl w:val="5"/>
        <w:numId w:val="53"/>
      </w:numPr>
      <w:spacing w:line="360" w:lineRule="auto"/>
      <w:outlineLvl w:val="9"/>
    </w:pPr>
    <w:rPr>
      <w:sz w:val="20"/>
    </w:rPr>
  </w:style>
  <w:style w:type="paragraph" w:customStyle="1" w:styleId="Level7Number">
    <w:name w:val="Level 7 Number"/>
    <w:basedOn w:val="BodyText"/>
    <w:rsid w:val="00DE709D"/>
    <w:pPr>
      <w:numPr>
        <w:ilvl w:val="6"/>
        <w:numId w:val="53"/>
      </w:numPr>
      <w:spacing w:line="360" w:lineRule="auto"/>
      <w:outlineLvl w:val="9"/>
    </w:pPr>
    <w:rPr>
      <w:sz w:val="20"/>
    </w:rPr>
  </w:style>
  <w:style w:type="paragraph" w:customStyle="1" w:styleId="Level8Number">
    <w:name w:val="Level 8 Number"/>
    <w:basedOn w:val="BodyText"/>
    <w:rsid w:val="00DE709D"/>
    <w:pPr>
      <w:numPr>
        <w:ilvl w:val="7"/>
        <w:numId w:val="53"/>
      </w:numPr>
      <w:spacing w:line="360" w:lineRule="auto"/>
      <w:outlineLvl w:val="9"/>
    </w:pPr>
    <w:rPr>
      <w:sz w:val="20"/>
    </w:rPr>
  </w:style>
  <w:style w:type="paragraph" w:styleId="Revision">
    <w:name w:val="Revision"/>
    <w:hidden/>
    <w:uiPriority w:val="99"/>
    <w:semiHidden/>
    <w:rsid w:val="004E6F77"/>
    <w:rPr>
      <w:rFonts w:ascii="Arial" w:hAnsi="Arial"/>
      <w:sz w:val="22"/>
      <w:lang w:eastAsia="en-US"/>
    </w:rPr>
  </w:style>
  <w:style w:type="character" w:customStyle="1" w:styleId="ListParagraphChar">
    <w:name w:val="List Paragraph Char"/>
    <w:link w:val="ListParagraph"/>
    <w:uiPriority w:val="34"/>
    <w:locked/>
    <w:rsid w:val="00CA0D7F"/>
    <w:rPr>
      <w:rFonts w:ascii="Arial" w:eastAsia="Calibri" w:hAnsi="Arial"/>
      <w:sz w:val="24"/>
      <w:szCs w:val="22"/>
      <w:lang w:eastAsia="en-US"/>
    </w:rPr>
  </w:style>
  <w:style w:type="character" w:styleId="UnresolvedMention">
    <w:name w:val="Unresolved Mention"/>
    <w:basedOn w:val="DefaultParagraphFont"/>
    <w:uiPriority w:val="99"/>
    <w:semiHidden/>
    <w:unhideWhenUsed/>
    <w:rsid w:val="00390FE9"/>
    <w:rPr>
      <w:color w:val="605E5C"/>
      <w:shd w:val="clear" w:color="auto" w:fill="E1DFDD"/>
    </w:rPr>
  </w:style>
  <w:style w:type="table" w:styleId="LightShading-Accent5">
    <w:name w:val="Light Shading Accent 5"/>
    <w:basedOn w:val="TableNormal"/>
    <w:uiPriority w:val="60"/>
    <w:rsid w:val="009507D4"/>
    <w:rPr>
      <w:rFonts w:ascii="Calibri" w:eastAsia="Calibri" w:hAnsi="Calibr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Informal2">
    <w:name w:val="Informal2"/>
    <w:basedOn w:val="Normal"/>
    <w:rsid w:val="00C14569"/>
    <w:pPr>
      <w:spacing w:before="60" w:after="60"/>
    </w:pPr>
    <w:rPr>
      <w:b/>
      <w:noProof/>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81209">
      <w:bodyDiv w:val="1"/>
      <w:marLeft w:val="0"/>
      <w:marRight w:val="0"/>
      <w:marTop w:val="0"/>
      <w:marBottom w:val="0"/>
      <w:divBdr>
        <w:top w:val="none" w:sz="0" w:space="0" w:color="auto"/>
        <w:left w:val="none" w:sz="0" w:space="0" w:color="auto"/>
        <w:bottom w:val="none" w:sz="0" w:space="0" w:color="auto"/>
        <w:right w:val="none" w:sz="0" w:space="0" w:color="auto"/>
      </w:divBdr>
    </w:div>
    <w:div w:id="452331713">
      <w:bodyDiv w:val="1"/>
      <w:marLeft w:val="0"/>
      <w:marRight w:val="0"/>
      <w:marTop w:val="0"/>
      <w:marBottom w:val="0"/>
      <w:divBdr>
        <w:top w:val="none" w:sz="0" w:space="0" w:color="auto"/>
        <w:left w:val="none" w:sz="0" w:space="0" w:color="auto"/>
        <w:bottom w:val="none" w:sz="0" w:space="0" w:color="auto"/>
        <w:right w:val="none" w:sz="0" w:space="0" w:color="auto"/>
      </w:divBdr>
    </w:div>
    <w:div w:id="101773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local-government-transparency-code-2015" TargetMode="External"/><Relationship Id="rId18" Type="http://schemas.openxmlformats.org/officeDocument/2006/relationships/hyperlink" Target="mailto:procurment@scilly.gov.uk"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curement@scilly.gov.uk" TargetMode="External"/><Relationship Id="rId17" Type="http://schemas.openxmlformats.org/officeDocument/2006/relationships/hyperlink" Target="mailto:procurement@scilly.gov.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WasteDisposal@scilly.gov.uk"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lly.gov.uk/environment-transport/waste-recycling/waste-reduction-strateg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rocurement@scilly.gov.uk"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lly.gov.uk/sites/default/files/Corporate%20Plan%20APPROVED%2C%20FOR%20DISTRIBUTION_0.pdf" TargetMode="External"/><Relationship Id="rId14" Type="http://schemas.openxmlformats.org/officeDocument/2006/relationships/hyperlink" Target="http://www.scilly.gov.uk/business/contracts"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cilly.gov.uk/business-licensing/contracts/current-contract-opportunities" TargetMode="External"/><Relationship Id="rId1" Type="http://schemas.openxmlformats.org/officeDocument/2006/relationships/hyperlink" Target="https://www.contractsfi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B6F1-6F5F-4B68-BA50-FE1AD2F6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92</Pages>
  <Words>30188</Words>
  <Characters>160287</Characters>
  <Application>Microsoft Office Word</Application>
  <DocSecurity>0</DocSecurity>
  <Lines>1335</Lines>
  <Paragraphs>380</Paragraphs>
  <ScaleCrop>false</ScaleCrop>
  <HeadingPairs>
    <vt:vector size="2" baseType="variant">
      <vt:variant>
        <vt:lpstr>Title</vt:lpstr>
      </vt:variant>
      <vt:variant>
        <vt:i4>1</vt:i4>
      </vt:variant>
    </vt:vector>
  </HeadingPairs>
  <TitlesOfParts>
    <vt:vector size="1" baseType="lpstr">
      <vt:lpstr/>
    </vt:vector>
  </TitlesOfParts>
  <Company>84 Hartington Grove</Company>
  <LinksUpToDate>false</LinksUpToDate>
  <CharactersWithSpaces>190095</CharactersWithSpaces>
  <SharedDoc>false</SharedDoc>
  <HLinks>
    <vt:vector size="96" baseType="variant">
      <vt:variant>
        <vt:i4>3014683</vt:i4>
      </vt:variant>
      <vt:variant>
        <vt:i4>57</vt:i4>
      </vt:variant>
      <vt:variant>
        <vt:i4>0</vt:i4>
      </vt:variant>
      <vt:variant>
        <vt:i4>5</vt:i4>
      </vt:variant>
      <vt:variant>
        <vt:lpwstr>mailto:Services3@scilly.gov.uk</vt:lpwstr>
      </vt:variant>
      <vt:variant>
        <vt:lpwstr/>
      </vt:variant>
      <vt:variant>
        <vt:i4>3014683</vt:i4>
      </vt:variant>
      <vt:variant>
        <vt:i4>54</vt:i4>
      </vt:variant>
      <vt:variant>
        <vt:i4>0</vt:i4>
      </vt:variant>
      <vt:variant>
        <vt:i4>5</vt:i4>
      </vt:variant>
      <vt:variant>
        <vt:lpwstr>mailto:Services3@scilly.gov.uk</vt:lpwstr>
      </vt:variant>
      <vt:variant>
        <vt:lpwstr/>
      </vt:variant>
      <vt:variant>
        <vt:i4>7798804</vt:i4>
      </vt:variant>
      <vt:variant>
        <vt:i4>50</vt:i4>
      </vt:variant>
      <vt:variant>
        <vt:i4>0</vt:i4>
      </vt:variant>
      <vt:variant>
        <vt:i4>5</vt:i4>
      </vt:variant>
      <vt:variant>
        <vt:lpwstr>mailto:WasteDisposal@scilly.gov.uk</vt:lpwstr>
      </vt:variant>
      <vt:variant>
        <vt:lpwstr/>
      </vt:variant>
      <vt:variant>
        <vt:i4>7798804</vt:i4>
      </vt:variant>
      <vt:variant>
        <vt:i4>48</vt:i4>
      </vt:variant>
      <vt:variant>
        <vt:i4>0</vt:i4>
      </vt:variant>
      <vt:variant>
        <vt:i4>5</vt:i4>
      </vt:variant>
      <vt:variant>
        <vt:lpwstr>mailto:WasteDisposal@scilly.gov.uk</vt:lpwstr>
      </vt:variant>
      <vt:variant>
        <vt:lpwstr/>
      </vt:variant>
      <vt:variant>
        <vt:i4>3014683</vt:i4>
      </vt:variant>
      <vt:variant>
        <vt:i4>45</vt:i4>
      </vt:variant>
      <vt:variant>
        <vt:i4>0</vt:i4>
      </vt:variant>
      <vt:variant>
        <vt:i4>5</vt:i4>
      </vt:variant>
      <vt:variant>
        <vt:lpwstr>mailto:Services3@scilly.gov.uk</vt:lpwstr>
      </vt:variant>
      <vt:variant>
        <vt:lpwstr/>
      </vt:variant>
      <vt:variant>
        <vt:i4>7602299</vt:i4>
      </vt:variant>
      <vt:variant>
        <vt:i4>42</vt:i4>
      </vt:variant>
      <vt:variant>
        <vt:i4>0</vt:i4>
      </vt:variant>
      <vt:variant>
        <vt:i4>5</vt:i4>
      </vt:variant>
      <vt:variant>
        <vt:lpwstr>http://www.scilly.gov.uk/business/contracts</vt:lpwstr>
      </vt:variant>
      <vt:variant>
        <vt:lpwstr/>
      </vt:variant>
      <vt:variant>
        <vt:i4>3604543</vt:i4>
      </vt:variant>
      <vt:variant>
        <vt:i4>39</vt:i4>
      </vt:variant>
      <vt:variant>
        <vt:i4>0</vt:i4>
      </vt:variant>
      <vt:variant>
        <vt:i4>5</vt:i4>
      </vt:variant>
      <vt:variant>
        <vt:lpwstr>https://www.gov.uk/government/publications/local-government-transparency-code-2015</vt:lpwstr>
      </vt:variant>
      <vt:variant>
        <vt:lpwstr/>
      </vt:variant>
      <vt:variant>
        <vt:i4>3014683</vt:i4>
      </vt:variant>
      <vt:variant>
        <vt:i4>36</vt:i4>
      </vt:variant>
      <vt:variant>
        <vt:i4>0</vt:i4>
      </vt:variant>
      <vt:variant>
        <vt:i4>5</vt:i4>
      </vt:variant>
      <vt:variant>
        <vt:lpwstr>mailto:Services3@scilly.gov.uk</vt:lpwstr>
      </vt:variant>
      <vt:variant>
        <vt:lpwstr/>
      </vt:variant>
      <vt:variant>
        <vt:i4>5832770</vt:i4>
      </vt:variant>
      <vt:variant>
        <vt:i4>33</vt:i4>
      </vt:variant>
      <vt:variant>
        <vt:i4>0</vt:i4>
      </vt:variant>
      <vt:variant>
        <vt:i4>5</vt:i4>
      </vt:variant>
      <vt:variant>
        <vt:lpwstr>http://www.scilly.gov.uk/</vt:lpwstr>
      </vt:variant>
      <vt:variant>
        <vt:lpwstr/>
      </vt:variant>
      <vt:variant>
        <vt:i4>1703993</vt:i4>
      </vt:variant>
      <vt:variant>
        <vt:i4>26</vt:i4>
      </vt:variant>
      <vt:variant>
        <vt:i4>0</vt:i4>
      </vt:variant>
      <vt:variant>
        <vt:i4>5</vt:i4>
      </vt:variant>
      <vt:variant>
        <vt:lpwstr/>
      </vt:variant>
      <vt:variant>
        <vt:lpwstr>_Toc232483196</vt:lpwstr>
      </vt:variant>
      <vt:variant>
        <vt:i4>1703993</vt:i4>
      </vt:variant>
      <vt:variant>
        <vt:i4>20</vt:i4>
      </vt:variant>
      <vt:variant>
        <vt:i4>0</vt:i4>
      </vt:variant>
      <vt:variant>
        <vt:i4>5</vt:i4>
      </vt:variant>
      <vt:variant>
        <vt:lpwstr/>
      </vt:variant>
      <vt:variant>
        <vt:lpwstr>_Toc232483195</vt:lpwstr>
      </vt:variant>
      <vt:variant>
        <vt:i4>1703993</vt:i4>
      </vt:variant>
      <vt:variant>
        <vt:i4>14</vt:i4>
      </vt:variant>
      <vt:variant>
        <vt:i4>0</vt:i4>
      </vt:variant>
      <vt:variant>
        <vt:i4>5</vt:i4>
      </vt:variant>
      <vt:variant>
        <vt:lpwstr/>
      </vt:variant>
      <vt:variant>
        <vt:lpwstr>_Toc232483194</vt:lpwstr>
      </vt:variant>
      <vt:variant>
        <vt:i4>1703993</vt:i4>
      </vt:variant>
      <vt:variant>
        <vt:i4>8</vt:i4>
      </vt:variant>
      <vt:variant>
        <vt:i4>0</vt:i4>
      </vt:variant>
      <vt:variant>
        <vt:i4>5</vt:i4>
      </vt:variant>
      <vt:variant>
        <vt:lpwstr/>
      </vt:variant>
      <vt:variant>
        <vt:lpwstr>_Toc232483193</vt:lpwstr>
      </vt:variant>
      <vt:variant>
        <vt:i4>1703993</vt:i4>
      </vt:variant>
      <vt:variant>
        <vt:i4>2</vt:i4>
      </vt:variant>
      <vt:variant>
        <vt:i4>0</vt:i4>
      </vt:variant>
      <vt:variant>
        <vt:i4>5</vt:i4>
      </vt:variant>
      <vt:variant>
        <vt:lpwstr/>
      </vt:variant>
      <vt:variant>
        <vt:lpwstr>_Toc232483192</vt:lpwstr>
      </vt:variant>
      <vt:variant>
        <vt:i4>4587586</vt:i4>
      </vt:variant>
      <vt:variant>
        <vt:i4>8</vt:i4>
      </vt:variant>
      <vt:variant>
        <vt:i4>0</vt:i4>
      </vt:variant>
      <vt:variant>
        <vt:i4>5</vt:i4>
      </vt:variant>
      <vt:variant>
        <vt:lpwstr>http://www.scilly.gov.uk/business-licensing/contracts/current-contract-opportunities</vt:lpwstr>
      </vt:variant>
      <vt:variant>
        <vt:lpwstr/>
      </vt:variant>
      <vt:variant>
        <vt:i4>1</vt:i4>
      </vt:variant>
      <vt:variant>
        <vt:i4>5</vt:i4>
      </vt:variant>
      <vt:variant>
        <vt:i4>0</vt:i4>
      </vt:variant>
      <vt:variant>
        <vt:i4>5</vt:i4>
      </vt:variant>
      <vt:variant>
        <vt:lpwstr>https://www.contractsfinder.service.gov.uk/Search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Sean</dc:creator>
  <cp:keywords/>
  <dc:description/>
  <cp:lastModifiedBy>Keith Grossett</cp:lastModifiedBy>
  <cp:revision>21</cp:revision>
  <cp:lastPrinted>2018-02-08T11:47:00Z</cp:lastPrinted>
  <dcterms:created xsi:type="dcterms:W3CDTF">2021-02-08T16:45:00Z</dcterms:created>
  <dcterms:modified xsi:type="dcterms:W3CDTF">2021-02-12T16:24:00Z</dcterms:modified>
</cp:coreProperties>
</file>