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99A84" w14:textId="259D21D5" w:rsidR="00712566" w:rsidRDefault="00227E3A" w:rsidP="00227E3A">
      <w:pPr>
        <w:pStyle w:val="Header"/>
        <w:rPr>
          <w:rFonts w:ascii="Arial" w:hAnsi="Arial" w:cs="Arial"/>
          <w:b/>
          <w:sz w:val="36"/>
          <w:szCs w:val="20"/>
        </w:rPr>
      </w:pPr>
      <w:bookmarkStart w:id="0" w:name="_GoBack"/>
      <w:bookmarkEnd w:id="0"/>
      <w:r w:rsidRPr="00553886">
        <w:rPr>
          <w:rFonts w:ascii="Arial" w:hAnsi="Arial" w:cs="Arial"/>
          <w:b/>
          <w:sz w:val="36"/>
          <w:szCs w:val="20"/>
        </w:rPr>
        <w:t>Joint Schedule 11 (Processing Data)</w:t>
      </w:r>
    </w:p>
    <w:p w14:paraId="2149AA7F" w14:textId="77777777" w:rsidR="00B3743A" w:rsidRDefault="00B3743A" w:rsidP="00227E3A">
      <w:pPr>
        <w:pStyle w:val="Header"/>
        <w:rPr>
          <w:rFonts w:ascii="Arial" w:hAnsi="Arial" w:cs="Arial"/>
          <w:b/>
          <w:sz w:val="36"/>
          <w:szCs w:val="20"/>
        </w:rPr>
      </w:pPr>
    </w:p>
    <w:p w14:paraId="221E9D62" w14:textId="28CD5512"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0B888AE0" w14:textId="48997FD7" w:rsidR="006D1BF4" w:rsidRPr="004D3C05" w:rsidRDefault="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w:t>
      </w:r>
      <w:r w:rsidR="003E188E">
        <w:rPr>
          <w:rFonts w:ascii="Arial" w:hAnsi="Arial" w:cs="Arial"/>
          <w:sz w:val="24"/>
          <w:szCs w:val="24"/>
        </w:rPr>
        <w:t>Party</w:t>
      </w:r>
      <w:r w:rsidRPr="004D3C05">
        <w:rPr>
          <w:rFonts w:ascii="Arial" w:hAnsi="Arial" w:cs="Arial"/>
          <w:sz w:val="24"/>
          <w:szCs w:val="24"/>
        </w:rPr>
        <w:t xml:space="preserve"> under the DPA. A Party may act as:</w:t>
      </w:r>
    </w:p>
    <w:p w14:paraId="104477CA"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B42DA4"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7447BB53"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7EEA5BAE" w14:textId="43CA3086"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“Independent Controller” of the </w:t>
      </w:r>
      <w:r w:rsidR="006B3BA2">
        <w:rPr>
          <w:rFonts w:ascii="Arial" w:hAnsi="Arial" w:cs="Arial"/>
          <w:sz w:val="24"/>
          <w:szCs w:val="24"/>
        </w:rPr>
        <w:t>Personal Data</w:t>
      </w:r>
      <w:r w:rsidRPr="004D3C05">
        <w:rPr>
          <w:rFonts w:ascii="Arial" w:hAnsi="Arial" w:cs="Arial"/>
          <w:sz w:val="24"/>
          <w:szCs w:val="24"/>
        </w:rPr>
        <w:t xml:space="preserve"> where there other Party is also “Controller”</w:t>
      </w:r>
      <w:r>
        <w:rPr>
          <w:rFonts w:ascii="Arial" w:hAnsi="Arial" w:cs="Arial"/>
          <w:sz w:val="24"/>
          <w:szCs w:val="24"/>
        </w:rPr>
        <w:t>,</w:t>
      </w:r>
    </w:p>
    <w:p w14:paraId="7FCC1E37" w14:textId="29026156"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w:t>
      </w:r>
      <w:r w:rsidR="006B3BA2">
        <w:rPr>
          <w:rFonts w:ascii="Arial" w:hAnsi="Arial" w:cs="Arial"/>
          <w:sz w:val="24"/>
          <w:szCs w:val="24"/>
        </w:rPr>
        <w:t>Personal Data</w:t>
      </w:r>
      <w:r w:rsidRPr="004D3C05">
        <w:rPr>
          <w:rFonts w:ascii="Arial" w:hAnsi="Arial" w:cs="Arial"/>
          <w:sz w:val="24"/>
          <w:szCs w:val="24"/>
        </w:rPr>
        <w:t xml:space="preserve">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 xml:space="preserve">(Processing </w:t>
      </w:r>
      <w:r w:rsidR="006B3BA2">
        <w:rPr>
          <w:rFonts w:ascii="Arial" w:hAnsi="Arial" w:cs="Arial"/>
          <w:i/>
          <w:sz w:val="24"/>
          <w:szCs w:val="24"/>
        </w:rPr>
        <w:t>Personal Data</w:t>
      </w:r>
      <w:r w:rsidRPr="004D3C05">
        <w:rPr>
          <w:rFonts w:ascii="Arial" w:hAnsi="Arial" w:cs="Arial"/>
          <w:i/>
          <w:sz w:val="24"/>
          <w:szCs w:val="24"/>
        </w:rPr>
        <w:t>)</w:t>
      </w:r>
      <w:r w:rsidRPr="004D3C05">
        <w:rPr>
          <w:rFonts w:ascii="Arial" w:hAnsi="Arial" w:cs="Arial"/>
          <w:sz w:val="24"/>
          <w:szCs w:val="24"/>
        </w:rPr>
        <w:t xml:space="preserve"> which scenario they think shall apply in each situation. </w:t>
      </w:r>
    </w:p>
    <w:p w14:paraId="54B0157F"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02358A2C" w14:textId="5B5CD85D"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003C743F" w:rsidRPr="004D3C05">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 xml:space="preserve">(Processing </w:t>
      </w:r>
      <w:r w:rsidR="006B3BA2">
        <w:rPr>
          <w:rFonts w:ascii="Arial" w:hAnsi="Arial" w:cs="Arial"/>
          <w:i/>
          <w:sz w:val="24"/>
          <w:szCs w:val="24"/>
        </w:rPr>
        <w:t>Personal Data</w:t>
      </w:r>
      <w:r w:rsidRPr="004D3C05">
        <w:rPr>
          <w:rFonts w:ascii="Arial" w:hAnsi="Arial" w:cs="Arial"/>
          <w:sz w:val="24"/>
          <w:szCs w:val="24"/>
        </w:rPr>
        <w:t xml:space="preserve">) by the Controller. </w:t>
      </w:r>
    </w:p>
    <w:p w14:paraId="5B02761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0878AAA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183844F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41BA0E85"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14:paraId="19CBE1E8" w14:textId="13E54380"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risks to the rights and freedoms of </w:t>
      </w:r>
      <w:r w:rsidR="006B3BA2">
        <w:rPr>
          <w:rFonts w:ascii="Arial" w:hAnsi="Arial" w:cs="Arial"/>
          <w:sz w:val="24"/>
          <w:szCs w:val="24"/>
        </w:rPr>
        <w:t>Data Subjects</w:t>
      </w:r>
      <w:r w:rsidRPr="004D3C05">
        <w:rPr>
          <w:rFonts w:ascii="Arial" w:hAnsi="Arial" w:cs="Arial"/>
          <w:sz w:val="24"/>
          <w:szCs w:val="24"/>
        </w:rPr>
        <w:t>; and</w:t>
      </w:r>
    </w:p>
    <w:p w14:paraId="3DA62FBD" w14:textId="5D5B4590"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measures envisaged to address the risks, including safeguards, security measures and mechanisms to ensure the protection of </w:t>
      </w:r>
      <w:r w:rsidR="006B3BA2">
        <w:rPr>
          <w:rFonts w:ascii="Arial" w:hAnsi="Arial" w:cs="Arial"/>
          <w:sz w:val="24"/>
          <w:szCs w:val="24"/>
        </w:rPr>
        <w:t>Personal Data</w:t>
      </w:r>
      <w:r w:rsidRPr="004D3C05">
        <w:rPr>
          <w:rFonts w:ascii="Arial" w:hAnsi="Arial" w:cs="Arial"/>
          <w:sz w:val="24"/>
          <w:szCs w:val="24"/>
        </w:rPr>
        <w:t>.</w:t>
      </w:r>
    </w:p>
    <w:p w14:paraId="2B8230D1" w14:textId="11888AC5"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 w:name="2et92p0" w:colFirst="0" w:colLast="0"/>
      <w:bookmarkEnd w:id="1"/>
      <w:r w:rsidRPr="004D3C05">
        <w:rPr>
          <w:rFonts w:ascii="Arial" w:hAnsi="Arial" w:cs="Arial"/>
          <w:sz w:val="24"/>
          <w:szCs w:val="24"/>
        </w:rPr>
        <w:t xml:space="preserve">The Processor shall, in relation to any </w:t>
      </w:r>
      <w:r w:rsidR="006B3BA2">
        <w:rPr>
          <w:rFonts w:ascii="Arial" w:hAnsi="Arial" w:cs="Arial"/>
          <w:sz w:val="24"/>
          <w:szCs w:val="24"/>
        </w:rPr>
        <w:t>Personal Data</w:t>
      </w:r>
      <w:r w:rsidRPr="004D3C05">
        <w:rPr>
          <w:rFonts w:ascii="Arial" w:hAnsi="Arial" w:cs="Arial"/>
          <w:sz w:val="24"/>
          <w:szCs w:val="24"/>
        </w:rPr>
        <w:t xml:space="preserve">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3C977C85" w14:textId="7187BECA" w:rsidR="006D1BF4" w:rsidRPr="004D3C05" w:rsidRDefault="00481E40"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tyjcwt" w:colFirst="0" w:colLast="0"/>
      <w:bookmarkEnd w:id="2"/>
      <w:r>
        <w:rPr>
          <w:rFonts w:ascii="Arial" w:hAnsi="Arial" w:cs="Arial"/>
          <w:sz w:val="24"/>
          <w:szCs w:val="24"/>
        </w:rPr>
        <w:t>P</w:t>
      </w:r>
      <w:r w:rsidR="006D1BF4" w:rsidRPr="004D3C05">
        <w:rPr>
          <w:rFonts w:ascii="Arial" w:hAnsi="Arial" w:cs="Arial"/>
          <w:sz w:val="24"/>
          <w:szCs w:val="24"/>
        </w:rPr>
        <w:t xml:space="preserve">rocess that </w:t>
      </w:r>
      <w:r w:rsidR="006B3BA2">
        <w:rPr>
          <w:rFonts w:ascii="Arial" w:hAnsi="Arial" w:cs="Arial"/>
          <w:sz w:val="24"/>
          <w:szCs w:val="24"/>
        </w:rPr>
        <w:t>Personal Data</w:t>
      </w:r>
      <w:r w:rsidR="006D1BF4" w:rsidRPr="004D3C05">
        <w:rPr>
          <w:rFonts w:ascii="Arial" w:hAnsi="Arial" w:cs="Arial"/>
          <w:sz w:val="24"/>
          <w:szCs w:val="24"/>
        </w:rPr>
        <w:t xml:space="preserve">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 xml:space="preserve">(Processing </w:t>
      </w:r>
      <w:r w:rsidR="006B3BA2">
        <w:rPr>
          <w:rFonts w:ascii="Arial" w:hAnsi="Arial" w:cs="Arial"/>
          <w:i/>
          <w:sz w:val="24"/>
          <w:szCs w:val="24"/>
        </w:rPr>
        <w:t>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 xml:space="preserve">rocessing the </w:t>
      </w:r>
      <w:r w:rsidR="006B3BA2">
        <w:rPr>
          <w:rFonts w:ascii="Arial" w:hAnsi="Arial" w:cs="Arial"/>
          <w:sz w:val="24"/>
          <w:szCs w:val="24"/>
        </w:rPr>
        <w:t>Personal Data</w:t>
      </w:r>
      <w:r w:rsidR="006D1BF4" w:rsidRPr="004D3C05">
        <w:rPr>
          <w:rFonts w:ascii="Arial" w:hAnsi="Arial" w:cs="Arial"/>
          <w:sz w:val="24"/>
          <w:szCs w:val="24"/>
        </w:rPr>
        <w:t xml:space="preserve"> unless prohibited by Law;</w:t>
      </w:r>
    </w:p>
    <w:p w14:paraId="1A90D5CE" w14:textId="15C34DBF"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3" w:name="3dy6vkm" w:colFirst="0" w:colLast="0"/>
      <w:bookmarkEnd w:id="3"/>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D523BA">
        <w:rPr>
          <w:rFonts w:ascii="Arial" w:hAnsi="Arial" w:cs="Arial"/>
          <w:sz w:val="24"/>
          <w:szCs w:val="24"/>
        </w:rPr>
        <w:t>14</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4167115C"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4" w:name="1t3h5sf" w:colFirst="0" w:colLast="0"/>
      <w:bookmarkEnd w:id="4"/>
    </w:p>
    <w:p w14:paraId="2A11C1E0" w14:textId="7FAF34BA"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w:t>
      </w:r>
    </w:p>
    <w:p w14:paraId="064784D9"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00C01D7A"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5377DFA"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4d34og8" w:colFirst="0" w:colLast="0"/>
      <w:bookmarkEnd w:id="5"/>
      <w:r w:rsidRPr="004D3C05">
        <w:rPr>
          <w:rFonts w:ascii="Arial" w:hAnsi="Arial" w:cs="Arial"/>
          <w:sz w:val="24"/>
          <w:szCs w:val="24"/>
        </w:rPr>
        <w:t>ensure that :</w:t>
      </w:r>
    </w:p>
    <w:p w14:paraId="1CE8C38E" w14:textId="72503ACF"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 xml:space="preserve">rocess </w:t>
      </w:r>
      <w:r w:rsidR="006B3BA2">
        <w:rPr>
          <w:rFonts w:ascii="Arial" w:hAnsi="Arial" w:cs="Arial"/>
          <w:sz w:val="24"/>
          <w:szCs w:val="24"/>
        </w:rPr>
        <w:t>Personal Data</w:t>
      </w:r>
      <w:r w:rsidRPr="004D3C05">
        <w:rPr>
          <w:rFonts w:ascii="Arial" w:hAnsi="Arial" w:cs="Arial"/>
          <w:sz w:val="24"/>
          <w:szCs w:val="24"/>
        </w:rPr>
        <w:t xml:space="preserve">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 xml:space="preserve">(Processing </w:t>
      </w:r>
      <w:r w:rsidR="006B3BA2">
        <w:rPr>
          <w:rFonts w:ascii="Arial" w:hAnsi="Arial" w:cs="Arial"/>
          <w:i/>
          <w:sz w:val="24"/>
          <w:szCs w:val="24"/>
        </w:rPr>
        <w:t>Personal Data</w:t>
      </w:r>
      <w:r w:rsidRPr="004D3C05">
        <w:rPr>
          <w:rFonts w:ascii="Arial" w:hAnsi="Arial" w:cs="Arial"/>
          <w:sz w:val="24"/>
          <w:szCs w:val="24"/>
        </w:rPr>
        <w:t>));</w:t>
      </w:r>
    </w:p>
    <w:p w14:paraId="28A2D476" w14:textId="0AED0B6B"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w:t>
      </w:r>
      <w:r w:rsidR="006B3BA2">
        <w:rPr>
          <w:rFonts w:ascii="Arial" w:hAnsi="Arial" w:cs="Arial"/>
          <w:sz w:val="24"/>
          <w:szCs w:val="24"/>
        </w:rPr>
        <w:t>Personal Data</w:t>
      </w:r>
      <w:r w:rsidRPr="004D3C05">
        <w:rPr>
          <w:rFonts w:ascii="Arial" w:hAnsi="Arial" w:cs="Arial"/>
          <w:sz w:val="24"/>
          <w:szCs w:val="24"/>
        </w:rPr>
        <w:t xml:space="preserve"> and ensure that they:</w:t>
      </w:r>
    </w:p>
    <w:p w14:paraId="09BD7D59"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457E87F0"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2231DC67" w14:textId="011CA91D"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w:t>
      </w:r>
      <w:r w:rsidR="006B3BA2">
        <w:rPr>
          <w:rFonts w:ascii="Arial" w:hAnsi="Arial" w:cs="Arial"/>
          <w:sz w:val="24"/>
          <w:szCs w:val="24"/>
        </w:rPr>
        <w:t>Personal Data</w:t>
      </w:r>
      <w:r w:rsidRPr="004D3C05">
        <w:rPr>
          <w:rFonts w:ascii="Arial" w:hAnsi="Arial" w:cs="Arial"/>
          <w:sz w:val="24"/>
          <w:szCs w:val="24"/>
        </w:rPr>
        <w:t xml:space="preserve"> and do not publish, disclose or divulge any of the </w:t>
      </w:r>
      <w:r w:rsidR="006B3BA2">
        <w:rPr>
          <w:rFonts w:ascii="Arial" w:hAnsi="Arial" w:cs="Arial"/>
          <w:sz w:val="24"/>
          <w:szCs w:val="24"/>
        </w:rPr>
        <w:t>Personal Data</w:t>
      </w:r>
      <w:r w:rsidRPr="004D3C05">
        <w:rPr>
          <w:rFonts w:ascii="Arial" w:hAnsi="Arial" w:cs="Arial"/>
          <w:sz w:val="24"/>
          <w:szCs w:val="24"/>
        </w:rPr>
        <w:t xml:space="preserve">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6DE12991" w14:textId="4390720F"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w:t>
      </w:r>
      <w:r w:rsidR="006B3BA2">
        <w:rPr>
          <w:rFonts w:ascii="Arial" w:hAnsi="Arial" w:cs="Arial"/>
          <w:sz w:val="24"/>
          <w:szCs w:val="24"/>
        </w:rPr>
        <w:t>Personal Data</w:t>
      </w:r>
      <w:r w:rsidRPr="004D3C05">
        <w:rPr>
          <w:rFonts w:ascii="Arial" w:hAnsi="Arial" w:cs="Arial"/>
          <w:sz w:val="24"/>
          <w:szCs w:val="24"/>
        </w:rPr>
        <w:t xml:space="preserve">; </w:t>
      </w:r>
    </w:p>
    <w:p w14:paraId="72048AD2" w14:textId="6DC35529"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6" w:name="2s8eyo1" w:colFirst="0" w:colLast="0"/>
      <w:bookmarkEnd w:id="6"/>
      <w:r w:rsidRPr="004D3C05">
        <w:rPr>
          <w:rFonts w:ascii="Arial" w:hAnsi="Arial" w:cs="Arial"/>
          <w:sz w:val="24"/>
          <w:szCs w:val="24"/>
        </w:rPr>
        <w:t xml:space="preserve">not transfer </w:t>
      </w:r>
      <w:r w:rsidR="006B3BA2">
        <w:rPr>
          <w:rFonts w:ascii="Arial" w:hAnsi="Arial" w:cs="Arial"/>
          <w:sz w:val="24"/>
          <w:szCs w:val="24"/>
        </w:rPr>
        <w:t>Personal Data</w:t>
      </w:r>
      <w:r w:rsidRPr="004D3C05">
        <w:rPr>
          <w:rFonts w:ascii="Arial" w:hAnsi="Arial" w:cs="Arial"/>
          <w:sz w:val="24"/>
          <w:szCs w:val="24"/>
        </w:rPr>
        <w:t xml:space="preserve"> outside of the </w:t>
      </w:r>
      <w:r w:rsidR="00173448">
        <w:rPr>
          <w:rFonts w:ascii="Arial" w:hAnsi="Arial" w:cs="Arial"/>
          <w:sz w:val="24"/>
          <w:szCs w:val="24"/>
        </w:rPr>
        <w:t>UK</w:t>
      </w:r>
      <w:r w:rsidR="00173448" w:rsidRPr="004D3C05">
        <w:rPr>
          <w:rFonts w:ascii="Arial" w:hAnsi="Arial" w:cs="Arial"/>
          <w:sz w:val="24"/>
          <w:szCs w:val="24"/>
        </w:rPr>
        <w:t xml:space="preserve"> </w:t>
      </w:r>
      <w:r w:rsidR="00DD7A2E">
        <w:rPr>
          <w:rFonts w:ascii="Arial" w:hAnsi="Arial" w:cs="Arial"/>
          <w:sz w:val="24"/>
          <w:szCs w:val="24"/>
        </w:rPr>
        <w:t xml:space="preserve">or European Economic Area </w:t>
      </w:r>
      <w:r w:rsidRPr="004D3C05">
        <w:rPr>
          <w:rFonts w:ascii="Arial" w:hAnsi="Arial" w:cs="Arial"/>
          <w:sz w:val="24"/>
          <w:szCs w:val="24"/>
        </w:rPr>
        <w:t>unless the prior written consent of the Controller has been obtained and the following conditions are fulfilled:</w:t>
      </w:r>
    </w:p>
    <w:p w14:paraId="334E90E7" w14:textId="7E534070"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17dp8vu" w:colFirst="0" w:colLast="0"/>
      <w:bookmarkEnd w:id="7"/>
      <w:r w:rsidRPr="004D3C05">
        <w:rPr>
          <w:rFonts w:ascii="Arial" w:hAnsi="Arial" w:cs="Arial"/>
          <w:sz w:val="24"/>
          <w:szCs w:val="24"/>
        </w:rPr>
        <w:t xml:space="preserve">the Controller or the Processor has provided appropriate safeguards in relation to the transfer (whether in accordance with </w:t>
      </w:r>
      <w:r w:rsidR="008C7928">
        <w:rPr>
          <w:rFonts w:ascii="Arial" w:hAnsi="Arial" w:cs="Arial"/>
          <w:sz w:val="24"/>
          <w:szCs w:val="24"/>
        </w:rPr>
        <w:t>UK  GDPR</w:t>
      </w:r>
      <w:r w:rsidRPr="004D3C05">
        <w:rPr>
          <w:rFonts w:ascii="Arial" w:hAnsi="Arial" w:cs="Arial"/>
          <w:sz w:val="24"/>
          <w:szCs w:val="24"/>
        </w:rPr>
        <w:t xml:space="preserve"> Article 46) as determined by the Controller;</w:t>
      </w:r>
    </w:p>
    <w:p w14:paraId="6819B612"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3rdcrjn" w:colFirst="0" w:colLast="0"/>
      <w:bookmarkEnd w:id="8"/>
      <w:r w:rsidRPr="004D3C05">
        <w:rPr>
          <w:rFonts w:ascii="Arial" w:hAnsi="Arial" w:cs="Arial"/>
          <w:sz w:val="24"/>
          <w:szCs w:val="24"/>
        </w:rPr>
        <w:t>the Data Subject has enforceable rights and effective legal remedies;</w:t>
      </w:r>
    </w:p>
    <w:p w14:paraId="3D6ACDAB" w14:textId="5ADC04EB"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26in1rg" w:colFirst="0" w:colLast="0"/>
      <w:bookmarkEnd w:id="9"/>
      <w:r w:rsidRPr="004D3C05">
        <w:rPr>
          <w:rFonts w:ascii="Arial" w:hAnsi="Arial" w:cs="Arial"/>
          <w:sz w:val="24"/>
          <w:szCs w:val="24"/>
        </w:rPr>
        <w:t xml:space="preserve">the Processor complies with its obligations under the Data Protection Legislation by providing an adequate level of protection to any </w:t>
      </w:r>
      <w:r w:rsidR="006B3BA2">
        <w:rPr>
          <w:rFonts w:ascii="Arial" w:hAnsi="Arial" w:cs="Arial"/>
          <w:sz w:val="24"/>
          <w:szCs w:val="24"/>
        </w:rPr>
        <w:t>Personal Data</w:t>
      </w:r>
      <w:r w:rsidRPr="004D3C05">
        <w:rPr>
          <w:rFonts w:ascii="Arial" w:hAnsi="Arial" w:cs="Arial"/>
          <w:sz w:val="24"/>
          <w:szCs w:val="24"/>
        </w:rPr>
        <w:t xml:space="preserve"> that is transferred (or, if it is not so bound, </w:t>
      </w:r>
      <w:r w:rsidRPr="004D3C05">
        <w:rPr>
          <w:rFonts w:ascii="Arial" w:hAnsi="Arial" w:cs="Arial"/>
          <w:sz w:val="24"/>
          <w:szCs w:val="24"/>
        </w:rPr>
        <w:lastRenderedPageBreak/>
        <w:t>uses its best endeavours to assist the Controller in meeting its obligations); and</w:t>
      </w:r>
    </w:p>
    <w:p w14:paraId="4560FFFF" w14:textId="60B5AF6D" w:rsidR="006D1BF4"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0" w:name="lnxbz9" w:colFirst="0" w:colLast="0"/>
      <w:bookmarkEnd w:id="10"/>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 xml:space="preserve">rocessing of the </w:t>
      </w:r>
      <w:r w:rsidR="006B3BA2">
        <w:rPr>
          <w:rFonts w:ascii="Arial" w:hAnsi="Arial" w:cs="Arial"/>
          <w:sz w:val="24"/>
          <w:szCs w:val="24"/>
        </w:rPr>
        <w:t>Personal Data</w:t>
      </w:r>
      <w:r w:rsidRPr="004D3C05">
        <w:rPr>
          <w:rFonts w:ascii="Arial" w:hAnsi="Arial" w:cs="Arial"/>
          <w:sz w:val="24"/>
          <w:szCs w:val="24"/>
        </w:rPr>
        <w:t>;</w:t>
      </w:r>
      <w:r>
        <w:rPr>
          <w:rFonts w:ascii="Arial" w:hAnsi="Arial" w:cs="Arial"/>
          <w:sz w:val="24"/>
          <w:szCs w:val="24"/>
        </w:rPr>
        <w:t xml:space="preserve"> an</w:t>
      </w:r>
      <w:r w:rsidR="008D2C49">
        <w:rPr>
          <w:rFonts w:ascii="Arial" w:hAnsi="Arial" w:cs="Arial"/>
          <w:sz w:val="24"/>
          <w:szCs w:val="24"/>
        </w:rPr>
        <w:t>d</w:t>
      </w:r>
    </w:p>
    <w:p w14:paraId="07A15C25" w14:textId="2AA78BF8" w:rsidR="008D2C49" w:rsidRPr="00A05FB1" w:rsidRDefault="00E522DC" w:rsidP="00A05FB1">
      <w:pPr>
        <w:pStyle w:val="ListParagraph"/>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 xml:space="preserve">the Controller and the Processor agree </w:t>
      </w:r>
      <w:r w:rsidR="00DD7A2E" w:rsidRPr="00DA36E2">
        <w:rPr>
          <w:rFonts w:ascii="Arial" w:hAnsi="Arial" w:cs="Arial"/>
          <w:sz w:val="24"/>
          <w:szCs w:val="24"/>
        </w:rPr>
        <w:t xml:space="preserve">that without any further action being required </w:t>
      </w:r>
      <w:r w:rsidR="00DD7A2E">
        <w:rPr>
          <w:rFonts w:ascii="Arial" w:hAnsi="Arial" w:cs="Arial"/>
          <w:sz w:val="24"/>
          <w:szCs w:val="24"/>
        </w:rPr>
        <w:t>they have entered</w:t>
      </w:r>
      <w:r w:rsidR="00DD7A2E" w:rsidRPr="00DA36E2">
        <w:rPr>
          <w:rFonts w:ascii="Arial" w:hAnsi="Arial" w:cs="Arial"/>
          <w:sz w:val="24"/>
          <w:szCs w:val="24"/>
        </w:rPr>
        <w:t xml:space="preserve"> into the ICO’s Standard Contractual Clauses set out in Annex </w:t>
      </w:r>
      <w:r w:rsidR="00DD7A2E">
        <w:rPr>
          <w:rFonts w:ascii="Arial" w:hAnsi="Arial" w:cs="Arial"/>
          <w:sz w:val="24"/>
          <w:szCs w:val="24"/>
        </w:rPr>
        <w:t>4</w:t>
      </w:r>
      <w:r w:rsidR="00DD7A2E" w:rsidRPr="00DA36E2">
        <w:rPr>
          <w:rFonts w:ascii="Arial" w:hAnsi="Arial" w:cs="Arial"/>
          <w:sz w:val="24"/>
          <w:szCs w:val="24"/>
        </w:rPr>
        <w:t xml:space="preserve"> to this Schedule 11 in respect of </w:t>
      </w:r>
      <w:r w:rsidR="00DD7A2E">
        <w:rPr>
          <w:rFonts w:ascii="Arial" w:hAnsi="Arial" w:cs="Arial"/>
          <w:sz w:val="24"/>
          <w:szCs w:val="24"/>
        </w:rPr>
        <w:t>the processing of Personal Data</w:t>
      </w:r>
      <w:r w:rsidR="00DD7A2E" w:rsidRPr="00DA36E2">
        <w:rPr>
          <w:rFonts w:ascii="Arial" w:hAnsi="Arial" w:cs="Arial"/>
          <w:sz w:val="24"/>
          <w:szCs w:val="24"/>
        </w:rPr>
        <w:t xml:space="preserve"> outside of the UK and the </w:t>
      </w:r>
      <w:r w:rsidR="00DD7A2E">
        <w:rPr>
          <w:rFonts w:ascii="Arial" w:hAnsi="Arial" w:cs="Arial"/>
          <w:sz w:val="24"/>
          <w:szCs w:val="24"/>
        </w:rPr>
        <w:t>European Economic Area.</w:t>
      </w:r>
    </w:p>
    <w:p w14:paraId="3549C28A" w14:textId="6B5756AF"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1" w:name="35nkun2" w:colFirst="0" w:colLast="0"/>
      <w:bookmarkEnd w:id="11"/>
      <w:r w:rsidRPr="004D3C05">
        <w:rPr>
          <w:rFonts w:ascii="Arial" w:hAnsi="Arial" w:cs="Arial"/>
          <w:sz w:val="24"/>
          <w:szCs w:val="24"/>
        </w:rPr>
        <w:t xml:space="preserve">at the written direction of the Controller, delete or return </w:t>
      </w:r>
      <w:r w:rsidR="006B3BA2">
        <w:rPr>
          <w:rFonts w:ascii="Arial" w:hAnsi="Arial" w:cs="Arial"/>
          <w:sz w:val="24"/>
          <w:szCs w:val="24"/>
        </w:rPr>
        <w:t>Personal Data</w:t>
      </w:r>
      <w:r w:rsidRPr="004D3C05">
        <w:rPr>
          <w:rFonts w:ascii="Arial" w:hAnsi="Arial" w:cs="Arial"/>
          <w:sz w:val="24"/>
          <w:szCs w:val="24"/>
        </w:rPr>
        <w:t xml:space="preserve">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w:t>
      </w:r>
      <w:r w:rsidR="006B3BA2">
        <w:rPr>
          <w:rFonts w:ascii="Arial" w:hAnsi="Arial" w:cs="Arial"/>
          <w:sz w:val="24"/>
          <w:szCs w:val="24"/>
        </w:rPr>
        <w:t>Personal Data</w:t>
      </w:r>
      <w:r w:rsidRPr="004D3C05">
        <w:rPr>
          <w:rFonts w:ascii="Arial" w:hAnsi="Arial" w:cs="Arial"/>
          <w:sz w:val="24"/>
          <w:szCs w:val="24"/>
        </w:rPr>
        <w:t>.</w:t>
      </w:r>
    </w:p>
    <w:p w14:paraId="69B8E6FF" w14:textId="10A574C8"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1ksv4uv" w:colFirst="0" w:colLast="0"/>
      <w:bookmarkEnd w:id="12"/>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w:t>
      </w:r>
      <w:r w:rsidR="006B3BA2">
        <w:rPr>
          <w:rFonts w:ascii="Arial" w:hAnsi="Arial" w:cs="Arial"/>
          <w:sz w:val="24"/>
          <w:szCs w:val="24"/>
        </w:rPr>
        <w:t>Personal Data</w:t>
      </w:r>
      <w:r w:rsidR="00CC3040">
        <w:rPr>
          <w:rFonts w:ascii="Arial" w:hAnsi="Arial" w:cs="Arial"/>
          <w:sz w:val="24"/>
          <w:szCs w:val="24"/>
        </w:rPr>
        <w:t xml:space="preserve">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7582ADA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
    <w:p w14:paraId="314E05BD" w14:textId="367DE43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w:t>
      </w:r>
      <w:r w:rsidR="006B3BA2">
        <w:rPr>
          <w:rFonts w:ascii="Arial" w:hAnsi="Arial" w:cs="Arial"/>
          <w:sz w:val="24"/>
          <w:szCs w:val="24"/>
        </w:rPr>
        <w:t>Personal Data</w:t>
      </w:r>
      <w:r w:rsidRPr="004D3C05">
        <w:rPr>
          <w:rFonts w:ascii="Arial" w:hAnsi="Arial" w:cs="Arial"/>
          <w:sz w:val="24"/>
          <w:szCs w:val="24"/>
        </w:rPr>
        <w:t xml:space="preserve">; </w:t>
      </w:r>
    </w:p>
    <w:p w14:paraId="193F048C"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19E1D04" w14:textId="665AEC44"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w:t>
      </w:r>
      <w:r w:rsidR="006B3BA2">
        <w:rPr>
          <w:rFonts w:ascii="Arial" w:hAnsi="Arial" w:cs="Arial"/>
          <w:sz w:val="24"/>
          <w:szCs w:val="24"/>
        </w:rPr>
        <w:t>Personal Data</w:t>
      </w:r>
      <w:r w:rsidRPr="004D3C05">
        <w:rPr>
          <w:rFonts w:ascii="Arial" w:hAnsi="Arial" w:cs="Arial"/>
          <w:sz w:val="24"/>
          <w:szCs w:val="24"/>
        </w:rPr>
        <w:t xml:space="preserve">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49CBF819" w14:textId="4926D29B"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from any third Party for disclosure of </w:t>
      </w:r>
      <w:r w:rsidR="006B3BA2">
        <w:rPr>
          <w:rFonts w:ascii="Arial" w:hAnsi="Arial" w:cs="Arial"/>
          <w:sz w:val="24"/>
          <w:szCs w:val="24"/>
        </w:rPr>
        <w:t>Personal Data</w:t>
      </w:r>
      <w:r w:rsidRPr="004D3C05">
        <w:rPr>
          <w:rFonts w:ascii="Arial" w:hAnsi="Arial" w:cs="Arial"/>
          <w:sz w:val="24"/>
          <w:szCs w:val="24"/>
        </w:rPr>
        <w:t xml:space="preserve"> where compliance with such request is required or purported to be required by Law; or</w:t>
      </w:r>
    </w:p>
    <w:p w14:paraId="30F9A229" w14:textId="716A5F58"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becomes aware of a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w:t>
      </w:r>
    </w:p>
    <w:p w14:paraId="73CED8E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14:paraId="616335B5"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00166B47" w:rsidRPr="004D3C05">
        <w:rPr>
          <w:rFonts w:ascii="Arial" w:hAnsi="Arial" w:cs="Arial"/>
          <w:sz w:val="24"/>
          <w:szCs w:val="24"/>
        </w:rPr>
        <w:t xml:space="preserve"> </w:t>
      </w:r>
      <w:r w:rsidRPr="004D3C05">
        <w:rPr>
          <w:rFonts w:ascii="Arial" w:hAnsi="Arial" w:cs="Arial"/>
          <w:sz w:val="24"/>
          <w:szCs w:val="24"/>
        </w:rPr>
        <w:t>providing:</w:t>
      </w:r>
    </w:p>
    <w:p w14:paraId="3610584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C16F7A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Legislation; </w:t>
      </w:r>
    </w:p>
    <w:p w14:paraId="082892ED" w14:textId="18D8A769"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w:t>
      </w:r>
      <w:r w:rsidR="006B3BA2">
        <w:rPr>
          <w:rFonts w:ascii="Arial" w:hAnsi="Arial" w:cs="Arial"/>
          <w:sz w:val="24"/>
          <w:szCs w:val="24"/>
        </w:rPr>
        <w:t>Personal Data</w:t>
      </w:r>
      <w:r w:rsidRPr="004D3C05">
        <w:rPr>
          <w:rFonts w:ascii="Arial" w:hAnsi="Arial" w:cs="Arial"/>
          <w:sz w:val="24"/>
          <w:szCs w:val="24"/>
        </w:rPr>
        <w:t xml:space="preserve"> it holds in relation to a Data Subject; </w:t>
      </w:r>
    </w:p>
    <w:p w14:paraId="179930DE" w14:textId="4A9B251C"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 xml:space="preserve">; </w:t>
      </w:r>
      <w:r>
        <w:rPr>
          <w:rFonts w:ascii="Arial" w:hAnsi="Arial" w:cs="Arial"/>
          <w:sz w:val="24"/>
          <w:szCs w:val="24"/>
        </w:rPr>
        <w:t xml:space="preserve"> and/or</w:t>
      </w:r>
    </w:p>
    <w:p w14:paraId="6AF472E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3EE952A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8157E68"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0B9F212B" w14:textId="528DE765"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 xml:space="preserve">rocessing includes </w:t>
      </w:r>
      <w:r w:rsidR="006B3BA2">
        <w:rPr>
          <w:rFonts w:ascii="Arial" w:hAnsi="Arial" w:cs="Arial"/>
          <w:sz w:val="24"/>
          <w:szCs w:val="24"/>
        </w:rPr>
        <w:t>Special Categories</w:t>
      </w:r>
      <w:r w:rsidRPr="004D3C05">
        <w:rPr>
          <w:rFonts w:ascii="Arial" w:hAnsi="Arial" w:cs="Arial"/>
          <w:sz w:val="24"/>
          <w:szCs w:val="24"/>
        </w:rPr>
        <w:t xml:space="preserve"> of </w:t>
      </w:r>
      <w:r w:rsidR="006B3BA2">
        <w:rPr>
          <w:rFonts w:ascii="Arial" w:hAnsi="Arial" w:cs="Arial"/>
          <w:sz w:val="24"/>
          <w:szCs w:val="24"/>
        </w:rPr>
        <w:t>D</w:t>
      </w:r>
      <w:r w:rsidRPr="004D3C05">
        <w:rPr>
          <w:rFonts w:ascii="Arial" w:hAnsi="Arial" w:cs="Arial"/>
          <w:sz w:val="24"/>
          <w:szCs w:val="24"/>
        </w:rPr>
        <w:t xml:space="preserve">ata as referred to in Article 9(1) of the </w:t>
      </w:r>
      <w:r w:rsidR="008C7928">
        <w:rPr>
          <w:rFonts w:ascii="Arial" w:hAnsi="Arial" w:cs="Arial"/>
          <w:sz w:val="24"/>
          <w:szCs w:val="24"/>
        </w:rPr>
        <w:t>UK GDPR</w:t>
      </w:r>
      <w:r w:rsidRPr="004D3C05">
        <w:rPr>
          <w:rFonts w:ascii="Arial" w:hAnsi="Arial" w:cs="Arial"/>
          <w:sz w:val="24"/>
          <w:szCs w:val="24"/>
        </w:rPr>
        <w:t xml:space="preserve"> or </w:t>
      </w:r>
      <w:r w:rsidR="006B3BA2">
        <w:rPr>
          <w:rFonts w:ascii="Arial" w:hAnsi="Arial" w:cs="Arial"/>
          <w:sz w:val="24"/>
          <w:szCs w:val="24"/>
        </w:rPr>
        <w:t>Personal Data</w:t>
      </w:r>
      <w:r w:rsidRPr="004D3C05">
        <w:rPr>
          <w:rFonts w:ascii="Arial" w:hAnsi="Arial" w:cs="Arial"/>
          <w:sz w:val="24"/>
          <w:szCs w:val="24"/>
        </w:rPr>
        <w:t xml:space="preserve"> relating to criminal convictions and offences referred to in Article 10 of the </w:t>
      </w:r>
      <w:r w:rsidR="008C7928">
        <w:rPr>
          <w:rFonts w:ascii="Arial" w:hAnsi="Arial" w:cs="Arial"/>
          <w:sz w:val="24"/>
          <w:szCs w:val="24"/>
        </w:rPr>
        <w:t>UK GDPR</w:t>
      </w:r>
      <w:r w:rsidRPr="004D3C05">
        <w:rPr>
          <w:rFonts w:ascii="Arial" w:hAnsi="Arial" w:cs="Arial"/>
          <w:sz w:val="24"/>
          <w:szCs w:val="24"/>
        </w:rPr>
        <w:t>; or</w:t>
      </w:r>
    </w:p>
    <w:p w14:paraId="72C829BD" w14:textId="28F2FEAF"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 xml:space="preserve">rocessing is likely to result in a risk to the rights and freedoms of </w:t>
      </w:r>
      <w:r w:rsidR="006B3BA2">
        <w:rPr>
          <w:rFonts w:ascii="Arial" w:hAnsi="Arial" w:cs="Arial"/>
          <w:sz w:val="24"/>
          <w:szCs w:val="24"/>
        </w:rPr>
        <w:t>Data Subjects</w:t>
      </w:r>
      <w:r w:rsidRPr="004D3C05">
        <w:rPr>
          <w:rFonts w:ascii="Arial" w:hAnsi="Arial" w:cs="Arial"/>
          <w:sz w:val="24"/>
          <w:szCs w:val="24"/>
        </w:rPr>
        <w:t>.</w:t>
      </w:r>
    </w:p>
    <w:p w14:paraId="03F61D9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44sinio" w:colFirst="0" w:colLast="0"/>
      <w:bookmarkEnd w:id="13"/>
      <w:r w:rsidRPr="004D3C05">
        <w:rPr>
          <w:rFonts w:ascii="Arial" w:hAnsi="Arial" w:cs="Arial"/>
          <w:sz w:val="24"/>
          <w:szCs w:val="24"/>
        </w:rPr>
        <w:t>The Processor shall allow for audits of its Data Processing activity by the Controller or the Controller’s designated auditor.</w:t>
      </w:r>
    </w:p>
    <w:p w14:paraId="13D8F85A"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05BC62C6" w14:textId="0D21561F"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Subprocessor to </w:t>
      </w:r>
      <w:r w:rsidR="00B00755">
        <w:rPr>
          <w:rFonts w:ascii="Arial" w:hAnsi="Arial" w:cs="Arial"/>
          <w:sz w:val="24"/>
          <w:szCs w:val="24"/>
        </w:rPr>
        <w:t>P</w:t>
      </w:r>
      <w:r w:rsidRPr="004D3C05">
        <w:rPr>
          <w:rFonts w:ascii="Arial" w:hAnsi="Arial" w:cs="Arial"/>
          <w:sz w:val="24"/>
          <w:szCs w:val="24"/>
        </w:rPr>
        <w:t xml:space="preserve">rocess any </w:t>
      </w:r>
      <w:r w:rsidR="006B3BA2">
        <w:rPr>
          <w:rFonts w:ascii="Arial" w:hAnsi="Arial" w:cs="Arial"/>
          <w:sz w:val="24"/>
          <w:szCs w:val="24"/>
        </w:rPr>
        <w:t>Personal Data</w:t>
      </w:r>
      <w:r w:rsidRPr="004D3C05">
        <w:rPr>
          <w:rFonts w:ascii="Arial" w:hAnsi="Arial" w:cs="Arial"/>
          <w:sz w:val="24"/>
          <w:szCs w:val="24"/>
        </w:rPr>
        <w:t xml:space="preserve"> related to </w:t>
      </w:r>
      <w:r w:rsidR="00742AA0">
        <w:rPr>
          <w:rFonts w:ascii="Arial" w:hAnsi="Arial" w:cs="Arial"/>
          <w:sz w:val="24"/>
          <w:szCs w:val="24"/>
        </w:rPr>
        <w:t>the Contract</w:t>
      </w:r>
      <w:r w:rsidRPr="004D3C05">
        <w:rPr>
          <w:rFonts w:ascii="Arial" w:hAnsi="Arial" w:cs="Arial"/>
          <w:sz w:val="24"/>
          <w:szCs w:val="24"/>
        </w:rPr>
        <w:t>, the Processor must:</w:t>
      </w:r>
    </w:p>
    <w:p w14:paraId="272603B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Subprocessor and </w:t>
      </w:r>
      <w:r w:rsidR="00742AA0">
        <w:rPr>
          <w:rFonts w:ascii="Arial" w:hAnsi="Arial" w:cs="Arial"/>
          <w:sz w:val="24"/>
          <w:szCs w:val="24"/>
        </w:rPr>
        <w:t>P</w:t>
      </w:r>
      <w:r w:rsidRPr="004D3C05">
        <w:rPr>
          <w:rFonts w:ascii="Arial" w:hAnsi="Arial" w:cs="Arial"/>
          <w:sz w:val="24"/>
          <w:szCs w:val="24"/>
        </w:rPr>
        <w:t>rocessing;</w:t>
      </w:r>
    </w:p>
    <w:p w14:paraId="786A8A9A"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A543C71"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Subprocessor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such that they apply to the Subprocessor; and</w:t>
      </w:r>
    </w:p>
    <w:p w14:paraId="7C9F96A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provide the Controller with such information regarding the Subprocessor as the Controller may reasonably require.</w:t>
      </w:r>
    </w:p>
    <w:p w14:paraId="1164BD6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shall remain fully liable for all acts or omissions of any of its Subprocessors.</w:t>
      </w:r>
    </w:p>
    <w:p w14:paraId="60C2B56A" w14:textId="513BDCF3" w:rsidR="006D1BF4" w:rsidRPr="004D3C05" w:rsidRDefault="00EA523B"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4" w:name="2jxsxqh" w:colFirst="0" w:colLast="0"/>
      <w:bookmarkEnd w:id="14"/>
      <w:r>
        <w:rPr>
          <w:rFonts w:ascii="Arial" w:hAnsi="Arial" w:cs="Arial"/>
          <w:sz w:val="24"/>
          <w:szCs w:val="24"/>
        </w:rPr>
        <w:t>UKEF</w:t>
      </w:r>
      <w:r w:rsidR="006D1BF4" w:rsidRPr="004D3C05">
        <w:rPr>
          <w:rFonts w:ascii="Arial" w:hAnsi="Arial" w:cs="Arial"/>
          <w:sz w:val="24"/>
          <w:szCs w:val="24"/>
        </w:rPr>
        <w:t xml:space="preserve"> may, at any time on not less than 30 Working Days’ notice, revise this </w:t>
      </w:r>
      <w:r w:rsidR="00C96AAD">
        <w:rPr>
          <w:rFonts w:ascii="Arial" w:hAnsi="Arial" w:cs="Arial"/>
          <w:sz w:val="24"/>
          <w:szCs w:val="24"/>
        </w:rPr>
        <w:t>Joint Schedule 11</w:t>
      </w:r>
      <w:r w:rsidR="006D1BF4"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006D1BF4" w:rsidRPr="004D3C05">
        <w:rPr>
          <w:rFonts w:ascii="Arial" w:hAnsi="Arial" w:cs="Arial"/>
          <w:sz w:val="24"/>
          <w:szCs w:val="24"/>
        </w:rPr>
        <w:t>).</w:t>
      </w:r>
    </w:p>
    <w:p w14:paraId="28B688AA" w14:textId="148F0353"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Parties agree to take account of any guidance issued by the Information Commissioner’s Office. </w:t>
      </w:r>
      <w:r w:rsidR="001E0E81">
        <w:rPr>
          <w:rFonts w:ascii="Arial" w:hAnsi="Arial" w:cs="Arial"/>
          <w:sz w:val="24"/>
          <w:szCs w:val="24"/>
        </w:rPr>
        <w:t>UKEF</w:t>
      </w:r>
      <w:r w:rsidRPr="004D3C05">
        <w:rPr>
          <w:rFonts w:ascii="Arial" w:hAnsi="Arial" w:cs="Arial"/>
          <w:sz w:val="24"/>
          <w:szCs w:val="24"/>
        </w:rPr>
        <w:t xml:space="preserve">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7DA59D79" w14:textId="4D7F359B"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w:t>
      </w:r>
      <w:r w:rsidR="006B3BA2">
        <w:rPr>
          <w:rFonts w:ascii="Arial" w:hAnsi="Arial" w:cs="Arial"/>
          <w:b/>
          <w:spacing w:val="-3"/>
          <w:sz w:val="24"/>
          <w:szCs w:val="24"/>
          <w:lang w:val="en-US"/>
        </w:rPr>
        <w:t>Personal Data</w:t>
      </w:r>
      <w:r w:rsidRPr="004D3C05">
        <w:rPr>
          <w:rFonts w:ascii="Arial" w:hAnsi="Arial" w:cs="Arial"/>
          <w:b/>
          <w:spacing w:val="-3"/>
          <w:sz w:val="24"/>
          <w:szCs w:val="24"/>
          <w:lang w:val="en-US"/>
        </w:rPr>
        <w:t xml:space="preserve"> </w:t>
      </w:r>
    </w:p>
    <w:p w14:paraId="5597223E" w14:textId="23B3BB9D"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w:t>
      </w:r>
      <w:r w:rsidR="006B3BA2">
        <w:rPr>
          <w:rFonts w:ascii="Arial" w:hAnsi="Arial" w:cs="Arial"/>
          <w:sz w:val="24"/>
          <w:szCs w:val="24"/>
        </w:rPr>
        <w:t>Personal Data</w:t>
      </w:r>
      <w:r w:rsidRPr="004D3C05">
        <w:rPr>
          <w:rFonts w:ascii="Arial" w:hAnsi="Arial" w:cs="Arial"/>
          <w:sz w:val="24"/>
          <w:szCs w:val="24"/>
        </w:rPr>
        <w:t xml:space="preserve">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w:t>
      </w:r>
      <w:r w:rsidR="008C7928">
        <w:rPr>
          <w:rFonts w:ascii="Arial" w:hAnsi="Arial" w:cs="Arial"/>
          <w:sz w:val="24"/>
          <w:szCs w:val="24"/>
        </w:rPr>
        <w:t>UK GDPR</w:t>
      </w:r>
      <w:r w:rsidRPr="004D3C05">
        <w:rPr>
          <w:rFonts w:ascii="Arial" w:hAnsi="Arial" w:cs="Arial"/>
          <w:sz w:val="24"/>
          <w:szCs w:val="24"/>
        </w:rPr>
        <w:t xml:space="preserve">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220984F5" w14:textId="41312B29"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w:t>
      </w:r>
      <w:r w:rsidR="006B3BA2">
        <w:rPr>
          <w:rFonts w:ascii="Arial" w:hAnsi="Arial" w:cs="Arial"/>
          <w:b/>
          <w:spacing w:val="-3"/>
          <w:sz w:val="24"/>
          <w:szCs w:val="24"/>
          <w:lang w:val="en-US"/>
        </w:rPr>
        <w:t>Personal Data</w:t>
      </w:r>
      <w:r w:rsidRPr="004D3C05">
        <w:rPr>
          <w:rFonts w:ascii="Arial" w:hAnsi="Arial" w:cs="Arial"/>
          <w:b/>
          <w:spacing w:val="-3"/>
          <w:sz w:val="24"/>
          <w:szCs w:val="24"/>
          <w:lang w:val="en-US"/>
        </w:rPr>
        <w:t xml:space="preserve"> </w:t>
      </w:r>
    </w:p>
    <w:p w14:paraId="623E7C13" w14:textId="52DDF553"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w:t>
      </w:r>
      <w:r w:rsidR="006B3BA2">
        <w:rPr>
          <w:rFonts w:ascii="Arial" w:hAnsi="Arial" w:cs="Arial"/>
          <w:sz w:val="24"/>
          <w:szCs w:val="24"/>
        </w:rPr>
        <w:t>Personal Data</w:t>
      </w:r>
      <w:r w:rsidRPr="004D3C05">
        <w:rPr>
          <w:rFonts w:ascii="Arial" w:hAnsi="Arial" w:cs="Arial"/>
          <w:sz w:val="24"/>
          <w:szCs w:val="24"/>
        </w:rPr>
        <w:t xml:space="preserve">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 xml:space="preserve">rocessing of such </w:t>
      </w:r>
      <w:r w:rsidR="006B3BA2">
        <w:rPr>
          <w:rFonts w:ascii="Arial" w:hAnsi="Arial" w:cs="Arial"/>
          <w:sz w:val="24"/>
          <w:szCs w:val="24"/>
        </w:rPr>
        <w:t>Personal Data</w:t>
      </w:r>
      <w:r w:rsidRPr="004D3C05">
        <w:rPr>
          <w:rFonts w:ascii="Arial" w:hAnsi="Arial" w:cs="Arial"/>
          <w:sz w:val="24"/>
          <w:szCs w:val="24"/>
        </w:rPr>
        <w:t xml:space="preserve"> as Controller.</w:t>
      </w:r>
    </w:p>
    <w:p w14:paraId="122AD346" w14:textId="2819479F"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w:t>
      </w:r>
      <w:r w:rsidR="006B3BA2">
        <w:rPr>
          <w:rFonts w:ascii="Arial" w:hAnsi="Arial" w:cs="Arial"/>
          <w:sz w:val="24"/>
          <w:szCs w:val="24"/>
        </w:rPr>
        <w:t>Personal Data</w:t>
      </w:r>
      <w:r w:rsidRPr="004D3C05">
        <w:rPr>
          <w:rFonts w:ascii="Arial" w:hAnsi="Arial" w:cs="Arial"/>
          <w:sz w:val="24"/>
          <w:szCs w:val="24"/>
        </w:rPr>
        <w:t xml:space="preserve"> in compliance with its obligations under the Data Protection Legislation and not do anything to cause the other Party to be in breach of it. </w:t>
      </w:r>
    </w:p>
    <w:p w14:paraId="0FF7ED43" w14:textId="052F573A"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w:t>
      </w:r>
      <w:r w:rsidR="006B3BA2">
        <w:rPr>
          <w:rFonts w:ascii="Arial" w:hAnsi="Arial" w:cs="Arial"/>
          <w:sz w:val="24"/>
          <w:szCs w:val="24"/>
        </w:rPr>
        <w:t>Personal Data</w:t>
      </w:r>
      <w:r w:rsidRPr="004D3C05">
        <w:rPr>
          <w:rFonts w:ascii="Arial" w:hAnsi="Arial" w:cs="Arial"/>
          <w:sz w:val="24"/>
          <w:szCs w:val="24"/>
        </w:rPr>
        <w:t xml:space="preserve"> to the other Party in accordance with </w:t>
      </w:r>
      <w:r w:rsidR="00977912">
        <w:rPr>
          <w:rFonts w:ascii="Arial" w:hAnsi="Arial" w:cs="Arial"/>
          <w:sz w:val="24"/>
          <w:szCs w:val="24"/>
        </w:rPr>
        <w:t xml:space="preserve">paragraph </w:t>
      </w:r>
      <w:r w:rsidR="00EC484A">
        <w:rPr>
          <w:rFonts w:ascii="Arial" w:hAnsi="Arial" w:cs="Arial"/>
          <w:sz w:val="24"/>
          <w:szCs w:val="24"/>
        </w:rPr>
        <w:t>17</w:t>
      </w:r>
      <w:r w:rsidR="00977912">
        <w:rPr>
          <w:rFonts w:ascii="Arial" w:hAnsi="Arial" w:cs="Arial"/>
          <w:sz w:val="24"/>
          <w:szCs w:val="24"/>
        </w:rPr>
        <w:t xml:space="preserve">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 xml:space="preserve">of the </w:t>
      </w:r>
      <w:r w:rsidR="006B3BA2">
        <w:rPr>
          <w:rFonts w:ascii="Arial" w:hAnsi="Arial" w:cs="Arial"/>
          <w:sz w:val="24"/>
          <w:szCs w:val="24"/>
        </w:rPr>
        <w:t>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3555EC19" w14:textId="4C83275D"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w:t>
      </w:r>
      <w:r w:rsidR="008C7928">
        <w:rPr>
          <w:rFonts w:ascii="Arial" w:hAnsi="Arial" w:cs="Arial"/>
          <w:sz w:val="24"/>
          <w:szCs w:val="24"/>
        </w:rPr>
        <w:t>UK GDPR</w:t>
      </w:r>
      <w:r w:rsidRPr="004D3C05">
        <w:rPr>
          <w:rFonts w:ascii="Arial" w:hAnsi="Arial" w:cs="Arial"/>
          <w:sz w:val="24"/>
          <w:szCs w:val="24"/>
        </w:rPr>
        <w:t xml:space="preserve"> in respect of the </w:t>
      </w:r>
      <w:r w:rsidR="00742AA0">
        <w:rPr>
          <w:rFonts w:ascii="Arial" w:hAnsi="Arial" w:cs="Arial"/>
          <w:sz w:val="24"/>
          <w:szCs w:val="24"/>
        </w:rPr>
        <w:t>P</w:t>
      </w:r>
      <w:r w:rsidRPr="004D3C05">
        <w:rPr>
          <w:rFonts w:ascii="Arial" w:hAnsi="Arial" w:cs="Arial"/>
          <w:sz w:val="24"/>
          <w:szCs w:val="24"/>
        </w:rPr>
        <w:t xml:space="preserve">rocessing of </w:t>
      </w:r>
      <w:r w:rsidR="006B3BA2">
        <w:rPr>
          <w:rFonts w:ascii="Arial" w:hAnsi="Arial" w:cs="Arial"/>
          <w:sz w:val="24"/>
          <w:szCs w:val="24"/>
        </w:rPr>
        <w:t>Personal Data</w:t>
      </w:r>
      <w:r w:rsidRPr="004D3C05">
        <w:rPr>
          <w:rFonts w:ascii="Arial" w:hAnsi="Arial" w:cs="Arial"/>
          <w:sz w:val="24"/>
          <w:szCs w:val="24"/>
        </w:rPr>
        <w:t xml:space="preserve"> for the purposes of </w:t>
      </w:r>
      <w:r w:rsidR="00742AA0">
        <w:rPr>
          <w:rFonts w:ascii="Arial" w:hAnsi="Arial" w:cs="Arial"/>
          <w:sz w:val="24"/>
          <w:szCs w:val="24"/>
        </w:rPr>
        <w:t>the Contract</w:t>
      </w:r>
      <w:r w:rsidRPr="004D3C05">
        <w:rPr>
          <w:rFonts w:ascii="Arial" w:hAnsi="Arial" w:cs="Arial"/>
          <w:sz w:val="24"/>
          <w:szCs w:val="24"/>
        </w:rPr>
        <w:t xml:space="preserve">. </w:t>
      </w:r>
    </w:p>
    <w:p w14:paraId="3C4F3CDF" w14:textId="5E89F419"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only provide </w:t>
      </w:r>
      <w:r w:rsidR="006B3BA2">
        <w:rPr>
          <w:rFonts w:ascii="Arial" w:hAnsi="Arial" w:cs="Arial"/>
          <w:sz w:val="24"/>
          <w:szCs w:val="24"/>
        </w:rPr>
        <w:t>Personal Data</w:t>
      </w:r>
      <w:r w:rsidRPr="004D3C05">
        <w:rPr>
          <w:rFonts w:ascii="Arial" w:hAnsi="Arial" w:cs="Arial"/>
          <w:sz w:val="24"/>
          <w:szCs w:val="24"/>
        </w:rPr>
        <w:t xml:space="preserve"> to each other:</w:t>
      </w:r>
    </w:p>
    <w:p w14:paraId="46DEFCE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7399AF44" w14:textId="0932D945"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w:t>
      </w:r>
      <w:r w:rsidR="006B3BA2">
        <w:rPr>
          <w:rFonts w:ascii="Arial" w:hAnsi="Arial" w:cs="Arial"/>
          <w:sz w:val="24"/>
          <w:szCs w:val="24"/>
        </w:rPr>
        <w:t>Data Subjects</w:t>
      </w:r>
      <w:r w:rsidR="009106EF">
        <w:rPr>
          <w:rFonts w:ascii="Arial" w:hAnsi="Arial" w:cs="Arial"/>
          <w:sz w:val="24"/>
          <w:szCs w:val="24"/>
        </w:rPr>
        <w:t xml:space="preserve"> to meet the requirements of Articles 13 and 14 of the </w:t>
      </w:r>
      <w:r w:rsidR="008C7928">
        <w:rPr>
          <w:rFonts w:ascii="Arial" w:hAnsi="Arial" w:cs="Arial"/>
          <w:sz w:val="24"/>
          <w:szCs w:val="24"/>
        </w:rPr>
        <w:t>UK GDPR</w:t>
      </w:r>
      <w:r w:rsidRPr="004D3C05">
        <w:rPr>
          <w:rFonts w:ascii="Arial" w:hAnsi="Arial" w:cs="Arial"/>
          <w:sz w:val="24"/>
          <w:szCs w:val="24"/>
        </w:rPr>
        <w:t>); and</w:t>
      </w:r>
    </w:p>
    <w:p w14:paraId="69E5B31F" w14:textId="7EC5D174"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 xml:space="preserve">(Processing </w:t>
      </w:r>
      <w:r w:rsidR="006B3BA2">
        <w:rPr>
          <w:rFonts w:ascii="Arial" w:hAnsi="Arial" w:cs="Arial"/>
          <w:i/>
          <w:sz w:val="24"/>
          <w:szCs w:val="24"/>
        </w:rPr>
        <w:t>Personal Data</w:t>
      </w:r>
      <w:r w:rsidRPr="004D3C05">
        <w:rPr>
          <w:rFonts w:ascii="Arial" w:hAnsi="Arial" w:cs="Arial"/>
          <w:i/>
          <w:sz w:val="24"/>
          <w:szCs w:val="24"/>
        </w:rPr>
        <w:t>).</w:t>
      </w:r>
    </w:p>
    <w:p w14:paraId="2C158A00" w14:textId="3E3B0AF0"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w:t>
      </w:r>
      <w:r w:rsidR="006B3BA2">
        <w:rPr>
          <w:rFonts w:ascii="Arial" w:hAnsi="Arial" w:cs="Arial"/>
          <w:sz w:val="24"/>
          <w:szCs w:val="24"/>
        </w:rPr>
        <w:t>Personal Data</w:t>
      </w:r>
      <w:r w:rsidRPr="004D3C05">
        <w:rPr>
          <w:rFonts w:ascii="Arial" w:hAnsi="Arial" w:cs="Arial"/>
          <w:sz w:val="24"/>
          <w:szCs w:val="24"/>
        </w:rPr>
        <w:t xml:space="preserve"> as </w:t>
      </w:r>
      <w:r w:rsidR="009106EF">
        <w:rPr>
          <w:rFonts w:ascii="Arial" w:hAnsi="Arial" w:cs="Arial"/>
          <w:sz w:val="24"/>
          <w:szCs w:val="24"/>
        </w:rPr>
        <w:t>I</w:t>
      </w:r>
      <w:r w:rsidRPr="004D3C05">
        <w:rPr>
          <w:rFonts w:ascii="Arial" w:hAnsi="Arial" w:cs="Arial"/>
          <w:sz w:val="24"/>
          <w:szCs w:val="24"/>
        </w:rPr>
        <w:t xml:space="preserve">ndependent Controller, implement and maintain appropriate technical and organisational measures to ensure a level of security appropriate to that risk, including, as appropriate, the measures referred to in Article 32(1)(a), (b), (c) and (d) of the </w:t>
      </w:r>
      <w:r w:rsidR="008C7928">
        <w:rPr>
          <w:rFonts w:ascii="Arial" w:hAnsi="Arial" w:cs="Arial"/>
          <w:sz w:val="24"/>
          <w:szCs w:val="24"/>
        </w:rPr>
        <w:lastRenderedPageBreak/>
        <w:t>UK GDPR</w:t>
      </w:r>
      <w:r w:rsidRPr="004D3C05">
        <w:rPr>
          <w:rFonts w:ascii="Arial" w:hAnsi="Arial" w:cs="Arial"/>
          <w:sz w:val="24"/>
          <w:szCs w:val="24"/>
        </w:rPr>
        <w:t xml:space="preserve">, and the measures shall, at a minimum, comply with the requirements of the Data Protection Legislation, including Article 32 of the </w:t>
      </w:r>
      <w:r w:rsidR="008C7928">
        <w:rPr>
          <w:rFonts w:ascii="Arial" w:hAnsi="Arial" w:cs="Arial"/>
          <w:sz w:val="24"/>
          <w:szCs w:val="24"/>
        </w:rPr>
        <w:t>UK GDPR</w:t>
      </w:r>
      <w:r w:rsidRPr="004D3C05">
        <w:rPr>
          <w:rFonts w:ascii="Arial" w:hAnsi="Arial" w:cs="Arial"/>
          <w:sz w:val="24"/>
          <w:szCs w:val="24"/>
        </w:rPr>
        <w:t>.</w:t>
      </w:r>
    </w:p>
    <w:p w14:paraId="515BDE64" w14:textId="21B53A6D"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w:t>
      </w:r>
      <w:r w:rsidR="006B3BA2">
        <w:rPr>
          <w:rFonts w:ascii="Arial" w:hAnsi="Arial" w:cs="Arial"/>
          <w:sz w:val="24"/>
          <w:szCs w:val="24"/>
        </w:rPr>
        <w:t>Personal Data</w:t>
      </w:r>
      <w:r w:rsidRPr="004D3C05">
        <w:rPr>
          <w:rFonts w:ascii="Arial" w:hAnsi="Arial" w:cs="Arial"/>
          <w:sz w:val="24"/>
          <w:szCs w:val="24"/>
        </w:rPr>
        <w:t xml:space="preserve">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008C7928">
        <w:rPr>
          <w:rFonts w:ascii="Arial" w:hAnsi="Arial" w:cs="Arial"/>
          <w:sz w:val="24"/>
          <w:szCs w:val="24"/>
        </w:rPr>
        <w:t>UK GDPR</w:t>
      </w:r>
      <w:r w:rsidRPr="004D3C05">
        <w:rPr>
          <w:rFonts w:ascii="Arial" w:hAnsi="Arial" w:cs="Arial"/>
          <w:sz w:val="24"/>
          <w:szCs w:val="24"/>
        </w:rPr>
        <w:t xml:space="preserve"> and shall make the record available to the other Party upon reasonable request.</w:t>
      </w:r>
    </w:p>
    <w:p w14:paraId="4C6F8B9A" w14:textId="408F3274"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w:t>
      </w:r>
      <w:r w:rsidR="006B3BA2">
        <w:rPr>
          <w:rFonts w:ascii="Arial" w:hAnsi="Arial" w:cs="Arial"/>
          <w:sz w:val="24"/>
          <w:szCs w:val="24"/>
        </w:rPr>
        <w:t>Personal Data</w:t>
      </w:r>
      <w:r w:rsidRPr="004D3C05">
        <w:rPr>
          <w:rFonts w:ascii="Arial" w:hAnsi="Arial" w:cs="Arial"/>
          <w:sz w:val="24"/>
          <w:szCs w:val="24"/>
        </w:rPr>
        <w:t xml:space="preserve">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6E4B74A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5FC6FF1C" w14:textId="508F5139"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w:t>
      </w:r>
      <w:r w:rsidR="006B3BA2">
        <w:rPr>
          <w:rFonts w:ascii="Arial" w:hAnsi="Arial" w:cs="Arial"/>
          <w:sz w:val="24"/>
          <w:szCs w:val="24"/>
        </w:rPr>
        <w:t>Personal Data</w:t>
      </w:r>
      <w:r w:rsidRPr="004D3C05">
        <w:rPr>
          <w:rFonts w:ascii="Arial" w:hAnsi="Arial" w:cs="Arial"/>
          <w:sz w:val="24"/>
          <w:szCs w:val="24"/>
        </w:rPr>
        <w:t xml:space="preserve">, the </w:t>
      </w:r>
      <w:r>
        <w:rPr>
          <w:rFonts w:ascii="Arial" w:hAnsi="Arial" w:cs="Arial"/>
          <w:sz w:val="24"/>
          <w:szCs w:val="24"/>
        </w:rPr>
        <w:t xml:space="preserve">Request </w:t>
      </w:r>
      <w:r w:rsidRPr="004D3C05">
        <w:rPr>
          <w:rFonts w:ascii="Arial" w:hAnsi="Arial" w:cs="Arial"/>
          <w:sz w:val="24"/>
          <w:szCs w:val="24"/>
        </w:rPr>
        <w:t>Recipient  will:</w:t>
      </w:r>
    </w:p>
    <w:p w14:paraId="7035CA48"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5A9E28B0"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008BBD96" w14:textId="1FCA5A3D"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w:t>
      </w:r>
      <w:r w:rsidR="006B3BA2">
        <w:rPr>
          <w:rFonts w:ascii="Arial" w:hAnsi="Arial" w:cs="Arial"/>
          <w:sz w:val="24"/>
          <w:szCs w:val="24"/>
        </w:rPr>
        <w:t>Personal Data</w:t>
      </w:r>
      <w:r w:rsidRPr="004D3C05">
        <w:rPr>
          <w:rFonts w:ascii="Arial" w:hAnsi="Arial" w:cs="Arial"/>
          <w:sz w:val="24"/>
          <w:szCs w:val="24"/>
        </w:rPr>
        <w:t xml:space="preserve"> Breach relating to </w:t>
      </w:r>
      <w:r w:rsidR="006B3BA2">
        <w:rPr>
          <w:rFonts w:ascii="Arial" w:hAnsi="Arial" w:cs="Arial"/>
          <w:sz w:val="24"/>
          <w:szCs w:val="24"/>
        </w:rPr>
        <w:t>Personal Data</w:t>
      </w:r>
      <w:r w:rsidRPr="004D3C05">
        <w:rPr>
          <w:rFonts w:ascii="Arial" w:hAnsi="Arial" w:cs="Arial"/>
          <w:sz w:val="24"/>
          <w:szCs w:val="24"/>
        </w:rPr>
        <w:t xml:space="preserve">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F4C836" w14:textId="30458468"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sidR="006B3BA2">
        <w:rPr>
          <w:rFonts w:ascii="Arial" w:hAnsi="Arial" w:cs="Arial"/>
          <w:sz w:val="24"/>
          <w:szCs w:val="24"/>
        </w:rPr>
        <w:t>Personal Data</w:t>
      </w:r>
      <w:r w:rsidRPr="004D3C05">
        <w:rPr>
          <w:rFonts w:ascii="Arial" w:hAnsi="Arial" w:cs="Arial"/>
          <w:sz w:val="24"/>
          <w:szCs w:val="24"/>
        </w:rPr>
        <w:t xml:space="preserve"> Breach; </w:t>
      </w:r>
    </w:p>
    <w:p w14:paraId="48B1733E" w14:textId="75F54D4A"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w:t>
      </w:r>
      <w:r w:rsidR="006B3BA2">
        <w:rPr>
          <w:rFonts w:ascii="Arial" w:hAnsi="Arial" w:cs="Arial"/>
          <w:sz w:val="24"/>
          <w:szCs w:val="24"/>
        </w:rPr>
        <w:t>Personal Data</w:t>
      </w:r>
      <w:r w:rsidRPr="004D3C05">
        <w:rPr>
          <w:rFonts w:ascii="Arial" w:hAnsi="Arial" w:cs="Arial"/>
          <w:sz w:val="24"/>
          <w:szCs w:val="24"/>
        </w:rPr>
        <w:t xml:space="preserve">; </w:t>
      </w:r>
    </w:p>
    <w:p w14:paraId="5A9EFCA2" w14:textId="5EA302F9"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work with the other Party to make any required notifications to the Information Commissioner’s Office and affected </w:t>
      </w:r>
      <w:r w:rsidR="006B3BA2">
        <w:rPr>
          <w:rFonts w:ascii="Arial" w:hAnsi="Arial" w:cs="Arial"/>
          <w:sz w:val="24"/>
          <w:szCs w:val="24"/>
        </w:rPr>
        <w:t>Data Subjects</w:t>
      </w:r>
      <w:r w:rsidRPr="004D3C05">
        <w:rPr>
          <w:rFonts w:ascii="Arial" w:hAnsi="Arial" w:cs="Arial"/>
          <w:sz w:val="24"/>
          <w:szCs w:val="24"/>
        </w:rPr>
        <w:t xml:space="preserve"> in accordance with the Data Protection Legislation (including the timeframes set out therein); and</w:t>
      </w:r>
    </w:p>
    <w:p w14:paraId="204EB29D" w14:textId="2EB5E44C"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w:t>
      </w:r>
      <w:r w:rsidR="006B3BA2">
        <w:rPr>
          <w:rFonts w:ascii="Arial" w:hAnsi="Arial" w:cs="Arial"/>
          <w:sz w:val="24"/>
          <w:szCs w:val="24"/>
        </w:rPr>
        <w:t>Data Subjects</w:t>
      </w:r>
      <w:r w:rsidRPr="004D3C05">
        <w:rPr>
          <w:rFonts w:ascii="Arial" w:hAnsi="Arial" w:cs="Arial"/>
          <w:sz w:val="24"/>
          <w:szCs w:val="24"/>
        </w:rPr>
        <w:t xml:space="preserve">, save as required by Law. </w:t>
      </w:r>
    </w:p>
    <w:p w14:paraId="0626E9C2" w14:textId="1CE4E88C" w:rsidR="006D1BF4" w:rsidRPr="004D3C05" w:rsidRDefault="006B3BA2"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lastRenderedPageBreak/>
        <w:t>Personal Data</w:t>
      </w:r>
      <w:r w:rsidR="006D1BF4" w:rsidRPr="004D3C05">
        <w:rPr>
          <w:rFonts w:ascii="Arial" w:hAnsi="Arial" w:cs="Arial"/>
          <w:sz w:val="24"/>
          <w:szCs w:val="24"/>
        </w:rPr>
        <w:t xml:space="preserve"> provided by one Party to the other Party may be used exclusively to exercise rights and obligations under </w:t>
      </w:r>
      <w:r w:rsidR="00977912">
        <w:rPr>
          <w:rFonts w:ascii="Arial" w:hAnsi="Arial" w:cs="Arial"/>
          <w:sz w:val="24"/>
          <w:szCs w:val="24"/>
        </w:rPr>
        <w:t>the Contract</w:t>
      </w:r>
      <w:r w:rsidR="006D1BF4" w:rsidRPr="004D3C05">
        <w:rPr>
          <w:rFonts w:ascii="Arial" w:hAnsi="Arial" w:cs="Arial"/>
          <w:sz w:val="24"/>
          <w:szCs w:val="24"/>
        </w:rPr>
        <w:t xml:space="preserve"> as specified in </w:t>
      </w:r>
      <w:r w:rsidR="00977912">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 xml:space="preserve">(Processing </w:t>
      </w:r>
      <w:r>
        <w:rPr>
          <w:rFonts w:ascii="Arial" w:hAnsi="Arial" w:cs="Arial"/>
          <w:i/>
          <w:sz w:val="24"/>
          <w:szCs w:val="24"/>
        </w:rPr>
        <w:t>Personal Data</w:t>
      </w:r>
      <w:r w:rsidR="006D1BF4" w:rsidRPr="004D3C05">
        <w:rPr>
          <w:rFonts w:ascii="Arial" w:hAnsi="Arial" w:cs="Arial"/>
          <w:i/>
          <w:sz w:val="24"/>
          <w:szCs w:val="24"/>
        </w:rPr>
        <w:t>).</w:t>
      </w:r>
      <w:r w:rsidR="006D1BF4" w:rsidRPr="004D3C05">
        <w:rPr>
          <w:rFonts w:ascii="Arial" w:hAnsi="Arial" w:cs="Arial"/>
          <w:sz w:val="24"/>
          <w:szCs w:val="24"/>
        </w:rPr>
        <w:t xml:space="preserve"> </w:t>
      </w:r>
    </w:p>
    <w:p w14:paraId="1DE27E36" w14:textId="27101F5E"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006B3BA2">
        <w:rPr>
          <w:rFonts w:ascii="Arial" w:hAnsi="Arial" w:cs="Arial"/>
          <w:sz w:val="24"/>
          <w:szCs w:val="24"/>
        </w:rPr>
        <w:t>Personal Data</w:t>
      </w:r>
      <w:r w:rsidRPr="004D3C05">
        <w:rPr>
          <w:rFonts w:ascii="Arial" w:hAnsi="Arial" w:cs="Arial"/>
          <w:sz w:val="24"/>
          <w:szCs w:val="24"/>
        </w:rPr>
        <w:t xml:space="preserve">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 xml:space="preserve">(Processing </w:t>
      </w:r>
      <w:r w:rsidR="006B3BA2">
        <w:rPr>
          <w:rFonts w:ascii="Arial" w:hAnsi="Arial" w:cs="Arial"/>
          <w:i/>
          <w:sz w:val="24"/>
          <w:szCs w:val="24"/>
        </w:rPr>
        <w:t>Personal Data</w:t>
      </w:r>
      <w:r w:rsidRPr="004D3C05">
        <w:rPr>
          <w:rFonts w:ascii="Arial" w:hAnsi="Arial" w:cs="Arial"/>
          <w:i/>
          <w:sz w:val="24"/>
          <w:szCs w:val="24"/>
        </w:rPr>
        <w:t>)</w:t>
      </w:r>
      <w:r w:rsidRPr="004D3C05">
        <w:rPr>
          <w:rFonts w:ascii="Arial" w:hAnsi="Arial" w:cs="Arial"/>
          <w:sz w:val="24"/>
          <w:szCs w:val="24"/>
        </w:rPr>
        <w:t xml:space="preserve">. </w:t>
      </w:r>
    </w:p>
    <w:p w14:paraId="1F19B410" w14:textId="70BFEDC8" w:rsidR="004D136C" w:rsidRPr="00A05FB1" w:rsidRDefault="006D1BF4" w:rsidP="00A05FB1">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w:t>
      </w:r>
      <w:r w:rsidR="006B3BA2">
        <w:rPr>
          <w:rFonts w:ascii="Arial" w:hAnsi="Arial" w:cs="Arial"/>
          <w:sz w:val="24"/>
          <w:szCs w:val="24"/>
        </w:rPr>
        <w:t>Personal Data</w:t>
      </w:r>
      <w:r w:rsidRPr="004D3C05">
        <w:rPr>
          <w:rFonts w:ascii="Arial" w:hAnsi="Arial" w:cs="Arial"/>
          <w:sz w:val="24"/>
          <w:szCs w:val="24"/>
        </w:rPr>
        <w:t xml:space="preserve">, where the Supplier is required to exercise its regulatory and/or legal obligations in respect of </w:t>
      </w:r>
      <w:r w:rsidR="006B3BA2">
        <w:rPr>
          <w:rFonts w:ascii="Arial" w:hAnsi="Arial" w:cs="Arial"/>
          <w:sz w:val="24"/>
          <w:szCs w:val="24"/>
        </w:rPr>
        <w:t>Personal Data</w:t>
      </w:r>
      <w:r w:rsidRPr="004D3C05">
        <w:rPr>
          <w:rFonts w:ascii="Arial" w:hAnsi="Arial" w:cs="Arial"/>
          <w:sz w:val="24"/>
          <w:szCs w:val="24"/>
        </w:rPr>
        <w:t xml:space="preserve">, it shall act as an Independent Controller of </w:t>
      </w:r>
      <w:r w:rsidR="006B3BA2">
        <w:rPr>
          <w:rFonts w:ascii="Arial" w:hAnsi="Arial" w:cs="Arial"/>
          <w:sz w:val="24"/>
          <w:szCs w:val="24"/>
        </w:rPr>
        <w:t>Personal Data</w:t>
      </w:r>
      <w:r w:rsidRPr="004D3C05">
        <w:rPr>
          <w:rFonts w:ascii="Arial" w:hAnsi="Arial" w:cs="Arial"/>
          <w:sz w:val="24"/>
          <w:szCs w:val="24"/>
        </w:rPr>
        <w:t xml:space="preserve"> in accordance with </w:t>
      </w:r>
      <w:r w:rsidR="00EC484A">
        <w:rPr>
          <w:rFonts w:ascii="Arial" w:hAnsi="Arial" w:cs="Arial"/>
          <w:sz w:val="24"/>
          <w:szCs w:val="24"/>
        </w:rPr>
        <w:t>paragraphs 17</w:t>
      </w:r>
      <w:r w:rsidRPr="004D3C05">
        <w:rPr>
          <w:rFonts w:ascii="Arial" w:hAnsi="Arial" w:cs="Arial"/>
          <w:sz w:val="24"/>
          <w:szCs w:val="24"/>
        </w:rPr>
        <w:t xml:space="preserve"> to </w:t>
      </w:r>
      <w:r w:rsidRPr="00A05FB1">
        <w:rPr>
          <w:rFonts w:ascii="Arial" w:hAnsi="Arial" w:cs="Arial"/>
          <w:sz w:val="24"/>
          <w:szCs w:val="24"/>
        </w:rPr>
        <w:t>27</w:t>
      </w:r>
      <w:r w:rsidR="0007510C" w:rsidRPr="00A05FB1">
        <w:rPr>
          <w:rFonts w:ascii="Arial" w:hAnsi="Arial" w:cs="Arial"/>
          <w:sz w:val="24"/>
          <w:szCs w:val="24"/>
        </w:rPr>
        <w:t xml:space="preserve"> of this Joint Schedule 11</w:t>
      </w:r>
      <w:r w:rsidRPr="00A05FB1">
        <w:rPr>
          <w:rFonts w:ascii="Arial" w:hAnsi="Arial" w:cs="Arial"/>
          <w:sz w:val="24"/>
          <w:szCs w:val="24"/>
        </w:rPr>
        <w:t>.</w:t>
      </w:r>
    </w:p>
    <w:p w14:paraId="1E18B684" w14:textId="6ED86C1B" w:rsidR="00C3031E" w:rsidRPr="00A05FB1" w:rsidRDefault="00C3031E" w:rsidP="00A05FB1">
      <w:pPr>
        <w:pStyle w:val="GPSL2numberedclause"/>
        <w:numPr>
          <w:ilvl w:val="1"/>
          <w:numId w:val="36"/>
        </w:numPr>
        <w:spacing w:before="0" w:after="0"/>
        <w:rPr>
          <w:rFonts w:ascii="Arial" w:hAnsi="Arial"/>
          <w:sz w:val="24"/>
          <w:szCs w:val="24"/>
        </w:rPr>
      </w:pPr>
      <w:r w:rsidRPr="00A05FB1">
        <w:rPr>
          <w:rFonts w:ascii="Arial" w:hAnsi="Arial"/>
          <w:sz w:val="24"/>
          <w:szCs w:val="24"/>
        </w:rPr>
        <w:t>In the event that both Parties are Controllers of the Personal Data</w:t>
      </w:r>
      <w:r w:rsidR="004D136C" w:rsidRPr="00A05FB1">
        <w:rPr>
          <w:rFonts w:ascii="Arial" w:hAnsi="Arial"/>
          <w:sz w:val="24"/>
          <w:szCs w:val="24"/>
        </w:rPr>
        <w:t xml:space="preserve"> and for the purposes of the Services the Personal Data will be transferred outside of the UK and the European Economic Area</w:t>
      </w:r>
      <w:r w:rsidRPr="00A05FB1">
        <w:rPr>
          <w:rFonts w:ascii="Arial" w:hAnsi="Arial"/>
          <w:sz w:val="24"/>
          <w:szCs w:val="24"/>
        </w:rPr>
        <w:t xml:space="preserve"> the Parties agree:</w:t>
      </w:r>
    </w:p>
    <w:p w14:paraId="351EB2E8" w14:textId="77777777" w:rsidR="00C3031E" w:rsidRPr="00A05FB1" w:rsidRDefault="00C3031E" w:rsidP="00C3031E">
      <w:pPr>
        <w:spacing w:after="0"/>
        <w:ind w:left="720"/>
        <w:rPr>
          <w:rFonts w:ascii="Arial" w:hAnsi="Arial" w:cs="Arial"/>
          <w:sz w:val="24"/>
          <w:szCs w:val="24"/>
        </w:rPr>
      </w:pPr>
    </w:p>
    <w:p w14:paraId="506BBCD5" w14:textId="3BC550CB" w:rsidR="00C3031E" w:rsidRPr="00A05FB1" w:rsidRDefault="00C3031E" w:rsidP="00A05FB1">
      <w:pPr>
        <w:pStyle w:val="ListParagraph"/>
        <w:numPr>
          <w:ilvl w:val="1"/>
          <w:numId w:val="81"/>
        </w:numPr>
        <w:spacing w:after="0" w:line="240" w:lineRule="auto"/>
        <w:ind w:left="1276" w:hanging="567"/>
        <w:contextualSpacing/>
        <w:jc w:val="both"/>
        <w:rPr>
          <w:rFonts w:ascii="Arial" w:hAnsi="Arial" w:cs="Arial"/>
          <w:sz w:val="24"/>
          <w:szCs w:val="24"/>
        </w:rPr>
      </w:pPr>
      <w:r w:rsidRPr="00A05FB1">
        <w:rPr>
          <w:rFonts w:ascii="Arial" w:hAnsi="Arial" w:cs="Arial"/>
          <w:sz w:val="24"/>
          <w:szCs w:val="24"/>
        </w:rPr>
        <w:t>that without any further action being required they have entered into the </w:t>
      </w:r>
      <w:r w:rsidR="004C005F" w:rsidRPr="00A05FB1">
        <w:rPr>
          <w:rFonts w:ascii="Arial" w:hAnsi="Arial" w:cs="Arial"/>
          <w:sz w:val="24"/>
          <w:szCs w:val="24"/>
        </w:rPr>
        <w:t xml:space="preserve">ICO’s </w:t>
      </w:r>
      <w:r w:rsidRPr="00A05FB1">
        <w:rPr>
          <w:rFonts w:ascii="Arial" w:hAnsi="Arial" w:cs="Arial"/>
          <w:sz w:val="24"/>
          <w:szCs w:val="24"/>
        </w:rPr>
        <w:t xml:space="preserve">Standard Contractual Clauses set out in </w:t>
      </w:r>
      <w:r w:rsidR="004D136C" w:rsidRPr="00A05FB1">
        <w:rPr>
          <w:rFonts w:ascii="Arial" w:hAnsi="Arial" w:cs="Arial"/>
          <w:sz w:val="24"/>
          <w:szCs w:val="24"/>
        </w:rPr>
        <w:t>Annex 3 to this Schedule 11</w:t>
      </w:r>
      <w:r w:rsidRPr="00A05FB1">
        <w:rPr>
          <w:rFonts w:ascii="Arial" w:hAnsi="Arial" w:cs="Arial"/>
          <w:sz w:val="24"/>
          <w:szCs w:val="24"/>
        </w:rPr>
        <w:t xml:space="preserve"> in respect of data transfers by the </w:t>
      </w:r>
      <w:r w:rsidR="004D136C" w:rsidRPr="00A05FB1">
        <w:rPr>
          <w:rFonts w:ascii="Arial" w:hAnsi="Arial" w:cs="Arial"/>
          <w:sz w:val="24"/>
          <w:szCs w:val="24"/>
        </w:rPr>
        <w:t xml:space="preserve">Supplier </w:t>
      </w:r>
      <w:r w:rsidRPr="00A05FB1">
        <w:rPr>
          <w:rFonts w:ascii="Arial" w:hAnsi="Arial" w:cs="Arial"/>
          <w:sz w:val="24"/>
          <w:szCs w:val="24"/>
        </w:rPr>
        <w:t xml:space="preserve">outside of the </w:t>
      </w:r>
      <w:r w:rsidR="004D136C" w:rsidRPr="00A05FB1">
        <w:rPr>
          <w:rFonts w:ascii="Arial" w:hAnsi="Arial" w:cs="Arial"/>
          <w:sz w:val="24"/>
          <w:szCs w:val="24"/>
        </w:rPr>
        <w:t xml:space="preserve">UK and the </w:t>
      </w:r>
      <w:r w:rsidRPr="00A05FB1">
        <w:rPr>
          <w:rFonts w:ascii="Arial" w:hAnsi="Arial" w:cs="Arial"/>
          <w:sz w:val="24"/>
          <w:szCs w:val="24"/>
        </w:rPr>
        <w:t>European Economic Area;</w:t>
      </w:r>
    </w:p>
    <w:p w14:paraId="4FE1C9E9" w14:textId="77777777" w:rsidR="004D136C" w:rsidRPr="00A05FB1" w:rsidRDefault="004D136C" w:rsidP="00A05FB1">
      <w:pPr>
        <w:pStyle w:val="ListParagraph"/>
        <w:spacing w:after="0" w:line="240" w:lineRule="auto"/>
        <w:ind w:left="1276" w:hanging="567"/>
        <w:contextualSpacing/>
        <w:jc w:val="both"/>
        <w:rPr>
          <w:rFonts w:ascii="Arial" w:hAnsi="Arial" w:cs="Arial"/>
          <w:sz w:val="24"/>
          <w:szCs w:val="24"/>
        </w:rPr>
      </w:pPr>
    </w:p>
    <w:p w14:paraId="50380DEC" w14:textId="77777777" w:rsidR="00C3031E" w:rsidRPr="00A05FB1" w:rsidRDefault="00C3031E" w:rsidP="00A05FB1">
      <w:pPr>
        <w:pStyle w:val="ListParagraph"/>
        <w:numPr>
          <w:ilvl w:val="1"/>
          <w:numId w:val="81"/>
        </w:numPr>
        <w:suppressAutoHyphens w:val="0"/>
        <w:autoSpaceDN/>
        <w:spacing w:after="0" w:line="240" w:lineRule="auto"/>
        <w:ind w:left="1276" w:hanging="567"/>
        <w:contextualSpacing/>
        <w:jc w:val="both"/>
        <w:textAlignment w:val="auto"/>
        <w:rPr>
          <w:rFonts w:ascii="Arial" w:hAnsi="Arial" w:cs="Arial"/>
          <w:sz w:val="24"/>
          <w:szCs w:val="24"/>
        </w:rPr>
      </w:pPr>
      <w:r w:rsidRPr="00A05FB1">
        <w:rPr>
          <w:rFonts w:ascii="Arial" w:hAnsi="Arial" w:cs="Arial"/>
          <w:sz w:val="24"/>
          <w:szCs w:val="24"/>
        </w:rPr>
        <w:t>to use best endeavours to complete the annexes to the Standard Contractual Clauses promptly and at their own cost for the purpose of giving full effect to them; and</w:t>
      </w:r>
    </w:p>
    <w:p w14:paraId="117AE8B6" w14:textId="77777777" w:rsidR="00C3031E" w:rsidRPr="00A05FB1" w:rsidRDefault="00C3031E" w:rsidP="00A55F64">
      <w:pPr>
        <w:spacing w:after="0"/>
        <w:ind w:left="1276" w:hanging="567"/>
        <w:rPr>
          <w:rFonts w:ascii="Arial" w:hAnsi="Arial" w:cs="Arial"/>
          <w:sz w:val="24"/>
          <w:szCs w:val="24"/>
        </w:rPr>
      </w:pPr>
    </w:p>
    <w:p w14:paraId="333E36A8" w14:textId="7C776850" w:rsidR="00C3031E" w:rsidRPr="00A05FB1" w:rsidRDefault="00C3031E" w:rsidP="00A05FB1">
      <w:pPr>
        <w:pStyle w:val="ListParagraph"/>
        <w:numPr>
          <w:ilvl w:val="1"/>
          <w:numId w:val="81"/>
        </w:numPr>
        <w:suppressAutoHyphens w:val="0"/>
        <w:autoSpaceDN/>
        <w:spacing w:after="0" w:line="240" w:lineRule="auto"/>
        <w:ind w:left="1276" w:hanging="567"/>
        <w:contextualSpacing/>
        <w:jc w:val="both"/>
        <w:textAlignment w:val="auto"/>
        <w:rPr>
          <w:rFonts w:ascii="Arial" w:hAnsi="Arial" w:cs="Arial"/>
          <w:sz w:val="24"/>
          <w:szCs w:val="24"/>
        </w:rPr>
      </w:pPr>
      <w:r w:rsidRPr="00A05FB1">
        <w:rPr>
          <w:rFonts w:ascii="Arial" w:hAnsi="Arial" w:cs="Arial"/>
          <w:sz w:val="24"/>
          <w:szCs w:val="24"/>
        </w:rPr>
        <w:t xml:space="preserve">that if there is any conflict between </w:t>
      </w:r>
      <w:r w:rsidR="00A55F64" w:rsidRPr="00A05FB1">
        <w:rPr>
          <w:rFonts w:ascii="Arial" w:hAnsi="Arial" w:cs="Arial"/>
          <w:sz w:val="24"/>
          <w:szCs w:val="24"/>
        </w:rPr>
        <w:t xml:space="preserve">the Contract and </w:t>
      </w:r>
      <w:r w:rsidRPr="00A05FB1">
        <w:rPr>
          <w:rFonts w:ascii="Arial" w:hAnsi="Arial" w:cs="Arial"/>
          <w:sz w:val="24"/>
          <w:szCs w:val="24"/>
        </w:rPr>
        <w:t>the Standard Contractual Clauses the terms of the Standard Contractual Clauses shall apply.</w:t>
      </w:r>
    </w:p>
    <w:p w14:paraId="3A4CF85A"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35E0767A" w14:textId="0E121203"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 xml:space="preserve">1 - Processing </w:t>
      </w:r>
      <w:r w:rsidR="006B3BA2">
        <w:rPr>
          <w:rFonts w:ascii="Arial" w:hAnsi="Arial" w:cs="Arial"/>
          <w:sz w:val="24"/>
          <w:szCs w:val="24"/>
        </w:rPr>
        <w:t>Personal Data</w:t>
      </w:r>
    </w:p>
    <w:p w14:paraId="7F2E01BB" w14:textId="3C526640"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w:t>
      </w:r>
      <w:r w:rsidR="00EA523B">
        <w:rPr>
          <w:rFonts w:ascii="Arial" w:eastAsia="Arial" w:hAnsi="Arial" w:cs="Arial"/>
          <w:sz w:val="24"/>
          <w:szCs w:val="24"/>
        </w:rPr>
        <w:t>UKEF</w:t>
      </w:r>
      <w:r w:rsidRPr="004D3C05">
        <w:rPr>
          <w:rFonts w:ascii="Arial" w:eastAsia="Arial" w:hAnsi="Arial" w:cs="Arial"/>
          <w:sz w:val="24"/>
          <w:szCs w:val="24"/>
        </w:rPr>
        <w:t xml:space="preserve"> at its absolute discretion.  </w:t>
      </w:r>
    </w:p>
    <w:p w14:paraId="230553DA" w14:textId="5BBF184D"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w:t>
      </w:r>
      <w:r w:rsidR="00EA523B">
        <w:rPr>
          <w:rFonts w:ascii="Arial" w:eastAsia="Arial" w:hAnsi="Arial" w:cs="Arial"/>
          <w:sz w:val="24"/>
          <w:szCs w:val="24"/>
        </w:rPr>
        <w:t>UKEF</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1E6EA1D9"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1543B888"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620B03CF"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B9E0433" w14:textId="77777777" w:rsidR="006D1BF4" w:rsidRPr="004D3C05" w:rsidRDefault="006D1BF4" w:rsidP="006D1BF4">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3A10101E" w14:textId="77777777" w:rsidTr="006D1BF4">
        <w:trPr>
          <w:trHeight w:val="700"/>
        </w:trPr>
        <w:tc>
          <w:tcPr>
            <w:tcW w:w="2263" w:type="dxa"/>
            <w:shd w:val="clear" w:color="auto" w:fill="BFBFBF"/>
            <w:vAlign w:val="center"/>
          </w:tcPr>
          <w:p w14:paraId="5813F6DC"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0F24A10"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1118ED2A" w14:textId="77777777" w:rsidTr="006D1BF4">
        <w:trPr>
          <w:trHeight w:val="1620"/>
        </w:trPr>
        <w:tc>
          <w:tcPr>
            <w:tcW w:w="2263" w:type="dxa"/>
            <w:shd w:val="clear" w:color="auto" w:fill="auto"/>
          </w:tcPr>
          <w:p w14:paraId="1547339B" w14:textId="4D142BD9" w:rsidR="006D1BF4" w:rsidRPr="004D3C05" w:rsidRDefault="006D1BF4" w:rsidP="006D1BF4">
            <w:pPr>
              <w:rPr>
                <w:rFonts w:ascii="Arial" w:hAnsi="Arial" w:cs="Arial"/>
                <w:sz w:val="24"/>
                <w:szCs w:val="24"/>
              </w:rPr>
            </w:pPr>
            <w:r w:rsidRPr="004D3C05">
              <w:rPr>
                <w:rFonts w:ascii="Arial" w:hAnsi="Arial" w:cs="Arial"/>
                <w:sz w:val="24"/>
                <w:szCs w:val="24"/>
              </w:rPr>
              <w:t xml:space="preserve">Identity of Controller for each Category of </w:t>
            </w:r>
            <w:r w:rsidR="006B3BA2">
              <w:rPr>
                <w:rFonts w:ascii="Arial" w:hAnsi="Arial" w:cs="Arial"/>
                <w:sz w:val="24"/>
                <w:szCs w:val="24"/>
              </w:rPr>
              <w:t>Personal Data</w:t>
            </w:r>
          </w:p>
        </w:tc>
        <w:tc>
          <w:tcPr>
            <w:tcW w:w="7423" w:type="dxa"/>
            <w:shd w:val="clear" w:color="auto" w:fill="auto"/>
          </w:tcPr>
          <w:p w14:paraId="67937994" w14:textId="1163BC7B" w:rsidR="006D1BF4" w:rsidRPr="004D3C05" w:rsidRDefault="00EA523B" w:rsidP="006D1BF4">
            <w:pPr>
              <w:rPr>
                <w:rFonts w:ascii="Arial" w:eastAsia="Arial" w:hAnsi="Arial" w:cs="Arial"/>
                <w:b/>
                <w:sz w:val="24"/>
                <w:szCs w:val="24"/>
              </w:rPr>
            </w:pPr>
            <w:r>
              <w:rPr>
                <w:rFonts w:ascii="Arial" w:eastAsia="Arial" w:hAnsi="Arial" w:cs="Arial"/>
                <w:b/>
                <w:sz w:val="24"/>
                <w:szCs w:val="24"/>
              </w:rPr>
              <w:t>UKEF</w:t>
            </w:r>
            <w:r w:rsidR="006D1BF4" w:rsidRPr="004D3C05">
              <w:rPr>
                <w:rFonts w:ascii="Arial" w:eastAsia="Arial" w:hAnsi="Arial" w:cs="Arial"/>
                <w:b/>
                <w:sz w:val="24"/>
                <w:szCs w:val="24"/>
              </w:rPr>
              <w:t xml:space="preserve"> is Controller and the </w:t>
            </w:r>
            <w:r w:rsidR="006D1BF4">
              <w:rPr>
                <w:rFonts w:ascii="Arial" w:eastAsia="Arial" w:hAnsi="Arial" w:cs="Arial"/>
                <w:b/>
                <w:sz w:val="24"/>
                <w:szCs w:val="24"/>
              </w:rPr>
              <w:t>Supplier</w:t>
            </w:r>
            <w:r w:rsidR="006D1BF4" w:rsidRPr="004D3C05">
              <w:rPr>
                <w:rFonts w:ascii="Arial" w:eastAsia="Arial" w:hAnsi="Arial" w:cs="Arial"/>
                <w:b/>
                <w:sz w:val="24"/>
                <w:szCs w:val="24"/>
              </w:rPr>
              <w:t xml:space="preserve"> is Processor</w:t>
            </w:r>
          </w:p>
          <w:p w14:paraId="26651CB2" w14:textId="1FC12E59"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sidR="00041A6C">
              <w:rPr>
                <w:rFonts w:ascii="Arial" w:eastAsia="Arial" w:hAnsi="Arial" w:cs="Arial"/>
                <w:sz w:val="24"/>
                <w:szCs w:val="24"/>
              </w:rPr>
              <w:t xml:space="preserve">paragraph </w:t>
            </w:r>
            <w:r w:rsidRPr="004D3C05">
              <w:rPr>
                <w:rFonts w:ascii="Arial" w:eastAsia="Arial" w:hAnsi="Arial" w:cs="Arial"/>
                <w:sz w:val="24"/>
                <w:szCs w:val="24"/>
              </w:rPr>
              <w:t>2 to</w:t>
            </w:r>
            <w:r w:rsidR="00041A6C">
              <w:rPr>
                <w:rFonts w:ascii="Arial" w:eastAsia="Arial" w:hAnsi="Arial" w:cs="Arial"/>
                <w:sz w:val="24"/>
                <w:szCs w:val="24"/>
              </w:rPr>
              <w:t xml:space="preserve"> paragraph</w:t>
            </w:r>
            <w:r w:rsidRPr="004D3C05">
              <w:rPr>
                <w:rFonts w:ascii="Arial" w:eastAsia="Arial" w:hAnsi="Arial" w:cs="Arial"/>
                <w:sz w:val="24"/>
                <w:szCs w:val="24"/>
              </w:rPr>
              <w:t xml:space="preserve"> </w:t>
            </w:r>
            <w:r w:rsidR="00041A6C">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sidR="00EA523B">
              <w:rPr>
                <w:rFonts w:ascii="Arial" w:eastAsia="Arial" w:hAnsi="Arial" w:cs="Arial"/>
                <w:sz w:val="24"/>
                <w:szCs w:val="24"/>
              </w:rPr>
              <w:t>UKEF</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w:t>
            </w:r>
            <w:r w:rsidR="006B3BA2">
              <w:rPr>
                <w:rFonts w:ascii="Arial" w:eastAsia="Arial" w:hAnsi="Arial" w:cs="Arial"/>
                <w:sz w:val="24"/>
                <w:szCs w:val="24"/>
              </w:rPr>
              <w:t>Personal Data</w:t>
            </w:r>
            <w:r w:rsidRPr="004D3C05">
              <w:rPr>
                <w:rFonts w:ascii="Arial" w:eastAsia="Arial" w:hAnsi="Arial" w:cs="Arial"/>
                <w:sz w:val="24"/>
                <w:szCs w:val="24"/>
              </w:rPr>
              <w:t>:</w:t>
            </w:r>
          </w:p>
          <w:p w14:paraId="100A9882" w14:textId="72E7D9B4" w:rsidR="006D1BF4" w:rsidRPr="004D3C05" w:rsidRDefault="006D1BF4" w:rsidP="006D1BF4">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w:t>
            </w:r>
            <w:r w:rsidR="006B3BA2">
              <w:rPr>
                <w:rFonts w:ascii="Arial" w:eastAsia="Arial" w:hAnsi="Arial" w:cs="Arial"/>
                <w:i/>
                <w:sz w:val="24"/>
                <w:szCs w:val="24"/>
              </w:rPr>
              <w:t>Personal Data</w:t>
            </w:r>
            <w:r w:rsidRPr="004D3C05">
              <w:rPr>
                <w:rFonts w:ascii="Arial" w:eastAsia="Arial" w:hAnsi="Arial" w:cs="Arial"/>
                <w:i/>
                <w:sz w:val="24"/>
                <w:szCs w:val="24"/>
              </w:rPr>
              <w:t xml:space="preserve"> which the purposes and means of the </w:t>
            </w:r>
            <w:r w:rsidR="00C25BD5">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Supplier</w:t>
            </w:r>
            <w:r w:rsidRPr="004D3C05">
              <w:rPr>
                <w:rFonts w:ascii="Arial" w:eastAsia="Arial" w:hAnsi="Arial" w:cs="Arial"/>
                <w:i/>
                <w:sz w:val="24"/>
                <w:szCs w:val="24"/>
              </w:rPr>
              <w:t xml:space="preserve"> is determined by </w:t>
            </w:r>
            <w:r w:rsidR="00EA523B">
              <w:rPr>
                <w:rFonts w:ascii="Arial" w:eastAsia="Arial" w:hAnsi="Arial" w:cs="Arial"/>
                <w:i/>
                <w:sz w:val="24"/>
                <w:szCs w:val="24"/>
              </w:rPr>
              <w:t>UKEF</w:t>
            </w:r>
            <w:r w:rsidRPr="004D3C05">
              <w:rPr>
                <w:rFonts w:ascii="Arial" w:eastAsia="Arial" w:hAnsi="Arial" w:cs="Arial"/>
                <w:i/>
                <w:sz w:val="24"/>
                <w:szCs w:val="24"/>
              </w:rPr>
              <w:t>]</w:t>
            </w:r>
          </w:p>
          <w:p w14:paraId="01895D6A" w14:textId="77777777" w:rsidR="006D1BF4" w:rsidRPr="004D3C05" w:rsidRDefault="006D1BF4" w:rsidP="006D1BF4">
            <w:pPr>
              <w:rPr>
                <w:rFonts w:ascii="Arial" w:eastAsia="Arial" w:hAnsi="Arial" w:cs="Arial"/>
                <w:sz w:val="24"/>
                <w:szCs w:val="24"/>
              </w:rPr>
            </w:pPr>
          </w:p>
          <w:p w14:paraId="35B9C9C3" w14:textId="3EAD30E5" w:rsidR="006D1BF4" w:rsidRPr="004D3C05" w:rsidRDefault="006D1BF4" w:rsidP="006D1BF4">
            <w:pPr>
              <w:rPr>
                <w:rFonts w:ascii="Arial" w:eastAsia="Arial" w:hAnsi="Arial" w:cs="Arial"/>
                <w:i/>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w:t>
            </w:r>
            <w:r w:rsidR="00EA523B">
              <w:rPr>
                <w:rFonts w:ascii="Arial" w:eastAsia="Arial" w:hAnsi="Arial" w:cs="Arial"/>
                <w:b/>
                <w:sz w:val="24"/>
                <w:szCs w:val="24"/>
              </w:rPr>
              <w:t>UKEF</w:t>
            </w:r>
            <w:r w:rsidRPr="004D3C05">
              <w:rPr>
                <w:rFonts w:ascii="Arial" w:eastAsia="Arial" w:hAnsi="Arial" w:cs="Arial"/>
                <w:b/>
                <w:sz w:val="24"/>
                <w:szCs w:val="24"/>
              </w:rPr>
              <w:t xml:space="preserve"> is Processor</w:t>
            </w:r>
          </w:p>
          <w:p w14:paraId="06247E03" w14:textId="31166484" w:rsidR="006D1BF4" w:rsidRPr="004D3C05" w:rsidRDefault="006D1BF4" w:rsidP="006D1BF4">
            <w:pPr>
              <w:rPr>
                <w:rFonts w:ascii="Arial" w:eastAsia="Arial" w:hAnsi="Arial" w:cs="Arial"/>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w:t>
            </w:r>
            <w:r w:rsidR="00EA523B">
              <w:rPr>
                <w:rFonts w:ascii="Arial" w:eastAsia="Arial" w:hAnsi="Arial" w:cs="Arial"/>
                <w:i/>
                <w:sz w:val="24"/>
                <w:szCs w:val="24"/>
              </w:rPr>
              <w:t>UKEF</w:t>
            </w:r>
            <w:r w:rsidRPr="004D3C05">
              <w:rPr>
                <w:rFonts w:ascii="Arial" w:eastAsia="Arial" w:hAnsi="Arial" w:cs="Arial"/>
                <w:i/>
                <w:sz w:val="24"/>
                <w:szCs w:val="24"/>
              </w:rPr>
              <w:t xml:space="preserve"> is the Processor in accordance with </w:t>
            </w:r>
            <w:r w:rsidR="00576C83">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sidR="00576C83">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 xml:space="preserve">of the following </w:t>
            </w:r>
            <w:r w:rsidR="006B3BA2">
              <w:rPr>
                <w:rFonts w:ascii="Arial" w:eastAsia="Arial" w:hAnsi="Arial" w:cs="Arial"/>
                <w:i/>
                <w:sz w:val="24"/>
                <w:szCs w:val="24"/>
              </w:rPr>
              <w:t>Personal Data</w:t>
            </w:r>
            <w:r w:rsidRPr="004D3C05">
              <w:rPr>
                <w:rFonts w:ascii="Arial" w:eastAsia="Arial" w:hAnsi="Arial" w:cs="Arial"/>
                <w:i/>
                <w:sz w:val="24"/>
                <w:szCs w:val="24"/>
              </w:rPr>
              <w:t>:</w:t>
            </w:r>
          </w:p>
          <w:p w14:paraId="26461EDA" w14:textId="0BE1F3BC" w:rsidR="006D1BF4" w:rsidRPr="00252AA6" w:rsidRDefault="006D1BF4" w:rsidP="007D70EF">
            <w:pPr>
              <w:pStyle w:val="ListParagraph"/>
              <w:numPr>
                <w:ilvl w:val="0"/>
                <w:numId w:val="40"/>
              </w:numPr>
              <w:suppressAutoHyphens w:val="0"/>
              <w:autoSpaceDN/>
              <w:spacing w:after="0" w:line="240" w:lineRule="auto"/>
              <w:jc w:val="both"/>
              <w:textAlignment w:val="auto"/>
              <w:rPr>
                <w:rFonts w:ascii="Arial" w:eastAsia="Arial" w:hAnsi="Arial" w:cs="Arial"/>
                <w:sz w:val="24"/>
                <w:szCs w:val="24"/>
                <w:highlight w:val="yellow"/>
              </w:rPr>
            </w:pPr>
            <w:r w:rsidRPr="00252AA6">
              <w:rPr>
                <w:rFonts w:ascii="Arial" w:eastAsia="Arial" w:hAnsi="Arial" w:cs="Arial"/>
                <w:b/>
                <w:i/>
                <w:sz w:val="24"/>
                <w:szCs w:val="24"/>
                <w:highlight w:val="yellow"/>
              </w:rPr>
              <w:t>[Insert</w:t>
            </w:r>
            <w:r w:rsidRPr="00252AA6">
              <w:rPr>
                <w:rFonts w:ascii="Arial" w:eastAsia="Arial" w:hAnsi="Arial" w:cs="Arial"/>
                <w:b/>
                <w:i/>
                <w:sz w:val="24"/>
                <w:szCs w:val="24"/>
              </w:rPr>
              <w:t xml:space="preserve"> </w:t>
            </w:r>
            <w:r w:rsidRPr="00252AA6">
              <w:rPr>
                <w:rFonts w:ascii="Arial" w:eastAsia="Arial" w:hAnsi="Arial" w:cs="Arial"/>
                <w:i/>
                <w:sz w:val="24"/>
                <w:szCs w:val="24"/>
              </w:rPr>
              <w:t xml:space="preserve">the scope of </w:t>
            </w:r>
            <w:r w:rsidR="006B3BA2">
              <w:rPr>
                <w:rFonts w:ascii="Arial" w:eastAsia="Arial" w:hAnsi="Arial" w:cs="Arial"/>
                <w:i/>
                <w:sz w:val="24"/>
                <w:szCs w:val="24"/>
              </w:rPr>
              <w:t>Personal Data</w:t>
            </w:r>
            <w:r w:rsidRPr="00252AA6">
              <w:rPr>
                <w:rFonts w:ascii="Arial" w:eastAsia="Arial" w:hAnsi="Arial" w:cs="Arial"/>
                <w:i/>
                <w:sz w:val="24"/>
                <w:szCs w:val="24"/>
              </w:rPr>
              <w:t xml:space="preserve"> which the purposes and means of the </w:t>
            </w:r>
            <w:r w:rsidR="00C25BD5" w:rsidRPr="00252AA6">
              <w:rPr>
                <w:rFonts w:ascii="Arial" w:eastAsia="Arial" w:hAnsi="Arial" w:cs="Arial"/>
                <w:i/>
                <w:sz w:val="24"/>
                <w:szCs w:val="24"/>
              </w:rPr>
              <w:t>P</w:t>
            </w:r>
            <w:r w:rsidRPr="00252AA6">
              <w:rPr>
                <w:rFonts w:ascii="Arial" w:eastAsia="Arial" w:hAnsi="Arial" w:cs="Arial"/>
                <w:i/>
                <w:sz w:val="24"/>
                <w:szCs w:val="24"/>
              </w:rPr>
              <w:t xml:space="preserve">rocessing by </w:t>
            </w:r>
            <w:r w:rsidR="00EA523B">
              <w:rPr>
                <w:rFonts w:ascii="Arial" w:eastAsia="Arial" w:hAnsi="Arial" w:cs="Arial"/>
                <w:i/>
                <w:sz w:val="24"/>
                <w:szCs w:val="24"/>
              </w:rPr>
              <w:t>UKEF</w:t>
            </w:r>
            <w:r w:rsidRPr="00252AA6">
              <w:rPr>
                <w:rFonts w:ascii="Arial" w:eastAsia="Arial" w:hAnsi="Arial" w:cs="Arial"/>
                <w:i/>
                <w:sz w:val="24"/>
                <w:szCs w:val="24"/>
              </w:rPr>
              <w:t xml:space="preserve">  is determined by the Supplier]</w:t>
            </w:r>
          </w:p>
          <w:p w14:paraId="7D56CE6D" w14:textId="77777777" w:rsidR="00252AA6" w:rsidRPr="00252AA6" w:rsidRDefault="00252AA6" w:rsidP="00252AA6">
            <w:pPr>
              <w:pStyle w:val="ListParagraph"/>
              <w:suppressAutoHyphens w:val="0"/>
              <w:autoSpaceDN/>
              <w:spacing w:after="0" w:line="240" w:lineRule="auto"/>
              <w:jc w:val="both"/>
              <w:textAlignment w:val="auto"/>
              <w:rPr>
                <w:rFonts w:ascii="Arial" w:eastAsia="Arial" w:hAnsi="Arial" w:cs="Arial"/>
                <w:sz w:val="24"/>
                <w:szCs w:val="24"/>
                <w:highlight w:val="yellow"/>
              </w:rPr>
            </w:pPr>
          </w:p>
          <w:p w14:paraId="6DB19F26" w14:textId="063A1853" w:rsidR="006D1BF4" w:rsidRPr="004D3C05" w:rsidRDefault="006D1BF4" w:rsidP="006D1BF4">
            <w:pPr>
              <w:rPr>
                <w:rFonts w:ascii="Arial" w:eastAsia="Arial" w:hAnsi="Arial" w:cs="Arial"/>
                <w:i/>
                <w:sz w:val="24"/>
                <w:szCs w:val="24"/>
              </w:rPr>
            </w:pPr>
            <w:r w:rsidRPr="004D3C05">
              <w:rPr>
                <w:rFonts w:ascii="Arial" w:eastAsia="Arial" w:hAnsi="Arial" w:cs="Arial"/>
                <w:b/>
                <w:sz w:val="24"/>
                <w:szCs w:val="24"/>
              </w:rPr>
              <w:t>The Parties are Joint Controllers</w:t>
            </w:r>
          </w:p>
          <w:p w14:paraId="52336605"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0D1C0B30" w14:textId="76502E90" w:rsidR="006D1BF4" w:rsidRPr="004D3C05" w:rsidRDefault="006D1BF4" w:rsidP="006D1BF4">
            <w:pPr>
              <w:pStyle w:val="ListParagraph"/>
              <w:numPr>
                <w:ilvl w:val="0"/>
                <w:numId w:val="39"/>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w:t>
            </w:r>
            <w:r w:rsidR="006B3BA2">
              <w:rPr>
                <w:rFonts w:ascii="Arial" w:eastAsia="Arial" w:hAnsi="Arial" w:cs="Arial"/>
                <w:i/>
                <w:sz w:val="24"/>
                <w:szCs w:val="24"/>
              </w:rPr>
              <w:t>Personal Data</w:t>
            </w:r>
            <w:r w:rsidRPr="004D3C05">
              <w:rPr>
                <w:rFonts w:ascii="Arial" w:eastAsia="Arial" w:hAnsi="Arial" w:cs="Arial"/>
                <w:i/>
                <w:sz w:val="24"/>
                <w:szCs w:val="24"/>
              </w:rPr>
              <w:t xml:space="preserve"> which the purposes and means of the </w:t>
            </w:r>
            <w:r w:rsidR="00C25BD5">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14:paraId="07E5D5FB" w14:textId="77777777" w:rsidR="006D1BF4" w:rsidRPr="004D3C05" w:rsidRDefault="006D1BF4" w:rsidP="006D1BF4">
            <w:pPr>
              <w:rPr>
                <w:rFonts w:ascii="Arial" w:eastAsia="Arial" w:hAnsi="Arial" w:cs="Arial"/>
                <w:i/>
                <w:sz w:val="24"/>
                <w:szCs w:val="24"/>
              </w:rPr>
            </w:pPr>
          </w:p>
          <w:p w14:paraId="410551F0" w14:textId="7D173E26" w:rsidR="006D1BF4" w:rsidRPr="004D3C05" w:rsidRDefault="006D1BF4" w:rsidP="006D1BF4">
            <w:pPr>
              <w:rPr>
                <w:rFonts w:ascii="Arial" w:eastAsia="Arial" w:hAnsi="Arial" w:cs="Arial"/>
                <w:b/>
                <w:sz w:val="24"/>
                <w:szCs w:val="24"/>
              </w:rPr>
            </w:pPr>
            <w:r w:rsidRPr="004D3C05" w:rsidDel="001D45A9">
              <w:rPr>
                <w:rFonts w:ascii="Arial" w:eastAsia="Arial" w:hAnsi="Arial" w:cs="Arial"/>
                <w:i/>
                <w:sz w:val="24"/>
                <w:szCs w:val="24"/>
              </w:rPr>
              <w:t xml:space="preserve"> </w:t>
            </w:r>
            <w:r w:rsidRPr="004D3C05">
              <w:rPr>
                <w:rFonts w:ascii="Arial" w:eastAsia="Arial" w:hAnsi="Arial" w:cs="Arial"/>
                <w:b/>
                <w:sz w:val="24"/>
                <w:szCs w:val="24"/>
              </w:rPr>
              <w:t xml:space="preserve">The Parties are Independent Controllers of </w:t>
            </w:r>
            <w:r w:rsidR="006B3BA2">
              <w:rPr>
                <w:rFonts w:ascii="Arial" w:eastAsia="Arial" w:hAnsi="Arial" w:cs="Arial"/>
                <w:b/>
                <w:sz w:val="24"/>
                <w:szCs w:val="24"/>
              </w:rPr>
              <w:t>Personal Data</w:t>
            </w:r>
          </w:p>
          <w:p w14:paraId="231A0C1B"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394F300A"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2DF2CD5F" w14:textId="6B9E653A"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sidR="00576C83">
              <w:rPr>
                <w:rFonts w:ascii="Arial" w:eastAsia="Arial" w:hAnsi="Arial" w:cs="Arial"/>
                <w:i/>
                <w:sz w:val="24"/>
                <w:szCs w:val="24"/>
              </w:rPr>
              <w:t xml:space="preserve">Relevant </w:t>
            </w:r>
            <w:r w:rsidR="001E0E81">
              <w:rPr>
                <w:rFonts w:ascii="Arial" w:eastAsia="Arial" w:hAnsi="Arial" w:cs="Arial"/>
                <w:i/>
                <w:sz w:val="24"/>
                <w:szCs w:val="24"/>
              </w:rPr>
              <w:t>UKEF</w:t>
            </w:r>
            <w:r w:rsidRPr="004D3C05">
              <w:rPr>
                <w:rFonts w:ascii="Arial" w:eastAsia="Arial" w:hAnsi="Arial" w:cs="Arial"/>
                <w:i/>
                <w:sz w:val="24"/>
                <w:szCs w:val="24"/>
              </w:rPr>
              <w:t xml:space="preserve"> (excluding the Supplier Personnel) engaged in the performance of </w:t>
            </w:r>
            <w:r w:rsidR="00EA523B">
              <w:rPr>
                <w:rFonts w:ascii="Arial" w:eastAsia="Arial" w:hAnsi="Arial" w:cs="Arial"/>
                <w:i/>
                <w:sz w:val="24"/>
                <w:szCs w:val="24"/>
              </w:rPr>
              <w:t>UKEF</w:t>
            </w:r>
            <w:r w:rsidRPr="004D3C05">
              <w:rPr>
                <w:rFonts w:ascii="Arial" w:eastAsia="Arial" w:hAnsi="Arial" w:cs="Arial"/>
                <w:i/>
                <w:sz w:val="24"/>
                <w:szCs w:val="24"/>
              </w:rPr>
              <w:t>’s duties under th</w:t>
            </w:r>
            <w:r w:rsidR="00576C83">
              <w:rPr>
                <w:rFonts w:ascii="Arial" w:eastAsia="Arial" w:hAnsi="Arial" w:cs="Arial"/>
                <w:i/>
                <w:sz w:val="24"/>
                <w:szCs w:val="24"/>
              </w:rPr>
              <w:t>e</w:t>
            </w:r>
            <w:r w:rsidRPr="004D3C05">
              <w:rPr>
                <w:rFonts w:ascii="Arial" w:eastAsia="Arial" w:hAnsi="Arial" w:cs="Arial"/>
                <w:i/>
                <w:sz w:val="24"/>
                <w:szCs w:val="24"/>
              </w:rPr>
              <w:t xml:space="preserve"> </w:t>
            </w:r>
            <w:r w:rsidR="00576C83">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w:t>
            </w:r>
            <w:r w:rsidR="00EA523B">
              <w:rPr>
                <w:rFonts w:ascii="Arial" w:eastAsia="Arial" w:hAnsi="Arial" w:cs="Arial"/>
                <w:i/>
                <w:sz w:val="24"/>
                <w:szCs w:val="24"/>
              </w:rPr>
              <w:t>UKEF</w:t>
            </w:r>
            <w:r>
              <w:rPr>
                <w:rFonts w:ascii="Arial" w:eastAsia="Arial" w:hAnsi="Arial" w:cs="Arial"/>
                <w:i/>
                <w:sz w:val="24"/>
                <w:szCs w:val="24"/>
              </w:rPr>
              <w:t xml:space="preserve"> is the Controller,</w:t>
            </w:r>
          </w:p>
          <w:p w14:paraId="56BD71E7" w14:textId="4262127E"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w:t>
            </w:r>
            <w:r w:rsidR="006B3BA2">
              <w:rPr>
                <w:rFonts w:ascii="Arial" w:eastAsia="Arial" w:hAnsi="Arial" w:cs="Arial"/>
                <w:i/>
                <w:sz w:val="24"/>
                <w:szCs w:val="24"/>
              </w:rPr>
              <w:t>Personal Data</w:t>
            </w:r>
            <w:r w:rsidRPr="00615579">
              <w:rPr>
                <w:rFonts w:ascii="Arial" w:eastAsia="Arial" w:hAnsi="Arial" w:cs="Arial"/>
                <w:i/>
                <w:sz w:val="24"/>
                <w:szCs w:val="24"/>
              </w:rPr>
              <w:t xml:space="preserve"> provided by one Party who is </w:t>
            </w:r>
            <w:r w:rsidR="00576C83">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sidR="00D1232B">
              <w:rPr>
                <w:rFonts w:ascii="Arial" w:eastAsia="Arial" w:hAnsi="Arial" w:cs="Arial"/>
                <w:i/>
                <w:sz w:val="24"/>
                <w:szCs w:val="24"/>
              </w:rPr>
              <w:t>P</w:t>
            </w:r>
            <w:r w:rsidRPr="00615579">
              <w:rPr>
                <w:rFonts w:ascii="Arial" w:eastAsia="Arial" w:hAnsi="Arial" w:cs="Arial"/>
                <w:i/>
                <w:sz w:val="24"/>
                <w:szCs w:val="24"/>
              </w:rPr>
              <w:t xml:space="preserve">rocessing the </w:t>
            </w:r>
            <w:r w:rsidR="006B3BA2">
              <w:rPr>
                <w:rFonts w:ascii="Arial" w:eastAsia="Arial" w:hAnsi="Arial" w:cs="Arial"/>
                <w:i/>
                <w:sz w:val="24"/>
                <w:szCs w:val="24"/>
              </w:rPr>
              <w:t>Personal Data</w:t>
            </w:r>
            <w:r w:rsidRPr="00615579">
              <w:rPr>
                <w:rFonts w:ascii="Arial" w:eastAsia="Arial" w:hAnsi="Arial" w:cs="Arial"/>
                <w:i/>
                <w:sz w:val="24"/>
                <w:szCs w:val="24"/>
              </w:rPr>
              <w:t xml:space="preserve">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w:t>
            </w:r>
            <w:r w:rsidR="006B3BA2">
              <w:rPr>
                <w:rFonts w:ascii="Arial" w:eastAsia="Arial" w:hAnsi="Arial" w:cs="Arial"/>
                <w:i/>
                <w:sz w:val="24"/>
                <w:szCs w:val="24"/>
              </w:rPr>
              <w:t>Personal Data</w:t>
            </w:r>
            <w:r w:rsidRPr="004D3C05">
              <w:rPr>
                <w:rFonts w:ascii="Arial" w:eastAsia="Arial" w:hAnsi="Arial" w:cs="Arial"/>
                <w:i/>
                <w:sz w:val="24"/>
                <w:szCs w:val="24"/>
              </w:rPr>
              <w:t xml:space="preserve"> received, (2) a standardised service is such that </w:t>
            </w:r>
            <w:r w:rsidR="00EA523B">
              <w:rPr>
                <w:rFonts w:ascii="Arial" w:eastAsia="Arial" w:hAnsi="Arial" w:cs="Arial"/>
                <w:i/>
                <w:sz w:val="24"/>
                <w:szCs w:val="24"/>
              </w:rPr>
              <w:t>UKEF</w:t>
            </w:r>
            <w:r w:rsidRPr="004D3C05">
              <w:rPr>
                <w:rFonts w:ascii="Arial" w:eastAsia="Arial" w:hAnsi="Arial" w:cs="Arial"/>
                <w:i/>
                <w:sz w:val="24"/>
                <w:szCs w:val="24"/>
              </w:rPr>
              <w:t xml:space="preserve"> cannot dictate the way in which </w:t>
            </w:r>
            <w:r w:rsidR="006B3BA2">
              <w:rPr>
                <w:rFonts w:ascii="Arial" w:eastAsia="Arial" w:hAnsi="Arial" w:cs="Arial"/>
                <w:i/>
                <w:sz w:val="24"/>
                <w:szCs w:val="24"/>
              </w:rPr>
              <w:t>Personal Data</w:t>
            </w:r>
            <w:r w:rsidRPr="004D3C05">
              <w:rPr>
                <w:rFonts w:ascii="Arial" w:eastAsia="Arial" w:hAnsi="Arial" w:cs="Arial"/>
                <w:i/>
                <w:sz w:val="24"/>
                <w:szCs w:val="24"/>
              </w:rPr>
              <w:t xml:space="preserve"> is processed by the </w:t>
            </w:r>
            <w:r w:rsidR="00576C83">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w:t>
            </w:r>
            <w:r w:rsidR="006B3BA2">
              <w:rPr>
                <w:rFonts w:ascii="Arial" w:eastAsia="Arial" w:hAnsi="Arial" w:cs="Arial"/>
                <w:i/>
                <w:sz w:val="24"/>
                <w:szCs w:val="24"/>
              </w:rPr>
              <w:t>Personal Data</w:t>
            </w:r>
            <w:r w:rsidRPr="004D3C05">
              <w:rPr>
                <w:rFonts w:ascii="Arial" w:eastAsia="Arial" w:hAnsi="Arial" w:cs="Arial"/>
                <w:i/>
                <w:sz w:val="24"/>
                <w:szCs w:val="24"/>
              </w:rPr>
              <w:t xml:space="preserve"> for which it is already Controller for use by </w:t>
            </w:r>
            <w:r w:rsidR="00EA523B">
              <w:rPr>
                <w:rFonts w:ascii="Arial" w:eastAsia="Arial" w:hAnsi="Arial" w:cs="Arial"/>
                <w:i/>
                <w:sz w:val="24"/>
                <w:szCs w:val="24"/>
              </w:rPr>
              <w:t>UKEF</w:t>
            </w:r>
            <w:r w:rsidRPr="004D3C05">
              <w:rPr>
                <w:rFonts w:ascii="Arial" w:eastAsia="Arial" w:hAnsi="Arial" w:cs="Arial"/>
                <w:i/>
                <w:sz w:val="24"/>
                <w:szCs w:val="24"/>
              </w:rPr>
              <w:t xml:space="preserve">] </w:t>
            </w:r>
          </w:p>
          <w:p w14:paraId="3CC79431" w14:textId="77777777" w:rsidR="006D1BF4" w:rsidRDefault="006D1BF4" w:rsidP="006D1BF4">
            <w:pPr>
              <w:rPr>
                <w:rFonts w:ascii="Arial" w:eastAsia="Arial" w:hAnsi="Arial" w:cs="Arial"/>
                <w:i/>
                <w:sz w:val="24"/>
                <w:szCs w:val="24"/>
              </w:rPr>
            </w:pPr>
            <w:r w:rsidRPr="004D3C05">
              <w:rPr>
                <w:rFonts w:ascii="Arial" w:eastAsia="Arial" w:hAnsi="Arial" w:cs="Arial"/>
                <w:i/>
                <w:sz w:val="24"/>
                <w:szCs w:val="24"/>
              </w:rPr>
              <w:t xml:space="preserve"> </w:t>
            </w:r>
          </w:p>
          <w:p w14:paraId="6EE638AB" w14:textId="5B499E21" w:rsidR="006D1BF4" w:rsidRPr="004D3C05" w:rsidRDefault="006D1BF4" w:rsidP="00252AA6">
            <w:pPr>
              <w:rPr>
                <w:rFonts w:ascii="Arial" w:hAnsi="Arial" w:cs="Arial"/>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tc>
      </w:tr>
      <w:tr w:rsidR="006D1BF4" w:rsidRPr="004D3C05" w14:paraId="2F3612CB" w14:textId="77777777" w:rsidTr="006D1BF4">
        <w:trPr>
          <w:trHeight w:val="1460"/>
        </w:trPr>
        <w:tc>
          <w:tcPr>
            <w:tcW w:w="2263" w:type="dxa"/>
            <w:shd w:val="clear" w:color="auto" w:fill="auto"/>
          </w:tcPr>
          <w:p w14:paraId="044F0D3F" w14:textId="77777777" w:rsidR="006D1BF4" w:rsidRPr="004D3C05" w:rsidRDefault="006D1BF4" w:rsidP="00D1232B">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7BBEB12" w14:textId="77777777" w:rsidR="006D1BF4" w:rsidRPr="004D3C05" w:rsidRDefault="006D1BF4" w:rsidP="00D1232B">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tc>
      </w:tr>
      <w:tr w:rsidR="006D1BF4" w:rsidRPr="004D3C05" w14:paraId="0A2D9299" w14:textId="77777777" w:rsidTr="006D1BF4">
        <w:trPr>
          <w:trHeight w:val="1520"/>
        </w:trPr>
        <w:tc>
          <w:tcPr>
            <w:tcW w:w="2263" w:type="dxa"/>
            <w:shd w:val="clear" w:color="auto" w:fill="auto"/>
          </w:tcPr>
          <w:p w14:paraId="487BB5E2"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CFD8B86"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35DE6727"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02803FB" w14:textId="77777777" w:rsidR="006D1BF4" w:rsidRPr="004D3C05" w:rsidRDefault="006D1BF4" w:rsidP="006D1BF4">
            <w:pPr>
              <w:rPr>
                <w:rFonts w:ascii="Arial" w:hAnsi="Arial" w:cs="Arial"/>
                <w:sz w:val="24"/>
                <w:szCs w:val="24"/>
              </w:rPr>
            </w:pPr>
            <w:r w:rsidRPr="004D3C05">
              <w:rPr>
                <w:rFonts w:ascii="Arial" w:hAnsi="Arial" w:cs="Arial"/>
                <w:i/>
                <w:sz w:val="24"/>
                <w:szCs w:val="24"/>
              </w:rPr>
              <w:t>The purpose might include: employment processing, statutory obligation, recruitment assessment etc]</w:t>
            </w:r>
          </w:p>
        </w:tc>
      </w:tr>
      <w:tr w:rsidR="006D1BF4" w:rsidRPr="004D3C05" w14:paraId="4026CE16" w14:textId="77777777" w:rsidTr="006D1BF4">
        <w:trPr>
          <w:trHeight w:val="1400"/>
        </w:trPr>
        <w:tc>
          <w:tcPr>
            <w:tcW w:w="2263" w:type="dxa"/>
            <w:shd w:val="clear" w:color="auto" w:fill="auto"/>
          </w:tcPr>
          <w:p w14:paraId="115DA5F7" w14:textId="476C43F7" w:rsidR="006D1BF4" w:rsidRPr="004D3C05" w:rsidRDefault="006D1BF4" w:rsidP="006D1BF4">
            <w:pPr>
              <w:rPr>
                <w:rFonts w:ascii="Arial" w:hAnsi="Arial" w:cs="Arial"/>
                <w:sz w:val="24"/>
                <w:szCs w:val="24"/>
              </w:rPr>
            </w:pPr>
            <w:r w:rsidRPr="004D3C05">
              <w:rPr>
                <w:rFonts w:ascii="Arial" w:hAnsi="Arial" w:cs="Arial"/>
                <w:sz w:val="24"/>
                <w:szCs w:val="24"/>
              </w:rPr>
              <w:lastRenderedPageBreak/>
              <w:t xml:space="preserve">Type of </w:t>
            </w:r>
            <w:r w:rsidR="006B3BA2">
              <w:rPr>
                <w:rFonts w:ascii="Arial" w:hAnsi="Arial" w:cs="Arial"/>
                <w:sz w:val="24"/>
                <w:szCs w:val="24"/>
              </w:rPr>
              <w:t>Personal Data</w:t>
            </w:r>
          </w:p>
        </w:tc>
        <w:tc>
          <w:tcPr>
            <w:tcW w:w="7423" w:type="dxa"/>
            <w:shd w:val="clear" w:color="auto" w:fill="auto"/>
          </w:tcPr>
          <w:p w14:paraId="50B4B8EA"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here include: name, address, date of birth, NI number, telephone number, pay, images, biometric data etc]</w:t>
            </w:r>
          </w:p>
        </w:tc>
      </w:tr>
      <w:tr w:rsidR="006D1BF4" w:rsidRPr="004D3C05" w14:paraId="12BA9042" w14:textId="77777777" w:rsidTr="006D1BF4">
        <w:trPr>
          <w:trHeight w:val="1560"/>
        </w:trPr>
        <w:tc>
          <w:tcPr>
            <w:tcW w:w="2263" w:type="dxa"/>
            <w:shd w:val="clear" w:color="auto" w:fill="auto"/>
          </w:tcPr>
          <w:p w14:paraId="2BBCFD1B"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0C46C9DB"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tc>
      </w:tr>
      <w:tr w:rsidR="006D1BF4" w:rsidRPr="004D3C05" w14:paraId="3BEE72AC" w14:textId="77777777" w:rsidTr="006D1BF4">
        <w:trPr>
          <w:trHeight w:val="1660"/>
        </w:trPr>
        <w:tc>
          <w:tcPr>
            <w:tcW w:w="2263" w:type="dxa"/>
            <w:shd w:val="clear" w:color="auto" w:fill="auto"/>
          </w:tcPr>
          <w:p w14:paraId="1A3CE236"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2CBEE7DE"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2D1F69B" w14:textId="77777777" w:rsidR="006D1BF4" w:rsidRPr="004D3C05" w:rsidRDefault="006D1BF4" w:rsidP="006D1BF4">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14:paraId="45B20C92" w14:textId="77777777" w:rsidR="006D1BF4" w:rsidRPr="004D3C05" w:rsidRDefault="006D1BF4" w:rsidP="006D1BF4">
      <w:pPr>
        <w:rPr>
          <w:rFonts w:ascii="Arial" w:hAnsi="Arial" w:cs="Arial"/>
          <w:b/>
          <w:sz w:val="24"/>
          <w:szCs w:val="24"/>
        </w:rPr>
      </w:pPr>
    </w:p>
    <w:p w14:paraId="5A991FF1" w14:textId="77777777" w:rsidR="006D1BF4" w:rsidRPr="004D3C05" w:rsidRDefault="006D1BF4" w:rsidP="006D1BF4">
      <w:pPr>
        <w:rPr>
          <w:rFonts w:ascii="Arial" w:hAnsi="Arial" w:cs="Arial"/>
          <w:b/>
          <w:sz w:val="24"/>
          <w:szCs w:val="24"/>
        </w:rPr>
      </w:pPr>
      <w:r w:rsidRPr="004D3C05">
        <w:rPr>
          <w:rFonts w:ascii="Arial" w:hAnsi="Arial" w:cs="Arial"/>
          <w:b/>
          <w:sz w:val="24"/>
          <w:szCs w:val="24"/>
        </w:rPr>
        <w:br w:type="page"/>
      </w:r>
    </w:p>
    <w:p w14:paraId="3F6B57C3"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lastRenderedPageBreak/>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412AD4F"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2B8F5E88" w14:textId="2808CCC2" w:rsidR="006D1BF4" w:rsidRPr="004D3C05" w:rsidRDefault="006D1BF4" w:rsidP="006D1BF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w:t>
      </w:r>
      <w:r w:rsidR="006B3BA2">
        <w:rPr>
          <w:rFonts w:ascii="Arial" w:hAnsi="Arial" w:cs="Arial"/>
          <w:sz w:val="24"/>
          <w:szCs w:val="24"/>
        </w:rPr>
        <w:t>Personal Data</w:t>
      </w:r>
      <w:r w:rsidRPr="004D3C05">
        <w:rPr>
          <w:rFonts w:ascii="Arial" w:hAnsi="Arial" w:cs="Arial"/>
          <w:sz w:val="24"/>
          <w:szCs w:val="24"/>
        </w:rPr>
        <w:t xml:space="preserve"> under Joint Control of the Parties, the Parties envisage that they shall each be a Data Controller in respect of that </w:t>
      </w:r>
      <w:r w:rsidR="006B3BA2">
        <w:rPr>
          <w:rFonts w:ascii="Arial" w:hAnsi="Arial" w:cs="Arial"/>
          <w:sz w:val="24"/>
          <w:szCs w:val="24"/>
        </w:rPr>
        <w:t>Personal Data</w:t>
      </w:r>
      <w:r w:rsidRPr="004D3C05">
        <w:rPr>
          <w:rFonts w:ascii="Arial" w:hAnsi="Arial" w:cs="Arial"/>
          <w:sz w:val="24"/>
          <w:szCs w:val="24"/>
        </w:rPr>
        <w:t xml:space="preserve">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w:t>
      </w:r>
      <w:r w:rsidR="006B3BA2">
        <w:rPr>
          <w:rFonts w:ascii="Arial" w:hAnsi="Arial" w:cs="Arial"/>
          <w:sz w:val="24"/>
          <w:szCs w:val="24"/>
        </w:rPr>
        <w:t>Personal Data</w:t>
      </w:r>
      <w:r w:rsidRPr="004D3C05">
        <w:rPr>
          <w:rFonts w:ascii="Arial" w:hAnsi="Arial" w:cs="Arial"/>
          <w:sz w:val="24"/>
          <w:szCs w:val="24"/>
        </w:rPr>
        <w:t xml:space="preserve">). Accordingly, the Parties each undertake to comply with the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in respect of their Processing of such </w:t>
      </w:r>
      <w:r w:rsidR="006B3BA2">
        <w:rPr>
          <w:rFonts w:ascii="Arial" w:hAnsi="Arial" w:cs="Arial"/>
          <w:sz w:val="24"/>
          <w:szCs w:val="24"/>
        </w:rPr>
        <w:t>Personal Data</w:t>
      </w:r>
      <w:r w:rsidRPr="004D3C05">
        <w:rPr>
          <w:rFonts w:ascii="Arial" w:hAnsi="Arial" w:cs="Arial"/>
          <w:sz w:val="24"/>
          <w:szCs w:val="24"/>
        </w:rPr>
        <w:t xml:space="preserve"> as Data Controllers. </w:t>
      </w:r>
    </w:p>
    <w:p w14:paraId="362A4F0A" w14:textId="1F747A0E"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sidR="002F5E28">
        <w:rPr>
          <w:rFonts w:ascii="Arial" w:hAnsi="Arial" w:cs="Arial"/>
          <w:sz w:val="24"/>
          <w:szCs w:val="24"/>
          <w:highlight w:val="yellow"/>
        </w:rPr>
        <w:t>UKEF</w:t>
      </w:r>
      <w:r w:rsidRPr="004D3C05">
        <w:rPr>
          <w:rFonts w:ascii="Arial" w:hAnsi="Arial" w:cs="Arial"/>
          <w:sz w:val="24"/>
          <w:szCs w:val="24"/>
          <w:highlight w:val="yellow"/>
        </w:rPr>
        <w:t xml:space="preserve">]: </w:t>
      </w:r>
    </w:p>
    <w:p w14:paraId="1026FEFD" w14:textId="17B2146F" w:rsidR="006D1BF4" w:rsidRPr="004D3C05" w:rsidRDefault="006D1BF4" w:rsidP="00A05FB1">
      <w:pPr>
        <w:ind w:left="993" w:hanging="566"/>
        <w:jc w:val="both"/>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 xml:space="preserve">is the exclusive point of contact for </w:t>
      </w:r>
      <w:r w:rsidR="006B3BA2">
        <w:rPr>
          <w:rFonts w:ascii="Arial" w:hAnsi="Arial" w:cs="Arial"/>
          <w:sz w:val="24"/>
          <w:szCs w:val="24"/>
          <w:highlight w:val="white"/>
        </w:rPr>
        <w:t>Data Subjects</w:t>
      </w:r>
      <w:r w:rsidRPr="004D3C05">
        <w:rPr>
          <w:rFonts w:ascii="Arial" w:hAnsi="Arial" w:cs="Arial"/>
          <w:sz w:val="24"/>
          <w:szCs w:val="24"/>
          <w:highlight w:val="white"/>
        </w:rPr>
        <w:t xml:space="preserve"> and is responsible for all steps necessary to comply with the </w:t>
      </w:r>
      <w:r w:rsidR="008C7928">
        <w:rPr>
          <w:rFonts w:ascii="Arial" w:hAnsi="Arial" w:cs="Arial"/>
          <w:sz w:val="24"/>
          <w:szCs w:val="24"/>
          <w:highlight w:val="white"/>
        </w:rPr>
        <w:t>UK GDPR</w:t>
      </w:r>
      <w:r w:rsidRPr="004D3C05">
        <w:rPr>
          <w:rFonts w:ascii="Arial" w:hAnsi="Arial" w:cs="Arial"/>
          <w:sz w:val="24"/>
          <w:szCs w:val="24"/>
          <w:highlight w:val="white"/>
        </w:rPr>
        <w:t xml:space="preserve"> regarding the exercise by </w:t>
      </w:r>
      <w:r w:rsidR="006B3BA2">
        <w:rPr>
          <w:rFonts w:ascii="Arial" w:hAnsi="Arial" w:cs="Arial"/>
          <w:sz w:val="24"/>
          <w:szCs w:val="24"/>
          <w:highlight w:val="white"/>
        </w:rPr>
        <w:t>Data Subjects</w:t>
      </w:r>
      <w:r w:rsidRPr="004D3C05">
        <w:rPr>
          <w:rFonts w:ascii="Arial" w:hAnsi="Arial" w:cs="Arial"/>
          <w:sz w:val="24"/>
          <w:szCs w:val="24"/>
          <w:highlight w:val="white"/>
        </w:rPr>
        <w:t xml:space="preserve"> of their rights under the </w:t>
      </w:r>
      <w:r w:rsidR="008C7928">
        <w:rPr>
          <w:rFonts w:ascii="Arial" w:hAnsi="Arial" w:cs="Arial"/>
          <w:sz w:val="24"/>
          <w:szCs w:val="24"/>
          <w:highlight w:val="white"/>
        </w:rPr>
        <w:t>UK GDPR</w:t>
      </w:r>
      <w:r w:rsidRPr="004D3C05">
        <w:rPr>
          <w:rFonts w:ascii="Arial" w:hAnsi="Arial" w:cs="Arial"/>
          <w:sz w:val="24"/>
          <w:szCs w:val="24"/>
          <w:highlight w:val="white"/>
        </w:rPr>
        <w:t>;</w:t>
      </w:r>
    </w:p>
    <w:p w14:paraId="4310E6E8" w14:textId="5EE55082" w:rsidR="006D1BF4" w:rsidRPr="004D3C05" w:rsidRDefault="006D1BF4" w:rsidP="00A05FB1">
      <w:pPr>
        <w:ind w:left="993" w:hanging="566"/>
        <w:jc w:val="both"/>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 xml:space="preserve">shall direct </w:t>
      </w:r>
      <w:r w:rsidR="006B3BA2">
        <w:rPr>
          <w:rFonts w:ascii="Arial" w:hAnsi="Arial" w:cs="Arial"/>
          <w:sz w:val="24"/>
          <w:szCs w:val="24"/>
          <w:highlight w:val="white"/>
        </w:rPr>
        <w:t>Data Subjects</w:t>
      </w:r>
      <w:r w:rsidRPr="004D3C05">
        <w:rPr>
          <w:rFonts w:ascii="Arial" w:hAnsi="Arial" w:cs="Arial"/>
          <w:sz w:val="24"/>
          <w:szCs w:val="24"/>
          <w:highlight w:val="white"/>
        </w:rPr>
        <w:t xml:space="preserve"> to its Data Protection Officer or suitable alternative in connection with the exercise of their rights as </w:t>
      </w:r>
      <w:r w:rsidR="006B3BA2">
        <w:rPr>
          <w:rFonts w:ascii="Arial" w:hAnsi="Arial" w:cs="Arial"/>
          <w:sz w:val="24"/>
          <w:szCs w:val="24"/>
          <w:highlight w:val="white"/>
        </w:rPr>
        <w:t>Data Subjects</w:t>
      </w:r>
      <w:r w:rsidRPr="004D3C05">
        <w:rPr>
          <w:rFonts w:ascii="Arial" w:hAnsi="Arial" w:cs="Arial"/>
          <w:sz w:val="24"/>
          <w:szCs w:val="24"/>
          <w:highlight w:val="white"/>
        </w:rPr>
        <w:t xml:space="preserve"> and for any enquiries concerning their </w:t>
      </w:r>
      <w:r w:rsidR="006B3BA2">
        <w:rPr>
          <w:rFonts w:ascii="Arial" w:hAnsi="Arial" w:cs="Arial"/>
          <w:sz w:val="24"/>
          <w:szCs w:val="24"/>
          <w:highlight w:val="white"/>
        </w:rPr>
        <w:t>Personal Data</w:t>
      </w:r>
      <w:r w:rsidRPr="004D3C05">
        <w:rPr>
          <w:rFonts w:ascii="Arial" w:hAnsi="Arial" w:cs="Arial"/>
          <w:sz w:val="24"/>
          <w:szCs w:val="24"/>
          <w:highlight w:val="white"/>
        </w:rPr>
        <w:t xml:space="preserve"> or privacy;</w:t>
      </w:r>
    </w:p>
    <w:p w14:paraId="7A77388E" w14:textId="43FD6704" w:rsidR="006D1BF4" w:rsidRPr="004D3C05" w:rsidRDefault="006D1BF4" w:rsidP="00A05FB1">
      <w:pPr>
        <w:ind w:left="993" w:hanging="566"/>
        <w:jc w:val="both"/>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 xml:space="preserve">is solely responsible for the Parties’ compliance with all duties to provide information to </w:t>
      </w:r>
      <w:r w:rsidR="006B3BA2">
        <w:rPr>
          <w:rFonts w:ascii="Arial" w:hAnsi="Arial" w:cs="Arial"/>
          <w:sz w:val="24"/>
          <w:szCs w:val="24"/>
          <w:highlight w:val="white"/>
        </w:rPr>
        <w:t>Data Subjects</w:t>
      </w:r>
      <w:r w:rsidRPr="004D3C05">
        <w:rPr>
          <w:rFonts w:ascii="Arial" w:hAnsi="Arial" w:cs="Arial"/>
          <w:sz w:val="24"/>
          <w:szCs w:val="24"/>
          <w:highlight w:val="white"/>
        </w:rPr>
        <w:t xml:space="preserve"> under Articles 13 and 14 of the </w:t>
      </w:r>
      <w:r w:rsidR="008C7928">
        <w:rPr>
          <w:rFonts w:ascii="Arial" w:hAnsi="Arial" w:cs="Arial"/>
          <w:sz w:val="24"/>
          <w:szCs w:val="24"/>
          <w:highlight w:val="white"/>
        </w:rPr>
        <w:t>UK GDPR</w:t>
      </w:r>
      <w:r w:rsidRPr="004D3C05">
        <w:rPr>
          <w:rFonts w:ascii="Arial" w:hAnsi="Arial" w:cs="Arial"/>
          <w:sz w:val="24"/>
          <w:szCs w:val="24"/>
          <w:highlight w:val="white"/>
        </w:rPr>
        <w:t>;</w:t>
      </w:r>
    </w:p>
    <w:p w14:paraId="4AC19D77" w14:textId="3D7DFB62" w:rsidR="006D1BF4" w:rsidRPr="004D3C05" w:rsidRDefault="006D1BF4" w:rsidP="00A05FB1">
      <w:pPr>
        <w:ind w:left="993" w:hanging="566"/>
        <w:jc w:val="both"/>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 xml:space="preserve">is responsible for obtaining the informed consent of </w:t>
      </w:r>
      <w:r w:rsidR="006B3BA2">
        <w:rPr>
          <w:rFonts w:ascii="Arial" w:hAnsi="Arial" w:cs="Arial"/>
          <w:sz w:val="24"/>
          <w:szCs w:val="24"/>
          <w:highlight w:val="white"/>
        </w:rPr>
        <w:t>Data Subjects</w:t>
      </w:r>
      <w:r w:rsidRPr="004D3C05">
        <w:rPr>
          <w:rFonts w:ascii="Arial" w:hAnsi="Arial" w:cs="Arial"/>
          <w:sz w:val="24"/>
          <w:szCs w:val="24"/>
          <w:highlight w:val="white"/>
        </w:rPr>
        <w:t xml:space="preserve">, in accordance with the </w:t>
      </w:r>
      <w:r w:rsidR="008C7928">
        <w:rPr>
          <w:rFonts w:ascii="Arial" w:hAnsi="Arial" w:cs="Arial"/>
          <w:sz w:val="24"/>
          <w:szCs w:val="24"/>
          <w:highlight w:val="white"/>
        </w:rPr>
        <w:t>UK GDPR</w:t>
      </w:r>
      <w:r w:rsidRPr="004D3C05">
        <w:rPr>
          <w:rFonts w:ascii="Arial" w:hAnsi="Arial" w:cs="Arial"/>
          <w:sz w:val="24"/>
          <w:szCs w:val="24"/>
          <w:highlight w:val="white"/>
        </w:rPr>
        <w:t>, for Processing in connection with the Services where consent is the relevant legal basis for that Processing; and</w:t>
      </w:r>
    </w:p>
    <w:p w14:paraId="00C2BE11" w14:textId="0798F7B4" w:rsidR="006D1BF4" w:rsidRPr="00794E5E" w:rsidRDefault="006D1BF4" w:rsidP="00A05FB1">
      <w:pPr>
        <w:ind w:left="993" w:hanging="566"/>
        <w:jc w:val="both"/>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w:t>
      </w:r>
      <w:r w:rsidR="006B3BA2">
        <w:rPr>
          <w:rFonts w:ascii="Arial" w:hAnsi="Arial" w:cs="Arial"/>
          <w:sz w:val="24"/>
          <w:szCs w:val="24"/>
          <w:highlight w:val="white"/>
        </w:rPr>
        <w:t>Data Subjects</w:t>
      </w:r>
      <w:r w:rsidRPr="004D3C05">
        <w:rPr>
          <w:rFonts w:ascii="Arial" w:hAnsi="Arial" w:cs="Arial"/>
          <w:sz w:val="24"/>
          <w:szCs w:val="24"/>
          <w:highlight w:val="white"/>
        </w:rPr>
        <w:t xml:space="preserve">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2F5E28">
        <w:rPr>
          <w:rFonts w:ascii="Arial" w:hAnsi="Arial" w:cs="Arial"/>
          <w:sz w:val="24"/>
          <w:szCs w:val="24"/>
          <w:highlight w:val="yellow"/>
        </w:rPr>
        <w:t>UKEF’s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14:paraId="4A0251DD" w14:textId="159E468C" w:rsidR="006D1BF4" w:rsidRPr="004D3C05" w:rsidRDefault="006D1BF4" w:rsidP="00A05FB1">
      <w:pPr>
        <w:jc w:val="both"/>
        <w:rPr>
          <w:rFonts w:ascii="Arial" w:hAnsi="Arial" w:cs="Arial"/>
          <w:sz w:val="24"/>
          <w:szCs w:val="24"/>
        </w:rPr>
      </w:pPr>
      <w:r w:rsidRPr="004D3C05">
        <w:rPr>
          <w:rFonts w:ascii="Arial" w:hAnsi="Arial" w:cs="Arial"/>
          <w:sz w:val="24"/>
          <w:szCs w:val="24"/>
        </w:rPr>
        <w:t>1.</w:t>
      </w:r>
      <w:r w:rsidR="0053607D">
        <w:rPr>
          <w:rFonts w:ascii="Arial" w:hAnsi="Arial" w:cs="Arial"/>
          <w:sz w:val="24"/>
          <w:szCs w:val="24"/>
        </w:rPr>
        <w:t>3 Notwithstanding the terms of C</w:t>
      </w:r>
      <w:r w:rsidRPr="004D3C05">
        <w:rPr>
          <w:rFonts w:ascii="Arial" w:hAnsi="Arial" w:cs="Arial"/>
          <w:sz w:val="24"/>
          <w:szCs w:val="24"/>
        </w:rPr>
        <w:t xml:space="preserve">lause 1.2, the Parties acknowledge that a Data Subject has the right to exercise their legal rights under the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560B7443" w14:textId="77777777" w:rsidR="006D1BF4" w:rsidRPr="004D3C05" w:rsidRDefault="006D1BF4">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1077FFA4" w14:textId="108B2D51" w:rsidR="006D1BF4" w:rsidRPr="008F4E81" w:rsidRDefault="006D1BF4">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w:t>
      </w:r>
      <w:r w:rsidR="00EA523B">
        <w:rPr>
          <w:rFonts w:ascii="Arial" w:hAnsi="Arial"/>
          <w:sz w:val="24"/>
        </w:rPr>
        <w:t>UKEF</w:t>
      </w:r>
      <w:r w:rsidRPr="00A93A4F">
        <w:rPr>
          <w:rFonts w:ascii="Arial" w:hAnsi="Arial"/>
          <w:sz w:val="24"/>
        </w:rPr>
        <w:t xml:space="preserve"> each undertake that they shall: </w:t>
      </w:r>
    </w:p>
    <w:p w14:paraId="6696ED20" w14:textId="77777777" w:rsidR="006D1BF4" w:rsidRPr="004D3C05" w:rsidRDefault="006D1BF4" w:rsidP="00A05FB1">
      <w:pPr>
        <w:ind w:left="1203" w:hanging="566"/>
        <w:jc w:val="both"/>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14:paraId="4713C775" w14:textId="4656410F" w:rsidR="006D1BF4" w:rsidRPr="004D3C05" w:rsidRDefault="006D1BF4" w:rsidP="00A05FB1">
      <w:pPr>
        <w:ind w:left="1770" w:hanging="567"/>
        <w:jc w:val="both"/>
        <w:rPr>
          <w:rFonts w:ascii="Arial" w:hAnsi="Arial" w:cs="Arial"/>
          <w:sz w:val="24"/>
          <w:szCs w:val="24"/>
        </w:rPr>
      </w:pPr>
      <w:r w:rsidRPr="004D3C05">
        <w:rPr>
          <w:rFonts w:ascii="Arial" w:hAnsi="Arial" w:cs="Arial"/>
          <w:sz w:val="24"/>
          <w:szCs w:val="24"/>
        </w:rPr>
        <w:lastRenderedPageBreak/>
        <w:t>(i)</w:t>
      </w:r>
      <w:r w:rsidRPr="004D3C05">
        <w:rPr>
          <w:rFonts w:ascii="Arial" w:hAnsi="Arial" w:cs="Arial"/>
          <w:sz w:val="24"/>
          <w:szCs w:val="24"/>
        </w:rPr>
        <w:tab/>
        <w:t xml:space="preserve">the volume of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 xml:space="preserve">Requests) from </w:t>
      </w:r>
      <w:r w:rsidR="006B3BA2">
        <w:rPr>
          <w:rFonts w:ascii="Arial" w:hAnsi="Arial" w:cs="Arial"/>
          <w:sz w:val="24"/>
          <w:szCs w:val="24"/>
        </w:rPr>
        <w:t>Data Subjects</w:t>
      </w:r>
      <w:r w:rsidRPr="004D3C05">
        <w:rPr>
          <w:rFonts w:ascii="Arial" w:hAnsi="Arial" w:cs="Arial"/>
          <w:sz w:val="24"/>
          <w:szCs w:val="24"/>
        </w:rPr>
        <w:t xml:space="preserve"> (or third parties on their behalf);</w:t>
      </w:r>
    </w:p>
    <w:p w14:paraId="5CD79D62" w14:textId="16336D36" w:rsidR="006D1BF4" w:rsidRPr="004D3C05" w:rsidRDefault="006D1BF4" w:rsidP="00A05FB1">
      <w:pPr>
        <w:ind w:left="1770" w:hanging="567"/>
        <w:jc w:val="both"/>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w:t>
      </w:r>
      <w:r w:rsidR="006B3BA2">
        <w:rPr>
          <w:rFonts w:ascii="Arial" w:hAnsi="Arial" w:cs="Arial"/>
          <w:sz w:val="24"/>
          <w:szCs w:val="24"/>
        </w:rPr>
        <w:t>Data Subjects</w:t>
      </w:r>
      <w:r w:rsidRPr="004D3C05">
        <w:rPr>
          <w:rFonts w:ascii="Arial" w:hAnsi="Arial" w:cs="Arial"/>
          <w:sz w:val="24"/>
          <w:szCs w:val="24"/>
        </w:rPr>
        <w:t xml:space="preserve"> (or third parties on their behalf) to rectify, block or erase any </w:t>
      </w:r>
      <w:r w:rsidR="006B3BA2">
        <w:rPr>
          <w:rFonts w:ascii="Arial" w:hAnsi="Arial" w:cs="Arial"/>
          <w:sz w:val="24"/>
          <w:szCs w:val="24"/>
        </w:rPr>
        <w:t>Personal Data</w:t>
      </w:r>
      <w:r w:rsidRPr="004D3C05">
        <w:rPr>
          <w:rFonts w:ascii="Arial" w:hAnsi="Arial" w:cs="Arial"/>
          <w:sz w:val="24"/>
          <w:szCs w:val="24"/>
        </w:rPr>
        <w:t xml:space="preserve">; </w:t>
      </w:r>
    </w:p>
    <w:p w14:paraId="56BD9630" w14:textId="403DC288" w:rsidR="006D1BF4" w:rsidRPr="004D3C05" w:rsidRDefault="006D1BF4" w:rsidP="00A05FB1">
      <w:pPr>
        <w:ind w:left="1770" w:hanging="567"/>
        <w:jc w:val="both"/>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any other requests, complaints or communications from </w:t>
      </w:r>
      <w:r w:rsidR="006B3BA2">
        <w:rPr>
          <w:rFonts w:ascii="Arial" w:hAnsi="Arial" w:cs="Arial"/>
          <w:sz w:val="24"/>
          <w:szCs w:val="24"/>
        </w:rPr>
        <w:t>Data Subjects</w:t>
      </w:r>
      <w:r w:rsidRPr="004D3C05">
        <w:rPr>
          <w:rFonts w:ascii="Arial" w:hAnsi="Arial" w:cs="Arial"/>
          <w:sz w:val="24"/>
          <w:szCs w:val="24"/>
        </w:rPr>
        <w:t xml:space="preserve">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42378442" w14:textId="2854E995" w:rsidR="006D1BF4" w:rsidRPr="004D3C05" w:rsidRDefault="006D1BF4" w:rsidP="00A05FB1">
      <w:pPr>
        <w:ind w:left="1770" w:hanging="567"/>
        <w:jc w:val="both"/>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 xml:space="preserve">any communications from the Information Commissioner or any other regulatory </w:t>
      </w:r>
      <w:r w:rsidR="001E0E81">
        <w:rPr>
          <w:rFonts w:ascii="Arial" w:hAnsi="Arial" w:cs="Arial"/>
          <w:sz w:val="24"/>
          <w:szCs w:val="24"/>
        </w:rPr>
        <w:t>UKEF</w:t>
      </w:r>
      <w:r w:rsidRPr="004D3C05">
        <w:rPr>
          <w:rFonts w:ascii="Arial" w:hAnsi="Arial" w:cs="Arial"/>
          <w:sz w:val="24"/>
          <w:szCs w:val="24"/>
        </w:rPr>
        <w:t xml:space="preserve"> in connection with </w:t>
      </w:r>
      <w:r w:rsidR="006B3BA2">
        <w:rPr>
          <w:rFonts w:ascii="Arial" w:hAnsi="Arial" w:cs="Arial"/>
          <w:sz w:val="24"/>
          <w:szCs w:val="24"/>
        </w:rPr>
        <w:t>Personal Data</w:t>
      </w:r>
      <w:r w:rsidRPr="004D3C05">
        <w:rPr>
          <w:rFonts w:ascii="Arial" w:hAnsi="Arial" w:cs="Arial"/>
          <w:sz w:val="24"/>
          <w:szCs w:val="24"/>
        </w:rPr>
        <w:t>; and</w:t>
      </w:r>
    </w:p>
    <w:p w14:paraId="66D9A321" w14:textId="5C91C27B" w:rsidR="006D1BF4" w:rsidRPr="004D3C05" w:rsidRDefault="006D1BF4" w:rsidP="00A05FB1">
      <w:pPr>
        <w:ind w:left="1770" w:hanging="567"/>
        <w:jc w:val="both"/>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 xml:space="preserve">any requests from any third party for disclosure of </w:t>
      </w:r>
      <w:r w:rsidR="006B3BA2">
        <w:rPr>
          <w:rFonts w:ascii="Arial" w:hAnsi="Arial" w:cs="Arial"/>
          <w:sz w:val="24"/>
          <w:szCs w:val="24"/>
        </w:rPr>
        <w:t>Personal Data</w:t>
      </w:r>
      <w:r w:rsidRPr="004D3C05">
        <w:rPr>
          <w:rFonts w:ascii="Arial" w:hAnsi="Arial" w:cs="Arial"/>
          <w:sz w:val="24"/>
          <w:szCs w:val="24"/>
        </w:rPr>
        <w:t xml:space="preserve"> where compliance with such request is required or purported to be required by Law</w:t>
      </w:r>
      <w:r>
        <w:rPr>
          <w:rFonts w:ascii="Arial" w:hAnsi="Arial" w:cs="Arial"/>
          <w:sz w:val="24"/>
          <w:szCs w:val="24"/>
        </w:rPr>
        <w:t>,</w:t>
      </w:r>
    </w:p>
    <w:p w14:paraId="465409F2" w14:textId="77777777" w:rsidR="006D1BF4" w:rsidRPr="004D3C05" w:rsidRDefault="006D1BF4" w:rsidP="00A05FB1">
      <w:pPr>
        <w:ind w:left="1203"/>
        <w:jc w:val="both"/>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14:paraId="210E6467" w14:textId="77777777"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2.1(a)(i) to (v); </w:t>
      </w:r>
    </w:p>
    <w:p w14:paraId="402E94F1" w14:textId="77777777"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14:paraId="5614AD01" w14:textId="480A3DFD"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w:t>
      </w:r>
      <w:r w:rsidR="006B3BA2">
        <w:rPr>
          <w:rFonts w:ascii="Arial" w:hAnsi="Arial" w:cs="Arial"/>
          <w:sz w:val="24"/>
          <w:szCs w:val="24"/>
        </w:rPr>
        <w:t>Personal Data</w:t>
      </w:r>
      <w:r w:rsidRPr="004D3C05">
        <w:rPr>
          <w:rFonts w:ascii="Arial" w:hAnsi="Arial" w:cs="Arial"/>
          <w:sz w:val="24"/>
          <w:szCs w:val="24"/>
        </w:rPr>
        <w:t xml:space="preserve"> to any third party unless necessary for the provision of the Services and, for any disclosure or transfer of </w:t>
      </w:r>
      <w:r w:rsidR="006B3BA2">
        <w:rPr>
          <w:rFonts w:ascii="Arial" w:hAnsi="Arial" w:cs="Arial"/>
          <w:sz w:val="24"/>
          <w:szCs w:val="24"/>
        </w:rPr>
        <w:t>Personal Data</w:t>
      </w:r>
      <w:r w:rsidRPr="004D3C05">
        <w:rPr>
          <w:rFonts w:ascii="Arial" w:hAnsi="Arial" w:cs="Arial"/>
          <w:sz w:val="24"/>
          <w:szCs w:val="24"/>
        </w:rPr>
        <w:t xml:space="preserve"> to any third party, </w:t>
      </w:r>
      <w:r w:rsidR="00BB10AA">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BB10AA">
        <w:rPr>
          <w:rFonts w:ascii="Arial" w:hAnsi="Arial" w:cs="Arial"/>
          <w:sz w:val="24"/>
          <w:szCs w:val="24"/>
        </w:rPr>
        <w:t xml:space="preserve"> </w:t>
      </w:r>
      <w:r w:rsidR="00BB10AA" w:rsidRPr="00BB10AA">
        <w:rPr>
          <w:rFonts w:ascii="Arial" w:hAnsi="Arial" w:cs="Arial"/>
          <w:sz w:val="24"/>
          <w:szCs w:val="24"/>
        </w:rPr>
        <w:t xml:space="preserve">ensure consent has been obtained from the Data Subject prior to disclosing or transferring the </w:t>
      </w:r>
      <w:r w:rsidR="006B3BA2">
        <w:rPr>
          <w:rFonts w:ascii="Arial" w:hAnsi="Arial" w:cs="Arial"/>
          <w:sz w:val="24"/>
          <w:szCs w:val="24"/>
        </w:rPr>
        <w:t>Personal Data</w:t>
      </w:r>
      <w:r w:rsidR="00BB10AA" w:rsidRPr="00BB10AA">
        <w:rPr>
          <w:rFonts w:ascii="Arial" w:hAnsi="Arial" w:cs="Arial"/>
          <w:sz w:val="24"/>
          <w:szCs w:val="24"/>
        </w:rPr>
        <w:t xml:space="preserve"> to the third party</w:t>
      </w:r>
      <w:r w:rsidRPr="004D3C05">
        <w:rPr>
          <w:rFonts w:ascii="Arial" w:hAnsi="Arial" w:cs="Arial"/>
          <w:sz w:val="24"/>
          <w:szCs w:val="24"/>
        </w:rPr>
        <w:t>. For the avoidance of doubt</w:t>
      </w:r>
      <w:r w:rsidR="009D1C0D">
        <w:rPr>
          <w:rFonts w:ascii="Arial" w:hAnsi="Arial" w:cs="Arial"/>
          <w:sz w:val="24"/>
          <w:szCs w:val="24"/>
        </w:rPr>
        <w:t>, the third party</w:t>
      </w:r>
      <w:r w:rsidRPr="004D3C05">
        <w:rPr>
          <w:rFonts w:ascii="Arial" w:hAnsi="Arial" w:cs="Arial"/>
          <w:sz w:val="24"/>
          <w:szCs w:val="24"/>
        </w:rPr>
        <w:t xml:space="preserve"> to which </w:t>
      </w:r>
      <w:r w:rsidR="006B3BA2">
        <w:rPr>
          <w:rFonts w:ascii="Arial" w:hAnsi="Arial" w:cs="Arial"/>
          <w:sz w:val="24"/>
          <w:szCs w:val="24"/>
        </w:rPr>
        <w:t>Personal Data</w:t>
      </w:r>
      <w:r w:rsidRPr="004D3C05">
        <w:rPr>
          <w:rFonts w:ascii="Arial" w:hAnsi="Arial" w:cs="Arial"/>
          <w:sz w:val="24"/>
          <w:szCs w:val="24"/>
        </w:rPr>
        <w:t xml:space="preserve"> is transferred must be subject to equivalent obligations which are no less onerous than those set out in this Annex</w:t>
      </w:r>
      <w:r>
        <w:rPr>
          <w:rFonts w:ascii="Arial" w:hAnsi="Arial" w:cs="Arial"/>
          <w:sz w:val="24"/>
          <w:szCs w:val="24"/>
        </w:rPr>
        <w:t>;</w:t>
      </w:r>
    </w:p>
    <w:p w14:paraId="723DD5D4" w14:textId="77777777"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49411762" w14:textId="248868AB"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 xml:space="preserve">rocessing of the </w:t>
      </w:r>
      <w:r w:rsidR="006B3BA2">
        <w:rPr>
          <w:rFonts w:ascii="Arial" w:hAnsi="Arial" w:cs="Arial"/>
          <w:sz w:val="24"/>
          <w:szCs w:val="24"/>
        </w:rPr>
        <w:t>Personal Data</w:t>
      </w:r>
      <w:r w:rsidRPr="004D3C05">
        <w:rPr>
          <w:rFonts w:ascii="Arial" w:hAnsi="Arial" w:cs="Arial"/>
          <w:sz w:val="24"/>
          <w:szCs w:val="24"/>
        </w:rPr>
        <w:t xml:space="preserve"> </w:t>
      </w:r>
      <w:r w:rsidRPr="004D3C05">
        <w:rPr>
          <w:rFonts w:ascii="Arial" w:hAnsi="Arial" w:cs="Arial"/>
          <w:sz w:val="24"/>
          <w:szCs w:val="24"/>
        </w:rPr>
        <w:lastRenderedPageBreak/>
        <w:t xml:space="preserve">and/or accidental loss, destruction or damage to the </w:t>
      </w:r>
      <w:r w:rsidR="006B3BA2">
        <w:rPr>
          <w:rFonts w:ascii="Arial" w:hAnsi="Arial" w:cs="Arial"/>
          <w:sz w:val="24"/>
          <w:szCs w:val="24"/>
        </w:rPr>
        <w:t>Personal Data</w:t>
      </w:r>
      <w:r w:rsidRPr="004D3C05">
        <w:rPr>
          <w:rFonts w:ascii="Arial" w:hAnsi="Arial" w:cs="Arial"/>
          <w:sz w:val="24"/>
          <w:szCs w:val="24"/>
        </w:rPr>
        <w:t xml:space="preserve"> and unauthorised or unlawful disclosure of or access to the </w:t>
      </w:r>
      <w:r w:rsidR="006B3BA2">
        <w:rPr>
          <w:rFonts w:ascii="Arial" w:hAnsi="Arial" w:cs="Arial"/>
          <w:sz w:val="24"/>
          <w:szCs w:val="24"/>
        </w:rPr>
        <w:t>Personal Data</w:t>
      </w:r>
      <w:r>
        <w:rPr>
          <w:rFonts w:ascii="Arial" w:hAnsi="Arial" w:cs="Arial"/>
          <w:sz w:val="24"/>
          <w:szCs w:val="24"/>
        </w:rPr>
        <w:t>;</w:t>
      </w:r>
    </w:p>
    <w:p w14:paraId="612ADDB2" w14:textId="202436DF"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t xml:space="preserve">take all reasonable steps to ensure the reliability and integrity of any of its Personnel who have access to the </w:t>
      </w:r>
      <w:r w:rsidR="006B3BA2">
        <w:rPr>
          <w:rFonts w:ascii="Arial" w:hAnsi="Arial" w:cs="Arial"/>
          <w:sz w:val="24"/>
          <w:szCs w:val="24"/>
        </w:rPr>
        <w:t>Personal Data</w:t>
      </w:r>
      <w:r w:rsidRPr="004D3C05">
        <w:rPr>
          <w:rFonts w:ascii="Arial" w:hAnsi="Arial" w:cs="Arial"/>
          <w:sz w:val="24"/>
          <w:szCs w:val="24"/>
        </w:rPr>
        <w:t xml:space="preserve"> and ensure that its Personnel:</w:t>
      </w:r>
    </w:p>
    <w:p w14:paraId="4487E05D" w14:textId="77777777"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FA1583">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2BB71C70" w14:textId="1AD3BD35"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w:t>
      </w:r>
      <w:r w:rsidR="006B3BA2">
        <w:rPr>
          <w:rFonts w:ascii="Arial" w:hAnsi="Arial" w:cs="Arial"/>
          <w:sz w:val="24"/>
          <w:szCs w:val="24"/>
        </w:rPr>
        <w:t>Personal Data</w:t>
      </w:r>
      <w:r w:rsidRPr="004D3C05">
        <w:rPr>
          <w:rFonts w:ascii="Arial" w:hAnsi="Arial" w:cs="Arial"/>
          <w:sz w:val="24"/>
          <w:szCs w:val="24"/>
        </w:rPr>
        <w:t xml:space="preserve">, are subject to appropriate obligations of confidentiality and do not publish, disclose or divulge any of the </w:t>
      </w:r>
      <w:r w:rsidR="006B3BA2">
        <w:rPr>
          <w:rFonts w:ascii="Arial" w:hAnsi="Arial" w:cs="Arial"/>
          <w:sz w:val="24"/>
          <w:szCs w:val="24"/>
        </w:rPr>
        <w:t>Personal Data</w:t>
      </w:r>
      <w:r w:rsidRPr="004D3C05">
        <w:rPr>
          <w:rFonts w:ascii="Arial" w:hAnsi="Arial" w:cs="Arial"/>
          <w:sz w:val="24"/>
          <w:szCs w:val="24"/>
        </w:rPr>
        <w:t xml:space="preserve"> to any third party where the that Party would not be permitted to do so; </w:t>
      </w:r>
    </w:p>
    <w:p w14:paraId="2ACAC78F" w14:textId="480E5765"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w:t>
      </w:r>
      <w:r w:rsidR="006B3BA2">
        <w:rPr>
          <w:rFonts w:ascii="Arial" w:hAnsi="Arial" w:cs="Arial"/>
          <w:sz w:val="24"/>
          <w:szCs w:val="24"/>
        </w:rPr>
        <w:t>Personal Data</w:t>
      </w:r>
      <w:r w:rsidRPr="004D3C05">
        <w:rPr>
          <w:rFonts w:ascii="Arial" w:hAnsi="Arial" w:cs="Arial"/>
          <w:sz w:val="24"/>
          <w:szCs w:val="24"/>
        </w:rPr>
        <w:t xml:space="preserve"> as required by the applicable Data Protection </w:t>
      </w:r>
      <w:r w:rsidR="00FA1583">
        <w:rPr>
          <w:rFonts w:ascii="Arial" w:hAnsi="Arial" w:cs="Arial"/>
          <w:sz w:val="24"/>
          <w:szCs w:val="24"/>
        </w:rPr>
        <w:t>Legislation</w:t>
      </w:r>
      <w:r w:rsidRPr="004D3C05">
        <w:rPr>
          <w:rFonts w:ascii="Arial" w:hAnsi="Arial" w:cs="Arial"/>
          <w:sz w:val="24"/>
          <w:szCs w:val="24"/>
        </w:rPr>
        <w:t>;</w:t>
      </w:r>
    </w:p>
    <w:p w14:paraId="40568EBE" w14:textId="693B9FEC"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 xml:space="preserve">ensure that it has in place Protective Measures as appropriate to protect against a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 xml:space="preserve"> having taken account of the:</w:t>
      </w:r>
    </w:p>
    <w:p w14:paraId="53AEE80A" w14:textId="77777777"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    nature of the data to be protected;</w:t>
      </w:r>
    </w:p>
    <w:p w14:paraId="78089960" w14:textId="2F72FF98"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 xml:space="preserve">(i)   harm that might result from a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w:t>
      </w:r>
    </w:p>
    <w:p w14:paraId="7CF0FE98" w14:textId="77777777"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(iii)   state of technological development; and</w:t>
      </w:r>
    </w:p>
    <w:p w14:paraId="4463FDD6" w14:textId="77777777" w:rsidR="006D1BF4" w:rsidRPr="004D3C05" w:rsidRDefault="006D1BF4" w:rsidP="00A05FB1">
      <w:pPr>
        <w:ind w:left="1769" w:hanging="566"/>
        <w:jc w:val="both"/>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4B0DD4E1" w14:textId="69C44268"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w:t>
      </w:r>
      <w:r w:rsidR="00FA1583">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w:t>
      </w:r>
      <w:r w:rsidR="006B3BA2">
        <w:rPr>
          <w:rFonts w:ascii="Arial" w:hAnsi="Arial" w:cs="Arial"/>
          <w:sz w:val="24"/>
          <w:szCs w:val="24"/>
        </w:rPr>
        <w:t>Personal Data</w:t>
      </w:r>
      <w:r w:rsidRPr="004D3C05">
        <w:rPr>
          <w:rFonts w:ascii="Arial" w:hAnsi="Arial" w:cs="Arial"/>
          <w:sz w:val="24"/>
          <w:szCs w:val="24"/>
        </w:rPr>
        <w:t xml:space="preserve"> relating to that Data Subject that </w:t>
      </w:r>
      <w:r w:rsidR="00BB10AA">
        <w:rPr>
          <w:rFonts w:ascii="Arial" w:hAnsi="Arial" w:cs="Arial"/>
          <w:sz w:val="24"/>
          <w:szCs w:val="24"/>
        </w:rPr>
        <w:t>it</w:t>
      </w:r>
      <w:r w:rsidRPr="004D3C05">
        <w:rPr>
          <w:rFonts w:ascii="Arial" w:hAnsi="Arial" w:cs="Arial"/>
          <w:sz w:val="24"/>
          <w:szCs w:val="24"/>
        </w:rPr>
        <w:t xml:space="preserve"> holds; and</w:t>
      </w:r>
    </w:p>
    <w:p w14:paraId="6CACA948" w14:textId="293487F8" w:rsidR="006D1BF4" w:rsidRPr="004D3C05" w:rsidRDefault="006D1BF4" w:rsidP="00A05FB1">
      <w:pPr>
        <w:ind w:left="1203" w:hanging="566"/>
        <w:jc w:val="both"/>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w:t>
      </w:r>
      <w:r w:rsidR="006B3BA2">
        <w:rPr>
          <w:rFonts w:ascii="Arial" w:hAnsi="Arial" w:cs="Arial"/>
          <w:sz w:val="24"/>
          <w:szCs w:val="24"/>
        </w:rPr>
        <w:t>Personal Data</w:t>
      </w:r>
      <w:r w:rsidR="00BE31A0">
        <w:rPr>
          <w:rFonts w:ascii="Arial" w:hAnsi="Arial" w:cs="Arial"/>
          <w:sz w:val="24"/>
          <w:szCs w:val="24"/>
        </w:rPr>
        <w:t xml:space="preserve"> Breach</w:t>
      </w:r>
      <w:r w:rsidRPr="004D3C05">
        <w:rPr>
          <w:rFonts w:ascii="Arial" w:hAnsi="Arial" w:cs="Arial"/>
          <w:sz w:val="24"/>
          <w:szCs w:val="24"/>
        </w:rPr>
        <w:t xml:space="preserve">. </w:t>
      </w:r>
    </w:p>
    <w:p w14:paraId="36E71E6D" w14:textId="77777777" w:rsidR="006D1BF4" w:rsidRPr="004D3C05" w:rsidRDefault="006D1BF4" w:rsidP="00A05FB1">
      <w:pPr>
        <w:ind w:left="11" w:hanging="720"/>
        <w:jc w:val="both"/>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14:paraId="5B870B65" w14:textId="77777777" w:rsidR="006D1BF4" w:rsidRDefault="006D1BF4" w:rsidP="00A05FB1">
      <w:pPr>
        <w:ind w:left="11" w:hanging="720"/>
        <w:jc w:val="both"/>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6CD0CB0" w14:textId="13318755" w:rsidR="006D1BF4" w:rsidRPr="004D3C05" w:rsidRDefault="006D1BF4" w:rsidP="00A05FB1">
      <w:pPr>
        <w:jc w:val="both"/>
        <w:rPr>
          <w:rFonts w:ascii="Arial" w:hAnsi="Arial" w:cs="Arial"/>
          <w:sz w:val="24"/>
          <w:szCs w:val="24"/>
        </w:rPr>
      </w:pPr>
      <w:r w:rsidRPr="004D3C05">
        <w:rPr>
          <w:rFonts w:ascii="Arial" w:hAnsi="Arial" w:cs="Arial"/>
          <w:sz w:val="24"/>
          <w:szCs w:val="24"/>
        </w:rPr>
        <w:lastRenderedPageBreak/>
        <w:t xml:space="preserve">3.1 Without prejudice to </w:t>
      </w:r>
      <w:r w:rsidR="008400A8">
        <w:rPr>
          <w:rFonts w:ascii="Arial" w:hAnsi="Arial" w:cs="Arial"/>
          <w:sz w:val="24"/>
          <w:szCs w:val="24"/>
        </w:rPr>
        <w:t>clause</w:t>
      </w:r>
      <w:r w:rsidR="008400A8" w:rsidRPr="004D3C05">
        <w:rPr>
          <w:rFonts w:ascii="Arial" w:hAnsi="Arial" w:cs="Arial"/>
          <w:sz w:val="24"/>
          <w:szCs w:val="24"/>
        </w:rPr>
        <w:t xml:space="preserve"> </w:t>
      </w:r>
      <w:r w:rsidRPr="004D3C05">
        <w:rPr>
          <w:rFonts w:ascii="Arial" w:hAnsi="Arial" w:cs="Arial"/>
          <w:sz w:val="24"/>
          <w:szCs w:val="24"/>
        </w:rPr>
        <w:t xml:space="preserve">3.2, each Party shall notify the other Party promptly and without undue delay, and in any event within 48 hours, upon becoming aware of any </w:t>
      </w:r>
      <w:r w:rsidR="006B3BA2">
        <w:rPr>
          <w:rFonts w:ascii="Arial" w:hAnsi="Arial" w:cs="Arial"/>
          <w:sz w:val="24"/>
          <w:szCs w:val="24"/>
        </w:rPr>
        <w:t>Personal Data</w:t>
      </w:r>
      <w:r w:rsidRPr="004D3C05">
        <w:rPr>
          <w:rFonts w:ascii="Arial" w:hAnsi="Arial" w:cs="Arial"/>
          <w:sz w:val="24"/>
          <w:szCs w:val="24"/>
        </w:rPr>
        <w:t xml:space="preserve"> Breach or circumstances that are likely to give rise to a </w:t>
      </w:r>
      <w:r w:rsidR="006B3BA2">
        <w:rPr>
          <w:rFonts w:ascii="Arial" w:hAnsi="Arial" w:cs="Arial"/>
          <w:sz w:val="24"/>
          <w:szCs w:val="24"/>
        </w:rPr>
        <w:t>Personal Data</w:t>
      </w:r>
      <w:r w:rsidRPr="004D3C05">
        <w:rPr>
          <w:rFonts w:ascii="Arial" w:hAnsi="Arial" w:cs="Arial"/>
          <w:sz w:val="24"/>
          <w:szCs w:val="24"/>
        </w:rPr>
        <w:t xml:space="preserve"> Breach, providing </w:t>
      </w:r>
      <w:r w:rsidR="00EA523B">
        <w:rPr>
          <w:rFonts w:ascii="Arial" w:hAnsi="Arial" w:cs="Arial"/>
          <w:sz w:val="24"/>
          <w:szCs w:val="24"/>
        </w:rPr>
        <w:t>UKEF</w:t>
      </w:r>
      <w:r w:rsidRPr="004D3C05">
        <w:rPr>
          <w:rFonts w:ascii="Arial" w:hAnsi="Arial" w:cs="Arial"/>
          <w:sz w:val="24"/>
          <w:szCs w:val="24"/>
        </w:rPr>
        <w:t xml:space="preserve"> and its advisors with:</w:t>
      </w:r>
    </w:p>
    <w:p w14:paraId="636CA476" w14:textId="6E217A4E"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w:t>
      </w:r>
      <w:r w:rsidR="006B3BA2">
        <w:rPr>
          <w:rFonts w:ascii="Arial" w:hAnsi="Arial" w:cs="Arial"/>
          <w:sz w:val="24"/>
          <w:szCs w:val="24"/>
        </w:rPr>
        <w:t>Personal Data</w:t>
      </w:r>
      <w:r w:rsidRPr="004D3C05">
        <w:rPr>
          <w:rFonts w:ascii="Arial" w:hAnsi="Arial" w:cs="Arial"/>
          <w:sz w:val="24"/>
          <w:szCs w:val="24"/>
        </w:rPr>
        <w:t xml:space="preserve"> Breach under the Data Protection </w:t>
      </w:r>
      <w:r>
        <w:rPr>
          <w:rFonts w:ascii="Arial" w:hAnsi="Arial" w:cs="Arial"/>
          <w:sz w:val="24"/>
          <w:szCs w:val="24"/>
        </w:rPr>
        <w:t>Legislation</w:t>
      </w:r>
      <w:r w:rsidRPr="004D3C05">
        <w:rPr>
          <w:rFonts w:ascii="Arial" w:hAnsi="Arial" w:cs="Arial"/>
          <w:sz w:val="24"/>
          <w:szCs w:val="24"/>
        </w:rPr>
        <w:t>;</w:t>
      </w:r>
    </w:p>
    <w:p w14:paraId="59EE2B9E" w14:textId="77777777"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all reasonable assistance, including:</w:t>
      </w:r>
    </w:p>
    <w:p w14:paraId="210C23B1" w14:textId="4E3BCBDA" w:rsidR="006D1BF4" w:rsidRPr="00C716C9" w:rsidRDefault="006D1BF4" w:rsidP="00A05FB1">
      <w:pPr>
        <w:pStyle w:val="ListParagraph"/>
        <w:numPr>
          <w:ilvl w:val="5"/>
          <w:numId w:val="37"/>
        </w:numPr>
        <w:ind w:left="1276"/>
        <w:jc w:val="both"/>
        <w:rPr>
          <w:rFonts w:ascii="Arial" w:hAnsi="Arial" w:cs="Arial"/>
          <w:sz w:val="24"/>
          <w:szCs w:val="24"/>
        </w:rPr>
      </w:pPr>
      <w:r w:rsidRPr="00C716C9">
        <w:rPr>
          <w:rFonts w:ascii="Arial" w:hAnsi="Arial" w:cs="Arial"/>
          <w:sz w:val="24"/>
          <w:szCs w:val="24"/>
        </w:rPr>
        <w:t xml:space="preserve">co-operation with the other Party and the Information Commissioner investigating the </w:t>
      </w:r>
      <w:r w:rsidR="006B3BA2">
        <w:rPr>
          <w:rFonts w:ascii="Arial" w:hAnsi="Arial" w:cs="Arial"/>
          <w:sz w:val="24"/>
          <w:szCs w:val="24"/>
        </w:rPr>
        <w:t>Personal Data</w:t>
      </w:r>
      <w:r w:rsidRPr="00C716C9">
        <w:rPr>
          <w:rFonts w:ascii="Arial" w:hAnsi="Arial" w:cs="Arial"/>
          <w:sz w:val="24"/>
          <w:szCs w:val="24"/>
        </w:rPr>
        <w:t xml:space="preserve"> Breach and its cause, containing and recovering the compromised </w:t>
      </w:r>
      <w:r w:rsidR="006B3BA2">
        <w:rPr>
          <w:rFonts w:ascii="Arial" w:hAnsi="Arial" w:cs="Arial"/>
          <w:sz w:val="24"/>
          <w:szCs w:val="24"/>
        </w:rPr>
        <w:t>Personal Data</w:t>
      </w:r>
      <w:r w:rsidRPr="00C716C9">
        <w:rPr>
          <w:rFonts w:ascii="Arial" w:hAnsi="Arial" w:cs="Arial"/>
          <w:sz w:val="24"/>
          <w:szCs w:val="24"/>
        </w:rPr>
        <w:t xml:space="preserve"> and compliance with the applicable guidance;</w:t>
      </w:r>
    </w:p>
    <w:p w14:paraId="69C2083A" w14:textId="5D64EBF2" w:rsidR="006D1BF4" w:rsidRPr="004D3C05" w:rsidRDefault="006D1BF4" w:rsidP="00A05FB1">
      <w:pPr>
        <w:pStyle w:val="ListParagraph"/>
        <w:numPr>
          <w:ilvl w:val="5"/>
          <w:numId w:val="37"/>
        </w:numPr>
        <w:ind w:left="1276"/>
        <w:jc w:val="both"/>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w:t>
      </w:r>
      <w:r w:rsidR="00EA523B">
        <w:rPr>
          <w:rFonts w:ascii="Arial" w:hAnsi="Arial" w:cs="Arial"/>
          <w:sz w:val="24"/>
          <w:szCs w:val="24"/>
        </w:rPr>
        <w:t>UKEF</w:t>
      </w:r>
      <w:r w:rsidRPr="004D3C05">
        <w:rPr>
          <w:rFonts w:ascii="Arial" w:hAnsi="Arial" w:cs="Arial"/>
          <w:sz w:val="24"/>
          <w:szCs w:val="24"/>
        </w:rPr>
        <w:t xml:space="preserve"> to assist in the investigation, mitigation and remediation of a </w:t>
      </w:r>
      <w:r w:rsidR="006B3BA2">
        <w:rPr>
          <w:rFonts w:ascii="Arial" w:hAnsi="Arial" w:cs="Arial"/>
          <w:sz w:val="24"/>
          <w:szCs w:val="24"/>
        </w:rPr>
        <w:t>Personal Data</w:t>
      </w:r>
      <w:r w:rsidRPr="004D3C05">
        <w:rPr>
          <w:rFonts w:ascii="Arial" w:hAnsi="Arial" w:cs="Arial"/>
          <w:sz w:val="24"/>
          <w:szCs w:val="24"/>
        </w:rPr>
        <w:t xml:space="preserve"> Breach;</w:t>
      </w:r>
    </w:p>
    <w:p w14:paraId="53C28B7C" w14:textId="03BC8F7E" w:rsidR="006D1BF4" w:rsidRPr="004D3C05" w:rsidRDefault="006D1BF4" w:rsidP="00A05FB1">
      <w:pPr>
        <w:pStyle w:val="ListParagraph"/>
        <w:numPr>
          <w:ilvl w:val="5"/>
          <w:numId w:val="37"/>
        </w:numPr>
        <w:ind w:left="1276"/>
        <w:jc w:val="both"/>
        <w:rPr>
          <w:rFonts w:ascii="Arial" w:hAnsi="Arial" w:cs="Arial"/>
          <w:sz w:val="24"/>
          <w:szCs w:val="24"/>
        </w:rPr>
      </w:pPr>
      <w:r w:rsidRPr="004D3C05">
        <w:rPr>
          <w:rFonts w:ascii="Arial" w:hAnsi="Arial" w:cs="Arial"/>
          <w:sz w:val="24"/>
          <w:szCs w:val="24"/>
        </w:rPr>
        <w:t xml:space="preserve">co-ordination with the other Party regarding the management of public relations and public statements relating to the </w:t>
      </w:r>
      <w:r w:rsidR="006B3BA2">
        <w:rPr>
          <w:rFonts w:ascii="Arial" w:hAnsi="Arial" w:cs="Arial"/>
          <w:sz w:val="24"/>
          <w:szCs w:val="24"/>
        </w:rPr>
        <w:t>Personal Data</w:t>
      </w:r>
      <w:r w:rsidRPr="004D3C05">
        <w:rPr>
          <w:rFonts w:ascii="Arial" w:hAnsi="Arial" w:cs="Arial"/>
          <w:sz w:val="24"/>
          <w:szCs w:val="24"/>
        </w:rPr>
        <w:t xml:space="preserve"> Breach;</w:t>
      </w:r>
      <w:r>
        <w:rPr>
          <w:rFonts w:ascii="Arial" w:hAnsi="Arial" w:cs="Arial"/>
          <w:sz w:val="24"/>
          <w:szCs w:val="24"/>
        </w:rPr>
        <w:t xml:space="preserve"> and/or</w:t>
      </w:r>
    </w:p>
    <w:p w14:paraId="696DFBE5" w14:textId="78673249" w:rsidR="006D1BF4" w:rsidRPr="004D3C05" w:rsidRDefault="006D1BF4" w:rsidP="00A05FB1">
      <w:pPr>
        <w:pStyle w:val="ListParagraph"/>
        <w:numPr>
          <w:ilvl w:val="5"/>
          <w:numId w:val="37"/>
        </w:numPr>
        <w:ind w:left="1276"/>
        <w:jc w:val="both"/>
        <w:rPr>
          <w:rFonts w:ascii="Arial" w:hAnsi="Arial" w:cs="Arial"/>
          <w:sz w:val="24"/>
          <w:szCs w:val="24"/>
        </w:rPr>
      </w:pPr>
      <w:r w:rsidRPr="004D3C05">
        <w:rPr>
          <w:rFonts w:ascii="Arial" w:hAnsi="Arial" w:cs="Arial"/>
          <w:sz w:val="24"/>
          <w:szCs w:val="24"/>
        </w:rPr>
        <w:t xml:space="preserve">providing the other Party and to the extent instructed by the other Party to do so, and/or the Information Commissioner investigating the </w:t>
      </w:r>
      <w:r w:rsidR="006B3BA2">
        <w:rPr>
          <w:rFonts w:ascii="Arial" w:hAnsi="Arial" w:cs="Arial"/>
          <w:sz w:val="24"/>
          <w:szCs w:val="24"/>
        </w:rPr>
        <w:t>Personal Data</w:t>
      </w:r>
      <w:r w:rsidRPr="004D3C05">
        <w:rPr>
          <w:rFonts w:ascii="Arial" w:hAnsi="Arial" w:cs="Arial"/>
          <w:sz w:val="24"/>
          <w:szCs w:val="24"/>
        </w:rPr>
        <w:t xml:space="preserve"> Breach, with complete information relating to the </w:t>
      </w:r>
      <w:r w:rsidR="006B3BA2">
        <w:rPr>
          <w:rFonts w:ascii="Arial" w:hAnsi="Arial" w:cs="Arial"/>
          <w:sz w:val="24"/>
          <w:szCs w:val="24"/>
        </w:rPr>
        <w:t>Personal Data</w:t>
      </w:r>
      <w:r w:rsidRPr="004D3C05">
        <w:rPr>
          <w:rFonts w:ascii="Arial" w:hAnsi="Arial" w:cs="Arial"/>
          <w:sz w:val="24"/>
          <w:szCs w:val="24"/>
        </w:rPr>
        <w:t xml:space="preserve"> Breach, including, without limitation, the information set out in Clause 3.2.</w:t>
      </w:r>
    </w:p>
    <w:p w14:paraId="3B6576F4" w14:textId="3CA8ABDD" w:rsidR="006D1BF4" w:rsidRPr="004D3C05" w:rsidRDefault="006D1BF4" w:rsidP="00A05FB1">
      <w:pPr>
        <w:jc w:val="both"/>
        <w:rPr>
          <w:rFonts w:ascii="Arial" w:hAnsi="Arial" w:cs="Arial"/>
          <w:sz w:val="24"/>
          <w:szCs w:val="24"/>
        </w:rPr>
      </w:pPr>
      <w:r w:rsidRPr="004D3C05">
        <w:rPr>
          <w:rFonts w:ascii="Arial" w:hAnsi="Arial" w:cs="Arial"/>
          <w:sz w:val="24"/>
          <w:szCs w:val="24"/>
        </w:rPr>
        <w:t xml:space="preserve">3.2 Each Party shall take all steps to restore, re-constitute and/or reconstruct any </w:t>
      </w:r>
      <w:r w:rsidR="006B3BA2">
        <w:rPr>
          <w:rFonts w:ascii="Arial" w:hAnsi="Arial" w:cs="Arial"/>
          <w:sz w:val="24"/>
          <w:szCs w:val="24"/>
        </w:rPr>
        <w:t>Personal Data</w:t>
      </w:r>
      <w:r w:rsidRPr="004D3C05">
        <w:rPr>
          <w:rFonts w:ascii="Arial" w:hAnsi="Arial" w:cs="Arial"/>
          <w:sz w:val="24"/>
          <w:szCs w:val="24"/>
        </w:rPr>
        <w:t xml:space="preserve"> where it has  lost, damaged, destroyed, altered or corrupted as a result of a </w:t>
      </w:r>
      <w:r w:rsidR="006B3BA2">
        <w:rPr>
          <w:rFonts w:ascii="Arial" w:hAnsi="Arial" w:cs="Arial"/>
          <w:sz w:val="24"/>
          <w:szCs w:val="24"/>
        </w:rPr>
        <w:t>Personal Data</w:t>
      </w:r>
      <w:r w:rsidRPr="004D3C05">
        <w:rPr>
          <w:rFonts w:ascii="Arial" w:hAnsi="Arial" w:cs="Arial"/>
          <w:sz w:val="24"/>
          <w:szCs w:val="24"/>
        </w:rPr>
        <w:t xml:space="preserve"> Breach as it was  that Party’s own data at its own cost with all possible speed and shall provide the other Party with all reasonable assistance in respect of any such </w:t>
      </w:r>
      <w:r w:rsidR="006B3BA2">
        <w:rPr>
          <w:rFonts w:ascii="Arial" w:hAnsi="Arial" w:cs="Arial"/>
          <w:sz w:val="24"/>
          <w:szCs w:val="24"/>
        </w:rPr>
        <w:t>Personal Data</w:t>
      </w:r>
      <w:r w:rsidRPr="004D3C05">
        <w:rPr>
          <w:rFonts w:ascii="Arial" w:hAnsi="Arial" w:cs="Arial"/>
          <w:sz w:val="24"/>
          <w:szCs w:val="24"/>
        </w:rPr>
        <w:t xml:space="preserve"> Breach, including providing the other Party, as soon as possible and within 48 hours of the </w:t>
      </w:r>
      <w:r w:rsidR="006B3BA2">
        <w:rPr>
          <w:rFonts w:ascii="Arial" w:hAnsi="Arial" w:cs="Arial"/>
          <w:sz w:val="24"/>
          <w:szCs w:val="24"/>
        </w:rPr>
        <w:t>Personal Data</w:t>
      </w:r>
      <w:r w:rsidRPr="004D3C05">
        <w:rPr>
          <w:rFonts w:ascii="Arial" w:hAnsi="Arial" w:cs="Arial"/>
          <w:sz w:val="24"/>
          <w:szCs w:val="24"/>
        </w:rPr>
        <w:t xml:space="preserve"> Breach relating to the </w:t>
      </w:r>
      <w:r w:rsidR="006B3BA2">
        <w:rPr>
          <w:rFonts w:ascii="Arial" w:hAnsi="Arial" w:cs="Arial"/>
          <w:sz w:val="24"/>
          <w:szCs w:val="24"/>
        </w:rPr>
        <w:t>Personal Data</w:t>
      </w:r>
      <w:r w:rsidRPr="004D3C05">
        <w:rPr>
          <w:rFonts w:ascii="Arial" w:hAnsi="Arial" w:cs="Arial"/>
          <w:sz w:val="24"/>
          <w:szCs w:val="24"/>
        </w:rPr>
        <w:t xml:space="preserve"> Breach, in particular:</w:t>
      </w:r>
    </w:p>
    <w:p w14:paraId="3E9144A9" w14:textId="2DD61FD1"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the nature of the </w:t>
      </w:r>
      <w:r w:rsidR="006B3BA2">
        <w:rPr>
          <w:rFonts w:ascii="Arial" w:hAnsi="Arial" w:cs="Arial"/>
          <w:sz w:val="24"/>
          <w:szCs w:val="24"/>
        </w:rPr>
        <w:t>Personal Data</w:t>
      </w:r>
      <w:r w:rsidRPr="004D3C05">
        <w:rPr>
          <w:rFonts w:ascii="Arial" w:hAnsi="Arial" w:cs="Arial"/>
          <w:sz w:val="24"/>
          <w:szCs w:val="24"/>
        </w:rPr>
        <w:t xml:space="preserve"> Breach; </w:t>
      </w:r>
    </w:p>
    <w:p w14:paraId="6603CEF3" w14:textId="0A8F694C"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the nature of </w:t>
      </w:r>
      <w:r w:rsidR="006B3BA2">
        <w:rPr>
          <w:rFonts w:ascii="Arial" w:hAnsi="Arial" w:cs="Arial"/>
          <w:sz w:val="24"/>
          <w:szCs w:val="24"/>
        </w:rPr>
        <w:t>Personal Data</w:t>
      </w:r>
      <w:r w:rsidRPr="004D3C05">
        <w:rPr>
          <w:rFonts w:ascii="Arial" w:hAnsi="Arial" w:cs="Arial"/>
          <w:sz w:val="24"/>
          <w:szCs w:val="24"/>
        </w:rPr>
        <w:t xml:space="preserve"> affected;</w:t>
      </w:r>
    </w:p>
    <w:p w14:paraId="3B272C06" w14:textId="3AC75051"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xml:space="preserve">) the categories and number of </w:t>
      </w:r>
      <w:r w:rsidR="006B3BA2">
        <w:rPr>
          <w:rFonts w:ascii="Arial" w:hAnsi="Arial" w:cs="Arial"/>
          <w:sz w:val="24"/>
          <w:szCs w:val="24"/>
        </w:rPr>
        <w:t>Data Subjects</w:t>
      </w:r>
      <w:r w:rsidRPr="004D3C05">
        <w:rPr>
          <w:rFonts w:ascii="Arial" w:hAnsi="Arial" w:cs="Arial"/>
          <w:sz w:val="24"/>
          <w:szCs w:val="24"/>
        </w:rPr>
        <w:t xml:space="preserve"> concerned;</w:t>
      </w:r>
    </w:p>
    <w:p w14:paraId="68D0C3A9" w14:textId="77777777"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2BEF104C" w14:textId="0B6106C0" w:rsidR="006D1BF4" w:rsidRPr="004D3C05" w:rsidRDefault="006D1BF4" w:rsidP="00A05FB1">
      <w:pPr>
        <w:jc w:val="both"/>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xml:space="preserve">) measures taken or proposed to be taken to address the </w:t>
      </w:r>
      <w:r w:rsidR="006B3BA2">
        <w:rPr>
          <w:rFonts w:ascii="Arial" w:hAnsi="Arial" w:cs="Arial"/>
          <w:sz w:val="24"/>
          <w:szCs w:val="24"/>
        </w:rPr>
        <w:t>Personal Data</w:t>
      </w:r>
      <w:r w:rsidRPr="004D3C05">
        <w:rPr>
          <w:rFonts w:ascii="Arial" w:hAnsi="Arial" w:cs="Arial"/>
          <w:sz w:val="24"/>
          <w:szCs w:val="24"/>
        </w:rPr>
        <w:t xml:space="preserve"> Breach; and</w:t>
      </w:r>
    </w:p>
    <w:p w14:paraId="0D510EA7" w14:textId="244CA6A1" w:rsidR="006D1BF4" w:rsidRPr="004D3C05" w:rsidRDefault="006D1BF4" w:rsidP="00A05FB1">
      <w:pPr>
        <w:jc w:val="both"/>
        <w:rPr>
          <w:rFonts w:ascii="Arial" w:hAnsi="Arial" w:cs="Arial"/>
          <w:sz w:val="24"/>
          <w:szCs w:val="24"/>
        </w:rPr>
      </w:pPr>
      <w:r w:rsidRPr="004D3C05">
        <w:rPr>
          <w:rFonts w:ascii="Arial" w:hAnsi="Arial" w:cs="Arial"/>
          <w:sz w:val="24"/>
          <w:szCs w:val="24"/>
        </w:rPr>
        <w:lastRenderedPageBreak/>
        <w:t>(</w:t>
      </w:r>
      <w:r w:rsidR="00A305B8">
        <w:rPr>
          <w:rFonts w:ascii="Arial" w:hAnsi="Arial" w:cs="Arial"/>
          <w:sz w:val="24"/>
          <w:szCs w:val="24"/>
        </w:rPr>
        <w:t>f</w:t>
      </w:r>
      <w:r w:rsidRPr="004D3C05">
        <w:rPr>
          <w:rFonts w:ascii="Arial" w:hAnsi="Arial" w:cs="Arial"/>
          <w:sz w:val="24"/>
          <w:szCs w:val="24"/>
        </w:rPr>
        <w:t xml:space="preserve">) describe the likely consequences of the </w:t>
      </w:r>
      <w:r w:rsidR="006B3BA2">
        <w:rPr>
          <w:rFonts w:ascii="Arial" w:hAnsi="Arial" w:cs="Arial"/>
          <w:sz w:val="24"/>
          <w:szCs w:val="24"/>
        </w:rPr>
        <w:t>Personal Data</w:t>
      </w:r>
      <w:r w:rsidRPr="004D3C05">
        <w:rPr>
          <w:rFonts w:ascii="Arial" w:hAnsi="Arial" w:cs="Arial"/>
          <w:sz w:val="24"/>
          <w:szCs w:val="24"/>
        </w:rPr>
        <w:t xml:space="preserve"> Breach.</w:t>
      </w:r>
    </w:p>
    <w:p w14:paraId="79ABC460" w14:textId="77777777" w:rsidR="006D1BF4" w:rsidRPr="004D3C05" w:rsidRDefault="006D1BF4" w:rsidP="00A05FB1">
      <w:pPr>
        <w:keepNext/>
        <w:jc w:val="both"/>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4D99A16B" w14:textId="77777777" w:rsidR="006D1BF4" w:rsidRPr="004D3C05" w:rsidRDefault="006D1BF4" w:rsidP="00A05FB1">
      <w:pPr>
        <w:jc w:val="both"/>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19D25A2B" w14:textId="3A0D2185" w:rsidR="006D1BF4" w:rsidRDefault="00EA523B">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UKEF</w:t>
      </w:r>
      <w:r w:rsidR="006D1BF4" w:rsidRPr="004D3C05">
        <w:rPr>
          <w:rFonts w:ascii="Arial" w:hAnsi="Arial" w:cs="Arial"/>
          <w:sz w:val="24"/>
          <w:szCs w:val="24"/>
        </w:rPr>
        <w:t xml:space="preserve">, or a third-party auditor acting under </w:t>
      </w:r>
      <w:r>
        <w:rPr>
          <w:rFonts w:ascii="Arial" w:hAnsi="Arial" w:cs="Arial"/>
          <w:sz w:val="24"/>
          <w:szCs w:val="24"/>
        </w:rPr>
        <w:t>UKEF</w:t>
      </w:r>
      <w:r w:rsidR="006D1BF4" w:rsidRPr="004D3C05">
        <w:rPr>
          <w:rFonts w:ascii="Arial" w:hAnsi="Arial" w:cs="Arial"/>
          <w:sz w:val="24"/>
          <w:szCs w:val="24"/>
        </w:rPr>
        <w:t xml:space="preserve">’s direction, to conduct, at </w:t>
      </w:r>
      <w:r>
        <w:rPr>
          <w:rFonts w:ascii="Arial" w:hAnsi="Arial" w:cs="Arial"/>
          <w:sz w:val="24"/>
          <w:szCs w:val="24"/>
        </w:rPr>
        <w:t>UKEF</w:t>
      </w:r>
      <w:r w:rsidR="006D1BF4" w:rsidRPr="004D3C05">
        <w:rPr>
          <w:rFonts w:ascii="Arial" w:hAnsi="Arial" w:cs="Arial"/>
          <w:sz w:val="24"/>
          <w:szCs w:val="24"/>
        </w:rPr>
        <w:t xml:space="preserve">’s cost, data privacy and security audits, assessments and inspections concerning the </w:t>
      </w:r>
      <w:r w:rsidR="006D1BF4">
        <w:rPr>
          <w:rFonts w:ascii="Arial" w:hAnsi="Arial" w:cs="Arial"/>
          <w:sz w:val="24"/>
          <w:szCs w:val="24"/>
        </w:rPr>
        <w:t>Supplier</w:t>
      </w:r>
      <w:r w:rsidR="006D1BF4" w:rsidRPr="004D3C05">
        <w:rPr>
          <w:rFonts w:ascii="Arial" w:hAnsi="Arial" w:cs="Arial"/>
          <w:sz w:val="24"/>
          <w:szCs w:val="24"/>
        </w:rPr>
        <w:t xml:space="preserve">’s data security and privacy procedures relating to </w:t>
      </w:r>
      <w:r w:rsidR="006B3BA2">
        <w:rPr>
          <w:rFonts w:ascii="Arial" w:hAnsi="Arial" w:cs="Arial"/>
          <w:sz w:val="24"/>
          <w:szCs w:val="24"/>
        </w:rPr>
        <w:t>Personal Data</w:t>
      </w:r>
      <w:r w:rsidR="006D1BF4" w:rsidRPr="004D3C05">
        <w:rPr>
          <w:rFonts w:ascii="Arial" w:hAnsi="Arial" w:cs="Arial"/>
          <w:sz w:val="24"/>
          <w:szCs w:val="24"/>
        </w:rPr>
        <w:t xml:space="preserve">, its compliance with this Annex </w:t>
      </w:r>
      <w:r w:rsidR="00A305B8">
        <w:rPr>
          <w:rFonts w:ascii="Arial" w:hAnsi="Arial" w:cs="Arial"/>
          <w:sz w:val="24"/>
          <w:szCs w:val="24"/>
        </w:rPr>
        <w:t>2</w:t>
      </w:r>
      <w:r w:rsidR="006D1BF4" w:rsidRPr="004D3C05">
        <w:rPr>
          <w:rFonts w:ascii="Arial" w:hAnsi="Arial" w:cs="Arial"/>
          <w:sz w:val="24"/>
          <w:szCs w:val="24"/>
        </w:rPr>
        <w:t xml:space="preserve"> and the Data Protection </w:t>
      </w:r>
      <w:r w:rsidR="00FA1583">
        <w:rPr>
          <w:rFonts w:ascii="Arial" w:hAnsi="Arial" w:cs="Arial"/>
          <w:sz w:val="24"/>
          <w:szCs w:val="24"/>
        </w:rPr>
        <w:t>Legislation</w:t>
      </w:r>
      <w:r w:rsidR="006D1BF4">
        <w:rPr>
          <w:rFonts w:ascii="Arial" w:hAnsi="Arial" w:cs="Arial"/>
          <w:sz w:val="24"/>
          <w:szCs w:val="24"/>
        </w:rPr>
        <w:t>; and/or</w:t>
      </w:r>
    </w:p>
    <w:p w14:paraId="35D9E45C" w14:textId="77777777" w:rsidR="00A305B8" w:rsidRPr="004D3C05" w:rsidRDefault="00A305B8">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031A74DE" w14:textId="39609595" w:rsidR="006D1BF4" w:rsidRDefault="00EA523B">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UKEF</w:t>
      </w:r>
      <w:r w:rsidR="006D1BF4" w:rsidRPr="004D3C05">
        <w:rPr>
          <w:rFonts w:ascii="Arial" w:hAnsi="Arial" w:cs="Arial"/>
          <w:sz w:val="24"/>
          <w:szCs w:val="24"/>
        </w:rPr>
        <w:t xml:space="preserve">, or a third-party auditor acting under </w:t>
      </w:r>
      <w:r>
        <w:rPr>
          <w:rFonts w:ascii="Arial" w:hAnsi="Arial" w:cs="Arial"/>
          <w:sz w:val="24"/>
          <w:szCs w:val="24"/>
        </w:rPr>
        <w:t>UKEF</w:t>
      </w:r>
      <w:r w:rsidR="006D1BF4" w:rsidRPr="004D3C05">
        <w:rPr>
          <w:rFonts w:ascii="Arial" w:hAnsi="Arial" w:cs="Arial"/>
          <w:sz w:val="24"/>
          <w:szCs w:val="24"/>
        </w:rPr>
        <w:t xml:space="preserve">’s direction, access to premises at which the </w:t>
      </w:r>
      <w:r w:rsidR="006B3BA2">
        <w:rPr>
          <w:rFonts w:ascii="Arial" w:hAnsi="Arial" w:cs="Arial"/>
          <w:sz w:val="24"/>
          <w:szCs w:val="24"/>
        </w:rPr>
        <w:t>Personal Data</w:t>
      </w:r>
      <w:r w:rsidR="006D1BF4" w:rsidRPr="004D3C05">
        <w:rPr>
          <w:rFonts w:ascii="Arial" w:hAnsi="Arial" w:cs="Arial"/>
          <w:sz w:val="24"/>
          <w:szCs w:val="24"/>
        </w:rPr>
        <w:t xml:space="preserve"> is accessible or at which it is able to inspect any relevant records, including the record maintained under Article 30 </w:t>
      </w:r>
      <w:r w:rsidR="008C7928">
        <w:rPr>
          <w:rFonts w:ascii="Arial" w:hAnsi="Arial" w:cs="Arial"/>
          <w:sz w:val="24"/>
          <w:szCs w:val="24"/>
        </w:rPr>
        <w:t>UK GDPR</w:t>
      </w:r>
      <w:r w:rsidR="006D1BF4" w:rsidRPr="004D3C05">
        <w:rPr>
          <w:rFonts w:ascii="Arial" w:hAnsi="Arial" w:cs="Arial"/>
          <w:sz w:val="24"/>
          <w:szCs w:val="24"/>
        </w:rPr>
        <w:t xml:space="preserve"> by the </w:t>
      </w:r>
      <w:r w:rsidR="006D1BF4">
        <w:rPr>
          <w:rFonts w:ascii="Arial" w:hAnsi="Arial" w:cs="Arial"/>
          <w:sz w:val="24"/>
          <w:szCs w:val="24"/>
        </w:rPr>
        <w:t>Supplier</w:t>
      </w:r>
      <w:r w:rsidR="006D1BF4" w:rsidRPr="004D3C05">
        <w:rPr>
          <w:rFonts w:ascii="Arial" w:hAnsi="Arial" w:cs="Arial"/>
          <w:sz w:val="24"/>
          <w:szCs w:val="24"/>
        </w:rPr>
        <w:t xml:space="preserve"> so far as relevant to the </w:t>
      </w:r>
      <w:r w:rsidR="00A305B8">
        <w:rPr>
          <w:rFonts w:ascii="Arial" w:hAnsi="Arial" w:cs="Arial"/>
          <w:sz w:val="24"/>
          <w:szCs w:val="24"/>
        </w:rPr>
        <w:t>Contract</w:t>
      </w:r>
      <w:r w:rsidR="006D1BF4" w:rsidRPr="004D3C05">
        <w:rPr>
          <w:rFonts w:ascii="Arial" w:hAnsi="Arial" w:cs="Arial"/>
          <w:sz w:val="24"/>
          <w:szCs w:val="24"/>
        </w:rPr>
        <w:t xml:space="preserve">, and procedures, including premises under the control of any third party appointed by the </w:t>
      </w:r>
      <w:r w:rsidR="006D1BF4">
        <w:rPr>
          <w:rFonts w:ascii="Arial" w:hAnsi="Arial" w:cs="Arial"/>
          <w:sz w:val="24"/>
          <w:szCs w:val="24"/>
        </w:rPr>
        <w:t>Supplier</w:t>
      </w:r>
      <w:r w:rsidR="006D1BF4" w:rsidRPr="004D3C05">
        <w:rPr>
          <w:rFonts w:ascii="Arial" w:hAnsi="Arial" w:cs="Arial"/>
          <w:sz w:val="24"/>
          <w:szCs w:val="24"/>
        </w:rPr>
        <w:t xml:space="preserve"> to assist in the provision of the Services. </w:t>
      </w:r>
    </w:p>
    <w:p w14:paraId="29021B27" w14:textId="77777777" w:rsidR="006D1BF4" w:rsidRPr="004D3C05" w:rsidRDefault="006D1BF4" w:rsidP="00A05FB1">
      <w:pPr>
        <w:keepNext/>
        <w:pBdr>
          <w:top w:val="nil"/>
          <w:left w:val="nil"/>
          <w:bottom w:val="nil"/>
          <w:right w:val="nil"/>
          <w:between w:val="nil"/>
        </w:pBdr>
        <w:spacing w:after="280" w:line="259" w:lineRule="auto"/>
        <w:contextualSpacing/>
        <w:jc w:val="both"/>
        <w:rPr>
          <w:rFonts w:ascii="Arial" w:hAnsi="Arial" w:cs="Arial"/>
          <w:sz w:val="24"/>
          <w:szCs w:val="24"/>
        </w:rPr>
      </w:pPr>
    </w:p>
    <w:p w14:paraId="50D86AFB" w14:textId="34730F50" w:rsidR="006D1BF4" w:rsidRPr="004D3C05" w:rsidRDefault="006D1BF4" w:rsidP="00A05FB1">
      <w:pPr>
        <w:keepNext/>
        <w:jc w:val="both"/>
        <w:rPr>
          <w:rFonts w:ascii="Arial" w:hAnsi="Arial" w:cs="Arial"/>
          <w:sz w:val="24"/>
          <w:szCs w:val="24"/>
        </w:rPr>
      </w:pPr>
      <w:r w:rsidRPr="004D3C05">
        <w:rPr>
          <w:rFonts w:ascii="Arial" w:hAnsi="Arial" w:cs="Arial"/>
          <w:sz w:val="24"/>
          <w:szCs w:val="24"/>
        </w:rPr>
        <w:t xml:space="preserve">4.2 </w:t>
      </w:r>
      <w:r w:rsidR="00EA523B">
        <w:rPr>
          <w:rFonts w:ascii="Arial" w:hAnsi="Arial" w:cs="Arial"/>
          <w:sz w:val="24"/>
          <w:szCs w:val="24"/>
        </w:rPr>
        <w:t>UKEF</w:t>
      </w:r>
      <w:r w:rsidRPr="004D3C05">
        <w:rPr>
          <w:rFonts w:ascii="Arial" w:hAnsi="Arial" w:cs="Arial"/>
          <w:sz w:val="24"/>
          <w:szCs w:val="24"/>
        </w:rPr>
        <w:t xml:space="preserve">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14:paraId="198CF86D" w14:textId="77777777" w:rsidR="006D1BF4" w:rsidRPr="004D3C05" w:rsidRDefault="006D1BF4" w:rsidP="00A05FB1">
      <w:pPr>
        <w:jc w:val="both"/>
        <w:rPr>
          <w:rFonts w:ascii="Arial" w:hAnsi="Arial" w:cs="Arial"/>
          <w:b/>
          <w:sz w:val="24"/>
          <w:szCs w:val="24"/>
        </w:rPr>
      </w:pPr>
      <w:r w:rsidRPr="004D3C05">
        <w:rPr>
          <w:rFonts w:ascii="Arial" w:hAnsi="Arial" w:cs="Arial"/>
          <w:b/>
          <w:sz w:val="24"/>
          <w:szCs w:val="24"/>
        </w:rPr>
        <w:t>5. Impact Assessments</w:t>
      </w:r>
    </w:p>
    <w:p w14:paraId="50232DE3" w14:textId="77777777" w:rsidR="006D1BF4" w:rsidRPr="004D3C05" w:rsidRDefault="006D1BF4" w:rsidP="00A05FB1">
      <w:pPr>
        <w:jc w:val="both"/>
        <w:rPr>
          <w:rFonts w:ascii="Arial" w:hAnsi="Arial" w:cs="Arial"/>
          <w:sz w:val="24"/>
          <w:szCs w:val="24"/>
        </w:rPr>
      </w:pPr>
      <w:r w:rsidRPr="004D3C05">
        <w:rPr>
          <w:rFonts w:ascii="Arial" w:hAnsi="Arial" w:cs="Arial"/>
          <w:sz w:val="24"/>
          <w:szCs w:val="24"/>
        </w:rPr>
        <w:t>5.1 The Parties shall:</w:t>
      </w:r>
    </w:p>
    <w:p w14:paraId="70A43175" w14:textId="77777777" w:rsidR="006D1BF4" w:rsidRDefault="006D1BF4">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each other to prepare any </w:t>
      </w:r>
      <w:r w:rsidR="00DF1859">
        <w:rPr>
          <w:rFonts w:ascii="Arial" w:hAnsi="Arial" w:cs="Arial"/>
          <w:sz w:val="24"/>
          <w:szCs w:val="24"/>
        </w:rPr>
        <w:t>D</w:t>
      </w:r>
      <w:r w:rsidR="00DF1859" w:rsidRPr="004D3C05">
        <w:rPr>
          <w:rFonts w:ascii="Arial" w:hAnsi="Arial" w:cs="Arial"/>
          <w:sz w:val="24"/>
          <w:szCs w:val="24"/>
        </w:rPr>
        <w:t xml:space="preserve">ata </w:t>
      </w:r>
      <w:r w:rsidR="00DF1859">
        <w:rPr>
          <w:rFonts w:ascii="Arial" w:hAnsi="Arial" w:cs="Arial"/>
          <w:sz w:val="24"/>
          <w:szCs w:val="24"/>
        </w:rPr>
        <w:t>P</w:t>
      </w:r>
      <w:r w:rsidR="00DF1859" w:rsidRPr="004D3C05">
        <w:rPr>
          <w:rFonts w:ascii="Arial" w:hAnsi="Arial" w:cs="Arial"/>
          <w:sz w:val="24"/>
          <w:szCs w:val="24"/>
        </w:rPr>
        <w:t xml:space="preserve">rotection </w:t>
      </w:r>
      <w:r w:rsidR="00DF1859">
        <w:rPr>
          <w:rFonts w:ascii="Arial" w:hAnsi="Arial" w:cs="Arial"/>
          <w:sz w:val="24"/>
          <w:szCs w:val="24"/>
        </w:rPr>
        <w:t>I</w:t>
      </w:r>
      <w:r w:rsidR="00DF1859" w:rsidRPr="004D3C05">
        <w:rPr>
          <w:rFonts w:ascii="Arial" w:hAnsi="Arial" w:cs="Arial"/>
          <w:sz w:val="24"/>
          <w:szCs w:val="24"/>
        </w:rPr>
        <w:t xml:space="preserve">mpact </w:t>
      </w:r>
      <w:r w:rsidR="00DF1859">
        <w:rPr>
          <w:rFonts w:ascii="Arial" w:hAnsi="Arial" w:cs="Arial"/>
          <w:sz w:val="24"/>
          <w:szCs w:val="24"/>
        </w:rPr>
        <w:t>A</w:t>
      </w:r>
      <w:r w:rsidR="00DF1859"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660A4718" w14:textId="77777777" w:rsidR="006D1BF4" w:rsidRPr="004D3C05" w:rsidRDefault="006D1BF4" w:rsidP="00A05FB1">
      <w:pPr>
        <w:pBdr>
          <w:top w:val="nil"/>
          <w:left w:val="nil"/>
          <w:bottom w:val="nil"/>
          <w:right w:val="nil"/>
          <w:between w:val="nil"/>
        </w:pBdr>
        <w:ind w:left="11"/>
        <w:contextualSpacing/>
        <w:jc w:val="both"/>
        <w:rPr>
          <w:rFonts w:ascii="Arial" w:hAnsi="Arial" w:cs="Arial"/>
          <w:sz w:val="24"/>
          <w:szCs w:val="24"/>
        </w:rPr>
      </w:pPr>
    </w:p>
    <w:p w14:paraId="33564BA5" w14:textId="70A5CB27" w:rsidR="006D1BF4" w:rsidRPr="004D3C05" w:rsidRDefault="006D1BF4">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w:t>
      </w:r>
      <w:r w:rsidR="006B3BA2">
        <w:rPr>
          <w:rFonts w:ascii="Arial" w:hAnsi="Arial" w:cs="Arial"/>
          <w:sz w:val="24"/>
          <w:szCs w:val="24"/>
        </w:rPr>
        <w:t>Personal Data</w:t>
      </w:r>
      <w:r w:rsidRPr="004D3C05">
        <w:rPr>
          <w:rFonts w:ascii="Arial" w:hAnsi="Arial" w:cs="Arial"/>
          <w:sz w:val="24"/>
          <w:szCs w:val="24"/>
        </w:rPr>
        <w:t xml:space="preserve"> in connection with </w:t>
      </w:r>
      <w:r w:rsidR="00A305B8">
        <w:rPr>
          <w:rFonts w:ascii="Arial" w:hAnsi="Arial" w:cs="Arial"/>
          <w:sz w:val="24"/>
          <w:szCs w:val="24"/>
        </w:rPr>
        <w:t>the Contract</w:t>
      </w:r>
      <w:r w:rsidRPr="004D3C05">
        <w:rPr>
          <w:rFonts w:ascii="Arial" w:hAnsi="Arial" w:cs="Arial"/>
          <w:sz w:val="24"/>
          <w:szCs w:val="24"/>
        </w:rPr>
        <w:t xml:space="preserve">, in accordance with the terms of Article 30 </w:t>
      </w:r>
      <w:r w:rsidR="008C7928">
        <w:rPr>
          <w:rFonts w:ascii="Arial" w:hAnsi="Arial" w:cs="Arial"/>
          <w:sz w:val="24"/>
          <w:szCs w:val="24"/>
        </w:rPr>
        <w:t>UK GDPR</w:t>
      </w:r>
      <w:r w:rsidRPr="004D3C05">
        <w:rPr>
          <w:rFonts w:ascii="Arial" w:hAnsi="Arial" w:cs="Arial"/>
          <w:sz w:val="24"/>
          <w:szCs w:val="24"/>
        </w:rPr>
        <w:t>.</w:t>
      </w:r>
    </w:p>
    <w:p w14:paraId="10A0D050" w14:textId="77777777" w:rsidR="006D1BF4" w:rsidRPr="004D3C05" w:rsidRDefault="006D1BF4" w:rsidP="00A05FB1">
      <w:pPr>
        <w:keepNext/>
        <w:jc w:val="both"/>
        <w:rPr>
          <w:rFonts w:ascii="Arial" w:hAnsi="Arial" w:cs="Arial"/>
          <w:sz w:val="24"/>
          <w:szCs w:val="24"/>
        </w:rPr>
      </w:pPr>
    </w:p>
    <w:p w14:paraId="0464389A" w14:textId="77777777" w:rsidR="006D1BF4" w:rsidRPr="004D3C05" w:rsidRDefault="00A305B8" w:rsidP="00A05FB1">
      <w:pPr>
        <w:jc w:val="both"/>
        <w:rPr>
          <w:rFonts w:ascii="Arial" w:hAnsi="Arial" w:cs="Arial"/>
          <w:b/>
          <w:sz w:val="24"/>
          <w:szCs w:val="24"/>
        </w:rPr>
      </w:pPr>
      <w:r>
        <w:rPr>
          <w:rFonts w:ascii="Arial" w:hAnsi="Arial" w:cs="Arial"/>
          <w:b/>
          <w:sz w:val="24"/>
          <w:szCs w:val="24"/>
        </w:rPr>
        <w:t>6</w:t>
      </w:r>
      <w:r w:rsidR="006D1BF4" w:rsidRPr="004D3C05">
        <w:rPr>
          <w:rFonts w:ascii="Arial" w:hAnsi="Arial" w:cs="Arial"/>
          <w:b/>
          <w:sz w:val="24"/>
          <w:szCs w:val="24"/>
        </w:rPr>
        <w:t>. ICO Guidance</w:t>
      </w:r>
    </w:p>
    <w:p w14:paraId="13DC0D84" w14:textId="5DAD4742" w:rsidR="006D1BF4" w:rsidRDefault="006D1BF4" w:rsidP="00A05FB1">
      <w:pPr>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w:t>
      </w:r>
      <w:r w:rsidR="00EA523B">
        <w:rPr>
          <w:rFonts w:ascii="Arial" w:hAnsi="Arial" w:cs="Arial"/>
          <w:sz w:val="24"/>
          <w:szCs w:val="24"/>
        </w:rPr>
        <w:t>UKEF</w:t>
      </w:r>
      <w:r w:rsidRPr="004D3C05">
        <w:rPr>
          <w:rFonts w:ascii="Arial" w:hAnsi="Arial" w:cs="Arial"/>
          <w:sz w:val="24"/>
          <w:szCs w:val="24"/>
        </w:rPr>
        <w:t xml:space="preserve">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BFF42D0" w14:textId="77777777" w:rsidR="006D1BF4" w:rsidRPr="004D3C05" w:rsidRDefault="00E10CE2" w:rsidP="00A05FB1">
      <w:pPr>
        <w:jc w:val="both"/>
        <w:rPr>
          <w:rFonts w:ascii="Arial" w:hAnsi="Arial" w:cs="Arial"/>
          <w:b/>
          <w:sz w:val="24"/>
          <w:szCs w:val="24"/>
        </w:rPr>
      </w:pPr>
      <w:r>
        <w:rPr>
          <w:rFonts w:ascii="Arial" w:hAnsi="Arial" w:cs="Arial"/>
          <w:b/>
          <w:sz w:val="24"/>
          <w:szCs w:val="24"/>
        </w:rPr>
        <w:t>7</w:t>
      </w:r>
      <w:r w:rsidR="006D1BF4" w:rsidRPr="004D3C05">
        <w:rPr>
          <w:rFonts w:ascii="Arial" w:hAnsi="Arial" w:cs="Arial"/>
          <w:b/>
          <w:sz w:val="24"/>
          <w:szCs w:val="24"/>
        </w:rPr>
        <w:t>. Liabilities for Data Protection Breach</w:t>
      </w:r>
    </w:p>
    <w:p w14:paraId="0AB318CE" w14:textId="77777777" w:rsidR="006D1BF4" w:rsidRPr="00383A0F" w:rsidRDefault="006D1BF4" w:rsidP="00A05FB1">
      <w:pPr>
        <w:jc w:val="both"/>
        <w:rPr>
          <w:rFonts w:ascii="Arial" w:hAnsi="Arial" w:cs="Arial"/>
          <w:b/>
          <w:sz w:val="24"/>
          <w:szCs w:val="24"/>
        </w:rPr>
      </w:pPr>
      <w:r w:rsidRPr="00715F4F">
        <w:rPr>
          <w:rFonts w:ascii="Arial" w:hAnsi="Arial" w:cs="Arial"/>
          <w:b/>
          <w:sz w:val="24"/>
          <w:szCs w:val="24"/>
          <w:highlight w:val="yellow"/>
        </w:rPr>
        <w:lastRenderedPageBreak/>
        <w:t>[Guidance:</w:t>
      </w:r>
      <w:r w:rsidRPr="00A05FB1">
        <w:rPr>
          <w:rFonts w:ascii="Arial" w:hAnsi="Arial" w:cs="Arial"/>
          <w:b/>
          <w:sz w:val="24"/>
          <w:szCs w:val="24"/>
          <w:highlight w:val="yellow"/>
        </w:rPr>
        <w:t xml:space="preserve"> </w:t>
      </w:r>
      <w:r w:rsidRPr="00A05FB1">
        <w:rPr>
          <w:rFonts w:ascii="Arial" w:hAnsi="Arial" w:cs="Arial"/>
          <w:sz w:val="24"/>
          <w:szCs w:val="24"/>
          <w:highlight w:val="yellow"/>
        </w:rPr>
        <w:t>This clause represents a risk share, you may wish to reconsider the apportionment of liability and whether recoverability of losses are likely to be hindered by the contractual limitation of liability provisions]</w:t>
      </w:r>
      <w:r w:rsidRPr="00383A0F">
        <w:rPr>
          <w:rFonts w:ascii="Arial" w:hAnsi="Arial" w:cs="Arial"/>
          <w:sz w:val="24"/>
          <w:szCs w:val="24"/>
        </w:rPr>
        <w:t xml:space="preserve"> </w:t>
      </w:r>
    </w:p>
    <w:p w14:paraId="13CB5867" w14:textId="4923EF53" w:rsidR="006D1BF4" w:rsidRPr="0013215F" w:rsidRDefault="00E10CE2" w:rsidP="00A05FB1">
      <w:pPr>
        <w:jc w:val="both"/>
        <w:rPr>
          <w:rFonts w:ascii="Arial" w:hAnsi="Arial" w:cs="Arial"/>
          <w:sz w:val="24"/>
          <w:szCs w:val="24"/>
        </w:rPr>
      </w:pPr>
      <w:r>
        <w:rPr>
          <w:rFonts w:ascii="Arial" w:hAnsi="Arial" w:cs="Arial"/>
          <w:sz w:val="24"/>
          <w:szCs w:val="24"/>
        </w:rPr>
        <w:t>7</w:t>
      </w:r>
      <w:r w:rsidR="006D1BF4" w:rsidRPr="00F13805">
        <w:rPr>
          <w:rFonts w:ascii="Arial" w:hAnsi="Arial" w:cs="Arial"/>
          <w:sz w:val="24"/>
          <w:szCs w:val="24"/>
        </w:rPr>
        <w:t xml:space="preserve">.1 If financial penalties are imposed by the Information Commissioner on either </w:t>
      </w:r>
      <w:r w:rsidR="00EA523B">
        <w:rPr>
          <w:rFonts w:ascii="Arial" w:hAnsi="Arial" w:cs="Arial"/>
          <w:sz w:val="24"/>
          <w:szCs w:val="24"/>
        </w:rPr>
        <w:t>UKEF</w:t>
      </w:r>
      <w:r w:rsidR="006D1BF4" w:rsidRPr="00F13805">
        <w:rPr>
          <w:rFonts w:ascii="Arial" w:hAnsi="Arial" w:cs="Arial"/>
          <w:sz w:val="24"/>
          <w:szCs w:val="24"/>
        </w:rPr>
        <w:t xml:space="preserve"> or the </w:t>
      </w:r>
      <w:r w:rsidR="006D1BF4" w:rsidRPr="004975BF">
        <w:rPr>
          <w:rFonts w:ascii="Arial" w:hAnsi="Arial" w:cs="Arial"/>
          <w:sz w:val="24"/>
          <w:szCs w:val="24"/>
        </w:rPr>
        <w:t>Supplier</w:t>
      </w:r>
      <w:r w:rsidR="006D1BF4" w:rsidRPr="00604D8C">
        <w:rPr>
          <w:rFonts w:ascii="Arial" w:hAnsi="Arial" w:cs="Arial"/>
          <w:sz w:val="24"/>
          <w:szCs w:val="24"/>
        </w:rPr>
        <w:t xml:space="preserve"> for a </w:t>
      </w:r>
      <w:r w:rsidR="006B3BA2">
        <w:rPr>
          <w:rFonts w:ascii="Arial" w:hAnsi="Arial" w:cs="Arial"/>
          <w:sz w:val="24"/>
          <w:szCs w:val="24"/>
        </w:rPr>
        <w:t>Personal Data</w:t>
      </w:r>
      <w:r w:rsidR="006D1BF4" w:rsidRPr="00604D8C">
        <w:rPr>
          <w:rFonts w:ascii="Arial" w:hAnsi="Arial" w:cs="Arial"/>
          <w:sz w:val="24"/>
          <w:szCs w:val="24"/>
        </w:rPr>
        <w:t xml:space="preserve"> Breach ("</w:t>
      </w:r>
      <w:r w:rsidR="006D1BF4" w:rsidRPr="0013215F">
        <w:rPr>
          <w:rFonts w:ascii="Arial" w:hAnsi="Arial" w:cs="Arial"/>
          <w:b/>
          <w:sz w:val="24"/>
          <w:szCs w:val="24"/>
        </w:rPr>
        <w:t>Financial Penalties</w:t>
      </w:r>
      <w:r w:rsidR="006D1BF4" w:rsidRPr="0013215F">
        <w:rPr>
          <w:rFonts w:ascii="Arial" w:hAnsi="Arial" w:cs="Arial"/>
          <w:sz w:val="24"/>
          <w:szCs w:val="24"/>
        </w:rPr>
        <w:t>") then the following shall occur:</w:t>
      </w:r>
    </w:p>
    <w:p w14:paraId="7B0B186B" w14:textId="7F7A930F" w:rsidR="006D1BF4" w:rsidRDefault="006D1BF4">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w:t>
      </w:r>
      <w:r w:rsidR="00EA523B">
        <w:rPr>
          <w:rFonts w:ascii="Arial" w:hAnsi="Arial" w:cs="Arial"/>
          <w:sz w:val="24"/>
          <w:szCs w:val="24"/>
        </w:rPr>
        <w:t>UKEF</w:t>
      </w:r>
      <w:r w:rsidRPr="00794E5E">
        <w:rPr>
          <w:rFonts w:ascii="Arial" w:hAnsi="Arial" w:cs="Arial"/>
          <w:sz w:val="24"/>
          <w:szCs w:val="24"/>
        </w:rPr>
        <w:t xml:space="preserve"> is responsible for the </w:t>
      </w:r>
      <w:r w:rsidR="006B3BA2">
        <w:rPr>
          <w:rFonts w:ascii="Arial" w:hAnsi="Arial" w:cs="Arial"/>
          <w:sz w:val="24"/>
          <w:szCs w:val="24"/>
        </w:rPr>
        <w:t>Personal Data</w:t>
      </w:r>
      <w:r w:rsidRPr="00794E5E">
        <w:rPr>
          <w:rFonts w:ascii="Arial" w:hAnsi="Arial" w:cs="Arial"/>
          <w:sz w:val="24"/>
          <w:szCs w:val="24"/>
        </w:rPr>
        <w:t xml:space="preserve"> Breach, in that it is caused as a result of the actions or inaction of </w:t>
      </w:r>
      <w:r w:rsidR="00EA523B">
        <w:rPr>
          <w:rFonts w:ascii="Arial" w:hAnsi="Arial" w:cs="Arial"/>
          <w:sz w:val="24"/>
          <w:szCs w:val="24"/>
        </w:rPr>
        <w:t>UKEF</w:t>
      </w:r>
      <w:r w:rsidRPr="00794E5E">
        <w:rPr>
          <w:rFonts w:ascii="Arial" w:hAnsi="Arial" w:cs="Arial"/>
          <w:sz w:val="24"/>
          <w:szCs w:val="24"/>
        </w:rPr>
        <w:t xml:space="preserve">, its employees, agents, contractors (other than the Supplier) or systems and procedures controlled by </w:t>
      </w:r>
      <w:r w:rsidR="00EA523B">
        <w:rPr>
          <w:rFonts w:ascii="Arial" w:hAnsi="Arial" w:cs="Arial"/>
          <w:sz w:val="24"/>
          <w:szCs w:val="24"/>
        </w:rPr>
        <w:t>UKEF</w:t>
      </w:r>
      <w:r w:rsidRPr="00794E5E">
        <w:rPr>
          <w:rFonts w:ascii="Arial" w:hAnsi="Arial" w:cs="Arial"/>
          <w:sz w:val="24"/>
          <w:szCs w:val="24"/>
        </w:rPr>
        <w:t xml:space="preserve">, then </w:t>
      </w:r>
      <w:r w:rsidR="00EA523B">
        <w:rPr>
          <w:rFonts w:ascii="Arial" w:hAnsi="Arial" w:cs="Arial"/>
          <w:sz w:val="24"/>
          <w:szCs w:val="24"/>
        </w:rPr>
        <w:t>UKEF</w:t>
      </w:r>
      <w:r w:rsidRPr="00794E5E">
        <w:rPr>
          <w:rFonts w:ascii="Arial" w:hAnsi="Arial" w:cs="Arial"/>
          <w:sz w:val="24"/>
          <w:szCs w:val="24"/>
        </w:rPr>
        <w:t xml:space="preserve"> shall be responsible for the payment of such Financial Penalties. In this case, </w:t>
      </w:r>
      <w:r w:rsidR="00EA523B">
        <w:rPr>
          <w:rFonts w:ascii="Arial" w:hAnsi="Arial" w:cs="Arial"/>
          <w:sz w:val="24"/>
          <w:szCs w:val="24"/>
        </w:rPr>
        <w:t>UKEF</w:t>
      </w:r>
      <w:r w:rsidRPr="00794E5E">
        <w:rPr>
          <w:rFonts w:ascii="Arial" w:hAnsi="Arial" w:cs="Arial"/>
          <w:sz w:val="24"/>
          <w:szCs w:val="24"/>
        </w:rPr>
        <w:t xml:space="preserve"> will conduct an internal audit and engage at its reasonable cost when necessary, an independent third party to conduct an audit of any such </w:t>
      </w:r>
      <w:r w:rsidR="006B3BA2">
        <w:rPr>
          <w:rFonts w:ascii="Arial" w:hAnsi="Arial" w:cs="Arial"/>
          <w:sz w:val="24"/>
          <w:szCs w:val="24"/>
        </w:rPr>
        <w:t>Personal Data</w:t>
      </w:r>
      <w:r w:rsidR="009607F3">
        <w:rPr>
          <w:rFonts w:ascii="Arial" w:hAnsi="Arial" w:cs="Arial"/>
          <w:sz w:val="24"/>
          <w:szCs w:val="24"/>
        </w:rPr>
        <w:t xml:space="preserve"> Breach</w:t>
      </w:r>
      <w:r w:rsidRPr="00794E5E">
        <w:rPr>
          <w:rFonts w:ascii="Arial" w:hAnsi="Arial" w:cs="Arial"/>
          <w:sz w:val="24"/>
          <w:szCs w:val="24"/>
        </w:rPr>
        <w:t xml:space="preserve">. The Supplier shall provide to </w:t>
      </w:r>
      <w:r w:rsidR="00EA523B">
        <w:rPr>
          <w:rFonts w:ascii="Arial" w:hAnsi="Arial" w:cs="Arial"/>
          <w:sz w:val="24"/>
          <w:szCs w:val="24"/>
        </w:rPr>
        <w:t>UKEF</w:t>
      </w:r>
      <w:r w:rsidRPr="00794E5E">
        <w:rPr>
          <w:rFonts w:ascii="Arial" w:hAnsi="Arial" w:cs="Arial"/>
          <w:sz w:val="24"/>
          <w:szCs w:val="24"/>
        </w:rPr>
        <w:t xml:space="preserve"> and its third party investigators and auditors, on request and at the Supplier's reasonable cost, full cooperation and access to conduct a thorough audit of such </w:t>
      </w:r>
      <w:r w:rsidR="006B3BA2">
        <w:rPr>
          <w:rFonts w:ascii="Arial" w:hAnsi="Arial" w:cs="Arial"/>
          <w:sz w:val="24"/>
          <w:szCs w:val="24"/>
        </w:rPr>
        <w:t>Personal Data</w:t>
      </w:r>
      <w:r w:rsidR="009607F3">
        <w:rPr>
          <w:rFonts w:ascii="Arial" w:hAnsi="Arial" w:cs="Arial"/>
          <w:sz w:val="24"/>
          <w:szCs w:val="24"/>
        </w:rPr>
        <w:t xml:space="preserve"> Breach</w:t>
      </w:r>
      <w:r w:rsidRPr="00794E5E">
        <w:rPr>
          <w:rFonts w:ascii="Arial" w:hAnsi="Arial" w:cs="Arial"/>
          <w:sz w:val="24"/>
          <w:szCs w:val="24"/>
        </w:rPr>
        <w:t xml:space="preserve">; </w:t>
      </w:r>
    </w:p>
    <w:p w14:paraId="73B4B921" w14:textId="77777777" w:rsidR="00E10CE2" w:rsidRDefault="00E10CE2">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72F155B" w14:textId="2448906E" w:rsidR="006D1BF4" w:rsidRDefault="006D1BF4">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w:t>
      </w:r>
      <w:r w:rsidR="006B3BA2">
        <w:rPr>
          <w:rFonts w:ascii="Arial" w:hAnsi="Arial" w:cs="Arial"/>
          <w:sz w:val="24"/>
          <w:szCs w:val="24"/>
        </w:rPr>
        <w:t>Personal Data</w:t>
      </w:r>
      <w:r w:rsidRPr="00794E5E">
        <w:rPr>
          <w:rFonts w:ascii="Arial" w:hAnsi="Arial" w:cs="Arial"/>
          <w:sz w:val="24"/>
          <w:szCs w:val="24"/>
        </w:rPr>
        <w:t xml:space="preserve"> Breach, in that it is not a </w:t>
      </w:r>
      <w:r w:rsidR="006B3BA2">
        <w:rPr>
          <w:rFonts w:ascii="Arial" w:hAnsi="Arial" w:cs="Arial"/>
          <w:sz w:val="24"/>
          <w:szCs w:val="24"/>
        </w:rPr>
        <w:t>Personal Data</w:t>
      </w:r>
      <w:r w:rsidR="009607F3">
        <w:rPr>
          <w:rFonts w:ascii="Arial" w:hAnsi="Arial" w:cs="Arial"/>
          <w:sz w:val="24"/>
          <w:szCs w:val="24"/>
        </w:rPr>
        <w:t xml:space="preserve"> Breach</w:t>
      </w:r>
      <w:r w:rsidRPr="00794E5E">
        <w:rPr>
          <w:rFonts w:ascii="Arial" w:hAnsi="Arial" w:cs="Arial"/>
          <w:sz w:val="24"/>
          <w:szCs w:val="24"/>
        </w:rPr>
        <w:t xml:space="preserve"> that </w:t>
      </w:r>
      <w:r w:rsidR="00EA523B">
        <w:rPr>
          <w:rFonts w:ascii="Arial" w:hAnsi="Arial" w:cs="Arial"/>
          <w:sz w:val="24"/>
          <w:szCs w:val="24"/>
        </w:rPr>
        <w:t>UKEF</w:t>
      </w:r>
      <w:r w:rsidRPr="00794E5E">
        <w:rPr>
          <w:rFonts w:ascii="Arial" w:hAnsi="Arial" w:cs="Arial"/>
          <w:sz w:val="24"/>
          <w:szCs w:val="24"/>
        </w:rPr>
        <w:t xml:space="preserve"> is responsible for, then the Supplier shall be responsible for the payment of these Financial Penalties. The Supplier will provide to </w:t>
      </w:r>
      <w:r w:rsidR="00EA523B">
        <w:rPr>
          <w:rFonts w:ascii="Arial" w:hAnsi="Arial" w:cs="Arial"/>
          <w:sz w:val="24"/>
          <w:szCs w:val="24"/>
        </w:rPr>
        <w:t>UKEF</w:t>
      </w:r>
      <w:r w:rsidRPr="00794E5E">
        <w:rPr>
          <w:rFonts w:ascii="Arial" w:hAnsi="Arial" w:cs="Arial"/>
          <w:sz w:val="24"/>
          <w:szCs w:val="24"/>
        </w:rPr>
        <w:t xml:space="preserve"> and its auditors, on request and at the Supplier’s sole cost, full cooperation and access to conduct a thorough audit of such </w:t>
      </w:r>
      <w:r w:rsidR="006B3BA2">
        <w:rPr>
          <w:rFonts w:ascii="Arial" w:hAnsi="Arial" w:cs="Arial"/>
          <w:sz w:val="24"/>
          <w:szCs w:val="24"/>
        </w:rPr>
        <w:t>Personal Data</w:t>
      </w:r>
      <w:r w:rsidR="009607F3">
        <w:rPr>
          <w:rFonts w:ascii="Arial" w:hAnsi="Arial" w:cs="Arial"/>
          <w:sz w:val="24"/>
          <w:szCs w:val="24"/>
        </w:rPr>
        <w:t xml:space="preserve"> Breach</w:t>
      </w:r>
      <w:r w:rsidRPr="00794E5E">
        <w:rPr>
          <w:rFonts w:ascii="Arial" w:hAnsi="Arial" w:cs="Arial"/>
          <w:sz w:val="24"/>
          <w:szCs w:val="24"/>
        </w:rPr>
        <w:t>; or</w:t>
      </w:r>
    </w:p>
    <w:p w14:paraId="64533353" w14:textId="77777777" w:rsidR="00E10CE2" w:rsidRPr="00C716C9" w:rsidRDefault="00E10CE2">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66E4ED50" w14:textId="606906E2" w:rsidR="006D1BF4" w:rsidRPr="00C716C9" w:rsidRDefault="006D1BF4">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w:t>
      </w:r>
      <w:r w:rsidR="00EA523B">
        <w:rPr>
          <w:rFonts w:ascii="Arial" w:hAnsi="Arial" w:cs="Arial"/>
          <w:sz w:val="24"/>
          <w:szCs w:val="24"/>
        </w:rPr>
        <w:t>UKEF</w:t>
      </w:r>
      <w:r w:rsidRPr="00794E5E">
        <w:rPr>
          <w:rFonts w:ascii="Arial" w:hAnsi="Arial" w:cs="Arial"/>
          <w:sz w:val="24"/>
          <w:szCs w:val="24"/>
        </w:rPr>
        <w:t xml:space="preserve"> and the Supplier shall work together to investigate the relevant </w:t>
      </w:r>
      <w:r w:rsidR="006B3BA2">
        <w:rPr>
          <w:rFonts w:ascii="Arial" w:hAnsi="Arial" w:cs="Arial"/>
          <w:sz w:val="24"/>
          <w:szCs w:val="24"/>
        </w:rPr>
        <w:t>Personal Data</w:t>
      </w:r>
      <w:r w:rsidR="009607F3">
        <w:rPr>
          <w:rFonts w:ascii="Arial" w:hAnsi="Arial" w:cs="Arial"/>
          <w:sz w:val="24"/>
          <w:szCs w:val="24"/>
        </w:rPr>
        <w:t xml:space="preserve">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w:t>
      </w:r>
      <w:r w:rsidR="006B3BA2">
        <w:rPr>
          <w:rFonts w:ascii="Arial" w:hAnsi="Arial" w:cs="Arial"/>
          <w:sz w:val="24"/>
          <w:szCs w:val="24"/>
        </w:rPr>
        <w:t>Personal Data</w:t>
      </w:r>
      <w:r w:rsidRPr="00794E5E">
        <w:rPr>
          <w:rFonts w:ascii="Arial" w:hAnsi="Arial" w:cs="Arial"/>
          <w:sz w:val="24"/>
          <w:szCs w:val="24"/>
        </w:rPr>
        <w:t xml:space="preserve">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7771010F" w14:textId="268EF4EB" w:rsidR="006D1BF4" w:rsidRPr="00C716C9" w:rsidRDefault="00E10CE2" w:rsidP="00A05FB1">
      <w:pPr>
        <w:pStyle w:val="Heading2"/>
        <w:jc w:val="both"/>
        <w:rPr>
          <w:rFonts w:ascii="Arial" w:hAnsi="Arial"/>
          <w:b w:val="0"/>
          <w:color w:val="auto"/>
          <w:sz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.2 If either </w:t>
      </w:r>
      <w:r w:rsidR="00EA523B">
        <w:rPr>
          <w:rFonts w:ascii="Arial" w:hAnsi="Arial" w:cs="Arial"/>
          <w:b w:val="0"/>
          <w:color w:val="auto"/>
          <w:sz w:val="24"/>
          <w:szCs w:val="24"/>
        </w:rPr>
        <w:t>UKEF</w:t>
      </w:r>
      <w:r w:rsidR="006D1BF4" w:rsidRPr="00C716C9">
        <w:rPr>
          <w:rFonts w:ascii="Arial" w:hAnsi="Arial" w:cs="Arial"/>
          <w:b w:val="0"/>
          <w:color w:val="auto"/>
          <w:sz w:val="24"/>
          <w:szCs w:val="24"/>
        </w:rPr>
        <w:t xml:space="preserve"> or the Supplier is the defendant in a legal claim brought before a court of competent jurisdiction (“</w:t>
      </w:r>
      <w:r w:rsidR="006D1BF4" w:rsidRPr="00AD2212">
        <w:rPr>
          <w:rFonts w:ascii="Arial" w:hAnsi="Arial" w:cs="Arial"/>
          <w:color w:val="auto"/>
          <w:sz w:val="24"/>
          <w:szCs w:val="24"/>
        </w:rPr>
        <w:t>Court</w:t>
      </w:r>
      <w:r w:rsidR="006D1BF4" w:rsidRPr="00C716C9">
        <w:rPr>
          <w:rFonts w:ascii="Arial" w:hAnsi="Arial" w:cs="Arial"/>
          <w:b w:val="0"/>
          <w:color w:val="auto"/>
          <w:sz w:val="24"/>
          <w:szCs w:val="24"/>
        </w:rPr>
        <w:t xml:space="preserve">”) by a third party in respect of a </w:t>
      </w:r>
      <w:r w:rsidR="006B3BA2">
        <w:rPr>
          <w:rFonts w:ascii="Arial" w:hAnsi="Arial" w:cs="Arial"/>
          <w:b w:val="0"/>
          <w:color w:val="auto"/>
          <w:sz w:val="24"/>
          <w:szCs w:val="24"/>
        </w:rPr>
        <w:t>Personal Data</w:t>
      </w:r>
      <w:r w:rsidR="006D1BF4" w:rsidRPr="00C716C9">
        <w:rPr>
          <w:rFonts w:ascii="Arial" w:hAnsi="Arial" w:cs="Arial"/>
          <w:b w:val="0"/>
          <w:color w:val="auto"/>
          <w:sz w:val="24"/>
          <w:szCs w:val="24"/>
        </w:rPr>
        <w:t xml:space="preserve"> Breach, then unless the Parties otherwise agree, the Party that is determined by the final decision of the court to be responsible for the </w:t>
      </w:r>
      <w:r w:rsidR="006B3BA2">
        <w:rPr>
          <w:rFonts w:ascii="Arial" w:hAnsi="Arial" w:cs="Arial"/>
          <w:b w:val="0"/>
          <w:color w:val="auto"/>
          <w:sz w:val="24"/>
          <w:szCs w:val="24"/>
        </w:rPr>
        <w:t>Personal Data</w:t>
      </w:r>
      <w:r w:rsidR="006D1BF4" w:rsidRPr="00C716C9">
        <w:rPr>
          <w:rFonts w:ascii="Arial" w:hAnsi="Arial" w:cs="Arial"/>
          <w:b w:val="0"/>
          <w:color w:val="auto"/>
          <w:sz w:val="24"/>
          <w:szCs w:val="24"/>
        </w:rPr>
        <w:t xml:space="preserve"> Breach shall be liable for the losses arising from such </w:t>
      </w:r>
      <w:r w:rsidR="006B3BA2">
        <w:rPr>
          <w:rFonts w:ascii="Arial" w:hAnsi="Arial" w:cs="Arial"/>
          <w:b w:val="0"/>
          <w:color w:val="auto"/>
          <w:sz w:val="24"/>
          <w:szCs w:val="24"/>
        </w:rPr>
        <w:t>Personal Data</w:t>
      </w:r>
      <w:r w:rsidR="009607F3">
        <w:rPr>
          <w:rFonts w:ascii="Arial" w:hAnsi="Arial" w:cs="Arial"/>
          <w:b w:val="0"/>
          <w:color w:val="auto"/>
          <w:sz w:val="24"/>
          <w:szCs w:val="24"/>
        </w:rPr>
        <w:t xml:space="preserve"> Breach</w:t>
      </w:r>
      <w:r w:rsidR="006D1BF4" w:rsidRPr="00C716C9">
        <w:rPr>
          <w:rFonts w:ascii="Arial" w:hAnsi="Arial" w:cs="Arial"/>
          <w:b w:val="0"/>
          <w:color w:val="auto"/>
          <w:sz w:val="24"/>
          <w:szCs w:val="24"/>
        </w:rPr>
        <w:t xml:space="preserve">. Where both Parties are liable, the liability will be apportioned between the Parties in accordance with the decision of the Court.  </w:t>
      </w:r>
    </w:p>
    <w:p w14:paraId="454284F9" w14:textId="5556ACE4" w:rsidR="006D1BF4" w:rsidRDefault="00941475" w:rsidP="00A05FB1">
      <w:pPr>
        <w:pStyle w:val="Heading2"/>
        <w:jc w:val="both"/>
        <w:rPr>
          <w:rFonts w:ascii="Arial" w:hAnsi="Arial" w:cs="Arial"/>
          <w:b w:val="0"/>
          <w:color w:val="auto"/>
          <w:sz w:val="24"/>
          <w:szCs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.3 In respect of any losses, cost claims or expenses incurred by either Party as a result of a </w:t>
      </w:r>
      <w:r w:rsidR="006B3BA2">
        <w:rPr>
          <w:rFonts w:ascii="Arial" w:hAnsi="Arial" w:cs="Arial"/>
          <w:b w:val="0"/>
          <w:color w:val="auto"/>
          <w:sz w:val="24"/>
          <w:szCs w:val="24"/>
        </w:rPr>
        <w:t>Personal Data</w:t>
      </w:r>
      <w:r w:rsidR="006D1BF4" w:rsidRPr="00C716C9">
        <w:rPr>
          <w:rFonts w:ascii="Arial" w:hAnsi="Arial" w:cs="Arial"/>
          <w:b w:val="0"/>
          <w:color w:val="auto"/>
          <w:sz w:val="24"/>
          <w:szCs w:val="24"/>
        </w:rPr>
        <w:t xml:space="preserve"> Breach (the “</w:t>
      </w:r>
      <w:r w:rsidR="006D1BF4" w:rsidRPr="00941475">
        <w:rPr>
          <w:rFonts w:ascii="Arial" w:hAnsi="Arial" w:cs="Arial"/>
          <w:color w:val="auto"/>
          <w:sz w:val="24"/>
          <w:szCs w:val="24"/>
        </w:rPr>
        <w:t>Claim Losses</w:t>
      </w:r>
      <w:r w:rsidR="006D1BF4" w:rsidRPr="00C716C9">
        <w:rPr>
          <w:rFonts w:ascii="Arial" w:hAnsi="Arial" w:cs="Arial"/>
          <w:b w:val="0"/>
          <w:color w:val="auto"/>
          <w:sz w:val="24"/>
          <w:szCs w:val="24"/>
        </w:rPr>
        <w:t>”):</w:t>
      </w:r>
    </w:p>
    <w:p w14:paraId="23F42D49" w14:textId="77777777" w:rsidR="00941475" w:rsidRPr="00C716C9" w:rsidRDefault="00941475">
      <w:pPr>
        <w:pStyle w:val="Heading3"/>
        <w:keepNext w:val="0"/>
        <w:keepLines w:val="0"/>
        <w:spacing w:before="0" w:after="240"/>
        <w:ind w:left="11"/>
        <w:contextualSpacing/>
        <w:jc w:val="both"/>
        <w:rPr>
          <w:rFonts w:ascii="Arial" w:hAnsi="Arial"/>
          <w:b w:val="0"/>
          <w:sz w:val="24"/>
          <w:szCs w:val="24"/>
        </w:rPr>
      </w:pPr>
    </w:p>
    <w:p w14:paraId="697A016A" w14:textId="1401AB9F" w:rsidR="006D1BF4" w:rsidRPr="00D16770" w:rsidRDefault="006D1BF4">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 xml:space="preserve">if </w:t>
      </w:r>
      <w:r w:rsidR="00EA523B">
        <w:rPr>
          <w:rFonts w:ascii="Arial" w:hAnsi="Arial"/>
          <w:sz w:val="24"/>
          <w:szCs w:val="24"/>
        </w:rPr>
        <w:t>UKEF</w:t>
      </w:r>
      <w:r w:rsidRPr="0013215F">
        <w:rPr>
          <w:rFonts w:ascii="Arial" w:hAnsi="Arial"/>
          <w:sz w:val="24"/>
          <w:szCs w:val="24"/>
        </w:rPr>
        <w:t xml:space="preserve"> is responsible for the relevant </w:t>
      </w:r>
      <w:r w:rsidR="006B3BA2">
        <w:rPr>
          <w:rFonts w:ascii="Arial" w:hAnsi="Arial"/>
          <w:sz w:val="24"/>
          <w:szCs w:val="24"/>
        </w:rPr>
        <w:t>Personal Data</w:t>
      </w:r>
      <w:r w:rsidR="009607F3">
        <w:rPr>
          <w:rFonts w:ascii="Arial" w:hAnsi="Arial"/>
          <w:sz w:val="24"/>
          <w:szCs w:val="24"/>
        </w:rPr>
        <w:t xml:space="preserve"> Breach</w:t>
      </w:r>
      <w:r w:rsidRPr="0013215F">
        <w:rPr>
          <w:rFonts w:ascii="Arial" w:hAnsi="Arial"/>
          <w:sz w:val="24"/>
          <w:szCs w:val="24"/>
        </w:rPr>
        <w:t xml:space="preserve">, then </w:t>
      </w:r>
      <w:r w:rsidR="00EA523B">
        <w:rPr>
          <w:rFonts w:ascii="Arial" w:hAnsi="Arial"/>
          <w:sz w:val="24"/>
          <w:szCs w:val="24"/>
        </w:rPr>
        <w:t>UKEF</w:t>
      </w:r>
      <w:r w:rsidRPr="0013215F">
        <w:rPr>
          <w:rFonts w:ascii="Arial" w:hAnsi="Arial"/>
          <w:sz w:val="24"/>
          <w:szCs w:val="24"/>
        </w:rPr>
        <w:t xml:space="preserve"> shall be responsible for the Claim Losses;</w:t>
      </w:r>
    </w:p>
    <w:p w14:paraId="08952CAF" w14:textId="77777777" w:rsidR="00941475" w:rsidRPr="0013215F" w:rsidRDefault="00941475">
      <w:pPr>
        <w:keepNext/>
        <w:pBdr>
          <w:top w:val="nil"/>
          <w:left w:val="nil"/>
          <w:bottom w:val="nil"/>
          <w:right w:val="nil"/>
          <w:between w:val="nil"/>
        </w:pBdr>
        <w:spacing w:after="280" w:line="259" w:lineRule="auto"/>
        <w:ind w:left="720"/>
        <w:contextualSpacing/>
        <w:jc w:val="both"/>
        <w:rPr>
          <w:rFonts w:ascii="Arial" w:hAnsi="Arial"/>
          <w:sz w:val="24"/>
          <w:szCs w:val="24"/>
        </w:rPr>
      </w:pPr>
    </w:p>
    <w:p w14:paraId="5DDFDBA3" w14:textId="1F21A5DD" w:rsidR="006D1BF4" w:rsidRPr="00D16770" w:rsidRDefault="006D1BF4">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6B3BA2">
        <w:rPr>
          <w:rFonts w:ascii="Arial" w:hAnsi="Arial"/>
          <w:sz w:val="24"/>
          <w:szCs w:val="24"/>
        </w:rPr>
        <w:t>Personal Data</w:t>
      </w:r>
      <w:r w:rsidR="009607F3">
        <w:rPr>
          <w:rFonts w:ascii="Arial" w:hAnsi="Arial"/>
          <w:sz w:val="24"/>
          <w:szCs w:val="24"/>
        </w:rPr>
        <w:t xml:space="preserve">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6FF9E08B" w14:textId="77777777" w:rsidR="00941475" w:rsidRPr="004D3C05" w:rsidRDefault="00941475">
      <w:pPr>
        <w:keepNext/>
        <w:pBdr>
          <w:top w:val="nil"/>
          <w:left w:val="nil"/>
          <w:bottom w:val="nil"/>
          <w:right w:val="nil"/>
          <w:between w:val="nil"/>
        </w:pBdr>
        <w:spacing w:after="280" w:line="259" w:lineRule="auto"/>
        <w:contextualSpacing/>
        <w:jc w:val="both"/>
        <w:rPr>
          <w:rFonts w:ascii="Arial" w:hAnsi="Arial"/>
          <w:sz w:val="24"/>
          <w:szCs w:val="24"/>
        </w:rPr>
      </w:pPr>
    </w:p>
    <w:p w14:paraId="602816A7" w14:textId="760E58F1" w:rsidR="006D1BF4" w:rsidRPr="004D3C05" w:rsidRDefault="006D1BF4">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sidR="009607F3">
        <w:rPr>
          <w:rFonts w:ascii="Arial" w:hAnsi="Arial"/>
          <w:sz w:val="24"/>
          <w:szCs w:val="24"/>
        </w:rPr>
        <w:t xml:space="preserve">for the relevant </w:t>
      </w:r>
      <w:r w:rsidR="006B3BA2">
        <w:rPr>
          <w:rFonts w:ascii="Arial" w:hAnsi="Arial"/>
          <w:sz w:val="24"/>
          <w:szCs w:val="24"/>
        </w:rPr>
        <w:t>Personal Data</w:t>
      </w:r>
      <w:r w:rsidR="009607F3">
        <w:rPr>
          <w:rFonts w:ascii="Arial" w:hAnsi="Arial"/>
          <w:sz w:val="24"/>
          <w:szCs w:val="24"/>
        </w:rPr>
        <w:t xml:space="preserve"> Breach </w:t>
      </w:r>
      <w:r w:rsidRPr="004D3C05">
        <w:rPr>
          <w:rFonts w:ascii="Arial" w:hAnsi="Arial"/>
          <w:sz w:val="24"/>
          <w:szCs w:val="24"/>
        </w:rPr>
        <w:t xml:space="preserve">is unclear, then </w:t>
      </w:r>
      <w:r w:rsidR="00EA523B">
        <w:rPr>
          <w:rFonts w:ascii="Arial" w:hAnsi="Arial"/>
          <w:sz w:val="24"/>
          <w:szCs w:val="24"/>
        </w:rPr>
        <w:t>UKEF</w:t>
      </w:r>
      <w:r w:rsidRPr="004D3C05">
        <w:rPr>
          <w:rFonts w:ascii="Arial" w:hAnsi="Arial"/>
          <w:sz w:val="24"/>
          <w:szCs w:val="24"/>
        </w:rPr>
        <w:t xml:space="preserve"> and the </w:t>
      </w:r>
      <w:r>
        <w:rPr>
          <w:rFonts w:ascii="Arial" w:hAnsi="Arial"/>
          <w:sz w:val="24"/>
          <w:szCs w:val="24"/>
        </w:rPr>
        <w:t>Supplier</w:t>
      </w:r>
      <w:r w:rsidRPr="004D3C05">
        <w:rPr>
          <w:rFonts w:ascii="Arial" w:hAnsi="Arial"/>
          <w:sz w:val="24"/>
          <w:szCs w:val="24"/>
        </w:rPr>
        <w:t xml:space="preserve"> shall be responsible for the Claim Losses equally. </w:t>
      </w:r>
    </w:p>
    <w:p w14:paraId="7CF9DCB5" w14:textId="77777777" w:rsidR="00941475" w:rsidRDefault="00941475" w:rsidP="00A05FB1">
      <w:pPr>
        <w:jc w:val="both"/>
        <w:rPr>
          <w:rFonts w:ascii="Arial" w:hAnsi="Arial" w:cs="Arial"/>
          <w:sz w:val="24"/>
          <w:szCs w:val="24"/>
        </w:rPr>
      </w:pPr>
    </w:p>
    <w:p w14:paraId="1894F601" w14:textId="771A4335" w:rsidR="006D1BF4" w:rsidRDefault="00941475" w:rsidP="00A05FB1">
      <w:pPr>
        <w:jc w:val="both"/>
        <w:rPr>
          <w:rFonts w:ascii="Arial" w:hAnsi="Arial" w:cs="Arial"/>
          <w:sz w:val="24"/>
          <w:szCs w:val="24"/>
        </w:rPr>
      </w:pPr>
      <w:r>
        <w:rPr>
          <w:rFonts w:ascii="Arial" w:hAnsi="Arial" w:cs="Arial"/>
          <w:sz w:val="24"/>
          <w:szCs w:val="24"/>
        </w:rPr>
        <w:t>7</w:t>
      </w:r>
      <w:r w:rsidR="006D1BF4" w:rsidRPr="004D3C05">
        <w:rPr>
          <w:rFonts w:ascii="Arial" w:hAnsi="Arial" w:cs="Arial"/>
          <w:sz w:val="24"/>
          <w:szCs w:val="24"/>
        </w:rPr>
        <w:t xml:space="preserve">.4 Nothing in </w:t>
      </w:r>
      <w:r w:rsidR="006D1BF4">
        <w:rPr>
          <w:rFonts w:ascii="Arial" w:hAnsi="Arial" w:cs="Arial"/>
          <w:sz w:val="24"/>
          <w:szCs w:val="24"/>
        </w:rPr>
        <w:t xml:space="preserve">either </w:t>
      </w:r>
      <w:r w:rsidR="006D1BF4" w:rsidRPr="004D3C05">
        <w:rPr>
          <w:rFonts w:ascii="Arial" w:hAnsi="Arial" w:cs="Arial"/>
          <w:sz w:val="24"/>
          <w:szCs w:val="24"/>
        </w:rPr>
        <w:t xml:space="preserve">clause </w:t>
      </w:r>
      <w:r w:rsidR="002959D5">
        <w:rPr>
          <w:rFonts w:ascii="Arial" w:hAnsi="Arial" w:cs="Arial"/>
          <w:sz w:val="24"/>
          <w:szCs w:val="24"/>
        </w:rPr>
        <w:t>7</w:t>
      </w:r>
      <w:r w:rsidR="006D1BF4" w:rsidRPr="004D3C05">
        <w:rPr>
          <w:rFonts w:ascii="Arial" w:hAnsi="Arial" w:cs="Arial"/>
          <w:sz w:val="24"/>
          <w:szCs w:val="24"/>
        </w:rPr>
        <w:t>.2</w:t>
      </w:r>
      <w:r w:rsidR="006D1BF4">
        <w:rPr>
          <w:rFonts w:ascii="Arial" w:hAnsi="Arial" w:cs="Arial"/>
          <w:sz w:val="24"/>
          <w:szCs w:val="24"/>
        </w:rPr>
        <w:t xml:space="preserve"> or clause </w:t>
      </w:r>
      <w:r w:rsidR="002959D5">
        <w:rPr>
          <w:rFonts w:ascii="Arial" w:hAnsi="Arial" w:cs="Arial"/>
          <w:sz w:val="24"/>
          <w:szCs w:val="24"/>
        </w:rPr>
        <w:t>7</w:t>
      </w:r>
      <w:r w:rsidR="006D1BF4" w:rsidRPr="004D3C05">
        <w:rPr>
          <w:rFonts w:ascii="Arial" w:hAnsi="Arial" w:cs="Arial"/>
          <w:sz w:val="24"/>
          <w:szCs w:val="24"/>
        </w:rPr>
        <w:t xml:space="preserve">.3 shall preclude </w:t>
      </w:r>
      <w:r w:rsidR="00EA523B">
        <w:rPr>
          <w:rFonts w:ascii="Arial" w:hAnsi="Arial" w:cs="Arial"/>
          <w:sz w:val="24"/>
          <w:szCs w:val="24"/>
        </w:rPr>
        <w:t>UKEF</w:t>
      </w:r>
      <w:r w:rsidR="006D1BF4" w:rsidRPr="004D3C05">
        <w:rPr>
          <w:rFonts w:ascii="Arial" w:hAnsi="Arial" w:cs="Arial"/>
          <w:sz w:val="24"/>
          <w:szCs w:val="24"/>
        </w:rPr>
        <w:t xml:space="preserve"> and the </w:t>
      </w:r>
      <w:r w:rsidR="006D1BF4">
        <w:rPr>
          <w:rFonts w:ascii="Arial" w:hAnsi="Arial" w:cs="Arial"/>
          <w:sz w:val="24"/>
          <w:szCs w:val="24"/>
        </w:rPr>
        <w:t>Supplier</w:t>
      </w:r>
      <w:r w:rsidR="006D1BF4"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w:t>
      </w:r>
      <w:r w:rsidR="006B3BA2">
        <w:rPr>
          <w:rFonts w:ascii="Arial" w:hAnsi="Arial" w:cs="Arial"/>
          <w:sz w:val="24"/>
          <w:szCs w:val="24"/>
        </w:rPr>
        <w:t>Personal Data</w:t>
      </w:r>
      <w:r w:rsidR="006D1BF4" w:rsidRPr="004D3C05">
        <w:rPr>
          <w:rFonts w:ascii="Arial" w:hAnsi="Arial" w:cs="Arial"/>
          <w:sz w:val="24"/>
          <w:szCs w:val="24"/>
        </w:rPr>
        <w:t xml:space="preserve"> Breach, having regard to all the circumstances of the </w:t>
      </w:r>
      <w:r w:rsidR="006B3BA2">
        <w:rPr>
          <w:rFonts w:ascii="Arial" w:hAnsi="Arial" w:cs="Arial"/>
          <w:sz w:val="24"/>
          <w:szCs w:val="24"/>
        </w:rPr>
        <w:t>Personal Data</w:t>
      </w:r>
      <w:r w:rsidR="002959D5">
        <w:rPr>
          <w:rFonts w:ascii="Arial" w:hAnsi="Arial" w:cs="Arial"/>
          <w:sz w:val="24"/>
          <w:szCs w:val="24"/>
        </w:rPr>
        <w:t xml:space="preserve"> </w:t>
      </w:r>
      <w:r w:rsidR="006D1BF4" w:rsidRPr="004D3C05">
        <w:rPr>
          <w:rFonts w:ascii="Arial" w:hAnsi="Arial" w:cs="Arial"/>
          <w:sz w:val="24"/>
          <w:szCs w:val="24"/>
        </w:rPr>
        <w:t xml:space="preserve">Breach and the legal and financial obligations </w:t>
      </w:r>
      <w:r w:rsidR="002959D5">
        <w:rPr>
          <w:rFonts w:ascii="Arial" w:hAnsi="Arial" w:cs="Arial"/>
          <w:sz w:val="24"/>
          <w:szCs w:val="24"/>
        </w:rPr>
        <w:t>o</w:t>
      </w:r>
      <w:r w:rsidR="006D1BF4" w:rsidRPr="004D3C05">
        <w:rPr>
          <w:rFonts w:ascii="Arial" w:hAnsi="Arial" w:cs="Arial"/>
          <w:sz w:val="24"/>
          <w:szCs w:val="24"/>
        </w:rPr>
        <w:t xml:space="preserve">f </w:t>
      </w:r>
      <w:r w:rsidR="00EA523B">
        <w:rPr>
          <w:rFonts w:ascii="Arial" w:hAnsi="Arial" w:cs="Arial"/>
          <w:sz w:val="24"/>
          <w:szCs w:val="24"/>
        </w:rPr>
        <w:t>UKEF</w:t>
      </w:r>
      <w:r w:rsidR="006D1BF4" w:rsidRPr="004D3C05">
        <w:rPr>
          <w:rFonts w:ascii="Arial" w:hAnsi="Arial" w:cs="Arial"/>
          <w:sz w:val="24"/>
          <w:szCs w:val="24"/>
        </w:rPr>
        <w:t>.</w:t>
      </w:r>
    </w:p>
    <w:p w14:paraId="25AE4DB8" w14:textId="77777777" w:rsidR="006D1BF4" w:rsidRPr="004D3C05" w:rsidRDefault="002A7156" w:rsidP="00A05FB1">
      <w:pPr>
        <w:keepNext/>
        <w:jc w:val="both"/>
        <w:rPr>
          <w:rFonts w:ascii="Arial" w:hAnsi="Arial" w:cs="Arial"/>
          <w:b/>
          <w:sz w:val="24"/>
          <w:szCs w:val="24"/>
        </w:rPr>
      </w:pPr>
      <w:r>
        <w:rPr>
          <w:rFonts w:ascii="Arial" w:hAnsi="Arial" w:cs="Arial"/>
          <w:b/>
          <w:sz w:val="24"/>
          <w:szCs w:val="24"/>
        </w:rPr>
        <w:t>8</w:t>
      </w:r>
      <w:r w:rsidR="006D1BF4" w:rsidRPr="004D3C05">
        <w:rPr>
          <w:rFonts w:ascii="Arial" w:hAnsi="Arial" w:cs="Arial"/>
          <w:b/>
          <w:sz w:val="24"/>
          <w:szCs w:val="24"/>
        </w:rPr>
        <w:t>. Termination</w:t>
      </w:r>
    </w:p>
    <w:p w14:paraId="2AE85F04" w14:textId="5085FDFB" w:rsidR="006D1BF4" w:rsidRDefault="006D1BF4" w:rsidP="00A05FB1">
      <w:pPr>
        <w:keepNext/>
        <w:jc w:val="both"/>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9D1C0D">
        <w:rPr>
          <w:rFonts w:ascii="Arial" w:hAnsi="Arial" w:cs="Arial"/>
          <w:i/>
          <w:sz w:val="24"/>
          <w:szCs w:val="24"/>
        </w:rPr>
        <w:t>ler Agreement</w:t>
      </w:r>
      <w:r w:rsidRPr="004D3C05">
        <w:rPr>
          <w:rFonts w:ascii="Arial" w:hAnsi="Arial" w:cs="Arial"/>
          <w:sz w:val="24"/>
          <w:szCs w:val="24"/>
        </w:rPr>
        <w:t xml:space="preserve">), </w:t>
      </w:r>
      <w:r w:rsidR="00EA523B">
        <w:rPr>
          <w:rFonts w:ascii="Arial" w:hAnsi="Arial" w:cs="Arial"/>
          <w:sz w:val="24"/>
          <w:szCs w:val="24"/>
        </w:rPr>
        <w:t>UKEF</w:t>
      </w:r>
      <w:r w:rsidRPr="004D3C05">
        <w:rPr>
          <w:rFonts w:ascii="Arial" w:hAnsi="Arial" w:cs="Arial"/>
          <w:sz w:val="24"/>
          <w:szCs w:val="24"/>
        </w:rPr>
        <w:t xml:space="preserve">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00FA6357">
        <w:rPr>
          <w:rFonts w:ascii="Arial" w:hAnsi="Arial" w:cs="Arial"/>
          <w:sz w:val="24"/>
          <w:szCs w:val="24"/>
        </w:rPr>
        <w:t xml:space="preserve">of the Core Terms </w:t>
      </w:r>
      <w:r w:rsidRPr="004D3C05">
        <w:rPr>
          <w:rFonts w:ascii="Arial" w:hAnsi="Arial" w:cs="Arial"/>
          <w:sz w:val="24"/>
          <w:szCs w:val="24"/>
        </w:rPr>
        <w:t>(</w:t>
      </w:r>
      <w:r w:rsidR="00E10CE2">
        <w:rPr>
          <w:rFonts w:ascii="Arial" w:hAnsi="Arial" w:cs="Arial"/>
          <w:i/>
          <w:sz w:val="24"/>
          <w:szCs w:val="24"/>
        </w:rPr>
        <w:t xml:space="preserve">Ending the </w:t>
      </w:r>
      <w:r w:rsidR="0053607D">
        <w:rPr>
          <w:rFonts w:ascii="Arial" w:hAnsi="Arial" w:cs="Arial"/>
          <w:i/>
          <w:sz w:val="24"/>
          <w:szCs w:val="24"/>
        </w:rPr>
        <w:t>C</w:t>
      </w:r>
      <w:r w:rsidR="00E10CE2">
        <w:rPr>
          <w:rFonts w:ascii="Arial" w:hAnsi="Arial" w:cs="Arial"/>
          <w:i/>
          <w:sz w:val="24"/>
          <w:szCs w:val="24"/>
        </w:rPr>
        <w:t>ontract</w:t>
      </w:r>
      <w:r w:rsidRPr="004D3C05">
        <w:rPr>
          <w:rFonts w:ascii="Arial" w:hAnsi="Arial" w:cs="Arial"/>
          <w:sz w:val="24"/>
          <w:szCs w:val="24"/>
        </w:rPr>
        <w:t>).</w:t>
      </w:r>
    </w:p>
    <w:p w14:paraId="2F91E7C2" w14:textId="77777777" w:rsidR="006D1BF4" w:rsidRPr="004D3C05" w:rsidRDefault="002A7156" w:rsidP="00A05FB1">
      <w:pPr>
        <w:jc w:val="both"/>
        <w:rPr>
          <w:rFonts w:ascii="Arial" w:hAnsi="Arial" w:cs="Arial"/>
          <w:sz w:val="24"/>
          <w:szCs w:val="24"/>
        </w:rPr>
      </w:pPr>
      <w:r>
        <w:rPr>
          <w:rFonts w:ascii="Arial" w:hAnsi="Arial" w:cs="Arial"/>
          <w:b/>
          <w:sz w:val="24"/>
          <w:szCs w:val="24"/>
        </w:rPr>
        <w:t>9</w:t>
      </w:r>
      <w:r w:rsidR="006D1BF4" w:rsidRPr="004D3C05">
        <w:rPr>
          <w:rFonts w:ascii="Arial" w:hAnsi="Arial" w:cs="Arial"/>
          <w:b/>
          <w:sz w:val="24"/>
          <w:szCs w:val="24"/>
        </w:rPr>
        <w:t>. Sub-Processing</w:t>
      </w:r>
    </w:p>
    <w:p w14:paraId="0B74C603" w14:textId="1C1BF19F" w:rsidR="006D1BF4" w:rsidRPr="004D3C05" w:rsidRDefault="006D1BF4" w:rsidP="00A05FB1">
      <w:pPr>
        <w:jc w:val="both"/>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w:t>
      </w:r>
      <w:r w:rsidR="006B3BA2">
        <w:rPr>
          <w:rFonts w:ascii="Arial" w:hAnsi="Arial" w:cs="Arial"/>
          <w:sz w:val="24"/>
          <w:szCs w:val="24"/>
        </w:rPr>
        <w:t>Personal Data</w:t>
      </w:r>
      <w:r w:rsidR="008956E6">
        <w:rPr>
          <w:rFonts w:ascii="Arial" w:hAnsi="Arial" w:cs="Arial"/>
          <w:sz w:val="24"/>
          <w:szCs w:val="24"/>
        </w:rPr>
        <w:t xml:space="preserve"> </w:t>
      </w:r>
      <w:r w:rsidRPr="004D3C05">
        <w:rPr>
          <w:rFonts w:ascii="Arial" w:hAnsi="Arial" w:cs="Arial"/>
          <w:sz w:val="24"/>
          <w:szCs w:val="24"/>
        </w:rPr>
        <w:t>performed by a third party on behalf of a Party, that Party shall:</w:t>
      </w:r>
    </w:p>
    <w:p w14:paraId="19DD0DF9" w14:textId="771120E6" w:rsidR="006D1BF4" w:rsidRPr="004D3C05" w:rsidRDefault="006D1BF4" w:rsidP="00A05FB1">
      <w:pPr>
        <w:ind w:left="720"/>
        <w:jc w:val="both"/>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w:t>
      </w:r>
      <w:r w:rsidR="006B3BA2">
        <w:rPr>
          <w:rFonts w:ascii="Arial" w:hAnsi="Arial" w:cs="Arial"/>
          <w:sz w:val="24"/>
          <w:szCs w:val="24"/>
        </w:rPr>
        <w:t>Personal Data</w:t>
      </w:r>
      <w:r w:rsidRPr="004D3C05">
        <w:rPr>
          <w:rFonts w:ascii="Arial" w:hAnsi="Arial" w:cs="Arial"/>
          <w:sz w:val="24"/>
          <w:szCs w:val="24"/>
        </w:rPr>
        <w:t xml:space="preserve">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506DDBBA" w14:textId="77777777" w:rsidR="006D1BF4" w:rsidRPr="004D3C05" w:rsidRDefault="006D1BF4" w:rsidP="00A05FB1">
      <w:pPr>
        <w:ind w:left="720"/>
        <w:jc w:val="both"/>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r w:rsidR="00FA1583">
        <w:rPr>
          <w:rFonts w:ascii="Arial" w:hAnsi="Arial" w:cs="Arial"/>
          <w:sz w:val="24"/>
          <w:szCs w:val="24"/>
        </w:rPr>
        <w:t>Legislation</w:t>
      </w:r>
      <w:r w:rsidRPr="004D3C05">
        <w:rPr>
          <w:rFonts w:ascii="Arial" w:hAnsi="Arial" w:cs="Arial"/>
          <w:sz w:val="24"/>
          <w:szCs w:val="24"/>
        </w:rPr>
        <w:t>.</w:t>
      </w:r>
    </w:p>
    <w:p w14:paraId="21935958" w14:textId="77777777" w:rsidR="006D1BF4" w:rsidRPr="004D3C05" w:rsidRDefault="002A7156" w:rsidP="00A05FB1">
      <w:pPr>
        <w:keepNext/>
        <w:keepLines/>
        <w:jc w:val="both"/>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006D1BF4" w:rsidRPr="004D3C05">
        <w:rPr>
          <w:rFonts w:ascii="Arial" w:hAnsi="Arial" w:cs="Arial"/>
          <w:b/>
          <w:sz w:val="24"/>
          <w:szCs w:val="24"/>
        </w:rPr>
        <w:t>. Data Retention</w:t>
      </w:r>
    </w:p>
    <w:p w14:paraId="12897B7B" w14:textId="052D615F" w:rsidR="00D50719" w:rsidRDefault="006D1BF4">
      <w:pPr>
        <w:pStyle w:val="GPsDefinition"/>
        <w:rPr>
          <w:sz w:val="24"/>
          <w:szCs w:val="24"/>
        </w:rPr>
      </w:pPr>
      <w:r w:rsidRPr="004D3C05">
        <w:rPr>
          <w:sz w:val="24"/>
          <w:szCs w:val="24"/>
        </w:rPr>
        <w:t xml:space="preserve">The Parties agree to erase </w:t>
      </w:r>
      <w:r w:rsidR="006B3BA2">
        <w:rPr>
          <w:sz w:val="24"/>
          <w:szCs w:val="24"/>
        </w:rPr>
        <w:t>Personal Data</w:t>
      </w:r>
      <w:r w:rsidRPr="004D3C05">
        <w:rPr>
          <w:sz w:val="24"/>
          <w:szCs w:val="24"/>
        </w:rPr>
        <w:t xml:space="preserve">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w:t>
      </w:r>
      <w:r w:rsidR="006B3BA2">
        <w:rPr>
          <w:sz w:val="24"/>
          <w:szCs w:val="24"/>
        </w:rPr>
        <w:t>Personal Data</w:t>
      </w:r>
      <w:r w:rsidRPr="004D3C05">
        <w:rPr>
          <w:sz w:val="24"/>
          <w:szCs w:val="24"/>
        </w:rPr>
        <w:t xml:space="preserve"> under applicable Data Protection </w:t>
      </w:r>
      <w:r w:rsidR="00FA1583">
        <w:rPr>
          <w:sz w:val="24"/>
          <w:szCs w:val="24"/>
        </w:rPr>
        <w:t>Legislation</w:t>
      </w:r>
      <w:r w:rsidR="00FA1583" w:rsidRPr="004D3C05">
        <w:rPr>
          <w:sz w:val="24"/>
          <w:szCs w:val="24"/>
        </w:rPr>
        <w:t xml:space="preserve"> </w:t>
      </w:r>
      <w:r w:rsidRPr="004D3C05">
        <w:rPr>
          <w:sz w:val="24"/>
          <w:szCs w:val="24"/>
        </w:rPr>
        <w:t xml:space="preserve">and their privacy policy (save to the extent (and for the limited period) that such information needs to be retained by the a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FA1583">
        <w:rPr>
          <w:sz w:val="24"/>
          <w:szCs w:val="24"/>
        </w:rPr>
        <w:t>Legislation</w:t>
      </w:r>
      <w:r w:rsidR="00FA1583" w:rsidRPr="004D3C05">
        <w:rPr>
          <w:sz w:val="24"/>
          <w:szCs w:val="24"/>
        </w:rPr>
        <w:t xml:space="preserve"> </w:t>
      </w:r>
      <w:r w:rsidRPr="004D3C05">
        <w:rPr>
          <w:sz w:val="24"/>
          <w:szCs w:val="24"/>
        </w:rPr>
        <w:t xml:space="preserve">and its privacy policy. </w:t>
      </w:r>
      <w:bookmarkStart w:id="15" w:name="LASTCURSORPOSITION"/>
      <w:bookmarkStart w:id="16" w:name="_2hio093" w:colFirst="0" w:colLast="0"/>
      <w:bookmarkStart w:id="17" w:name="_igdk32og0t59" w:colFirst="0" w:colLast="0"/>
      <w:bookmarkStart w:id="18" w:name="_ec8hwzlktubc" w:colFirst="0" w:colLast="0"/>
      <w:bookmarkStart w:id="19" w:name="_hxdwu7b05qv6" w:colFirst="0" w:colLast="0"/>
      <w:bookmarkStart w:id="20" w:name="_wnyagw" w:colFirst="0" w:colLast="0"/>
      <w:bookmarkStart w:id="21" w:name="_9f49h5365v4y" w:colFirst="0" w:colLast="0"/>
      <w:bookmarkStart w:id="22" w:name="_6blg98v1qvng" w:colFirst="0" w:colLast="0"/>
      <w:bookmarkStart w:id="23" w:name="_1vsw3ci" w:colFirst="0" w:colLast="0"/>
      <w:bookmarkStart w:id="24" w:name="_4fsjm0b" w:colFirst="0" w:colLast="0"/>
      <w:bookmarkStart w:id="25" w:name="_2uxtw84" w:colFirst="0" w:colLast="0"/>
      <w:bookmarkStart w:id="26" w:name="_1a346fx" w:colFirst="0" w:colLast="0"/>
      <w:bookmarkStart w:id="27" w:name="_uyepj6fhm807" w:colFirst="0" w:colLast="0"/>
      <w:bookmarkStart w:id="28" w:name="_h63ndqubar6v" w:colFirst="0" w:colLast="0"/>
      <w:bookmarkStart w:id="29" w:name="_xcjj0mwguof8" w:colFirst="0" w:colLast="0"/>
      <w:bookmarkStart w:id="30" w:name="_w5pu6ej6hr6t"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2446ED" w14:textId="77777777" w:rsidR="008D0CA0" w:rsidRPr="008D0CA0" w:rsidRDefault="008D0CA0">
      <w:pPr>
        <w:pStyle w:val="GPsDefinition"/>
        <w:rPr>
          <w:sz w:val="24"/>
          <w:szCs w:val="24"/>
        </w:rPr>
      </w:pPr>
    </w:p>
    <w:p w14:paraId="16B22CF2" w14:textId="7FF003F1" w:rsidR="008D0CA0" w:rsidRPr="00A05FB1" w:rsidRDefault="004C005F">
      <w:pPr>
        <w:pStyle w:val="GPsDefinition"/>
        <w:rPr>
          <w:b/>
          <w:sz w:val="24"/>
          <w:szCs w:val="24"/>
        </w:rPr>
      </w:pPr>
      <w:r w:rsidRPr="00A05FB1">
        <w:rPr>
          <w:b/>
          <w:sz w:val="24"/>
          <w:szCs w:val="24"/>
        </w:rPr>
        <w:t>Annex 3</w:t>
      </w:r>
    </w:p>
    <w:p w14:paraId="05810FBC" w14:textId="304CF8DF" w:rsidR="008D0CA0" w:rsidRPr="00A05FB1" w:rsidRDefault="00715F4F">
      <w:pPr>
        <w:pStyle w:val="GPSL2Numbered"/>
        <w:jc w:val="center"/>
        <w:rPr>
          <w:rFonts w:ascii="Arial" w:hAnsi="Arial"/>
          <w:b/>
          <w:sz w:val="24"/>
          <w:szCs w:val="24"/>
        </w:rPr>
      </w:pPr>
      <w:r>
        <w:rPr>
          <w:rFonts w:ascii="Arial" w:hAnsi="Arial"/>
          <w:b/>
          <w:sz w:val="24"/>
          <w:szCs w:val="24"/>
        </w:rPr>
        <w:t xml:space="preserve"> </w:t>
      </w:r>
    </w:p>
    <w:p w14:paraId="43455266" w14:textId="13F443AE" w:rsidR="008D0CA0" w:rsidRPr="00A05FB1" w:rsidRDefault="008D0CA0" w:rsidP="00A05FB1">
      <w:pPr>
        <w:pStyle w:val="GPSL2Numbered"/>
        <w:rPr>
          <w:rFonts w:ascii="Arial" w:hAnsi="Arial"/>
          <w:b/>
          <w:sz w:val="24"/>
          <w:szCs w:val="24"/>
        </w:rPr>
      </w:pPr>
      <w:r w:rsidRPr="00A05FB1">
        <w:rPr>
          <w:rFonts w:ascii="Arial" w:hAnsi="Arial"/>
          <w:b/>
          <w:sz w:val="24"/>
          <w:szCs w:val="24"/>
        </w:rPr>
        <w:t>Controller to Controller Standard Contractual Clauses</w:t>
      </w:r>
    </w:p>
    <w:p w14:paraId="4DB8A6E2" w14:textId="3810269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 xml:space="preserve">Standard contractual clauses for the transfer of </w:t>
      </w:r>
      <w:r w:rsidR="006B3BA2">
        <w:rPr>
          <w:rFonts w:ascii="Arial" w:eastAsia="Calibri" w:hAnsi="Arial" w:cs="Arial"/>
          <w:b/>
          <w:sz w:val="24"/>
          <w:szCs w:val="24"/>
        </w:rPr>
        <w:t>Personal Data</w:t>
      </w:r>
      <w:r w:rsidRPr="00A05FB1">
        <w:rPr>
          <w:rFonts w:ascii="Arial" w:eastAsia="Calibri" w:hAnsi="Arial" w:cs="Arial"/>
          <w:b/>
          <w:sz w:val="24"/>
          <w:szCs w:val="24"/>
        </w:rPr>
        <w:t xml:space="preserve"> from the </w:t>
      </w:r>
      <w:r w:rsidR="009B696E">
        <w:rPr>
          <w:rFonts w:ascii="Arial" w:eastAsia="Calibri" w:hAnsi="Arial" w:cs="Arial"/>
          <w:b/>
          <w:sz w:val="24"/>
          <w:szCs w:val="24"/>
        </w:rPr>
        <w:t xml:space="preserve">UK </w:t>
      </w:r>
      <w:r w:rsidRPr="00A05FB1">
        <w:rPr>
          <w:rFonts w:ascii="Arial" w:eastAsia="Calibri" w:hAnsi="Arial" w:cs="Arial"/>
          <w:b/>
          <w:sz w:val="24"/>
          <w:szCs w:val="24"/>
        </w:rPr>
        <w:t>to third countries (</w:t>
      </w:r>
      <w:r w:rsidR="009B696E">
        <w:rPr>
          <w:rFonts w:ascii="Arial" w:eastAsia="Calibri" w:hAnsi="Arial" w:cs="Arial"/>
          <w:b/>
          <w:sz w:val="24"/>
          <w:szCs w:val="24"/>
        </w:rPr>
        <w:t>C</w:t>
      </w:r>
      <w:r w:rsidRPr="00A05FB1">
        <w:rPr>
          <w:rFonts w:ascii="Arial" w:eastAsia="Calibri" w:hAnsi="Arial" w:cs="Arial"/>
          <w:b/>
          <w:sz w:val="24"/>
          <w:szCs w:val="24"/>
        </w:rPr>
        <w:t xml:space="preserve">ontroller to </w:t>
      </w:r>
      <w:r w:rsidR="009B696E">
        <w:rPr>
          <w:rFonts w:ascii="Arial" w:eastAsia="Calibri" w:hAnsi="Arial" w:cs="Arial"/>
          <w:b/>
          <w:sz w:val="24"/>
          <w:szCs w:val="24"/>
        </w:rPr>
        <w:t>C</w:t>
      </w:r>
      <w:r w:rsidRPr="00A05FB1">
        <w:rPr>
          <w:rFonts w:ascii="Arial" w:eastAsia="Calibri" w:hAnsi="Arial" w:cs="Arial"/>
          <w:b/>
          <w:sz w:val="24"/>
          <w:szCs w:val="24"/>
        </w:rPr>
        <w:t xml:space="preserve">ontroller transfers) </w:t>
      </w:r>
    </w:p>
    <w:p w14:paraId="3FE6F874"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 xml:space="preserve">Data transfer agreement </w:t>
      </w:r>
    </w:p>
    <w:p w14:paraId="1AD65781"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between</w:t>
      </w:r>
    </w:p>
    <w:p w14:paraId="2BE7AFC7"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__________________________________________________________________________________</w:t>
      </w:r>
    </w:p>
    <w:p w14:paraId="724F3CCE"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(name)</w:t>
      </w:r>
    </w:p>
    <w:p w14:paraId="64DCB108"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__________________________________________________________________________________</w:t>
      </w:r>
    </w:p>
    <w:p w14:paraId="0180660A"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(address and country of establishment)</w:t>
      </w:r>
    </w:p>
    <w:p w14:paraId="35D730DA" w14:textId="5EA549AB"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hereinafter “</w:t>
      </w:r>
      <w:r w:rsidR="006B3BA2">
        <w:rPr>
          <w:rFonts w:ascii="Arial" w:eastAsia="Calibri" w:hAnsi="Arial" w:cs="Arial"/>
          <w:sz w:val="24"/>
          <w:szCs w:val="24"/>
        </w:rPr>
        <w:t>Data Exporter</w:t>
      </w:r>
      <w:r w:rsidRPr="00A05FB1">
        <w:rPr>
          <w:rFonts w:ascii="Arial" w:eastAsia="Calibri" w:hAnsi="Arial" w:cs="Arial"/>
          <w:sz w:val="24"/>
          <w:szCs w:val="24"/>
        </w:rPr>
        <w:t>”)</w:t>
      </w:r>
    </w:p>
    <w:p w14:paraId="1B79DCE9"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and</w:t>
      </w:r>
    </w:p>
    <w:p w14:paraId="2D1CA10D"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__________________________________________________________________________________</w:t>
      </w:r>
    </w:p>
    <w:p w14:paraId="3E5B315C"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(name</w:t>
      </w:r>
    </w:p>
    <w:p w14:paraId="4B8174C2"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__________________________________________________________________________________</w:t>
      </w:r>
    </w:p>
    <w:p w14:paraId="40690441"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(address and country of establishment)</w:t>
      </w:r>
    </w:p>
    <w:p w14:paraId="17D4F9EC" w14:textId="060804A9"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hereinafter “</w:t>
      </w:r>
      <w:r w:rsidR="006B3BA2">
        <w:rPr>
          <w:rFonts w:ascii="Arial" w:eastAsia="Calibri" w:hAnsi="Arial" w:cs="Arial"/>
          <w:sz w:val="24"/>
          <w:szCs w:val="24"/>
        </w:rPr>
        <w:t>Data Importer</w:t>
      </w:r>
      <w:r w:rsidRPr="00A05FB1">
        <w:rPr>
          <w:rFonts w:ascii="Arial" w:eastAsia="Calibri" w:hAnsi="Arial" w:cs="Arial"/>
          <w:sz w:val="24"/>
          <w:szCs w:val="24"/>
        </w:rPr>
        <w:t>”</w:t>
      </w:r>
    </w:p>
    <w:p w14:paraId="60849113" w14:textId="3DC8C9B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each a “</w:t>
      </w:r>
      <w:r w:rsidR="009B696E">
        <w:rPr>
          <w:rFonts w:ascii="Arial" w:eastAsia="Calibri" w:hAnsi="Arial" w:cs="Arial"/>
          <w:sz w:val="24"/>
          <w:szCs w:val="24"/>
        </w:rPr>
        <w:t>P</w:t>
      </w:r>
      <w:r w:rsidRPr="00A05FB1">
        <w:rPr>
          <w:rFonts w:ascii="Arial" w:eastAsia="Calibri" w:hAnsi="Arial" w:cs="Arial"/>
          <w:sz w:val="24"/>
          <w:szCs w:val="24"/>
        </w:rPr>
        <w:t xml:space="preserve">arty”; together “the </w:t>
      </w:r>
      <w:r w:rsidR="009B696E">
        <w:rPr>
          <w:rFonts w:ascii="Arial" w:eastAsia="Calibri" w:hAnsi="Arial" w:cs="Arial"/>
          <w:sz w:val="24"/>
          <w:szCs w:val="24"/>
        </w:rPr>
        <w:t>P</w:t>
      </w:r>
      <w:r w:rsidRPr="00A05FB1">
        <w:rPr>
          <w:rFonts w:ascii="Arial" w:eastAsia="Calibri" w:hAnsi="Arial" w:cs="Arial"/>
          <w:sz w:val="24"/>
          <w:szCs w:val="24"/>
        </w:rPr>
        <w:t>arties”.</w:t>
      </w:r>
    </w:p>
    <w:p w14:paraId="58BE6489" w14:textId="77777777" w:rsidR="008D0CA0" w:rsidRPr="00A05FB1" w:rsidRDefault="008D0CA0" w:rsidP="00A05FB1">
      <w:pPr>
        <w:jc w:val="both"/>
        <w:rPr>
          <w:rFonts w:ascii="Arial" w:eastAsia="Calibri" w:hAnsi="Arial" w:cs="Arial"/>
          <w:sz w:val="24"/>
          <w:szCs w:val="24"/>
        </w:rPr>
      </w:pPr>
    </w:p>
    <w:p w14:paraId="1B23C56C"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Definitions</w:t>
      </w:r>
    </w:p>
    <w:p w14:paraId="4659780E"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For the purposes of the clauses:</w:t>
      </w:r>
    </w:p>
    <w:p w14:paraId="715F9749" w14:textId="183D4197" w:rsidR="008D0CA0" w:rsidRPr="00A05FB1" w:rsidRDefault="008D0CA0" w:rsidP="00A05FB1">
      <w:pPr>
        <w:numPr>
          <w:ilvl w:val="0"/>
          <w:numId w:val="4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w:t>
      </w:r>
      <w:r w:rsidR="006B3BA2">
        <w:rPr>
          <w:rFonts w:ascii="Arial" w:eastAsia="Calibri" w:hAnsi="Arial" w:cs="Arial"/>
          <w:sz w:val="24"/>
          <w:szCs w:val="24"/>
        </w:rPr>
        <w:t>Personal Data</w:t>
      </w:r>
      <w:r w:rsidRPr="00A05FB1">
        <w:rPr>
          <w:rFonts w:ascii="Arial" w:eastAsia="Calibri" w:hAnsi="Arial" w:cs="Arial"/>
          <w:sz w:val="24"/>
          <w:szCs w:val="24"/>
        </w:rPr>
        <w:t>”, “</w:t>
      </w:r>
      <w:r w:rsidR="006B3BA2">
        <w:rPr>
          <w:rFonts w:ascii="Arial" w:eastAsia="Calibri" w:hAnsi="Arial" w:cs="Arial"/>
          <w:sz w:val="24"/>
          <w:szCs w:val="24"/>
        </w:rPr>
        <w:t>Special Categories</w:t>
      </w:r>
      <w:r w:rsidRPr="00A05FB1">
        <w:rPr>
          <w:rFonts w:ascii="Arial" w:eastAsia="Calibri" w:hAnsi="Arial" w:cs="Arial"/>
          <w:sz w:val="24"/>
          <w:szCs w:val="24"/>
        </w:rPr>
        <w:t xml:space="preserve"> of </w:t>
      </w:r>
      <w:r w:rsidR="006B3BA2">
        <w:rPr>
          <w:rFonts w:ascii="Arial" w:eastAsia="Calibri" w:hAnsi="Arial" w:cs="Arial"/>
          <w:sz w:val="24"/>
          <w:szCs w:val="24"/>
        </w:rPr>
        <w:t>D</w:t>
      </w:r>
      <w:r w:rsidRPr="00A05FB1">
        <w:rPr>
          <w:rFonts w:ascii="Arial" w:eastAsia="Calibri" w:hAnsi="Arial" w:cs="Arial"/>
          <w:sz w:val="24"/>
          <w:szCs w:val="24"/>
        </w:rPr>
        <w:t>ata/</w:t>
      </w:r>
      <w:r w:rsidR="006B3BA2">
        <w:rPr>
          <w:rFonts w:ascii="Arial" w:eastAsia="Calibri" w:hAnsi="Arial" w:cs="Arial"/>
          <w:sz w:val="24"/>
          <w:szCs w:val="24"/>
        </w:rPr>
        <w:t>S</w:t>
      </w:r>
      <w:r w:rsidRPr="00A05FB1">
        <w:rPr>
          <w:rFonts w:ascii="Arial" w:eastAsia="Calibri" w:hAnsi="Arial" w:cs="Arial"/>
          <w:sz w:val="24"/>
          <w:szCs w:val="24"/>
        </w:rPr>
        <w:t xml:space="preserve">ensitive </w:t>
      </w:r>
      <w:r w:rsidR="006B3BA2">
        <w:rPr>
          <w:rFonts w:ascii="Arial" w:eastAsia="Calibri" w:hAnsi="Arial" w:cs="Arial"/>
          <w:sz w:val="24"/>
          <w:szCs w:val="24"/>
        </w:rPr>
        <w:t>D</w:t>
      </w:r>
      <w:r w:rsidRPr="00A05FB1">
        <w:rPr>
          <w:rFonts w:ascii="Arial" w:eastAsia="Calibri" w:hAnsi="Arial" w:cs="Arial"/>
          <w:sz w:val="24"/>
          <w:szCs w:val="24"/>
        </w:rPr>
        <w:t>ata”, “</w:t>
      </w:r>
      <w:r w:rsidR="006B3BA2">
        <w:rPr>
          <w:rFonts w:ascii="Arial" w:eastAsia="Calibri" w:hAnsi="Arial" w:cs="Arial"/>
          <w:sz w:val="24"/>
          <w:szCs w:val="24"/>
        </w:rPr>
        <w:t>Process</w:t>
      </w:r>
      <w:r w:rsidRPr="00A05FB1">
        <w:rPr>
          <w:rFonts w:ascii="Arial" w:eastAsia="Calibri" w:hAnsi="Arial" w:cs="Arial"/>
          <w:sz w:val="24"/>
          <w:szCs w:val="24"/>
        </w:rPr>
        <w:t>/</w:t>
      </w:r>
      <w:r w:rsidR="006B3BA2">
        <w:rPr>
          <w:rFonts w:ascii="Arial" w:eastAsia="Calibri" w:hAnsi="Arial" w:cs="Arial"/>
          <w:sz w:val="24"/>
          <w:szCs w:val="24"/>
        </w:rPr>
        <w:t>Process</w:t>
      </w:r>
      <w:r w:rsidRPr="00A05FB1">
        <w:rPr>
          <w:rFonts w:ascii="Arial" w:eastAsia="Calibri" w:hAnsi="Arial" w:cs="Arial"/>
          <w:sz w:val="24"/>
          <w:szCs w:val="24"/>
        </w:rPr>
        <w:t>ing”, “</w:t>
      </w:r>
      <w:r w:rsidR="006B3BA2">
        <w:rPr>
          <w:rFonts w:ascii="Arial" w:eastAsia="Calibri" w:hAnsi="Arial" w:cs="Arial"/>
          <w:sz w:val="24"/>
          <w:szCs w:val="24"/>
        </w:rPr>
        <w:t>Controller</w:t>
      </w:r>
      <w:r w:rsidRPr="00A05FB1">
        <w:rPr>
          <w:rFonts w:ascii="Arial" w:eastAsia="Calibri" w:hAnsi="Arial" w:cs="Arial"/>
          <w:sz w:val="24"/>
          <w:szCs w:val="24"/>
        </w:rPr>
        <w:t>”, “</w:t>
      </w:r>
      <w:r w:rsidR="006B3BA2">
        <w:rPr>
          <w:rFonts w:ascii="Arial" w:eastAsia="Calibri" w:hAnsi="Arial" w:cs="Arial"/>
          <w:sz w:val="24"/>
          <w:szCs w:val="24"/>
        </w:rPr>
        <w:t>Process</w:t>
      </w:r>
      <w:r w:rsidRPr="00A05FB1">
        <w:rPr>
          <w:rFonts w:ascii="Arial" w:eastAsia="Calibri" w:hAnsi="Arial" w:cs="Arial"/>
          <w:sz w:val="24"/>
          <w:szCs w:val="24"/>
        </w:rPr>
        <w:t>or”, “</w:t>
      </w:r>
      <w:r w:rsidR="009B696E">
        <w:rPr>
          <w:rFonts w:ascii="Arial" w:eastAsia="Calibri" w:hAnsi="Arial" w:cs="Arial"/>
          <w:sz w:val="24"/>
          <w:szCs w:val="24"/>
        </w:rPr>
        <w:t>D</w:t>
      </w:r>
      <w:r w:rsidRPr="00A05FB1">
        <w:rPr>
          <w:rFonts w:ascii="Arial" w:eastAsia="Calibri" w:hAnsi="Arial" w:cs="Arial"/>
          <w:sz w:val="24"/>
          <w:szCs w:val="24"/>
        </w:rPr>
        <w:t xml:space="preserve">ata </w:t>
      </w:r>
      <w:r w:rsidR="009B696E">
        <w:rPr>
          <w:rFonts w:ascii="Arial" w:eastAsia="Calibri" w:hAnsi="Arial" w:cs="Arial"/>
          <w:sz w:val="24"/>
          <w:szCs w:val="24"/>
        </w:rPr>
        <w:t>S</w:t>
      </w:r>
      <w:r w:rsidRPr="00A05FB1">
        <w:rPr>
          <w:rFonts w:ascii="Arial" w:eastAsia="Calibri" w:hAnsi="Arial" w:cs="Arial"/>
          <w:sz w:val="24"/>
          <w:szCs w:val="24"/>
        </w:rPr>
        <w:t>ubject” and “</w:t>
      </w:r>
      <w:r w:rsidR="006B3BA2">
        <w:rPr>
          <w:rFonts w:ascii="Arial" w:eastAsia="Calibri" w:hAnsi="Arial" w:cs="Arial"/>
          <w:sz w:val="24"/>
          <w:szCs w:val="24"/>
        </w:rPr>
        <w:t>Commissioner</w:t>
      </w:r>
      <w:r w:rsidRPr="00A05FB1">
        <w:rPr>
          <w:rFonts w:ascii="Arial" w:eastAsia="Calibri" w:hAnsi="Arial" w:cs="Arial"/>
          <w:sz w:val="24"/>
          <w:szCs w:val="24"/>
        </w:rPr>
        <w:t xml:space="preserve">” shall have the same meaning as in </w:t>
      </w:r>
      <w:r w:rsidR="006B3BA2">
        <w:rPr>
          <w:rFonts w:ascii="Arial" w:eastAsia="Calibri" w:hAnsi="Arial" w:cs="Arial"/>
          <w:sz w:val="24"/>
          <w:szCs w:val="24"/>
        </w:rPr>
        <w:t>the UK GDPR.</w:t>
      </w:r>
    </w:p>
    <w:p w14:paraId="7B3BC26D" w14:textId="77777777" w:rsidR="008D0CA0" w:rsidRPr="00A05FB1" w:rsidRDefault="008D0CA0" w:rsidP="00A05FB1">
      <w:pPr>
        <w:ind w:left="720"/>
        <w:contextualSpacing/>
        <w:jc w:val="both"/>
        <w:rPr>
          <w:rFonts w:ascii="Arial" w:eastAsia="Calibri" w:hAnsi="Arial" w:cs="Arial"/>
          <w:sz w:val="24"/>
          <w:szCs w:val="24"/>
        </w:rPr>
      </w:pPr>
    </w:p>
    <w:p w14:paraId="3E9ED9FE" w14:textId="3D139415" w:rsidR="008D0CA0" w:rsidRPr="00A05FB1" w:rsidRDefault="008D0CA0" w:rsidP="00A05FB1">
      <w:pPr>
        <w:numPr>
          <w:ilvl w:val="0"/>
          <w:numId w:val="4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lastRenderedPageBreak/>
        <w:t xml:space="preserve">“the </w:t>
      </w:r>
      <w:r w:rsidR="006B3BA2">
        <w:rPr>
          <w:rFonts w:ascii="Arial" w:eastAsia="Calibri" w:hAnsi="Arial" w:cs="Arial"/>
          <w:sz w:val="24"/>
          <w:szCs w:val="24"/>
        </w:rPr>
        <w:t>Data Exporter</w:t>
      </w:r>
      <w:r w:rsidRPr="00A05FB1">
        <w:rPr>
          <w:rFonts w:ascii="Arial" w:eastAsia="Calibri" w:hAnsi="Arial" w:cs="Arial"/>
          <w:sz w:val="24"/>
          <w:szCs w:val="24"/>
        </w:rPr>
        <w:t xml:space="preserve">” shall mean the </w:t>
      </w:r>
      <w:r w:rsidR="006B3BA2">
        <w:rPr>
          <w:rFonts w:ascii="Arial" w:eastAsia="Calibri" w:hAnsi="Arial" w:cs="Arial"/>
          <w:sz w:val="24"/>
          <w:szCs w:val="24"/>
        </w:rPr>
        <w:t>Controller</w:t>
      </w:r>
      <w:r w:rsidRPr="00A05FB1">
        <w:rPr>
          <w:rFonts w:ascii="Arial" w:eastAsia="Calibri" w:hAnsi="Arial" w:cs="Arial"/>
          <w:sz w:val="24"/>
          <w:szCs w:val="24"/>
        </w:rPr>
        <w:t xml:space="preserve"> who transfers the </w:t>
      </w:r>
      <w:r w:rsidR="006B3BA2">
        <w:rPr>
          <w:rFonts w:ascii="Arial" w:eastAsia="Calibri" w:hAnsi="Arial" w:cs="Arial"/>
          <w:sz w:val="24"/>
          <w:szCs w:val="24"/>
        </w:rPr>
        <w:t>Personal Data</w:t>
      </w:r>
      <w:r w:rsidRPr="00A05FB1">
        <w:rPr>
          <w:rFonts w:ascii="Arial" w:eastAsia="Calibri" w:hAnsi="Arial" w:cs="Arial"/>
          <w:sz w:val="24"/>
          <w:szCs w:val="24"/>
        </w:rPr>
        <w:t>;</w:t>
      </w:r>
    </w:p>
    <w:p w14:paraId="6F1DABA1" w14:textId="77777777" w:rsidR="008D0CA0" w:rsidRPr="00A05FB1" w:rsidRDefault="008D0CA0" w:rsidP="00A05FB1">
      <w:pPr>
        <w:ind w:left="720"/>
        <w:contextualSpacing/>
        <w:jc w:val="both"/>
        <w:rPr>
          <w:rFonts w:ascii="Arial" w:eastAsia="Calibri" w:hAnsi="Arial" w:cs="Arial"/>
          <w:sz w:val="24"/>
          <w:szCs w:val="24"/>
        </w:rPr>
      </w:pPr>
    </w:p>
    <w:p w14:paraId="604E2ED5" w14:textId="557D164A" w:rsidR="008D0CA0" w:rsidRPr="00A05FB1" w:rsidRDefault="008D0CA0" w:rsidP="00A05FB1">
      <w:pPr>
        <w:numPr>
          <w:ilvl w:val="0"/>
          <w:numId w:val="4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D</w:t>
      </w:r>
      <w:r w:rsidRPr="00A05FB1">
        <w:rPr>
          <w:rFonts w:ascii="Arial" w:eastAsia="Calibri" w:hAnsi="Arial" w:cs="Arial"/>
          <w:sz w:val="24"/>
          <w:szCs w:val="24"/>
        </w:rPr>
        <w:t xml:space="preserve">ata </w:t>
      </w:r>
      <w:r w:rsidR="006B3BA2">
        <w:rPr>
          <w:rFonts w:ascii="Arial" w:eastAsia="Calibri" w:hAnsi="Arial" w:cs="Arial"/>
          <w:sz w:val="24"/>
          <w:szCs w:val="24"/>
        </w:rPr>
        <w:t>I</w:t>
      </w:r>
      <w:r w:rsidRPr="00A05FB1">
        <w:rPr>
          <w:rFonts w:ascii="Arial" w:eastAsia="Calibri" w:hAnsi="Arial" w:cs="Arial"/>
          <w:sz w:val="24"/>
          <w:szCs w:val="24"/>
        </w:rPr>
        <w:t xml:space="preserve">mporter” shall mean the </w:t>
      </w:r>
      <w:r w:rsidR="006B3BA2">
        <w:rPr>
          <w:rFonts w:ascii="Arial" w:eastAsia="Calibri" w:hAnsi="Arial" w:cs="Arial"/>
          <w:sz w:val="24"/>
          <w:szCs w:val="24"/>
        </w:rPr>
        <w:t>Controller</w:t>
      </w:r>
      <w:r w:rsidRPr="00A05FB1">
        <w:rPr>
          <w:rFonts w:ascii="Arial" w:eastAsia="Calibri" w:hAnsi="Arial" w:cs="Arial"/>
          <w:sz w:val="24"/>
          <w:szCs w:val="24"/>
        </w:rPr>
        <w:t xml:space="preserve"> who agrees to receive from the </w:t>
      </w:r>
      <w:r w:rsidR="006B3BA2">
        <w:rPr>
          <w:rFonts w:ascii="Arial" w:eastAsia="Calibri" w:hAnsi="Arial" w:cs="Arial"/>
          <w:sz w:val="24"/>
          <w:szCs w:val="24"/>
        </w:rPr>
        <w:t>Data Exporter</w:t>
      </w:r>
      <w:r w:rsidRPr="00A05FB1">
        <w:rPr>
          <w:rFonts w:ascii="Arial" w:eastAsia="Calibri" w:hAnsi="Arial" w:cs="Arial"/>
          <w:sz w:val="24"/>
          <w:szCs w:val="24"/>
        </w:rPr>
        <w:t xml:space="preserve"> </w:t>
      </w:r>
      <w:r w:rsidR="006B3BA2">
        <w:rPr>
          <w:rFonts w:ascii="Arial" w:eastAsia="Calibri" w:hAnsi="Arial" w:cs="Arial"/>
          <w:sz w:val="24"/>
          <w:szCs w:val="24"/>
        </w:rPr>
        <w:t>Personal Data</w:t>
      </w:r>
      <w:r w:rsidRPr="00A05FB1">
        <w:rPr>
          <w:rFonts w:ascii="Arial" w:eastAsia="Calibri" w:hAnsi="Arial" w:cs="Arial"/>
          <w:sz w:val="24"/>
          <w:szCs w:val="24"/>
        </w:rPr>
        <w:t xml:space="preserve"> for further </w:t>
      </w:r>
      <w:r w:rsidR="006B3BA2">
        <w:rPr>
          <w:rFonts w:ascii="Arial" w:eastAsia="Calibri" w:hAnsi="Arial" w:cs="Arial"/>
          <w:sz w:val="24"/>
          <w:szCs w:val="24"/>
        </w:rPr>
        <w:t>Process</w:t>
      </w:r>
      <w:r w:rsidRPr="00A05FB1">
        <w:rPr>
          <w:rFonts w:ascii="Arial" w:eastAsia="Calibri" w:hAnsi="Arial" w:cs="Arial"/>
          <w:sz w:val="24"/>
          <w:szCs w:val="24"/>
        </w:rPr>
        <w:t>ing in accordance with the terms of these clauses and who is not subject to a third country’s system ensuring adequate protection;</w:t>
      </w:r>
    </w:p>
    <w:p w14:paraId="32677839" w14:textId="77777777" w:rsidR="008D0CA0" w:rsidRPr="00A05FB1" w:rsidRDefault="008D0CA0" w:rsidP="00A05FB1">
      <w:pPr>
        <w:ind w:left="720"/>
        <w:contextualSpacing/>
        <w:jc w:val="both"/>
        <w:rPr>
          <w:rFonts w:ascii="Arial" w:eastAsia="Calibri" w:hAnsi="Arial" w:cs="Arial"/>
          <w:sz w:val="24"/>
          <w:szCs w:val="24"/>
        </w:rPr>
      </w:pPr>
    </w:p>
    <w:p w14:paraId="467BEA30" w14:textId="65282745" w:rsidR="008D0CA0" w:rsidRPr="00A05FB1" w:rsidRDefault="008D0CA0" w:rsidP="00A05FB1">
      <w:pPr>
        <w:numPr>
          <w:ilvl w:val="0"/>
          <w:numId w:val="4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“clauses” shall mean these </w:t>
      </w:r>
      <w:r w:rsidR="006B3BA2">
        <w:rPr>
          <w:rFonts w:ascii="Arial" w:eastAsia="Calibri" w:hAnsi="Arial" w:cs="Arial"/>
          <w:sz w:val="24"/>
          <w:szCs w:val="24"/>
        </w:rPr>
        <w:t xml:space="preserve">standard </w:t>
      </w:r>
      <w:r w:rsidRPr="00A05FB1">
        <w:rPr>
          <w:rFonts w:ascii="Arial" w:eastAsia="Calibri" w:hAnsi="Arial" w:cs="Arial"/>
          <w:sz w:val="24"/>
          <w:szCs w:val="24"/>
        </w:rPr>
        <w:t xml:space="preserve">contractual clauses, which are a free-standing document that does not incorporate commercial business terms established by the </w:t>
      </w:r>
      <w:r w:rsidR="006B3BA2">
        <w:rPr>
          <w:rFonts w:ascii="Arial" w:eastAsia="Calibri" w:hAnsi="Arial" w:cs="Arial"/>
          <w:sz w:val="24"/>
          <w:szCs w:val="24"/>
        </w:rPr>
        <w:t>P</w:t>
      </w:r>
      <w:r w:rsidRPr="00A05FB1">
        <w:rPr>
          <w:rFonts w:ascii="Arial" w:eastAsia="Calibri" w:hAnsi="Arial" w:cs="Arial"/>
          <w:sz w:val="24"/>
          <w:szCs w:val="24"/>
        </w:rPr>
        <w:t xml:space="preserve">arties under </w:t>
      </w:r>
      <w:r w:rsidR="006B3BA2">
        <w:rPr>
          <w:rFonts w:ascii="Arial" w:eastAsia="Calibri" w:hAnsi="Arial" w:cs="Arial"/>
          <w:sz w:val="24"/>
          <w:szCs w:val="24"/>
        </w:rPr>
        <w:t>the Contract</w:t>
      </w:r>
      <w:r w:rsidRPr="00A05FB1">
        <w:rPr>
          <w:rFonts w:ascii="Arial" w:eastAsia="Calibri" w:hAnsi="Arial" w:cs="Arial"/>
          <w:sz w:val="24"/>
          <w:szCs w:val="24"/>
        </w:rPr>
        <w:t>.</w:t>
      </w:r>
    </w:p>
    <w:p w14:paraId="1AD41838" w14:textId="77777777" w:rsidR="008D0CA0" w:rsidRPr="00A05FB1" w:rsidRDefault="008D0CA0" w:rsidP="00A05FB1">
      <w:pPr>
        <w:contextualSpacing/>
        <w:jc w:val="both"/>
        <w:rPr>
          <w:rFonts w:ascii="Arial" w:eastAsia="Calibri" w:hAnsi="Arial" w:cs="Arial"/>
          <w:sz w:val="24"/>
          <w:szCs w:val="24"/>
        </w:rPr>
      </w:pPr>
    </w:p>
    <w:p w14:paraId="55B1DB95" w14:textId="5077777A"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details of the transfer (as well as the </w:t>
      </w:r>
      <w:r w:rsidR="006B3BA2">
        <w:rPr>
          <w:rFonts w:ascii="Arial" w:eastAsia="Calibri" w:hAnsi="Arial" w:cs="Arial"/>
          <w:sz w:val="24"/>
          <w:szCs w:val="24"/>
        </w:rPr>
        <w:t>Personal Data</w:t>
      </w:r>
      <w:r w:rsidRPr="00A05FB1">
        <w:rPr>
          <w:rFonts w:ascii="Arial" w:eastAsia="Calibri" w:hAnsi="Arial" w:cs="Arial"/>
          <w:sz w:val="24"/>
          <w:szCs w:val="24"/>
        </w:rPr>
        <w:t xml:space="preserve"> covered) are specified in Annex B, which forms an integral part of the clauses.</w:t>
      </w:r>
    </w:p>
    <w:p w14:paraId="2341C8A9" w14:textId="77777777" w:rsidR="008D0CA0" w:rsidRPr="00A05FB1" w:rsidRDefault="008D0CA0" w:rsidP="00A05FB1">
      <w:pPr>
        <w:jc w:val="both"/>
        <w:rPr>
          <w:rFonts w:ascii="Arial" w:eastAsia="Calibri" w:hAnsi="Arial" w:cs="Arial"/>
          <w:sz w:val="24"/>
          <w:szCs w:val="24"/>
        </w:rPr>
      </w:pPr>
    </w:p>
    <w:p w14:paraId="2DBBB398" w14:textId="41B635CB"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 xml:space="preserve">Obligations of the </w:t>
      </w:r>
      <w:r w:rsidR="006B3BA2">
        <w:rPr>
          <w:rFonts w:ascii="Arial" w:eastAsia="Calibri" w:hAnsi="Arial" w:cs="Arial"/>
          <w:b/>
          <w:sz w:val="24"/>
          <w:szCs w:val="24"/>
        </w:rPr>
        <w:t>Data Exporter</w:t>
      </w:r>
    </w:p>
    <w:p w14:paraId="14E58A8A" w14:textId="77777777" w:rsidR="008D0CA0" w:rsidRPr="00A05FB1" w:rsidRDefault="008D0CA0" w:rsidP="00A05FB1">
      <w:pPr>
        <w:ind w:left="720"/>
        <w:contextualSpacing/>
        <w:jc w:val="both"/>
        <w:rPr>
          <w:rFonts w:ascii="Arial" w:eastAsia="Calibri" w:hAnsi="Arial" w:cs="Arial"/>
          <w:b/>
          <w:sz w:val="24"/>
          <w:szCs w:val="24"/>
        </w:rPr>
      </w:pPr>
    </w:p>
    <w:p w14:paraId="45008C13" w14:textId="063A91C1"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Data Exporter</w:t>
      </w:r>
      <w:r w:rsidRPr="00A05FB1">
        <w:rPr>
          <w:rFonts w:ascii="Arial" w:eastAsia="Calibri" w:hAnsi="Arial" w:cs="Arial"/>
          <w:sz w:val="24"/>
          <w:szCs w:val="24"/>
        </w:rPr>
        <w:t xml:space="preserve"> warrants and undertakes that:</w:t>
      </w:r>
    </w:p>
    <w:p w14:paraId="410A9ABB" w14:textId="0F83BABF" w:rsidR="008D0CA0" w:rsidRPr="00A05FB1" w:rsidRDefault="008D0CA0" w:rsidP="00A05FB1">
      <w:pPr>
        <w:numPr>
          <w:ilvl w:val="0"/>
          <w:numId w:val="45"/>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Personal Data</w:t>
      </w:r>
      <w:r w:rsidRPr="00A05FB1">
        <w:rPr>
          <w:rFonts w:ascii="Arial" w:eastAsia="Calibri" w:hAnsi="Arial" w:cs="Arial"/>
          <w:sz w:val="24"/>
          <w:szCs w:val="24"/>
        </w:rPr>
        <w:t xml:space="preserve"> have been collected, </w:t>
      </w:r>
      <w:r w:rsidR="006B3BA2">
        <w:rPr>
          <w:rFonts w:ascii="Arial" w:eastAsia="Calibri" w:hAnsi="Arial" w:cs="Arial"/>
          <w:sz w:val="24"/>
          <w:szCs w:val="24"/>
        </w:rPr>
        <w:t>Process</w:t>
      </w:r>
      <w:r w:rsidRPr="00A05FB1">
        <w:rPr>
          <w:rFonts w:ascii="Arial" w:eastAsia="Calibri" w:hAnsi="Arial" w:cs="Arial"/>
          <w:sz w:val="24"/>
          <w:szCs w:val="24"/>
        </w:rPr>
        <w:t xml:space="preserve">ed and transferred in accordance with the laws applicable to the </w:t>
      </w:r>
      <w:r w:rsidR="006B3BA2">
        <w:rPr>
          <w:rFonts w:ascii="Arial" w:eastAsia="Calibri" w:hAnsi="Arial" w:cs="Arial"/>
          <w:sz w:val="24"/>
          <w:szCs w:val="24"/>
        </w:rPr>
        <w:t>Data Exporter</w:t>
      </w:r>
      <w:r w:rsidRPr="00A05FB1">
        <w:rPr>
          <w:rFonts w:ascii="Arial" w:eastAsia="Calibri" w:hAnsi="Arial" w:cs="Arial"/>
          <w:sz w:val="24"/>
          <w:szCs w:val="24"/>
        </w:rPr>
        <w:t>.</w:t>
      </w:r>
    </w:p>
    <w:p w14:paraId="4EDECC01" w14:textId="4B9FE337" w:rsidR="008D0CA0" w:rsidRPr="00A05FB1" w:rsidRDefault="008D0CA0" w:rsidP="00A05FB1">
      <w:pPr>
        <w:numPr>
          <w:ilvl w:val="0"/>
          <w:numId w:val="45"/>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has used reasonable efforts to determine that the </w:t>
      </w:r>
      <w:r w:rsidR="006B3BA2">
        <w:rPr>
          <w:rFonts w:ascii="Arial" w:eastAsia="Calibri" w:hAnsi="Arial" w:cs="Arial"/>
          <w:sz w:val="24"/>
          <w:szCs w:val="24"/>
        </w:rPr>
        <w:t>Data Importer</w:t>
      </w:r>
      <w:r w:rsidRPr="00A05FB1">
        <w:rPr>
          <w:rFonts w:ascii="Arial" w:eastAsia="Calibri" w:hAnsi="Arial" w:cs="Arial"/>
          <w:sz w:val="24"/>
          <w:szCs w:val="24"/>
        </w:rPr>
        <w:t xml:space="preserve"> is able to satisfy its legal obligations under these clauses.</w:t>
      </w:r>
    </w:p>
    <w:p w14:paraId="5445148F" w14:textId="77777777" w:rsidR="008D0CA0" w:rsidRPr="00A05FB1" w:rsidRDefault="008D0CA0" w:rsidP="00A05FB1">
      <w:pPr>
        <w:ind w:left="720"/>
        <w:contextualSpacing/>
        <w:jc w:val="both"/>
        <w:rPr>
          <w:rFonts w:ascii="Arial" w:eastAsia="Calibri" w:hAnsi="Arial" w:cs="Arial"/>
          <w:sz w:val="24"/>
          <w:szCs w:val="24"/>
        </w:rPr>
      </w:pPr>
    </w:p>
    <w:p w14:paraId="793295C0" w14:textId="5A2C4DCC" w:rsidR="008D0CA0" w:rsidRPr="00A05FB1" w:rsidRDefault="008D0CA0" w:rsidP="00A05FB1">
      <w:pPr>
        <w:numPr>
          <w:ilvl w:val="0"/>
          <w:numId w:val="45"/>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provide the </w:t>
      </w:r>
      <w:r w:rsidR="006B3BA2">
        <w:rPr>
          <w:rFonts w:ascii="Arial" w:eastAsia="Calibri" w:hAnsi="Arial" w:cs="Arial"/>
          <w:sz w:val="24"/>
          <w:szCs w:val="24"/>
        </w:rPr>
        <w:t>Data Importer</w:t>
      </w:r>
      <w:r w:rsidRPr="00A05FB1">
        <w:rPr>
          <w:rFonts w:ascii="Arial" w:eastAsia="Calibri" w:hAnsi="Arial" w:cs="Arial"/>
          <w:sz w:val="24"/>
          <w:szCs w:val="24"/>
        </w:rPr>
        <w:t xml:space="preserve">, when so requested, with copies of relevant data protection laws or references to them (where relevant, and not including legal advice) of the country in which the </w:t>
      </w:r>
      <w:r w:rsidR="006B3BA2">
        <w:rPr>
          <w:rFonts w:ascii="Arial" w:eastAsia="Calibri" w:hAnsi="Arial" w:cs="Arial"/>
          <w:sz w:val="24"/>
          <w:szCs w:val="24"/>
        </w:rPr>
        <w:t>Data Exporter</w:t>
      </w:r>
      <w:r w:rsidRPr="00A05FB1">
        <w:rPr>
          <w:rFonts w:ascii="Arial" w:eastAsia="Calibri" w:hAnsi="Arial" w:cs="Arial"/>
          <w:sz w:val="24"/>
          <w:szCs w:val="24"/>
        </w:rPr>
        <w:t xml:space="preserve"> is established.</w:t>
      </w:r>
    </w:p>
    <w:p w14:paraId="24A7E4DB" w14:textId="77777777" w:rsidR="008D0CA0" w:rsidRPr="00A05FB1" w:rsidRDefault="008D0CA0" w:rsidP="00A05FB1">
      <w:pPr>
        <w:ind w:left="720"/>
        <w:contextualSpacing/>
        <w:jc w:val="both"/>
        <w:rPr>
          <w:rFonts w:ascii="Arial" w:eastAsia="Calibri" w:hAnsi="Arial" w:cs="Arial"/>
          <w:sz w:val="24"/>
          <w:szCs w:val="24"/>
        </w:rPr>
      </w:pPr>
    </w:p>
    <w:p w14:paraId="58037402" w14:textId="147FDDC1" w:rsidR="008D0CA0" w:rsidRPr="00A05FB1" w:rsidRDefault="008D0CA0" w:rsidP="00A05FB1">
      <w:pPr>
        <w:numPr>
          <w:ilvl w:val="0"/>
          <w:numId w:val="45"/>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respond to enquiries from </w:t>
      </w:r>
      <w:r w:rsidR="006B3BA2">
        <w:rPr>
          <w:rFonts w:ascii="Arial" w:eastAsia="Calibri" w:hAnsi="Arial" w:cs="Arial"/>
          <w:sz w:val="24"/>
          <w:szCs w:val="24"/>
        </w:rPr>
        <w:t>Data Subjects</w:t>
      </w:r>
      <w:r w:rsidRPr="00A05FB1">
        <w:rPr>
          <w:rFonts w:ascii="Arial" w:eastAsia="Calibri" w:hAnsi="Arial" w:cs="Arial"/>
          <w:sz w:val="24"/>
          <w:szCs w:val="24"/>
        </w:rPr>
        <w:t xml:space="preserve"> and the </w:t>
      </w:r>
      <w:r w:rsidR="006B3BA2">
        <w:rPr>
          <w:rFonts w:ascii="Arial" w:eastAsia="Calibri" w:hAnsi="Arial" w:cs="Arial"/>
          <w:sz w:val="24"/>
          <w:szCs w:val="24"/>
        </w:rPr>
        <w:t>Commissioner</w:t>
      </w:r>
      <w:r w:rsidRPr="00A05FB1">
        <w:rPr>
          <w:rFonts w:ascii="Arial" w:eastAsia="Calibri" w:hAnsi="Arial" w:cs="Arial"/>
          <w:sz w:val="24"/>
          <w:szCs w:val="24"/>
        </w:rPr>
        <w:t xml:space="preserve"> concerning </w:t>
      </w:r>
      <w:r w:rsidR="006B3BA2">
        <w:rPr>
          <w:rFonts w:ascii="Arial" w:eastAsia="Calibri" w:hAnsi="Arial" w:cs="Arial"/>
          <w:sz w:val="24"/>
          <w:szCs w:val="24"/>
        </w:rPr>
        <w:t>Process</w:t>
      </w:r>
      <w:r w:rsidRPr="00A05FB1">
        <w:rPr>
          <w:rFonts w:ascii="Arial" w:eastAsia="Calibri" w:hAnsi="Arial" w:cs="Arial"/>
          <w:sz w:val="24"/>
          <w:szCs w:val="24"/>
        </w:rPr>
        <w:t xml:space="preserve">ing of the </w:t>
      </w:r>
      <w:r w:rsidR="006B3BA2">
        <w:rPr>
          <w:rFonts w:ascii="Arial" w:eastAsia="Calibri" w:hAnsi="Arial" w:cs="Arial"/>
          <w:sz w:val="24"/>
          <w:szCs w:val="24"/>
        </w:rPr>
        <w:t>Personal Data</w:t>
      </w:r>
      <w:r w:rsidRPr="00A05FB1">
        <w:rPr>
          <w:rFonts w:ascii="Arial" w:eastAsia="Calibri" w:hAnsi="Arial" w:cs="Arial"/>
          <w:sz w:val="24"/>
          <w:szCs w:val="24"/>
        </w:rPr>
        <w:t xml:space="preserve"> by the </w:t>
      </w:r>
      <w:r w:rsidR="006B3BA2">
        <w:rPr>
          <w:rFonts w:ascii="Arial" w:eastAsia="Calibri" w:hAnsi="Arial" w:cs="Arial"/>
          <w:sz w:val="24"/>
          <w:szCs w:val="24"/>
        </w:rPr>
        <w:t>Data Importer</w:t>
      </w:r>
      <w:r w:rsidRPr="00A05FB1">
        <w:rPr>
          <w:rFonts w:ascii="Arial" w:eastAsia="Calibri" w:hAnsi="Arial" w:cs="Arial"/>
          <w:sz w:val="24"/>
          <w:szCs w:val="24"/>
        </w:rPr>
        <w:t xml:space="preserve">, unless the </w:t>
      </w:r>
      <w:r w:rsidR="009B696E">
        <w:rPr>
          <w:rFonts w:ascii="Arial" w:eastAsia="Calibri" w:hAnsi="Arial" w:cs="Arial"/>
          <w:sz w:val="24"/>
          <w:szCs w:val="24"/>
        </w:rPr>
        <w:t>P</w:t>
      </w:r>
      <w:r w:rsidRPr="00A05FB1">
        <w:rPr>
          <w:rFonts w:ascii="Arial" w:eastAsia="Calibri" w:hAnsi="Arial" w:cs="Arial"/>
          <w:sz w:val="24"/>
          <w:szCs w:val="24"/>
        </w:rPr>
        <w:t xml:space="preserve">arties have agreed that the </w:t>
      </w:r>
      <w:r w:rsidR="006B3BA2">
        <w:rPr>
          <w:rFonts w:ascii="Arial" w:eastAsia="Calibri" w:hAnsi="Arial" w:cs="Arial"/>
          <w:sz w:val="24"/>
          <w:szCs w:val="24"/>
        </w:rPr>
        <w:t>Data Importer</w:t>
      </w:r>
      <w:r w:rsidRPr="00A05FB1">
        <w:rPr>
          <w:rFonts w:ascii="Arial" w:eastAsia="Calibri" w:hAnsi="Arial" w:cs="Arial"/>
          <w:sz w:val="24"/>
          <w:szCs w:val="24"/>
        </w:rPr>
        <w:t xml:space="preserve"> will so respond, in which case the </w:t>
      </w:r>
      <w:r w:rsidR="006B3BA2">
        <w:rPr>
          <w:rFonts w:ascii="Arial" w:eastAsia="Calibri" w:hAnsi="Arial" w:cs="Arial"/>
          <w:sz w:val="24"/>
          <w:szCs w:val="24"/>
        </w:rPr>
        <w:t>Data Exporter</w:t>
      </w:r>
      <w:r w:rsidRPr="00A05FB1">
        <w:rPr>
          <w:rFonts w:ascii="Arial" w:eastAsia="Calibri" w:hAnsi="Arial" w:cs="Arial"/>
          <w:sz w:val="24"/>
          <w:szCs w:val="24"/>
        </w:rPr>
        <w:t xml:space="preserve"> will still respond to the extent reasonably possible and with the information reasonably available to it if the </w:t>
      </w:r>
      <w:r w:rsidR="006B3BA2">
        <w:rPr>
          <w:rFonts w:ascii="Arial" w:eastAsia="Calibri" w:hAnsi="Arial" w:cs="Arial"/>
          <w:sz w:val="24"/>
          <w:szCs w:val="24"/>
        </w:rPr>
        <w:t>Data Importer</w:t>
      </w:r>
      <w:r w:rsidRPr="00A05FB1">
        <w:rPr>
          <w:rFonts w:ascii="Arial" w:eastAsia="Calibri" w:hAnsi="Arial" w:cs="Arial"/>
          <w:sz w:val="24"/>
          <w:szCs w:val="24"/>
        </w:rPr>
        <w:t xml:space="preserve"> is unwilling or unable to respond. Responses will be made within a reasonable time.</w:t>
      </w:r>
    </w:p>
    <w:p w14:paraId="17865163" w14:textId="77777777" w:rsidR="008D0CA0" w:rsidRPr="00A05FB1" w:rsidRDefault="008D0CA0" w:rsidP="00A05FB1">
      <w:pPr>
        <w:ind w:left="720"/>
        <w:contextualSpacing/>
        <w:jc w:val="both"/>
        <w:rPr>
          <w:rFonts w:ascii="Arial" w:eastAsia="Calibri" w:hAnsi="Arial" w:cs="Arial"/>
          <w:sz w:val="24"/>
          <w:szCs w:val="24"/>
        </w:rPr>
      </w:pPr>
    </w:p>
    <w:p w14:paraId="16ED0295" w14:textId="74B35AAD" w:rsidR="008D0CA0" w:rsidRPr="00A05FB1" w:rsidRDefault="008D0CA0" w:rsidP="00A05FB1">
      <w:pPr>
        <w:numPr>
          <w:ilvl w:val="0"/>
          <w:numId w:val="45"/>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make available, upon request, a copy of the clauses to </w:t>
      </w:r>
      <w:r w:rsidR="006B3BA2">
        <w:rPr>
          <w:rFonts w:ascii="Arial" w:eastAsia="Calibri" w:hAnsi="Arial" w:cs="Arial"/>
          <w:sz w:val="24"/>
          <w:szCs w:val="24"/>
        </w:rPr>
        <w:t>Data Subjects</w:t>
      </w:r>
      <w:r w:rsidRPr="00A05FB1">
        <w:rPr>
          <w:rFonts w:ascii="Arial" w:eastAsia="Calibri" w:hAnsi="Arial" w:cs="Arial"/>
          <w:sz w:val="24"/>
          <w:szCs w:val="24"/>
        </w:rPr>
        <w:t xml:space="preserve"> who are third party beneficiaries under clause III, unless the clauses contain </w:t>
      </w:r>
      <w:r w:rsidR="009B696E">
        <w:rPr>
          <w:rFonts w:ascii="Arial" w:eastAsia="Calibri" w:hAnsi="Arial" w:cs="Arial"/>
          <w:sz w:val="24"/>
          <w:szCs w:val="24"/>
        </w:rPr>
        <w:t>C</w:t>
      </w:r>
      <w:r w:rsidRPr="00A05FB1">
        <w:rPr>
          <w:rFonts w:ascii="Arial" w:eastAsia="Calibri" w:hAnsi="Arial" w:cs="Arial"/>
          <w:sz w:val="24"/>
          <w:szCs w:val="24"/>
        </w:rPr>
        <w:t xml:space="preserve">onfidential </w:t>
      </w:r>
      <w:r w:rsidR="009B696E">
        <w:rPr>
          <w:rFonts w:ascii="Arial" w:eastAsia="Calibri" w:hAnsi="Arial" w:cs="Arial"/>
          <w:sz w:val="24"/>
          <w:szCs w:val="24"/>
        </w:rPr>
        <w:t>I</w:t>
      </w:r>
      <w:r w:rsidRPr="00A05FB1">
        <w:rPr>
          <w:rFonts w:ascii="Arial" w:eastAsia="Calibri" w:hAnsi="Arial" w:cs="Arial"/>
          <w:sz w:val="24"/>
          <w:szCs w:val="24"/>
        </w:rPr>
        <w:t xml:space="preserve">nformation, in which case it may remove such information. Where information is removed, the </w:t>
      </w:r>
      <w:r w:rsidR="006B3BA2">
        <w:rPr>
          <w:rFonts w:ascii="Arial" w:eastAsia="Calibri" w:hAnsi="Arial" w:cs="Arial"/>
          <w:sz w:val="24"/>
          <w:szCs w:val="24"/>
        </w:rPr>
        <w:t>Data Exporter</w:t>
      </w:r>
      <w:r w:rsidRPr="00A05FB1">
        <w:rPr>
          <w:rFonts w:ascii="Arial" w:eastAsia="Calibri" w:hAnsi="Arial" w:cs="Arial"/>
          <w:sz w:val="24"/>
          <w:szCs w:val="24"/>
        </w:rPr>
        <w:t xml:space="preserve"> shall inform </w:t>
      </w:r>
      <w:r w:rsidR="006B3BA2">
        <w:rPr>
          <w:rFonts w:ascii="Arial" w:eastAsia="Calibri" w:hAnsi="Arial" w:cs="Arial"/>
          <w:sz w:val="24"/>
          <w:szCs w:val="24"/>
        </w:rPr>
        <w:t>Data Subjects</w:t>
      </w:r>
      <w:r w:rsidRPr="00A05FB1">
        <w:rPr>
          <w:rFonts w:ascii="Arial" w:eastAsia="Calibri" w:hAnsi="Arial" w:cs="Arial"/>
          <w:sz w:val="24"/>
          <w:szCs w:val="24"/>
        </w:rPr>
        <w:t xml:space="preserve"> in writing of the reason for removal and of their right to draw the removal to the attention of the </w:t>
      </w:r>
      <w:r w:rsidR="006B3BA2">
        <w:rPr>
          <w:rFonts w:ascii="Arial" w:eastAsia="Calibri" w:hAnsi="Arial" w:cs="Arial"/>
          <w:sz w:val="24"/>
          <w:szCs w:val="24"/>
        </w:rPr>
        <w:t>Commissioner</w:t>
      </w:r>
      <w:r w:rsidRPr="00A05FB1">
        <w:rPr>
          <w:rFonts w:ascii="Arial" w:eastAsia="Calibri" w:hAnsi="Arial" w:cs="Arial"/>
          <w:sz w:val="24"/>
          <w:szCs w:val="24"/>
        </w:rPr>
        <w:t xml:space="preserve">. However, the </w:t>
      </w:r>
      <w:r w:rsidR="006B3BA2">
        <w:rPr>
          <w:rFonts w:ascii="Arial" w:eastAsia="Calibri" w:hAnsi="Arial" w:cs="Arial"/>
          <w:sz w:val="24"/>
          <w:szCs w:val="24"/>
        </w:rPr>
        <w:t>Data Exporter</w:t>
      </w:r>
      <w:r w:rsidRPr="00A05FB1">
        <w:rPr>
          <w:rFonts w:ascii="Arial" w:eastAsia="Calibri" w:hAnsi="Arial" w:cs="Arial"/>
          <w:sz w:val="24"/>
          <w:szCs w:val="24"/>
        </w:rPr>
        <w:t xml:space="preserve"> shall abide by a decision of the</w:t>
      </w:r>
      <w:r w:rsidR="003E188E">
        <w:rPr>
          <w:rFonts w:ascii="Arial" w:eastAsia="Calibri" w:hAnsi="Arial" w:cs="Arial"/>
          <w:sz w:val="24"/>
          <w:szCs w:val="24"/>
        </w:rPr>
        <w:t xml:space="preserve"> </w:t>
      </w:r>
      <w:r w:rsidR="009B696E">
        <w:rPr>
          <w:rFonts w:ascii="Arial" w:eastAsia="Calibri" w:hAnsi="Arial" w:cs="Arial"/>
          <w:sz w:val="24"/>
          <w:szCs w:val="24"/>
        </w:rPr>
        <w:t>Commissioner</w:t>
      </w:r>
      <w:r w:rsidRPr="00A05FB1">
        <w:rPr>
          <w:rFonts w:ascii="Arial" w:eastAsia="Calibri" w:hAnsi="Arial" w:cs="Arial"/>
          <w:sz w:val="24"/>
          <w:szCs w:val="24"/>
        </w:rPr>
        <w:t xml:space="preserve"> regarding access to the full text of the clauses by </w:t>
      </w:r>
      <w:r w:rsidR="006B3BA2">
        <w:rPr>
          <w:rFonts w:ascii="Arial" w:eastAsia="Calibri" w:hAnsi="Arial" w:cs="Arial"/>
          <w:sz w:val="24"/>
          <w:szCs w:val="24"/>
        </w:rPr>
        <w:t>Data Subjects</w:t>
      </w:r>
      <w:r w:rsidRPr="00A05FB1">
        <w:rPr>
          <w:rFonts w:ascii="Arial" w:eastAsia="Calibri" w:hAnsi="Arial" w:cs="Arial"/>
          <w:sz w:val="24"/>
          <w:szCs w:val="24"/>
        </w:rPr>
        <w:t xml:space="preserve">, as long as </w:t>
      </w:r>
      <w:r w:rsidR="006B3BA2">
        <w:rPr>
          <w:rFonts w:ascii="Arial" w:eastAsia="Calibri" w:hAnsi="Arial" w:cs="Arial"/>
          <w:sz w:val="24"/>
          <w:szCs w:val="24"/>
        </w:rPr>
        <w:t>Data Subjects</w:t>
      </w:r>
      <w:r w:rsidRPr="00A05FB1">
        <w:rPr>
          <w:rFonts w:ascii="Arial" w:eastAsia="Calibri" w:hAnsi="Arial" w:cs="Arial"/>
          <w:sz w:val="24"/>
          <w:szCs w:val="24"/>
        </w:rPr>
        <w:t xml:space="preserve"> have agreed to respect the confidentiality of the confidential information removed. The </w:t>
      </w:r>
      <w:r w:rsidR="006B3BA2">
        <w:rPr>
          <w:rFonts w:ascii="Arial" w:eastAsia="Calibri" w:hAnsi="Arial" w:cs="Arial"/>
          <w:sz w:val="24"/>
          <w:szCs w:val="24"/>
        </w:rPr>
        <w:t>Data Exporter</w:t>
      </w:r>
      <w:r w:rsidRPr="00A05FB1">
        <w:rPr>
          <w:rFonts w:ascii="Arial" w:eastAsia="Calibri" w:hAnsi="Arial" w:cs="Arial"/>
          <w:sz w:val="24"/>
          <w:szCs w:val="24"/>
        </w:rPr>
        <w:t xml:space="preserve"> shall also provide a copy of the clauses to the </w:t>
      </w:r>
      <w:r w:rsidR="006B3BA2">
        <w:rPr>
          <w:rFonts w:ascii="Arial" w:eastAsia="Calibri" w:hAnsi="Arial" w:cs="Arial"/>
          <w:sz w:val="24"/>
          <w:szCs w:val="24"/>
        </w:rPr>
        <w:t>Commissioner</w:t>
      </w:r>
      <w:r w:rsidRPr="00A05FB1">
        <w:rPr>
          <w:rFonts w:ascii="Arial" w:eastAsia="Calibri" w:hAnsi="Arial" w:cs="Arial"/>
          <w:sz w:val="24"/>
          <w:szCs w:val="24"/>
        </w:rPr>
        <w:t xml:space="preserve"> where required.</w:t>
      </w:r>
    </w:p>
    <w:p w14:paraId="1D88C9C6" w14:textId="77777777" w:rsidR="008D0CA0" w:rsidRPr="00A05FB1" w:rsidRDefault="008D0CA0" w:rsidP="00A05FB1">
      <w:pPr>
        <w:ind w:left="720"/>
        <w:contextualSpacing/>
        <w:jc w:val="both"/>
        <w:rPr>
          <w:rFonts w:ascii="Arial" w:eastAsia="Calibri" w:hAnsi="Arial" w:cs="Arial"/>
          <w:sz w:val="24"/>
          <w:szCs w:val="24"/>
        </w:rPr>
      </w:pPr>
    </w:p>
    <w:p w14:paraId="23B17AE3" w14:textId="1FAA9982"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 xml:space="preserve">Obligations of the </w:t>
      </w:r>
      <w:r w:rsidR="006B3BA2">
        <w:rPr>
          <w:rFonts w:ascii="Arial" w:eastAsia="Calibri" w:hAnsi="Arial" w:cs="Arial"/>
          <w:b/>
          <w:sz w:val="24"/>
          <w:szCs w:val="24"/>
        </w:rPr>
        <w:t>Data Importer</w:t>
      </w:r>
    </w:p>
    <w:p w14:paraId="6AC414A7" w14:textId="77777777" w:rsidR="008D0CA0" w:rsidRPr="00A05FB1" w:rsidRDefault="008D0CA0" w:rsidP="00A05FB1">
      <w:pPr>
        <w:ind w:left="720"/>
        <w:contextualSpacing/>
        <w:jc w:val="both"/>
        <w:rPr>
          <w:rFonts w:ascii="Arial" w:eastAsia="Calibri" w:hAnsi="Arial" w:cs="Arial"/>
          <w:b/>
          <w:sz w:val="24"/>
          <w:szCs w:val="24"/>
        </w:rPr>
      </w:pPr>
    </w:p>
    <w:p w14:paraId="7F5941BA" w14:textId="6ECFD109"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Data Importer</w:t>
      </w:r>
      <w:r w:rsidRPr="00A05FB1">
        <w:rPr>
          <w:rFonts w:ascii="Arial" w:eastAsia="Calibri" w:hAnsi="Arial" w:cs="Arial"/>
          <w:sz w:val="24"/>
          <w:szCs w:val="24"/>
        </w:rPr>
        <w:t xml:space="preserve"> warrants and undertakes that:</w:t>
      </w:r>
    </w:p>
    <w:p w14:paraId="1E3B6E77" w14:textId="6EB2B9BD"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have in place appropriate technical and organisational measures to protect the </w:t>
      </w:r>
      <w:r w:rsidR="006B3BA2">
        <w:rPr>
          <w:rFonts w:ascii="Arial" w:eastAsia="Calibri" w:hAnsi="Arial" w:cs="Arial"/>
          <w:sz w:val="24"/>
          <w:szCs w:val="24"/>
        </w:rPr>
        <w:t>Personal Data</w:t>
      </w:r>
      <w:r w:rsidRPr="00A05FB1">
        <w:rPr>
          <w:rFonts w:ascii="Arial" w:eastAsia="Calibri" w:hAnsi="Arial" w:cs="Arial"/>
          <w:sz w:val="24"/>
          <w:szCs w:val="24"/>
        </w:rPr>
        <w:t xml:space="preserve"> against accidental or unlawful destruction or accidental loss, alteration, unauthorised disclosure or access, and which provide a level of security appropriate to the risk represented by the </w:t>
      </w:r>
      <w:r w:rsidR="006B3BA2">
        <w:rPr>
          <w:rFonts w:ascii="Arial" w:eastAsia="Calibri" w:hAnsi="Arial" w:cs="Arial"/>
          <w:sz w:val="24"/>
          <w:szCs w:val="24"/>
        </w:rPr>
        <w:t>Process</w:t>
      </w:r>
      <w:r w:rsidRPr="00A05FB1">
        <w:rPr>
          <w:rFonts w:ascii="Arial" w:eastAsia="Calibri" w:hAnsi="Arial" w:cs="Arial"/>
          <w:sz w:val="24"/>
          <w:szCs w:val="24"/>
        </w:rPr>
        <w:t>ing and the nature of the data to be protected.</w:t>
      </w:r>
    </w:p>
    <w:p w14:paraId="6909824D" w14:textId="77777777" w:rsidR="008D0CA0" w:rsidRPr="00A05FB1" w:rsidRDefault="008D0CA0" w:rsidP="00A05FB1">
      <w:pPr>
        <w:ind w:left="720"/>
        <w:contextualSpacing/>
        <w:jc w:val="both"/>
        <w:rPr>
          <w:rFonts w:ascii="Arial" w:eastAsia="Calibri" w:hAnsi="Arial" w:cs="Arial"/>
          <w:sz w:val="24"/>
          <w:szCs w:val="24"/>
        </w:rPr>
      </w:pPr>
    </w:p>
    <w:p w14:paraId="2CD8B138" w14:textId="45F61ADF"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have in place procedures so that any third party it authorises to have access to the </w:t>
      </w:r>
      <w:r w:rsidR="006B3BA2">
        <w:rPr>
          <w:rFonts w:ascii="Arial" w:eastAsia="Calibri" w:hAnsi="Arial" w:cs="Arial"/>
          <w:sz w:val="24"/>
          <w:szCs w:val="24"/>
        </w:rPr>
        <w:t>Personal Data</w:t>
      </w:r>
      <w:r w:rsidRPr="00A05FB1">
        <w:rPr>
          <w:rFonts w:ascii="Arial" w:eastAsia="Calibri" w:hAnsi="Arial" w:cs="Arial"/>
          <w:sz w:val="24"/>
          <w:szCs w:val="24"/>
        </w:rPr>
        <w:t xml:space="preserve">, including </w:t>
      </w:r>
      <w:r w:rsidR="006B3BA2">
        <w:rPr>
          <w:rFonts w:ascii="Arial" w:eastAsia="Calibri" w:hAnsi="Arial" w:cs="Arial"/>
          <w:sz w:val="24"/>
          <w:szCs w:val="24"/>
        </w:rPr>
        <w:t>Process</w:t>
      </w:r>
      <w:r w:rsidRPr="00A05FB1">
        <w:rPr>
          <w:rFonts w:ascii="Arial" w:eastAsia="Calibri" w:hAnsi="Arial" w:cs="Arial"/>
          <w:sz w:val="24"/>
          <w:szCs w:val="24"/>
        </w:rPr>
        <w:t xml:space="preserve">ors, will respect and maintain the confidentiality and security of the </w:t>
      </w:r>
      <w:r w:rsidR="006B3BA2">
        <w:rPr>
          <w:rFonts w:ascii="Arial" w:eastAsia="Calibri" w:hAnsi="Arial" w:cs="Arial"/>
          <w:sz w:val="24"/>
          <w:szCs w:val="24"/>
        </w:rPr>
        <w:t>Personal Data</w:t>
      </w:r>
      <w:r w:rsidRPr="00A05FB1">
        <w:rPr>
          <w:rFonts w:ascii="Arial" w:eastAsia="Calibri" w:hAnsi="Arial" w:cs="Arial"/>
          <w:sz w:val="24"/>
          <w:szCs w:val="24"/>
        </w:rPr>
        <w:t xml:space="preserve">. Any person acting under the </w:t>
      </w:r>
      <w:r w:rsidR="009B696E">
        <w:rPr>
          <w:rFonts w:ascii="Arial" w:eastAsia="Calibri" w:hAnsi="Arial" w:cs="Arial"/>
          <w:sz w:val="24"/>
          <w:szCs w:val="24"/>
        </w:rPr>
        <w:t>authority</w:t>
      </w:r>
      <w:r w:rsidRPr="00A05FB1">
        <w:rPr>
          <w:rFonts w:ascii="Arial" w:eastAsia="Calibri" w:hAnsi="Arial" w:cs="Arial"/>
          <w:sz w:val="24"/>
          <w:szCs w:val="24"/>
        </w:rPr>
        <w:t xml:space="preserve"> of the </w:t>
      </w:r>
      <w:r w:rsidR="006B3BA2">
        <w:rPr>
          <w:rFonts w:ascii="Arial" w:eastAsia="Calibri" w:hAnsi="Arial" w:cs="Arial"/>
          <w:sz w:val="24"/>
          <w:szCs w:val="24"/>
        </w:rPr>
        <w:t>Data Importer</w:t>
      </w:r>
      <w:r w:rsidRPr="00A05FB1">
        <w:rPr>
          <w:rFonts w:ascii="Arial" w:eastAsia="Calibri" w:hAnsi="Arial" w:cs="Arial"/>
          <w:sz w:val="24"/>
          <w:szCs w:val="24"/>
        </w:rPr>
        <w:t xml:space="preserve">, including a data </w:t>
      </w:r>
      <w:r w:rsidR="006B3BA2">
        <w:rPr>
          <w:rFonts w:ascii="Arial" w:eastAsia="Calibri" w:hAnsi="Arial" w:cs="Arial"/>
          <w:sz w:val="24"/>
          <w:szCs w:val="24"/>
        </w:rPr>
        <w:t>Process</w:t>
      </w:r>
      <w:r w:rsidRPr="00A05FB1">
        <w:rPr>
          <w:rFonts w:ascii="Arial" w:eastAsia="Calibri" w:hAnsi="Arial" w:cs="Arial"/>
          <w:sz w:val="24"/>
          <w:szCs w:val="24"/>
        </w:rPr>
        <w:t xml:space="preserve">or, shall be obligated to </w:t>
      </w:r>
      <w:r w:rsidR="006B3BA2">
        <w:rPr>
          <w:rFonts w:ascii="Arial" w:eastAsia="Calibri" w:hAnsi="Arial" w:cs="Arial"/>
          <w:sz w:val="24"/>
          <w:szCs w:val="24"/>
        </w:rPr>
        <w:t>Process</w:t>
      </w:r>
      <w:r w:rsidRPr="00A05FB1">
        <w:rPr>
          <w:rFonts w:ascii="Arial" w:eastAsia="Calibri" w:hAnsi="Arial" w:cs="Arial"/>
          <w:sz w:val="24"/>
          <w:szCs w:val="24"/>
        </w:rPr>
        <w:t xml:space="preserve"> the </w:t>
      </w:r>
      <w:r w:rsidR="006B3BA2">
        <w:rPr>
          <w:rFonts w:ascii="Arial" w:eastAsia="Calibri" w:hAnsi="Arial" w:cs="Arial"/>
          <w:sz w:val="24"/>
          <w:szCs w:val="24"/>
        </w:rPr>
        <w:t>Personal Data</w:t>
      </w:r>
      <w:r w:rsidRPr="00A05FB1">
        <w:rPr>
          <w:rFonts w:ascii="Arial" w:eastAsia="Calibri" w:hAnsi="Arial" w:cs="Arial"/>
          <w:sz w:val="24"/>
          <w:szCs w:val="24"/>
        </w:rPr>
        <w:t xml:space="preserve"> only on instructions from the </w:t>
      </w:r>
      <w:r w:rsidR="006B3BA2">
        <w:rPr>
          <w:rFonts w:ascii="Arial" w:eastAsia="Calibri" w:hAnsi="Arial" w:cs="Arial"/>
          <w:sz w:val="24"/>
          <w:szCs w:val="24"/>
        </w:rPr>
        <w:t>Data Importer</w:t>
      </w:r>
      <w:r w:rsidRPr="00A05FB1">
        <w:rPr>
          <w:rFonts w:ascii="Arial" w:eastAsia="Calibri" w:hAnsi="Arial" w:cs="Arial"/>
          <w:sz w:val="24"/>
          <w:szCs w:val="24"/>
        </w:rPr>
        <w:t xml:space="preserve">. This provision does not apply to persons authorised or required by </w:t>
      </w:r>
      <w:r w:rsidR="009B696E">
        <w:rPr>
          <w:rFonts w:ascii="Arial" w:eastAsia="Calibri" w:hAnsi="Arial" w:cs="Arial"/>
          <w:sz w:val="24"/>
          <w:szCs w:val="24"/>
        </w:rPr>
        <w:t>L</w:t>
      </w:r>
      <w:r w:rsidRPr="00A05FB1">
        <w:rPr>
          <w:rFonts w:ascii="Arial" w:eastAsia="Calibri" w:hAnsi="Arial" w:cs="Arial"/>
          <w:sz w:val="24"/>
          <w:szCs w:val="24"/>
        </w:rPr>
        <w:t xml:space="preserve">aw or regulation to have access to the </w:t>
      </w:r>
      <w:r w:rsidR="006B3BA2">
        <w:rPr>
          <w:rFonts w:ascii="Arial" w:eastAsia="Calibri" w:hAnsi="Arial" w:cs="Arial"/>
          <w:sz w:val="24"/>
          <w:szCs w:val="24"/>
        </w:rPr>
        <w:t>Personal Data</w:t>
      </w:r>
      <w:r w:rsidRPr="00A05FB1">
        <w:rPr>
          <w:rFonts w:ascii="Arial" w:eastAsia="Calibri" w:hAnsi="Arial" w:cs="Arial"/>
          <w:sz w:val="24"/>
          <w:szCs w:val="24"/>
        </w:rPr>
        <w:t>.</w:t>
      </w:r>
    </w:p>
    <w:p w14:paraId="101384BE" w14:textId="77777777" w:rsidR="008D0CA0" w:rsidRPr="00A05FB1" w:rsidRDefault="008D0CA0" w:rsidP="00A05FB1">
      <w:pPr>
        <w:ind w:left="720"/>
        <w:contextualSpacing/>
        <w:jc w:val="both"/>
        <w:rPr>
          <w:rFonts w:ascii="Arial" w:eastAsia="Calibri" w:hAnsi="Arial" w:cs="Arial"/>
          <w:sz w:val="24"/>
          <w:szCs w:val="24"/>
        </w:rPr>
      </w:pPr>
    </w:p>
    <w:p w14:paraId="57D826DE" w14:textId="78B724F2"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has no reason to believe, at the time of entering into these clauses, in the existence of any local laws that would have a substantial adverse effect on the guarantees provided for under these clauses, and it will inform the </w:t>
      </w:r>
      <w:r w:rsidR="006B3BA2">
        <w:rPr>
          <w:rFonts w:ascii="Arial" w:eastAsia="Calibri" w:hAnsi="Arial" w:cs="Arial"/>
          <w:sz w:val="24"/>
          <w:szCs w:val="24"/>
        </w:rPr>
        <w:t>Data Exporter</w:t>
      </w:r>
      <w:r w:rsidRPr="00A05FB1">
        <w:rPr>
          <w:rFonts w:ascii="Arial" w:eastAsia="Calibri" w:hAnsi="Arial" w:cs="Arial"/>
          <w:sz w:val="24"/>
          <w:szCs w:val="24"/>
        </w:rPr>
        <w:t xml:space="preserve"> (which will pass such notification on to the </w:t>
      </w:r>
      <w:r w:rsidR="006B3BA2">
        <w:rPr>
          <w:rFonts w:ascii="Arial" w:eastAsia="Calibri" w:hAnsi="Arial" w:cs="Arial"/>
          <w:sz w:val="24"/>
          <w:szCs w:val="24"/>
        </w:rPr>
        <w:t xml:space="preserve">Commissioner </w:t>
      </w:r>
      <w:r w:rsidRPr="00A05FB1">
        <w:rPr>
          <w:rFonts w:ascii="Arial" w:eastAsia="Calibri" w:hAnsi="Arial" w:cs="Arial"/>
          <w:sz w:val="24"/>
          <w:szCs w:val="24"/>
        </w:rPr>
        <w:t>where required) if it becomes aware of any such laws.</w:t>
      </w:r>
    </w:p>
    <w:p w14:paraId="1A57F52F" w14:textId="77777777" w:rsidR="008D0CA0" w:rsidRPr="00A05FB1" w:rsidRDefault="008D0CA0" w:rsidP="00A05FB1">
      <w:pPr>
        <w:ind w:left="720"/>
        <w:contextualSpacing/>
        <w:jc w:val="both"/>
        <w:rPr>
          <w:rFonts w:ascii="Arial" w:eastAsia="Calibri" w:hAnsi="Arial" w:cs="Arial"/>
          <w:sz w:val="24"/>
          <w:szCs w:val="24"/>
        </w:rPr>
      </w:pPr>
    </w:p>
    <w:p w14:paraId="3B65BA15" w14:textId="7B3C25A7"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w:t>
      </w:r>
      <w:r w:rsidR="006B3BA2">
        <w:rPr>
          <w:rFonts w:ascii="Arial" w:eastAsia="Calibri" w:hAnsi="Arial" w:cs="Arial"/>
          <w:sz w:val="24"/>
          <w:szCs w:val="24"/>
        </w:rPr>
        <w:t>Process</w:t>
      </w:r>
      <w:r w:rsidRPr="00A05FB1">
        <w:rPr>
          <w:rFonts w:ascii="Arial" w:eastAsia="Calibri" w:hAnsi="Arial" w:cs="Arial"/>
          <w:sz w:val="24"/>
          <w:szCs w:val="24"/>
        </w:rPr>
        <w:t xml:space="preserve"> the </w:t>
      </w:r>
      <w:r w:rsidR="006B3BA2">
        <w:rPr>
          <w:rFonts w:ascii="Arial" w:eastAsia="Calibri" w:hAnsi="Arial" w:cs="Arial"/>
          <w:sz w:val="24"/>
          <w:szCs w:val="24"/>
        </w:rPr>
        <w:t>Personal Data</w:t>
      </w:r>
      <w:r w:rsidRPr="00A05FB1">
        <w:rPr>
          <w:rFonts w:ascii="Arial" w:eastAsia="Calibri" w:hAnsi="Arial" w:cs="Arial"/>
          <w:sz w:val="24"/>
          <w:szCs w:val="24"/>
        </w:rPr>
        <w:t xml:space="preserve"> for purposes described in Annex B, and has the legal </w:t>
      </w:r>
      <w:r w:rsidR="006B3BA2">
        <w:rPr>
          <w:rFonts w:ascii="Arial" w:eastAsia="Calibri" w:hAnsi="Arial" w:cs="Arial"/>
          <w:sz w:val="24"/>
          <w:szCs w:val="24"/>
        </w:rPr>
        <w:t>authority</w:t>
      </w:r>
      <w:r w:rsidRPr="00A05FB1">
        <w:rPr>
          <w:rFonts w:ascii="Arial" w:eastAsia="Calibri" w:hAnsi="Arial" w:cs="Arial"/>
          <w:sz w:val="24"/>
          <w:szCs w:val="24"/>
        </w:rPr>
        <w:t xml:space="preserve"> to give the warranties and fulfil the undertakings set out in these clauses.</w:t>
      </w:r>
    </w:p>
    <w:p w14:paraId="48A07F56" w14:textId="77777777" w:rsidR="008D0CA0" w:rsidRPr="00A05FB1" w:rsidRDefault="008D0CA0" w:rsidP="00A05FB1">
      <w:pPr>
        <w:ind w:left="720"/>
        <w:contextualSpacing/>
        <w:jc w:val="both"/>
        <w:rPr>
          <w:rFonts w:ascii="Arial" w:eastAsia="Calibri" w:hAnsi="Arial" w:cs="Arial"/>
          <w:sz w:val="24"/>
          <w:szCs w:val="24"/>
        </w:rPr>
      </w:pPr>
    </w:p>
    <w:p w14:paraId="5041D990" w14:textId="3FE30E29"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identify to the </w:t>
      </w:r>
      <w:r w:rsidR="006B3BA2">
        <w:rPr>
          <w:rFonts w:ascii="Arial" w:eastAsia="Calibri" w:hAnsi="Arial" w:cs="Arial"/>
          <w:sz w:val="24"/>
          <w:szCs w:val="24"/>
        </w:rPr>
        <w:t>Data Exporter</w:t>
      </w:r>
      <w:r w:rsidRPr="00A05FB1">
        <w:rPr>
          <w:rFonts w:ascii="Arial" w:eastAsia="Calibri" w:hAnsi="Arial" w:cs="Arial"/>
          <w:sz w:val="24"/>
          <w:szCs w:val="24"/>
        </w:rPr>
        <w:t xml:space="preserve"> a contact point within its organisation authorised to respond to enquiries concerning </w:t>
      </w:r>
      <w:r w:rsidR="006B3BA2">
        <w:rPr>
          <w:rFonts w:ascii="Arial" w:eastAsia="Calibri" w:hAnsi="Arial" w:cs="Arial"/>
          <w:sz w:val="24"/>
          <w:szCs w:val="24"/>
        </w:rPr>
        <w:t>Process</w:t>
      </w:r>
      <w:r w:rsidRPr="00A05FB1">
        <w:rPr>
          <w:rFonts w:ascii="Arial" w:eastAsia="Calibri" w:hAnsi="Arial" w:cs="Arial"/>
          <w:sz w:val="24"/>
          <w:szCs w:val="24"/>
        </w:rPr>
        <w:t xml:space="preserve">ing of the </w:t>
      </w:r>
      <w:r w:rsidR="006B3BA2">
        <w:rPr>
          <w:rFonts w:ascii="Arial" w:eastAsia="Calibri" w:hAnsi="Arial" w:cs="Arial"/>
          <w:sz w:val="24"/>
          <w:szCs w:val="24"/>
        </w:rPr>
        <w:t>Personal Data</w:t>
      </w:r>
      <w:r w:rsidRPr="00A05FB1">
        <w:rPr>
          <w:rFonts w:ascii="Arial" w:eastAsia="Calibri" w:hAnsi="Arial" w:cs="Arial"/>
          <w:sz w:val="24"/>
          <w:szCs w:val="24"/>
        </w:rPr>
        <w:t xml:space="preserve">, and will cooperate in good faith with the </w:t>
      </w:r>
      <w:r w:rsidR="006B3BA2">
        <w:rPr>
          <w:rFonts w:ascii="Arial" w:eastAsia="Calibri" w:hAnsi="Arial" w:cs="Arial"/>
          <w:sz w:val="24"/>
          <w:szCs w:val="24"/>
        </w:rPr>
        <w:t>Data Exporter</w:t>
      </w:r>
      <w:r w:rsidRPr="00A05FB1">
        <w:rPr>
          <w:rFonts w:ascii="Arial" w:eastAsia="Calibri" w:hAnsi="Arial" w:cs="Arial"/>
          <w:sz w:val="24"/>
          <w:szCs w:val="24"/>
        </w:rPr>
        <w:t xml:space="preserve">, the </w:t>
      </w:r>
      <w:r w:rsidR="006B3BA2">
        <w:rPr>
          <w:rFonts w:ascii="Arial" w:eastAsia="Calibri" w:hAnsi="Arial" w:cs="Arial"/>
          <w:sz w:val="24"/>
          <w:szCs w:val="24"/>
        </w:rPr>
        <w:t>D</w:t>
      </w:r>
      <w:r w:rsidRPr="00A05FB1">
        <w:rPr>
          <w:rFonts w:ascii="Arial" w:eastAsia="Calibri" w:hAnsi="Arial" w:cs="Arial"/>
          <w:sz w:val="24"/>
          <w:szCs w:val="24"/>
        </w:rPr>
        <w:t xml:space="preserve">ata </w:t>
      </w:r>
      <w:r w:rsidR="006B3BA2">
        <w:rPr>
          <w:rFonts w:ascii="Arial" w:eastAsia="Calibri" w:hAnsi="Arial" w:cs="Arial"/>
          <w:sz w:val="24"/>
          <w:szCs w:val="24"/>
        </w:rPr>
        <w:t>S</w:t>
      </w:r>
      <w:r w:rsidRPr="00A05FB1">
        <w:rPr>
          <w:rFonts w:ascii="Arial" w:eastAsia="Calibri" w:hAnsi="Arial" w:cs="Arial"/>
          <w:sz w:val="24"/>
          <w:szCs w:val="24"/>
        </w:rPr>
        <w:t xml:space="preserve">ubject and the </w:t>
      </w:r>
      <w:r w:rsidR="006B3BA2">
        <w:rPr>
          <w:rFonts w:ascii="Arial" w:eastAsia="Calibri" w:hAnsi="Arial" w:cs="Arial"/>
          <w:sz w:val="24"/>
          <w:szCs w:val="24"/>
        </w:rPr>
        <w:t>Commissioner</w:t>
      </w:r>
      <w:r w:rsidRPr="00A05FB1">
        <w:rPr>
          <w:rFonts w:ascii="Arial" w:eastAsia="Calibri" w:hAnsi="Arial" w:cs="Arial"/>
          <w:sz w:val="24"/>
          <w:szCs w:val="24"/>
        </w:rPr>
        <w:t xml:space="preserve"> concerning all such enquiries within a reasonable time. In case of legal dissolution of the </w:t>
      </w:r>
      <w:r w:rsidR="006B3BA2">
        <w:rPr>
          <w:rFonts w:ascii="Arial" w:eastAsia="Calibri" w:hAnsi="Arial" w:cs="Arial"/>
          <w:sz w:val="24"/>
          <w:szCs w:val="24"/>
        </w:rPr>
        <w:t>Data Exporter</w:t>
      </w:r>
      <w:r w:rsidRPr="00A05FB1">
        <w:rPr>
          <w:rFonts w:ascii="Arial" w:eastAsia="Calibri" w:hAnsi="Arial" w:cs="Arial"/>
          <w:sz w:val="24"/>
          <w:szCs w:val="24"/>
        </w:rPr>
        <w:t xml:space="preserve">, or if the parties have so agreed, the </w:t>
      </w:r>
      <w:r w:rsidR="006B3BA2">
        <w:rPr>
          <w:rFonts w:ascii="Arial" w:eastAsia="Calibri" w:hAnsi="Arial" w:cs="Arial"/>
          <w:sz w:val="24"/>
          <w:szCs w:val="24"/>
        </w:rPr>
        <w:t>Data Importer</w:t>
      </w:r>
      <w:r w:rsidRPr="00A05FB1">
        <w:rPr>
          <w:rFonts w:ascii="Arial" w:eastAsia="Calibri" w:hAnsi="Arial" w:cs="Arial"/>
          <w:sz w:val="24"/>
          <w:szCs w:val="24"/>
        </w:rPr>
        <w:t xml:space="preserve"> will assume responsibility for compliance with the provisions of clause I(e).</w:t>
      </w:r>
    </w:p>
    <w:p w14:paraId="0944428E" w14:textId="77777777" w:rsidR="008D0CA0" w:rsidRPr="00A05FB1" w:rsidRDefault="008D0CA0" w:rsidP="00A05FB1">
      <w:pPr>
        <w:ind w:left="720"/>
        <w:contextualSpacing/>
        <w:jc w:val="both"/>
        <w:rPr>
          <w:rFonts w:ascii="Arial" w:eastAsia="Calibri" w:hAnsi="Arial" w:cs="Arial"/>
          <w:sz w:val="24"/>
          <w:szCs w:val="24"/>
        </w:rPr>
      </w:pPr>
    </w:p>
    <w:p w14:paraId="1ABA01E1" w14:textId="7D70D836"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At the request of the </w:t>
      </w:r>
      <w:r w:rsidR="006B3BA2">
        <w:rPr>
          <w:rFonts w:ascii="Arial" w:eastAsia="Calibri" w:hAnsi="Arial" w:cs="Arial"/>
          <w:sz w:val="24"/>
          <w:szCs w:val="24"/>
        </w:rPr>
        <w:t>Data Exporter</w:t>
      </w:r>
      <w:r w:rsidRPr="00A05FB1">
        <w:rPr>
          <w:rFonts w:ascii="Arial" w:eastAsia="Calibri" w:hAnsi="Arial" w:cs="Arial"/>
          <w:sz w:val="24"/>
          <w:szCs w:val="24"/>
        </w:rPr>
        <w:t xml:space="preserve">, it will provide the </w:t>
      </w:r>
      <w:r w:rsidR="006B3BA2">
        <w:rPr>
          <w:rFonts w:ascii="Arial" w:eastAsia="Calibri" w:hAnsi="Arial" w:cs="Arial"/>
          <w:sz w:val="24"/>
          <w:szCs w:val="24"/>
        </w:rPr>
        <w:t>Data Exporter</w:t>
      </w:r>
      <w:r w:rsidRPr="00A05FB1">
        <w:rPr>
          <w:rFonts w:ascii="Arial" w:eastAsia="Calibri" w:hAnsi="Arial" w:cs="Arial"/>
          <w:sz w:val="24"/>
          <w:szCs w:val="24"/>
        </w:rPr>
        <w:t xml:space="preserve"> with evidence of financial resources sufficient to fulfil its responsibilities under clause III (which may include insurance coverage).</w:t>
      </w:r>
    </w:p>
    <w:p w14:paraId="6CE6C25E" w14:textId="77777777" w:rsidR="008D0CA0" w:rsidRPr="00A05FB1" w:rsidRDefault="008D0CA0" w:rsidP="00A05FB1">
      <w:pPr>
        <w:ind w:left="720"/>
        <w:contextualSpacing/>
        <w:jc w:val="both"/>
        <w:rPr>
          <w:rFonts w:ascii="Arial" w:eastAsia="Calibri" w:hAnsi="Arial" w:cs="Arial"/>
          <w:sz w:val="24"/>
          <w:szCs w:val="24"/>
        </w:rPr>
      </w:pPr>
    </w:p>
    <w:p w14:paraId="6BBB81BD" w14:textId="53083524"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Upon reasonable request of the </w:t>
      </w:r>
      <w:r w:rsidR="006B3BA2">
        <w:rPr>
          <w:rFonts w:ascii="Arial" w:eastAsia="Calibri" w:hAnsi="Arial" w:cs="Arial"/>
          <w:sz w:val="24"/>
          <w:szCs w:val="24"/>
        </w:rPr>
        <w:t>Data Exporter</w:t>
      </w:r>
      <w:r w:rsidRPr="00A05FB1">
        <w:rPr>
          <w:rFonts w:ascii="Arial" w:eastAsia="Calibri" w:hAnsi="Arial" w:cs="Arial"/>
          <w:sz w:val="24"/>
          <w:szCs w:val="24"/>
        </w:rPr>
        <w:t xml:space="preserve">, it will submit its data </w:t>
      </w:r>
      <w:r w:rsidR="006B3BA2">
        <w:rPr>
          <w:rFonts w:ascii="Arial" w:eastAsia="Calibri" w:hAnsi="Arial" w:cs="Arial"/>
          <w:sz w:val="24"/>
          <w:szCs w:val="24"/>
        </w:rPr>
        <w:t>Process</w:t>
      </w:r>
      <w:r w:rsidRPr="00A05FB1">
        <w:rPr>
          <w:rFonts w:ascii="Arial" w:eastAsia="Calibri" w:hAnsi="Arial" w:cs="Arial"/>
          <w:sz w:val="24"/>
          <w:szCs w:val="24"/>
        </w:rPr>
        <w:t xml:space="preserve">ing facilities, data files and documentation needed for </w:t>
      </w:r>
      <w:r w:rsidR="006B3BA2">
        <w:rPr>
          <w:rFonts w:ascii="Arial" w:eastAsia="Calibri" w:hAnsi="Arial" w:cs="Arial"/>
          <w:sz w:val="24"/>
          <w:szCs w:val="24"/>
        </w:rPr>
        <w:t>Process</w:t>
      </w:r>
      <w:r w:rsidRPr="00A05FB1">
        <w:rPr>
          <w:rFonts w:ascii="Arial" w:eastAsia="Calibri" w:hAnsi="Arial" w:cs="Arial"/>
          <w:sz w:val="24"/>
          <w:szCs w:val="24"/>
        </w:rPr>
        <w:t xml:space="preserve">ing to reviewing, auditing and/or certifying by the </w:t>
      </w:r>
      <w:r w:rsidR="006B3BA2">
        <w:rPr>
          <w:rFonts w:ascii="Arial" w:eastAsia="Calibri" w:hAnsi="Arial" w:cs="Arial"/>
          <w:sz w:val="24"/>
          <w:szCs w:val="24"/>
        </w:rPr>
        <w:t>Data Exporter</w:t>
      </w:r>
      <w:r w:rsidRPr="00A05FB1">
        <w:rPr>
          <w:rFonts w:ascii="Arial" w:eastAsia="Calibri" w:hAnsi="Arial" w:cs="Arial"/>
          <w:sz w:val="24"/>
          <w:szCs w:val="24"/>
        </w:rPr>
        <w:t xml:space="preserve"> (or any independent or impartial inspection agents or auditors, selected by the </w:t>
      </w:r>
      <w:r w:rsidR="006B3BA2">
        <w:rPr>
          <w:rFonts w:ascii="Arial" w:eastAsia="Calibri" w:hAnsi="Arial" w:cs="Arial"/>
          <w:sz w:val="24"/>
          <w:szCs w:val="24"/>
        </w:rPr>
        <w:t>Data Exporter</w:t>
      </w:r>
      <w:r w:rsidRPr="00A05FB1">
        <w:rPr>
          <w:rFonts w:ascii="Arial" w:eastAsia="Calibri" w:hAnsi="Arial" w:cs="Arial"/>
          <w:sz w:val="24"/>
          <w:szCs w:val="24"/>
        </w:rPr>
        <w:t xml:space="preserve"> and not reasonably objected to by the </w:t>
      </w:r>
      <w:r w:rsidR="006B3BA2">
        <w:rPr>
          <w:rFonts w:ascii="Arial" w:eastAsia="Calibri" w:hAnsi="Arial" w:cs="Arial"/>
          <w:sz w:val="24"/>
          <w:szCs w:val="24"/>
        </w:rPr>
        <w:t>Data Importer</w:t>
      </w:r>
      <w:r w:rsidRPr="00A05FB1">
        <w:rPr>
          <w:rFonts w:ascii="Arial" w:eastAsia="Calibri" w:hAnsi="Arial" w:cs="Arial"/>
          <w:sz w:val="24"/>
          <w:szCs w:val="24"/>
        </w:rPr>
        <w:t xml:space="preserve">) to ascertain compliance with the warranties and undertakings in these clauses, with reasonable notice and during regular business hours. The request will be subject to any necessary consent or approval from a regulatory or supervisory </w:t>
      </w:r>
      <w:r w:rsidR="006B3BA2">
        <w:rPr>
          <w:rFonts w:ascii="Arial" w:eastAsia="Calibri" w:hAnsi="Arial" w:cs="Arial"/>
          <w:sz w:val="24"/>
          <w:szCs w:val="24"/>
        </w:rPr>
        <w:t>authority</w:t>
      </w:r>
      <w:r w:rsidRPr="00A05FB1">
        <w:rPr>
          <w:rFonts w:ascii="Arial" w:eastAsia="Calibri" w:hAnsi="Arial" w:cs="Arial"/>
          <w:sz w:val="24"/>
          <w:szCs w:val="24"/>
        </w:rPr>
        <w:t xml:space="preserve"> within the country of the </w:t>
      </w:r>
      <w:r w:rsidR="006B3BA2">
        <w:rPr>
          <w:rFonts w:ascii="Arial" w:eastAsia="Calibri" w:hAnsi="Arial" w:cs="Arial"/>
          <w:sz w:val="24"/>
          <w:szCs w:val="24"/>
        </w:rPr>
        <w:lastRenderedPageBreak/>
        <w:t>D</w:t>
      </w:r>
      <w:r w:rsidRPr="00A05FB1">
        <w:rPr>
          <w:rFonts w:ascii="Arial" w:eastAsia="Calibri" w:hAnsi="Arial" w:cs="Arial"/>
          <w:sz w:val="24"/>
          <w:szCs w:val="24"/>
        </w:rPr>
        <w:t xml:space="preserve">ata </w:t>
      </w:r>
      <w:r w:rsidR="006B3BA2">
        <w:rPr>
          <w:rFonts w:ascii="Arial" w:eastAsia="Calibri" w:hAnsi="Arial" w:cs="Arial"/>
          <w:sz w:val="24"/>
          <w:szCs w:val="24"/>
        </w:rPr>
        <w:t>I</w:t>
      </w:r>
      <w:r w:rsidRPr="00A05FB1">
        <w:rPr>
          <w:rFonts w:ascii="Arial" w:eastAsia="Calibri" w:hAnsi="Arial" w:cs="Arial"/>
          <w:sz w:val="24"/>
          <w:szCs w:val="24"/>
        </w:rPr>
        <w:t xml:space="preserve">mporter, which consent or approval the </w:t>
      </w:r>
      <w:r w:rsidR="006B3BA2">
        <w:rPr>
          <w:rFonts w:ascii="Arial" w:eastAsia="Calibri" w:hAnsi="Arial" w:cs="Arial"/>
          <w:sz w:val="24"/>
          <w:szCs w:val="24"/>
        </w:rPr>
        <w:t>D</w:t>
      </w:r>
      <w:r w:rsidRPr="00A05FB1">
        <w:rPr>
          <w:rFonts w:ascii="Arial" w:eastAsia="Calibri" w:hAnsi="Arial" w:cs="Arial"/>
          <w:sz w:val="24"/>
          <w:szCs w:val="24"/>
        </w:rPr>
        <w:t xml:space="preserve">ata </w:t>
      </w:r>
      <w:r w:rsidR="006B3BA2">
        <w:rPr>
          <w:rFonts w:ascii="Arial" w:eastAsia="Calibri" w:hAnsi="Arial" w:cs="Arial"/>
          <w:sz w:val="24"/>
          <w:szCs w:val="24"/>
        </w:rPr>
        <w:t>I</w:t>
      </w:r>
      <w:r w:rsidRPr="00A05FB1">
        <w:rPr>
          <w:rFonts w:ascii="Arial" w:eastAsia="Calibri" w:hAnsi="Arial" w:cs="Arial"/>
          <w:sz w:val="24"/>
          <w:szCs w:val="24"/>
        </w:rPr>
        <w:t xml:space="preserve">mporter will attempt to obtain in a timely fashion. </w:t>
      </w:r>
    </w:p>
    <w:p w14:paraId="136D1797" w14:textId="77777777" w:rsidR="008D0CA0" w:rsidRPr="00A05FB1" w:rsidRDefault="008D0CA0" w:rsidP="00A05FB1">
      <w:pPr>
        <w:ind w:left="720"/>
        <w:contextualSpacing/>
        <w:jc w:val="both"/>
        <w:rPr>
          <w:rFonts w:ascii="Arial" w:eastAsia="Calibri" w:hAnsi="Arial" w:cs="Arial"/>
          <w:sz w:val="24"/>
          <w:szCs w:val="24"/>
        </w:rPr>
      </w:pPr>
    </w:p>
    <w:p w14:paraId="5B2EACEF" w14:textId="70C5557B"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w:t>
      </w:r>
      <w:r w:rsidR="006B3BA2">
        <w:rPr>
          <w:rFonts w:ascii="Arial" w:eastAsia="Calibri" w:hAnsi="Arial" w:cs="Arial"/>
          <w:sz w:val="24"/>
          <w:szCs w:val="24"/>
        </w:rPr>
        <w:t>Process</w:t>
      </w:r>
      <w:r w:rsidRPr="00A05FB1">
        <w:rPr>
          <w:rFonts w:ascii="Arial" w:eastAsia="Calibri" w:hAnsi="Arial" w:cs="Arial"/>
          <w:sz w:val="24"/>
          <w:szCs w:val="24"/>
        </w:rPr>
        <w:t xml:space="preserve"> the </w:t>
      </w:r>
      <w:r w:rsidR="006B3BA2">
        <w:rPr>
          <w:rFonts w:ascii="Arial" w:eastAsia="Calibri" w:hAnsi="Arial" w:cs="Arial"/>
          <w:sz w:val="24"/>
          <w:szCs w:val="24"/>
        </w:rPr>
        <w:t>Personal Data</w:t>
      </w:r>
      <w:r w:rsidRPr="00A05FB1">
        <w:rPr>
          <w:rFonts w:ascii="Arial" w:eastAsia="Calibri" w:hAnsi="Arial" w:cs="Arial"/>
          <w:sz w:val="24"/>
          <w:szCs w:val="24"/>
        </w:rPr>
        <w:t>, at its option, in accordance with:</w:t>
      </w:r>
    </w:p>
    <w:p w14:paraId="28AD25B1" w14:textId="77777777" w:rsidR="008D0CA0" w:rsidRPr="00A05FB1" w:rsidRDefault="008D0CA0" w:rsidP="00A05FB1">
      <w:pPr>
        <w:ind w:left="720"/>
        <w:contextualSpacing/>
        <w:jc w:val="both"/>
        <w:rPr>
          <w:rFonts w:ascii="Arial" w:eastAsia="Calibri" w:hAnsi="Arial" w:cs="Arial"/>
          <w:sz w:val="24"/>
          <w:szCs w:val="24"/>
        </w:rPr>
      </w:pPr>
    </w:p>
    <w:p w14:paraId="158BBB1D" w14:textId="5D6D4971" w:rsidR="008D0CA0" w:rsidRPr="00A05FB1" w:rsidRDefault="008D0CA0" w:rsidP="00A05FB1">
      <w:pPr>
        <w:numPr>
          <w:ilvl w:val="0"/>
          <w:numId w:val="47"/>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data protection laws of the country in which the </w:t>
      </w:r>
      <w:r w:rsidR="006B3BA2">
        <w:rPr>
          <w:rFonts w:ascii="Arial" w:eastAsia="Calibri" w:hAnsi="Arial" w:cs="Arial"/>
          <w:sz w:val="24"/>
          <w:szCs w:val="24"/>
        </w:rPr>
        <w:t>Data Exporter</w:t>
      </w:r>
      <w:r w:rsidRPr="00A05FB1">
        <w:rPr>
          <w:rFonts w:ascii="Arial" w:eastAsia="Calibri" w:hAnsi="Arial" w:cs="Arial"/>
          <w:sz w:val="24"/>
          <w:szCs w:val="24"/>
        </w:rPr>
        <w:t xml:space="preserve"> is established, or</w:t>
      </w:r>
    </w:p>
    <w:p w14:paraId="2C9609C6" w14:textId="77777777" w:rsidR="008D0CA0" w:rsidRPr="00A05FB1" w:rsidRDefault="008D0CA0" w:rsidP="00A05FB1">
      <w:pPr>
        <w:ind w:left="1440"/>
        <w:contextualSpacing/>
        <w:jc w:val="both"/>
        <w:rPr>
          <w:rFonts w:ascii="Arial" w:eastAsia="Calibri" w:hAnsi="Arial" w:cs="Arial"/>
          <w:sz w:val="24"/>
          <w:szCs w:val="24"/>
        </w:rPr>
      </w:pPr>
    </w:p>
    <w:p w14:paraId="26DA9AC6" w14:textId="265647C0" w:rsidR="009B696E" w:rsidRPr="00A05FB1" w:rsidRDefault="009B696E" w:rsidP="00A05FB1">
      <w:pPr>
        <w:pStyle w:val="Heading2"/>
        <w:keepNext w:val="0"/>
        <w:keepLines w:val="0"/>
        <w:numPr>
          <w:ilvl w:val="0"/>
          <w:numId w:val="47"/>
        </w:numPr>
        <w:pBdr>
          <w:top w:val="none" w:sz="0" w:space="0" w:color="auto"/>
          <w:left w:val="none" w:sz="0" w:space="0" w:color="auto"/>
          <w:bottom w:val="none" w:sz="0" w:space="0" w:color="auto"/>
          <w:right w:val="none" w:sz="0" w:space="0" w:color="auto"/>
          <w:between w:val="none" w:sz="0" w:space="0" w:color="auto"/>
        </w:pBdr>
        <w:spacing w:before="0" w:after="120" w:line="276" w:lineRule="auto"/>
        <w:jc w:val="both"/>
        <w:rPr>
          <w:rFonts w:ascii="Arial" w:hAnsi="Arial" w:cs="Arial"/>
          <w:b w:val="0"/>
          <w:sz w:val="24"/>
          <w:szCs w:val="24"/>
        </w:rPr>
      </w:pPr>
      <w:r w:rsidRPr="00A05FB1">
        <w:rPr>
          <w:rFonts w:ascii="Arial" w:hAnsi="Arial" w:cs="Arial"/>
          <w:b w:val="0"/>
          <w:sz w:val="24"/>
          <w:szCs w:val="24"/>
        </w:rPr>
        <w:t>the relevant provisions</w:t>
      </w:r>
      <w:r w:rsidRPr="00A05FB1">
        <w:rPr>
          <w:rStyle w:val="FootnoteReference"/>
          <w:rFonts w:ascii="Arial" w:hAnsi="Arial" w:cs="Arial"/>
          <w:b w:val="0"/>
          <w:sz w:val="24"/>
          <w:szCs w:val="24"/>
        </w:rPr>
        <w:footnoteReference w:id="1"/>
      </w:r>
      <w:r w:rsidRPr="00A05FB1">
        <w:rPr>
          <w:rFonts w:ascii="Arial" w:hAnsi="Arial" w:cs="Arial"/>
          <w:b w:val="0"/>
          <w:sz w:val="24"/>
          <w:szCs w:val="24"/>
        </w:rPr>
        <w:t xml:space="preserve">of any UK adequacy regulations pursuant to Section 17A Data Protection Act 2018 or Paras 4,5 &amp; 6 Schedule 21 Data </w:t>
      </w:r>
      <w:r w:rsidRPr="00E71FE5">
        <w:rPr>
          <w:rFonts w:ascii="Arial" w:hAnsi="Arial" w:cs="Arial"/>
          <w:b w:val="0"/>
          <w:sz w:val="24"/>
          <w:szCs w:val="24"/>
        </w:rPr>
        <w:t>Protection Act 2018, where the Data I</w:t>
      </w:r>
      <w:r w:rsidRPr="00A05FB1">
        <w:rPr>
          <w:rFonts w:ascii="Arial" w:hAnsi="Arial" w:cs="Arial"/>
          <w:b w:val="0"/>
          <w:sz w:val="24"/>
          <w:szCs w:val="24"/>
        </w:rPr>
        <w:t>mporter complies with the relevant provisions of such adequacy regulations and is based in a country to which such adequacy regulations pertains, but is not covered by such adequacy regulations for the purp</w:t>
      </w:r>
      <w:r w:rsidRPr="00E71FE5">
        <w:rPr>
          <w:rFonts w:ascii="Arial" w:hAnsi="Arial" w:cs="Arial"/>
          <w:b w:val="0"/>
          <w:sz w:val="24"/>
          <w:szCs w:val="24"/>
        </w:rPr>
        <w:t>oses of the transfer(s) of the Personal Data</w:t>
      </w:r>
      <w:r w:rsidRPr="00A05FB1">
        <w:rPr>
          <w:rStyle w:val="FootnoteReference"/>
          <w:rFonts w:ascii="Arial" w:hAnsi="Arial" w:cs="Arial"/>
          <w:b w:val="0"/>
          <w:sz w:val="24"/>
          <w:szCs w:val="24"/>
        </w:rPr>
        <w:footnoteReference w:id="2"/>
      </w:r>
      <w:r w:rsidRPr="00A05FB1">
        <w:rPr>
          <w:rFonts w:ascii="Arial" w:hAnsi="Arial" w:cs="Arial"/>
          <w:b w:val="0"/>
          <w:sz w:val="24"/>
          <w:szCs w:val="24"/>
        </w:rPr>
        <w:t>, or</w:t>
      </w:r>
    </w:p>
    <w:p w14:paraId="2B70584D" w14:textId="634E415B" w:rsidR="009B696E" w:rsidRPr="00A05FB1" w:rsidRDefault="009B696E" w:rsidP="00A05FB1">
      <w:pPr>
        <w:pStyle w:val="Heading2"/>
        <w:keepNext w:val="0"/>
        <w:keepLines w:val="0"/>
        <w:numPr>
          <w:ilvl w:val="0"/>
          <w:numId w:val="47"/>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1418" w:hanging="709"/>
        <w:jc w:val="both"/>
        <w:rPr>
          <w:rFonts w:ascii="Arial" w:hAnsi="Arial" w:cs="Arial"/>
          <w:sz w:val="24"/>
          <w:szCs w:val="24"/>
        </w:rPr>
      </w:pPr>
      <w:r w:rsidRPr="00A05FB1">
        <w:rPr>
          <w:rFonts w:ascii="Arial" w:hAnsi="Arial" w:cs="Arial"/>
          <w:b w:val="0"/>
          <w:sz w:val="24"/>
          <w:szCs w:val="24"/>
        </w:rPr>
        <w:t xml:space="preserve">the data </w:t>
      </w:r>
      <w:r>
        <w:rPr>
          <w:rFonts w:ascii="Arial" w:hAnsi="Arial" w:cs="Arial"/>
          <w:b w:val="0"/>
          <w:sz w:val="24"/>
          <w:szCs w:val="24"/>
        </w:rPr>
        <w:t>P</w:t>
      </w:r>
      <w:r w:rsidRPr="00A05FB1">
        <w:rPr>
          <w:rFonts w:ascii="Arial" w:hAnsi="Arial" w:cs="Arial"/>
          <w:b w:val="0"/>
          <w:sz w:val="24"/>
          <w:szCs w:val="24"/>
        </w:rPr>
        <w:t>rocessing principles set forth in Annex A</w:t>
      </w:r>
      <w:r w:rsidRPr="00A05FB1">
        <w:rPr>
          <w:rFonts w:ascii="Arial" w:hAnsi="Arial" w:cs="Arial"/>
          <w:sz w:val="24"/>
          <w:szCs w:val="24"/>
        </w:rPr>
        <w:t>.</w:t>
      </w:r>
    </w:p>
    <w:p w14:paraId="445455B1" w14:textId="77777777" w:rsidR="008D0CA0" w:rsidRPr="00A05FB1" w:rsidRDefault="008D0CA0" w:rsidP="00A05FB1">
      <w:pPr>
        <w:ind w:left="720"/>
        <w:contextualSpacing/>
        <w:jc w:val="both"/>
        <w:rPr>
          <w:rFonts w:ascii="Arial" w:eastAsia="Calibri" w:hAnsi="Arial" w:cs="Arial"/>
          <w:sz w:val="24"/>
          <w:szCs w:val="24"/>
        </w:rPr>
      </w:pPr>
    </w:p>
    <w:p w14:paraId="24807114" w14:textId="370A13AE" w:rsidR="009263A0" w:rsidRPr="00A05FB1" w:rsidRDefault="009263A0">
      <w:pPr>
        <w:pStyle w:val="Heading2"/>
        <w:ind w:left="317" w:hanging="218"/>
        <w:rPr>
          <w:rFonts w:ascii="Arial" w:hAnsi="Arial" w:cs="Arial"/>
          <w:b w:val="0"/>
          <w:sz w:val="24"/>
          <w:szCs w:val="24"/>
        </w:rPr>
      </w:pPr>
      <w:r w:rsidRPr="00A05FB1">
        <w:rPr>
          <w:rFonts w:ascii="Arial" w:hAnsi="Arial" w:cs="Arial"/>
          <w:b w:val="0"/>
          <w:sz w:val="24"/>
          <w:szCs w:val="24"/>
        </w:rPr>
        <w:t>Data importer to indicate which option it selects:</w:t>
      </w:r>
    </w:p>
    <w:p w14:paraId="68067FFB" w14:textId="77777777" w:rsidR="009263A0" w:rsidRPr="00A05FB1" w:rsidRDefault="009263A0" w:rsidP="00A05FB1">
      <w:pPr>
        <w:rPr>
          <w:rFonts w:ascii="Arial" w:hAnsi="Arial" w:cs="Arial"/>
          <w:sz w:val="24"/>
          <w:szCs w:val="24"/>
        </w:rPr>
      </w:pPr>
    </w:p>
    <w:p w14:paraId="2B3E8AAA" w14:textId="128D07D0" w:rsidR="009263A0" w:rsidRPr="00A05FB1" w:rsidRDefault="00B43EF9" w:rsidP="009263A0">
      <w:pPr>
        <w:pStyle w:val="Heading2"/>
        <w:keepNext w:val="0"/>
        <w:keepLines w:val="0"/>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533" w:hanging="437"/>
        <w:rPr>
          <w:rFonts w:ascii="Arial" w:hAnsi="Arial" w:cs="Arial"/>
          <w:b w:val="0"/>
          <w:sz w:val="24"/>
          <w:szCs w:val="24"/>
        </w:rPr>
      </w:pPr>
      <w:sdt>
        <w:sdtPr>
          <w:rPr>
            <w:rFonts w:ascii="Arial" w:hAnsi="Arial" w:cs="Arial"/>
            <w:b w:val="0"/>
            <w:sz w:val="24"/>
            <w:szCs w:val="24"/>
          </w:rPr>
          <w:id w:val="-1796206301"/>
          <w14:checkbox>
            <w14:checked w14:val="0"/>
            <w14:checkedState w14:val="00FE" w14:font="Wingdings"/>
            <w14:uncheckedState w14:val="2610" w14:font="MS Gothic"/>
          </w14:checkbox>
        </w:sdtPr>
        <w:sdtEndPr/>
        <w:sdtContent>
          <w:r w:rsidR="009263A0" w:rsidRPr="00A05FB1">
            <w:rPr>
              <w:rFonts w:ascii="MS Gothic" w:eastAsia="MS Gothic" w:hAnsi="MS Gothic" w:cs="Arial"/>
              <w:b w:val="0"/>
              <w:sz w:val="24"/>
              <w:szCs w:val="24"/>
            </w:rPr>
            <w:t>☐</w:t>
          </w:r>
        </w:sdtContent>
      </w:sdt>
      <w:r w:rsidR="009263A0" w:rsidRPr="00A05FB1">
        <w:rPr>
          <w:rFonts w:ascii="Arial" w:hAnsi="Arial" w:cs="Arial"/>
          <w:b w:val="0"/>
          <w:sz w:val="24"/>
          <w:szCs w:val="24"/>
        </w:rPr>
        <w:t xml:space="preserve"> the UK GDPR and DPA 2018, or</w:t>
      </w:r>
    </w:p>
    <w:p w14:paraId="102CE0FD" w14:textId="054E7292" w:rsidR="009263A0" w:rsidRPr="00A05FB1" w:rsidRDefault="00B43EF9" w:rsidP="009263A0">
      <w:pPr>
        <w:pStyle w:val="ListParagraph"/>
        <w:numPr>
          <w:ilvl w:val="0"/>
          <w:numId w:val="62"/>
        </w:numPr>
        <w:contextualSpacing/>
        <w:jc w:val="both"/>
        <w:rPr>
          <w:rFonts w:ascii="Arial" w:hAnsi="Arial" w:cs="Arial"/>
          <w:sz w:val="24"/>
          <w:szCs w:val="24"/>
        </w:rPr>
      </w:pPr>
      <w:sdt>
        <w:sdtPr>
          <w:rPr>
            <w:rFonts w:ascii="Arial" w:hAnsi="Arial" w:cs="Arial"/>
            <w:sz w:val="24"/>
            <w:szCs w:val="24"/>
          </w:rPr>
          <w:id w:val="645634105"/>
          <w14:checkbox>
            <w14:checked w14:val="0"/>
            <w14:checkedState w14:val="00FE" w14:font="Wingdings"/>
            <w14:uncheckedState w14:val="2610" w14:font="MS Gothic"/>
          </w14:checkbox>
        </w:sdtPr>
        <w:sdtEndPr/>
        <w:sdtContent>
          <w:r w:rsidR="009263A0" w:rsidRPr="00A05FB1">
            <w:rPr>
              <w:rFonts w:ascii="MS Gothic" w:eastAsia="MS Gothic" w:hAnsi="MS Gothic" w:cs="Arial"/>
              <w:sz w:val="24"/>
              <w:szCs w:val="24"/>
            </w:rPr>
            <w:t>☐</w:t>
          </w:r>
        </w:sdtContent>
      </w:sdt>
      <w:r w:rsidR="009263A0" w:rsidRPr="00A05FB1">
        <w:rPr>
          <w:rFonts w:ascii="Arial" w:hAnsi="Arial" w:cs="Arial"/>
          <w:sz w:val="24"/>
          <w:szCs w:val="24"/>
        </w:rPr>
        <w:t xml:space="preserve"> the data processing principles set forth in Annex A. </w:t>
      </w:r>
    </w:p>
    <w:p w14:paraId="6D607F80" w14:textId="345538FE" w:rsidR="009263A0" w:rsidRPr="00A05FB1" w:rsidRDefault="009263A0" w:rsidP="00A05FB1">
      <w:pPr>
        <w:pStyle w:val="ListParagraph"/>
        <w:ind w:left="1004"/>
        <w:rPr>
          <w:rFonts w:ascii="Arial" w:hAnsi="Arial" w:cs="Arial"/>
          <w:sz w:val="24"/>
          <w:szCs w:val="24"/>
        </w:rPr>
      </w:pPr>
    </w:p>
    <w:p w14:paraId="537FB0D1" w14:textId="527615D1" w:rsidR="009263A0" w:rsidRDefault="009263A0" w:rsidP="00A05FB1">
      <w:pPr>
        <w:contextualSpacing/>
        <w:jc w:val="both"/>
        <w:rPr>
          <w:rFonts w:ascii="Arial" w:hAnsi="Arial" w:cs="Arial"/>
          <w:sz w:val="24"/>
          <w:szCs w:val="24"/>
        </w:rPr>
      </w:pPr>
      <w:r w:rsidRPr="00A05FB1">
        <w:rPr>
          <w:rFonts w:ascii="Arial" w:hAnsi="Arial" w:cs="Arial"/>
          <w:sz w:val="24"/>
          <w:szCs w:val="24"/>
        </w:rPr>
        <w:t xml:space="preserve">Initials of data importer:     </w:t>
      </w:r>
    </w:p>
    <w:p w14:paraId="172FC653" w14:textId="77777777" w:rsidR="009263A0" w:rsidRDefault="009263A0" w:rsidP="00A05FB1">
      <w:pPr>
        <w:contextualSpacing/>
        <w:jc w:val="both"/>
        <w:rPr>
          <w:rFonts w:ascii="Arial" w:hAnsi="Arial" w:cs="Arial"/>
          <w:sz w:val="24"/>
          <w:szCs w:val="24"/>
        </w:rPr>
      </w:pPr>
    </w:p>
    <w:p w14:paraId="7084A6EA" w14:textId="13A4BB9D" w:rsidR="009263A0" w:rsidRDefault="009263A0" w:rsidP="00A05FB1">
      <w:pPr>
        <w:pBdr>
          <w:bottom w:val="single" w:sz="6" w:space="1" w:color="auto"/>
        </w:pBdr>
        <w:contextualSpacing/>
        <w:jc w:val="both"/>
        <w:rPr>
          <w:rFonts w:ascii="Arial" w:hAnsi="Arial" w:cs="Arial"/>
          <w:sz w:val="24"/>
          <w:szCs w:val="24"/>
        </w:rPr>
      </w:pPr>
    </w:p>
    <w:p w14:paraId="7A9AB922" w14:textId="77777777" w:rsidR="009263A0" w:rsidRPr="00A05FB1" w:rsidRDefault="009263A0" w:rsidP="00A05FB1">
      <w:pPr>
        <w:contextualSpacing/>
        <w:jc w:val="both"/>
        <w:rPr>
          <w:rFonts w:ascii="Arial" w:hAnsi="Arial" w:cs="Arial"/>
          <w:sz w:val="24"/>
          <w:szCs w:val="24"/>
        </w:rPr>
      </w:pPr>
    </w:p>
    <w:p w14:paraId="0117CD6D" w14:textId="77777777" w:rsidR="009263A0" w:rsidRPr="00A05FB1" w:rsidRDefault="009263A0" w:rsidP="00A05FB1">
      <w:pPr>
        <w:ind w:left="1440"/>
        <w:contextualSpacing/>
        <w:jc w:val="both"/>
        <w:rPr>
          <w:rFonts w:ascii="Arial" w:eastAsia="Calibri" w:hAnsi="Arial" w:cs="Arial"/>
          <w:sz w:val="24"/>
          <w:szCs w:val="24"/>
        </w:rPr>
      </w:pPr>
    </w:p>
    <w:p w14:paraId="4EE906CC" w14:textId="49A4DB0A" w:rsidR="008D0CA0" w:rsidRPr="00A05FB1" w:rsidRDefault="008D0CA0" w:rsidP="00A05FB1">
      <w:pPr>
        <w:numPr>
          <w:ilvl w:val="0"/>
          <w:numId w:val="46"/>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It will not disclose or transfer the </w:t>
      </w:r>
      <w:r w:rsidR="006B3BA2">
        <w:rPr>
          <w:rFonts w:ascii="Arial" w:eastAsia="Calibri" w:hAnsi="Arial" w:cs="Arial"/>
          <w:sz w:val="24"/>
          <w:szCs w:val="24"/>
        </w:rPr>
        <w:t>Personal Data</w:t>
      </w:r>
      <w:r w:rsidRPr="00A05FB1">
        <w:rPr>
          <w:rFonts w:ascii="Arial" w:eastAsia="Calibri" w:hAnsi="Arial" w:cs="Arial"/>
          <w:sz w:val="24"/>
          <w:szCs w:val="24"/>
        </w:rPr>
        <w:t xml:space="preserve"> to a third party data </w:t>
      </w:r>
      <w:r w:rsidR="006B3BA2">
        <w:rPr>
          <w:rFonts w:ascii="Arial" w:eastAsia="Calibri" w:hAnsi="Arial" w:cs="Arial"/>
          <w:sz w:val="24"/>
          <w:szCs w:val="24"/>
        </w:rPr>
        <w:t>Controller</w:t>
      </w:r>
      <w:r w:rsidRPr="00A05FB1">
        <w:rPr>
          <w:rFonts w:ascii="Arial" w:eastAsia="Calibri" w:hAnsi="Arial" w:cs="Arial"/>
          <w:sz w:val="24"/>
          <w:szCs w:val="24"/>
        </w:rPr>
        <w:t xml:space="preserve"> located outside the </w:t>
      </w:r>
      <w:r w:rsidR="009263A0">
        <w:rPr>
          <w:rFonts w:ascii="Arial" w:eastAsia="Calibri" w:hAnsi="Arial" w:cs="Arial"/>
          <w:sz w:val="24"/>
          <w:szCs w:val="24"/>
        </w:rPr>
        <w:t>UK</w:t>
      </w:r>
      <w:r w:rsidRPr="00A05FB1">
        <w:rPr>
          <w:rFonts w:ascii="Arial" w:eastAsia="Calibri" w:hAnsi="Arial" w:cs="Arial"/>
          <w:sz w:val="24"/>
          <w:szCs w:val="24"/>
        </w:rPr>
        <w:t xml:space="preserve"> unless it notifies the </w:t>
      </w:r>
      <w:r w:rsidR="006B3BA2">
        <w:rPr>
          <w:rFonts w:ascii="Arial" w:eastAsia="Calibri" w:hAnsi="Arial" w:cs="Arial"/>
          <w:sz w:val="24"/>
          <w:szCs w:val="24"/>
        </w:rPr>
        <w:t>Data Exporter</w:t>
      </w:r>
      <w:r w:rsidRPr="00A05FB1">
        <w:rPr>
          <w:rFonts w:ascii="Arial" w:eastAsia="Calibri" w:hAnsi="Arial" w:cs="Arial"/>
          <w:sz w:val="24"/>
          <w:szCs w:val="24"/>
        </w:rPr>
        <w:t xml:space="preserve"> about the transfer and</w:t>
      </w:r>
    </w:p>
    <w:p w14:paraId="5CB69647" w14:textId="77777777" w:rsidR="008D0CA0" w:rsidRPr="00A05FB1" w:rsidRDefault="008D0CA0" w:rsidP="00A05FB1">
      <w:pPr>
        <w:ind w:left="720"/>
        <w:contextualSpacing/>
        <w:jc w:val="both"/>
        <w:rPr>
          <w:rFonts w:ascii="Arial" w:eastAsia="Calibri" w:hAnsi="Arial" w:cs="Arial"/>
          <w:sz w:val="24"/>
          <w:szCs w:val="24"/>
        </w:rPr>
      </w:pPr>
    </w:p>
    <w:p w14:paraId="3435865C" w14:textId="0A255BBC" w:rsidR="009263A0" w:rsidRPr="00A05FB1" w:rsidRDefault="009263A0" w:rsidP="00A05FB1">
      <w:pPr>
        <w:pStyle w:val="Heading2"/>
        <w:keepNext w:val="0"/>
        <w:keepLines w:val="0"/>
        <w:numPr>
          <w:ilvl w:val="0"/>
          <w:numId w:val="63"/>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674" w:hanging="425"/>
        <w:jc w:val="both"/>
        <w:rPr>
          <w:rFonts w:ascii="Arial" w:hAnsi="Arial" w:cs="Arial"/>
          <w:b w:val="0"/>
          <w:sz w:val="24"/>
          <w:szCs w:val="24"/>
        </w:rPr>
      </w:pPr>
      <w:r w:rsidRPr="00A05FB1">
        <w:rPr>
          <w:rFonts w:ascii="Arial" w:hAnsi="Arial" w:cs="Arial"/>
          <w:b w:val="0"/>
          <w:sz w:val="24"/>
          <w:szCs w:val="24"/>
        </w:rPr>
        <w:lastRenderedPageBreak/>
        <w:t>the third party d</w:t>
      </w:r>
      <w:r w:rsidRPr="00E71FE5">
        <w:rPr>
          <w:rFonts w:ascii="Arial" w:hAnsi="Arial" w:cs="Arial"/>
          <w:b w:val="0"/>
          <w:sz w:val="24"/>
          <w:szCs w:val="24"/>
        </w:rPr>
        <w:t>ata Controller Processes the Personal D</w:t>
      </w:r>
      <w:r w:rsidRPr="00A05FB1">
        <w:rPr>
          <w:rFonts w:ascii="Arial" w:hAnsi="Arial" w:cs="Arial"/>
          <w:b w:val="0"/>
          <w:sz w:val="24"/>
          <w:szCs w:val="24"/>
        </w:rPr>
        <w:t>ata in accordance with UK adequacy regulations finding that a third country provides adequate protection, or</w:t>
      </w:r>
    </w:p>
    <w:p w14:paraId="04704E6B" w14:textId="32F7ACB4" w:rsidR="009263A0" w:rsidRPr="00A05FB1" w:rsidRDefault="009263A0" w:rsidP="00A05FB1">
      <w:pPr>
        <w:pStyle w:val="Heading2"/>
        <w:keepNext w:val="0"/>
        <w:keepLines w:val="0"/>
        <w:numPr>
          <w:ilvl w:val="0"/>
          <w:numId w:val="64"/>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674" w:hanging="425"/>
        <w:jc w:val="both"/>
        <w:rPr>
          <w:rFonts w:ascii="Arial" w:hAnsi="Arial" w:cs="Arial"/>
          <w:b w:val="0"/>
          <w:sz w:val="24"/>
          <w:szCs w:val="24"/>
        </w:rPr>
      </w:pPr>
      <w:r w:rsidRPr="00E71FE5">
        <w:rPr>
          <w:rFonts w:ascii="Arial" w:hAnsi="Arial" w:cs="Arial"/>
          <w:b w:val="0"/>
          <w:sz w:val="24"/>
          <w:szCs w:val="24"/>
        </w:rPr>
        <w:t>the third-party data C</w:t>
      </w:r>
      <w:r w:rsidRPr="00A05FB1">
        <w:rPr>
          <w:rFonts w:ascii="Arial" w:hAnsi="Arial" w:cs="Arial"/>
          <w:b w:val="0"/>
          <w:sz w:val="24"/>
          <w:szCs w:val="24"/>
        </w:rPr>
        <w:t>ontroller becomes a signatory to these clauses, or another data transfer agreement approved by the Commissioner, or</w:t>
      </w:r>
    </w:p>
    <w:p w14:paraId="637D0DED" w14:textId="2DEA0326" w:rsidR="009263A0" w:rsidRPr="00A05FB1" w:rsidRDefault="009263A0" w:rsidP="00A05FB1">
      <w:pPr>
        <w:pStyle w:val="Heading2"/>
        <w:keepNext w:val="0"/>
        <w:keepLines w:val="0"/>
        <w:numPr>
          <w:ilvl w:val="0"/>
          <w:numId w:val="64"/>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674" w:hanging="425"/>
        <w:jc w:val="both"/>
        <w:rPr>
          <w:rFonts w:ascii="Arial" w:hAnsi="Arial" w:cs="Arial"/>
          <w:b w:val="0"/>
          <w:sz w:val="24"/>
          <w:szCs w:val="24"/>
        </w:rPr>
      </w:pPr>
      <w:r>
        <w:rPr>
          <w:rFonts w:ascii="Arial" w:hAnsi="Arial" w:cs="Arial"/>
          <w:b w:val="0"/>
          <w:sz w:val="24"/>
          <w:szCs w:val="24"/>
        </w:rPr>
        <w:t>D</w:t>
      </w:r>
      <w:r w:rsidRPr="00A05FB1">
        <w:rPr>
          <w:rFonts w:ascii="Arial" w:hAnsi="Arial" w:cs="Arial"/>
          <w:b w:val="0"/>
          <w:sz w:val="24"/>
          <w:szCs w:val="24"/>
        </w:rPr>
        <w:t xml:space="preserve">ata </w:t>
      </w:r>
      <w:r w:rsidRPr="00E71FE5">
        <w:rPr>
          <w:rFonts w:ascii="Arial" w:hAnsi="Arial" w:cs="Arial"/>
          <w:b w:val="0"/>
          <w:sz w:val="24"/>
          <w:szCs w:val="24"/>
        </w:rPr>
        <w:t>S</w:t>
      </w:r>
      <w:r w:rsidRPr="00A05FB1">
        <w:rPr>
          <w:rFonts w:ascii="Arial" w:hAnsi="Arial" w:cs="Arial"/>
          <w:b w:val="0"/>
          <w:sz w:val="24"/>
          <w:szCs w:val="24"/>
        </w:rPr>
        <w:t>ubjects have been given the opportunity to object, after having been informed of the purposes of the transfer, the categories of recipients and the fact that the countries to which data is exported may have different data protection standards, or</w:t>
      </w:r>
    </w:p>
    <w:p w14:paraId="4F8C19A2" w14:textId="73177771" w:rsidR="009263A0" w:rsidRPr="00A05FB1" w:rsidRDefault="009263A0" w:rsidP="00A05FB1">
      <w:pPr>
        <w:pStyle w:val="Heading2"/>
        <w:keepNext w:val="0"/>
        <w:keepLines w:val="0"/>
        <w:numPr>
          <w:ilvl w:val="0"/>
          <w:numId w:val="64"/>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674" w:hanging="425"/>
        <w:jc w:val="both"/>
        <w:rPr>
          <w:rFonts w:ascii="Arial" w:hAnsi="Arial" w:cs="Arial"/>
          <w:b w:val="0"/>
          <w:sz w:val="24"/>
          <w:szCs w:val="24"/>
        </w:rPr>
      </w:pPr>
      <w:r w:rsidRPr="00A05FB1">
        <w:rPr>
          <w:rFonts w:ascii="Arial" w:hAnsi="Arial" w:cs="Arial"/>
          <w:b w:val="0"/>
          <w:sz w:val="24"/>
          <w:szCs w:val="24"/>
        </w:rPr>
        <w:t>with regard to onwar</w:t>
      </w:r>
      <w:r w:rsidRPr="00E71FE5">
        <w:rPr>
          <w:rFonts w:ascii="Arial" w:hAnsi="Arial" w:cs="Arial"/>
          <w:b w:val="0"/>
          <w:sz w:val="24"/>
          <w:szCs w:val="24"/>
        </w:rPr>
        <w:t>d transfers of sensitive data, Data S</w:t>
      </w:r>
      <w:r w:rsidRPr="00A05FB1">
        <w:rPr>
          <w:rFonts w:ascii="Arial" w:hAnsi="Arial" w:cs="Arial"/>
          <w:b w:val="0"/>
          <w:sz w:val="24"/>
          <w:szCs w:val="24"/>
        </w:rPr>
        <w:t>ubjects have given their unambiguous consent to the onward transfer.</w:t>
      </w:r>
    </w:p>
    <w:p w14:paraId="2166C9BB" w14:textId="77777777" w:rsidR="008D0CA0" w:rsidRPr="00A05FB1" w:rsidRDefault="008D0CA0" w:rsidP="00A05FB1">
      <w:pPr>
        <w:ind w:left="720"/>
        <w:contextualSpacing/>
        <w:jc w:val="both"/>
        <w:rPr>
          <w:rFonts w:ascii="Arial" w:eastAsia="Calibri" w:hAnsi="Arial" w:cs="Arial"/>
          <w:sz w:val="24"/>
          <w:szCs w:val="24"/>
        </w:rPr>
      </w:pPr>
    </w:p>
    <w:p w14:paraId="7F55BF4E" w14:textId="77777777"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Liability and third party rights</w:t>
      </w:r>
    </w:p>
    <w:p w14:paraId="17991244" w14:textId="77777777" w:rsidR="008D0CA0" w:rsidRPr="00A05FB1" w:rsidRDefault="008D0CA0" w:rsidP="00A05FB1">
      <w:pPr>
        <w:ind w:left="720"/>
        <w:contextualSpacing/>
        <w:jc w:val="both"/>
        <w:rPr>
          <w:rFonts w:ascii="Arial" w:eastAsia="Calibri" w:hAnsi="Arial" w:cs="Arial"/>
          <w:b/>
          <w:sz w:val="24"/>
          <w:szCs w:val="24"/>
        </w:rPr>
      </w:pPr>
    </w:p>
    <w:p w14:paraId="665E8927" w14:textId="18D0D2BE" w:rsidR="008D0CA0" w:rsidRPr="00A05FB1" w:rsidRDefault="008D0CA0" w:rsidP="00A05FB1">
      <w:pPr>
        <w:numPr>
          <w:ilvl w:val="0"/>
          <w:numId w:val="49"/>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 Each </w:t>
      </w:r>
      <w:r w:rsidR="003E188E">
        <w:rPr>
          <w:rFonts w:ascii="Arial" w:eastAsia="Calibri" w:hAnsi="Arial" w:cs="Arial"/>
          <w:sz w:val="24"/>
          <w:szCs w:val="24"/>
        </w:rPr>
        <w:t>P</w:t>
      </w:r>
      <w:r w:rsidRPr="00A05FB1">
        <w:rPr>
          <w:rFonts w:ascii="Arial" w:eastAsia="Calibri" w:hAnsi="Arial" w:cs="Arial"/>
          <w:sz w:val="24"/>
          <w:szCs w:val="24"/>
        </w:rPr>
        <w:t xml:space="preserve">arty shall be liable to the other parties for damages it causes by any breach of these clauses. Liability as between the parties is limited to actual damage suffered. Punitive damages (i.e. damages intended to punish a </w:t>
      </w:r>
      <w:r w:rsidR="003E188E">
        <w:rPr>
          <w:rFonts w:ascii="Arial" w:eastAsia="Calibri" w:hAnsi="Arial" w:cs="Arial"/>
          <w:sz w:val="24"/>
          <w:szCs w:val="24"/>
        </w:rPr>
        <w:t>Party</w:t>
      </w:r>
      <w:r w:rsidRPr="00A05FB1">
        <w:rPr>
          <w:rFonts w:ascii="Arial" w:eastAsia="Calibri" w:hAnsi="Arial" w:cs="Arial"/>
          <w:sz w:val="24"/>
          <w:szCs w:val="24"/>
        </w:rPr>
        <w:t xml:space="preserve"> for its outrageous conduct) are specifically excluded. Each </w:t>
      </w:r>
      <w:r w:rsidR="003E188E">
        <w:rPr>
          <w:rFonts w:ascii="Arial" w:eastAsia="Calibri" w:hAnsi="Arial" w:cs="Arial"/>
          <w:sz w:val="24"/>
          <w:szCs w:val="24"/>
        </w:rPr>
        <w:t>Party</w:t>
      </w:r>
      <w:r w:rsidRPr="00A05FB1">
        <w:rPr>
          <w:rFonts w:ascii="Arial" w:eastAsia="Calibri" w:hAnsi="Arial" w:cs="Arial"/>
          <w:sz w:val="24"/>
          <w:szCs w:val="24"/>
        </w:rPr>
        <w:t xml:space="preserve"> shall be liable to </w:t>
      </w:r>
      <w:r w:rsidR="006B3BA2">
        <w:rPr>
          <w:rFonts w:ascii="Arial" w:eastAsia="Calibri" w:hAnsi="Arial" w:cs="Arial"/>
          <w:sz w:val="24"/>
          <w:szCs w:val="24"/>
        </w:rPr>
        <w:t>Data Subjects</w:t>
      </w:r>
      <w:r w:rsidRPr="00A05FB1">
        <w:rPr>
          <w:rFonts w:ascii="Arial" w:eastAsia="Calibri" w:hAnsi="Arial" w:cs="Arial"/>
          <w:sz w:val="24"/>
          <w:szCs w:val="24"/>
        </w:rPr>
        <w:t xml:space="preserve"> for damages it causes by any breach of third party rights under these clauses. </w:t>
      </w:r>
      <w:r w:rsidR="009263A0" w:rsidRPr="00A05FB1">
        <w:rPr>
          <w:rFonts w:ascii="Arial" w:hAnsi="Arial" w:cs="Arial"/>
          <w:sz w:val="24"/>
          <w:szCs w:val="24"/>
        </w:rPr>
        <w:t>This does not affect the liability of the data exporter under the UK GDPR or the DPA 2018.</w:t>
      </w:r>
      <w:r w:rsidRPr="00A05FB1">
        <w:rPr>
          <w:rFonts w:ascii="Arial" w:eastAsia="Calibri" w:hAnsi="Arial" w:cs="Arial"/>
          <w:sz w:val="24"/>
          <w:szCs w:val="24"/>
        </w:rPr>
        <w:t>.</w:t>
      </w:r>
    </w:p>
    <w:p w14:paraId="53C07DD3" w14:textId="77777777" w:rsidR="008D0CA0" w:rsidRPr="00A05FB1" w:rsidRDefault="008D0CA0" w:rsidP="00A05FB1">
      <w:pPr>
        <w:ind w:left="720"/>
        <w:contextualSpacing/>
        <w:jc w:val="both"/>
        <w:rPr>
          <w:rFonts w:ascii="Arial" w:eastAsia="Calibri" w:hAnsi="Arial" w:cs="Arial"/>
          <w:sz w:val="24"/>
          <w:szCs w:val="24"/>
        </w:rPr>
      </w:pPr>
    </w:p>
    <w:p w14:paraId="1AA7EDA2" w14:textId="535C27F1" w:rsidR="008D0CA0" w:rsidRPr="00A05FB1" w:rsidRDefault="008D0CA0" w:rsidP="00A05FB1">
      <w:pPr>
        <w:numPr>
          <w:ilvl w:val="0"/>
          <w:numId w:val="49"/>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9263A0">
        <w:rPr>
          <w:rFonts w:ascii="Arial" w:eastAsia="Calibri" w:hAnsi="Arial" w:cs="Arial"/>
          <w:sz w:val="24"/>
          <w:szCs w:val="24"/>
        </w:rPr>
        <w:t>P</w:t>
      </w:r>
      <w:r w:rsidRPr="00A05FB1">
        <w:rPr>
          <w:rFonts w:ascii="Arial" w:eastAsia="Calibri" w:hAnsi="Arial" w:cs="Arial"/>
          <w:sz w:val="24"/>
          <w:szCs w:val="24"/>
        </w:rPr>
        <w:t xml:space="preserve">arties agree that a </w:t>
      </w:r>
      <w:r w:rsidR="009263A0">
        <w:rPr>
          <w:rFonts w:ascii="Arial" w:eastAsia="Calibri" w:hAnsi="Arial" w:cs="Arial"/>
          <w:sz w:val="24"/>
          <w:szCs w:val="24"/>
        </w:rPr>
        <w:t>D</w:t>
      </w:r>
      <w:r w:rsidRPr="00A05FB1">
        <w:rPr>
          <w:rFonts w:ascii="Arial" w:eastAsia="Calibri" w:hAnsi="Arial" w:cs="Arial"/>
          <w:sz w:val="24"/>
          <w:szCs w:val="24"/>
        </w:rPr>
        <w:t xml:space="preserve">ata </w:t>
      </w:r>
      <w:r w:rsidR="009263A0">
        <w:rPr>
          <w:rFonts w:ascii="Arial" w:eastAsia="Calibri" w:hAnsi="Arial" w:cs="Arial"/>
          <w:sz w:val="24"/>
          <w:szCs w:val="24"/>
        </w:rPr>
        <w:t>S</w:t>
      </w:r>
      <w:r w:rsidRPr="00A05FB1">
        <w:rPr>
          <w:rFonts w:ascii="Arial" w:eastAsia="Calibri" w:hAnsi="Arial" w:cs="Arial"/>
          <w:sz w:val="24"/>
          <w:szCs w:val="24"/>
        </w:rPr>
        <w:t xml:space="preserve">ubject shall have the right to enforce as a third party beneficiary this clause and clauses I(b), I(d), I(e), II(a), II(c), II(d), II(e), II(h), II(i), III(a), V, VI(d) and VII against the </w:t>
      </w:r>
      <w:r w:rsidR="006B3BA2">
        <w:rPr>
          <w:rFonts w:ascii="Arial" w:eastAsia="Calibri" w:hAnsi="Arial" w:cs="Arial"/>
          <w:sz w:val="24"/>
          <w:szCs w:val="24"/>
        </w:rPr>
        <w:t>Data Importer</w:t>
      </w:r>
      <w:r w:rsidRPr="00A05FB1">
        <w:rPr>
          <w:rFonts w:ascii="Arial" w:eastAsia="Calibri" w:hAnsi="Arial" w:cs="Arial"/>
          <w:sz w:val="24"/>
          <w:szCs w:val="24"/>
        </w:rPr>
        <w:t xml:space="preserve"> or the </w:t>
      </w:r>
      <w:r w:rsidR="006B3BA2">
        <w:rPr>
          <w:rFonts w:ascii="Arial" w:eastAsia="Calibri" w:hAnsi="Arial" w:cs="Arial"/>
          <w:sz w:val="24"/>
          <w:szCs w:val="24"/>
        </w:rPr>
        <w:t>Data Exporter</w:t>
      </w:r>
      <w:r w:rsidRPr="00A05FB1">
        <w:rPr>
          <w:rFonts w:ascii="Arial" w:eastAsia="Calibri" w:hAnsi="Arial" w:cs="Arial"/>
          <w:sz w:val="24"/>
          <w:szCs w:val="24"/>
        </w:rPr>
        <w:t xml:space="preserve">, for their respective breach of their contractual obligations, with regard to his </w:t>
      </w:r>
      <w:r w:rsidR="006B3BA2">
        <w:rPr>
          <w:rFonts w:ascii="Arial" w:eastAsia="Calibri" w:hAnsi="Arial" w:cs="Arial"/>
          <w:sz w:val="24"/>
          <w:szCs w:val="24"/>
        </w:rPr>
        <w:t>Personal Data</w:t>
      </w:r>
      <w:r w:rsidRPr="00A05FB1">
        <w:rPr>
          <w:rFonts w:ascii="Arial" w:eastAsia="Calibri" w:hAnsi="Arial" w:cs="Arial"/>
          <w:sz w:val="24"/>
          <w:szCs w:val="24"/>
        </w:rPr>
        <w:t xml:space="preserve">, and accept jurisdiction for this purpose in the </w:t>
      </w:r>
      <w:r w:rsidR="006B3BA2">
        <w:rPr>
          <w:rFonts w:ascii="Arial" w:eastAsia="Calibri" w:hAnsi="Arial" w:cs="Arial"/>
          <w:sz w:val="24"/>
          <w:szCs w:val="24"/>
        </w:rPr>
        <w:t>Data Exporter</w:t>
      </w:r>
      <w:r w:rsidRPr="00A05FB1">
        <w:rPr>
          <w:rFonts w:ascii="Arial" w:eastAsia="Calibri" w:hAnsi="Arial" w:cs="Arial"/>
          <w:sz w:val="24"/>
          <w:szCs w:val="24"/>
        </w:rPr>
        <w:t xml:space="preserve">’s country of establishment. In cases involving allegations of breach by the </w:t>
      </w:r>
      <w:r w:rsidR="006B3BA2">
        <w:rPr>
          <w:rFonts w:ascii="Arial" w:eastAsia="Calibri" w:hAnsi="Arial" w:cs="Arial"/>
          <w:sz w:val="24"/>
          <w:szCs w:val="24"/>
        </w:rPr>
        <w:t>Data Importer</w:t>
      </w:r>
      <w:r w:rsidRPr="00A05FB1">
        <w:rPr>
          <w:rFonts w:ascii="Arial" w:eastAsia="Calibri" w:hAnsi="Arial" w:cs="Arial"/>
          <w:sz w:val="24"/>
          <w:szCs w:val="24"/>
        </w:rPr>
        <w:t xml:space="preserve">, the data subject must first request the </w:t>
      </w:r>
      <w:r w:rsidR="006B3BA2">
        <w:rPr>
          <w:rFonts w:ascii="Arial" w:eastAsia="Calibri" w:hAnsi="Arial" w:cs="Arial"/>
          <w:sz w:val="24"/>
          <w:szCs w:val="24"/>
        </w:rPr>
        <w:t>Data Exporter</w:t>
      </w:r>
      <w:r w:rsidRPr="00A05FB1">
        <w:rPr>
          <w:rFonts w:ascii="Arial" w:eastAsia="Calibri" w:hAnsi="Arial" w:cs="Arial"/>
          <w:sz w:val="24"/>
          <w:szCs w:val="24"/>
        </w:rPr>
        <w:t xml:space="preserve"> to take appropriate action to enforce his rights against the </w:t>
      </w:r>
      <w:r w:rsidR="006B3BA2">
        <w:rPr>
          <w:rFonts w:ascii="Arial" w:eastAsia="Calibri" w:hAnsi="Arial" w:cs="Arial"/>
          <w:sz w:val="24"/>
          <w:szCs w:val="24"/>
        </w:rPr>
        <w:t>Data Importer</w:t>
      </w:r>
      <w:r w:rsidRPr="00A05FB1">
        <w:rPr>
          <w:rFonts w:ascii="Arial" w:eastAsia="Calibri" w:hAnsi="Arial" w:cs="Arial"/>
          <w:sz w:val="24"/>
          <w:szCs w:val="24"/>
        </w:rPr>
        <w:t xml:space="preserve">; if the </w:t>
      </w:r>
      <w:r w:rsidR="006B3BA2">
        <w:rPr>
          <w:rFonts w:ascii="Arial" w:eastAsia="Calibri" w:hAnsi="Arial" w:cs="Arial"/>
          <w:sz w:val="24"/>
          <w:szCs w:val="24"/>
        </w:rPr>
        <w:t>Data Exporter</w:t>
      </w:r>
      <w:r w:rsidRPr="00A05FB1">
        <w:rPr>
          <w:rFonts w:ascii="Arial" w:eastAsia="Calibri" w:hAnsi="Arial" w:cs="Arial"/>
          <w:sz w:val="24"/>
          <w:szCs w:val="24"/>
        </w:rPr>
        <w:t xml:space="preserve"> does not take such action within a reasonable period (which under normal circumstances would be one month), the data subject may then enforce his rights against the </w:t>
      </w:r>
      <w:r w:rsidR="006B3BA2">
        <w:rPr>
          <w:rFonts w:ascii="Arial" w:eastAsia="Calibri" w:hAnsi="Arial" w:cs="Arial"/>
          <w:sz w:val="24"/>
          <w:szCs w:val="24"/>
        </w:rPr>
        <w:t>Data Importer</w:t>
      </w:r>
      <w:r w:rsidRPr="00A05FB1">
        <w:rPr>
          <w:rFonts w:ascii="Arial" w:eastAsia="Calibri" w:hAnsi="Arial" w:cs="Arial"/>
          <w:sz w:val="24"/>
          <w:szCs w:val="24"/>
        </w:rPr>
        <w:t xml:space="preserve"> directly. A </w:t>
      </w:r>
      <w:r w:rsidR="009263A0">
        <w:rPr>
          <w:rFonts w:ascii="Arial" w:eastAsia="Calibri" w:hAnsi="Arial" w:cs="Arial"/>
          <w:sz w:val="24"/>
          <w:szCs w:val="24"/>
        </w:rPr>
        <w:t>D</w:t>
      </w:r>
      <w:r w:rsidRPr="00A05FB1">
        <w:rPr>
          <w:rFonts w:ascii="Arial" w:eastAsia="Calibri" w:hAnsi="Arial" w:cs="Arial"/>
          <w:sz w:val="24"/>
          <w:szCs w:val="24"/>
        </w:rPr>
        <w:t xml:space="preserve">ata </w:t>
      </w:r>
      <w:r w:rsidR="009263A0">
        <w:rPr>
          <w:rFonts w:ascii="Arial" w:eastAsia="Calibri" w:hAnsi="Arial" w:cs="Arial"/>
          <w:sz w:val="24"/>
          <w:szCs w:val="24"/>
        </w:rPr>
        <w:t>S</w:t>
      </w:r>
      <w:r w:rsidRPr="00A05FB1">
        <w:rPr>
          <w:rFonts w:ascii="Arial" w:eastAsia="Calibri" w:hAnsi="Arial" w:cs="Arial"/>
          <w:sz w:val="24"/>
          <w:szCs w:val="24"/>
        </w:rPr>
        <w:t xml:space="preserve">ubject is entitled to proceed directly against a </w:t>
      </w:r>
      <w:r w:rsidR="006B3BA2">
        <w:rPr>
          <w:rFonts w:ascii="Arial" w:eastAsia="Calibri" w:hAnsi="Arial" w:cs="Arial"/>
          <w:sz w:val="24"/>
          <w:szCs w:val="24"/>
        </w:rPr>
        <w:t>Data Exporter</w:t>
      </w:r>
      <w:r w:rsidRPr="00A05FB1">
        <w:rPr>
          <w:rFonts w:ascii="Arial" w:eastAsia="Calibri" w:hAnsi="Arial" w:cs="Arial"/>
          <w:sz w:val="24"/>
          <w:szCs w:val="24"/>
        </w:rPr>
        <w:t xml:space="preserve"> that has failed to use reasonable efforts to determine that the </w:t>
      </w:r>
      <w:r w:rsidR="006B3BA2">
        <w:rPr>
          <w:rFonts w:ascii="Arial" w:eastAsia="Calibri" w:hAnsi="Arial" w:cs="Arial"/>
          <w:sz w:val="24"/>
          <w:szCs w:val="24"/>
        </w:rPr>
        <w:t>Data Importer</w:t>
      </w:r>
      <w:r w:rsidRPr="00A05FB1">
        <w:rPr>
          <w:rFonts w:ascii="Arial" w:eastAsia="Calibri" w:hAnsi="Arial" w:cs="Arial"/>
          <w:sz w:val="24"/>
          <w:szCs w:val="24"/>
        </w:rPr>
        <w:t xml:space="preserve"> is able to satisfy its legal obligations under these clauses (the </w:t>
      </w:r>
      <w:r w:rsidR="006B3BA2">
        <w:rPr>
          <w:rFonts w:ascii="Arial" w:eastAsia="Calibri" w:hAnsi="Arial" w:cs="Arial"/>
          <w:sz w:val="24"/>
          <w:szCs w:val="24"/>
        </w:rPr>
        <w:t>Data Exporter</w:t>
      </w:r>
      <w:r w:rsidRPr="00A05FB1">
        <w:rPr>
          <w:rFonts w:ascii="Arial" w:eastAsia="Calibri" w:hAnsi="Arial" w:cs="Arial"/>
          <w:sz w:val="24"/>
          <w:szCs w:val="24"/>
        </w:rPr>
        <w:t xml:space="preserve"> shall have the burden to prove that it took reasonable efforts).</w:t>
      </w:r>
    </w:p>
    <w:p w14:paraId="37541B7F" w14:textId="77777777" w:rsidR="008D0CA0" w:rsidRPr="00A05FB1" w:rsidRDefault="008D0CA0" w:rsidP="00A05FB1">
      <w:pPr>
        <w:ind w:left="720"/>
        <w:contextualSpacing/>
        <w:jc w:val="both"/>
        <w:rPr>
          <w:rFonts w:ascii="Arial" w:eastAsia="Calibri" w:hAnsi="Arial" w:cs="Arial"/>
          <w:sz w:val="24"/>
          <w:szCs w:val="24"/>
        </w:rPr>
      </w:pPr>
    </w:p>
    <w:p w14:paraId="30AFA118" w14:textId="77777777" w:rsidR="008D0CA0" w:rsidRPr="00A05FB1" w:rsidRDefault="008D0CA0" w:rsidP="00A05FB1">
      <w:pPr>
        <w:numPr>
          <w:ilvl w:val="0"/>
          <w:numId w:val="44"/>
        </w:numPr>
        <w:spacing w:line="240" w:lineRule="auto"/>
        <w:contextualSpacing/>
        <w:jc w:val="both"/>
        <w:rPr>
          <w:rFonts w:ascii="Arial" w:eastAsia="Calibri" w:hAnsi="Arial" w:cs="Arial"/>
          <w:sz w:val="24"/>
          <w:szCs w:val="24"/>
        </w:rPr>
      </w:pPr>
      <w:r w:rsidRPr="00A05FB1">
        <w:rPr>
          <w:rFonts w:ascii="Arial" w:eastAsia="Calibri" w:hAnsi="Arial" w:cs="Arial"/>
          <w:b/>
          <w:sz w:val="24"/>
          <w:szCs w:val="24"/>
        </w:rPr>
        <w:t>Law applicable to the clauses</w:t>
      </w:r>
    </w:p>
    <w:p w14:paraId="5CC3D3E8" w14:textId="77777777" w:rsidR="008D0CA0" w:rsidRPr="00A05FB1" w:rsidRDefault="008D0CA0" w:rsidP="00A05FB1">
      <w:pPr>
        <w:ind w:left="720"/>
        <w:contextualSpacing/>
        <w:jc w:val="both"/>
        <w:rPr>
          <w:rFonts w:ascii="Arial" w:eastAsia="Calibri" w:hAnsi="Arial" w:cs="Arial"/>
          <w:sz w:val="24"/>
          <w:szCs w:val="24"/>
        </w:rPr>
      </w:pPr>
    </w:p>
    <w:p w14:paraId="5FA56257" w14:textId="0EB181ED" w:rsidR="008D0CA0" w:rsidRPr="00A05FB1" w:rsidRDefault="008D0CA0" w:rsidP="00A05FB1">
      <w:pPr>
        <w:ind w:left="360"/>
        <w:jc w:val="both"/>
        <w:rPr>
          <w:rFonts w:ascii="Arial" w:eastAsia="Calibri" w:hAnsi="Arial" w:cs="Arial"/>
          <w:sz w:val="24"/>
          <w:szCs w:val="24"/>
        </w:rPr>
      </w:pPr>
      <w:r w:rsidRPr="00A05FB1">
        <w:rPr>
          <w:rFonts w:ascii="Arial" w:eastAsia="Calibri" w:hAnsi="Arial" w:cs="Arial"/>
          <w:sz w:val="24"/>
          <w:szCs w:val="24"/>
        </w:rPr>
        <w:t xml:space="preserve">These clauses shall be governed by the law of the country in which the </w:t>
      </w:r>
      <w:r w:rsidR="006B3BA2">
        <w:rPr>
          <w:rFonts w:ascii="Arial" w:eastAsia="Calibri" w:hAnsi="Arial" w:cs="Arial"/>
          <w:sz w:val="24"/>
          <w:szCs w:val="24"/>
        </w:rPr>
        <w:t>Data Exporter</w:t>
      </w:r>
      <w:r w:rsidRPr="00A05FB1">
        <w:rPr>
          <w:rFonts w:ascii="Arial" w:eastAsia="Calibri" w:hAnsi="Arial" w:cs="Arial"/>
          <w:sz w:val="24"/>
          <w:szCs w:val="24"/>
        </w:rPr>
        <w:t xml:space="preserve"> is established, with the exception of the laws and regulations relating to </w:t>
      </w:r>
      <w:r w:rsidR="006B3BA2">
        <w:rPr>
          <w:rFonts w:ascii="Arial" w:eastAsia="Calibri" w:hAnsi="Arial" w:cs="Arial"/>
          <w:sz w:val="24"/>
          <w:szCs w:val="24"/>
        </w:rPr>
        <w:t>Process</w:t>
      </w:r>
      <w:r w:rsidRPr="00A05FB1">
        <w:rPr>
          <w:rFonts w:ascii="Arial" w:eastAsia="Calibri" w:hAnsi="Arial" w:cs="Arial"/>
          <w:sz w:val="24"/>
          <w:szCs w:val="24"/>
        </w:rPr>
        <w:t xml:space="preserve">ing of the </w:t>
      </w:r>
      <w:r w:rsidR="006B3BA2">
        <w:rPr>
          <w:rFonts w:ascii="Arial" w:eastAsia="Calibri" w:hAnsi="Arial" w:cs="Arial"/>
          <w:sz w:val="24"/>
          <w:szCs w:val="24"/>
        </w:rPr>
        <w:t>Personal Data</w:t>
      </w:r>
      <w:r w:rsidRPr="00A05FB1">
        <w:rPr>
          <w:rFonts w:ascii="Arial" w:eastAsia="Calibri" w:hAnsi="Arial" w:cs="Arial"/>
          <w:sz w:val="24"/>
          <w:szCs w:val="24"/>
        </w:rPr>
        <w:t xml:space="preserve"> by the </w:t>
      </w:r>
      <w:r w:rsidR="006B3BA2">
        <w:rPr>
          <w:rFonts w:ascii="Arial" w:eastAsia="Calibri" w:hAnsi="Arial" w:cs="Arial"/>
          <w:sz w:val="24"/>
          <w:szCs w:val="24"/>
        </w:rPr>
        <w:t>Data Importer</w:t>
      </w:r>
      <w:r w:rsidRPr="00A05FB1">
        <w:rPr>
          <w:rFonts w:ascii="Arial" w:eastAsia="Calibri" w:hAnsi="Arial" w:cs="Arial"/>
          <w:sz w:val="24"/>
          <w:szCs w:val="24"/>
        </w:rPr>
        <w:t xml:space="preserve"> under clause II(h), which shall apply only if so selected by the </w:t>
      </w:r>
      <w:r w:rsidR="006B3BA2">
        <w:rPr>
          <w:rFonts w:ascii="Arial" w:eastAsia="Calibri" w:hAnsi="Arial" w:cs="Arial"/>
          <w:sz w:val="24"/>
          <w:szCs w:val="24"/>
        </w:rPr>
        <w:t>Data Importer</w:t>
      </w:r>
      <w:r w:rsidRPr="00A05FB1">
        <w:rPr>
          <w:rFonts w:ascii="Arial" w:eastAsia="Calibri" w:hAnsi="Arial" w:cs="Arial"/>
          <w:sz w:val="24"/>
          <w:szCs w:val="24"/>
        </w:rPr>
        <w:t xml:space="preserve"> under that clause.</w:t>
      </w:r>
    </w:p>
    <w:p w14:paraId="66BA957F" w14:textId="77B9E517"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lastRenderedPageBreak/>
        <w:t xml:space="preserve">Resolution of disputes with </w:t>
      </w:r>
      <w:r w:rsidR="006B3BA2" w:rsidRPr="00E71FE5">
        <w:rPr>
          <w:rFonts w:ascii="Arial" w:eastAsia="Calibri" w:hAnsi="Arial" w:cs="Arial"/>
          <w:b/>
          <w:sz w:val="24"/>
          <w:szCs w:val="24"/>
        </w:rPr>
        <w:t>Data Subjects</w:t>
      </w:r>
      <w:r w:rsidRPr="00A05FB1">
        <w:rPr>
          <w:rFonts w:ascii="Arial" w:eastAsia="Calibri" w:hAnsi="Arial" w:cs="Arial"/>
          <w:b/>
          <w:sz w:val="24"/>
          <w:szCs w:val="24"/>
        </w:rPr>
        <w:t xml:space="preserve"> or the </w:t>
      </w:r>
      <w:r w:rsidR="006B3BA2" w:rsidRPr="00E71FE5">
        <w:rPr>
          <w:rFonts w:ascii="Arial" w:eastAsia="Calibri" w:hAnsi="Arial" w:cs="Arial"/>
          <w:b/>
          <w:sz w:val="24"/>
          <w:szCs w:val="24"/>
        </w:rPr>
        <w:t xml:space="preserve">the </w:t>
      </w:r>
      <w:r w:rsidR="006B3BA2" w:rsidRPr="00A05FB1">
        <w:rPr>
          <w:rFonts w:ascii="Arial" w:eastAsia="Calibri" w:hAnsi="Arial" w:cs="Arial"/>
          <w:b/>
          <w:sz w:val="24"/>
          <w:szCs w:val="24"/>
        </w:rPr>
        <w:t>Commissioner</w:t>
      </w:r>
      <w:r w:rsidRPr="00A05FB1">
        <w:rPr>
          <w:rFonts w:ascii="Arial" w:eastAsia="Calibri" w:hAnsi="Arial" w:cs="Arial"/>
          <w:b/>
          <w:sz w:val="24"/>
          <w:szCs w:val="24"/>
        </w:rPr>
        <w:t xml:space="preserve"> </w:t>
      </w:r>
    </w:p>
    <w:p w14:paraId="1F060693" w14:textId="77777777" w:rsidR="008D0CA0" w:rsidRPr="00A05FB1" w:rsidRDefault="008D0CA0" w:rsidP="00A05FB1">
      <w:pPr>
        <w:ind w:left="720"/>
        <w:contextualSpacing/>
        <w:jc w:val="both"/>
        <w:rPr>
          <w:rFonts w:ascii="Arial" w:eastAsia="Calibri" w:hAnsi="Arial" w:cs="Arial"/>
          <w:b/>
          <w:sz w:val="24"/>
          <w:szCs w:val="24"/>
        </w:rPr>
      </w:pPr>
    </w:p>
    <w:p w14:paraId="4536FC49" w14:textId="450CF6B4" w:rsidR="008D0CA0" w:rsidRPr="00A05FB1" w:rsidRDefault="008D0CA0" w:rsidP="00A05FB1">
      <w:pPr>
        <w:numPr>
          <w:ilvl w:val="0"/>
          <w:numId w:val="50"/>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In the event of a dispute or claim brought by a data subject or the </w:t>
      </w:r>
      <w:r w:rsidR="001E0E81">
        <w:rPr>
          <w:rFonts w:ascii="Arial" w:eastAsia="Calibri" w:hAnsi="Arial" w:cs="Arial"/>
          <w:sz w:val="24"/>
          <w:szCs w:val="24"/>
        </w:rPr>
        <w:t>UKEF</w:t>
      </w:r>
      <w:r w:rsidRPr="00A05FB1">
        <w:rPr>
          <w:rFonts w:ascii="Arial" w:eastAsia="Calibri" w:hAnsi="Arial" w:cs="Arial"/>
          <w:sz w:val="24"/>
          <w:szCs w:val="24"/>
        </w:rPr>
        <w:t xml:space="preserve"> concerning the </w:t>
      </w:r>
      <w:r w:rsidR="006B3BA2">
        <w:rPr>
          <w:rFonts w:ascii="Arial" w:eastAsia="Calibri" w:hAnsi="Arial" w:cs="Arial"/>
          <w:sz w:val="24"/>
          <w:szCs w:val="24"/>
        </w:rPr>
        <w:t>Process</w:t>
      </w:r>
      <w:r w:rsidRPr="00A05FB1">
        <w:rPr>
          <w:rFonts w:ascii="Arial" w:eastAsia="Calibri" w:hAnsi="Arial" w:cs="Arial"/>
          <w:sz w:val="24"/>
          <w:szCs w:val="24"/>
        </w:rPr>
        <w:t xml:space="preserve">ing of the </w:t>
      </w:r>
      <w:r w:rsidR="006B3BA2">
        <w:rPr>
          <w:rFonts w:ascii="Arial" w:eastAsia="Calibri" w:hAnsi="Arial" w:cs="Arial"/>
          <w:sz w:val="24"/>
          <w:szCs w:val="24"/>
        </w:rPr>
        <w:t>Personal Data</w:t>
      </w:r>
      <w:r w:rsidRPr="00A05FB1">
        <w:rPr>
          <w:rFonts w:ascii="Arial" w:eastAsia="Calibri" w:hAnsi="Arial" w:cs="Arial"/>
          <w:sz w:val="24"/>
          <w:szCs w:val="24"/>
        </w:rPr>
        <w:t xml:space="preserve"> against either or both of the parties, the </w:t>
      </w:r>
      <w:r w:rsidR="00E71FE5">
        <w:rPr>
          <w:rFonts w:ascii="Arial" w:eastAsia="Calibri" w:hAnsi="Arial" w:cs="Arial"/>
          <w:sz w:val="24"/>
          <w:szCs w:val="24"/>
        </w:rPr>
        <w:t>P</w:t>
      </w:r>
      <w:r w:rsidRPr="00A05FB1">
        <w:rPr>
          <w:rFonts w:ascii="Arial" w:eastAsia="Calibri" w:hAnsi="Arial" w:cs="Arial"/>
          <w:sz w:val="24"/>
          <w:szCs w:val="24"/>
        </w:rPr>
        <w:t>arties will inform each other about any such disputes or claims, and will cooperate with a view to settling them amicably in a timely fashion.</w:t>
      </w:r>
    </w:p>
    <w:p w14:paraId="69794FEA" w14:textId="77777777" w:rsidR="008D0CA0" w:rsidRPr="00A05FB1" w:rsidRDefault="008D0CA0" w:rsidP="00A05FB1">
      <w:pPr>
        <w:ind w:left="720"/>
        <w:contextualSpacing/>
        <w:jc w:val="both"/>
        <w:rPr>
          <w:rFonts w:ascii="Arial" w:eastAsia="Calibri" w:hAnsi="Arial" w:cs="Arial"/>
          <w:sz w:val="24"/>
          <w:szCs w:val="24"/>
        </w:rPr>
      </w:pPr>
    </w:p>
    <w:p w14:paraId="6DFBA437" w14:textId="2009E87D" w:rsidR="008D0CA0" w:rsidRPr="00A05FB1" w:rsidRDefault="008D0CA0" w:rsidP="00A05FB1">
      <w:pPr>
        <w:numPr>
          <w:ilvl w:val="0"/>
          <w:numId w:val="50"/>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E71FE5">
        <w:rPr>
          <w:rFonts w:ascii="Arial" w:eastAsia="Calibri" w:hAnsi="Arial" w:cs="Arial"/>
          <w:sz w:val="24"/>
          <w:szCs w:val="24"/>
        </w:rPr>
        <w:t>P</w:t>
      </w:r>
      <w:r w:rsidRPr="00A05FB1">
        <w:rPr>
          <w:rFonts w:ascii="Arial" w:eastAsia="Calibri" w:hAnsi="Arial" w:cs="Arial"/>
          <w:sz w:val="24"/>
          <w:szCs w:val="24"/>
        </w:rPr>
        <w:t xml:space="preserve">arties agree to respond to any generally available non-binding mediation procedure initiated by a </w:t>
      </w:r>
      <w:r w:rsidR="00E71FE5">
        <w:rPr>
          <w:rFonts w:ascii="Arial" w:eastAsia="Calibri" w:hAnsi="Arial" w:cs="Arial"/>
          <w:sz w:val="24"/>
          <w:szCs w:val="24"/>
        </w:rPr>
        <w:t>D</w:t>
      </w:r>
      <w:r w:rsidRPr="00A05FB1">
        <w:rPr>
          <w:rFonts w:ascii="Arial" w:eastAsia="Calibri" w:hAnsi="Arial" w:cs="Arial"/>
          <w:sz w:val="24"/>
          <w:szCs w:val="24"/>
        </w:rPr>
        <w:t xml:space="preserve">ata </w:t>
      </w:r>
      <w:r w:rsidR="00E71FE5">
        <w:rPr>
          <w:rFonts w:ascii="Arial" w:eastAsia="Calibri" w:hAnsi="Arial" w:cs="Arial"/>
          <w:sz w:val="24"/>
          <w:szCs w:val="24"/>
        </w:rPr>
        <w:t>S</w:t>
      </w:r>
      <w:r w:rsidRPr="00A05FB1">
        <w:rPr>
          <w:rFonts w:ascii="Arial" w:eastAsia="Calibri" w:hAnsi="Arial" w:cs="Arial"/>
          <w:sz w:val="24"/>
          <w:szCs w:val="24"/>
        </w:rPr>
        <w:t xml:space="preserve">ubject or by the </w:t>
      </w:r>
      <w:r w:rsidR="00E71FE5">
        <w:rPr>
          <w:rFonts w:ascii="Arial" w:eastAsia="Calibri" w:hAnsi="Arial" w:cs="Arial"/>
          <w:sz w:val="24"/>
          <w:szCs w:val="24"/>
        </w:rPr>
        <w:t>Commissioner</w:t>
      </w:r>
      <w:r w:rsidRPr="00A05FB1">
        <w:rPr>
          <w:rFonts w:ascii="Arial" w:eastAsia="Calibri" w:hAnsi="Arial" w:cs="Arial"/>
          <w:sz w:val="24"/>
          <w:szCs w:val="24"/>
        </w:rPr>
        <w:t xml:space="preserve">. If they do participate in the proceedings, the </w:t>
      </w:r>
      <w:r w:rsidR="00E71FE5">
        <w:rPr>
          <w:rFonts w:ascii="Arial" w:eastAsia="Calibri" w:hAnsi="Arial" w:cs="Arial"/>
          <w:sz w:val="24"/>
          <w:szCs w:val="24"/>
        </w:rPr>
        <w:t>P</w:t>
      </w:r>
      <w:r w:rsidRPr="00A05FB1">
        <w:rPr>
          <w:rFonts w:ascii="Arial" w:eastAsia="Calibri" w:hAnsi="Arial" w:cs="Arial"/>
          <w:sz w:val="24"/>
          <w:szCs w:val="24"/>
        </w:rPr>
        <w:t xml:space="preserve">arties may elect to do so remotely (such as by telephone or other electronic means). The </w:t>
      </w:r>
      <w:r w:rsidR="00E71FE5">
        <w:rPr>
          <w:rFonts w:ascii="Arial" w:eastAsia="Calibri" w:hAnsi="Arial" w:cs="Arial"/>
          <w:sz w:val="24"/>
          <w:szCs w:val="24"/>
        </w:rPr>
        <w:t>P</w:t>
      </w:r>
      <w:r w:rsidRPr="00A05FB1">
        <w:rPr>
          <w:rFonts w:ascii="Arial" w:eastAsia="Calibri" w:hAnsi="Arial" w:cs="Arial"/>
          <w:sz w:val="24"/>
          <w:szCs w:val="24"/>
        </w:rPr>
        <w:t>arties also agree to consider participating in any other arbitration, mediation or other dispute resolution proceedings developed for data protection disputes.</w:t>
      </w:r>
    </w:p>
    <w:p w14:paraId="69D7B482" w14:textId="77777777" w:rsidR="008D0CA0" w:rsidRPr="00A05FB1" w:rsidRDefault="008D0CA0" w:rsidP="00A05FB1">
      <w:pPr>
        <w:ind w:left="720"/>
        <w:contextualSpacing/>
        <w:jc w:val="both"/>
        <w:rPr>
          <w:rFonts w:ascii="Arial" w:eastAsia="Calibri" w:hAnsi="Arial" w:cs="Arial"/>
          <w:sz w:val="24"/>
          <w:szCs w:val="24"/>
        </w:rPr>
      </w:pPr>
    </w:p>
    <w:p w14:paraId="1334DA09" w14:textId="24784E8D" w:rsidR="008D0CA0" w:rsidRPr="00A05FB1" w:rsidRDefault="008D0CA0" w:rsidP="00A05FB1">
      <w:pPr>
        <w:numPr>
          <w:ilvl w:val="0"/>
          <w:numId w:val="50"/>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Each </w:t>
      </w:r>
      <w:r w:rsidR="00E71FE5">
        <w:rPr>
          <w:rFonts w:ascii="Arial" w:eastAsia="Calibri" w:hAnsi="Arial" w:cs="Arial"/>
          <w:sz w:val="24"/>
          <w:szCs w:val="24"/>
        </w:rPr>
        <w:t>P</w:t>
      </w:r>
      <w:r w:rsidRPr="00A05FB1">
        <w:rPr>
          <w:rFonts w:ascii="Arial" w:eastAsia="Calibri" w:hAnsi="Arial" w:cs="Arial"/>
          <w:sz w:val="24"/>
          <w:szCs w:val="24"/>
        </w:rPr>
        <w:t xml:space="preserve">arty shall abide by a decision of a competent court of the </w:t>
      </w:r>
      <w:r w:rsidR="006B3BA2">
        <w:rPr>
          <w:rFonts w:ascii="Arial" w:eastAsia="Calibri" w:hAnsi="Arial" w:cs="Arial"/>
          <w:sz w:val="24"/>
          <w:szCs w:val="24"/>
        </w:rPr>
        <w:t>Data Exporter</w:t>
      </w:r>
      <w:r w:rsidRPr="00A05FB1">
        <w:rPr>
          <w:rFonts w:ascii="Arial" w:eastAsia="Calibri" w:hAnsi="Arial" w:cs="Arial"/>
          <w:sz w:val="24"/>
          <w:szCs w:val="24"/>
        </w:rPr>
        <w:t xml:space="preserve">’s country of establishment or of the </w:t>
      </w:r>
      <w:r w:rsidR="00E71FE5">
        <w:rPr>
          <w:rFonts w:ascii="Arial" w:eastAsia="Calibri" w:hAnsi="Arial" w:cs="Arial"/>
          <w:sz w:val="24"/>
          <w:szCs w:val="24"/>
        </w:rPr>
        <w:t xml:space="preserve">Commissioner </w:t>
      </w:r>
      <w:r w:rsidRPr="00A05FB1">
        <w:rPr>
          <w:rFonts w:ascii="Arial" w:eastAsia="Calibri" w:hAnsi="Arial" w:cs="Arial"/>
          <w:sz w:val="24"/>
          <w:szCs w:val="24"/>
        </w:rPr>
        <w:t>which is final and against which no further appeal is possible.</w:t>
      </w:r>
    </w:p>
    <w:p w14:paraId="6D9D59F1" w14:textId="77777777" w:rsidR="008D0CA0" w:rsidRPr="00A05FB1" w:rsidRDefault="008D0CA0" w:rsidP="00A05FB1">
      <w:pPr>
        <w:ind w:left="720"/>
        <w:contextualSpacing/>
        <w:jc w:val="both"/>
        <w:rPr>
          <w:rFonts w:ascii="Arial" w:eastAsia="Calibri" w:hAnsi="Arial" w:cs="Arial"/>
          <w:sz w:val="24"/>
          <w:szCs w:val="24"/>
        </w:rPr>
      </w:pPr>
    </w:p>
    <w:p w14:paraId="4890681D" w14:textId="77777777"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Termination</w:t>
      </w:r>
    </w:p>
    <w:p w14:paraId="66F6FA39" w14:textId="77777777" w:rsidR="008D0CA0" w:rsidRPr="00A05FB1" w:rsidRDefault="008D0CA0" w:rsidP="00A05FB1">
      <w:pPr>
        <w:ind w:left="720"/>
        <w:contextualSpacing/>
        <w:jc w:val="both"/>
        <w:rPr>
          <w:rFonts w:ascii="Arial" w:eastAsia="Calibri" w:hAnsi="Arial" w:cs="Arial"/>
          <w:b/>
          <w:sz w:val="24"/>
          <w:szCs w:val="24"/>
        </w:rPr>
      </w:pPr>
    </w:p>
    <w:p w14:paraId="2BEA46CF" w14:textId="0A1E04B3" w:rsidR="008D0CA0" w:rsidRPr="00A05FB1" w:rsidRDefault="008D0CA0" w:rsidP="00A05FB1">
      <w:pPr>
        <w:numPr>
          <w:ilvl w:val="0"/>
          <w:numId w:val="51"/>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 In the event that the </w:t>
      </w:r>
      <w:r w:rsidR="006B3BA2">
        <w:rPr>
          <w:rFonts w:ascii="Arial" w:eastAsia="Calibri" w:hAnsi="Arial" w:cs="Arial"/>
          <w:sz w:val="24"/>
          <w:szCs w:val="24"/>
        </w:rPr>
        <w:t>Data Importer</w:t>
      </w:r>
      <w:r w:rsidRPr="00A05FB1">
        <w:rPr>
          <w:rFonts w:ascii="Arial" w:eastAsia="Calibri" w:hAnsi="Arial" w:cs="Arial"/>
          <w:sz w:val="24"/>
          <w:szCs w:val="24"/>
        </w:rPr>
        <w:t xml:space="preserve"> is in breach of its obligations under these clauses, then the </w:t>
      </w:r>
      <w:r w:rsidR="006B3BA2">
        <w:rPr>
          <w:rFonts w:ascii="Arial" w:eastAsia="Calibri" w:hAnsi="Arial" w:cs="Arial"/>
          <w:sz w:val="24"/>
          <w:szCs w:val="24"/>
        </w:rPr>
        <w:t>Data Exporter</w:t>
      </w:r>
      <w:r w:rsidRPr="00A05FB1">
        <w:rPr>
          <w:rFonts w:ascii="Arial" w:eastAsia="Calibri" w:hAnsi="Arial" w:cs="Arial"/>
          <w:sz w:val="24"/>
          <w:szCs w:val="24"/>
        </w:rPr>
        <w:t xml:space="preserve"> may temporarily suspend the transfer of </w:t>
      </w:r>
      <w:r w:rsidR="006B3BA2">
        <w:rPr>
          <w:rFonts w:ascii="Arial" w:eastAsia="Calibri" w:hAnsi="Arial" w:cs="Arial"/>
          <w:sz w:val="24"/>
          <w:szCs w:val="24"/>
        </w:rPr>
        <w:t>Personal Data</w:t>
      </w:r>
      <w:r w:rsidRPr="00A05FB1">
        <w:rPr>
          <w:rFonts w:ascii="Arial" w:eastAsia="Calibri" w:hAnsi="Arial" w:cs="Arial"/>
          <w:sz w:val="24"/>
          <w:szCs w:val="24"/>
        </w:rPr>
        <w:t xml:space="preserve"> to the </w:t>
      </w:r>
      <w:r w:rsidR="006B3BA2">
        <w:rPr>
          <w:rFonts w:ascii="Arial" w:eastAsia="Calibri" w:hAnsi="Arial" w:cs="Arial"/>
          <w:sz w:val="24"/>
          <w:szCs w:val="24"/>
        </w:rPr>
        <w:t>Data Importer</w:t>
      </w:r>
      <w:r w:rsidRPr="00A05FB1">
        <w:rPr>
          <w:rFonts w:ascii="Arial" w:eastAsia="Calibri" w:hAnsi="Arial" w:cs="Arial"/>
          <w:sz w:val="24"/>
          <w:szCs w:val="24"/>
        </w:rPr>
        <w:t xml:space="preserve"> until the breach is repaired or the </w:t>
      </w:r>
      <w:r w:rsidR="00E71FE5">
        <w:rPr>
          <w:rFonts w:ascii="Arial" w:eastAsia="Calibri" w:hAnsi="Arial" w:cs="Arial"/>
          <w:sz w:val="24"/>
          <w:szCs w:val="24"/>
        </w:rPr>
        <w:t>C</w:t>
      </w:r>
      <w:r w:rsidRPr="00A05FB1">
        <w:rPr>
          <w:rFonts w:ascii="Arial" w:eastAsia="Calibri" w:hAnsi="Arial" w:cs="Arial"/>
          <w:sz w:val="24"/>
          <w:szCs w:val="24"/>
        </w:rPr>
        <w:t>ontract is terminated.</w:t>
      </w:r>
    </w:p>
    <w:p w14:paraId="55AB2E77" w14:textId="77777777" w:rsidR="008D0CA0" w:rsidRPr="00A05FB1" w:rsidRDefault="008D0CA0" w:rsidP="00A05FB1">
      <w:pPr>
        <w:ind w:left="720"/>
        <w:contextualSpacing/>
        <w:jc w:val="both"/>
        <w:rPr>
          <w:rFonts w:ascii="Arial" w:eastAsia="Calibri" w:hAnsi="Arial" w:cs="Arial"/>
          <w:sz w:val="24"/>
          <w:szCs w:val="24"/>
        </w:rPr>
      </w:pPr>
    </w:p>
    <w:p w14:paraId="23227F12" w14:textId="77777777" w:rsidR="008D0CA0" w:rsidRPr="00A05FB1" w:rsidRDefault="008D0CA0" w:rsidP="00A05FB1">
      <w:pPr>
        <w:numPr>
          <w:ilvl w:val="0"/>
          <w:numId w:val="51"/>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In the event that:</w:t>
      </w:r>
    </w:p>
    <w:p w14:paraId="7D71A855" w14:textId="77777777" w:rsidR="008D0CA0" w:rsidRPr="00A05FB1" w:rsidRDefault="008D0CA0" w:rsidP="00A05FB1">
      <w:pPr>
        <w:ind w:left="720"/>
        <w:contextualSpacing/>
        <w:jc w:val="both"/>
        <w:rPr>
          <w:rFonts w:ascii="Arial" w:eastAsia="Calibri" w:hAnsi="Arial" w:cs="Arial"/>
          <w:sz w:val="24"/>
          <w:szCs w:val="24"/>
        </w:rPr>
      </w:pPr>
    </w:p>
    <w:p w14:paraId="0C53BA12" w14:textId="4AB1C27C" w:rsidR="008D0CA0" w:rsidRPr="00A05FB1" w:rsidRDefault="008D0CA0" w:rsidP="00A05FB1">
      <w:pPr>
        <w:numPr>
          <w:ilvl w:val="0"/>
          <w:numId w:val="52"/>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transfer of </w:t>
      </w:r>
      <w:r w:rsidR="006B3BA2">
        <w:rPr>
          <w:rFonts w:ascii="Arial" w:eastAsia="Calibri" w:hAnsi="Arial" w:cs="Arial"/>
          <w:sz w:val="24"/>
          <w:szCs w:val="24"/>
        </w:rPr>
        <w:t>Personal Data</w:t>
      </w:r>
      <w:r w:rsidRPr="00A05FB1">
        <w:rPr>
          <w:rFonts w:ascii="Arial" w:eastAsia="Calibri" w:hAnsi="Arial" w:cs="Arial"/>
          <w:sz w:val="24"/>
          <w:szCs w:val="24"/>
        </w:rPr>
        <w:t xml:space="preserve"> to the </w:t>
      </w:r>
      <w:r w:rsidR="006B3BA2">
        <w:rPr>
          <w:rFonts w:ascii="Arial" w:eastAsia="Calibri" w:hAnsi="Arial" w:cs="Arial"/>
          <w:sz w:val="24"/>
          <w:szCs w:val="24"/>
        </w:rPr>
        <w:t>Data Importer</w:t>
      </w:r>
      <w:r w:rsidRPr="00A05FB1">
        <w:rPr>
          <w:rFonts w:ascii="Arial" w:eastAsia="Calibri" w:hAnsi="Arial" w:cs="Arial"/>
          <w:sz w:val="24"/>
          <w:szCs w:val="24"/>
        </w:rPr>
        <w:t xml:space="preserve"> has been temporarily suspended by the </w:t>
      </w:r>
      <w:r w:rsidR="006B3BA2">
        <w:rPr>
          <w:rFonts w:ascii="Arial" w:eastAsia="Calibri" w:hAnsi="Arial" w:cs="Arial"/>
          <w:sz w:val="24"/>
          <w:szCs w:val="24"/>
        </w:rPr>
        <w:t>Data Exporter</w:t>
      </w:r>
      <w:r w:rsidRPr="00A05FB1">
        <w:rPr>
          <w:rFonts w:ascii="Arial" w:eastAsia="Calibri" w:hAnsi="Arial" w:cs="Arial"/>
          <w:sz w:val="24"/>
          <w:szCs w:val="24"/>
        </w:rPr>
        <w:t xml:space="preserve"> for longer than one month pursuant to paragraph (a);</w:t>
      </w:r>
    </w:p>
    <w:p w14:paraId="0315FB51" w14:textId="77777777" w:rsidR="008D0CA0" w:rsidRPr="00A05FB1" w:rsidRDefault="008D0CA0" w:rsidP="00A05FB1">
      <w:pPr>
        <w:ind w:left="1440"/>
        <w:contextualSpacing/>
        <w:jc w:val="both"/>
        <w:rPr>
          <w:rFonts w:ascii="Arial" w:eastAsia="Calibri" w:hAnsi="Arial" w:cs="Arial"/>
          <w:sz w:val="24"/>
          <w:szCs w:val="24"/>
        </w:rPr>
      </w:pPr>
    </w:p>
    <w:p w14:paraId="7D56FD6E" w14:textId="207EEAB0" w:rsidR="008D0CA0" w:rsidRPr="00A05FB1" w:rsidRDefault="008D0CA0" w:rsidP="00A05FB1">
      <w:pPr>
        <w:numPr>
          <w:ilvl w:val="0"/>
          <w:numId w:val="52"/>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compliance by the </w:t>
      </w:r>
      <w:r w:rsidR="006B3BA2">
        <w:rPr>
          <w:rFonts w:ascii="Arial" w:eastAsia="Calibri" w:hAnsi="Arial" w:cs="Arial"/>
          <w:sz w:val="24"/>
          <w:szCs w:val="24"/>
        </w:rPr>
        <w:t>Data Importer</w:t>
      </w:r>
      <w:r w:rsidRPr="00A05FB1">
        <w:rPr>
          <w:rFonts w:ascii="Arial" w:eastAsia="Calibri" w:hAnsi="Arial" w:cs="Arial"/>
          <w:sz w:val="24"/>
          <w:szCs w:val="24"/>
        </w:rPr>
        <w:t xml:space="preserve"> with these clauses would put it in breach of its legal or regulatory obligations in the country of import;</w:t>
      </w:r>
    </w:p>
    <w:p w14:paraId="0D456F36" w14:textId="77777777" w:rsidR="008D0CA0" w:rsidRPr="00A05FB1" w:rsidRDefault="008D0CA0" w:rsidP="00A05FB1">
      <w:pPr>
        <w:ind w:left="720"/>
        <w:contextualSpacing/>
        <w:jc w:val="both"/>
        <w:rPr>
          <w:rFonts w:ascii="Arial" w:eastAsia="Calibri" w:hAnsi="Arial" w:cs="Arial"/>
          <w:sz w:val="24"/>
          <w:szCs w:val="24"/>
        </w:rPr>
      </w:pPr>
    </w:p>
    <w:p w14:paraId="3BC8139B" w14:textId="3FFE1B08" w:rsidR="008D0CA0" w:rsidRPr="00A05FB1" w:rsidRDefault="008D0CA0" w:rsidP="00A05FB1">
      <w:pPr>
        <w:numPr>
          <w:ilvl w:val="0"/>
          <w:numId w:val="52"/>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Data Importer</w:t>
      </w:r>
      <w:r w:rsidRPr="00A05FB1">
        <w:rPr>
          <w:rFonts w:ascii="Arial" w:eastAsia="Calibri" w:hAnsi="Arial" w:cs="Arial"/>
          <w:sz w:val="24"/>
          <w:szCs w:val="24"/>
        </w:rPr>
        <w:t xml:space="preserve"> is in substantial or persistent breach of any warranties or undertakings given by it under these clauses;</w:t>
      </w:r>
    </w:p>
    <w:p w14:paraId="05A4E280" w14:textId="77777777" w:rsidR="008D0CA0" w:rsidRPr="00A05FB1" w:rsidRDefault="008D0CA0" w:rsidP="00A05FB1">
      <w:pPr>
        <w:ind w:left="720"/>
        <w:contextualSpacing/>
        <w:jc w:val="both"/>
        <w:rPr>
          <w:rFonts w:ascii="Arial" w:eastAsia="Calibri" w:hAnsi="Arial" w:cs="Arial"/>
          <w:sz w:val="24"/>
          <w:szCs w:val="24"/>
        </w:rPr>
      </w:pPr>
    </w:p>
    <w:p w14:paraId="2191FD07" w14:textId="5CC088E9" w:rsidR="008D0CA0" w:rsidRPr="00A05FB1" w:rsidRDefault="008D0CA0" w:rsidP="00A05FB1">
      <w:pPr>
        <w:numPr>
          <w:ilvl w:val="0"/>
          <w:numId w:val="52"/>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a final decision against which no further appeal is possible of a competent court of the </w:t>
      </w:r>
      <w:r w:rsidR="006B3BA2">
        <w:rPr>
          <w:rFonts w:ascii="Arial" w:eastAsia="Calibri" w:hAnsi="Arial" w:cs="Arial"/>
          <w:sz w:val="24"/>
          <w:szCs w:val="24"/>
        </w:rPr>
        <w:t>Data Exporter</w:t>
      </w:r>
      <w:r w:rsidRPr="00A05FB1">
        <w:rPr>
          <w:rFonts w:ascii="Arial" w:eastAsia="Calibri" w:hAnsi="Arial" w:cs="Arial"/>
          <w:sz w:val="24"/>
          <w:szCs w:val="24"/>
        </w:rPr>
        <w:t xml:space="preserve">’s country of establishment or of the </w:t>
      </w:r>
      <w:r w:rsidR="00E71FE5">
        <w:rPr>
          <w:rFonts w:ascii="Arial" w:eastAsia="Calibri" w:hAnsi="Arial" w:cs="Arial"/>
          <w:sz w:val="24"/>
          <w:szCs w:val="24"/>
        </w:rPr>
        <w:t>United Kingdom’s</w:t>
      </w:r>
      <w:r w:rsidRPr="00A05FB1">
        <w:rPr>
          <w:rFonts w:ascii="Arial" w:eastAsia="Calibri" w:hAnsi="Arial" w:cs="Arial"/>
          <w:sz w:val="24"/>
          <w:szCs w:val="24"/>
        </w:rPr>
        <w:t xml:space="preserve"> rules that there has been a breach of the clauses by the </w:t>
      </w:r>
      <w:r w:rsidR="006B3BA2">
        <w:rPr>
          <w:rFonts w:ascii="Arial" w:eastAsia="Calibri" w:hAnsi="Arial" w:cs="Arial"/>
          <w:sz w:val="24"/>
          <w:szCs w:val="24"/>
        </w:rPr>
        <w:t>Data Importer</w:t>
      </w:r>
      <w:r w:rsidRPr="00A05FB1">
        <w:rPr>
          <w:rFonts w:ascii="Arial" w:eastAsia="Calibri" w:hAnsi="Arial" w:cs="Arial"/>
          <w:sz w:val="24"/>
          <w:szCs w:val="24"/>
        </w:rPr>
        <w:t xml:space="preserve"> or the </w:t>
      </w:r>
      <w:r w:rsidR="006B3BA2">
        <w:rPr>
          <w:rFonts w:ascii="Arial" w:eastAsia="Calibri" w:hAnsi="Arial" w:cs="Arial"/>
          <w:sz w:val="24"/>
          <w:szCs w:val="24"/>
        </w:rPr>
        <w:t>Data Exporter</w:t>
      </w:r>
      <w:r w:rsidRPr="00A05FB1">
        <w:rPr>
          <w:rFonts w:ascii="Arial" w:eastAsia="Calibri" w:hAnsi="Arial" w:cs="Arial"/>
          <w:sz w:val="24"/>
          <w:szCs w:val="24"/>
        </w:rPr>
        <w:t>; or</w:t>
      </w:r>
    </w:p>
    <w:p w14:paraId="78A4B5AE" w14:textId="77777777" w:rsidR="008D0CA0" w:rsidRPr="00A05FB1" w:rsidRDefault="008D0CA0" w:rsidP="00A05FB1">
      <w:pPr>
        <w:ind w:left="720"/>
        <w:contextualSpacing/>
        <w:jc w:val="both"/>
        <w:rPr>
          <w:rFonts w:ascii="Arial" w:eastAsia="Calibri" w:hAnsi="Arial" w:cs="Arial"/>
          <w:sz w:val="24"/>
          <w:szCs w:val="24"/>
        </w:rPr>
      </w:pPr>
    </w:p>
    <w:p w14:paraId="61DAC0A1" w14:textId="042F8B2F" w:rsidR="008D0CA0" w:rsidRPr="00A05FB1" w:rsidRDefault="008D0CA0" w:rsidP="00A05FB1">
      <w:pPr>
        <w:numPr>
          <w:ilvl w:val="0"/>
          <w:numId w:val="52"/>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a petition is presented for the administration or winding up of the </w:t>
      </w:r>
      <w:r w:rsidR="006B3BA2">
        <w:rPr>
          <w:rFonts w:ascii="Arial" w:eastAsia="Calibri" w:hAnsi="Arial" w:cs="Arial"/>
          <w:sz w:val="24"/>
          <w:szCs w:val="24"/>
        </w:rPr>
        <w:t>Data Importer</w:t>
      </w:r>
      <w:r w:rsidRPr="00A05FB1">
        <w:rPr>
          <w:rFonts w:ascii="Arial" w:eastAsia="Calibri" w:hAnsi="Arial" w:cs="Arial"/>
          <w:sz w:val="24"/>
          <w:szCs w:val="24"/>
        </w:rPr>
        <w:t xml:space="preserve">, whether in its personal or business capacity, which petition is not dismissed within the applicable period for such dismissal under applicable law; a winding up order is made; a receiver is appointed over any of its assets; a trustee in bankruptcy is appointed, if the </w:t>
      </w:r>
      <w:r w:rsidR="006B3BA2">
        <w:rPr>
          <w:rFonts w:ascii="Arial" w:eastAsia="Calibri" w:hAnsi="Arial" w:cs="Arial"/>
          <w:sz w:val="24"/>
          <w:szCs w:val="24"/>
        </w:rPr>
        <w:t xml:space="preserve">Data </w:t>
      </w:r>
      <w:r w:rsidR="006B3BA2">
        <w:rPr>
          <w:rFonts w:ascii="Arial" w:eastAsia="Calibri" w:hAnsi="Arial" w:cs="Arial"/>
          <w:sz w:val="24"/>
          <w:szCs w:val="24"/>
        </w:rPr>
        <w:lastRenderedPageBreak/>
        <w:t>Importer</w:t>
      </w:r>
      <w:r w:rsidRPr="00A05FB1">
        <w:rPr>
          <w:rFonts w:ascii="Arial" w:eastAsia="Calibri" w:hAnsi="Arial" w:cs="Arial"/>
          <w:sz w:val="24"/>
          <w:szCs w:val="24"/>
        </w:rPr>
        <w:t xml:space="preserve"> is an individual; a company voluntary arrangement is commenced by it; or any equivalent event in any jurisdiction occurs</w:t>
      </w:r>
    </w:p>
    <w:p w14:paraId="201CDA66" w14:textId="77777777" w:rsidR="008D0CA0" w:rsidRPr="00A05FB1" w:rsidRDefault="008D0CA0" w:rsidP="00A05FB1">
      <w:pPr>
        <w:contextualSpacing/>
        <w:jc w:val="both"/>
        <w:rPr>
          <w:rFonts w:ascii="Arial" w:eastAsia="Calibri" w:hAnsi="Arial" w:cs="Arial"/>
          <w:sz w:val="24"/>
          <w:szCs w:val="24"/>
        </w:rPr>
      </w:pPr>
    </w:p>
    <w:p w14:paraId="0756199D" w14:textId="47BE7179" w:rsidR="00E71FE5" w:rsidRPr="00A05FB1" w:rsidRDefault="008D0CA0" w:rsidP="00A05FB1">
      <w:pPr>
        <w:ind w:left="720"/>
        <w:jc w:val="both"/>
        <w:rPr>
          <w:rFonts w:ascii="Arial" w:eastAsia="Calibri" w:hAnsi="Arial" w:cs="Arial"/>
          <w:sz w:val="24"/>
          <w:szCs w:val="24"/>
        </w:rPr>
      </w:pPr>
      <w:r w:rsidRPr="00A05FB1">
        <w:rPr>
          <w:rFonts w:ascii="Arial" w:eastAsia="Calibri" w:hAnsi="Arial" w:cs="Arial"/>
          <w:sz w:val="24"/>
          <w:szCs w:val="24"/>
        </w:rPr>
        <w:t xml:space="preserve">then the </w:t>
      </w:r>
      <w:r w:rsidR="006B3BA2">
        <w:rPr>
          <w:rFonts w:ascii="Arial" w:eastAsia="Calibri" w:hAnsi="Arial" w:cs="Arial"/>
          <w:sz w:val="24"/>
          <w:szCs w:val="24"/>
        </w:rPr>
        <w:t>Data Exporter</w:t>
      </w:r>
      <w:r w:rsidRPr="00A05FB1">
        <w:rPr>
          <w:rFonts w:ascii="Arial" w:eastAsia="Calibri" w:hAnsi="Arial" w:cs="Arial"/>
          <w:sz w:val="24"/>
          <w:szCs w:val="24"/>
        </w:rPr>
        <w:t xml:space="preserve">, without prejudice to any other rights which it may have against the </w:t>
      </w:r>
      <w:r w:rsidR="006B3BA2">
        <w:rPr>
          <w:rFonts w:ascii="Arial" w:eastAsia="Calibri" w:hAnsi="Arial" w:cs="Arial"/>
          <w:sz w:val="24"/>
          <w:szCs w:val="24"/>
        </w:rPr>
        <w:t>Data Importer</w:t>
      </w:r>
      <w:r w:rsidRPr="00A05FB1">
        <w:rPr>
          <w:rFonts w:ascii="Arial" w:eastAsia="Calibri" w:hAnsi="Arial" w:cs="Arial"/>
          <w:sz w:val="24"/>
          <w:szCs w:val="24"/>
        </w:rPr>
        <w:t xml:space="preserve">, shall be entitled to terminate these clauses, in which case the </w:t>
      </w:r>
      <w:r w:rsidR="00E71FE5">
        <w:rPr>
          <w:rFonts w:ascii="Arial" w:eastAsia="Calibri" w:hAnsi="Arial" w:cs="Arial"/>
          <w:sz w:val="24"/>
          <w:szCs w:val="24"/>
        </w:rPr>
        <w:t>Commissioner</w:t>
      </w:r>
      <w:r w:rsidRPr="00A05FB1">
        <w:rPr>
          <w:rFonts w:ascii="Arial" w:eastAsia="Calibri" w:hAnsi="Arial" w:cs="Arial"/>
          <w:sz w:val="24"/>
          <w:szCs w:val="24"/>
        </w:rPr>
        <w:t xml:space="preserve"> shall be informed where required. In cases covered by (i), (ii), or (iv) above the </w:t>
      </w:r>
      <w:r w:rsidR="006B3BA2">
        <w:rPr>
          <w:rFonts w:ascii="Arial" w:eastAsia="Calibri" w:hAnsi="Arial" w:cs="Arial"/>
          <w:sz w:val="24"/>
          <w:szCs w:val="24"/>
        </w:rPr>
        <w:t>Data Importer</w:t>
      </w:r>
      <w:r w:rsidRPr="00A05FB1">
        <w:rPr>
          <w:rFonts w:ascii="Arial" w:eastAsia="Calibri" w:hAnsi="Arial" w:cs="Arial"/>
          <w:sz w:val="24"/>
          <w:szCs w:val="24"/>
        </w:rPr>
        <w:t xml:space="preserve"> may also terminate these clauses.</w:t>
      </w:r>
    </w:p>
    <w:p w14:paraId="6F209606" w14:textId="43F8C609" w:rsidR="008D0CA0" w:rsidRPr="00A05FB1" w:rsidRDefault="00E71FE5" w:rsidP="00A05FB1">
      <w:pPr>
        <w:pStyle w:val="ListParagraph"/>
        <w:numPr>
          <w:ilvl w:val="0"/>
          <w:numId w:val="51"/>
        </w:numPr>
        <w:jc w:val="both"/>
        <w:rPr>
          <w:rFonts w:ascii="Arial" w:hAnsi="Arial" w:cs="Arial"/>
          <w:sz w:val="24"/>
          <w:szCs w:val="24"/>
        </w:rPr>
      </w:pPr>
      <w:r w:rsidRPr="00125491">
        <w:rPr>
          <w:rFonts w:ascii="Arial" w:hAnsi="Arial" w:cs="Arial"/>
          <w:sz w:val="24"/>
          <w:szCs w:val="24"/>
        </w:rPr>
        <w:t>Either P</w:t>
      </w:r>
      <w:r w:rsidRPr="00A05FB1">
        <w:rPr>
          <w:rFonts w:ascii="Arial" w:hAnsi="Arial" w:cs="Arial"/>
          <w:sz w:val="24"/>
          <w:szCs w:val="24"/>
        </w:rPr>
        <w:t xml:space="preserve">arty may terminate these clauses if new UK adequacy regulations under Section 17A Data Protection Act 2018 are issued in relation to the country (or a sector thereof) to which the data is transferred and processed by the </w:t>
      </w:r>
      <w:r>
        <w:rPr>
          <w:rFonts w:ascii="Arial" w:hAnsi="Arial" w:cs="Arial"/>
          <w:sz w:val="24"/>
          <w:szCs w:val="24"/>
        </w:rPr>
        <w:t>D</w:t>
      </w:r>
      <w:r w:rsidRPr="00A05FB1">
        <w:rPr>
          <w:rFonts w:ascii="Arial" w:hAnsi="Arial" w:cs="Arial"/>
          <w:sz w:val="24"/>
          <w:szCs w:val="24"/>
        </w:rPr>
        <w:t xml:space="preserve">ata </w:t>
      </w:r>
      <w:r>
        <w:rPr>
          <w:rFonts w:ascii="Arial" w:hAnsi="Arial" w:cs="Arial"/>
          <w:sz w:val="24"/>
          <w:szCs w:val="24"/>
        </w:rPr>
        <w:t>I</w:t>
      </w:r>
      <w:r w:rsidRPr="00A05FB1">
        <w:rPr>
          <w:rFonts w:ascii="Arial" w:hAnsi="Arial" w:cs="Arial"/>
          <w:sz w:val="24"/>
          <w:szCs w:val="24"/>
        </w:rPr>
        <w:t>mporter.</w:t>
      </w:r>
    </w:p>
    <w:p w14:paraId="50284B35" w14:textId="67129177" w:rsidR="008D0CA0" w:rsidRPr="00A05FB1" w:rsidRDefault="008D0CA0" w:rsidP="00A05FB1">
      <w:pPr>
        <w:numPr>
          <w:ilvl w:val="0"/>
          <w:numId w:val="51"/>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The </w:t>
      </w:r>
      <w:r w:rsidR="00E71FE5">
        <w:rPr>
          <w:rFonts w:ascii="Arial" w:eastAsia="Calibri" w:hAnsi="Arial" w:cs="Arial"/>
          <w:sz w:val="24"/>
          <w:szCs w:val="24"/>
        </w:rPr>
        <w:t>P</w:t>
      </w:r>
      <w:r w:rsidRPr="00A05FB1">
        <w:rPr>
          <w:rFonts w:ascii="Arial" w:eastAsia="Calibri" w:hAnsi="Arial" w:cs="Arial"/>
          <w:sz w:val="24"/>
          <w:szCs w:val="24"/>
        </w:rPr>
        <w:t xml:space="preserve">arties agree that the termination of these clauses at any time, in any circumstances and for whatever reason (except for termination under clause VI(c)) does not exempt them from the obligations and/or conditions under the clauses as regards the </w:t>
      </w:r>
      <w:r w:rsidR="006B3BA2">
        <w:rPr>
          <w:rFonts w:ascii="Arial" w:eastAsia="Calibri" w:hAnsi="Arial" w:cs="Arial"/>
          <w:sz w:val="24"/>
          <w:szCs w:val="24"/>
        </w:rPr>
        <w:t>Process</w:t>
      </w:r>
      <w:r w:rsidRPr="00A05FB1">
        <w:rPr>
          <w:rFonts w:ascii="Arial" w:eastAsia="Calibri" w:hAnsi="Arial" w:cs="Arial"/>
          <w:sz w:val="24"/>
          <w:szCs w:val="24"/>
        </w:rPr>
        <w:t xml:space="preserve">ing of the </w:t>
      </w:r>
      <w:r w:rsidR="006B3BA2">
        <w:rPr>
          <w:rFonts w:ascii="Arial" w:eastAsia="Calibri" w:hAnsi="Arial" w:cs="Arial"/>
          <w:sz w:val="24"/>
          <w:szCs w:val="24"/>
        </w:rPr>
        <w:t>Personal Data</w:t>
      </w:r>
      <w:r w:rsidRPr="00A05FB1">
        <w:rPr>
          <w:rFonts w:ascii="Arial" w:eastAsia="Calibri" w:hAnsi="Arial" w:cs="Arial"/>
          <w:sz w:val="24"/>
          <w:szCs w:val="24"/>
        </w:rPr>
        <w:t xml:space="preserve"> transferred.</w:t>
      </w:r>
    </w:p>
    <w:p w14:paraId="34DA00CE" w14:textId="77777777" w:rsidR="008D0CA0" w:rsidRPr="00A05FB1" w:rsidRDefault="008D0CA0" w:rsidP="00A05FB1">
      <w:pPr>
        <w:ind w:left="720"/>
        <w:contextualSpacing/>
        <w:jc w:val="both"/>
        <w:rPr>
          <w:rFonts w:ascii="Arial" w:eastAsia="Calibri" w:hAnsi="Arial" w:cs="Arial"/>
          <w:sz w:val="24"/>
          <w:szCs w:val="24"/>
        </w:rPr>
      </w:pPr>
    </w:p>
    <w:p w14:paraId="2A5D9C6E" w14:textId="77777777"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Variation of these clauses</w:t>
      </w:r>
    </w:p>
    <w:p w14:paraId="6446E746" w14:textId="7D0E8C03"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E71FE5">
        <w:rPr>
          <w:rFonts w:ascii="Arial" w:eastAsia="Calibri" w:hAnsi="Arial" w:cs="Arial"/>
          <w:sz w:val="24"/>
          <w:szCs w:val="24"/>
        </w:rPr>
        <w:t>P</w:t>
      </w:r>
      <w:r w:rsidRPr="00A05FB1">
        <w:rPr>
          <w:rFonts w:ascii="Arial" w:eastAsia="Calibri" w:hAnsi="Arial" w:cs="Arial"/>
          <w:sz w:val="24"/>
          <w:szCs w:val="24"/>
        </w:rPr>
        <w:t xml:space="preserve">arties may not modify these clauses except to update any information in Annex B, in which case they will inform the </w:t>
      </w:r>
      <w:r w:rsidR="00E71FE5">
        <w:rPr>
          <w:rFonts w:ascii="Arial" w:eastAsia="Calibri" w:hAnsi="Arial" w:cs="Arial"/>
          <w:sz w:val="24"/>
          <w:szCs w:val="24"/>
        </w:rPr>
        <w:t>Commissioner</w:t>
      </w:r>
      <w:r w:rsidRPr="00A05FB1">
        <w:rPr>
          <w:rFonts w:ascii="Arial" w:eastAsia="Calibri" w:hAnsi="Arial" w:cs="Arial"/>
          <w:sz w:val="24"/>
          <w:szCs w:val="24"/>
        </w:rPr>
        <w:t xml:space="preserve"> where required. </w:t>
      </w:r>
      <w:r w:rsidR="00E71FE5" w:rsidRPr="00A05FB1">
        <w:rPr>
          <w:rFonts w:ascii="Arial" w:hAnsi="Arial" w:cs="Arial"/>
          <w:sz w:val="24"/>
          <w:szCs w:val="24"/>
        </w:rPr>
        <w:t>This does not preclude the parties from (i) making changes permitted by Paragraph 7(3) &amp; (4) of Schedule 21 Data Protection Act 2018; or (ii) adding additional commercial clauses where required.</w:t>
      </w:r>
    </w:p>
    <w:p w14:paraId="0F2354EE" w14:textId="77777777" w:rsidR="008D0CA0" w:rsidRPr="00A05FB1" w:rsidRDefault="008D0CA0" w:rsidP="00A05FB1">
      <w:pPr>
        <w:numPr>
          <w:ilvl w:val="0"/>
          <w:numId w:val="44"/>
        </w:numPr>
        <w:spacing w:line="240" w:lineRule="auto"/>
        <w:contextualSpacing/>
        <w:jc w:val="both"/>
        <w:rPr>
          <w:rFonts w:ascii="Arial" w:eastAsia="Calibri" w:hAnsi="Arial" w:cs="Arial"/>
          <w:b/>
          <w:sz w:val="24"/>
          <w:szCs w:val="24"/>
        </w:rPr>
      </w:pPr>
      <w:r w:rsidRPr="00A05FB1">
        <w:rPr>
          <w:rFonts w:ascii="Arial" w:eastAsia="Calibri" w:hAnsi="Arial" w:cs="Arial"/>
          <w:b/>
          <w:sz w:val="24"/>
          <w:szCs w:val="24"/>
        </w:rPr>
        <w:t>Description of the Transfer</w:t>
      </w:r>
    </w:p>
    <w:p w14:paraId="597DE289" w14:textId="59E397B4"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details of the transfer and of the </w:t>
      </w:r>
      <w:r w:rsidR="006B3BA2">
        <w:rPr>
          <w:rFonts w:ascii="Arial" w:eastAsia="Calibri" w:hAnsi="Arial" w:cs="Arial"/>
          <w:sz w:val="24"/>
          <w:szCs w:val="24"/>
        </w:rPr>
        <w:t>Personal Data</w:t>
      </w:r>
      <w:r w:rsidRPr="00A05FB1">
        <w:rPr>
          <w:rFonts w:ascii="Arial" w:eastAsia="Calibri" w:hAnsi="Arial" w:cs="Arial"/>
          <w:sz w:val="24"/>
          <w:szCs w:val="24"/>
        </w:rPr>
        <w:t xml:space="preserve"> are specified in Annex B. The parties agree that Annex B may contain confidential business information which they will not disclose to third parties, except as required by law or in response to a competent regulatory or government agency, or as required under clause I(e). The </w:t>
      </w:r>
      <w:r w:rsidR="00E71FE5">
        <w:rPr>
          <w:rFonts w:ascii="Arial" w:eastAsia="Calibri" w:hAnsi="Arial" w:cs="Arial"/>
          <w:sz w:val="24"/>
          <w:szCs w:val="24"/>
        </w:rPr>
        <w:t>P</w:t>
      </w:r>
      <w:r w:rsidRPr="00A05FB1">
        <w:rPr>
          <w:rFonts w:ascii="Arial" w:eastAsia="Calibri" w:hAnsi="Arial" w:cs="Arial"/>
          <w:sz w:val="24"/>
          <w:szCs w:val="24"/>
        </w:rPr>
        <w:t xml:space="preserve">arties may execute additional annexes to cover additional transfers, which will be submitted to the </w:t>
      </w:r>
      <w:r w:rsidR="00E71FE5">
        <w:rPr>
          <w:rFonts w:ascii="Arial" w:eastAsia="Calibri" w:hAnsi="Arial" w:cs="Arial"/>
          <w:sz w:val="24"/>
          <w:szCs w:val="24"/>
        </w:rPr>
        <w:t>Commissioner</w:t>
      </w:r>
      <w:r w:rsidRPr="00A05FB1">
        <w:rPr>
          <w:rFonts w:ascii="Arial" w:eastAsia="Calibri" w:hAnsi="Arial" w:cs="Arial"/>
          <w:sz w:val="24"/>
          <w:szCs w:val="24"/>
        </w:rPr>
        <w:t xml:space="preserve"> where required. Annex B may, in the alternative, be drafted to cover multiple transfers.</w:t>
      </w:r>
    </w:p>
    <w:p w14:paraId="4D6884D3"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Dated: _______________________________</w:t>
      </w:r>
    </w:p>
    <w:p w14:paraId="3DBC7170"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_______________________________</w:t>
      </w:r>
      <w:r w:rsidRPr="00A05FB1">
        <w:rPr>
          <w:rFonts w:ascii="Arial" w:eastAsia="Calibri" w:hAnsi="Arial" w:cs="Arial"/>
          <w:sz w:val="24"/>
          <w:szCs w:val="24"/>
        </w:rPr>
        <w:tab/>
        <w:t xml:space="preserve"> </w:t>
      </w:r>
      <w:r w:rsidRPr="00A05FB1">
        <w:rPr>
          <w:rFonts w:ascii="Arial" w:eastAsia="Calibri" w:hAnsi="Arial" w:cs="Arial"/>
          <w:sz w:val="24"/>
          <w:szCs w:val="24"/>
        </w:rPr>
        <w:tab/>
        <w:t>_____________________________</w:t>
      </w:r>
    </w:p>
    <w:p w14:paraId="0158A6EA" w14:textId="0B3FC3AA"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FOR DATA IMPORTER </w:t>
      </w:r>
      <w:r w:rsidRPr="00A05FB1">
        <w:rPr>
          <w:rFonts w:ascii="Arial" w:eastAsia="Calibri" w:hAnsi="Arial" w:cs="Arial"/>
          <w:sz w:val="24"/>
          <w:szCs w:val="24"/>
        </w:rPr>
        <w:tab/>
      </w:r>
      <w:r w:rsidRPr="00A05FB1">
        <w:rPr>
          <w:rFonts w:ascii="Arial" w:eastAsia="Calibri" w:hAnsi="Arial" w:cs="Arial"/>
          <w:sz w:val="24"/>
          <w:szCs w:val="24"/>
        </w:rPr>
        <w:tab/>
      </w:r>
      <w:r w:rsidRPr="00A05FB1">
        <w:rPr>
          <w:rFonts w:ascii="Arial" w:eastAsia="Calibri" w:hAnsi="Arial" w:cs="Arial"/>
          <w:sz w:val="24"/>
          <w:szCs w:val="24"/>
        </w:rPr>
        <w:tab/>
      </w:r>
      <w:r w:rsidRPr="00A05FB1">
        <w:rPr>
          <w:rFonts w:ascii="Arial" w:eastAsia="Calibri" w:hAnsi="Arial" w:cs="Arial"/>
          <w:sz w:val="24"/>
          <w:szCs w:val="24"/>
        </w:rPr>
        <w:tab/>
        <w:t xml:space="preserve">FOR </w:t>
      </w:r>
      <w:r w:rsidR="006B3BA2">
        <w:rPr>
          <w:rFonts w:ascii="Arial" w:eastAsia="Calibri" w:hAnsi="Arial" w:cs="Arial"/>
          <w:sz w:val="24"/>
          <w:szCs w:val="24"/>
        </w:rPr>
        <w:t>DATA EXPORTER</w:t>
      </w:r>
      <w:r w:rsidRPr="00A05FB1">
        <w:rPr>
          <w:rFonts w:ascii="Arial" w:eastAsia="Calibri" w:hAnsi="Arial" w:cs="Arial"/>
          <w:sz w:val="24"/>
          <w:szCs w:val="24"/>
        </w:rPr>
        <w:t xml:space="preserve"> ............................................................</w:t>
      </w:r>
      <w:r w:rsidRPr="00A05FB1">
        <w:rPr>
          <w:rFonts w:ascii="Arial" w:eastAsia="Calibri" w:hAnsi="Arial" w:cs="Arial"/>
          <w:sz w:val="24"/>
          <w:szCs w:val="24"/>
        </w:rPr>
        <w:tab/>
      </w:r>
      <w:r w:rsidRPr="00A05FB1">
        <w:rPr>
          <w:rFonts w:ascii="Arial" w:eastAsia="Calibri" w:hAnsi="Arial" w:cs="Arial"/>
          <w:sz w:val="24"/>
          <w:szCs w:val="24"/>
        </w:rPr>
        <w:tab/>
        <w:t>…………………………………………</w:t>
      </w:r>
    </w:p>
    <w:p w14:paraId="41080E96"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r w:rsidRPr="00A05FB1">
        <w:rPr>
          <w:rFonts w:ascii="Arial" w:eastAsia="Calibri" w:hAnsi="Arial" w:cs="Arial"/>
          <w:sz w:val="24"/>
          <w:szCs w:val="24"/>
        </w:rPr>
        <w:tab/>
      </w:r>
      <w:r w:rsidRPr="00A05FB1">
        <w:rPr>
          <w:rFonts w:ascii="Arial" w:eastAsia="Calibri" w:hAnsi="Arial" w:cs="Arial"/>
          <w:sz w:val="24"/>
          <w:szCs w:val="24"/>
        </w:rPr>
        <w:tab/>
        <w:t>…………………………………………</w:t>
      </w:r>
    </w:p>
    <w:p w14:paraId="6D247771"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r w:rsidRPr="00A05FB1">
        <w:rPr>
          <w:rFonts w:ascii="Arial" w:eastAsia="Calibri" w:hAnsi="Arial" w:cs="Arial"/>
          <w:sz w:val="24"/>
          <w:szCs w:val="24"/>
        </w:rPr>
        <w:tab/>
      </w:r>
      <w:r w:rsidRPr="00A05FB1">
        <w:rPr>
          <w:rFonts w:ascii="Arial" w:eastAsia="Calibri" w:hAnsi="Arial" w:cs="Arial"/>
          <w:sz w:val="24"/>
          <w:szCs w:val="24"/>
        </w:rPr>
        <w:tab/>
        <w:t>…………………………………………</w:t>
      </w:r>
    </w:p>
    <w:p w14:paraId="2B072562"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br w:type="page"/>
      </w:r>
    </w:p>
    <w:p w14:paraId="4C31F9D7" w14:textId="77777777" w:rsidR="008D0CA0" w:rsidRPr="00A05FB1" w:rsidRDefault="008D0CA0" w:rsidP="00A05FB1">
      <w:pPr>
        <w:pStyle w:val="GPSL2Numbered"/>
        <w:rPr>
          <w:rFonts w:ascii="Arial" w:hAnsi="Arial"/>
          <w:b/>
          <w:sz w:val="24"/>
          <w:szCs w:val="24"/>
        </w:rPr>
      </w:pPr>
    </w:p>
    <w:p w14:paraId="344A93C2" w14:textId="2841FA1F" w:rsidR="008D0CA0" w:rsidRPr="00A05FB1" w:rsidRDefault="00DD7A2E" w:rsidP="00A05FB1">
      <w:pPr>
        <w:jc w:val="both"/>
        <w:rPr>
          <w:rFonts w:ascii="Arial" w:eastAsia="Calibri" w:hAnsi="Arial" w:cs="Arial"/>
          <w:i/>
          <w:sz w:val="24"/>
          <w:szCs w:val="24"/>
        </w:rPr>
      </w:pPr>
      <w:r>
        <w:rPr>
          <w:rFonts w:ascii="Arial" w:eastAsia="Calibri" w:hAnsi="Arial" w:cs="Arial"/>
          <w:i/>
          <w:sz w:val="24"/>
          <w:szCs w:val="24"/>
        </w:rPr>
        <w:t xml:space="preserve">Annex A </w:t>
      </w:r>
    </w:p>
    <w:p w14:paraId="2C134D79" w14:textId="062534EE"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 xml:space="preserve">DATA </w:t>
      </w:r>
      <w:r w:rsidR="006B3BA2">
        <w:rPr>
          <w:rFonts w:ascii="Arial" w:eastAsia="Calibri" w:hAnsi="Arial" w:cs="Arial"/>
          <w:b/>
          <w:sz w:val="24"/>
          <w:szCs w:val="24"/>
        </w:rPr>
        <w:t>PROCESS</w:t>
      </w:r>
      <w:r w:rsidRPr="00A05FB1">
        <w:rPr>
          <w:rFonts w:ascii="Arial" w:eastAsia="Calibri" w:hAnsi="Arial" w:cs="Arial"/>
          <w:b/>
          <w:sz w:val="24"/>
          <w:szCs w:val="24"/>
        </w:rPr>
        <w:t>ING PRINCIPLES</w:t>
      </w:r>
    </w:p>
    <w:p w14:paraId="7B8FE62F" w14:textId="0C70A82F"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Purpose limitation: </w:t>
      </w:r>
      <w:r w:rsidR="006B3BA2">
        <w:rPr>
          <w:rFonts w:ascii="Arial" w:eastAsia="Calibri" w:hAnsi="Arial" w:cs="Arial"/>
          <w:sz w:val="24"/>
          <w:szCs w:val="24"/>
        </w:rPr>
        <w:t>Personal Data</w:t>
      </w:r>
      <w:r w:rsidRPr="00A05FB1">
        <w:rPr>
          <w:rFonts w:ascii="Arial" w:eastAsia="Calibri" w:hAnsi="Arial" w:cs="Arial"/>
          <w:sz w:val="24"/>
          <w:szCs w:val="24"/>
        </w:rPr>
        <w:t xml:space="preserve"> may be </w:t>
      </w:r>
      <w:r w:rsidR="006B3BA2">
        <w:rPr>
          <w:rFonts w:ascii="Arial" w:eastAsia="Calibri" w:hAnsi="Arial" w:cs="Arial"/>
          <w:sz w:val="24"/>
          <w:szCs w:val="24"/>
        </w:rPr>
        <w:t>Process</w:t>
      </w:r>
      <w:r w:rsidRPr="00A05FB1">
        <w:rPr>
          <w:rFonts w:ascii="Arial" w:eastAsia="Calibri" w:hAnsi="Arial" w:cs="Arial"/>
          <w:sz w:val="24"/>
          <w:szCs w:val="24"/>
        </w:rPr>
        <w:t xml:space="preserve">ed and subsequently used or further communicated only for purposes described in Annex B or subsequently authorised by the </w:t>
      </w:r>
      <w:r w:rsidR="00E71FE5">
        <w:rPr>
          <w:rFonts w:ascii="Arial" w:eastAsia="Calibri" w:hAnsi="Arial" w:cs="Arial"/>
          <w:sz w:val="24"/>
          <w:szCs w:val="24"/>
        </w:rPr>
        <w:t>D</w:t>
      </w:r>
      <w:r w:rsidRPr="00A05FB1">
        <w:rPr>
          <w:rFonts w:ascii="Arial" w:eastAsia="Calibri" w:hAnsi="Arial" w:cs="Arial"/>
          <w:sz w:val="24"/>
          <w:szCs w:val="24"/>
        </w:rPr>
        <w:t xml:space="preserve">ata </w:t>
      </w:r>
      <w:r w:rsidR="00E71FE5">
        <w:rPr>
          <w:rFonts w:ascii="Arial" w:eastAsia="Calibri" w:hAnsi="Arial" w:cs="Arial"/>
          <w:sz w:val="24"/>
          <w:szCs w:val="24"/>
        </w:rPr>
        <w:t>S</w:t>
      </w:r>
      <w:r w:rsidRPr="00A05FB1">
        <w:rPr>
          <w:rFonts w:ascii="Arial" w:eastAsia="Calibri" w:hAnsi="Arial" w:cs="Arial"/>
          <w:sz w:val="24"/>
          <w:szCs w:val="24"/>
        </w:rPr>
        <w:t>ubject.</w:t>
      </w:r>
    </w:p>
    <w:p w14:paraId="5A7E8100" w14:textId="77777777" w:rsidR="008D0CA0" w:rsidRPr="00A05FB1" w:rsidRDefault="008D0CA0" w:rsidP="00A05FB1">
      <w:pPr>
        <w:ind w:left="720"/>
        <w:contextualSpacing/>
        <w:jc w:val="both"/>
        <w:rPr>
          <w:rFonts w:ascii="Arial" w:eastAsia="Calibri" w:hAnsi="Arial" w:cs="Arial"/>
          <w:sz w:val="24"/>
          <w:szCs w:val="24"/>
        </w:rPr>
      </w:pPr>
    </w:p>
    <w:p w14:paraId="4227B471" w14:textId="5700DF73"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Data quality and proportionality: </w:t>
      </w:r>
      <w:r w:rsidR="006B3BA2">
        <w:rPr>
          <w:rFonts w:ascii="Arial" w:eastAsia="Calibri" w:hAnsi="Arial" w:cs="Arial"/>
          <w:sz w:val="24"/>
          <w:szCs w:val="24"/>
        </w:rPr>
        <w:t>Personal Data</w:t>
      </w:r>
      <w:r w:rsidRPr="00A05FB1">
        <w:rPr>
          <w:rFonts w:ascii="Arial" w:eastAsia="Calibri" w:hAnsi="Arial" w:cs="Arial"/>
          <w:sz w:val="24"/>
          <w:szCs w:val="24"/>
        </w:rPr>
        <w:t xml:space="preserve"> must be accurate and, where necessary, kept up to date. The </w:t>
      </w:r>
      <w:r w:rsidR="006B3BA2">
        <w:rPr>
          <w:rFonts w:ascii="Arial" w:eastAsia="Calibri" w:hAnsi="Arial" w:cs="Arial"/>
          <w:sz w:val="24"/>
          <w:szCs w:val="24"/>
        </w:rPr>
        <w:t>Personal Data</w:t>
      </w:r>
      <w:r w:rsidRPr="00A05FB1">
        <w:rPr>
          <w:rFonts w:ascii="Arial" w:eastAsia="Calibri" w:hAnsi="Arial" w:cs="Arial"/>
          <w:sz w:val="24"/>
          <w:szCs w:val="24"/>
        </w:rPr>
        <w:t xml:space="preserve"> must be adequate, relevant and not excessive in relation to the purposes for which they are transferred and further </w:t>
      </w:r>
      <w:r w:rsidR="006B3BA2">
        <w:rPr>
          <w:rFonts w:ascii="Arial" w:eastAsia="Calibri" w:hAnsi="Arial" w:cs="Arial"/>
          <w:sz w:val="24"/>
          <w:szCs w:val="24"/>
        </w:rPr>
        <w:t>Process</w:t>
      </w:r>
      <w:r w:rsidRPr="00A05FB1">
        <w:rPr>
          <w:rFonts w:ascii="Arial" w:eastAsia="Calibri" w:hAnsi="Arial" w:cs="Arial"/>
          <w:sz w:val="24"/>
          <w:szCs w:val="24"/>
        </w:rPr>
        <w:t>ed.</w:t>
      </w:r>
    </w:p>
    <w:p w14:paraId="08422BEB" w14:textId="77777777" w:rsidR="008D0CA0" w:rsidRPr="00A05FB1" w:rsidRDefault="008D0CA0" w:rsidP="00A05FB1">
      <w:pPr>
        <w:ind w:left="720"/>
        <w:contextualSpacing/>
        <w:jc w:val="both"/>
        <w:rPr>
          <w:rFonts w:ascii="Arial" w:eastAsia="Calibri" w:hAnsi="Arial" w:cs="Arial"/>
          <w:sz w:val="24"/>
          <w:szCs w:val="24"/>
        </w:rPr>
      </w:pPr>
    </w:p>
    <w:p w14:paraId="6D9B9A2E" w14:textId="2D796AD1"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Transparency: </w:t>
      </w:r>
      <w:r w:rsidR="006B3BA2">
        <w:rPr>
          <w:rFonts w:ascii="Arial" w:eastAsia="Calibri" w:hAnsi="Arial" w:cs="Arial"/>
          <w:sz w:val="24"/>
          <w:szCs w:val="24"/>
        </w:rPr>
        <w:t>Data Subjects</w:t>
      </w:r>
      <w:r w:rsidRPr="00A05FB1">
        <w:rPr>
          <w:rFonts w:ascii="Arial" w:eastAsia="Calibri" w:hAnsi="Arial" w:cs="Arial"/>
          <w:sz w:val="24"/>
          <w:szCs w:val="24"/>
        </w:rPr>
        <w:t xml:space="preserve"> must be provided with information necessary to ensure fair </w:t>
      </w:r>
      <w:r w:rsidR="006B3BA2">
        <w:rPr>
          <w:rFonts w:ascii="Arial" w:eastAsia="Calibri" w:hAnsi="Arial" w:cs="Arial"/>
          <w:sz w:val="24"/>
          <w:szCs w:val="24"/>
        </w:rPr>
        <w:t>Process</w:t>
      </w:r>
      <w:r w:rsidRPr="00A05FB1">
        <w:rPr>
          <w:rFonts w:ascii="Arial" w:eastAsia="Calibri" w:hAnsi="Arial" w:cs="Arial"/>
          <w:sz w:val="24"/>
          <w:szCs w:val="24"/>
        </w:rPr>
        <w:t xml:space="preserve">ing (such as information about the purposes of </w:t>
      </w:r>
      <w:r w:rsidR="006B3BA2">
        <w:rPr>
          <w:rFonts w:ascii="Arial" w:eastAsia="Calibri" w:hAnsi="Arial" w:cs="Arial"/>
          <w:sz w:val="24"/>
          <w:szCs w:val="24"/>
        </w:rPr>
        <w:t>Process</w:t>
      </w:r>
      <w:r w:rsidRPr="00A05FB1">
        <w:rPr>
          <w:rFonts w:ascii="Arial" w:eastAsia="Calibri" w:hAnsi="Arial" w:cs="Arial"/>
          <w:sz w:val="24"/>
          <w:szCs w:val="24"/>
        </w:rPr>
        <w:t xml:space="preserve">ing and about the transfer), unless such information has already been given by the </w:t>
      </w:r>
      <w:r w:rsidR="006B3BA2">
        <w:rPr>
          <w:rFonts w:ascii="Arial" w:eastAsia="Calibri" w:hAnsi="Arial" w:cs="Arial"/>
          <w:sz w:val="24"/>
          <w:szCs w:val="24"/>
        </w:rPr>
        <w:t>Data Exporter</w:t>
      </w:r>
      <w:r w:rsidRPr="00A05FB1">
        <w:rPr>
          <w:rFonts w:ascii="Arial" w:eastAsia="Calibri" w:hAnsi="Arial" w:cs="Arial"/>
          <w:sz w:val="24"/>
          <w:szCs w:val="24"/>
        </w:rPr>
        <w:t>.</w:t>
      </w:r>
    </w:p>
    <w:p w14:paraId="0576BF51" w14:textId="77777777" w:rsidR="008D0CA0" w:rsidRPr="00A05FB1" w:rsidRDefault="008D0CA0" w:rsidP="00A05FB1">
      <w:pPr>
        <w:ind w:left="720"/>
        <w:contextualSpacing/>
        <w:jc w:val="both"/>
        <w:rPr>
          <w:rFonts w:ascii="Arial" w:eastAsia="Calibri" w:hAnsi="Arial" w:cs="Arial"/>
          <w:sz w:val="24"/>
          <w:szCs w:val="24"/>
        </w:rPr>
      </w:pPr>
    </w:p>
    <w:p w14:paraId="3796296B" w14:textId="3CE0CE29"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Security and confidentiality: Technical and organisational security measures must be taken by the data </w:t>
      </w:r>
      <w:r w:rsidR="006B3BA2">
        <w:rPr>
          <w:rFonts w:ascii="Arial" w:eastAsia="Calibri" w:hAnsi="Arial" w:cs="Arial"/>
          <w:sz w:val="24"/>
          <w:szCs w:val="24"/>
        </w:rPr>
        <w:t>Controller</w:t>
      </w:r>
      <w:r w:rsidRPr="00A05FB1">
        <w:rPr>
          <w:rFonts w:ascii="Arial" w:eastAsia="Calibri" w:hAnsi="Arial" w:cs="Arial"/>
          <w:sz w:val="24"/>
          <w:szCs w:val="24"/>
        </w:rPr>
        <w:t xml:space="preserve"> that are appropriate to the risks, such as against accidental or unlawful destruction or accidental loss, alteration, unauthorised disclosure or access, presented by the </w:t>
      </w:r>
      <w:r w:rsidR="006B3BA2">
        <w:rPr>
          <w:rFonts w:ascii="Arial" w:eastAsia="Calibri" w:hAnsi="Arial" w:cs="Arial"/>
          <w:sz w:val="24"/>
          <w:szCs w:val="24"/>
        </w:rPr>
        <w:t>Process</w:t>
      </w:r>
      <w:r w:rsidRPr="00A05FB1">
        <w:rPr>
          <w:rFonts w:ascii="Arial" w:eastAsia="Calibri" w:hAnsi="Arial" w:cs="Arial"/>
          <w:sz w:val="24"/>
          <w:szCs w:val="24"/>
        </w:rPr>
        <w:t xml:space="preserve">ing. Any person acting under the </w:t>
      </w:r>
      <w:r w:rsidR="00E71FE5">
        <w:rPr>
          <w:rFonts w:ascii="Arial" w:eastAsia="Calibri" w:hAnsi="Arial" w:cs="Arial"/>
          <w:sz w:val="24"/>
          <w:szCs w:val="24"/>
        </w:rPr>
        <w:t>authority</w:t>
      </w:r>
      <w:r w:rsidRPr="00A05FB1">
        <w:rPr>
          <w:rFonts w:ascii="Arial" w:eastAsia="Calibri" w:hAnsi="Arial" w:cs="Arial"/>
          <w:sz w:val="24"/>
          <w:szCs w:val="24"/>
        </w:rPr>
        <w:t xml:space="preserve"> of the data </w:t>
      </w:r>
      <w:r w:rsidR="006B3BA2">
        <w:rPr>
          <w:rFonts w:ascii="Arial" w:eastAsia="Calibri" w:hAnsi="Arial" w:cs="Arial"/>
          <w:sz w:val="24"/>
          <w:szCs w:val="24"/>
        </w:rPr>
        <w:t>Controller</w:t>
      </w:r>
      <w:r w:rsidRPr="00A05FB1">
        <w:rPr>
          <w:rFonts w:ascii="Arial" w:eastAsia="Calibri" w:hAnsi="Arial" w:cs="Arial"/>
          <w:sz w:val="24"/>
          <w:szCs w:val="24"/>
        </w:rPr>
        <w:t xml:space="preserve">, including a </w:t>
      </w:r>
      <w:r w:rsidR="006B3BA2">
        <w:rPr>
          <w:rFonts w:ascii="Arial" w:eastAsia="Calibri" w:hAnsi="Arial" w:cs="Arial"/>
          <w:sz w:val="24"/>
          <w:szCs w:val="24"/>
        </w:rPr>
        <w:t>Process</w:t>
      </w:r>
      <w:r w:rsidRPr="00A05FB1">
        <w:rPr>
          <w:rFonts w:ascii="Arial" w:eastAsia="Calibri" w:hAnsi="Arial" w:cs="Arial"/>
          <w:sz w:val="24"/>
          <w:szCs w:val="24"/>
        </w:rPr>
        <w:t xml:space="preserve">or, must not </w:t>
      </w:r>
      <w:r w:rsidR="006B3BA2">
        <w:rPr>
          <w:rFonts w:ascii="Arial" w:eastAsia="Calibri" w:hAnsi="Arial" w:cs="Arial"/>
          <w:sz w:val="24"/>
          <w:szCs w:val="24"/>
        </w:rPr>
        <w:t>Process</w:t>
      </w:r>
      <w:r w:rsidRPr="00A05FB1">
        <w:rPr>
          <w:rFonts w:ascii="Arial" w:eastAsia="Calibri" w:hAnsi="Arial" w:cs="Arial"/>
          <w:sz w:val="24"/>
          <w:szCs w:val="24"/>
        </w:rPr>
        <w:t xml:space="preserve"> the data except on instructions from the data </w:t>
      </w:r>
      <w:r w:rsidR="006B3BA2">
        <w:rPr>
          <w:rFonts w:ascii="Arial" w:eastAsia="Calibri" w:hAnsi="Arial" w:cs="Arial"/>
          <w:sz w:val="24"/>
          <w:szCs w:val="24"/>
        </w:rPr>
        <w:t>Controller</w:t>
      </w:r>
      <w:r w:rsidRPr="00A05FB1">
        <w:rPr>
          <w:rFonts w:ascii="Arial" w:eastAsia="Calibri" w:hAnsi="Arial" w:cs="Arial"/>
          <w:sz w:val="24"/>
          <w:szCs w:val="24"/>
        </w:rPr>
        <w:t>.</w:t>
      </w:r>
    </w:p>
    <w:p w14:paraId="16BFC10B" w14:textId="77777777" w:rsidR="008D0CA0" w:rsidRPr="00A05FB1" w:rsidRDefault="008D0CA0" w:rsidP="00A05FB1">
      <w:pPr>
        <w:ind w:left="720"/>
        <w:contextualSpacing/>
        <w:jc w:val="both"/>
        <w:rPr>
          <w:rFonts w:ascii="Arial" w:eastAsia="Calibri" w:hAnsi="Arial" w:cs="Arial"/>
          <w:sz w:val="24"/>
          <w:szCs w:val="24"/>
        </w:rPr>
      </w:pPr>
    </w:p>
    <w:p w14:paraId="223C9C52" w14:textId="6A232660" w:rsidR="00E71FE5"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Rights of access, rectification, deletion and objection: </w:t>
      </w:r>
      <w:r w:rsidR="006B3BA2">
        <w:rPr>
          <w:rFonts w:ascii="Arial" w:eastAsia="Calibri" w:hAnsi="Arial" w:cs="Arial"/>
          <w:sz w:val="24"/>
          <w:szCs w:val="24"/>
        </w:rPr>
        <w:t>Data Subjects</w:t>
      </w:r>
      <w:r w:rsidRPr="00A05FB1">
        <w:rPr>
          <w:rFonts w:ascii="Arial" w:eastAsia="Calibri" w:hAnsi="Arial" w:cs="Arial"/>
          <w:sz w:val="24"/>
          <w:szCs w:val="24"/>
        </w:rPr>
        <w:t xml:space="preserve">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w:t>
      </w:r>
      <w:r w:rsidR="006B3BA2">
        <w:rPr>
          <w:rFonts w:ascii="Arial" w:eastAsia="Calibri" w:hAnsi="Arial" w:cs="Arial"/>
          <w:sz w:val="24"/>
          <w:szCs w:val="24"/>
        </w:rPr>
        <w:t>Data Exporter</w:t>
      </w:r>
      <w:r w:rsidRPr="00A05FB1">
        <w:rPr>
          <w:rFonts w:ascii="Arial" w:eastAsia="Calibri" w:hAnsi="Arial" w:cs="Arial"/>
          <w:sz w:val="24"/>
          <w:szCs w:val="24"/>
        </w:rPr>
        <w:t xml:space="preserve">. </w:t>
      </w:r>
    </w:p>
    <w:p w14:paraId="1D4E5A0A" w14:textId="77777777" w:rsidR="00E71FE5" w:rsidRDefault="00E71FE5" w:rsidP="00A05FB1">
      <w:pPr>
        <w:pStyle w:val="ListParagraph"/>
        <w:rPr>
          <w:rFonts w:ascii="Arial" w:hAnsi="Arial" w:cs="Arial"/>
          <w:sz w:val="24"/>
          <w:szCs w:val="24"/>
        </w:rPr>
      </w:pPr>
    </w:p>
    <w:p w14:paraId="0945B1EE" w14:textId="5CDDE955" w:rsidR="00E71FE5" w:rsidRPr="00E71FE5" w:rsidRDefault="008D0CA0" w:rsidP="00A05FB1">
      <w:pPr>
        <w:spacing w:line="240" w:lineRule="auto"/>
        <w:ind w:left="360"/>
        <w:contextualSpacing/>
        <w:jc w:val="both"/>
        <w:rPr>
          <w:rFonts w:ascii="Arial" w:eastAsia="Calibri" w:hAnsi="Arial" w:cs="Arial"/>
          <w:sz w:val="24"/>
          <w:szCs w:val="24"/>
        </w:rPr>
      </w:pPr>
      <w:r w:rsidRPr="00A05FB1">
        <w:rPr>
          <w:rFonts w:ascii="Arial" w:eastAsia="Calibri" w:hAnsi="Arial" w:cs="Arial"/>
          <w:sz w:val="24"/>
          <w:szCs w:val="24"/>
        </w:rPr>
        <w:t xml:space="preserve">Provided that the </w:t>
      </w:r>
      <w:r w:rsidR="00E71FE5" w:rsidRPr="00E71FE5">
        <w:rPr>
          <w:rFonts w:ascii="Arial" w:eastAsia="Calibri" w:hAnsi="Arial" w:cs="Arial"/>
          <w:sz w:val="24"/>
          <w:szCs w:val="24"/>
        </w:rPr>
        <w:t>Commissioner</w:t>
      </w:r>
      <w:r w:rsidRPr="00A05FB1">
        <w:rPr>
          <w:rFonts w:ascii="Arial" w:eastAsia="Calibri" w:hAnsi="Arial" w:cs="Arial"/>
          <w:sz w:val="24"/>
          <w:szCs w:val="24"/>
        </w:rPr>
        <w:t xml:space="preserve"> has given its prior approval, access need also not be granted when doing so would be likely to seriously harm the interests of the </w:t>
      </w:r>
      <w:r w:rsidR="006B3BA2" w:rsidRPr="00E71FE5">
        <w:rPr>
          <w:rFonts w:ascii="Arial" w:eastAsia="Calibri" w:hAnsi="Arial" w:cs="Arial"/>
          <w:sz w:val="24"/>
          <w:szCs w:val="24"/>
        </w:rPr>
        <w:t>Data Importer</w:t>
      </w:r>
      <w:r w:rsidRPr="00A05FB1">
        <w:rPr>
          <w:rFonts w:ascii="Arial" w:eastAsia="Calibri" w:hAnsi="Arial" w:cs="Arial"/>
          <w:sz w:val="24"/>
          <w:szCs w:val="24"/>
        </w:rPr>
        <w:t xml:space="preserve"> or other organisations dealing with the </w:t>
      </w:r>
      <w:r w:rsidR="006B3BA2" w:rsidRPr="00E71FE5">
        <w:rPr>
          <w:rFonts w:ascii="Arial" w:eastAsia="Calibri" w:hAnsi="Arial" w:cs="Arial"/>
          <w:sz w:val="24"/>
          <w:szCs w:val="24"/>
        </w:rPr>
        <w:t>Data Importer</w:t>
      </w:r>
      <w:r w:rsidRPr="00A05FB1">
        <w:rPr>
          <w:rFonts w:ascii="Arial" w:eastAsia="Calibri" w:hAnsi="Arial" w:cs="Arial"/>
          <w:sz w:val="24"/>
          <w:szCs w:val="24"/>
        </w:rPr>
        <w:t xml:space="preserve"> and such interests are not overridden by the interests for fundamental rights and freedoms of the </w:t>
      </w:r>
      <w:r w:rsidR="006B3BA2" w:rsidRPr="00E71FE5">
        <w:rPr>
          <w:rFonts w:ascii="Arial" w:eastAsia="Calibri" w:hAnsi="Arial" w:cs="Arial"/>
          <w:sz w:val="24"/>
          <w:szCs w:val="24"/>
        </w:rPr>
        <w:t>Data Subject</w:t>
      </w:r>
      <w:r w:rsidRPr="00A05FB1">
        <w:rPr>
          <w:rFonts w:ascii="Arial" w:eastAsia="Calibri" w:hAnsi="Arial" w:cs="Arial"/>
          <w:sz w:val="24"/>
          <w:szCs w:val="24"/>
        </w:rPr>
        <w:t xml:space="preserve">. The sources of the </w:t>
      </w:r>
      <w:r w:rsidR="006B3BA2" w:rsidRPr="00E71FE5">
        <w:rPr>
          <w:rFonts w:ascii="Arial" w:eastAsia="Calibri" w:hAnsi="Arial" w:cs="Arial"/>
          <w:sz w:val="24"/>
          <w:szCs w:val="24"/>
        </w:rPr>
        <w:t>Personal Data</w:t>
      </w:r>
      <w:r w:rsidRPr="00A05FB1">
        <w:rPr>
          <w:rFonts w:ascii="Arial" w:eastAsia="Calibri" w:hAnsi="Arial" w:cs="Arial"/>
          <w:sz w:val="24"/>
          <w:szCs w:val="24"/>
        </w:rPr>
        <w:t xml:space="preserve"> need not be identified when this is not possible by reasonable efforts, or where the rights of persons other than the individual would be violated. </w:t>
      </w:r>
    </w:p>
    <w:p w14:paraId="75F1CEDC" w14:textId="77777777" w:rsidR="00E71FE5" w:rsidRDefault="00E71FE5" w:rsidP="00A05FB1">
      <w:pPr>
        <w:pStyle w:val="ListParagraph"/>
        <w:rPr>
          <w:rFonts w:ascii="Arial" w:hAnsi="Arial" w:cs="Arial"/>
          <w:sz w:val="24"/>
          <w:szCs w:val="24"/>
        </w:rPr>
      </w:pPr>
    </w:p>
    <w:p w14:paraId="5224AB78" w14:textId="2E8F3758" w:rsidR="00E71FE5" w:rsidRDefault="006B3BA2" w:rsidP="00A05FB1">
      <w:pPr>
        <w:spacing w:line="240" w:lineRule="auto"/>
        <w:ind w:left="360"/>
        <w:contextualSpacing/>
        <w:jc w:val="both"/>
        <w:rPr>
          <w:rFonts w:ascii="Arial" w:eastAsia="Calibri" w:hAnsi="Arial" w:cs="Arial"/>
          <w:sz w:val="24"/>
          <w:szCs w:val="24"/>
        </w:rPr>
      </w:pPr>
      <w:r>
        <w:rPr>
          <w:rFonts w:ascii="Arial" w:eastAsia="Calibri" w:hAnsi="Arial" w:cs="Arial"/>
          <w:sz w:val="24"/>
          <w:szCs w:val="24"/>
        </w:rPr>
        <w:t>Data Subjects</w:t>
      </w:r>
      <w:r w:rsidR="008D0CA0" w:rsidRPr="00A05FB1">
        <w:rPr>
          <w:rFonts w:ascii="Arial" w:eastAsia="Calibri" w:hAnsi="Arial" w:cs="Arial"/>
          <w:sz w:val="24"/>
          <w:szCs w:val="24"/>
        </w:rPr>
        <w:t xml:space="preserve"> must be able to have the personal information about them rectified, amended, or deleted where it is inaccurate or </w:t>
      </w:r>
      <w:r>
        <w:rPr>
          <w:rFonts w:ascii="Arial" w:eastAsia="Calibri" w:hAnsi="Arial" w:cs="Arial"/>
          <w:sz w:val="24"/>
          <w:szCs w:val="24"/>
        </w:rPr>
        <w:t>Process</w:t>
      </w:r>
      <w:r w:rsidR="008D0CA0" w:rsidRPr="00A05FB1">
        <w:rPr>
          <w:rFonts w:ascii="Arial" w:eastAsia="Calibri" w:hAnsi="Arial" w:cs="Arial"/>
          <w:sz w:val="24"/>
          <w:szCs w:val="24"/>
        </w:rPr>
        <w:t xml:space="preserve">ed against these principles. If there are compelling grounds to doubt the legitimacy of the request, the organisation may require further justifications before proceeding to rectification, </w:t>
      </w:r>
      <w:r w:rsidR="008D0CA0" w:rsidRPr="00A05FB1">
        <w:rPr>
          <w:rFonts w:ascii="Arial" w:eastAsia="Calibri" w:hAnsi="Arial" w:cs="Arial"/>
          <w:sz w:val="24"/>
          <w:szCs w:val="24"/>
        </w:rPr>
        <w:lastRenderedPageBreak/>
        <w:t xml:space="preserve">amendment or deletion. Notification of any rectification, amendment or deletion to third parties to whom the data have been disclosed need not be made when this involves a disproportionate effort. A </w:t>
      </w:r>
      <w:r>
        <w:rPr>
          <w:rFonts w:ascii="Arial" w:eastAsia="Calibri" w:hAnsi="Arial" w:cs="Arial"/>
          <w:sz w:val="24"/>
          <w:szCs w:val="24"/>
        </w:rPr>
        <w:t>Data Subject</w:t>
      </w:r>
      <w:r w:rsidR="008D0CA0" w:rsidRPr="00A05FB1">
        <w:rPr>
          <w:rFonts w:ascii="Arial" w:eastAsia="Calibri" w:hAnsi="Arial" w:cs="Arial"/>
          <w:sz w:val="24"/>
          <w:szCs w:val="24"/>
        </w:rPr>
        <w:t xml:space="preserve"> must also be able to object to the </w:t>
      </w:r>
      <w:r>
        <w:rPr>
          <w:rFonts w:ascii="Arial" w:eastAsia="Calibri" w:hAnsi="Arial" w:cs="Arial"/>
          <w:sz w:val="24"/>
          <w:szCs w:val="24"/>
        </w:rPr>
        <w:t>Process</w:t>
      </w:r>
      <w:r w:rsidR="008D0CA0" w:rsidRPr="00A05FB1">
        <w:rPr>
          <w:rFonts w:ascii="Arial" w:eastAsia="Calibri" w:hAnsi="Arial" w:cs="Arial"/>
          <w:sz w:val="24"/>
          <w:szCs w:val="24"/>
        </w:rPr>
        <w:t xml:space="preserve">ing of the </w:t>
      </w:r>
      <w:r>
        <w:rPr>
          <w:rFonts w:ascii="Arial" w:eastAsia="Calibri" w:hAnsi="Arial" w:cs="Arial"/>
          <w:sz w:val="24"/>
          <w:szCs w:val="24"/>
        </w:rPr>
        <w:t>Personal Data</w:t>
      </w:r>
      <w:r w:rsidR="008D0CA0" w:rsidRPr="00A05FB1">
        <w:rPr>
          <w:rFonts w:ascii="Arial" w:eastAsia="Calibri" w:hAnsi="Arial" w:cs="Arial"/>
          <w:sz w:val="24"/>
          <w:szCs w:val="24"/>
        </w:rPr>
        <w:t xml:space="preserve"> relating to him if there are compelling legitimate grounds relating to his particular situation. The burden of proof for any refusal rests on the </w:t>
      </w:r>
      <w:r>
        <w:rPr>
          <w:rFonts w:ascii="Arial" w:eastAsia="Calibri" w:hAnsi="Arial" w:cs="Arial"/>
          <w:sz w:val="24"/>
          <w:szCs w:val="24"/>
        </w:rPr>
        <w:t>Data Importer</w:t>
      </w:r>
      <w:r w:rsidR="008D0CA0" w:rsidRPr="00A05FB1">
        <w:rPr>
          <w:rFonts w:ascii="Arial" w:eastAsia="Calibri" w:hAnsi="Arial" w:cs="Arial"/>
          <w:sz w:val="24"/>
          <w:szCs w:val="24"/>
        </w:rPr>
        <w:t xml:space="preserve">, and the </w:t>
      </w:r>
      <w:r>
        <w:rPr>
          <w:rFonts w:ascii="Arial" w:eastAsia="Calibri" w:hAnsi="Arial" w:cs="Arial"/>
          <w:sz w:val="24"/>
          <w:szCs w:val="24"/>
        </w:rPr>
        <w:t>Data Subject</w:t>
      </w:r>
      <w:r w:rsidR="008D0CA0" w:rsidRPr="00A05FB1">
        <w:rPr>
          <w:rFonts w:ascii="Arial" w:eastAsia="Calibri" w:hAnsi="Arial" w:cs="Arial"/>
          <w:sz w:val="24"/>
          <w:szCs w:val="24"/>
        </w:rPr>
        <w:t xml:space="preserve"> may always challenge a refusal before the </w:t>
      </w:r>
      <w:r w:rsidR="00E71FE5">
        <w:rPr>
          <w:rFonts w:ascii="Arial" w:eastAsia="Calibri" w:hAnsi="Arial" w:cs="Arial"/>
          <w:sz w:val="24"/>
          <w:szCs w:val="24"/>
        </w:rPr>
        <w:t>Commissioner.</w:t>
      </w:r>
    </w:p>
    <w:p w14:paraId="0128E882" w14:textId="77777777" w:rsidR="008D0CA0" w:rsidRPr="00A05FB1" w:rsidRDefault="008D0CA0" w:rsidP="00A05FB1">
      <w:pPr>
        <w:ind w:left="720"/>
        <w:contextualSpacing/>
        <w:jc w:val="both"/>
        <w:rPr>
          <w:rFonts w:ascii="Arial" w:eastAsia="Calibri" w:hAnsi="Arial" w:cs="Arial"/>
          <w:sz w:val="24"/>
          <w:szCs w:val="24"/>
        </w:rPr>
      </w:pPr>
    </w:p>
    <w:p w14:paraId="196C701C" w14:textId="7BD3E67E" w:rsidR="008D0CA0" w:rsidRPr="00A05FB1" w:rsidRDefault="006B3BA2" w:rsidP="00A05FB1">
      <w:pPr>
        <w:numPr>
          <w:ilvl w:val="0"/>
          <w:numId w:val="53"/>
        </w:numPr>
        <w:spacing w:line="240" w:lineRule="auto"/>
        <w:contextualSpacing/>
        <w:jc w:val="both"/>
        <w:rPr>
          <w:rFonts w:ascii="Arial" w:eastAsia="Calibri" w:hAnsi="Arial" w:cs="Arial"/>
          <w:sz w:val="24"/>
          <w:szCs w:val="24"/>
        </w:rPr>
      </w:pPr>
      <w:r>
        <w:rPr>
          <w:rFonts w:ascii="Arial" w:eastAsia="Calibri" w:hAnsi="Arial" w:cs="Arial"/>
          <w:sz w:val="24"/>
          <w:szCs w:val="24"/>
        </w:rPr>
        <w:t>Sensitive Data</w:t>
      </w:r>
      <w:r w:rsidR="008D0CA0" w:rsidRPr="00A05FB1">
        <w:rPr>
          <w:rFonts w:ascii="Arial" w:eastAsia="Calibri" w:hAnsi="Arial" w:cs="Arial"/>
          <w:sz w:val="24"/>
          <w:szCs w:val="24"/>
        </w:rPr>
        <w:t xml:space="preserve">: The </w:t>
      </w:r>
      <w:r>
        <w:rPr>
          <w:rFonts w:ascii="Arial" w:eastAsia="Calibri" w:hAnsi="Arial" w:cs="Arial"/>
          <w:sz w:val="24"/>
          <w:szCs w:val="24"/>
        </w:rPr>
        <w:t>Data Importer</w:t>
      </w:r>
      <w:r w:rsidR="008D0CA0" w:rsidRPr="00A05FB1">
        <w:rPr>
          <w:rFonts w:ascii="Arial" w:eastAsia="Calibri" w:hAnsi="Arial" w:cs="Arial"/>
          <w:sz w:val="24"/>
          <w:szCs w:val="24"/>
        </w:rPr>
        <w:t xml:space="preserve"> shall take such additional measures (e.g. relating to security) as are necessary to protect such </w:t>
      </w:r>
      <w:r>
        <w:rPr>
          <w:rFonts w:ascii="Arial" w:eastAsia="Calibri" w:hAnsi="Arial" w:cs="Arial"/>
          <w:sz w:val="24"/>
          <w:szCs w:val="24"/>
        </w:rPr>
        <w:t>Sensitive Data</w:t>
      </w:r>
      <w:r w:rsidR="008D0CA0" w:rsidRPr="00A05FB1">
        <w:rPr>
          <w:rFonts w:ascii="Arial" w:eastAsia="Calibri" w:hAnsi="Arial" w:cs="Arial"/>
          <w:sz w:val="24"/>
          <w:szCs w:val="24"/>
        </w:rPr>
        <w:t xml:space="preserve"> in accordance with its obligations under clause II.</w:t>
      </w:r>
    </w:p>
    <w:p w14:paraId="7015B471" w14:textId="77777777" w:rsidR="008D0CA0" w:rsidRPr="00A05FB1" w:rsidRDefault="008D0CA0" w:rsidP="00A05FB1">
      <w:pPr>
        <w:ind w:left="720"/>
        <w:contextualSpacing/>
        <w:jc w:val="both"/>
        <w:rPr>
          <w:rFonts w:ascii="Arial" w:eastAsia="Calibri" w:hAnsi="Arial" w:cs="Arial"/>
          <w:sz w:val="24"/>
          <w:szCs w:val="24"/>
        </w:rPr>
      </w:pPr>
    </w:p>
    <w:p w14:paraId="0BB84954" w14:textId="74FE9FB4"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Data used for marketing purposes: Where data are </w:t>
      </w:r>
      <w:r w:rsidR="006B3BA2">
        <w:rPr>
          <w:rFonts w:ascii="Arial" w:eastAsia="Calibri" w:hAnsi="Arial" w:cs="Arial"/>
          <w:sz w:val="24"/>
          <w:szCs w:val="24"/>
        </w:rPr>
        <w:t>Process</w:t>
      </w:r>
      <w:r w:rsidRPr="00A05FB1">
        <w:rPr>
          <w:rFonts w:ascii="Arial" w:eastAsia="Calibri" w:hAnsi="Arial" w:cs="Arial"/>
          <w:sz w:val="24"/>
          <w:szCs w:val="24"/>
        </w:rPr>
        <w:t xml:space="preserve">ed for the purposes of direct marketing, effective procedures should exist allowing the </w:t>
      </w:r>
      <w:r w:rsidR="006B3BA2">
        <w:rPr>
          <w:rFonts w:ascii="Arial" w:eastAsia="Calibri" w:hAnsi="Arial" w:cs="Arial"/>
          <w:sz w:val="24"/>
          <w:szCs w:val="24"/>
        </w:rPr>
        <w:t>Data Subject</w:t>
      </w:r>
      <w:r w:rsidRPr="00A05FB1">
        <w:rPr>
          <w:rFonts w:ascii="Arial" w:eastAsia="Calibri" w:hAnsi="Arial" w:cs="Arial"/>
          <w:sz w:val="24"/>
          <w:szCs w:val="24"/>
        </w:rPr>
        <w:t xml:space="preserve"> at any time to “opt-out” from having his data used for such purposes.</w:t>
      </w:r>
    </w:p>
    <w:p w14:paraId="37E1D789" w14:textId="77777777" w:rsidR="008D0CA0" w:rsidRPr="00A05FB1" w:rsidRDefault="008D0CA0" w:rsidP="00A05FB1">
      <w:pPr>
        <w:ind w:left="720"/>
        <w:contextualSpacing/>
        <w:jc w:val="both"/>
        <w:rPr>
          <w:rFonts w:ascii="Arial" w:eastAsia="Calibri" w:hAnsi="Arial" w:cs="Arial"/>
          <w:sz w:val="24"/>
          <w:szCs w:val="24"/>
        </w:rPr>
      </w:pPr>
    </w:p>
    <w:p w14:paraId="6E166933" w14:textId="466248A4" w:rsidR="008D0CA0" w:rsidRPr="00A05FB1" w:rsidRDefault="008D0CA0" w:rsidP="00A05FB1">
      <w:pPr>
        <w:numPr>
          <w:ilvl w:val="0"/>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Automated decisions: For purposes hereof “automated decision” shall mean a decision by the </w:t>
      </w:r>
      <w:r w:rsidR="006B3BA2">
        <w:rPr>
          <w:rFonts w:ascii="Arial" w:eastAsia="Calibri" w:hAnsi="Arial" w:cs="Arial"/>
          <w:sz w:val="24"/>
          <w:szCs w:val="24"/>
        </w:rPr>
        <w:t>Data Exporter</w:t>
      </w:r>
      <w:r w:rsidRPr="00A05FB1">
        <w:rPr>
          <w:rFonts w:ascii="Arial" w:eastAsia="Calibri" w:hAnsi="Arial" w:cs="Arial"/>
          <w:sz w:val="24"/>
          <w:szCs w:val="24"/>
        </w:rPr>
        <w:t xml:space="preserve"> or the </w:t>
      </w:r>
      <w:r w:rsidR="006B3BA2">
        <w:rPr>
          <w:rFonts w:ascii="Arial" w:eastAsia="Calibri" w:hAnsi="Arial" w:cs="Arial"/>
          <w:sz w:val="24"/>
          <w:szCs w:val="24"/>
        </w:rPr>
        <w:t>Data Importer</w:t>
      </w:r>
      <w:r w:rsidRPr="00A05FB1">
        <w:rPr>
          <w:rFonts w:ascii="Arial" w:eastAsia="Calibri" w:hAnsi="Arial" w:cs="Arial"/>
          <w:sz w:val="24"/>
          <w:szCs w:val="24"/>
        </w:rPr>
        <w:t xml:space="preserve"> which produces legal effects concerning a </w:t>
      </w:r>
      <w:r w:rsidR="006B3BA2">
        <w:rPr>
          <w:rFonts w:ascii="Arial" w:eastAsia="Calibri" w:hAnsi="Arial" w:cs="Arial"/>
          <w:sz w:val="24"/>
          <w:szCs w:val="24"/>
        </w:rPr>
        <w:t>Data Subject</w:t>
      </w:r>
      <w:r w:rsidRPr="00A05FB1">
        <w:rPr>
          <w:rFonts w:ascii="Arial" w:eastAsia="Calibri" w:hAnsi="Arial" w:cs="Arial"/>
          <w:sz w:val="24"/>
          <w:szCs w:val="24"/>
        </w:rPr>
        <w:t xml:space="preserve"> or significantly affects a </w:t>
      </w:r>
      <w:r w:rsidR="006B3BA2">
        <w:rPr>
          <w:rFonts w:ascii="Arial" w:eastAsia="Calibri" w:hAnsi="Arial" w:cs="Arial"/>
          <w:sz w:val="24"/>
          <w:szCs w:val="24"/>
        </w:rPr>
        <w:t>Data Subject</w:t>
      </w:r>
      <w:r w:rsidRPr="00A05FB1">
        <w:rPr>
          <w:rFonts w:ascii="Arial" w:eastAsia="Calibri" w:hAnsi="Arial" w:cs="Arial"/>
          <w:sz w:val="24"/>
          <w:szCs w:val="24"/>
        </w:rPr>
        <w:t xml:space="preserve"> and which is based solely on automated </w:t>
      </w:r>
      <w:r w:rsidR="006B3BA2">
        <w:rPr>
          <w:rFonts w:ascii="Arial" w:eastAsia="Calibri" w:hAnsi="Arial" w:cs="Arial"/>
          <w:sz w:val="24"/>
          <w:szCs w:val="24"/>
        </w:rPr>
        <w:t>Process</w:t>
      </w:r>
      <w:r w:rsidRPr="00A05FB1">
        <w:rPr>
          <w:rFonts w:ascii="Arial" w:eastAsia="Calibri" w:hAnsi="Arial" w:cs="Arial"/>
          <w:sz w:val="24"/>
          <w:szCs w:val="24"/>
        </w:rPr>
        <w:t xml:space="preserve">ing of </w:t>
      </w:r>
      <w:r w:rsidR="006B3BA2">
        <w:rPr>
          <w:rFonts w:ascii="Arial" w:eastAsia="Calibri" w:hAnsi="Arial" w:cs="Arial"/>
          <w:sz w:val="24"/>
          <w:szCs w:val="24"/>
        </w:rPr>
        <w:t>Personal Data</w:t>
      </w:r>
      <w:r w:rsidRPr="00A05FB1">
        <w:rPr>
          <w:rFonts w:ascii="Arial" w:eastAsia="Calibri" w:hAnsi="Arial" w:cs="Arial"/>
          <w:sz w:val="24"/>
          <w:szCs w:val="24"/>
        </w:rPr>
        <w:t xml:space="preserve"> intended to evaluate certain personal aspects relating to him, such as his performance at work, creditworthiness, reliability, conduct, etc. The </w:t>
      </w:r>
      <w:r w:rsidR="006B3BA2">
        <w:rPr>
          <w:rFonts w:ascii="Arial" w:eastAsia="Calibri" w:hAnsi="Arial" w:cs="Arial"/>
          <w:sz w:val="24"/>
          <w:szCs w:val="24"/>
        </w:rPr>
        <w:t>Data Importer</w:t>
      </w:r>
      <w:r w:rsidRPr="00A05FB1">
        <w:rPr>
          <w:rFonts w:ascii="Arial" w:eastAsia="Calibri" w:hAnsi="Arial" w:cs="Arial"/>
          <w:sz w:val="24"/>
          <w:szCs w:val="24"/>
        </w:rPr>
        <w:t xml:space="preserve"> shall not make any automated decisions concerning </w:t>
      </w:r>
      <w:r w:rsidR="006B3BA2">
        <w:rPr>
          <w:rFonts w:ascii="Arial" w:eastAsia="Calibri" w:hAnsi="Arial" w:cs="Arial"/>
          <w:sz w:val="24"/>
          <w:szCs w:val="24"/>
        </w:rPr>
        <w:t>Data Subjects</w:t>
      </w:r>
      <w:r w:rsidRPr="00A05FB1">
        <w:rPr>
          <w:rFonts w:ascii="Arial" w:eastAsia="Calibri" w:hAnsi="Arial" w:cs="Arial"/>
          <w:sz w:val="24"/>
          <w:szCs w:val="24"/>
        </w:rPr>
        <w:t>, except when:</w:t>
      </w:r>
    </w:p>
    <w:p w14:paraId="6CCEBFD6" w14:textId="77777777" w:rsidR="008D0CA0" w:rsidRPr="00A05FB1" w:rsidRDefault="008D0CA0" w:rsidP="00A05FB1">
      <w:pPr>
        <w:ind w:left="720"/>
        <w:contextualSpacing/>
        <w:jc w:val="both"/>
        <w:rPr>
          <w:rFonts w:ascii="Arial" w:eastAsia="Calibri" w:hAnsi="Arial" w:cs="Arial"/>
          <w:sz w:val="24"/>
          <w:szCs w:val="24"/>
        </w:rPr>
      </w:pPr>
    </w:p>
    <w:p w14:paraId="52A26DC0" w14:textId="0EDFEAF0" w:rsidR="008D0CA0" w:rsidRPr="00A05FB1" w:rsidRDefault="008D0CA0" w:rsidP="00A05FB1">
      <w:pPr>
        <w:numPr>
          <w:ilvl w:val="1"/>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(i) such decisions are made by the </w:t>
      </w:r>
      <w:r w:rsidR="006B3BA2">
        <w:rPr>
          <w:rFonts w:ascii="Arial" w:eastAsia="Calibri" w:hAnsi="Arial" w:cs="Arial"/>
          <w:sz w:val="24"/>
          <w:szCs w:val="24"/>
        </w:rPr>
        <w:t>Data Importer</w:t>
      </w:r>
      <w:r w:rsidRPr="00A05FB1">
        <w:rPr>
          <w:rFonts w:ascii="Arial" w:eastAsia="Calibri" w:hAnsi="Arial" w:cs="Arial"/>
          <w:sz w:val="24"/>
          <w:szCs w:val="24"/>
        </w:rPr>
        <w:t xml:space="preserve"> in entering into or performing a contract with the </w:t>
      </w:r>
      <w:r w:rsidR="006B3BA2">
        <w:rPr>
          <w:rFonts w:ascii="Arial" w:eastAsia="Calibri" w:hAnsi="Arial" w:cs="Arial"/>
          <w:sz w:val="24"/>
          <w:szCs w:val="24"/>
        </w:rPr>
        <w:t>Data Subject</w:t>
      </w:r>
      <w:r w:rsidRPr="00A05FB1">
        <w:rPr>
          <w:rFonts w:ascii="Arial" w:eastAsia="Calibri" w:hAnsi="Arial" w:cs="Arial"/>
          <w:sz w:val="24"/>
          <w:szCs w:val="24"/>
        </w:rPr>
        <w:t>, and</w:t>
      </w:r>
    </w:p>
    <w:p w14:paraId="3C594614" w14:textId="77777777" w:rsidR="008D0CA0" w:rsidRPr="00A05FB1" w:rsidRDefault="008D0CA0" w:rsidP="00A05FB1">
      <w:pPr>
        <w:ind w:left="720"/>
        <w:contextualSpacing/>
        <w:jc w:val="both"/>
        <w:rPr>
          <w:rFonts w:ascii="Arial" w:eastAsia="Calibri" w:hAnsi="Arial" w:cs="Arial"/>
          <w:sz w:val="24"/>
          <w:szCs w:val="24"/>
        </w:rPr>
      </w:pPr>
    </w:p>
    <w:p w14:paraId="47E23340" w14:textId="3F44A3E6" w:rsidR="008D0CA0" w:rsidRPr="00A05FB1" w:rsidRDefault="008D0CA0" w:rsidP="00A05FB1">
      <w:pPr>
        <w:ind w:left="720"/>
        <w:contextualSpacing/>
        <w:jc w:val="both"/>
        <w:rPr>
          <w:rFonts w:ascii="Arial" w:eastAsia="Calibri" w:hAnsi="Arial" w:cs="Arial"/>
          <w:sz w:val="24"/>
          <w:szCs w:val="24"/>
        </w:rPr>
      </w:pPr>
      <w:r w:rsidRPr="00A05FB1">
        <w:rPr>
          <w:rFonts w:ascii="Arial" w:eastAsia="Calibri" w:hAnsi="Arial" w:cs="Arial"/>
          <w:sz w:val="24"/>
          <w:szCs w:val="24"/>
        </w:rPr>
        <w:t xml:space="preserve">(ii) (the </w:t>
      </w:r>
      <w:r w:rsidR="006B3BA2">
        <w:rPr>
          <w:rFonts w:ascii="Arial" w:eastAsia="Calibri" w:hAnsi="Arial" w:cs="Arial"/>
          <w:sz w:val="24"/>
          <w:szCs w:val="24"/>
        </w:rPr>
        <w:t>Data Subject</w:t>
      </w:r>
      <w:r w:rsidRPr="00A05FB1">
        <w:rPr>
          <w:rFonts w:ascii="Arial" w:eastAsia="Calibri" w:hAnsi="Arial" w:cs="Arial"/>
          <w:sz w:val="24"/>
          <w:szCs w:val="24"/>
        </w:rPr>
        <w:t xml:space="preserve"> is given an opportunity to discuss the results of a relevant automated decision with a representative of the parties making such decision or otherwise to make representations to that parties.</w:t>
      </w:r>
    </w:p>
    <w:p w14:paraId="4BD4EAC0" w14:textId="77777777" w:rsidR="008D0CA0" w:rsidRPr="00A05FB1" w:rsidRDefault="008D0CA0" w:rsidP="00A05FB1">
      <w:pPr>
        <w:ind w:left="720"/>
        <w:contextualSpacing/>
        <w:jc w:val="both"/>
        <w:rPr>
          <w:rFonts w:ascii="Arial" w:eastAsia="Calibri" w:hAnsi="Arial" w:cs="Arial"/>
          <w:sz w:val="24"/>
          <w:szCs w:val="24"/>
        </w:rPr>
      </w:pPr>
    </w:p>
    <w:p w14:paraId="423EB30C" w14:textId="77777777" w:rsidR="008D0CA0" w:rsidRPr="00A05FB1" w:rsidRDefault="008D0CA0" w:rsidP="00A05FB1">
      <w:pPr>
        <w:ind w:left="720"/>
        <w:contextualSpacing/>
        <w:jc w:val="both"/>
        <w:rPr>
          <w:rFonts w:ascii="Arial" w:eastAsia="Calibri" w:hAnsi="Arial" w:cs="Arial"/>
          <w:sz w:val="24"/>
          <w:szCs w:val="24"/>
        </w:rPr>
      </w:pPr>
      <w:r w:rsidRPr="00A05FB1">
        <w:rPr>
          <w:rFonts w:ascii="Arial" w:eastAsia="Calibri" w:hAnsi="Arial" w:cs="Arial"/>
          <w:sz w:val="24"/>
          <w:szCs w:val="24"/>
        </w:rPr>
        <w:t>Or</w:t>
      </w:r>
    </w:p>
    <w:p w14:paraId="7A67B164" w14:textId="77777777" w:rsidR="008D0CA0" w:rsidRPr="00A05FB1" w:rsidRDefault="008D0CA0" w:rsidP="00A05FB1">
      <w:pPr>
        <w:ind w:left="720"/>
        <w:contextualSpacing/>
        <w:jc w:val="both"/>
        <w:rPr>
          <w:rFonts w:ascii="Arial" w:eastAsia="Calibri" w:hAnsi="Arial" w:cs="Arial"/>
          <w:sz w:val="24"/>
          <w:szCs w:val="24"/>
        </w:rPr>
      </w:pPr>
    </w:p>
    <w:p w14:paraId="770D47F4" w14:textId="47507690" w:rsidR="008D0CA0" w:rsidRPr="00A05FB1" w:rsidRDefault="008D0CA0" w:rsidP="00A05FB1">
      <w:pPr>
        <w:numPr>
          <w:ilvl w:val="1"/>
          <w:numId w:val="53"/>
        </w:numPr>
        <w:spacing w:line="240" w:lineRule="auto"/>
        <w:contextualSpacing/>
        <w:jc w:val="both"/>
        <w:rPr>
          <w:rFonts w:ascii="Arial" w:eastAsia="Calibri" w:hAnsi="Arial" w:cs="Arial"/>
          <w:sz w:val="24"/>
          <w:szCs w:val="24"/>
        </w:rPr>
      </w:pPr>
      <w:r w:rsidRPr="00A05FB1">
        <w:rPr>
          <w:rFonts w:ascii="Arial" w:eastAsia="Calibri" w:hAnsi="Arial" w:cs="Arial"/>
          <w:sz w:val="24"/>
          <w:szCs w:val="24"/>
        </w:rPr>
        <w:t xml:space="preserve">where otherwise provided by the law of the </w:t>
      </w:r>
      <w:r w:rsidR="006B3BA2">
        <w:rPr>
          <w:rFonts w:ascii="Arial" w:eastAsia="Calibri" w:hAnsi="Arial" w:cs="Arial"/>
          <w:sz w:val="24"/>
          <w:szCs w:val="24"/>
        </w:rPr>
        <w:t>Data Exporter</w:t>
      </w:r>
      <w:r w:rsidRPr="00A05FB1">
        <w:rPr>
          <w:rFonts w:ascii="Arial" w:eastAsia="Calibri" w:hAnsi="Arial" w:cs="Arial"/>
          <w:sz w:val="24"/>
          <w:szCs w:val="24"/>
        </w:rPr>
        <w:t>.</w:t>
      </w:r>
    </w:p>
    <w:p w14:paraId="538E5AF1"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br w:type="page"/>
      </w:r>
    </w:p>
    <w:p w14:paraId="1743C0C5" w14:textId="77777777" w:rsidR="008D0CA0" w:rsidRPr="00A05FB1" w:rsidRDefault="008D0CA0" w:rsidP="00A05FB1">
      <w:pPr>
        <w:ind w:left="360"/>
        <w:jc w:val="both"/>
        <w:rPr>
          <w:rFonts w:ascii="Arial" w:eastAsia="Calibri" w:hAnsi="Arial" w:cs="Arial"/>
          <w:sz w:val="24"/>
          <w:szCs w:val="24"/>
        </w:rPr>
      </w:pPr>
      <w:r w:rsidRPr="00A05FB1">
        <w:rPr>
          <w:rFonts w:ascii="Arial" w:eastAsia="Calibri" w:hAnsi="Arial" w:cs="Arial"/>
          <w:i/>
          <w:sz w:val="24"/>
          <w:szCs w:val="24"/>
        </w:rPr>
        <w:lastRenderedPageBreak/>
        <w:t>ANNEX B</w:t>
      </w:r>
    </w:p>
    <w:p w14:paraId="1D470AA7" w14:textId="77777777" w:rsidR="008D0CA0" w:rsidRPr="00A05FB1" w:rsidRDefault="008D0CA0" w:rsidP="00A05FB1">
      <w:pPr>
        <w:ind w:left="360"/>
        <w:jc w:val="both"/>
        <w:rPr>
          <w:rFonts w:ascii="Arial" w:eastAsia="Calibri" w:hAnsi="Arial" w:cs="Arial"/>
          <w:sz w:val="24"/>
          <w:szCs w:val="24"/>
        </w:rPr>
      </w:pPr>
      <w:r w:rsidRPr="00A05FB1">
        <w:rPr>
          <w:rFonts w:ascii="Arial" w:eastAsia="Calibri" w:hAnsi="Arial" w:cs="Arial"/>
          <w:b/>
          <w:sz w:val="24"/>
          <w:szCs w:val="24"/>
        </w:rPr>
        <w:t>DESCRIPTION OF THE TRANSFER</w:t>
      </w:r>
    </w:p>
    <w:p w14:paraId="49706E47" w14:textId="77777777" w:rsidR="008D0CA0" w:rsidRPr="00A05FB1" w:rsidRDefault="008D0CA0" w:rsidP="00A05FB1">
      <w:pPr>
        <w:ind w:left="360"/>
        <w:jc w:val="both"/>
        <w:rPr>
          <w:rFonts w:ascii="Arial" w:eastAsia="Calibri" w:hAnsi="Arial" w:cs="Arial"/>
          <w:i/>
          <w:sz w:val="24"/>
          <w:szCs w:val="24"/>
        </w:rPr>
      </w:pPr>
      <w:r w:rsidRPr="00A05FB1">
        <w:rPr>
          <w:rFonts w:ascii="Arial" w:eastAsia="Calibri" w:hAnsi="Arial" w:cs="Arial"/>
          <w:i/>
          <w:sz w:val="24"/>
          <w:szCs w:val="24"/>
        </w:rPr>
        <w:t>(To be completed by the parties)</w:t>
      </w:r>
    </w:p>
    <w:p w14:paraId="794369D0" w14:textId="74E13B24" w:rsidR="008D0CA0" w:rsidRPr="00A05FB1" w:rsidRDefault="006B3BA2" w:rsidP="00A05FB1">
      <w:pPr>
        <w:jc w:val="both"/>
        <w:rPr>
          <w:rFonts w:ascii="Arial" w:eastAsia="Calibri" w:hAnsi="Arial" w:cs="Arial"/>
          <w:b/>
          <w:sz w:val="24"/>
          <w:szCs w:val="24"/>
        </w:rPr>
      </w:pPr>
      <w:r>
        <w:rPr>
          <w:rFonts w:ascii="Arial" w:eastAsia="Calibri" w:hAnsi="Arial" w:cs="Arial"/>
          <w:b/>
          <w:sz w:val="24"/>
          <w:szCs w:val="24"/>
        </w:rPr>
        <w:t>Data Subjects</w:t>
      </w:r>
    </w:p>
    <w:p w14:paraId="2A3F5077" w14:textId="3B9B3D64"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Personal Data</w:t>
      </w:r>
      <w:r w:rsidRPr="00A05FB1">
        <w:rPr>
          <w:rFonts w:ascii="Arial" w:eastAsia="Calibri" w:hAnsi="Arial" w:cs="Arial"/>
          <w:sz w:val="24"/>
          <w:szCs w:val="24"/>
        </w:rPr>
        <w:t xml:space="preserve"> transferred concern the following categories of </w:t>
      </w:r>
      <w:r w:rsidR="006B3BA2">
        <w:rPr>
          <w:rFonts w:ascii="Arial" w:eastAsia="Calibri" w:hAnsi="Arial" w:cs="Arial"/>
          <w:sz w:val="24"/>
          <w:szCs w:val="24"/>
        </w:rPr>
        <w:t>Data Subjects</w:t>
      </w:r>
      <w:r w:rsidRPr="00A05FB1">
        <w:rPr>
          <w:rFonts w:ascii="Arial" w:eastAsia="Calibri" w:hAnsi="Arial" w:cs="Arial"/>
          <w:sz w:val="24"/>
          <w:szCs w:val="24"/>
        </w:rPr>
        <w:t>:</w:t>
      </w:r>
    </w:p>
    <w:p w14:paraId="59FEC177"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p>
    <w:p w14:paraId="1D50E313"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Purposes of the transfer(s)</w:t>
      </w:r>
    </w:p>
    <w:p w14:paraId="43241882"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The transfer is made for the following purposes:</w:t>
      </w:r>
    </w:p>
    <w:p w14:paraId="5ACD0D70"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p>
    <w:p w14:paraId="07897634"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Categories of data</w:t>
      </w:r>
    </w:p>
    <w:p w14:paraId="3F886DAD" w14:textId="4D8EF24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Personal Data</w:t>
      </w:r>
      <w:r w:rsidRPr="00A05FB1">
        <w:rPr>
          <w:rFonts w:ascii="Arial" w:eastAsia="Calibri" w:hAnsi="Arial" w:cs="Arial"/>
          <w:sz w:val="24"/>
          <w:szCs w:val="24"/>
        </w:rPr>
        <w:t xml:space="preserve"> transferred concern the following categories of data:</w:t>
      </w:r>
    </w:p>
    <w:p w14:paraId="6FE455F2"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sz w:val="24"/>
          <w:szCs w:val="24"/>
        </w:rPr>
        <w:t>…………………………………………………………………………………………………………………………………………………………………………………………………………………………………………………………………………………………………………………………………………………………………………………………………………</w:t>
      </w:r>
    </w:p>
    <w:p w14:paraId="25C2056C"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Recipients</w:t>
      </w:r>
    </w:p>
    <w:p w14:paraId="1F56D847" w14:textId="7FF17C89"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Personal Data</w:t>
      </w:r>
      <w:r w:rsidRPr="00A05FB1">
        <w:rPr>
          <w:rFonts w:ascii="Arial" w:eastAsia="Calibri" w:hAnsi="Arial" w:cs="Arial"/>
          <w:sz w:val="24"/>
          <w:szCs w:val="24"/>
        </w:rPr>
        <w:t xml:space="preserve"> transferred may be disclosed only to the following recipients or categories of recipients:</w:t>
      </w:r>
    </w:p>
    <w:p w14:paraId="61B3DFAD"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sz w:val="24"/>
          <w:szCs w:val="24"/>
        </w:rPr>
        <w:t>…………………………………………………………………………………………………………………………………………………………………………………………………………………………………………………………………………………………………………………………………………………………………………………………………………</w:t>
      </w:r>
    </w:p>
    <w:p w14:paraId="4C98DF6A" w14:textId="6E437F70" w:rsidR="008D0CA0" w:rsidRPr="00A05FB1" w:rsidRDefault="006B3BA2" w:rsidP="00A05FB1">
      <w:pPr>
        <w:jc w:val="both"/>
        <w:rPr>
          <w:rFonts w:ascii="Arial" w:eastAsia="Calibri" w:hAnsi="Arial" w:cs="Arial"/>
          <w:sz w:val="24"/>
          <w:szCs w:val="24"/>
        </w:rPr>
      </w:pPr>
      <w:r>
        <w:rPr>
          <w:rFonts w:ascii="Arial" w:eastAsia="Calibri" w:hAnsi="Arial" w:cs="Arial"/>
          <w:b/>
          <w:sz w:val="24"/>
          <w:szCs w:val="24"/>
        </w:rPr>
        <w:t>Sensitive Data</w:t>
      </w:r>
      <w:r w:rsidR="008D0CA0" w:rsidRPr="00A05FB1">
        <w:rPr>
          <w:rFonts w:ascii="Arial" w:eastAsia="Calibri" w:hAnsi="Arial" w:cs="Arial"/>
          <w:b/>
          <w:sz w:val="24"/>
          <w:szCs w:val="24"/>
        </w:rPr>
        <w:t xml:space="preserve"> </w:t>
      </w:r>
      <w:r w:rsidR="008D0CA0" w:rsidRPr="00A05FB1">
        <w:rPr>
          <w:rFonts w:ascii="Arial" w:eastAsia="Calibri" w:hAnsi="Arial" w:cs="Arial"/>
          <w:sz w:val="24"/>
          <w:szCs w:val="24"/>
        </w:rPr>
        <w:t>(if appropriate)</w:t>
      </w:r>
    </w:p>
    <w:p w14:paraId="1FBFD11B" w14:textId="031582FA"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 xml:space="preserve">The </w:t>
      </w:r>
      <w:r w:rsidR="006B3BA2">
        <w:rPr>
          <w:rFonts w:ascii="Arial" w:eastAsia="Calibri" w:hAnsi="Arial" w:cs="Arial"/>
          <w:sz w:val="24"/>
          <w:szCs w:val="24"/>
        </w:rPr>
        <w:t>Personal Data</w:t>
      </w:r>
      <w:r w:rsidRPr="00A05FB1">
        <w:rPr>
          <w:rFonts w:ascii="Arial" w:eastAsia="Calibri" w:hAnsi="Arial" w:cs="Arial"/>
          <w:sz w:val="24"/>
          <w:szCs w:val="24"/>
        </w:rPr>
        <w:t xml:space="preserve"> transferred concern the following </w:t>
      </w:r>
      <w:r w:rsidR="006B3BA2">
        <w:rPr>
          <w:rFonts w:ascii="Arial" w:eastAsia="Calibri" w:hAnsi="Arial" w:cs="Arial"/>
          <w:sz w:val="24"/>
          <w:szCs w:val="24"/>
        </w:rPr>
        <w:t>C</w:t>
      </w:r>
      <w:r w:rsidRPr="00A05FB1">
        <w:rPr>
          <w:rFonts w:ascii="Arial" w:eastAsia="Calibri" w:hAnsi="Arial" w:cs="Arial"/>
          <w:sz w:val="24"/>
          <w:szCs w:val="24"/>
        </w:rPr>
        <w:t xml:space="preserve">ategories of </w:t>
      </w:r>
      <w:r w:rsidR="006B3BA2">
        <w:rPr>
          <w:rFonts w:ascii="Arial" w:eastAsia="Calibri" w:hAnsi="Arial" w:cs="Arial"/>
          <w:sz w:val="24"/>
          <w:szCs w:val="24"/>
        </w:rPr>
        <w:t>S</w:t>
      </w:r>
      <w:r w:rsidRPr="00A05FB1">
        <w:rPr>
          <w:rFonts w:ascii="Arial" w:eastAsia="Calibri" w:hAnsi="Arial" w:cs="Arial"/>
          <w:sz w:val="24"/>
          <w:szCs w:val="24"/>
        </w:rPr>
        <w:t xml:space="preserve">ensitive </w:t>
      </w:r>
      <w:r w:rsidR="006B3BA2">
        <w:rPr>
          <w:rFonts w:ascii="Arial" w:eastAsia="Calibri" w:hAnsi="Arial" w:cs="Arial"/>
          <w:sz w:val="24"/>
          <w:szCs w:val="24"/>
        </w:rPr>
        <w:t>D</w:t>
      </w:r>
      <w:r w:rsidRPr="00A05FB1">
        <w:rPr>
          <w:rFonts w:ascii="Arial" w:eastAsia="Calibri" w:hAnsi="Arial" w:cs="Arial"/>
          <w:sz w:val="24"/>
          <w:szCs w:val="24"/>
        </w:rPr>
        <w:t>ata:</w:t>
      </w:r>
    </w:p>
    <w:p w14:paraId="1CC5CC5B"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sz w:val="24"/>
          <w:szCs w:val="24"/>
        </w:rPr>
        <w:t>……………………………………………………………………………………………………………………………………………………………………………………………………</w:t>
      </w:r>
      <w:r w:rsidRPr="00A05FB1">
        <w:rPr>
          <w:rFonts w:ascii="Arial" w:eastAsia="Calibri" w:hAnsi="Arial" w:cs="Arial"/>
          <w:sz w:val="24"/>
          <w:szCs w:val="24"/>
        </w:rPr>
        <w:lastRenderedPageBreak/>
        <w:t>……………………………………………………………………………………………………………………………………………………………………………………………………</w:t>
      </w:r>
    </w:p>
    <w:p w14:paraId="6B3D86D6" w14:textId="6B4E59BB" w:rsidR="008D0CA0" w:rsidRPr="00A05FB1" w:rsidRDefault="008D0CA0" w:rsidP="00A05FB1">
      <w:pPr>
        <w:jc w:val="both"/>
        <w:rPr>
          <w:rFonts w:ascii="Arial" w:eastAsia="Calibri" w:hAnsi="Arial" w:cs="Arial"/>
          <w:sz w:val="24"/>
          <w:szCs w:val="24"/>
        </w:rPr>
      </w:pPr>
      <w:r w:rsidRPr="00A05FB1">
        <w:rPr>
          <w:rFonts w:ascii="Arial" w:eastAsia="Calibri" w:hAnsi="Arial" w:cs="Arial"/>
          <w:b/>
          <w:sz w:val="24"/>
          <w:szCs w:val="24"/>
        </w:rPr>
        <w:t xml:space="preserve">Data protection registration information of </w:t>
      </w:r>
      <w:r w:rsidR="006B3BA2">
        <w:rPr>
          <w:rFonts w:ascii="Arial" w:eastAsia="Calibri" w:hAnsi="Arial" w:cs="Arial"/>
          <w:b/>
          <w:sz w:val="24"/>
          <w:szCs w:val="24"/>
        </w:rPr>
        <w:t>Data Exporter</w:t>
      </w:r>
      <w:r w:rsidRPr="00A05FB1">
        <w:rPr>
          <w:rFonts w:ascii="Arial" w:eastAsia="Calibri" w:hAnsi="Arial" w:cs="Arial"/>
          <w:b/>
          <w:sz w:val="24"/>
          <w:szCs w:val="24"/>
        </w:rPr>
        <w:t xml:space="preserve"> </w:t>
      </w:r>
      <w:r w:rsidRPr="00A05FB1">
        <w:rPr>
          <w:rFonts w:ascii="Arial" w:eastAsia="Calibri" w:hAnsi="Arial" w:cs="Arial"/>
          <w:sz w:val="24"/>
          <w:szCs w:val="24"/>
        </w:rPr>
        <w:t>(where applicable)</w:t>
      </w:r>
    </w:p>
    <w:p w14:paraId="326AC065"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p>
    <w:p w14:paraId="4463B7E3"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b/>
          <w:sz w:val="24"/>
          <w:szCs w:val="24"/>
        </w:rPr>
        <w:t xml:space="preserve">Additional useful information </w:t>
      </w:r>
      <w:r w:rsidRPr="00A05FB1">
        <w:rPr>
          <w:rFonts w:ascii="Arial" w:eastAsia="Calibri" w:hAnsi="Arial" w:cs="Arial"/>
          <w:sz w:val="24"/>
          <w:szCs w:val="24"/>
        </w:rPr>
        <w:t>(storage limits and other relevant information)</w:t>
      </w:r>
    </w:p>
    <w:p w14:paraId="40924719"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p>
    <w:p w14:paraId="46BE566F" w14:textId="77777777"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Contact points for data protection enquiries</w:t>
      </w:r>
    </w:p>
    <w:p w14:paraId="0F06BDB0" w14:textId="37D53B85" w:rsidR="008D0CA0" w:rsidRPr="00A05FB1" w:rsidRDefault="008D0CA0" w:rsidP="00A05FB1">
      <w:pPr>
        <w:jc w:val="both"/>
        <w:rPr>
          <w:rFonts w:ascii="Arial" w:eastAsia="Calibri" w:hAnsi="Arial" w:cs="Arial"/>
          <w:b/>
          <w:sz w:val="24"/>
          <w:szCs w:val="24"/>
        </w:rPr>
      </w:pPr>
      <w:r w:rsidRPr="00A05FB1">
        <w:rPr>
          <w:rFonts w:ascii="Arial" w:eastAsia="Calibri" w:hAnsi="Arial" w:cs="Arial"/>
          <w:b/>
          <w:sz w:val="24"/>
          <w:szCs w:val="24"/>
        </w:rPr>
        <w:t>Data importer</w:t>
      </w:r>
      <w:r w:rsidRPr="00A05FB1">
        <w:rPr>
          <w:rFonts w:ascii="Arial" w:eastAsia="Calibri" w:hAnsi="Arial" w:cs="Arial"/>
          <w:b/>
          <w:sz w:val="24"/>
          <w:szCs w:val="24"/>
        </w:rPr>
        <w:tab/>
      </w:r>
      <w:r w:rsidRPr="00A05FB1">
        <w:rPr>
          <w:rFonts w:ascii="Arial" w:eastAsia="Calibri" w:hAnsi="Arial" w:cs="Arial"/>
          <w:b/>
          <w:sz w:val="24"/>
          <w:szCs w:val="24"/>
        </w:rPr>
        <w:tab/>
      </w:r>
      <w:r w:rsidRPr="00A05FB1">
        <w:rPr>
          <w:rFonts w:ascii="Arial" w:eastAsia="Calibri" w:hAnsi="Arial" w:cs="Arial"/>
          <w:b/>
          <w:sz w:val="24"/>
          <w:szCs w:val="24"/>
        </w:rPr>
        <w:tab/>
      </w:r>
      <w:r w:rsidRPr="00A05FB1">
        <w:rPr>
          <w:rFonts w:ascii="Arial" w:eastAsia="Calibri" w:hAnsi="Arial" w:cs="Arial"/>
          <w:b/>
          <w:sz w:val="24"/>
          <w:szCs w:val="24"/>
        </w:rPr>
        <w:tab/>
      </w:r>
      <w:r w:rsidRPr="00A05FB1">
        <w:rPr>
          <w:rFonts w:ascii="Arial" w:eastAsia="Calibri" w:hAnsi="Arial" w:cs="Arial"/>
          <w:b/>
          <w:sz w:val="24"/>
          <w:szCs w:val="24"/>
        </w:rPr>
        <w:tab/>
      </w:r>
      <w:r w:rsidR="006B3BA2">
        <w:rPr>
          <w:rFonts w:ascii="Arial" w:eastAsia="Calibri" w:hAnsi="Arial" w:cs="Arial"/>
          <w:b/>
          <w:sz w:val="24"/>
          <w:szCs w:val="24"/>
        </w:rPr>
        <w:t>Data Exporter</w:t>
      </w:r>
    </w:p>
    <w:p w14:paraId="10A7C8DB"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r w:rsidRPr="00A05FB1">
        <w:rPr>
          <w:rFonts w:ascii="Arial" w:eastAsia="Calibri" w:hAnsi="Arial" w:cs="Arial"/>
          <w:sz w:val="24"/>
          <w:szCs w:val="24"/>
        </w:rPr>
        <w:tab/>
      </w:r>
      <w:r w:rsidRPr="00A05FB1">
        <w:rPr>
          <w:rFonts w:ascii="Arial" w:eastAsia="Calibri" w:hAnsi="Arial" w:cs="Arial"/>
          <w:sz w:val="24"/>
          <w:szCs w:val="24"/>
        </w:rPr>
        <w:tab/>
        <w:t>……..……………………………………</w:t>
      </w:r>
    </w:p>
    <w:p w14:paraId="0FD12AB7" w14:textId="77777777" w:rsidR="008D0CA0" w:rsidRPr="00A05FB1" w:rsidRDefault="008D0CA0" w:rsidP="00A05FB1">
      <w:pPr>
        <w:jc w:val="both"/>
        <w:rPr>
          <w:rFonts w:ascii="Arial" w:eastAsia="Calibri" w:hAnsi="Arial" w:cs="Arial"/>
          <w:sz w:val="24"/>
          <w:szCs w:val="24"/>
        </w:rPr>
      </w:pPr>
      <w:r w:rsidRPr="00A05FB1">
        <w:rPr>
          <w:rFonts w:ascii="Arial" w:eastAsia="Calibri" w:hAnsi="Arial" w:cs="Arial"/>
          <w:sz w:val="24"/>
          <w:szCs w:val="24"/>
        </w:rPr>
        <w:t>...............................................................</w:t>
      </w:r>
      <w:r w:rsidRPr="00A05FB1">
        <w:rPr>
          <w:rFonts w:ascii="Arial" w:eastAsia="Calibri" w:hAnsi="Arial" w:cs="Arial"/>
          <w:sz w:val="24"/>
          <w:szCs w:val="24"/>
        </w:rPr>
        <w:tab/>
      </w:r>
      <w:r w:rsidRPr="00A05FB1">
        <w:rPr>
          <w:rFonts w:ascii="Arial" w:eastAsia="Calibri" w:hAnsi="Arial" w:cs="Arial"/>
          <w:sz w:val="24"/>
          <w:szCs w:val="24"/>
        </w:rPr>
        <w:tab/>
        <w:t>……..……………………………………</w:t>
      </w:r>
    </w:p>
    <w:p w14:paraId="666067F3" w14:textId="77777777" w:rsidR="008D0CA0" w:rsidRPr="00A05FB1" w:rsidRDefault="008D0CA0" w:rsidP="008D0CA0">
      <w:pPr>
        <w:rPr>
          <w:rFonts w:ascii="Arial" w:eastAsia="Calibri" w:hAnsi="Arial" w:cs="Arial"/>
          <w:sz w:val="24"/>
          <w:szCs w:val="24"/>
        </w:rPr>
      </w:pPr>
      <w:r w:rsidRPr="00A05FB1">
        <w:rPr>
          <w:rFonts w:ascii="Arial" w:eastAsia="Calibri" w:hAnsi="Arial" w:cs="Arial"/>
          <w:sz w:val="24"/>
          <w:szCs w:val="24"/>
        </w:rPr>
        <w:t>...............................................................</w:t>
      </w:r>
      <w:r w:rsidRPr="00A05FB1">
        <w:rPr>
          <w:rFonts w:ascii="Arial" w:eastAsia="Calibri" w:hAnsi="Arial" w:cs="Arial"/>
          <w:sz w:val="24"/>
          <w:szCs w:val="24"/>
        </w:rPr>
        <w:tab/>
      </w:r>
      <w:r w:rsidRPr="00A05FB1">
        <w:rPr>
          <w:rFonts w:ascii="Arial" w:eastAsia="Calibri" w:hAnsi="Arial" w:cs="Arial"/>
          <w:sz w:val="24"/>
          <w:szCs w:val="24"/>
        </w:rPr>
        <w:tab/>
        <w:t>……..……………………………………</w:t>
      </w:r>
    </w:p>
    <w:p w14:paraId="1B80BB55" w14:textId="77777777" w:rsidR="008D0CA0" w:rsidRPr="00A05FB1" w:rsidRDefault="008D0CA0" w:rsidP="008D0CA0">
      <w:pPr>
        <w:rPr>
          <w:rFonts w:ascii="Arial" w:eastAsia="Calibri" w:hAnsi="Arial" w:cs="Arial"/>
          <w:sz w:val="24"/>
          <w:szCs w:val="24"/>
        </w:rPr>
      </w:pPr>
    </w:p>
    <w:p w14:paraId="349F6E7E" w14:textId="77777777" w:rsidR="008D0CA0" w:rsidRPr="00A05FB1" w:rsidRDefault="008D0CA0" w:rsidP="008D0CA0">
      <w:pPr>
        <w:rPr>
          <w:rFonts w:ascii="Arial" w:eastAsia="Calibri" w:hAnsi="Arial" w:cs="Arial"/>
          <w:sz w:val="24"/>
          <w:szCs w:val="24"/>
        </w:rPr>
      </w:pPr>
      <w:r w:rsidRPr="00A05FB1">
        <w:rPr>
          <w:rFonts w:ascii="Arial" w:hAnsi="Arial" w:cs="Arial"/>
          <w:sz w:val="24"/>
          <w:szCs w:val="24"/>
        </w:rPr>
        <w:t xml:space="preserve"> </w:t>
      </w:r>
    </w:p>
    <w:p w14:paraId="635E9D9B" w14:textId="77777777" w:rsidR="008D0CA0" w:rsidRPr="00A05FB1" w:rsidRDefault="008D0CA0" w:rsidP="008D0CA0">
      <w:pPr>
        <w:rPr>
          <w:rFonts w:ascii="Arial" w:eastAsia="Times New Roman" w:hAnsi="Arial" w:cs="Arial"/>
          <w:sz w:val="24"/>
          <w:szCs w:val="24"/>
        </w:rPr>
      </w:pPr>
    </w:p>
    <w:p w14:paraId="3FD1283D" w14:textId="77777777" w:rsidR="008D0CA0" w:rsidRPr="00A05FB1" w:rsidRDefault="008D0CA0" w:rsidP="008D0CA0">
      <w:pPr>
        <w:rPr>
          <w:rFonts w:ascii="Arial" w:eastAsia="Times New Roman" w:hAnsi="Arial" w:cs="Arial"/>
          <w:sz w:val="24"/>
          <w:szCs w:val="24"/>
        </w:rPr>
      </w:pPr>
      <w:r w:rsidRPr="00A05FB1">
        <w:rPr>
          <w:rFonts w:ascii="Arial" w:eastAsia="Times New Roman" w:hAnsi="Arial" w:cs="Arial"/>
          <w:sz w:val="24"/>
          <w:szCs w:val="24"/>
        </w:rPr>
        <w:br w:type="page"/>
      </w:r>
    </w:p>
    <w:p w14:paraId="009213E4" w14:textId="77777777" w:rsidR="00366770" w:rsidRPr="00125491" w:rsidRDefault="00366770" w:rsidP="00366770">
      <w:pPr>
        <w:widowControl w:val="0"/>
        <w:spacing w:before="68" w:line="288" w:lineRule="auto"/>
        <w:ind w:left="230" w:right="1518"/>
        <w:rPr>
          <w:rFonts w:ascii="Arial" w:hAnsi="Arial" w:cs="Arial"/>
          <w:sz w:val="24"/>
          <w:szCs w:val="24"/>
        </w:rPr>
      </w:pPr>
    </w:p>
    <w:p w14:paraId="3D917257" w14:textId="17D3F48D" w:rsidR="00366770" w:rsidRPr="00125491" w:rsidRDefault="00366770" w:rsidP="00A05FB1">
      <w:pPr>
        <w:rPr>
          <w:rFonts w:ascii="Arial" w:hAnsi="Arial" w:cs="Arial"/>
          <w:sz w:val="24"/>
          <w:szCs w:val="24"/>
        </w:rPr>
      </w:pPr>
      <w:bookmarkStart w:id="31" w:name="a331072"/>
      <w:bookmarkStart w:id="32" w:name="a534216"/>
      <w:bookmarkEnd w:id="31"/>
      <w:bookmarkEnd w:id="32"/>
      <w:r w:rsidRPr="00125491">
        <w:rPr>
          <w:rFonts w:ascii="Arial" w:hAnsi="Arial" w:cs="Arial"/>
          <w:b/>
          <w:bCs/>
          <w:sz w:val="24"/>
          <w:szCs w:val="24"/>
        </w:rPr>
        <w:t xml:space="preserve">Annex 4 </w:t>
      </w:r>
      <w:r w:rsidR="00375F32">
        <w:rPr>
          <w:rFonts w:ascii="Arial" w:hAnsi="Arial" w:cs="Arial"/>
          <w:b/>
          <w:bCs/>
          <w:sz w:val="24"/>
          <w:szCs w:val="24"/>
        </w:rPr>
        <w:t xml:space="preserve"> - </w:t>
      </w:r>
      <w:r w:rsidRPr="00125491">
        <w:rPr>
          <w:rFonts w:ascii="Arial" w:hAnsi="Arial" w:cs="Arial"/>
          <w:b/>
          <w:bCs/>
          <w:sz w:val="24"/>
          <w:szCs w:val="24"/>
        </w:rPr>
        <w:t xml:space="preserve">Transfer of personal data from the </w:t>
      </w:r>
      <w:r w:rsidR="00D77FA8">
        <w:rPr>
          <w:rFonts w:ascii="Arial" w:hAnsi="Arial" w:cs="Arial"/>
          <w:b/>
          <w:bCs/>
          <w:sz w:val="24"/>
          <w:szCs w:val="24"/>
        </w:rPr>
        <w:t>UK</w:t>
      </w:r>
      <w:r w:rsidRPr="00125491">
        <w:rPr>
          <w:rFonts w:ascii="Arial" w:hAnsi="Arial" w:cs="Arial"/>
          <w:b/>
          <w:bCs/>
          <w:sz w:val="24"/>
          <w:szCs w:val="24"/>
        </w:rPr>
        <w:t xml:space="preserve"> to processors established in third countries (controller-to-processor transfers).</w:t>
      </w:r>
    </w:p>
    <w:p w14:paraId="0FDC3B64" w14:textId="1A1EDCCB" w:rsidR="00366770" w:rsidRPr="00125491" w:rsidRDefault="00366770" w:rsidP="00366770">
      <w:pPr>
        <w:keepNext/>
        <w:spacing w:before="120" w:after="240" w:line="300" w:lineRule="atLeast"/>
        <w:ind w:left="720"/>
        <w:jc w:val="both"/>
        <w:rPr>
          <w:rFonts w:ascii="Arial" w:hAnsi="Arial" w:cs="Arial"/>
          <w:sz w:val="24"/>
          <w:szCs w:val="24"/>
        </w:rPr>
      </w:pPr>
      <w:bookmarkStart w:id="33" w:name="a239008"/>
      <w:r w:rsidRPr="00125491">
        <w:rPr>
          <w:rFonts w:ascii="Arial" w:hAnsi="Arial" w:cs="Arial"/>
          <w:sz w:val="24"/>
          <w:szCs w:val="24"/>
        </w:rPr>
        <w:t xml:space="preserve">THE PARTIES HAVE AGREED on the following Contractual Clauses (the Clauses) in order to adduce adequate safeguards with respect to the protection of privacy and fundamental rights and freedoms of individuals for the transfer by the </w:t>
      </w:r>
      <w:r w:rsidRPr="001863B7">
        <w:rPr>
          <w:rFonts w:ascii="Arial" w:hAnsi="Arial" w:cs="Arial"/>
          <w:sz w:val="24"/>
          <w:szCs w:val="24"/>
        </w:rPr>
        <w:t>D</w:t>
      </w:r>
      <w:r w:rsidRPr="00125491">
        <w:rPr>
          <w:rFonts w:ascii="Arial" w:hAnsi="Arial" w:cs="Arial"/>
          <w:sz w:val="24"/>
          <w:szCs w:val="24"/>
        </w:rPr>
        <w:t xml:space="preserve">ata </w:t>
      </w:r>
      <w:r w:rsidRPr="001863B7">
        <w:rPr>
          <w:rFonts w:ascii="Arial" w:hAnsi="Arial" w:cs="Arial"/>
          <w:sz w:val="24"/>
          <w:szCs w:val="24"/>
        </w:rPr>
        <w:t>E</w:t>
      </w:r>
      <w:r w:rsidRPr="00125491">
        <w:rPr>
          <w:rFonts w:ascii="Arial" w:hAnsi="Arial" w:cs="Arial"/>
          <w:sz w:val="24"/>
          <w:szCs w:val="24"/>
        </w:rPr>
        <w:t xml:space="preserve">xporter to the </w:t>
      </w:r>
      <w:r w:rsidRPr="001863B7">
        <w:rPr>
          <w:rFonts w:ascii="Arial" w:hAnsi="Arial" w:cs="Arial"/>
          <w:sz w:val="24"/>
          <w:szCs w:val="24"/>
        </w:rPr>
        <w:t>Data Importer of the Personal D</w:t>
      </w:r>
      <w:r w:rsidRPr="00125491">
        <w:rPr>
          <w:rFonts w:ascii="Arial" w:hAnsi="Arial" w:cs="Arial"/>
          <w:sz w:val="24"/>
          <w:szCs w:val="24"/>
        </w:rPr>
        <w:t xml:space="preserve">ata specified in </w:t>
      </w:r>
      <w:r w:rsidRPr="001863B7">
        <w:rPr>
          <w:rFonts w:ascii="Arial" w:hAnsi="Arial" w:cs="Arial"/>
          <w:sz w:val="24"/>
          <w:szCs w:val="24"/>
        </w:rPr>
        <w:t>Annex A</w:t>
      </w:r>
      <w:r w:rsidR="001B03BA">
        <w:rPr>
          <w:rFonts w:ascii="Arial" w:hAnsi="Arial" w:cs="Arial"/>
          <w:sz w:val="24"/>
          <w:szCs w:val="24"/>
        </w:rPr>
        <w:t xml:space="preserve"> to this Annex 4</w:t>
      </w:r>
      <w:r w:rsidRPr="00125491">
        <w:rPr>
          <w:rFonts w:ascii="Arial" w:hAnsi="Arial" w:cs="Arial"/>
          <w:sz w:val="24"/>
          <w:szCs w:val="24"/>
        </w:rPr>
        <w:t>.</w:t>
      </w:r>
      <w:bookmarkEnd w:id="33"/>
    </w:p>
    <w:p w14:paraId="0EDF1F42" w14:textId="77777777" w:rsidR="00366770" w:rsidRPr="00125491" w:rsidRDefault="00366770" w:rsidP="00366770">
      <w:pPr>
        <w:keepNext/>
        <w:numPr>
          <w:ilvl w:val="0"/>
          <w:numId w:val="65"/>
        </w:numPr>
        <w:spacing w:before="240" w:after="240" w:line="300" w:lineRule="atLeast"/>
        <w:ind w:hanging="702"/>
        <w:jc w:val="both"/>
        <w:rPr>
          <w:rFonts w:ascii="Arial" w:hAnsi="Arial" w:cs="Arial"/>
          <w:b/>
          <w:bCs/>
          <w:sz w:val="24"/>
          <w:szCs w:val="24"/>
        </w:rPr>
      </w:pPr>
      <w:bookmarkStart w:id="34" w:name="a1047333"/>
      <w:r w:rsidRPr="00125491">
        <w:rPr>
          <w:rFonts w:ascii="Arial" w:hAnsi="Arial" w:cs="Arial"/>
          <w:b/>
          <w:bCs/>
          <w:sz w:val="24"/>
          <w:szCs w:val="24"/>
        </w:rPr>
        <w:t>Definitions</w:t>
      </w:r>
      <w:bookmarkEnd w:id="34"/>
    </w:p>
    <w:p w14:paraId="20BED5BC" w14:textId="77777777" w:rsidR="00366770" w:rsidRPr="00125491" w:rsidRDefault="00366770" w:rsidP="00366770">
      <w:pPr>
        <w:spacing w:before="280" w:after="120" w:line="300" w:lineRule="atLeast"/>
        <w:ind w:left="720"/>
        <w:jc w:val="both"/>
        <w:rPr>
          <w:rFonts w:ascii="Arial" w:hAnsi="Arial" w:cs="Arial"/>
          <w:sz w:val="24"/>
          <w:szCs w:val="24"/>
        </w:rPr>
      </w:pPr>
      <w:bookmarkStart w:id="35" w:name="a869795"/>
      <w:r w:rsidRPr="00125491">
        <w:rPr>
          <w:rFonts w:ascii="Arial" w:hAnsi="Arial" w:cs="Arial"/>
          <w:sz w:val="24"/>
          <w:szCs w:val="24"/>
        </w:rPr>
        <w:t>For the purposes of the Clauses:</w:t>
      </w:r>
      <w:bookmarkEnd w:id="35"/>
    </w:p>
    <w:p w14:paraId="541A4DF6" w14:textId="3191F65E"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(a)</w:t>
      </w:r>
      <w:r w:rsidRPr="00125491">
        <w:rPr>
          <w:rFonts w:ascii="Arial" w:hAnsi="Arial" w:cs="Arial"/>
          <w:sz w:val="24"/>
          <w:szCs w:val="24"/>
        </w:rPr>
        <w:t xml:space="preserve">          </w:t>
      </w:r>
      <w:bookmarkStart w:id="36" w:name="a136829"/>
      <w:r w:rsidRPr="00125491">
        <w:rPr>
          <w:rFonts w:ascii="Arial" w:hAnsi="Arial" w:cs="Arial"/>
          <w:b/>
          <w:bCs/>
          <w:sz w:val="24"/>
          <w:szCs w:val="24"/>
        </w:rPr>
        <w:t>personal data</w:t>
      </w:r>
      <w:r w:rsidRPr="00125491">
        <w:rPr>
          <w:rFonts w:ascii="Arial" w:hAnsi="Arial" w:cs="Arial"/>
          <w:sz w:val="24"/>
          <w:szCs w:val="24"/>
        </w:rPr>
        <w:t xml:space="preserve">, </w:t>
      </w:r>
      <w:r w:rsidRPr="00125491">
        <w:rPr>
          <w:rFonts w:ascii="Arial" w:hAnsi="Arial" w:cs="Arial"/>
          <w:b/>
          <w:bCs/>
          <w:sz w:val="24"/>
          <w:szCs w:val="24"/>
        </w:rPr>
        <w:t>special categories of data</w:t>
      </w:r>
      <w:r w:rsidRPr="00125491">
        <w:rPr>
          <w:rFonts w:ascii="Arial" w:hAnsi="Arial" w:cs="Arial"/>
          <w:sz w:val="24"/>
          <w:szCs w:val="24"/>
        </w:rPr>
        <w:t xml:space="preserve">, </w:t>
      </w:r>
      <w:r w:rsidRPr="00125491">
        <w:rPr>
          <w:rFonts w:ascii="Arial" w:hAnsi="Arial" w:cs="Arial"/>
          <w:b/>
          <w:bCs/>
          <w:sz w:val="24"/>
          <w:szCs w:val="24"/>
        </w:rPr>
        <w:t>process/processing</w:t>
      </w:r>
      <w:r w:rsidRPr="00125491">
        <w:rPr>
          <w:rFonts w:ascii="Arial" w:hAnsi="Arial" w:cs="Arial"/>
          <w:sz w:val="24"/>
          <w:szCs w:val="24"/>
        </w:rPr>
        <w:t xml:space="preserve">, </w:t>
      </w:r>
      <w:r w:rsidRPr="00125491">
        <w:rPr>
          <w:rFonts w:ascii="Arial" w:hAnsi="Arial" w:cs="Arial"/>
          <w:b/>
          <w:bCs/>
          <w:sz w:val="24"/>
          <w:szCs w:val="24"/>
        </w:rPr>
        <w:t>controller</w:t>
      </w:r>
      <w:r w:rsidRPr="00125491">
        <w:rPr>
          <w:rFonts w:ascii="Arial" w:hAnsi="Arial" w:cs="Arial"/>
          <w:sz w:val="24"/>
          <w:szCs w:val="24"/>
        </w:rPr>
        <w:t xml:space="preserve">, </w:t>
      </w:r>
      <w:r w:rsidRPr="00125491">
        <w:rPr>
          <w:rFonts w:ascii="Arial" w:hAnsi="Arial" w:cs="Arial"/>
          <w:b/>
          <w:bCs/>
          <w:sz w:val="24"/>
          <w:szCs w:val="24"/>
        </w:rPr>
        <w:t>processor</w:t>
      </w:r>
      <w:r w:rsidRPr="00125491">
        <w:rPr>
          <w:rFonts w:ascii="Arial" w:hAnsi="Arial" w:cs="Arial"/>
          <w:sz w:val="24"/>
          <w:szCs w:val="24"/>
        </w:rPr>
        <w:t xml:space="preserve">, </w:t>
      </w:r>
      <w:r w:rsidRPr="00125491">
        <w:rPr>
          <w:rFonts w:ascii="Arial" w:hAnsi="Arial" w:cs="Arial"/>
          <w:b/>
          <w:bCs/>
          <w:sz w:val="24"/>
          <w:szCs w:val="24"/>
        </w:rPr>
        <w:t>data subject</w:t>
      </w:r>
      <w:r w:rsidRPr="00125491">
        <w:rPr>
          <w:rFonts w:ascii="Arial" w:hAnsi="Arial" w:cs="Arial"/>
          <w:sz w:val="24"/>
          <w:szCs w:val="24"/>
        </w:rPr>
        <w:t xml:space="preserve"> and </w:t>
      </w:r>
      <w:r w:rsidRPr="00125491">
        <w:rPr>
          <w:rFonts w:ascii="Arial" w:hAnsi="Arial" w:cs="Arial"/>
          <w:b/>
          <w:bCs/>
          <w:sz w:val="24"/>
          <w:szCs w:val="24"/>
        </w:rPr>
        <w:t xml:space="preserve">Commissioner </w:t>
      </w:r>
      <w:r w:rsidRPr="00125491">
        <w:rPr>
          <w:rFonts w:ascii="Arial" w:hAnsi="Arial" w:cs="Arial"/>
          <w:sz w:val="24"/>
          <w:szCs w:val="24"/>
        </w:rPr>
        <w:t xml:space="preserve"> shall have the same meaning as in the UK GDPR;</w:t>
      </w:r>
      <w:bookmarkEnd w:id="36"/>
    </w:p>
    <w:p w14:paraId="102DA6D8"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(b)</w:t>
      </w:r>
      <w:r w:rsidRPr="00125491">
        <w:rPr>
          <w:rFonts w:ascii="Arial" w:hAnsi="Arial" w:cs="Arial"/>
          <w:sz w:val="24"/>
          <w:szCs w:val="24"/>
        </w:rPr>
        <w:t xml:space="preserve">          </w:t>
      </w:r>
      <w:bookmarkStart w:id="37" w:name="a335729"/>
      <w:r w:rsidRPr="00125491">
        <w:rPr>
          <w:rFonts w:ascii="Arial" w:hAnsi="Arial" w:cs="Arial"/>
          <w:b/>
          <w:bCs/>
          <w:sz w:val="24"/>
          <w:szCs w:val="24"/>
        </w:rPr>
        <w:t>the data exporter</w:t>
      </w:r>
      <w:r w:rsidRPr="00125491">
        <w:rPr>
          <w:rFonts w:ascii="Arial" w:hAnsi="Arial" w:cs="Arial"/>
          <w:sz w:val="24"/>
          <w:szCs w:val="24"/>
        </w:rPr>
        <w:t xml:space="preserve"> means the controller who transfers the personal data;</w:t>
      </w:r>
      <w:bookmarkEnd w:id="37"/>
    </w:p>
    <w:p w14:paraId="42666317" w14:textId="7E1237B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(c)</w:t>
      </w:r>
      <w:r w:rsidRPr="00125491">
        <w:rPr>
          <w:rFonts w:ascii="Arial" w:hAnsi="Arial" w:cs="Arial"/>
          <w:sz w:val="24"/>
          <w:szCs w:val="24"/>
        </w:rPr>
        <w:t xml:space="preserve">          </w:t>
      </w:r>
      <w:bookmarkStart w:id="38" w:name="a1004607"/>
      <w:r w:rsidRPr="00125491">
        <w:rPr>
          <w:rFonts w:ascii="Arial" w:hAnsi="Arial" w:cs="Arial"/>
          <w:b/>
          <w:bCs/>
          <w:sz w:val="24"/>
          <w:szCs w:val="24"/>
        </w:rPr>
        <w:t>the data importer</w:t>
      </w:r>
      <w:r w:rsidRPr="00125491">
        <w:rPr>
          <w:rFonts w:ascii="Arial" w:hAnsi="Arial" w:cs="Arial"/>
          <w:sz w:val="24"/>
          <w:szCs w:val="24"/>
        </w:rPr>
        <w:t xml:space="preserve"> means the processor who agrees to receive from the data exporter personal data intended for processing on </w:t>
      </w:r>
      <w:r w:rsidR="006873BF">
        <w:rPr>
          <w:rFonts w:ascii="Arial" w:hAnsi="Arial" w:cs="Arial"/>
          <w:sz w:val="24"/>
          <w:szCs w:val="24"/>
        </w:rPr>
        <w:t>his</w:t>
      </w:r>
      <w:r w:rsidRPr="00125491">
        <w:rPr>
          <w:rFonts w:ascii="Arial" w:hAnsi="Arial" w:cs="Arial"/>
          <w:sz w:val="24"/>
          <w:szCs w:val="24"/>
        </w:rPr>
        <w:t xml:space="preserve"> behalf after the transfer in accordance with its instructions and the terms of the Clauses and who is not subject to a third country's system covered by UK adequacy regulations issued under section 17A Data Protection Act 2018 or </w:t>
      </w:r>
      <w:r w:rsidR="006873BF">
        <w:rPr>
          <w:rFonts w:ascii="Arial" w:hAnsi="Arial" w:cs="Arial"/>
          <w:sz w:val="24"/>
          <w:szCs w:val="24"/>
        </w:rPr>
        <w:t>P</w:t>
      </w:r>
      <w:r w:rsidRPr="00125491">
        <w:rPr>
          <w:rFonts w:ascii="Arial" w:hAnsi="Arial" w:cs="Arial"/>
          <w:sz w:val="24"/>
          <w:szCs w:val="24"/>
        </w:rPr>
        <w:t>aragraphs 4 and 5 of Schedule 21 of the Data Protection Act 2018;</w:t>
      </w:r>
      <w:bookmarkEnd w:id="38"/>
    </w:p>
    <w:p w14:paraId="6CF45327"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(d)</w:t>
      </w:r>
      <w:r w:rsidRPr="00125491">
        <w:rPr>
          <w:rFonts w:ascii="Arial" w:hAnsi="Arial" w:cs="Arial"/>
          <w:sz w:val="24"/>
          <w:szCs w:val="24"/>
        </w:rPr>
        <w:t xml:space="preserve">          </w:t>
      </w:r>
      <w:bookmarkStart w:id="39" w:name="a874400"/>
      <w:r w:rsidRPr="00125491">
        <w:rPr>
          <w:rFonts w:ascii="Arial" w:hAnsi="Arial" w:cs="Arial"/>
          <w:b/>
          <w:bCs/>
          <w:sz w:val="24"/>
          <w:szCs w:val="24"/>
        </w:rPr>
        <w:t>the sub-processor</w:t>
      </w:r>
      <w:r w:rsidRPr="00125491">
        <w:rPr>
          <w:rFonts w:ascii="Arial" w:hAnsi="Arial" w:cs="Arial"/>
          <w:sz w:val="24"/>
          <w:szCs w:val="24"/>
        </w:rPr>
        <w:t xml:space="preserve">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bookmarkEnd w:id="39"/>
    </w:p>
    <w:p w14:paraId="7426EB49" w14:textId="000F7D51"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(e)</w:t>
      </w:r>
      <w:r w:rsidRPr="00125491">
        <w:rPr>
          <w:rFonts w:ascii="Arial" w:hAnsi="Arial" w:cs="Arial"/>
          <w:sz w:val="24"/>
          <w:szCs w:val="24"/>
        </w:rPr>
        <w:t xml:space="preserve">          </w:t>
      </w:r>
      <w:bookmarkStart w:id="40" w:name="a997971"/>
      <w:r w:rsidRPr="00125491">
        <w:rPr>
          <w:rFonts w:ascii="Arial" w:hAnsi="Arial" w:cs="Arial"/>
          <w:b/>
          <w:bCs/>
          <w:sz w:val="24"/>
          <w:szCs w:val="24"/>
        </w:rPr>
        <w:t>the applicable data protection law</w:t>
      </w:r>
      <w:r w:rsidRPr="00125491">
        <w:rPr>
          <w:rFonts w:ascii="Arial" w:hAnsi="Arial" w:cs="Arial"/>
          <w:sz w:val="24"/>
          <w:szCs w:val="24"/>
        </w:rPr>
        <w:t xml:space="preserve"> means the legislation protecting the fundamental rights and freedoms of individuals and, in particular, their right to privacy with respect to the processing of personal data applicable</w:t>
      </w:r>
      <w:r w:rsidR="008856DE">
        <w:rPr>
          <w:rFonts w:ascii="Arial" w:hAnsi="Arial" w:cs="Arial"/>
          <w:sz w:val="24"/>
          <w:szCs w:val="24"/>
        </w:rPr>
        <w:t xml:space="preserve"> to a data controller in the UK</w:t>
      </w:r>
      <w:r w:rsidRPr="00125491">
        <w:rPr>
          <w:rFonts w:ascii="Arial" w:hAnsi="Arial" w:cs="Arial"/>
          <w:sz w:val="24"/>
          <w:szCs w:val="24"/>
        </w:rPr>
        <w:t>;</w:t>
      </w:r>
      <w:bookmarkEnd w:id="40"/>
    </w:p>
    <w:p w14:paraId="141D53EC"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b/>
          <w:bCs/>
          <w:sz w:val="24"/>
          <w:szCs w:val="24"/>
        </w:rPr>
        <w:t>(f)</w:t>
      </w:r>
      <w:r w:rsidRPr="00125491">
        <w:rPr>
          <w:rFonts w:ascii="Arial" w:hAnsi="Arial" w:cs="Arial"/>
          <w:sz w:val="24"/>
          <w:szCs w:val="24"/>
        </w:rPr>
        <w:t xml:space="preserve">            </w:t>
      </w:r>
      <w:bookmarkStart w:id="41" w:name="a752301"/>
      <w:r w:rsidRPr="00125491">
        <w:rPr>
          <w:rFonts w:ascii="Arial" w:hAnsi="Arial" w:cs="Arial"/>
          <w:b/>
          <w:bCs/>
          <w:sz w:val="24"/>
          <w:szCs w:val="24"/>
        </w:rPr>
        <w:t>technical and organisational security measures</w:t>
      </w:r>
      <w:r w:rsidRPr="00125491">
        <w:rPr>
          <w:rFonts w:ascii="Arial" w:hAnsi="Arial" w:cs="Arial"/>
          <w:sz w:val="24"/>
          <w:szCs w:val="24"/>
        </w:rPr>
        <w:t xml:space="preserve">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bookmarkEnd w:id="41"/>
    </w:p>
    <w:p w14:paraId="442936B6" w14:textId="77777777" w:rsidR="00366770" w:rsidRPr="00125491" w:rsidRDefault="00366770" w:rsidP="00366770">
      <w:pPr>
        <w:keepNext/>
        <w:numPr>
          <w:ilvl w:val="0"/>
          <w:numId w:val="66"/>
        </w:numPr>
        <w:spacing w:before="240" w:after="240" w:line="300" w:lineRule="atLeast"/>
        <w:ind w:hanging="702"/>
        <w:jc w:val="both"/>
        <w:rPr>
          <w:rFonts w:ascii="Arial" w:hAnsi="Arial" w:cs="Arial"/>
          <w:b/>
          <w:bCs/>
          <w:sz w:val="24"/>
          <w:szCs w:val="24"/>
        </w:rPr>
      </w:pPr>
      <w:bookmarkStart w:id="42" w:name="a489313"/>
      <w:r w:rsidRPr="00125491">
        <w:rPr>
          <w:rFonts w:ascii="Arial" w:hAnsi="Arial" w:cs="Arial"/>
          <w:b/>
          <w:bCs/>
          <w:sz w:val="24"/>
          <w:szCs w:val="24"/>
        </w:rPr>
        <w:lastRenderedPageBreak/>
        <w:t>Details of the transfer</w:t>
      </w:r>
      <w:bookmarkEnd w:id="42"/>
    </w:p>
    <w:p w14:paraId="7C24C3DF" w14:textId="648D38EC" w:rsidR="00366770" w:rsidRPr="00125491" w:rsidRDefault="00366770" w:rsidP="00366770">
      <w:pPr>
        <w:spacing w:before="280" w:after="120" w:line="300" w:lineRule="atLeast"/>
        <w:ind w:left="720"/>
        <w:jc w:val="both"/>
        <w:rPr>
          <w:rFonts w:ascii="Arial" w:hAnsi="Arial" w:cs="Arial"/>
          <w:sz w:val="24"/>
          <w:szCs w:val="24"/>
        </w:rPr>
      </w:pPr>
      <w:bookmarkStart w:id="43" w:name="a1012698"/>
      <w:r w:rsidRPr="00125491">
        <w:rPr>
          <w:rFonts w:ascii="Arial" w:hAnsi="Arial" w:cs="Arial"/>
          <w:sz w:val="24"/>
          <w:szCs w:val="24"/>
        </w:rPr>
        <w:t xml:space="preserve">The details of the transfer and in particular the special categories of personal data where applicable are specified in </w:t>
      </w:r>
      <w:r w:rsidRPr="00125491">
        <w:rPr>
          <w:rFonts w:ascii="Arial" w:hAnsi="Arial" w:cs="Arial"/>
          <w:sz w:val="24"/>
          <w:szCs w:val="24"/>
        </w:rPr>
        <w:fldChar w:fldCharType="begin"/>
      </w:r>
      <w:r w:rsidRPr="00125491">
        <w:rPr>
          <w:rFonts w:ascii="Arial" w:hAnsi="Arial" w:cs="Arial"/>
          <w:sz w:val="24"/>
          <w:szCs w:val="24"/>
        </w:rPr>
        <w:instrText xml:space="preserve">REF a331072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A</w:t>
      </w:r>
      <w:r w:rsidRPr="00125491">
        <w:rPr>
          <w:rFonts w:ascii="Arial" w:hAnsi="Arial" w:cs="Arial"/>
          <w:sz w:val="24"/>
          <w:szCs w:val="24"/>
        </w:rPr>
        <w:fldChar w:fldCharType="end"/>
      </w:r>
      <w:r w:rsidRPr="00125491">
        <w:rPr>
          <w:rFonts w:ascii="Arial" w:hAnsi="Arial" w:cs="Arial"/>
          <w:sz w:val="24"/>
          <w:szCs w:val="24"/>
        </w:rPr>
        <w:t>1 which forms an integral part of the Clauses.</w:t>
      </w:r>
      <w:bookmarkEnd w:id="43"/>
    </w:p>
    <w:p w14:paraId="297B4776" w14:textId="77777777" w:rsidR="00366770" w:rsidRPr="00125491" w:rsidRDefault="00366770" w:rsidP="00366770">
      <w:pPr>
        <w:keepNext/>
        <w:numPr>
          <w:ilvl w:val="0"/>
          <w:numId w:val="67"/>
        </w:numPr>
        <w:spacing w:before="240" w:after="240" w:line="300" w:lineRule="atLeast"/>
        <w:ind w:hanging="702"/>
        <w:jc w:val="both"/>
        <w:rPr>
          <w:rFonts w:ascii="Arial" w:hAnsi="Arial" w:cs="Arial"/>
          <w:b/>
          <w:bCs/>
          <w:sz w:val="24"/>
          <w:szCs w:val="24"/>
        </w:rPr>
      </w:pPr>
      <w:bookmarkStart w:id="44" w:name="a442542"/>
      <w:r w:rsidRPr="00125491">
        <w:rPr>
          <w:rFonts w:ascii="Arial" w:hAnsi="Arial" w:cs="Arial"/>
          <w:b/>
          <w:bCs/>
          <w:sz w:val="24"/>
          <w:szCs w:val="24"/>
        </w:rPr>
        <w:t>Third-party beneficiary clause</w:t>
      </w:r>
      <w:bookmarkEnd w:id="44"/>
    </w:p>
    <w:p w14:paraId="797140AC" w14:textId="718AE670" w:rsidR="00366770" w:rsidRPr="00A05FB1" w:rsidRDefault="00366770" w:rsidP="00A05FB1">
      <w:pPr>
        <w:pStyle w:val="ListParagraph"/>
        <w:numPr>
          <w:ilvl w:val="0"/>
          <w:numId w:val="77"/>
        </w:numPr>
        <w:spacing w:before="280" w:after="120" w:line="300" w:lineRule="atLeast"/>
        <w:jc w:val="both"/>
        <w:rPr>
          <w:rFonts w:ascii="Arial" w:hAnsi="Arial" w:cs="Arial"/>
          <w:sz w:val="24"/>
          <w:szCs w:val="24"/>
        </w:rPr>
      </w:pPr>
      <w:bookmarkStart w:id="45" w:name="a684168"/>
      <w:r w:rsidRPr="00A05FB1">
        <w:rPr>
          <w:rFonts w:ascii="Arial" w:hAnsi="Arial" w:cs="Arial"/>
          <w:sz w:val="24"/>
          <w:szCs w:val="24"/>
        </w:rPr>
        <w:t xml:space="preserve">The data subject can enforce against the data exporter this clause </w:t>
      </w:r>
      <w:r w:rsidRPr="00A05FB1">
        <w:rPr>
          <w:rFonts w:ascii="Arial" w:hAnsi="Arial" w:cs="Arial"/>
          <w:sz w:val="24"/>
          <w:szCs w:val="24"/>
        </w:rPr>
        <w:fldChar w:fldCharType="begin"/>
      </w:r>
      <w:r w:rsidRPr="00A05FB1">
        <w:rPr>
          <w:rFonts w:ascii="Arial" w:hAnsi="Arial" w:cs="Arial"/>
          <w:sz w:val="24"/>
          <w:szCs w:val="24"/>
        </w:rPr>
        <w:instrText xml:space="preserve">REF a442542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3</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a243642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4(b)</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a319323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4(i)</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a588036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5(a)</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a705530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5(e)</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a795026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5(g)</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a617929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5(j)</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a662805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6.1</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a1023379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6.2</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a467950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7</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a1040696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8.2</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a624125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9</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a239597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12</w:t>
      </w:r>
      <w:r w:rsidRPr="00A05FB1">
        <w:rPr>
          <w:rFonts w:ascii="Arial" w:hAnsi="Arial" w:cs="Arial"/>
          <w:sz w:val="24"/>
          <w:szCs w:val="24"/>
        </w:rPr>
        <w:fldChar w:fldCharType="end"/>
      </w:r>
      <w:r w:rsidRPr="00A05FB1">
        <w:rPr>
          <w:rFonts w:ascii="Arial" w:hAnsi="Arial" w:cs="Arial"/>
          <w:sz w:val="24"/>
          <w:szCs w:val="24"/>
        </w:rPr>
        <w:t xml:space="preserve"> as third-party beneficiary.</w:t>
      </w:r>
      <w:bookmarkEnd w:id="45"/>
    </w:p>
    <w:p w14:paraId="08CAF947" w14:textId="284854FD" w:rsidR="00366770" w:rsidRPr="00A05FB1" w:rsidRDefault="00366770" w:rsidP="00A05FB1">
      <w:pPr>
        <w:pStyle w:val="ListParagraph"/>
        <w:numPr>
          <w:ilvl w:val="0"/>
          <w:numId w:val="77"/>
        </w:numPr>
        <w:spacing w:before="280" w:after="120" w:line="300" w:lineRule="atLeast"/>
        <w:jc w:val="both"/>
        <w:rPr>
          <w:rFonts w:ascii="Arial" w:hAnsi="Arial" w:cs="Arial"/>
          <w:sz w:val="24"/>
          <w:szCs w:val="24"/>
        </w:rPr>
      </w:pPr>
      <w:bookmarkStart w:id="46" w:name="a959291"/>
      <w:r w:rsidRPr="00A05FB1">
        <w:rPr>
          <w:rFonts w:ascii="Arial" w:hAnsi="Arial" w:cs="Arial"/>
          <w:sz w:val="24"/>
          <w:szCs w:val="24"/>
        </w:rPr>
        <w:t xml:space="preserve">The data subject can enforce against the data importer this </w:t>
      </w:r>
      <w:r w:rsidR="00C22D36" w:rsidRPr="00A05FB1">
        <w:rPr>
          <w:rFonts w:ascii="Arial" w:hAnsi="Arial" w:cs="Arial"/>
          <w:iCs/>
          <w:sz w:val="24"/>
          <w:szCs w:val="24"/>
          <w:shd w:val="clear" w:color="auto" w:fill="C0C0C0"/>
        </w:rPr>
        <w:t>clause</w:t>
      </w:r>
      <w:r w:rsidR="00C22D36" w:rsidRPr="00A05FB1">
        <w:rPr>
          <w:rFonts w:ascii="Arial" w:hAnsi="Arial" w:cs="Arial"/>
          <w:iCs/>
          <w:sz w:val="24"/>
          <w:szCs w:val="24"/>
          <w:u w:val="single"/>
        </w:rPr>
        <w:t xml:space="preserve"> </w:t>
      </w:r>
      <w:r w:rsidRPr="00A05FB1">
        <w:rPr>
          <w:rFonts w:ascii="Arial" w:hAnsi="Arial" w:cs="Arial"/>
          <w:iCs/>
          <w:sz w:val="24"/>
          <w:szCs w:val="24"/>
          <w:u w:val="single"/>
        </w:rPr>
        <w:t>3</w:t>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a588036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5(a)</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a705530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5(e)</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a795026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5(g)</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a361137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6</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a467950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7</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a1040696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8.2</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a624125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9</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a239597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12</w:t>
      </w:r>
      <w:r w:rsidRPr="00A05FB1">
        <w:rPr>
          <w:rFonts w:ascii="Arial" w:hAnsi="Arial" w:cs="Arial"/>
          <w:sz w:val="24"/>
          <w:szCs w:val="24"/>
        </w:rPr>
        <w:fldChar w:fldCharType="end"/>
      </w:r>
      <w:r w:rsidRPr="00A05FB1">
        <w:rPr>
          <w:rFonts w:ascii="Arial" w:hAnsi="Arial" w:cs="Arial"/>
          <w:sz w:val="24"/>
          <w:szCs w:val="24"/>
        </w:rPr>
        <w:t>,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bookmarkEnd w:id="46"/>
    </w:p>
    <w:p w14:paraId="6DC9D6C2" w14:textId="6D478CBF" w:rsidR="00366770" w:rsidRPr="00A05FB1" w:rsidRDefault="00366770" w:rsidP="00A05FB1">
      <w:pPr>
        <w:pStyle w:val="ListParagraph"/>
        <w:numPr>
          <w:ilvl w:val="0"/>
          <w:numId w:val="77"/>
        </w:numPr>
        <w:spacing w:before="280" w:after="120" w:line="300" w:lineRule="atLeast"/>
        <w:jc w:val="both"/>
        <w:rPr>
          <w:rFonts w:ascii="Arial" w:hAnsi="Arial" w:cs="Arial"/>
          <w:sz w:val="24"/>
          <w:szCs w:val="24"/>
        </w:rPr>
      </w:pPr>
      <w:bookmarkStart w:id="47" w:name="a1022896"/>
      <w:r w:rsidRPr="00A05FB1">
        <w:rPr>
          <w:rFonts w:ascii="Arial" w:hAnsi="Arial" w:cs="Arial"/>
          <w:sz w:val="24"/>
          <w:szCs w:val="24"/>
        </w:rPr>
        <w:t>The data subject can enforce against the sub-processor this clause</w:t>
      </w:r>
      <w:r w:rsidR="00C22D36" w:rsidRPr="00A05FB1">
        <w:rPr>
          <w:rFonts w:ascii="Arial" w:hAnsi="Arial" w:cs="Arial"/>
          <w:sz w:val="24"/>
          <w:szCs w:val="24"/>
        </w:rPr>
        <w:t>3</w:t>
      </w:r>
      <w:r w:rsidR="00D46CCD">
        <w:rPr>
          <w:rFonts w:ascii="Arial" w:hAnsi="Arial" w:cs="Arial"/>
          <w:sz w:val="24"/>
          <w:szCs w:val="24"/>
        </w:rPr>
        <w:t>(c)</w:t>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a588036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5(a)</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a705530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5(e)</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a795026 \h \w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5(g)</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a361137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6</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a467950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7</w:t>
      </w:r>
      <w:r w:rsidRPr="00A05FB1">
        <w:rPr>
          <w:rFonts w:ascii="Arial" w:hAnsi="Arial" w:cs="Arial"/>
          <w:sz w:val="24"/>
          <w:szCs w:val="24"/>
        </w:rPr>
        <w:fldChar w:fldCharType="end"/>
      </w:r>
      <w:r w:rsidRPr="00A05FB1">
        <w:rPr>
          <w:rFonts w:ascii="Arial" w:hAnsi="Arial" w:cs="Arial"/>
          <w:sz w:val="24"/>
          <w:szCs w:val="24"/>
        </w:rPr>
        <w:t xml:space="preserve">, clause </w:t>
      </w:r>
      <w:r w:rsidRPr="00A05FB1">
        <w:rPr>
          <w:rFonts w:ascii="Arial" w:hAnsi="Arial" w:cs="Arial"/>
          <w:sz w:val="24"/>
          <w:szCs w:val="24"/>
        </w:rPr>
        <w:fldChar w:fldCharType="begin"/>
      </w:r>
      <w:r w:rsidRPr="00A05FB1">
        <w:rPr>
          <w:rFonts w:ascii="Arial" w:hAnsi="Arial" w:cs="Arial"/>
          <w:sz w:val="24"/>
          <w:szCs w:val="24"/>
        </w:rPr>
        <w:instrText xml:space="preserve">REF a1040696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8.2</w:t>
      </w:r>
      <w:r w:rsidRPr="00A05FB1">
        <w:rPr>
          <w:rFonts w:ascii="Arial" w:hAnsi="Arial" w:cs="Arial"/>
          <w:sz w:val="24"/>
          <w:szCs w:val="24"/>
        </w:rPr>
        <w:fldChar w:fldCharType="end"/>
      </w:r>
      <w:r w:rsidRPr="00A05FB1">
        <w:rPr>
          <w:rFonts w:ascii="Arial" w:hAnsi="Arial" w:cs="Arial"/>
          <w:sz w:val="24"/>
          <w:szCs w:val="24"/>
        </w:rPr>
        <w:t xml:space="preserve">, and clause </w:t>
      </w:r>
      <w:r w:rsidRPr="00A05FB1">
        <w:rPr>
          <w:rFonts w:ascii="Arial" w:hAnsi="Arial" w:cs="Arial"/>
          <w:sz w:val="24"/>
          <w:szCs w:val="24"/>
        </w:rPr>
        <w:fldChar w:fldCharType="begin"/>
      </w:r>
      <w:r w:rsidRPr="00A05FB1">
        <w:rPr>
          <w:rFonts w:ascii="Arial" w:hAnsi="Arial" w:cs="Arial"/>
          <w:sz w:val="24"/>
          <w:szCs w:val="24"/>
        </w:rPr>
        <w:instrText xml:space="preserve">REF a624125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9</w:t>
      </w:r>
      <w:r w:rsidRPr="00A05FB1">
        <w:rPr>
          <w:rFonts w:ascii="Arial" w:hAnsi="Arial" w:cs="Arial"/>
          <w:sz w:val="24"/>
          <w:szCs w:val="24"/>
        </w:rPr>
        <w:fldChar w:fldCharType="end"/>
      </w:r>
      <w:r w:rsidRPr="00A05FB1">
        <w:rPr>
          <w:rFonts w:ascii="Arial" w:hAnsi="Arial" w:cs="Arial"/>
          <w:sz w:val="24"/>
          <w:szCs w:val="24"/>
        </w:rPr>
        <w:t xml:space="preserve"> to clause </w:t>
      </w:r>
      <w:r w:rsidRPr="00A05FB1">
        <w:rPr>
          <w:rFonts w:ascii="Arial" w:hAnsi="Arial" w:cs="Arial"/>
          <w:sz w:val="24"/>
          <w:szCs w:val="24"/>
        </w:rPr>
        <w:fldChar w:fldCharType="begin"/>
      </w:r>
      <w:r w:rsidRPr="00A05FB1">
        <w:rPr>
          <w:rFonts w:ascii="Arial" w:hAnsi="Arial" w:cs="Arial"/>
          <w:sz w:val="24"/>
          <w:szCs w:val="24"/>
        </w:rPr>
        <w:instrText xml:space="preserve">REF a239597 \h \n \* MERGEFORMAT </w:instrText>
      </w:r>
      <w:r w:rsidRPr="00A05FB1">
        <w:rPr>
          <w:rFonts w:ascii="Arial" w:hAnsi="Arial" w:cs="Arial"/>
          <w:sz w:val="24"/>
          <w:szCs w:val="24"/>
        </w:rPr>
      </w:r>
      <w:r w:rsidRPr="00A05FB1">
        <w:rPr>
          <w:rFonts w:ascii="Arial" w:hAnsi="Arial" w:cs="Arial"/>
          <w:sz w:val="24"/>
          <w:szCs w:val="24"/>
        </w:rPr>
        <w:fldChar w:fldCharType="separate"/>
      </w:r>
      <w:r w:rsidRPr="00A05FB1">
        <w:rPr>
          <w:rFonts w:ascii="Arial" w:hAnsi="Arial" w:cs="Arial"/>
          <w:sz w:val="24"/>
          <w:szCs w:val="24"/>
          <w:shd w:val="clear" w:color="auto" w:fill="C0C0C0"/>
        </w:rPr>
        <w:t>12</w:t>
      </w:r>
      <w:r w:rsidRPr="00A05FB1">
        <w:rPr>
          <w:rFonts w:ascii="Arial" w:hAnsi="Arial" w:cs="Arial"/>
          <w:sz w:val="24"/>
          <w:szCs w:val="24"/>
        </w:rPr>
        <w:fldChar w:fldCharType="end"/>
      </w:r>
      <w:r w:rsidRPr="00A05FB1">
        <w:rPr>
          <w:rFonts w:ascii="Arial" w:hAnsi="Arial" w:cs="Arial"/>
          <w:sz w:val="24"/>
          <w:szCs w:val="24"/>
        </w:rPr>
        <w:t>,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bookmarkEnd w:id="47"/>
    </w:p>
    <w:p w14:paraId="7340B2A1" w14:textId="09E225BF" w:rsidR="00366770" w:rsidRPr="00A05FB1" w:rsidRDefault="00366770" w:rsidP="00A05FB1">
      <w:pPr>
        <w:pStyle w:val="ListParagraph"/>
        <w:numPr>
          <w:ilvl w:val="0"/>
          <w:numId w:val="77"/>
        </w:numPr>
        <w:spacing w:before="280" w:after="120" w:line="300" w:lineRule="atLeast"/>
        <w:jc w:val="both"/>
        <w:rPr>
          <w:rFonts w:ascii="Arial" w:hAnsi="Arial" w:cs="Arial"/>
          <w:sz w:val="24"/>
          <w:szCs w:val="24"/>
        </w:rPr>
      </w:pPr>
      <w:bookmarkStart w:id="48" w:name="a602762"/>
      <w:r w:rsidRPr="00A05FB1">
        <w:rPr>
          <w:rFonts w:ascii="Arial" w:hAnsi="Arial" w:cs="Arial"/>
          <w:sz w:val="24"/>
          <w:szCs w:val="24"/>
        </w:rPr>
        <w:t>The parties do not object to a data subject being represented by an association or other body if the data subject so expressly wishes and if permitted by national law.</w:t>
      </w:r>
      <w:bookmarkEnd w:id="48"/>
    </w:p>
    <w:p w14:paraId="1411C8E5" w14:textId="77777777" w:rsidR="00366770" w:rsidRPr="00125491" w:rsidRDefault="00366770" w:rsidP="00366770">
      <w:pPr>
        <w:keepNext/>
        <w:numPr>
          <w:ilvl w:val="0"/>
          <w:numId w:val="68"/>
        </w:numPr>
        <w:spacing w:before="240" w:after="240" w:line="300" w:lineRule="atLeast"/>
        <w:ind w:hanging="702"/>
        <w:jc w:val="both"/>
        <w:rPr>
          <w:rFonts w:ascii="Arial" w:hAnsi="Arial" w:cs="Arial"/>
          <w:b/>
          <w:bCs/>
          <w:sz w:val="24"/>
          <w:szCs w:val="24"/>
        </w:rPr>
      </w:pPr>
      <w:bookmarkStart w:id="49" w:name="a937928"/>
      <w:r w:rsidRPr="00125491">
        <w:rPr>
          <w:rFonts w:ascii="Arial" w:hAnsi="Arial" w:cs="Arial"/>
          <w:b/>
          <w:bCs/>
          <w:sz w:val="24"/>
          <w:szCs w:val="24"/>
        </w:rPr>
        <w:t>Obligations of the data exporter</w:t>
      </w:r>
      <w:bookmarkEnd w:id="49"/>
    </w:p>
    <w:p w14:paraId="0954BD28" w14:textId="77777777" w:rsidR="00366770" w:rsidRPr="00125491" w:rsidRDefault="00366770" w:rsidP="00366770">
      <w:pPr>
        <w:spacing w:before="280" w:after="120" w:line="300" w:lineRule="atLeast"/>
        <w:ind w:left="720"/>
        <w:jc w:val="both"/>
        <w:rPr>
          <w:rFonts w:ascii="Arial" w:hAnsi="Arial" w:cs="Arial"/>
          <w:sz w:val="24"/>
          <w:szCs w:val="24"/>
        </w:rPr>
      </w:pPr>
      <w:bookmarkStart w:id="50" w:name="a666850"/>
      <w:r w:rsidRPr="00125491">
        <w:rPr>
          <w:rFonts w:ascii="Arial" w:hAnsi="Arial" w:cs="Arial"/>
          <w:sz w:val="24"/>
          <w:szCs w:val="24"/>
        </w:rPr>
        <w:t>The data exporter agrees and warrants:</w:t>
      </w:r>
      <w:bookmarkEnd w:id="50"/>
    </w:p>
    <w:p w14:paraId="12E95158" w14:textId="1999FF45"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(a)          </w:t>
      </w:r>
      <w:bookmarkStart w:id="51" w:name="a745665"/>
      <w:r w:rsidRPr="00125491">
        <w:rPr>
          <w:rFonts w:ascii="Arial" w:hAnsi="Arial" w:cs="Arial"/>
          <w:sz w:val="24"/>
          <w:szCs w:val="24"/>
        </w:rPr>
        <w:t xml:space="preserve">that the processing, including the transfer itself, of the personal data has been and will continue to be carried out in accordance with the relevant provisions of the applicable data protection law (and, where applicable, has been notified to the </w:t>
      </w:r>
      <w:r w:rsidR="005C33F8">
        <w:rPr>
          <w:rFonts w:ascii="Arial" w:hAnsi="Arial" w:cs="Arial"/>
          <w:sz w:val="24"/>
          <w:szCs w:val="24"/>
        </w:rPr>
        <w:t>Commissioner</w:t>
      </w:r>
      <w:r w:rsidRPr="00125491">
        <w:rPr>
          <w:rFonts w:ascii="Arial" w:hAnsi="Arial" w:cs="Arial"/>
          <w:sz w:val="24"/>
          <w:szCs w:val="24"/>
        </w:rPr>
        <w:t xml:space="preserve">) and does not violate </w:t>
      </w:r>
      <w:bookmarkEnd w:id="51"/>
      <w:r w:rsidR="005C33F8">
        <w:rPr>
          <w:rFonts w:ascii="Arial" w:hAnsi="Arial" w:cs="Arial"/>
          <w:sz w:val="24"/>
          <w:szCs w:val="24"/>
        </w:rPr>
        <w:t>the applicable data protection law;</w:t>
      </w:r>
    </w:p>
    <w:p w14:paraId="1BE25E15"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lastRenderedPageBreak/>
        <w:t xml:space="preserve">(b)          </w:t>
      </w:r>
      <w:bookmarkStart w:id="52" w:name="a243642"/>
      <w:r w:rsidRPr="00125491">
        <w:rPr>
          <w:rFonts w:ascii="Arial" w:hAnsi="Arial" w:cs="Arial"/>
          <w:sz w:val="24"/>
          <w:szCs w:val="24"/>
        </w:rPr>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bookmarkEnd w:id="52"/>
    </w:p>
    <w:p w14:paraId="56401F8C" w14:textId="142945B0"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(c)          </w:t>
      </w:r>
      <w:bookmarkStart w:id="53" w:name="a1015289"/>
      <w:r w:rsidRPr="00125491">
        <w:rPr>
          <w:rFonts w:ascii="Arial" w:hAnsi="Arial" w:cs="Arial"/>
          <w:sz w:val="24"/>
          <w:szCs w:val="24"/>
        </w:rPr>
        <w:t xml:space="preserve">that the data importer will provide sufficient guarantees in respect of the technical and organisational security measures specified in </w:t>
      </w:r>
      <w:r w:rsidRPr="00125491">
        <w:rPr>
          <w:rFonts w:ascii="Arial" w:hAnsi="Arial" w:cs="Arial"/>
          <w:sz w:val="24"/>
          <w:szCs w:val="24"/>
        </w:rPr>
        <w:fldChar w:fldCharType="begin"/>
      </w:r>
      <w:r w:rsidRPr="00125491">
        <w:rPr>
          <w:rFonts w:ascii="Arial" w:hAnsi="Arial" w:cs="Arial"/>
          <w:sz w:val="24"/>
          <w:szCs w:val="24"/>
        </w:rPr>
        <w:instrText xml:space="preserve">REF a534216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B</w:t>
      </w:r>
      <w:r w:rsidRPr="00125491">
        <w:rPr>
          <w:rFonts w:ascii="Arial" w:hAnsi="Arial" w:cs="Arial"/>
          <w:sz w:val="24"/>
          <w:szCs w:val="24"/>
        </w:rPr>
        <w:fldChar w:fldCharType="end"/>
      </w:r>
      <w:r w:rsidRPr="00125491">
        <w:rPr>
          <w:rFonts w:ascii="Arial" w:hAnsi="Arial" w:cs="Arial"/>
          <w:sz w:val="24"/>
          <w:szCs w:val="24"/>
        </w:rPr>
        <w:t xml:space="preserve"> to this contract;</w:t>
      </w:r>
      <w:bookmarkEnd w:id="53"/>
    </w:p>
    <w:p w14:paraId="7507287B"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(d)          </w:t>
      </w:r>
      <w:bookmarkStart w:id="54" w:name="a965927"/>
      <w:r w:rsidRPr="00125491">
        <w:rPr>
          <w:rFonts w:ascii="Arial" w:hAnsi="Arial" w:cs="Arial"/>
          <w:sz w:val="24"/>
          <w:szCs w:val="24"/>
        </w:rPr>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bookmarkEnd w:id="54"/>
    </w:p>
    <w:p w14:paraId="2EA8E2BB"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(e)          </w:t>
      </w:r>
      <w:bookmarkStart w:id="55" w:name="a848433"/>
      <w:r w:rsidRPr="00125491">
        <w:rPr>
          <w:rFonts w:ascii="Arial" w:hAnsi="Arial" w:cs="Arial"/>
          <w:sz w:val="24"/>
          <w:szCs w:val="24"/>
        </w:rPr>
        <w:t>that it will ensure compliance with the security measures;</w:t>
      </w:r>
      <w:bookmarkEnd w:id="55"/>
    </w:p>
    <w:p w14:paraId="200EF714" w14:textId="32971B3F"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(f)            </w:t>
      </w:r>
      <w:bookmarkStart w:id="56" w:name="a200917"/>
      <w:r w:rsidRPr="00125491">
        <w:rPr>
          <w:rFonts w:ascii="Arial" w:hAnsi="Arial" w:cs="Arial"/>
          <w:sz w:val="24"/>
          <w:szCs w:val="24"/>
        </w:rPr>
        <w:t>that, if the transfer involves special categories of data, the data subject has been informed or will be informed before, or as soon as possible after, the transfer that its data could be transmitted to a third country</w:t>
      </w:r>
      <w:r w:rsidR="007872A0" w:rsidRPr="00A05FB1">
        <w:rPr>
          <w:rFonts w:ascii="Arial" w:hAnsi="Arial" w:cs="Arial"/>
          <w:sz w:val="24"/>
          <w:szCs w:val="24"/>
        </w:rPr>
        <w:t xml:space="preserve"> not covered by adequacy regulations issued under Section 17A Data Protection Act 2018 or Paragraphs 4 and 5 of Schedule 21 Data Protection Act 2018;</w:t>
      </w:r>
      <w:r w:rsidRPr="00125491">
        <w:rPr>
          <w:rFonts w:ascii="Arial" w:hAnsi="Arial" w:cs="Arial"/>
          <w:sz w:val="24"/>
          <w:szCs w:val="24"/>
        </w:rPr>
        <w:t xml:space="preserve"> </w:t>
      </w:r>
      <w:bookmarkEnd w:id="56"/>
    </w:p>
    <w:p w14:paraId="79297741" w14:textId="4D2DE5D8"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(g)          </w:t>
      </w:r>
      <w:bookmarkStart w:id="57" w:name="a143465"/>
      <w:r w:rsidRPr="00125491">
        <w:rPr>
          <w:rFonts w:ascii="Arial" w:hAnsi="Arial" w:cs="Arial"/>
          <w:sz w:val="24"/>
          <w:szCs w:val="24"/>
        </w:rPr>
        <w:t xml:space="preserve">to forward any notification received from the data importer or any sub-processor pursuant to clause </w:t>
      </w:r>
      <w:r w:rsidRPr="00125491">
        <w:rPr>
          <w:rFonts w:ascii="Arial" w:hAnsi="Arial" w:cs="Arial"/>
          <w:sz w:val="24"/>
          <w:szCs w:val="24"/>
        </w:rPr>
        <w:fldChar w:fldCharType="begin"/>
      </w:r>
      <w:r w:rsidRPr="00125491">
        <w:rPr>
          <w:rFonts w:ascii="Arial" w:hAnsi="Arial" w:cs="Arial"/>
          <w:sz w:val="24"/>
          <w:szCs w:val="24"/>
        </w:rPr>
        <w:instrText xml:space="preserve">REF a513267 \h \w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5(b)</w:t>
      </w:r>
      <w:r w:rsidRPr="00125491">
        <w:rPr>
          <w:rFonts w:ascii="Arial" w:hAnsi="Arial" w:cs="Arial"/>
          <w:sz w:val="24"/>
          <w:szCs w:val="24"/>
        </w:rPr>
        <w:fldChar w:fldCharType="end"/>
      </w:r>
      <w:r w:rsidRPr="00125491">
        <w:rPr>
          <w:rFonts w:ascii="Arial" w:hAnsi="Arial" w:cs="Arial"/>
          <w:sz w:val="24"/>
          <w:szCs w:val="24"/>
        </w:rPr>
        <w:t xml:space="preserve"> and clause </w:t>
      </w:r>
      <w:r w:rsidRPr="00125491">
        <w:rPr>
          <w:rFonts w:ascii="Arial" w:hAnsi="Arial" w:cs="Arial"/>
          <w:sz w:val="24"/>
          <w:szCs w:val="24"/>
        </w:rPr>
        <w:fldChar w:fldCharType="begin"/>
      </w:r>
      <w:r w:rsidRPr="00125491">
        <w:rPr>
          <w:rFonts w:ascii="Arial" w:hAnsi="Arial" w:cs="Arial"/>
          <w:sz w:val="24"/>
          <w:szCs w:val="24"/>
        </w:rPr>
        <w:instrText xml:space="preserve">REF a299977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8.3</w:t>
      </w:r>
      <w:r w:rsidRPr="00125491">
        <w:rPr>
          <w:rFonts w:ascii="Arial" w:hAnsi="Arial" w:cs="Arial"/>
          <w:sz w:val="24"/>
          <w:szCs w:val="24"/>
        </w:rPr>
        <w:fldChar w:fldCharType="end"/>
      </w:r>
      <w:r w:rsidRPr="00125491">
        <w:rPr>
          <w:rFonts w:ascii="Arial" w:hAnsi="Arial" w:cs="Arial"/>
          <w:sz w:val="24"/>
          <w:szCs w:val="24"/>
        </w:rPr>
        <w:t xml:space="preserve"> to the Commissioner if the data exporter decides to continue the transfer or to lift the suspension;</w:t>
      </w:r>
      <w:bookmarkEnd w:id="57"/>
    </w:p>
    <w:p w14:paraId="46D0F345"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(h)          </w:t>
      </w:r>
      <w:bookmarkStart w:id="58" w:name="a581400"/>
      <w:r w:rsidRPr="00125491">
        <w:rPr>
          <w:rFonts w:ascii="Arial" w:hAnsi="Arial" w:cs="Arial"/>
          <w:sz w:val="24"/>
          <w:szCs w:val="24"/>
        </w:rPr>
        <w:t xml:space="preserve">to make available to the data subjects upon request a copy of the Clauses, with the exception of </w:t>
      </w:r>
      <w:r w:rsidRPr="00125491">
        <w:rPr>
          <w:rFonts w:ascii="Arial" w:hAnsi="Arial" w:cs="Arial"/>
          <w:sz w:val="24"/>
          <w:szCs w:val="24"/>
        </w:rPr>
        <w:fldChar w:fldCharType="begin"/>
      </w:r>
      <w:r w:rsidRPr="00125491">
        <w:rPr>
          <w:rFonts w:ascii="Arial" w:hAnsi="Arial" w:cs="Arial"/>
          <w:sz w:val="24"/>
          <w:szCs w:val="24"/>
        </w:rPr>
        <w:instrText xml:space="preserve">REF a534216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B</w:t>
      </w:r>
      <w:r w:rsidRPr="00125491">
        <w:rPr>
          <w:rFonts w:ascii="Arial" w:hAnsi="Arial" w:cs="Arial"/>
          <w:sz w:val="24"/>
          <w:szCs w:val="24"/>
        </w:rPr>
        <w:fldChar w:fldCharType="end"/>
      </w:r>
      <w:r w:rsidRPr="00125491">
        <w:rPr>
          <w:rFonts w:ascii="Arial" w:hAnsi="Arial" w:cs="Arial"/>
          <w:sz w:val="24"/>
          <w:szCs w:val="24"/>
        </w:rPr>
        <w:t xml:space="preserve">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bookmarkEnd w:id="58"/>
    </w:p>
    <w:p w14:paraId="5911853E"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(i)             </w:t>
      </w:r>
      <w:bookmarkStart w:id="59" w:name="a319323"/>
      <w:r w:rsidRPr="00125491">
        <w:rPr>
          <w:rFonts w:ascii="Arial" w:hAnsi="Arial" w:cs="Arial"/>
          <w:sz w:val="24"/>
          <w:szCs w:val="24"/>
        </w:rPr>
        <w:t xml:space="preserve">that, in the event of sub-processing, the processing activity is carried out in accordance with clause </w:t>
      </w:r>
      <w:r w:rsidRPr="00125491">
        <w:rPr>
          <w:rFonts w:ascii="Arial" w:hAnsi="Arial" w:cs="Arial"/>
          <w:sz w:val="24"/>
          <w:szCs w:val="24"/>
        </w:rPr>
        <w:fldChar w:fldCharType="begin"/>
      </w:r>
      <w:r w:rsidRPr="00125491">
        <w:rPr>
          <w:rFonts w:ascii="Arial" w:hAnsi="Arial" w:cs="Arial"/>
          <w:sz w:val="24"/>
          <w:szCs w:val="24"/>
        </w:rPr>
        <w:instrText xml:space="preserve">REF a399466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11</w:t>
      </w:r>
      <w:r w:rsidRPr="00125491">
        <w:rPr>
          <w:rFonts w:ascii="Arial" w:hAnsi="Arial" w:cs="Arial"/>
          <w:sz w:val="24"/>
          <w:szCs w:val="24"/>
        </w:rPr>
        <w:fldChar w:fldCharType="end"/>
      </w:r>
      <w:r w:rsidRPr="00125491">
        <w:rPr>
          <w:rFonts w:ascii="Arial" w:hAnsi="Arial" w:cs="Arial"/>
          <w:sz w:val="24"/>
          <w:szCs w:val="24"/>
        </w:rPr>
        <w:t xml:space="preserve"> by a sub-processor providing at least the same level of protection for the personal data and the rights of data subjects as the data importer under the Clauses; and </w:t>
      </w:r>
      <w:bookmarkEnd w:id="59"/>
    </w:p>
    <w:p w14:paraId="103179F0"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(j)             </w:t>
      </w:r>
      <w:bookmarkStart w:id="60" w:name="a500696"/>
      <w:r w:rsidRPr="00125491">
        <w:rPr>
          <w:rFonts w:ascii="Arial" w:hAnsi="Arial" w:cs="Arial"/>
          <w:sz w:val="24"/>
          <w:szCs w:val="24"/>
        </w:rPr>
        <w:t xml:space="preserve">that it will ensure compliance with clause </w:t>
      </w:r>
      <w:r w:rsidRPr="00125491">
        <w:rPr>
          <w:rFonts w:ascii="Arial" w:hAnsi="Arial" w:cs="Arial"/>
          <w:sz w:val="24"/>
          <w:szCs w:val="24"/>
        </w:rPr>
        <w:fldChar w:fldCharType="begin"/>
      </w:r>
      <w:r w:rsidRPr="00125491">
        <w:rPr>
          <w:rFonts w:ascii="Arial" w:hAnsi="Arial" w:cs="Arial"/>
          <w:sz w:val="24"/>
          <w:szCs w:val="24"/>
        </w:rPr>
        <w:instrText xml:space="preserve">REF a745665 \h \w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4(a)</w:t>
      </w:r>
      <w:r w:rsidRPr="00125491">
        <w:rPr>
          <w:rFonts w:ascii="Arial" w:hAnsi="Arial" w:cs="Arial"/>
          <w:sz w:val="24"/>
          <w:szCs w:val="24"/>
        </w:rPr>
        <w:fldChar w:fldCharType="end"/>
      </w:r>
      <w:r w:rsidRPr="00125491">
        <w:rPr>
          <w:rFonts w:ascii="Arial" w:hAnsi="Arial" w:cs="Arial"/>
          <w:sz w:val="24"/>
          <w:szCs w:val="24"/>
        </w:rPr>
        <w:t xml:space="preserve"> to clause </w:t>
      </w:r>
      <w:r w:rsidRPr="00125491">
        <w:rPr>
          <w:rFonts w:ascii="Arial" w:hAnsi="Arial" w:cs="Arial"/>
          <w:sz w:val="24"/>
          <w:szCs w:val="24"/>
        </w:rPr>
        <w:fldChar w:fldCharType="begin"/>
      </w:r>
      <w:r w:rsidRPr="00125491">
        <w:rPr>
          <w:rFonts w:ascii="Arial" w:hAnsi="Arial" w:cs="Arial"/>
          <w:sz w:val="24"/>
          <w:szCs w:val="24"/>
        </w:rPr>
        <w:instrText xml:space="preserve">REF a319323 \h \w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4(i)</w:t>
      </w:r>
      <w:r w:rsidRPr="00125491">
        <w:rPr>
          <w:rFonts w:ascii="Arial" w:hAnsi="Arial" w:cs="Arial"/>
          <w:sz w:val="24"/>
          <w:szCs w:val="24"/>
        </w:rPr>
        <w:fldChar w:fldCharType="end"/>
      </w:r>
      <w:r w:rsidRPr="00125491">
        <w:rPr>
          <w:rFonts w:ascii="Arial" w:hAnsi="Arial" w:cs="Arial"/>
          <w:sz w:val="24"/>
          <w:szCs w:val="24"/>
        </w:rPr>
        <w:t xml:space="preserve">. </w:t>
      </w:r>
      <w:bookmarkEnd w:id="60"/>
    </w:p>
    <w:p w14:paraId="551F9A91" w14:textId="77777777" w:rsidR="00366770" w:rsidRPr="00125491" w:rsidRDefault="00366770" w:rsidP="00366770">
      <w:pPr>
        <w:keepNext/>
        <w:numPr>
          <w:ilvl w:val="0"/>
          <w:numId w:val="69"/>
        </w:numPr>
        <w:spacing w:before="240" w:after="240" w:line="300" w:lineRule="atLeast"/>
        <w:ind w:hanging="702"/>
        <w:jc w:val="both"/>
        <w:rPr>
          <w:rFonts w:ascii="Arial" w:hAnsi="Arial" w:cs="Arial"/>
          <w:b/>
          <w:bCs/>
          <w:sz w:val="24"/>
          <w:szCs w:val="24"/>
        </w:rPr>
      </w:pPr>
      <w:bookmarkStart w:id="61" w:name="a1002016"/>
      <w:r w:rsidRPr="00125491">
        <w:rPr>
          <w:rFonts w:ascii="Arial" w:hAnsi="Arial" w:cs="Arial"/>
          <w:b/>
          <w:bCs/>
          <w:sz w:val="24"/>
          <w:szCs w:val="24"/>
        </w:rPr>
        <w:t>Obligations of the data importer</w:t>
      </w:r>
      <w:bookmarkEnd w:id="61"/>
    </w:p>
    <w:p w14:paraId="38799739" w14:textId="77777777" w:rsidR="00366770" w:rsidRPr="00125491" w:rsidRDefault="00366770" w:rsidP="00366770">
      <w:pPr>
        <w:spacing w:before="280" w:after="120" w:line="300" w:lineRule="atLeast"/>
        <w:ind w:left="720"/>
        <w:jc w:val="both"/>
        <w:rPr>
          <w:rFonts w:ascii="Arial" w:hAnsi="Arial" w:cs="Arial"/>
          <w:sz w:val="24"/>
          <w:szCs w:val="24"/>
        </w:rPr>
      </w:pPr>
      <w:bookmarkStart w:id="62" w:name="a474586"/>
      <w:r w:rsidRPr="00125491">
        <w:rPr>
          <w:rFonts w:ascii="Arial" w:hAnsi="Arial" w:cs="Arial"/>
          <w:sz w:val="24"/>
          <w:szCs w:val="24"/>
        </w:rPr>
        <w:t>The data importer agrees and warrants:</w:t>
      </w:r>
      <w:bookmarkEnd w:id="62"/>
    </w:p>
    <w:p w14:paraId="2BAB4AC9"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lastRenderedPageBreak/>
        <w:t xml:space="preserve">(a)          </w:t>
      </w:r>
      <w:bookmarkStart w:id="63" w:name="a588036"/>
      <w:r w:rsidRPr="00125491">
        <w:rPr>
          <w:rFonts w:ascii="Arial" w:hAnsi="Arial" w:cs="Arial"/>
          <w:sz w:val="24"/>
          <w:szCs w:val="24"/>
        </w:rPr>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bookmarkEnd w:id="63"/>
    </w:p>
    <w:p w14:paraId="6560DC21"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(b)          </w:t>
      </w:r>
      <w:bookmarkStart w:id="64" w:name="a513267"/>
      <w:r w:rsidRPr="00125491">
        <w:rPr>
          <w:rFonts w:ascii="Arial" w:hAnsi="Arial" w:cs="Arial"/>
          <w:sz w:val="24"/>
          <w:szCs w:val="24"/>
        </w:rPr>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bookmarkEnd w:id="64"/>
    </w:p>
    <w:p w14:paraId="4FE9D965"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(c)          </w:t>
      </w:r>
      <w:bookmarkStart w:id="65" w:name="a737574"/>
      <w:r w:rsidRPr="00125491">
        <w:rPr>
          <w:rFonts w:ascii="Arial" w:hAnsi="Arial" w:cs="Arial"/>
          <w:sz w:val="24"/>
          <w:szCs w:val="24"/>
        </w:rPr>
        <w:t xml:space="preserve">that it has implemented the technical and organisational security measures specified in </w:t>
      </w:r>
      <w:r w:rsidRPr="00125491">
        <w:rPr>
          <w:rFonts w:ascii="Arial" w:hAnsi="Arial" w:cs="Arial"/>
          <w:sz w:val="24"/>
          <w:szCs w:val="24"/>
        </w:rPr>
        <w:fldChar w:fldCharType="begin"/>
      </w:r>
      <w:r w:rsidRPr="00125491">
        <w:rPr>
          <w:rFonts w:ascii="Arial" w:hAnsi="Arial" w:cs="Arial"/>
          <w:sz w:val="24"/>
          <w:szCs w:val="24"/>
        </w:rPr>
        <w:instrText xml:space="preserve">REF a534216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B</w:t>
      </w:r>
      <w:r w:rsidRPr="00125491">
        <w:rPr>
          <w:rFonts w:ascii="Arial" w:hAnsi="Arial" w:cs="Arial"/>
          <w:sz w:val="24"/>
          <w:szCs w:val="24"/>
        </w:rPr>
        <w:fldChar w:fldCharType="end"/>
      </w:r>
      <w:r w:rsidRPr="00125491">
        <w:rPr>
          <w:rFonts w:ascii="Arial" w:hAnsi="Arial" w:cs="Arial"/>
          <w:sz w:val="24"/>
          <w:szCs w:val="24"/>
        </w:rPr>
        <w:t xml:space="preserve"> before processing the personal data transferred; </w:t>
      </w:r>
      <w:bookmarkEnd w:id="65"/>
    </w:p>
    <w:p w14:paraId="5945D7C0"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(d)          </w:t>
      </w:r>
      <w:bookmarkStart w:id="66" w:name="a799071"/>
      <w:r w:rsidRPr="00125491">
        <w:rPr>
          <w:rFonts w:ascii="Arial" w:hAnsi="Arial" w:cs="Arial"/>
          <w:sz w:val="24"/>
          <w:szCs w:val="24"/>
        </w:rPr>
        <w:t>that it will promptly notify the data exporter about:</w:t>
      </w:r>
      <w:bookmarkEnd w:id="66"/>
    </w:p>
    <w:p w14:paraId="6772B558" w14:textId="77777777" w:rsidR="00366770" w:rsidRPr="00125491" w:rsidRDefault="00366770" w:rsidP="00366770">
      <w:pPr>
        <w:spacing w:after="120" w:line="300" w:lineRule="atLeast"/>
        <w:ind w:left="2275" w:hanging="576"/>
        <w:jc w:val="both"/>
        <w:rPr>
          <w:rFonts w:ascii="Arial" w:hAnsi="Arial" w:cs="Arial"/>
          <w:sz w:val="24"/>
          <w:szCs w:val="24"/>
        </w:rPr>
      </w:pPr>
      <w:r w:rsidRPr="00125491">
        <w:rPr>
          <w:rFonts w:ascii="Arial" w:hAnsi="Arial" w:cs="Arial"/>
          <w:sz w:val="24"/>
          <w:szCs w:val="24"/>
        </w:rPr>
        <w:t xml:space="preserve">(i)             </w:t>
      </w:r>
      <w:bookmarkStart w:id="67" w:name="a83423"/>
      <w:r w:rsidRPr="00125491">
        <w:rPr>
          <w:rFonts w:ascii="Arial" w:hAnsi="Arial" w:cs="Arial"/>
          <w:sz w:val="24"/>
          <w:szCs w:val="24"/>
        </w:rPr>
        <w:t>any legally binding request for disclosure of the personal data by a law enforcement authority unless otherwise prohibited, such as a prohibition under criminal law to preserve the confidentiality of a law enforcement investigation;</w:t>
      </w:r>
      <w:bookmarkEnd w:id="67"/>
    </w:p>
    <w:p w14:paraId="36A3CD95" w14:textId="77777777" w:rsidR="00366770" w:rsidRPr="00125491" w:rsidRDefault="00366770" w:rsidP="00366770">
      <w:pPr>
        <w:spacing w:after="120" w:line="300" w:lineRule="atLeast"/>
        <w:ind w:left="2275" w:hanging="576"/>
        <w:jc w:val="both"/>
        <w:rPr>
          <w:rFonts w:ascii="Arial" w:hAnsi="Arial" w:cs="Arial"/>
          <w:sz w:val="24"/>
          <w:szCs w:val="24"/>
        </w:rPr>
      </w:pPr>
      <w:r w:rsidRPr="00125491">
        <w:rPr>
          <w:rFonts w:ascii="Arial" w:hAnsi="Arial" w:cs="Arial"/>
          <w:sz w:val="24"/>
          <w:szCs w:val="24"/>
        </w:rPr>
        <w:t xml:space="preserve">(ii)            </w:t>
      </w:r>
      <w:bookmarkStart w:id="68" w:name="a495949"/>
      <w:r w:rsidRPr="00125491">
        <w:rPr>
          <w:rFonts w:ascii="Arial" w:hAnsi="Arial" w:cs="Arial"/>
          <w:sz w:val="24"/>
          <w:szCs w:val="24"/>
        </w:rPr>
        <w:t>any accidental or unauthorised access; and</w:t>
      </w:r>
      <w:bookmarkEnd w:id="68"/>
    </w:p>
    <w:p w14:paraId="45129416" w14:textId="77777777" w:rsidR="00366770" w:rsidRPr="00125491" w:rsidRDefault="00366770" w:rsidP="00366770">
      <w:pPr>
        <w:spacing w:after="120" w:line="300" w:lineRule="atLeast"/>
        <w:ind w:left="2275" w:hanging="576"/>
        <w:jc w:val="both"/>
        <w:rPr>
          <w:rFonts w:ascii="Arial" w:hAnsi="Arial" w:cs="Arial"/>
          <w:sz w:val="24"/>
          <w:szCs w:val="24"/>
        </w:rPr>
      </w:pPr>
      <w:r w:rsidRPr="00125491">
        <w:rPr>
          <w:rFonts w:ascii="Arial" w:hAnsi="Arial" w:cs="Arial"/>
          <w:sz w:val="24"/>
          <w:szCs w:val="24"/>
        </w:rPr>
        <w:t xml:space="preserve">(iii)          </w:t>
      </w:r>
      <w:bookmarkStart w:id="69" w:name="a523948"/>
      <w:r w:rsidRPr="00125491">
        <w:rPr>
          <w:rFonts w:ascii="Arial" w:hAnsi="Arial" w:cs="Arial"/>
          <w:sz w:val="24"/>
          <w:szCs w:val="24"/>
        </w:rPr>
        <w:t>any request received directly from the data subjects without responding to that request, unless it has been otherwise authorised to do so;</w:t>
      </w:r>
      <w:bookmarkEnd w:id="69"/>
    </w:p>
    <w:p w14:paraId="74C7EA5A"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(e)          </w:t>
      </w:r>
      <w:bookmarkStart w:id="70" w:name="a705530"/>
      <w:r w:rsidRPr="00125491">
        <w:rPr>
          <w:rFonts w:ascii="Arial" w:hAnsi="Arial" w:cs="Arial"/>
          <w:sz w:val="24"/>
          <w:szCs w:val="24"/>
        </w:rPr>
        <w:t>to deal promptly and properly with all inquiries from the data exporter relating to its processing of the personal data subject to the transfer and to abide by the advice of the Commissioner  with regard to the processing of the data transferred;</w:t>
      </w:r>
      <w:bookmarkEnd w:id="70"/>
    </w:p>
    <w:p w14:paraId="34768126"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(f)            </w:t>
      </w:r>
      <w:bookmarkStart w:id="71" w:name="a895203"/>
      <w:r w:rsidRPr="00125491">
        <w:rPr>
          <w:rFonts w:ascii="Arial" w:hAnsi="Arial" w:cs="Arial"/>
          <w:sz w:val="24"/>
          <w:szCs w:val="24"/>
        </w:rPr>
        <w:t>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bookmarkEnd w:id="71"/>
    </w:p>
    <w:p w14:paraId="41454B6C"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(g)          </w:t>
      </w:r>
      <w:bookmarkStart w:id="72" w:name="a795026"/>
      <w:r w:rsidRPr="00125491">
        <w:rPr>
          <w:rFonts w:ascii="Arial" w:hAnsi="Arial" w:cs="Arial"/>
          <w:sz w:val="24"/>
          <w:szCs w:val="24"/>
        </w:rPr>
        <w:t xml:space="preserve">to make available to the data subject upon request a copy of the Clauses, or any existing contract for sub-processing, unless the Clauses or contract contain commercial information, in which case it may remove such commercial information, with the exception of </w:t>
      </w:r>
      <w:r w:rsidRPr="00125491">
        <w:rPr>
          <w:rFonts w:ascii="Arial" w:hAnsi="Arial" w:cs="Arial"/>
          <w:sz w:val="24"/>
          <w:szCs w:val="24"/>
        </w:rPr>
        <w:fldChar w:fldCharType="begin"/>
      </w:r>
      <w:r w:rsidRPr="00125491">
        <w:rPr>
          <w:rFonts w:ascii="Arial" w:hAnsi="Arial" w:cs="Arial"/>
          <w:sz w:val="24"/>
          <w:szCs w:val="24"/>
        </w:rPr>
        <w:instrText xml:space="preserve">REF a534216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B</w:t>
      </w:r>
      <w:r w:rsidRPr="00125491">
        <w:rPr>
          <w:rFonts w:ascii="Arial" w:hAnsi="Arial" w:cs="Arial"/>
          <w:sz w:val="24"/>
          <w:szCs w:val="24"/>
        </w:rPr>
        <w:fldChar w:fldCharType="end"/>
      </w:r>
      <w:r w:rsidRPr="00125491">
        <w:rPr>
          <w:rFonts w:ascii="Arial" w:hAnsi="Arial" w:cs="Arial"/>
          <w:sz w:val="24"/>
          <w:szCs w:val="24"/>
        </w:rPr>
        <w:t xml:space="preserve"> which shall be replaced by a summary description of the </w:t>
      </w:r>
      <w:r w:rsidRPr="00125491">
        <w:rPr>
          <w:rFonts w:ascii="Arial" w:hAnsi="Arial" w:cs="Arial"/>
          <w:sz w:val="24"/>
          <w:szCs w:val="24"/>
        </w:rPr>
        <w:lastRenderedPageBreak/>
        <w:t>security measures in those cases where the data subject is unable to obtain a copy from the data exporter;</w:t>
      </w:r>
      <w:bookmarkEnd w:id="72"/>
    </w:p>
    <w:p w14:paraId="1A6B460E"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(h)          </w:t>
      </w:r>
      <w:bookmarkStart w:id="73" w:name="a983368"/>
      <w:r w:rsidRPr="00125491">
        <w:rPr>
          <w:rFonts w:ascii="Arial" w:hAnsi="Arial" w:cs="Arial"/>
          <w:sz w:val="24"/>
          <w:szCs w:val="24"/>
        </w:rPr>
        <w:t>that, in the event of sub-processing, it has previously informed the data exporter and obtained its prior written consent;</w:t>
      </w:r>
      <w:bookmarkEnd w:id="73"/>
    </w:p>
    <w:p w14:paraId="206B3611"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(i)             </w:t>
      </w:r>
      <w:bookmarkStart w:id="74" w:name="a838191"/>
      <w:r w:rsidRPr="00125491">
        <w:rPr>
          <w:rFonts w:ascii="Arial" w:hAnsi="Arial" w:cs="Arial"/>
          <w:sz w:val="24"/>
          <w:szCs w:val="24"/>
        </w:rPr>
        <w:t xml:space="preserve">that the processing services by the sub-processor will be carried out in accordance with clause </w:t>
      </w:r>
      <w:r w:rsidRPr="00125491">
        <w:rPr>
          <w:rFonts w:ascii="Arial" w:hAnsi="Arial" w:cs="Arial"/>
          <w:sz w:val="24"/>
          <w:szCs w:val="24"/>
        </w:rPr>
        <w:fldChar w:fldCharType="begin"/>
      </w:r>
      <w:r w:rsidRPr="00125491">
        <w:rPr>
          <w:rFonts w:ascii="Arial" w:hAnsi="Arial" w:cs="Arial"/>
          <w:sz w:val="24"/>
          <w:szCs w:val="24"/>
        </w:rPr>
        <w:instrText xml:space="preserve">REF a399466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11</w:t>
      </w:r>
      <w:r w:rsidRPr="00125491">
        <w:rPr>
          <w:rFonts w:ascii="Arial" w:hAnsi="Arial" w:cs="Arial"/>
          <w:sz w:val="24"/>
          <w:szCs w:val="24"/>
        </w:rPr>
        <w:fldChar w:fldCharType="end"/>
      </w:r>
      <w:r w:rsidRPr="00125491">
        <w:rPr>
          <w:rFonts w:ascii="Arial" w:hAnsi="Arial" w:cs="Arial"/>
          <w:sz w:val="24"/>
          <w:szCs w:val="24"/>
        </w:rPr>
        <w:t>; and</w:t>
      </w:r>
      <w:bookmarkEnd w:id="74"/>
    </w:p>
    <w:p w14:paraId="4C05FFBE"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(j)             </w:t>
      </w:r>
      <w:bookmarkStart w:id="75" w:name="a617929"/>
      <w:r w:rsidRPr="00125491">
        <w:rPr>
          <w:rFonts w:ascii="Arial" w:hAnsi="Arial" w:cs="Arial"/>
          <w:sz w:val="24"/>
          <w:szCs w:val="24"/>
        </w:rPr>
        <w:t>to send promptly a copy of any sub-processor agreement it concludes under the Clauses to the data exporter.</w:t>
      </w:r>
      <w:bookmarkEnd w:id="75"/>
    </w:p>
    <w:p w14:paraId="1D310680" w14:textId="77777777" w:rsidR="00366770" w:rsidRPr="00125491" w:rsidRDefault="00366770" w:rsidP="00366770">
      <w:pPr>
        <w:keepNext/>
        <w:numPr>
          <w:ilvl w:val="0"/>
          <w:numId w:val="70"/>
        </w:numPr>
        <w:spacing w:before="240" w:after="0" w:line="300" w:lineRule="atLeast"/>
        <w:ind w:hanging="702"/>
        <w:jc w:val="both"/>
        <w:rPr>
          <w:rFonts w:ascii="Arial" w:hAnsi="Arial" w:cs="Arial"/>
          <w:b/>
          <w:bCs/>
          <w:sz w:val="24"/>
          <w:szCs w:val="24"/>
        </w:rPr>
      </w:pPr>
      <w:bookmarkStart w:id="76" w:name="a361137"/>
      <w:r w:rsidRPr="00125491">
        <w:rPr>
          <w:rFonts w:ascii="Arial" w:hAnsi="Arial" w:cs="Arial"/>
          <w:b/>
          <w:bCs/>
          <w:sz w:val="24"/>
          <w:szCs w:val="24"/>
        </w:rPr>
        <w:t>Liability</w:t>
      </w:r>
      <w:bookmarkEnd w:id="76"/>
    </w:p>
    <w:p w14:paraId="7CD3143E" w14:textId="77777777" w:rsidR="00366770" w:rsidRPr="00125491" w:rsidRDefault="00366770" w:rsidP="00366770">
      <w:pPr>
        <w:numPr>
          <w:ilvl w:val="1"/>
          <w:numId w:val="70"/>
        </w:numPr>
        <w:spacing w:before="280" w:after="120" w:line="300" w:lineRule="atLeast"/>
        <w:ind w:left="720" w:hanging="720"/>
        <w:jc w:val="both"/>
        <w:rPr>
          <w:rFonts w:ascii="Arial" w:hAnsi="Arial" w:cs="Arial"/>
          <w:sz w:val="24"/>
          <w:szCs w:val="24"/>
        </w:rPr>
      </w:pPr>
      <w:bookmarkStart w:id="77" w:name="a662805"/>
      <w:r w:rsidRPr="00125491">
        <w:rPr>
          <w:rFonts w:ascii="Arial" w:hAnsi="Arial" w:cs="Arial"/>
          <w:sz w:val="24"/>
          <w:szCs w:val="24"/>
        </w:rPr>
        <w:t xml:space="preserve">The parties agree that any data subject, who has suffered damage as a result of any breach of the obligations referred to in clause </w:t>
      </w:r>
      <w:r w:rsidRPr="00125491">
        <w:rPr>
          <w:rFonts w:ascii="Arial" w:hAnsi="Arial" w:cs="Arial"/>
          <w:sz w:val="24"/>
          <w:szCs w:val="24"/>
        </w:rPr>
        <w:fldChar w:fldCharType="begin"/>
      </w:r>
      <w:r w:rsidRPr="00125491">
        <w:rPr>
          <w:rFonts w:ascii="Arial" w:hAnsi="Arial" w:cs="Arial"/>
          <w:sz w:val="24"/>
          <w:szCs w:val="24"/>
        </w:rPr>
        <w:instrText xml:space="preserve">REF a442542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3</w:t>
      </w:r>
      <w:r w:rsidRPr="00125491">
        <w:rPr>
          <w:rFonts w:ascii="Arial" w:hAnsi="Arial" w:cs="Arial"/>
          <w:sz w:val="24"/>
          <w:szCs w:val="24"/>
        </w:rPr>
        <w:fldChar w:fldCharType="end"/>
      </w:r>
      <w:r w:rsidRPr="00125491">
        <w:rPr>
          <w:rFonts w:ascii="Arial" w:hAnsi="Arial" w:cs="Arial"/>
          <w:sz w:val="24"/>
          <w:szCs w:val="24"/>
        </w:rPr>
        <w:t xml:space="preserve"> or in clause </w:t>
      </w:r>
      <w:r w:rsidRPr="00125491">
        <w:rPr>
          <w:rFonts w:ascii="Arial" w:hAnsi="Arial" w:cs="Arial"/>
          <w:sz w:val="24"/>
          <w:szCs w:val="24"/>
        </w:rPr>
        <w:fldChar w:fldCharType="begin"/>
      </w:r>
      <w:r w:rsidRPr="00125491">
        <w:rPr>
          <w:rFonts w:ascii="Arial" w:hAnsi="Arial" w:cs="Arial"/>
          <w:sz w:val="24"/>
          <w:szCs w:val="24"/>
        </w:rPr>
        <w:instrText xml:space="preserve">REF a399466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11</w:t>
      </w:r>
      <w:r w:rsidRPr="00125491">
        <w:rPr>
          <w:rFonts w:ascii="Arial" w:hAnsi="Arial" w:cs="Arial"/>
          <w:sz w:val="24"/>
          <w:szCs w:val="24"/>
        </w:rPr>
        <w:fldChar w:fldCharType="end"/>
      </w:r>
      <w:r w:rsidRPr="00125491">
        <w:rPr>
          <w:rFonts w:ascii="Arial" w:hAnsi="Arial" w:cs="Arial"/>
          <w:sz w:val="24"/>
          <w:szCs w:val="24"/>
        </w:rPr>
        <w:t xml:space="preserve"> by any party or sub-processor is entitled to receive compensation from the data exporter for the damage suffered.</w:t>
      </w:r>
      <w:bookmarkEnd w:id="77"/>
    </w:p>
    <w:p w14:paraId="48BC941F" w14:textId="77777777" w:rsidR="00366770" w:rsidRPr="00125491" w:rsidRDefault="00366770" w:rsidP="00366770">
      <w:pPr>
        <w:numPr>
          <w:ilvl w:val="1"/>
          <w:numId w:val="70"/>
        </w:numPr>
        <w:spacing w:before="280" w:after="240" w:line="300" w:lineRule="atLeast"/>
        <w:ind w:left="720" w:hanging="720"/>
        <w:jc w:val="both"/>
        <w:rPr>
          <w:rFonts w:ascii="Arial" w:hAnsi="Arial" w:cs="Arial"/>
          <w:sz w:val="24"/>
          <w:szCs w:val="24"/>
        </w:rPr>
      </w:pPr>
      <w:bookmarkStart w:id="78" w:name="a1023379"/>
      <w:r w:rsidRPr="00125491">
        <w:rPr>
          <w:rFonts w:ascii="Arial" w:hAnsi="Arial" w:cs="Arial"/>
          <w:sz w:val="24"/>
          <w:szCs w:val="24"/>
        </w:rPr>
        <w:t xml:space="preserve">If a data subject is not able to bring a claim for compensation in accordance with paragraph 1 against the data exporter, arising out of a breach by the data importer or its sub-processor of any of their obligations referred to in clause </w:t>
      </w:r>
      <w:r w:rsidRPr="00125491">
        <w:rPr>
          <w:rFonts w:ascii="Arial" w:hAnsi="Arial" w:cs="Arial"/>
          <w:sz w:val="24"/>
          <w:szCs w:val="24"/>
        </w:rPr>
        <w:fldChar w:fldCharType="begin"/>
      </w:r>
      <w:r w:rsidRPr="00125491">
        <w:rPr>
          <w:rFonts w:ascii="Arial" w:hAnsi="Arial" w:cs="Arial"/>
          <w:sz w:val="24"/>
          <w:szCs w:val="24"/>
        </w:rPr>
        <w:instrText xml:space="preserve">REF a442542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3</w:t>
      </w:r>
      <w:r w:rsidRPr="00125491">
        <w:rPr>
          <w:rFonts w:ascii="Arial" w:hAnsi="Arial" w:cs="Arial"/>
          <w:sz w:val="24"/>
          <w:szCs w:val="24"/>
        </w:rPr>
        <w:fldChar w:fldCharType="end"/>
      </w:r>
      <w:r w:rsidRPr="00125491">
        <w:rPr>
          <w:rFonts w:ascii="Arial" w:hAnsi="Arial" w:cs="Arial"/>
          <w:sz w:val="24"/>
          <w:szCs w:val="24"/>
        </w:rPr>
        <w:t xml:space="preserve"> or in clause </w:t>
      </w:r>
      <w:r w:rsidRPr="00125491">
        <w:rPr>
          <w:rFonts w:ascii="Arial" w:hAnsi="Arial" w:cs="Arial"/>
          <w:sz w:val="24"/>
          <w:szCs w:val="24"/>
        </w:rPr>
        <w:fldChar w:fldCharType="begin"/>
      </w:r>
      <w:r w:rsidRPr="00125491">
        <w:rPr>
          <w:rFonts w:ascii="Arial" w:hAnsi="Arial" w:cs="Arial"/>
          <w:sz w:val="24"/>
          <w:szCs w:val="24"/>
        </w:rPr>
        <w:instrText xml:space="preserve">REF a399466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11</w:t>
      </w:r>
      <w:r w:rsidRPr="00125491">
        <w:rPr>
          <w:rFonts w:ascii="Arial" w:hAnsi="Arial" w:cs="Arial"/>
          <w:sz w:val="24"/>
          <w:szCs w:val="24"/>
        </w:rPr>
        <w:fldChar w:fldCharType="end"/>
      </w:r>
      <w:r w:rsidRPr="00125491">
        <w:rPr>
          <w:rFonts w:ascii="Arial" w:hAnsi="Arial" w:cs="Arial"/>
          <w:sz w:val="24"/>
          <w:szCs w:val="24"/>
        </w:rPr>
        <w:t xml:space="preserve">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bookmarkEnd w:id="78"/>
    </w:p>
    <w:p w14:paraId="058B3E02" w14:textId="77777777" w:rsidR="00366770" w:rsidRPr="00125491" w:rsidRDefault="00366770" w:rsidP="00366770">
      <w:pPr>
        <w:spacing w:before="240" w:after="120" w:line="300" w:lineRule="atLeast"/>
        <w:ind w:left="720"/>
        <w:jc w:val="both"/>
        <w:rPr>
          <w:rFonts w:ascii="Arial" w:hAnsi="Arial" w:cs="Arial"/>
          <w:sz w:val="24"/>
          <w:szCs w:val="24"/>
        </w:rPr>
      </w:pPr>
      <w:r w:rsidRPr="00125491">
        <w:rPr>
          <w:rFonts w:ascii="Arial" w:hAnsi="Arial" w:cs="Arial"/>
          <w:sz w:val="24"/>
          <w:szCs w:val="24"/>
        </w:rPr>
        <w:t>The data importer may not rely on a breach by a sub-processor of its obligations in order to avoid its own liabilities.</w:t>
      </w:r>
    </w:p>
    <w:p w14:paraId="49D696E9" w14:textId="77777777" w:rsidR="00366770" w:rsidRPr="00125491" w:rsidRDefault="00366770" w:rsidP="00366770">
      <w:pPr>
        <w:spacing w:before="280" w:after="120" w:line="300" w:lineRule="atLeast"/>
        <w:ind w:left="720" w:hanging="720"/>
        <w:jc w:val="both"/>
        <w:rPr>
          <w:rFonts w:ascii="Arial" w:hAnsi="Arial" w:cs="Arial"/>
          <w:sz w:val="24"/>
          <w:szCs w:val="24"/>
        </w:rPr>
      </w:pPr>
      <w:r w:rsidRPr="00125491">
        <w:rPr>
          <w:rFonts w:ascii="Arial" w:hAnsi="Arial" w:cs="Arial"/>
          <w:sz w:val="24"/>
          <w:szCs w:val="24"/>
        </w:rPr>
        <w:t>6.3</w:t>
      </w:r>
      <w:r w:rsidRPr="00125491">
        <w:rPr>
          <w:rFonts w:ascii="Arial" w:hAnsi="Arial" w:cs="Arial"/>
          <w:sz w:val="24"/>
          <w:szCs w:val="24"/>
        </w:rPr>
        <w:tab/>
      </w:r>
      <w:bookmarkStart w:id="79" w:name="a410498"/>
      <w:r w:rsidRPr="00125491">
        <w:rPr>
          <w:rFonts w:ascii="Arial" w:hAnsi="Arial" w:cs="Arial"/>
          <w:sz w:val="24"/>
          <w:szCs w:val="24"/>
        </w:rPr>
        <w:t xml:space="preserve">If a data subject is not able to bring a claim against the data exporter or the data importer referred to in paragraphs 1 and 2, arising out of a breach by the sub-processor of any of their obligations referred to in clause </w:t>
      </w:r>
      <w:r w:rsidRPr="00125491">
        <w:rPr>
          <w:rFonts w:ascii="Arial" w:hAnsi="Arial" w:cs="Arial"/>
          <w:sz w:val="24"/>
          <w:szCs w:val="24"/>
        </w:rPr>
        <w:fldChar w:fldCharType="begin"/>
      </w:r>
      <w:r w:rsidRPr="00125491">
        <w:rPr>
          <w:rFonts w:ascii="Arial" w:hAnsi="Arial" w:cs="Arial"/>
          <w:sz w:val="24"/>
          <w:szCs w:val="24"/>
        </w:rPr>
        <w:instrText xml:space="preserve">REF a442542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3</w:t>
      </w:r>
      <w:r w:rsidRPr="00125491">
        <w:rPr>
          <w:rFonts w:ascii="Arial" w:hAnsi="Arial" w:cs="Arial"/>
          <w:sz w:val="24"/>
          <w:szCs w:val="24"/>
        </w:rPr>
        <w:fldChar w:fldCharType="end"/>
      </w:r>
      <w:r w:rsidRPr="00125491">
        <w:rPr>
          <w:rFonts w:ascii="Arial" w:hAnsi="Arial" w:cs="Arial"/>
          <w:sz w:val="24"/>
          <w:szCs w:val="24"/>
        </w:rPr>
        <w:t xml:space="preserve"> or in clause </w:t>
      </w:r>
      <w:r w:rsidRPr="00125491">
        <w:rPr>
          <w:rFonts w:ascii="Arial" w:hAnsi="Arial" w:cs="Arial"/>
          <w:sz w:val="24"/>
          <w:szCs w:val="24"/>
        </w:rPr>
        <w:fldChar w:fldCharType="begin"/>
      </w:r>
      <w:r w:rsidRPr="00125491">
        <w:rPr>
          <w:rFonts w:ascii="Arial" w:hAnsi="Arial" w:cs="Arial"/>
          <w:sz w:val="24"/>
          <w:szCs w:val="24"/>
        </w:rPr>
        <w:instrText xml:space="preserve">REF a399466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11</w:t>
      </w:r>
      <w:r w:rsidRPr="00125491">
        <w:rPr>
          <w:rFonts w:ascii="Arial" w:hAnsi="Arial" w:cs="Arial"/>
          <w:sz w:val="24"/>
          <w:szCs w:val="24"/>
        </w:rPr>
        <w:fldChar w:fldCharType="end"/>
      </w:r>
      <w:r w:rsidRPr="00125491">
        <w:rPr>
          <w:rFonts w:ascii="Arial" w:hAnsi="Arial" w:cs="Arial"/>
          <w:sz w:val="24"/>
          <w:szCs w:val="24"/>
        </w:rPr>
        <w:t xml:space="preserve">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bookmarkEnd w:id="79"/>
    </w:p>
    <w:p w14:paraId="48684DB9" w14:textId="77777777" w:rsidR="00366770" w:rsidRPr="00125491" w:rsidRDefault="00366770" w:rsidP="00366770">
      <w:pPr>
        <w:keepNext/>
        <w:numPr>
          <w:ilvl w:val="0"/>
          <w:numId w:val="71"/>
        </w:numPr>
        <w:spacing w:before="240" w:after="0" w:line="300" w:lineRule="atLeast"/>
        <w:ind w:hanging="702"/>
        <w:jc w:val="both"/>
        <w:rPr>
          <w:rFonts w:ascii="Arial" w:hAnsi="Arial" w:cs="Arial"/>
          <w:b/>
          <w:bCs/>
          <w:sz w:val="24"/>
          <w:szCs w:val="24"/>
        </w:rPr>
      </w:pPr>
      <w:bookmarkStart w:id="80" w:name="a467950"/>
      <w:r w:rsidRPr="00125491">
        <w:rPr>
          <w:rFonts w:ascii="Arial" w:hAnsi="Arial" w:cs="Arial"/>
          <w:b/>
          <w:bCs/>
          <w:sz w:val="24"/>
          <w:szCs w:val="24"/>
        </w:rPr>
        <w:lastRenderedPageBreak/>
        <w:t xml:space="preserve">Mediation and jurisdiction </w:t>
      </w:r>
      <w:bookmarkEnd w:id="80"/>
    </w:p>
    <w:p w14:paraId="647A8D51" w14:textId="77777777" w:rsidR="00366770" w:rsidRPr="00125491" w:rsidRDefault="00366770" w:rsidP="00366770">
      <w:pPr>
        <w:numPr>
          <w:ilvl w:val="1"/>
          <w:numId w:val="71"/>
        </w:numPr>
        <w:spacing w:before="280" w:after="240" w:line="300" w:lineRule="atLeast"/>
        <w:ind w:left="720" w:hanging="720"/>
        <w:jc w:val="both"/>
        <w:rPr>
          <w:rFonts w:ascii="Arial" w:hAnsi="Arial" w:cs="Arial"/>
          <w:sz w:val="24"/>
          <w:szCs w:val="24"/>
        </w:rPr>
      </w:pPr>
      <w:bookmarkStart w:id="81" w:name="a76786"/>
      <w:r w:rsidRPr="00125491">
        <w:rPr>
          <w:rFonts w:ascii="Arial" w:hAnsi="Arial" w:cs="Arial"/>
          <w:sz w:val="24"/>
          <w:szCs w:val="24"/>
        </w:rPr>
        <w:t>The data importer agrees that if the data subject invokes against it third-party beneficiary rights and/or claims compensation for damages under the Clauses, the data importer will accept the decision of the data subject:</w:t>
      </w:r>
      <w:bookmarkEnd w:id="81"/>
    </w:p>
    <w:p w14:paraId="4C8C57D5" w14:textId="77777777"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(a)          </w:t>
      </w:r>
      <w:bookmarkStart w:id="82" w:name="a250279"/>
      <w:r w:rsidRPr="00125491">
        <w:rPr>
          <w:rFonts w:ascii="Arial" w:hAnsi="Arial" w:cs="Arial"/>
          <w:sz w:val="24"/>
          <w:szCs w:val="24"/>
        </w:rPr>
        <w:t>to refer the dispute to mediation, by an independent person or, where applicable, by the Commissioner ;</w:t>
      </w:r>
      <w:bookmarkEnd w:id="82"/>
    </w:p>
    <w:p w14:paraId="3F126670" w14:textId="3ADD21F1" w:rsidR="00366770" w:rsidRPr="00125491" w:rsidRDefault="00366770" w:rsidP="00366770">
      <w:pPr>
        <w:spacing w:after="120" w:line="300" w:lineRule="atLeast"/>
        <w:ind w:left="1555" w:hanging="561"/>
        <w:jc w:val="both"/>
        <w:rPr>
          <w:rFonts w:ascii="Arial" w:hAnsi="Arial" w:cs="Arial"/>
          <w:sz w:val="24"/>
          <w:szCs w:val="24"/>
        </w:rPr>
      </w:pPr>
      <w:r w:rsidRPr="00125491">
        <w:rPr>
          <w:rFonts w:ascii="Arial" w:hAnsi="Arial" w:cs="Arial"/>
          <w:sz w:val="24"/>
          <w:szCs w:val="24"/>
        </w:rPr>
        <w:t xml:space="preserve">(b)          </w:t>
      </w:r>
      <w:bookmarkStart w:id="83" w:name="a260960"/>
      <w:r w:rsidRPr="00125491">
        <w:rPr>
          <w:rFonts w:ascii="Arial" w:hAnsi="Arial" w:cs="Arial"/>
          <w:sz w:val="24"/>
          <w:szCs w:val="24"/>
        </w:rPr>
        <w:t xml:space="preserve">to refer the dispute to the </w:t>
      </w:r>
      <w:bookmarkEnd w:id="83"/>
      <w:r w:rsidR="00364F6B">
        <w:rPr>
          <w:rFonts w:ascii="Arial" w:hAnsi="Arial" w:cs="Arial"/>
          <w:sz w:val="24"/>
          <w:szCs w:val="24"/>
        </w:rPr>
        <w:t>UK courts.</w:t>
      </w:r>
    </w:p>
    <w:p w14:paraId="3FF0AB48" w14:textId="77777777" w:rsidR="00366770" w:rsidRPr="00125491" w:rsidRDefault="00366770" w:rsidP="00366770">
      <w:pPr>
        <w:spacing w:before="280" w:after="120" w:line="300" w:lineRule="atLeast"/>
        <w:ind w:left="720" w:hanging="720"/>
        <w:jc w:val="both"/>
        <w:rPr>
          <w:rFonts w:ascii="Arial" w:hAnsi="Arial" w:cs="Arial"/>
          <w:sz w:val="24"/>
          <w:szCs w:val="24"/>
        </w:rPr>
      </w:pPr>
      <w:r w:rsidRPr="00125491">
        <w:rPr>
          <w:rFonts w:ascii="Arial" w:hAnsi="Arial" w:cs="Arial"/>
          <w:sz w:val="24"/>
          <w:szCs w:val="24"/>
        </w:rPr>
        <w:t>7.2</w:t>
      </w:r>
      <w:r w:rsidRPr="00125491">
        <w:rPr>
          <w:rFonts w:ascii="Arial" w:hAnsi="Arial" w:cs="Arial"/>
          <w:sz w:val="24"/>
          <w:szCs w:val="24"/>
        </w:rPr>
        <w:tab/>
      </w:r>
      <w:bookmarkStart w:id="84" w:name="a325048"/>
      <w:r w:rsidRPr="00125491">
        <w:rPr>
          <w:rFonts w:ascii="Arial" w:hAnsi="Arial" w:cs="Arial"/>
          <w:sz w:val="24"/>
          <w:szCs w:val="24"/>
        </w:rPr>
        <w:t>The parties agree that the choice made by the data subject will not prejudice its substantive or procedural rights to seek remedies in accordance with other provisions of national or international law.</w:t>
      </w:r>
      <w:bookmarkEnd w:id="84"/>
    </w:p>
    <w:p w14:paraId="0EE7C5C5" w14:textId="77777777" w:rsidR="00366770" w:rsidRPr="00125491" w:rsidRDefault="00366770" w:rsidP="00366770">
      <w:pPr>
        <w:keepNext/>
        <w:numPr>
          <w:ilvl w:val="0"/>
          <w:numId w:val="72"/>
        </w:numPr>
        <w:spacing w:before="240" w:after="0" w:line="300" w:lineRule="atLeast"/>
        <w:ind w:hanging="702"/>
        <w:jc w:val="both"/>
        <w:rPr>
          <w:rFonts w:ascii="Arial" w:hAnsi="Arial" w:cs="Arial"/>
          <w:b/>
          <w:bCs/>
          <w:sz w:val="24"/>
          <w:szCs w:val="24"/>
        </w:rPr>
      </w:pPr>
      <w:bookmarkStart w:id="85" w:name="a1036651"/>
      <w:r w:rsidRPr="00125491">
        <w:rPr>
          <w:rFonts w:ascii="Arial" w:hAnsi="Arial" w:cs="Arial"/>
          <w:b/>
          <w:bCs/>
          <w:sz w:val="24"/>
          <w:szCs w:val="24"/>
        </w:rPr>
        <w:t>Cooperation with supervisory authorities</w:t>
      </w:r>
      <w:bookmarkEnd w:id="85"/>
    </w:p>
    <w:p w14:paraId="6C9ADD85" w14:textId="77777777" w:rsidR="00366770" w:rsidRPr="00125491" w:rsidRDefault="00366770" w:rsidP="00366770">
      <w:pPr>
        <w:numPr>
          <w:ilvl w:val="1"/>
          <w:numId w:val="72"/>
        </w:numPr>
        <w:spacing w:before="280" w:after="120" w:line="300" w:lineRule="atLeast"/>
        <w:ind w:left="720" w:hanging="720"/>
        <w:jc w:val="both"/>
        <w:rPr>
          <w:rFonts w:ascii="Arial" w:hAnsi="Arial" w:cs="Arial"/>
          <w:sz w:val="24"/>
          <w:szCs w:val="24"/>
        </w:rPr>
      </w:pPr>
      <w:bookmarkStart w:id="86" w:name="a901839"/>
      <w:r w:rsidRPr="00125491">
        <w:rPr>
          <w:rFonts w:ascii="Arial" w:hAnsi="Arial" w:cs="Arial"/>
          <w:sz w:val="24"/>
          <w:szCs w:val="24"/>
        </w:rPr>
        <w:t>The data exporter agrees to deposit a copy of this contract with the Commissioner  if it so requests or if such deposit is required under the applicable data protection law.</w:t>
      </w:r>
      <w:bookmarkEnd w:id="86"/>
    </w:p>
    <w:p w14:paraId="0C31380C" w14:textId="77777777" w:rsidR="00366770" w:rsidRPr="00125491" w:rsidRDefault="00366770" w:rsidP="00366770">
      <w:pPr>
        <w:numPr>
          <w:ilvl w:val="1"/>
          <w:numId w:val="72"/>
        </w:numPr>
        <w:spacing w:before="280" w:after="120" w:line="300" w:lineRule="atLeast"/>
        <w:ind w:left="720" w:hanging="720"/>
        <w:jc w:val="both"/>
        <w:rPr>
          <w:rFonts w:ascii="Arial" w:hAnsi="Arial" w:cs="Arial"/>
          <w:sz w:val="24"/>
          <w:szCs w:val="24"/>
        </w:rPr>
      </w:pPr>
      <w:bookmarkStart w:id="87" w:name="a1040696"/>
      <w:r w:rsidRPr="00125491">
        <w:rPr>
          <w:rFonts w:ascii="Arial" w:hAnsi="Arial" w:cs="Arial"/>
          <w:sz w:val="24"/>
          <w:szCs w:val="24"/>
        </w:rPr>
        <w:t>The parties agree that the Commissioner  has the right to conduct an audit of the data importer, and of any sub-processor, which has the same scope and is subject to the same conditions as would apply to an audit of the data exporter under the applicable data protection law.</w:t>
      </w:r>
      <w:bookmarkEnd w:id="87"/>
    </w:p>
    <w:p w14:paraId="573FDA3B" w14:textId="77777777" w:rsidR="00366770" w:rsidRPr="00125491" w:rsidRDefault="00366770" w:rsidP="00366770">
      <w:pPr>
        <w:numPr>
          <w:ilvl w:val="1"/>
          <w:numId w:val="72"/>
        </w:numPr>
        <w:spacing w:before="280" w:after="240" w:line="300" w:lineRule="atLeast"/>
        <w:ind w:left="720" w:hanging="720"/>
        <w:jc w:val="both"/>
        <w:rPr>
          <w:rFonts w:ascii="Arial" w:hAnsi="Arial" w:cs="Arial"/>
          <w:sz w:val="24"/>
          <w:szCs w:val="24"/>
        </w:rPr>
      </w:pPr>
      <w:bookmarkStart w:id="88" w:name="a299977"/>
      <w:r w:rsidRPr="00125491">
        <w:rPr>
          <w:rFonts w:ascii="Arial" w:hAnsi="Arial" w:cs="Arial"/>
          <w:sz w:val="24"/>
          <w:szCs w:val="24"/>
        </w:rPr>
        <w:t xml:space="preserve">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w:t>
      </w:r>
      <w:r w:rsidRPr="00125491">
        <w:rPr>
          <w:rFonts w:ascii="Arial" w:hAnsi="Arial" w:cs="Arial"/>
          <w:sz w:val="24"/>
          <w:szCs w:val="24"/>
        </w:rPr>
        <w:fldChar w:fldCharType="begin"/>
      </w:r>
      <w:r w:rsidRPr="00125491">
        <w:rPr>
          <w:rFonts w:ascii="Arial" w:hAnsi="Arial" w:cs="Arial"/>
          <w:sz w:val="24"/>
          <w:szCs w:val="24"/>
        </w:rPr>
        <w:instrText xml:space="preserve">REF a513267 \h \w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5(b)</w:t>
      </w:r>
      <w:r w:rsidRPr="00125491">
        <w:rPr>
          <w:rFonts w:ascii="Arial" w:hAnsi="Arial" w:cs="Arial"/>
          <w:sz w:val="24"/>
          <w:szCs w:val="24"/>
        </w:rPr>
        <w:fldChar w:fldCharType="end"/>
      </w:r>
      <w:r w:rsidRPr="00125491">
        <w:rPr>
          <w:rFonts w:ascii="Arial" w:hAnsi="Arial" w:cs="Arial"/>
          <w:sz w:val="24"/>
          <w:szCs w:val="24"/>
        </w:rPr>
        <w:t>.</w:t>
      </w:r>
      <w:bookmarkEnd w:id="88"/>
    </w:p>
    <w:p w14:paraId="47A3FA47" w14:textId="77777777" w:rsidR="00366770" w:rsidRPr="00125491" w:rsidRDefault="00366770" w:rsidP="00366770">
      <w:pPr>
        <w:keepNext/>
        <w:numPr>
          <w:ilvl w:val="0"/>
          <w:numId w:val="72"/>
        </w:numPr>
        <w:spacing w:before="240" w:after="240" w:line="300" w:lineRule="atLeast"/>
        <w:ind w:hanging="702"/>
        <w:jc w:val="both"/>
        <w:rPr>
          <w:rFonts w:ascii="Arial" w:hAnsi="Arial" w:cs="Arial"/>
          <w:b/>
          <w:bCs/>
          <w:sz w:val="24"/>
          <w:szCs w:val="24"/>
        </w:rPr>
      </w:pPr>
      <w:bookmarkStart w:id="89" w:name="a624125"/>
      <w:r w:rsidRPr="00125491">
        <w:rPr>
          <w:rFonts w:ascii="Arial" w:hAnsi="Arial" w:cs="Arial"/>
          <w:b/>
          <w:bCs/>
          <w:sz w:val="24"/>
          <w:szCs w:val="24"/>
        </w:rPr>
        <w:t>Governing Law</w:t>
      </w:r>
      <w:bookmarkEnd w:id="89"/>
    </w:p>
    <w:p w14:paraId="78C53E65" w14:textId="08910236" w:rsidR="00366770" w:rsidRPr="00125491" w:rsidRDefault="00366770" w:rsidP="00366770">
      <w:pPr>
        <w:spacing w:before="280" w:after="120" w:line="300" w:lineRule="atLeast"/>
        <w:ind w:left="720"/>
        <w:jc w:val="both"/>
        <w:rPr>
          <w:rFonts w:ascii="Arial" w:hAnsi="Arial" w:cs="Arial"/>
          <w:sz w:val="24"/>
          <w:szCs w:val="24"/>
        </w:rPr>
      </w:pPr>
      <w:bookmarkStart w:id="90" w:name="a873840"/>
      <w:r w:rsidRPr="00125491">
        <w:rPr>
          <w:rFonts w:ascii="Arial" w:hAnsi="Arial" w:cs="Arial"/>
          <w:sz w:val="24"/>
          <w:szCs w:val="24"/>
        </w:rPr>
        <w:t xml:space="preserve">The Clauses shall be governed by the law of the </w:t>
      </w:r>
      <w:r w:rsidR="00364F6B">
        <w:rPr>
          <w:rFonts w:ascii="Arial" w:hAnsi="Arial" w:cs="Arial"/>
          <w:sz w:val="24"/>
          <w:szCs w:val="24"/>
        </w:rPr>
        <w:t>country of the United Kingdom</w:t>
      </w:r>
      <w:r w:rsidRPr="00125491">
        <w:rPr>
          <w:rFonts w:ascii="Arial" w:hAnsi="Arial" w:cs="Arial"/>
          <w:sz w:val="24"/>
          <w:szCs w:val="24"/>
        </w:rPr>
        <w:t xml:space="preserve"> in which the data exporter is established</w:t>
      </w:r>
      <w:r w:rsidR="00375F32">
        <w:rPr>
          <w:rFonts w:ascii="Arial" w:hAnsi="Arial" w:cs="Arial"/>
          <w:sz w:val="24"/>
          <w:szCs w:val="24"/>
        </w:rPr>
        <w:t>.</w:t>
      </w:r>
      <w:bookmarkEnd w:id="90"/>
    </w:p>
    <w:p w14:paraId="41F7A945" w14:textId="77777777" w:rsidR="00366770" w:rsidRPr="00125491" w:rsidRDefault="00366770" w:rsidP="00366770">
      <w:pPr>
        <w:keepNext/>
        <w:numPr>
          <w:ilvl w:val="0"/>
          <w:numId w:val="73"/>
        </w:numPr>
        <w:spacing w:before="240" w:after="240" w:line="300" w:lineRule="atLeast"/>
        <w:ind w:hanging="689"/>
        <w:jc w:val="both"/>
        <w:rPr>
          <w:rFonts w:ascii="Arial" w:hAnsi="Arial" w:cs="Arial"/>
          <w:b/>
          <w:bCs/>
          <w:sz w:val="24"/>
          <w:szCs w:val="24"/>
        </w:rPr>
      </w:pPr>
      <w:bookmarkStart w:id="91" w:name="a859114"/>
      <w:r w:rsidRPr="00125491">
        <w:rPr>
          <w:rFonts w:ascii="Arial" w:hAnsi="Arial" w:cs="Arial"/>
          <w:b/>
          <w:bCs/>
          <w:sz w:val="24"/>
          <w:szCs w:val="24"/>
        </w:rPr>
        <w:t>Variation of the contract</w:t>
      </w:r>
      <w:bookmarkEnd w:id="91"/>
    </w:p>
    <w:p w14:paraId="55258A37" w14:textId="0B07C65F" w:rsidR="00366770" w:rsidRPr="00125491" w:rsidRDefault="00366770" w:rsidP="00366770">
      <w:pPr>
        <w:spacing w:before="280" w:after="120" w:line="300" w:lineRule="atLeast"/>
        <w:ind w:left="720"/>
        <w:jc w:val="both"/>
        <w:rPr>
          <w:rFonts w:ascii="Arial" w:hAnsi="Arial" w:cs="Arial"/>
          <w:sz w:val="24"/>
          <w:szCs w:val="24"/>
        </w:rPr>
      </w:pPr>
      <w:bookmarkStart w:id="92" w:name="a168873"/>
      <w:r w:rsidRPr="00125491">
        <w:rPr>
          <w:rFonts w:ascii="Arial" w:hAnsi="Arial" w:cs="Arial"/>
          <w:sz w:val="24"/>
          <w:szCs w:val="24"/>
        </w:rPr>
        <w:t xml:space="preserve">The parties undertake not to vary or modify the Clauses. This does not preclude the parties from </w:t>
      </w:r>
      <w:r w:rsidR="00364F6B">
        <w:rPr>
          <w:rFonts w:ascii="Arial" w:hAnsi="Arial" w:cs="Arial"/>
          <w:sz w:val="24"/>
          <w:szCs w:val="24"/>
        </w:rPr>
        <w:t xml:space="preserve">(i) making changes permitted by Paragraph 7(3) &amp; (4) of Schedule 21 Data Protection Act 2018; or (ii) </w:t>
      </w:r>
      <w:r w:rsidRPr="00125491">
        <w:rPr>
          <w:rFonts w:ascii="Arial" w:hAnsi="Arial" w:cs="Arial"/>
          <w:sz w:val="24"/>
          <w:szCs w:val="24"/>
        </w:rPr>
        <w:t xml:space="preserve">adding clauses on business related issues where required as long as they do not contradict the Clauses. </w:t>
      </w:r>
      <w:bookmarkEnd w:id="92"/>
    </w:p>
    <w:p w14:paraId="1C344B21" w14:textId="77777777" w:rsidR="00366770" w:rsidRPr="00125491" w:rsidRDefault="00366770" w:rsidP="00366770">
      <w:pPr>
        <w:keepNext/>
        <w:numPr>
          <w:ilvl w:val="0"/>
          <w:numId w:val="74"/>
        </w:numPr>
        <w:spacing w:before="240" w:after="0" w:line="300" w:lineRule="atLeast"/>
        <w:ind w:hanging="689"/>
        <w:jc w:val="both"/>
        <w:rPr>
          <w:rFonts w:ascii="Arial" w:hAnsi="Arial" w:cs="Arial"/>
          <w:b/>
          <w:bCs/>
          <w:sz w:val="24"/>
          <w:szCs w:val="24"/>
        </w:rPr>
      </w:pPr>
      <w:bookmarkStart w:id="93" w:name="a399466"/>
      <w:r w:rsidRPr="00125491">
        <w:rPr>
          <w:rFonts w:ascii="Arial" w:hAnsi="Arial" w:cs="Arial"/>
          <w:b/>
          <w:bCs/>
          <w:sz w:val="24"/>
          <w:szCs w:val="24"/>
        </w:rPr>
        <w:lastRenderedPageBreak/>
        <w:t>Sub-processing</w:t>
      </w:r>
      <w:bookmarkEnd w:id="93"/>
    </w:p>
    <w:p w14:paraId="1D330117" w14:textId="77777777" w:rsidR="00366770" w:rsidRPr="00125491" w:rsidRDefault="00366770" w:rsidP="00366770">
      <w:pPr>
        <w:numPr>
          <w:ilvl w:val="1"/>
          <w:numId w:val="74"/>
        </w:numPr>
        <w:spacing w:before="280" w:after="120" w:line="300" w:lineRule="atLeast"/>
        <w:ind w:left="720" w:hanging="720"/>
        <w:jc w:val="both"/>
        <w:rPr>
          <w:rFonts w:ascii="Arial" w:hAnsi="Arial" w:cs="Arial"/>
          <w:sz w:val="24"/>
          <w:szCs w:val="24"/>
        </w:rPr>
      </w:pPr>
      <w:bookmarkStart w:id="94" w:name="a316607"/>
      <w:r w:rsidRPr="00125491">
        <w:rPr>
          <w:rFonts w:ascii="Arial" w:hAnsi="Arial" w:cs="Arial"/>
          <w:sz w:val="24"/>
          <w:szCs w:val="24"/>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bookmarkEnd w:id="94"/>
    </w:p>
    <w:p w14:paraId="48BD8980" w14:textId="77777777" w:rsidR="00366770" w:rsidRPr="00125491" w:rsidRDefault="00366770" w:rsidP="00366770">
      <w:pPr>
        <w:numPr>
          <w:ilvl w:val="1"/>
          <w:numId w:val="74"/>
        </w:numPr>
        <w:spacing w:before="280" w:after="120" w:line="300" w:lineRule="atLeast"/>
        <w:ind w:left="720" w:hanging="720"/>
        <w:jc w:val="both"/>
        <w:rPr>
          <w:rFonts w:ascii="Arial" w:hAnsi="Arial" w:cs="Arial"/>
          <w:sz w:val="24"/>
          <w:szCs w:val="24"/>
        </w:rPr>
      </w:pPr>
      <w:bookmarkStart w:id="95" w:name="a96344"/>
      <w:r w:rsidRPr="00125491">
        <w:rPr>
          <w:rFonts w:ascii="Arial" w:hAnsi="Arial" w:cs="Arial"/>
          <w:sz w:val="24"/>
          <w:szCs w:val="24"/>
        </w:rPr>
        <w:t xml:space="preserve">The prior written contract between the data importer and the sub-processor shall also provide for a third-party beneficiary clause as laid down in clause </w:t>
      </w:r>
      <w:r w:rsidRPr="00125491">
        <w:rPr>
          <w:rFonts w:ascii="Arial" w:hAnsi="Arial" w:cs="Arial"/>
          <w:sz w:val="24"/>
          <w:szCs w:val="24"/>
        </w:rPr>
        <w:fldChar w:fldCharType="begin"/>
      </w:r>
      <w:r w:rsidRPr="00125491">
        <w:rPr>
          <w:rFonts w:ascii="Arial" w:hAnsi="Arial" w:cs="Arial"/>
          <w:sz w:val="24"/>
          <w:szCs w:val="24"/>
        </w:rPr>
        <w:instrText xml:space="preserve">REF a442542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3</w:t>
      </w:r>
      <w:r w:rsidRPr="00125491">
        <w:rPr>
          <w:rFonts w:ascii="Arial" w:hAnsi="Arial" w:cs="Arial"/>
          <w:sz w:val="24"/>
          <w:szCs w:val="24"/>
        </w:rPr>
        <w:fldChar w:fldCharType="end"/>
      </w:r>
      <w:r w:rsidRPr="00125491">
        <w:rPr>
          <w:rFonts w:ascii="Arial" w:hAnsi="Arial" w:cs="Arial"/>
          <w:sz w:val="24"/>
          <w:szCs w:val="24"/>
        </w:rPr>
        <w:t xml:space="preserve"> for cases where the data subject is not able to bring the claim for compensation referred to in paragraph 1 of clause </w:t>
      </w:r>
      <w:r w:rsidRPr="00125491">
        <w:rPr>
          <w:rFonts w:ascii="Arial" w:hAnsi="Arial" w:cs="Arial"/>
          <w:sz w:val="24"/>
          <w:szCs w:val="24"/>
        </w:rPr>
        <w:fldChar w:fldCharType="begin"/>
      </w:r>
      <w:r w:rsidRPr="00125491">
        <w:rPr>
          <w:rFonts w:ascii="Arial" w:hAnsi="Arial" w:cs="Arial"/>
          <w:sz w:val="24"/>
          <w:szCs w:val="24"/>
        </w:rPr>
        <w:instrText xml:space="preserve">REF a361137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6</w:t>
      </w:r>
      <w:r w:rsidRPr="00125491">
        <w:rPr>
          <w:rFonts w:ascii="Arial" w:hAnsi="Arial" w:cs="Arial"/>
          <w:sz w:val="24"/>
          <w:szCs w:val="24"/>
        </w:rPr>
        <w:fldChar w:fldCharType="end"/>
      </w:r>
      <w:r w:rsidRPr="00125491">
        <w:rPr>
          <w:rFonts w:ascii="Arial" w:hAnsi="Arial" w:cs="Arial"/>
          <w:sz w:val="24"/>
          <w:szCs w:val="24"/>
        </w:rPr>
        <w:t xml:space="preserve">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bookmarkEnd w:id="95"/>
    </w:p>
    <w:p w14:paraId="2A50CB8B" w14:textId="29A9B7AA" w:rsidR="00366770" w:rsidRPr="00D77FA8" w:rsidRDefault="00366770" w:rsidP="00366770">
      <w:pPr>
        <w:numPr>
          <w:ilvl w:val="1"/>
          <w:numId w:val="74"/>
        </w:numPr>
        <w:spacing w:before="280" w:after="120" w:line="300" w:lineRule="atLeast"/>
        <w:ind w:left="720" w:hanging="720"/>
        <w:jc w:val="both"/>
        <w:rPr>
          <w:rFonts w:ascii="Arial" w:hAnsi="Arial" w:cs="Arial"/>
          <w:sz w:val="24"/>
          <w:szCs w:val="24"/>
        </w:rPr>
      </w:pPr>
      <w:bookmarkStart w:id="96" w:name="a491553"/>
      <w:r w:rsidRPr="00125491">
        <w:rPr>
          <w:rFonts w:ascii="Arial" w:hAnsi="Arial" w:cs="Arial"/>
          <w:sz w:val="24"/>
          <w:szCs w:val="24"/>
        </w:rPr>
        <w:t xml:space="preserve">The provisions relating to data protection aspects for sub-processing of the contract referred to in paragraph 1 shall be </w:t>
      </w:r>
      <w:r w:rsidRPr="00D77FA8">
        <w:rPr>
          <w:rFonts w:ascii="Arial" w:hAnsi="Arial" w:cs="Arial"/>
          <w:sz w:val="24"/>
          <w:szCs w:val="24"/>
        </w:rPr>
        <w:t xml:space="preserve">governed by </w:t>
      </w:r>
      <w:r w:rsidR="00A654DA" w:rsidRPr="00D77FA8">
        <w:rPr>
          <w:rFonts w:ascii="Arial" w:hAnsi="Arial" w:cs="Arial"/>
          <w:sz w:val="24"/>
          <w:szCs w:val="24"/>
        </w:rPr>
        <w:t>the laws of the country of the UK where</w:t>
      </w:r>
      <w:r w:rsidRPr="00D77FA8">
        <w:rPr>
          <w:rFonts w:ascii="Arial" w:hAnsi="Arial" w:cs="Arial"/>
          <w:sz w:val="24"/>
          <w:szCs w:val="24"/>
        </w:rPr>
        <w:t xml:space="preserve"> the data exporter is established</w:t>
      </w:r>
      <w:r w:rsidRPr="00D77FA8">
        <w:rPr>
          <w:rFonts w:ascii="Arial" w:hAnsi="Arial" w:cs="Arial"/>
          <w:sz w:val="24"/>
          <w:szCs w:val="24"/>
          <w:shd w:val="clear" w:color="auto" w:fill="FFFF00"/>
        </w:rPr>
        <w:t>.</w:t>
      </w:r>
      <w:bookmarkEnd w:id="96"/>
    </w:p>
    <w:p w14:paraId="789D5761" w14:textId="2CF3599D" w:rsidR="00366770" w:rsidRPr="00125491" w:rsidRDefault="00366770" w:rsidP="00366770">
      <w:pPr>
        <w:numPr>
          <w:ilvl w:val="1"/>
          <w:numId w:val="74"/>
        </w:numPr>
        <w:spacing w:before="280" w:after="240" w:line="300" w:lineRule="atLeast"/>
        <w:ind w:left="720" w:hanging="720"/>
        <w:jc w:val="both"/>
        <w:rPr>
          <w:rFonts w:ascii="Arial" w:hAnsi="Arial" w:cs="Arial"/>
          <w:sz w:val="24"/>
          <w:szCs w:val="24"/>
        </w:rPr>
      </w:pPr>
      <w:bookmarkStart w:id="97" w:name="a305926"/>
      <w:r w:rsidRPr="00125491">
        <w:rPr>
          <w:rFonts w:ascii="Arial" w:hAnsi="Arial" w:cs="Arial"/>
          <w:sz w:val="24"/>
          <w:szCs w:val="24"/>
        </w:rPr>
        <w:t xml:space="preserve">The data exporter shall keep a list of sub-processing agreements concluded under the Clauses and notified by the data importer pursuant to clause </w:t>
      </w:r>
      <w:r w:rsidRPr="00125491">
        <w:rPr>
          <w:rFonts w:ascii="Arial" w:hAnsi="Arial" w:cs="Arial"/>
          <w:sz w:val="24"/>
          <w:szCs w:val="24"/>
        </w:rPr>
        <w:fldChar w:fldCharType="begin"/>
      </w:r>
      <w:r w:rsidRPr="00125491">
        <w:rPr>
          <w:rFonts w:ascii="Arial" w:hAnsi="Arial" w:cs="Arial"/>
          <w:sz w:val="24"/>
          <w:szCs w:val="24"/>
        </w:rPr>
        <w:instrText xml:space="preserve">REF a617929 \h \w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5(j)</w:t>
      </w:r>
      <w:r w:rsidRPr="00125491">
        <w:rPr>
          <w:rFonts w:ascii="Arial" w:hAnsi="Arial" w:cs="Arial"/>
          <w:sz w:val="24"/>
          <w:szCs w:val="24"/>
        </w:rPr>
        <w:fldChar w:fldCharType="end"/>
      </w:r>
      <w:r w:rsidRPr="00125491">
        <w:rPr>
          <w:rFonts w:ascii="Arial" w:hAnsi="Arial" w:cs="Arial"/>
          <w:sz w:val="24"/>
          <w:szCs w:val="24"/>
        </w:rPr>
        <w:t xml:space="preserve">, which shall be updated at least once a year. The list shall be available to the Commissioner . </w:t>
      </w:r>
      <w:bookmarkEnd w:id="97"/>
    </w:p>
    <w:p w14:paraId="472E13CE" w14:textId="77777777" w:rsidR="00366770" w:rsidRPr="00125491" w:rsidRDefault="00366770" w:rsidP="00366770">
      <w:pPr>
        <w:keepNext/>
        <w:numPr>
          <w:ilvl w:val="0"/>
          <w:numId w:val="74"/>
        </w:numPr>
        <w:spacing w:before="240" w:after="0" w:line="300" w:lineRule="atLeast"/>
        <w:ind w:hanging="689"/>
        <w:jc w:val="both"/>
        <w:rPr>
          <w:rFonts w:ascii="Arial" w:hAnsi="Arial" w:cs="Arial"/>
          <w:b/>
          <w:bCs/>
          <w:sz w:val="24"/>
          <w:szCs w:val="24"/>
        </w:rPr>
      </w:pPr>
      <w:bookmarkStart w:id="98" w:name="a239597"/>
      <w:r w:rsidRPr="00125491">
        <w:rPr>
          <w:rFonts w:ascii="Arial" w:hAnsi="Arial" w:cs="Arial"/>
          <w:b/>
          <w:bCs/>
          <w:sz w:val="24"/>
          <w:szCs w:val="24"/>
        </w:rPr>
        <w:t>Obligation after the termination of personal data processing services</w:t>
      </w:r>
      <w:bookmarkEnd w:id="98"/>
    </w:p>
    <w:p w14:paraId="4DBAB182" w14:textId="77777777" w:rsidR="00366770" w:rsidRPr="00125491" w:rsidRDefault="00366770" w:rsidP="00366770">
      <w:pPr>
        <w:numPr>
          <w:ilvl w:val="1"/>
          <w:numId w:val="75"/>
        </w:numPr>
        <w:spacing w:before="280" w:after="120" w:line="300" w:lineRule="atLeast"/>
        <w:ind w:left="720" w:hanging="720"/>
        <w:jc w:val="both"/>
        <w:rPr>
          <w:rFonts w:ascii="Arial" w:hAnsi="Arial" w:cs="Arial"/>
          <w:sz w:val="24"/>
          <w:szCs w:val="24"/>
        </w:rPr>
      </w:pPr>
      <w:bookmarkStart w:id="99" w:name="a293004"/>
      <w:r w:rsidRPr="00125491">
        <w:rPr>
          <w:rFonts w:ascii="Arial" w:hAnsi="Arial" w:cs="Arial"/>
          <w:sz w:val="24"/>
          <w:szCs w:val="24"/>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bookmarkEnd w:id="99"/>
    </w:p>
    <w:p w14:paraId="0E38A2BE" w14:textId="7A3D380E" w:rsidR="00366770" w:rsidRPr="00125491" w:rsidRDefault="00366770" w:rsidP="00366770">
      <w:pPr>
        <w:numPr>
          <w:ilvl w:val="1"/>
          <w:numId w:val="75"/>
        </w:numPr>
        <w:spacing w:before="280" w:after="240" w:line="300" w:lineRule="atLeast"/>
        <w:ind w:left="720" w:hanging="720"/>
        <w:jc w:val="both"/>
        <w:rPr>
          <w:rFonts w:ascii="Arial" w:hAnsi="Arial" w:cs="Arial"/>
          <w:sz w:val="24"/>
          <w:szCs w:val="24"/>
        </w:rPr>
      </w:pPr>
      <w:bookmarkStart w:id="100" w:name="a132784"/>
      <w:r w:rsidRPr="00125491">
        <w:rPr>
          <w:rFonts w:ascii="Arial" w:hAnsi="Arial" w:cs="Arial"/>
          <w:sz w:val="24"/>
          <w:szCs w:val="24"/>
        </w:rPr>
        <w:lastRenderedPageBreak/>
        <w:t>The data importer and the sub-processor warrant that upon request of the data exporter and/or of the Commissioner, it will submit its data-processing facilities for an audit of the measures referred to in paragraph 1.</w:t>
      </w:r>
      <w:bookmarkEnd w:id="100"/>
    </w:p>
    <w:p w14:paraId="2DC816AF" w14:textId="1B5BDA38" w:rsidR="00366770" w:rsidRDefault="00366770" w:rsidP="00366770">
      <w:pPr>
        <w:spacing w:before="280" w:after="240" w:line="300" w:lineRule="atLeast"/>
        <w:ind w:left="720"/>
        <w:jc w:val="both"/>
        <w:rPr>
          <w:rFonts w:ascii="Arial" w:hAnsi="Arial" w:cs="Arial"/>
          <w:sz w:val="24"/>
          <w:szCs w:val="24"/>
        </w:rPr>
      </w:pPr>
    </w:p>
    <w:p w14:paraId="1E2C91FC" w14:textId="77777777" w:rsidR="00DD667D" w:rsidRPr="00125491" w:rsidRDefault="00DD667D" w:rsidP="00A05FB1">
      <w:pPr>
        <w:spacing w:before="280" w:after="240" w:line="300" w:lineRule="atLeast"/>
        <w:jc w:val="both"/>
        <w:rPr>
          <w:rFonts w:ascii="Arial" w:hAnsi="Arial" w:cs="Arial"/>
          <w:sz w:val="24"/>
          <w:szCs w:val="24"/>
        </w:rPr>
      </w:pPr>
    </w:p>
    <w:p w14:paraId="701B123C" w14:textId="1D69943E" w:rsidR="00366770" w:rsidRPr="00125491" w:rsidRDefault="00366770" w:rsidP="00366770">
      <w:pPr>
        <w:spacing w:after="120" w:line="300" w:lineRule="atLeast"/>
        <w:jc w:val="center"/>
        <w:rPr>
          <w:rFonts w:ascii="Arial" w:hAnsi="Arial" w:cs="Arial"/>
          <w:b/>
          <w:sz w:val="24"/>
          <w:szCs w:val="24"/>
        </w:rPr>
      </w:pPr>
      <w:r w:rsidRPr="00125491">
        <w:rPr>
          <w:rFonts w:ascii="Arial" w:hAnsi="Arial" w:cs="Arial"/>
          <w:b/>
          <w:sz w:val="24"/>
          <w:szCs w:val="24"/>
        </w:rPr>
        <w:t>ANNEX A</w:t>
      </w:r>
    </w:p>
    <w:p w14:paraId="59977FC1" w14:textId="7668C7C4" w:rsidR="00366770" w:rsidRPr="00125491" w:rsidRDefault="00366770" w:rsidP="00366770">
      <w:pPr>
        <w:spacing w:after="120" w:line="300" w:lineRule="atLeast"/>
        <w:jc w:val="both"/>
        <w:rPr>
          <w:rFonts w:ascii="Arial" w:hAnsi="Arial" w:cs="Arial"/>
          <w:sz w:val="24"/>
          <w:szCs w:val="24"/>
        </w:rPr>
      </w:pPr>
      <w:r w:rsidRPr="00125491">
        <w:rPr>
          <w:rFonts w:ascii="Arial" w:hAnsi="Arial" w:cs="Arial"/>
          <w:sz w:val="24"/>
          <w:szCs w:val="24"/>
        </w:rPr>
        <w:t xml:space="preserve">The </w:t>
      </w:r>
      <w:r w:rsidR="007C44C6">
        <w:rPr>
          <w:rFonts w:ascii="Arial" w:hAnsi="Arial" w:cs="Arial"/>
          <w:sz w:val="24"/>
          <w:szCs w:val="24"/>
        </w:rPr>
        <w:t>Parties</w:t>
      </w:r>
      <w:r w:rsidRPr="00125491">
        <w:rPr>
          <w:rFonts w:ascii="Arial" w:hAnsi="Arial" w:cs="Arial"/>
          <w:sz w:val="24"/>
          <w:szCs w:val="24"/>
        </w:rPr>
        <w:t xml:space="preserve"> may complete or specify, according to their national procedures, any additional necessary information to be contained in this </w:t>
      </w:r>
      <w:r w:rsidRPr="00125491">
        <w:rPr>
          <w:rFonts w:ascii="Arial" w:hAnsi="Arial" w:cs="Arial"/>
          <w:sz w:val="24"/>
          <w:szCs w:val="24"/>
        </w:rPr>
        <w:fldChar w:fldCharType="begin"/>
      </w:r>
      <w:r w:rsidRPr="00125491">
        <w:rPr>
          <w:rFonts w:ascii="Arial" w:hAnsi="Arial" w:cs="Arial"/>
          <w:sz w:val="24"/>
          <w:szCs w:val="24"/>
        </w:rPr>
        <w:instrText xml:space="preserve">REF a331072 \h \n \* MERGEFORMAT </w:instrText>
      </w:r>
      <w:r w:rsidRPr="00125491">
        <w:rPr>
          <w:rFonts w:ascii="Arial" w:hAnsi="Arial" w:cs="Arial"/>
          <w:sz w:val="24"/>
          <w:szCs w:val="24"/>
        </w:rPr>
      </w:r>
      <w:r w:rsidRPr="00125491">
        <w:rPr>
          <w:rFonts w:ascii="Arial" w:hAnsi="Arial" w:cs="Arial"/>
          <w:sz w:val="24"/>
          <w:szCs w:val="24"/>
        </w:rPr>
        <w:fldChar w:fldCharType="separate"/>
      </w:r>
      <w:r w:rsidRPr="00125491">
        <w:rPr>
          <w:rFonts w:ascii="Arial" w:hAnsi="Arial" w:cs="Arial"/>
          <w:sz w:val="24"/>
          <w:szCs w:val="24"/>
          <w:shd w:val="clear" w:color="auto" w:fill="C0C0C0"/>
        </w:rPr>
        <w:t>ANNEX A</w:t>
      </w:r>
      <w:r w:rsidRPr="00125491">
        <w:rPr>
          <w:rFonts w:ascii="Arial" w:hAnsi="Arial" w:cs="Arial"/>
          <w:color w:val="000000"/>
          <w:sz w:val="24"/>
          <w:szCs w:val="24"/>
          <w:shd w:val="clear" w:color="auto" w:fill="C0C0C0"/>
        </w:rPr>
        <w:fldChar w:fldCharType="end"/>
      </w:r>
      <w:r w:rsidRPr="00125491">
        <w:rPr>
          <w:rFonts w:ascii="Arial" w:hAnsi="Arial" w:cs="Arial"/>
          <w:sz w:val="24"/>
          <w:szCs w:val="24"/>
        </w:rPr>
        <w:t>.</w:t>
      </w:r>
    </w:p>
    <w:tbl>
      <w:tblPr>
        <w:tblW w:w="5599" w:type="pct"/>
        <w:tblInd w:w="113" w:type="dxa"/>
        <w:tblCellMar>
          <w:left w:w="0" w:type="dxa"/>
          <w:right w:w="0" w:type="dxa"/>
        </w:tblCellMar>
        <w:tblLook w:val="04A0" w:firstRow="1" w:lastRow="0" w:firstColumn="1" w:lastColumn="0" w:noHBand="0" w:noVBand="1"/>
      </w:tblPr>
      <w:tblGrid>
        <w:gridCol w:w="4268"/>
        <w:gridCol w:w="1569"/>
        <w:gridCol w:w="2695"/>
        <w:gridCol w:w="427"/>
        <w:gridCol w:w="1148"/>
      </w:tblGrid>
      <w:tr w:rsidR="00366770" w:rsidRPr="001863B7" w14:paraId="13DED731" w14:textId="77777777" w:rsidTr="005D0DC7">
        <w:tc>
          <w:tcPr>
            <w:tcW w:w="2888" w:type="pct"/>
            <w:gridSpan w:val="2"/>
            <w:tcMar>
              <w:top w:w="5" w:type="dxa"/>
              <w:left w:w="113" w:type="dxa"/>
              <w:bottom w:w="5" w:type="dxa"/>
              <w:right w:w="113" w:type="dxa"/>
            </w:tcMar>
            <w:hideMark/>
          </w:tcPr>
          <w:p w14:paraId="240D07FA"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Controller</w:t>
            </w:r>
          </w:p>
        </w:tc>
        <w:tc>
          <w:tcPr>
            <w:tcW w:w="2112" w:type="pct"/>
            <w:gridSpan w:val="3"/>
            <w:tcMar>
              <w:top w:w="5" w:type="dxa"/>
              <w:left w:w="113" w:type="dxa"/>
              <w:bottom w:w="5" w:type="dxa"/>
              <w:right w:w="113" w:type="dxa"/>
            </w:tcMar>
          </w:tcPr>
          <w:p w14:paraId="22F7B4C6" w14:textId="77777777" w:rsidR="00366770" w:rsidRPr="00125491" w:rsidRDefault="00366770">
            <w:pPr>
              <w:spacing w:after="120" w:line="300" w:lineRule="atLeast"/>
              <w:jc w:val="both"/>
              <w:rPr>
                <w:rFonts w:ascii="Arial" w:hAnsi="Arial" w:cs="Arial"/>
                <w:sz w:val="24"/>
                <w:szCs w:val="24"/>
              </w:rPr>
            </w:pPr>
          </w:p>
        </w:tc>
      </w:tr>
      <w:tr w:rsidR="00366770" w:rsidRPr="001863B7" w14:paraId="179B022A" w14:textId="77777777" w:rsidTr="005D0DC7">
        <w:tc>
          <w:tcPr>
            <w:tcW w:w="2888" w:type="pct"/>
            <w:gridSpan w:val="2"/>
            <w:tcMar>
              <w:top w:w="5" w:type="dxa"/>
              <w:left w:w="113" w:type="dxa"/>
              <w:bottom w:w="5" w:type="dxa"/>
              <w:right w:w="113" w:type="dxa"/>
            </w:tcMar>
            <w:hideMark/>
          </w:tcPr>
          <w:p w14:paraId="66F21C4F"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xml:space="preserve">The data controller is </w:t>
            </w:r>
          </w:p>
        </w:tc>
        <w:tc>
          <w:tcPr>
            <w:tcW w:w="2112" w:type="pct"/>
            <w:gridSpan w:val="3"/>
            <w:tcMar>
              <w:top w:w="5" w:type="dxa"/>
              <w:left w:w="113" w:type="dxa"/>
              <w:bottom w:w="5" w:type="dxa"/>
              <w:right w:w="113" w:type="dxa"/>
            </w:tcMar>
            <w:hideMark/>
          </w:tcPr>
          <w:p w14:paraId="7134F4AA" w14:textId="463D4A2B" w:rsidR="00366770" w:rsidRPr="00125491" w:rsidRDefault="00B3717A">
            <w:pPr>
              <w:spacing w:after="120" w:line="300" w:lineRule="atLeast"/>
              <w:jc w:val="both"/>
              <w:rPr>
                <w:rFonts w:ascii="Arial" w:hAnsi="Arial" w:cs="Arial"/>
                <w:sz w:val="24"/>
                <w:szCs w:val="24"/>
              </w:rPr>
            </w:pPr>
            <w:r>
              <w:rPr>
                <w:rFonts w:ascii="Arial" w:hAnsi="Arial" w:cs="Arial"/>
                <w:bCs/>
                <w:sz w:val="24"/>
                <w:szCs w:val="24"/>
              </w:rPr>
              <w:t xml:space="preserve"> </w:t>
            </w:r>
          </w:p>
        </w:tc>
      </w:tr>
      <w:tr w:rsidR="00366770" w:rsidRPr="001863B7" w14:paraId="6DC6C62D" w14:textId="77777777" w:rsidTr="005D0DC7">
        <w:tc>
          <w:tcPr>
            <w:tcW w:w="2888" w:type="pct"/>
            <w:gridSpan w:val="2"/>
            <w:tcMar>
              <w:top w:w="5" w:type="dxa"/>
              <w:left w:w="113" w:type="dxa"/>
              <w:bottom w:w="5" w:type="dxa"/>
              <w:right w:w="113" w:type="dxa"/>
            </w:tcMar>
            <w:hideMark/>
          </w:tcPr>
          <w:p w14:paraId="30AEC805"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Data exporter</w:t>
            </w:r>
          </w:p>
        </w:tc>
        <w:tc>
          <w:tcPr>
            <w:tcW w:w="2112" w:type="pct"/>
            <w:gridSpan w:val="3"/>
            <w:tcMar>
              <w:top w:w="5" w:type="dxa"/>
              <w:left w:w="113" w:type="dxa"/>
              <w:bottom w:w="5" w:type="dxa"/>
              <w:right w:w="113" w:type="dxa"/>
            </w:tcMar>
            <w:hideMark/>
          </w:tcPr>
          <w:p w14:paraId="3C3C3B96"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w:t>
            </w:r>
          </w:p>
        </w:tc>
      </w:tr>
      <w:tr w:rsidR="00366770" w:rsidRPr="001863B7" w14:paraId="4133D1FC" w14:textId="77777777" w:rsidTr="005D0DC7">
        <w:tc>
          <w:tcPr>
            <w:tcW w:w="2888" w:type="pct"/>
            <w:gridSpan w:val="2"/>
            <w:tcMar>
              <w:top w:w="5" w:type="dxa"/>
              <w:left w:w="113" w:type="dxa"/>
              <w:bottom w:w="5" w:type="dxa"/>
              <w:right w:w="113" w:type="dxa"/>
            </w:tcMar>
            <w:hideMark/>
          </w:tcPr>
          <w:p w14:paraId="7DADA0A2"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The data exporter is (please specify briefly your activities relevant to the transfer):</w:t>
            </w:r>
          </w:p>
        </w:tc>
        <w:tc>
          <w:tcPr>
            <w:tcW w:w="2112" w:type="pct"/>
            <w:gridSpan w:val="3"/>
            <w:tcMar>
              <w:top w:w="5" w:type="dxa"/>
              <w:left w:w="113" w:type="dxa"/>
              <w:bottom w:w="5" w:type="dxa"/>
              <w:right w:w="113" w:type="dxa"/>
            </w:tcMar>
            <w:hideMark/>
          </w:tcPr>
          <w:p w14:paraId="3C0C5C0A" w14:textId="6E6487D8" w:rsidR="00366770" w:rsidRPr="00125491" w:rsidRDefault="00B3717A" w:rsidP="00A05FB1">
            <w:pPr>
              <w:pageBreakBefore/>
              <w:spacing w:before="240" w:after="240" w:line="300" w:lineRule="atLeast"/>
              <w:jc w:val="center"/>
              <w:rPr>
                <w:rFonts w:ascii="Arial" w:hAnsi="Arial" w:cs="Arial"/>
                <w:sz w:val="24"/>
                <w:szCs w:val="24"/>
              </w:rPr>
            </w:pPr>
            <w:r>
              <w:rPr>
                <w:rFonts w:ascii="Arial" w:hAnsi="Arial" w:cs="Arial"/>
                <w:sz w:val="24"/>
                <w:szCs w:val="24"/>
              </w:rPr>
              <w:t xml:space="preserve"> </w:t>
            </w:r>
            <w:r w:rsidR="00366770" w:rsidRPr="00125491">
              <w:rPr>
                <w:rFonts w:ascii="Arial" w:hAnsi="Arial" w:cs="Arial"/>
                <w:sz w:val="24"/>
                <w:szCs w:val="24"/>
              </w:rPr>
              <w:t xml:space="preserve"> </w:t>
            </w:r>
          </w:p>
        </w:tc>
      </w:tr>
      <w:tr w:rsidR="00366770" w:rsidRPr="001863B7" w14:paraId="23F9F0D4" w14:textId="77777777" w:rsidTr="005D0DC7">
        <w:tc>
          <w:tcPr>
            <w:tcW w:w="2888" w:type="pct"/>
            <w:gridSpan w:val="2"/>
            <w:tcMar>
              <w:top w:w="5" w:type="dxa"/>
              <w:left w:w="113" w:type="dxa"/>
              <w:bottom w:w="5" w:type="dxa"/>
              <w:right w:w="113" w:type="dxa"/>
            </w:tcMar>
            <w:hideMark/>
          </w:tcPr>
          <w:p w14:paraId="7C0B8F07"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Data importer</w:t>
            </w:r>
          </w:p>
        </w:tc>
        <w:tc>
          <w:tcPr>
            <w:tcW w:w="2112" w:type="pct"/>
            <w:gridSpan w:val="3"/>
            <w:tcMar>
              <w:top w:w="5" w:type="dxa"/>
              <w:left w:w="113" w:type="dxa"/>
              <w:bottom w:w="5" w:type="dxa"/>
              <w:right w:w="113" w:type="dxa"/>
            </w:tcMar>
            <w:hideMark/>
          </w:tcPr>
          <w:p w14:paraId="627B019E"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w:t>
            </w:r>
          </w:p>
        </w:tc>
      </w:tr>
      <w:tr w:rsidR="00366770" w:rsidRPr="001863B7" w14:paraId="68B9FADB" w14:textId="77777777" w:rsidTr="005D0DC7">
        <w:tc>
          <w:tcPr>
            <w:tcW w:w="2888" w:type="pct"/>
            <w:gridSpan w:val="2"/>
            <w:tcMar>
              <w:top w:w="5" w:type="dxa"/>
              <w:left w:w="113" w:type="dxa"/>
              <w:bottom w:w="5" w:type="dxa"/>
              <w:right w:w="113" w:type="dxa"/>
            </w:tcMar>
            <w:hideMark/>
          </w:tcPr>
          <w:p w14:paraId="4698B41B"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The data importer is (please specify briefly your activities relevant to the transfer):</w:t>
            </w:r>
          </w:p>
        </w:tc>
        <w:tc>
          <w:tcPr>
            <w:tcW w:w="2112" w:type="pct"/>
            <w:gridSpan w:val="3"/>
            <w:tcMar>
              <w:top w:w="5" w:type="dxa"/>
              <w:left w:w="113" w:type="dxa"/>
              <w:bottom w:w="5" w:type="dxa"/>
              <w:right w:w="113" w:type="dxa"/>
            </w:tcMar>
            <w:hideMark/>
          </w:tcPr>
          <w:p w14:paraId="6B424766"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i/>
                <w:sz w:val="24"/>
                <w:szCs w:val="24"/>
              </w:rPr>
              <w:t xml:space="preserve">Insert </w:t>
            </w:r>
          </w:p>
        </w:tc>
      </w:tr>
      <w:tr w:rsidR="00366770" w:rsidRPr="001863B7" w14:paraId="2DFAFC27" w14:textId="77777777" w:rsidTr="005D0DC7">
        <w:tc>
          <w:tcPr>
            <w:tcW w:w="2888" w:type="pct"/>
            <w:gridSpan w:val="2"/>
            <w:tcMar>
              <w:top w:w="5" w:type="dxa"/>
              <w:left w:w="113" w:type="dxa"/>
              <w:bottom w:w="5" w:type="dxa"/>
              <w:right w:w="113" w:type="dxa"/>
            </w:tcMar>
            <w:hideMark/>
          </w:tcPr>
          <w:p w14:paraId="41D9857D"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 xml:space="preserve">Sub-processor </w:t>
            </w:r>
          </w:p>
        </w:tc>
        <w:tc>
          <w:tcPr>
            <w:tcW w:w="2112" w:type="pct"/>
            <w:gridSpan w:val="3"/>
            <w:tcMar>
              <w:top w:w="5" w:type="dxa"/>
              <w:left w:w="113" w:type="dxa"/>
              <w:bottom w:w="5" w:type="dxa"/>
              <w:right w:w="113" w:type="dxa"/>
            </w:tcMar>
          </w:tcPr>
          <w:p w14:paraId="50E2F5C2" w14:textId="77777777" w:rsidR="00366770" w:rsidRPr="00125491" w:rsidRDefault="00366770">
            <w:pPr>
              <w:spacing w:after="120" w:line="300" w:lineRule="atLeast"/>
              <w:jc w:val="both"/>
              <w:rPr>
                <w:rFonts w:ascii="Arial" w:hAnsi="Arial" w:cs="Arial"/>
                <w:sz w:val="24"/>
                <w:szCs w:val="24"/>
              </w:rPr>
            </w:pPr>
          </w:p>
        </w:tc>
      </w:tr>
      <w:tr w:rsidR="00366770" w:rsidRPr="001863B7" w14:paraId="38442E55" w14:textId="77777777" w:rsidTr="005D0DC7">
        <w:tc>
          <w:tcPr>
            <w:tcW w:w="2888" w:type="pct"/>
            <w:gridSpan w:val="2"/>
            <w:tcMar>
              <w:top w:w="5" w:type="dxa"/>
              <w:left w:w="113" w:type="dxa"/>
              <w:bottom w:w="5" w:type="dxa"/>
              <w:right w:w="113" w:type="dxa"/>
            </w:tcMar>
            <w:hideMark/>
          </w:tcPr>
          <w:p w14:paraId="10A8347F"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xml:space="preserve">The sub-processor is </w:t>
            </w:r>
          </w:p>
        </w:tc>
        <w:tc>
          <w:tcPr>
            <w:tcW w:w="2112" w:type="pct"/>
            <w:gridSpan w:val="3"/>
            <w:tcMar>
              <w:top w:w="5" w:type="dxa"/>
              <w:left w:w="113" w:type="dxa"/>
              <w:bottom w:w="5" w:type="dxa"/>
              <w:right w:w="113" w:type="dxa"/>
            </w:tcMar>
          </w:tcPr>
          <w:p w14:paraId="1FF294D3" w14:textId="77777777" w:rsidR="00366770" w:rsidRPr="00125491" w:rsidRDefault="00366770">
            <w:pPr>
              <w:spacing w:after="120" w:line="300" w:lineRule="atLeast"/>
              <w:jc w:val="both"/>
              <w:rPr>
                <w:rFonts w:ascii="Arial" w:hAnsi="Arial" w:cs="Arial"/>
                <w:sz w:val="24"/>
                <w:szCs w:val="24"/>
              </w:rPr>
            </w:pPr>
          </w:p>
        </w:tc>
      </w:tr>
      <w:tr w:rsidR="00366770" w:rsidRPr="001863B7" w14:paraId="1347A3BE" w14:textId="77777777" w:rsidTr="005D0DC7">
        <w:tc>
          <w:tcPr>
            <w:tcW w:w="2888" w:type="pct"/>
            <w:gridSpan w:val="2"/>
            <w:tcMar>
              <w:top w:w="5" w:type="dxa"/>
              <w:left w:w="113" w:type="dxa"/>
              <w:bottom w:w="5" w:type="dxa"/>
              <w:right w:w="113" w:type="dxa"/>
            </w:tcMar>
            <w:hideMark/>
          </w:tcPr>
          <w:p w14:paraId="2AB237E4"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Data subjects</w:t>
            </w:r>
          </w:p>
        </w:tc>
        <w:tc>
          <w:tcPr>
            <w:tcW w:w="2112" w:type="pct"/>
            <w:gridSpan w:val="3"/>
            <w:tcMar>
              <w:top w:w="5" w:type="dxa"/>
              <w:left w:w="113" w:type="dxa"/>
              <w:bottom w:w="5" w:type="dxa"/>
              <w:right w:w="113" w:type="dxa"/>
            </w:tcMar>
            <w:hideMark/>
          </w:tcPr>
          <w:p w14:paraId="1216E479"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w:t>
            </w:r>
          </w:p>
        </w:tc>
      </w:tr>
      <w:tr w:rsidR="00366770" w:rsidRPr="001863B7" w14:paraId="12C7735C" w14:textId="77777777" w:rsidTr="005D0DC7">
        <w:tc>
          <w:tcPr>
            <w:tcW w:w="2888" w:type="pct"/>
            <w:gridSpan w:val="2"/>
            <w:tcMar>
              <w:top w:w="5" w:type="dxa"/>
              <w:left w:w="113" w:type="dxa"/>
              <w:bottom w:w="5" w:type="dxa"/>
              <w:right w:w="113" w:type="dxa"/>
            </w:tcMar>
            <w:hideMark/>
          </w:tcPr>
          <w:p w14:paraId="3E6162D3"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The personal data transferred concern the following categories of data subjects (please specify)</w:t>
            </w:r>
          </w:p>
        </w:tc>
        <w:tc>
          <w:tcPr>
            <w:tcW w:w="2112" w:type="pct"/>
            <w:gridSpan w:val="3"/>
            <w:tcMar>
              <w:top w:w="5" w:type="dxa"/>
              <w:left w:w="113" w:type="dxa"/>
              <w:bottom w:w="5" w:type="dxa"/>
              <w:right w:w="113" w:type="dxa"/>
            </w:tcMar>
            <w:hideMark/>
          </w:tcPr>
          <w:p w14:paraId="39191856" w14:textId="0AD39D05" w:rsidR="00366770" w:rsidRPr="00125491" w:rsidRDefault="00366770">
            <w:pPr>
              <w:spacing w:after="120" w:line="300" w:lineRule="atLeast"/>
              <w:jc w:val="both"/>
              <w:rPr>
                <w:rFonts w:ascii="Arial" w:hAnsi="Arial" w:cs="Arial"/>
                <w:sz w:val="24"/>
                <w:szCs w:val="24"/>
              </w:rPr>
            </w:pPr>
          </w:p>
        </w:tc>
      </w:tr>
      <w:tr w:rsidR="00366770" w:rsidRPr="001863B7" w14:paraId="37FEB859" w14:textId="77777777" w:rsidTr="005D0DC7">
        <w:tc>
          <w:tcPr>
            <w:tcW w:w="2888" w:type="pct"/>
            <w:gridSpan w:val="2"/>
            <w:tcMar>
              <w:top w:w="5" w:type="dxa"/>
              <w:left w:w="113" w:type="dxa"/>
              <w:bottom w:w="5" w:type="dxa"/>
              <w:right w:w="113" w:type="dxa"/>
            </w:tcMar>
            <w:hideMark/>
          </w:tcPr>
          <w:p w14:paraId="08A15B47"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b/>
                <w:bCs/>
                <w:sz w:val="24"/>
                <w:szCs w:val="24"/>
              </w:rPr>
              <w:t>Categories of data</w:t>
            </w:r>
          </w:p>
        </w:tc>
        <w:tc>
          <w:tcPr>
            <w:tcW w:w="2112" w:type="pct"/>
            <w:gridSpan w:val="3"/>
            <w:tcMar>
              <w:top w:w="5" w:type="dxa"/>
              <w:left w:w="113" w:type="dxa"/>
              <w:bottom w:w="5" w:type="dxa"/>
              <w:right w:w="113" w:type="dxa"/>
            </w:tcMar>
            <w:hideMark/>
          </w:tcPr>
          <w:p w14:paraId="313777E1"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w:t>
            </w:r>
          </w:p>
        </w:tc>
      </w:tr>
      <w:tr w:rsidR="00366770" w:rsidRPr="001863B7" w14:paraId="30AB7130" w14:textId="77777777" w:rsidTr="005D0DC7">
        <w:tc>
          <w:tcPr>
            <w:tcW w:w="2888" w:type="pct"/>
            <w:gridSpan w:val="2"/>
            <w:tcMar>
              <w:top w:w="5" w:type="dxa"/>
              <w:left w:w="113" w:type="dxa"/>
              <w:bottom w:w="5" w:type="dxa"/>
              <w:right w:w="113" w:type="dxa"/>
            </w:tcMar>
            <w:hideMark/>
          </w:tcPr>
          <w:p w14:paraId="41F2FE5B"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The personal data transferred concern the following categories of data (please specify)</w:t>
            </w:r>
          </w:p>
        </w:tc>
        <w:tc>
          <w:tcPr>
            <w:tcW w:w="2112" w:type="pct"/>
            <w:gridSpan w:val="3"/>
            <w:tcMar>
              <w:top w:w="5" w:type="dxa"/>
              <w:left w:w="113" w:type="dxa"/>
              <w:bottom w:w="5" w:type="dxa"/>
              <w:right w:w="113" w:type="dxa"/>
            </w:tcMar>
          </w:tcPr>
          <w:p w14:paraId="11DC35B1" w14:textId="6D9BC783" w:rsidR="00A658E3" w:rsidRDefault="00366770">
            <w:pPr>
              <w:widowControl w:val="0"/>
              <w:spacing w:line="244" w:lineRule="auto"/>
              <w:ind w:left="110" w:right="186"/>
              <w:rPr>
                <w:rFonts w:ascii="Arial" w:hAnsi="Arial" w:cs="Arial"/>
                <w:sz w:val="24"/>
                <w:szCs w:val="24"/>
              </w:rPr>
            </w:pPr>
            <w:r w:rsidRPr="00125491">
              <w:rPr>
                <w:rFonts w:ascii="Arial" w:hAnsi="Arial" w:cs="Arial"/>
                <w:sz w:val="24"/>
                <w:szCs w:val="24"/>
              </w:rPr>
              <w:t>•</w:t>
            </w:r>
            <w:r w:rsidRPr="00125491">
              <w:rPr>
                <w:rFonts w:ascii="Arial" w:hAnsi="Arial" w:cs="Arial"/>
                <w:sz w:val="24"/>
                <w:szCs w:val="24"/>
              </w:rPr>
              <w:tab/>
            </w:r>
            <w:r w:rsidR="00A658E3">
              <w:rPr>
                <w:rFonts w:ascii="Arial" w:hAnsi="Arial" w:cs="Arial"/>
                <w:sz w:val="24"/>
                <w:szCs w:val="24"/>
              </w:rPr>
              <w:t>Names</w:t>
            </w:r>
          </w:p>
          <w:p w14:paraId="46D97D19" w14:textId="260F282A" w:rsidR="00A658E3" w:rsidRDefault="00A658E3" w:rsidP="00A658E3">
            <w:pPr>
              <w:widowControl w:val="0"/>
              <w:spacing w:line="244" w:lineRule="auto"/>
              <w:ind w:left="110" w:right="186"/>
              <w:rPr>
                <w:rFonts w:ascii="Arial" w:hAnsi="Arial" w:cs="Arial"/>
                <w:sz w:val="24"/>
                <w:szCs w:val="24"/>
              </w:rPr>
            </w:pPr>
            <w:r w:rsidRPr="00125491">
              <w:rPr>
                <w:rFonts w:ascii="Arial" w:hAnsi="Arial" w:cs="Arial"/>
                <w:sz w:val="24"/>
                <w:szCs w:val="24"/>
              </w:rPr>
              <w:t>•</w:t>
            </w:r>
            <w:r w:rsidRPr="00125491">
              <w:rPr>
                <w:rFonts w:ascii="Arial" w:hAnsi="Arial" w:cs="Arial"/>
                <w:sz w:val="24"/>
                <w:szCs w:val="24"/>
              </w:rPr>
              <w:tab/>
            </w:r>
            <w:r>
              <w:rPr>
                <w:rFonts w:ascii="Arial" w:hAnsi="Arial" w:cs="Arial"/>
                <w:sz w:val="24"/>
                <w:szCs w:val="24"/>
              </w:rPr>
              <w:t>Company address</w:t>
            </w:r>
          </w:p>
          <w:p w14:paraId="1A85B9E6" w14:textId="77777777" w:rsidR="00366770" w:rsidRPr="00125491" w:rsidRDefault="00366770">
            <w:pPr>
              <w:widowControl w:val="0"/>
              <w:spacing w:line="244" w:lineRule="auto"/>
              <w:ind w:left="110" w:right="186"/>
              <w:rPr>
                <w:rFonts w:ascii="Arial" w:hAnsi="Arial" w:cs="Arial"/>
                <w:sz w:val="24"/>
                <w:szCs w:val="24"/>
              </w:rPr>
            </w:pPr>
            <w:r w:rsidRPr="00125491">
              <w:rPr>
                <w:rFonts w:ascii="Arial" w:hAnsi="Arial" w:cs="Arial"/>
                <w:sz w:val="24"/>
                <w:szCs w:val="24"/>
              </w:rPr>
              <w:t>•</w:t>
            </w:r>
            <w:r w:rsidRPr="00125491">
              <w:rPr>
                <w:rFonts w:ascii="Arial" w:hAnsi="Arial" w:cs="Arial"/>
                <w:sz w:val="24"/>
                <w:szCs w:val="24"/>
              </w:rPr>
              <w:tab/>
              <w:t>Personal email (business)</w:t>
            </w:r>
          </w:p>
          <w:p w14:paraId="17397949" w14:textId="77777777" w:rsidR="00366770" w:rsidRPr="00125491" w:rsidRDefault="00366770">
            <w:pPr>
              <w:widowControl w:val="0"/>
              <w:spacing w:line="244" w:lineRule="auto"/>
              <w:ind w:left="110" w:right="186"/>
              <w:rPr>
                <w:rFonts w:ascii="Arial" w:hAnsi="Arial" w:cs="Arial"/>
                <w:sz w:val="24"/>
                <w:szCs w:val="24"/>
              </w:rPr>
            </w:pPr>
            <w:r w:rsidRPr="00125491">
              <w:rPr>
                <w:rFonts w:ascii="Arial" w:hAnsi="Arial" w:cs="Arial"/>
                <w:sz w:val="24"/>
                <w:szCs w:val="24"/>
              </w:rPr>
              <w:t>•</w:t>
            </w:r>
            <w:r w:rsidRPr="00125491">
              <w:rPr>
                <w:rFonts w:ascii="Arial" w:hAnsi="Arial" w:cs="Arial"/>
                <w:sz w:val="24"/>
                <w:szCs w:val="24"/>
              </w:rPr>
              <w:tab/>
              <w:t>Telephone (business)</w:t>
            </w:r>
          </w:p>
          <w:p w14:paraId="5F396B52" w14:textId="2CC4A1B7" w:rsidR="00366770" w:rsidRPr="00125491" w:rsidRDefault="00366770" w:rsidP="00A05FB1">
            <w:pPr>
              <w:widowControl w:val="0"/>
              <w:spacing w:line="244" w:lineRule="auto"/>
              <w:ind w:right="186"/>
              <w:rPr>
                <w:rFonts w:ascii="Arial" w:hAnsi="Arial" w:cs="Arial"/>
                <w:sz w:val="24"/>
                <w:szCs w:val="24"/>
              </w:rPr>
            </w:pPr>
            <w:r w:rsidRPr="00125491">
              <w:rPr>
                <w:rFonts w:ascii="Arial" w:hAnsi="Arial" w:cs="Arial"/>
                <w:sz w:val="24"/>
                <w:szCs w:val="24"/>
              </w:rPr>
              <w:t>•</w:t>
            </w:r>
            <w:r w:rsidRPr="00125491">
              <w:rPr>
                <w:rFonts w:ascii="Arial" w:hAnsi="Arial" w:cs="Arial"/>
                <w:sz w:val="24"/>
                <w:szCs w:val="24"/>
              </w:rPr>
              <w:tab/>
              <w:t>Mobile (business)</w:t>
            </w:r>
          </w:p>
          <w:p w14:paraId="38D724CC" w14:textId="351DC3F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xml:space="preserve">and all other Personal Data (as defined in the </w:t>
            </w:r>
            <w:r w:rsidR="0049039A">
              <w:rPr>
                <w:rFonts w:ascii="Arial" w:hAnsi="Arial" w:cs="Arial"/>
                <w:sz w:val="24"/>
                <w:szCs w:val="24"/>
              </w:rPr>
              <w:t xml:space="preserve">UK </w:t>
            </w:r>
            <w:r w:rsidRPr="00125491">
              <w:rPr>
                <w:rFonts w:ascii="Arial" w:hAnsi="Arial" w:cs="Arial"/>
                <w:sz w:val="24"/>
                <w:szCs w:val="24"/>
              </w:rPr>
              <w:t>GDPR)</w:t>
            </w:r>
          </w:p>
        </w:tc>
      </w:tr>
      <w:tr w:rsidR="00366770" w:rsidRPr="001863B7" w14:paraId="150BDB67" w14:textId="77777777" w:rsidTr="005D0DC7">
        <w:tc>
          <w:tcPr>
            <w:tcW w:w="4432" w:type="pct"/>
            <w:gridSpan w:val="4"/>
            <w:tcMar>
              <w:top w:w="5" w:type="dxa"/>
              <w:left w:w="113" w:type="dxa"/>
              <w:bottom w:w="5" w:type="dxa"/>
              <w:right w:w="113" w:type="dxa"/>
            </w:tcMar>
            <w:hideMark/>
          </w:tcPr>
          <w:p w14:paraId="7835BB10" w14:textId="09643DAA" w:rsidR="00366770" w:rsidRDefault="00366770">
            <w:pPr>
              <w:spacing w:after="120" w:line="300" w:lineRule="atLeast"/>
              <w:jc w:val="both"/>
              <w:rPr>
                <w:rFonts w:ascii="Arial" w:hAnsi="Arial" w:cs="Arial"/>
                <w:b/>
                <w:bCs/>
                <w:sz w:val="24"/>
                <w:szCs w:val="24"/>
              </w:rPr>
            </w:pPr>
            <w:r w:rsidRPr="00125491">
              <w:rPr>
                <w:rFonts w:ascii="Arial" w:hAnsi="Arial" w:cs="Arial"/>
                <w:b/>
                <w:bCs/>
                <w:sz w:val="24"/>
                <w:szCs w:val="24"/>
              </w:rPr>
              <w:t>Special categories of data (if appropriate)</w:t>
            </w:r>
          </w:p>
          <w:p w14:paraId="659E588E" w14:textId="4A958A9A" w:rsidR="005D0DC7" w:rsidRDefault="005D0DC7">
            <w:pPr>
              <w:spacing w:after="120" w:line="300" w:lineRule="atLeast"/>
              <w:jc w:val="both"/>
              <w:rPr>
                <w:rFonts w:ascii="Arial" w:hAnsi="Arial" w:cs="Arial"/>
                <w:b/>
                <w:bCs/>
                <w:sz w:val="24"/>
                <w:szCs w:val="24"/>
              </w:rPr>
            </w:pPr>
            <w:r w:rsidRPr="00125491">
              <w:rPr>
                <w:rFonts w:ascii="Arial" w:hAnsi="Arial" w:cs="Arial"/>
                <w:sz w:val="24"/>
                <w:szCs w:val="24"/>
              </w:rPr>
              <w:t>The personal data transferred concern the following special categories of data (please specify)</w:t>
            </w:r>
          </w:p>
          <w:p w14:paraId="71AC0794" w14:textId="20FC275C" w:rsidR="005D0DC7" w:rsidRPr="00CD0705" w:rsidRDefault="005D0DC7" w:rsidP="005D0DC7">
            <w:pPr>
              <w:pStyle w:val="CommentText"/>
              <w:spacing w:after="0"/>
              <w:rPr>
                <w:rFonts w:ascii="Arial" w:hAnsi="Arial" w:cs="Arial"/>
                <w:b/>
                <w:sz w:val="24"/>
                <w:szCs w:val="24"/>
                <w:highlight w:val="yellow"/>
              </w:rPr>
            </w:pPr>
            <w:r w:rsidRPr="00CD0705">
              <w:rPr>
                <w:rFonts w:ascii="Arial" w:hAnsi="Arial" w:cs="Arial"/>
                <w:b/>
                <w:bCs/>
                <w:sz w:val="24"/>
                <w:szCs w:val="24"/>
                <w:highlight w:val="yellow"/>
              </w:rPr>
              <w:lastRenderedPageBreak/>
              <w:t xml:space="preserve">[Guidance: for the purposes of the SCC special </w:t>
            </w:r>
            <w:r w:rsidR="00CD0705" w:rsidRPr="00CD0705">
              <w:rPr>
                <w:rFonts w:ascii="Arial" w:hAnsi="Arial" w:cs="Arial"/>
                <w:b/>
                <w:bCs/>
                <w:sz w:val="24"/>
                <w:szCs w:val="24"/>
                <w:highlight w:val="yellow"/>
              </w:rPr>
              <w:t>categor</w:t>
            </w:r>
            <w:r w:rsidR="00CD0705" w:rsidRPr="00CD0705">
              <w:rPr>
                <w:rFonts w:ascii="Arial" w:hAnsi="Arial" w:cs="Arial"/>
                <w:b/>
                <w:sz w:val="24"/>
                <w:szCs w:val="24"/>
                <w:highlight w:val="yellow"/>
              </w:rPr>
              <w:t>ies</w:t>
            </w:r>
            <w:r w:rsidRPr="00CD0705">
              <w:rPr>
                <w:rFonts w:ascii="Arial" w:hAnsi="Arial" w:cs="Arial"/>
                <w:b/>
                <w:sz w:val="24"/>
                <w:szCs w:val="24"/>
                <w:highlight w:val="yellow"/>
              </w:rPr>
              <w:t xml:space="preserve"> </w:t>
            </w:r>
            <w:r w:rsidR="00CD0705">
              <w:rPr>
                <w:rFonts w:ascii="Arial" w:hAnsi="Arial" w:cs="Arial"/>
                <w:b/>
                <w:sz w:val="24"/>
                <w:szCs w:val="24"/>
                <w:highlight w:val="yellow"/>
              </w:rPr>
              <w:t xml:space="preserve">includes: </w:t>
            </w:r>
          </w:p>
          <w:p w14:paraId="286AFF1E"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338466492"/>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racial or ethnic origin</w:t>
            </w:r>
          </w:p>
          <w:p w14:paraId="2BC9EF60"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1518229385"/>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political opinions</w:t>
            </w:r>
          </w:p>
          <w:p w14:paraId="7CF108AB"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1225567897"/>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religious or philosophical beliefs</w:t>
            </w:r>
          </w:p>
          <w:p w14:paraId="45E67D4F"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1951615914"/>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trade union membership</w:t>
            </w:r>
          </w:p>
          <w:p w14:paraId="36621CD6"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1155686000"/>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genetic data</w:t>
            </w:r>
          </w:p>
          <w:p w14:paraId="6CF90F1D"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2128344091"/>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biometric data (if used to identify a natural person)</w:t>
            </w:r>
          </w:p>
          <w:p w14:paraId="29C5AF6B"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813677718"/>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health</w:t>
            </w:r>
          </w:p>
          <w:p w14:paraId="1FE7544B"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860638750"/>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sex life or sexual orientation</w:t>
            </w:r>
          </w:p>
          <w:p w14:paraId="08999279" w14:textId="77777777" w:rsidR="005D0DC7" w:rsidRPr="00CD0705" w:rsidRDefault="00B43EF9" w:rsidP="005D0DC7">
            <w:pPr>
              <w:pStyle w:val="Heading2"/>
              <w:overflowPunct w:val="0"/>
              <w:autoSpaceDE w:val="0"/>
              <w:autoSpaceDN w:val="0"/>
              <w:spacing w:before="0"/>
              <w:textAlignment w:val="baseline"/>
              <w:rPr>
                <w:rFonts w:ascii="Arial" w:hAnsi="Arial" w:cs="Arial"/>
                <w:sz w:val="24"/>
                <w:szCs w:val="24"/>
                <w:highlight w:val="yellow"/>
              </w:rPr>
            </w:pPr>
            <w:sdt>
              <w:sdtPr>
                <w:rPr>
                  <w:rFonts w:ascii="Arial" w:hAnsi="Arial" w:cs="Arial"/>
                  <w:sz w:val="24"/>
                  <w:szCs w:val="24"/>
                  <w:highlight w:val="yellow"/>
                </w:rPr>
                <w:id w:val="567084951"/>
                <w14:checkbox>
                  <w14:checked w14:val="0"/>
                  <w14:checkedState w14:val="00FE" w14:font="Wingdings"/>
                  <w14:uncheckedState w14:val="2610" w14:font="MS Gothic"/>
                </w14:checkbox>
              </w:sdtPr>
              <w:sdtEndPr/>
              <w:sdtContent>
                <w:r w:rsidR="005D0DC7" w:rsidRPr="00CD0705">
                  <w:rPr>
                    <w:rFonts w:ascii="Segoe UI Symbol" w:eastAsia="MS Gothic" w:hAnsi="Segoe UI Symbol" w:cs="Segoe UI Symbol"/>
                    <w:sz w:val="24"/>
                    <w:szCs w:val="24"/>
                    <w:highlight w:val="yellow"/>
                  </w:rPr>
                  <w:t>☐</w:t>
                </w:r>
              </w:sdtContent>
            </w:sdt>
            <w:r w:rsidR="005D0DC7" w:rsidRPr="00CD0705">
              <w:rPr>
                <w:rFonts w:ascii="Arial" w:hAnsi="Arial" w:cs="Arial"/>
                <w:sz w:val="24"/>
                <w:szCs w:val="24"/>
                <w:highlight w:val="yellow"/>
              </w:rPr>
              <w:t xml:space="preserve"> criminal convictions and offences</w:t>
            </w:r>
          </w:p>
          <w:p w14:paraId="0694DB8A" w14:textId="77777777" w:rsidR="005D0DC7" w:rsidRPr="00CD0705" w:rsidRDefault="005D0DC7" w:rsidP="005D0DC7">
            <w:pPr>
              <w:spacing w:after="0" w:line="240" w:lineRule="auto"/>
              <w:rPr>
                <w:rFonts w:ascii="Arial" w:hAnsi="Arial" w:cs="Arial"/>
                <w:b/>
                <w:sz w:val="24"/>
                <w:szCs w:val="24"/>
                <w:highlight w:val="yellow"/>
                <w:lang w:eastAsia="en-GB"/>
              </w:rPr>
            </w:pPr>
          </w:p>
          <w:p w14:paraId="3C22186D" w14:textId="4546830B" w:rsidR="005D0DC7" w:rsidRPr="00125491" w:rsidRDefault="005D0DC7" w:rsidP="005D0DC7">
            <w:pPr>
              <w:pStyle w:val="Heading2"/>
              <w:overflowPunct w:val="0"/>
              <w:autoSpaceDE w:val="0"/>
              <w:autoSpaceDN w:val="0"/>
              <w:spacing w:before="0"/>
              <w:textAlignment w:val="baseline"/>
              <w:rPr>
                <w:rFonts w:ascii="Arial" w:hAnsi="Arial" w:cs="Arial"/>
                <w:sz w:val="24"/>
                <w:szCs w:val="24"/>
              </w:rPr>
            </w:pPr>
            <w:r w:rsidRPr="00CD0705">
              <w:rPr>
                <w:rFonts w:ascii="Arial" w:hAnsi="Arial" w:cs="Arial"/>
                <w:sz w:val="24"/>
                <w:szCs w:val="24"/>
                <w:highlight w:val="yellow"/>
              </w:rPr>
              <w:t>If this doesn’t apply please delete the special categories</w:t>
            </w:r>
            <w:r w:rsidR="00CD0705">
              <w:rPr>
                <w:rFonts w:ascii="Arial" w:hAnsi="Arial" w:cs="Arial"/>
                <w:sz w:val="24"/>
                <w:szCs w:val="24"/>
              </w:rPr>
              <w:t>].</w:t>
            </w:r>
            <w:r w:rsidRPr="00CD0705">
              <w:rPr>
                <w:rFonts w:ascii="Arial" w:hAnsi="Arial" w:cs="Arial"/>
                <w:b w:val="0"/>
                <w:sz w:val="24"/>
                <w:szCs w:val="24"/>
              </w:rPr>
              <w:t xml:space="preserve"> </w:t>
            </w:r>
          </w:p>
        </w:tc>
        <w:tc>
          <w:tcPr>
            <w:tcW w:w="568" w:type="pct"/>
            <w:tcMar>
              <w:top w:w="5" w:type="dxa"/>
              <w:left w:w="113" w:type="dxa"/>
              <w:bottom w:w="5" w:type="dxa"/>
              <w:right w:w="113" w:type="dxa"/>
            </w:tcMar>
            <w:hideMark/>
          </w:tcPr>
          <w:p w14:paraId="030FED36"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lastRenderedPageBreak/>
              <w:t> </w:t>
            </w:r>
          </w:p>
        </w:tc>
      </w:tr>
      <w:tr w:rsidR="005D0DC7" w:rsidRPr="001863B7" w14:paraId="2E4190D9" w14:textId="77777777" w:rsidTr="005D0DC7">
        <w:trPr>
          <w:gridAfter w:val="4"/>
          <w:wAfter w:w="2888" w:type="pct"/>
        </w:trPr>
        <w:tc>
          <w:tcPr>
            <w:tcW w:w="2112" w:type="pct"/>
            <w:tcMar>
              <w:top w:w="5" w:type="dxa"/>
              <w:left w:w="113" w:type="dxa"/>
              <w:bottom w:w="5" w:type="dxa"/>
              <w:right w:w="113" w:type="dxa"/>
            </w:tcMar>
            <w:hideMark/>
          </w:tcPr>
          <w:p w14:paraId="51907767" w14:textId="79C808D1" w:rsidR="005D0DC7" w:rsidRPr="00125491" w:rsidRDefault="005D0DC7">
            <w:pPr>
              <w:spacing w:after="120" w:line="300" w:lineRule="atLeast"/>
              <w:jc w:val="both"/>
              <w:rPr>
                <w:rFonts w:ascii="Arial" w:hAnsi="Arial" w:cs="Arial"/>
                <w:sz w:val="24"/>
                <w:szCs w:val="24"/>
              </w:rPr>
            </w:pPr>
          </w:p>
        </w:tc>
      </w:tr>
      <w:tr w:rsidR="00366770" w:rsidRPr="001863B7" w14:paraId="6FB3FF63" w14:textId="77777777" w:rsidTr="005D0DC7">
        <w:tc>
          <w:tcPr>
            <w:tcW w:w="4221" w:type="pct"/>
            <w:gridSpan w:val="3"/>
            <w:tcMar>
              <w:top w:w="5" w:type="dxa"/>
              <w:left w:w="113" w:type="dxa"/>
              <w:bottom w:w="5" w:type="dxa"/>
              <w:right w:w="113" w:type="dxa"/>
            </w:tcMar>
            <w:hideMark/>
          </w:tcPr>
          <w:p w14:paraId="55602FEE" w14:textId="2B9A8063" w:rsidR="000367AE" w:rsidRPr="00CD0705" w:rsidRDefault="00366770" w:rsidP="007341F3">
            <w:pPr>
              <w:spacing w:after="120" w:line="300" w:lineRule="atLeast"/>
              <w:jc w:val="both"/>
              <w:rPr>
                <w:rFonts w:ascii="Arial" w:hAnsi="Arial" w:cs="Arial"/>
                <w:b/>
                <w:bCs/>
                <w:sz w:val="24"/>
                <w:szCs w:val="24"/>
              </w:rPr>
            </w:pPr>
            <w:r w:rsidRPr="00125491">
              <w:rPr>
                <w:rFonts w:ascii="Arial" w:hAnsi="Arial" w:cs="Arial"/>
                <w:b/>
                <w:bCs/>
                <w:sz w:val="24"/>
                <w:szCs w:val="24"/>
              </w:rPr>
              <w:t>Processing operations</w:t>
            </w:r>
          </w:p>
          <w:p w14:paraId="7F85442D" w14:textId="6C83496F" w:rsidR="000367AE" w:rsidRDefault="000367AE" w:rsidP="000367AE">
            <w:pPr>
              <w:pStyle w:val="Heading2"/>
              <w:spacing w:line="276" w:lineRule="auto"/>
              <w:rPr>
                <w:rFonts w:ascii="Arial" w:hAnsi="Arial" w:cs="Arial"/>
                <w:b w:val="0"/>
                <w:sz w:val="24"/>
                <w:szCs w:val="24"/>
              </w:rPr>
            </w:pPr>
            <w:r w:rsidRPr="00DA36E2">
              <w:rPr>
                <w:rFonts w:ascii="Arial" w:hAnsi="Arial" w:cs="Arial"/>
                <w:b w:val="0"/>
                <w:sz w:val="24"/>
                <w:szCs w:val="24"/>
              </w:rPr>
              <w:t xml:space="preserve">The personal data transferred will be subject to the following basic processing activities (please specify): </w:t>
            </w:r>
          </w:p>
          <w:p w14:paraId="03A515EC" w14:textId="77777777" w:rsidR="005D0DC7" w:rsidRPr="005D0DC7" w:rsidRDefault="005D0DC7" w:rsidP="005D0DC7">
            <w:pPr>
              <w:rPr>
                <w:lang w:eastAsia="en-GB"/>
              </w:rPr>
            </w:pPr>
          </w:p>
          <w:p w14:paraId="7BD506BB" w14:textId="0910E3BE" w:rsidR="005D0DC7" w:rsidRPr="005D0DC7" w:rsidRDefault="005D0DC7" w:rsidP="005D0DC7">
            <w:pPr>
              <w:pStyle w:val="Heading2"/>
              <w:overflowPunct w:val="0"/>
              <w:autoSpaceDE w:val="0"/>
              <w:autoSpaceDN w:val="0"/>
              <w:spacing w:before="0"/>
              <w:jc w:val="both"/>
              <w:textAlignment w:val="baseline"/>
              <w:rPr>
                <w:rFonts w:ascii="Arial" w:hAnsi="Arial" w:cs="Arial"/>
                <w:sz w:val="24"/>
                <w:szCs w:val="24"/>
                <w:highlight w:val="yellow"/>
              </w:rPr>
            </w:pPr>
            <w:r w:rsidRPr="005D0DC7">
              <w:rPr>
                <w:rFonts w:ascii="Arial" w:hAnsi="Arial" w:cs="Arial"/>
                <w:sz w:val="24"/>
                <w:szCs w:val="24"/>
                <w:highlight w:val="yellow"/>
              </w:rPr>
              <w:t xml:space="preserve">[Guidance: this section requires the buyer to list the processing activities which may be carried out. Below are some examples from the ICO. The buyer will need to think about </w:t>
            </w:r>
            <w:r w:rsidRPr="005D0DC7">
              <w:rPr>
                <w:rFonts w:ascii="Arial" w:hAnsi="Arial" w:cs="Arial"/>
                <w:sz w:val="24"/>
                <w:szCs w:val="24"/>
                <w:highlight w:val="yellow"/>
                <w:u w:val="single"/>
              </w:rPr>
              <w:t>how</w:t>
            </w:r>
            <w:r w:rsidRPr="005D0DC7">
              <w:rPr>
                <w:rFonts w:ascii="Arial" w:hAnsi="Arial" w:cs="Arial"/>
                <w:sz w:val="24"/>
                <w:szCs w:val="24"/>
                <w:highlight w:val="yellow"/>
              </w:rPr>
              <w:t xml:space="preserve"> the data importer will be using and handling the set of personal data transferred to it. If this is unlikely to apply this can be deleted. </w:t>
            </w:r>
          </w:p>
          <w:p w14:paraId="367032CA" w14:textId="77777777" w:rsidR="005D0DC7" w:rsidRPr="005D0DC7" w:rsidRDefault="005D0DC7" w:rsidP="005D0DC7">
            <w:pPr>
              <w:spacing w:after="0" w:line="240" w:lineRule="auto"/>
              <w:rPr>
                <w:rFonts w:ascii="Arial" w:hAnsi="Arial" w:cs="Arial"/>
                <w:b/>
                <w:sz w:val="24"/>
                <w:szCs w:val="24"/>
                <w:highlight w:val="yellow"/>
                <w:lang w:eastAsia="en-GB"/>
              </w:rPr>
            </w:pPr>
          </w:p>
          <w:p w14:paraId="095936CB"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Receiving data, including collection, accessing, retrieval, recording, and data entry</w:t>
            </w:r>
          </w:p>
          <w:p w14:paraId="3E97C132"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Holding data, including storage, organisation and structuring</w:t>
            </w:r>
          </w:p>
          <w:p w14:paraId="5EDB5E86"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Using data, including analysing, consultation, testing, automated decision making and profiling</w:t>
            </w:r>
          </w:p>
          <w:p w14:paraId="20C61FD6"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Updating data, including correcting, adaptation, alteration, alignment and combination</w:t>
            </w:r>
            <w:r w:rsidRPr="005D0DC7">
              <w:rPr>
                <w:rStyle w:val="CommentReference"/>
                <w:rFonts w:ascii="Arial" w:eastAsiaTheme="minorHAnsi" w:hAnsi="Arial" w:cs="Arial"/>
                <w:color w:val="auto"/>
                <w:sz w:val="24"/>
                <w:szCs w:val="24"/>
                <w:highlight w:val="yellow"/>
                <w:lang w:eastAsia="en-US"/>
              </w:rPr>
              <w:t/>
            </w:r>
          </w:p>
          <w:p w14:paraId="6BC01075"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Protecting data, including restricting, encrypting, and security testing</w:t>
            </w:r>
          </w:p>
          <w:p w14:paraId="42444FCA"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Sharing data, including disclosure, dissemination, allowing access or otherwise making available </w:t>
            </w:r>
          </w:p>
          <w:p w14:paraId="51B5D8D1"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Returning data to the data exporter or data subject</w:t>
            </w:r>
          </w:p>
          <w:p w14:paraId="484B9AFF" w14:textId="77777777" w:rsidR="005D0DC7" w:rsidRPr="005D0DC7" w:rsidRDefault="005D0DC7" w:rsidP="005D0DC7">
            <w:pPr>
              <w:pStyle w:val="Heading2"/>
              <w:overflowPunct w:val="0"/>
              <w:autoSpaceDE w:val="0"/>
              <w:autoSpaceDN w:val="0"/>
              <w:spacing w:before="0"/>
              <w:textAlignment w:val="baseline"/>
              <w:rPr>
                <w:rFonts w:ascii="Arial" w:hAnsi="Arial" w:cs="Arial"/>
                <w:sz w:val="24"/>
                <w:szCs w:val="24"/>
                <w:highlight w:val="yellow"/>
              </w:rPr>
            </w:pPr>
            <w:r w:rsidRPr="005D0DC7">
              <w:rPr>
                <w:rFonts w:ascii="Segoe UI Symbol" w:eastAsia="MS Gothic" w:hAnsi="Segoe UI Symbol" w:cs="Segoe UI Symbol"/>
                <w:sz w:val="24"/>
                <w:szCs w:val="24"/>
                <w:highlight w:val="yellow"/>
              </w:rPr>
              <w:t>☐</w:t>
            </w:r>
            <w:r w:rsidRPr="005D0DC7">
              <w:rPr>
                <w:rFonts w:ascii="Arial" w:hAnsi="Arial" w:cs="Arial"/>
                <w:sz w:val="24"/>
                <w:szCs w:val="24"/>
                <w:highlight w:val="yellow"/>
              </w:rPr>
              <w:t xml:space="preserve"> Erasing data, including destruction and deletion</w:t>
            </w:r>
          </w:p>
          <w:p w14:paraId="17861702" w14:textId="578E4A29" w:rsidR="005D0DC7" w:rsidRPr="005D0DC7" w:rsidRDefault="005D0DC7" w:rsidP="005D0DC7">
            <w:pPr>
              <w:spacing w:after="0" w:line="240" w:lineRule="auto"/>
              <w:rPr>
                <w:rFonts w:ascii="Arial" w:hAnsi="Arial" w:cs="Arial"/>
                <w:b/>
                <w:sz w:val="24"/>
                <w:szCs w:val="24"/>
              </w:rPr>
            </w:pPr>
            <w:r w:rsidRPr="005D0DC7">
              <w:rPr>
                <w:rFonts w:ascii="Segoe UI Symbol" w:eastAsia="MS Gothic" w:hAnsi="Segoe UI Symbol" w:cs="Segoe UI Symbol"/>
                <w:b/>
                <w:sz w:val="24"/>
                <w:szCs w:val="24"/>
                <w:highlight w:val="yellow"/>
              </w:rPr>
              <w:t>☐</w:t>
            </w:r>
            <w:r w:rsidRPr="005D0DC7">
              <w:rPr>
                <w:rFonts w:ascii="Arial" w:hAnsi="Arial" w:cs="Arial"/>
                <w:b/>
                <w:sz w:val="24"/>
                <w:szCs w:val="24"/>
                <w:highlight w:val="yellow"/>
              </w:rPr>
              <w:t xml:space="preserve"> Other (please provide details of other types of processing).</w:t>
            </w:r>
            <w:r>
              <w:rPr>
                <w:rFonts w:ascii="Arial" w:hAnsi="Arial" w:cs="Arial"/>
                <w:b/>
                <w:sz w:val="24"/>
                <w:szCs w:val="24"/>
              </w:rPr>
              <w:t>]</w:t>
            </w:r>
          </w:p>
          <w:p w14:paraId="36957360" w14:textId="3E38F3EB" w:rsidR="000367AE" w:rsidRPr="00DA36E2" w:rsidRDefault="000367AE" w:rsidP="000367AE">
            <w:pPr>
              <w:pStyle w:val="Heading2"/>
              <w:spacing w:line="276" w:lineRule="auto"/>
              <w:ind w:left="-18" w:firstLine="18"/>
              <w:rPr>
                <w:rFonts w:ascii="Arial" w:hAnsi="Arial" w:cs="Arial"/>
                <w:b w:val="0"/>
                <w:sz w:val="24"/>
                <w:szCs w:val="24"/>
              </w:rPr>
            </w:pPr>
          </w:p>
          <w:p w14:paraId="710F7059" w14:textId="71623A1A" w:rsidR="000367AE" w:rsidRPr="00DA36E2" w:rsidRDefault="000367AE" w:rsidP="000367AE">
            <w:pPr>
              <w:pStyle w:val="Heading2"/>
              <w:overflowPunct w:val="0"/>
              <w:autoSpaceDE w:val="0"/>
              <w:autoSpaceDN w:val="0"/>
              <w:spacing w:after="160" w:line="22" w:lineRule="atLeast"/>
              <w:textAlignment w:val="baseline"/>
              <w:rPr>
                <w:rFonts w:ascii="Arial" w:hAnsi="Arial" w:cs="Arial"/>
                <w:b w:val="0"/>
                <w:sz w:val="24"/>
                <w:szCs w:val="24"/>
              </w:rPr>
            </w:pPr>
            <w:r>
              <w:rPr>
                <w:rFonts w:ascii="Segoe UI Symbol" w:eastAsia="MS Gothic" w:hAnsi="Segoe UI Symbol" w:cs="Segoe UI Symbol"/>
                <w:b w:val="0"/>
                <w:sz w:val="24"/>
                <w:szCs w:val="24"/>
              </w:rPr>
              <w:t>[insert]</w:t>
            </w:r>
          </w:p>
          <w:p w14:paraId="245EAAED" w14:textId="5E0A8A15" w:rsidR="000367AE" w:rsidRPr="00125491" w:rsidRDefault="000367AE" w:rsidP="00A05FB1">
            <w:pPr>
              <w:rPr>
                <w:rFonts w:ascii="Arial" w:hAnsi="Arial" w:cs="Arial"/>
                <w:sz w:val="24"/>
                <w:szCs w:val="24"/>
              </w:rPr>
            </w:pPr>
          </w:p>
        </w:tc>
        <w:tc>
          <w:tcPr>
            <w:tcW w:w="779" w:type="pct"/>
            <w:gridSpan w:val="2"/>
            <w:tcMar>
              <w:top w:w="5" w:type="dxa"/>
              <w:left w:w="113" w:type="dxa"/>
              <w:bottom w:w="5" w:type="dxa"/>
              <w:right w:w="113" w:type="dxa"/>
            </w:tcMar>
            <w:hideMark/>
          </w:tcPr>
          <w:p w14:paraId="5ED0149F"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 </w:t>
            </w:r>
          </w:p>
        </w:tc>
      </w:tr>
      <w:tr w:rsidR="00366770" w:rsidRPr="001863B7" w14:paraId="065254B5" w14:textId="77777777" w:rsidTr="005D0DC7">
        <w:tc>
          <w:tcPr>
            <w:tcW w:w="2888" w:type="pct"/>
            <w:gridSpan w:val="2"/>
            <w:tcMar>
              <w:top w:w="5" w:type="dxa"/>
              <w:left w:w="113" w:type="dxa"/>
              <w:bottom w:w="5" w:type="dxa"/>
              <w:right w:w="113" w:type="dxa"/>
            </w:tcMar>
            <w:hideMark/>
          </w:tcPr>
          <w:p w14:paraId="4D246FC4"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DATA EXPORTER</w:t>
            </w:r>
          </w:p>
        </w:tc>
        <w:tc>
          <w:tcPr>
            <w:tcW w:w="2112" w:type="pct"/>
            <w:gridSpan w:val="3"/>
            <w:tcMar>
              <w:top w:w="5" w:type="dxa"/>
              <w:left w:w="113" w:type="dxa"/>
              <w:bottom w:w="5" w:type="dxa"/>
              <w:right w:w="113" w:type="dxa"/>
            </w:tcMar>
            <w:hideMark/>
          </w:tcPr>
          <w:p w14:paraId="09E08B72"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DATA IMPORTER</w:t>
            </w:r>
          </w:p>
        </w:tc>
      </w:tr>
      <w:tr w:rsidR="00366770" w:rsidRPr="001863B7" w14:paraId="419AA416" w14:textId="77777777" w:rsidTr="005D0DC7">
        <w:tc>
          <w:tcPr>
            <w:tcW w:w="2888" w:type="pct"/>
            <w:gridSpan w:val="2"/>
            <w:tcMar>
              <w:top w:w="5" w:type="dxa"/>
              <w:left w:w="113" w:type="dxa"/>
              <w:bottom w:w="5" w:type="dxa"/>
              <w:right w:w="113" w:type="dxa"/>
            </w:tcMar>
            <w:hideMark/>
          </w:tcPr>
          <w:p w14:paraId="1F885163"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lastRenderedPageBreak/>
              <w:t>Name:..................................................</w:t>
            </w:r>
          </w:p>
          <w:p w14:paraId="4BA70E31"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Authorised signature:...........................</w:t>
            </w:r>
          </w:p>
        </w:tc>
        <w:tc>
          <w:tcPr>
            <w:tcW w:w="2112" w:type="pct"/>
            <w:gridSpan w:val="3"/>
            <w:tcMar>
              <w:top w:w="5" w:type="dxa"/>
              <w:left w:w="113" w:type="dxa"/>
              <w:bottom w:w="5" w:type="dxa"/>
              <w:right w:w="113" w:type="dxa"/>
            </w:tcMar>
            <w:hideMark/>
          </w:tcPr>
          <w:p w14:paraId="62D855B9"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Name:..................................................</w:t>
            </w:r>
          </w:p>
          <w:p w14:paraId="205D97F0" w14:textId="77777777" w:rsidR="00366770" w:rsidRPr="00125491" w:rsidRDefault="00366770">
            <w:pPr>
              <w:spacing w:after="120" w:line="300" w:lineRule="atLeast"/>
              <w:jc w:val="both"/>
              <w:rPr>
                <w:rFonts w:ascii="Arial" w:hAnsi="Arial" w:cs="Arial"/>
                <w:sz w:val="24"/>
                <w:szCs w:val="24"/>
              </w:rPr>
            </w:pPr>
            <w:r w:rsidRPr="00125491">
              <w:rPr>
                <w:rFonts w:ascii="Arial" w:hAnsi="Arial" w:cs="Arial"/>
                <w:sz w:val="24"/>
                <w:szCs w:val="24"/>
              </w:rPr>
              <w:t>Authorised signature:...........................</w:t>
            </w:r>
          </w:p>
        </w:tc>
      </w:tr>
    </w:tbl>
    <w:p w14:paraId="74360DBF" w14:textId="1EDA4774" w:rsidR="008D0CA0" w:rsidRDefault="008D0CA0" w:rsidP="00252AA6">
      <w:pPr>
        <w:pStyle w:val="GPsDefinition"/>
        <w:rPr>
          <w:rFonts w:eastAsia="Arial"/>
          <w:sz w:val="24"/>
          <w:szCs w:val="24"/>
        </w:rPr>
      </w:pPr>
    </w:p>
    <w:p w14:paraId="36F40029" w14:textId="2E2833A9" w:rsidR="00485D3D" w:rsidRDefault="00485D3D" w:rsidP="00252AA6">
      <w:pPr>
        <w:pStyle w:val="GPsDefinition"/>
        <w:rPr>
          <w:rFonts w:eastAsia="Arial"/>
          <w:sz w:val="24"/>
          <w:szCs w:val="24"/>
        </w:rPr>
      </w:pPr>
    </w:p>
    <w:p w14:paraId="5752B6DB" w14:textId="7C9DFB98" w:rsidR="00485D3D" w:rsidRDefault="00485D3D" w:rsidP="00252AA6">
      <w:pPr>
        <w:pStyle w:val="GPsDefinition"/>
        <w:rPr>
          <w:rFonts w:eastAsia="Arial"/>
          <w:sz w:val="24"/>
          <w:szCs w:val="24"/>
        </w:rPr>
      </w:pPr>
    </w:p>
    <w:p w14:paraId="53C9F78B" w14:textId="74F40152" w:rsidR="00485D3D" w:rsidRDefault="00485D3D" w:rsidP="00252AA6">
      <w:pPr>
        <w:pStyle w:val="GPsDefinition"/>
        <w:rPr>
          <w:rFonts w:eastAsia="Arial"/>
          <w:sz w:val="24"/>
          <w:szCs w:val="24"/>
        </w:rPr>
      </w:pPr>
    </w:p>
    <w:p w14:paraId="4FE3A0EC" w14:textId="254A9979" w:rsidR="00485D3D" w:rsidRDefault="00485D3D" w:rsidP="00252AA6">
      <w:pPr>
        <w:pStyle w:val="GPsDefinition"/>
        <w:rPr>
          <w:rFonts w:eastAsia="Arial"/>
          <w:sz w:val="24"/>
          <w:szCs w:val="24"/>
        </w:rPr>
      </w:pPr>
    </w:p>
    <w:p w14:paraId="39EE705A" w14:textId="7341873E" w:rsidR="00485D3D" w:rsidRDefault="00485D3D" w:rsidP="00252AA6">
      <w:pPr>
        <w:pStyle w:val="GPsDefinition"/>
        <w:rPr>
          <w:rFonts w:eastAsia="Arial"/>
          <w:sz w:val="24"/>
          <w:szCs w:val="24"/>
        </w:rPr>
      </w:pPr>
    </w:p>
    <w:p w14:paraId="75FC4073" w14:textId="1A606E59" w:rsidR="00485D3D" w:rsidRDefault="00485D3D" w:rsidP="00252AA6">
      <w:pPr>
        <w:pStyle w:val="GPsDefinition"/>
        <w:rPr>
          <w:rFonts w:eastAsia="Arial"/>
          <w:sz w:val="24"/>
          <w:szCs w:val="24"/>
        </w:rPr>
      </w:pPr>
    </w:p>
    <w:p w14:paraId="00761804" w14:textId="18607EFF" w:rsidR="00485D3D" w:rsidRDefault="00485D3D" w:rsidP="00A05FB1">
      <w:pPr>
        <w:pStyle w:val="GPsDefinition"/>
        <w:jc w:val="center"/>
        <w:rPr>
          <w:rFonts w:eastAsia="Arial"/>
          <w:b/>
          <w:sz w:val="24"/>
          <w:szCs w:val="24"/>
          <w:u w:val="single"/>
        </w:rPr>
      </w:pPr>
      <w:r>
        <w:rPr>
          <w:rFonts w:eastAsia="Arial"/>
          <w:b/>
          <w:sz w:val="24"/>
          <w:szCs w:val="24"/>
          <w:u w:val="single"/>
        </w:rPr>
        <w:t>ANNEX B</w:t>
      </w:r>
    </w:p>
    <w:p w14:paraId="3EDBF817" w14:textId="34724917" w:rsidR="00D77FA8" w:rsidRPr="00D77FA8" w:rsidRDefault="00D77FA8" w:rsidP="00D77FA8">
      <w:pPr>
        <w:pStyle w:val="Heading2"/>
        <w:overflowPunct w:val="0"/>
        <w:autoSpaceDE w:val="0"/>
        <w:autoSpaceDN w:val="0"/>
        <w:spacing w:line="276" w:lineRule="auto"/>
        <w:textAlignment w:val="baseline"/>
        <w:rPr>
          <w:rFonts w:ascii="Arial" w:hAnsi="Arial" w:cs="Arial"/>
          <w:sz w:val="24"/>
          <w:szCs w:val="24"/>
          <w:highlight w:val="yellow"/>
        </w:rPr>
      </w:pPr>
      <w:r w:rsidRPr="00D77FA8">
        <w:rPr>
          <w:rFonts w:ascii="Arial" w:hAnsi="Arial" w:cs="Arial"/>
          <w:sz w:val="24"/>
          <w:szCs w:val="24"/>
          <w:highlight w:val="yellow"/>
        </w:rPr>
        <w:t xml:space="preserve">[Guidance: UKEF will need to complete the checklist, adding in additional details which are relevant. The checklist includes the baseline security measures that any business (small or large) should implement to protect its data/systems. </w:t>
      </w:r>
    </w:p>
    <w:p w14:paraId="222A19F4" w14:textId="674ECA37" w:rsidR="00D77FA8" w:rsidRPr="00D77FA8" w:rsidRDefault="00D77FA8" w:rsidP="00D77FA8">
      <w:pPr>
        <w:pStyle w:val="Heading2"/>
        <w:overflowPunct w:val="0"/>
        <w:autoSpaceDE w:val="0"/>
        <w:autoSpaceDN w:val="0"/>
        <w:spacing w:line="276" w:lineRule="auto"/>
        <w:textAlignment w:val="baseline"/>
        <w:rPr>
          <w:rFonts w:ascii="Arial" w:hAnsi="Arial" w:cs="Arial"/>
          <w:sz w:val="24"/>
          <w:szCs w:val="24"/>
          <w:highlight w:val="yellow"/>
        </w:rPr>
      </w:pPr>
      <w:r w:rsidRPr="00D77FA8">
        <w:rPr>
          <w:rFonts w:ascii="Arial" w:hAnsi="Arial" w:cs="Arial"/>
          <w:sz w:val="24"/>
          <w:szCs w:val="24"/>
          <w:highlight w:val="yellow"/>
        </w:rPr>
        <w:t>It is unlikely to be appropriate if the data importer is providing IT</w:t>
      </w:r>
      <w:r w:rsidRPr="00D77FA8">
        <w:rPr>
          <w:rFonts w:ascii="Arial" w:eastAsia="SimSun" w:hAnsi="Arial" w:cs="Arial"/>
          <w:sz w:val="24"/>
          <w:szCs w:val="24"/>
          <w:highlight w:val="yellow"/>
        </w:rPr>
        <w:t xml:space="preserve">, </w:t>
      </w:r>
      <w:r w:rsidRPr="00D77FA8">
        <w:rPr>
          <w:rFonts w:ascii="Arial" w:hAnsi="Arial" w:cs="Arial"/>
          <w:sz w:val="24"/>
          <w:szCs w:val="24"/>
          <w:highlight w:val="yellow"/>
        </w:rPr>
        <w:t>digital</w:t>
      </w:r>
      <w:r w:rsidRPr="00D77FA8">
        <w:rPr>
          <w:rFonts w:ascii="Arial" w:eastAsia="SimSun" w:hAnsi="Arial" w:cs="Arial"/>
          <w:sz w:val="24"/>
          <w:szCs w:val="24"/>
          <w:highlight w:val="yellow"/>
        </w:rPr>
        <w:t xml:space="preserve">, technology or telecom </w:t>
      </w:r>
      <w:r w:rsidRPr="00D77FA8">
        <w:rPr>
          <w:rFonts w:ascii="Arial" w:hAnsi="Arial" w:cs="Arial"/>
          <w:sz w:val="24"/>
          <w:szCs w:val="24"/>
          <w:highlight w:val="yellow"/>
        </w:rPr>
        <w:t>processor services.</w:t>
      </w:r>
    </w:p>
    <w:p w14:paraId="5C9FADE7" w14:textId="4EF7EAED" w:rsidR="00D77FA8" w:rsidRPr="00D77FA8" w:rsidRDefault="00D77FA8" w:rsidP="00D77FA8">
      <w:pPr>
        <w:pStyle w:val="Heading2"/>
        <w:spacing w:after="160" w:line="276" w:lineRule="auto"/>
        <w:rPr>
          <w:rFonts w:ascii="Arial" w:hAnsi="Arial" w:cs="Arial"/>
          <w:sz w:val="24"/>
          <w:szCs w:val="24"/>
          <w:highlight w:val="yellow"/>
        </w:rPr>
      </w:pPr>
      <w:r w:rsidRPr="00D77FA8">
        <w:rPr>
          <w:rFonts w:ascii="Arial" w:hAnsi="Arial" w:cs="Arial"/>
          <w:sz w:val="24"/>
          <w:szCs w:val="24"/>
          <w:highlight w:val="yellow"/>
        </w:rPr>
        <w:t>This checklist for use where the transfer to the data importer and its processing of the personal data does not cause a particularly high risk to the rights of individuals. For example, where the personal data transferred is:</w:t>
      </w:r>
    </w:p>
    <w:p w14:paraId="74DF5D6B" w14:textId="77777777" w:rsidR="00D77FA8" w:rsidRPr="00D77FA8" w:rsidRDefault="00D77FA8" w:rsidP="00D77FA8">
      <w:pPr>
        <w:pStyle w:val="bulletsrightcolumn"/>
        <w:rPr>
          <w:rFonts w:ascii="Arial" w:hAnsi="Arial" w:cs="Arial"/>
          <w:b/>
          <w:sz w:val="24"/>
          <w:szCs w:val="24"/>
          <w:highlight w:val="yellow"/>
        </w:rPr>
      </w:pPr>
      <w:r w:rsidRPr="00D77FA8">
        <w:rPr>
          <w:rFonts w:ascii="Arial" w:hAnsi="Arial" w:cs="Arial"/>
          <w:b/>
          <w:sz w:val="24"/>
          <w:szCs w:val="24"/>
          <w:highlight w:val="yellow"/>
        </w:rPr>
        <w:t>not special category data;</w:t>
      </w:r>
    </w:p>
    <w:p w14:paraId="380FBE4B" w14:textId="77777777" w:rsidR="00D77FA8" w:rsidRPr="00D77FA8" w:rsidRDefault="00D77FA8" w:rsidP="00D77FA8">
      <w:pPr>
        <w:pStyle w:val="bulletsrightcolumn"/>
        <w:rPr>
          <w:rFonts w:ascii="Arial" w:hAnsi="Arial" w:cs="Arial"/>
          <w:b/>
          <w:sz w:val="24"/>
          <w:szCs w:val="24"/>
          <w:highlight w:val="yellow"/>
        </w:rPr>
      </w:pPr>
      <w:r w:rsidRPr="00D77FA8">
        <w:rPr>
          <w:rFonts w:ascii="Arial" w:hAnsi="Arial" w:cs="Arial"/>
          <w:b/>
          <w:sz w:val="24"/>
          <w:szCs w:val="24"/>
          <w:highlight w:val="yellow"/>
        </w:rPr>
        <w:t>not criminal convictions and offences data;</w:t>
      </w:r>
    </w:p>
    <w:p w14:paraId="4F0416CA" w14:textId="77777777" w:rsidR="00D77FA8" w:rsidRPr="00D77FA8" w:rsidRDefault="00D77FA8" w:rsidP="00D77FA8">
      <w:pPr>
        <w:pStyle w:val="bulletsrightcolumn"/>
        <w:rPr>
          <w:rFonts w:ascii="Arial" w:hAnsi="Arial" w:cs="Arial"/>
          <w:b/>
          <w:sz w:val="24"/>
          <w:szCs w:val="24"/>
          <w:highlight w:val="yellow"/>
        </w:rPr>
      </w:pPr>
      <w:r w:rsidRPr="00D77FA8">
        <w:rPr>
          <w:rFonts w:ascii="Arial" w:hAnsi="Arial" w:cs="Arial"/>
          <w:b/>
          <w:sz w:val="24"/>
          <w:szCs w:val="24"/>
          <w:highlight w:val="yellow"/>
        </w:rPr>
        <w:t xml:space="preserve">not personal details issued as an identifier by a public authority; </w:t>
      </w:r>
    </w:p>
    <w:p w14:paraId="6AEB3186" w14:textId="77777777" w:rsidR="00D77FA8" w:rsidRPr="00D77FA8" w:rsidRDefault="00D77FA8" w:rsidP="00D77FA8">
      <w:pPr>
        <w:pStyle w:val="bulletsrightcolumn"/>
        <w:rPr>
          <w:rFonts w:ascii="Arial" w:hAnsi="Arial" w:cs="Arial"/>
          <w:b/>
          <w:sz w:val="24"/>
          <w:szCs w:val="24"/>
          <w:highlight w:val="yellow"/>
        </w:rPr>
      </w:pPr>
      <w:r w:rsidRPr="00D77FA8">
        <w:rPr>
          <w:rFonts w:ascii="Arial" w:hAnsi="Arial" w:cs="Arial"/>
          <w:b/>
          <w:sz w:val="24"/>
          <w:szCs w:val="24"/>
          <w:highlight w:val="yellow"/>
        </w:rPr>
        <w:t>not bank account, credit card or other payment data; and</w:t>
      </w:r>
    </w:p>
    <w:p w14:paraId="5BD7E255" w14:textId="77777777" w:rsidR="00D77FA8" w:rsidRPr="00D77FA8" w:rsidRDefault="00D77FA8" w:rsidP="00D77FA8">
      <w:pPr>
        <w:pStyle w:val="bulletsrightcolumn"/>
        <w:rPr>
          <w:rFonts w:ascii="Arial" w:hAnsi="Arial" w:cs="Arial"/>
          <w:b/>
          <w:sz w:val="24"/>
          <w:szCs w:val="24"/>
          <w:highlight w:val="yellow"/>
        </w:rPr>
      </w:pPr>
      <w:r w:rsidRPr="00D77FA8">
        <w:rPr>
          <w:rFonts w:ascii="Arial" w:hAnsi="Arial" w:cs="Arial"/>
          <w:b/>
          <w:sz w:val="24"/>
          <w:szCs w:val="24"/>
          <w:highlight w:val="yellow"/>
        </w:rPr>
        <w:t>not a large volume of data.</w:t>
      </w:r>
    </w:p>
    <w:p w14:paraId="0412AC14" w14:textId="77777777" w:rsidR="00D77FA8" w:rsidRPr="00D77FA8" w:rsidRDefault="00D77FA8" w:rsidP="00D77FA8">
      <w:pPr>
        <w:pStyle w:val="Heading2"/>
        <w:overflowPunct w:val="0"/>
        <w:autoSpaceDE w:val="0"/>
        <w:autoSpaceDN w:val="0"/>
        <w:spacing w:line="276" w:lineRule="auto"/>
        <w:textAlignment w:val="baseline"/>
        <w:rPr>
          <w:rFonts w:ascii="Arial" w:hAnsi="Arial" w:cs="Arial"/>
          <w:sz w:val="24"/>
          <w:szCs w:val="24"/>
          <w:highlight w:val="yellow"/>
        </w:rPr>
      </w:pPr>
    </w:p>
    <w:p w14:paraId="11338020" w14:textId="7DB1EEE4" w:rsidR="00D77FA8" w:rsidRPr="00D77FA8" w:rsidRDefault="00D77FA8" w:rsidP="00D77FA8">
      <w:pPr>
        <w:pStyle w:val="Heading2"/>
        <w:overflowPunct w:val="0"/>
        <w:autoSpaceDE w:val="0"/>
        <w:autoSpaceDN w:val="0"/>
        <w:spacing w:line="276" w:lineRule="auto"/>
        <w:textAlignment w:val="baseline"/>
        <w:rPr>
          <w:rFonts w:ascii="Arial" w:hAnsi="Arial" w:cs="Arial"/>
          <w:sz w:val="24"/>
          <w:szCs w:val="24"/>
          <w:highlight w:val="yellow"/>
        </w:rPr>
      </w:pPr>
      <w:r w:rsidRPr="00D77FA8">
        <w:rPr>
          <w:rFonts w:ascii="Arial" w:hAnsi="Arial" w:cs="Arial"/>
          <w:sz w:val="24"/>
          <w:szCs w:val="24"/>
          <w:highlight w:val="yellow"/>
        </w:rPr>
        <w:t xml:space="preserve">Consider each statement, and the relevant guidance set out below, and click in the box next to those statements which apply. </w:t>
      </w:r>
    </w:p>
    <w:p w14:paraId="5CE80DDD" w14:textId="359D8EB4" w:rsidR="00485D3D" w:rsidRPr="00D77FA8" w:rsidRDefault="00D77FA8" w:rsidP="00D77FA8">
      <w:pPr>
        <w:pStyle w:val="Heading2"/>
        <w:spacing w:line="276" w:lineRule="auto"/>
        <w:rPr>
          <w:rFonts w:ascii="Arial" w:hAnsi="Arial" w:cs="Arial"/>
          <w:sz w:val="24"/>
          <w:szCs w:val="24"/>
        </w:rPr>
      </w:pPr>
      <w:r w:rsidRPr="00D77FA8">
        <w:rPr>
          <w:rFonts w:ascii="Arial" w:hAnsi="Arial" w:cs="Arial"/>
          <w:sz w:val="24"/>
          <w:szCs w:val="24"/>
          <w:highlight w:val="yellow"/>
        </w:rPr>
        <w:t>Add supplementary notes to provide any further relevant detail of those security measures.]</w:t>
      </w:r>
    </w:p>
    <w:p w14:paraId="4A03CCD6" w14:textId="4C4F0351" w:rsidR="00485D3D" w:rsidRPr="00A05FB1" w:rsidRDefault="00485D3D" w:rsidP="00A05FB1">
      <w:pPr>
        <w:pStyle w:val="Heading2"/>
        <w:spacing w:line="276" w:lineRule="auto"/>
        <w:jc w:val="both"/>
        <w:rPr>
          <w:rFonts w:ascii="Arial" w:hAnsi="Arial" w:cs="Arial"/>
          <w:b w:val="0"/>
          <w:sz w:val="24"/>
          <w:szCs w:val="24"/>
        </w:rPr>
      </w:pPr>
      <w:r w:rsidRPr="00A05FB1">
        <w:rPr>
          <w:rFonts w:ascii="Arial" w:hAnsi="Arial" w:cs="Arial"/>
          <w:b w:val="0"/>
          <w:sz w:val="24"/>
          <w:szCs w:val="24"/>
        </w:rPr>
        <w:t>This A</w:t>
      </w:r>
      <w:r w:rsidR="001B03BA" w:rsidRPr="00A05FB1">
        <w:rPr>
          <w:rFonts w:ascii="Arial" w:hAnsi="Arial" w:cs="Arial"/>
          <w:b w:val="0"/>
          <w:sz w:val="24"/>
          <w:szCs w:val="24"/>
        </w:rPr>
        <w:t>nnex</w:t>
      </w:r>
      <w:r w:rsidRPr="00A05FB1">
        <w:rPr>
          <w:rFonts w:ascii="Arial" w:hAnsi="Arial" w:cs="Arial"/>
          <w:b w:val="0"/>
          <w:sz w:val="24"/>
          <w:szCs w:val="24"/>
        </w:rPr>
        <w:t xml:space="preserve"> forms part of the Clauses and must be completed and signed by the </w:t>
      </w:r>
      <w:r w:rsidR="001B03BA" w:rsidRPr="00A05FB1">
        <w:rPr>
          <w:rFonts w:ascii="Arial" w:hAnsi="Arial" w:cs="Arial"/>
          <w:b w:val="0"/>
          <w:sz w:val="24"/>
          <w:szCs w:val="24"/>
        </w:rPr>
        <w:t>P</w:t>
      </w:r>
      <w:r w:rsidRPr="00A05FB1">
        <w:rPr>
          <w:rFonts w:ascii="Arial" w:hAnsi="Arial" w:cs="Arial"/>
          <w:b w:val="0"/>
          <w:sz w:val="24"/>
          <w:szCs w:val="24"/>
        </w:rPr>
        <w:t>arties.</w:t>
      </w:r>
    </w:p>
    <w:p w14:paraId="0BA9E948" w14:textId="77777777" w:rsidR="00D77FA8" w:rsidRDefault="00D77FA8" w:rsidP="00A05FB1">
      <w:pPr>
        <w:rPr>
          <w:rFonts w:ascii="Arial" w:hAnsi="Arial" w:cs="Arial"/>
          <w:sz w:val="24"/>
          <w:szCs w:val="24"/>
        </w:rPr>
      </w:pPr>
    </w:p>
    <w:p w14:paraId="34FC5505" w14:textId="7779832A" w:rsidR="000367AE" w:rsidRPr="00A05FB1" w:rsidRDefault="00485D3D" w:rsidP="00A05FB1">
      <w:pPr>
        <w:rPr>
          <w:lang w:eastAsia="en-GB"/>
        </w:rPr>
      </w:pPr>
      <w:r w:rsidRPr="00A05FB1">
        <w:rPr>
          <w:rFonts w:ascii="Arial" w:hAnsi="Arial" w:cs="Arial"/>
          <w:sz w:val="24"/>
          <w:szCs w:val="24"/>
        </w:rPr>
        <w:lastRenderedPageBreak/>
        <w:t>Description of the technical and organisational security measures implemented by the data importer in accordance with Clauses 4(d) and 5(c):</w:t>
      </w:r>
    </w:p>
    <w:p w14:paraId="09459784" w14:textId="77777777" w:rsidR="007521A3" w:rsidRPr="00A05FB1" w:rsidRDefault="007521A3" w:rsidP="00A05FB1">
      <w:pPr>
        <w:pStyle w:val="Heading2"/>
        <w:spacing w:after="160" w:line="276" w:lineRule="auto"/>
        <w:jc w:val="both"/>
      </w:pPr>
    </w:p>
    <w:p w14:paraId="7119768B" w14:textId="7E43E67F" w:rsidR="001E6919" w:rsidRPr="00A05FB1" w:rsidRDefault="001E6919" w:rsidP="00A05FB1">
      <w:pPr>
        <w:pStyle w:val="GPsDefinition"/>
        <w:rPr>
          <w:rFonts w:eastAsia="Arial"/>
          <w:sz w:val="24"/>
          <w:szCs w:val="24"/>
          <w:u w:val="single"/>
        </w:rPr>
      </w:pPr>
      <w:r w:rsidRPr="00A05FB1">
        <w:rPr>
          <w:rFonts w:eastAsia="Arial"/>
          <w:sz w:val="24"/>
          <w:szCs w:val="24"/>
          <w:u w:val="single"/>
        </w:rPr>
        <w:t>The following checklist and supplementary details set out the description of the technical and organisational security measures implemented by the data importer in accordance with Clauses 4(d) and 5(c):</w:t>
      </w:r>
    </w:p>
    <w:p w14:paraId="4A81301D" w14:textId="77777777" w:rsidR="00071C0B" w:rsidRPr="00A05FB1" w:rsidRDefault="00071C0B" w:rsidP="00A05FB1">
      <w:pPr>
        <w:spacing w:after="160"/>
        <w:jc w:val="both"/>
        <w:rPr>
          <w:rFonts w:ascii="Arial" w:eastAsia="Cambria" w:hAnsi="Arial" w:cs="Arial"/>
          <w:b/>
          <w:color w:val="000000"/>
          <w:sz w:val="18"/>
          <w:szCs w:val="18"/>
          <w:lang w:eastAsia="en-GB"/>
        </w:rPr>
      </w:pPr>
    </w:p>
    <w:p w14:paraId="122BA5AC" w14:textId="59E4C876" w:rsidR="005640A8" w:rsidRPr="00A05FB1" w:rsidRDefault="00B43EF9" w:rsidP="00A05FB1">
      <w:pPr>
        <w:spacing w:after="160"/>
        <w:jc w:val="both"/>
        <w:rPr>
          <w:rFonts w:ascii="Arial" w:hAnsi="Arial" w:cs="Arial"/>
          <w:color w:val="231F20"/>
          <w:sz w:val="24"/>
          <w:szCs w:val="24"/>
        </w:rPr>
      </w:pPr>
      <w:sdt>
        <w:sdtPr>
          <w:rPr>
            <w:rFonts w:ascii="Arial" w:hAnsi="Arial" w:cs="Arial"/>
            <w:sz w:val="24"/>
            <w:szCs w:val="24"/>
          </w:rPr>
          <w:id w:val="474335001"/>
          <w14:checkbox>
            <w14:checked w14:val="0"/>
            <w14:checkedState w14:val="00FE" w14:font="Wingdings"/>
            <w14:uncheckedState w14:val="2610" w14:font="MS Gothic"/>
          </w14:checkbox>
        </w:sdtPr>
        <w:sdtEndPr/>
        <w:sdtContent>
          <w:r w:rsidR="00071C0B" w:rsidRPr="00A05FB1">
            <w:rPr>
              <w:rFonts w:ascii="Segoe UI Symbol" w:eastAsia="MS Gothic" w:hAnsi="Segoe UI Symbol" w:cs="Segoe UI Symbol"/>
              <w:sz w:val="24"/>
              <w:szCs w:val="24"/>
            </w:rPr>
            <w:t>☐</w:t>
          </w:r>
        </w:sdtContent>
      </w:sdt>
      <w:r w:rsidR="005640A8" w:rsidRPr="00A05FB1">
        <w:rPr>
          <w:rFonts w:ascii="Arial" w:hAnsi="Arial" w:cs="Arial"/>
          <w:sz w:val="24"/>
          <w:szCs w:val="24"/>
        </w:rPr>
        <w:t xml:space="preserve"> </w:t>
      </w:r>
      <w:r w:rsidR="005640A8" w:rsidRPr="00A05FB1">
        <w:rPr>
          <w:rFonts w:ascii="Arial" w:hAnsi="Arial" w:cs="Arial"/>
          <w:b/>
          <w:sz w:val="24"/>
          <w:szCs w:val="24"/>
        </w:rPr>
        <w:t>We use firewalls to protect our internet connection</w:t>
      </w:r>
      <w:r w:rsidR="005640A8" w:rsidRPr="00A05FB1">
        <w:rPr>
          <w:rFonts w:ascii="Arial" w:hAnsi="Arial" w:cs="Arial"/>
          <w:color w:val="0B0C0C"/>
          <w:sz w:val="24"/>
          <w:szCs w:val="24"/>
        </w:rPr>
        <w:t xml:space="preserve"> </w:t>
      </w:r>
      <w:r w:rsidR="005640A8" w:rsidRPr="00A05FB1">
        <w:rPr>
          <w:rFonts w:ascii="Arial" w:hAnsi="Arial" w:cs="Arial"/>
          <w:color w:val="231F20"/>
          <w:sz w:val="24"/>
          <w:szCs w:val="24"/>
        </w:rPr>
        <w:t>This will be your first line of defence against an intrusion from the internet.</w:t>
      </w:r>
    </w:p>
    <w:p w14:paraId="2F7F7B5F" w14:textId="77777777" w:rsidR="005640A8" w:rsidRPr="00A05FB1" w:rsidRDefault="005640A8" w:rsidP="00A05FB1">
      <w:pPr>
        <w:spacing w:after="160"/>
        <w:jc w:val="both"/>
        <w:rPr>
          <w:rFonts w:ascii="Arial" w:hAnsi="Arial" w:cs="Arial"/>
          <w:color w:val="231F20"/>
          <w:sz w:val="24"/>
          <w:szCs w:val="24"/>
        </w:rPr>
      </w:pPr>
      <w:r w:rsidRPr="00A05FB1">
        <w:rPr>
          <w:rFonts w:ascii="Arial" w:hAnsi="Arial" w:cs="Arial"/>
          <w:color w:val="231F20"/>
          <w:sz w:val="24"/>
          <w:szCs w:val="24"/>
        </w:rPr>
        <w:t xml:space="preserve">Supplementary details of firewalls used </w:t>
      </w:r>
      <w:r w:rsidRPr="00A05FB1">
        <w:rPr>
          <w:rFonts w:ascii="Arial" w:hAnsi="Arial" w:cs="Arial"/>
          <w:sz w:val="24"/>
          <w:szCs w:val="24"/>
        </w:rPr>
        <w:t>(add any relevant details):</w:t>
      </w:r>
      <w:r w:rsidRPr="00A05FB1">
        <w:rPr>
          <w:rFonts w:ascii="Arial" w:hAnsi="Arial" w:cs="Arial"/>
          <w:sz w:val="24"/>
          <w:szCs w:val="24"/>
          <w:shd w:val="clear" w:color="auto" w:fill="D9D9D9"/>
          <w:lang w:val="en-US"/>
        </w:rPr>
        <w:fldChar w:fldCharType="begin">
          <w:ffData>
            <w:name w:val="Text1"/>
            <w:enabled/>
            <w:calcOnExit w:val="0"/>
            <w:textInput/>
          </w:ffData>
        </w:fldChar>
      </w:r>
      <w:r w:rsidRPr="00A05FB1">
        <w:rPr>
          <w:rFonts w:ascii="Arial" w:hAnsi="Arial" w:cs="Arial"/>
          <w:sz w:val="24"/>
          <w:szCs w:val="24"/>
          <w:shd w:val="clear" w:color="auto" w:fill="D9D9D9"/>
          <w:lang w:val="en-US"/>
        </w:rPr>
        <w:instrText xml:space="preserve"> FORMTEXT </w:instrText>
      </w:r>
      <w:r w:rsidRPr="00A05FB1">
        <w:rPr>
          <w:rFonts w:ascii="Arial" w:hAnsi="Arial" w:cs="Arial"/>
          <w:sz w:val="24"/>
          <w:szCs w:val="24"/>
          <w:shd w:val="clear" w:color="auto" w:fill="D9D9D9"/>
          <w:lang w:val="en-US"/>
        </w:rPr>
      </w:r>
      <w:r w:rsidRPr="00A05FB1">
        <w:rPr>
          <w:rFonts w:ascii="Arial" w:hAnsi="Arial" w:cs="Arial"/>
          <w:sz w:val="24"/>
          <w:szCs w:val="24"/>
          <w:shd w:val="clear" w:color="auto" w:fill="D9D9D9"/>
          <w:lang w:val="en-US"/>
        </w:rPr>
        <w:fldChar w:fldCharType="separate"/>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sz w:val="24"/>
          <w:szCs w:val="24"/>
          <w:shd w:val="clear" w:color="auto" w:fill="D9D9D9"/>
          <w:lang w:val="en-US"/>
        </w:rPr>
        <w:fldChar w:fldCharType="end"/>
      </w:r>
    </w:p>
    <w:p w14:paraId="48ACB4B7" w14:textId="77777777" w:rsidR="005640A8" w:rsidRPr="00A05FB1" w:rsidRDefault="00B43EF9" w:rsidP="00A05FB1">
      <w:pPr>
        <w:spacing w:after="160"/>
        <w:jc w:val="both"/>
        <w:rPr>
          <w:rFonts w:ascii="Arial" w:hAnsi="Arial" w:cs="Arial"/>
          <w:color w:val="231F20"/>
          <w:sz w:val="24"/>
          <w:szCs w:val="24"/>
        </w:rPr>
      </w:pPr>
      <w:sdt>
        <w:sdtPr>
          <w:rPr>
            <w:rFonts w:ascii="Arial" w:hAnsi="Arial" w:cs="Arial"/>
            <w:sz w:val="24"/>
            <w:szCs w:val="24"/>
          </w:rPr>
          <w:id w:val="-1781638322"/>
          <w14:checkbox>
            <w14:checked w14:val="0"/>
            <w14:checkedState w14:val="00FE" w14:font="Wingdings"/>
            <w14:uncheckedState w14:val="2610" w14:font="MS Gothic"/>
          </w14:checkbox>
        </w:sdtPr>
        <w:sdtEndPr/>
        <w:sdtContent>
          <w:r w:rsidR="005640A8" w:rsidRPr="00A05FB1">
            <w:rPr>
              <w:rFonts w:ascii="Segoe UI Symbol" w:eastAsia="MS Gothic" w:hAnsi="Segoe UI Symbol" w:cs="Segoe UI Symbol"/>
              <w:sz w:val="24"/>
              <w:szCs w:val="24"/>
            </w:rPr>
            <w:t>☐</w:t>
          </w:r>
        </w:sdtContent>
      </w:sdt>
      <w:r w:rsidR="005640A8" w:rsidRPr="00A05FB1">
        <w:rPr>
          <w:rFonts w:ascii="Arial" w:eastAsia="STZhongsong" w:hAnsi="Arial" w:cs="Arial"/>
          <w:sz w:val="24"/>
          <w:szCs w:val="24"/>
          <w:lang w:eastAsia="zh-CN"/>
        </w:rPr>
        <w:t xml:space="preserve"> </w:t>
      </w:r>
      <w:r w:rsidR="005640A8" w:rsidRPr="00A05FB1">
        <w:rPr>
          <w:rFonts w:ascii="Arial" w:hAnsi="Arial" w:cs="Arial"/>
          <w:b/>
          <w:sz w:val="24"/>
          <w:szCs w:val="24"/>
        </w:rPr>
        <w:t>We choose the most appropriate secure settings for our devices and software</w:t>
      </w:r>
      <w:r w:rsidR="005640A8" w:rsidRPr="00A05FB1">
        <w:rPr>
          <w:rFonts w:ascii="Arial" w:hAnsi="Arial" w:cs="Arial"/>
          <w:sz w:val="24"/>
          <w:szCs w:val="24"/>
        </w:rPr>
        <w:t xml:space="preserve"> </w:t>
      </w:r>
      <w:r w:rsidR="005640A8" w:rsidRPr="00A05FB1">
        <w:rPr>
          <w:rFonts w:ascii="Arial" w:hAnsi="Arial" w:cs="Arial"/>
          <w:color w:val="231F20"/>
          <w:sz w:val="24"/>
          <w:szCs w:val="24"/>
        </w:rPr>
        <w:t xml:space="preserve">Most hardware and software will need some level of set-up and configuration in order to provide effective protection. </w:t>
      </w:r>
    </w:p>
    <w:p w14:paraId="249DBC14" w14:textId="77777777" w:rsidR="005640A8" w:rsidRPr="00A05FB1" w:rsidRDefault="005640A8" w:rsidP="00A05FB1">
      <w:pPr>
        <w:spacing w:after="160"/>
        <w:jc w:val="both"/>
        <w:rPr>
          <w:rFonts w:ascii="Arial" w:hAnsi="Arial" w:cs="Arial"/>
          <w:color w:val="231F20"/>
          <w:sz w:val="24"/>
          <w:szCs w:val="24"/>
        </w:rPr>
      </w:pPr>
      <w:r w:rsidRPr="00A05FB1">
        <w:rPr>
          <w:rFonts w:ascii="Arial" w:hAnsi="Arial" w:cs="Arial"/>
          <w:color w:val="231F20"/>
          <w:sz w:val="24"/>
          <w:szCs w:val="24"/>
        </w:rPr>
        <w:t xml:space="preserve">Supplementary details of security settings used </w:t>
      </w:r>
      <w:r w:rsidRPr="00A05FB1">
        <w:rPr>
          <w:rFonts w:ascii="Arial" w:hAnsi="Arial" w:cs="Arial"/>
          <w:sz w:val="24"/>
          <w:szCs w:val="24"/>
        </w:rPr>
        <w:t>(add any relevant details):</w:t>
      </w:r>
      <w:r w:rsidRPr="00A05FB1">
        <w:rPr>
          <w:rFonts w:ascii="Arial" w:hAnsi="Arial" w:cs="Arial"/>
          <w:sz w:val="24"/>
          <w:szCs w:val="24"/>
          <w:shd w:val="clear" w:color="auto" w:fill="D9D9D9"/>
          <w:lang w:val="en-US"/>
        </w:rPr>
        <w:fldChar w:fldCharType="begin">
          <w:ffData>
            <w:name w:val="Text1"/>
            <w:enabled/>
            <w:calcOnExit w:val="0"/>
            <w:textInput/>
          </w:ffData>
        </w:fldChar>
      </w:r>
      <w:r w:rsidRPr="00A05FB1">
        <w:rPr>
          <w:rFonts w:ascii="Arial" w:hAnsi="Arial" w:cs="Arial"/>
          <w:sz w:val="24"/>
          <w:szCs w:val="24"/>
          <w:shd w:val="clear" w:color="auto" w:fill="D9D9D9"/>
          <w:lang w:val="en-US"/>
        </w:rPr>
        <w:instrText xml:space="preserve"> FORMTEXT </w:instrText>
      </w:r>
      <w:r w:rsidRPr="00A05FB1">
        <w:rPr>
          <w:rFonts w:ascii="Arial" w:hAnsi="Arial" w:cs="Arial"/>
          <w:sz w:val="24"/>
          <w:szCs w:val="24"/>
          <w:shd w:val="clear" w:color="auto" w:fill="D9D9D9"/>
          <w:lang w:val="en-US"/>
        </w:rPr>
      </w:r>
      <w:r w:rsidRPr="00A05FB1">
        <w:rPr>
          <w:rFonts w:ascii="Arial" w:hAnsi="Arial" w:cs="Arial"/>
          <w:sz w:val="24"/>
          <w:szCs w:val="24"/>
          <w:shd w:val="clear" w:color="auto" w:fill="D9D9D9"/>
          <w:lang w:val="en-US"/>
        </w:rPr>
        <w:fldChar w:fldCharType="separate"/>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sz w:val="24"/>
          <w:szCs w:val="24"/>
          <w:shd w:val="clear" w:color="auto" w:fill="D9D9D9"/>
          <w:lang w:val="en-US"/>
        </w:rPr>
        <w:fldChar w:fldCharType="end"/>
      </w:r>
    </w:p>
    <w:p w14:paraId="52451ECF" w14:textId="77777777" w:rsidR="005640A8" w:rsidRPr="00A05FB1" w:rsidRDefault="00B43EF9" w:rsidP="00A05FB1">
      <w:pPr>
        <w:spacing w:after="160"/>
        <w:jc w:val="both"/>
        <w:rPr>
          <w:rFonts w:ascii="Arial" w:hAnsi="Arial" w:cs="Arial"/>
          <w:color w:val="231F20"/>
          <w:sz w:val="24"/>
          <w:szCs w:val="24"/>
        </w:rPr>
      </w:pPr>
      <w:sdt>
        <w:sdtPr>
          <w:rPr>
            <w:rFonts w:ascii="Arial" w:hAnsi="Arial" w:cs="Arial"/>
            <w:sz w:val="24"/>
            <w:szCs w:val="24"/>
          </w:rPr>
          <w:id w:val="-1041812829"/>
          <w14:checkbox>
            <w14:checked w14:val="0"/>
            <w14:checkedState w14:val="00FE" w14:font="Wingdings"/>
            <w14:uncheckedState w14:val="2610" w14:font="MS Gothic"/>
          </w14:checkbox>
        </w:sdtPr>
        <w:sdtEndPr/>
        <w:sdtContent>
          <w:r w:rsidR="005640A8" w:rsidRPr="00A05FB1">
            <w:rPr>
              <w:rFonts w:ascii="Segoe UI Symbol" w:eastAsia="MS Gothic" w:hAnsi="Segoe UI Symbol" w:cs="Segoe UI Symbol"/>
              <w:sz w:val="24"/>
              <w:szCs w:val="24"/>
            </w:rPr>
            <w:t>☐</w:t>
          </w:r>
        </w:sdtContent>
      </w:sdt>
      <w:r w:rsidR="005640A8" w:rsidRPr="00A05FB1">
        <w:rPr>
          <w:rFonts w:ascii="Arial" w:eastAsia="STZhongsong" w:hAnsi="Arial" w:cs="Arial"/>
          <w:sz w:val="24"/>
          <w:szCs w:val="24"/>
          <w:lang w:eastAsia="zh-CN"/>
        </w:rPr>
        <w:t xml:space="preserve"> </w:t>
      </w:r>
      <w:r w:rsidR="005640A8" w:rsidRPr="00A05FB1">
        <w:rPr>
          <w:rFonts w:ascii="Arial" w:hAnsi="Arial" w:cs="Arial"/>
          <w:b/>
          <w:sz w:val="24"/>
          <w:szCs w:val="24"/>
        </w:rPr>
        <w:t>We control who has access to your data and services</w:t>
      </w:r>
      <w:r w:rsidR="005640A8" w:rsidRPr="00A05FB1">
        <w:rPr>
          <w:rFonts w:ascii="Arial" w:hAnsi="Arial" w:cs="Arial"/>
          <w:sz w:val="24"/>
          <w:szCs w:val="24"/>
        </w:rPr>
        <w:t xml:space="preserve"> </w:t>
      </w:r>
      <w:r w:rsidR="005640A8" w:rsidRPr="00A05FB1">
        <w:rPr>
          <w:rFonts w:ascii="Arial" w:hAnsi="Arial" w:cs="Arial"/>
          <w:color w:val="231F20"/>
          <w:sz w:val="24"/>
          <w:szCs w:val="24"/>
        </w:rPr>
        <w:t xml:space="preserve">Restrict access to your system to users and sources you trust. </w:t>
      </w:r>
    </w:p>
    <w:p w14:paraId="40BBD958" w14:textId="77777777" w:rsidR="005640A8" w:rsidRPr="00A05FB1" w:rsidRDefault="005640A8" w:rsidP="00A05FB1">
      <w:pPr>
        <w:spacing w:after="160"/>
        <w:jc w:val="both"/>
        <w:rPr>
          <w:rFonts w:ascii="Arial" w:hAnsi="Arial" w:cs="Arial"/>
          <w:color w:val="231F20"/>
          <w:sz w:val="24"/>
          <w:szCs w:val="24"/>
        </w:rPr>
      </w:pPr>
      <w:r w:rsidRPr="00A05FB1">
        <w:rPr>
          <w:rFonts w:ascii="Arial" w:hAnsi="Arial" w:cs="Arial"/>
          <w:color w:val="231F20"/>
          <w:sz w:val="24"/>
          <w:szCs w:val="24"/>
        </w:rPr>
        <w:t xml:space="preserve">Supplementary details of how access to your system is controlled </w:t>
      </w:r>
      <w:r w:rsidRPr="00A05FB1">
        <w:rPr>
          <w:rFonts w:ascii="Arial" w:hAnsi="Arial" w:cs="Arial"/>
          <w:sz w:val="24"/>
          <w:szCs w:val="24"/>
        </w:rPr>
        <w:t>(add any relevant details):</w:t>
      </w:r>
      <w:r w:rsidRPr="00A05FB1">
        <w:rPr>
          <w:rFonts w:ascii="Arial" w:hAnsi="Arial" w:cs="Arial"/>
          <w:sz w:val="24"/>
          <w:szCs w:val="24"/>
          <w:shd w:val="clear" w:color="auto" w:fill="D9D9D9"/>
          <w:lang w:val="en-US"/>
        </w:rPr>
        <w:fldChar w:fldCharType="begin">
          <w:ffData>
            <w:name w:val="Text1"/>
            <w:enabled/>
            <w:calcOnExit w:val="0"/>
            <w:textInput/>
          </w:ffData>
        </w:fldChar>
      </w:r>
      <w:r w:rsidRPr="00A05FB1">
        <w:rPr>
          <w:rFonts w:ascii="Arial" w:hAnsi="Arial" w:cs="Arial"/>
          <w:sz w:val="24"/>
          <w:szCs w:val="24"/>
          <w:shd w:val="clear" w:color="auto" w:fill="D9D9D9"/>
          <w:lang w:val="en-US"/>
        </w:rPr>
        <w:instrText xml:space="preserve"> FORMTEXT </w:instrText>
      </w:r>
      <w:r w:rsidRPr="00A05FB1">
        <w:rPr>
          <w:rFonts w:ascii="Arial" w:hAnsi="Arial" w:cs="Arial"/>
          <w:sz w:val="24"/>
          <w:szCs w:val="24"/>
          <w:shd w:val="clear" w:color="auto" w:fill="D9D9D9"/>
          <w:lang w:val="en-US"/>
        </w:rPr>
      </w:r>
      <w:r w:rsidRPr="00A05FB1">
        <w:rPr>
          <w:rFonts w:ascii="Arial" w:hAnsi="Arial" w:cs="Arial"/>
          <w:sz w:val="24"/>
          <w:szCs w:val="24"/>
          <w:shd w:val="clear" w:color="auto" w:fill="D9D9D9"/>
          <w:lang w:val="en-US"/>
        </w:rPr>
        <w:fldChar w:fldCharType="separate"/>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sz w:val="24"/>
          <w:szCs w:val="24"/>
          <w:shd w:val="clear" w:color="auto" w:fill="D9D9D9"/>
          <w:lang w:val="en-US"/>
        </w:rPr>
        <w:fldChar w:fldCharType="end"/>
      </w:r>
    </w:p>
    <w:p w14:paraId="018DDF43" w14:textId="77777777" w:rsidR="005640A8" w:rsidRPr="00A05FB1" w:rsidRDefault="00B43EF9" w:rsidP="00A05FB1">
      <w:pPr>
        <w:spacing w:after="160"/>
        <w:jc w:val="both"/>
        <w:rPr>
          <w:rFonts w:ascii="Arial" w:hAnsi="Arial" w:cs="Arial"/>
          <w:color w:val="231F20"/>
          <w:sz w:val="24"/>
          <w:szCs w:val="24"/>
        </w:rPr>
      </w:pPr>
      <w:sdt>
        <w:sdtPr>
          <w:rPr>
            <w:rFonts w:ascii="Arial" w:hAnsi="Arial" w:cs="Arial"/>
            <w:sz w:val="24"/>
            <w:szCs w:val="24"/>
          </w:rPr>
          <w:id w:val="-961648840"/>
          <w14:checkbox>
            <w14:checked w14:val="0"/>
            <w14:checkedState w14:val="00FE" w14:font="Wingdings"/>
            <w14:uncheckedState w14:val="2610" w14:font="MS Gothic"/>
          </w14:checkbox>
        </w:sdtPr>
        <w:sdtEndPr/>
        <w:sdtContent>
          <w:r w:rsidR="005640A8" w:rsidRPr="00A05FB1">
            <w:rPr>
              <w:rFonts w:ascii="Segoe UI Symbol" w:eastAsia="MS Gothic" w:hAnsi="Segoe UI Symbol" w:cs="Segoe UI Symbol"/>
              <w:sz w:val="24"/>
              <w:szCs w:val="24"/>
            </w:rPr>
            <w:t>☐</w:t>
          </w:r>
        </w:sdtContent>
      </w:sdt>
      <w:r w:rsidR="005640A8" w:rsidRPr="00A05FB1">
        <w:rPr>
          <w:rFonts w:ascii="Arial" w:hAnsi="Arial" w:cs="Arial"/>
          <w:sz w:val="24"/>
          <w:szCs w:val="24"/>
        </w:rPr>
        <w:t xml:space="preserve"> </w:t>
      </w:r>
      <w:r w:rsidR="005640A8" w:rsidRPr="00A05FB1">
        <w:rPr>
          <w:rFonts w:ascii="Arial" w:hAnsi="Arial" w:cs="Arial"/>
          <w:b/>
          <w:sz w:val="24"/>
          <w:szCs w:val="24"/>
        </w:rPr>
        <w:t>We protect ourselves from viruses and other malware?</w:t>
      </w:r>
      <w:r w:rsidR="005640A8" w:rsidRPr="00A05FB1">
        <w:rPr>
          <w:rFonts w:ascii="Arial" w:hAnsi="Arial" w:cs="Arial"/>
          <w:sz w:val="24"/>
          <w:szCs w:val="24"/>
        </w:rPr>
        <w:t xml:space="preserve"> </w:t>
      </w:r>
      <w:r w:rsidR="005640A8" w:rsidRPr="00A05FB1">
        <w:rPr>
          <w:rFonts w:ascii="Arial" w:hAnsi="Arial" w:cs="Arial"/>
          <w:color w:val="231F20"/>
          <w:sz w:val="24"/>
          <w:szCs w:val="24"/>
        </w:rPr>
        <w:t>Anti-virus products can regularly scan your network to prevent or detect threats.</w:t>
      </w:r>
    </w:p>
    <w:p w14:paraId="3ABABC19" w14:textId="77777777" w:rsidR="005640A8" w:rsidRPr="00A05FB1" w:rsidRDefault="005640A8" w:rsidP="00A05FB1">
      <w:pPr>
        <w:spacing w:after="160"/>
        <w:jc w:val="both"/>
        <w:rPr>
          <w:rFonts w:ascii="Arial" w:hAnsi="Arial" w:cs="Arial"/>
          <w:color w:val="231F20"/>
          <w:sz w:val="24"/>
          <w:szCs w:val="24"/>
        </w:rPr>
      </w:pPr>
      <w:r w:rsidRPr="00A05FB1">
        <w:rPr>
          <w:rFonts w:ascii="Arial" w:hAnsi="Arial" w:cs="Arial"/>
          <w:color w:val="231F20"/>
          <w:sz w:val="24"/>
          <w:szCs w:val="24"/>
        </w:rPr>
        <w:t xml:space="preserve">Supplementary details of antivirus and malware protection used </w:t>
      </w:r>
      <w:r w:rsidRPr="00A05FB1">
        <w:rPr>
          <w:rFonts w:ascii="Arial" w:hAnsi="Arial" w:cs="Arial"/>
          <w:sz w:val="24"/>
          <w:szCs w:val="24"/>
        </w:rPr>
        <w:t>(add any relevant details):</w:t>
      </w:r>
      <w:r w:rsidRPr="00A05FB1">
        <w:rPr>
          <w:rFonts w:ascii="Arial" w:hAnsi="Arial" w:cs="Arial"/>
          <w:sz w:val="24"/>
          <w:szCs w:val="24"/>
          <w:shd w:val="clear" w:color="auto" w:fill="D9D9D9"/>
          <w:lang w:val="en-US"/>
        </w:rPr>
        <w:fldChar w:fldCharType="begin">
          <w:ffData>
            <w:name w:val="Text1"/>
            <w:enabled/>
            <w:calcOnExit w:val="0"/>
            <w:textInput/>
          </w:ffData>
        </w:fldChar>
      </w:r>
      <w:r w:rsidRPr="00A05FB1">
        <w:rPr>
          <w:rFonts w:ascii="Arial" w:hAnsi="Arial" w:cs="Arial"/>
          <w:sz w:val="24"/>
          <w:szCs w:val="24"/>
          <w:shd w:val="clear" w:color="auto" w:fill="D9D9D9"/>
          <w:lang w:val="en-US"/>
        </w:rPr>
        <w:instrText xml:space="preserve"> FORMTEXT </w:instrText>
      </w:r>
      <w:r w:rsidRPr="00A05FB1">
        <w:rPr>
          <w:rFonts w:ascii="Arial" w:hAnsi="Arial" w:cs="Arial"/>
          <w:sz w:val="24"/>
          <w:szCs w:val="24"/>
          <w:shd w:val="clear" w:color="auto" w:fill="D9D9D9"/>
          <w:lang w:val="en-US"/>
        </w:rPr>
      </w:r>
      <w:r w:rsidRPr="00A05FB1">
        <w:rPr>
          <w:rFonts w:ascii="Arial" w:hAnsi="Arial" w:cs="Arial"/>
          <w:sz w:val="24"/>
          <w:szCs w:val="24"/>
          <w:shd w:val="clear" w:color="auto" w:fill="D9D9D9"/>
          <w:lang w:val="en-US"/>
        </w:rPr>
        <w:fldChar w:fldCharType="separate"/>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sz w:val="24"/>
          <w:szCs w:val="24"/>
          <w:shd w:val="clear" w:color="auto" w:fill="D9D9D9"/>
          <w:lang w:val="en-US"/>
        </w:rPr>
        <w:fldChar w:fldCharType="end"/>
      </w:r>
    </w:p>
    <w:p w14:paraId="28CECBC0" w14:textId="77777777" w:rsidR="005640A8" w:rsidRPr="00A05FB1" w:rsidRDefault="00B43EF9" w:rsidP="00A05FB1">
      <w:pPr>
        <w:spacing w:after="160"/>
        <w:jc w:val="both"/>
        <w:rPr>
          <w:rFonts w:ascii="Arial" w:hAnsi="Arial" w:cs="Arial"/>
          <w:color w:val="231F20"/>
          <w:sz w:val="24"/>
          <w:szCs w:val="24"/>
        </w:rPr>
      </w:pPr>
      <w:sdt>
        <w:sdtPr>
          <w:rPr>
            <w:rFonts w:ascii="Arial" w:hAnsi="Arial" w:cs="Arial"/>
            <w:sz w:val="24"/>
            <w:szCs w:val="24"/>
          </w:rPr>
          <w:id w:val="-1954391496"/>
          <w14:checkbox>
            <w14:checked w14:val="0"/>
            <w14:checkedState w14:val="00FE" w14:font="Wingdings"/>
            <w14:uncheckedState w14:val="2610" w14:font="MS Gothic"/>
          </w14:checkbox>
        </w:sdtPr>
        <w:sdtEndPr/>
        <w:sdtContent>
          <w:r w:rsidR="005640A8" w:rsidRPr="00A05FB1">
            <w:rPr>
              <w:rFonts w:ascii="Segoe UI Symbol" w:eastAsia="MS Gothic" w:hAnsi="Segoe UI Symbol" w:cs="Segoe UI Symbol"/>
              <w:sz w:val="24"/>
              <w:szCs w:val="24"/>
            </w:rPr>
            <w:t>☐</w:t>
          </w:r>
        </w:sdtContent>
      </w:sdt>
      <w:r w:rsidR="005640A8" w:rsidRPr="00A05FB1">
        <w:rPr>
          <w:rFonts w:ascii="Arial" w:eastAsia="STZhongsong" w:hAnsi="Arial" w:cs="Arial"/>
          <w:sz w:val="24"/>
          <w:szCs w:val="24"/>
          <w:lang w:eastAsia="zh-CN"/>
        </w:rPr>
        <w:t xml:space="preserve"> </w:t>
      </w:r>
      <w:r w:rsidR="005640A8" w:rsidRPr="00A05FB1">
        <w:rPr>
          <w:rFonts w:ascii="Arial" w:hAnsi="Arial" w:cs="Arial"/>
          <w:b/>
          <w:sz w:val="24"/>
          <w:szCs w:val="24"/>
        </w:rPr>
        <w:t>We keep our software and devices up-to-date</w:t>
      </w:r>
      <w:r w:rsidR="005640A8" w:rsidRPr="00A05FB1">
        <w:rPr>
          <w:rFonts w:ascii="Arial" w:hAnsi="Arial" w:cs="Arial"/>
          <w:sz w:val="24"/>
          <w:szCs w:val="24"/>
        </w:rPr>
        <w:t xml:space="preserve"> </w:t>
      </w:r>
      <w:r w:rsidR="005640A8" w:rsidRPr="00A05FB1">
        <w:rPr>
          <w:rFonts w:ascii="Arial" w:hAnsi="Arial" w:cs="Arial"/>
          <w:color w:val="231F20"/>
          <w:sz w:val="24"/>
          <w:szCs w:val="24"/>
        </w:rPr>
        <w:t>Hardware and software needs regular updates to fix bugs and security vulnerabilities.</w:t>
      </w:r>
    </w:p>
    <w:p w14:paraId="206B3A53" w14:textId="77777777" w:rsidR="005640A8" w:rsidRPr="00A05FB1" w:rsidRDefault="005640A8" w:rsidP="00A05FB1">
      <w:pPr>
        <w:spacing w:after="160"/>
        <w:jc w:val="both"/>
        <w:rPr>
          <w:rFonts w:ascii="Arial" w:hAnsi="Arial" w:cs="Arial"/>
          <w:color w:val="231F20"/>
          <w:sz w:val="24"/>
          <w:szCs w:val="24"/>
        </w:rPr>
      </w:pPr>
      <w:r w:rsidRPr="00A05FB1">
        <w:rPr>
          <w:rFonts w:ascii="Arial" w:hAnsi="Arial" w:cs="Arial"/>
          <w:color w:val="231F20"/>
          <w:sz w:val="24"/>
          <w:szCs w:val="24"/>
        </w:rPr>
        <w:t xml:space="preserve">Supplementary details of how software and devices are kept up to date </w:t>
      </w:r>
      <w:r w:rsidRPr="00A05FB1">
        <w:rPr>
          <w:rFonts w:ascii="Arial" w:hAnsi="Arial" w:cs="Arial"/>
          <w:sz w:val="24"/>
          <w:szCs w:val="24"/>
        </w:rPr>
        <w:t>(add any relevant details, including details of the software packages, cloud services and devices you use in processing the personal data transferred, and how you keep those updated):</w:t>
      </w:r>
      <w:r w:rsidRPr="00A05FB1">
        <w:rPr>
          <w:rFonts w:ascii="Arial" w:hAnsi="Arial" w:cs="Arial"/>
          <w:sz w:val="24"/>
          <w:szCs w:val="24"/>
          <w:shd w:val="clear" w:color="auto" w:fill="D9D9D9"/>
          <w:lang w:val="en-US"/>
        </w:rPr>
        <w:fldChar w:fldCharType="begin">
          <w:ffData>
            <w:name w:val="Text1"/>
            <w:enabled/>
            <w:calcOnExit w:val="0"/>
            <w:textInput/>
          </w:ffData>
        </w:fldChar>
      </w:r>
      <w:r w:rsidRPr="00A05FB1">
        <w:rPr>
          <w:rFonts w:ascii="Arial" w:hAnsi="Arial" w:cs="Arial"/>
          <w:sz w:val="24"/>
          <w:szCs w:val="24"/>
          <w:shd w:val="clear" w:color="auto" w:fill="D9D9D9"/>
          <w:lang w:val="en-US"/>
        </w:rPr>
        <w:instrText xml:space="preserve"> FORMTEXT </w:instrText>
      </w:r>
      <w:r w:rsidRPr="00A05FB1">
        <w:rPr>
          <w:rFonts w:ascii="Arial" w:hAnsi="Arial" w:cs="Arial"/>
          <w:sz w:val="24"/>
          <w:szCs w:val="24"/>
          <w:shd w:val="clear" w:color="auto" w:fill="D9D9D9"/>
          <w:lang w:val="en-US"/>
        </w:rPr>
      </w:r>
      <w:r w:rsidRPr="00A05FB1">
        <w:rPr>
          <w:rFonts w:ascii="Arial" w:hAnsi="Arial" w:cs="Arial"/>
          <w:sz w:val="24"/>
          <w:szCs w:val="24"/>
          <w:shd w:val="clear" w:color="auto" w:fill="D9D9D9"/>
          <w:lang w:val="en-US"/>
        </w:rPr>
        <w:fldChar w:fldCharType="separate"/>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noProof/>
          <w:sz w:val="24"/>
          <w:szCs w:val="24"/>
          <w:shd w:val="clear" w:color="auto" w:fill="D9D9D9"/>
          <w:lang w:val="en-US"/>
        </w:rPr>
        <w:t> </w:t>
      </w:r>
      <w:r w:rsidRPr="00A05FB1">
        <w:rPr>
          <w:rFonts w:ascii="Arial" w:hAnsi="Arial" w:cs="Arial"/>
          <w:sz w:val="24"/>
          <w:szCs w:val="24"/>
          <w:shd w:val="clear" w:color="auto" w:fill="D9D9D9"/>
          <w:lang w:val="en-US"/>
        </w:rPr>
        <w:fldChar w:fldCharType="end"/>
      </w:r>
    </w:p>
    <w:p w14:paraId="4CA9571F" w14:textId="77777777" w:rsidR="005640A8" w:rsidRPr="00A05FB1" w:rsidRDefault="00B43EF9" w:rsidP="00A05FB1">
      <w:pPr>
        <w:spacing w:after="160"/>
        <w:jc w:val="both"/>
        <w:rPr>
          <w:rFonts w:ascii="Arial" w:hAnsi="Arial" w:cs="Arial"/>
          <w:sz w:val="24"/>
          <w:szCs w:val="24"/>
        </w:rPr>
      </w:pPr>
      <w:sdt>
        <w:sdtPr>
          <w:rPr>
            <w:rFonts w:ascii="Arial" w:hAnsi="Arial" w:cs="Arial"/>
            <w:sz w:val="24"/>
            <w:szCs w:val="24"/>
          </w:rPr>
          <w:id w:val="1141469267"/>
          <w14:checkbox>
            <w14:checked w14:val="0"/>
            <w14:checkedState w14:val="00FE" w14:font="Wingdings"/>
            <w14:uncheckedState w14:val="2610" w14:font="MS Gothic"/>
          </w14:checkbox>
        </w:sdtPr>
        <w:sdtEndPr/>
        <w:sdtContent>
          <w:r w:rsidR="005640A8" w:rsidRPr="00A05FB1">
            <w:rPr>
              <w:rFonts w:ascii="Segoe UI Symbol" w:eastAsia="MS Gothic" w:hAnsi="Segoe UI Symbol" w:cs="Segoe UI Symbol"/>
              <w:sz w:val="24"/>
              <w:szCs w:val="24"/>
            </w:rPr>
            <w:t>☐</w:t>
          </w:r>
        </w:sdtContent>
      </w:sdt>
      <w:r w:rsidR="005640A8" w:rsidRPr="00A05FB1">
        <w:rPr>
          <w:rFonts w:ascii="Arial" w:eastAsia="STZhongsong" w:hAnsi="Arial" w:cs="Arial"/>
          <w:sz w:val="24"/>
          <w:szCs w:val="24"/>
          <w:lang w:eastAsia="zh-CN"/>
        </w:rPr>
        <w:t xml:space="preserve"> </w:t>
      </w:r>
      <w:r w:rsidR="005640A8" w:rsidRPr="00A05FB1">
        <w:rPr>
          <w:rFonts w:ascii="Arial" w:hAnsi="Arial" w:cs="Arial"/>
          <w:b/>
          <w:color w:val="000000"/>
          <w:sz w:val="24"/>
          <w:szCs w:val="24"/>
        </w:rPr>
        <w:t>We regularly backup our data</w:t>
      </w:r>
      <w:r w:rsidR="005640A8" w:rsidRPr="00A05FB1">
        <w:rPr>
          <w:rFonts w:ascii="Arial" w:hAnsi="Arial" w:cs="Arial"/>
          <w:color w:val="000000"/>
          <w:sz w:val="24"/>
          <w:szCs w:val="24"/>
        </w:rPr>
        <w:t xml:space="preserve"> </w:t>
      </w:r>
      <w:r w:rsidR="005640A8" w:rsidRPr="00A05FB1">
        <w:rPr>
          <w:rFonts w:ascii="Arial" w:hAnsi="Arial" w:cs="Arial"/>
          <w:sz w:val="24"/>
          <w:szCs w:val="24"/>
        </w:rPr>
        <w:t>Regular backups of your most important data will ensure it can be quickly restored in the event of disaster or ransomware infection.</w:t>
      </w:r>
    </w:p>
    <w:p w14:paraId="5914709F" w14:textId="284881FD" w:rsidR="001E6919" w:rsidRPr="00A05FB1" w:rsidRDefault="005640A8" w:rsidP="00A05FB1">
      <w:pPr>
        <w:pStyle w:val="GPsDefinition"/>
        <w:rPr>
          <w:sz w:val="24"/>
          <w:szCs w:val="24"/>
          <w:shd w:val="clear" w:color="auto" w:fill="D9D9D9"/>
          <w:lang w:val="en-US"/>
        </w:rPr>
      </w:pPr>
      <w:r w:rsidRPr="00A05FB1">
        <w:rPr>
          <w:color w:val="231F20"/>
          <w:sz w:val="24"/>
          <w:szCs w:val="24"/>
        </w:rPr>
        <w:t xml:space="preserve">Supplementary details of how data is backed up </w:t>
      </w:r>
      <w:r w:rsidRPr="00A05FB1">
        <w:rPr>
          <w:sz w:val="24"/>
          <w:szCs w:val="24"/>
        </w:rPr>
        <w:t>(add any relevant details):</w:t>
      </w:r>
      <w:r w:rsidRPr="00A05FB1">
        <w:rPr>
          <w:sz w:val="24"/>
          <w:szCs w:val="24"/>
          <w:shd w:val="clear" w:color="auto" w:fill="D9D9D9"/>
          <w:lang w:val="en-US"/>
        </w:rPr>
        <w:fldChar w:fldCharType="begin">
          <w:ffData>
            <w:name w:val="Text1"/>
            <w:enabled/>
            <w:calcOnExit w:val="0"/>
            <w:textInput/>
          </w:ffData>
        </w:fldChar>
      </w:r>
      <w:r w:rsidRPr="00A05FB1">
        <w:rPr>
          <w:sz w:val="24"/>
          <w:szCs w:val="24"/>
          <w:shd w:val="clear" w:color="auto" w:fill="D9D9D9"/>
          <w:lang w:val="en-US"/>
        </w:rPr>
        <w:instrText xml:space="preserve"> FORMTEXT </w:instrText>
      </w:r>
      <w:r w:rsidRPr="00A05FB1">
        <w:rPr>
          <w:sz w:val="24"/>
          <w:szCs w:val="24"/>
          <w:shd w:val="clear" w:color="auto" w:fill="D9D9D9"/>
          <w:lang w:val="en-US"/>
        </w:rPr>
      </w:r>
      <w:r w:rsidRPr="00A05FB1">
        <w:rPr>
          <w:sz w:val="24"/>
          <w:szCs w:val="24"/>
          <w:shd w:val="clear" w:color="auto" w:fill="D9D9D9"/>
          <w:lang w:val="en-US"/>
        </w:rPr>
        <w:fldChar w:fldCharType="separate"/>
      </w:r>
      <w:r w:rsidRPr="00A05FB1">
        <w:rPr>
          <w:noProof/>
          <w:sz w:val="24"/>
          <w:szCs w:val="24"/>
          <w:shd w:val="clear" w:color="auto" w:fill="D9D9D9"/>
          <w:lang w:val="en-US"/>
        </w:rPr>
        <w:t> </w:t>
      </w:r>
      <w:r w:rsidRPr="00A05FB1">
        <w:rPr>
          <w:noProof/>
          <w:sz w:val="24"/>
          <w:szCs w:val="24"/>
          <w:shd w:val="clear" w:color="auto" w:fill="D9D9D9"/>
          <w:lang w:val="en-US"/>
        </w:rPr>
        <w:t> </w:t>
      </w:r>
      <w:r w:rsidRPr="00A05FB1">
        <w:rPr>
          <w:noProof/>
          <w:sz w:val="24"/>
          <w:szCs w:val="24"/>
          <w:shd w:val="clear" w:color="auto" w:fill="D9D9D9"/>
          <w:lang w:val="en-US"/>
        </w:rPr>
        <w:t> </w:t>
      </w:r>
      <w:r w:rsidRPr="00A05FB1">
        <w:rPr>
          <w:noProof/>
          <w:sz w:val="24"/>
          <w:szCs w:val="24"/>
          <w:shd w:val="clear" w:color="auto" w:fill="D9D9D9"/>
          <w:lang w:val="en-US"/>
        </w:rPr>
        <w:t> </w:t>
      </w:r>
      <w:r w:rsidRPr="00A05FB1">
        <w:rPr>
          <w:noProof/>
          <w:sz w:val="24"/>
          <w:szCs w:val="24"/>
          <w:shd w:val="clear" w:color="auto" w:fill="D9D9D9"/>
          <w:lang w:val="en-US"/>
        </w:rPr>
        <w:t> </w:t>
      </w:r>
      <w:r w:rsidRPr="00A05FB1">
        <w:rPr>
          <w:sz w:val="24"/>
          <w:szCs w:val="24"/>
          <w:shd w:val="clear" w:color="auto" w:fill="D9D9D9"/>
          <w:lang w:val="en-US"/>
        </w:rPr>
        <w:fldChar w:fldCharType="end"/>
      </w:r>
    </w:p>
    <w:p w14:paraId="00AF8E9F" w14:textId="5A32EA67" w:rsidR="001E73A3" w:rsidRPr="00A05FB1" w:rsidRDefault="001E73A3" w:rsidP="00A05FB1">
      <w:pPr>
        <w:pStyle w:val="GPsDefinition"/>
        <w:rPr>
          <w:sz w:val="24"/>
          <w:szCs w:val="24"/>
          <w:shd w:val="clear" w:color="auto" w:fill="D9D9D9"/>
          <w:lang w:val="en-US"/>
        </w:rPr>
      </w:pPr>
    </w:p>
    <w:p w14:paraId="2826B920" w14:textId="70F1B9A9" w:rsidR="001E73A3" w:rsidRDefault="001E73A3" w:rsidP="005640A8">
      <w:pPr>
        <w:pStyle w:val="GPsDefinition"/>
        <w:rPr>
          <w:sz w:val="24"/>
          <w:szCs w:val="24"/>
          <w:shd w:val="clear" w:color="auto" w:fill="D9D9D9"/>
          <w:lang w:val="en-US"/>
        </w:rPr>
      </w:pPr>
    </w:p>
    <w:p w14:paraId="046C7F3C" w14:textId="77777777" w:rsidR="001E73A3" w:rsidRPr="00DD667D" w:rsidRDefault="001E73A3" w:rsidP="005640A8">
      <w:pPr>
        <w:pStyle w:val="GPsDefinition"/>
        <w:rPr>
          <w:sz w:val="24"/>
          <w:szCs w:val="24"/>
          <w:shd w:val="clear" w:color="auto" w:fill="D9D9D9"/>
          <w:lang w:val="en-US"/>
        </w:rPr>
      </w:pPr>
    </w:p>
    <w:tbl>
      <w:tblPr>
        <w:tblW w:w="5000" w:type="pct"/>
        <w:tblInd w:w="113" w:type="dxa"/>
        <w:tblCellMar>
          <w:left w:w="0" w:type="dxa"/>
          <w:right w:w="0" w:type="dxa"/>
        </w:tblCellMar>
        <w:tblLook w:val="04A0" w:firstRow="1" w:lastRow="0" w:firstColumn="1" w:lastColumn="0" w:noHBand="0" w:noVBand="1"/>
      </w:tblPr>
      <w:tblGrid>
        <w:gridCol w:w="4513"/>
        <w:gridCol w:w="4513"/>
      </w:tblGrid>
      <w:tr w:rsidR="00071C0B" w:rsidRPr="001863B7" w14:paraId="16B0B6D5" w14:textId="77777777" w:rsidTr="001E73A3">
        <w:tc>
          <w:tcPr>
            <w:tcW w:w="2500" w:type="pct"/>
            <w:tcMar>
              <w:top w:w="5" w:type="dxa"/>
              <w:left w:w="113" w:type="dxa"/>
              <w:bottom w:w="5" w:type="dxa"/>
              <w:right w:w="113" w:type="dxa"/>
            </w:tcMar>
            <w:hideMark/>
          </w:tcPr>
          <w:p w14:paraId="5F7EAF07"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lastRenderedPageBreak/>
              <w:t>DATA EXPORTER</w:t>
            </w:r>
          </w:p>
        </w:tc>
        <w:tc>
          <w:tcPr>
            <w:tcW w:w="2500" w:type="pct"/>
            <w:tcMar>
              <w:top w:w="5" w:type="dxa"/>
              <w:left w:w="113" w:type="dxa"/>
              <w:bottom w:w="5" w:type="dxa"/>
              <w:right w:w="113" w:type="dxa"/>
            </w:tcMar>
            <w:hideMark/>
          </w:tcPr>
          <w:p w14:paraId="1A0D98EF"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t>DATA IMPORTER</w:t>
            </w:r>
          </w:p>
        </w:tc>
      </w:tr>
      <w:tr w:rsidR="00071C0B" w:rsidRPr="001863B7" w14:paraId="0D6FC01F" w14:textId="77777777" w:rsidTr="001E73A3">
        <w:tc>
          <w:tcPr>
            <w:tcW w:w="2500" w:type="pct"/>
            <w:tcMar>
              <w:top w:w="5" w:type="dxa"/>
              <w:left w:w="113" w:type="dxa"/>
              <w:bottom w:w="5" w:type="dxa"/>
              <w:right w:w="113" w:type="dxa"/>
            </w:tcMar>
            <w:hideMark/>
          </w:tcPr>
          <w:p w14:paraId="1462D117"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t>Name:..................................................</w:t>
            </w:r>
          </w:p>
          <w:p w14:paraId="2DFC0C50"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t>Authorised signature:...........................</w:t>
            </w:r>
          </w:p>
        </w:tc>
        <w:tc>
          <w:tcPr>
            <w:tcW w:w="2500" w:type="pct"/>
            <w:tcMar>
              <w:top w:w="5" w:type="dxa"/>
              <w:left w:w="113" w:type="dxa"/>
              <w:bottom w:w="5" w:type="dxa"/>
              <w:right w:w="113" w:type="dxa"/>
            </w:tcMar>
            <w:hideMark/>
          </w:tcPr>
          <w:p w14:paraId="3971324E"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t>Name:..................................................</w:t>
            </w:r>
          </w:p>
          <w:p w14:paraId="46A39AA0" w14:textId="77777777" w:rsidR="00071C0B" w:rsidRPr="00125491" w:rsidRDefault="00071C0B" w:rsidP="001E73A3">
            <w:pPr>
              <w:spacing w:after="120" w:line="300" w:lineRule="atLeast"/>
              <w:jc w:val="both"/>
              <w:rPr>
                <w:rFonts w:ascii="Arial" w:hAnsi="Arial" w:cs="Arial"/>
                <w:sz w:val="24"/>
                <w:szCs w:val="24"/>
              </w:rPr>
            </w:pPr>
            <w:r w:rsidRPr="00125491">
              <w:rPr>
                <w:rFonts w:ascii="Arial" w:hAnsi="Arial" w:cs="Arial"/>
                <w:sz w:val="24"/>
                <w:szCs w:val="24"/>
              </w:rPr>
              <w:t>Authorised signature:...........................</w:t>
            </w:r>
          </w:p>
        </w:tc>
      </w:tr>
    </w:tbl>
    <w:p w14:paraId="132A307E" w14:textId="77777777" w:rsidR="00071C0B" w:rsidRDefault="00071C0B" w:rsidP="00071C0B">
      <w:pPr>
        <w:pStyle w:val="GPsDefinition"/>
        <w:rPr>
          <w:rFonts w:eastAsia="Arial"/>
          <w:sz w:val="24"/>
          <w:szCs w:val="24"/>
        </w:rPr>
      </w:pPr>
    </w:p>
    <w:p w14:paraId="54931356" w14:textId="77777777" w:rsidR="00071C0B" w:rsidRDefault="00071C0B" w:rsidP="00071C0B">
      <w:pPr>
        <w:pStyle w:val="GPsDefinition"/>
        <w:rPr>
          <w:rFonts w:eastAsia="Arial"/>
          <w:sz w:val="24"/>
          <w:szCs w:val="24"/>
        </w:rPr>
      </w:pPr>
    </w:p>
    <w:p w14:paraId="14AB8DE0" w14:textId="77777777" w:rsidR="00071C0B" w:rsidRPr="00A05FB1" w:rsidRDefault="00071C0B" w:rsidP="005640A8">
      <w:pPr>
        <w:pStyle w:val="GPsDefinition"/>
        <w:rPr>
          <w:rFonts w:eastAsia="Arial"/>
          <w:sz w:val="24"/>
          <w:szCs w:val="24"/>
          <w:u w:val="single"/>
        </w:rPr>
      </w:pPr>
    </w:p>
    <w:sectPr w:rsidR="00071C0B" w:rsidRPr="00A05FB1" w:rsidSect="0056624A">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550EE" w14:textId="77777777" w:rsidR="005D0DC7" w:rsidRDefault="005D0DC7">
      <w:pPr>
        <w:spacing w:after="0" w:line="240" w:lineRule="auto"/>
      </w:pPr>
      <w:r>
        <w:separator/>
      </w:r>
    </w:p>
  </w:endnote>
  <w:endnote w:type="continuationSeparator" w:id="0">
    <w:p w14:paraId="59D6643A" w14:textId="77777777" w:rsidR="005D0DC7" w:rsidRDefault="005D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A04F" w14:textId="7F29D2E6" w:rsidR="005D0DC7" w:rsidRPr="00056771" w:rsidRDefault="005D0DC7" w:rsidP="00056771">
    <w:pPr>
      <w:tabs>
        <w:tab w:val="center" w:pos="4513"/>
        <w:tab w:val="right" w:pos="9026"/>
      </w:tabs>
      <w:spacing w:after="0"/>
      <w:rPr>
        <w:rFonts w:ascii="Arial" w:hAnsi="Arial" w:cs="Arial"/>
        <w:sz w:val="20"/>
      </w:rPr>
    </w:pPr>
    <w:r w:rsidRPr="00B91012">
      <w:rPr>
        <w:rFonts w:ascii="Arial" w:hAnsi="Arial" w:cs="Arial"/>
        <w:sz w:val="20"/>
      </w:rPr>
      <w:t xml:space="preserve">                                         </w:t>
    </w:r>
  </w:p>
  <w:p w14:paraId="1FE9CDFE" w14:textId="77777777" w:rsidR="005D0DC7" w:rsidRDefault="005D0DC7" w:rsidP="00056771">
    <w:pPr>
      <w:tabs>
        <w:tab w:val="center" w:pos="4513"/>
        <w:tab w:val="right" w:pos="9026"/>
      </w:tabs>
      <w:spacing w:after="0"/>
      <w:rPr>
        <w:rFonts w:ascii="Arial" w:eastAsia="Calibri" w:hAnsi="Arial" w:cs="Arial"/>
        <w:sz w:val="20"/>
        <w:szCs w:val="20"/>
      </w:rPr>
    </w:pPr>
    <w:r>
      <w:rPr>
        <w:rFonts w:ascii="Arial" w:eastAsia="Calibri" w:hAnsi="Arial" w:cs="Arial"/>
        <w:sz w:val="20"/>
        <w:szCs w:val="20"/>
      </w:rPr>
      <w:t xml:space="preserve">Framework Ref: </w:t>
    </w:r>
    <w:r>
      <w:rPr>
        <w:rFonts w:ascii="Arial" w:hAnsi="Arial" w:cs="Arial"/>
        <w:sz w:val="20"/>
        <w:szCs w:val="20"/>
      </w:rPr>
      <w:t>CR_1520</w:t>
    </w:r>
  </w:p>
  <w:p w14:paraId="41365912" w14:textId="52AB341E" w:rsidR="005D0DC7" w:rsidRPr="00B91012" w:rsidRDefault="005D0DC7" w:rsidP="00E149D4">
    <w:pPr>
      <w:pStyle w:val="Footer"/>
      <w:rPr>
        <w:rFonts w:ascii="Arial" w:hAnsi="Arial" w:cs="Arial"/>
        <w:sz w:val="20"/>
      </w:rPr>
    </w:pPr>
    <w:r>
      <w:rPr>
        <w:rFonts w:ascii="Arial" w:hAnsi="Arial" w:cs="Arial"/>
        <w:sz w:val="20"/>
      </w:rPr>
      <w:t>P</w:t>
    </w:r>
    <w:r w:rsidRPr="00B91012">
      <w:rPr>
        <w:rFonts w:ascii="Arial" w:hAnsi="Arial" w:cs="Arial"/>
        <w:sz w:val="20"/>
      </w:rPr>
      <w:t>roject Version: v1.0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B43EF9">
      <w:rPr>
        <w:rFonts w:ascii="Arial" w:hAnsi="Arial" w:cs="Arial"/>
        <w:noProof/>
        <w:sz w:val="20"/>
      </w:rPr>
      <w:t>40</w:t>
    </w:r>
    <w:r w:rsidRPr="00B91012">
      <w:rPr>
        <w:rFonts w:ascii="Arial" w:hAnsi="Arial" w:cs="Arial"/>
        <w:noProof/>
        <w:sz w:val="20"/>
      </w:rPr>
      <w:fldChar w:fldCharType="end"/>
    </w:r>
    <w:r w:rsidRPr="00B91012">
      <w:rPr>
        <w:rFonts w:ascii="Arial" w:hAnsi="Arial" w:cs="Arial"/>
        <w:noProof/>
        <w:sz w:val="20"/>
      </w:rPr>
      <w:t>-</w:t>
    </w:r>
  </w:p>
  <w:p w14:paraId="5D03EC9E" w14:textId="65FBF93E" w:rsidR="005D0DC7" w:rsidRPr="00E149D4" w:rsidRDefault="005D0DC7" w:rsidP="00E149D4">
    <w:pPr>
      <w:spacing w:after="0"/>
    </w:pPr>
    <w:r w:rsidRPr="00B91012">
      <w:rPr>
        <w:rFonts w:ascii="Arial" w:hAnsi="Arial" w:cs="Arial"/>
        <w:sz w:val="20"/>
      </w:rPr>
      <w:t>Model Version</w:t>
    </w:r>
    <w:r>
      <w:rPr>
        <w:rFonts w:ascii="Arial" w:hAnsi="Arial" w:cs="Arial"/>
        <w:sz w:val="20"/>
      </w:rPr>
      <w:t>: v4.1</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671B" w14:textId="77777777" w:rsidR="005D0DC7" w:rsidRPr="00B91012" w:rsidRDefault="005D0DC7"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7E9675CF" w14:textId="77777777" w:rsidR="005D0DC7" w:rsidRPr="00B91012" w:rsidRDefault="005D0DC7"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6D3281E7" w14:textId="77777777" w:rsidR="005D0DC7" w:rsidRPr="00227E3A" w:rsidRDefault="005D0DC7"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DC613" w14:textId="77777777" w:rsidR="005D0DC7" w:rsidRDefault="005D0DC7">
      <w:pPr>
        <w:spacing w:after="0" w:line="240" w:lineRule="auto"/>
      </w:pPr>
      <w:r>
        <w:separator/>
      </w:r>
    </w:p>
  </w:footnote>
  <w:footnote w:type="continuationSeparator" w:id="0">
    <w:p w14:paraId="637E69A9" w14:textId="77777777" w:rsidR="005D0DC7" w:rsidRDefault="005D0DC7">
      <w:pPr>
        <w:spacing w:after="0" w:line="240" w:lineRule="auto"/>
      </w:pPr>
      <w:r>
        <w:continuationSeparator/>
      </w:r>
    </w:p>
  </w:footnote>
  <w:footnote w:id="1">
    <w:p w14:paraId="0FF8488F" w14:textId="77777777" w:rsidR="005D0DC7" w:rsidRDefault="005D0DC7" w:rsidP="009B696E">
      <w:pPr>
        <w:pStyle w:val="FootnoteText"/>
        <w:ind w:left="90" w:hanging="90"/>
        <w:rPr>
          <w:rFonts w:ascii="Verdana" w:hAnsi="Verdana"/>
          <w:sz w:val="18"/>
          <w:szCs w:val="18"/>
        </w:rPr>
      </w:pPr>
      <w:r>
        <w:rPr>
          <w:rStyle w:val="FootnoteReference"/>
          <w:rFonts w:ascii="Verdana" w:hAnsi="Verdana"/>
          <w:sz w:val="18"/>
          <w:szCs w:val="18"/>
        </w:rPr>
        <w:footnoteRef/>
      </w:r>
      <w:r>
        <w:rPr>
          <w:rFonts w:ascii="Verdana" w:hAnsi="Verdana"/>
          <w:sz w:val="18"/>
          <w:szCs w:val="18"/>
        </w:rPr>
        <w:t xml:space="preserve"> “Relevant provisions” means those provisions of any authorisation or decision except for the enforcement provisions of any authorisation or decision (which shall be governed by these clauses).</w:t>
      </w:r>
    </w:p>
  </w:footnote>
  <w:footnote w:id="2">
    <w:p w14:paraId="43044D79" w14:textId="77777777" w:rsidR="005D0DC7" w:rsidRDefault="005D0DC7" w:rsidP="009B696E">
      <w:pPr>
        <w:pStyle w:val="FootnoteText"/>
        <w:rPr>
          <w:rFonts w:ascii="Verdana" w:hAnsi="Verdana"/>
          <w:sz w:val="18"/>
          <w:szCs w:val="18"/>
        </w:rPr>
      </w:pPr>
      <w:r>
        <w:rPr>
          <w:rStyle w:val="FootnoteReference"/>
          <w:rFonts w:ascii="Verdana" w:hAnsi="Verdana"/>
          <w:sz w:val="18"/>
          <w:szCs w:val="18"/>
        </w:rPr>
        <w:footnoteRef/>
      </w:r>
      <w:r>
        <w:rPr>
          <w:rFonts w:ascii="Verdana" w:hAnsi="Verdana"/>
          <w:sz w:val="18"/>
          <w:szCs w:val="18"/>
        </w:rPr>
        <w:t xml:space="preserve"> However, the provisions of Annex A.5 concerning rights of access, rectification, deletion and objection must be applied when this option is chosen and take precedence over any comparable provisions of the adequacy regulations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B6CE" w14:textId="77777777" w:rsidR="005D0DC7" w:rsidRDefault="005D0DC7">
    <w:pPr>
      <w:pStyle w:val="Header"/>
      <w:rPr>
        <w:rFonts w:ascii="Arial" w:hAnsi="Arial" w:cs="Arial"/>
        <w:b/>
        <w:sz w:val="20"/>
      </w:rPr>
    </w:pPr>
    <w:r w:rsidRPr="00B91012">
      <w:rPr>
        <w:rFonts w:ascii="Arial" w:hAnsi="Arial" w:cs="Arial"/>
        <w:b/>
        <w:sz w:val="20"/>
      </w:rPr>
      <w:t>Joint Schedule 11 (Processing Data)</w:t>
    </w:r>
  </w:p>
  <w:p w14:paraId="10BBE404" w14:textId="71A5022E" w:rsidR="005D0DC7" w:rsidRDefault="005D0DC7">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w:t>
    </w:r>
    <w:r>
      <w:rPr>
        <w:rFonts w:ascii="Arial" w:hAnsi="Arial" w:cs="Arial"/>
        <w:color w:val="000000"/>
        <w:sz w:val="20"/>
        <w:szCs w:val="16"/>
        <w:lang w:eastAsia="en-GB"/>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2AA2" w14:textId="77777777" w:rsidR="005D0DC7" w:rsidRDefault="005D0DC7">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06813BA"/>
    <w:lvl w:ilvl="0" w:tplc="276008F6">
      <w:start w:val="1"/>
      <w:numFmt w:val="bullet"/>
      <w:lvlText w:val=""/>
      <w:lvlJc w:val="left"/>
      <w:pPr>
        <w:ind w:left="720" w:hanging="360"/>
      </w:pPr>
      <w:rPr>
        <w:rFonts w:ascii="Arial" w:hAnsi="Arial" w:cs="Arial" w:hint="default"/>
        <w:b w:val="0"/>
        <w:bCs w:val="0"/>
      </w:rPr>
    </w:lvl>
    <w:lvl w:ilvl="1" w:tplc="3656F276">
      <w:start w:val="1"/>
      <w:numFmt w:val="bullet"/>
      <w:lvlText w:val="o"/>
      <w:lvlJc w:val="left"/>
      <w:pPr>
        <w:tabs>
          <w:tab w:val="num" w:pos="1440"/>
        </w:tabs>
        <w:ind w:left="1440" w:hanging="360"/>
      </w:pPr>
      <w:rPr>
        <w:rFonts w:ascii="Courier New" w:hAnsi="Courier New"/>
      </w:rPr>
    </w:lvl>
    <w:lvl w:ilvl="2" w:tplc="3BEC2D70">
      <w:start w:val="1"/>
      <w:numFmt w:val="bullet"/>
      <w:lvlText w:val=""/>
      <w:lvlJc w:val="left"/>
      <w:pPr>
        <w:tabs>
          <w:tab w:val="num" w:pos="2160"/>
        </w:tabs>
        <w:ind w:left="2160" w:hanging="360"/>
      </w:pPr>
      <w:rPr>
        <w:rFonts w:ascii="Wingdings" w:hAnsi="Wingdings"/>
      </w:rPr>
    </w:lvl>
    <w:lvl w:ilvl="3" w:tplc="81EE223E">
      <w:start w:val="1"/>
      <w:numFmt w:val="bullet"/>
      <w:lvlText w:val=""/>
      <w:lvlJc w:val="left"/>
      <w:pPr>
        <w:tabs>
          <w:tab w:val="num" w:pos="2880"/>
        </w:tabs>
        <w:ind w:left="2880" w:hanging="360"/>
      </w:pPr>
      <w:rPr>
        <w:rFonts w:ascii="Symbol" w:hAnsi="Symbol"/>
      </w:rPr>
    </w:lvl>
    <w:lvl w:ilvl="4" w:tplc="FD787504">
      <w:start w:val="1"/>
      <w:numFmt w:val="bullet"/>
      <w:lvlText w:val="o"/>
      <w:lvlJc w:val="left"/>
      <w:pPr>
        <w:tabs>
          <w:tab w:val="num" w:pos="3600"/>
        </w:tabs>
        <w:ind w:left="3600" w:hanging="360"/>
      </w:pPr>
      <w:rPr>
        <w:rFonts w:ascii="Courier New" w:hAnsi="Courier New"/>
      </w:rPr>
    </w:lvl>
    <w:lvl w:ilvl="5" w:tplc="78360B40">
      <w:start w:val="1"/>
      <w:numFmt w:val="bullet"/>
      <w:lvlText w:val=""/>
      <w:lvlJc w:val="left"/>
      <w:pPr>
        <w:tabs>
          <w:tab w:val="num" w:pos="4320"/>
        </w:tabs>
        <w:ind w:left="4320" w:hanging="360"/>
      </w:pPr>
      <w:rPr>
        <w:rFonts w:ascii="Wingdings" w:hAnsi="Wingdings"/>
      </w:rPr>
    </w:lvl>
    <w:lvl w:ilvl="6" w:tplc="D546562A">
      <w:start w:val="1"/>
      <w:numFmt w:val="bullet"/>
      <w:lvlText w:val=""/>
      <w:lvlJc w:val="left"/>
      <w:pPr>
        <w:tabs>
          <w:tab w:val="num" w:pos="5040"/>
        </w:tabs>
        <w:ind w:left="5040" w:hanging="360"/>
      </w:pPr>
      <w:rPr>
        <w:rFonts w:ascii="Symbol" w:hAnsi="Symbol"/>
      </w:rPr>
    </w:lvl>
    <w:lvl w:ilvl="7" w:tplc="2312ABC4">
      <w:start w:val="1"/>
      <w:numFmt w:val="bullet"/>
      <w:lvlText w:val="o"/>
      <w:lvlJc w:val="left"/>
      <w:pPr>
        <w:tabs>
          <w:tab w:val="num" w:pos="5760"/>
        </w:tabs>
        <w:ind w:left="5760" w:hanging="360"/>
      </w:pPr>
      <w:rPr>
        <w:rFonts w:ascii="Courier New" w:hAnsi="Courier New"/>
      </w:rPr>
    </w:lvl>
    <w:lvl w:ilvl="8" w:tplc="2472A9F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multilevel"/>
    <w:tmpl w:val="000000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8"/>
    <w:multiLevelType w:val="multilevel"/>
    <w:tmpl w:val="000000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000000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lvl w:ilvl="0">
      <w:start w:val="6"/>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B"/>
    <w:multiLevelType w:val="multilevel"/>
    <w:tmpl w:val="0000000B"/>
    <w:lvl w:ilvl="0">
      <w:start w:val="7"/>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C"/>
    <w:multiLevelType w:val="multilevel"/>
    <w:tmpl w:val="0000000C"/>
    <w:lvl w:ilvl="0">
      <w:start w:val="8"/>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multilevel"/>
    <w:tmpl w:val="0000000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E"/>
    <w:multiLevelType w:val="multilevel"/>
    <w:tmpl w:val="0000000E"/>
    <w:lvl w:ilvl="0">
      <w:start w:val="11"/>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suff w:val="nothing"/>
      <w:lvlText w:val="12.%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9"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0"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21" w15:restartNumberingAfterBreak="0">
    <w:nsid w:val="0FE45467"/>
    <w:multiLevelType w:val="hybridMultilevel"/>
    <w:tmpl w:val="59661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6CB196C"/>
    <w:multiLevelType w:val="hybridMultilevel"/>
    <w:tmpl w:val="D5940774"/>
    <w:lvl w:ilvl="0" w:tplc="7A742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26B65D19"/>
    <w:multiLevelType w:val="hybridMultilevel"/>
    <w:tmpl w:val="CDB88864"/>
    <w:lvl w:ilvl="0" w:tplc="61B0FB00">
      <w:start w:val="1"/>
      <w:numFmt w:val="lowerRoman"/>
      <w:lvlText w:val="(%1)"/>
      <w:lvlJc w:val="left"/>
      <w:pPr>
        <w:ind w:left="972" w:hanging="720"/>
      </w:pPr>
    </w:lvl>
    <w:lvl w:ilvl="1" w:tplc="08090019">
      <w:start w:val="1"/>
      <w:numFmt w:val="lowerLetter"/>
      <w:lvlText w:val="%2."/>
      <w:lvlJc w:val="left"/>
      <w:pPr>
        <w:ind w:left="1332" w:hanging="360"/>
      </w:pPr>
    </w:lvl>
    <w:lvl w:ilvl="2" w:tplc="0809001B">
      <w:start w:val="1"/>
      <w:numFmt w:val="lowerRoman"/>
      <w:lvlText w:val="%3."/>
      <w:lvlJc w:val="right"/>
      <w:pPr>
        <w:ind w:left="2052" w:hanging="180"/>
      </w:pPr>
    </w:lvl>
    <w:lvl w:ilvl="3" w:tplc="0809000F">
      <w:start w:val="1"/>
      <w:numFmt w:val="decimal"/>
      <w:lvlText w:val="%4."/>
      <w:lvlJc w:val="left"/>
      <w:pPr>
        <w:ind w:left="2772" w:hanging="360"/>
      </w:pPr>
    </w:lvl>
    <w:lvl w:ilvl="4" w:tplc="08090019">
      <w:start w:val="1"/>
      <w:numFmt w:val="lowerLetter"/>
      <w:lvlText w:val="%5."/>
      <w:lvlJc w:val="left"/>
      <w:pPr>
        <w:ind w:left="3492" w:hanging="360"/>
      </w:pPr>
    </w:lvl>
    <w:lvl w:ilvl="5" w:tplc="0809001B">
      <w:start w:val="1"/>
      <w:numFmt w:val="lowerRoman"/>
      <w:lvlText w:val="%6."/>
      <w:lvlJc w:val="right"/>
      <w:pPr>
        <w:ind w:left="4212" w:hanging="180"/>
      </w:pPr>
    </w:lvl>
    <w:lvl w:ilvl="6" w:tplc="0809000F">
      <w:start w:val="1"/>
      <w:numFmt w:val="decimal"/>
      <w:lvlText w:val="%7."/>
      <w:lvlJc w:val="left"/>
      <w:pPr>
        <w:ind w:left="4932" w:hanging="360"/>
      </w:pPr>
    </w:lvl>
    <w:lvl w:ilvl="7" w:tplc="08090019">
      <w:start w:val="1"/>
      <w:numFmt w:val="lowerLetter"/>
      <w:lvlText w:val="%8."/>
      <w:lvlJc w:val="left"/>
      <w:pPr>
        <w:ind w:left="5652" w:hanging="360"/>
      </w:pPr>
    </w:lvl>
    <w:lvl w:ilvl="8" w:tplc="0809001B">
      <w:start w:val="1"/>
      <w:numFmt w:val="lowerRoman"/>
      <w:lvlText w:val="%9."/>
      <w:lvlJc w:val="right"/>
      <w:pPr>
        <w:ind w:left="6372" w:hanging="180"/>
      </w:pPr>
    </w:lvl>
  </w:abstractNum>
  <w:abstractNum w:abstractNumId="31"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2"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33"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35"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39"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43"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7" w15:restartNumberingAfterBreak="0">
    <w:nsid w:val="4A4E5640"/>
    <w:multiLevelType w:val="multilevel"/>
    <w:tmpl w:val="A984B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8"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646358"/>
    <w:multiLevelType w:val="multilevel"/>
    <w:tmpl w:val="DB862848"/>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DA90751"/>
    <w:multiLevelType w:val="hybridMultilevel"/>
    <w:tmpl w:val="BA1C33A8"/>
    <w:lvl w:ilvl="0" w:tplc="086A4AA0">
      <w:start w:val="1"/>
      <w:numFmt w:val="lowerRoman"/>
      <w:lvlText w:val="(%1)"/>
      <w:lvlJc w:val="left"/>
      <w:pPr>
        <w:ind w:left="972" w:hanging="720"/>
      </w:pPr>
    </w:lvl>
    <w:lvl w:ilvl="1" w:tplc="08090019">
      <w:start w:val="1"/>
      <w:numFmt w:val="lowerLetter"/>
      <w:lvlText w:val="%2."/>
      <w:lvlJc w:val="left"/>
      <w:pPr>
        <w:ind w:left="1332" w:hanging="360"/>
      </w:pPr>
    </w:lvl>
    <w:lvl w:ilvl="2" w:tplc="0809001B">
      <w:start w:val="1"/>
      <w:numFmt w:val="lowerRoman"/>
      <w:lvlText w:val="%3."/>
      <w:lvlJc w:val="right"/>
      <w:pPr>
        <w:ind w:left="2052" w:hanging="180"/>
      </w:pPr>
    </w:lvl>
    <w:lvl w:ilvl="3" w:tplc="0809000F">
      <w:start w:val="1"/>
      <w:numFmt w:val="decimal"/>
      <w:lvlText w:val="%4."/>
      <w:lvlJc w:val="left"/>
      <w:pPr>
        <w:ind w:left="2772" w:hanging="360"/>
      </w:pPr>
    </w:lvl>
    <w:lvl w:ilvl="4" w:tplc="08090019">
      <w:start w:val="1"/>
      <w:numFmt w:val="lowerLetter"/>
      <w:lvlText w:val="%5."/>
      <w:lvlJc w:val="left"/>
      <w:pPr>
        <w:ind w:left="3492" w:hanging="360"/>
      </w:pPr>
    </w:lvl>
    <w:lvl w:ilvl="5" w:tplc="0809001B">
      <w:start w:val="1"/>
      <w:numFmt w:val="lowerRoman"/>
      <w:lvlText w:val="%6."/>
      <w:lvlJc w:val="right"/>
      <w:pPr>
        <w:ind w:left="4212" w:hanging="180"/>
      </w:pPr>
    </w:lvl>
    <w:lvl w:ilvl="6" w:tplc="0809000F">
      <w:start w:val="1"/>
      <w:numFmt w:val="decimal"/>
      <w:lvlText w:val="%7."/>
      <w:lvlJc w:val="left"/>
      <w:pPr>
        <w:ind w:left="4932" w:hanging="360"/>
      </w:pPr>
    </w:lvl>
    <w:lvl w:ilvl="7" w:tplc="08090019">
      <w:start w:val="1"/>
      <w:numFmt w:val="lowerLetter"/>
      <w:lvlText w:val="%8."/>
      <w:lvlJc w:val="left"/>
      <w:pPr>
        <w:ind w:left="5652" w:hanging="360"/>
      </w:pPr>
    </w:lvl>
    <w:lvl w:ilvl="8" w:tplc="0809001B">
      <w:start w:val="1"/>
      <w:numFmt w:val="lowerRoman"/>
      <w:lvlText w:val="%9."/>
      <w:lvlJc w:val="right"/>
      <w:pPr>
        <w:ind w:left="6372" w:hanging="180"/>
      </w:pPr>
    </w:lvl>
  </w:abstractNum>
  <w:abstractNum w:abstractNumId="51"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60"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5"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67" w15:restartNumberingAfterBreak="0">
    <w:nsid w:val="68CF2878"/>
    <w:multiLevelType w:val="hybridMultilevel"/>
    <w:tmpl w:val="602E3B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68DB6FA3"/>
    <w:multiLevelType w:val="hybridMultilevel"/>
    <w:tmpl w:val="112AFD7C"/>
    <w:lvl w:ilvl="0" w:tplc="E5684FE0">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69" w15:restartNumberingAfterBreak="0">
    <w:nsid w:val="6ADD71D7"/>
    <w:multiLevelType w:val="multilevel"/>
    <w:tmpl w:val="C426734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0"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73"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59"/>
  </w:num>
  <w:num w:numId="3">
    <w:abstractNumId w:val="43"/>
  </w:num>
  <w:num w:numId="4">
    <w:abstractNumId w:val="70"/>
  </w:num>
  <w:num w:numId="5">
    <w:abstractNumId w:val="53"/>
  </w:num>
  <w:num w:numId="6">
    <w:abstractNumId w:val="51"/>
  </w:num>
  <w:num w:numId="7">
    <w:abstractNumId w:val="61"/>
  </w:num>
  <w:num w:numId="8">
    <w:abstractNumId w:val="45"/>
  </w:num>
  <w:num w:numId="9">
    <w:abstractNumId w:val="63"/>
  </w:num>
  <w:num w:numId="10">
    <w:abstractNumId w:val="22"/>
  </w:num>
  <w:num w:numId="11">
    <w:abstractNumId w:val="37"/>
  </w:num>
  <w:num w:numId="12">
    <w:abstractNumId w:val="18"/>
  </w:num>
  <w:num w:numId="13">
    <w:abstractNumId w:val="32"/>
  </w:num>
  <w:num w:numId="14">
    <w:abstractNumId w:val="15"/>
  </w:num>
  <w:num w:numId="15">
    <w:abstractNumId w:val="65"/>
  </w:num>
  <w:num w:numId="16">
    <w:abstractNumId w:val="41"/>
  </w:num>
  <w:num w:numId="17">
    <w:abstractNumId w:val="27"/>
  </w:num>
  <w:num w:numId="18">
    <w:abstractNumId w:val="29"/>
  </w:num>
  <w:num w:numId="19">
    <w:abstractNumId w:val="34"/>
  </w:num>
  <w:num w:numId="20">
    <w:abstractNumId w:val="58"/>
  </w:num>
  <w:num w:numId="21">
    <w:abstractNumId w:val="13"/>
  </w:num>
  <w:num w:numId="22">
    <w:abstractNumId w:val="44"/>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62"/>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72"/>
  </w:num>
  <w:num w:numId="31">
    <w:abstractNumId w:val="42"/>
  </w:num>
  <w:num w:numId="32">
    <w:abstractNumId w:val="19"/>
  </w:num>
  <w:num w:numId="33">
    <w:abstractNumId w:val="66"/>
  </w:num>
  <w:num w:numId="34">
    <w:abstractNumId w:val="71"/>
  </w:num>
  <w:num w:numId="35">
    <w:abstractNumId w:val="75"/>
  </w:num>
  <w:num w:numId="36">
    <w:abstractNumId w:val="69"/>
  </w:num>
  <w:num w:numId="37">
    <w:abstractNumId w:val="16"/>
  </w:num>
  <w:num w:numId="38">
    <w:abstractNumId w:val="12"/>
  </w:num>
  <w:num w:numId="39">
    <w:abstractNumId w:val="17"/>
  </w:num>
  <w:num w:numId="40">
    <w:abstractNumId w:val="33"/>
  </w:num>
  <w:num w:numId="41">
    <w:abstractNumId w:val="54"/>
  </w:num>
  <w:num w:numId="42">
    <w:abstractNumId w:val="35"/>
  </w:num>
  <w:num w:numId="43">
    <w:abstractNumId w:val="60"/>
  </w:num>
  <w:num w:numId="44">
    <w:abstractNumId w:val="52"/>
  </w:num>
  <w:num w:numId="45">
    <w:abstractNumId w:val="23"/>
  </w:num>
  <w:num w:numId="46">
    <w:abstractNumId w:val="48"/>
  </w:num>
  <w:num w:numId="47">
    <w:abstractNumId w:val="25"/>
  </w:num>
  <w:num w:numId="48">
    <w:abstractNumId w:val="55"/>
  </w:num>
  <w:num w:numId="49">
    <w:abstractNumId w:val="40"/>
  </w:num>
  <w:num w:numId="50">
    <w:abstractNumId w:val="14"/>
  </w:num>
  <w:num w:numId="51">
    <w:abstractNumId w:val="73"/>
  </w:num>
  <w:num w:numId="52">
    <w:abstractNumId w:val="36"/>
  </w:num>
  <w:num w:numId="53">
    <w:abstractNumId w:val="56"/>
  </w:num>
  <w:num w:numId="54">
    <w:abstractNumId w:val="74"/>
  </w:num>
  <w:num w:numId="55">
    <w:abstractNumId w:val="64"/>
  </w:num>
  <w:num w:numId="56">
    <w:abstractNumId w:val="28"/>
  </w:num>
  <w:num w:numId="57">
    <w:abstractNumId w:val="38"/>
  </w:num>
  <w:num w:numId="58">
    <w:abstractNumId w:val="47"/>
  </w:num>
  <w:num w:numId="59">
    <w:abstractNumId w:val="26"/>
  </w:num>
  <w:num w:numId="60">
    <w:abstractNumId w:val="21"/>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num>
  <w:num w:numId="77">
    <w:abstractNumId w:val="67"/>
  </w:num>
  <w:num w:numId="78">
    <w:abstractNumId w:val="57"/>
  </w:num>
  <w:num w:numId="79">
    <w:abstractNumId w:val="7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02FAC"/>
    <w:rsid w:val="000367AE"/>
    <w:rsid w:val="00041A6C"/>
    <w:rsid w:val="00056771"/>
    <w:rsid w:val="00071C0B"/>
    <w:rsid w:val="0007510C"/>
    <w:rsid w:val="000822FE"/>
    <w:rsid w:val="000859BA"/>
    <w:rsid w:val="00097DA9"/>
    <w:rsid w:val="000A57B5"/>
    <w:rsid w:val="000C6A65"/>
    <w:rsid w:val="000F15E6"/>
    <w:rsid w:val="001022F5"/>
    <w:rsid w:val="00114C84"/>
    <w:rsid w:val="00125491"/>
    <w:rsid w:val="001405AC"/>
    <w:rsid w:val="0014709F"/>
    <w:rsid w:val="00152550"/>
    <w:rsid w:val="00166B47"/>
    <w:rsid w:val="00173448"/>
    <w:rsid w:val="001863B7"/>
    <w:rsid w:val="00187C6E"/>
    <w:rsid w:val="001A3146"/>
    <w:rsid w:val="001B03BA"/>
    <w:rsid w:val="001B52EC"/>
    <w:rsid w:val="001C053E"/>
    <w:rsid w:val="001C4AA8"/>
    <w:rsid w:val="001E0E81"/>
    <w:rsid w:val="001E6919"/>
    <w:rsid w:val="001E73A3"/>
    <w:rsid w:val="001E784D"/>
    <w:rsid w:val="00227E3A"/>
    <w:rsid w:val="002404A4"/>
    <w:rsid w:val="00244EFA"/>
    <w:rsid w:val="00252AA6"/>
    <w:rsid w:val="002771AA"/>
    <w:rsid w:val="00294DE2"/>
    <w:rsid w:val="002959D5"/>
    <w:rsid w:val="00296DC0"/>
    <w:rsid w:val="002A7156"/>
    <w:rsid w:val="002B3A24"/>
    <w:rsid w:val="002D662F"/>
    <w:rsid w:val="002F5E28"/>
    <w:rsid w:val="00306CE6"/>
    <w:rsid w:val="00314024"/>
    <w:rsid w:val="00342FF1"/>
    <w:rsid w:val="00364F6B"/>
    <w:rsid w:val="00366770"/>
    <w:rsid w:val="0036711A"/>
    <w:rsid w:val="00375F32"/>
    <w:rsid w:val="003A7447"/>
    <w:rsid w:val="003C743F"/>
    <w:rsid w:val="003E188E"/>
    <w:rsid w:val="00405623"/>
    <w:rsid w:val="004358C0"/>
    <w:rsid w:val="0044079B"/>
    <w:rsid w:val="00452FDA"/>
    <w:rsid w:val="00481E40"/>
    <w:rsid w:val="00485D3D"/>
    <w:rsid w:val="0049039A"/>
    <w:rsid w:val="004B1DE5"/>
    <w:rsid w:val="004C005F"/>
    <w:rsid w:val="004C1AC5"/>
    <w:rsid w:val="004D072E"/>
    <w:rsid w:val="004D136C"/>
    <w:rsid w:val="004D1B73"/>
    <w:rsid w:val="004E2BD6"/>
    <w:rsid w:val="004F6905"/>
    <w:rsid w:val="00510A4D"/>
    <w:rsid w:val="0052113C"/>
    <w:rsid w:val="00523327"/>
    <w:rsid w:val="00526C64"/>
    <w:rsid w:val="00526E33"/>
    <w:rsid w:val="0053607D"/>
    <w:rsid w:val="00553886"/>
    <w:rsid w:val="00557A0C"/>
    <w:rsid w:val="005634A6"/>
    <w:rsid w:val="005640A8"/>
    <w:rsid w:val="00565D87"/>
    <w:rsid w:val="0056624A"/>
    <w:rsid w:val="00575E20"/>
    <w:rsid w:val="00576C83"/>
    <w:rsid w:val="005A5DAB"/>
    <w:rsid w:val="005B401C"/>
    <w:rsid w:val="005C33F8"/>
    <w:rsid w:val="005D0DC7"/>
    <w:rsid w:val="005E2B6D"/>
    <w:rsid w:val="005E736C"/>
    <w:rsid w:val="005F52C1"/>
    <w:rsid w:val="00610F65"/>
    <w:rsid w:val="00630F21"/>
    <w:rsid w:val="00645E11"/>
    <w:rsid w:val="00651F75"/>
    <w:rsid w:val="006666C5"/>
    <w:rsid w:val="00666920"/>
    <w:rsid w:val="006855AE"/>
    <w:rsid w:val="00686DA8"/>
    <w:rsid w:val="006873BF"/>
    <w:rsid w:val="006903F0"/>
    <w:rsid w:val="006B3BA2"/>
    <w:rsid w:val="006C16B3"/>
    <w:rsid w:val="006C23DF"/>
    <w:rsid w:val="006D1079"/>
    <w:rsid w:val="006D1BF4"/>
    <w:rsid w:val="006D7C03"/>
    <w:rsid w:val="006E0D0F"/>
    <w:rsid w:val="006E70F7"/>
    <w:rsid w:val="006F181E"/>
    <w:rsid w:val="006F444B"/>
    <w:rsid w:val="00712566"/>
    <w:rsid w:val="00715F4F"/>
    <w:rsid w:val="00725BAC"/>
    <w:rsid w:val="00731FBB"/>
    <w:rsid w:val="007341F3"/>
    <w:rsid w:val="00742AA0"/>
    <w:rsid w:val="007521A3"/>
    <w:rsid w:val="00775958"/>
    <w:rsid w:val="007872A0"/>
    <w:rsid w:val="007A056D"/>
    <w:rsid w:val="007C44C6"/>
    <w:rsid w:val="007C7E43"/>
    <w:rsid w:val="007D11D6"/>
    <w:rsid w:val="007D4B02"/>
    <w:rsid w:val="007D70EF"/>
    <w:rsid w:val="007E4869"/>
    <w:rsid w:val="00804EC2"/>
    <w:rsid w:val="00816371"/>
    <w:rsid w:val="008217A7"/>
    <w:rsid w:val="008400A8"/>
    <w:rsid w:val="00852511"/>
    <w:rsid w:val="00864D66"/>
    <w:rsid w:val="00867F03"/>
    <w:rsid w:val="00883B56"/>
    <w:rsid w:val="008856DE"/>
    <w:rsid w:val="00886E08"/>
    <w:rsid w:val="008956E6"/>
    <w:rsid w:val="008C0E47"/>
    <w:rsid w:val="008C7928"/>
    <w:rsid w:val="008D0CA0"/>
    <w:rsid w:val="008D1A6B"/>
    <w:rsid w:val="008D2C49"/>
    <w:rsid w:val="008E36F8"/>
    <w:rsid w:val="009106EF"/>
    <w:rsid w:val="00914594"/>
    <w:rsid w:val="00925CCF"/>
    <w:rsid w:val="009263A0"/>
    <w:rsid w:val="00941475"/>
    <w:rsid w:val="00945D88"/>
    <w:rsid w:val="00946D03"/>
    <w:rsid w:val="009607F3"/>
    <w:rsid w:val="0096174F"/>
    <w:rsid w:val="00961EEB"/>
    <w:rsid w:val="00977912"/>
    <w:rsid w:val="009B3A3C"/>
    <w:rsid w:val="009B696E"/>
    <w:rsid w:val="009C3FD0"/>
    <w:rsid w:val="009D1C0D"/>
    <w:rsid w:val="009E5C96"/>
    <w:rsid w:val="00A044CC"/>
    <w:rsid w:val="00A05FB1"/>
    <w:rsid w:val="00A07399"/>
    <w:rsid w:val="00A20CCB"/>
    <w:rsid w:val="00A305B8"/>
    <w:rsid w:val="00A469A3"/>
    <w:rsid w:val="00A55F64"/>
    <w:rsid w:val="00A654DA"/>
    <w:rsid w:val="00A658E3"/>
    <w:rsid w:val="00A95945"/>
    <w:rsid w:val="00AB5E23"/>
    <w:rsid w:val="00AC1F40"/>
    <w:rsid w:val="00AD2212"/>
    <w:rsid w:val="00AF4E15"/>
    <w:rsid w:val="00B00134"/>
    <w:rsid w:val="00B00755"/>
    <w:rsid w:val="00B265D2"/>
    <w:rsid w:val="00B3717A"/>
    <w:rsid w:val="00B3743A"/>
    <w:rsid w:val="00B42A68"/>
    <w:rsid w:val="00B43EF9"/>
    <w:rsid w:val="00B4562E"/>
    <w:rsid w:val="00B713EA"/>
    <w:rsid w:val="00B75FA1"/>
    <w:rsid w:val="00B91012"/>
    <w:rsid w:val="00B9118B"/>
    <w:rsid w:val="00BA4E3B"/>
    <w:rsid w:val="00BA4FA3"/>
    <w:rsid w:val="00BB10AA"/>
    <w:rsid w:val="00BC70BB"/>
    <w:rsid w:val="00BD4EB5"/>
    <w:rsid w:val="00BE31A0"/>
    <w:rsid w:val="00BF47A8"/>
    <w:rsid w:val="00C14B14"/>
    <w:rsid w:val="00C22D36"/>
    <w:rsid w:val="00C25BD5"/>
    <w:rsid w:val="00C3031E"/>
    <w:rsid w:val="00C716C9"/>
    <w:rsid w:val="00C84C49"/>
    <w:rsid w:val="00C871A9"/>
    <w:rsid w:val="00C942D4"/>
    <w:rsid w:val="00C96AAD"/>
    <w:rsid w:val="00CA1C6D"/>
    <w:rsid w:val="00CC3040"/>
    <w:rsid w:val="00CD0705"/>
    <w:rsid w:val="00CF2AAB"/>
    <w:rsid w:val="00CF4AC2"/>
    <w:rsid w:val="00CF603E"/>
    <w:rsid w:val="00D1232B"/>
    <w:rsid w:val="00D15A2D"/>
    <w:rsid w:val="00D16770"/>
    <w:rsid w:val="00D1741F"/>
    <w:rsid w:val="00D21CB0"/>
    <w:rsid w:val="00D46CCD"/>
    <w:rsid w:val="00D50719"/>
    <w:rsid w:val="00D523BA"/>
    <w:rsid w:val="00D6217D"/>
    <w:rsid w:val="00D77FA8"/>
    <w:rsid w:val="00DD667D"/>
    <w:rsid w:val="00DD7314"/>
    <w:rsid w:val="00DD7A2E"/>
    <w:rsid w:val="00DF1859"/>
    <w:rsid w:val="00E01209"/>
    <w:rsid w:val="00E10CE2"/>
    <w:rsid w:val="00E149D4"/>
    <w:rsid w:val="00E522DC"/>
    <w:rsid w:val="00E660EA"/>
    <w:rsid w:val="00E71FE5"/>
    <w:rsid w:val="00E823E8"/>
    <w:rsid w:val="00EA523B"/>
    <w:rsid w:val="00EB0842"/>
    <w:rsid w:val="00EC05D8"/>
    <w:rsid w:val="00EC484A"/>
    <w:rsid w:val="00EC783E"/>
    <w:rsid w:val="00ED01CC"/>
    <w:rsid w:val="00F03FB6"/>
    <w:rsid w:val="00F36DA8"/>
    <w:rsid w:val="00F42B75"/>
    <w:rsid w:val="00F54C98"/>
    <w:rsid w:val="00F63393"/>
    <w:rsid w:val="00F660E8"/>
    <w:rsid w:val="00FA1583"/>
    <w:rsid w:val="00FA235C"/>
    <w:rsid w:val="00FA6357"/>
    <w:rsid w:val="00FD4A49"/>
    <w:rsid w:val="00FE7812"/>
    <w:rsid w:val="00FF1B29"/>
    <w:rsid w:val="00FF54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0A2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2404A4"/>
    <w:rPr>
      <w:rFonts w:ascii="Calibri" w:eastAsia="Calibri" w:hAnsi="Calibri" w:cs="Times New Roman"/>
    </w:rPr>
  </w:style>
  <w:style w:type="paragraph" w:customStyle="1" w:styleId="ABackground">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qFormat/>
    <w:rsid w:val="002404A4"/>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27"/>
      </w:numPr>
      <w:spacing w:before="100" w:line="240" w:lineRule="auto"/>
    </w:pPr>
  </w:style>
  <w:style w:type="paragraph" w:customStyle="1" w:styleId="TLTLevel3">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FootnoteText">
    <w:name w:val="footnote text"/>
    <w:basedOn w:val="Normal"/>
    <w:link w:val="FootnoteTextChar"/>
    <w:unhideWhenUsed/>
    <w:rsid w:val="008D0CA0"/>
    <w:rPr>
      <w:rFonts w:ascii="Calibri" w:eastAsia="Calibri" w:hAnsi="Calibri" w:cs="Times New Roman"/>
      <w:sz w:val="20"/>
      <w:szCs w:val="20"/>
    </w:rPr>
  </w:style>
  <w:style w:type="character" w:customStyle="1" w:styleId="FootnoteTextChar">
    <w:name w:val="Footnote Text Char"/>
    <w:basedOn w:val="DefaultParagraphFont"/>
    <w:link w:val="FootnoteText"/>
    <w:rsid w:val="008D0CA0"/>
    <w:rPr>
      <w:rFonts w:ascii="Calibri" w:eastAsia="Calibri" w:hAnsi="Calibri" w:cs="Times New Roman"/>
      <w:sz w:val="20"/>
      <w:szCs w:val="20"/>
    </w:rPr>
  </w:style>
  <w:style w:type="character" w:styleId="FootnoteReference">
    <w:name w:val="footnote reference"/>
    <w:unhideWhenUsed/>
    <w:rsid w:val="008D0CA0"/>
    <w:rPr>
      <w:vertAlign w:val="superscript"/>
    </w:rPr>
  </w:style>
  <w:style w:type="paragraph" w:customStyle="1" w:styleId="GPSL1CLAUSEHEADING">
    <w:name w:val="GPS L1 CLAUSE HEADING"/>
    <w:basedOn w:val="Normal"/>
    <w:next w:val="Normal"/>
    <w:qFormat/>
    <w:rsid w:val="008D0CA0"/>
    <w:pPr>
      <w:numPr>
        <w:numId w:val="54"/>
      </w:numPr>
      <w:tabs>
        <w:tab w:val="left" w:pos="567"/>
      </w:tabs>
      <w:adjustRightInd w:val="0"/>
      <w:spacing w:before="24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8D0CA0"/>
    <w:pPr>
      <w:numPr>
        <w:ilvl w:val="1"/>
        <w:numId w:val="5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qFormat/>
    <w:rsid w:val="008D0CA0"/>
    <w:pPr>
      <w:numPr>
        <w:ilvl w:val="2"/>
      </w:numPr>
      <w:tabs>
        <w:tab w:val="left" w:pos="2127"/>
        <w:tab w:val="num" w:pos="2160"/>
      </w:tabs>
      <w:ind w:left="2160" w:hanging="360"/>
    </w:pPr>
  </w:style>
  <w:style w:type="paragraph" w:customStyle="1" w:styleId="GPSL4numberedclause">
    <w:name w:val="GPS L4 numbered clause"/>
    <w:basedOn w:val="GPSL3numberedclause"/>
    <w:qFormat/>
    <w:rsid w:val="008D0CA0"/>
    <w:pPr>
      <w:numPr>
        <w:ilvl w:val="3"/>
      </w:numPr>
      <w:tabs>
        <w:tab w:val="clear" w:pos="1134"/>
        <w:tab w:val="left" w:pos="2694"/>
        <w:tab w:val="num" w:pos="2880"/>
      </w:tabs>
      <w:ind w:left="2880" w:hanging="360"/>
    </w:pPr>
    <w:rPr>
      <w:szCs w:val="20"/>
    </w:rPr>
  </w:style>
  <w:style w:type="character" w:customStyle="1" w:styleId="GPSL2numberedclauseChar1">
    <w:name w:val="GPS L2 numbered clause Char1"/>
    <w:link w:val="GPSL2numberedclause"/>
    <w:rsid w:val="008D0CA0"/>
    <w:rPr>
      <w:rFonts w:ascii="Calibri" w:eastAsia="Times New Roman" w:hAnsi="Calibri" w:cs="Arial"/>
      <w:lang w:eastAsia="zh-CN"/>
    </w:rPr>
  </w:style>
  <w:style w:type="paragraph" w:customStyle="1" w:styleId="GPSL5numberedclause">
    <w:name w:val="GPS L5 numbered clause"/>
    <w:basedOn w:val="GPSL4numberedclause"/>
    <w:qFormat/>
    <w:rsid w:val="008D0CA0"/>
    <w:pPr>
      <w:numPr>
        <w:ilvl w:val="4"/>
      </w:numPr>
      <w:tabs>
        <w:tab w:val="clear" w:pos="2694"/>
        <w:tab w:val="left" w:pos="3119"/>
        <w:tab w:val="num" w:pos="3600"/>
      </w:tabs>
      <w:ind w:left="3600" w:hanging="360"/>
    </w:pPr>
  </w:style>
  <w:style w:type="paragraph" w:customStyle="1" w:styleId="GPSL6numbered">
    <w:name w:val="GPS L6 numbered"/>
    <w:basedOn w:val="GPSL5numberedclause"/>
    <w:qFormat/>
    <w:rsid w:val="008D0CA0"/>
    <w:pPr>
      <w:numPr>
        <w:ilvl w:val="5"/>
      </w:numPr>
      <w:tabs>
        <w:tab w:val="clear" w:pos="3119"/>
        <w:tab w:val="left" w:pos="3544"/>
        <w:tab w:val="num" w:pos="4320"/>
      </w:tabs>
      <w:ind w:left="4320" w:hanging="360"/>
    </w:pPr>
  </w:style>
  <w:style w:type="paragraph" w:styleId="Title">
    <w:name w:val="Title"/>
    <w:basedOn w:val="Normal"/>
    <w:link w:val="TitleChar"/>
    <w:qFormat/>
    <w:rsid w:val="005640A8"/>
    <w:pPr>
      <w:overflowPunct w:val="0"/>
      <w:autoSpaceDE w:val="0"/>
      <w:autoSpaceDN w:val="0"/>
      <w:adjustRightInd w:val="0"/>
      <w:spacing w:before="240" w:after="60" w:line="360" w:lineRule="auto"/>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rsid w:val="005640A8"/>
    <w:rPr>
      <w:rFonts w:ascii="Arial" w:eastAsia="Times New Roman" w:hAnsi="Arial" w:cs="Times New Roman"/>
      <w:b/>
      <w:kern w:val="28"/>
      <w:sz w:val="32"/>
      <w:szCs w:val="20"/>
    </w:rPr>
  </w:style>
  <w:style w:type="paragraph" w:customStyle="1" w:styleId="bulletsrightcolumn">
    <w:name w:val="bullets right column"/>
    <w:basedOn w:val="CommentText"/>
    <w:qFormat/>
    <w:rsid w:val="001B03BA"/>
    <w:pPr>
      <w:numPr>
        <w:numId w:val="78"/>
      </w:numPr>
      <w:spacing w:after="60" w:line="276" w:lineRule="auto"/>
    </w:pPr>
    <w:rPr>
      <w:rFonts w:ascii="Verdana" w:eastAsia="STZhongsong" w:hAnsi="Verdana" w:cstheme="minorHAns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317617490">
      <w:bodyDiv w:val="1"/>
      <w:marLeft w:val="0"/>
      <w:marRight w:val="0"/>
      <w:marTop w:val="0"/>
      <w:marBottom w:val="0"/>
      <w:divBdr>
        <w:top w:val="none" w:sz="0" w:space="0" w:color="auto"/>
        <w:left w:val="none" w:sz="0" w:space="0" w:color="auto"/>
        <w:bottom w:val="none" w:sz="0" w:space="0" w:color="auto"/>
        <w:right w:val="none" w:sz="0" w:space="0" w:color="auto"/>
      </w:divBdr>
    </w:div>
    <w:div w:id="518353826">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665980946">
      <w:bodyDiv w:val="1"/>
      <w:marLeft w:val="0"/>
      <w:marRight w:val="0"/>
      <w:marTop w:val="0"/>
      <w:marBottom w:val="0"/>
      <w:divBdr>
        <w:top w:val="none" w:sz="0" w:space="0" w:color="auto"/>
        <w:left w:val="none" w:sz="0" w:space="0" w:color="auto"/>
        <w:bottom w:val="none" w:sz="0" w:space="0" w:color="auto"/>
        <w:right w:val="none" w:sz="0" w:space="0" w:color="auto"/>
      </w:divBdr>
    </w:div>
    <w:div w:id="671028319">
      <w:bodyDiv w:val="1"/>
      <w:marLeft w:val="0"/>
      <w:marRight w:val="0"/>
      <w:marTop w:val="0"/>
      <w:marBottom w:val="0"/>
      <w:divBdr>
        <w:top w:val="none" w:sz="0" w:space="0" w:color="auto"/>
        <w:left w:val="none" w:sz="0" w:space="0" w:color="auto"/>
        <w:bottom w:val="none" w:sz="0" w:space="0" w:color="auto"/>
        <w:right w:val="none" w:sz="0" w:space="0" w:color="auto"/>
      </w:divBdr>
    </w:div>
    <w:div w:id="765880839">
      <w:bodyDiv w:val="1"/>
      <w:marLeft w:val="0"/>
      <w:marRight w:val="0"/>
      <w:marTop w:val="0"/>
      <w:marBottom w:val="0"/>
      <w:divBdr>
        <w:top w:val="none" w:sz="0" w:space="0" w:color="auto"/>
        <w:left w:val="none" w:sz="0" w:space="0" w:color="auto"/>
        <w:bottom w:val="none" w:sz="0" w:space="0" w:color="auto"/>
        <w:right w:val="none" w:sz="0" w:space="0" w:color="auto"/>
      </w:divBdr>
    </w:div>
    <w:div w:id="770978064">
      <w:bodyDiv w:val="1"/>
      <w:marLeft w:val="0"/>
      <w:marRight w:val="0"/>
      <w:marTop w:val="0"/>
      <w:marBottom w:val="0"/>
      <w:divBdr>
        <w:top w:val="none" w:sz="0" w:space="0" w:color="auto"/>
        <w:left w:val="none" w:sz="0" w:space="0" w:color="auto"/>
        <w:bottom w:val="none" w:sz="0" w:space="0" w:color="auto"/>
        <w:right w:val="none" w:sz="0" w:space="0" w:color="auto"/>
      </w:divBdr>
    </w:div>
    <w:div w:id="88691971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426489338">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7B20-7DB0-456D-8207-39C2CD6E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12166</Words>
  <Characters>69347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2021-09-28T16:50:00Z</dcterms:created>
  <dcterms:modified xsi:type="dcterms:W3CDTF">2021-11-04T12:33:00Z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