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93A" w:rsidRDefault="00C644DC" w:rsidP="001042C6">
      <w:pPr>
        <w:pStyle w:val="DHTitle"/>
        <w:rPr>
          <w:rFonts w:cs="Arial"/>
          <w:sz w:val="32"/>
          <w:szCs w:val="32"/>
        </w:rPr>
      </w:pPr>
      <w:bookmarkStart w:id="0" w:name="_Toc235933281"/>
      <w:bookmarkStart w:id="1" w:name="_GoBack"/>
      <w:bookmarkEnd w:id="1"/>
      <w:r>
        <w:rPr>
          <w:rFonts w:cs="Arial"/>
          <w:sz w:val="32"/>
          <w:szCs w:val="32"/>
        </w:rPr>
        <w:t xml:space="preserve"> </w:t>
      </w:r>
      <w:r w:rsidR="00B120EE">
        <w:rPr>
          <w:rFonts w:cs="Arial"/>
          <w:sz w:val="32"/>
          <w:szCs w:val="32"/>
        </w:rPr>
        <w:t xml:space="preserve">                                                                                                                                                                                                                                                                                                                                                                                                                                                                                                                                                                                                                                                                                                                                                                                                                      </w:t>
      </w:r>
    </w:p>
    <w:p w:rsidR="00C2593A" w:rsidRDefault="00C2593A" w:rsidP="001042C6">
      <w:pPr>
        <w:pStyle w:val="DHTitle"/>
        <w:rPr>
          <w:rFonts w:cs="Arial"/>
          <w:sz w:val="32"/>
          <w:szCs w:val="32"/>
        </w:rPr>
      </w:pPr>
    </w:p>
    <w:p w:rsidR="00C2593A" w:rsidRDefault="00C2593A" w:rsidP="001042C6">
      <w:pPr>
        <w:pStyle w:val="DHTitle"/>
        <w:rPr>
          <w:rFonts w:cs="Arial"/>
          <w:sz w:val="32"/>
          <w:szCs w:val="32"/>
        </w:rPr>
      </w:pPr>
    </w:p>
    <w:p w:rsidR="00D345BD" w:rsidRDefault="00D345BD" w:rsidP="001042C6">
      <w:pPr>
        <w:pStyle w:val="DHTitle"/>
        <w:rPr>
          <w:rFonts w:cs="Arial"/>
          <w:sz w:val="32"/>
          <w:szCs w:val="32"/>
        </w:rPr>
      </w:pPr>
    </w:p>
    <w:p w:rsidR="001042C6" w:rsidRDefault="001042C6" w:rsidP="001042C6">
      <w:pPr>
        <w:pStyle w:val="DHTitle"/>
        <w:rPr>
          <w:rFonts w:cs="Arial"/>
          <w:sz w:val="32"/>
          <w:szCs w:val="32"/>
        </w:rPr>
      </w:pPr>
      <w:r w:rsidRPr="00DC356C">
        <w:rPr>
          <w:rFonts w:cs="Arial"/>
          <w:sz w:val="32"/>
          <w:szCs w:val="32"/>
        </w:rPr>
        <w:t>I</w:t>
      </w:r>
      <w:bookmarkStart w:id="2" w:name="_Ref305418228"/>
      <w:bookmarkEnd w:id="2"/>
      <w:r w:rsidRPr="00DC356C">
        <w:rPr>
          <w:rFonts w:cs="Arial"/>
          <w:sz w:val="32"/>
          <w:szCs w:val="32"/>
        </w:rPr>
        <w:t>NVITATION TO TENDER</w:t>
      </w:r>
      <w:bookmarkEnd w:id="0"/>
      <w:r w:rsidRPr="00DC356C">
        <w:rPr>
          <w:rFonts w:cs="Arial"/>
          <w:sz w:val="32"/>
          <w:szCs w:val="32"/>
        </w:rPr>
        <w:t xml:space="preserve"> FOR THE PROVISION OF</w:t>
      </w:r>
      <w:r>
        <w:rPr>
          <w:rFonts w:cs="Arial"/>
          <w:sz w:val="32"/>
          <w:szCs w:val="32"/>
        </w:rPr>
        <w:t>:</w:t>
      </w:r>
    </w:p>
    <w:p w:rsidR="001042C6" w:rsidRDefault="00854B7A" w:rsidP="001042C6">
      <w:pPr>
        <w:pStyle w:val="DHTitle"/>
        <w:rPr>
          <w:rFonts w:cs="Arial"/>
          <w:sz w:val="32"/>
          <w:szCs w:val="32"/>
        </w:rPr>
      </w:pPr>
      <w:r w:rsidRPr="00854B7A">
        <w:rPr>
          <w:rFonts w:cs="Arial"/>
          <w:sz w:val="32"/>
          <w:szCs w:val="32"/>
        </w:rPr>
        <w:t xml:space="preserve">A </w:t>
      </w:r>
      <w:r w:rsidR="00B17342">
        <w:rPr>
          <w:rFonts w:cs="Arial"/>
          <w:sz w:val="32"/>
          <w:szCs w:val="32"/>
        </w:rPr>
        <w:t>r</w:t>
      </w:r>
      <w:r w:rsidRPr="00854B7A">
        <w:rPr>
          <w:rFonts w:cs="Arial"/>
          <w:sz w:val="32"/>
          <w:szCs w:val="32"/>
        </w:rPr>
        <w:t xml:space="preserve">eview of the NHS-funded Nursing Care </w:t>
      </w:r>
      <w:r w:rsidR="009C1136">
        <w:rPr>
          <w:rFonts w:cs="Arial"/>
          <w:sz w:val="32"/>
          <w:szCs w:val="32"/>
        </w:rPr>
        <w:t>(NHS FNC)</w:t>
      </w:r>
      <w:r w:rsidR="00B17342">
        <w:rPr>
          <w:rFonts w:cs="Arial"/>
          <w:sz w:val="32"/>
          <w:szCs w:val="32"/>
        </w:rPr>
        <w:t xml:space="preserve"> </w:t>
      </w:r>
      <w:r w:rsidR="00B0574D">
        <w:rPr>
          <w:rFonts w:cs="Arial"/>
          <w:sz w:val="32"/>
          <w:szCs w:val="32"/>
        </w:rPr>
        <w:t>R</w:t>
      </w:r>
      <w:r w:rsidR="00B17342">
        <w:rPr>
          <w:rFonts w:cs="Arial"/>
          <w:sz w:val="32"/>
          <w:szCs w:val="32"/>
        </w:rPr>
        <w:t>ate</w:t>
      </w:r>
      <w:r w:rsidR="009C1136">
        <w:rPr>
          <w:rFonts w:cs="Arial"/>
          <w:sz w:val="32"/>
          <w:szCs w:val="32"/>
        </w:rPr>
        <w:t xml:space="preserve"> </w:t>
      </w:r>
      <w:r w:rsidRPr="00854B7A">
        <w:rPr>
          <w:rFonts w:cs="Arial"/>
          <w:sz w:val="32"/>
          <w:szCs w:val="32"/>
        </w:rPr>
        <w:t>in England</w:t>
      </w:r>
    </w:p>
    <w:p w:rsidR="00854B7A" w:rsidRPr="00DC356C" w:rsidRDefault="00854B7A" w:rsidP="001042C6">
      <w:pPr>
        <w:pStyle w:val="DHTitle"/>
        <w:rPr>
          <w:rFonts w:cs="Arial"/>
          <w:sz w:val="32"/>
          <w:szCs w:val="32"/>
        </w:rPr>
      </w:pPr>
    </w:p>
    <w:p w:rsidR="001042C6" w:rsidRDefault="001042C6" w:rsidP="001042C6">
      <w:pPr>
        <w:ind w:left="720"/>
        <w:rPr>
          <w:sz w:val="32"/>
          <w:szCs w:val="32"/>
        </w:rPr>
      </w:pPr>
      <w:r w:rsidRPr="008A4796">
        <w:rPr>
          <w:sz w:val="32"/>
          <w:szCs w:val="32"/>
        </w:rPr>
        <w:t xml:space="preserve">Deadline: </w:t>
      </w:r>
      <w:r w:rsidR="002367A4">
        <w:rPr>
          <w:sz w:val="32"/>
          <w:szCs w:val="32"/>
        </w:rPr>
        <w:t>Thursday 29</w:t>
      </w:r>
      <w:r w:rsidR="002367A4" w:rsidRPr="00956E08">
        <w:rPr>
          <w:sz w:val="32"/>
          <w:szCs w:val="32"/>
          <w:vertAlign w:val="superscript"/>
        </w:rPr>
        <w:t>th</w:t>
      </w:r>
      <w:r w:rsidR="002367A4">
        <w:rPr>
          <w:sz w:val="32"/>
          <w:szCs w:val="32"/>
        </w:rPr>
        <w:t xml:space="preserve"> October 2015, 4pm</w:t>
      </w:r>
    </w:p>
    <w:p w:rsidR="001042C6" w:rsidRDefault="001042C6" w:rsidP="001042C6">
      <w:pPr>
        <w:ind w:left="720"/>
        <w:rPr>
          <w:sz w:val="32"/>
          <w:szCs w:val="32"/>
        </w:rPr>
      </w:pPr>
      <w:r>
        <w:rPr>
          <w:sz w:val="32"/>
          <w:szCs w:val="32"/>
        </w:rPr>
        <w:t xml:space="preserve">ITT Reference: </w:t>
      </w:r>
      <w:r w:rsidR="00412D67">
        <w:rPr>
          <w:sz w:val="32"/>
          <w:szCs w:val="32"/>
        </w:rPr>
        <w:t xml:space="preserve"> ITT</w:t>
      </w:r>
      <w:r w:rsidR="00812D2D">
        <w:rPr>
          <w:sz w:val="32"/>
          <w:szCs w:val="32"/>
        </w:rPr>
        <w:t>60040</w:t>
      </w:r>
      <w:r w:rsidR="00412D67">
        <w:rPr>
          <w:sz w:val="32"/>
          <w:szCs w:val="32"/>
        </w:rPr>
        <w:t>/5887</w:t>
      </w:r>
    </w:p>
    <w:p w:rsidR="009175BA" w:rsidRPr="001042C6" w:rsidRDefault="009175BA" w:rsidP="001042C6">
      <w:pPr>
        <w:ind w:left="720"/>
        <w:rPr>
          <w:sz w:val="32"/>
          <w:szCs w:val="32"/>
        </w:rPr>
      </w:pPr>
    </w:p>
    <w:p w:rsidR="001042C6" w:rsidRDefault="009175BA" w:rsidP="001042C6">
      <w:pPr>
        <w:ind w:left="720"/>
        <w:rPr>
          <w:sz w:val="32"/>
          <w:szCs w:val="32"/>
        </w:rPr>
      </w:pPr>
      <w:r w:rsidRPr="001042C6">
        <w:rPr>
          <w:b/>
          <w:bCs/>
          <w:sz w:val="32"/>
          <w:szCs w:val="32"/>
        </w:rPr>
        <w:t xml:space="preserve">PART </w:t>
      </w:r>
      <w:r w:rsidR="001042C6">
        <w:rPr>
          <w:b/>
          <w:bCs/>
          <w:sz w:val="32"/>
          <w:szCs w:val="32"/>
        </w:rPr>
        <w:t xml:space="preserve">B – </w:t>
      </w:r>
      <w:r w:rsidR="00DC4192" w:rsidRPr="001042C6">
        <w:rPr>
          <w:sz w:val="32"/>
          <w:szCs w:val="32"/>
        </w:rPr>
        <w:t>T</w:t>
      </w:r>
      <w:r w:rsidR="001042C6">
        <w:rPr>
          <w:sz w:val="32"/>
          <w:szCs w:val="32"/>
        </w:rPr>
        <w:t>ender Schedules</w:t>
      </w:r>
      <w:r w:rsidRPr="001042C6">
        <w:rPr>
          <w:sz w:val="32"/>
          <w:szCs w:val="32"/>
        </w:rPr>
        <w:t xml:space="preserve"> </w:t>
      </w:r>
    </w:p>
    <w:p w:rsidR="00BC6F90" w:rsidRPr="001042C6" w:rsidRDefault="001042C6" w:rsidP="001042C6">
      <w:pPr>
        <w:ind w:left="2160"/>
        <w:rPr>
          <w:sz w:val="32"/>
          <w:szCs w:val="32"/>
        </w:rPr>
      </w:pPr>
      <w:r>
        <w:rPr>
          <w:sz w:val="32"/>
          <w:szCs w:val="32"/>
        </w:rPr>
        <w:t xml:space="preserve"> (</w:t>
      </w:r>
      <w:r w:rsidR="009175BA" w:rsidRPr="001042C6">
        <w:rPr>
          <w:sz w:val="32"/>
          <w:szCs w:val="32"/>
        </w:rPr>
        <w:t>T</w:t>
      </w:r>
      <w:r>
        <w:rPr>
          <w:sz w:val="32"/>
          <w:szCs w:val="32"/>
        </w:rPr>
        <w:t>o</w:t>
      </w:r>
      <w:r w:rsidR="009175BA" w:rsidRPr="001042C6">
        <w:rPr>
          <w:sz w:val="32"/>
          <w:szCs w:val="32"/>
        </w:rPr>
        <w:t xml:space="preserve"> </w:t>
      </w:r>
      <w:r>
        <w:rPr>
          <w:sz w:val="32"/>
          <w:szCs w:val="32"/>
        </w:rPr>
        <w:t>be returned by Tenderers)</w:t>
      </w:r>
    </w:p>
    <w:p w:rsidR="00C62E66" w:rsidRDefault="00C62E66" w:rsidP="00250DA6">
      <w:pPr>
        <w:pStyle w:val="Indented"/>
      </w:pPr>
    </w:p>
    <w:p w:rsidR="00C62E66" w:rsidRDefault="00C62E66" w:rsidP="00250DA6">
      <w:pPr>
        <w:pStyle w:val="Indented"/>
        <w:sectPr w:rsidR="00C62E66" w:rsidSect="00C2593A">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sectPr>
      </w:pPr>
    </w:p>
    <w:p w:rsidR="00BC6F90" w:rsidRPr="00DC356C" w:rsidRDefault="00BC6F90" w:rsidP="00746ED8">
      <w:pPr>
        <w:pStyle w:val="Xa"/>
      </w:pPr>
      <w:bookmarkStart w:id="3" w:name="_Ref257301403"/>
      <w:bookmarkStart w:id="4" w:name="_Ref306116950"/>
      <w:bookmarkStart w:id="5" w:name="_Toc519998894"/>
      <w:r w:rsidRPr="00DC356C">
        <w:lastRenderedPageBreak/>
        <w:t>S</w:t>
      </w:r>
      <w:bookmarkEnd w:id="3"/>
      <w:r w:rsidR="00AE3C14">
        <w:t>pecification</w:t>
      </w:r>
      <w:bookmarkEnd w:id="4"/>
    </w:p>
    <w:p w:rsidR="00BC6F90" w:rsidRPr="00293200" w:rsidRDefault="00BC6F90" w:rsidP="00293200">
      <w:pPr>
        <w:pStyle w:val="InA"/>
        <w:rPr>
          <w:b/>
        </w:rPr>
      </w:pPr>
    </w:p>
    <w:p w:rsidR="00BC6F90" w:rsidRPr="005D241D" w:rsidRDefault="00993DCE" w:rsidP="008D7121">
      <w:pPr>
        <w:pStyle w:val="ONEH1"/>
      </w:pPr>
      <w:r w:rsidRPr="005D241D">
        <w:t>Executive Summary</w:t>
      </w:r>
    </w:p>
    <w:p w:rsidR="00293200" w:rsidRDefault="00293200" w:rsidP="00293200">
      <w:pPr>
        <w:pStyle w:val="InA"/>
      </w:pPr>
    </w:p>
    <w:p w:rsidR="001950C3" w:rsidRPr="0078584B" w:rsidRDefault="001950C3" w:rsidP="00293200">
      <w:pPr>
        <w:pStyle w:val="InA"/>
        <w:rPr>
          <w:b/>
          <w:i w:val="0"/>
        </w:rPr>
      </w:pPr>
      <w:r w:rsidRPr="0078584B">
        <w:rPr>
          <w:b/>
          <w:i w:val="0"/>
        </w:rPr>
        <w:t>Purpose of this review</w:t>
      </w:r>
    </w:p>
    <w:p w:rsidR="00052DAD" w:rsidRDefault="00052DAD" w:rsidP="00293200">
      <w:pPr>
        <w:pStyle w:val="InA"/>
      </w:pPr>
      <w:r w:rsidRPr="0078584B">
        <w:rPr>
          <w:i w:val="0"/>
        </w:rPr>
        <w:t xml:space="preserve">The purpose of this review is to </w:t>
      </w:r>
      <w:r w:rsidR="002367A4">
        <w:rPr>
          <w:i w:val="0"/>
        </w:rPr>
        <w:t xml:space="preserve">consider </w:t>
      </w:r>
      <w:r w:rsidRPr="0078584B">
        <w:rPr>
          <w:i w:val="0"/>
        </w:rPr>
        <w:t xml:space="preserve">the cost of providing registered nursing care as part of a package of care in a nursing care home in England.   This is known as </w:t>
      </w:r>
      <w:r w:rsidR="00B17342" w:rsidRPr="0078584B">
        <w:rPr>
          <w:i w:val="0"/>
        </w:rPr>
        <w:t>NHS-funded nursing care</w:t>
      </w:r>
      <w:r w:rsidR="007E4392" w:rsidRPr="0078584B">
        <w:rPr>
          <w:i w:val="0"/>
        </w:rPr>
        <w:t xml:space="preserve"> (NHS FNC) and it is</w:t>
      </w:r>
      <w:r w:rsidR="00FE27D9" w:rsidRPr="0078584B">
        <w:rPr>
          <w:i w:val="0"/>
        </w:rPr>
        <w:t xml:space="preserve"> currently paid at a </w:t>
      </w:r>
      <w:r w:rsidR="002367A4">
        <w:rPr>
          <w:i w:val="0"/>
        </w:rPr>
        <w:t xml:space="preserve">standard </w:t>
      </w:r>
      <w:r w:rsidR="00FE27D9" w:rsidRPr="0078584B">
        <w:rPr>
          <w:i w:val="0"/>
        </w:rPr>
        <w:t>rate of £112 per week per person.  F</w:t>
      </w:r>
      <w:r w:rsidR="007E4392" w:rsidRPr="0078584B">
        <w:rPr>
          <w:i w:val="0"/>
        </w:rPr>
        <w:t>or those individuals assessed as eligible</w:t>
      </w:r>
      <w:r w:rsidR="00FE27D9" w:rsidRPr="0078584B">
        <w:rPr>
          <w:i w:val="0"/>
        </w:rPr>
        <w:t xml:space="preserve"> it is funded by the state and</w:t>
      </w:r>
      <w:r w:rsidR="007E4392" w:rsidRPr="0078584B">
        <w:rPr>
          <w:i w:val="0"/>
        </w:rPr>
        <w:t xml:space="preserve"> paid directly to the nursing care home.  The </w:t>
      </w:r>
      <w:r w:rsidR="002367A4">
        <w:rPr>
          <w:i w:val="0"/>
        </w:rPr>
        <w:t xml:space="preserve">purpose of the </w:t>
      </w:r>
      <w:r w:rsidR="007E4392" w:rsidRPr="0078584B">
        <w:rPr>
          <w:i w:val="0"/>
        </w:rPr>
        <w:t xml:space="preserve">review </w:t>
      </w:r>
      <w:r w:rsidR="002367A4">
        <w:rPr>
          <w:i w:val="0"/>
        </w:rPr>
        <w:t xml:space="preserve">is </w:t>
      </w:r>
      <w:r w:rsidR="007E4392" w:rsidRPr="0078584B">
        <w:rPr>
          <w:i w:val="0"/>
        </w:rPr>
        <w:t xml:space="preserve">also </w:t>
      </w:r>
      <w:r w:rsidR="002367A4">
        <w:rPr>
          <w:i w:val="0"/>
        </w:rPr>
        <w:t xml:space="preserve">to </w:t>
      </w:r>
      <w:r w:rsidR="007E4392" w:rsidRPr="0078584B">
        <w:rPr>
          <w:i w:val="0"/>
        </w:rPr>
        <w:t>identify an appropriate and robust mechanism for determining the rate on an annual basis.</w:t>
      </w:r>
      <w:r w:rsidR="009B7BCE" w:rsidRPr="0078584B">
        <w:rPr>
          <w:i w:val="0"/>
        </w:rPr>
        <w:t xml:space="preserve"> </w:t>
      </w:r>
    </w:p>
    <w:p w:rsidR="00052DAD" w:rsidRDefault="00052DAD" w:rsidP="00293200">
      <w:pPr>
        <w:pStyle w:val="InA"/>
      </w:pPr>
    </w:p>
    <w:p w:rsidR="007E4392" w:rsidRPr="0078584B" w:rsidRDefault="007E4392" w:rsidP="00293200">
      <w:pPr>
        <w:pStyle w:val="InA"/>
        <w:rPr>
          <w:b/>
          <w:i w:val="0"/>
        </w:rPr>
      </w:pPr>
      <w:r w:rsidRPr="0078584B">
        <w:rPr>
          <w:b/>
          <w:i w:val="0"/>
        </w:rPr>
        <w:t>History of the policy since 2001</w:t>
      </w:r>
    </w:p>
    <w:p w:rsidR="007E4392" w:rsidRPr="0078584B" w:rsidRDefault="007E4392" w:rsidP="00293200">
      <w:pPr>
        <w:pStyle w:val="InA"/>
        <w:rPr>
          <w:i w:val="0"/>
        </w:rPr>
      </w:pPr>
      <w:r w:rsidRPr="0078584B">
        <w:rPr>
          <w:i w:val="0"/>
        </w:rPr>
        <w:t xml:space="preserve">In October 2001, the Government introduced NHS FNC so that the NHS would meet the costs of the provision of nursing care by a registered nurse. The </w:t>
      </w:r>
      <w:r w:rsidR="00B0574D">
        <w:rPr>
          <w:i w:val="0"/>
        </w:rPr>
        <w:t>Authority</w:t>
      </w:r>
      <w:r w:rsidRPr="0078584B">
        <w:rPr>
          <w:i w:val="0"/>
        </w:rPr>
        <w:t xml:space="preserve"> initially set th</w:t>
      </w:r>
      <w:r w:rsidR="002367A4">
        <w:rPr>
          <w:i w:val="0"/>
        </w:rPr>
        <w:t>r</w:t>
      </w:r>
      <w:r w:rsidRPr="0078584B">
        <w:rPr>
          <w:i w:val="0"/>
        </w:rPr>
        <w:t>e</w:t>
      </w:r>
      <w:r w:rsidR="002367A4">
        <w:rPr>
          <w:i w:val="0"/>
        </w:rPr>
        <w:t>e</w:t>
      </w:r>
      <w:r w:rsidRPr="0078584B">
        <w:rPr>
          <w:i w:val="0"/>
        </w:rPr>
        <w:t xml:space="preserve"> rate</w:t>
      </w:r>
      <w:r w:rsidR="002367A4">
        <w:rPr>
          <w:i w:val="0"/>
        </w:rPr>
        <w:t>s</w:t>
      </w:r>
      <w:r w:rsidRPr="0078584B">
        <w:rPr>
          <w:i w:val="0"/>
        </w:rPr>
        <w:t xml:space="preserve"> of NHS FNC </w:t>
      </w:r>
      <w:r w:rsidR="002367A4">
        <w:rPr>
          <w:i w:val="0"/>
        </w:rPr>
        <w:t xml:space="preserve">to reflect </w:t>
      </w:r>
      <w:r w:rsidRPr="0078584B">
        <w:rPr>
          <w:i w:val="0"/>
        </w:rPr>
        <w:t xml:space="preserve"> three ‘bands’ of nursing care, low, medium and high and historically, the level of payment has been increased annually to track movements in the pay of NHS nurses.  </w:t>
      </w:r>
    </w:p>
    <w:p w:rsidR="007E4392" w:rsidRPr="0078584B" w:rsidRDefault="007E4392" w:rsidP="00293200">
      <w:pPr>
        <w:pStyle w:val="InA"/>
        <w:rPr>
          <w:i w:val="0"/>
        </w:rPr>
      </w:pPr>
    </w:p>
    <w:p w:rsidR="009B7BCE" w:rsidRPr="0078584B" w:rsidRDefault="007E4392" w:rsidP="00293200">
      <w:pPr>
        <w:pStyle w:val="InA"/>
        <w:rPr>
          <w:i w:val="0"/>
        </w:rPr>
      </w:pPr>
      <w:r w:rsidRPr="0078584B">
        <w:rPr>
          <w:i w:val="0"/>
        </w:rPr>
        <w:t>In 2006, the Government consulted about the creation of a National Framework for NHS Continuing Healthcare and NHS-funded Nursing Care</w:t>
      </w:r>
      <w:r w:rsidRPr="0078584B">
        <w:rPr>
          <w:rStyle w:val="FootnoteReference"/>
          <w:i w:val="0"/>
        </w:rPr>
        <w:footnoteReference w:id="1"/>
      </w:r>
      <w:r w:rsidRPr="0078584B">
        <w:rPr>
          <w:i w:val="0"/>
        </w:rPr>
        <w:t xml:space="preserve"> and, following that consultation, introduced a simplified system of payment rates for NHS FNC.  The </w:t>
      </w:r>
      <w:r w:rsidR="009B7BCE" w:rsidRPr="0078584B">
        <w:rPr>
          <w:i w:val="0"/>
        </w:rPr>
        <w:t>rate for 2015/16 is the standard rate of £112</w:t>
      </w:r>
      <w:r w:rsidR="00FE351E">
        <w:rPr>
          <w:i w:val="0"/>
        </w:rPr>
        <w:t xml:space="preserve"> </w:t>
      </w:r>
      <w:r w:rsidR="009B7BCE" w:rsidRPr="0078584B">
        <w:rPr>
          <w:i w:val="0"/>
        </w:rPr>
        <w:t>per week (there is a higher rate of £154.14 per week also in place for any individual who was on the higher rate before the change to the single band and whose needs are assessed as remaining high).</w:t>
      </w:r>
    </w:p>
    <w:p w:rsidR="009B7BCE" w:rsidRPr="0078584B" w:rsidRDefault="009B7BCE" w:rsidP="00293200">
      <w:pPr>
        <w:pStyle w:val="InA"/>
        <w:rPr>
          <w:i w:val="0"/>
        </w:rPr>
      </w:pPr>
    </w:p>
    <w:p w:rsidR="00211017" w:rsidRPr="0078584B" w:rsidRDefault="002A0679" w:rsidP="00293200">
      <w:pPr>
        <w:pStyle w:val="InA"/>
        <w:rPr>
          <w:i w:val="0"/>
        </w:rPr>
      </w:pPr>
      <w:r w:rsidRPr="0078584B">
        <w:rPr>
          <w:i w:val="0"/>
        </w:rPr>
        <w:t>Part 6 of the National Health Service Commissioning Board and Clinical Commissioning Groups (</w:t>
      </w:r>
      <w:r w:rsidR="00211017" w:rsidRPr="0078584B">
        <w:rPr>
          <w:i w:val="0"/>
        </w:rPr>
        <w:t>Responsibilities and Standing Rules) Regulations 2012</w:t>
      </w:r>
      <w:r w:rsidR="00CC3D6F">
        <w:rPr>
          <w:rStyle w:val="FootnoteReference"/>
          <w:i w:val="0"/>
        </w:rPr>
        <w:footnoteReference w:id="2"/>
      </w:r>
      <w:r w:rsidR="00211017" w:rsidRPr="0078584B">
        <w:rPr>
          <w:i w:val="0"/>
        </w:rPr>
        <w:t xml:space="preserve"> (as amended), specifies the provision of NHS FNC.  </w:t>
      </w:r>
    </w:p>
    <w:p w:rsidR="00211017" w:rsidRPr="0078584B" w:rsidRDefault="00211017" w:rsidP="00293200">
      <w:pPr>
        <w:pStyle w:val="InA"/>
        <w:rPr>
          <w:i w:val="0"/>
        </w:rPr>
      </w:pPr>
    </w:p>
    <w:p w:rsidR="007E4392" w:rsidRPr="0078584B" w:rsidRDefault="002A0679" w:rsidP="00293200">
      <w:pPr>
        <w:pStyle w:val="InA"/>
        <w:rPr>
          <w:i w:val="0"/>
        </w:rPr>
      </w:pPr>
      <w:r w:rsidRPr="0078584B">
        <w:rPr>
          <w:i w:val="0"/>
        </w:rPr>
        <w:t xml:space="preserve">The rate of NHS FNC has not been extensively reviewed since 2001.  </w:t>
      </w:r>
    </w:p>
    <w:p w:rsidR="007E4392" w:rsidRPr="0078584B" w:rsidRDefault="007E4392" w:rsidP="00293200">
      <w:pPr>
        <w:pStyle w:val="InA"/>
        <w:rPr>
          <w:i w:val="0"/>
        </w:rPr>
      </w:pPr>
    </w:p>
    <w:p w:rsidR="007E4392" w:rsidRPr="0078584B" w:rsidRDefault="007E4392" w:rsidP="00B17342">
      <w:pPr>
        <w:pStyle w:val="InA"/>
        <w:rPr>
          <w:b/>
          <w:i w:val="0"/>
        </w:rPr>
      </w:pPr>
      <w:r w:rsidRPr="0078584B">
        <w:rPr>
          <w:b/>
          <w:i w:val="0"/>
        </w:rPr>
        <w:t>Welsh Review</w:t>
      </w:r>
    </w:p>
    <w:p w:rsidR="0006344D" w:rsidRPr="00CD53F7" w:rsidRDefault="00B17342" w:rsidP="00CD53F7">
      <w:pPr>
        <w:pStyle w:val="CommentText"/>
        <w:ind w:left="851"/>
        <w:rPr>
          <w:sz w:val="22"/>
          <w:szCs w:val="22"/>
        </w:rPr>
      </w:pPr>
      <w:r w:rsidRPr="00CD53F7">
        <w:rPr>
          <w:sz w:val="22"/>
          <w:szCs w:val="22"/>
        </w:rPr>
        <w:t>Local Health Boards in Wales commissioned a review of the rate of NHS FNC in Wales.</w:t>
      </w:r>
      <w:r w:rsidR="007E4392" w:rsidRPr="00CD53F7">
        <w:rPr>
          <w:sz w:val="22"/>
          <w:szCs w:val="22"/>
        </w:rPr>
        <w:t xml:space="preserve"> </w:t>
      </w:r>
      <w:r w:rsidR="00FE27D9" w:rsidRPr="00CD53F7">
        <w:rPr>
          <w:sz w:val="22"/>
          <w:szCs w:val="22"/>
        </w:rPr>
        <w:t xml:space="preserve">The </w:t>
      </w:r>
      <w:r w:rsidR="00A85144" w:rsidRPr="00CD53F7">
        <w:rPr>
          <w:sz w:val="22"/>
          <w:szCs w:val="22"/>
        </w:rPr>
        <w:t xml:space="preserve">report </w:t>
      </w:r>
      <w:r w:rsidR="0006344D" w:rsidRPr="00CD53F7">
        <w:rPr>
          <w:sz w:val="22"/>
          <w:szCs w:val="22"/>
        </w:rPr>
        <w:t>was</w:t>
      </w:r>
      <w:r w:rsidR="00FE27D9" w:rsidRPr="00CD53F7">
        <w:rPr>
          <w:sz w:val="22"/>
          <w:szCs w:val="22"/>
        </w:rPr>
        <w:t xml:space="preserve"> published </w:t>
      </w:r>
      <w:r w:rsidR="00A42751" w:rsidRPr="00CD53F7">
        <w:rPr>
          <w:sz w:val="22"/>
          <w:szCs w:val="22"/>
        </w:rPr>
        <w:t>8 July 2013</w:t>
      </w:r>
      <w:r w:rsidR="0006344D" w:rsidRPr="00CD53F7">
        <w:rPr>
          <w:i/>
          <w:sz w:val="22"/>
          <w:szCs w:val="22"/>
        </w:rPr>
        <w:t xml:space="preserve"> see link for details:</w:t>
      </w:r>
      <w:r w:rsidR="0006344D" w:rsidRPr="00CD53F7">
        <w:rPr>
          <w:sz w:val="22"/>
          <w:szCs w:val="22"/>
        </w:rPr>
        <w:t xml:space="preserve"> </w:t>
      </w:r>
      <w:hyperlink r:id="rId13" w:history="1">
        <w:r w:rsidR="0006344D" w:rsidRPr="00CD53F7">
          <w:rPr>
            <w:rStyle w:val="Hyperlink"/>
            <w:sz w:val="22"/>
            <w:szCs w:val="22"/>
          </w:rPr>
          <w:t>http://www.wales.nhs.uk/sitesplus/866/opendoc/225186</w:t>
        </w:r>
      </w:hyperlink>
    </w:p>
    <w:p w:rsidR="0006344D" w:rsidRPr="00CD53F7" w:rsidRDefault="0006344D" w:rsidP="0006344D">
      <w:pPr>
        <w:pStyle w:val="CommentText"/>
        <w:rPr>
          <w:sz w:val="22"/>
          <w:szCs w:val="22"/>
        </w:rPr>
      </w:pPr>
    </w:p>
    <w:p w:rsidR="00B17342" w:rsidRPr="009B7D1F" w:rsidRDefault="00FE27D9" w:rsidP="005A343B">
      <w:pPr>
        <w:pStyle w:val="InA"/>
        <w:rPr>
          <w:i w:val="0"/>
          <w:szCs w:val="22"/>
        </w:rPr>
      </w:pPr>
      <w:r w:rsidRPr="00513D14">
        <w:rPr>
          <w:i w:val="0"/>
          <w:szCs w:val="22"/>
        </w:rPr>
        <w:t xml:space="preserve">The rate of </w:t>
      </w:r>
      <w:r w:rsidR="00CF7346">
        <w:rPr>
          <w:i w:val="0"/>
          <w:szCs w:val="22"/>
        </w:rPr>
        <w:t xml:space="preserve">NHS </w:t>
      </w:r>
      <w:r w:rsidRPr="00513D14">
        <w:rPr>
          <w:i w:val="0"/>
          <w:szCs w:val="22"/>
        </w:rPr>
        <w:t>FNC was increased in Wales following the review.</w:t>
      </w:r>
      <w:r w:rsidR="007E4392" w:rsidRPr="00513D14">
        <w:rPr>
          <w:i w:val="0"/>
          <w:szCs w:val="22"/>
        </w:rPr>
        <w:t xml:space="preserve"> </w:t>
      </w:r>
      <w:r w:rsidR="00C9033E" w:rsidRPr="00513D14">
        <w:rPr>
          <w:i w:val="0"/>
          <w:szCs w:val="22"/>
        </w:rPr>
        <w:t>The subsequent amendments to th</w:t>
      </w:r>
      <w:r w:rsidR="00CF7346">
        <w:rPr>
          <w:i w:val="0"/>
          <w:szCs w:val="22"/>
        </w:rPr>
        <w:t>is</w:t>
      </w:r>
      <w:r w:rsidR="00C9033E" w:rsidRPr="00513D14">
        <w:rPr>
          <w:i w:val="0"/>
          <w:szCs w:val="22"/>
        </w:rPr>
        <w:t xml:space="preserve"> rate have been legally challenged </w:t>
      </w:r>
      <w:r w:rsidR="005A343B">
        <w:rPr>
          <w:i w:val="0"/>
          <w:szCs w:val="22"/>
        </w:rPr>
        <w:t xml:space="preserve">(see: </w:t>
      </w:r>
      <w:r w:rsidR="005A343B" w:rsidRPr="005A343B">
        <w:rPr>
          <w:i w:val="0"/>
          <w:szCs w:val="22"/>
        </w:rPr>
        <w:t>R (Forge Care Homes Ltd and others) v Cardiff and Vale University Health Board and others</w:t>
      </w:r>
      <w:r w:rsidR="005A343B">
        <w:rPr>
          <w:i w:val="0"/>
          <w:szCs w:val="22"/>
        </w:rPr>
        <w:t xml:space="preserve"> </w:t>
      </w:r>
      <w:r w:rsidR="005A343B" w:rsidRPr="005A343B">
        <w:rPr>
          <w:i w:val="0"/>
          <w:szCs w:val="22"/>
        </w:rPr>
        <w:t xml:space="preserve">[2015] </w:t>
      </w:r>
      <w:proofErr w:type="gramStart"/>
      <w:r w:rsidR="005A343B" w:rsidRPr="005A343B">
        <w:rPr>
          <w:i w:val="0"/>
          <w:szCs w:val="22"/>
        </w:rPr>
        <w:t>WLR(</w:t>
      </w:r>
      <w:proofErr w:type="gramEnd"/>
      <w:r w:rsidR="005A343B" w:rsidRPr="005A343B">
        <w:rPr>
          <w:i w:val="0"/>
          <w:szCs w:val="22"/>
        </w:rPr>
        <w:t>D) 134, [2015] EWHC 601 (Admin), [2015] PTSR 945</w:t>
      </w:r>
      <w:r w:rsidR="00FE351E">
        <w:rPr>
          <w:i w:val="0"/>
          <w:szCs w:val="22"/>
        </w:rPr>
        <w:t>).</w:t>
      </w:r>
      <w:r w:rsidR="005A343B">
        <w:rPr>
          <w:i w:val="0"/>
          <w:szCs w:val="22"/>
        </w:rPr>
        <w:t xml:space="preserve"> </w:t>
      </w:r>
      <w:r w:rsidR="00CF7346">
        <w:rPr>
          <w:i w:val="0"/>
          <w:szCs w:val="22"/>
        </w:rPr>
        <w:t xml:space="preserve">The judgment is </w:t>
      </w:r>
      <w:r w:rsidR="0078584B" w:rsidRPr="004472EC">
        <w:rPr>
          <w:i w:val="0"/>
          <w:szCs w:val="22"/>
        </w:rPr>
        <w:t xml:space="preserve">available at </w:t>
      </w:r>
      <w:hyperlink r:id="rId14" w:history="1">
        <w:r w:rsidR="0078584B" w:rsidRPr="00FE351E">
          <w:rPr>
            <w:rStyle w:val="Hyperlink"/>
            <w:i w:val="0"/>
            <w:szCs w:val="22"/>
          </w:rPr>
          <w:t>http://www.bailii.org/ew/cases/EWHC/Admin/2015/601.html</w:t>
        </w:r>
      </w:hyperlink>
      <w:r w:rsidR="0078584B" w:rsidRPr="00FE351E">
        <w:rPr>
          <w:rStyle w:val="Hyperlink"/>
          <w:i w:val="0"/>
          <w:szCs w:val="22"/>
        </w:rPr>
        <w:t>.</w:t>
      </w:r>
      <w:r w:rsidR="0078584B" w:rsidRPr="00513D14">
        <w:rPr>
          <w:rStyle w:val="Hyperlink"/>
          <w:szCs w:val="22"/>
        </w:rPr>
        <w:t xml:space="preserve"> </w:t>
      </w:r>
    </w:p>
    <w:p w:rsidR="00293200" w:rsidRDefault="00293200" w:rsidP="003A7CB4">
      <w:pPr>
        <w:pStyle w:val="InA"/>
      </w:pPr>
    </w:p>
    <w:p w:rsidR="00BC6F90" w:rsidRPr="00DC356C" w:rsidRDefault="00BC6F90" w:rsidP="008D7121">
      <w:pPr>
        <w:pStyle w:val="ONEH1"/>
      </w:pPr>
      <w:bookmarkStart w:id="6" w:name="_Toc519998890"/>
      <w:r w:rsidRPr="00DC356C">
        <w:lastRenderedPageBreak/>
        <w:t>T</w:t>
      </w:r>
      <w:r w:rsidR="00993DCE">
        <w:t>he Requirement</w:t>
      </w:r>
      <w:bookmarkEnd w:id="6"/>
    </w:p>
    <w:p w:rsidR="009B7BCE" w:rsidRDefault="009B7BCE" w:rsidP="009B7BCE">
      <w:pPr>
        <w:pStyle w:val="InA"/>
      </w:pPr>
    </w:p>
    <w:p w:rsidR="00904C3B" w:rsidRPr="0078584B" w:rsidRDefault="00904C3B" w:rsidP="00904C3B">
      <w:pPr>
        <w:pStyle w:val="InA"/>
        <w:rPr>
          <w:i w:val="0"/>
        </w:rPr>
      </w:pPr>
      <w:r w:rsidRPr="0078584B">
        <w:rPr>
          <w:i w:val="0"/>
        </w:rPr>
        <w:t>The aim of this review is to determine the reasonable costs of providing the nursing element of care in a registered nursing home. An appropriate and explicit methodology should be proposed such that there is a clear basis for transparently updating it in future.</w:t>
      </w:r>
    </w:p>
    <w:p w:rsidR="00904C3B" w:rsidRPr="0078584B" w:rsidRDefault="00904C3B" w:rsidP="00904C3B">
      <w:pPr>
        <w:pStyle w:val="InA"/>
        <w:rPr>
          <w:i w:val="0"/>
        </w:rPr>
      </w:pPr>
    </w:p>
    <w:p w:rsidR="009B7BCE" w:rsidRPr="0078584B" w:rsidRDefault="00904C3B" w:rsidP="009B7BCE">
      <w:pPr>
        <w:pStyle w:val="InA"/>
        <w:rPr>
          <w:i w:val="0"/>
        </w:rPr>
      </w:pPr>
      <w:r w:rsidRPr="0078584B">
        <w:rPr>
          <w:i w:val="0"/>
        </w:rPr>
        <w:t>The reasonable costs</w:t>
      </w:r>
      <w:r w:rsidR="009B7BCE" w:rsidRPr="0078584B">
        <w:rPr>
          <w:i w:val="0"/>
        </w:rPr>
        <w:t xml:space="preserve"> should allow care homes to provide sufficient numbers of suitably qualified, competent, skilled and experienced persons to provide </w:t>
      </w:r>
      <w:r w:rsidR="004C41BD" w:rsidRPr="0078584B">
        <w:rPr>
          <w:i w:val="0"/>
        </w:rPr>
        <w:t xml:space="preserve">NHS </w:t>
      </w:r>
      <w:r w:rsidR="009B7BCE" w:rsidRPr="0078584B">
        <w:rPr>
          <w:i w:val="0"/>
        </w:rPr>
        <w:t xml:space="preserve">FNC, as required by </w:t>
      </w:r>
      <w:r w:rsidR="002778F4" w:rsidRPr="0078584B">
        <w:rPr>
          <w:i w:val="0"/>
        </w:rPr>
        <w:t>Part 6 of the National Health Service Commissioning Board and Clinical Commissioning Boards (Responsibilities and Standing Rules) Regulations 2012 (as amended)</w:t>
      </w:r>
      <w:r w:rsidR="002778F4" w:rsidRPr="0078584B">
        <w:rPr>
          <w:rStyle w:val="FootnoteReference"/>
          <w:i w:val="0"/>
        </w:rPr>
        <w:footnoteReference w:id="3"/>
      </w:r>
      <w:r w:rsidR="009B7BCE" w:rsidRPr="0078584B">
        <w:rPr>
          <w:i w:val="0"/>
        </w:rPr>
        <w:t xml:space="preserve">. </w:t>
      </w:r>
    </w:p>
    <w:p w:rsidR="009B7BCE" w:rsidRPr="0078584B" w:rsidRDefault="009B7BCE" w:rsidP="009B7BCE">
      <w:pPr>
        <w:pStyle w:val="InA"/>
        <w:rPr>
          <w:i w:val="0"/>
        </w:rPr>
      </w:pPr>
    </w:p>
    <w:p w:rsidR="009B7BCE" w:rsidRPr="0078584B" w:rsidRDefault="009B7BCE" w:rsidP="009B7BCE">
      <w:pPr>
        <w:pStyle w:val="InA"/>
        <w:rPr>
          <w:i w:val="0"/>
        </w:rPr>
      </w:pPr>
      <w:r w:rsidRPr="0078584B">
        <w:rPr>
          <w:i w:val="0"/>
        </w:rPr>
        <w:t xml:space="preserve">It is envisaged by the </w:t>
      </w:r>
      <w:r w:rsidR="006D66F4" w:rsidRPr="0078584B">
        <w:rPr>
          <w:i w:val="0"/>
        </w:rPr>
        <w:t>Authority</w:t>
      </w:r>
      <w:r w:rsidRPr="0078584B">
        <w:rPr>
          <w:i w:val="0"/>
        </w:rPr>
        <w:t xml:space="preserve"> that th</w:t>
      </w:r>
      <w:r w:rsidR="004C41BD" w:rsidRPr="0078584B">
        <w:rPr>
          <w:i w:val="0"/>
        </w:rPr>
        <w:t>is r</w:t>
      </w:r>
      <w:r w:rsidRPr="0078584B">
        <w:rPr>
          <w:i w:val="0"/>
        </w:rPr>
        <w:t>eview will consider, but is not limited to considering, the following possible elements of that funding:</w:t>
      </w:r>
    </w:p>
    <w:p w:rsidR="009B7BCE" w:rsidRPr="0078584B" w:rsidRDefault="009B7BCE" w:rsidP="009B7BCE">
      <w:pPr>
        <w:pStyle w:val="InA"/>
        <w:rPr>
          <w:i w:val="0"/>
        </w:rPr>
      </w:pPr>
    </w:p>
    <w:p w:rsidR="009B7BCE" w:rsidRPr="0078584B" w:rsidRDefault="009B7BCE" w:rsidP="004C41BD">
      <w:pPr>
        <w:pStyle w:val="InA"/>
        <w:ind w:left="1436" w:hanging="585"/>
        <w:rPr>
          <w:i w:val="0"/>
        </w:rPr>
      </w:pPr>
      <w:r w:rsidRPr="0078584B">
        <w:rPr>
          <w:i w:val="0"/>
        </w:rPr>
        <w:t>(a)</w:t>
      </w:r>
      <w:r w:rsidRPr="0078584B">
        <w:rPr>
          <w:i w:val="0"/>
        </w:rPr>
        <w:tab/>
        <w:t xml:space="preserve">The hourly rate of pay which </w:t>
      </w:r>
      <w:r w:rsidR="00777A86">
        <w:rPr>
          <w:i w:val="0"/>
        </w:rPr>
        <w:t>sh</w:t>
      </w:r>
      <w:r w:rsidRPr="0078584B">
        <w:rPr>
          <w:i w:val="0"/>
        </w:rPr>
        <w:t xml:space="preserve">ould be attributed by the </w:t>
      </w:r>
      <w:r w:rsidR="006D66F4" w:rsidRPr="0078584B">
        <w:rPr>
          <w:i w:val="0"/>
        </w:rPr>
        <w:t xml:space="preserve">Authority </w:t>
      </w:r>
      <w:r w:rsidRPr="0078584B">
        <w:rPr>
          <w:i w:val="0"/>
        </w:rPr>
        <w:t xml:space="preserve">to a nurse providing </w:t>
      </w:r>
      <w:r w:rsidR="004C41BD" w:rsidRPr="0078584B">
        <w:rPr>
          <w:i w:val="0"/>
        </w:rPr>
        <w:t xml:space="preserve">NHS </w:t>
      </w:r>
      <w:r w:rsidR="00FE351E">
        <w:rPr>
          <w:i w:val="0"/>
        </w:rPr>
        <w:t>FNC;</w:t>
      </w:r>
    </w:p>
    <w:p w:rsidR="009B7BCE" w:rsidRPr="0078584B" w:rsidRDefault="009B7BCE" w:rsidP="004C41BD">
      <w:pPr>
        <w:pStyle w:val="InA"/>
        <w:ind w:left="1436" w:hanging="585"/>
        <w:rPr>
          <w:i w:val="0"/>
        </w:rPr>
      </w:pPr>
      <w:r w:rsidRPr="0078584B">
        <w:rPr>
          <w:i w:val="0"/>
        </w:rPr>
        <w:t>(b)</w:t>
      </w:r>
      <w:r w:rsidRPr="0078584B">
        <w:rPr>
          <w:i w:val="0"/>
        </w:rPr>
        <w:tab/>
        <w:t xml:space="preserve">The number of hours which a nurse providing </w:t>
      </w:r>
      <w:r w:rsidR="004C41BD" w:rsidRPr="0078584B">
        <w:rPr>
          <w:i w:val="0"/>
        </w:rPr>
        <w:t xml:space="preserve">NHS </w:t>
      </w:r>
      <w:r w:rsidRPr="0078584B">
        <w:rPr>
          <w:i w:val="0"/>
        </w:rPr>
        <w:t>FNC could be regarded as providing, per patient per day</w:t>
      </w:r>
      <w:r w:rsidR="00FE351E">
        <w:rPr>
          <w:i w:val="0"/>
        </w:rPr>
        <w:t xml:space="preserve"> on average;</w:t>
      </w:r>
    </w:p>
    <w:p w:rsidR="009B7BCE" w:rsidRPr="0078584B" w:rsidRDefault="009B7BCE" w:rsidP="00A42751">
      <w:pPr>
        <w:pStyle w:val="InA"/>
        <w:ind w:left="1436" w:hanging="585"/>
        <w:rPr>
          <w:i w:val="0"/>
        </w:rPr>
      </w:pPr>
      <w:r w:rsidRPr="0078584B">
        <w:rPr>
          <w:i w:val="0"/>
        </w:rPr>
        <w:t>(c)</w:t>
      </w:r>
      <w:r w:rsidRPr="0078584B">
        <w:rPr>
          <w:i w:val="0"/>
        </w:rPr>
        <w:tab/>
        <w:t>Any relevant regulatory requirements imposed by the C</w:t>
      </w:r>
      <w:r w:rsidR="00A42751" w:rsidRPr="0078584B">
        <w:rPr>
          <w:i w:val="0"/>
        </w:rPr>
        <w:t xml:space="preserve">are </w:t>
      </w:r>
      <w:r w:rsidRPr="0078584B">
        <w:rPr>
          <w:i w:val="0"/>
        </w:rPr>
        <w:t>Q</w:t>
      </w:r>
      <w:r w:rsidR="00A42751" w:rsidRPr="0078584B">
        <w:rPr>
          <w:i w:val="0"/>
        </w:rPr>
        <w:t xml:space="preserve">uality </w:t>
      </w:r>
      <w:r w:rsidRPr="0078584B">
        <w:rPr>
          <w:i w:val="0"/>
        </w:rPr>
        <w:t>C</w:t>
      </w:r>
      <w:r w:rsidR="00A42751" w:rsidRPr="0078584B">
        <w:rPr>
          <w:i w:val="0"/>
        </w:rPr>
        <w:t>ommission (CQC)</w:t>
      </w:r>
      <w:r w:rsidRPr="0078584B">
        <w:rPr>
          <w:i w:val="0"/>
        </w:rPr>
        <w:t xml:space="preserve"> on relevant premises</w:t>
      </w:r>
      <w:r w:rsidR="00777A86">
        <w:rPr>
          <w:rStyle w:val="FootnoteReference"/>
          <w:i w:val="0"/>
        </w:rPr>
        <w:footnoteReference w:id="4"/>
      </w:r>
      <w:r w:rsidR="00FE351E">
        <w:rPr>
          <w:i w:val="0"/>
        </w:rPr>
        <w:t>; and</w:t>
      </w:r>
    </w:p>
    <w:p w:rsidR="009B7BCE" w:rsidRDefault="009B7BCE" w:rsidP="004C41BD">
      <w:pPr>
        <w:pStyle w:val="InA"/>
        <w:ind w:left="1436" w:hanging="585"/>
        <w:rPr>
          <w:i w:val="0"/>
        </w:rPr>
      </w:pPr>
      <w:r w:rsidRPr="0078584B">
        <w:rPr>
          <w:i w:val="0"/>
        </w:rPr>
        <w:t>(d)</w:t>
      </w:r>
      <w:r w:rsidRPr="0078584B">
        <w:rPr>
          <w:i w:val="0"/>
        </w:rPr>
        <w:tab/>
        <w:t xml:space="preserve">The efficient allocation of and use of resources in providing </w:t>
      </w:r>
      <w:r w:rsidR="004C41BD" w:rsidRPr="0078584B">
        <w:rPr>
          <w:i w:val="0"/>
        </w:rPr>
        <w:t xml:space="preserve">NHS </w:t>
      </w:r>
      <w:r w:rsidRPr="0078584B">
        <w:rPr>
          <w:i w:val="0"/>
        </w:rPr>
        <w:t>FNC to persons requiring it.</w:t>
      </w:r>
    </w:p>
    <w:p w:rsidR="00FE351E" w:rsidRDefault="00FE351E" w:rsidP="009B7BCE">
      <w:pPr>
        <w:pStyle w:val="InA"/>
        <w:rPr>
          <w:i w:val="0"/>
        </w:rPr>
      </w:pPr>
    </w:p>
    <w:p w:rsidR="009B7BCE" w:rsidRPr="0078584B" w:rsidRDefault="009B7BCE" w:rsidP="009B7BCE">
      <w:pPr>
        <w:pStyle w:val="InA"/>
        <w:rPr>
          <w:i w:val="0"/>
        </w:rPr>
      </w:pPr>
      <w:r w:rsidRPr="0078584B">
        <w:rPr>
          <w:i w:val="0"/>
        </w:rPr>
        <w:t xml:space="preserve">It is further envisaged by the </w:t>
      </w:r>
      <w:r w:rsidR="006D66F4" w:rsidRPr="0078584B">
        <w:rPr>
          <w:i w:val="0"/>
        </w:rPr>
        <w:t>Authority</w:t>
      </w:r>
      <w:r w:rsidRPr="0078584B">
        <w:rPr>
          <w:i w:val="0"/>
        </w:rPr>
        <w:t xml:space="preserve"> that in considering those elements of funding, the following factors will be material but th</w:t>
      </w:r>
      <w:r w:rsidR="004C41BD" w:rsidRPr="0078584B">
        <w:rPr>
          <w:i w:val="0"/>
        </w:rPr>
        <w:t>at this r</w:t>
      </w:r>
      <w:r w:rsidRPr="0078584B">
        <w:rPr>
          <w:i w:val="0"/>
        </w:rPr>
        <w:t>eview is not limited to considering these factors alone:</w:t>
      </w:r>
    </w:p>
    <w:p w:rsidR="009B7BCE" w:rsidRPr="0078584B" w:rsidRDefault="009B7BCE" w:rsidP="009B7BCE">
      <w:pPr>
        <w:pStyle w:val="InA"/>
        <w:rPr>
          <w:i w:val="0"/>
        </w:rPr>
      </w:pPr>
    </w:p>
    <w:p w:rsidR="009B7BCE" w:rsidRPr="0078584B" w:rsidRDefault="009B7BCE" w:rsidP="009B7BCE">
      <w:pPr>
        <w:pStyle w:val="InA"/>
        <w:rPr>
          <w:i w:val="0"/>
        </w:rPr>
      </w:pPr>
      <w:r w:rsidRPr="0078584B">
        <w:rPr>
          <w:i w:val="0"/>
        </w:rPr>
        <w:t>(a)</w:t>
      </w:r>
      <w:r w:rsidRPr="0078584B">
        <w:rPr>
          <w:i w:val="0"/>
        </w:rPr>
        <w:tab/>
        <w:t xml:space="preserve">Regional differences in the costs of providing </w:t>
      </w:r>
      <w:r w:rsidR="004C41BD" w:rsidRPr="0078584B">
        <w:rPr>
          <w:i w:val="0"/>
        </w:rPr>
        <w:t xml:space="preserve">NHS </w:t>
      </w:r>
      <w:r w:rsidRPr="0078584B">
        <w:rPr>
          <w:i w:val="0"/>
        </w:rPr>
        <w:t>FNC.</w:t>
      </w:r>
    </w:p>
    <w:p w:rsidR="009B7BCE" w:rsidRPr="0078584B" w:rsidRDefault="009B7BCE" w:rsidP="009B7BCE">
      <w:pPr>
        <w:pStyle w:val="InA"/>
        <w:rPr>
          <w:i w:val="0"/>
        </w:rPr>
      </w:pPr>
      <w:r w:rsidRPr="0078584B">
        <w:rPr>
          <w:i w:val="0"/>
        </w:rPr>
        <w:t>(b)</w:t>
      </w:r>
      <w:r w:rsidRPr="0078584B">
        <w:rPr>
          <w:i w:val="0"/>
        </w:rPr>
        <w:tab/>
        <w:t xml:space="preserve">Any variation in costs caused by the size and specialism of a nursing home. </w:t>
      </w:r>
    </w:p>
    <w:p w:rsidR="009B7BCE" w:rsidRPr="0078584B" w:rsidRDefault="009B7BCE" w:rsidP="009B7BCE">
      <w:pPr>
        <w:pStyle w:val="InA"/>
        <w:rPr>
          <w:i w:val="0"/>
        </w:rPr>
      </w:pPr>
    </w:p>
    <w:p w:rsidR="00211017" w:rsidRPr="0078584B" w:rsidRDefault="00211017" w:rsidP="00211017">
      <w:pPr>
        <w:pStyle w:val="InA"/>
        <w:rPr>
          <w:i w:val="0"/>
        </w:rPr>
      </w:pPr>
      <w:r w:rsidRPr="0078584B">
        <w:rPr>
          <w:i w:val="0"/>
        </w:rPr>
        <w:t>The review should therefore deliver the following outcomes:</w:t>
      </w:r>
    </w:p>
    <w:p w:rsidR="00211017" w:rsidRPr="0078584B" w:rsidRDefault="00211017" w:rsidP="00211017">
      <w:pPr>
        <w:pStyle w:val="InA"/>
        <w:rPr>
          <w:i w:val="0"/>
        </w:rPr>
      </w:pPr>
    </w:p>
    <w:p w:rsidR="00211017" w:rsidRPr="0078584B" w:rsidRDefault="00211017" w:rsidP="00211017">
      <w:pPr>
        <w:pStyle w:val="InA"/>
        <w:ind w:left="1436" w:hanging="585"/>
        <w:rPr>
          <w:i w:val="0"/>
        </w:rPr>
      </w:pPr>
      <w:r w:rsidRPr="0078584B">
        <w:rPr>
          <w:i w:val="0"/>
        </w:rPr>
        <w:t>•</w:t>
      </w:r>
      <w:r w:rsidRPr="0078584B">
        <w:rPr>
          <w:i w:val="0"/>
        </w:rPr>
        <w:tab/>
        <w:t>A calculation of the total cost of providing the nursing element of care to residents in a nursing home setting;</w:t>
      </w:r>
    </w:p>
    <w:p w:rsidR="00211017" w:rsidRPr="0078584B" w:rsidRDefault="00211017" w:rsidP="00211017">
      <w:pPr>
        <w:pStyle w:val="InA"/>
        <w:ind w:left="1436" w:hanging="585"/>
        <w:rPr>
          <w:i w:val="0"/>
        </w:rPr>
      </w:pPr>
      <w:r w:rsidRPr="0078584B">
        <w:rPr>
          <w:i w:val="0"/>
        </w:rPr>
        <w:t>•</w:t>
      </w:r>
      <w:r w:rsidRPr="0078584B">
        <w:rPr>
          <w:i w:val="0"/>
        </w:rPr>
        <w:tab/>
        <w:t xml:space="preserve">Identify a single national weekly per-person rate that would cover the average costs of providing the service; </w:t>
      </w:r>
    </w:p>
    <w:p w:rsidR="00211017" w:rsidRPr="0078584B" w:rsidRDefault="00211017" w:rsidP="00211017">
      <w:pPr>
        <w:pStyle w:val="InA"/>
        <w:ind w:left="1436" w:hanging="585"/>
        <w:rPr>
          <w:i w:val="0"/>
        </w:rPr>
      </w:pPr>
      <w:r w:rsidRPr="0078584B">
        <w:rPr>
          <w:i w:val="0"/>
        </w:rPr>
        <w:t>•</w:t>
      </w:r>
      <w:r w:rsidRPr="0078584B">
        <w:rPr>
          <w:i w:val="0"/>
        </w:rPr>
        <w:tab/>
        <w:t xml:space="preserve">Calculate </w:t>
      </w:r>
      <w:r w:rsidR="002367A4">
        <w:rPr>
          <w:i w:val="0"/>
        </w:rPr>
        <w:t xml:space="preserve">any </w:t>
      </w:r>
      <w:r w:rsidRPr="0078584B">
        <w:rPr>
          <w:i w:val="0"/>
        </w:rPr>
        <w:t>variation in costs (by considering the level of care needed, regional cost differences and the size and specialism of the nursing home); and</w:t>
      </w:r>
    </w:p>
    <w:p w:rsidR="00211017" w:rsidRPr="0078584B" w:rsidRDefault="00211017" w:rsidP="00211017">
      <w:pPr>
        <w:pStyle w:val="InA"/>
        <w:ind w:left="1436" w:hanging="585"/>
        <w:rPr>
          <w:i w:val="0"/>
        </w:rPr>
      </w:pPr>
      <w:r w:rsidRPr="0078584B">
        <w:rPr>
          <w:i w:val="0"/>
        </w:rPr>
        <w:t>•</w:t>
      </w:r>
      <w:r w:rsidRPr="0078584B">
        <w:rPr>
          <w:i w:val="0"/>
        </w:rPr>
        <w:tab/>
      </w:r>
      <w:r w:rsidR="00E71084" w:rsidRPr="0078584B">
        <w:rPr>
          <w:i w:val="0"/>
        </w:rPr>
        <w:t xml:space="preserve">An evaluation of whether the national rate currently in place is fit for purpose </w:t>
      </w:r>
      <w:r w:rsidR="00D76D63">
        <w:rPr>
          <w:i w:val="0"/>
        </w:rPr>
        <w:t xml:space="preserve">for future use </w:t>
      </w:r>
      <w:r w:rsidR="00E71084" w:rsidRPr="0078584B">
        <w:rPr>
          <w:i w:val="0"/>
        </w:rPr>
        <w:t xml:space="preserve">and if not, </w:t>
      </w:r>
      <w:r w:rsidR="00D76D63">
        <w:rPr>
          <w:i w:val="0"/>
        </w:rPr>
        <w:t>provide proposal</w:t>
      </w:r>
      <w:r w:rsidR="002367A4">
        <w:rPr>
          <w:i w:val="0"/>
        </w:rPr>
        <w:t>/s</w:t>
      </w:r>
      <w:r w:rsidR="00D76D63" w:rsidRPr="0078584B">
        <w:rPr>
          <w:i w:val="0"/>
        </w:rPr>
        <w:t xml:space="preserve"> </w:t>
      </w:r>
      <w:r w:rsidR="009E2303" w:rsidRPr="0078584B">
        <w:rPr>
          <w:i w:val="0"/>
        </w:rPr>
        <w:t xml:space="preserve">of </w:t>
      </w:r>
      <w:r w:rsidR="00104C56" w:rsidRPr="0078584B">
        <w:rPr>
          <w:i w:val="0"/>
        </w:rPr>
        <w:t xml:space="preserve">alternative methods to </w:t>
      </w:r>
      <w:r w:rsidR="00E71084" w:rsidRPr="0078584B">
        <w:rPr>
          <w:i w:val="0"/>
        </w:rPr>
        <w:t xml:space="preserve">determining the rate of </w:t>
      </w:r>
      <w:r w:rsidR="00104C56" w:rsidRPr="0078584B">
        <w:rPr>
          <w:i w:val="0"/>
        </w:rPr>
        <w:t xml:space="preserve">NHS </w:t>
      </w:r>
      <w:r w:rsidRPr="0078584B">
        <w:rPr>
          <w:i w:val="0"/>
        </w:rPr>
        <w:t>FNC</w:t>
      </w:r>
      <w:r w:rsidR="00EE7FDA">
        <w:rPr>
          <w:i w:val="0"/>
        </w:rPr>
        <w:t>.</w:t>
      </w:r>
    </w:p>
    <w:p w:rsidR="006B5C0E" w:rsidRPr="0078584B" w:rsidRDefault="006B5C0E" w:rsidP="006B5C0E">
      <w:pPr>
        <w:pStyle w:val="InA"/>
        <w:rPr>
          <w:i w:val="0"/>
        </w:rPr>
      </w:pPr>
      <w:r w:rsidRPr="0078584B">
        <w:rPr>
          <w:i w:val="0"/>
        </w:rPr>
        <w:lastRenderedPageBreak/>
        <w:t xml:space="preserve">The following are not considered by the </w:t>
      </w:r>
      <w:r w:rsidR="006D66F4" w:rsidRPr="0078584B">
        <w:rPr>
          <w:i w:val="0"/>
        </w:rPr>
        <w:t xml:space="preserve">Authority </w:t>
      </w:r>
      <w:r w:rsidRPr="0078584B">
        <w:rPr>
          <w:i w:val="0"/>
        </w:rPr>
        <w:t>to fall within the scope of the Review.</w:t>
      </w:r>
    </w:p>
    <w:p w:rsidR="006B5C0E" w:rsidRPr="0078584B" w:rsidRDefault="006B5C0E" w:rsidP="006B5C0E">
      <w:pPr>
        <w:pStyle w:val="InA"/>
        <w:rPr>
          <w:i w:val="0"/>
        </w:rPr>
      </w:pPr>
    </w:p>
    <w:p w:rsidR="006B5C0E" w:rsidRPr="0078584B" w:rsidRDefault="006B5C0E" w:rsidP="006B5C0E">
      <w:pPr>
        <w:pStyle w:val="InA"/>
        <w:ind w:left="1436" w:hanging="585"/>
        <w:rPr>
          <w:i w:val="0"/>
        </w:rPr>
      </w:pPr>
      <w:r w:rsidRPr="0078584B">
        <w:rPr>
          <w:i w:val="0"/>
        </w:rPr>
        <w:t>(a)</w:t>
      </w:r>
      <w:r w:rsidRPr="0078584B">
        <w:rPr>
          <w:i w:val="0"/>
        </w:rPr>
        <w:tab/>
        <w:t xml:space="preserve">Other NHS services provided in the social care setting (for example </w:t>
      </w:r>
      <w:r w:rsidR="00104C56" w:rsidRPr="0078584B">
        <w:rPr>
          <w:i w:val="0"/>
        </w:rPr>
        <w:t xml:space="preserve">NHS </w:t>
      </w:r>
      <w:r w:rsidRPr="0078584B">
        <w:rPr>
          <w:i w:val="0"/>
        </w:rPr>
        <w:t>Continuing Healthcare);</w:t>
      </w:r>
    </w:p>
    <w:p w:rsidR="006B5C0E" w:rsidRPr="0078584B" w:rsidRDefault="006B5C0E" w:rsidP="006B5C0E">
      <w:pPr>
        <w:pStyle w:val="InA"/>
        <w:rPr>
          <w:i w:val="0"/>
        </w:rPr>
      </w:pPr>
      <w:r w:rsidRPr="0078584B">
        <w:rPr>
          <w:i w:val="0"/>
        </w:rPr>
        <w:t>(b)</w:t>
      </w:r>
      <w:r w:rsidRPr="0078584B">
        <w:rPr>
          <w:i w:val="0"/>
        </w:rPr>
        <w:tab/>
        <w:t xml:space="preserve">The eligibility criteria used to determine whether a person receives </w:t>
      </w:r>
      <w:r w:rsidR="00104C56" w:rsidRPr="0078584B">
        <w:rPr>
          <w:i w:val="0"/>
        </w:rPr>
        <w:t xml:space="preserve">NHS </w:t>
      </w:r>
      <w:r w:rsidRPr="0078584B">
        <w:rPr>
          <w:i w:val="0"/>
        </w:rPr>
        <w:t>FNC;</w:t>
      </w:r>
    </w:p>
    <w:p w:rsidR="006B5C0E" w:rsidRPr="0078584B" w:rsidRDefault="006B5C0E" w:rsidP="006B5C0E">
      <w:pPr>
        <w:pStyle w:val="InA"/>
        <w:ind w:left="1436" w:hanging="585"/>
        <w:rPr>
          <w:i w:val="0"/>
        </w:rPr>
      </w:pPr>
      <w:r w:rsidRPr="0078584B">
        <w:rPr>
          <w:i w:val="0"/>
        </w:rPr>
        <w:t>(c)</w:t>
      </w:r>
      <w:r w:rsidRPr="0078584B">
        <w:rPr>
          <w:i w:val="0"/>
        </w:rPr>
        <w:tab/>
        <w:t>The suitability of the CQC requirements for registering as a Nursing Home; and</w:t>
      </w:r>
    </w:p>
    <w:p w:rsidR="006B5C0E" w:rsidRPr="0078584B" w:rsidRDefault="006B5C0E" w:rsidP="00333F17">
      <w:pPr>
        <w:pStyle w:val="InA"/>
        <w:ind w:left="1436" w:hanging="585"/>
        <w:rPr>
          <w:i w:val="0"/>
        </w:rPr>
      </w:pPr>
      <w:r w:rsidRPr="0078584B">
        <w:rPr>
          <w:i w:val="0"/>
        </w:rPr>
        <w:t>(d)</w:t>
      </w:r>
      <w:r w:rsidRPr="0078584B">
        <w:rPr>
          <w:i w:val="0"/>
        </w:rPr>
        <w:tab/>
        <w:t>Any other policies relating to Funded-Nursing Care or any other NHS or social care service.</w:t>
      </w:r>
    </w:p>
    <w:p w:rsidR="006B5C0E" w:rsidRPr="0078584B" w:rsidRDefault="006B5C0E" w:rsidP="006B5C0E">
      <w:pPr>
        <w:pStyle w:val="InA"/>
        <w:rPr>
          <w:i w:val="0"/>
        </w:rPr>
      </w:pPr>
    </w:p>
    <w:p w:rsidR="007C2B49" w:rsidRPr="00D82667" w:rsidRDefault="007C2B49" w:rsidP="003B403D">
      <w:pPr>
        <w:pStyle w:val="InA"/>
        <w:ind w:left="720"/>
        <w:rPr>
          <w:i w:val="0"/>
        </w:rPr>
      </w:pPr>
      <w:r w:rsidRPr="00D82667">
        <w:rPr>
          <w:i w:val="0"/>
        </w:rPr>
        <w:t xml:space="preserve">In </w:t>
      </w:r>
      <w:r w:rsidR="003B403D">
        <w:rPr>
          <w:i w:val="0"/>
        </w:rPr>
        <w:t xml:space="preserve">the initial stage of carrying out </w:t>
      </w:r>
      <w:r w:rsidRPr="00D82667">
        <w:rPr>
          <w:i w:val="0"/>
        </w:rPr>
        <w:t>the review,</w:t>
      </w:r>
      <w:r w:rsidR="003B403D">
        <w:rPr>
          <w:i w:val="0"/>
        </w:rPr>
        <w:t xml:space="preserve"> the Authority envisages that </w:t>
      </w:r>
      <w:r w:rsidRPr="00D82667">
        <w:rPr>
          <w:i w:val="0"/>
        </w:rPr>
        <w:t xml:space="preserve">the Tenderer </w:t>
      </w:r>
      <w:r w:rsidR="00D82667">
        <w:rPr>
          <w:i w:val="0"/>
        </w:rPr>
        <w:t xml:space="preserve">should </w:t>
      </w:r>
      <w:r w:rsidR="003B403D">
        <w:rPr>
          <w:i w:val="0"/>
        </w:rPr>
        <w:t xml:space="preserve">seek the insights of </w:t>
      </w:r>
      <w:r w:rsidRPr="00D82667">
        <w:rPr>
          <w:i w:val="0"/>
          <w:szCs w:val="22"/>
        </w:rPr>
        <w:t>relevant organisations including Care England, NHS</w:t>
      </w:r>
      <w:r w:rsidR="00D82667" w:rsidRPr="00D82667">
        <w:rPr>
          <w:i w:val="0"/>
          <w:szCs w:val="22"/>
        </w:rPr>
        <w:t xml:space="preserve"> England and</w:t>
      </w:r>
      <w:r w:rsidR="00D82667">
        <w:rPr>
          <w:i w:val="0"/>
          <w:szCs w:val="22"/>
        </w:rPr>
        <w:t xml:space="preserve"> the Care Quality Commission</w:t>
      </w:r>
      <w:r w:rsidR="003B403D">
        <w:rPr>
          <w:i w:val="0"/>
          <w:szCs w:val="22"/>
        </w:rPr>
        <w:t xml:space="preserve"> </w:t>
      </w:r>
      <w:r w:rsidR="00D82667">
        <w:rPr>
          <w:i w:val="0"/>
          <w:szCs w:val="22"/>
        </w:rPr>
        <w:t xml:space="preserve">on the design of the methodology and data collection exercise. </w:t>
      </w:r>
    </w:p>
    <w:p w:rsidR="007C2B49" w:rsidRDefault="007C2B49" w:rsidP="00D82667">
      <w:pPr>
        <w:pStyle w:val="InA"/>
        <w:ind w:left="0"/>
        <w:rPr>
          <w:i w:val="0"/>
        </w:rPr>
      </w:pPr>
    </w:p>
    <w:p w:rsidR="00D82667" w:rsidRDefault="00D82667" w:rsidP="00FE351E">
      <w:pPr>
        <w:pStyle w:val="InA"/>
        <w:ind w:left="720"/>
        <w:rPr>
          <w:i w:val="0"/>
        </w:rPr>
      </w:pPr>
      <w:r w:rsidRPr="0078584B">
        <w:rPr>
          <w:i w:val="0"/>
        </w:rPr>
        <w:t xml:space="preserve">Within three weeks of signing the contract to carry out the review the contractor </w:t>
      </w:r>
      <w:proofErr w:type="gramStart"/>
      <w:r w:rsidR="003B403D">
        <w:rPr>
          <w:i w:val="0"/>
        </w:rPr>
        <w:t xml:space="preserve">should </w:t>
      </w:r>
      <w:r w:rsidRPr="0078584B">
        <w:rPr>
          <w:i w:val="0"/>
        </w:rPr>
        <w:t xml:space="preserve"> publish</w:t>
      </w:r>
      <w:proofErr w:type="gramEnd"/>
      <w:r w:rsidRPr="0078584B">
        <w:rPr>
          <w:i w:val="0"/>
        </w:rPr>
        <w:t xml:space="preserve"> on its website a method statement, explaining its approach to carrying out the study </w:t>
      </w:r>
      <w:r w:rsidRPr="005B649B">
        <w:rPr>
          <w:i w:val="0"/>
        </w:rPr>
        <w:t>including a high-level approach to the costing, the indicative timetable for the review</w:t>
      </w:r>
      <w:r w:rsidR="00FE351E">
        <w:rPr>
          <w:i w:val="0"/>
        </w:rPr>
        <w:t>’s</w:t>
      </w:r>
      <w:r w:rsidRPr="005B649B">
        <w:rPr>
          <w:i w:val="0"/>
        </w:rPr>
        <w:t xml:space="preserve"> high-level phases of the work and how it will collect the relevant data.  </w:t>
      </w:r>
      <w:r w:rsidRPr="0078584B">
        <w:rPr>
          <w:i w:val="0"/>
        </w:rPr>
        <w:t xml:space="preserve"> </w:t>
      </w:r>
    </w:p>
    <w:p w:rsidR="00D82667" w:rsidRDefault="00D82667" w:rsidP="00D82667">
      <w:pPr>
        <w:pStyle w:val="InA"/>
        <w:rPr>
          <w:i w:val="0"/>
        </w:rPr>
      </w:pPr>
    </w:p>
    <w:p w:rsidR="00D82667" w:rsidRPr="0078584B" w:rsidRDefault="00D82667" w:rsidP="00FE351E">
      <w:pPr>
        <w:pStyle w:val="InA"/>
        <w:ind w:left="720"/>
        <w:rPr>
          <w:i w:val="0"/>
        </w:rPr>
      </w:pPr>
      <w:r w:rsidRPr="0078584B">
        <w:rPr>
          <w:i w:val="0"/>
        </w:rPr>
        <w:t xml:space="preserve">The contractor will be required to </w:t>
      </w:r>
      <w:r>
        <w:rPr>
          <w:i w:val="0"/>
        </w:rPr>
        <w:t xml:space="preserve">publish </w:t>
      </w:r>
      <w:r w:rsidRPr="0078584B">
        <w:rPr>
          <w:i w:val="0"/>
        </w:rPr>
        <w:t xml:space="preserve">a report of the conclusions of this review </w:t>
      </w:r>
      <w:r>
        <w:rPr>
          <w:i w:val="0"/>
        </w:rPr>
        <w:t>by Tuesday 16</w:t>
      </w:r>
      <w:r w:rsidRPr="00956E08">
        <w:rPr>
          <w:i w:val="0"/>
          <w:vertAlign w:val="superscript"/>
        </w:rPr>
        <w:t>th</w:t>
      </w:r>
      <w:r>
        <w:rPr>
          <w:i w:val="0"/>
        </w:rPr>
        <w:t xml:space="preserve"> February </w:t>
      </w:r>
      <w:r w:rsidRPr="0078584B">
        <w:rPr>
          <w:i w:val="0"/>
        </w:rPr>
        <w:t xml:space="preserve">setting out their findings in respect of the requirements given above.  This </w:t>
      </w:r>
      <w:r>
        <w:rPr>
          <w:i w:val="0"/>
        </w:rPr>
        <w:t xml:space="preserve">report should also </w:t>
      </w:r>
      <w:r w:rsidRPr="0078584B">
        <w:rPr>
          <w:i w:val="0"/>
        </w:rPr>
        <w:t>include proposals for a detailed methodology of the approach to calculating the costs and setting the rate of NHS FNC on an annual basis in the future (as set out in the requirements above).</w:t>
      </w:r>
    </w:p>
    <w:p w:rsidR="00D82667" w:rsidRPr="0078584B" w:rsidRDefault="00D82667" w:rsidP="00D82667">
      <w:pPr>
        <w:pStyle w:val="InA"/>
        <w:rPr>
          <w:i w:val="0"/>
        </w:rPr>
      </w:pPr>
    </w:p>
    <w:p w:rsidR="00D82667" w:rsidRPr="0078584B" w:rsidRDefault="00D82667" w:rsidP="00FE351E">
      <w:pPr>
        <w:pStyle w:val="InA"/>
        <w:ind w:left="720"/>
        <w:rPr>
          <w:i w:val="0"/>
        </w:rPr>
      </w:pPr>
      <w:r w:rsidRPr="0078584B">
        <w:rPr>
          <w:i w:val="0"/>
        </w:rPr>
        <w:t>The contractor must fully explain the model for assessing the costs to the Authority and run training sessions for it to ensure that the Authority understands the work conducted.</w:t>
      </w:r>
    </w:p>
    <w:p w:rsidR="007C2B49" w:rsidRDefault="007C2B49" w:rsidP="00AE0F5D">
      <w:pPr>
        <w:pStyle w:val="InA"/>
        <w:rPr>
          <w:i w:val="0"/>
        </w:rPr>
      </w:pPr>
    </w:p>
    <w:p w:rsidR="001457DF" w:rsidRPr="0078584B" w:rsidRDefault="001457DF" w:rsidP="00FE351E">
      <w:pPr>
        <w:pStyle w:val="InA"/>
        <w:ind w:left="0" w:firstLine="720"/>
        <w:rPr>
          <w:i w:val="0"/>
        </w:rPr>
      </w:pPr>
      <w:r w:rsidRPr="0078584B">
        <w:rPr>
          <w:i w:val="0"/>
        </w:rPr>
        <w:t xml:space="preserve">The </w:t>
      </w:r>
      <w:r w:rsidR="00185619" w:rsidRPr="0078584B">
        <w:rPr>
          <w:i w:val="0"/>
        </w:rPr>
        <w:t xml:space="preserve">Tenderer </w:t>
      </w:r>
      <w:r w:rsidRPr="0078584B">
        <w:rPr>
          <w:i w:val="0"/>
        </w:rPr>
        <w:t>will be required to demonstrate:</w:t>
      </w:r>
    </w:p>
    <w:p w:rsidR="001457DF" w:rsidRPr="0078584B" w:rsidRDefault="001457DF" w:rsidP="00AE0F5D">
      <w:pPr>
        <w:pStyle w:val="InA"/>
        <w:rPr>
          <w:i w:val="0"/>
        </w:rPr>
      </w:pPr>
    </w:p>
    <w:p w:rsidR="001457DF" w:rsidRPr="0078584B" w:rsidRDefault="001457DF" w:rsidP="001457DF">
      <w:pPr>
        <w:pStyle w:val="InA"/>
        <w:numPr>
          <w:ilvl w:val="0"/>
          <w:numId w:val="56"/>
        </w:numPr>
        <w:rPr>
          <w:i w:val="0"/>
        </w:rPr>
      </w:pPr>
      <w:r w:rsidRPr="0078584B">
        <w:rPr>
          <w:i w:val="0"/>
        </w:rPr>
        <w:t>The data they would need to make an assessment of the costs and how this would be obtained;</w:t>
      </w:r>
    </w:p>
    <w:p w:rsidR="001457DF" w:rsidRPr="0078584B" w:rsidRDefault="001457DF" w:rsidP="001457DF">
      <w:pPr>
        <w:pStyle w:val="InA"/>
        <w:numPr>
          <w:ilvl w:val="0"/>
          <w:numId w:val="56"/>
        </w:numPr>
        <w:rPr>
          <w:i w:val="0"/>
        </w:rPr>
      </w:pPr>
      <w:r w:rsidRPr="0078584B">
        <w:rPr>
          <w:i w:val="0"/>
        </w:rPr>
        <w:t xml:space="preserve">How they would verify the reliability of the data to set the costs correctly; </w:t>
      </w:r>
    </w:p>
    <w:p w:rsidR="00D82667" w:rsidRDefault="00D82667" w:rsidP="001457DF">
      <w:pPr>
        <w:pStyle w:val="InA"/>
        <w:numPr>
          <w:ilvl w:val="0"/>
          <w:numId w:val="56"/>
        </w:numPr>
        <w:rPr>
          <w:i w:val="0"/>
        </w:rPr>
      </w:pPr>
      <w:r>
        <w:rPr>
          <w:i w:val="0"/>
        </w:rPr>
        <w:t xml:space="preserve">That </w:t>
      </w:r>
      <w:r w:rsidRPr="0078584B">
        <w:rPr>
          <w:i w:val="0"/>
        </w:rPr>
        <w:t xml:space="preserve">their </w:t>
      </w:r>
      <w:r>
        <w:rPr>
          <w:i w:val="0"/>
        </w:rPr>
        <w:t xml:space="preserve">proposed </w:t>
      </w:r>
      <w:r w:rsidRPr="0078584B">
        <w:rPr>
          <w:i w:val="0"/>
        </w:rPr>
        <w:t>sampling approach is robust</w:t>
      </w:r>
      <w:r w:rsidR="00BB0CBC">
        <w:rPr>
          <w:i w:val="0"/>
        </w:rPr>
        <w:t>; and</w:t>
      </w:r>
      <w:r w:rsidRPr="0078584B">
        <w:rPr>
          <w:i w:val="0"/>
        </w:rPr>
        <w:t xml:space="preserve"> </w:t>
      </w:r>
    </w:p>
    <w:p w:rsidR="001457DF" w:rsidRPr="0078584B" w:rsidRDefault="001457DF" w:rsidP="001457DF">
      <w:pPr>
        <w:pStyle w:val="InA"/>
        <w:numPr>
          <w:ilvl w:val="0"/>
          <w:numId w:val="56"/>
        </w:numPr>
        <w:rPr>
          <w:i w:val="0"/>
        </w:rPr>
      </w:pPr>
      <w:r w:rsidRPr="0078584B">
        <w:rPr>
          <w:i w:val="0"/>
        </w:rPr>
        <w:t>Any conflicts of interest</w:t>
      </w:r>
      <w:r w:rsidR="00DC2141">
        <w:rPr>
          <w:i w:val="0"/>
        </w:rPr>
        <w:t xml:space="preserve">, and how they </w:t>
      </w:r>
      <w:r w:rsidRPr="0078584B">
        <w:rPr>
          <w:i w:val="0"/>
        </w:rPr>
        <w:t>would need to be managed in order to ensure an impartial process.</w:t>
      </w:r>
    </w:p>
    <w:p w:rsidR="00982BFE" w:rsidRPr="0078584B" w:rsidRDefault="00982BFE" w:rsidP="00D82667">
      <w:pPr>
        <w:pStyle w:val="InA"/>
        <w:ind w:left="1211"/>
        <w:rPr>
          <w:i w:val="0"/>
        </w:rPr>
      </w:pPr>
    </w:p>
    <w:p w:rsidR="00D82667" w:rsidRPr="0078584B" w:rsidRDefault="00D82667" w:rsidP="00DC2141">
      <w:pPr>
        <w:pStyle w:val="InA"/>
        <w:ind w:left="0" w:firstLine="720"/>
        <w:rPr>
          <w:i w:val="0"/>
        </w:rPr>
      </w:pPr>
      <w:r w:rsidRPr="0078584B">
        <w:rPr>
          <w:i w:val="0"/>
        </w:rPr>
        <w:t>The Tenderer will be required to have the following skills:</w:t>
      </w:r>
    </w:p>
    <w:p w:rsidR="00D82667" w:rsidRPr="0078584B" w:rsidRDefault="00D82667" w:rsidP="00D82667">
      <w:pPr>
        <w:pStyle w:val="InA"/>
        <w:rPr>
          <w:i w:val="0"/>
        </w:rPr>
      </w:pPr>
    </w:p>
    <w:p w:rsidR="00D82667" w:rsidRPr="0078584B" w:rsidRDefault="00D82667" w:rsidP="00D82667">
      <w:pPr>
        <w:pStyle w:val="InA"/>
        <w:numPr>
          <w:ilvl w:val="0"/>
          <w:numId w:val="55"/>
        </w:numPr>
        <w:rPr>
          <w:i w:val="0"/>
        </w:rPr>
      </w:pPr>
      <w:r w:rsidRPr="0078584B">
        <w:rPr>
          <w:i w:val="0"/>
        </w:rPr>
        <w:t>A proven track record of the appropriate analytical and modelling skills;</w:t>
      </w:r>
    </w:p>
    <w:p w:rsidR="00D82667" w:rsidRPr="0078584B" w:rsidRDefault="00D82667" w:rsidP="00D82667">
      <w:pPr>
        <w:pStyle w:val="InA"/>
        <w:numPr>
          <w:ilvl w:val="0"/>
          <w:numId w:val="55"/>
        </w:numPr>
        <w:rPr>
          <w:i w:val="0"/>
        </w:rPr>
      </w:pPr>
      <w:r w:rsidRPr="0078584B">
        <w:rPr>
          <w:i w:val="0"/>
        </w:rPr>
        <w:t>An ability to examine and challenge cost information and assess the economic and efficient delivery of nursing services;</w:t>
      </w:r>
    </w:p>
    <w:p w:rsidR="00D82667" w:rsidRPr="0078584B" w:rsidRDefault="00D82667" w:rsidP="00D82667">
      <w:pPr>
        <w:pStyle w:val="InA"/>
        <w:numPr>
          <w:ilvl w:val="0"/>
          <w:numId w:val="55"/>
        </w:numPr>
        <w:rPr>
          <w:i w:val="0"/>
        </w:rPr>
      </w:pPr>
      <w:r w:rsidRPr="0078584B">
        <w:rPr>
          <w:i w:val="0"/>
        </w:rPr>
        <w:t xml:space="preserve">Strong skills in presenting information and findings, orally and in writing; </w:t>
      </w:r>
    </w:p>
    <w:p w:rsidR="00D82667" w:rsidRDefault="00D82667" w:rsidP="00D82667">
      <w:pPr>
        <w:pStyle w:val="InA"/>
        <w:numPr>
          <w:ilvl w:val="0"/>
          <w:numId w:val="55"/>
        </w:numPr>
        <w:rPr>
          <w:i w:val="0"/>
        </w:rPr>
      </w:pPr>
      <w:r w:rsidRPr="0078584B">
        <w:rPr>
          <w:i w:val="0"/>
        </w:rPr>
        <w:t>An understanding of the social care system, and NHS-funded Nursing Care in particular</w:t>
      </w:r>
      <w:r>
        <w:rPr>
          <w:i w:val="0"/>
        </w:rPr>
        <w:t>; and</w:t>
      </w:r>
    </w:p>
    <w:p w:rsidR="00D82667" w:rsidRDefault="00D82667" w:rsidP="00D82667">
      <w:pPr>
        <w:pStyle w:val="InA"/>
        <w:numPr>
          <w:ilvl w:val="0"/>
          <w:numId w:val="55"/>
        </w:numPr>
        <w:jc w:val="left"/>
        <w:rPr>
          <w:i w:val="0"/>
        </w:rPr>
      </w:pPr>
      <w:r w:rsidRPr="00EF2157">
        <w:rPr>
          <w:i w:val="0"/>
        </w:rPr>
        <w:lastRenderedPageBreak/>
        <w:t>An understanding of the delivery of nursing care, especially that provided in the nursing home setting.</w:t>
      </w:r>
    </w:p>
    <w:p w:rsidR="009B7BCE" w:rsidRPr="0078584B" w:rsidRDefault="009B7BCE" w:rsidP="009B7BCE">
      <w:pPr>
        <w:pStyle w:val="InA"/>
        <w:rPr>
          <w:i w:val="0"/>
        </w:rPr>
      </w:pPr>
    </w:p>
    <w:p w:rsidR="00345C82" w:rsidRPr="0078584B" w:rsidRDefault="00345C82" w:rsidP="00345C82">
      <w:pPr>
        <w:pStyle w:val="InA"/>
        <w:ind w:left="720"/>
        <w:rPr>
          <w:i w:val="0"/>
        </w:rPr>
      </w:pPr>
      <w:r w:rsidRPr="00610D53">
        <w:rPr>
          <w:i w:val="0"/>
        </w:rPr>
        <w:t>Where a Tenderer identifies information as commercially sensitive, the Authority will take those views into account.  Tenderers should note, however, that, even where information is identified as commercially sensitive, the Authority may require disclosure of such information in accordance with the Freedom of Information Act (FOIA) or the Environmental Information Regulations (EIR).  It is the sole responsibility of the Authority to decide whether the information might be exempt from disclosure under the FOIA or the EIR and whether the public interest favours disclosure or not.  Accordingly, the Authority cannot guarantee that any information marked ‘confidential’ or ’commercially sensitive’ will not be disclosed</w:t>
      </w:r>
      <w:r w:rsidR="000266B6">
        <w:rPr>
          <w:i w:val="0"/>
        </w:rPr>
        <w:t>, but it will take steps to preserve confidentiality, where requested, so far as is compatible with its legal obligations</w:t>
      </w:r>
      <w:r w:rsidRPr="00610D53">
        <w:rPr>
          <w:i w:val="0"/>
        </w:rPr>
        <w:t>.</w:t>
      </w:r>
    </w:p>
    <w:p w:rsidR="00345C82" w:rsidRPr="0078584B" w:rsidRDefault="00345C82" w:rsidP="00345C82">
      <w:pPr>
        <w:pStyle w:val="InA"/>
        <w:ind w:left="720"/>
        <w:rPr>
          <w:i w:val="0"/>
        </w:rPr>
      </w:pPr>
    </w:p>
    <w:p w:rsidR="006B5C0E" w:rsidRPr="0078584B" w:rsidRDefault="006B5C0E" w:rsidP="00345C82">
      <w:pPr>
        <w:pStyle w:val="InA"/>
        <w:ind w:left="720"/>
        <w:rPr>
          <w:i w:val="0"/>
        </w:rPr>
      </w:pPr>
      <w:r w:rsidRPr="0078584B">
        <w:rPr>
          <w:i w:val="0"/>
        </w:rPr>
        <w:t xml:space="preserve">This review should begin as soon as possible with the aim of completion </w:t>
      </w:r>
      <w:r w:rsidR="00104C56" w:rsidRPr="0078584B">
        <w:rPr>
          <w:i w:val="0"/>
        </w:rPr>
        <w:t xml:space="preserve">by </w:t>
      </w:r>
      <w:r w:rsidR="000266B6">
        <w:rPr>
          <w:i w:val="0"/>
        </w:rPr>
        <w:t>16</w:t>
      </w:r>
      <w:r w:rsidR="000266B6" w:rsidRPr="00956E08">
        <w:rPr>
          <w:i w:val="0"/>
          <w:vertAlign w:val="superscript"/>
        </w:rPr>
        <w:t>th</w:t>
      </w:r>
      <w:r w:rsidR="000266B6">
        <w:rPr>
          <w:i w:val="0"/>
        </w:rPr>
        <w:t xml:space="preserve"> February 2016</w:t>
      </w:r>
      <w:r w:rsidR="00777A86">
        <w:rPr>
          <w:i w:val="0"/>
        </w:rPr>
        <w:t xml:space="preserve"> at the latest. </w:t>
      </w:r>
      <w:r w:rsidR="00777A86" w:rsidRPr="00956E08">
        <w:rPr>
          <w:i w:val="0"/>
        </w:rPr>
        <w:t>The Authority would be</w:t>
      </w:r>
      <w:r w:rsidR="008623AE" w:rsidRPr="00956E08">
        <w:rPr>
          <w:i w:val="0"/>
        </w:rPr>
        <w:t xml:space="preserve"> interested in proposals that deliver the review before this date.</w:t>
      </w:r>
    </w:p>
    <w:p w:rsidR="004C41BD" w:rsidRPr="00E302DF" w:rsidRDefault="004C41BD" w:rsidP="009B7BCE">
      <w:pPr>
        <w:pStyle w:val="InA"/>
      </w:pPr>
    </w:p>
    <w:p w:rsidR="00BC6F90" w:rsidRPr="00DC356C" w:rsidRDefault="00993DCE" w:rsidP="001541CE">
      <w:pPr>
        <w:pStyle w:val="ONEH1"/>
        <w:tabs>
          <w:tab w:val="clear" w:pos="851"/>
          <w:tab w:val="left" w:pos="709"/>
        </w:tabs>
      </w:pPr>
      <w:bookmarkStart w:id="7" w:name="_Toc519998891"/>
      <w:r>
        <w:t>Authority Responsibilities</w:t>
      </w:r>
      <w:bookmarkEnd w:id="7"/>
    </w:p>
    <w:p w:rsidR="004C41BD" w:rsidRDefault="004C41BD" w:rsidP="00430424">
      <w:pPr>
        <w:pStyle w:val="InA"/>
      </w:pPr>
    </w:p>
    <w:p w:rsidR="006B5C0E" w:rsidRPr="00FD4775" w:rsidRDefault="004C41BD" w:rsidP="00DC2141">
      <w:pPr>
        <w:pStyle w:val="InA"/>
        <w:ind w:left="720"/>
        <w:rPr>
          <w:i w:val="0"/>
        </w:rPr>
      </w:pPr>
      <w:r w:rsidRPr="00FD4775">
        <w:rPr>
          <w:i w:val="0"/>
        </w:rPr>
        <w:t xml:space="preserve">To ensure that the contract runs effectively and </w:t>
      </w:r>
      <w:r w:rsidR="00F56B5E" w:rsidRPr="00FD4775">
        <w:rPr>
          <w:i w:val="0"/>
        </w:rPr>
        <w:t>to agreed timescales, t</w:t>
      </w:r>
      <w:r w:rsidRPr="00FD4775">
        <w:rPr>
          <w:i w:val="0"/>
        </w:rPr>
        <w:t xml:space="preserve">he </w:t>
      </w:r>
      <w:r w:rsidR="00627CCC" w:rsidRPr="00FD4775">
        <w:rPr>
          <w:i w:val="0"/>
        </w:rPr>
        <w:t xml:space="preserve">Authority </w:t>
      </w:r>
      <w:r w:rsidRPr="00FD4775">
        <w:rPr>
          <w:i w:val="0"/>
        </w:rPr>
        <w:t xml:space="preserve">will </w:t>
      </w:r>
      <w:r w:rsidR="00F56B5E" w:rsidRPr="00FD4775">
        <w:rPr>
          <w:i w:val="0"/>
        </w:rPr>
        <w:t xml:space="preserve">appoint a Contract Manager and </w:t>
      </w:r>
      <w:r w:rsidRPr="00FD4775">
        <w:rPr>
          <w:i w:val="0"/>
        </w:rPr>
        <w:t xml:space="preserve">establish appropriate governance arrangements for </w:t>
      </w:r>
      <w:r w:rsidR="00B17342" w:rsidRPr="00FD4775">
        <w:rPr>
          <w:i w:val="0"/>
        </w:rPr>
        <w:t xml:space="preserve">oversight of this </w:t>
      </w:r>
      <w:r w:rsidRPr="00FD4775">
        <w:rPr>
          <w:i w:val="0"/>
        </w:rPr>
        <w:t>review</w:t>
      </w:r>
      <w:r w:rsidR="00F56B5E" w:rsidRPr="00FD4775">
        <w:rPr>
          <w:i w:val="0"/>
        </w:rPr>
        <w:t>.  T</w:t>
      </w:r>
      <w:r w:rsidRPr="00FD4775">
        <w:rPr>
          <w:i w:val="0"/>
        </w:rPr>
        <w:t>h</w:t>
      </w:r>
      <w:r w:rsidR="00F56B5E" w:rsidRPr="00FD4775">
        <w:rPr>
          <w:i w:val="0"/>
        </w:rPr>
        <w:t>ese</w:t>
      </w:r>
      <w:r w:rsidRPr="00FD4775">
        <w:rPr>
          <w:i w:val="0"/>
        </w:rPr>
        <w:t xml:space="preserve"> will include, but </w:t>
      </w:r>
      <w:r w:rsidR="00F56B5E" w:rsidRPr="00FD4775">
        <w:rPr>
          <w:i w:val="0"/>
        </w:rPr>
        <w:t>are</w:t>
      </w:r>
      <w:r w:rsidRPr="00FD4775">
        <w:rPr>
          <w:i w:val="0"/>
        </w:rPr>
        <w:t xml:space="preserve"> not limited to</w:t>
      </w:r>
      <w:r w:rsidR="006B5C0E" w:rsidRPr="00FD4775">
        <w:rPr>
          <w:i w:val="0"/>
        </w:rPr>
        <w:t>:</w:t>
      </w:r>
    </w:p>
    <w:p w:rsidR="006B5C0E" w:rsidRPr="00FD4775" w:rsidRDefault="006B5C0E" w:rsidP="00430424">
      <w:pPr>
        <w:pStyle w:val="InA"/>
        <w:rPr>
          <w:i w:val="0"/>
        </w:rPr>
      </w:pPr>
    </w:p>
    <w:p w:rsidR="006B5C0E" w:rsidRPr="00FD4775" w:rsidRDefault="00117882" w:rsidP="006B5C0E">
      <w:pPr>
        <w:pStyle w:val="InA"/>
        <w:numPr>
          <w:ilvl w:val="0"/>
          <w:numId w:val="53"/>
        </w:numPr>
        <w:rPr>
          <w:i w:val="0"/>
        </w:rPr>
      </w:pPr>
      <w:r w:rsidRPr="00FD4775">
        <w:rPr>
          <w:i w:val="0"/>
        </w:rPr>
        <w:t>fortnightly</w:t>
      </w:r>
      <w:r w:rsidR="004C41BD" w:rsidRPr="00FD4775">
        <w:rPr>
          <w:i w:val="0"/>
        </w:rPr>
        <w:t xml:space="preserve"> meetings with the </w:t>
      </w:r>
      <w:r w:rsidRPr="00FD4775">
        <w:rPr>
          <w:i w:val="0"/>
        </w:rPr>
        <w:t>Contractor</w:t>
      </w:r>
      <w:r w:rsidR="006B5C0E" w:rsidRPr="00FD4775">
        <w:rPr>
          <w:i w:val="0"/>
        </w:rPr>
        <w:t>;</w:t>
      </w:r>
      <w:r w:rsidR="001541CE">
        <w:rPr>
          <w:i w:val="0"/>
        </w:rPr>
        <w:t xml:space="preserve"> and</w:t>
      </w:r>
    </w:p>
    <w:p w:rsidR="00F56B5E" w:rsidRPr="001541CE" w:rsidRDefault="00F56B5E" w:rsidP="006B5C0E">
      <w:pPr>
        <w:pStyle w:val="InA"/>
        <w:numPr>
          <w:ilvl w:val="0"/>
          <w:numId w:val="53"/>
        </w:numPr>
        <w:rPr>
          <w:i w:val="0"/>
        </w:rPr>
      </w:pPr>
      <w:proofErr w:type="gramStart"/>
      <w:r w:rsidRPr="001541CE">
        <w:rPr>
          <w:i w:val="0"/>
        </w:rPr>
        <w:t>the</w:t>
      </w:r>
      <w:proofErr w:type="gramEnd"/>
      <w:r w:rsidRPr="001541CE">
        <w:rPr>
          <w:i w:val="0"/>
        </w:rPr>
        <w:t xml:space="preserve"> provision of </w:t>
      </w:r>
      <w:r w:rsidR="00117882" w:rsidRPr="001541CE">
        <w:rPr>
          <w:i w:val="0"/>
        </w:rPr>
        <w:t xml:space="preserve">weekly </w:t>
      </w:r>
      <w:r w:rsidRPr="001541CE">
        <w:rPr>
          <w:i w:val="0"/>
        </w:rPr>
        <w:t xml:space="preserve">updates to the Contract Manager </w:t>
      </w:r>
      <w:r w:rsidR="00117882" w:rsidRPr="001541CE">
        <w:rPr>
          <w:i w:val="0"/>
        </w:rPr>
        <w:t>by the Contractor (and/or as required)</w:t>
      </w:r>
      <w:r w:rsidR="001541CE" w:rsidRPr="001541CE">
        <w:rPr>
          <w:i w:val="0"/>
        </w:rPr>
        <w:t>.</w:t>
      </w:r>
      <w:r w:rsidR="004C41BD" w:rsidRPr="001541CE">
        <w:rPr>
          <w:i w:val="0"/>
        </w:rPr>
        <w:t xml:space="preserve"> </w:t>
      </w:r>
    </w:p>
    <w:p w:rsidR="00F56B5E" w:rsidRPr="00FD4775" w:rsidRDefault="00F56B5E" w:rsidP="00430424">
      <w:pPr>
        <w:pStyle w:val="InA"/>
        <w:rPr>
          <w:i w:val="0"/>
        </w:rPr>
      </w:pPr>
    </w:p>
    <w:p w:rsidR="00627CCC" w:rsidRPr="00FD4775" w:rsidRDefault="00F56B5E" w:rsidP="001541CE">
      <w:pPr>
        <w:pStyle w:val="InA"/>
        <w:ind w:left="709"/>
        <w:rPr>
          <w:i w:val="0"/>
        </w:rPr>
      </w:pPr>
      <w:r w:rsidRPr="00FD4775">
        <w:rPr>
          <w:i w:val="0"/>
        </w:rPr>
        <w:t xml:space="preserve">Meetings will be conducted by teleconference and in person and </w:t>
      </w:r>
      <w:r w:rsidR="004C41BD" w:rsidRPr="00FD4775">
        <w:rPr>
          <w:i w:val="0"/>
        </w:rPr>
        <w:t>will address any areas of concern</w:t>
      </w:r>
      <w:r w:rsidRPr="00FD4775">
        <w:rPr>
          <w:i w:val="0"/>
        </w:rPr>
        <w:t>, the progress of the review</w:t>
      </w:r>
      <w:r w:rsidR="002A0679" w:rsidRPr="00FD4775">
        <w:rPr>
          <w:i w:val="0"/>
        </w:rPr>
        <w:t>, the findings, knowledge management</w:t>
      </w:r>
      <w:r w:rsidRPr="00FD4775">
        <w:rPr>
          <w:i w:val="0"/>
        </w:rPr>
        <w:t xml:space="preserve"> and final reporting arrangements.  </w:t>
      </w:r>
      <w:r w:rsidR="004C41BD" w:rsidRPr="00FD4775">
        <w:rPr>
          <w:i w:val="0"/>
        </w:rPr>
        <w:t>The Contractor will be required to work closely with the Contract Manager to ensure clear accountability for achieving the requirements</w:t>
      </w:r>
      <w:r w:rsidR="002A0679" w:rsidRPr="00FD4775">
        <w:rPr>
          <w:i w:val="0"/>
        </w:rPr>
        <w:t>.</w:t>
      </w:r>
    </w:p>
    <w:p w:rsidR="00BC6F90" w:rsidRPr="00FD4775" w:rsidRDefault="00BC6F90" w:rsidP="00430424">
      <w:pPr>
        <w:pStyle w:val="InA"/>
        <w:rPr>
          <w:i w:val="0"/>
        </w:rPr>
      </w:pPr>
    </w:p>
    <w:p w:rsidR="00BC6F90" w:rsidRPr="00DC356C" w:rsidRDefault="00BC6F90" w:rsidP="001541CE">
      <w:pPr>
        <w:pStyle w:val="ONEH1"/>
        <w:tabs>
          <w:tab w:val="clear" w:pos="851"/>
          <w:tab w:val="left" w:pos="709"/>
        </w:tabs>
      </w:pPr>
      <w:r w:rsidRPr="00DC356C">
        <w:t>C</w:t>
      </w:r>
      <w:r w:rsidR="00993DCE">
        <w:t>ontractor Responsibilities</w:t>
      </w:r>
    </w:p>
    <w:p w:rsidR="00117882" w:rsidRDefault="00117882" w:rsidP="00117882">
      <w:pPr>
        <w:pStyle w:val="InA"/>
      </w:pPr>
    </w:p>
    <w:p w:rsidR="00117882" w:rsidRPr="00A85144" w:rsidRDefault="00117882" w:rsidP="001541CE">
      <w:pPr>
        <w:pStyle w:val="InA"/>
        <w:ind w:hanging="142"/>
        <w:rPr>
          <w:i w:val="0"/>
        </w:rPr>
      </w:pPr>
      <w:r w:rsidRPr="00A85144">
        <w:rPr>
          <w:i w:val="0"/>
        </w:rPr>
        <w:t>The Contractor shall:</w:t>
      </w:r>
    </w:p>
    <w:p w:rsidR="00117882" w:rsidRPr="00A85144" w:rsidRDefault="00117882" w:rsidP="00117882">
      <w:pPr>
        <w:pStyle w:val="InA"/>
        <w:rPr>
          <w:i w:val="0"/>
        </w:rPr>
      </w:pPr>
    </w:p>
    <w:p w:rsidR="00117882" w:rsidRPr="00A85144" w:rsidRDefault="00117882" w:rsidP="001541CE">
      <w:pPr>
        <w:pStyle w:val="InA"/>
        <w:ind w:left="709"/>
        <w:rPr>
          <w:i w:val="0"/>
        </w:rPr>
      </w:pPr>
      <w:r w:rsidRPr="00A85144">
        <w:rPr>
          <w:i w:val="0"/>
        </w:rPr>
        <w:t xml:space="preserve">Appoint a Contract Manager to oversee the work and liaise with and report to, the </w:t>
      </w:r>
      <w:r w:rsidR="00A85144">
        <w:rPr>
          <w:i w:val="0"/>
        </w:rPr>
        <w:t>Authority’s</w:t>
      </w:r>
      <w:r w:rsidR="00A85144" w:rsidRPr="00A85144">
        <w:rPr>
          <w:i w:val="0"/>
        </w:rPr>
        <w:t xml:space="preserve"> </w:t>
      </w:r>
      <w:r w:rsidRPr="00A85144">
        <w:rPr>
          <w:i w:val="0"/>
        </w:rPr>
        <w:t xml:space="preserve">Contract Manager.  </w:t>
      </w:r>
    </w:p>
    <w:p w:rsidR="00117882" w:rsidRPr="00A85144" w:rsidRDefault="00117882" w:rsidP="00117882">
      <w:pPr>
        <w:pStyle w:val="InA"/>
        <w:rPr>
          <w:i w:val="0"/>
        </w:rPr>
      </w:pPr>
    </w:p>
    <w:p w:rsidR="00570AC0" w:rsidRPr="00A85144" w:rsidRDefault="00117882" w:rsidP="00117882">
      <w:pPr>
        <w:pStyle w:val="InA"/>
        <w:rPr>
          <w:i w:val="0"/>
        </w:rPr>
      </w:pPr>
      <w:r w:rsidRPr="00A85144">
        <w:rPr>
          <w:i w:val="0"/>
        </w:rPr>
        <w:t>The Contract Manager will</w:t>
      </w:r>
      <w:r w:rsidR="00570AC0" w:rsidRPr="00A85144">
        <w:rPr>
          <w:i w:val="0"/>
        </w:rPr>
        <w:t>:</w:t>
      </w:r>
    </w:p>
    <w:p w:rsidR="00570AC0" w:rsidRPr="00A85144" w:rsidRDefault="00570AC0" w:rsidP="00117882">
      <w:pPr>
        <w:pStyle w:val="InA"/>
        <w:rPr>
          <w:i w:val="0"/>
        </w:rPr>
      </w:pPr>
    </w:p>
    <w:p w:rsidR="00570AC0" w:rsidRPr="00A85144" w:rsidRDefault="00117882" w:rsidP="00117882">
      <w:pPr>
        <w:pStyle w:val="InA"/>
        <w:numPr>
          <w:ilvl w:val="0"/>
          <w:numId w:val="52"/>
        </w:numPr>
        <w:rPr>
          <w:i w:val="0"/>
        </w:rPr>
      </w:pPr>
      <w:r w:rsidRPr="00A85144">
        <w:rPr>
          <w:i w:val="0"/>
        </w:rPr>
        <w:t xml:space="preserve">provide </w:t>
      </w:r>
      <w:r w:rsidR="00E1067D">
        <w:rPr>
          <w:i w:val="0"/>
        </w:rPr>
        <w:t xml:space="preserve">written </w:t>
      </w:r>
      <w:r w:rsidRPr="00A85144">
        <w:rPr>
          <w:i w:val="0"/>
        </w:rPr>
        <w:t>weekly updates</w:t>
      </w:r>
      <w:r w:rsidR="00570AC0" w:rsidRPr="00A85144">
        <w:rPr>
          <w:i w:val="0"/>
        </w:rPr>
        <w:t>, timely and ongoing evaluation and quality assurance information relating to the review,</w:t>
      </w:r>
      <w:r w:rsidRPr="00A85144">
        <w:rPr>
          <w:i w:val="0"/>
        </w:rPr>
        <w:t xml:space="preserve"> to the </w:t>
      </w:r>
      <w:r w:rsidR="00A85144">
        <w:rPr>
          <w:i w:val="0"/>
        </w:rPr>
        <w:t>Authority</w:t>
      </w:r>
      <w:r w:rsidR="00A85144" w:rsidRPr="00A85144">
        <w:rPr>
          <w:i w:val="0"/>
        </w:rPr>
        <w:t xml:space="preserve"> </w:t>
      </w:r>
      <w:r w:rsidRPr="00A85144">
        <w:rPr>
          <w:i w:val="0"/>
        </w:rPr>
        <w:t xml:space="preserve">and will meet with the </w:t>
      </w:r>
      <w:r w:rsidR="00A85144">
        <w:rPr>
          <w:i w:val="0"/>
        </w:rPr>
        <w:t>Authority</w:t>
      </w:r>
      <w:r w:rsidR="00A85144" w:rsidRPr="00A85144">
        <w:rPr>
          <w:i w:val="0"/>
        </w:rPr>
        <w:t xml:space="preserve"> </w:t>
      </w:r>
      <w:r w:rsidRPr="00A85144">
        <w:rPr>
          <w:i w:val="0"/>
        </w:rPr>
        <w:t>on a fortnightly basis to discuss progress and any issues</w:t>
      </w:r>
      <w:r w:rsidR="00570AC0" w:rsidRPr="00A85144">
        <w:rPr>
          <w:i w:val="0"/>
        </w:rPr>
        <w:t xml:space="preserve">; </w:t>
      </w:r>
    </w:p>
    <w:p w:rsidR="00117882" w:rsidRPr="00A85144" w:rsidRDefault="00570AC0" w:rsidP="00570AC0">
      <w:pPr>
        <w:pStyle w:val="InA"/>
        <w:numPr>
          <w:ilvl w:val="0"/>
          <w:numId w:val="52"/>
        </w:numPr>
        <w:rPr>
          <w:i w:val="0"/>
        </w:rPr>
      </w:pPr>
      <w:r w:rsidRPr="00A85144">
        <w:rPr>
          <w:i w:val="0"/>
        </w:rPr>
        <w:t>p</w:t>
      </w:r>
      <w:r w:rsidR="00117882" w:rsidRPr="00A85144">
        <w:rPr>
          <w:i w:val="0"/>
        </w:rPr>
        <w:t xml:space="preserve">erform quality assurance on all aspects of the </w:t>
      </w:r>
      <w:r w:rsidRPr="00A85144">
        <w:rPr>
          <w:i w:val="0"/>
        </w:rPr>
        <w:t>review</w:t>
      </w:r>
      <w:r w:rsidR="00117882" w:rsidRPr="00A85144">
        <w:rPr>
          <w:i w:val="0"/>
        </w:rPr>
        <w:t>;</w:t>
      </w:r>
      <w:r w:rsidRPr="00A85144">
        <w:rPr>
          <w:i w:val="0"/>
        </w:rPr>
        <w:t xml:space="preserve"> </w:t>
      </w:r>
      <w:r w:rsidR="00117882" w:rsidRPr="00A85144">
        <w:rPr>
          <w:i w:val="0"/>
        </w:rPr>
        <w:t>and</w:t>
      </w:r>
    </w:p>
    <w:p w:rsidR="00570AC0" w:rsidRPr="00A85144" w:rsidRDefault="00570AC0" w:rsidP="00117882">
      <w:pPr>
        <w:pStyle w:val="InA"/>
        <w:numPr>
          <w:ilvl w:val="0"/>
          <w:numId w:val="52"/>
        </w:numPr>
        <w:rPr>
          <w:i w:val="0"/>
        </w:rPr>
      </w:pPr>
      <w:proofErr w:type="gramStart"/>
      <w:r w:rsidRPr="00A85144">
        <w:rPr>
          <w:i w:val="0"/>
        </w:rPr>
        <w:t>provide</w:t>
      </w:r>
      <w:proofErr w:type="gramEnd"/>
      <w:r w:rsidRPr="00A85144">
        <w:rPr>
          <w:i w:val="0"/>
        </w:rPr>
        <w:t xml:space="preserve"> updates on cost</w:t>
      </w:r>
      <w:r w:rsidR="008623AE" w:rsidRPr="008623AE">
        <w:rPr>
          <w:i w:val="0"/>
        </w:rPr>
        <w:t xml:space="preserve"> </w:t>
      </w:r>
      <w:r w:rsidR="008623AE" w:rsidRPr="00A85144">
        <w:rPr>
          <w:i w:val="0"/>
        </w:rPr>
        <w:t>on a monthly basis</w:t>
      </w:r>
      <w:r w:rsidRPr="00A85144">
        <w:rPr>
          <w:i w:val="0"/>
        </w:rPr>
        <w:t>.</w:t>
      </w:r>
    </w:p>
    <w:p w:rsidR="00BC6F90" w:rsidRPr="00363A47" w:rsidRDefault="00BC6F90" w:rsidP="00570AC0">
      <w:pPr>
        <w:pStyle w:val="InA"/>
        <w:ind w:left="1211"/>
      </w:pPr>
    </w:p>
    <w:p w:rsidR="00BC6F90" w:rsidRPr="00DC356C" w:rsidRDefault="00BC6F90" w:rsidP="008D7121">
      <w:pPr>
        <w:pStyle w:val="ONEH1"/>
      </w:pPr>
      <w:r w:rsidRPr="00DC356C">
        <w:t>C</w:t>
      </w:r>
      <w:r w:rsidR="00993DCE">
        <w:t>ontract Management and Monitoring</w:t>
      </w:r>
      <w:r w:rsidRPr="00DC356C">
        <w:t xml:space="preserve"> </w:t>
      </w:r>
    </w:p>
    <w:p w:rsidR="00627CCC" w:rsidRDefault="00627CCC" w:rsidP="00430424">
      <w:pPr>
        <w:pStyle w:val="InA"/>
      </w:pPr>
    </w:p>
    <w:p w:rsidR="000266B6" w:rsidRDefault="000266B6" w:rsidP="00430424">
      <w:pPr>
        <w:pStyle w:val="InA"/>
        <w:rPr>
          <w:i w:val="0"/>
        </w:rPr>
      </w:pPr>
      <w:r>
        <w:rPr>
          <w:i w:val="0"/>
        </w:rPr>
        <w:t xml:space="preserve">The Authority should be given an opportunity to comment on a draft of the final report before it is completed.  </w:t>
      </w:r>
    </w:p>
    <w:p w:rsidR="000266B6" w:rsidRDefault="000266B6" w:rsidP="00430424">
      <w:pPr>
        <w:pStyle w:val="InA"/>
        <w:rPr>
          <w:i w:val="0"/>
        </w:rPr>
      </w:pPr>
    </w:p>
    <w:p w:rsidR="00912B1F" w:rsidRPr="00F97F38" w:rsidRDefault="00912B1F" w:rsidP="00430424">
      <w:pPr>
        <w:pStyle w:val="InA"/>
        <w:rPr>
          <w:i w:val="0"/>
        </w:rPr>
      </w:pPr>
      <w:r w:rsidRPr="00F97F38">
        <w:rPr>
          <w:i w:val="0"/>
        </w:rPr>
        <w:t xml:space="preserve">The review should conclude and a </w:t>
      </w:r>
      <w:r w:rsidR="000266B6">
        <w:rPr>
          <w:i w:val="0"/>
        </w:rPr>
        <w:t>draft</w:t>
      </w:r>
      <w:r w:rsidRPr="00F97F38">
        <w:rPr>
          <w:i w:val="0"/>
        </w:rPr>
        <w:t xml:space="preserve"> report </w:t>
      </w:r>
      <w:proofErr w:type="gramStart"/>
      <w:r w:rsidRPr="00F97F38">
        <w:rPr>
          <w:i w:val="0"/>
        </w:rPr>
        <w:t>be</w:t>
      </w:r>
      <w:proofErr w:type="gramEnd"/>
      <w:r w:rsidRPr="00F97F38">
        <w:rPr>
          <w:i w:val="0"/>
        </w:rPr>
        <w:t xml:space="preserve"> prepared and presented </w:t>
      </w:r>
      <w:r w:rsidR="000266B6">
        <w:rPr>
          <w:i w:val="0"/>
        </w:rPr>
        <w:t xml:space="preserve">to the Authority </w:t>
      </w:r>
      <w:r w:rsidRPr="00F97F38">
        <w:rPr>
          <w:i w:val="0"/>
        </w:rPr>
        <w:t xml:space="preserve">by </w:t>
      </w:r>
      <w:r w:rsidR="000266B6">
        <w:rPr>
          <w:i w:val="0"/>
        </w:rPr>
        <w:t>9</w:t>
      </w:r>
      <w:r w:rsidR="000266B6" w:rsidRPr="00956E08">
        <w:rPr>
          <w:i w:val="0"/>
          <w:vertAlign w:val="superscript"/>
        </w:rPr>
        <w:t>th</w:t>
      </w:r>
      <w:r w:rsidR="000266B6">
        <w:rPr>
          <w:i w:val="0"/>
        </w:rPr>
        <w:t xml:space="preserve"> February</w:t>
      </w:r>
      <w:r w:rsidR="00E1067D">
        <w:rPr>
          <w:i w:val="0"/>
        </w:rPr>
        <w:t xml:space="preserve"> 2016</w:t>
      </w:r>
      <w:r w:rsidR="000266B6">
        <w:rPr>
          <w:i w:val="0"/>
        </w:rPr>
        <w:t>, prior to publication of the final report on 16</w:t>
      </w:r>
      <w:r w:rsidR="000266B6" w:rsidRPr="00956E08">
        <w:rPr>
          <w:i w:val="0"/>
          <w:vertAlign w:val="superscript"/>
        </w:rPr>
        <w:t>th</w:t>
      </w:r>
      <w:r w:rsidR="000266B6">
        <w:rPr>
          <w:i w:val="0"/>
        </w:rPr>
        <w:t xml:space="preserve"> February 2016</w:t>
      </w:r>
      <w:r w:rsidRPr="00F97F38">
        <w:rPr>
          <w:i w:val="0"/>
        </w:rPr>
        <w:t>.</w:t>
      </w:r>
    </w:p>
    <w:p w:rsidR="00912B1F" w:rsidRDefault="00912B1F" w:rsidP="00430424">
      <w:pPr>
        <w:pStyle w:val="InA"/>
      </w:pPr>
    </w:p>
    <w:p w:rsidR="00912B1F" w:rsidRPr="00F97F38" w:rsidRDefault="00912B1F" w:rsidP="00430424">
      <w:pPr>
        <w:pStyle w:val="InA"/>
        <w:rPr>
          <w:i w:val="0"/>
        </w:rPr>
      </w:pPr>
      <w:r w:rsidRPr="00F97F38">
        <w:rPr>
          <w:i w:val="0"/>
        </w:rPr>
        <w:t>The Contractor will attend fortnightly meetings (either by teleconference or in person at a Department of Health site) to review progress.</w:t>
      </w:r>
    </w:p>
    <w:p w:rsidR="00912B1F" w:rsidRPr="00F97F38" w:rsidRDefault="00912B1F" w:rsidP="00430424">
      <w:pPr>
        <w:pStyle w:val="InA"/>
        <w:rPr>
          <w:i w:val="0"/>
        </w:rPr>
      </w:pPr>
    </w:p>
    <w:p w:rsidR="00912B1F" w:rsidRPr="00F97F38" w:rsidRDefault="00912B1F" w:rsidP="00430424">
      <w:pPr>
        <w:pStyle w:val="InA"/>
        <w:rPr>
          <w:i w:val="0"/>
        </w:rPr>
      </w:pPr>
      <w:r w:rsidRPr="00F97F38">
        <w:rPr>
          <w:i w:val="0"/>
        </w:rPr>
        <w:t xml:space="preserve">The Contractor will attend a post contract review meeting with the Department to review the objectives and whether these were met, to review the benefits achieved and to identify any lessons learned for future projects. </w:t>
      </w:r>
    </w:p>
    <w:p w:rsidR="00054088" w:rsidRPr="00F97F38" w:rsidRDefault="00054088" w:rsidP="00430424">
      <w:pPr>
        <w:pStyle w:val="InA"/>
        <w:rPr>
          <w:i w:val="0"/>
        </w:rPr>
      </w:pPr>
    </w:p>
    <w:p w:rsidR="00912B1F" w:rsidRPr="00E302DF" w:rsidRDefault="00912B1F" w:rsidP="00430424">
      <w:pPr>
        <w:pStyle w:val="InA"/>
      </w:pPr>
    </w:p>
    <w:p w:rsidR="00BC6F90" w:rsidRPr="00DC356C" w:rsidRDefault="00BC6F90" w:rsidP="008D7121">
      <w:pPr>
        <w:pStyle w:val="ONEH1"/>
      </w:pPr>
      <w:bookmarkStart w:id="8" w:name="_Toc519998893"/>
      <w:r w:rsidRPr="00DC356C">
        <w:t>T</w:t>
      </w:r>
      <w:r w:rsidR="00847396">
        <w:t>imetable</w:t>
      </w:r>
      <w:bookmarkEnd w:id="8"/>
    </w:p>
    <w:p w:rsidR="00BC6F90" w:rsidRPr="00993DCE" w:rsidRDefault="00BC6F90" w:rsidP="00DC2141">
      <w:pPr>
        <w:pStyle w:val="InA"/>
      </w:pPr>
    </w:p>
    <w:p w:rsidR="00BC5CBE" w:rsidRPr="00F97F38" w:rsidRDefault="00BC6F90" w:rsidP="00DC2141">
      <w:pPr>
        <w:pStyle w:val="Heading3"/>
        <w:numPr>
          <w:ilvl w:val="0"/>
          <w:numId w:val="0"/>
        </w:numPr>
        <w:ind w:left="851"/>
        <w:jc w:val="both"/>
        <w:rPr>
          <w:i w:val="0"/>
        </w:rPr>
      </w:pPr>
      <w:r w:rsidRPr="00F97F38">
        <w:rPr>
          <w:i w:val="0"/>
        </w:rPr>
        <w:t xml:space="preserve">The </w:t>
      </w:r>
      <w:r w:rsidR="00BC5CBE" w:rsidRPr="00F97F38">
        <w:rPr>
          <w:i w:val="0"/>
        </w:rPr>
        <w:t xml:space="preserve">review, including delivery of a </w:t>
      </w:r>
      <w:r w:rsidR="00381F3F" w:rsidRPr="00F97F38">
        <w:rPr>
          <w:i w:val="0"/>
        </w:rPr>
        <w:t xml:space="preserve">draft report by </w:t>
      </w:r>
      <w:r w:rsidR="000266B6">
        <w:rPr>
          <w:i w:val="0"/>
        </w:rPr>
        <w:t>9</w:t>
      </w:r>
      <w:r w:rsidR="00E1067D" w:rsidRPr="008623AE">
        <w:rPr>
          <w:i w:val="0"/>
          <w:vertAlign w:val="superscript"/>
        </w:rPr>
        <w:t>th</w:t>
      </w:r>
      <w:r w:rsidR="00E1067D">
        <w:rPr>
          <w:i w:val="0"/>
        </w:rPr>
        <w:t xml:space="preserve"> </w:t>
      </w:r>
      <w:r w:rsidR="000266B6">
        <w:rPr>
          <w:i w:val="0"/>
        </w:rPr>
        <w:t>February</w:t>
      </w:r>
      <w:r w:rsidR="00E1067D">
        <w:rPr>
          <w:i w:val="0"/>
        </w:rPr>
        <w:t xml:space="preserve"> 2016</w:t>
      </w:r>
      <w:r w:rsidR="00BC5CBE" w:rsidRPr="00F97F38">
        <w:rPr>
          <w:i w:val="0"/>
        </w:rPr>
        <w:t xml:space="preserve">, </w:t>
      </w:r>
      <w:r w:rsidR="00DC2141">
        <w:rPr>
          <w:i w:val="0"/>
        </w:rPr>
        <w:t xml:space="preserve">will be completed </w:t>
      </w:r>
      <w:r w:rsidRPr="00F97F38">
        <w:rPr>
          <w:i w:val="0"/>
        </w:rPr>
        <w:t xml:space="preserve">by </w:t>
      </w:r>
      <w:r w:rsidR="000266B6">
        <w:rPr>
          <w:i w:val="0"/>
        </w:rPr>
        <w:t>16</w:t>
      </w:r>
      <w:r w:rsidR="000266B6" w:rsidRPr="00956E08">
        <w:rPr>
          <w:i w:val="0"/>
          <w:vertAlign w:val="superscript"/>
        </w:rPr>
        <w:t>th</w:t>
      </w:r>
      <w:r w:rsidR="000266B6">
        <w:rPr>
          <w:i w:val="0"/>
        </w:rPr>
        <w:t xml:space="preserve"> February</w:t>
      </w:r>
      <w:r w:rsidR="00E1067D">
        <w:rPr>
          <w:i w:val="0"/>
        </w:rPr>
        <w:t xml:space="preserve"> 2016</w:t>
      </w:r>
      <w:r w:rsidR="008623AE">
        <w:rPr>
          <w:i w:val="0"/>
        </w:rPr>
        <w:t xml:space="preserve">. </w:t>
      </w:r>
      <w:r w:rsidR="00381F3F" w:rsidRPr="00F97F38">
        <w:rPr>
          <w:i w:val="0"/>
        </w:rPr>
        <w:t>This will also be the date by</w:t>
      </w:r>
      <w:r w:rsidR="00DC2141">
        <w:rPr>
          <w:i w:val="0"/>
        </w:rPr>
        <w:t xml:space="preserve"> which the final report must be </w:t>
      </w:r>
      <w:r w:rsidR="00381F3F" w:rsidRPr="00F97F38">
        <w:rPr>
          <w:i w:val="0"/>
        </w:rPr>
        <w:t>delivered</w:t>
      </w:r>
      <w:r w:rsidR="007E136E" w:rsidRPr="00F97F38">
        <w:rPr>
          <w:i w:val="0"/>
        </w:rPr>
        <w:t xml:space="preserve"> and presented to the Authority</w:t>
      </w:r>
      <w:r w:rsidR="00381F3F" w:rsidRPr="00F97F38">
        <w:rPr>
          <w:i w:val="0"/>
        </w:rPr>
        <w:t>.</w:t>
      </w:r>
    </w:p>
    <w:p w:rsidR="00BC5CBE" w:rsidRPr="00F97F38" w:rsidRDefault="00BC5CBE" w:rsidP="00BC5CBE">
      <w:pPr>
        <w:pStyle w:val="Heading3"/>
        <w:numPr>
          <w:ilvl w:val="0"/>
          <w:numId w:val="0"/>
        </w:numPr>
        <w:ind w:left="930" w:hanging="210"/>
        <w:rPr>
          <w:i w:val="0"/>
        </w:rPr>
      </w:pPr>
    </w:p>
    <w:p w:rsidR="007E136E" w:rsidRPr="00F97F38" w:rsidRDefault="007E136E" w:rsidP="008623AE">
      <w:pPr>
        <w:pStyle w:val="InA"/>
        <w:rPr>
          <w:i w:val="0"/>
        </w:rPr>
      </w:pPr>
      <w:r w:rsidRPr="00F97F38">
        <w:rPr>
          <w:i w:val="0"/>
        </w:rPr>
        <w:t>Payment will be made upon approval of the final report and thereafter following any training session requirements.</w:t>
      </w:r>
    </w:p>
    <w:p w:rsidR="007E136E" w:rsidRDefault="007E136E" w:rsidP="00BC5CBE">
      <w:pPr>
        <w:pStyle w:val="InA"/>
        <w:ind w:left="0" w:firstLine="720"/>
      </w:pPr>
    </w:p>
    <w:p w:rsidR="00BC6F90" w:rsidRPr="00DC356C" w:rsidRDefault="00BC6F90" w:rsidP="008D7121">
      <w:pPr>
        <w:pStyle w:val="ONEH1"/>
      </w:pPr>
      <w:r w:rsidRPr="00DC356C">
        <w:t>S</w:t>
      </w:r>
      <w:r w:rsidR="00847396">
        <w:t>kills and Knowledge Transfer</w:t>
      </w:r>
    </w:p>
    <w:p w:rsidR="00BC5CBE" w:rsidRPr="00513D14" w:rsidRDefault="00BC5CBE" w:rsidP="00430424">
      <w:pPr>
        <w:pStyle w:val="InA"/>
        <w:rPr>
          <w:i w:val="0"/>
        </w:rPr>
      </w:pPr>
      <w:r w:rsidRPr="008623AE">
        <w:rPr>
          <w:i w:val="0"/>
        </w:rPr>
        <w:t xml:space="preserve">The Contractor must as part of the review, prepare to fully explain the model for assessing the costs of NHS FNC to the </w:t>
      </w:r>
      <w:r w:rsidR="00185619" w:rsidRPr="008623AE">
        <w:rPr>
          <w:i w:val="0"/>
        </w:rPr>
        <w:t>Authority</w:t>
      </w:r>
      <w:r w:rsidRPr="008623AE">
        <w:rPr>
          <w:i w:val="0"/>
        </w:rPr>
        <w:t xml:space="preserve">.  This will include the provision </w:t>
      </w:r>
      <w:r w:rsidR="008623AE" w:rsidRPr="008623AE">
        <w:rPr>
          <w:i w:val="0"/>
        </w:rPr>
        <w:t>of training</w:t>
      </w:r>
      <w:r w:rsidRPr="008623AE">
        <w:rPr>
          <w:i w:val="0"/>
        </w:rPr>
        <w:t xml:space="preserve"> sessions</w:t>
      </w:r>
      <w:r w:rsidRPr="00513D14">
        <w:rPr>
          <w:i w:val="0"/>
        </w:rPr>
        <w:t xml:space="preserve"> to ensure knowledge transfer alongside supporting written material.  This should be delivered </w:t>
      </w:r>
      <w:r w:rsidR="001541CE">
        <w:rPr>
          <w:i w:val="0"/>
        </w:rPr>
        <w:t xml:space="preserve">near the end </w:t>
      </w:r>
      <w:r w:rsidRPr="00513D14">
        <w:rPr>
          <w:i w:val="0"/>
        </w:rPr>
        <w:t xml:space="preserve">of the project and no later than </w:t>
      </w:r>
      <w:r w:rsidR="000266B6">
        <w:rPr>
          <w:i w:val="0"/>
        </w:rPr>
        <w:t>16</w:t>
      </w:r>
      <w:r w:rsidR="000266B6" w:rsidRPr="00956E08">
        <w:rPr>
          <w:i w:val="0"/>
          <w:vertAlign w:val="superscript"/>
        </w:rPr>
        <w:t>th</w:t>
      </w:r>
      <w:r w:rsidR="000266B6">
        <w:rPr>
          <w:i w:val="0"/>
        </w:rPr>
        <w:t xml:space="preserve"> February</w:t>
      </w:r>
      <w:r w:rsidRPr="00513D14">
        <w:rPr>
          <w:i w:val="0"/>
        </w:rPr>
        <w:t xml:space="preserve"> 2016. </w:t>
      </w:r>
    </w:p>
    <w:p w:rsidR="009727A4" w:rsidRPr="00513D14" w:rsidRDefault="009727A4" w:rsidP="00430424">
      <w:pPr>
        <w:pStyle w:val="InA"/>
        <w:rPr>
          <w:i w:val="0"/>
        </w:rPr>
      </w:pPr>
    </w:p>
    <w:p w:rsidR="009727A4" w:rsidRPr="00513D14" w:rsidRDefault="009727A4" w:rsidP="00430424">
      <w:pPr>
        <w:pStyle w:val="InA"/>
        <w:rPr>
          <w:i w:val="0"/>
        </w:rPr>
      </w:pPr>
      <w:r w:rsidRPr="00513D14">
        <w:rPr>
          <w:i w:val="0"/>
        </w:rPr>
        <w:t xml:space="preserve">The tenderer should provide </w:t>
      </w:r>
      <w:r w:rsidR="000620BD" w:rsidRPr="00513D14">
        <w:rPr>
          <w:i w:val="0"/>
        </w:rPr>
        <w:t>costings for providing t</w:t>
      </w:r>
      <w:r w:rsidRPr="00513D14">
        <w:rPr>
          <w:i w:val="0"/>
        </w:rPr>
        <w:t>raining as part of their solution.</w:t>
      </w:r>
    </w:p>
    <w:p w:rsidR="00847396" w:rsidRPr="00993DCE" w:rsidRDefault="00847396" w:rsidP="00430424">
      <w:pPr>
        <w:pStyle w:val="InA"/>
      </w:pPr>
    </w:p>
    <w:p w:rsidR="00BC6F90" w:rsidRPr="00DC356C" w:rsidRDefault="00BC6F90" w:rsidP="008D7121">
      <w:pPr>
        <w:pStyle w:val="ONEH1"/>
      </w:pPr>
      <w:r>
        <w:t>F</w:t>
      </w:r>
      <w:r w:rsidR="00E54381">
        <w:t>urther Information</w:t>
      </w:r>
    </w:p>
    <w:p w:rsidR="007E136E" w:rsidRDefault="007E136E" w:rsidP="00430424">
      <w:pPr>
        <w:pStyle w:val="InA"/>
        <w:rPr>
          <w:b/>
        </w:rPr>
      </w:pPr>
    </w:p>
    <w:p w:rsidR="007E136E" w:rsidRPr="008623AE" w:rsidRDefault="007F77A2" w:rsidP="00430424">
      <w:pPr>
        <w:pStyle w:val="InA"/>
        <w:rPr>
          <w:i w:val="0"/>
        </w:rPr>
      </w:pPr>
      <w:r w:rsidRPr="008623AE">
        <w:rPr>
          <w:i w:val="0"/>
        </w:rPr>
        <w:t>As mentioned previously, t</w:t>
      </w:r>
      <w:r w:rsidR="007E136E" w:rsidRPr="008623AE">
        <w:rPr>
          <w:i w:val="0"/>
        </w:rPr>
        <w:t xml:space="preserve">he Local Health Boards in Wales </w:t>
      </w:r>
      <w:r w:rsidR="00FE6D30" w:rsidRPr="008623AE">
        <w:rPr>
          <w:i w:val="0"/>
        </w:rPr>
        <w:t xml:space="preserve">recently </w:t>
      </w:r>
      <w:r w:rsidR="007E136E" w:rsidRPr="008623AE">
        <w:rPr>
          <w:i w:val="0"/>
        </w:rPr>
        <w:t>commissioned a review of the rate of N</w:t>
      </w:r>
      <w:r w:rsidRPr="008623AE">
        <w:rPr>
          <w:i w:val="0"/>
        </w:rPr>
        <w:t>HS-funded Nursing Care in Wales.</w:t>
      </w:r>
      <w:r w:rsidR="007E136E" w:rsidRPr="008623AE">
        <w:rPr>
          <w:i w:val="0"/>
        </w:rPr>
        <w:t xml:space="preserve"> </w:t>
      </w:r>
      <w:r w:rsidRPr="008623AE">
        <w:rPr>
          <w:i w:val="0"/>
        </w:rPr>
        <w:t>The subsequent amendment to the rate payable in Wales was challenged</w:t>
      </w:r>
      <w:r w:rsidR="00E1067D" w:rsidRPr="008623AE">
        <w:rPr>
          <w:i w:val="0"/>
        </w:rPr>
        <w:t xml:space="preserve">.  </w:t>
      </w:r>
      <w:r w:rsidRPr="008623AE">
        <w:rPr>
          <w:i w:val="0"/>
        </w:rPr>
        <w:t xml:space="preserve">  Stakeholders</w:t>
      </w:r>
      <w:r w:rsidR="00FE6D30" w:rsidRPr="008623AE">
        <w:rPr>
          <w:i w:val="0"/>
        </w:rPr>
        <w:t xml:space="preserve"> may</w:t>
      </w:r>
      <w:r w:rsidRPr="008623AE">
        <w:rPr>
          <w:i w:val="0"/>
        </w:rPr>
        <w:t xml:space="preserve"> draw parallels from the review in Wales to that being undertaken in England and the successful contractor will therefore wish to keep up to date on developments in Wales and highlight any emerging issues and risks.</w:t>
      </w:r>
    </w:p>
    <w:p w:rsidR="00FE6D30" w:rsidRPr="008623AE" w:rsidRDefault="00FE6D30" w:rsidP="00430424">
      <w:pPr>
        <w:pStyle w:val="InA"/>
        <w:rPr>
          <w:i w:val="0"/>
        </w:rPr>
      </w:pPr>
    </w:p>
    <w:p w:rsidR="00FE6D30" w:rsidRPr="008623AE" w:rsidRDefault="00F97F38" w:rsidP="00430424">
      <w:pPr>
        <w:pStyle w:val="InA"/>
        <w:rPr>
          <w:i w:val="0"/>
        </w:rPr>
      </w:pPr>
      <w:r w:rsidRPr="008623AE">
        <w:rPr>
          <w:i w:val="0"/>
        </w:rPr>
        <w:t>At the Authority’s discretion, t</w:t>
      </w:r>
      <w:r w:rsidR="00FE6D30" w:rsidRPr="008623AE">
        <w:rPr>
          <w:i w:val="0"/>
        </w:rPr>
        <w:t xml:space="preserve">he contract may therefore be subject to variation to take account of </w:t>
      </w:r>
      <w:r w:rsidR="000266B6">
        <w:rPr>
          <w:i w:val="0"/>
        </w:rPr>
        <w:t xml:space="preserve">developments </w:t>
      </w:r>
      <w:r w:rsidR="00FE6D30" w:rsidRPr="008623AE">
        <w:rPr>
          <w:i w:val="0"/>
        </w:rPr>
        <w:t>in th</w:t>
      </w:r>
      <w:r w:rsidR="000266B6">
        <w:rPr>
          <w:i w:val="0"/>
        </w:rPr>
        <w:t xml:space="preserve">e Welsh </w:t>
      </w:r>
      <w:r w:rsidR="00FE6D30" w:rsidRPr="008623AE">
        <w:rPr>
          <w:i w:val="0"/>
        </w:rPr>
        <w:t>case.</w:t>
      </w:r>
    </w:p>
    <w:p w:rsidR="009175BA" w:rsidRPr="00A672C4" w:rsidRDefault="00FF6C7F" w:rsidP="008E5A87">
      <w:pPr>
        <w:pStyle w:val="Xb"/>
      </w:pPr>
      <w:bookmarkStart w:id="9" w:name="_Ref306116874"/>
      <w:r>
        <w:lastRenderedPageBreak/>
        <w:t>T</w:t>
      </w:r>
      <w:r w:rsidR="00AE3C14">
        <w:t>enderer Response</w:t>
      </w:r>
      <w:bookmarkEnd w:id="9"/>
    </w:p>
    <w:p w:rsidR="009175BA" w:rsidRDefault="009175BA" w:rsidP="008E5A87">
      <w:pPr>
        <w:pStyle w:val="Indented"/>
        <w:keepNext/>
        <w:ind w:left="0"/>
        <w:jc w:val="both"/>
      </w:pPr>
    </w:p>
    <w:p w:rsidR="008E5A87" w:rsidRDefault="008E5A87" w:rsidP="00D2293D">
      <w:pPr>
        <w:pStyle w:val="Section"/>
        <w:numPr>
          <w:ilvl w:val="0"/>
          <w:numId w:val="14"/>
        </w:numPr>
        <w:tabs>
          <w:tab w:val="clear" w:pos="57"/>
          <w:tab w:val="num" w:pos="1800"/>
        </w:tabs>
        <w:ind w:left="1797" w:hanging="1797"/>
      </w:pPr>
      <w:r>
        <w:t>Organisation details</w:t>
      </w:r>
    </w:p>
    <w:p w:rsidR="008E5A87" w:rsidRPr="00C7570F" w:rsidRDefault="008E5A87" w:rsidP="008E5A87">
      <w:pPr>
        <w:pStyle w:val="LevelA1"/>
        <w:keepNext/>
        <w:ind w:left="895" w:hanging="895"/>
      </w:pPr>
      <w:bookmarkStart w:id="10" w:name="_Ref253393262"/>
      <w:r w:rsidRPr="00C7570F">
        <w:t>Tenderer name</w:t>
      </w:r>
      <w:bookmarkEnd w:id="10"/>
    </w:p>
    <w:p w:rsidR="008E5A87" w:rsidRPr="00AC4FC0" w:rsidRDefault="008E5A87" w:rsidP="008E5A87">
      <w:pPr>
        <w:pStyle w:val="Textindent"/>
      </w:pPr>
      <w:r w:rsidRPr="00AC4FC0">
        <w:t xml:space="preserve">Please </w:t>
      </w:r>
      <w:r>
        <w:t xml:space="preserve">confirm </w:t>
      </w:r>
      <w:r w:rsidRPr="00AC4FC0">
        <w:t xml:space="preserve">the name of the </w:t>
      </w:r>
      <w:bookmarkStart w:id="11" w:name="_Toc161730016"/>
      <w:bookmarkStart w:id="12" w:name="_Toc161731620"/>
      <w:bookmarkEnd w:id="11"/>
      <w:bookmarkEnd w:id="12"/>
      <w:r>
        <w:t>Tenderer*: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 xml:space="preserve">Tenderer </w:t>
            </w:r>
            <w:r w:rsidRPr="00C13DEA">
              <w:t>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fldChar w:fldCharType="begin">
                <w:ffData>
                  <w:name w:val="Text1"/>
                  <w:enabled/>
                  <w:calcOnExit w:val="0"/>
                  <w:textInput/>
                </w:ffData>
              </w:fldChar>
            </w:r>
            <w:bookmarkStart w:id="13" w:name="Text1"/>
            <w:r>
              <w:instrText xml:space="preserve"> FORMTEXT </w:instrText>
            </w:r>
            <w:r>
              <w:fldChar w:fldCharType="separate"/>
            </w:r>
            <w:r>
              <w:t> </w:t>
            </w:r>
            <w:r>
              <w:t> </w:t>
            </w:r>
            <w:r>
              <w:t> </w:t>
            </w:r>
            <w:r>
              <w:t> </w:t>
            </w:r>
            <w:r>
              <w:t> </w:t>
            </w:r>
            <w:r>
              <w:fldChar w:fldCharType="end"/>
            </w:r>
            <w:bookmarkEnd w:id="13"/>
          </w:p>
        </w:tc>
      </w:tr>
    </w:tbl>
    <w:p w:rsidR="008E5A87" w:rsidRPr="00E44289" w:rsidRDefault="008E5A87" w:rsidP="00D2293D">
      <w:pPr>
        <w:pStyle w:val="ListBullet"/>
        <w:numPr>
          <w:ilvl w:val="0"/>
          <w:numId w:val="3"/>
        </w:numPr>
        <w:spacing w:before="120"/>
        <w:ind w:left="1253" w:hanging="357"/>
      </w:pPr>
      <w:r w:rsidRPr="00E44289">
        <w:t>Full name of organisation tendering (or of organisation acting as the lead contact where a consortium bid is being submitted)</w:t>
      </w:r>
    </w:p>
    <w:p w:rsidR="008E5A87" w:rsidRDefault="008E5A87" w:rsidP="008E5A87">
      <w:pPr>
        <w:pStyle w:val="Textindent"/>
      </w:pPr>
    </w:p>
    <w:p w:rsidR="008E5A87" w:rsidRPr="00C7570F" w:rsidRDefault="008E5A87" w:rsidP="008E5A87">
      <w:pPr>
        <w:pStyle w:val="LevelA1"/>
        <w:keepNext/>
        <w:ind w:left="895" w:hanging="895"/>
      </w:pPr>
      <w:r w:rsidRPr="00C7570F">
        <w:t>Contact details*</w:t>
      </w:r>
    </w:p>
    <w:p w:rsidR="008E5A87" w:rsidRDefault="008E5A87" w:rsidP="008E5A87">
      <w:pPr>
        <w:pStyle w:val="Textindent"/>
      </w:pPr>
      <w:r w:rsidRPr="00613B75">
        <w:t xml:space="preserve">Tenderers must </w:t>
      </w:r>
      <w:r>
        <w:t>provide contact details for this tender.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Contact 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2"/>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Telephone number</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4"/>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Email address:</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5"/>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Address</w:t>
            </w:r>
            <w:r w:rsidRPr="00C13DEA">
              <w:t>:</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3"/>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bl>
    <w:p w:rsidR="008E5A87" w:rsidRPr="00E44289" w:rsidRDefault="008E5A87" w:rsidP="00D2293D">
      <w:pPr>
        <w:pStyle w:val="ListBullet"/>
        <w:numPr>
          <w:ilvl w:val="0"/>
          <w:numId w:val="3"/>
        </w:numPr>
        <w:tabs>
          <w:tab w:val="clear" w:pos="360"/>
          <w:tab w:val="num" w:pos="1256"/>
        </w:tabs>
        <w:spacing w:before="120"/>
        <w:ind w:left="1253" w:hanging="357"/>
      </w:pPr>
      <w:r w:rsidRPr="00E44289">
        <w:t>Contact is the person responsible for any queries relating to this proposal</w:t>
      </w:r>
    </w:p>
    <w:p w:rsidR="008E5A87" w:rsidRDefault="008E5A87" w:rsidP="004F4F96">
      <w:pPr>
        <w:pStyle w:val="Textindent"/>
        <w:ind w:left="0"/>
      </w:pPr>
    </w:p>
    <w:p w:rsidR="008E5A87" w:rsidRPr="00C7570F" w:rsidRDefault="008E5A87" w:rsidP="008E5A87">
      <w:pPr>
        <w:pStyle w:val="LevelA1"/>
        <w:keepNext/>
        <w:ind w:left="895" w:hanging="895"/>
      </w:pPr>
      <w:r>
        <w:t>Organisational status</w:t>
      </w:r>
    </w:p>
    <w:p w:rsidR="008E5A87" w:rsidRPr="00DD0969" w:rsidRDefault="008E5A87" w:rsidP="008E5A87">
      <w:pPr>
        <w:pStyle w:val="Textindent"/>
      </w:pPr>
      <w:r w:rsidRPr="00337E8B">
        <w:t xml:space="preserve">Please </w:t>
      </w:r>
      <w:r>
        <w:t>confirm whether (or not) the Tenderer is a Small &amp; Medium Enterprise</w:t>
      </w:r>
      <w:r>
        <w:rPr>
          <w:rStyle w:val="FootnoteReference"/>
        </w:rPr>
        <w:footnoteReference w:id="5"/>
      </w:r>
      <w:r>
        <w:t xml:space="preserve"> (</w:t>
      </w:r>
      <w:r w:rsidRPr="004375EF">
        <w:rPr>
          <w:b/>
          <w:bCs/>
        </w:rPr>
        <w:t>SME</w:t>
      </w:r>
      <w:r>
        <w:t xml:space="preserve">).  </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980"/>
      </w:tblGrid>
      <w:tr w:rsidR="008E5A87" w:rsidRPr="0020155C">
        <w:trPr>
          <w:trHeight w:val="206"/>
        </w:trPr>
        <w:tc>
          <w:tcPr>
            <w:tcW w:w="6300" w:type="dxa"/>
            <w:shd w:val="pct10" w:color="auto" w:fill="auto"/>
            <w:vAlign w:val="center"/>
          </w:tcPr>
          <w:p w:rsidR="008E5A87" w:rsidRPr="00E80D8F" w:rsidRDefault="008E5A87" w:rsidP="005024CA">
            <w:pPr>
              <w:pStyle w:val="Qtable"/>
            </w:pPr>
            <w:r>
              <w:t>The Tenderer is an SME</w:t>
            </w:r>
            <w:r w:rsidR="00A705FF">
              <w:t xml:space="preserve"> (Y</w:t>
            </w:r>
            <w:r w:rsidR="00F613A3">
              <w:t>es</w:t>
            </w:r>
            <w:r w:rsidR="00A705FF">
              <w:t xml:space="preserve"> / N</w:t>
            </w:r>
            <w:r w:rsidR="00F613A3">
              <w:t>o</w:t>
            </w:r>
            <w:r w:rsidR="00A705FF">
              <w:t>)</w:t>
            </w:r>
          </w:p>
        </w:tc>
        <w:tc>
          <w:tcPr>
            <w:tcW w:w="1980" w:type="dxa"/>
            <w:vAlign w:val="center"/>
          </w:tcPr>
          <w:p w:rsidR="008E5A87" w:rsidRPr="00C74C1E" w:rsidRDefault="00B85CDD" w:rsidP="00A705FF">
            <w:pPr>
              <w:pStyle w:val="ResponseTable"/>
              <w:jc w:val="center"/>
            </w:pPr>
            <w:r>
              <w:fldChar w:fldCharType="begin"/>
            </w:r>
            <w:r>
              <w:instrText xml:space="preserve"> FORMDROPDOWN </w:instrText>
            </w:r>
            <w:r>
              <w:fldChar w:fldCharType="separate"/>
            </w:r>
            <w:r>
              <w:fldChar w:fldCharType="end"/>
            </w:r>
            <w:r w:rsidR="00A705FF" w:rsidRPr="00C74C1E">
              <w:fldChar w:fldCharType="begin">
                <w:ffData>
                  <w:name w:val="Text3"/>
                  <w:enabled/>
                  <w:calcOnExit w:val="0"/>
                  <w:textInput/>
                </w:ffData>
              </w:fldChar>
            </w:r>
            <w:r w:rsidR="00A705FF" w:rsidRPr="00C74C1E">
              <w:instrText xml:space="preserve"> FORMTEXT </w:instrText>
            </w:r>
            <w:r w:rsidR="00A705FF" w:rsidRPr="00C74C1E">
              <w:fldChar w:fldCharType="separate"/>
            </w:r>
            <w:r w:rsidR="00A705FF">
              <w:t> </w:t>
            </w:r>
            <w:r w:rsidR="00A705FF">
              <w:t> </w:t>
            </w:r>
            <w:r w:rsidR="00A705FF">
              <w:t> </w:t>
            </w:r>
            <w:r w:rsidR="00A705FF">
              <w:t> </w:t>
            </w:r>
            <w:r w:rsidR="00A705FF">
              <w:t> </w:t>
            </w:r>
            <w:r w:rsidR="00A705FF" w:rsidRPr="00C74C1E">
              <w:fldChar w:fldCharType="end"/>
            </w:r>
          </w:p>
        </w:tc>
      </w:tr>
    </w:tbl>
    <w:p w:rsidR="004F4F96" w:rsidRDefault="004F4F96" w:rsidP="008E5A87">
      <w:pPr>
        <w:pStyle w:val="Textindent"/>
      </w:pPr>
    </w:p>
    <w:p w:rsidR="008E5A87" w:rsidRDefault="005D241D" w:rsidP="00D2293D">
      <w:pPr>
        <w:pStyle w:val="Section"/>
        <w:numPr>
          <w:ilvl w:val="0"/>
          <w:numId w:val="14"/>
        </w:numPr>
        <w:tabs>
          <w:tab w:val="clear" w:pos="57"/>
          <w:tab w:val="num" w:pos="1800"/>
        </w:tabs>
        <w:ind w:left="1797" w:hanging="1797"/>
      </w:pPr>
      <w:r>
        <w:br w:type="page"/>
      </w:r>
      <w:r w:rsidR="008E5A87">
        <w:lastRenderedPageBreak/>
        <w:t>Solution Proposal</w:t>
      </w:r>
    </w:p>
    <w:p w:rsidR="008E5A87" w:rsidRPr="004D5866" w:rsidRDefault="008E5A87" w:rsidP="008E5A87">
      <w:pPr>
        <w:pStyle w:val="LevelB1"/>
        <w:ind w:hanging="720"/>
      </w:pPr>
      <w:r w:rsidRPr="004D5866">
        <w:t>Overview</w:t>
      </w:r>
    </w:p>
    <w:p w:rsidR="008E5A87" w:rsidRPr="004D5866" w:rsidRDefault="008E5A87" w:rsidP="008E5A87">
      <w:pPr>
        <w:pStyle w:val="Textindent"/>
      </w:pPr>
      <w:r w:rsidRPr="004D5866">
        <w:t>Tenderers must provide a concise summary highlighting the key aspects of the proposal</w:t>
      </w:r>
      <w:r w:rsidR="00296500">
        <w:t xml:space="preserve"> </w:t>
      </w:r>
      <w:bookmarkStart w:id="14" w:name="_Ref253582536"/>
      <w:r w:rsidR="00296500" w:rsidRPr="00296500">
        <w:t>to address the requirement set out in the Part B Tender Schedules.</w:t>
      </w:r>
    </w:p>
    <w:p w:rsidR="008E5A87" w:rsidRPr="004D5866" w:rsidRDefault="008E5A87" w:rsidP="008E5A87">
      <w:pPr>
        <w:pStyle w:val="Textindent"/>
      </w:pPr>
      <w:r w:rsidRPr="004D5866">
        <w:t>(This response is not evaluated and should be used to contextualise the Tenderer’s response.)</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 (maximum 250 words)</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2"/>
                  <w:enabled/>
                  <w:calcOnExit w:val="0"/>
                  <w:textInput/>
                </w:ffData>
              </w:fldChar>
            </w:r>
            <w:bookmarkStart w:id="15" w:name="Text32"/>
            <w:r w:rsidRPr="00C74C1E">
              <w:instrText xml:space="preserve"> FORMTEXT </w:instrText>
            </w:r>
            <w:r w:rsidRPr="00C74C1E">
              <w:fldChar w:fldCharType="separate"/>
            </w:r>
            <w:r>
              <w:t> </w:t>
            </w:r>
            <w:r>
              <w:t> </w:t>
            </w:r>
            <w:r>
              <w:t> </w:t>
            </w:r>
            <w:r>
              <w:t> </w:t>
            </w:r>
            <w:r>
              <w:t> </w:t>
            </w:r>
            <w:r w:rsidRPr="00C74C1E">
              <w:fldChar w:fldCharType="end"/>
            </w:r>
            <w:bookmarkEnd w:id="15"/>
          </w:p>
        </w:tc>
      </w:tr>
      <w:bookmarkEnd w:id="14"/>
    </w:tbl>
    <w:p w:rsidR="008E5A87" w:rsidRPr="004D5866" w:rsidRDefault="008E5A87" w:rsidP="008E5A87">
      <w:pPr>
        <w:pStyle w:val="Textindent"/>
      </w:pPr>
    </w:p>
    <w:p w:rsidR="008E5A87" w:rsidRPr="004D5866" w:rsidRDefault="008E5A87" w:rsidP="008E5A87">
      <w:pPr>
        <w:pStyle w:val="LevelB1"/>
        <w:ind w:hanging="720"/>
      </w:pPr>
      <w:r w:rsidRPr="004D5866">
        <w:t>Leadership</w:t>
      </w:r>
    </w:p>
    <w:p w:rsidR="008E5A87" w:rsidRPr="004D5866" w:rsidRDefault="008E5A87" w:rsidP="008E5A87">
      <w:pPr>
        <w:pStyle w:val="Textindent"/>
      </w:pPr>
      <w:r w:rsidRPr="004D5866">
        <w:t>Provide details of the qualifications and experience of the individual whose responsibility will be to ensure that the requirement is delivered</w:t>
      </w:r>
      <w:r w:rsidR="00296500">
        <w:t xml:space="preserve"> </w:t>
      </w:r>
      <w:r w:rsidR="00296500" w:rsidRPr="00296500">
        <w:t>(to include appropriate analytical and modelling skills).</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3"/>
                  <w:enabled/>
                  <w:calcOnExit w:val="0"/>
                  <w:textInput/>
                </w:ffData>
              </w:fldChar>
            </w:r>
            <w:bookmarkStart w:id="16" w:name="Text33"/>
            <w:r w:rsidRPr="00C74C1E">
              <w:instrText xml:space="preserve"> FORMTEXT </w:instrText>
            </w:r>
            <w:r w:rsidRPr="00C74C1E">
              <w:fldChar w:fldCharType="separate"/>
            </w:r>
            <w:r>
              <w:t> </w:t>
            </w:r>
            <w:r>
              <w:t> </w:t>
            </w:r>
            <w:r>
              <w:t> </w:t>
            </w:r>
            <w:r>
              <w:t> </w:t>
            </w:r>
            <w:r>
              <w:t> </w:t>
            </w:r>
            <w:r w:rsidRPr="00C74C1E">
              <w:fldChar w:fldCharType="end"/>
            </w:r>
            <w:bookmarkEnd w:id="16"/>
          </w:p>
        </w:tc>
      </w:tr>
    </w:tbl>
    <w:p w:rsidR="008E5A87" w:rsidRPr="004D5866" w:rsidRDefault="008E5A87" w:rsidP="008E5A87">
      <w:pPr>
        <w:pStyle w:val="Textindent"/>
      </w:pPr>
    </w:p>
    <w:p w:rsidR="008E5A87" w:rsidRPr="004D5866" w:rsidRDefault="008E5A87" w:rsidP="008E5A87">
      <w:pPr>
        <w:pStyle w:val="LevelB1"/>
        <w:ind w:hanging="720"/>
      </w:pPr>
      <w:r w:rsidRPr="004D5866">
        <w:t>Method statement</w:t>
      </w:r>
    </w:p>
    <w:p w:rsidR="00296500" w:rsidRDefault="008E5A87" w:rsidP="00296500">
      <w:pPr>
        <w:pStyle w:val="Textindent"/>
      </w:pPr>
      <w:r w:rsidRPr="004D5866">
        <w:t>Describe (with specific reference to the elements of the requirements and the outcomes expected) how it is intended to deliver the requirements of the specification</w:t>
      </w:r>
      <w:r w:rsidR="00296500" w:rsidRPr="00296500">
        <w:t xml:space="preserve"> </w:t>
      </w:r>
      <w:r w:rsidR="00296500">
        <w:t>to include:</w:t>
      </w:r>
    </w:p>
    <w:p w:rsidR="00296500" w:rsidRDefault="00296500" w:rsidP="008623AE">
      <w:pPr>
        <w:pStyle w:val="Textindent"/>
        <w:numPr>
          <w:ilvl w:val="0"/>
          <w:numId w:val="58"/>
        </w:numPr>
      </w:pPr>
      <w:r>
        <w:t>a calculation of the total cost of providing the nursing element of care to residents in a nursing home setting;</w:t>
      </w:r>
    </w:p>
    <w:p w:rsidR="00296500" w:rsidRDefault="00296500" w:rsidP="008623AE">
      <w:pPr>
        <w:pStyle w:val="Textindent"/>
        <w:numPr>
          <w:ilvl w:val="0"/>
          <w:numId w:val="58"/>
        </w:numPr>
      </w:pPr>
      <w:r>
        <w:t>identification o</w:t>
      </w:r>
      <w:r w:rsidR="00956E08">
        <w:t>f a single national weekly per-</w:t>
      </w:r>
      <w:r>
        <w:t>person rate of NHS-funded Nursing Care that would cover the average costs of providing the service;</w:t>
      </w:r>
    </w:p>
    <w:p w:rsidR="000266B6" w:rsidRDefault="000266B6" w:rsidP="000266B6">
      <w:pPr>
        <w:pStyle w:val="Textindent"/>
        <w:numPr>
          <w:ilvl w:val="0"/>
          <w:numId w:val="58"/>
        </w:numPr>
      </w:pPr>
      <w:r>
        <w:t xml:space="preserve">Calculate any </w:t>
      </w:r>
      <w:r w:rsidR="00451965">
        <w:t>v</w:t>
      </w:r>
      <w:r>
        <w:t>ariation in costs (by considering the level of care needed, regional cost differences and the size and specialism of the nursing home); and</w:t>
      </w:r>
    </w:p>
    <w:p w:rsidR="000266B6" w:rsidRDefault="000266B6" w:rsidP="000266B6">
      <w:pPr>
        <w:pStyle w:val="Textindent"/>
        <w:numPr>
          <w:ilvl w:val="0"/>
          <w:numId w:val="58"/>
        </w:numPr>
      </w:pPr>
      <w:r>
        <w:t xml:space="preserve">An evaluation of whether the national rate currently in place is fit for purpose for future use and if not, </w:t>
      </w:r>
      <w:r w:rsidR="00451965">
        <w:t>p</w:t>
      </w:r>
      <w:r>
        <w:t xml:space="preserve">rovide proposal/s of alternative methods to determining the rate of NHS FNC. </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4"/>
                  <w:enabled/>
                  <w:calcOnExit w:val="0"/>
                  <w:textInput/>
                </w:ffData>
              </w:fldChar>
            </w:r>
            <w:bookmarkStart w:id="17" w:name="Text34"/>
            <w:r w:rsidRPr="00C74C1E">
              <w:instrText xml:space="preserve"> FORMTEXT </w:instrText>
            </w:r>
            <w:r w:rsidRPr="00C74C1E">
              <w:fldChar w:fldCharType="separate"/>
            </w:r>
            <w:r>
              <w:t> </w:t>
            </w:r>
            <w:r>
              <w:t> </w:t>
            </w:r>
            <w:r>
              <w:t> </w:t>
            </w:r>
            <w:r>
              <w:t> </w:t>
            </w:r>
            <w:r>
              <w:t> </w:t>
            </w:r>
            <w:r w:rsidRPr="00C74C1E">
              <w:fldChar w:fldCharType="end"/>
            </w:r>
            <w:bookmarkEnd w:id="17"/>
          </w:p>
        </w:tc>
      </w:tr>
    </w:tbl>
    <w:p w:rsidR="008E5A87" w:rsidRPr="004D5866" w:rsidRDefault="008E5A87" w:rsidP="008E5A87">
      <w:pPr>
        <w:pStyle w:val="Textindent"/>
      </w:pPr>
    </w:p>
    <w:p w:rsidR="008E5A87" w:rsidRPr="004D5866" w:rsidRDefault="008E5A87" w:rsidP="008E5A87">
      <w:pPr>
        <w:pStyle w:val="LevelB1"/>
        <w:ind w:hanging="720"/>
      </w:pPr>
      <w:r w:rsidRPr="004D5866">
        <w:t>Resource Plan</w:t>
      </w:r>
    </w:p>
    <w:p w:rsidR="008E5A87" w:rsidRPr="004D5866" w:rsidRDefault="008E5A87" w:rsidP="008E5A87">
      <w:pPr>
        <w:pStyle w:val="Textindent"/>
      </w:pPr>
      <w:r w:rsidRPr="004D5866">
        <w:t>Provide a complete resource plan for the delivery of the Specification including details of the team involved, what these individuals will be doing and why these individuals are suitable for this requirement</w:t>
      </w:r>
      <w:r w:rsidR="002F1FAE">
        <w:t xml:space="preserve"> (including how the skills required in ‘2.  The Requirement’ will be met)</w:t>
      </w:r>
      <w:r w:rsidRPr="004D5866">
        <w:t>.</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5"/>
                  <w:enabled/>
                  <w:calcOnExit w:val="0"/>
                  <w:textInput/>
                </w:ffData>
              </w:fldChar>
            </w:r>
            <w:bookmarkStart w:id="18" w:name="Text35"/>
            <w:r w:rsidRPr="00C74C1E">
              <w:instrText xml:space="preserve"> FORMTEXT </w:instrText>
            </w:r>
            <w:r w:rsidRPr="00C74C1E">
              <w:fldChar w:fldCharType="separate"/>
            </w:r>
            <w:r>
              <w:t> </w:t>
            </w:r>
            <w:r>
              <w:t> </w:t>
            </w:r>
            <w:r>
              <w:t> </w:t>
            </w:r>
            <w:r>
              <w:t> </w:t>
            </w:r>
            <w:r>
              <w:t> </w:t>
            </w:r>
            <w:r w:rsidRPr="00C74C1E">
              <w:fldChar w:fldCharType="end"/>
            </w:r>
            <w:bookmarkEnd w:id="18"/>
          </w:p>
        </w:tc>
      </w:tr>
    </w:tbl>
    <w:p w:rsidR="008E5A87" w:rsidRPr="004D5866" w:rsidRDefault="008E5A87" w:rsidP="008E5A87">
      <w:pPr>
        <w:pStyle w:val="Textindent"/>
      </w:pPr>
    </w:p>
    <w:p w:rsidR="008E5A87" w:rsidRPr="004D5866" w:rsidRDefault="008E5A87" w:rsidP="008E5A87">
      <w:pPr>
        <w:pStyle w:val="LevelB1"/>
        <w:ind w:hanging="720"/>
      </w:pPr>
      <w:r w:rsidRPr="004D5866">
        <w:t>Exit Strategy &amp; Skills Transfer</w:t>
      </w:r>
    </w:p>
    <w:p w:rsidR="008E5A87" w:rsidRDefault="008E5A87" w:rsidP="008E5A87">
      <w:pPr>
        <w:pStyle w:val="Textindent"/>
      </w:pPr>
      <w:r w:rsidRPr="004D5866">
        <w:t>Describe the processes and deliverables of the exit phase of the service and how skills will be retained within the Authority</w:t>
      </w:r>
      <w:r w:rsidR="00296500">
        <w:t xml:space="preserve"> </w:t>
      </w:r>
      <w:r w:rsidR="00296500" w:rsidRPr="00296500">
        <w:t>(including provision to explain the proposed model for assessing the costs of NHS FNC and provision of training sessions)</w:t>
      </w:r>
      <w:r w:rsidRPr="004D5866">
        <w:t>.</w:t>
      </w:r>
    </w:p>
    <w:p w:rsidR="00DC2141" w:rsidRPr="004D5866" w:rsidRDefault="00DC2141" w:rsidP="008E5A87">
      <w:pPr>
        <w:pStyle w:val="Textindent"/>
      </w:pP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lastRenderedPageBreak/>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6"/>
                  <w:enabled/>
                  <w:calcOnExit w:val="0"/>
                  <w:textInput/>
                </w:ffData>
              </w:fldChar>
            </w:r>
            <w:bookmarkStart w:id="19" w:name="Text36"/>
            <w:r w:rsidRPr="00C74C1E">
              <w:instrText xml:space="preserve"> FORMTEXT </w:instrText>
            </w:r>
            <w:r w:rsidRPr="00C74C1E">
              <w:fldChar w:fldCharType="separate"/>
            </w:r>
            <w:r>
              <w:t> </w:t>
            </w:r>
            <w:r>
              <w:t> </w:t>
            </w:r>
            <w:r>
              <w:t> </w:t>
            </w:r>
            <w:r>
              <w:t> </w:t>
            </w:r>
            <w:r>
              <w:t> </w:t>
            </w:r>
            <w:r w:rsidRPr="00C74C1E">
              <w:fldChar w:fldCharType="end"/>
            </w:r>
            <w:bookmarkEnd w:id="19"/>
          </w:p>
        </w:tc>
      </w:tr>
    </w:tbl>
    <w:p w:rsidR="0001209D" w:rsidRDefault="0001209D" w:rsidP="009175BA">
      <w:pPr>
        <w:jc w:val="both"/>
        <w:rPr>
          <w:bCs/>
        </w:rPr>
      </w:pPr>
    </w:p>
    <w:p w:rsidR="008E5A87" w:rsidRPr="00F740A7" w:rsidRDefault="008E5A87" w:rsidP="009175BA">
      <w:pPr>
        <w:jc w:val="both"/>
        <w:rPr>
          <w:bCs/>
        </w:rPr>
      </w:pPr>
    </w:p>
    <w:p w:rsidR="000635A4" w:rsidRDefault="000635A4" w:rsidP="00F740A7">
      <w:pPr>
        <w:jc w:val="both"/>
        <w:sectPr w:rsidR="000635A4" w:rsidSect="000635A4">
          <w:footerReference w:type="default" r:id="rId15"/>
          <w:type w:val="continuous"/>
          <w:pgSz w:w="11906" w:h="16838" w:code="9"/>
          <w:pgMar w:top="1418" w:right="1134" w:bottom="1134" w:left="1701" w:header="720" w:footer="720" w:gutter="0"/>
          <w:cols w:space="720"/>
          <w:formProt w:val="0"/>
        </w:sectPr>
      </w:pPr>
    </w:p>
    <w:p w:rsidR="00CE5436" w:rsidRPr="00CE5436" w:rsidRDefault="00CE5436" w:rsidP="00CE5436">
      <w:pPr>
        <w:pStyle w:val="Indented"/>
      </w:pPr>
      <w:bookmarkStart w:id="20" w:name="_Ref306116898"/>
      <w:bookmarkStart w:id="21" w:name="_Ref257301443"/>
    </w:p>
    <w:p w:rsidR="00B649CC" w:rsidRDefault="00AE3C14" w:rsidP="00746ED8">
      <w:pPr>
        <w:pStyle w:val="Xa"/>
      </w:pPr>
      <w:bookmarkStart w:id="22" w:name="_Ref328647196"/>
      <w:r>
        <w:lastRenderedPageBreak/>
        <w:t>Pric</w:t>
      </w:r>
      <w:r w:rsidR="00CE5436">
        <w:t>ing Schedule</w:t>
      </w:r>
      <w:bookmarkEnd w:id="20"/>
      <w:bookmarkEnd w:id="22"/>
    </w:p>
    <w:p w:rsidR="00CE5436" w:rsidRPr="00CE5436" w:rsidRDefault="00CE5436" w:rsidP="00CE5436">
      <w:pPr>
        <w:pStyle w:val="Indented"/>
      </w:pPr>
    </w:p>
    <w:bookmarkEnd w:id="21"/>
    <w:p w:rsidR="00B649CC" w:rsidRPr="00DC356C" w:rsidRDefault="00B649CC" w:rsidP="00B649CC">
      <w:pPr>
        <w:pStyle w:val="Indented"/>
        <w:rPr>
          <w:highlight w:val="yellow"/>
        </w:rPr>
      </w:pPr>
    </w:p>
    <w:p w:rsidR="00B649CC" w:rsidRPr="00DC356C" w:rsidRDefault="00B649CC" w:rsidP="005D241D">
      <w:pPr>
        <w:pStyle w:val="NINEH1"/>
      </w:pPr>
      <w:r w:rsidRPr="00DC356C">
        <w:t>G</w:t>
      </w:r>
      <w:r w:rsidR="00F06BA7">
        <w:t>eneral Instructions</w:t>
      </w:r>
    </w:p>
    <w:p w:rsidR="00B649CC" w:rsidRPr="00DC356C" w:rsidRDefault="00B649CC" w:rsidP="00DC2141">
      <w:pPr>
        <w:pStyle w:val="NINEH2"/>
        <w:jc w:val="both"/>
      </w:pPr>
      <w:r w:rsidRPr="00DC356C">
        <w:t xml:space="preserve">The </w:t>
      </w:r>
      <w:r w:rsidR="0003291E" w:rsidRPr="00DC356C">
        <w:t xml:space="preserve">rates contained within the </w:t>
      </w:r>
      <w:r w:rsidR="0003291E">
        <w:t>P</w:t>
      </w:r>
      <w:r w:rsidR="0003291E" w:rsidRPr="00DC356C">
        <w:t xml:space="preserve">ricing </w:t>
      </w:r>
      <w:r w:rsidR="0003291E">
        <w:t>S</w:t>
      </w:r>
      <w:r w:rsidR="0003291E" w:rsidRPr="00DC356C">
        <w:t>chedule</w:t>
      </w:r>
      <w:r w:rsidR="0003291E">
        <w:t xml:space="preserve"> are</w:t>
      </w:r>
      <w:r w:rsidRPr="00DC356C">
        <w:t>, unless otherwise expressly agreed between the parties, firm.</w:t>
      </w:r>
    </w:p>
    <w:p w:rsidR="00B649CC" w:rsidRPr="00DC356C" w:rsidRDefault="00B649CC" w:rsidP="00DC2141">
      <w:pPr>
        <w:pStyle w:val="NINEH2"/>
        <w:jc w:val="both"/>
      </w:pPr>
      <w:r w:rsidRPr="00DC356C">
        <w:t>The rates entered shall be deemed to include complete provision for full compliance with the requirements of the Contract.</w:t>
      </w:r>
    </w:p>
    <w:p w:rsidR="00B649CC" w:rsidRDefault="00B649CC" w:rsidP="00DC2141">
      <w:pPr>
        <w:pStyle w:val="NINEH2"/>
        <w:jc w:val="both"/>
      </w:pPr>
      <w:r w:rsidRPr="00DC356C">
        <w:t>The rates exclude VAT.</w:t>
      </w:r>
    </w:p>
    <w:p w:rsidR="00E64043" w:rsidRPr="008623AE" w:rsidRDefault="00B649CC" w:rsidP="00DC2141">
      <w:pPr>
        <w:pStyle w:val="NINEH2"/>
        <w:jc w:val="both"/>
      </w:pPr>
      <w:r w:rsidRPr="005F2CC2">
        <w:t xml:space="preserve">The rates entered in the </w:t>
      </w:r>
      <w:r w:rsidR="0003291E">
        <w:t>Pricing Schedule</w:t>
      </w:r>
      <w:r w:rsidRPr="005F2CC2">
        <w:t xml:space="preserve"> shall include all travel and subsistence costs. </w:t>
      </w:r>
      <w:r w:rsidR="00E64043" w:rsidRPr="005F2CC2">
        <w:t xml:space="preserve"> </w:t>
      </w:r>
      <w:r w:rsidR="00E64043" w:rsidRPr="008623AE">
        <w:t>Expenses will only be approved if supported by original receipts.</w:t>
      </w:r>
      <w:r w:rsidRPr="008623AE">
        <w:t xml:space="preserve"> </w:t>
      </w:r>
      <w:r w:rsidR="00E64043" w:rsidRPr="008623AE">
        <w:t xml:space="preserve">The Authority will only pay for expenses claimed that are in line with the Department’s guidelines for expenses.  Original receipts will need to be provided.  </w:t>
      </w:r>
    </w:p>
    <w:p w:rsidR="00B649CC" w:rsidRPr="008623AE" w:rsidRDefault="00B649CC" w:rsidP="009E5BCD">
      <w:pPr>
        <w:pStyle w:val="NINEH2"/>
        <w:jc w:val="both"/>
      </w:pPr>
      <w:r w:rsidRPr="008623AE">
        <w:t xml:space="preserve">The Authority will only make payment for overnight stays </w:t>
      </w:r>
      <w:r w:rsidR="00E174F1" w:rsidRPr="008623AE">
        <w:t xml:space="preserve">that have been </w:t>
      </w:r>
      <w:r w:rsidRPr="008623AE">
        <w:t xml:space="preserve">authorised beforehand </w:t>
      </w:r>
      <w:r w:rsidR="00E174F1" w:rsidRPr="008623AE">
        <w:t xml:space="preserve">in writing </w:t>
      </w:r>
      <w:r w:rsidRPr="008623AE">
        <w:t xml:space="preserve">by the Authority's Representative. </w:t>
      </w:r>
    </w:p>
    <w:p w:rsidR="00B649CC" w:rsidRPr="00F97F38" w:rsidRDefault="00B649CC" w:rsidP="009E5BCD">
      <w:pPr>
        <w:pStyle w:val="NINEH2"/>
        <w:jc w:val="both"/>
      </w:pPr>
      <w:r w:rsidRPr="008623AE">
        <w:t xml:space="preserve">Any extra expenses other than travel and subsistence must be priced separately in the </w:t>
      </w:r>
      <w:r w:rsidR="0003291E" w:rsidRPr="008623AE">
        <w:t>P</w:t>
      </w:r>
      <w:r w:rsidRPr="008623AE">
        <w:t xml:space="preserve">ricing </w:t>
      </w:r>
      <w:r w:rsidR="0003291E" w:rsidRPr="008623AE">
        <w:t>S</w:t>
      </w:r>
      <w:r w:rsidRPr="008623AE">
        <w:t>chedule.  The Department will only pay for expenses claimed that are included in this pricing schedule and are deemed to be reasonable for delivery of the requirement</w:t>
      </w:r>
      <w:r w:rsidRPr="00F97F38">
        <w:t xml:space="preserve">.  </w:t>
      </w:r>
    </w:p>
    <w:p w:rsidR="00B649CC" w:rsidRPr="00DC356C" w:rsidRDefault="00B649CC" w:rsidP="009E5BCD">
      <w:pPr>
        <w:pStyle w:val="NINEH2"/>
        <w:jc w:val="both"/>
      </w:pPr>
      <w:r>
        <w:t>Tenderers</w:t>
      </w:r>
      <w:r w:rsidRPr="00DC356C">
        <w:t xml:space="preserve"> must include in the pricing schedules any discounts or any reduced pricing they are proposing to offer to the </w:t>
      </w:r>
      <w:r>
        <w:t xml:space="preserve">Authority </w:t>
      </w:r>
      <w:r w:rsidRPr="00DC356C">
        <w:t xml:space="preserve">in delivery of this requirement. </w:t>
      </w:r>
    </w:p>
    <w:p w:rsidR="000E78E0" w:rsidRPr="000E78E0" w:rsidRDefault="000E78E0" w:rsidP="000E78E0">
      <w:pPr>
        <w:pStyle w:val="Textindent"/>
        <w:rPr>
          <w:highlight w:val="yellow"/>
        </w:rPr>
      </w:pPr>
    </w:p>
    <w:p w:rsidR="00B649CC" w:rsidRPr="00DC356C" w:rsidRDefault="00B649CC" w:rsidP="00D05693">
      <w:pPr>
        <w:pStyle w:val="Textindent"/>
      </w:pPr>
    </w:p>
    <w:p w:rsidR="0001209D" w:rsidRDefault="00B649CC" w:rsidP="0001209D">
      <w:pPr>
        <w:pStyle w:val="Textindent"/>
      </w:pPr>
      <w:r w:rsidRPr="00DC356C">
        <w:br w:type="page"/>
      </w:r>
    </w:p>
    <w:tbl>
      <w:tblPr>
        <w:tblW w:w="8005" w:type="dxa"/>
        <w:tblInd w:w="1048" w:type="dxa"/>
        <w:tblLayout w:type="fixed"/>
        <w:tblCellMar>
          <w:left w:w="148" w:type="dxa"/>
          <w:right w:w="148" w:type="dxa"/>
        </w:tblCellMar>
        <w:tblLook w:val="0000" w:firstRow="0" w:lastRow="0" w:firstColumn="0" w:lastColumn="0" w:noHBand="0" w:noVBand="0"/>
      </w:tblPr>
      <w:tblGrid>
        <w:gridCol w:w="3920"/>
        <w:gridCol w:w="1417"/>
        <w:gridCol w:w="978"/>
        <w:gridCol w:w="1690"/>
      </w:tblGrid>
      <w:tr w:rsidR="0001209D" w:rsidRPr="0001209D">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01209D" w:rsidRPr="0001209D" w:rsidRDefault="0001209D" w:rsidP="00422CA2">
            <w:pPr>
              <w:rPr>
                <w:b/>
                <w:bCs/>
              </w:rPr>
            </w:pPr>
            <w:r w:rsidRPr="0001209D">
              <w:rPr>
                <w:b/>
                <w:bCs/>
              </w:rPr>
              <w:lastRenderedPageBreak/>
              <w:t>DESCRIPTION OF SERVICE</w:t>
            </w: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01209D" w:rsidRPr="0001209D" w:rsidRDefault="006037A4" w:rsidP="00422CA2">
            <w:pPr>
              <w:rPr>
                <w:b/>
                <w:bCs/>
              </w:rPr>
            </w:pPr>
            <w:r>
              <w:rPr>
                <w:b/>
                <w:bCs/>
              </w:rPr>
              <w:t>CAPPED</w:t>
            </w:r>
            <w:r w:rsidRPr="0001209D">
              <w:rPr>
                <w:b/>
                <w:bCs/>
              </w:rPr>
              <w:t xml:space="preserve"> </w:t>
            </w:r>
            <w:r w:rsidR="0001209D" w:rsidRPr="0001209D">
              <w:rPr>
                <w:b/>
                <w:bCs/>
              </w:rPr>
              <w:t>PRICE</w:t>
            </w:r>
          </w:p>
        </w:tc>
      </w:tr>
      <w:tr w:rsidR="0001209D" w:rsidRPr="0001209D">
        <w:trPr>
          <w:trHeight w:val="630"/>
        </w:trPr>
        <w:tc>
          <w:tcPr>
            <w:tcW w:w="8005" w:type="dxa"/>
            <w:gridSpan w:val="4"/>
            <w:tcBorders>
              <w:top w:val="double" w:sz="4" w:space="0" w:color="auto"/>
              <w:left w:val="double" w:sz="7" w:space="0" w:color="auto"/>
              <w:bottom w:val="single" w:sz="4" w:space="0" w:color="auto"/>
              <w:right w:val="double" w:sz="7" w:space="0" w:color="auto"/>
            </w:tcBorders>
            <w:vAlign w:val="center"/>
          </w:tcPr>
          <w:p w:rsidR="0001209D" w:rsidRPr="0001209D" w:rsidRDefault="0001209D" w:rsidP="00422CA2">
            <w:r w:rsidRPr="0001209D">
              <w:t>Management &amp; staff and respective man-days:</w:t>
            </w:r>
          </w:p>
        </w:tc>
      </w:tr>
      <w:tr w:rsidR="0001209D" w:rsidRPr="0001209D">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01209D" w:rsidRPr="0001209D" w:rsidRDefault="0001209D" w:rsidP="00422CA2">
            <w:r w:rsidRPr="0001209D">
              <w:t>Name &amp; Position</w:t>
            </w:r>
          </w:p>
        </w:tc>
        <w:tc>
          <w:tcPr>
            <w:tcW w:w="1417" w:type="dxa"/>
            <w:tcBorders>
              <w:top w:val="single" w:sz="4" w:space="0" w:color="auto"/>
              <w:left w:val="single" w:sz="4" w:space="0" w:color="auto"/>
              <w:bottom w:val="single" w:sz="4" w:space="0" w:color="auto"/>
            </w:tcBorders>
            <w:vAlign w:val="center"/>
          </w:tcPr>
          <w:p w:rsidR="0001209D" w:rsidRPr="0001209D" w:rsidRDefault="0001209D" w:rsidP="00C86CA7">
            <w:pPr>
              <w:jc w:val="center"/>
            </w:pPr>
            <w:r w:rsidRPr="0001209D">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01209D" w:rsidRPr="0001209D" w:rsidRDefault="0001209D" w:rsidP="00C86CA7">
            <w:pPr>
              <w:jc w:val="center"/>
            </w:pPr>
            <w:r w:rsidRPr="0001209D">
              <w:t>No of days</w:t>
            </w:r>
          </w:p>
        </w:tc>
        <w:tc>
          <w:tcPr>
            <w:tcW w:w="1690" w:type="dxa"/>
            <w:tcBorders>
              <w:top w:val="single" w:sz="4" w:space="0" w:color="auto"/>
              <w:left w:val="double" w:sz="4" w:space="0" w:color="auto"/>
              <w:bottom w:val="single" w:sz="4" w:space="0" w:color="auto"/>
              <w:right w:val="double" w:sz="7" w:space="0" w:color="auto"/>
            </w:tcBorders>
            <w:vAlign w:val="center"/>
          </w:tcPr>
          <w:p w:rsidR="0001209D" w:rsidRPr="0001209D" w:rsidRDefault="0001209D" w:rsidP="00422CA2"/>
        </w:tc>
      </w:tr>
      <w:tr w:rsidR="0001209D" w:rsidRPr="0001209D">
        <w:trPr>
          <w:trHeight w:val="270"/>
        </w:trPr>
        <w:tc>
          <w:tcPr>
            <w:tcW w:w="3920" w:type="dxa"/>
            <w:tcBorders>
              <w:top w:val="single" w:sz="4" w:space="0" w:color="auto"/>
              <w:left w:val="double" w:sz="4" w:space="0" w:color="auto"/>
              <w:right w:val="single" w:sz="4" w:space="0" w:color="auto"/>
            </w:tcBorders>
            <w:vAlign w:val="center"/>
          </w:tcPr>
          <w:p w:rsidR="0001209D" w:rsidRPr="00C86CA7" w:rsidRDefault="0001209D" w:rsidP="00422CA2">
            <w:pPr>
              <w:pStyle w:val="ResponseTable"/>
            </w:pPr>
            <w:r w:rsidRPr="00C86CA7">
              <w:t xml:space="preserve">(a)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top w:val="single" w:sz="4" w:space="0" w:color="auto"/>
              <w:left w:val="sing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63"/>
                  <w:enabled/>
                  <w:calcOnExit w:val="0"/>
                  <w:textInput/>
                </w:ffData>
              </w:fldChar>
            </w:r>
            <w:bookmarkStart w:id="23" w:name="Text63"/>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3"/>
          </w:p>
        </w:tc>
        <w:tc>
          <w:tcPr>
            <w:tcW w:w="978" w:type="dxa"/>
            <w:tcBorders>
              <w:top w:val="single" w:sz="4" w:space="0" w:color="auto"/>
              <w:left w:val="single" w:sz="4" w:space="0" w:color="auto"/>
              <w:right w:val="double" w:sz="4" w:space="0" w:color="auto"/>
            </w:tcBorders>
            <w:vAlign w:val="center"/>
          </w:tcPr>
          <w:p w:rsidR="0001209D" w:rsidRPr="00C86CA7" w:rsidRDefault="00C86CA7" w:rsidP="00C86CA7">
            <w:pPr>
              <w:jc w:val="center"/>
              <w:rPr>
                <w:color w:val="0000FF"/>
              </w:rPr>
            </w:pPr>
            <w:r>
              <w:rPr>
                <w:color w:val="0000FF"/>
              </w:rPr>
              <w:fldChar w:fldCharType="begin">
                <w:ffData>
                  <w:name w:val="Text68"/>
                  <w:enabled/>
                  <w:calcOnExit w:val="0"/>
                  <w:textInput/>
                </w:ffData>
              </w:fldChar>
            </w:r>
            <w:bookmarkStart w:id="24" w:name="Text68"/>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4"/>
          </w:p>
        </w:tc>
        <w:tc>
          <w:tcPr>
            <w:tcW w:w="1690" w:type="dxa"/>
            <w:tcBorders>
              <w:top w:val="single" w:sz="4" w:space="0" w:color="auto"/>
              <w:left w:val="double" w:sz="4" w:space="0" w:color="auto"/>
              <w:right w:val="doub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73"/>
                  <w:enabled/>
                  <w:calcOnExit w:val="0"/>
                  <w:textInput/>
                </w:ffData>
              </w:fldChar>
            </w:r>
            <w:bookmarkStart w:id="25" w:name="Text73"/>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5"/>
          </w:p>
        </w:tc>
      </w:tr>
      <w:tr w:rsidR="0001209D" w:rsidRPr="0001209D">
        <w:trPr>
          <w:trHeight w:val="345"/>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(b)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left w:val="sing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64"/>
                  <w:enabled/>
                  <w:calcOnExit w:val="0"/>
                  <w:textInput/>
                </w:ffData>
              </w:fldChar>
            </w:r>
            <w:bookmarkStart w:id="26" w:name="Text64"/>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6"/>
          </w:p>
        </w:tc>
        <w:tc>
          <w:tcPr>
            <w:tcW w:w="978" w:type="dxa"/>
            <w:tcBorders>
              <w:left w:val="single" w:sz="4" w:space="0" w:color="auto"/>
              <w:right w:val="double" w:sz="4" w:space="0" w:color="auto"/>
            </w:tcBorders>
            <w:vAlign w:val="center"/>
          </w:tcPr>
          <w:p w:rsidR="0001209D" w:rsidRPr="00C86CA7" w:rsidRDefault="00C86CA7" w:rsidP="00C86CA7">
            <w:pPr>
              <w:jc w:val="center"/>
              <w:rPr>
                <w:color w:val="0000FF"/>
              </w:rPr>
            </w:pPr>
            <w:r>
              <w:rPr>
                <w:color w:val="0000FF"/>
              </w:rPr>
              <w:fldChar w:fldCharType="begin">
                <w:ffData>
                  <w:name w:val="Text69"/>
                  <w:enabled/>
                  <w:calcOnExit w:val="0"/>
                  <w:textInput/>
                </w:ffData>
              </w:fldChar>
            </w:r>
            <w:bookmarkStart w:id="27" w:name="Text69"/>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7"/>
          </w:p>
        </w:tc>
        <w:tc>
          <w:tcPr>
            <w:tcW w:w="1690" w:type="dxa"/>
            <w:tcBorders>
              <w:left w:val="double" w:sz="4" w:space="0" w:color="auto"/>
              <w:right w:val="doub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74"/>
                  <w:enabled/>
                  <w:calcOnExit w:val="0"/>
                  <w:textInput/>
                </w:ffData>
              </w:fldChar>
            </w:r>
            <w:bookmarkStart w:id="28" w:name="Text74"/>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8"/>
          </w:p>
        </w:tc>
      </w:tr>
      <w:tr w:rsidR="0001209D" w:rsidRPr="0001209D">
        <w:trPr>
          <w:trHeight w:val="360"/>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(c)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left w:val="sing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65"/>
                  <w:enabled/>
                  <w:calcOnExit w:val="0"/>
                  <w:textInput/>
                </w:ffData>
              </w:fldChar>
            </w:r>
            <w:bookmarkStart w:id="29" w:name="Text65"/>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9"/>
          </w:p>
        </w:tc>
        <w:tc>
          <w:tcPr>
            <w:tcW w:w="978" w:type="dxa"/>
            <w:tcBorders>
              <w:left w:val="single" w:sz="4" w:space="0" w:color="auto"/>
              <w:right w:val="double" w:sz="4" w:space="0" w:color="auto"/>
            </w:tcBorders>
            <w:vAlign w:val="center"/>
          </w:tcPr>
          <w:p w:rsidR="0001209D" w:rsidRPr="00C86CA7" w:rsidRDefault="00C86CA7" w:rsidP="00C86CA7">
            <w:pPr>
              <w:jc w:val="center"/>
              <w:rPr>
                <w:color w:val="0000FF"/>
              </w:rPr>
            </w:pPr>
            <w:r>
              <w:rPr>
                <w:color w:val="0000FF"/>
              </w:rPr>
              <w:fldChar w:fldCharType="begin">
                <w:ffData>
                  <w:name w:val="Text70"/>
                  <w:enabled/>
                  <w:calcOnExit w:val="0"/>
                  <w:textInput/>
                </w:ffData>
              </w:fldChar>
            </w:r>
            <w:bookmarkStart w:id="30" w:name="Text70"/>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0"/>
          </w:p>
        </w:tc>
        <w:tc>
          <w:tcPr>
            <w:tcW w:w="1690" w:type="dxa"/>
            <w:tcBorders>
              <w:left w:val="double" w:sz="4" w:space="0" w:color="auto"/>
              <w:right w:val="doub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75"/>
                  <w:enabled/>
                  <w:calcOnExit w:val="0"/>
                  <w:textInput/>
                </w:ffData>
              </w:fldChar>
            </w:r>
            <w:bookmarkStart w:id="31" w:name="Text75"/>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1"/>
          </w:p>
        </w:tc>
      </w:tr>
      <w:tr w:rsidR="0001209D" w:rsidRPr="0001209D">
        <w:trPr>
          <w:trHeight w:val="330"/>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(d)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left w:val="sing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66"/>
                  <w:enabled/>
                  <w:calcOnExit w:val="0"/>
                  <w:textInput/>
                </w:ffData>
              </w:fldChar>
            </w:r>
            <w:bookmarkStart w:id="32" w:name="Text66"/>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2"/>
          </w:p>
        </w:tc>
        <w:tc>
          <w:tcPr>
            <w:tcW w:w="978" w:type="dxa"/>
            <w:tcBorders>
              <w:left w:val="single" w:sz="4" w:space="0" w:color="auto"/>
              <w:right w:val="double" w:sz="4" w:space="0" w:color="auto"/>
            </w:tcBorders>
            <w:vAlign w:val="center"/>
          </w:tcPr>
          <w:p w:rsidR="0001209D" w:rsidRPr="00C86CA7" w:rsidRDefault="00C86CA7" w:rsidP="00C86CA7">
            <w:pPr>
              <w:jc w:val="center"/>
              <w:rPr>
                <w:color w:val="0000FF"/>
              </w:rPr>
            </w:pPr>
            <w:r>
              <w:rPr>
                <w:color w:val="0000FF"/>
              </w:rPr>
              <w:fldChar w:fldCharType="begin">
                <w:ffData>
                  <w:name w:val="Text71"/>
                  <w:enabled/>
                  <w:calcOnExit w:val="0"/>
                  <w:textInput/>
                </w:ffData>
              </w:fldChar>
            </w:r>
            <w:bookmarkStart w:id="33" w:name="Text71"/>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3"/>
          </w:p>
        </w:tc>
        <w:tc>
          <w:tcPr>
            <w:tcW w:w="1690" w:type="dxa"/>
            <w:tcBorders>
              <w:left w:val="double" w:sz="4" w:space="0" w:color="auto"/>
              <w:right w:val="doub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76"/>
                  <w:enabled/>
                  <w:calcOnExit w:val="0"/>
                  <w:textInput/>
                </w:ffData>
              </w:fldChar>
            </w:r>
            <w:bookmarkStart w:id="34" w:name="Text76"/>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4"/>
          </w:p>
        </w:tc>
      </w:tr>
      <w:tr w:rsidR="0001209D" w:rsidRPr="0001209D">
        <w:trPr>
          <w:trHeight w:val="255"/>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(e)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left w:val="sing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67"/>
                  <w:enabled/>
                  <w:calcOnExit w:val="0"/>
                  <w:textInput/>
                </w:ffData>
              </w:fldChar>
            </w:r>
            <w:bookmarkStart w:id="35" w:name="Text67"/>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5"/>
          </w:p>
        </w:tc>
        <w:tc>
          <w:tcPr>
            <w:tcW w:w="978" w:type="dxa"/>
            <w:tcBorders>
              <w:left w:val="single" w:sz="4" w:space="0" w:color="auto"/>
              <w:right w:val="double" w:sz="4" w:space="0" w:color="auto"/>
            </w:tcBorders>
            <w:vAlign w:val="center"/>
          </w:tcPr>
          <w:p w:rsidR="0001209D" w:rsidRPr="00C86CA7" w:rsidRDefault="00C86CA7" w:rsidP="00C86CA7">
            <w:pPr>
              <w:jc w:val="center"/>
              <w:rPr>
                <w:color w:val="0000FF"/>
              </w:rPr>
            </w:pPr>
            <w:r>
              <w:rPr>
                <w:color w:val="0000FF"/>
              </w:rPr>
              <w:fldChar w:fldCharType="begin">
                <w:ffData>
                  <w:name w:val="Text72"/>
                  <w:enabled/>
                  <w:calcOnExit w:val="0"/>
                  <w:textInput/>
                </w:ffData>
              </w:fldChar>
            </w:r>
            <w:bookmarkStart w:id="36" w:name="Text72"/>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6"/>
          </w:p>
        </w:tc>
        <w:tc>
          <w:tcPr>
            <w:tcW w:w="1690" w:type="dxa"/>
            <w:tcBorders>
              <w:left w:val="double" w:sz="4" w:space="0" w:color="auto"/>
              <w:right w:val="double" w:sz="4"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77"/>
                  <w:enabled/>
                  <w:calcOnExit w:val="0"/>
                  <w:textInput/>
                </w:ffData>
              </w:fldChar>
            </w:r>
            <w:bookmarkStart w:id="37" w:name="Text77"/>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7"/>
          </w:p>
        </w:tc>
      </w:tr>
      <w:tr w:rsidR="0001209D" w:rsidRPr="0001209D">
        <w:tc>
          <w:tcPr>
            <w:tcW w:w="6315" w:type="dxa"/>
            <w:gridSpan w:val="3"/>
            <w:tcBorders>
              <w:top w:val="single" w:sz="7" w:space="0" w:color="auto"/>
              <w:left w:val="double" w:sz="7" w:space="0" w:color="auto"/>
              <w:right w:val="double" w:sz="4" w:space="0" w:color="auto"/>
            </w:tcBorders>
            <w:vAlign w:val="center"/>
          </w:tcPr>
          <w:p w:rsidR="0001209D" w:rsidRPr="00C86CA7" w:rsidRDefault="0001209D" w:rsidP="00422CA2">
            <w:r w:rsidRPr="00C86CA7">
              <w:t>Sub-total/total consultancy cost</w:t>
            </w:r>
          </w:p>
        </w:tc>
        <w:tc>
          <w:tcPr>
            <w:tcW w:w="1690" w:type="dxa"/>
            <w:tcBorders>
              <w:top w:val="single" w:sz="7" w:space="0" w:color="auto"/>
              <w:left w:val="double" w:sz="4" w:space="0" w:color="auto"/>
              <w:right w:val="double" w:sz="7"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78"/>
                  <w:enabled/>
                  <w:calcOnExit w:val="0"/>
                  <w:textInput/>
                </w:ffData>
              </w:fldChar>
            </w:r>
            <w:bookmarkStart w:id="38" w:name="Text78"/>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8"/>
          </w:p>
        </w:tc>
      </w:tr>
      <w:tr w:rsidR="0001209D" w:rsidRPr="0001209D">
        <w:tc>
          <w:tcPr>
            <w:tcW w:w="6315" w:type="dxa"/>
            <w:gridSpan w:val="3"/>
            <w:tcBorders>
              <w:top w:val="single" w:sz="7" w:space="0" w:color="auto"/>
              <w:left w:val="double" w:sz="7" w:space="0" w:color="auto"/>
              <w:bottom w:val="single" w:sz="8" w:space="0" w:color="auto"/>
              <w:right w:val="double" w:sz="4" w:space="0" w:color="auto"/>
            </w:tcBorders>
            <w:vAlign w:val="center"/>
          </w:tcPr>
          <w:p w:rsidR="0001209D" w:rsidRPr="00C86CA7" w:rsidRDefault="0001209D" w:rsidP="00422CA2">
            <w:r w:rsidRPr="00C86CA7">
              <w:t xml:space="preserve">Production of interim and final reports </w:t>
            </w:r>
            <w:r w:rsidRPr="00956E08">
              <w:rPr>
                <w:i/>
              </w:rPr>
              <w:t>(or any other output)</w:t>
            </w:r>
          </w:p>
        </w:tc>
        <w:tc>
          <w:tcPr>
            <w:tcW w:w="1690" w:type="dxa"/>
            <w:tcBorders>
              <w:top w:val="single" w:sz="7" w:space="0" w:color="auto"/>
              <w:left w:val="double" w:sz="4" w:space="0" w:color="auto"/>
              <w:bottom w:val="single" w:sz="8" w:space="0" w:color="auto"/>
              <w:right w:val="double" w:sz="7" w:space="0" w:color="auto"/>
            </w:tcBorders>
            <w:vAlign w:val="center"/>
          </w:tcPr>
          <w:p w:rsidR="0001209D" w:rsidRPr="00C86CA7" w:rsidRDefault="0001209D" w:rsidP="00C86CA7">
            <w:pPr>
              <w:jc w:val="right"/>
              <w:rPr>
                <w:color w:val="0000FF"/>
              </w:rPr>
            </w:pPr>
            <w:r w:rsidRPr="00C86CA7">
              <w:rPr>
                <w:color w:val="0000FF"/>
              </w:rPr>
              <w:t>£</w:t>
            </w:r>
            <w:r w:rsidR="00C86CA7">
              <w:rPr>
                <w:color w:val="0000FF"/>
              </w:rPr>
              <w:t xml:space="preserve"> </w:t>
            </w:r>
            <w:r w:rsidR="00C86CA7">
              <w:rPr>
                <w:color w:val="0000FF"/>
              </w:rPr>
              <w:fldChar w:fldCharType="begin">
                <w:ffData>
                  <w:name w:val="Text79"/>
                  <w:enabled/>
                  <w:calcOnExit w:val="0"/>
                  <w:textInput/>
                </w:ffData>
              </w:fldChar>
            </w:r>
            <w:bookmarkStart w:id="39" w:name="Text79"/>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9"/>
          </w:p>
        </w:tc>
      </w:tr>
      <w:tr w:rsidR="0001209D" w:rsidRPr="0001209D">
        <w:trPr>
          <w:trHeight w:val="240"/>
        </w:trPr>
        <w:tc>
          <w:tcPr>
            <w:tcW w:w="6315" w:type="dxa"/>
            <w:gridSpan w:val="3"/>
            <w:tcBorders>
              <w:top w:val="single" w:sz="8" w:space="0" w:color="auto"/>
              <w:left w:val="double" w:sz="4" w:space="0" w:color="auto"/>
              <w:bottom w:val="single" w:sz="8" w:space="0" w:color="auto"/>
              <w:right w:val="double" w:sz="4" w:space="0" w:color="auto"/>
            </w:tcBorders>
            <w:vAlign w:val="center"/>
          </w:tcPr>
          <w:p w:rsidR="0001209D" w:rsidRDefault="006037A4" w:rsidP="00422CA2">
            <w:r>
              <w:t>Cost of training (per session).</w:t>
            </w:r>
          </w:p>
          <w:p w:rsidR="006037A4" w:rsidRPr="00C86CA7" w:rsidRDefault="006037A4" w:rsidP="00422CA2"/>
        </w:tc>
        <w:tc>
          <w:tcPr>
            <w:tcW w:w="1690" w:type="dxa"/>
            <w:tcBorders>
              <w:top w:val="single" w:sz="8" w:space="0" w:color="auto"/>
              <w:left w:val="double" w:sz="4" w:space="0" w:color="auto"/>
              <w:bottom w:val="single" w:sz="8" w:space="0" w:color="auto"/>
              <w:right w:val="double" w:sz="4" w:space="0" w:color="auto"/>
            </w:tcBorders>
            <w:vAlign w:val="center"/>
          </w:tcPr>
          <w:p w:rsidR="0001209D" w:rsidRPr="00C86CA7" w:rsidRDefault="00C86CA7" w:rsidP="00C86CA7">
            <w:pPr>
              <w:jc w:val="right"/>
              <w:rPr>
                <w:color w:val="0000FF"/>
              </w:rPr>
            </w:pPr>
            <w:r w:rsidRPr="00C86CA7">
              <w:rPr>
                <w:color w:val="0000FF"/>
              </w:rPr>
              <w:t xml:space="preserve">£ </w:t>
            </w:r>
            <w:r w:rsidRPr="00C86CA7">
              <w:rPr>
                <w:color w:val="0000FF"/>
              </w:rPr>
              <w:fldChar w:fldCharType="begin">
                <w:ffData>
                  <w:name w:val="Text80"/>
                  <w:enabled/>
                  <w:calcOnExit w:val="0"/>
                  <w:textInput/>
                </w:ffData>
              </w:fldChar>
            </w:r>
            <w:bookmarkStart w:id="40" w:name="Text80"/>
            <w:r w:rsidRPr="00C86CA7">
              <w:rPr>
                <w:color w:val="0000FF"/>
              </w:rPr>
              <w:instrText xml:space="preserve"> FORMTEXT </w:instrText>
            </w:r>
            <w:r w:rsidRPr="00C86CA7">
              <w:rPr>
                <w:color w:val="0000FF"/>
              </w:rPr>
            </w:r>
            <w:r w:rsidRPr="00C86CA7">
              <w:rPr>
                <w:color w:val="0000FF"/>
              </w:rPr>
              <w:fldChar w:fldCharType="separate"/>
            </w:r>
            <w:r w:rsidRPr="00C86CA7">
              <w:rPr>
                <w:noProof/>
                <w:color w:val="0000FF"/>
              </w:rPr>
              <w:t> </w:t>
            </w:r>
            <w:r w:rsidRPr="00C86CA7">
              <w:rPr>
                <w:noProof/>
                <w:color w:val="0000FF"/>
              </w:rPr>
              <w:t> </w:t>
            </w:r>
            <w:r w:rsidRPr="00C86CA7">
              <w:rPr>
                <w:noProof/>
                <w:color w:val="0000FF"/>
              </w:rPr>
              <w:t> </w:t>
            </w:r>
            <w:r w:rsidRPr="00C86CA7">
              <w:rPr>
                <w:noProof/>
                <w:color w:val="0000FF"/>
              </w:rPr>
              <w:t> </w:t>
            </w:r>
            <w:r w:rsidRPr="00C86CA7">
              <w:rPr>
                <w:noProof/>
                <w:color w:val="0000FF"/>
              </w:rPr>
              <w:t> </w:t>
            </w:r>
            <w:r w:rsidRPr="00C86CA7">
              <w:rPr>
                <w:color w:val="0000FF"/>
              </w:rPr>
              <w:fldChar w:fldCharType="end"/>
            </w:r>
            <w:bookmarkEnd w:id="40"/>
          </w:p>
        </w:tc>
      </w:tr>
      <w:tr w:rsidR="0001209D" w:rsidRPr="0001209D">
        <w:trPr>
          <w:trHeight w:val="435"/>
        </w:trPr>
        <w:tc>
          <w:tcPr>
            <w:tcW w:w="6315" w:type="dxa"/>
            <w:gridSpan w:val="3"/>
            <w:tcBorders>
              <w:top w:val="single" w:sz="8" w:space="0" w:color="auto"/>
              <w:left w:val="double" w:sz="7" w:space="0" w:color="auto"/>
              <w:right w:val="double" w:sz="4" w:space="0" w:color="auto"/>
            </w:tcBorders>
            <w:vAlign w:val="center"/>
          </w:tcPr>
          <w:p w:rsidR="0001209D" w:rsidRPr="00C86CA7" w:rsidRDefault="00C86CA7" w:rsidP="00422CA2">
            <w:pPr>
              <w:pStyle w:val="ResponseTable"/>
            </w:pPr>
            <w:r w:rsidRPr="00C86CA7">
              <w:rPr>
                <w:sz w:val="22"/>
                <w:szCs w:val="22"/>
              </w:rPr>
              <w:fldChar w:fldCharType="begin">
                <w:ffData>
                  <w:name w:val="Text81"/>
                  <w:enabled/>
                  <w:calcOnExit w:val="0"/>
                  <w:textInput/>
                </w:ffData>
              </w:fldChar>
            </w:r>
            <w:bookmarkStart w:id="41" w:name="Text81"/>
            <w:r w:rsidRPr="00C86CA7">
              <w:rPr>
                <w:sz w:val="22"/>
                <w:szCs w:val="22"/>
              </w:rPr>
              <w:instrText xml:space="preserve"> FORMTEXT </w:instrText>
            </w:r>
            <w:r w:rsidRPr="00C86CA7">
              <w:rPr>
                <w:sz w:val="22"/>
                <w:szCs w:val="22"/>
              </w:rPr>
            </w:r>
            <w:r w:rsidRPr="00C86CA7">
              <w:rPr>
                <w:sz w:val="22"/>
                <w:szCs w:val="22"/>
              </w:rPr>
              <w:fldChar w:fldCharType="separate"/>
            </w:r>
            <w:r w:rsidRPr="00C86CA7">
              <w:rPr>
                <w:noProof/>
                <w:sz w:val="22"/>
                <w:szCs w:val="22"/>
              </w:rPr>
              <w:t> </w:t>
            </w:r>
            <w:r w:rsidRPr="00C86CA7">
              <w:rPr>
                <w:noProof/>
                <w:sz w:val="22"/>
                <w:szCs w:val="22"/>
              </w:rPr>
              <w:t> </w:t>
            </w:r>
            <w:r w:rsidRPr="00C86CA7">
              <w:rPr>
                <w:noProof/>
                <w:sz w:val="22"/>
                <w:szCs w:val="22"/>
              </w:rPr>
              <w:t> </w:t>
            </w:r>
            <w:r w:rsidRPr="00C86CA7">
              <w:rPr>
                <w:noProof/>
                <w:sz w:val="22"/>
                <w:szCs w:val="22"/>
              </w:rPr>
              <w:t> </w:t>
            </w:r>
            <w:r w:rsidRPr="00C86CA7">
              <w:rPr>
                <w:noProof/>
                <w:sz w:val="22"/>
                <w:szCs w:val="22"/>
              </w:rPr>
              <w:t> </w:t>
            </w:r>
            <w:r w:rsidRPr="00C86CA7">
              <w:rPr>
                <w:sz w:val="22"/>
                <w:szCs w:val="22"/>
              </w:rPr>
              <w:fldChar w:fldCharType="end"/>
            </w:r>
            <w:bookmarkEnd w:id="41"/>
          </w:p>
        </w:tc>
        <w:tc>
          <w:tcPr>
            <w:tcW w:w="1690" w:type="dxa"/>
            <w:tcBorders>
              <w:top w:val="single" w:sz="8" w:space="0" w:color="auto"/>
              <w:left w:val="double" w:sz="4" w:space="0" w:color="auto"/>
              <w:right w:val="double" w:sz="7" w:space="0" w:color="auto"/>
            </w:tcBorders>
            <w:vAlign w:val="center"/>
          </w:tcPr>
          <w:p w:rsidR="00C86CA7" w:rsidRDefault="00C86CA7" w:rsidP="00C86CA7">
            <w:pPr>
              <w:jc w:val="right"/>
              <w:rPr>
                <w:color w:val="0000FF"/>
              </w:rPr>
            </w:pPr>
          </w:p>
          <w:p w:rsidR="0001209D" w:rsidRPr="00C86CA7" w:rsidRDefault="0001209D" w:rsidP="00C86CA7">
            <w:pPr>
              <w:jc w:val="right"/>
              <w:rPr>
                <w:color w:val="0000FF"/>
              </w:rPr>
            </w:pPr>
            <w:r w:rsidRPr="00C86CA7">
              <w:rPr>
                <w:color w:val="0000FF"/>
              </w:rPr>
              <w:t>£</w:t>
            </w:r>
            <w:r w:rsidRPr="00C86CA7">
              <w:rPr>
                <w:color w:val="0000FF"/>
              </w:rPr>
              <w:fldChar w:fldCharType="begin">
                <w:ffData>
                  <w:name w:val="Text60"/>
                  <w:enabled/>
                  <w:calcOnExit w:val="0"/>
                  <w:textInput/>
                </w:ffData>
              </w:fldChar>
            </w:r>
            <w:bookmarkStart w:id="42" w:name="Text60"/>
            <w:r w:rsidRPr="00C86CA7">
              <w:rPr>
                <w:color w:val="0000FF"/>
              </w:rPr>
              <w:instrText xml:space="preserve"> FORMTEXT </w:instrText>
            </w:r>
            <w:r w:rsidRPr="00C86CA7">
              <w:rPr>
                <w:color w:val="0000FF"/>
              </w:rPr>
            </w:r>
            <w:r w:rsidRPr="00C86CA7">
              <w:rPr>
                <w:color w:val="0000FF"/>
              </w:rPr>
              <w:fldChar w:fldCharType="separate"/>
            </w:r>
            <w:r w:rsidRPr="00C86CA7">
              <w:rPr>
                <w:rFonts w:eastAsia="MS Mincho" w:cs="MS Mincho"/>
                <w:noProof/>
                <w:color w:val="0000FF"/>
              </w:rPr>
              <w:t> </w:t>
            </w:r>
            <w:r w:rsidRPr="00C86CA7">
              <w:rPr>
                <w:rFonts w:eastAsia="MS Mincho" w:cs="MS Mincho"/>
                <w:noProof/>
                <w:color w:val="0000FF"/>
              </w:rPr>
              <w:t> </w:t>
            </w:r>
            <w:r w:rsidRPr="00C86CA7">
              <w:rPr>
                <w:rFonts w:eastAsia="MS Mincho" w:cs="MS Mincho"/>
                <w:noProof/>
                <w:color w:val="0000FF"/>
              </w:rPr>
              <w:t> </w:t>
            </w:r>
            <w:r w:rsidRPr="00C86CA7">
              <w:rPr>
                <w:rFonts w:eastAsia="MS Mincho" w:cs="MS Mincho"/>
                <w:noProof/>
                <w:color w:val="0000FF"/>
              </w:rPr>
              <w:t> </w:t>
            </w:r>
            <w:r w:rsidRPr="00C86CA7">
              <w:rPr>
                <w:rFonts w:eastAsia="MS Mincho" w:cs="MS Mincho"/>
                <w:noProof/>
                <w:color w:val="0000FF"/>
              </w:rPr>
              <w:t> </w:t>
            </w:r>
            <w:r w:rsidRPr="00C86CA7">
              <w:rPr>
                <w:color w:val="0000FF"/>
              </w:rPr>
              <w:fldChar w:fldCharType="end"/>
            </w:r>
            <w:bookmarkEnd w:id="42"/>
          </w:p>
        </w:tc>
      </w:tr>
      <w:tr w:rsidR="0001209D" w:rsidRPr="0001209D">
        <w:tc>
          <w:tcPr>
            <w:tcW w:w="6315"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01209D" w:rsidRPr="00C86CA7" w:rsidRDefault="0001209D" w:rsidP="00422CA2">
            <w:pPr>
              <w:rPr>
                <w:b/>
                <w:bCs/>
              </w:rPr>
            </w:pPr>
            <w:r w:rsidRPr="00C86CA7">
              <w:rPr>
                <w:b/>
                <w:bCs/>
              </w:rPr>
              <w:t xml:space="preserve">Total </w:t>
            </w:r>
            <w:r w:rsidR="006037A4">
              <w:rPr>
                <w:b/>
                <w:bCs/>
              </w:rPr>
              <w:t xml:space="preserve">Capped </w:t>
            </w:r>
            <w:r w:rsidRPr="00C86CA7">
              <w:rPr>
                <w:b/>
                <w:bCs/>
              </w:rPr>
              <w:t>Contract Price (Evaluation Price)</w:t>
            </w: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01209D" w:rsidRPr="00C86CA7" w:rsidRDefault="00C86CA7" w:rsidP="00C86CA7">
            <w:pPr>
              <w:jc w:val="right"/>
              <w:rPr>
                <w:b/>
                <w:bCs/>
              </w:rPr>
            </w:pPr>
            <w:r w:rsidRPr="00C86CA7">
              <w:rPr>
                <w:szCs w:val="24"/>
              </w:rPr>
              <w:t>£</w:t>
            </w:r>
            <w:r w:rsidR="0001209D" w:rsidRPr="00C86CA7">
              <w:t xml:space="preserve"> </w:t>
            </w:r>
            <w:r w:rsidRPr="00C86CA7">
              <w:rPr>
                <w:b/>
                <w:bCs/>
                <w:szCs w:val="24"/>
              </w:rPr>
              <w:fldChar w:fldCharType="begin">
                <w:ffData>
                  <w:name w:val="Text62"/>
                  <w:enabled/>
                  <w:calcOnExit w:val="0"/>
                  <w:textInput/>
                </w:ffData>
              </w:fldChar>
            </w:r>
            <w:bookmarkStart w:id="43" w:name="Text62"/>
            <w:r w:rsidRPr="00C86CA7">
              <w:rPr>
                <w:b/>
                <w:bCs/>
                <w:szCs w:val="24"/>
              </w:rPr>
              <w:instrText xml:space="preserve"> FORMTEXT </w:instrText>
            </w:r>
            <w:r w:rsidRPr="00C86CA7">
              <w:rPr>
                <w:b/>
                <w:bCs/>
                <w:szCs w:val="24"/>
              </w:rPr>
            </w:r>
            <w:r w:rsidRPr="00C86CA7">
              <w:rPr>
                <w:b/>
                <w:bCs/>
                <w:szCs w:val="24"/>
              </w:rPr>
              <w:fldChar w:fldCharType="separate"/>
            </w:r>
            <w:r w:rsidRPr="00C86CA7">
              <w:rPr>
                <w:b/>
                <w:bCs/>
                <w:noProof/>
                <w:szCs w:val="24"/>
              </w:rPr>
              <w:t> </w:t>
            </w:r>
            <w:r w:rsidRPr="00C86CA7">
              <w:rPr>
                <w:b/>
                <w:bCs/>
                <w:noProof/>
                <w:szCs w:val="24"/>
              </w:rPr>
              <w:t> </w:t>
            </w:r>
            <w:r w:rsidRPr="00C86CA7">
              <w:rPr>
                <w:b/>
                <w:bCs/>
                <w:noProof/>
                <w:szCs w:val="24"/>
              </w:rPr>
              <w:t> </w:t>
            </w:r>
            <w:r w:rsidRPr="00C86CA7">
              <w:rPr>
                <w:b/>
                <w:bCs/>
                <w:noProof/>
                <w:szCs w:val="24"/>
              </w:rPr>
              <w:t> </w:t>
            </w:r>
            <w:r w:rsidRPr="00C86CA7">
              <w:rPr>
                <w:b/>
                <w:bCs/>
                <w:noProof/>
                <w:szCs w:val="24"/>
              </w:rPr>
              <w:t> </w:t>
            </w:r>
            <w:r w:rsidRPr="00C86CA7">
              <w:rPr>
                <w:b/>
                <w:bCs/>
                <w:szCs w:val="24"/>
              </w:rPr>
              <w:fldChar w:fldCharType="end"/>
            </w:r>
            <w:bookmarkEnd w:id="43"/>
          </w:p>
        </w:tc>
      </w:tr>
    </w:tbl>
    <w:p w:rsidR="00B649CC" w:rsidRDefault="00B649CC" w:rsidP="0001209D">
      <w:pPr>
        <w:pStyle w:val="Textindent"/>
      </w:pPr>
    </w:p>
    <w:p w:rsidR="000B7F47" w:rsidRDefault="000B7F47" w:rsidP="0001209D">
      <w:pPr>
        <w:pStyle w:val="Textindent"/>
      </w:pPr>
    </w:p>
    <w:p w:rsidR="006037A4" w:rsidRDefault="006037A4" w:rsidP="006037A4">
      <w:pPr>
        <w:pStyle w:val="Textindent"/>
      </w:pPr>
      <w:r>
        <w:t xml:space="preserve">The rate card and expected number of days per position should be linked to the resource planning and although there is an anticipated need to be flexible around resourcing it is important the rate card and total cost (evaluation price) proposed is as accurate as possible and will be used to monitor actual against budget costs to ensure the project is delivered within budget.  </w:t>
      </w:r>
    </w:p>
    <w:p w:rsidR="008623AE" w:rsidRDefault="008623AE" w:rsidP="006037A4">
      <w:pPr>
        <w:pStyle w:val="Textindent"/>
      </w:pPr>
    </w:p>
    <w:p w:rsidR="008623AE" w:rsidRDefault="008623AE" w:rsidP="006037A4">
      <w:pPr>
        <w:pStyle w:val="Textindent"/>
      </w:pPr>
      <w:r>
        <w:t>Total cost of the project will be capped at the Evaluation Price.  The Authority has a budget of up to £90k for this project.   This is the very high end and the Authority does not expect bids in this region as this budget includes contingency for unexpected work streams.</w:t>
      </w:r>
    </w:p>
    <w:p w:rsidR="00746ED8" w:rsidRDefault="00746ED8" w:rsidP="00746ED8">
      <w:pPr>
        <w:pStyle w:val="Xa"/>
      </w:pPr>
      <w:bookmarkStart w:id="44" w:name="_Ref328647206"/>
      <w:r w:rsidRPr="00746ED8">
        <w:lastRenderedPageBreak/>
        <w:t>Contract Monitoring</w:t>
      </w:r>
      <w:bookmarkEnd w:id="44"/>
    </w:p>
    <w:p w:rsidR="00F613A3" w:rsidRDefault="00F613A3" w:rsidP="0001209D">
      <w:pPr>
        <w:pStyle w:val="Textindent"/>
        <w:rPr>
          <w:bCs/>
          <w:highlight w:val="yellow"/>
        </w:rPr>
      </w:pPr>
    </w:p>
    <w:p w:rsidR="00746ED8" w:rsidRPr="00E5594D" w:rsidRDefault="00746ED8" w:rsidP="0001209D">
      <w:pPr>
        <w:pStyle w:val="Textindent"/>
        <w:rPr>
          <w:bCs/>
          <w:highlight w:val="yellow"/>
        </w:rPr>
      </w:pPr>
    </w:p>
    <w:p w:rsidR="00233EE0" w:rsidRDefault="0001209D" w:rsidP="005D241D">
      <w:pPr>
        <w:pStyle w:val="THREEH1"/>
      </w:pPr>
      <w:r>
        <w:t>General Instructions</w:t>
      </w:r>
    </w:p>
    <w:p w:rsidR="0001209D" w:rsidRPr="005D241D" w:rsidRDefault="0001209D" w:rsidP="00A705FF">
      <w:pPr>
        <w:pStyle w:val="THREEH2"/>
      </w:pPr>
      <w:r w:rsidRPr="005D241D">
        <w:t>Tenderers must provide all the information requested in the following section as part of their tender proposal.  Supporting documents may be submitted but must be clearly referenced back to the appropriate section.</w:t>
      </w:r>
    </w:p>
    <w:p w:rsidR="00D05693" w:rsidRDefault="00D05693" w:rsidP="00EE0747">
      <w:pPr>
        <w:pStyle w:val="LeftSide"/>
      </w:pPr>
    </w:p>
    <w:p w:rsidR="0001209D" w:rsidRDefault="0001209D" w:rsidP="005D241D">
      <w:pPr>
        <w:pStyle w:val="THREEH1"/>
      </w:pPr>
      <w:r>
        <w:t>Representatives</w:t>
      </w:r>
    </w:p>
    <w:p w:rsidR="009B6D3B" w:rsidRDefault="0001209D" w:rsidP="009B6D3B">
      <w:pPr>
        <w:pStyle w:val="THREEH2"/>
      </w:pPr>
      <w:r w:rsidRPr="00BA7F35">
        <w:t>Name of Authority's Representative</w:t>
      </w:r>
      <w:r>
        <w:t>(s):</w:t>
      </w:r>
      <w:r w:rsidR="009B6D3B">
        <w:t xml:space="preserve">  </w:t>
      </w:r>
    </w:p>
    <w:p w:rsidR="0001209D" w:rsidRDefault="009B6D3B" w:rsidP="009B6D3B">
      <w:pPr>
        <w:pStyle w:val="THREEH2"/>
        <w:numPr>
          <w:ilvl w:val="0"/>
          <w:numId w:val="0"/>
        </w:numPr>
        <w:ind w:left="851"/>
      </w:pPr>
      <w:r>
        <w:t>Paul Sherrell,</w:t>
      </w:r>
      <w:r w:rsidRPr="009B6D3B">
        <w:t xml:space="preserve"> Policy Analyst- Strategy and Finance</w:t>
      </w:r>
    </w:p>
    <w:p w:rsidR="009B6D3B" w:rsidRDefault="009B6D3B" w:rsidP="009B6D3B">
      <w:pPr>
        <w:pStyle w:val="THREEH2"/>
        <w:numPr>
          <w:ilvl w:val="0"/>
          <w:numId w:val="0"/>
        </w:numPr>
        <w:ind w:left="851"/>
      </w:pPr>
    </w:p>
    <w:p w:rsidR="0001209D" w:rsidRPr="00BA7F35" w:rsidRDefault="0001209D" w:rsidP="00A705FF">
      <w:pPr>
        <w:pStyle w:val="THREEH2"/>
      </w:pPr>
      <w:r w:rsidRPr="00BA7F35">
        <w:t>Name of Contractor's Representative</w:t>
      </w:r>
      <w:r>
        <w:t xml:space="preserve">(s): </w:t>
      </w:r>
      <w:r w:rsidRPr="00FC099A">
        <w:rPr>
          <w:highlight w:val="yellow"/>
        </w:rPr>
        <w:t>[Tenderer to complete]</w:t>
      </w:r>
    </w:p>
    <w:p w:rsidR="0001209D" w:rsidRDefault="0001209D" w:rsidP="00EE0747">
      <w:pPr>
        <w:pStyle w:val="LeftSide"/>
      </w:pPr>
    </w:p>
    <w:p w:rsidR="0001209D" w:rsidRDefault="0001209D" w:rsidP="005D241D">
      <w:pPr>
        <w:pStyle w:val="THREEH1"/>
      </w:pPr>
      <w:r>
        <w:t>Deliverables</w:t>
      </w:r>
    </w:p>
    <w:p w:rsidR="00DE4EEE" w:rsidRDefault="00E5594D" w:rsidP="00DE4EEE">
      <w:pPr>
        <w:pStyle w:val="THREEH2"/>
      </w:pPr>
      <w:r w:rsidRPr="00B0135E">
        <w:t>List of deliverables, outputs and reports Contractor is to supply</w:t>
      </w:r>
      <w:r w:rsidRPr="00956E08">
        <w:t>:</w:t>
      </w:r>
      <w:r w:rsidRPr="00B0135E">
        <w:t xml:space="preserve"> </w:t>
      </w:r>
    </w:p>
    <w:p w:rsidR="00DE4EEE" w:rsidRDefault="00DE4EEE" w:rsidP="00DE4EEE">
      <w:pPr>
        <w:pStyle w:val="THREEH2"/>
        <w:numPr>
          <w:ilvl w:val="0"/>
          <w:numId w:val="54"/>
        </w:numPr>
      </w:pPr>
      <w:r>
        <w:t>A calculation of the total cost of providing the nursing element of care to residents in a nursing home setting;</w:t>
      </w:r>
    </w:p>
    <w:p w:rsidR="00DE4EEE" w:rsidRDefault="00DE4EEE" w:rsidP="00DE4EEE">
      <w:pPr>
        <w:pStyle w:val="THREEH2"/>
        <w:numPr>
          <w:ilvl w:val="0"/>
          <w:numId w:val="54"/>
        </w:numPr>
      </w:pPr>
      <w:r>
        <w:t xml:space="preserve">Identification of a single national weekly per-person rate that would cover the average costs of providing the service; </w:t>
      </w:r>
    </w:p>
    <w:p w:rsidR="00DE4EEE" w:rsidRDefault="00DE4EEE" w:rsidP="00DE4EEE">
      <w:pPr>
        <w:pStyle w:val="THREEH2"/>
        <w:numPr>
          <w:ilvl w:val="0"/>
          <w:numId w:val="54"/>
        </w:numPr>
      </w:pPr>
      <w:r>
        <w:t xml:space="preserve">A calculation of the variation in costs (by considering the level of care needed, regional cost differences and the size and specialism of the nursing home); </w:t>
      </w:r>
    </w:p>
    <w:p w:rsidR="00E71084" w:rsidRDefault="00E71084" w:rsidP="00E71084">
      <w:pPr>
        <w:pStyle w:val="THREEH2"/>
        <w:numPr>
          <w:ilvl w:val="0"/>
          <w:numId w:val="54"/>
        </w:numPr>
      </w:pPr>
      <w:r w:rsidRPr="00E71084">
        <w:t>An evaluation of whether the national rate currently in place is fi</w:t>
      </w:r>
      <w:r>
        <w:t xml:space="preserve">t for purpose and if not, </w:t>
      </w:r>
      <w:r w:rsidR="009E5BCD">
        <w:t xml:space="preserve">provide proposal/s of alternative </w:t>
      </w:r>
      <w:r w:rsidRPr="00E71084">
        <w:t>methods to determining the rate of NHS FNC</w:t>
      </w:r>
      <w:r>
        <w:t xml:space="preserve">; </w:t>
      </w:r>
    </w:p>
    <w:p w:rsidR="00DE4EEE" w:rsidRDefault="00DE4EEE" w:rsidP="00E71084">
      <w:pPr>
        <w:pStyle w:val="THREEH2"/>
        <w:numPr>
          <w:ilvl w:val="0"/>
          <w:numId w:val="54"/>
        </w:numPr>
      </w:pPr>
      <w:r>
        <w:t>A final report presenting the above information; and</w:t>
      </w:r>
    </w:p>
    <w:p w:rsidR="00E5594D" w:rsidRPr="00B0135E" w:rsidRDefault="00DE4EEE" w:rsidP="00DE4EEE">
      <w:pPr>
        <w:pStyle w:val="THREEH2"/>
        <w:numPr>
          <w:ilvl w:val="0"/>
          <w:numId w:val="54"/>
        </w:numPr>
      </w:pPr>
      <w:r>
        <w:t xml:space="preserve">Proposals for knowledge transfer at the end of the review period. </w:t>
      </w:r>
      <w:r w:rsidRPr="00B0135E">
        <w:rPr>
          <w:highlight w:val="yellow"/>
        </w:rPr>
        <w:t xml:space="preserve"> </w:t>
      </w:r>
    </w:p>
    <w:p w:rsidR="00E5594D" w:rsidRPr="00B0135E" w:rsidRDefault="00E5594D" w:rsidP="00A705FF">
      <w:pPr>
        <w:pStyle w:val="THREEH2"/>
      </w:pPr>
      <w:r w:rsidRPr="00B0135E">
        <w:t xml:space="preserve">Period(s) over which each deliverable, output and report is to be supplied: </w:t>
      </w:r>
      <w:r w:rsidR="00DC1CF1">
        <w:t>The Authority requires a</w:t>
      </w:r>
      <w:r w:rsidR="00E1067D">
        <w:t xml:space="preserve">ll deliverables to be completed by </w:t>
      </w:r>
      <w:r w:rsidR="009E5BCD">
        <w:t>16</w:t>
      </w:r>
      <w:r w:rsidR="009E5BCD" w:rsidRPr="009E5BCD">
        <w:rPr>
          <w:vertAlign w:val="superscript"/>
        </w:rPr>
        <w:t>th</w:t>
      </w:r>
      <w:r w:rsidR="009E5BCD">
        <w:t xml:space="preserve"> February</w:t>
      </w:r>
      <w:r w:rsidR="00E1067D">
        <w:t xml:space="preserve"> 2016.  </w:t>
      </w:r>
    </w:p>
    <w:p w:rsidR="00E5594D" w:rsidRPr="00B0135E" w:rsidRDefault="00E5594D" w:rsidP="00A705FF">
      <w:pPr>
        <w:pStyle w:val="THREEH2"/>
      </w:pPr>
      <w:r w:rsidRPr="00B0135E">
        <w:t xml:space="preserve">Information requirements: </w:t>
      </w:r>
      <w:r w:rsidRPr="00B0135E">
        <w:rPr>
          <w:highlight w:val="yellow"/>
        </w:rPr>
        <w:t>[Authority to complete]</w:t>
      </w:r>
    </w:p>
    <w:p w:rsidR="00E5594D" w:rsidRPr="00B0135E" w:rsidRDefault="00E5594D" w:rsidP="00A705FF">
      <w:pPr>
        <w:pStyle w:val="THREEH2"/>
      </w:pPr>
      <w:r w:rsidRPr="00B0135E">
        <w:t xml:space="preserve">Milestones: </w:t>
      </w:r>
      <w:r w:rsidRPr="00B0135E">
        <w:rPr>
          <w:highlight w:val="yellow"/>
        </w:rPr>
        <w:t>[Authority/Tenderer to complete]</w:t>
      </w:r>
    </w:p>
    <w:p w:rsidR="0001209D" w:rsidRDefault="0001209D" w:rsidP="00EE0747">
      <w:pPr>
        <w:pStyle w:val="LeftSide"/>
      </w:pPr>
    </w:p>
    <w:p w:rsidR="0001209D" w:rsidRDefault="0001209D" w:rsidP="005D241D">
      <w:pPr>
        <w:pStyle w:val="THREEH1"/>
      </w:pPr>
      <w:r>
        <w:t>Meetings</w:t>
      </w:r>
    </w:p>
    <w:p w:rsidR="009B6D3B" w:rsidRDefault="00E5594D" w:rsidP="00A705FF">
      <w:pPr>
        <w:pStyle w:val="THREEH2"/>
      </w:pPr>
      <w:r w:rsidRPr="00B0135E">
        <w:t xml:space="preserve">Frequency of contract management meetings: </w:t>
      </w:r>
    </w:p>
    <w:p w:rsidR="00E5594D" w:rsidRPr="00B0135E" w:rsidRDefault="009B6D3B" w:rsidP="009B6D3B">
      <w:pPr>
        <w:pStyle w:val="THREEH2"/>
        <w:numPr>
          <w:ilvl w:val="0"/>
          <w:numId w:val="0"/>
        </w:numPr>
        <w:ind w:left="851"/>
      </w:pPr>
      <w:proofErr w:type="gramStart"/>
      <w:r>
        <w:t>Fortnightly from commencement of contract.</w:t>
      </w:r>
      <w:proofErr w:type="gramEnd"/>
    </w:p>
    <w:p w:rsidR="009B6D3B" w:rsidRDefault="00E5594D" w:rsidP="00A705FF">
      <w:pPr>
        <w:pStyle w:val="THREEH2"/>
      </w:pPr>
      <w:r w:rsidRPr="00B0135E">
        <w:t xml:space="preserve">Location of contract management meetings: </w:t>
      </w:r>
    </w:p>
    <w:p w:rsidR="00E5594D" w:rsidRDefault="009B6D3B" w:rsidP="009B6D3B">
      <w:pPr>
        <w:pStyle w:val="THREEH2"/>
        <w:numPr>
          <w:ilvl w:val="0"/>
          <w:numId w:val="0"/>
        </w:numPr>
        <w:ind w:left="851"/>
      </w:pPr>
      <w:proofErr w:type="gramStart"/>
      <w:r>
        <w:t>Department of Health site (Leeds or London) and/or teleconference.</w:t>
      </w:r>
      <w:proofErr w:type="gramEnd"/>
    </w:p>
    <w:p w:rsidR="009B6D3B" w:rsidRPr="00B0135E" w:rsidRDefault="009B6D3B" w:rsidP="009B6D3B">
      <w:pPr>
        <w:pStyle w:val="THREEH2"/>
        <w:numPr>
          <w:ilvl w:val="0"/>
          <w:numId w:val="0"/>
        </w:numPr>
        <w:ind w:left="851"/>
      </w:pPr>
    </w:p>
    <w:p w:rsidR="00E5594D" w:rsidRDefault="00E5594D" w:rsidP="00A705FF">
      <w:pPr>
        <w:pStyle w:val="THREEH2"/>
      </w:pPr>
      <w:r w:rsidRPr="00BA7F35">
        <w:t>Checking performance against anticipated plan</w:t>
      </w:r>
      <w:r>
        <w:t xml:space="preserve">: </w:t>
      </w:r>
      <w:r w:rsidR="00956E08">
        <w:t>Fortnightly</w:t>
      </w:r>
    </w:p>
    <w:p w:rsidR="0001209D" w:rsidRDefault="0001209D" w:rsidP="00EE0747">
      <w:pPr>
        <w:pStyle w:val="LeftSide"/>
      </w:pPr>
    </w:p>
    <w:p w:rsidR="0001209D" w:rsidRDefault="0001209D" w:rsidP="005D241D">
      <w:pPr>
        <w:pStyle w:val="THREEH1"/>
      </w:pPr>
      <w:r>
        <w:t>Remedies</w:t>
      </w:r>
    </w:p>
    <w:p w:rsidR="00E5594D" w:rsidRDefault="00E5594D" w:rsidP="00A705FF">
      <w:pPr>
        <w:pStyle w:val="THREEH2"/>
      </w:pPr>
      <w:r w:rsidRPr="00BA7F35">
        <w:t>Remedies for below par performance</w:t>
      </w:r>
      <w:r>
        <w:t xml:space="preserve">: </w:t>
      </w:r>
      <w:r w:rsidR="00956E08">
        <w:t>In line with the Terms and Conditions.</w:t>
      </w:r>
    </w:p>
    <w:p w:rsidR="00E5594D" w:rsidRDefault="00E5594D" w:rsidP="00EE0747">
      <w:pPr>
        <w:pStyle w:val="LeftSide"/>
      </w:pPr>
    </w:p>
    <w:p w:rsidR="0001209D" w:rsidRDefault="0001209D" w:rsidP="00EE0747">
      <w:pPr>
        <w:pStyle w:val="LeftSide"/>
      </w:pPr>
    </w:p>
    <w:p w:rsidR="0001209D" w:rsidRPr="00EE0747" w:rsidRDefault="0001209D" w:rsidP="00EE0747">
      <w:pPr>
        <w:pStyle w:val="LeftSide"/>
        <w:sectPr w:rsidR="0001209D" w:rsidRPr="00EE0747" w:rsidSect="000635A4">
          <w:type w:val="continuous"/>
          <w:pgSz w:w="11906" w:h="16838" w:code="9"/>
          <w:pgMar w:top="1418" w:right="1134" w:bottom="1134" w:left="1701" w:header="720" w:footer="720" w:gutter="0"/>
          <w:cols w:space="720"/>
          <w:formProt w:val="0"/>
        </w:sectPr>
      </w:pPr>
    </w:p>
    <w:p w:rsidR="008A7562" w:rsidRPr="00532162" w:rsidRDefault="008A7562" w:rsidP="00746ED8">
      <w:pPr>
        <w:pStyle w:val="Xa"/>
      </w:pPr>
      <w:bookmarkStart w:id="45" w:name="_Ref306116919"/>
      <w:r>
        <w:lastRenderedPageBreak/>
        <w:t>C</w:t>
      </w:r>
      <w:r w:rsidR="00D05693">
        <w:t>onfidential &amp; Com</w:t>
      </w:r>
      <w:r w:rsidR="009A2456">
        <w:t>mercially Sensitive Information</w:t>
      </w:r>
      <w:bookmarkEnd w:id="45"/>
    </w:p>
    <w:p w:rsidR="00F613A3" w:rsidRDefault="00F613A3" w:rsidP="00F613A3">
      <w:pPr>
        <w:pStyle w:val="LeftSide"/>
      </w:pPr>
    </w:p>
    <w:p w:rsidR="008A7562" w:rsidRPr="00A705FF" w:rsidRDefault="008A7562" w:rsidP="00A705FF">
      <w:pPr>
        <w:pStyle w:val="FOURH1"/>
      </w:pPr>
      <w:r w:rsidRPr="00A705FF">
        <w:t>G</w:t>
      </w:r>
      <w:r w:rsidR="00233EE0" w:rsidRPr="00A705FF">
        <w:t>eneral</w:t>
      </w:r>
    </w:p>
    <w:p w:rsidR="008A7562" w:rsidRPr="00A705FF" w:rsidRDefault="008A7562" w:rsidP="00A705FF">
      <w:pPr>
        <w:pStyle w:val="FOURH2"/>
      </w:pPr>
      <w:r w:rsidRPr="00A705FF">
        <w:t xml:space="preserve">All the information that the </w:t>
      </w:r>
      <w:r w:rsidR="00967FB4" w:rsidRPr="00A705FF">
        <w:t xml:space="preserve">Authority </w:t>
      </w:r>
      <w:r w:rsidRPr="00A705FF">
        <w:t xml:space="preserve">supplies as part of this Contract may be regarded as Confidential Information as defined in Condition 1 (Definitions) of Section Three </w:t>
      </w:r>
      <w:r w:rsidR="00002181" w:rsidRPr="00A705FF">
        <w:t>–</w:t>
      </w:r>
      <w:r w:rsidRPr="00A705FF">
        <w:t xml:space="preserve"> Conditions of Contract.</w:t>
      </w:r>
    </w:p>
    <w:p w:rsidR="008A7562" w:rsidRPr="00A705FF" w:rsidRDefault="008A7562" w:rsidP="00A705FF">
      <w:pPr>
        <w:pStyle w:val="FOURH2"/>
      </w:pPr>
      <w:r w:rsidRPr="00A705FF">
        <w:t xml:space="preserve">The Contractor considers that the type of information listed in paragraph </w:t>
      </w:r>
      <w:r w:rsidR="00002181" w:rsidRPr="00A705FF">
        <w:fldChar w:fldCharType="begin"/>
      </w:r>
      <w:r w:rsidR="00002181" w:rsidRPr="00A705FF">
        <w:instrText xml:space="preserve"> REF _Ref306090009 \r \h </w:instrText>
      </w:r>
      <w:r w:rsidR="005D241D" w:rsidRPr="00A705FF">
        <w:instrText xml:space="preserve"> \* MERGEFORMAT </w:instrText>
      </w:r>
      <w:r w:rsidR="00002181" w:rsidRPr="00A705FF">
        <w:fldChar w:fldCharType="separate"/>
      </w:r>
      <w:r w:rsidR="00AE3AAD">
        <w:t>2.1</w:t>
      </w:r>
      <w:r w:rsidR="00002181" w:rsidRPr="00A705FF">
        <w:fldChar w:fldCharType="end"/>
      </w:r>
      <w:r w:rsidRPr="00A705FF">
        <w:t xml:space="preserve"> below is Confidential Information.</w:t>
      </w:r>
    </w:p>
    <w:p w:rsidR="008A7562" w:rsidRPr="00A705FF" w:rsidRDefault="008A7562" w:rsidP="00A705FF">
      <w:pPr>
        <w:pStyle w:val="FOURH2"/>
      </w:pPr>
      <w:r w:rsidRPr="00A705FF">
        <w:t>The Contractor considers that the type of i</w:t>
      </w:r>
      <w:r w:rsidR="00002181" w:rsidRPr="00A705FF">
        <w:t xml:space="preserve">nformation listed in paragraph </w:t>
      </w:r>
      <w:r w:rsidR="00002181" w:rsidRPr="00A705FF">
        <w:fldChar w:fldCharType="begin"/>
      </w:r>
      <w:r w:rsidR="00002181" w:rsidRPr="00A705FF">
        <w:instrText xml:space="preserve"> REF _Ref306090036 \r \h </w:instrText>
      </w:r>
      <w:r w:rsidR="005D241D" w:rsidRPr="00A705FF">
        <w:instrText xml:space="preserve"> \* MERGEFORMAT </w:instrText>
      </w:r>
      <w:r w:rsidR="00002181" w:rsidRPr="00A705FF">
        <w:fldChar w:fldCharType="separate"/>
      </w:r>
      <w:r w:rsidR="00AE3AAD">
        <w:t>2.2</w:t>
      </w:r>
      <w:r w:rsidR="00002181" w:rsidRPr="00A705FF">
        <w:fldChar w:fldCharType="end"/>
      </w:r>
      <w:r w:rsidRPr="00A705FF">
        <w:t xml:space="preserve"> below is Commercially Sensitive Information.</w:t>
      </w:r>
    </w:p>
    <w:p w:rsidR="008A7562" w:rsidRPr="00DC356C" w:rsidRDefault="008A7562" w:rsidP="00D05693">
      <w:pPr>
        <w:pStyle w:val="LeftSide"/>
      </w:pPr>
    </w:p>
    <w:p w:rsidR="008A7562" w:rsidRDefault="00233EE0" w:rsidP="00A705FF">
      <w:pPr>
        <w:pStyle w:val="FOURH1"/>
      </w:pPr>
      <w:r>
        <w:t>Types of Information that the Contractor Considers to be Confidential</w:t>
      </w:r>
    </w:p>
    <w:p w:rsidR="008A7562" w:rsidRPr="00DC356C" w:rsidRDefault="008A7562" w:rsidP="00A705FF">
      <w:pPr>
        <w:pStyle w:val="FOURH2"/>
      </w:pPr>
      <w:bookmarkStart w:id="46" w:name="_Ref306090009"/>
      <w:r w:rsidRPr="00DC356C">
        <w:t>Type 1: Confidential information:</w:t>
      </w:r>
      <w:bookmarkEnd w:id="46"/>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rPr>
          <w:trHeight w:val="652"/>
        </w:trPr>
        <w:tc>
          <w:tcPr>
            <w:tcW w:w="4961" w:type="dxa"/>
            <w:shd w:val="clear" w:color="auto" w:fill="E6E6E6"/>
            <w:vAlign w:val="center"/>
          </w:tcPr>
          <w:p w:rsidR="008A7562" w:rsidRPr="00DC356C" w:rsidRDefault="008A7562" w:rsidP="00967FB4">
            <w:pPr>
              <w:pStyle w:val="TableHead"/>
            </w:pPr>
            <w:r w:rsidRPr="00DC356C">
              <w:t>Information considered confidential</w:t>
            </w:r>
          </w:p>
        </w:tc>
        <w:tc>
          <w:tcPr>
            <w:tcW w:w="4961" w:type="dxa"/>
            <w:shd w:val="clear" w:color="auto" w:fill="E6E6E6"/>
            <w:vAlign w:val="center"/>
          </w:tcPr>
          <w:p w:rsidR="008A7562" w:rsidRPr="00DC356C" w:rsidRDefault="008A7562" w:rsidP="00967FB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967FB4">
            <w:pPr>
              <w:pStyle w:val="TableHead"/>
            </w:pPr>
            <w:r w:rsidRPr="00DC356C">
              <w:t>(Include paragraph reference)</w:t>
            </w:r>
          </w:p>
        </w:tc>
        <w:tc>
          <w:tcPr>
            <w:tcW w:w="2977" w:type="dxa"/>
            <w:shd w:val="clear" w:color="auto" w:fill="E6E6E6"/>
            <w:vAlign w:val="center"/>
          </w:tcPr>
          <w:p w:rsidR="008A7562" w:rsidRPr="00DC356C" w:rsidRDefault="008A7562" w:rsidP="00967FB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bl>
    <w:p w:rsidR="008A7562" w:rsidRPr="00DC356C" w:rsidRDefault="008A7562" w:rsidP="008A7562">
      <w:pPr>
        <w:pStyle w:val="LeftSide"/>
      </w:pPr>
    </w:p>
    <w:p w:rsidR="008A7562" w:rsidRPr="00DC356C" w:rsidRDefault="008A7562" w:rsidP="00A705FF">
      <w:pPr>
        <w:pStyle w:val="FOURH2"/>
      </w:pPr>
      <w:bookmarkStart w:id="47" w:name="_Ref306090036"/>
      <w:r w:rsidRPr="00DC356C">
        <w:t>Type 2: Commercially sensitive information:</w:t>
      </w:r>
      <w:bookmarkEnd w:id="47"/>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c>
          <w:tcPr>
            <w:tcW w:w="4961" w:type="dxa"/>
            <w:shd w:val="clear" w:color="auto" w:fill="E6E6E6"/>
            <w:vAlign w:val="center"/>
          </w:tcPr>
          <w:p w:rsidR="008A7562" w:rsidRPr="00DC356C" w:rsidRDefault="008A7562" w:rsidP="00EB71F4">
            <w:pPr>
              <w:pStyle w:val="TableHead"/>
            </w:pPr>
            <w:r w:rsidRPr="00DC356C">
              <w:t>Information considered commercially sensitive</w:t>
            </w:r>
          </w:p>
        </w:tc>
        <w:tc>
          <w:tcPr>
            <w:tcW w:w="4961" w:type="dxa"/>
            <w:shd w:val="clear" w:color="auto" w:fill="E6E6E6"/>
            <w:vAlign w:val="center"/>
          </w:tcPr>
          <w:p w:rsidR="008A7562" w:rsidRPr="00DC356C" w:rsidRDefault="008A7562" w:rsidP="00EB71F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EB71F4">
            <w:pPr>
              <w:pStyle w:val="TableHead"/>
            </w:pPr>
            <w:r w:rsidRPr="00DC356C">
              <w:t>(Include paragraph reference)</w:t>
            </w:r>
          </w:p>
        </w:tc>
        <w:tc>
          <w:tcPr>
            <w:tcW w:w="2977" w:type="dxa"/>
            <w:shd w:val="clear" w:color="auto" w:fill="E6E6E6"/>
            <w:vAlign w:val="center"/>
          </w:tcPr>
          <w:p w:rsidR="008A7562" w:rsidRPr="00DC356C" w:rsidRDefault="008A7562" w:rsidP="00EB71F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bl>
    <w:p w:rsidR="00967FB4" w:rsidRDefault="00967FB4"/>
    <w:p w:rsidR="00967FB4" w:rsidRDefault="00967FB4" w:rsidP="008A7562">
      <w:pPr>
        <w:pStyle w:val="LeftSide"/>
      </w:pPr>
    </w:p>
    <w:p w:rsidR="00967FB4" w:rsidRDefault="00967FB4" w:rsidP="008A7562">
      <w:pPr>
        <w:pStyle w:val="LeftSide"/>
        <w:sectPr w:rsidR="00967FB4" w:rsidSect="000635A4">
          <w:headerReference w:type="default" r:id="rId16"/>
          <w:headerReference w:type="first" r:id="rId17"/>
          <w:footerReference w:type="first" r:id="rId18"/>
          <w:pgSz w:w="16838" w:h="11906" w:orient="landscape" w:code="9"/>
          <w:pgMar w:top="1418" w:right="1134" w:bottom="1134" w:left="1701" w:header="720" w:footer="720" w:gutter="0"/>
          <w:cols w:space="720"/>
          <w:formProt w:val="0"/>
          <w:titlePg/>
        </w:sectPr>
      </w:pPr>
    </w:p>
    <w:p w:rsidR="00B778E0" w:rsidRDefault="00601E6F" w:rsidP="00746ED8">
      <w:pPr>
        <w:pStyle w:val="Xa"/>
      </w:pPr>
      <w:bookmarkStart w:id="48" w:name="_Ref306116934"/>
      <w:r>
        <w:lastRenderedPageBreak/>
        <w:t>A</w:t>
      </w:r>
      <w:r w:rsidR="00967FB4">
        <w:t>dministrative Instructions</w:t>
      </w:r>
      <w:bookmarkEnd w:id="48"/>
    </w:p>
    <w:p w:rsidR="00F613A3" w:rsidRDefault="00F613A3" w:rsidP="00F613A3">
      <w:pPr>
        <w:pStyle w:val="LeftSide"/>
      </w:pPr>
    </w:p>
    <w:p w:rsidR="00601E6F" w:rsidRPr="00F613A3" w:rsidRDefault="00601E6F" w:rsidP="00F613A3">
      <w:pPr>
        <w:pStyle w:val="FIVEH1"/>
        <w:numPr>
          <w:ilvl w:val="0"/>
          <w:numId w:val="51"/>
        </w:numPr>
        <w:ind w:left="709" w:hanging="709"/>
      </w:pPr>
      <w:r w:rsidRPr="00F613A3">
        <w:t>A</w:t>
      </w:r>
      <w:r w:rsidR="00EE0747" w:rsidRPr="00F613A3">
        <w:t>uthorisation</w:t>
      </w:r>
    </w:p>
    <w:p w:rsidR="00601E6F" w:rsidRPr="00D2293D" w:rsidRDefault="00601E6F" w:rsidP="00D2293D">
      <w:pPr>
        <w:pStyle w:val="FIVEH2"/>
      </w:pPr>
      <w:bookmarkStart w:id="49" w:name="_Ref306028885"/>
      <w:r w:rsidRPr="00D2293D">
        <w:t>The person shown below</w:t>
      </w:r>
      <w:r w:rsidR="00935FE9" w:rsidRPr="00D2293D">
        <w:t xml:space="preserve"> </w:t>
      </w:r>
      <w:r w:rsidRPr="00D2293D">
        <w:t xml:space="preserve">person </w:t>
      </w:r>
      <w:r w:rsidR="00935FE9" w:rsidRPr="00D2293D">
        <w:t>shall act a</w:t>
      </w:r>
      <w:r w:rsidRPr="00D2293D">
        <w:t>s the Authority's Representative on all matters relating to the Contract:</w:t>
      </w:r>
      <w:bookmarkEnd w:id="49"/>
    </w:p>
    <w:tbl>
      <w:tblPr>
        <w:tblStyle w:val="TableGrid"/>
        <w:tblW w:w="8079" w:type="dxa"/>
        <w:tblInd w:w="1101" w:type="dxa"/>
        <w:tblLook w:val="01E0" w:firstRow="1" w:lastRow="1" w:firstColumn="1" w:lastColumn="1" w:noHBand="0" w:noVBand="0"/>
      </w:tblPr>
      <w:tblGrid>
        <w:gridCol w:w="2221"/>
        <w:gridCol w:w="5858"/>
      </w:tblGrid>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2D155C" w:rsidP="00967FB4">
            <w:pPr>
              <w:pStyle w:val="LeftSide"/>
              <w:jc w:val="left"/>
            </w:pPr>
            <w:r>
              <w:rPr>
                <w:b/>
              </w:rPr>
              <w:t>To be confirmed at Contract Award</w:t>
            </w:r>
          </w:p>
        </w:tc>
      </w:tr>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2D155C" w:rsidP="00967FB4">
            <w:pPr>
              <w:pStyle w:val="LeftSide"/>
              <w:jc w:val="left"/>
            </w:pPr>
            <w:r w:rsidRPr="002D155C">
              <w:rPr>
                <w:b/>
              </w:rPr>
              <w:t>To be confirmed at Contract Award</w:t>
            </w:r>
          </w:p>
        </w:tc>
      </w:tr>
    </w:tbl>
    <w:p w:rsidR="00601E6F" w:rsidRDefault="00601E6F" w:rsidP="00601E6F">
      <w:pPr>
        <w:pStyle w:val="LeftSide"/>
      </w:pPr>
    </w:p>
    <w:p w:rsidR="00601E6F" w:rsidRDefault="00601E6F" w:rsidP="00D2293D">
      <w:pPr>
        <w:pStyle w:val="FIVEH2"/>
      </w:pPr>
      <w:r w:rsidRPr="00EE0747">
        <w:t xml:space="preserve">The </w:t>
      </w:r>
      <w:r w:rsidR="009E5BCD">
        <w:t>Authority</w:t>
      </w:r>
      <w:r w:rsidRPr="00EE0747">
        <w:t xml:space="preserve">'s Representative may authorise other officers to act on their </w:t>
      </w:r>
      <w:r>
        <w:t>behalf.</w:t>
      </w:r>
    </w:p>
    <w:p w:rsidR="00601E6F" w:rsidRDefault="00601E6F" w:rsidP="00EE0747">
      <w:pPr>
        <w:pStyle w:val="LeftSide"/>
      </w:pPr>
    </w:p>
    <w:p w:rsidR="00935FE9" w:rsidRPr="00F613A3" w:rsidRDefault="00EE0747" w:rsidP="00F613A3">
      <w:pPr>
        <w:pStyle w:val="FIVEH1"/>
      </w:pPr>
      <w:r w:rsidRPr="00F613A3">
        <w:t>Notices</w:t>
      </w:r>
    </w:p>
    <w:p w:rsidR="00935FE9" w:rsidRDefault="00935FE9" w:rsidP="00D2293D">
      <w:pPr>
        <w:pStyle w:val="FIVEH2"/>
      </w:pPr>
      <w:r>
        <w:t xml:space="preserve">Any notice the Contractor wishes to send the Authority shall be sent in writing to the Authority's Representative at the address shown in paragraph </w:t>
      </w:r>
      <w:r w:rsidR="00E54381">
        <w:fldChar w:fldCharType="begin"/>
      </w:r>
      <w:r w:rsidR="00E54381">
        <w:instrText xml:space="preserve"> REF _Ref306028885 \r \h </w:instrText>
      </w:r>
      <w:r w:rsidR="00D2293D">
        <w:instrText xml:space="preserve"> \* MERGEFORMAT </w:instrText>
      </w:r>
      <w:r w:rsidR="00E54381">
        <w:fldChar w:fldCharType="separate"/>
      </w:r>
      <w:r w:rsidR="00AE3AAD">
        <w:t>1.1</w:t>
      </w:r>
      <w:r w:rsidR="00E54381">
        <w:fldChar w:fldCharType="end"/>
      </w:r>
      <w:r>
        <w:t xml:space="preserve"> above.</w:t>
      </w:r>
    </w:p>
    <w:p w:rsidR="00935FE9" w:rsidRPr="00967FB4" w:rsidRDefault="00935FE9" w:rsidP="00D2293D">
      <w:pPr>
        <w:pStyle w:val="FIVEH2"/>
      </w:pPr>
      <w:r w:rsidRPr="00967FB4">
        <w:t xml:space="preserve">Any notice the Authority wishes to send the Contractor shall be sent in writing to the Contractor's Representative at the address shown in paragraph </w:t>
      </w:r>
      <w:r w:rsidR="00E54381">
        <w:fldChar w:fldCharType="begin"/>
      </w:r>
      <w:r w:rsidR="00E54381">
        <w:instrText xml:space="preserve"> REF _Ref306028911 \r \h </w:instrText>
      </w:r>
      <w:r w:rsidR="00D2293D">
        <w:instrText xml:space="preserve"> \* MERGEFORMAT </w:instrText>
      </w:r>
      <w:r w:rsidR="00E54381">
        <w:fldChar w:fldCharType="separate"/>
      </w:r>
      <w:r w:rsidR="00AE3AAD">
        <w:t>4.2</w:t>
      </w:r>
      <w:r w:rsidR="00E54381">
        <w:fldChar w:fldCharType="end"/>
      </w:r>
      <w:r w:rsidR="00E45449">
        <w:t xml:space="preserve"> </w:t>
      </w:r>
      <w:r w:rsidR="00850A67" w:rsidRPr="00967FB4">
        <w:t>below</w:t>
      </w:r>
      <w:r w:rsidRPr="00967FB4">
        <w:t>.</w:t>
      </w:r>
    </w:p>
    <w:p w:rsidR="00935FE9" w:rsidRDefault="00935FE9" w:rsidP="00601E6F">
      <w:pPr>
        <w:pStyle w:val="LeftSide"/>
      </w:pPr>
    </w:p>
    <w:p w:rsidR="00935FE9" w:rsidRDefault="00601E6F" w:rsidP="00F613A3">
      <w:pPr>
        <w:pStyle w:val="FIVEH1"/>
      </w:pPr>
      <w:r>
        <w:t>A</w:t>
      </w:r>
      <w:r w:rsidR="00EE0747">
        <w:t>ddress for Invoices</w:t>
      </w:r>
    </w:p>
    <w:p w:rsidR="00092105" w:rsidRDefault="00092105" w:rsidP="00D2293D">
      <w:pPr>
        <w:pStyle w:val="FIVEH2"/>
      </w:pPr>
      <w:r>
        <w:t>It is preferred that invoices are sent electronically to:</w:t>
      </w:r>
    </w:p>
    <w:p w:rsidR="00092105" w:rsidRDefault="00B85CDD" w:rsidP="00092105">
      <w:pPr>
        <w:pStyle w:val="LeftSide"/>
        <w:spacing w:before="0" w:after="0"/>
        <w:ind w:left="1440"/>
        <w:rPr>
          <w:szCs w:val="22"/>
        </w:rPr>
      </w:pPr>
      <w:hyperlink r:id="rId19" w:history="1">
        <w:r w:rsidR="00092105">
          <w:rPr>
            <w:rStyle w:val="Hyperlink"/>
          </w:rPr>
          <w:t>MB-PaymentQueries@dh.gsi.gov.uk</w:t>
        </w:r>
      </w:hyperlink>
    </w:p>
    <w:p w:rsidR="00092105" w:rsidRPr="00092105" w:rsidRDefault="00092105" w:rsidP="00092105">
      <w:pPr>
        <w:pStyle w:val="LeftSide"/>
        <w:spacing w:before="0" w:after="0"/>
        <w:ind w:left="1440"/>
        <w:rPr>
          <w:szCs w:val="22"/>
        </w:rPr>
      </w:pPr>
    </w:p>
    <w:p w:rsidR="00601E6F" w:rsidRPr="00967FB4" w:rsidRDefault="00601E6F" w:rsidP="00D2293D">
      <w:pPr>
        <w:pStyle w:val="FIVEH2"/>
      </w:pPr>
      <w:r w:rsidRPr="00967FB4">
        <w:t>Al</w:t>
      </w:r>
      <w:r w:rsidR="00092105">
        <w:t>ternatively</w:t>
      </w:r>
      <w:r w:rsidRPr="00967FB4">
        <w:t xml:space="preserve"> invoices </w:t>
      </w:r>
      <w:r w:rsidR="00092105">
        <w:t xml:space="preserve">can </w:t>
      </w:r>
      <w:r w:rsidRPr="00967FB4">
        <w:t>be sent to the Department addressed to:</w:t>
      </w:r>
    </w:p>
    <w:p w:rsidR="004E769C" w:rsidRDefault="004E769C" w:rsidP="000A0524">
      <w:pPr>
        <w:pStyle w:val="LeftSide"/>
        <w:spacing w:before="0" w:after="0"/>
        <w:ind w:left="1440"/>
        <w:rPr>
          <w:szCs w:val="22"/>
        </w:rPr>
      </w:pPr>
    </w:p>
    <w:p w:rsidR="00601E6F" w:rsidRPr="000A0524" w:rsidRDefault="00601E6F" w:rsidP="000A0524">
      <w:pPr>
        <w:pStyle w:val="LeftSide"/>
        <w:spacing w:before="0" w:after="0"/>
        <w:ind w:left="1440"/>
        <w:rPr>
          <w:szCs w:val="22"/>
        </w:rPr>
      </w:pPr>
      <w:r w:rsidRPr="000A0524">
        <w:rPr>
          <w:szCs w:val="22"/>
        </w:rPr>
        <w:t>Department of Health</w:t>
      </w:r>
    </w:p>
    <w:p w:rsidR="004E769C" w:rsidRPr="004E769C" w:rsidRDefault="004E769C" w:rsidP="004E769C">
      <w:pPr>
        <w:pStyle w:val="LeftSide"/>
        <w:rPr>
          <w:szCs w:val="22"/>
        </w:rPr>
      </w:pPr>
      <w:r>
        <w:rPr>
          <w:szCs w:val="22"/>
        </w:rPr>
        <w:tab/>
      </w:r>
      <w:r>
        <w:rPr>
          <w:szCs w:val="22"/>
        </w:rPr>
        <w:tab/>
      </w:r>
      <w:r w:rsidRPr="004E769C">
        <w:rPr>
          <w:szCs w:val="22"/>
        </w:rPr>
        <w:t>Accounts Payable</w:t>
      </w:r>
    </w:p>
    <w:p w:rsidR="004E769C" w:rsidRPr="004E769C" w:rsidRDefault="004E769C" w:rsidP="004E769C">
      <w:pPr>
        <w:pStyle w:val="LeftSide"/>
        <w:ind w:left="720" w:firstLine="720"/>
        <w:rPr>
          <w:szCs w:val="22"/>
        </w:rPr>
      </w:pPr>
      <w:r w:rsidRPr="004E769C">
        <w:rPr>
          <w:szCs w:val="22"/>
        </w:rPr>
        <w:t xml:space="preserve">Room 530  </w:t>
      </w:r>
    </w:p>
    <w:p w:rsidR="004E769C" w:rsidRPr="004E769C" w:rsidRDefault="004E769C" w:rsidP="004E769C">
      <w:pPr>
        <w:pStyle w:val="LeftSide"/>
        <w:ind w:left="720" w:firstLine="720"/>
        <w:rPr>
          <w:szCs w:val="22"/>
        </w:rPr>
      </w:pPr>
      <w:r w:rsidRPr="004E769C">
        <w:rPr>
          <w:szCs w:val="22"/>
        </w:rPr>
        <w:t>Richmond House</w:t>
      </w:r>
    </w:p>
    <w:p w:rsidR="004E769C" w:rsidRPr="004E769C" w:rsidRDefault="004E769C" w:rsidP="004E769C">
      <w:pPr>
        <w:pStyle w:val="LeftSide"/>
        <w:ind w:left="720" w:firstLine="720"/>
        <w:rPr>
          <w:szCs w:val="22"/>
        </w:rPr>
      </w:pPr>
      <w:r w:rsidRPr="004E769C">
        <w:rPr>
          <w:szCs w:val="22"/>
        </w:rPr>
        <w:t>79 Whitehall</w:t>
      </w:r>
    </w:p>
    <w:p w:rsidR="004E769C" w:rsidRPr="004E769C" w:rsidRDefault="004E769C" w:rsidP="004E769C">
      <w:pPr>
        <w:pStyle w:val="LeftSide"/>
        <w:ind w:left="720" w:firstLine="720"/>
        <w:rPr>
          <w:szCs w:val="22"/>
        </w:rPr>
      </w:pPr>
      <w:r w:rsidRPr="004E769C">
        <w:rPr>
          <w:szCs w:val="22"/>
        </w:rPr>
        <w:t>London</w:t>
      </w:r>
    </w:p>
    <w:p w:rsidR="00601E6F" w:rsidRDefault="004E769C" w:rsidP="004E769C">
      <w:pPr>
        <w:pStyle w:val="LeftSide"/>
        <w:spacing w:before="0" w:after="0"/>
        <w:rPr>
          <w:szCs w:val="22"/>
        </w:rPr>
      </w:pPr>
      <w:r w:rsidRPr="004E769C">
        <w:rPr>
          <w:szCs w:val="22"/>
        </w:rPr>
        <w:t xml:space="preserve"> </w:t>
      </w:r>
      <w:r>
        <w:rPr>
          <w:szCs w:val="22"/>
        </w:rPr>
        <w:tab/>
      </w:r>
      <w:r>
        <w:rPr>
          <w:szCs w:val="22"/>
        </w:rPr>
        <w:tab/>
      </w:r>
      <w:r w:rsidRPr="004E769C">
        <w:rPr>
          <w:szCs w:val="22"/>
        </w:rPr>
        <w:t>SW1A 2NS</w:t>
      </w:r>
    </w:p>
    <w:p w:rsidR="000A0524" w:rsidRDefault="000A0524" w:rsidP="00EE0747">
      <w:pPr>
        <w:pStyle w:val="Textindent"/>
      </w:pPr>
    </w:p>
    <w:p w:rsidR="00601E6F" w:rsidRDefault="00935FE9" w:rsidP="00D2293D">
      <w:pPr>
        <w:pStyle w:val="FIVEH2"/>
      </w:pPr>
      <w:r>
        <w:t>In</w:t>
      </w:r>
      <w:r w:rsidR="00092105">
        <w:t xml:space="preserve">voices must not be sent to the </w:t>
      </w:r>
      <w:r>
        <w:t xml:space="preserve">Authority's </w:t>
      </w:r>
      <w:r w:rsidR="00601E6F">
        <w:t>Representative.</w:t>
      </w:r>
    </w:p>
    <w:p w:rsidR="00601E6F" w:rsidRPr="00EE0747" w:rsidRDefault="00601E6F" w:rsidP="00EE0747">
      <w:pPr>
        <w:pStyle w:val="Textindent"/>
      </w:pPr>
    </w:p>
    <w:p w:rsidR="00601E6F" w:rsidRDefault="00601E6F" w:rsidP="00F613A3">
      <w:pPr>
        <w:pStyle w:val="FIVEH1"/>
      </w:pPr>
      <w:r>
        <w:t>C</w:t>
      </w:r>
      <w:r w:rsidR="00EE0747">
        <w:t>orrespondence</w:t>
      </w:r>
    </w:p>
    <w:p w:rsidR="00601E6F" w:rsidRDefault="00601E6F" w:rsidP="00D2293D">
      <w:pPr>
        <w:pStyle w:val="FIVEH2"/>
      </w:pPr>
      <w:r>
        <w:t>All correspondence</w:t>
      </w:r>
      <w:r w:rsidR="00935FE9">
        <w:t xml:space="preserve"> to the Authority except that for or relating to invoices </w:t>
      </w:r>
      <w:r>
        <w:t>shall be sent to the following address:</w:t>
      </w:r>
    </w:p>
    <w:p w:rsidR="009B6D3B" w:rsidRDefault="009B6D3B" w:rsidP="009B6D3B">
      <w:pPr>
        <w:pStyle w:val="Textindent"/>
        <w:ind w:left="0"/>
      </w:pPr>
    </w:p>
    <w:p w:rsidR="009B6D3B" w:rsidRDefault="009B6D3B" w:rsidP="009B6D3B">
      <w:pPr>
        <w:pStyle w:val="Textindent"/>
      </w:pPr>
      <w:r>
        <w:t>Paul Sherrell</w:t>
      </w:r>
    </w:p>
    <w:p w:rsidR="009B6D3B" w:rsidRDefault="009B6D3B" w:rsidP="009B6D3B">
      <w:pPr>
        <w:pStyle w:val="Textindent"/>
      </w:pPr>
      <w:r>
        <w:t>Policy Analyst- Strategy and Finance</w:t>
      </w:r>
    </w:p>
    <w:p w:rsidR="009B6D3B" w:rsidRDefault="009B6D3B" w:rsidP="009B6D3B">
      <w:pPr>
        <w:pStyle w:val="Textindent"/>
      </w:pPr>
      <w:r>
        <w:t xml:space="preserve">Third Floor, Department of Health, 79 Whitehall, </w:t>
      </w:r>
      <w:r w:rsidR="009E5BCD">
        <w:t xml:space="preserve">London, </w:t>
      </w:r>
      <w:r>
        <w:t>SW1A 2NS</w:t>
      </w:r>
    </w:p>
    <w:p w:rsidR="009E5BCD" w:rsidRDefault="009E5BCD" w:rsidP="009B6D3B">
      <w:pPr>
        <w:pStyle w:val="Textindent"/>
        <w:ind w:left="180" w:firstLine="720"/>
      </w:pPr>
      <w:r>
        <w:t>E-mail:</w:t>
      </w:r>
      <w:r>
        <w:tab/>
      </w:r>
      <w:r w:rsidR="009B6D3B">
        <w:t xml:space="preserve">paul.sherrell@dh.gsi.gov.uk  </w:t>
      </w:r>
    </w:p>
    <w:p w:rsidR="00601E6F" w:rsidRDefault="009B6D3B" w:rsidP="009B6D3B">
      <w:pPr>
        <w:pStyle w:val="Textindent"/>
        <w:ind w:left="180" w:firstLine="720"/>
      </w:pPr>
      <w:r>
        <w:t xml:space="preserve">Tel: </w:t>
      </w:r>
      <w:r w:rsidR="009E5BCD">
        <w:tab/>
      </w:r>
      <w:r w:rsidR="009E5BCD">
        <w:tab/>
      </w:r>
      <w:r>
        <w:t>020 7972 6591</w:t>
      </w:r>
    </w:p>
    <w:p w:rsidR="006F325F" w:rsidRDefault="006F325F" w:rsidP="009B6D3B">
      <w:pPr>
        <w:pStyle w:val="Textindent"/>
        <w:ind w:left="180" w:firstLine="720"/>
      </w:pPr>
    </w:p>
    <w:p w:rsidR="006F325F" w:rsidRDefault="006F325F" w:rsidP="009B6D3B">
      <w:pPr>
        <w:pStyle w:val="Textindent"/>
        <w:ind w:left="180" w:firstLine="720"/>
      </w:pPr>
    </w:p>
    <w:p w:rsidR="006F325F" w:rsidRDefault="006F325F" w:rsidP="009B6D3B">
      <w:pPr>
        <w:pStyle w:val="Textindent"/>
        <w:ind w:left="180" w:firstLine="720"/>
      </w:pPr>
    </w:p>
    <w:p w:rsidR="006F325F" w:rsidRDefault="006F325F" w:rsidP="009B6D3B">
      <w:pPr>
        <w:pStyle w:val="Textindent"/>
        <w:ind w:left="180" w:firstLine="720"/>
      </w:pPr>
    </w:p>
    <w:p w:rsidR="00601E6F" w:rsidRDefault="00601E6F" w:rsidP="00D2293D">
      <w:pPr>
        <w:pStyle w:val="FIVEH2"/>
      </w:pPr>
      <w:bookmarkStart w:id="50" w:name="_Ref306028911"/>
      <w:r>
        <w:t>All correspondence to the Contractor shall be sent to the following address:</w:t>
      </w:r>
      <w:bookmarkEnd w:id="50"/>
    </w:p>
    <w:p w:rsidR="00601E6F" w:rsidRPr="00EE0747" w:rsidRDefault="00601E6F" w:rsidP="00EE0747">
      <w:pPr>
        <w:pStyle w:val="Textindent"/>
        <w:rPr>
          <w:b/>
          <w:bCs/>
        </w:rPr>
      </w:pPr>
      <w:r w:rsidRPr="00EE0747">
        <w:rPr>
          <w:b/>
          <w:bCs/>
        </w:rPr>
        <w:t>Tenderer to provide Address</w:t>
      </w:r>
    </w:p>
    <w:p w:rsidR="00E45449" w:rsidRDefault="00790A04" w:rsidP="00E45449">
      <w:pPr>
        <w:pStyle w:val="Textindent"/>
        <w:rPr>
          <w:szCs w:val="22"/>
        </w:rPr>
      </w:pPr>
      <w:r>
        <w:t>[</w:t>
      </w:r>
      <w:r w:rsidR="00EE0747" w:rsidRPr="00C62E66">
        <w:rPr>
          <w:b/>
          <w:bCs/>
          <w:highlight w:val="yellow"/>
        </w:rPr>
        <w:t xml:space="preserve">INSERT </w:t>
      </w:r>
      <w:r w:rsidR="00426DDD" w:rsidRPr="00C62E66">
        <w:rPr>
          <w:b/>
          <w:bCs/>
          <w:highlight w:val="yellow"/>
        </w:rPr>
        <w:t>ADDRESS</w:t>
      </w:r>
      <w:r w:rsidR="00426DDD">
        <w:t>]</w:t>
      </w:r>
      <w:bookmarkStart w:id="51" w:name="_Ref257301456"/>
      <w:bookmarkEnd w:id="5"/>
    </w:p>
    <w:p w:rsidR="000C4927" w:rsidRPr="00F613A3" w:rsidRDefault="00D2293D" w:rsidP="000C4927">
      <w:pPr>
        <w:pStyle w:val="Style1"/>
        <w:numPr>
          <w:ilvl w:val="0"/>
          <w:numId w:val="0"/>
        </w:numPr>
        <w:rPr>
          <w:b/>
          <w:sz w:val="32"/>
          <w:szCs w:val="32"/>
        </w:rPr>
      </w:pPr>
      <w:r>
        <w:rPr>
          <w:sz w:val="32"/>
          <w:szCs w:val="32"/>
        </w:rPr>
        <w:br w:type="page"/>
      </w:r>
      <w:r w:rsidR="000C4927" w:rsidRPr="00F613A3">
        <w:rPr>
          <w:b/>
          <w:sz w:val="32"/>
          <w:szCs w:val="32"/>
        </w:rPr>
        <w:lastRenderedPageBreak/>
        <w:t>S</w:t>
      </w:r>
      <w:r w:rsidR="0082160E" w:rsidRPr="00F613A3">
        <w:rPr>
          <w:b/>
          <w:sz w:val="32"/>
          <w:szCs w:val="32"/>
        </w:rPr>
        <w:t>chedule Five</w:t>
      </w:r>
      <w:r w:rsidR="000C4927" w:rsidRPr="00F613A3">
        <w:rPr>
          <w:b/>
          <w:sz w:val="32"/>
          <w:szCs w:val="32"/>
        </w:rPr>
        <w:t>: App</w:t>
      </w:r>
      <w:r w:rsidRPr="00F613A3">
        <w:rPr>
          <w:b/>
          <w:sz w:val="32"/>
          <w:szCs w:val="32"/>
        </w:rPr>
        <w:t>endix A: Variation to Contract</w:t>
      </w:r>
    </w:p>
    <w:p w:rsidR="00F613A3" w:rsidRPr="00F613A3" w:rsidRDefault="00F613A3" w:rsidP="000C4927">
      <w:pPr>
        <w:pStyle w:val="LeftSide"/>
      </w:pPr>
    </w:p>
    <w:p w:rsidR="0082160E" w:rsidRPr="00D2293D" w:rsidRDefault="00D2293D" w:rsidP="000C4927">
      <w:pPr>
        <w:pStyle w:val="LeftSide"/>
        <w:rPr>
          <w:b/>
        </w:rPr>
      </w:pPr>
      <w:r w:rsidRPr="00D2293D">
        <w:rPr>
          <w:b/>
        </w:rPr>
        <w:t xml:space="preserve">(FOR INFORMATION </w:t>
      </w:r>
      <w:r>
        <w:rPr>
          <w:b/>
        </w:rPr>
        <w:t xml:space="preserve">ONLY </w:t>
      </w:r>
      <w:r w:rsidRPr="00D2293D">
        <w:rPr>
          <w:b/>
        </w:rPr>
        <w:t>– NOT FOR COMPLETION AT TENDER STAGE)</w:t>
      </w:r>
    </w:p>
    <w:p w:rsidR="000C4927" w:rsidRDefault="000C4927" w:rsidP="000C4927">
      <w:pPr>
        <w:pStyle w:val="LeftSide"/>
      </w:pPr>
    </w:p>
    <w:tbl>
      <w:tblPr>
        <w:tblStyle w:val="TableGrid"/>
        <w:tblW w:w="9639" w:type="dxa"/>
        <w:tblInd w:w="108" w:type="dxa"/>
        <w:tblLook w:val="01E0" w:firstRow="1" w:lastRow="1" w:firstColumn="1" w:lastColumn="1" w:noHBand="0" w:noVBand="0"/>
      </w:tblPr>
      <w:tblGrid>
        <w:gridCol w:w="2694"/>
        <w:gridCol w:w="6945"/>
      </w:tblGrid>
      <w:tr w:rsidR="000C4927" w:rsidTr="00D2293D">
        <w:trPr>
          <w:trHeight w:val="70"/>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 xml:space="preserve">Contract Title: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5024CA">
            <w:pPr>
              <w:pStyle w:val="Table"/>
            </w:pPr>
          </w:p>
        </w:tc>
      </w:tr>
    </w:tbl>
    <w:p w:rsidR="000C4927" w:rsidRDefault="000C4927" w:rsidP="000C4927">
      <w:pPr>
        <w:pStyle w:val="LeftSide"/>
      </w:pPr>
    </w:p>
    <w:tbl>
      <w:tblPr>
        <w:tblW w:w="963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694"/>
        <w:gridCol w:w="6945"/>
      </w:tblGrid>
      <w:tr w:rsidR="000C4927" w:rsidTr="00D2293D">
        <w:trPr>
          <w:trHeight w:val="426"/>
        </w:trPr>
        <w:tc>
          <w:tcPr>
            <w:tcW w:w="2694" w:type="dxa"/>
            <w:shd w:val="clear" w:color="auto" w:fill="E6E6E6"/>
            <w:vAlign w:val="center"/>
          </w:tcPr>
          <w:p w:rsidR="000C4927" w:rsidRDefault="000C4927" w:rsidP="00D2293D">
            <w:pPr>
              <w:pStyle w:val="TableHead"/>
            </w:pPr>
            <w:r>
              <w:t xml:space="preserve">For the </w:t>
            </w:r>
            <w:r w:rsidR="00D2293D">
              <w:t>P</w:t>
            </w:r>
            <w:r>
              <w:t xml:space="preserve">rovision of: </w:t>
            </w:r>
          </w:p>
        </w:tc>
        <w:tc>
          <w:tcPr>
            <w:tcW w:w="6945" w:type="dxa"/>
            <w:shd w:val="clear" w:color="auto" w:fill="auto"/>
            <w:vAlign w:val="center"/>
          </w:tcPr>
          <w:p w:rsidR="000C4927" w:rsidRDefault="000C4927" w:rsidP="005024CA">
            <w:pPr>
              <w:pStyle w:val="Table"/>
            </w:pPr>
          </w:p>
        </w:tc>
      </w:tr>
    </w:tbl>
    <w:p w:rsidR="000C4927" w:rsidRDefault="000C4927" w:rsidP="000C4927">
      <w:pPr>
        <w:pStyle w:val="LeftSide"/>
      </w:pPr>
    </w:p>
    <w:tbl>
      <w:tblPr>
        <w:tblStyle w:val="TableGrid"/>
        <w:tblW w:w="9639" w:type="dxa"/>
        <w:tblInd w:w="108" w:type="dxa"/>
        <w:tblLayout w:type="fixed"/>
        <w:tblLook w:val="01E0" w:firstRow="1" w:lastRow="1" w:firstColumn="1" w:lastColumn="1" w:noHBand="0" w:noVBand="0"/>
      </w:tblPr>
      <w:tblGrid>
        <w:gridCol w:w="2694"/>
        <w:gridCol w:w="1559"/>
        <w:gridCol w:w="1843"/>
        <w:gridCol w:w="992"/>
        <w:gridCol w:w="992"/>
        <w:gridCol w:w="1559"/>
      </w:tblGrid>
      <w:tr w:rsidR="000C4927" w:rsidTr="00D2293D">
        <w:trPr>
          <w:trHeight w:val="433"/>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 xml:space="preserve">Contract </w:t>
            </w:r>
            <w:smartTag w:uri="urn:schemas-microsoft-com:office:smarttags" w:element="stockticker">
              <w:r>
                <w:t>Ref</w:t>
              </w:r>
            </w:smartTag>
            <w: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Variation 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Date: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r>
    </w:tbl>
    <w:p w:rsidR="000C4927" w:rsidRDefault="000C4927" w:rsidP="000C4927">
      <w:pPr>
        <w:pStyle w:val="LeftSide"/>
      </w:pPr>
    </w:p>
    <w:p w:rsidR="000C4927" w:rsidRDefault="000C4927" w:rsidP="000C4927">
      <w:pPr>
        <w:pStyle w:val="LeftSide"/>
      </w:pPr>
      <w:r>
        <w:t>BETWEEN:</w:t>
      </w:r>
    </w:p>
    <w:p w:rsidR="000C4927" w:rsidRPr="00AF67EA" w:rsidRDefault="000C4927" w:rsidP="000C4927">
      <w:pPr>
        <w:pStyle w:val="LeftSide"/>
      </w:pPr>
      <w:r w:rsidRPr="00AF67EA">
        <w:t>The Secretary of State for Health (hereinafter called the Department) and [INSERT NAME OF CONTRACTOR] (hereinafter called the Contractor) having his main or registered office at [DN</w:t>
      </w:r>
      <w:proofErr w:type="gramStart"/>
      <w:r w:rsidRPr="00AF67EA">
        <w:t>:INSERT</w:t>
      </w:r>
      <w:proofErr w:type="gramEnd"/>
      <w:r w:rsidRPr="00AF67EA">
        <w:t xml:space="preserve"> ADDRESS]:</w:t>
      </w:r>
    </w:p>
    <w:p w:rsidR="000C4927" w:rsidRPr="00AF67EA" w:rsidRDefault="000C4927" w:rsidP="000C4927">
      <w:pPr>
        <w:pStyle w:val="LeftSide"/>
      </w:pPr>
      <w:r w:rsidRPr="00AF67EA">
        <w:t>The Contract is varied as follows:</w:t>
      </w:r>
    </w:p>
    <w:p w:rsidR="000C4927" w:rsidRDefault="000C4927" w:rsidP="000C4927">
      <w:pPr>
        <w:pStyle w:val="LeftSide"/>
      </w:pPr>
      <w:r w:rsidRPr="00AF67EA">
        <w:t>(DN</w:t>
      </w:r>
      <w:proofErr w:type="gramStart"/>
      <w:r w:rsidRPr="00AF67EA">
        <w:t>:INSERT</w:t>
      </w:r>
      <w:proofErr w:type="gramEnd"/>
      <w:r w:rsidRPr="00AF67EA">
        <w:t xml:space="preserve"> DETAILS OF VARIATION)</w:t>
      </w:r>
    </w:p>
    <w:p w:rsidR="000C4927" w:rsidRDefault="000C4927" w:rsidP="000C4927">
      <w:pPr>
        <w:pStyle w:val="LeftSide"/>
      </w:pPr>
      <w:r>
        <w:t>Words and expressions in this Variation shall have the meanings given to them in the Contract.</w:t>
      </w:r>
    </w:p>
    <w:p w:rsidR="000C4927" w:rsidRDefault="000C4927" w:rsidP="000C4927">
      <w:pPr>
        <w:pStyle w:val="LeftSide"/>
      </w:pPr>
      <w:r>
        <w:t>The Contract, including any previous Variations, shall remain effective and unaltered except as amended by this Variation.</w:t>
      </w:r>
    </w:p>
    <w:p w:rsidR="000C4927" w:rsidRDefault="000C4927" w:rsidP="000C4927">
      <w:pPr>
        <w:pStyle w:val="LeftSide"/>
      </w:pPr>
    </w:p>
    <w:p w:rsidR="000C4927" w:rsidRDefault="000C4927" w:rsidP="000C4927">
      <w:pPr>
        <w:pStyle w:val="LeftSide"/>
      </w:pPr>
      <w:r>
        <w:t>SIGNED:</w:t>
      </w:r>
    </w:p>
    <w:tbl>
      <w:tblPr>
        <w:tblpPr w:leftFromText="180" w:rightFromText="180" w:vertAnchor="text" w:tblpX="239" w:tblpY="76"/>
        <w:tblW w:w="11448" w:type="dxa"/>
        <w:tblLook w:val="0000" w:firstRow="0" w:lastRow="0" w:firstColumn="0" w:lastColumn="0" w:noHBand="0" w:noVBand="0"/>
      </w:tblPr>
      <w:tblGrid>
        <w:gridCol w:w="2564"/>
        <w:gridCol w:w="2564"/>
        <w:gridCol w:w="3202"/>
        <w:gridCol w:w="3118"/>
      </w:tblGrid>
      <w:tr w:rsidR="000C4927">
        <w:trPr>
          <w:trHeight w:val="345"/>
        </w:trPr>
        <w:tc>
          <w:tcPr>
            <w:tcW w:w="2564" w:type="dxa"/>
            <w:shd w:val="clear" w:color="auto" w:fill="auto"/>
            <w:vAlign w:val="center"/>
          </w:tcPr>
          <w:p w:rsidR="000C4927" w:rsidRDefault="000C4927" w:rsidP="005024CA">
            <w:pPr>
              <w:pStyle w:val="TableHead"/>
            </w:pPr>
            <w:r>
              <w:t>For: The AUTHORITY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For the Contractor</w:t>
            </w:r>
          </w:p>
        </w:tc>
        <w:tc>
          <w:tcPr>
            <w:tcW w:w="3118" w:type="dxa"/>
            <w:shd w:val="clear" w:color="auto" w:fill="auto"/>
            <w:vAlign w:val="center"/>
          </w:tcPr>
          <w:p w:rsidR="000C4927" w:rsidRDefault="000C4927" w:rsidP="005024CA">
            <w:pPr>
              <w:pStyle w:val="Table"/>
            </w:pPr>
          </w:p>
        </w:tc>
      </w:tr>
      <w:tr w:rsidR="000C4927">
        <w:trPr>
          <w:trHeight w:val="315"/>
        </w:trPr>
        <w:tc>
          <w:tcPr>
            <w:tcW w:w="2564" w:type="dxa"/>
            <w:shd w:val="clear" w:color="auto" w:fill="auto"/>
            <w:vAlign w:val="center"/>
          </w:tcPr>
          <w:p w:rsidR="000C4927" w:rsidRDefault="000C4927" w:rsidP="005024CA">
            <w:pPr>
              <w:pStyle w:val="Table"/>
            </w:pPr>
            <w:r>
              <w:t>By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By</w:t>
            </w:r>
          </w:p>
        </w:tc>
        <w:tc>
          <w:tcPr>
            <w:tcW w:w="3118" w:type="dxa"/>
            <w:shd w:val="clear" w:color="auto" w:fill="auto"/>
            <w:vAlign w:val="center"/>
          </w:tcPr>
          <w:p w:rsidR="000C4927" w:rsidRDefault="000C4927" w:rsidP="005024CA">
            <w:pPr>
              <w:pStyle w:val="Table"/>
            </w:pPr>
          </w:p>
        </w:tc>
      </w:tr>
      <w:tr w:rsidR="000C4927">
        <w:trPr>
          <w:trHeight w:val="345"/>
        </w:trPr>
        <w:tc>
          <w:tcPr>
            <w:tcW w:w="2564" w:type="dxa"/>
            <w:shd w:val="clear" w:color="auto" w:fill="auto"/>
            <w:vAlign w:val="center"/>
          </w:tcPr>
          <w:p w:rsidR="000C4927" w:rsidRDefault="000C4927" w:rsidP="005024CA">
            <w:pPr>
              <w:pStyle w:val="Table"/>
            </w:pPr>
            <w:r>
              <w:t>Full name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smartTag w:uri="urn:schemas-microsoft-com:office:smarttags" w:element="stockticker">
              <w:r>
                <w:t>Full</w:t>
              </w:r>
            </w:smartTag>
            <w:r>
              <w:t xml:space="preserve"> name</w:t>
            </w:r>
          </w:p>
        </w:tc>
        <w:tc>
          <w:tcPr>
            <w:tcW w:w="3118" w:type="dxa"/>
            <w:shd w:val="clear" w:color="auto" w:fill="auto"/>
            <w:vAlign w:val="center"/>
          </w:tcPr>
          <w:p w:rsidR="000C4927" w:rsidRDefault="000C4927" w:rsidP="005024CA">
            <w:pPr>
              <w:pStyle w:val="Table"/>
            </w:pPr>
          </w:p>
        </w:tc>
      </w:tr>
      <w:tr w:rsidR="000C4927">
        <w:trPr>
          <w:trHeight w:val="390"/>
        </w:trPr>
        <w:tc>
          <w:tcPr>
            <w:tcW w:w="2564" w:type="dxa"/>
            <w:shd w:val="clear" w:color="auto" w:fill="auto"/>
            <w:vAlign w:val="center"/>
          </w:tcPr>
          <w:p w:rsidR="000C4927" w:rsidRDefault="000C4927" w:rsidP="005024CA">
            <w:pPr>
              <w:pStyle w:val="TableHead"/>
            </w:pPr>
            <w:r>
              <w:t>Grade / Pay Band</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Title</w:t>
            </w:r>
          </w:p>
        </w:tc>
        <w:tc>
          <w:tcPr>
            <w:tcW w:w="3118" w:type="dxa"/>
            <w:shd w:val="clear" w:color="auto" w:fill="auto"/>
            <w:vAlign w:val="center"/>
          </w:tcPr>
          <w:p w:rsidR="000C4927" w:rsidRDefault="000C4927" w:rsidP="005024CA">
            <w:pPr>
              <w:pStyle w:val="Table"/>
            </w:pPr>
          </w:p>
        </w:tc>
      </w:tr>
      <w:tr w:rsidR="000C4927">
        <w:trPr>
          <w:trHeight w:val="70"/>
        </w:trPr>
        <w:tc>
          <w:tcPr>
            <w:tcW w:w="2564" w:type="dxa"/>
            <w:shd w:val="clear" w:color="auto" w:fill="auto"/>
            <w:vAlign w:val="center"/>
          </w:tcPr>
          <w:p w:rsidR="000C4927" w:rsidRDefault="000C4927" w:rsidP="005024CA">
            <w:pPr>
              <w:pStyle w:val="TableHead"/>
            </w:pPr>
            <w:r>
              <w:t>Date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Date</w:t>
            </w:r>
          </w:p>
        </w:tc>
        <w:tc>
          <w:tcPr>
            <w:tcW w:w="3118" w:type="dxa"/>
            <w:shd w:val="clear" w:color="auto" w:fill="auto"/>
            <w:vAlign w:val="center"/>
          </w:tcPr>
          <w:p w:rsidR="000C4927" w:rsidRDefault="000C4927" w:rsidP="005024CA">
            <w:pPr>
              <w:pStyle w:val="Table"/>
            </w:pPr>
          </w:p>
        </w:tc>
      </w:tr>
    </w:tbl>
    <w:p w:rsidR="000C4927" w:rsidRDefault="000C4927" w:rsidP="000C4927">
      <w:pPr>
        <w:pStyle w:val="LeftSide"/>
      </w:pPr>
    </w:p>
    <w:p w:rsidR="000C4927" w:rsidRDefault="000C4927" w:rsidP="000C4927">
      <w:pPr>
        <w:pStyle w:val="LeftSide"/>
      </w:pPr>
    </w:p>
    <w:p w:rsidR="000C4927" w:rsidRPr="00F613A3" w:rsidRDefault="000C4927" w:rsidP="000C4927">
      <w:pPr>
        <w:pStyle w:val="Style1"/>
        <w:numPr>
          <w:ilvl w:val="0"/>
          <w:numId w:val="0"/>
        </w:numPr>
        <w:rPr>
          <w:b/>
          <w:sz w:val="32"/>
          <w:szCs w:val="32"/>
        </w:rPr>
      </w:pPr>
      <w:r>
        <w:br w:type="page"/>
      </w:r>
      <w:r w:rsidRPr="00F613A3">
        <w:rPr>
          <w:b/>
          <w:sz w:val="32"/>
          <w:szCs w:val="32"/>
        </w:rPr>
        <w:lastRenderedPageBreak/>
        <w:t>S</w:t>
      </w:r>
      <w:r w:rsidR="0082160E" w:rsidRPr="00F613A3">
        <w:rPr>
          <w:b/>
          <w:sz w:val="32"/>
          <w:szCs w:val="32"/>
        </w:rPr>
        <w:t>chedule Five</w:t>
      </w:r>
      <w:r w:rsidRPr="00F613A3">
        <w:rPr>
          <w:b/>
          <w:sz w:val="32"/>
          <w:szCs w:val="32"/>
        </w:rPr>
        <w:t>:</w:t>
      </w:r>
      <w:r w:rsidR="00F613A3">
        <w:rPr>
          <w:b/>
          <w:sz w:val="32"/>
          <w:szCs w:val="32"/>
        </w:rPr>
        <w:t xml:space="preserve"> Appendix B: Novation Agreement</w:t>
      </w:r>
    </w:p>
    <w:p w:rsidR="00F613A3" w:rsidRPr="00F613A3" w:rsidRDefault="00F613A3" w:rsidP="00D2293D">
      <w:pPr>
        <w:pStyle w:val="LeftSide"/>
      </w:pPr>
    </w:p>
    <w:p w:rsidR="00D2293D" w:rsidRPr="00D2293D" w:rsidRDefault="00D2293D" w:rsidP="00D2293D">
      <w:pPr>
        <w:pStyle w:val="LeftSide"/>
        <w:rPr>
          <w:b/>
        </w:rPr>
      </w:pPr>
      <w:r w:rsidRPr="00D2293D">
        <w:rPr>
          <w:b/>
        </w:rPr>
        <w:t xml:space="preserve">(FOR INFORMATION </w:t>
      </w:r>
      <w:r>
        <w:rPr>
          <w:b/>
        </w:rPr>
        <w:t xml:space="preserve">ONLY </w:t>
      </w:r>
      <w:r w:rsidRPr="00D2293D">
        <w:rPr>
          <w:b/>
        </w:rPr>
        <w:t>– NOT FOR COMPLETION AT TENDER STAGE)</w:t>
      </w:r>
    </w:p>
    <w:p w:rsidR="00D2293D" w:rsidRDefault="00D2293D" w:rsidP="000C4927">
      <w:pPr>
        <w:pStyle w:val="LeftSide"/>
      </w:pPr>
    </w:p>
    <w:p w:rsidR="000C4927" w:rsidRPr="00AF67EA" w:rsidRDefault="000C4927" w:rsidP="000C4927">
      <w:pPr>
        <w:pStyle w:val="LeftSide"/>
      </w:pPr>
      <w:r w:rsidRPr="00AF67EA">
        <w:t>THIS DEED (THIS AGREEMENT is made on the [</w:t>
      </w:r>
      <w:proofErr w:type="spellStart"/>
      <w:r w:rsidRPr="00AF67EA">
        <w:t>dd</w:t>
      </w:r>
      <w:proofErr w:type="spellEnd"/>
      <w:r w:rsidRPr="00AF67EA">
        <w:t>] day of [month &amp; year]</w:t>
      </w:r>
      <w:r>
        <w:t xml:space="preserve"> </w:t>
      </w:r>
      <w:r w:rsidRPr="00AF67EA">
        <w:t>BETWEEN</w:t>
      </w:r>
    </w:p>
    <w:p w:rsidR="000C4927" w:rsidRPr="00AF67EA" w:rsidRDefault="000C4927" w:rsidP="000C4927">
      <w:pPr>
        <w:pStyle w:val="LeftSide"/>
        <w:ind w:left="709" w:hanging="709"/>
      </w:pPr>
      <w:r w:rsidRPr="00AF67EA">
        <w:t>(1)</w:t>
      </w:r>
      <w:r w:rsidRPr="00AF67EA">
        <w:tab/>
        <w:t xml:space="preserve">THE SECRETARY OF STATE FOR HEALTH (the </w:t>
      </w:r>
      <w:r w:rsidRPr="00AF67EA">
        <w:rPr>
          <w:b/>
          <w:bCs/>
        </w:rPr>
        <w:t>Secretary of State</w:t>
      </w:r>
      <w:r w:rsidRPr="00AF67EA">
        <w:t xml:space="preserve">) whose principal place of business is at Richmond House, 79 </w:t>
      </w:r>
      <w:smartTag w:uri="urn:schemas-microsoft-com:office:smarttags" w:element="City">
        <w:smartTag w:uri="urn:schemas-microsoft-com:office:smarttags" w:element="place">
          <w:r w:rsidRPr="00AF67EA">
            <w:t>Whitehall</w:t>
          </w:r>
        </w:smartTag>
      </w:smartTag>
      <w:r w:rsidRPr="00AF67EA">
        <w:t xml:space="preserve">, </w:t>
      </w:r>
      <w:smartTag w:uri="urn:schemas-microsoft-com:office:smarttags" w:element="place">
        <w:smartTag w:uri="urn:schemas-microsoft-com:office:smarttags" w:element="City">
          <w:r w:rsidRPr="00AF67EA">
            <w:t>London</w:t>
          </w:r>
        </w:smartTag>
        <w:r w:rsidRPr="00AF67EA">
          <w:t xml:space="preserve">, </w:t>
        </w:r>
        <w:smartTag w:uri="urn:schemas-microsoft-com:office:smarttags" w:element="PostalCode">
          <w:r w:rsidRPr="00AF67EA">
            <w:t>SW1A 2NS</w:t>
          </w:r>
        </w:smartTag>
      </w:smartTag>
      <w:r w:rsidRPr="00AF67EA">
        <w:t xml:space="preserve">, </w:t>
      </w:r>
    </w:p>
    <w:p w:rsidR="000C4927" w:rsidRPr="00AF67EA" w:rsidRDefault="000C4927" w:rsidP="000C4927">
      <w:pPr>
        <w:pStyle w:val="LeftSide"/>
      </w:pPr>
      <w:r w:rsidRPr="00AF67EA">
        <w:t>(2)</w:t>
      </w:r>
      <w:r w:rsidRPr="00AF67EA">
        <w:tab/>
        <w:t>THE [CONTRACTOR] of [address]</w:t>
      </w:r>
    </w:p>
    <w:p w:rsidR="000C4927" w:rsidRPr="00AF67EA" w:rsidRDefault="000C4927" w:rsidP="000C4927">
      <w:pPr>
        <w:pStyle w:val="LeftSide"/>
      </w:pPr>
      <w:r w:rsidRPr="00AF67EA">
        <w:t>(3)</w:t>
      </w:r>
      <w:r w:rsidRPr="00AF67EA">
        <w:tab/>
        <w:t>THE [</w:t>
      </w:r>
      <w:smartTag w:uri="urn:schemas-microsoft-com:office:smarttags" w:element="stockticker">
        <w:r w:rsidRPr="00AF67EA">
          <w:t>NEW</w:t>
        </w:r>
      </w:smartTag>
      <w:r w:rsidRPr="00AF67EA">
        <w:t xml:space="preserve"> PARTY] of [address]</w:t>
      </w:r>
    </w:p>
    <w:p w:rsidR="000C4927" w:rsidRPr="00AF67EA" w:rsidRDefault="000C4927" w:rsidP="000C4927">
      <w:pPr>
        <w:pStyle w:val="LeftSide"/>
      </w:pPr>
      <w:r w:rsidRPr="00AF67EA">
        <w:t>WHEREAS</w:t>
      </w:r>
    </w:p>
    <w:p w:rsidR="000C4927" w:rsidRDefault="000C4927" w:rsidP="000C4927">
      <w:pPr>
        <w:pStyle w:val="LeftSide"/>
        <w:ind w:left="709" w:hanging="709"/>
      </w:pPr>
      <w:r w:rsidRPr="00AF67EA">
        <w:t>(A)</w:t>
      </w:r>
      <w:r w:rsidRPr="00AF67EA">
        <w:tab/>
        <w:t>This Agreement is supplemental to an agreement dated [</w:t>
      </w:r>
      <w:proofErr w:type="spellStart"/>
      <w:r w:rsidRPr="00AF67EA">
        <w:t>dd</w:t>
      </w:r>
      <w:proofErr w:type="spellEnd"/>
      <w:r w:rsidRPr="00AF67EA">
        <w:t xml:space="preserve"> Month Year] between the Secretary of State and the Contractor (the </w:t>
      </w:r>
      <w:r w:rsidRPr="00AF67EA">
        <w:rPr>
          <w:b/>
          <w:bCs/>
        </w:rPr>
        <w:t>Contract</w:t>
      </w:r>
      <w:r w:rsidRPr="00AF67EA">
        <w:t>) under which the Contractor agreed to provide services to the Secretary of State.</w:t>
      </w:r>
      <w:r>
        <w:t xml:space="preserve"> </w:t>
      </w:r>
    </w:p>
    <w:p w:rsidR="000C4927" w:rsidRDefault="000C4927" w:rsidP="000C4927">
      <w:pPr>
        <w:pStyle w:val="LeftSide"/>
        <w:ind w:left="709" w:hanging="709"/>
      </w:pPr>
      <w:r>
        <w:t>(B)</w:t>
      </w:r>
      <w:r>
        <w:tab/>
        <w:t xml:space="preserve">The Secretary of State has authorised the New Party to replace the Secretary of State as the contracting Department under the Contract on the terms of this Agreement and the Contractor is willing to accept the New Party in place of the Secretary of State on those terms. </w:t>
      </w:r>
    </w:p>
    <w:p w:rsidR="000C4927" w:rsidRDefault="000C4927" w:rsidP="000C4927">
      <w:pPr>
        <w:pStyle w:val="LeftSide"/>
      </w:pPr>
      <w:r>
        <w:t>IT IS HEREBY AGREED AS FOLLOWS:</w:t>
      </w:r>
    </w:p>
    <w:p w:rsidR="000C4927" w:rsidRDefault="000C4927" w:rsidP="000C4927">
      <w:pPr>
        <w:pStyle w:val="LeftSide"/>
        <w:tabs>
          <w:tab w:val="left" w:pos="709"/>
        </w:tabs>
        <w:ind w:left="709" w:hanging="709"/>
      </w:pPr>
      <w:r>
        <w:t>1.</w:t>
      </w:r>
      <w:r>
        <w:tab/>
        <w:t xml:space="preserve">Subject to the following Clauses of this Agreement – </w:t>
      </w:r>
    </w:p>
    <w:p w:rsidR="000C4927" w:rsidRDefault="000C4927" w:rsidP="000C4927">
      <w:pPr>
        <w:pStyle w:val="LeftSide"/>
        <w:tabs>
          <w:tab w:val="left" w:pos="1134"/>
        </w:tabs>
        <w:ind w:left="1134" w:hanging="414"/>
      </w:pPr>
      <w:r>
        <w:t>a)</w:t>
      </w:r>
      <w:r>
        <w:tab/>
        <w:t>The Contract shall continue in full force and effect as if the New Party were named as a party to the Contract in place of the Secretary of State for Health.</w:t>
      </w:r>
    </w:p>
    <w:p w:rsidR="000C4927" w:rsidRDefault="000C4927" w:rsidP="000C4927">
      <w:pPr>
        <w:pStyle w:val="LeftSide"/>
        <w:tabs>
          <w:tab w:val="left" w:pos="1134"/>
        </w:tabs>
        <w:ind w:left="1134" w:hanging="414"/>
      </w:pPr>
      <w:r>
        <w:t>b)</w:t>
      </w:r>
      <w:r>
        <w:tab/>
        <w:t xml:space="preserve">All rights, obligations and liabilities arising under the Contract from the date of this Agreement shall be rights, obligations and liabilities between the New Party and the Contractor. </w:t>
      </w:r>
    </w:p>
    <w:p w:rsidR="000C4927" w:rsidRDefault="000C4927" w:rsidP="000C4927">
      <w:pPr>
        <w:pStyle w:val="LeftSide"/>
        <w:tabs>
          <w:tab w:val="left" w:pos="1134"/>
        </w:tabs>
        <w:ind w:left="1134" w:hanging="414"/>
      </w:pPr>
      <w:r>
        <w:t>c)</w:t>
      </w:r>
      <w:r>
        <w:tab/>
        <w:t xml:space="preserve">Any existing rights, obligations or liabilities of the Secretary of State relating to the performance of the Contract up to the date of this Agreement shall pass to the New Party and shall be enforceable between the Contractor and the New Party in place of the Secretary of State. </w:t>
      </w:r>
    </w:p>
    <w:p w:rsidR="000C4927" w:rsidRDefault="000C4927" w:rsidP="000C4927">
      <w:pPr>
        <w:pStyle w:val="LeftSide"/>
        <w:tabs>
          <w:tab w:val="left" w:pos="709"/>
        </w:tabs>
        <w:ind w:left="709" w:hanging="709"/>
      </w:pPr>
      <w:r>
        <w:t>2.</w:t>
      </w:r>
      <w:r>
        <w:tab/>
        <w:t>The rights, obligations and liabilities of the Contract shall be exercisable and enforceable as the rights of the New Party under this Agreement.</w:t>
      </w:r>
    </w:p>
    <w:p w:rsidR="000C4927" w:rsidRDefault="000C4927" w:rsidP="000C4927">
      <w:pPr>
        <w:pStyle w:val="LeftSide"/>
        <w:tabs>
          <w:tab w:val="left" w:pos="709"/>
        </w:tabs>
        <w:ind w:left="709" w:hanging="709"/>
      </w:pPr>
      <w:r>
        <w:t>3.</w:t>
      </w:r>
      <w:r>
        <w:tab/>
        <w:t xml:space="preserve">This Agreement shall be governed by and interpreted in accordance with English law and shall be subject to the jurisdiction of the courts of </w:t>
      </w:r>
      <w:smartTag w:uri="urn:schemas-microsoft-com:office:smarttags" w:element="country-region">
        <w:smartTag w:uri="urn:schemas-microsoft-com:office:smarttags" w:element="place">
          <w:r>
            <w:t>England</w:t>
          </w:r>
        </w:smartTag>
      </w:smartTag>
      <w:r>
        <w:t>.</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Secretary of State for Health in the presence of:</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Contractor in the presence of:</w:t>
      </w:r>
    </w:p>
    <w:p w:rsidR="000C4927" w:rsidRDefault="000C4927" w:rsidP="000C4927">
      <w:pPr>
        <w:pStyle w:val="LeftSide"/>
      </w:pPr>
    </w:p>
    <w:p w:rsidR="000C4927" w:rsidRDefault="000C4927" w:rsidP="000C4927">
      <w:pPr>
        <w:pStyle w:val="LeftSide"/>
      </w:pPr>
      <w:r>
        <w:t xml:space="preserve">Signed by </w:t>
      </w:r>
      <w:r w:rsidR="0082160E">
        <w:t>....................................</w:t>
      </w:r>
      <w:r>
        <w:t>for and on behalf of the</w:t>
      </w:r>
    </w:p>
    <w:p w:rsidR="000C4927" w:rsidRDefault="000C4927" w:rsidP="000C4927">
      <w:pPr>
        <w:pStyle w:val="LeftSide"/>
      </w:pPr>
      <w:r>
        <w:t>New Party in the presence of:</w:t>
      </w:r>
    </w:p>
    <w:p w:rsidR="0082160E" w:rsidRDefault="0082160E" w:rsidP="000C4927">
      <w:pPr>
        <w:pStyle w:val="LeftSide"/>
      </w:pPr>
    </w:p>
    <w:p w:rsidR="0082160E" w:rsidRDefault="0082160E" w:rsidP="000C4927">
      <w:pPr>
        <w:pStyle w:val="LeftSide"/>
      </w:pPr>
    </w:p>
    <w:p w:rsidR="0082160E" w:rsidRDefault="0082160E" w:rsidP="000C4927">
      <w:pPr>
        <w:pStyle w:val="LeftSide"/>
        <w:sectPr w:rsidR="0082160E" w:rsidSect="00E851A5">
          <w:footerReference w:type="first" r:id="rId20"/>
          <w:pgSz w:w="11906" w:h="16838" w:code="9"/>
          <w:pgMar w:top="1418" w:right="1134" w:bottom="1134" w:left="1701" w:header="720" w:footer="720" w:gutter="0"/>
          <w:cols w:space="720"/>
          <w:formProt w:val="0"/>
          <w:titlePg/>
        </w:sectPr>
      </w:pPr>
    </w:p>
    <w:p w:rsidR="00E851A5" w:rsidRPr="00F613A3" w:rsidRDefault="00E851A5" w:rsidP="00E851A5">
      <w:pPr>
        <w:pStyle w:val="Style1"/>
        <w:numPr>
          <w:ilvl w:val="0"/>
          <w:numId w:val="0"/>
        </w:numPr>
        <w:rPr>
          <w:b/>
          <w:sz w:val="32"/>
          <w:szCs w:val="32"/>
        </w:rPr>
      </w:pPr>
      <w:r w:rsidRPr="00F613A3">
        <w:rPr>
          <w:b/>
          <w:sz w:val="32"/>
          <w:szCs w:val="32"/>
        </w:rPr>
        <w:lastRenderedPageBreak/>
        <w:t>S</w:t>
      </w:r>
      <w:r w:rsidR="0082160E" w:rsidRPr="00F613A3">
        <w:rPr>
          <w:b/>
          <w:sz w:val="32"/>
          <w:szCs w:val="32"/>
        </w:rPr>
        <w:t>chedule Five</w:t>
      </w:r>
      <w:r w:rsidRPr="00F613A3">
        <w:rPr>
          <w:b/>
          <w:sz w:val="32"/>
          <w:szCs w:val="32"/>
        </w:rPr>
        <w:t>: Appendix C: Sub-Contractors</w:t>
      </w:r>
    </w:p>
    <w:p w:rsidR="00F613A3" w:rsidRDefault="00F613A3" w:rsidP="00E851A5">
      <w:pPr>
        <w:pStyle w:val="LeftSide"/>
      </w:pPr>
    </w:p>
    <w:p w:rsidR="00E851A5" w:rsidRDefault="00E851A5" w:rsidP="00E851A5">
      <w:pPr>
        <w:pStyle w:val="LeftSide"/>
      </w:pPr>
      <w:r>
        <w:t xml:space="preserve">All suppliers to the Department of Health are asked to provide details of all sub-contractors that will be used to perform the contract.  </w:t>
      </w:r>
    </w:p>
    <w:p w:rsidR="00E851A5" w:rsidRDefault="00E851A5" w:rsidP="00E851A5">
      <w:pPr>
        <w:pStyle w:val="LeftSide"/>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3543"/>
        <w:gridCol w:w="3473"/>
        <w:gridCol w:w="3473"/>
        <w:gridCol w:w="1701"/>
      </w:tblGrid>
      <w:tr w:rsidR="0082160E">
        <w:tc>
          <w:tcPr>
            <w:tcW w:w="5103" w:type="dxa"/>
            <w:gridSpan w:val="2"/>
            <w:tcBorders>
              <w:top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Name &amp; Address of Sub-Contractor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Service performed for 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64672F">
            <w:pPr>
              <w:pStyle w:val="TableHead"/>
            </w:pPr>
            <w:r w:rsidRPr="00337E8B">
              <w:t>Provide details of staff numbers</w:t>
            </w:r>
            <w:r>
              <w:rPr>
                <w:rStyle w:val="FootnoteReference"/>
              </w:rPr>
              <w:footnoteReference w:id="6"/>
            </w:r>
          </w:p>
        </w:tc>
        <w:tc>
          <w:tcPr>
            <w:tcW w:w="1701" w:type="dxa"/>
            <w:tcBorders>
              <w:top w:val="double" w:sz="4" w:space="0" w:color="auto"/>
              <w:left w:val="double" w:sz="4" w:space="0" w:color="auto"/>
              <w:bottom w:val="double" w:sz="4" w:space="0" w:color="auto"/>
            </w:tcBorders>
            <w:shd w:val="clear" w:color="auto" w:fill="E6E6E6"/>
            <w:vAlign w:val="center"/>
          </w:tcPr>
          <w:p w:rsidR="0082160E" w:rsidRDefault="0082160E" w:rsidP="009607CD">
            <w:pPr>
              <w:pStyle w:val="TableHead"/>
            </w:pPr>
            <w:r>
              <w:t>Provide latest year’s turnover</w:t>
            </w: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201"/>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nil"/>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nil"/>
              <w:left w:val="double" w:sz="4" w:space="0" w:color="auto"/>
              <w:bottom w:val="double" w:sz="4" w:space="0" w:color="auto"/>
              <w:right w:val="double" w:sz="4" w:space="0" w:color="auto"/>
            </w:tcBorders>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tcPr>
          <w:p w:rsidR="0082160E" w:rsidRDefault="0082160E" w:rsidP="009607CD">
            <w:pPr>
              <w:pStyle w:val="Table"/>
              <w:rPr>
                <w:bCs w:val="0"/>
              </w:rPr>
            </w:pPr>
          </w:p>
        </w:tc>
      </w:tr>
    </w:tbl>
    <w:p w:rsidR="00E851A5" w:rsidRDefault="00E851A5" w:rsidP="000C4927">
      <w:pPr>
        <w:pStyle w:val="LeftSide"/>
      </w:pPr>
    </w:p>
    <w:p w:rsidR="0082160E" w:rsidRDefault="0082160E" w:rsidP="000C4927">
      <w:pPr>
        <w:pStyle w:val="LeftSide"/>
        <w:sectPr w:rsidR="0082160E" w:rsidSect="0082160E">
          <w:footerReference w:type="first" r:id="rId21"/>
          <w:pgSz w:w="16838" w:h="11906" w:orient="landscape" w:code="9"/>
          <w:pgMar w:top="1701" w:right="1418" w:bottom="1134" w:left="1134" w:header="720" w:footer="720" w:gutter="0"/>
          <w:cols w:space="720"/>
          <w:formProt w:val="0"/>
          <w:titlePg/>
        </w:sectPr>
      </w:pPr>
    </w:p>
    <w:p w:rsidR="004555AC" w:rsidRDefault="004555AC" w:rsidP="00746ED8">
      <w:pPr>
        <w:pStyle w:val="Xa"/>
      </w:pPr>
      <w:bookmarkStart w:id="52" w:name="_Ref306117006"/>
      <w:bookmarkEnd w:id="51"/>
      <w:r>
        <w:lastRenderedPageBreak/>
        <w:t>Form of Tender</w:t>
      </w:r>
      <w:bookmarkEnd w:id="52"/>
    </w:p>
    <w:p w:rsidR="004555AC" w:rsidRDefault="004555AC" w:rsidP="004555AC"/>
    <w:p w:rsidR="004555AC" w:rsidRDefault="004555AC" w:rsidP="004555AC">
      <w:pPr>
        <w:pStyle w:val="Part"/>
        <w:numPr>
          <w:ilvl w:val="0"/>
          <w:numId w:val="0"/>
        </w:numPr>
        <w:tabs>
          <w:tab w:val="left" w:pos="720"/>
        </w:tabs>
      </w:pPr>
      <w:r>
        <w:t>Declaration</w:t>
      </w:r>
    </w:p>
    <w:p w:rsidR="009B6D3B" w:rsidRDefault="00FB3684" w:rsidP="004555AC">
      <w:pPr>
        <w:pStyle w:val="LeftSide"/>
        <w:rPr>
          <w:b/>
          <w:sz w:val="24"/>
          <w:szCs w:val="24"/>
        </w:rPr>
      </w:pPr>
      <w:r>
        <w:rPr>
          <w:b/>
          <w:sz w:val="24"/>
          <w:szCs w:val="24"/>
        </w:rPr>
        <w:t xml:space="preserve">PROPOSAL </w:t>
      </w:r>
      <w:r w:rsidR="004555AC" w:rsidRPr="001336AF">
        <w:rPr>
          <w:b/>
          <w:sz w:val="24"/>
          <w:szCs w:val="24"/>
        </w:rPr>
        <w:t xml:space="preserve">FOR THE PROVISION OF </w:t>
      </w:r>
      <w:r w:rsidR="009B6D3B">
        <w:rPr>
          <w:b/>
          <w:sz w:val="24"/>
          <w:szCs w:val="24"/>
        </w:rPr>
        <w:t>A REVIEW OF THE NHS-FUNDED NURSING CARE RATE IN ENGLAND</w:t>
      </w:r>
    </w:p>
    <w:p w:rsidR="009B6D3B" w:rsidRDefault="009B6D3B" w:rsidP="004555AC">
      <w:pPr>
        <w:pStyle w:val="LeftSide"/>
        <w:rPr>
          <w:b/>
          <w:sz w:val="24"/>
          <w:szCs w:val="24"/>
        </w:rPr>
      </w:pPr>
    </w:p>
    <w:p w:rsidR="004555AC" w:rsidRDefault="004555AC" w:rsidP="004555AC">
      <w:pPr>
        <w:pStyle w:val="LeftSide"/>
        <w:rPr>
          <w:sz w:val="24"/>
          <w:szCs w:val="24"/>
        </w:rPr>
      </w:pPr>
      <w:r w:rsidRPr="001336AF">
        <w:rPr>
          <w:sz w:val="24"/>
          <w:szCs w:val="24"/>
        </w:rPr>
        <w:t>Having examined the proposed Contract comprising</w:t>
      </w:r>
      <w:r>
        <w:rPr>
          <w:sz w:val="24"/>
          <w:szCs w:val="24"/>
        </w:rPr>
        <w:t xml:space="preserve"> of</w:t>
      </w:r>
      <w:r w:rsidRPr="001336AF">
        <w:rPr>
          <w:sz w:val="24"/>
          <w:szCs w:val="24"/>
        </w:rPr>
        <w:t xml:space="preserve">: </w:t>
      </w:r>
    </w:p>
    <w:p w:rsidR="004555AC" w:rsidRDefault="004555AC" w:rsidP="00D2293D">
      <w:pPr>
        <w:pStyle w:val="H3"/>
        <w:numPr>
          <w:ilvl w:val="0"/>
          <w:numId w:val="44"/>
        </w:numPr>
      </w:pPr>
      <w:r>
        <w:t xml:space="preserve">Part A – </w:t>
      </w:r>
      <w:r w:rsidRPr="001336AF">
        <w:t>Section</w:t>
      </w:r>
      <w:r>
        <w:t> </w:t>
      </w:r>
      <w:r w:rsidRPr="001336AF">
        <w:t>Two</w:t>
      </w:r>
      <w:r>
        <w:t xml:space="preserve">, </w:t>
      </w:r>
      <w:r w:rsidR="00287164">
        <w:t>(</w:t>
      </w:r>
      <w:r w:rsidRPr="001336AF">
        <w:t>Conditions of Contract</w:t>
      </w:r>
      <w:r>
        <w:t>)</w:t>
      </w:r>
      <w:r w:rsidRPr="001336AF">
        <w:t xml:space="preserve">; </w:t>
      </w:r>
    </w:p>
    <w:p w:rsidR="004555AC" w:rsidRPr="001D6491" w:rsidRDefault="00A25A33" w:rsidP="00D2293D">
      <w:pPr>
        <w:pStyle w:val="H3"/>
        <w:numPr>
          <w:ilvl w:val="0"/>
          <w:numId w:val="44"/>
        </w:numPr>
      </w:pPr>
      <w:r w:rsidRPr="001D6491">
        <w:t>Part B – Schedules One</w:t>
      </w:r>
      <w:r w:rsidR="00F92E72" w:rsidRPr="001D6491">
        <w:t>, One (a)</w:t>
      </w:r>
      <w:r w:rsidR="001D6491" w:rsidRPr="001D6491">
        <w:t>,</w:t>
      </w:r>
      <w:r w:rsidRPr="001D6491">
        <w:t xml:space="preserve"> </w:t>
      </w:r>
      <w:r w:rsidR="004555AC" w:rsidRPr="001D6491">
        <w:t>Two</w:t>
      </w:r>
      <w:r w:rsidR="001D6491" w:rsidRPr="001D6491">
        <w:t xml:space="preserve"> and Six </w:t>
      </w:r>
      <w:r w:rsidR="004555AC" w:rsidRPr="001D6491">
        <w:t xml:space="preserve"> (mandatory); and</w:t>
      </w:r>
    </w:p>
    <w:p w:rsidR="004555AC" w:rsidRDefault="004555AC" w:rsidP="00D2293D">
      <w:pPr>
        <w:pStyle w:val="H3"/>
        <w:numPr>
          <w:ilvl w:val="0"/>
          <w:numId w:val="44"/>
        </w:numPr>
      </w:pPr>
      <w:r>
        <w:t xml:space="preserve">Part B – Schedules Three to </w:t>
      </w:r>
      <w:r w:rsidR="001D6491">
        <w:t>Five</w:t>
      </w:r>
      <w:r>
        <w:t xml:space="preserve"> </w:t>
      </w:r>
      <w:r w:rsidR="001D6491">
        <w:t xml:space="preserve">inclusive </w:t>
      </w:r>
      <w:r>
        <w:t>(as amended).</w:t>
      </w:r>
    </w:p>
    <w:p w:rsidR="004555AC" w:rsidRDefault="004555AC" w:rsidP="004555AC">
      <w:pPr>
        <w:pStyle w:val="LeftSide"/>
        <w:rPr>
          <w:sz w:val="24"/>
          <w:szCs w:val="24"/>
        </w:rPr>
      </w:pPr>
    </w:p>
    <w:p w:rsidR="004555AC" w:rsidRPr="004555AC" w:rsidRDefault="004555AC" w:rsidP="004555AC">
      <w:pPr>
        <w:pStyle w:val="LeftSide"/>
        <w:rPr>
          <w:sz w:val="24"/>
          <w:szCs w:val="24"/>
        </w:rPr>
      </w:pPr>
      <w:r>
        <w:rPr>
          <w:sz w:val="24"/>
          <w:szCs w:val="24"/>
        </w:rPr>
        <w:t>A</w:t>
      </w:r>
      <w:r w:rsidRPr="004555AC">
        <w:rPr>
          <w:sz w:val="24"/>
          <w:szCs w:val="24"/>
        </w:rPr>
        <w:t xml:space="preserve">s enclosed in the </w:t>
      </w:r>
      <w:r>
        <w:rPr>
          <w:sz w:val="24"/>
          <w:szCs w:val="24"/>
        </w:rPr>
        <w:t xml:space="preserve">ITT response </w:t>
      </w:r>
      <w:r w:rsidRPr="004555AC">
        <w:rPr>
          <w:sz w:val="24"/>
          <w:szCs w:val="24"/>
        </w:rPr>
        <w:t>dated (</w:t>
      </w:r>
      <w:r w:rsidRPr="00C62E66">
        <w:rPr>
          <w:b/>
          <w:bCs/>
          <w:sz w:val="24"/>
          <w:szCs w:val="24"/>
          <w:highlight w:val="yellow"/>
        </w:rPr>
        <w:t>INSERT DATE</w:t>
      </w:r>
      <w:r w:rsidRPr="004555AC">
        <w:rPr>
          <w:sz w:val="24"/>
          <w:szCs w:val="24"/>
        </w:rPr>
        <w:t xml:space="preserve">).  We do hereby </w:t>
      </w:r>
      <w:r w:rsidR="00FB3684">
        <w:rPr>
          <w:sz w:val="24"/>
          <w:szCs w:val="24"/>
        </w:rPr>
        <w:t xml:space="preserve">tender against the requirements, and terms and conditions of the proposed </w:t>
      </w:r>
      <w:r w:rsidRPr="004555AC">
        <w:rPr>
          <w:sz w:val="24"/>
          <w:szCs w:val="24"/>
        </w:rPr>
        <w:t>Contract.</w:t>
      </w:r>
    </w:p>
    <w:p w:rsidR="004555AC" w:rsidRPr="001336AF" w:rsidRDefault="004555AC" w:rsidP="004555AC">
      <w:pPr>
        <w:pStyle w:val="LeftSide"/>
        <w:rPr>
          <w:sz w:val="24"/>
          <w:szCs w:val="24"/>
        </w:rPr>
      </w:pPr>
      <w:r w:rsidRPr="001336AF">
        <w:rPr>
          <w:sz w:val="24"/>
          <w:szCs w:val="24"/>
        </w:rPr>
        <w:t>We undertake to keep the tender open for acceptance by the Authority for a period of ninety (90) days from the deadline for receipt of tenders.</w:t>
      </w:r>
    </w:p>
    <w:p w:rsidR="004555AC" w:rsidRPr="001336AF" w:rsidRDefault="004555AC" w:rsidP="004555AC">
      <w:pPr>
        <w:pStyle w:val="LeftSide"/>
        <w:rPr>
          <w:sz w:val="24"/>
          <w:szCs w:val="24"/>
        </w:rPr>
      </w:pPr>
      <w:r w:rsidRPr="001336AF">
        <w:rPr>
          <w:sz w:val="24"/>
          <w:szCs w:val="24"/>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4555AC" w:rsidRPr="00234394" w:rsidRDefault="004555AC" w:rsidP="00D2293D">
      <w:pPr>
        <w:pStyle w:val="H3"/>
        <w:numPr>
          <w:ilvl w:val="0"/>
          <w:numId w:val="47"/>
        </w:numPr>
      </w:pPr>
      <w:r w:rsidRPr="00234394">
        <w:t>Collude with any third party to fix the price of any number of tenders for this Contract;</w:t>
      </w:r>
    </w:p>
    <w:p w:rsidR="004555AC" w:rsidRPr="00234394" w:rsidRDefault="004555AC" w:rsidP="00D2293D">
      <w:pPr>
        <w:pStyle w:val="H3"/>
        <w:numPr>
          <w:ilvl w:val="0"/>
          <w:numId w:val="47"/>
        </w:numPr>
      </w:pPr>
      <w:r w:rsidRPr="00234394">
        <w:t>Offer, pay, or agree to pay any sum of money or consideration directly or indirectly to any person for doing, having done, or promising to be done, any act or thing of the sort described herein and above.</w:t>
      </w:r>
    </w:p>
    <w:p w:rsidR="004555AC"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 of person duly authorised to sign tenders:</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Date</w:t>
      </w:r>
      <w:proofErr w:type="gramStart"/>
      <w:r w:rsidRPr="001336AF">
        <w:rPr>
          <w:sz w:val="24"/>
          <w:szCs w:val="24"/>
        </w:rPr>
        <w:t>:</w:t>
      </w:r>
      <w:r w:rsidRPr="001336AF">
        <w:rPr>
          <w:sz w:val="24"/>
          <w:szCs w:val="24"/>
        </w:rPr>
        <w:tab/>
        <w:t>..........................................</w:t>
      </w:r>
      <w:proofErr w:type="gramEnd"/>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w:t>
      </w:r>
      <w:proofErr w:type="gramStart"/>
      <w:r w:rsidRPr="001336AF">
        <w:rPr>
          <w:sz w:val="24"/>
          <w:szCs w:val="24"/>
        </w:rPr>
        <w:t>:</w:t>
      </w:r>
      <w:r w:rsidRPr="001336AF">
        <w:rPr>
          <w:sz w:val="24"/>
          <w:szCs w:val="24"/>
        </w:rPr>
        <w:tab/>
        <w:t>..........................................</w:t>
      </w:r>
      <w:proofErr w:type="gramEnd"/>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proofErr w:type="gramStart"/>
      <w:r w:rsidRPr="001336AF">
        <w:rPr>
          <w:sz w:val="24"/>
          <w:szCs w:val="24"/>
        </w:rPr>
        <w:t>in</w:t>
      </w:r>
      <w:proofErr w:type="gramEnd"/>
      <w:r w:rsidRPr="001336AF">
        <w:rPr>
          <w:sz w:val="24"/>
          <w:szCs w:val="24"/>
        </w:rPr>
        <w:t xml:space="preserve"> the capacity of: ................................................................</w:t>
      </w:r>
    </w:p>
    <w:p w:rsidR="004555AC" w:rsidRPr="001336AF" w:rsidRDefault="004555AC" w:rsidP="004555AC">
      <w:pPr>
        <w:pStyle w:val="LeftSide"/>
        <w:rPr>
          <w:sz w:val="24"/>
          <w:szCs w:val="24"/>
        </w:rPr>
      </w:pPr>
      <w:proofErr w:type="gramStart"/>
      <w:r w:rsidRPr="001336AF">
        <w:rPr>
          <w:sz w:val="24"/>
          <w:szCs w:val="24"/>
        </w:rPr>
        <w:t>duly</w:t>
      </w:r>
      <w:proofErr w:type="gramEnd"/>
      <w:r w:rsidRPr="001336AF">
        <w:rPr>
          <w:sz w:val="24"/>
          <w:szCs w:val="24"/>
        </w:rPr>
        <w:t xml:space="preserve"> authorised to sign tenders for and on behalf of:</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w:t>
      </w:r>
    </w:p>
    <w:p w:rsidR="00064163" w:rsidRDefault="004555AC" w:rsidP="00E851A5">
      <w:pPr>
        <w:pStyle w:val="LeftSide"/>
      </w:pPr>
      <w:r w:rsidRPr="001336AF">
        <w:t>By completing this Declaration and submitting your tender you have agreed that the statements in this Form of Tender are correct.</w:t>
      </w:r>
      <w:r w:rsidR="00E851A5">
        <w:t xml:space="preserve"> </w:t>
      </w:r>
    </w:p>
    <w:sectPr w:rsidR="00064163" w:rsidSect="0082160E">
      <w:footerReference w:type="first" r:id="rId22"/>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51E" w:rsidRDefault="00FE351E">
      <w:r>
        <w:separator/>
      </w:r>
    </w:p>
    <w:p w:rsidR="00FE351E" w:rsidRDefault="00FE351E"/>
  </w:endnote>
  <w:endnote w:type="continuationSeparator" w:id="0">
    <w:p w:rsidR="00FE351E" w:rsidRDefault="00FE351E">
      <w:r>
        <w:continuationSeparator/>
      </w:r>
    </w:p>
    <w:p w:rsidR="00FE351E" w:rsidRDefault="00FE35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1E" w:rsidRDefault="00FE351E">
    <w:pPr>
      <w:framePr w:wrap="around" w:vAnchor="text" w:hAnchor="margin" w:xAlign="right" w:y="1"/>
    </w:pPr>
    <w:r>
      <w:fldChar w:fldCharType="begin"/>
    </w:r>
    <w:r>
      <w:instrText xml:space="preserve">PAGE  </w:instrText>
    </w:r>
    <w:r>
      <w:fldChar w:fldCharType="separate"/>
    </w:r>
    <w:r>
      <w:rPr>
        <w:noProof/>
      </w:rPr>
      <w:t>24</w:t>
    </w:r>
    <w:r>
      <w:fldChar w:fldCharType="end"/>
    </w:r>
  </w:p>
  <w:p w:rsidR="00FE351E" w:rsidRDefault="00FE351E">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1E" w:rsidRPr="00B43C82" w:rsidRDefault="00FE351E" w:rsidP="00126945">
    <w:pPr>
      <w:pStyle w:val="Footer"/>
      <w:rPr>
        <w:sz w:val="18"/>
        <w:szCs w:val="18"/>
      </w:rPr>
    </w:pPr>
    <w:r>
      <w:rPr>
        <w:color w:val="999999"/>
        <w:sz w:val="18"/>
        <w:szCs w:val="18"/>
      </w:rPr>
      <w:fldChar w:fldCharType="begin"/>
    </w:r>
    <w:r>
      <w:rPr>
        <w:color w:val="999999"/>
        <w:sz w:val="18"/>
        <w:szCs w:val="18"/>
      </w:rPr>
      <w:instrText xml:space="preserve"> FILENAME   \* MERGEFORMAT </w:instrText>
    </w:r>
    <w:r>
      <w:rPr>
        <w:color w:val="999999"/>
        <w:sz w:val="18"/>
        <w:szCs w:val="18"/>
      </w:rPr>
      <w:fldChar w:fldCharType="separate"/>
    </w:r>
    <w:r>
      <w:rPr>
        <w:noProof/>
        <w:color w:val="999999"/>
        <w:sz w:val="18"/>
        <w:szCs w:val="18"/>
      </w:rPr>
      <w:t>ITT Part B - Review of NHS FNC in England 2015.16 Final (4)</w:t>
    </w:r>
    <w:r>
      <w:rPr>
        <w:color w:val="999999"/>
        <w:sz w:val="18"/>
        <w:szCs w:val="18"/>
      </w:rPr>
      <w:fldChar w:fldCharType="end"/>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17</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Pr>
        <w:rStyle w:val="PageNumber"/>
        <w:noProof/>
        <w:sz w:val="18"/>
        <w:szCs w:val="18"/>
      </w:rPr>
      <w:t>20</w:t>
    </w:r>
    <w:r w:rsidRPr="00B43C82">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1E" w:rsidRPr="00C2593A" w:rsidRDefault="00FE351E" w:rsidP="00C2593A">
    <w:pPr>
      <w:pStyle w:val="Footer"/>
      <w:tabs>
        <w:tab w:val="clear" w:pos="8306"/>
        <w:tab w:val="right" w:pos="9072"/>
      </w:tabs>
      <w:rPr>
        <w:rFonts w:ascii="Arial Narrow" w:hAnsi="Arial Narrow"/>
        <w:color w:val="808080"/>
        <w:sz w:val="18"/>
        <w:szCs w:val="18"/>
      </w:rPr>
    </w:pPr>
    <w:r>
      <w:rPr>
        <w:rFonts w:ascii="Arial Narrow" w:hAnsi="Arial Narrow"/>
        <w:color w:val="808080"/>
        <w:sz w:val="18"/>
        <w:szCs w:val="18"/>
      </w:rPr>
      <w:t xml:space="preserve">  Part B Tender Schedules NHS FNC Review in England</w:t>
    </w:r>
    <w:r w:rsidRPr="00C2593A">
      <w:rPr>
        <w:rFonts w:ascii="Arial Narrow" w:hAnsi="Arial Narrow"/>
        <w:color w:val="808080"/>
        <w:sz w:val="18"/>
        <w:szCs w:val="18"/>
      </w:rPr>
      <w:tab/>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B85CDD">
      <w:rPr>
        <w:rStyle w:val="PageNumber"/>
        <w:rFonts w:ascii="Arial Narrow" w:hAnsi="Arial Narrow"/>
        <w:noProof/>
        <w:color w:val="808080"/>
        <w:sz w:val="18"/>
        <w:szCs w:val="18"/>
      </w:rPr>
      <w:t>17</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B85CDD">
      <w:rPr>
        <w:rStyle w:val="PageNumber"/>
        <w:rFonts w:ascii="Arial Narrow" w:hAnsi="Arial Narrow"/>
        <w:noProof/>
        <w:color w:val="808080"/>
        <w:sz w:val="18"/>
        <w:szCs w:val="18"/>
      </w:rPr>
      <w:t>17</w:t>
    </w:r>
    <w:r w:rsidRPr="00C2593A">
      <w:rPr>
        <w:rStyle w:val="PageNumber"/>
        <w:rFonts w:ascii="Arial Narrow" w:hAnsi="Arial Narrow"/>
        <w:color w:val="80808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1E" w:rsidRPr="00C2593A" w:rsidRDefault="00FE351E" w:rsidP="00C2593A">
    <w:pPr>
      <w:pStyle w:val="Footer"/>
      <w:tabs>
        <w:tab w:val="clear" w:pos="8306"/>
        <w:tab w:val="right" w:pos="13892"/>
      </w:tabs>
      <w:rPr>
        <w:rFonts w:ascii="Arial Narrow" w:hAnsi="Arial Narrow"/>
        <w:color w:val="808080"/>
        <w:sz w:val="18"/>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Pr>
        <w:rFonts w:ascii="Arial Narrow" w:hAnsi="Arial Narrow"/>
        <w:noProof/>
        <w:color w:val="808080"/>
        <w:sz w:val="18"/>
        <w:szCs w:val="18"/>
      </w:rPr>
      <w:t>ITT Part B - Review of NHS FNC in England 2015.16 Final (4)</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B85CDD">
      <w:rPr>
        <w:rStyle w:val="PageNumber"/>
        <w:rFonts w:ascii="Arial Narrow" w:hAnsi="Arial Narrow"/>
        <w:noProof/>
        <w:color w:val="808080"/>
        <w:sz w:val="18"/>
        <w:szCs w:val="18"/>
      </w:rPr>
      <w:t>13</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B85CDD">
      <w:rPr>
        <w:rStyle w:val="PageNumber"/>
        <w:rFonts w:ascii="Arial Narrow" w:hAnsi="Arial Narrow"/>
        <w:noProof/>
        <w:color w:val="808080"/>
        <w:sz w:val="18"/>
        <w:szCs w:val="18"/>
      </w:rPr>
      <w:t>13</w:t>
    </w:r>
    <w:r w:rsidRPr="00C2593A">
      <w:rPr>
        <w:rStyle w:val="PageNumber"/>
        <w:rFonts w:ascii="Arial Narrow" w:hAnsi="Arial Narrow"/>
        <w:color w:val="80808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1E" w:rsidRPr="00C2593A" w:rsidRDefault="00FE351E" w:rsidP="00C2593A">
    <w:pPr>
      <w:pStyle w:val="Footer"/>
      <w:tabs>
        <w:tab w:val="clear" w:pos="8306"/>
        <w:tab w:val="right" w:pos="9072"/>
      </w:tabs>
      <w:rPr>
        <w:color w:val="808080"/>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Pr>
        <w:rFonts w:ascii="Arial Narrow" w:hAnsi="Arial Narrow"/>
        <w:noProof/>
        <w:color w:val="808080"/>
        <w:sz w:val="18"/>
        <w:szCs w:val="18"/>
      </w:rPr>
      <w:t>ITT Part B - Review of NHS FNC in England 2015.16 Final (4)</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sidRPr="00C2593A">
      <w:rPr>
        <w:rFonts w:ascii="Arial Narrow" w:hAnsi="Arial Narrow"/>
        <w:color w:val="808080"/>
        <w:sz w:val="18"/>
        <w:szCs w:val="18"/>
      </w:rPr>
      <w:tab/>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B85CDD">
      <w:rPr>
        <w:rStyle w:val="PageNumber"/>
        <w:rFonts w:ascii="Arial Narrow" w:hAnsi="Arial Narrow"/>
        <w:noProof/>
        <w:color w:val="808080"/>
        <w:sz w:val="18"/>
        <w:szCs w:val="18"/>
      </w:rPr>
      <w:t>14</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B85CDD">
      <w:rPr>
        <w:rStyle w:val="PageNumber"/>
        <w:rFonts w:ascii="Arial Narrow" w:hAnsi="Arial Narrow"/>
        <w:noProof/>
        <w:color w:val="808080"/>
        <w:sz w:val="18"/>
        <w:szCs w:val="18"/>
      </w:rPr>
      <w:t>14</w:t>
    </w:r>
    <w:r w:rsidRPr="00C2593A">
      <w:rPr>
        <w:rStyle w:val="PageNumber"/>
        <w:rFonts w:ascii="Arial Narrow" w:hAnsi="Arial Narrow"/>
        <w:color w:val="80808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1E" w:rsidRPr="00C2593A" w:rsidRDefault="00FE351E" w:rsidP="00C2593A">
    <w:pPr>
      <w:pStyle w:val="Footer"/>
      <w:tabs>
        <w:tab w:val="clear" w:pos="8306"/>
        <w:tab w:val="right" w:pos="9072"/>
      </w:tabs>
      <w:rPr>
        <w:color w:val="808080"/>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Pr>
        <w:rFonts w:ascii="Arial Narrow" w:hAnsi="Arial Narrow"/>
        <w:noProof/>
        <w:color w:val="808080"/>
        <w:sz w:val="18"/>
        <w:szCs w:val="18"/>
      </w:rPr>
      <w:t>ITT Part B - Review of NHS FNC in England 2015.16 Final (4)</w:t>
    </w:r>
    <w:r w:rsidRPr="00C2593A">
      <w:rPr>
        <w:rFonts w:ascii="Arial Narrow" w:hAnsi="Arial Narrow"/>
        <w:color w:val="808080"/>
        <w:sz w:val="18"/>
        <w:szCs w:val="18"/>
      </w:rPr>
      <w:fldChar w:fldCharType="end"/>
    </w:r>
    <w:r w:rsidRPr="00C2593A">
      <w:rPr>
        <w:rFonts w:ascii="Arial Narrow" w:hAnsi="Arial Narrow"/>
        <w:color w:val="808080"/>
        <w:sz w:val="18"/>
        <w:szCs w:val="18"/>
      </w:rPr>
      <w:tab/>
    </w:r>
    <w:r w:rsidRPr="00C2593A">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B85CDD">
      <w:rPr>
        <w:rStyle w:val="PageNumber"/>
        <w:rFonts w:ascii="Arial Narrow" w:hAnsi="Arial Narrow"/>
        <w:noProof/>
        <w:color w:val="808080"/>
        <w:sz w:val="18"/>
        <w:szCs w:val="18"/>
      </w:rPr>
      <w:t>18</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B85CDD">
      <w:rPr>
        <w:rStyle w:val="PageNumber"/>
        <w:rFonts w:ascii="Arial Narrow" w:hAnsi="Arial Narrow"/>
        <w:noProof/>
        <w:color w:val="808080"/>
        <w:sz w:val="18"/>
        <w:szCs w:val="18"/>
      </w:rPr>
      <w:t>18</w:t>
    </w:r>
    <w:r w:rsidRPr="00C2593A">
      <w:rPr>
        <w:rStyle w:val="PageNumber"/>
        <w:rFonts w:ascii="Arial Narrow" w:hAnsi="Arial Narrow"/>
        <w:color w:val="80808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1E" w:rsidRPr="00C2593A" w:rsidRDefault="00FE351E" w:rsidP="00C2593A">
    <w:pPr>
      <w:pStyle w:val="Footer"/>
      <w:tabs>
        <w:tab w:val="clear" w:pos="8306"/>
        <w:tab w:val="right" w:pos="9072"/>
      </w:tabs>
      <w:rPr>
        <w:color w:val="808080"/>
        <w:szCs w:val="18"/>
      </w:rPr>
    </w:pPr>
    <w:r w:rsidRPr="00C2593A">
      <w:rPr>
        <w:rFonts w:ascii="Arial Narrow" w:hAnsi="Arial Narrow"/>
        <w:color w:val="808080"/>
        <w:sz w:val="18"/>
        <w:szCs w:val="18"/>
      </w:rPr>
      <w:fldChar w:fldCharType="begin"/>
    </w:r>
    <w:r w:rsidRPr="00C2593A">
      <w:rPr>
        <w:rFonts w:ascii="Arial Narrow" w:hAnsi="Arial Narrow"/>
        <w:color w:val="808080"/>
        <w:sz w:val="18"/>
        <w:szCs w:val="18"/>
      </w:rPr>
      <w:instrText xml:space="preserve"> FILENAME   \* MERGEFORMAT </w:instrText>
    </w:r>
    <w:r w:rsidRPr="00C2593A">
      <w:rPr>
        <w:rFonts w:ascii="Arial Narrow" w:hAnsi="Arial Narrow"/>
        <w:color w:val="808080"/>
        <w:sz w:val="18"/>
        <w:szCs w:val="18"/>
      </w:rPr>
      <w:fldChar w:fldCharType="separate"/>
    </w:r>
    <w:r>
      <w:rPr>
        <w:rFonts w:ascii="Arial Narrow" w:hAnsi="Arial Narrow"/>
        <w:noProof/>
        <w:color w:val="808080"/>
        <w:sz w:val="18"/>
        <w:szCs w:val="18"/>
      </w:rPr>
      <w:t>ITT Part B - Review of NHS FNC in England 2015.16 Final (4)</w:t>
    </w:r>
    <w:r w:rsidRPr="00C2593A">
      <w:rPr>
        <w:rFonts w:ascii="Arial Narrow" w:hAnsi="Arial Narrow"/>
        <w:color w:val="808080"/>
        <w:sz w:val="18"/>
        <w:szCs w:val="18"/>
      </w:rPr>
      <w:fldChar w:fldCharType="end"/>
    </w:r>
    <w:r>
      <w:rPr>
        <w:rFonts w:ascii="Arial Narrow" w:hAnsi="Arial Narrow"/>
        <w:color w:val="808080"/>
        <w:sz w:val="18"/>
        <w:szCs w:val="18"/>
      </w:rPr>
      <w:tab/>
    </w:r>
    <w:r>
      <w:rPr>
        <w:rFonts w:ascii="Arial Narrow" w:hAnsi="Arial Narrow"/>
        <w:color w:val="808080"/>
        <w:sz w:val="18"/>
        <w:szCs w:val="18"/>
      </w:rPr>
      <w:tab/>
    </w:r>
    <w:r w:rsidRPr="00C2593A">
      <w:rPr>
        <w:rFonts w:ascii="Arial Narrow" w:hAnsi="Arial Narrow"/>
        <w:color w:val="808080"/>
        <w:sz w:val="18"/>
        <w:szCs w:val="18"/>
      </w:rPr>
      <w:t xml:space="preserve">Page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PAGE </w:instrText>
    </w:r>
    <w:r w:rsidRPr="00C2593A">
      <w:rPr>
        <w:rStyle w:val="PageNumber"/>
        <w:rFonts w:ascii="Arial Narrow" w:hAnsi="Arial Narrow"/>
        <w:color w:val="808080"/>
        <w:sz w:val="18"/>
        <w:szCs w:val="18"/>
      </w:rPr>
      <w:fldChar w:fldCharType="separate"/>
    </w:r>
    <w:r w:rsidR="00B85CDD">
      <w:rPr>
        <w:rStyle w:val="PageNumber"/>
        <w:rFonts w:ascii="Arial Narrow" w:hAnsi="Arial Narrow"/>
        <w:noProof/>
        <w:color w:val="808080"/>
        <w:sz w:val="18"/>
        <w:szCs w:val="18"/>
      </w:rPr>
      <w:t>19</w:t>
    </w:r>
    <w:r w:rsidRPr="00C2593A">
      <w:rPr>
        <w:rStyle w:val="PageNumber"/>
        <w:rFonts w:ascii="Arial Narrow" w:hAnsi="Arial Narrow"/>
        <w:color w:val="808080"/>
        <w:sz w:val="18"/>
        <w:szCs w:val="18"/>
      </w:rPr>
      <w:fldChar w:fldCharType="end"/>
    </w:r>
    <w:r w:rsidRPr="00C2593A">
      <w:rPr>
        <w:rStyle w:val="PageNumber"/>
        <w:rFonts w:ascii="Arial Narrow" w:hAnsi="Arial Narrow"/>
        <w:color w:val="808080"/>
        <w:sz w:val="18"/>
        <w:szCs w:val="18"/>
      </w:rPr>
      <w:t xml:space="preserve"> of </w:t>
    </w:r>
    <w:r w:rsidRPr="00C2593A">
      <w:rPr>
        <w:rStyle w:val="PageNumber"/>
        <w:rFonts w:ascii="Arial Narrow" w:hAnsi="Arial Narrow"/>
        <w:color w:val="808080"/>
        <w:sz w:val="18"/>
        <w:szCs w:val="18"/>
      </w:rPr>
      <w:fldChar w:fldCharType="begin"/>
    </w:r>
    <w:r w:rsidRPr="00C2593A">
      <w:rPr>
        <w:rStyle w:val="PageNumber"/>
        <w:rFonts w:ascii="Arial Narrow" w:hAnsi="Arial Narrow"/>
        <w:color w:val="808080"/>
        <w:sz w:val="18"/>
        <w:szCs w:val="18"/>
      </w:rPr>
      <w:instrText xml:space="preserve"> NUMPAGES </w:instrText>
    </w:r>
    <w:r w:rsidRPr="00C2593A">
      <w:rPr>
        <w:rStyle w:val="PageNumber"/>
        <w:rFonts w:ascii="Arial Narrow" w:hAnsi="Arial Narrow"/>
        <w:color w:val="808080"/>
        <w:sz w:val="18"/>
        <w:szCs w:val="18"/>
      </w:rPr>
      <w:fldChar w:fldCharType="separate"/>
    </w:r>
    <w:r w:rsidR="00B85CDD">
      <w:rPr>
        <w:rStyle w:val="PageNumber"/>
        <w:rFonts w:ascii="Arial Narrow" w:hAnsi="Arial Narrow"/>
        <w:noProof/>
        <w:color w:val="808080"/>
        <w:sz w:val="18"/>
        <w:szCs w:val="18"/>
      </w:rPr>
      <w:t>19</w:t>
    </w:r>
    <w:r w:rsidRPr="00C2593A">
      <w:rPr>
        <w:rStyle w:val="PageNumber"/>
        <w:rFonts w:ascii="Arial Narrow" w:hAnsi="Arial Narrow"/>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51E" w:rsidRDefault="00FE351E">
      <w:r>
        <w:separator/>
      </w:r>
    </w:p>
    <w:p w:rsidR="00FE351E" w:rsidRDefault="00FE351E"/>
  </w:footnote>
  <w:footnote w:type="continuationSeparator" w:id="0">
    <w:p w:rsidR="00FE351E" w:rsidRDefault="00FE351E">
      <w:r>
        <w:continuationSeparator/>
      </w:r>
    </w:p>
    <w:p w:rsidR="00FE351E" w:rsidRDefault="00FE351E"/>
  </w:footnote>
  <w:footnote w:id="1">
    <w:p w:rsidR="00FE351E" w:rsidRPr="00777A86" w:rsidRDefault="00FE351E" w:rsidP="00777A86">
      <w:pPr>
        <w:pStyle w:val="FootnoteText"/>
      </w:pPr>
      <w:r>
        <w:rPr>
          <w:rStyle w:val="FootnoteReference"/>
        </w:rPr>
        <w:footnoteRef/>
      </w:r>
      <w:r>
        <w:t xml:space="preserve"> </w:t>
      </w:r>
      <w:hyperlink r:id="rId1" w:history="1">
        <w:r w:rsidRPr="00777A86">
          <w:rPr>
            <w:rStyle w:val="Hyperlink"/>
            <w:color w:val="auto"/>
            <w:u w:val="none"/>
          </w:rPr>
          <w:t>https://www.gov.uk/government/publications/national-framework-for-nhs-continuing-healthcare-and</w:t>
        </w:r>
      </w:hyperlink>
    </w:p>
    <w:p w:rsidR="00FE351E" w:rsidRPr="00777A86" w:rsidRDefault="00FE351E" w:rsidP="00777A86">
      <w:pPr>
        <w:pStyle w:val="FootnoteText"/>
      </w:pPr>
      <w:r w:rsidRPr="00777A86">
        <w:t xml:space="preserve">  </w:t>
      </w:r>
      <w:proofErr w:type="spellStart"/>
      <w:r w:rsidRPr="00777A86">
        <w:t>nhs</w:t>
      </w:r>
      <w:proofErr w:type="spellEnd"/>
      <w:r w:rsidRPr="00777A86">
        <w:t>-funded-nursing-care</w:t>
      </w:r>
    </w:p>
    <w:p w:rsidR="00FE351E" w:rsidRDefault="00FE351E" w:rsidP="00777A86">
      <w:pPr>
        <w:pStyle w:val="FootnoteText"/>
      </w:pPr>
    </w:p>
  </w:footnote>
  <w:footnote w:id="2">
    <w:p w:rsidR="00FE351E" w:rsidRPr="008623AE" w:rsidRDefault="00FE351E" w:rsidP="00777A86">
      <w:pPr>
        <w:pStyle w:val="FootnoteText"/>
      </w:pPr>
      <w:r w:rsidRPr="00777A86">
        <w:rPr>
          <w:rStyle w:val="FootnoteReference"/>
        </w:rPr>
        <w:footnoteRef/>
      </w:r>
      <w:r w:rsidRPr="00777A86">
        <w:t xml:space="preserve"> </w:t>
      </w:r>
      <w:r w:rsidRPr="008623AE">
        <w:t>http://www.legislation.gov.uk/uksi/2012/2996/contents/made</w:t>
      </w:r>
    </w:p>
  </w:footnote>
  <w:footnote w:id="3">
    <w:p w:rsidR="00FE351E" w:rsidRDefault="00FE351E" w:rsidP="00777A86">
      <w:pPr>
        <w:pStyle w:val="FootnoteText"/>
      </w:pPr>
      <w:r>
        <w:rPr>
          <w:rStyle w:val="FootnoteReference"/>
        </w:rPr>
        <w:footnoteRef/>
      </w:r>
      <w:r>
        <w:t xml:space="preserve"> </w:t>
      </w:r>
      <w:r w:rsidRPr="002778F4">
        <w:t>http://www.legislation.gov.uk/uksi/2012/2996/pdfs/uksi_20122996_en.pdf</w:t>
      </w:r>
    </w:p>
    <w:p w:rsidR="00FE351E" w:rsidRDefault="00FE351E" w:rsidP="008623AE">
      <w:pPr>
        <w:pStyle w:val="FootnoteText"/>
      </w:pPr>
    </w:p>
  </w:footnote>
  <w:footnote w:id="4">
    <w:p w:rsidR="00FE351E" w:rsidRDefault="00FE351E" w:rsidP="00777A86">
      <w:pPr>
        <w:pStyle w:val="FootnoteText"/>
      </w:pPr>
      <w:r>
        <w:rPr>
          <w:rStyle w:val="FootnoteReference"/>
        </w:rPr>
        <w:footnoteRef/>
      </w:r>
      <w:r>
        <w:t xml:space="preserve"> </w:t>
      </w:r>
      <w:r w:rsidRPr="00FE351E">
        <w:t>The CQC has published sector specific handbooks which set out how it regulates providers.  Handbooks describe what providers might expect from an inspection and how they may demonstrate that they are meeting the fundamental standards of care.  Handbooks are available at: http://www.cqc.org.uk/content/adult-social-care-providers#handbooks</w:t>
      </w:r>
    </w:p>
  </w:footnote>
  <w:footnote w:id="5">
    <w:p w:rsidR="00FE351E" w:rsidRPr="004375EF" w:rsidRDefault="00FE351E" w:rsidP="00777A86">
      <w:pPr>
        <w:pStyle w:val="FootnoteText"/>
      </w:pPr>
      <w:r w:rsidRPr="004375EF">
        <w:rPr>
          <w:rStyle w:val="FootnoteReference"/>
        </w:rPr>
        <w:footnoteRef/>
      </w:r>
      <w:r w:rsidRPr="004375EF">
        <w:t xml:space="preserve"> </w:t>
      </w:r>
      <w:r>
        <w:tab/>
        <w:t>To be considered an SME, an organisation must have a headcount less than 250 Annual Work Units (a</w:t>
      </w:r>
      <w:r w:rsidRPr="0067361F">
        <w:t>nyone that has worked full-time within the enterprise, or on its behalf, during the reference year counts as one unit.  Part-time staff, seasonal workers and those who did not work the full year are treated as fractions of one uni</w:t>
      </w:r>
      <w:r>
        <w:t xml:space="preserve">t) </w:t>
      </w:r>
      <w:smartTag w:uri="urn:schemas-microsoft-com:office:smarttags" w:element="stockticker">
        <w:r w:rsidRPr="0067361F">
          <w:rPr>
            <w:b/>
            <w:bCs/>
          </w:rPr>
          <w:t>AND</w:t>
        </w:r>
      </w:smartTag>
      <w:r>
        <w:t xml:space="preserve"> a turnover less than €50 million </w:t>
      </w:r>
      <w:r w:rsidRPr="0067361F">
        <w:rPr>
          <w:b/>
          <w:bCs/>
        </w:rPr>
        <w:t>OR</w:t>
      </w:r>
      <w:r>
        <w:t xml:space="preserve"> annual balance sheet of €48 million.</w:t>
      </w:r>
    </w:p>
  </w:footnote>
  <w:footnote w:id="6">
    <w:p w:rsidR="00FE351E" w:rsidRPr="00064163" w:rsidRDefault="00FE351E" w:rsidP="00777A86">
      <w:pPr>
        <w:pStyle w:val="FootnoteText"/>
      </w:pPr>
      <w:r>
        <w:rPr>
          <w:rStyle w:val="FootnoteReference"/>
        </w:rPr>
        <w:footnoteRef/>
      </w:r>
      <w:r>
        <w:t xml:space="preserve"> </w:t>
      </w:r>
      <w:r w:rsidRPr="00064163">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1E" w:rsidRPr="005A766D" w:rsidRDefault="00FE351E" w:rsidP="00E5594D">
    <w:pPr>
      <w:pStyle w:val="Header"/>
      <w:jc w:val="right"/>
      <w:rPr>
        <w:color w:val="C0C0C0"/>
      </w:rPr>
    </w:pPr>
    <w:r w:rsidRPr="005A766D">
      <w:rPr>
        <w:color w:val="C0C0C0"/>
      </w:rPr>
      <w:t xml:space="preserve">DH </w:t>
    </w:r>
    <w:r>
      <w:rPr>
        <w:color w:val="C0C0C0"/>
      </w:rPr>
      <w:t>Formal</w:t>
    </w:r>
  </w:p>
  <w:p w:rsidR="00FE351E" w:rsidRDefault="00FE35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1E" w:rsidRDefault="00FE351E">
    <w:r>
      <w:rPr>
        <w:noProof/>
        <w:lang w:eastAsia="en-GB"/>
      </w:rPr>
      <w:drawing>
        <wp:inline distT="0" distB="0" distL="0" distR="0" wp14:anchorId="52235E4A" wp14:editId="31E529E8">
          <wp:extent cx="3467100" cy="2228850"/>
          <wp:effectExtent l="0" t="0" r="0" b="0"/>
          <wp:docPr id="1" name="Picture 1"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1E" w:rsidRPr="005A766D" w:rsidRDefault="00FE351E" w:rsidP="001042C6">
    <w:pPr>
      <w:pStyle w:val="Header"/>
      <w:jc w:val="right"/>
      <w:rPr>
        <w:color w:val="C0C0C0"/>
      </w:rPr>
    </w:pPr>
    <w:r w:rsidRPr="005A766D">
      <w:rPr>
        <w:color w:val="C0C0C0"/>
      </w:rPr>
      <w:t xml:space="preserve">DH </w:t>
    </w:r>
    <w:r>
      <w:rPr>
        <w:color w:val="C0C0C0"/>
      </w:rPr>
      <w:t>Formal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51E" w:rsidRPr="005A766D" w:rsidRDefault="00FE351E" w:rsidP="00E5594D">
    <w:pPr>
      <w:pStyle w:val="Header"/>
      <w:jc w:val="right"/>
      <w:rPr>
        <w:color w:val="C0C0C0"/>
      </w:rPr>
    </w:pPr>
    <w:r w:rsidRPr="005A766D">
      <w:rPr>
        <w:color w:val="C0C0C0"/>
      </w:rPr>
      <w:t xml:space="preserve">DH </w:t>
    </w:r>
    <w:r>
      <w:rPr>
        <w:color w:val="C0C0C0"/>
      </w:rPr>
      <w:t>Formal</w:t>
    </w:r>
  </w:p>
  <w:p w:rsidR="00FE351E" w:rsidRDefault="00FE35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BA6DE0"/>
    <w:lvl w:ilvl="0">
      <w:start w:val="1"/>
      <w:numFmt w:val="bullet"/>
      <w:lvlText w:val=""/>
      <w:lvlJc w:val="left"/>
      <w:pPr>
        <w:tabs>
          <w:tab w:val="num" w:pos="360"/>
        </w:tabs>
        <w:ind w:left="360" w:hanging="360"/>
      </w:pPr>
      <w:rPr>
        <w:rFonts w:ascii="Symbol" w:hAnsi="Symbol" w:hint="default"/>
      </w:rPr>
    </w:lvl>
  </w:abstractNum>
  <w:abstractNum w:abstractNumId="1">
    <w:nsid w:val="002E1095"/>
    <w:multiLevelType w:val="hybridMultilevel"/>
    <w:tmpl w:val="D00A9D26"/>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2">
    <w:nsid w:val="004927D4"/>
    <w:multiLevelType w:val="multilevel"/>
    <w:tmpl w:val="C39E1DAA"/>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77011C4"/>
    <w:multiLevelType w:val="hybridMultilevel"/>
    <w:tmpl w:val="4B6E353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
    <w:nsid w:val="1D4E71A1"/>
    <w:multiLevelType w:val="hybridMultilevel"/>
    <w:tmpl w:val="D6F27A6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9">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10">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4132C6E"/>
    <w:multiLevelType w:val="multilevel"/>
    <w:tmpl w:val="B2ACE63C"/>
    <w:lvl w:ilvl="0">
      <w:start w:val="1"/>
      <w:numFmt w:val="none"/>
      <w:lvlText w:val="10."/>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rFonts w:hint="default"/>
        <w:b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3">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4">
    <w:nsid w:val="269D7FA0"/>
    <w:multiLevelType w:val="hybridMultilevel"/>
    <w:tmpl w:val="3A3450CE"/>
    <w:lvl w:ilvl="0" w:tplc="6C22E574">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6">
    <w:nsid w:val="30FE2DBD"/>
    <w:multiLevelType w:val="hybridMultilevel"/>
    <w:tmpl w:val="E9064E1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31DC0229"/>
    <w:multiLevelType w:val="hybridMultilevel"/>
    <w:tmpl w:val="DF927E84"/>
    <w:lvl w:ilvl="0" w:tplc="13F628B0">
      <w:start w:val="1"/>
      <w:numFmt w:val="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9">
    <w:nsid w:val="349F7DF9"/>
    <w:multiLevelType w:val="hybridMultilevel"/>
    <w:tmpl w:val="2AAA259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0">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21">
    <w:nsid w:val="3777213F"/>
    <w:multiLevelType w:val="multilevel"/>
    <w:tmpl w:val="8EF02CB6"/>
    <w:lvl w:ilvl="0">
      <w:start w:val="1"/>
      <w:numFmt w:val="decimal"/>
      <w:lvlRestart w:val="0"/>
      <w:isLgl/>
      <w:lvlText w:val="%1"/>
      <w:lvlJc w:val="left"/>
      <w:pPr>
        <w:tabs>
          <w:tab w:val="num" w:pos="720"/>
        </w:tabs>
        <w:ind w:left="720" w:hanging="720"/>
      </w:pPr>
      <w:rPr>
        <w:b/>
        <w:i w:val="0"/>
        <w:u w:val="none"/>
      </w:rPr>
    </w:lvl>
    <w:lvl w:ilvl="1">
      <w:start w:val="1"/>
      <w:numFmt w:val="decimal"/>
      <w:isLg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lowerRoman"/>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22">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nsid w:val="3F584C24"/>
    <w:multiLevelType w:val="hybridMultilevel"/>
    <w:tmpl w:val="C3426EFE"/>
    <w:lvl w:ilvl="0" w:tplc="FA24FC6E">
      <w:start w:val="1"/>
      <w:numFmt w:val="upperLetter"/>
      <w:lvlText w:val="Appendix %1"/>
      <w:lvlJc w:val="left"/>
      <w:pPr>
        <w:tabs>
          <w:tab w:val="num" w:pos="360"/>
        </w:tabs>
        <w:ind w:left="360" w:hanging="360"/>
      </w:pPr>
      <w:rPr>
        <w:rFonts w:ascii="Arial Bold" w:hAnsi="Arial Bold" w:hint="default"/>
        <w:b/>
        <w:i w:val="0"/>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3596ED9"/>
    <w:multiLevelType w:val="multilevel"/>
    <w:tmpl w:val="3E76A182"/>
    <w:lvl w:ilvl="0">
      <w:start w:val="1"/>
      <w:numFmt w:val="decimal"/>
      <w:pStyle w:val="FOURH1"/>
      <w:lvlText w:val="%1."/>
      <w:lvlJc w:val="left"/>
      <w:pPr>
        <w:ind w:left="360" w:hanging="360"/>
      </w:pPr>
      <w:rPr>
        <w:rFonts w:hint="default"/>
        <w:b/>
        <w:i w:val="0"/>
        <w:sz w:val="28"/>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6">
    <w:nsid w:val="46156077"/>
    <w:multiLevelType w:val="multilevel"/>
    <w:tmpl w:val="731ECE0C"/>
    <w:lvl w:ilvl="0">
      <w:start w:val="1"/>
      <w:numFmt w:val="decimal"/>
      <w:pStyle w:val="FIVEH1"/>
      <w:lvlText w:val="%1."/>
      <w:lvlJc w:val="left"/>
      <w:pPr>
        <w:ind w:left="360" w:hanging="360"/>
      </w:pPr>
      <w:rPr>
        <w:rFonts w:hint="default"/>
        <w:b/>
        <w:i w:val="0"/>
        <w:sz w:val="28"/>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8">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9">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1">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9874643"/>
    <w:multiLevelType w:val="hybridMultilevel"/>
    <w:tmpl w:val="5A9A4066"/>
    <w:lvl w:ilvl="0" w:tplc="FED02E48">
      <w:start w:val="1"/>
      <w:numFmt w:val="bullet"/>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4">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isLgl/>
      <w:lvlText w:val="%1.%2"/>
      <w:lvlJc w:val="left"/>
      <w:pPr>
        <w:tabs>
          <w:tab w:val="num" w:pos="851"/>
        </w:tabs>
        <w:ind w:left="851" w:hanging="851"/>
      </w:pPr>
      <w:rPr>
        <w:rFonts w:ascii="Arial" w:hAnsi="Arial" w:hint="default"/>
        <w:b w:val="0"/>
        <w:i w:val="0"/>
        <w:sz w:val="22"/>
        <w:u w:val="none"/>
      </w:rPr>
    </w:lvl>
    <w:lvl w:ilvl="2">
      <w:start w:val="1"/>
      <w:numFmt w:val="decimal"/>
      <w:isLg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sz w:val="22"/>
      </w:rPr>
    </w:lvl>
    <w:lvl w:ilvl="5">
      <w:start w:val="1"/>
      <w:numFmt w:val="decimal"/>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5">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6">
    <w:nsid w:val="5F68625A"/>
    <w:multiLevelType w:val="multilevel"/>
    <w:tmpl w:val="01C08CBE"/>
    <w:lvl w:ilvl="0">
      <w:start w:val="1"/>
      <w:numFmt w:val="decimal"/>
      <w:pStyle w:val="THREEH1"/>
      <w:lvlText w:val="%1."/>
      <w:lvlJc w:val="left"/>
      <w:pPr>
        <w:tabs>
          <w:tab w:val="num" w:pos="720"/>
        </w:tabs>
        <w:ind w:left="360" w:hanging="360"/>
      </w:pPr>
      <w:rPr>
        <w:rFonts w:ascii="Arial Bold" w:hAnsi="Arial Bold" w:hint="default"/>
        <w:b/>
        <w:i w:val="0"/>
        <w:sz w:val="28"/>
      </w:rPr>
    </w:lvl>
    <w:lvl w:ilvl="1">
      <w:start w:val="1"/>
      <w:numFmt w:val="decimal"/>
      <w:pStyle w:val="THREEH2"/>
      <w:lvlText w:val="%1.%2"/>
      <w:lvlJc w:val="left"/>
      <w:pPr>
        <w:tabs>
          <w:tab w:val="num" w:pos="1222"/>
        </w:tabs>
        <w:ind w:left="574"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7">
    <w:nsid w:val="600B60E2"/>
    <w:multiLevelType w:val="hybridMultilevel"/>
    <w:tmpl w:val="1070E4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8">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2">
    <w:nsid w:val="6DF47772"/>
    <w:multiLevelType w:val="hybridMultilevel"/>
    <w:tmpl w:val="E8A829D2"/>
    <w:lvl w:ilvl="0" w:tplc="DFD0BD2E">
      <w:start w:val="1"/>
      <w:numFmt w:val="decimal"/>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4">
    <w:nsid w:val="72516832"/>
    <w:multiLevelType w:val="hybridMultilevel"/>
    <w:tmpl w:val="D5C0E5E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5">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nsid w:val="739F6674"/>
    <w:multiLevelType w:val="hybridMultilevel"/>
    <w:tmpl w:val="B7D02400"/>
    <w:lvl w:ilvl="0" w:tplc="46D6FB2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9">
    <w:nsid w:val="76AB4E2A"/>
    <w:multiLevelType w:val="multilevel"/>
    <w:tmpl w:val="9400347E"/>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0">
    <w:nsid w:val="77D2019F"/>
    <w:multiLevelType w:val="multilevel"/>
    <w:tmpl w:val="C30054DA"/>
    <w:lvl w:ilvl="0">
      <w:start w:val="1"/>
      <w:numFmt w:val="decimal"/>
      <w:pStyle w:val="ONEH1"/>
      <w:lvlText w:val="%1."/>
      <w:lvlJc w:val="left"/>
      <w:pPr>
        <w:ind w:left="720" w:hanging="363"/>
      </w:pPr>
      <w:rPr>
        <w:rFonts w:hint="default"/>
        <w:sz w:val="28"/>
      </w:rPr>
    </w:lvl>
    <w:lvl w:ilvl="1">
      <w:start w:val="1"/>
      <w:numFmt w:val="decimal"/>
      <w:pStyle w:val="ONEH2"/>
      <w:lvlText w:val="%1.%2."/>
      <w:lvlJc w:val="left"/>
      <w:pPr>
        <w:ind w:left="1440" w:hanging="363"/>
      </w:pPr>
      <w:rPr>
        <w:rFonts w:hint="default"/>
      </w:rPr>
    </w:lvl>
    <w:lvl w:ilvl="2">
      <w:start w:val="1"/>
      <w:numFmt w:val="decimal"/>
      <w:pStyle w:val="ONEH3"/>
      <w:lvlText w:val="%1.%2.%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1">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nsid w:val="7D810810"/>
    <w:multiLevelType w:val="multilevel"/>
    <w:tmpl w:val="25BE542E"/>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3">
    <w:nsid w:val="7EC34BE7"/>
    <w:multiLevelType w:val="multilevel"/>
    <w:tmpl w:val="AE12750E"/>
    <w:lvl w:ilvl="0">
      <w:start w:val="1"/>
      <w:numFmt w:val="decimal"/>
      <w:pStyle w:val="NINEH1"/>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54">
    <w:nsid w:val="7F03607A"/>
    <w:multiLevelType w:val="multilevel"/>
    <w:tmpl w:val="38DCAC44"/>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5"/>
  </w:num>
  <w:num w:numId="2">
    <w:abstractNumId w:val="12"/>
  </w:num>
  <w:num w:numId="3">
    <w:abstractNumId w:val="0"/>
  </w:num>
  <w:num w:numId="4">
    <w:abstractNumId w:val="25"/>
  </w:num>
  <w:num w:numId="5">
    <w:abstractNumId w:val="18"/>
  </w:num>
  <w:num w:numId="6">
    <w:abstractNumId w:val="33"/>
  </w:num>
  <w:num w:numId="7">
    <w:abstractNumId w:val="42"/>
  </w:num>
  <w:num w:numId="8">
    <w:abstractNumId w:val="26"/>
  </w:num>
  <w:num w:numId="9">
    <w:abstractNumId w:val="3"/>
  </w:num>
  <w:num w:numId="10">
    <w:abstractNumId w:val="52"/>
  </w:num>
  <w:num w:numId="11">
    <w:abstractNumId w:val="48"/>
  </w:num>
  <w:num w:numId="12">
    <w:abstractNumId w:val="6"/>
  </w:num>
  <w:num w:numId="13">
    <w:abstractNumId w:val="35"/>
  </w:num>
  <w:num w:numId="14">
    <w:abstractNumId w:val="15"/>
  </w:num>
  <w:num w:numId="15">
    <w:abstractNumId w:val="27"/>
  </w:num>
  <w:num w:numId="16">
    <w:abstractNumId w:val="43"/>
  </w:num>
  <w:num w:numId="17">
    <w:abstractNumId w:val="41"/>
  </w:num>
  <w:num w:numId="18">
    <w:abstractNumId w:val="22"/>
  </w:num>
  <w:num w:numId="19">
    <w:abstractNumId w:val="39"/>
  </w:num>
  <w:num w:numId="20">
    <w:abstractNumId w:val="20"/>
  </w:num>
  <w:num w:numId="21">
    <w:abstractNumId w:val="34"/>
  </w:num>
  <w:num w:numId="22">
    <w:abstractNumId w:val="2"/>
  </w:num>
  <w:num w:numId="23">
    <w:abstractNumId w:val="45"/>
  </w:num>
  <w:num w:numId="24">
    <w:abstractNumId w:val="38"/>
  </w:num>
  <w:num w:numId="25">
    <w:abstractNumId w:val="7"/>
  </w:num>
  <w:num w:numId="26">
    <w:abstractNumId w:val="29"/>
  </w:num>
  <w:num w:numId="27">
    <w:abstractNumId w:val="32"/>
  </w:num>
  <w:num w:numId="28">
    <w:abstractNumId w:val="15"/>
  </w:num>
  <w:num w:numId="29">
    <w:abstractNumId w:val="53"/>
  </w:num>
  <w:num w:numId="30">
    <w:abstractNumId w:val="24"/>
  </w:num>
  <w:num w:numId="31">
    <w:abstractNumId w:val="51"/>
  </w:num>
  <w:num w:numId="32">
    <w:abstractNumId w:val="14"/>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30"/>
  </w:num>
  <w:num w:numId="36">
    <w:abstractNumId w:val="23"/>
  </w:num>
  <w:num w:numId="37">
    <w:abstractNumId w:val="13"/>
  </w:num>
  <w:num w:numId="38">
    <w:abstractNumId w:val="28"/>
  </w:num>
  <w:num w:numId="39">
    <w:abstractNumId w:val="10"/>
  </w:num>
  <w:num w:numId="40">
    <w:abstractNumId w:val="47"/>
  </w:num>
  <w:num w:numId="41">
    <w:abstractNumId w:val="31"/>
  </w:num>
  <w:num w:numId="42">
    <w:abstractNumId w:val="11"/>
  </w:num>
  <w:num w:numId="43">
    <w:abstractNumId w:val="36"/>
  </w:num>
  <w:num w:numId="44">
    <w:abstractNumId w:val="9"/>
  </w:num>
  <w:num w:numId="4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40"/>
  </w:num>
  <w:num w:numId="48">
    <w:abstractNumId w:val="54"/>
  </w:num>
  <w:num w:numId="49">
    <w:abstractNumId w:val="49"/>
  </w:num>
  <w:num w:numId="50">
    <w:abstractNumId w:val="50"/>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num>
  <w:num w:numId="53">
    <w:abstractNumId w:val="8"/>
  </w:num>
  <w:num w:numId="54">
    <w:abstractNumId w:val="44"/>
  </w:num>
  <w:num w:numId="55">
    <w:abstractNumId w:val="4"/>
  </w:num>
  <w:num w:numId="56">
    <w:abstractNumId w:val="37"/>
  </w:num>
  <w:num w:numId="57">
    <w:abstractNumId w:val="46"/>
  </w:num>
  <w:num w:numId="58">
    <w:abstractNumId w:val="1"/>
  </w:num>
  <w:num w:numId="59">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342"/>
    <w:rsid w:val="00000A06"/>
    <w:rsid w:val="00002181"/>
    <w:rsid w:val="0001209D"/>
    <w:rsid w:val="0001328F"/>
    <w:rsid w:val="000151C8"/>
    <w:rsid w:val="00022157"/>
    <w:rsid w:val="000266B6"/>
    <w:rsid w:val="00026C87"/>
    <w:rsid w:val="000273EF"/>
    <w:rsid w:val="0003231B"/>
    <w:rsid w:val="0003291E"/>
    <w:rsid w:val="00050E96"/>
    <w:rsid w:val="00052DAD"/>
    <w:rsid w:val="00053088"/>
    <w:rsid w:val="00054088"/>
    <w:rsid w:val="000552F3"/>
    <w:rsid w:val="0006133C"/>
    <w:rsid w:val="000620BD"/>
    <w:rsid w:val="0006344D"/>
    <w:rsid w:val="000635A4"/>
    <w:rsid w:val="00064163"/>
    <w:rsid w:val="000759C3"/>
    <w:rsid w:val="00092105"/>
    <w:rsid w:val="000A0524"/>
    <w:rsid w:val="000A175A"/>
    <w:rsid w:val="000A2CD3"/>
    <w:rsid w:val="000B75F2"/>
    <w:rsid w:val="000B7F47"/>
    <w:rsid w:val="000C1549"/>
    <w:rsid w:val="000C1605"/>
    <w:rsid w:val="000C188B"/>
    <w:rsid w:val="000C4927"/>
    <w:rsid w:val="000C55B3"/>
    <w:rsid w:val="000C6173"/>
    <w:rsid w:val="000C6276"/>
    <w:rsid w:val="000C6DE8"/>
    <w:rsid w:val="000D0781"/>
    <w:rsid w:val="000D1683"/>
    <w:rsid w:val="000D4C5A"/>
    <w:rsid w:val="000D635A"/>
    <w:rsid w:val="000D7145"/>
    <w:rsid w:val="000D7F28"/>
    <w:rsid w:val="000E17DA"/>
    <w:rsid w:val="000E78E0"/>
    <w:rsid w:val="000E7C4F"/>
    <w:rsid w:val="000F0641"/>
    <w:rsid w:val="000F6021"/>
    <w:rsid w:val="001042C6"/>
    <w:rsid w:val="00104C56"/>
    <w:rsid w:val="00110B0F"/>
    <w:rsid w:val="00113C69"/>
    <w:rsid w:val="00116926"/>
    <w:rsid w:val="00117882"/>
    <w:rsid w:val="00123D61"/>
    <w:rsid w:val="00126945"/>
    <w:rsid w:val="00131AD6"/>
    <w:rsid w:val="001336AF"/>
    <w:rsid w:val="0013425D"/>
    <w:rsid w:val="001457DF"/>
    <w:rsid w:val="001477BB"/>
    <w:rsid w:val="00150621"/>
    <w:rsid w:val="001514FC"/>
    <w:rsid w:val="001541CE"/>
    <w:rsid w:val="00157ADD"/>
    <w:rsid w:val="001638BE"/>
    <w:rsid w:val="00163C78"/>
    <w:rsid w:val="0016777C"/>
    <w:rsid w:val="00167E19"/>
    <w:rsid w:val="00170832"/>
    <w:rsid w:val="001757E4"/>
    <w:rsid w:val="0018511D"/>
    <w:rsid w:val="00185619"/>
    <w:rsid w:val="00187211"/>
    <w:rsid w:val="001872E1"/>
    <w:rsid w:val="00190C6B"/>
    <w:rsid w:val="0019230B"/>
    <w:rsid w:val="001950C3"/>
    <w:rsid w:val="001B15D8"/>
    <w:rsid w:val="001B3B43"/>
    <w:rsid w:val="001B4BE2"/>
    <w:rsid w:val="001B6406"/>
    <w:rsid w:val="001B6789"/>
    <w:rsid w:val="001C0ECB"/>
    <w:rsid w:val="001C19EE"/>
    <w:rsid w:val="001C1A35"/>
    <w:rsid w:val="001C6FE0"/>
    <w:rsid w:val="001C7A5E"/>
    <w:rsid w:val="001D1F72"/>
    <w:rsid w:val="001D5212"/>
    <w:rsid w:val="001D5F92"/>
    <w:rsid w:val="001D6491"/>
    <w:rsid w:val="001D7058"/>
    <w:rsid w:val="001F282E"/>
    <w:rsid w:val="001F7873"/>
    <w:rsid w:val="001F7FA3"/>
    <w:rsid w:val="00203B45"/>
    <w:rsid w:val="00211017"/>
    <w:rsid w:val="00212B7E"/>
    <w:rsid w:val="00215250"/>
    <w:rsid w:val="002159A6"/>
    <w:rsid w:val="0022292E"/>
    <w:rsid w:val="00230763"/>
    <w:rsid w:val="00232BA1"/>
    <w:rsid w:val="00233EE0"/>
    <w:rsid w:val="0023420A"/>
    <w:rsid w:val="00234394"/>
    <w:rsid w:val="002367A4"/>
    <w:rsid w:val="002465E9"/>
    <w:rsid w:val="00250669"/>
    <w:rsid w:val="00250DA6"/>
    <w:rsid w:val="00253303"/>
    <w:rsid w:val="00264FBC"/>
    <w:rsid w:val="00267F8A"/>
    <w:rsid w:val="00273E58"/>
    <w:rsid w:val="002778F4"/>
    <w:rsid w:val="00287164"/>
    <w:rsid w:val="00291F1C"/>
    <w:rsid w:val="00293200"/>
    <w:rsid w:val="00296137"/>
    <w:rsid w:val="00296500"/>
    <w:rsid w:val="002A0679"/>
    <w:rsid w:val="002A27E9"/>
    <w:rsid w:val="002A2D18"/>
    <w:rsid w:val="002B00A6"/>
    <w:rsid w:val="002B0FBF"/>
    <w:rsid w:val="002C09E0"/>
    <w:rsid w:val="002C13C0"/>
    <w:rsid w:val="002D155C"/>
    <w:rsid w:val="002D3A7B"/>
    <w:rsid w:val="002D3E04"/>
    <w:rsid w:val="002D7F0F"/>
    <w:rsid w:val="002E3600"/>
    <w:rsid w:val="002F1FAE"/>
    <w:rsid w:val="002F23B0"/>
    <w:rsid w:val="002F3D5C"/>
    <w:rsid w:val="002F5AC9"/>
    <w:rsid w:val="003034F3"/>
    <w:rsid w:val="00305B67"/>
    <w:rsid w:val="00306A82"/>
    <w:rsid w:val="00315986"/>
    <w:rsid w:val="00317A93"/>
    <w:rsid w:val="00333F17"/>
    <w:rsid w:val="003358EB"/>
    <w:rsid w:val="00336432"/>
    <w:rsid w:val="00337442"/>
    <w:rsid w:val="00337DF4"/>
    <w:rsid w:val="00341E80"/>
    <w:rsid w:val="003434E2"/>
    <w:rsid w:val="003457E3"/>
    <w:rsid w:val="00345C82"/>
    <w:rsid w:val="00352AAB"/>
    <w:rsid w:val="00355414"/>
    <w:rsid w:val="003621AC"/>
    <w:rsid w:val="00363A47"/>
    <w:rsid w:val="00372817"/>
    <w:rsid w:val="00381F3F"/>
    <w:rsid w:val="00387F0E"/>
    <w:rsid w:val="00393DB4"/>
    <w:rsid w:val="003A02AB"/>
    <w:rsid w:val="003A50EB"/>
    <w:rsid w:val="003A7CB4"/>
    <w:rsid w:val="003B147C"/>
    <w:rsid w:val="003B403D"/>
    <w:rsid w:val="003B79E6"/>
    <w:rsid w:val="003C350D"/>
    <w:rsid w:val="003C422E"/>
    <w:rsid w:val="003C76D6"/>
    <w:rsid w:val="003C7A11"/>
    <w:rsid w:val="003D1A67"/>
    <w:rsid w:val="003D7D51"/>
    <w:rsid w:val="003E2814"/>
    <w:rsid w:val="003E545F"/>
    <w:rsid w:val="003F6ACD"/>
    <w:rsid w:val="00403681"/>
    <w:rsid w:val="00404ED3"/>
    <w:rsid w:val="00407101"/>
    <w:rsid w:val="0041080E"/>
    <w:rsid w:val="00412D67"/>
    <w:rsid w:val="0041404D"/>
    <w:rsid w:val="004145DE"/>
    <w:rsid w:val="00422A7E"/>
    <w:rsid w:val="00422CA2"/>
    <w:rsid w:val="00426DDD"/>
    <w:rsid w:val="00430424"/>
    <w:rsid w:val="00430B38"/>
    <w:rsid w:val="00435194"/>
    <w:rsid w:val="004354B2"/>
    <w:rsid w:val="00441043"/>
    <w:rsid w:val="00442455"/>
    <w:rsid w:val="004438E8"/>
    <w:rsid w:val="004472EC"/>
    <w:rsid w:val="00451965"/>
    <w:rsid w:val="00453976"/>
    <w:rsid w:val="0045551E"/>
    <w:rsid w:val="004555AC"/>
    <w:rsid w:val="004632F9"/>
    <w:rsid w:val="00465C4F"/>
    <w:rsid w:val="00472A20"/>
    <w:rsid w:val="004750A3"/>
    <w:rsid w:val="00476380"/>
    <w:rsid w:val="00477E94"/>
    <w:rsid w:val="004819EC"/>
    <w:rsid w:val="00482349"/>
    <w:rsid w:val="00485435"/>
    <w:rsid w:val="004913B5"/>
    <w:rsid w:val="00494562"/>
    <w:rsid w:val="00494669"/>
    <w:rsid w:val="004A435B"/>
    <w:rsid w:val="004A796F"/>
    <w:rsid w:val="004B712F"/>
    <w:rsid w:val="004C2950"/>
    <w:rsid w:val="004C317D"/>
    <w:rsid w:val="004C3B1F"/>
    <w:rsid w:val="004C41BD"/>
    <w:rsid w:val="004C5E54"/>
    <w:rsid w:val="004D318D"/>
    <w:rsid w:val="004D3C02"/>
    <w:rsid w:val="004D401C"/>
    <w:rsid w:val="004D40C6"/>
    <w:rsid w:val="004D506C"/>
    <w:rsid w:val="004E38E3"/>
    <w:rsid w:val="004E5D84"/>
    <w:rsid w:val="004E769C"/>
    <w:rsid w:val="004F1474"/>
    <w:rsid w:val="004F4249"/>
    <w:rsid w:val="004F4F96"/>
    <w:rsid w:val="004F7D12"/>
    <w:rsid w:val="00500825"/>
    <w:rsid w:val="005024CA"/>
    <w:rsid w:val="005056D9"/>
    <w:rsid w:val="00513D14"/>
    <w:rsid w:val="00516D9F"/>
    <w:rsid w:val="00516F72"/>
    <w:rsid w:val="00524B46"/>
    <w:rsid w:val="00526730"/>
    <w:rsid w:val="005302E7"/>
    <w:rsid w:val="00532162"/>
    <w:rsid w:val="00536B66"/>
    <w:rsid w:val="00541D90"/>
    <w:rsid w:val="00550EC7"/>
    <w:rsid w:val="00560EC7"/>
    <w:rsid w:val="00563A91"/>
    <w:rsid w:val="00570AC0"/>
    <w:rsid w:val="0057285D"/>
    <w:rsid w:val="00583608"/>
    <w:rsid w:val="0058534B"/>
    <w:rsid w:val="00585F39"/>
    <w:rsid w:val="005A343B"/>
    <w:rsid w:val="005A4D2A"/>
    <w:rsid w:val="005A56DC"/>
    <w:rsid w:val="005A6E32"/>
    <w:rsid w:val="005A766D"/>
    <w:rsid w:val="005B649B"/>
    <w:rsid w:val="005C1DAA"/>
    <w:rsid w:val="005D0250"/>
    <w:rsid w:val="005D241D"/>
    <w:rsid w:val="005D3CD7"/>
    <w:rsid w:val="005E5771"/>
    <w:rsid w:val="005E5973"/>
    <w:rsid w:val="005E7B40"/>
    <w:rsid w:val="005F1FA1"/>
    <w:rsid w:val="005F2706"/>
    <w:rsid w:val="005F2CC2"/>
    <w:rsid w:val="005F40D0"/>
    <w:rsid w:val="005F5C1E"/>
    <w:rsid w:val="005F5D0A"/>
    <w:rsid w:val="005F691F"/>
    <w:rsid w:val="005F758C"/>
    <w:rsid w:val="0060091B"/>
    <w:rsid w:val="00601E6F"/>
    <w:rsid w:val="00602561"/>
    <w:rsid w:val="00602E50"/>
    <w:rsid w:val="006037A4"/>
    <w:rsid w:val="00610D53"/>
    <w:rsid w:val="006146A1"/>
    <w:rsid w:val="0062087E"/>
    <w:rsid w:val="00623056"/>
    <w:rsid w:val="00624DB4"/>
    <w:rsid w:val="00625151"/>
    <w:rsid w:val="006279DD"/>
    <w:rsid w:val="00627CCC"/>
    <w:rsid w:val="00635AEB"/>
    <w:rsid w:val="006427FA"/>
    <w:rsid w:val="006450D5"/>
    <w:rsid w:val="0064672F"/>
    <w:rsid w:val="00656605"/>
    <w:rsid w:val="006579E3"/>
    <w:rsid w:val="00665D0D"/>
    <w:rsid w:val="00666E0F"/>
    <w:rsid w:val="00677295"/>
    <w:rsid w:val="00677564"/>
    <w:rsid w:val="00683A51"/>
    <w:rsid w:val="006847CF"/>
    <w:rsid w:val="00690CD2"/>
    <w:rsid w:val="00694775"/>
    <w:rsid w:val="00696161"/>
    <w:rsid w:val="00696D30"/>
    <w:rsid w:val="006A0BEA"/>
    <w:rsid w:val="006A275B"/>
    <w:rsid w:val="006A5217"/>
    <w:rsid w:val="006B1655"/>
    <w:rsid w:val="006B16F9"/>
    <w:rsid w:val="006B3850"/>
    <w:rsid w:val="006B568B"/>
    <w:rsid w:val="006B5C0E"/>
    <w:rsid w:val="006B6A9F"/>
    <w:rsid w:val="006C5BA9"/>
    <w:rsid w:val="006D66F4"/>
    <w:rsid w:val="006E1129"/>
    <w:rsid w:val="006E5B1B"/>
    <w:rsid w:val="006E775E"/>
    <w:rsid w:val="006F325F"/>
    <w:rsid w:val="006F3508"/>
    <w:rsid w:val="006F6FD3"/>
    <w:rsid w:val="00701628"/>
    <w:rsid w:val="00710413"/>
    <w:rsid w:val="00711A5F"/>
    <w:rsid w:val="00717739"/>
    <w:rsid w:val="0072269A"/>
    <w:rsid w:val="00725878"/>
    <w:rsid w:val="0072776B"/>
    <w:rsid w:val="00736F21"/>
    <w:rsid w:val="00744591"/>
    <w:rsid w:val="00746ED8"/>
    <w:rsid w:val="007633E3"/>
    <w:rsid w:val="00763868"/>
    <w:rsid w:val="00777A86"/>
    <w:rsid w:val="00782E98"/>
    <w:rsid w:val="007840CE"/>
    <w:rsid w:val="0078584B"/>
    <w:rsid w:val="00785F4A"/>
    <w:rsid w:val="00790A04"/>
    <w:rsid w:val="00792C03"/>
    <w:rsid w:val="00795342"/>
    <w:rsid w:val="007A046E"/>
    <w:rsid w:val="007A0BC0"/>
    <w:rsid w:val="007A2AB8"/>
    <w:rsid w:val="007A6080"/>
    <w:rsid w:val="007A6508"/>
    <w:rsid w:val="007B7D76"/>
    <w:rsid w:val="007C2B49"/>
    <w:rsid w:val="007C3999"/>
    <w:rsid w:val="007D0257"/>
    <w:rsid w:val="007D0F23"/>
    <w:rsid w:val="007D3975"/>
    <w:rsid w:val="007D4A50"/>
    <w:rsid w:val="007D7810"/>
    <w:rsid w:val="007E136E"/>
    <w:rsid w:val="007E4392"/>
    <w:rsid w:val="007E65CC"/>
    <w:rsid w:val="007F051C"/>
    <w:rsid w:val="007F0828"/>
    <w:rsid w:val="007F3504"/>
    <w:rsid w:val="007F77A2"/>
    <w:rsid w:val="00801937"/>
    <w:rsid w:val="00804136"/>
    <w:rsid w:val="00811BEF"/>
    <w:rsid w:val="00812D2D"/>
    <w:rsid w:val="00814D7E"/>
    <w:rsid w:val="008157E9"/>
    <w:rsid w:val="0082160E"/>
    <w:rsid w:val="00822CF7"/>
    <w:rsid w:val="0083626F"/>
    <w:rsid w:val="00836986"/>
    <w:rsid w:val="00836E0A"/>
    <w:rsid w:val="00847396"/>
    <w:rsid w:val="00847FEF"/>
    <w:rsid w:val="00850A67"/>
    <w:rsid w:val="00854B7A"/>
    <w:rsid w:val="008623AE"/>
    <w:rsid w:val="00874AB8"/>
    <w:rsid w:val="00883101"/>
    <w:rsid w:val="008865D2"/>
    <w:rsid w:val="00887231"/>
    <w:rsid w:val="00892A4D"/>
    <w:rsid w:val="008A24EE"/>
    <w:rsid w:val="008A2531"/>
    <w:rsid w:val="008A497D"/>
    <w:rsid w:val="008A5771"/>
    <w:rsid w:val="008A7562"/>
    <w:rsid w:val="008B12AD"/>
    <w:rsid w:val="008B2A81"/>
    <w:rsid w:val="008B360F"/>
    <w:rsid w:val="008C005E"/>
    <w:rsid w:val="008C0C81"/>
    <w:rsid w:val="008C36BF"/>
    <w:rsid w:val="008C4052"/>
    <w:rsid w:val="008C50B2"/>
    <w:rsid w:val="008C6FA9"/>
    <w:rsid w:val="008D1657"/>
    <w:rsid w:val="008D1C6C"/>
    <w:rsid w:val="008D7121"/>
    <w:rsid w:val="008E00DE"/>
    <w:rsid w:val="008E4419"/>
    <w:rsid w:val="008E5A87"/>
    <w:rsid w:val="008F230A"/>
    <w:rsid w:val="008F308E"/>
    <w:rsid w:val="008F3E90"/>
    <w:rsid w:val="008F68B8"/>
    <w:rsid w:val="009032DB"/>
    <w:rsid w:val="00904C3B"/>
    <w:rsid w:val="00905394"/>
    <w:rsid w:val="00905E73"/>
    <w:rsid w:val="009122EF"/>
    <w:rsid w:val="00912B1F"/>
    <w:rsid w:val="009175BA"/>
    <w:rsid w:val="00923131"/>
    <w:rsid w:val="0092521C"/>
    <w:rsid w:val="0092582F"/>
    <w:rsid w:val="00926CEC"/>
    <w:rsid w:val="00935FE9"/>
    <w:rsid w:val="009456E4"/>
    <w:rsid w:val="00950EEC"/>
    <w:rsid w:val="00950F8E"/>
    <w:rsid w:val="00956E08"/>
    <w:rsid w:val="009607CD"/>
    <w:rsid w:val="0096099E"/>
    <w:rsid w:val="00961A54"/>
    <w:rsid w:val="00967FB4"/>
    <w:rsid w:val="009727A4"/>
    <w:rsid w:val="00974920"/>
    <w:rsid w:val="009777C8"/>
    <w:rsid w:val="00982BFE"/>
    <w:rsid w:val="00984149"/>
    <w:rsid w:val="00984DE3"/>
    <w:rsid w:val="0098527A"/>
    <w:rsid w:val="00986D31"/>
    <w:rsid w:val="0098722C"/>
    <w:rsid w:val="009921DA"/>
    <w:rsid w:val="00993D27"/>
    <w:rsid w:val="00993DCE"/>
    <w:rsid w:val="00997782"/>
    <w:rsid w:val="009A067A"/>
    <w:rsid w:val="009A1FC6"/>
    <w:rsid w:val="009A2423"/>
    <w:rsid w:val="009A2456"/>
    <w:rsid w:val="009A345C"/>
    <w:rsid w:val="009B06A9"/>
    <w:rsid w:val="009B4245"/>
    <w:rsid w:val="009B61E0"/>
    <w:rsid w:val="009B6D3B"/>
    <w:rsid w:val="009B7BCE"/>
    <w:rsid w:val="009B7D1F"/>
    <w:rsid w:val="009C07E3"/>
    <w:rsid w:val="009C1136"/>
    <w:rsid w:val="009C1B6A"/>
    <w:rsid w:val="009C2EA4"/>
    <w:rsid w:val="009C36F6"/>
    <w:rsid w:val="009C428A"/>
    <w:rsid w:val="009D0324"/>
    <w:rsid w:val="009D5FD9"/>
    <w:rsid w:val="009D682C"/>
    <w:rsid w:val="009E2303"/>
    <w:rsid w:val="009E352E"/>
    <w:rsid w:val="009E5BCD"/>
    <w:rsid w:val="009F14F6"/>
    <w:rsid w:val="009F1FB9"/>
    <w:rsid w:val="009F20B9"/>
    <w:rsid w:val="009F4EFA"/>
    <w:rsid w:val="009F5A60"/>
    <w:rsid w:val="009F5AFE"/>
    <w:rsid w:val="009F66AB"/>
    <w:rsid w:val="009F6FD4"/>
    <w:rsid w:val="00A0120A"/>
    <w:rsid w:val="00A10A08"/>
    <w:rsid w:val="00A2172E"/>
    <w:rsid w:val="00A23A07"/>
    <w:rsid w:val="00A25A33"/>
    <w:rsid w:val="00A32E4E"/>
    <w:rsid w:val="00A36EF9"/>
    <w:rsid w:val="00A37B57"/>
    <w:rsid w:val="00A42751"/>
    <w:rsid w:val="00A45B34"/>
    <w:rsid w:val="00A46825"/>
    <w:rsid w:val="00A47767"/>
    <w:rsid w:val="00A51F0B"/>
    <w:rsid w:val="00A5222C"/>
    <w:rsid w:val="00A52279"/>
    <w:rsid w:val="00A53B9D"/>
    <w:rsid w:val="00A54C73"/>
    <w:rsid w:val="00A57B88"/>
    <w:rsid w:val="00A635A9"/>
    <w:rsid w:val="00A672C4"/>
    <w:rsid w:val="00A705FF"/>
    <w:rsid w:val="00A73208"/>
    <w:rsid w:val="00A737E6"/>
    <w:rsid w:val="00A74C4D"/>
    <w:rsid w:val="00A85144"/>
    <w:rsid w:val="00A94E6A"/>
    <w:rsid w:val="00A95F76"/>
    <w:rsid w:val="00AB20A2"/>
    <w:rsid w:val="00AB2125"/>
    <w:rsid w:val="00AB3EBA"/>
    <w:rsid w:val="00AC37CE"/>
    <w:rsid w:val="00AC4DE1"/>
    <w:rsid w:val="00AD4602"/>
    <w:rsid w:val="00AD6022"/>
    <w:rsid w:val="00AE020D"/>
    <w:rsid w:val="00AE0F5D"/>
    <w:rsid w:val="00AE22A2"/>
    <w:rsid w:val="00AE3AAD"/>
    <w:rsid w:val="00AE3C14"/>
    <w:rsid w:val="00AF67EA"/>
    <w:rsid w:val="00B010A7"/>
    <w:rsid w:val="00B01D06"/>
    <w:rsid w:val="00B02A7D"/>
    <w:rsid w:val="00B03799"/>
    <w:rsid w:val="00B04F51"/>
    <w:rsid w:val="00B0574D"/>
    <w:rsid w:val="00B06CF7"/>
    <w:rsid w:val="00B119F6"/>
    <w:rsid w:val="00B120EE"/>
    <w:rsid w:val="00B16E09"/>
    <w:rsid w:val="00B17342"/>
    <w:rsid w:val="00B22E28"/>
    <w:rsid w:val="00B22FC7"/>
    <w:rsid w:val="00B26A69"/>
    <w:rsid w:val="00B311AA"/>
    <w:rsid w:val="00B315C8"/>
    <w:rsid w:val="00B45C35"/>
    <w:rsid w:val="00B512AB"/>
    <w:rsid w:val="00B51B4E"/>
    <w:rsid w:val="00B55605"/>
    <w:rsid w:val="00B60220"/>
    <w:rsid w:val="00B649CC"/>
    <w:rsid w:val="00B66264"/>
    <w:rsid w:val="00B66DF9"/>
    <w:rsid w:val="00B719B3"/>
    <w:rsid w:val="00B73B1C"/>
    <w:rsid w:val="00B778E0"/>
    <w:rsid w:val="00B80394"/>
    <w:rsid w:val="00B8088B"/>
    <w:rsid w:val="00B8169F"/>
    <w:rsid w:val="00B85CDD"/>
    <w:rsid w:val="00B96248"/>
    <w:rsid w:val="00B96BFB"/>
    <w:rsid w:val="00BA5FCC"/>
    <w:rsid w:val="00BA6AFD"/>
    <w:rsid w:val="00BA7F35"/>
    <w:rsid w:val="00BB075D"/>
    <w:rsid w:val="00BB0CBC"/>
    <w:rsid w:val="00BB3710"/>
    <w:rsid w:val="00BB4D3C"/>
    <w:rsid w:val="00BB5791"/>
    <w:rsid w:val="00BC513D"/>
    <w:rsid w:val="00BC5CBE"/>
    <w:rsid w:val="00BC5D78"/>
    <w:rsid w:val="00BC6F90"/>
    <w:rsid w:val="00BE1DBA"/>
    <w:rsid w:val="00BE41B0"/>
    <w:rsid w:val="00BE50F3"/>
    <w:rsid w:val="00BE5BB7"/>
    <w:rsid w:val="00BF3C9A"/>
    <w:rsid w:val="00BF6FDA"/>
    <w:rsid w:val="00C0147D"/>
    <w:rsid w:val="00C206CA"/>
    <w:rsid w:val="00C2593A"/>
    <w:rsid w:val="00C2597B"/>
    <w:rsid w:val="00C31052"/>
    <w:rsid w:val="00C35277"/>
    <w:rsid w:val="00C37519"/>
    <w:rsid w:val="00C5073D"/>
    <w:rsid w:val="00C507CF"/>
    <w:rsid w:val="00C5485A"/>
    <w:rsid w:val="00C54AB6"/>
    <w:rsid w:val="00C6039A"/>
    <w:rsid w:val="00C62E66"/>
    <w:rsid w:val="00C644DC"/>
    <w:rsid w:val="00C64606"/>
    <w:rsid w:val="00C64C0D"/>
    <w:rsid w:val="00C6781A"/>
    <w:rsid w:val="00C74599"/>
    <w:rsid w:val="00C77FCF"/>
    <w:rsid w:val="00C820A2"/>
    <w:rsid w:val="00C858E5"/>
    <w:rsid w:val="00C86CA7"/>
    <w:rsid w:val="00C9033E"/>
    <w:rsid w:val="00C92B47"/>
    <w:rsid w:val="00C956DE"/>
    <w:rsid w:val="00C96493"/>
    <w:rsid w:val="00CA526B"/>
    <w:rsid w:val="00CA747E"/>
    <w:rsid w:val="00CA7B5B"/>
    <w:rsid w:val="00CB10FF"/>
    <w:rsid w:val="00CB3078"/>
    <w:rsid w:val="00CB3FBF"/>
    <w:rsid w:val="00CC1BE2"/>
    <w:rsid w:val="00CC1F46"/>
    <w:rsid w:val="00CC3D6F"/>
    <w:rsid w:val="00CC6078"/>
    <w:rsid w:val="00CC7D1E"/>
    <w:rsid w:val="00CD0CFB"/>
    <w:rsid w:val="00CD53F7"/>
    <w:rsid w:val="00CE2133"/>
    <w:rsid w:val="00CE5436"/>
    <w:rsid w:val="00CF7346"/>
    <w:rsid w:val="00D02445"/>
    <w:rsid w:val="00D02D9A"/>
    <w:rsid w:val="00D047D3"/>
    <w:rsid w:val="00D05693"/>
    <w:rsid w:val="00D073F2"/>
    <w:rsid w:val="00D075B1"/>
    <w:rsid w:val="00D13DA1"/>
    <w:rsid w:val="00D20C10"/>
    <w:rsid w:val="00D2293D"/>
    <w:rsid w:val="00D271C1"/>
    <w:rsid w:val="00D345BD"/>
    <w:rsid w:val="00D417D3"/>
    <w:rsid w:val="00D42E72"/>
    <w:rsid w:val="00D4522D"/>
    <w:rsid w:val="00D518F9"/>
    <w:rsid w:val="00D55B96"/>
    <w:rsid w:val="00D57157"/>
    <w:rsid w:val="00D5750A"/>
    <w:rsid w:val="00D6005A"/>
    <w:rsid w:val="00D60AAD"/>
    <w:rsid w:val="00D703B6"/>
    <w:rsid w:val="00D70F8E"/>
    <w:rsid w:val="00D76D63"/>
    <w:rsid w:val="00D76EF6"/>
    <w:rsid w:val="00D775B7"/>
    <w:rsid w:val="00D80EA3"/>
    <w:rsid w:val="00D82667"/>
    <w:rsid w:val="00D879CB"/>
    <w:rsid w:val="00D91488"/>
    <w:rsid w:val="00DB1CB8"/>
    <w:rsid w:val="00DC1CF1"/>
    <w:rsid w:val="00DC2141"/>
    <w:rsid w:val="00DC356C"/>
    <w:rsid w:val="00DC4192"/>
    <w:rsid w:val="00DC66FE"/>
    <w:rsid w:val="00DD0E2C"/>
    <w:rsid w:val="00DD4911"/>
    <w:rsid w:val="00DD5DC8"/>
    <w:rsid w:val="00DE115A"/>
    <w:rsid w:val="00DE4EEE"/>
    <w:rsid w:val="00DE5764"/>
    <w:rsid w:val="00DE618B"/>
    <w:rsid w:val="00DF2AE5"/>
    <w:rsid w:val="00E01802"/>
    <w:rsid w:val="00E078DA"/>
    <w:rsid w:val="00E10649"/>
    <w:rsid w:val="00E1067D"/>
    <w:rsid w:val="00E174F1"/>
    <w:rsid w:val="00E201F0"/>
    <w:rsid w:val="00E302DF"/>
    <w:rsid w:val="00E30B02"/>
    <w:rsid w:val="00E43B9E"/>
    <w:rsid w:val="00E4425D"/>
    <w:rsid w:val="00E45340"/>
    <w:rsid w:val="00E45449"/>
    <w:rsid w:val="00E535A8"/>
    <w:rsid w:val="00E53ACA"/>
    <w:rsid w:val="00E54381"/>
    <w:rsid w:val="00E5594D"/>
    <w:rsid w:val="00E60B47"/>
    <w:rsid w:val="00E615A9"/>
    <w:rsid w:val="00E64043"/>
    <w:rsid w:val="00E6660F"/>
    <w:rsid w:val="00E7070A"/>
    <w:rsid w:val="00E71084"/>
    <w:rsid w:val="00E71DD4"/>
    <w:rsid w:val="00E73008"/>
    <w:rsid w:val="00E737E7"/>
    <w:rsid w:val="00E75CA2"/>
    <w:rsid w:val="00E819D6"/>
    <w:rsid w:val="00E84DFE"/>
    <w:rsid w:val="00E851A5"/>
    <w:rsid w:val="00E859CC"/>
    <w:rsid w:val="00E93314"/>
    <w:rsid w:val="00EA599B"/>
    <w:rsid w:val="00EB0684"/>
    <w:rsid w:val="00EB4876"/>
    <w:rsid w:val="00EB71F4"/>
    <w:rsid w:val="00EB7E1B"/>
    <w:rsid w:val="00EC0717"/>
    <w:rsid w:val="00EC0BBD"/>
    <w:rsid w:val="00ED06ED"/>
    <w:rsid w:val="00ED57F0"/>
    <w:rsid w:val="00ED7041"/>
    <w:rsid w:val="00ED7D65"/>
    <w:rsid w:val="00EE0747"/>
    <w:rsid w:val="00EE1105"/>
    <w:rsid w:val="00EE2590"/>
    <w:rsid w:val="00EE46A2"/>
    <w:rsid w:val="00EE59AD"/>
    <w:rsid w:val="00EE7FDA"/>
    <w:rsid w:val="00EF0817"/>
    <w:rsid w:val="00EF2157"/>
    <w:rsid w:val="00F03979"/>
    <w:rsid w:val="00F03DF2"/>
    <w:rsid w:val="00F06BA7"/>
    <w:rsid w:val="00F232CF"/>
    <w:rsid w:val="00F2443E"/>
    <w:rsid w:val="00F4090B"/>
    <w:rsid w:val="00F42657"/>
    <w:rsid w:val="00F460D0"/>
    <w:rsid w:val="00F4704E"/>
    <w:rsid w:val="00F56B5E"/>
    <w:rsid w:val="00F60162"/>
    <w:rsid w:val="00F613A3"/>
    <w:rsid w:val="00F64BF9"/>
    <w:rsid w:val="00F66C9B"/>
    <w:rsid w:val="00F71470"/>
    <w:rsid w:val="00F733F4"/>
    <w:rsid w:val="00F740A7"/>
    <w:rsid w:val="00F7683A"/>
    <w:rsid w:val="00F77C3D"/>
    <w:rsid w:val="00F8166A"/>
    <w:rsid w:val="00F9089F"/>
    <w:rsid w:val="00F9118E"/>
    <w:rsid w:val="00F92E72"/>
    <w:rsid w:val="00F94566"/>
    <w:rsid w:val="00F952E7"/>
    <w:rsid w:val="00F97F38"/>
    <w:rsid w:val="00FA55E3"/>
    <w:rsid w:val="00FB275D"/>
    <w:rsid w:val="00FB3684"/>
    <w:rsid w:val="00FB5E57"/>
    <w:rsid w:val="00FB5FD5"/>
    <w:rsid w:val="00FC099A"/>
    <w:rsid w:val="00FC193B"/>
    <w:rsid w:val="00FC522F"/>
    <w:rsid w:val="00FD2717"/>
    <w:rsid w:val="00FD3786"/>
    <w:rsid w:val="00FD4775"/>
    <w:rsid w:val="00FD52EC"/>
    <w:rsid w:val="00FD76DB"/>
    <w:rsid w:val="00FE0B38"/>
    <w:rsid w:val="00FE27D9"/>
    <w:rsid w:val="00FE351E"/>
    <w:rsid w:val="00FE6D30"/>
    <w:rsid w:val="00FF1FCF"/>
    <w:rsid w:val="00FF3BE2"/>
    <w:rsid w:val="00FF600F"/>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4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link w:val="CommentTextChar"/>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50"/>
      </w:numPr>
      <w:tabs>
        <w:tab w:val="left" w:pos="851"/>
      </w:tabs>
      <w:spacing w:before="120" w:after="120"/>
      <w:ind w:left="851" w:hanging="1135"/>
    </w:pPr>
    <w:rPr>
      <w:rFonts w:ascii="Arial Bold" w:hAnsi="Arial Bold"/>
      <w:b/>
      <w:smallCaps/>
      <w:sz w:val="28"/>
      <w:szCs w:val="28"/>
    </w:rPr>
  </w:style>
  <w:style w:type="paragraph" w:customStyle="1" w:styleId="ONEH2">
    <w:name w:val="ONE_H2"/>
    <w:basedOn w:val="Normal"/>
    <w:autoRedefine/>
    <w:rsid w:val="008D7121"/>
    <w:pPr>
      <w:numPr>
        <w:ilvl w:val="1"/>
        <w:numId w:val="50"/>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32"/>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50"/>
      </w:numPr>
      <w:tabs>
        <w:tab w:val="left" w:pos="851"/>
      </w:tabs>
      <w:ind w:left="851" w:hanging="284"/>
    </w:pPr>
    <w:rPr>
      <w:sz w:val="22"/>
    </w:rPr>
  </w:style>
  <w:style w:type="paragraph" w:customStyle="1" w:styleId="THREEH1">
    <w:name w:val="THREE_H1"/>
    <w:basedOn w:val="Heading1"/>
    <w:next w:val="StyleHeading2"/>
    <w:rsid w:val="0001209D"/>
    <w:pPr>
      <w:numPr>
        <w:numId w:val="45"/>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4"/>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4"/>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8"/>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8"/>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43"/>
      </w:numPr>
      <w:tabs>
        <w:tab w:val="clear" w:pos="1222"/>
        <w:tab w:val="left" w:pos="851"/>
      </w:tabs>
      <w:spacing w:before="60" w:after="60"/>
      <w:ind w:left="851"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autoRedefine/>
    <w:rsid w:val="0001209D"/>
    <w:pPr>
      <w:numPr>
        <w:numId w:val="29"/>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9"/>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11"/>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2"/>
      </w:numPr>
    </w:pPr>
    <w:rPr>
      <w:rFonts w:ascii="Arial Bold" w:hAnsi="Arial Bold"/>
      <w:b/>
      <w:bCs/>
      <w:caps/>
      <w:sz w:val="22"/>
    </w:rPr>
  </w:style>
  <w:style w:type="paragraph" w:customStyle="1" w:styleId="SIXH2">
    <w:name w:val="SIX_H2"/>
    <w:basedOn w:val="Normal"/>
    <w:rsid w:val="0062087E"/>
    <w:pPr>
      <w:numPr>
        <w:ilvl w:val="1"/>
        <w:numId w:val="12"/>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3"/>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8"/>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8"/>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5"/>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7"/>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9"/>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9"/>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9"/>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9"/>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0"/>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0"/>
      </w:numPr>
      <w:spacing w:after="240"/>
      <w:jc w:val="both"/>
      <w:outlineLvl w:val="1"/>
    </w:pPr>
    <w:rPr>
      <w:rFonts w:cs="Times New Roman"/>
      <w:sz w:val="22"/>
    </w:rPr>
  </w:style>
  <w:style w:type="paragraph" w:customStyle="1" w:styleId="PCSchedule3">
    <w:name w:val="PC Schedule 3"/>
    <w:basedOn w:val="Normal"/>
    <w:rsid w:val="00DC356C"/>
    <w:pPr>
      <w:numPr>
        <w:ilvl w:val="2"/>
        <w:numId w:val="20"/>
      </w:numPr>
      <w:spacing w:after="240"/>
      <w:jc w:val="both"/>
      <w:outlineLvl w:val="2"/>
    </w:pPr>
    <w:rPr>
      <w:rFonts w:cs="Times New Roman"/>
      <w:sz w:val="22"/>
    </w:rPr>
  </w:style>
  <w:style w:type="paragraph" w:customStyle="1" w:styleId="PCSchedule5">
    <w:name w:val="PC Schedule 5"/>
    <w:basedOn w:val="Normal"/>
    <w:rsid w:val="00DC356C"/>
    <w:pPr>
      <w:numPr>
        <w:ilvl w:val="4"/>
        <w:numId w:val="20"/>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0"/>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0"/>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0"/>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0"/>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21"/>
      </w:numPr>
      <w:spacing w:after="240"/>
      <w:jc w:val="both"/>
    </w:pPr>
    <w:rPr>
      <w:rFonts w:cs="Times New Roman"/>
      <w:sz w:val="22"/>
    </w:rPr>
  </w:style>
  <w:style w:type="paragraph" w:customStyle="1" w:styleId="GeneralInd4">
    <w:name w:val="General Ind 4"/>
    <w:basedOn w:val="Normal"/>
    <w:rsid w:val="00DC356C"/>
    <w:pPr>
      <w:numPr>
        <w:ilvl w:val="7"/>
        <w:numId w:val="21"/>
      </w:numPr>
      <w:spacing w:after="240"/>
      <w:jc w:val="both"/>
    </w:pPr>
    <w:rPr>
      <w:rFonts w:cs="Times New Roman"/>
      <w:sz w:val="22"/>
    </w:rPr>
  </w:style>
  <w:style w:type="paragraph" w:customStyle="1" w:styleId="GeneralInd5">
    <w:name w:val="General Ind 5"/>
    <w:basedOn w:val="Normal"/>
    <w:rsid w:val="00DC356C"/>
    <w:pPr>
      <w:numPr>
        <w:ilvl w:val="8"/>
        <w:numId w:val="21"/>
      </w:numPr>
      <w:tabs>
        <w:tab w:val="left" w:pos="3686"/>
      </w:tabs>
      <w:spacing w:after="240"/>
      <w:jc w:val="both"/>
    </w:pPr>
    <w:rPr>
      <w:rFonts w:cs="Times New Roman"/>
      <w:sz w:val="22"/>
    </w:rPr>
  </w:style>
  <w:style w:type="numbering" w:styleId="111111">
    <w:name w:val="Outline List 2"/>
    <w:basedOn w:val="NoList"/>
    <w:rsid w:val="00435194"/>
    <w:pPr>
      <w:numPr>
        <w:numId w:val="23"/>
      </w:numPr>
    </w:pPr>
  </w:style>
  <w:style w:type="numbering" w:customStyle="1" w:styleId="Style2">
    <w:name w:val="Style2"/>
    <w:basedOn w:val="NoList"/>
    <w:rsid w:val="00435194"/>
    <w:pPr>
      <w:numPr>
        <w:numId w:val="24"/>
      </w:numPr>
    </w:pPr>
  </w:style>
  <w:style w:type="numbering" w:customStyle="1" w:styleId="Style3">
    <w:name w:val="Style3"/>
    <w:basedOn w:val="NoList"/>
    <w:rsid w:val="0016777C"/>
    <w:pPr>
      <w:numPr>
        <w:numId w:val="25"/>
      </w:numPr>
    </w:pPr>
  </w:style>
  <w:style w:type="numbering" w:customStyle="1" w:styleId="Style4">
    <w:name w:val="Style4"/>
    <w:basedOn w:val="NoList"/>
    <w:rsid w:val="0016777C"/>
    <w:pPr>
      <w:numPr>
        <w:numId w:val="26"/>
      </w:numPr>
    </w:pPr>
  </w:style>
  <w:style w:type="paragraph" w:customStyle="1" w:styleId="Xb">
    <w:name w:val="X_b"/>
    <w:basedOn w:val="Xa"/>
    <w:next w:val="LeftSide"/>
    <w:autoRedefine/>
    <w:rsid w:val="00CE5436"/>
    <w:pPr>
      <w:numPr>
        <w:numId w:val="30"/>
      </w:numPr>
    </w:pPr>
  </w:style>
  <w:style w:type="paragraph" w:customStyle="1" w:styleId="Style6">
    <w:name w:val="Style6"/>
    <w:basedOn w:val="Xa"/>
    <w:next w:val="Indented"/>
    <w:link w:val="Style6Char"/>
    <w:rsid w:val="00CE5436"/>
    <w:pPr>
      <w:numPr>
        <w:numId w:val="31"/>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7"/>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777A86"/>
    <w:pPr>
      <w:tabs>
        <w:tab w:val="left" w:pos="360"/>
      </w:tabs>
      <w:spacing w:after="40"/>
      <w:ind w:left="142" w:hanging="142"/>
    </w:pPr>
    <w:rPr>
      <w:rFonts w:cs="Times New Roman"/>
      <w:sz w:val="16"/>
      <w:szCs w:val="16"/>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7"/>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38"/>
      </w:numPr>
    </w:pPr>
  </w:style>
  <w:style w:type="paragraph" w:customStyle="1" w:styleId="LevelE1">
    <w:name w:val="Level E1"/>
    <w:basedOn w:val="Normal"/>
    <w:next w:val="Textindent"/>
    <w:rsid w:val="00F740A7"/>
    <w:pPr>
      <w:numPr>
        <w:numId w:val="39"/>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2"/>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41"/>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46"/>
      </w:numPr>
    </w:pPr>
  </w:style>
  <w:style w:type="paragraph" w:customStyle="1" w:styleId="TH1">
    <w:name w:val="T_H1"/>
    <w:basedOn w:val="Normal"/>
    <w:next w:val="Textindent"/>
    <w:autoRedefine/>
    <w:rsid w:val="00E5594D"/>
    <w:pPr>
      <w:keepNext/>
      <w:numPr>
        <w:numId w:val="48"/>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48"/>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49"/>
      </w:numPr>
      <w:spacing w:before="120" w:after="60"/>
      <w:ind w:left="357" w:hanging="357"/>
    </w:pPr>
    <w:rPr>
      <w:b/>
      <w:smallCaps/>
      <w:sz w:val="28"/>
    </w:rPr>
  </w:style>
  <w:style w:type="paragraph" w:customStyle="1" w:styleId="TTH2">
    <w:name w:val="TT_H2"/>
    <w:basedOn w:val="THREEH2"/>
    <w:rsid w:val="00E45449"/>
    <w:pPr>
      <w:numPr>
        <w:numId w:val="49"/>
      </w:numPr>
      <w:tabs>
        <w:tab w:val="clear" w:pos="1440"/>
      </w:tabs>
      <w:ind w:left="851" w:hanging="709"/>
    </w:pPr>
  </w:style>
  <w:style w:type="character" w:customStyle="1" w:styleId="CommentTextChar">
    <w:name w:val="Comment Text Char"/>
    <w:basedOn w:val="DefaultParagraphFont"/>
    <w:link w:val="CommentText"/>
    <w:semiHidden/>
    <w:rsid w:val="0006344D"/>
    <w:rPr>
      <w:rFonts w:ascii="Arial" w:hAnsi="Arial"/>
    </w:rPr>
  </w:style>
  <w:style w:type="paragraph" w:styleId="Revision">
    <w:name w:val="Revision"/>
    <w:hidden/>
    <w:uiPriority w:val="99"/>
    <w:semiHidden/>
    <w:rsid w:val="008623AE"/>
    <w:rPr>
      <w:rFonts w:ascii="Arial" w:hAnsi="Arial" w:cs="Arial"/>
      <w:sz w:val="24"/>
      <w:lang w:eastAsia="en-US"/>
    </w:rPr>
  </w:style>
  <w:style w:type="paragraph" w:styleId="ListParagraph">
    <w:name w:val="List Paragraph"/>
    <w:basedOn w:val="Normal"/>
    <w:uiPriority w:val="34"/>
    <w:qFormat/>
    <w:rsid w:val="00982B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43"/>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link w:val="CommentTextChar"/>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50"/>
      </w:numPr>
      <w:tabs>
        <w:tab w:val="left" w:pos="851"/>
      </w:tabs>
      <w:spacing w:before="120" w:after="120"/>
      <w:ind w:left="851" w:hanging="1135"/>
    </w:pPr>
    <w:rPr>
      <w:rFonts w:ascii="Arial Bold" w:hAnsi="Arial Bold"/>
      <w:b/>
      <w:smallCaps/>
      <w:sz w:val="28"/>
      <w:szCs w:val="28"/>
    </w:rPr>
  </w:style>
  <w:style w:type="paragraph" w:customStyle="1" w:styleId="ONEH2">
    <w:name w:val="ONE_H2"/>
    <w:basedOn w:val="Normal"/>
    <w:autoRedefine/>
    <w:rsid w:val="008D7121"/>
    <w:pPr>
      <w:numPr>
        <w:ilvl w:val="1"/>
        <w:numId w:val="50"/>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32"/>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50"/>
      </w:numPr>
      <w:tabs>
        <w:tab w:val="left" w:pos="851"/>
      </w:tabs>
      <w:ind w:left="851" w:hanging="284"/>
    </w:pPr>
    <w:rPr>
      <w:sz w:val="22"/>
    </w:rPr>
  </w:style>
  <w:style w:type="paragraph" w:customStyle="1" w:styleId="THREEH1">
    <w:name w:val="THREE_H1"/>
    <w:basedOn w:val="Heading1"/>
    <w:next w:val="StyleHeading2"/>
    <w:rsid w:val="0001209D"/>
    <w:pPr>
      <w:numPr>
        <w:numId w:val="45"/>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4"/>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4"/>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8"/>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8"/>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43"/>
      </w:numPr>
      <w:tabs>
        <w:tab w:val="clear" w:pos="1222"/>
        <w:tab w:val="left" w:pos="851"/>
      </w:tabs>
      <w:spacing w:before="60" w:after="60"/>
      <w:ind w:left="851"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autoRedefine/>
    <w:rsid w:val="0001209D"/>
    <w:pPr>
      <w:numPr>
        <w:numId w:val="29"/>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9"/>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11"/>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12"/>
      </w:numPr>
    </w:pPr>
    <w:rPr>
      <w:rFonts w:ascii="Arial Bold" w:hAnsi="Arial Bold"/>
      <w:b/>
      <w:bCs/>
      <w:caps/>
      <w:sz w:val="22"/>
    </w:rPr>
  </w:style>
  <w:style w:type="paragraph" w:customStyle="1" w:styleId="SIXH2">
    <w:name w:val="SIX_H2"/>
    <w:basedOn w:val="Normal"/>
    <w:rsid w:val="0062087E"/>
    <w:pPr>
      <w:numPr>
        <w:ilvl w:val="1"/>
        <w:numId w:val="12"/>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13"/>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8"/>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8"/>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5"/>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7"/>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9"/>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9"/>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9"/>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9"/>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0"/>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0"/>
      </w:numPr>
      <w:spacing w:after="240"/>
      <w:jc w:val="both"/>
      <w:outlineLvl w:val="1"/>
    </w:pPr>
    <w:rPr>
      <w:rFonts w:cs="Times New Roman"/>
      <w:sz w:val="22"/>
    </w:rPr>
  </w:style>
  <w:style w:type="paragraph" w:customStyle="1" w:styleId="PCSchedule3">
    <w:name w:val="PC Schedule 3"/>
    <w:basedOn w:val="Normal"/>
    <w:rsid w:val="00DC356C"/>
    <w:pPr>
      <w:numPr>
        <w:ilvl w:val="2"/>
        <w:numId w:val="20"/>
      </w:numPr>
      <w:spacing w:after="240"/>
      <w:jc w:val="both"/>
      <w:outlineLvl w:val="2"/>
    </w:pPr>
    <w:rPr>
      <w:rFonts w:cs="Times New Roman"/>
      <w:sz w:val="22"/>
    </w:rPr>
  </w:style>
  <w:style w:type="paragraph" w:customStyle="1" w:styleId="PCSchedule5">
    <w:name w:val="PC Schedule 5"/>
    <w:basedOn w:val="Normal"/>
    <w:rsid w:val="00DC356C"/>
    <w:pPr>
      <w:numPr>
        <w:ilvl w:val="4"/>
        <w:numId w:val="20"/>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0"/>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0"/>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0"/>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0"/>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21"/>
      </w:numPr>
      <w:spacing w:after="240"/>
      <w:jc w:val="both"/>
    </w:pPr>
    <w:rPr>
      <w:rFonts w:cs="Times New Roman"/>
      <w:sz w:val="22"/>
    </w:rPr>
  </w:style>
  <w:style w:type="paragraph" w:customStyle="1" w:styleId="GeneralInd4">
    <w:name w:val="General Ind 4"/>
    <w:basedOn w:val="Normal"/>
    <w:rsid w:val="00DC356C"/>
    <w:pPr>
      <w:numPr>
        <w:ilvl w:val="7"/>
        <w:numId w:val="21"/>
      </w:numPr>
      <w:spacing w:after="240"/>
      <w:jc w:val="both"/>
    </w:pPr>
    <w:rPr>
      <w:rFonts w:cs="Times New Roman"/>
      <w:sz w:val="22"/>
    </w:rPr>
  </w:style>
  <w:style w:type="paragraph" w:customStyle="1" w:styleId="GeneralInd5">
    <w:name w:val="General Ind 5"/>
    <w:basedOn w:val="Normal"/>
    <w:rsid w:val="00DC356C"/>
    <w:pPr>
      <w:numPr>
        <w:ilvl w:val="8"/>
        <w:numId w:val="21"/>
      </w:numPr>
      <w:tabs>
        <w:tab w:val="left" w:pos="3686"/>
      </w:tabs>
      <w:spacing w:after="240"/>
      <w:jc w:val="both"/>
    </w:pPr>
    <w:rPr>
      <w:rFonts w:cs="Times New Roman"/>
      <w:sz w:val="22"/>
    </w:rPr>
  </w:style>
  <w:style w:type="numbering" w:styleId="111111">
    <w:name w:val="Outline List 2"/>
    <w:basedOn w:val="NoList"/>
    <w:rsid w:val="00435194"/>
    <w:pPr>
      <w:numPr>
        <w:numId w:val="23"/>
      </w:numPr>
    </w:pPr>
  </w:style>
  <w:style w:type="numbering" w:customStyle="1" w:styleId="Style2">
    <w:name w:val="Style2"/>
    <w:basedOn w:val="NoList"/>
    <w:rsid w:val="00435194"/>
    <w:pPr>
      <w:numPr>
        <w:numId w:val="24"/>
      </w:numPr>
    </w:pPr>
  </w:style>
  <w:style w:type="numbering" w:customStyle="1" w:styleId="Style3">
    <w:name w:val="Style3"/>
    <w:basedOn w:val="NoList"/>
    <w:rsid w:val="0016777C"/>
    <w:pPr>
      <w:numPr>
        <w:numId w:val="25"/>
      </w:numPr>
    </w:pPr>
  </w:style>
  <w:style w:type="numbering" w:customStyle="1" w:styleId="Style4">
    <w:name w:val="Style4"/>
    <w:basedOn w:val="NoList"/>
    <w:rsid w:val="0016777C"/>
    <w:pPr>
      <w:numPr>
        <w:numId w:val="26"/>
      </w:numPr>
    </w:pPr>
  </w:style>
  <w:style w:type="paragraph" w:customStyle="1" w:styleId="Xb">
    <w:name w:val="X_b"/>
    <w:basedOn w:val="Xa"/>
    <w:next w:val="LeftSide"/>
    <w:autoRedefine/>
    <w:rsid w:val="00CE5436"/>
    <w:pPr>
      <w:numPr>
        <w:numId w:val="30"/>
      </w:numPr>
    </w:pPr>
  </w:style>
  <w:style w:type="paragraph" w:customStyle="1" w:styleId="Style6">
    <w:name w:val="Style6"/>
    <w:basedOn w:val="Xa"/>
    <w:next w:val="Indented"/>
    <w:link w:val="Style6Char"/>
    <w:rsid w:val="00CE5436"/>
    <w:pPr>
      <w:numPr>
        <w:numId w:val="31"/>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7"/>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777A86"/>
    <w:pPr>
      <w:tabs>
        <w:tab w:val="left" w:pos="360"/>
      </w:tabs>
      <w:spacing w:after="40"/>
      <w:ind w:left="142" w:hanging="142"/>
    </w:pPr>
    <w:rPr>
      <w:rFonts w:cs="Times New Roman"/>
      <w:sz w:val="16"/>
      <w:szCs w:val="16"/>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37"/>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38"/>
      </w:numPr>
    </w:pPr>
  </w:style>
  <w:style w:type="paragraph" w:customStyle="1" w:styleId="LevelE1">
    <w:name w:val="Level E1"/>
    <w:basedOn w:val="Normal"/>
    <w:next w:val="Textindent"/>
    <w:rsid w:val="00F740A7"/>
    <w:pPr>
      <w:numPr>
        <w:numId w:val="39"/>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40"/>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42"/>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41"/>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46"/>
      </w:numPr>
    </w:pPr>
  </w:style>
  <w:style w:type="paragraph" w:customStyle="1" w:styleId="TH1">
    <w:name w:val="T_H1"/>
    <w:basedOn w:val="Normal"/>
    <w:next w:val="Textindent"/>
    <w:autoRedefine/>
    <w:rsid w:val="00E5594D"/>
    <w:pPr>
      <w:keepNext/>
      <w:numPr>
        <w:numId w:val="48"/>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48"/>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49"/>
      </w:numPr>
      <w:spacing w:before="120" w:after="60"/>
      <w:ind w:left="357" w:hanging="357"/>
    </w:pPr>
    <w:rPr>
      <w:b/>
      <w:smallCaps/>
      <w:sz w:val="28"/>
    </w:rPr>
  </w:style>
  <w:style w:type="paragraph" w:customStyle="1" w:styleId="TTH2">
    <w:name w:val="TT_H2"/>
    <w:basedOn w:val="THREEH2"/>
    <w:rsid w:val="00E45449"/>
    <w:pPr>
      <w:numPr>
        <w:numId w:val="49"/>
      </w:numPr>
      <w:tabs>
        <w:tab w:val="clear" w:pos="1440"/>
      </w:tabs>
      <w:ind w:left="851" w:hanging="709"/>
    </w:pPr>
  </w:style>
  <w:style w:type="character" w:customStyle="1" w:styleId="CommentTextChar">
    <w:name w:val="Comment Text Char"/>
    <w:basedOn w:val="DefaultParagraphFont"/>
    <w:link w:val="CommentText"/>
    <w:semiHidden/>
    <w:rsid w:val="0006344D"/>
    <w:rPr>
      <w:rFonts w:ascii="Arial" w:hAnsi="Arial"/>
    </w:rPr>
  </w:style>
  <w:style w:type="paragraph" w:styleId="Revision">
    <w:name w:val="Revision"/>
    <w:hidden/>
    <w:uiPriority w:val="99"/>
    <w:semiHidden/>
    <w:rsid w:val="008623AE"/>
    <w:rPr>
      <w:rFonts w:ascii="Arial" w:hAnsi="Arial" w:cs="Arial"/>
      <w:sz w:val="24"/>
      <w:lang w:eastAsia="en-US"/>
    </w:rPr>
  </w:style>
  <w:style w:type="paragraph" w:styleId="ListParagraph">
    <w:name w:val="List Paragraph"/>
    <w:basedOn w:val="Normal"/>
    <w:uiPriority w:val="34"/>
    <w:qFormat/>
    <w:rsid w:val="00982B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ales.nhs.uk/sitesplus/866/opendoc/225186"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MB-PaymentQueries@dh.gsi.gov.uk"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bailii.org/ew/cases/EWHC/Admin/2015/601.html" TargetMode="Externa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national-framework-for-nhs-continuing-healthcare-an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3F6D8-6A20-4CE7-BBD8-D74F25B0B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4169</Words>
  <Characters>23987</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Main heading</vt:lpstr>
    </vt:vector>
  </TitlesOfParts>
  <Company>COI Communications</Company>
  <LinksUpToDate>false</LinksUpToDate>
  <CharactersWithSpaces>28100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heading</dc:title>
  <dc:creator>Kershaw, Anna</dc:creator>
  <cp:lastModifiedBy>Stafford, Simon</cp:lastModifiedBy>
  <cp:revision>2</cp:revision>
  <cp:lastPrinted>2015-10-09T09:11:00Z</cp:lastPrinted>
  <dcterms:created xsi:type="dcterms:W3CDTF">2015-10-09T13:20:00Z</dcterms:created>
  <dcterms:modified xsi:type="dcterms:W3CDTF">2015-10-09T13:20:00Z</dcterms:modified>
</cp:coreProperties>
</file>