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9CD4F" w14:textId="0AA43276" w:rsidR="00ED5A32" w:rsidRDefault="00ED5A32" w:rsidP="00ED5A32">
      <w:pPr>
        <w:rPr>
          <w:b/>
          <w:sz w:val="28"/>
          <w:szCs w:val="28"/>
        </w:rPr>
      </w:pPr>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14:paraId="3F960486" w14:textId="77777777" w:rsidR="00ED5A32" w:rsidRDefault="00ED5A32" w:rsidP="009F64BD">
      <w:pPr>
        <w:jc w:val="center"/>
        <w:rPr>
          <w:b/>
          <w:sz w:val="28"/>
          <w:szCs w:val="28"/>
        </w:rPr>
      </w:pPr>
    </w:p>
    <w:p w14:paraId="793864B0" w14:textId="77777777" w:rsidR="00ED5A32" w:rsidRDefault="00ED5A32" w:rsidP="009F64BD">
      <w:pPr>
        <w:jc w:val="center"/>
        <w:rPr>
          <w:b/>
          <w:sz w:val="28"/>
          <w:szCs w:val="28"/>
        </w:rPr>
      </w:pPr>
    </w:p>
    <w:p w14:paraId="6389CAC5" w14:textId="77777777" w:rsidR="008F2006" w:rsidRPr="008C3648" w:rsidRDefault="008F2006" w:rsidP="008F2006">
      <w:pPr>
        <w:jc w:val="center"/>
        <w:rPr>
          <w:rFonts w:ascii="Arial" w:hAnsi="Arial" w:cs="Arial"/>
          <w:b/>
          <w:sz w:val="28"/>
          <w:szCs w:val="28"/>
        </w:rPr>
      </w:pPr>
      <w:r w:rsidRPr="008C3648">
        <w:rPr>
          <w:rFonts w:ascii="Arial" w:hAnsi="Arial" w:cs="Arial"/>
          <w:b/>
          <w:sz w:val="28"/>
          <w:szCs w:val="28"/>
        </w:rPr>
        <w:t>Highways England</w:t>
      </w:r>
    </w:p>
    <w:p w14:paraId="3834CF45" w14:textId="77777777" w:rsidR="008F2006" w:rsidRDefault="008F2006" w:rsidP="008F2006">
      <w:pPr>
        <w:jc w:val="center"/>
        <w:rPr>
          <w:rFonts w:ascii="Arial" w:hAnsi="Arial" w:cs="Arial"/>
          <w:b/>
          <w:sz w:val="28"/>
          <w:szCs w:val="28"/>
        </w:rPr>
      </w:pPr>
      <w:r w:rsidRPr="008C3648">
        <w:rPr>
          <w:rFonts w:ascii="Arial" w:hAnsi="Arial" w:cs="Arial"/>
          <w:b/>
          <w:sz w:val="28"/>
          <w:szCs w:val="28"/>
        </w:rPr>
        <w:t>Request for Quotation</w:t>
      </w:r>
    </w:p>
    <w:p w14:paraId="5BE2F591" w14:textId="0CC4230F" w:rsidR="009F64BD" w:rsidRDefault="00B742C0" w:rsidP="009D070F">
      <w:pPr>
        <w:jc w:val="center"/>
        <w:rPr>
          <w:rFonts w:ascii="Arial" w:hAnsi="Arial" w:cs="Arial"/>
          <w:b/>
          <w:sz w:val="28"/>
          <w:szCs w:val="28"/>
        </w:rPr>
      </w:pPr>
      <w:r>
        <w:rPr>
          <w:rFonts w:ascii="Arial" w:hAnsi="Arial" w:cs="Arial"/>
          <w:b/>
          <w:sz w:val="28"/>
          <w:szCs w:val="28"/>
        </w:rPr>
        <w:t>TMTii 53</w:t>
      </w:r>
      <w:r w:rsidR="009D070F" w:rsidRPr="009D070F">
        <w:rPr>
          <w:rFonts w:ascii="Arial" w:hAnsi="Arial" w:cs="Arial"/>
          <w:b/>
          <w:sz w:val="28"/>
          <w:szCs w:val="28"/>
        </w:rPr>
        <w:t xml:space="preserve"> - </w:t>
      </w:r>
      <w:r w:rsidRPr="00B742C0">
        <w:rPr>
          <w:rFonts w:ascii="Arial" w:hAnsi="Arial" w:cs="Arial"/>
          <w:b/>
          <w:sz w:val="28"/>
          <w:szCs w:val="28"/>
        </w:rPr>
        <w:t>M1 J13-16 - CCTV</w:t>
      </w:r>
      <w:r w:rsidR="009F64BD">
        <w:rPr>
          <w:rFonts w:ascii="Arial" w:hAnsi="Arial" w:cs="Arial"/>
          <w:b/>
          <w:sz w:val="28"/>
          <w:szCs w:val="28"/>
        </w:rPr>
        <w:br w:type="page"/>
      </w:r>
    </w:p>
    <w:p w14:paraId="4C410A7E" w14:textId="77777777" w:rsidR="009F64BD" w:rsidRDefault="009F64BD">
      <w:pPr>
        <w:rPr>
          <w:rFonts w:ascii="Arial" w:hAnsi="Arial" w:cs="Arial"/>
          <w:b/>
          <w:sz w:val="28"/>
          <w:szCs w:val="28"/>
        </w:rPr>
      </w:pPr>
    </w:p>
    <w:sdt>
      <w:sdtPr>
        <w:rPr>
          <w:rFonts w:ascii="Arial" w:eastAsiaTheme="minorEastAsia" w:hAnsi="Arial" w:cs="Arial"/>
          <w:b w:val="0"/>
          <w:bCs w:val="0"/>
          <w:color w:val="auto"/>
          <w:sz w:val="22"/>
          <w:szCs w:val="22"/>
          <w:lang w:val="en-GB" w:eastAsia="en-GB"/>
        </w:rPr>
        <w:id w:val="-336467665"/>
        <w:docPartObj>
          <w:docPartGallery w:val="Table of Contents"/>
          <w:docPartUnique/>
        </w:docPartObj>
      </w:sdtPr>
      <w:sdtEndPr>
        <w:rPr>
          <w:rFonts w:asciiTheme="minorHAnsi" w:hAnsiTheme="minorHAnsi" w:cstheme="minorBidi"/>
          <w:noProof/>
        </w:rPr>
      </w:sdtEndPr>
      <w:sdtContent>
        <w:p w14:paraId="4A86143F" w14:textId="6FFE9DE7" w:rsidR="009F64BD" w:rsidRPr="00E94497" w:rsidRDefault="009F64BD" w:rsidP="009F64BD">
          <w:pPr>
            <w:pStyle w:val="TOCHeading"/>
            <w:jc w:val="center"/>
            <w:rPr>
              <w:rFonts w:ascii="Arial" w:hAnsi="Arial" w:cs="Arial"/>
              <w:color w:val="auto"/>
              <w:sz w:val="22"/>
              <w:szCs w:val="22"/>
            </w:rPr>
          </w:pPr>
          <w:r w:rsidRPr="00E94497">
            <w:rPr>
              <w:rFonts w:ascii="Arial" w:hAnsi="Arial" w:cs="Arial"/>
              <w:color w:val="auto"/>
              <w:sz w:val="22"/>
              <w:szCs w:val="22"/>
            </w:rPr>
            <w:t>Table of Contents</w:t>
          </w:r>
        </w:p>
        <w:p w14:paraId="72C85536" w14:textId="77777777" w:rsidR="00FD12E3" w:rsidRPr="00E94497" w:rsidRDefault="009F64BD">
          <w:pPr>
            <w:pStyle w:val="TOC1"/>
            <w:tabs>
              <w:tab w:val="right" w:leader="dot" w:pos="9016"/>
            </w:tabs>
            <w:rPr>
              <w:rFonts w:ascii="Arial" w:hAnsi="Arial" w:cs="Arial"/>
              <w:noProof/>
              <w:lang w:val="en-GB" w:eastAsia="en-GB"/>
            </w:rPr>
          </w:pPr>
          <w:r w:rsidRPr="00E94497">
            <w:rPr>
              <w:rFonts w:ascii="Arial" w:hAnsi="Arial" w:cs="Arial"/>
            </w:rPr>
            <w:fldChar w:fldCharType="begin"/>
          </w:r>
          <w:r w:rsidRPr="00E94497">
            <w:rPr>
              <w:rFonts w:ascii="Arial" w:hAnsi="Arial" w:cs="Arial"/>
            </w:rPr>
            <w:instrText xml:space="preserve"> TOC \o "1-3" \h \z \u </w:instrText>
          </w:r>
          <w:r w:rsidRPr="00E94497">
            <w:rPr>
              <w:rFonts w:ascii="Arial" w:hAnsi="Arial" w:cs="Arial"/>
            </w:rPr>
            <w:fldChar w:fldCharType="separate"/>
          </w:r>
          <w:hyperlink w:anchor="_Toc476924823" w:history="1">
            <w:r w:rsidR="00FD12E3" w:rsidRPr="00E94497">
              <w:rPr>
                <w:rStyle w:val="Hyperlink"/>
                <w:rFonts w:ascii="Arial" w:hAnsi="Arial" w:cs="Arial"/>
                <w:noProof/>
              </w:rPr>
              <w:t>General</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_Toc476924823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3</w:t>
            </w:r>
            <w:r w:rsidR="00FD12E3" w:rsidRPr="00E94497">
              <w:rPr>
                <w:rFonts w:ascii="Arial" w:hAnsi="Arial" w:cs="Arial"/>
                <w:noProof/>
                <w:webHidden/>
              </w:rPr>
              <w:fldChar w:fldCharType="end"/>
            </w:r>
          </w:hyperlink>
        </w:p>
        <w:p w14:paraId="0A79E8B7" w14:textId="77777777" w:rsidR="00FD12E3" w:rsidRPr="00E94497" w:rsidRDefault="00FA26DB">
          <w:pPr>
            <w:pStyle w:val="TOC1"/>
            <w:tabs>
              <w:tab w:val="right" w:leader="dot" w:pos="9016"/>
            </w:tabs>
            <w:rPr>
              <w:rFonts w:ascii="Arial" w:hAnsi="Arial" w:cs="Arial"/>
              <w:noProof/>
              <w:lang w:val="en-GB" w:eastAsia="en-GB"/>
            </w:rPr>
          </w:pPr>
          <w:hyperlink w:anchor="_Toc476924824" w:history="1">
            <w:r w:rsidR="00FD12E3" w:rsidRPr="00E94497">
              <w:rPr>
                <w:rStyle w:val="Hyperlink"/>
                <w:rFonts w:ascii="Arial" w:hAnsi="Arial" w:cs="Arial"/>
                <w:noProof/>
              </w:rPr>
              <w:t>Quotation Submission</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_Toc476924824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4</w:t>
            </w:r>
            <w:r w:rsidR="00FD12E3" w:rsidRPr="00E94497">
              <w:rPr>
                <w:rFonts w:ascii="Arial" w:hAnsi="Arial" w:cs="Arial"/>
                <w:noProof/>
                <w:webHidden/>
              </w:rPr>
              <w:fldChar w:fldCharType="end"/>
            </w:r>
          </w:hyperlink>
        </w:p>
        <w:p w14:paraId="01E15DC5" w14:textId="77777777" w:rsidR="00FD12E3" w:rsidRPr="00E94497" w:rsidRDefault="00FA26DB">
          <w:pPr>
            <w:pStyle w:val="TOC1"/>
            <w:tabs>
              <w:tab w:val="right" w:leader="dot" w:pos="9016"/>
            </w:tabs>
            <w:rPr>
              <w:rFonts w:ascii="Arial" w:hAnsi="Arial" w:cs="Arial"/>
              <w:noProof/>
              <w:lang w:val="en-GB" w:eastAsia="en-GB"/>
            </w:rPr>
          </w:pPr>
          <w:hyperlink w:anchor="_Toc476924825" w:history="1">
            <w:r w:rsidR="00FD12E3" w:rsidRPr="00E94497">
              <w:rPr>
                <w:rStyle w:val="Hyperlink"/>
                <w:rFonts w:ascii="Arial" w:hAnsi="Arial" w:cs="Arial"/>
                <w:noProof/>
              </w:rPr>
              <w:t>Quality Submission</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_Toc476924825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5</w:t>
            </w:r>
            <w:r w:rsidR="00FD12E3" w:rsidRPr="00E94497">
              <w:rPr>
                <w:rFonts w:ascii="Arial" w:hAnsi="Arial" w:cs="Arial"/>
                <w:noProof/>
                <w:webHidden/>
              </w:rPr>
              <w:fldChar w:fldCharType="end"/>
            </w:r>
          </w:hyperlink>
        </w:p>
        <w:p w14:paraId="3DD70544" w14:textId="77777777" w:rsidR="00FD12E3" w:rsidRPr="00E94497" w:rsidRDefault="00FA26DB">
          <w:pPr>
            <w:pStyle w:val="TOC1"/>
            <w:tabs>
              <w:tab w:val="right" w:leader="dot" w:pos="9016"/>
            </w:tabs>
            <w:rPr>
              <w:rFonts w:ascii="Arial" w:hAnsi="Arial" w:cs="Arial"/>
              <w:noProof/>
              <w:lang w:val="en-GB" w:eastAsia="en-GB"/>
            </w:rPr>
          </w:pPr>
          <w:hyperlink w:anchor="_Toc476924826" w:history="1">
            <w:r w:rsidR="00FD12E3" w:rsidRPr="00E94497">
              <w:rPr>
                <w:rStyle w:val="Hyperlink"/>
                <w:rFonts w:ascii="Arial" w:hAnsi="Arial" w:cs="Arial"/>
                <w:noProof/>
              </w:rPr>
              <w:t>Financial Submission</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_Toc476924826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6</w:t>
            </w:r>
            <w:r w:rsidR="00FD12E3" w:rsidRPr="00E94497">
              <w:rPr>
                <w:rFonts w:ascii="Arial" w:hAnsi="Arial" w:cs="Arial"/>
                <w:noProof/>
                <w:webHidden/>
              </w:rPr>
              <w:fldChar w:fldCharType="end"/>
            </w:r>
          </w:hyperlink>
        </w:p>
        <w:p w14:paraId="7CF1CC1B" w14:textId="77777777" w:rsidR="00FD12E3" w:rsidRPr="00E94497" w:rsidRDefault="00FA26DB">
          <w:pPr>
            <w:pStyle w:val="TOC1"/>
            <w:tabs>
              <w:tab w:val="right" w:leader="dot" w:pos="9016"/>
            </w:tabs>
            <w:rPr>
              <w:rFonts w:ascii="Arial" w:hAnsi="Arial" w:cs="Arial"/>
              <w:noProof/>
              <w:lang w:val="en-GB" w:eastAsia="en-GB"/>
            </w:rPr>
          </w:pPr>
          <w:hyperlink w:anchor="_Toc476924827" w:history="1">
            <w:r w:rsidR="00FD12E3" w:rsidRPr="00E94497">
              <w:rPr>
                <w:rStyle w:val="Hyperlink"/>
                <w:rFonts w:ascii="Arial" w:hAnsi="Arial" w:cs="Arial"/>
                <w:noProof/>
              </w:rPr>
              <w:t>Other Information</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_Toc476924827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6</w:t>
            </w:r>
            <w:r w:rsidR="00FD12E3" w:rsidRPr="00E94497">
              <w:rPr>
                <w:rFonts w:ascii="Arial" w:hAnsi="Arial" w:cs="Arial"/>
                <w:noProof/>
                <w:webHidden/>
              </w:rPr>
              <w:fldChar w:fldCharType="end"/>
            </w:r>
          </w:hyperlink>
        </w:p>
        <w:p w14:paraId="633026CF" w14:textId="77777777" w:rsidR="00FD12E3" w:rsidRPr="00E94497" w:rsidRDefault="00FA26DB">
          <w:pPr>
            <w:pStyle w:val="TOC1"/>
            <w:tabs>
              <w:tab w:val="right" w:leader="dot" w:pos="9016"/>
            </w:tabs>
            <w:rPr>
              <w:rFonts w:ascii="Arial" w:hAnsi="Arial" w:cs="Arial"/>
              <w:noProof/>
              <w:lang w:val="en-GB" w:eastAsia="en-GB"/>
            </w:rPr>
          </w:pPr>
          <w:hyperlink w:anchor="_Toc476924828" w:history="1">
            <w:r w:rsidR="00FD12E3" w:rsidRPr="00E94497">
              <w:rPr>
                <w:rStyle w:val="Hyperlink"/>
                <w:rFonts w:ascii="Arial" w:hAnsi="Arial" w:cs="Arial"/>
                <w:noProof/>
              </w:rPr>
              <w:t>Quotation Assessment Procedure</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_Toc476924828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6</w:t>
            </w:r>
            <w:r w:rsidR="00FD12E3" w:rsidRPr="00E94497">
              <w:rPr>
                <w:rFonts w:ascii="Arial" w:hAnsi="Arial" w:cs="Arial"/>
                <w:noProof/>
                <w:webHidden/>
              </w:rPr>
              <w:fldChar w:fldCharType="end"/>
            </w:r>
          </w:hyperlink>
        </w:p>
        <w:p w14:paraId="494DCEE8" w14:textId="77777777" w:rsidR="00FD12E3" w:rsidRPr="00E94497" w:rsidRDefault="00FA26DB">
          <w:pPr>
            <w:pStyle w:val="TOC1"/>
            <w:tabs>
              <w:tab w:val="right" w:leader="dot" w:pos="9016"/>
            </w:tabs>
            <w:rPr>
              <w:rFonts w:ascii="Arial" w:hAnsi="Arial" w:cs="Arial"/>
              <w:noProof/>
              <w:lang w:val="en-GB" w:eastAsia="en-GB"/>
            </w:rPr>
          </w:pPr>
          <w:hyperlink w:anchor="_Toc476924829" w:history="1">
            <w:r w:rsidR="00FD12E3" w:rsidRPr="00E94497">
              <w:rPr>
                <w:rStyle w:val="Hyperlink"/>
                <w:rFonts w:ascii="Arial" w:hAnsi="Arial" w:cs="Arial"/>
                <w:noProof/>
              </w:rPr>
              <w:t>Award</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_Toc476924829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8</w:t>
            </w:r>
            <w:r w:rsidR="00FD12E3" w:rsidRPr="00E94497">
              <w:rPr>
                <w:rFonts w:ascii="Arial" w:hAnsi="Arial" w:cs="Arial"/>
                <w:noProof/>
                <w:webHidden/>
              </w:rPr>
              <w:fldChar w:fldCharType="end"/>
            </w:r>
          </w:hyperlink>
        </w:p>
        <w:p w14:paraId="49076FD9" w14:textId="77777777" w:rsidR="00FD12E3" w:rsidRPr="00E94497" w:rsidRDefault="00FA26DB">
          <w:pPr>
            <w:pStyle w:val="TOC2"/>
            <w:tabs>
              <w:tab w:val="right" w:leader="dot" w:pos="9016"/>
            </w:tabs>
            <w:rPr>
              <w:rFonts w:ascii="Arial" w:hAnsi="Arial" w:cs="Arial"/>
              <w:noProof/>
              <w:lang w:val="en-GB" w:eastAsia="en-GB"/>
            </w:rPr>
          </w:pPr>
          <w:hyperlink w:anchor="_Toc476924830" w:history="1">
            <w:r w:rsidR="00FD12E3" w:rsidRPr="00E94497">
              <w:rPr>
                <w:rStyle w:val="Hyperlink"/>
                <w:rFonts w:ascii="Arial" w:hAnsi="Arial" w:cs="Arial"/>
                <w:noProof/>
              </w:rPr>
              <w:t>Annex A - Quotation Programme</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_Toc476924830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10</w:t>
            </w:r>
            <w:r w:rsidR="00FD12E3" w:rsidRPr="00E94497">
              <w:rPr>
                <w:rFonts w:ascii="Arial" w:hAnsi="Arial" w:cs="Arial"/>
                <w:noProof/>
                <w:webHidden/>
              </w:rPr>
              <w:fldChar w:fldCharType="end"/>
            </w:r>
          </w:hyperlink>
        </w:p>
        <w:p w14:paraId="3D5AC24E" w14:textId="77777777" w:rsidR="00FD12E3" w:rsidRPr="00E94497" w:rsidRDefault="00FA26DB">
          <w:pPr>
            <w:pStyle w:val="TOC2"/>
            <w:tabs>
              <w:tab w:val="right" w:leader="dot" w:pos="9016"/>
            </w:tabs>
            <w:rPr>
              <w:rFonts w:ascii="Arial" w:hAnsi="Arial" w:cs="Arial"/>
              <w:noProof/>
              <w:lang w:val="en-GB" w:eastAsia="en-GB"/>
            </w:rPr>
          </w:pPr>
          <w:hyperlink w:anchor="_Toc476924831" w:history="1">
            <w:r w:rsidR="00FD12E3" w:rsidRPr="00E94497">
              <w:rPr>
                <w:rStyle w:val="Hyperlink"/>
                <w:rFonts w:ascii="Arial" w:hAnsi="Arial" w:cs="Arial"/>
                <w:noProof/>
              </w:rPr>
              <w:t>Annex B – Call off Agreement Award Criteria</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_Toc476924831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11</w:t>
            </w:r>
            <w:r w:rsidR="00FD12E3" w:rsidRPr="00E94497">
              <w:rPr>
                <w:rFonts w:ascii="Arial" w:hAnsi="Arial" w:cs="Arial"/>
                <w:noProof/>
                <w:webHidden/>
              </w:rPr>
              <w:fldChar w:fldCharType="end"/>
            </w:r>
          </w:hyperlink>
        </w:p>
        <w:p w14:paraId="5DDD0872" w14:textId="77777777" w:rsidR="00FD12E3" w:rsidRPr="00E94497" w:rsidRDefault="00FA26DB">
          <w:pPr>
            <w:pStyle w:val="TOC2"/>
            <w:tabs>
              <w:tab w:val="right" w:leader="dot" w:pos="9016"/>
            </w:tabs>
            <w:rPr>
              <w:rFonts w:ascii="Arial" w:hAnsi="Arial" w:cs="Arial"/>
              <w:noProof/>
              <w:lang w:val="en-GB" w:eastAsia="en-GB"/>
            </w:rPr>
          </w:pPr>
          <w:hyperlink w:anchor="_Toc476924832" w:history="1">
            <w:r w:rsidR="00FD12E3" w:rsidRPr="00E94497">
              <w:rPr>
                <w:rStyle w:val="Hyperlink"/>
                <w:rFonts w:ascii="Arial" w:hAnsi="Arial" w:cs="Arial"/>
                <w:noProof/>
              </w:rPr>
              <w:t>Annex C – Marking the quality submission</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_Toc476924832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18</w:t>
            </w:r>
            <w:r w:rsidR="00FD12E3" w:rsidRPr="00E94497">
              <w:rPr>
                <w:rFonts w:ascii="Arial" w:hAnsi="Arial" w:cs="Arial"/>
                <w:noProof/>
                <w:webHidden/>
              </w:rPr>
              <w:fldChar w:fldCharType="end"/>
            </w:r>
          </w:hyperlink>
        </w:p>
        <w:p w14:paraId="0399DCA7" w14:textId="77777777" w:rsidR="00FD12E3" w:rsidRPr="00E94497" w:rsidRDefault="00FA26DB">
          <w:pPr>
            <w:pStyle w:val="TOC2"/>
            <w:tabs>
              <w:tab w:val="right" w:leader="dot" w:pos="9016"/>
            </w:tabs>
            <w:rPr>
              <w:rFonts w:ascii="Arial" w:hAnsi="Arial" w:cs="Arial"/>
              <w:noProof/>
              <w:lang w:val="en-GB" w:eastAsia="en-GB"/>
            </w:rPr>
          </w:pPr>
          <w:hyperlink w:anchor="_Toc476924833" w:history="1">
            <w:r w:rsidR="00FD12E3" w:rsidRPr="00E94497">
              <w:rPr>
                <w:rStyle w:val="Hyperlink"/>
                <w:rFonts w:ascii="Arial" w:hAnsi="Arial" w:cs="Arial"/>
                <w:noProof/>
              </w:rPr>
              <w:t>Annex D - Form of Risk Register</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_Toc476924833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26</w:t>
            </w:r>
            <w:r w:rsidR="00FD12E3" w:rsidRPr="00E94497">
              <w:rPr>
                <w:rFonts w:ascii="Arial" w:hAnsi="Arial" w:cs="Arial"/>
                <w:noProof/>
                <w:webHidden/>
              </w:rPr>
              <w:fldChar w:fldCharType="end"/>
            </w:r>
          </w:hyperlink>
        </w:p>
        <w:p w14:paraId="40B2A0F9" w14:textId="77777777" w:rsidR="00FD12E3" w:rsidRPr="00E94497" w:rsidRDefault="00FA26DB">
          <w:pPr>
            <w:pStyle w:val="TOC2"/>
            <w:tabs>
              <w:tab w:val="right" w:leader="dot" w:pos="9016"/>
            </w:tabs>
            <w:rPr>
              <w:rFonts w:ascii="Arial" w:hAnsi="Arial" w:cs="Arial"/>
              <w:noProof/>
              <w:lang w:val="en-GB" w:eastAsia="en-GB"/>
            </w:rPr>
          </w:pPr>
          <w:hyperlink w:anchor="_Toc476924834" w:history="1">
            <w:r w:rsidR="00FD12E3" w:rsidRPr="00E94497">
              <w:rPr>
                <w:rStyle w:val="Hyperlink"/>
                <w:rFonts w:ascii="Arial" w:hAnsi="Arial" w:cs="Arial"/>
                <w:noProof/>
              </w:rPr>
              <w:t>Annex E – Information Assurance requirements and assessment</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_Toc476924834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27</w:t>
            </w:r>
            <w:r w:rsidR="00FD12E3" w:rsidRPr="00E94497">
              <w:rPr>
                <w:rFonts w:ascii="Arial" w:hAnsi="Arial" w:cs="Arial"/>
                <w:noProof/>
                <w:webHidden/>
              </w:rPr>
              <w:fldChar w:fldCharType="end"/>
            </w:r>
          </w:hyperlink>
        </w:p>
        <w:p w14:paraId="1FD6540A" w14:textId="77777777" w:rsidR="00FD12E3" w:rsidRPr="00E94497" w:rsidRDefault="00FA26DB">
          <w:pPr>
            <w:pStyle w:val="TOC2"/>
            <w:tabs>
              <w:tab w:val="right" w:leader="dot" w:pos="9016"/>
            </w:tabs>
            <w:rPr>
              <w:rFonts w:ascii="Arial" w:hAnsi="Arial" w:cs="Arial"/>
              <w:noProof/>
              <w:lang w:val="en-GB" w:eastAsia="en-GB"/>
            </w:rPr>
          </w:pPr>
          <w:hyperlink w:anchor="_Toc476924835" w:history="1">
            <w:r w:rsidR="00FD12E3" w:rsidRPr="00E94497">
              <w:rPr>
                <w:rStyle w:val="Hyperlink"/>
                <w:rFonts w:ascii="Arial" w:hAnsi="Arial" w:cs="Arial"/>
                <w:noProof/>
              </w:rPr>
              <w:t>Not used for this procurement.</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_Toc476924835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27</w:t>
            </w:r>
            <w:r w:rsidR="00FD12E3" w:rsidRPr="00E94497">
              <w:rPr>
                <w:rFonts w:ascii="Arial" w:hAnsi="Arial" w:cs="Arial"/>
                <w:noProof/>
                <w:webHidden/>
              </w:rPr>
              <w:fldChar w:fldCharType="end"/>
            </w:r>
          </w:hyperlink>
        </w:p>
        <w:p w14:paraId="7C62C677" w14:textId="77777777" w:rsidR="00FD12E3" w:rsidRPr="00E94497" w:rsidRDefault="00FA26DB">
          <w:pPr>
            <w:pStyle w:val="TOC2"/>
            <w:tabs>
              <w:tab w:val="right" w:leader="dot" w:pos="9016"/>
            </w:tabs>
            <w:rPr>
              <w:rFonts w:ascii="Arial" w:hAnsi="Arial" w:cs="Arial"/>
              <w:noProof/>
              <w:lang w:val="en-GB" w:eastAsia="en-GB"/>
            </w:rPr>
          </w:pPr>
          <w:hyperlink w:anchor="_Toc476924836" w:history="1">
            <w:r w:rsidR="00FD12E3" w:rsidRPr="00E94497">
              <w:rPr>
                <w:rStyle w:val="Hyperlink"/>
                <w:rFonts w:ascii="Arial" w:hAnsi="Arial" w:cs="Arial"/>
                <w:noProof/>
              </w:rPr>
              <w:t>Annex F - Online forms</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_Toc476924836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28</w:t>
            </w:r>
            <w:r w:rsidR="00FD12E3" w:rsidRPr="00E94497">
              <w:rPr>
                <w:rFonts w:ascii="Arial" w:hAnsi="Arial" w:cs="Arial"/>
                <w:noProof/>
                <w:webHidden/>
              </w:rPr>
              <w:fldChar w:fldCharType="end"/>
            </w:r>
          </w:hyperlink>
        </w:p>
        <w:p w14:paraId="7464C454" w14:textId="77777777" w:rsidR="00FD12E3" w:rsidRPr="00E94497" w:rsidRDefault="00FA26DB">
          <w:pPr>
            <w:pStyle w:val="TOC3"/>
            <w:tabs>
              <w:tab w:val="right" w:leader="dot" w:pos="9016"/>
            </w:tabs>
            <w:rPr>
              <w:rFonts w:ascii="Arial" w:hAnsi="Arial" w:cs="Arial"/>
              <w:noProof/>
              <w:lang w:val="en-GB" w:eastAsia="en-GB"/>
            </w:rPr>
          </w:pPr>
          <w:hyperlink w:anchor="_Toc476924837" w:history="1">
            <w:r w:rsidR="00FD12E3" w:rsidRPr="00E94497">
              <w:rPr>
                <w:rStyle w:val="Hyperlink"/>
                <w:rFonts w:ascii="Arial" w:hAnsi="Arial" w:cs="Arial"/>
                <w:noProof/>
              </w:rPr>
              <w:t>Anti-Collusion Certificate</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_Toc476924837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28</w:t>
            </w:r>
            <w:r w:rsidR="00FD12E3" w:rsidRPr="00E94497">
              <w:rPr>
                <w:rFonts w:ascii="Arial" w:hAnsi="Arial" w:cs="Arial"/>
                <w:noProof/>
                <w:webHidden/>
              </w:rPr>
              <w:fldChar w:fldCharType="end"/>
            </w:r>
          </w:hyperlink>
        </w:p>
        <w:p w14:paraId="58CCC985" w14:textId="77777777" w:rsidR="00FD12E3" w:rsidRPr="00E94497" w:rsidRDefault="00FA26DB">
          <w:pPr>
            <w:pStyle w:val="TOC3"/>
            <w:tabs>
              <w:tab w:val="right" w:leader="dot" w:pos="9016"/>
            </w:tabs>
            <w:rPr>
              <w:rFonts w:ascii="Arial" w:hAnsi="Arial" w:cs="Arial"/>
              <w:noProof/>
              <w:lang w:val="en-GB" w:eastAsia="en-GB"/>
            </w:rPr>
          </w:pPr>
          <w:hyperlink w:anchor="_Toc476924838" w:history="1">
            <w:r w:rsidR="00FD12E3" w:rsidRPr="00E94497">
              <w:rPr>
                <w:rStyle w:val="Hyperlink"/>
                <w:rFonts w:ascii="Arial" w:hAnsi="Arial" w:cs="Arial"/>
                <w:noProof/>
              </w:rPr>
              <w:t>Fair Payment Charter</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_Toc476924838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28</w:t>
            </w:r>
            <w:r w:rsidR="00FD12E3" w:rsidRPr="00E94497">
              <w:rPr>
                <w:rFonts w:ascii="Arial" w:hAnsi="Arial" w:cs="Arial"/>
                <w:noProof/>
                <w:webHidden/>
              </w:rPr>
              <w:fldChar w:fldCharType="end"/>
            </w:r>
          </w:hyperlink>
        </w:p>
        <w:p w14:paraId="435BC8A9" w14:textId="77777777" w:rsidR="00FD12E3" w:rsidRPr="00E94497" w:rsidRDefault="00FA26DB">
          <w:pPr>
            <w:pStyle w:val="TOC3"/>
            <w:tabs>
              <w:tab w:val="right" w:leader="dot" w:pos="9016"/>
            </w:tabs>
            <w:rPr>
              <w:rFonts w:ascii="Arial" w:hAnsi="Arial" w:cs="Arial"/>
              <w:noProof/>
              <w:lang w:val="en-GB" w:eastAsia="en-GB"/>
            </w:rPr>
          </w:pPr>
          <w:hyperlink w:anchor="_Toc476924839" w:history="1">
            <w:r w:rsidR="00FD12E3" w:rsidRPr="00E94497">
              <w:rPr>
                <w:rStyle w:val="Hyperlink"/>
                <w:rFonts w:ascii="Arial" w:hAnsi="Arial" w:cs="Arial"/>
                <w:noProof/>
              </w:rPr>
              <w:t>Anti-Bribery Code of Conduct</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_Toc476924839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29</w:t>
            </w:r>
            <w:r w:rsidR="00FD12E3" w:rsidRPr="00E94497">
              <w:rPr>
                <w:rFonts w:ascii="Arial" w:hAnsi="Arial" w:cs="Arial"/>
                <w:noProof/>
                <w:webHidden/>
              </w:rPr>
              <w:fldChar w:fldCharType="end"/>
            </w:r>
          </w:hyperlink>
        </w:p>
        <w:p w14:paraId="332DD0F7" w14:textId="77777777" w:rsidR="00FD12E3" w:rsidRPr="00E94497" w:rsidRDefault="00FA26DB">
          <w:pPr>
            <w:pStyle w:val="TOC3"/>
            <w:tabs>
              <w:tab w:val="right" w:leader="dot" w:pos="9016"/>
            </w:tabs>
            <w:rPr>
              <w:rFonts w:ascii="Arial" w:hAnsi="Arial" w:cs="Arial"/>
              <w:noProof/>
              <w:lang w:val="en-GB" w:eastAsia="en-GB"/>
            </w:rPr>
          </w:pPr>
          <w:hyperlink w:anchor="_Toc476924840" w:history="1">
            <w:r w:rsidR="00FD12E3" w:rsidRPr="00E94497">
              <w:rPr>
                <w:rStyle w:val="Hyperlink"/>
                <w:rFonts w:ascii="Arial" w:hAnsi="Arial" w:cs="Arial"/>
                <w:noProof/>
              </w:rPr>
              <w:t>Anti-Fraud Code of Conduct</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_Toc476924840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30</w:t>
            </w:r>
            <w:r w:rsidR="00FD12E3" w:rsidRPr="00E94497">
              <w:rPr>
                <w:rFonts w:ascii="Arial" w:hAnsi="Arial" w:cs="Arial"/>
                <w:noProof/>
                <w:webHidden/>
              </w:rPr>
              <w:fldChar w:fldCharType="end"/>
            </w:r>
          </w:hyperlink>
        </w:p>
        <w:p w14:paraId="7FB657D6" w14:textId="77777777" w:rsidR="00FD12E3" w:rsidRPr="00E94497" w:rsidRDefault="00FA26DB">
          <w:pPr>
            <w:pStyle w:val="TOC2"/>
            <w:tabs>
              <w:tab w:val="right" w:leader="dot" w:pos="9016"/>
            </w:tabs>
            <w:rPr>
              <w:rFonts w:ascii="Arial" w:hAnsi="Arial" w:cs="Arial"/>
              <w:noProof/>
              <w:lang w:val="en-GB" w:eastAsia="en-GB"/>
            </w:rPr>
          </w:pPr>
          <w:hyperlink w:anchor="_Toc476924841" w:history="1">
            <w:r w:rsidR="00FD12E3" w:rsidRPr="00E94497">
              <w:rPr>
                <w:rStyle w:val="Hyperlink"/>
                <w:rFonts w:ascii="Arial" w:hAnsi="Arial" w:cs="Arial"/>
                <w:noProof/>
              </w:rPr>
              <w:t>Annex G – Key people schedule.</w:t>
            </w:r>
            <w:r w:rsidR="00FD12E3" w:rsidRPr="00E94497">
              <w:rPr>
                <w:rFonts w:ascii="Arial" w:hAnsi="Arial" w:cs="Arial"/>
                <w:noProof/>
                <w:webHidden/>
              </w:rPr>
              <w:tab/>
            </w:r>
            <w:r w:rsidR="00FD12E3" w:rsidRPr="00E94497">
              <w:rPr>
                <w:rFonts w:ascii="Arial" w:hAnsi="Arial" w:cs="Arial"/>
                <w:noProof/>
                <w:webHidden/>
              </w:rPr>
              <w:fldChar w:fldCharType="begin"/>
            </w:r>
            <w:r w:rsidR="00FD12E3" w:rsidRPr="00E94497">
              <w:rPr>
                <w:rFonts w:ascii="Arial" w:hAnsi="Arial" w:cs="Arial"/>
                <w:noProof/>
                <w:webHidden/>
              </w:rPr>
              <w:instrText xml:space="preserve"> PAGEREF _Toc476924841 \h </w:instrText>
            </w:r>
            <w:r w:rsidR="00FD12E3" w:rsidRPr="00E94497">
              <w:rPr>
                <w:rFonts w:ascii="Arial" w:hAnsi="Arial" w:cs="Arial"/>
                <w:noProof/>
                <w:webHidden/>
              </w:rPr>
            </w:r>
            <w:r w:rsidR="00FD12E3" w:rsidRPr="00E94497">
              <w:rPr>
                <w:rFonts w:ascii="Arial" w:hAnsi="Arial" w:cs="Arial"/>
                <w:noProof/>
                <w:webHidden/>
              </w:rPr>
              <w:fldChar w:fldCharType="separate"/>
            </w:r>
            <w:r w:rsidR="00C15745">
              <w:rPr>
                <w:rFonts w:ascii="Arial" w:hAnsi="Arial" w:cs="Arial"/>
                <w:noProof/>
                <w:webHidden/>
              </w:rPr>
              <w:t>33</w:t>
            </w:r>
            <w:r w:rsidR="00FD12E3" w:rsidRPr="00E94497">
              <w:rPr>
                <w:rFonts w:ascii="Arial" w:hAnsi="Arial" w:cs="Arial"/>
                <w:noProof/>
                <w:webHidden/>
              </w:rPr>
              <w:fldChar w:fldCharType="end"/>
            </w:r>
          </w:hyperlink>
        </w:p>
        <w:p w14:paraId="0D403E5D" w14:textId="58260B9A" w:rsidR="00130584" w:rsidRPr="00A675C3" w:rsidRDefault="009F64BD" w:rsidP="00130584">
          <w:pPr>
            <w:rPr>
              <w:rFonts w:ascii="Arial" w:hAnsi="Arial" w:cs="Arial"/>
            </w:rPr>
          </w:pPr>
          <w:r w:rsidRPr="00E94497">
            <w:rPr>
              <w:rFonts w:ascii="Arial" w:hAnsi="Arial" w:cs="Arial"/>
              <w:b/>
              <w:bCs/>
              <w:noProof/>
            </w:rPr>
            <w:fldChar w:fldCharType="end"/>
          </w:r>
          <w:r w:rsidR="00130584" w:rsidRPr="00A675C3">
            <w:rPr>
              <w:rFonts w:ascii="Arial" w:hAnsi="Arial" w:cs="Arial"/>
              <w:b/>
              <w:bCs/>
              <w:noProof/>
            </w:rPr>
            <w:t xml:space="preserve">  </w:t>
          </w:r>
          <w:r w:rsidR="00A675C3">
            <w:rPr>
              <w:rFonts w:ascii="Arial" w:hAnsi="Arial" w:cs="Arial"/>
              <w:b/>
              <w:bCs/>
              <w:noProof/>
            </w:rPr>
            <w:t xml:space="preserve"> </w:t>
          </w:r>
          <w:r w:rsidR="00130584" w:rsidRPr="00A675C3">
            <w:rPr>
              <w:rFonts w:ascii="Arial" w:hAnsi="Arial" w:cs="Arial"/>
              <w:bCs/>
              <w:noProof/>
            </w:rPr>
            <w:t xml:space="preserve">Annex H - Equipment Design System MTBF </w:t>
          </w:r>
          <w:r w:rsidR="00A675C3">
            <w:rPr>
              <w:rFonts w:ascii="Arial" w:hAnsi="Arial" w:cs="Arial"/>
              <w:bCs/>
              <w:noProof/>
            </w:rPr>
            <w:t>C</w:t>
          </w:r>
          <w:r w:rsidR="00130584" w:rsidRPr="00A675C3">
            <w:rPr>
              <w:rFonts w:ascii="Arial" w:hAnsi="Arial" w:cs="Arial"/>
              <w:bCs/>
              <w:noProof/>
            </w:rPr>
            <w:t>alculations…………………………………3</w:t>
          </w:r>
          <w:r w:rsidR="005D5BBF">
            <w:rPr>
              <w:rFonts w:ascii="Arial" w:hAnsi="Arial" w:cs="Arial"/>
              <w:bCs/>
              <w:noProof/>
            </w:rPr>
            <w:t>4</w:t>
          </w:r>
        </w:p>
        <w:p w14:paraId="14C38D88" w14:textId="65C73E99" w:rsidR="009F64BD" w:rsidRDefault="00FA26DB"/>
      </w:sdtContent>
    </w:sdt>
    <w:p w14:paraId="4897EE07" w14:textId="58176159" w:rsidR="009B17E1" w:rsidRDefault="009B17E1" w:rsidP="00130584">
      <w:pPr>
        <w:jc w:val="both"/>
        <w:rPr>
          <w:rFonts w:ascii="Arial" w:hAnsi="Arial" w:cs="Arial"/>
          <w:b/>
          <w:sz w:val="28"/>
          <w:szCs w:val="28"/>
        </w:rPr>
      </w:pPr>
      <w:r>
        <w:rPr>
          <w:rFonts w:ascii="Arial" w:hAnsi="Arial" w:cs="Arial"/>
          <w:b/>
          <w:sz w:val="28"/>
          <w:szCs w:val="28"/>
        </w:rPr>
        <w:br w:type="page"/>
      </w:r>
    </w:p>
    <w:p w14:paraId="13FE75A4" w14:textId="77777777" w:rsidR="006D2A8B" w:rsidRDefault="006D2A8B" w:rsidP="00543AEA">
      <w:pPr>
        <w:pStyle w:val="ListParagraph"/>
        <w:jc w:val="center"/>
        <w:rPr>
          <w:rFonts w:ascii="Arial" w:hAnsi="Arial" w:cs="Arial"/>
          <w:b/>
          <w:sz w:val="28"/>
          <w:szCs w:val="28"/>
        </w:rPr>
      </w:pPr>
    </w:p>
    <w:p w14:paraId="681161DB" w14:textId="48DA4B9E" w:rsidR="00FB6E41" w:rsidRDefault="00FB6E41" w:rsidP="00543AEA">
      <w:pPr>
        <w:pStyle w:val="ListParagraph"/>
        <w:jc w:val="center"/>
        <w:rPr>
          <w:rFonts w:ascii="Arial" w:hAnsi="Arial" w:cs="Arial"/>
          <w:b/>
          <w:sz w:val="28"/>
          <w:szCs w:val="28"/>
        </w:rPr>
      </w:pPr>
      <w:r>
        <w:rPr>
          <w:rFonts w:ascii="Arial" w:hAnsi="Arial" w:cs="Arial"/>
          <w:b/>
          <w:sz w:val="28"/>
          <w:szCs w:val="28"/>
        </w:rPr>
        <w:t xml:space="preserve">TMTF2 </w:t>
      </w:r>
      <w:r w:rsidR="007500F1">
        <w:rPr>
          <w:rFonts w:ascii="Arial" w:hAnsi="Arial" w:cs="Arial"/>
          <w:b/>
          <w:sz w:val="28"/>
          <w:szCs w:val="28"/>
        </w:rPr>
        <w:t>Request for Quotations</w:t>
      </w:r>
      <w:r w:rsidR="00955ED9">
        <w:rPr>
          <w:rFonts w:ascii="Arial" w:hAnsi="Arial" w:cs="Arial"/>
          <w:b/>
          <w:sz w:val="28"/>
          <w:szCs w:val="28"/>
        </w:rPr>
        <w:t xml:space="preserve"> (RfQ)</w:t>
      </w:r>
    </w:p>
    <w:p w14:paraId="59CD82EC" w14:textId="169744FB" w:rsidR="007513B9" w:rsidRPr="009F64BD" w:rsidRDefault="007513B9" w:rsidP="00A675C3">
      <w:pPr>
        <w:pStyle w:val="Title"/>
        <w:jc w:val="left"/>
        <w:rPr>
          <w:sz w:val="24"/>
          <w:szCs w:val="24"/>
        </w:rPr>
      </w:pPr>
      <w:bookmarkStart w:id="0" w:name="_Toc476924823"/>
      <w:r w:rsidRPr="009F64BD">
        <w:rPr>
          <w:sz w:val="24"/>
          <w:szCs w:val="24"/>
        </w:rPr>
        <w:t>General</w:t>
      </w:r>
      <w:bookmarkEnd w:id="0"/>
    </w:p>
    <w:p w14:paraId="1CF48BAD" w14:textId="77777777" w:rsidR="007500F1" w:rsidRDefault="007500F1" w:rsidP="00A675C3">
      <w:pPr>
        <w:pStyle w:val="ListParagraph"/>
        <w:ind w:left="11"/>
        <w:rPr>
          <w:rFonts w:ascii="Arial" w:hAnsi="Arial" w:cs="Arial"/>
        </w:rPr>
      </w:pPr>
    </w:p>
    <w:p w14:paraId="2A40594D" w14:textId="77777777" w:rsidR="00457773" w:rsidRDefault="007E5BA6" w:rsidP="00457773">
      <w:pPr>
        <w:pStyle w:val="ListParagraph"/>
        <w:numPr>
          <w:ilvl w:val="0"/>
          <w:numId w:val="1"/>
        </w:numPr>
        <w:jc w:val="both"/>
        <w:rPr>
          <w:rFonts w:ascii="Arial" w:hAnsi="Arial" w:cs="Arial"/>
        </w:rPr>
      </w:pPr>
      <w:r w:rsidRPr="008F2006">
        <w:rPr>
          <w:rFonts w:ascii="Arial" w:hAnsi="Arial" w:cs="Arial"/>
        </w:rPr>
        <w:t>This Request for Quotation</w:t>
      </w:r>
      <w:r w:rsidR="00620F6A" w:rsidRPr="008F2006">
        <w:rPr>
          <w:rFonts w:ascii="Arial" w:hAnsi="Arial" w:cs="Arial"/>
        </w:rPr>
        <w:t xml:space="preserve"> applies to the submission of quotations for the</w:t>
      </w:r>
      <w:r w:rsidR="008F2006" w:rsidRPr="008F2006">
        <w:rPr>
          <w:rFonts w:ascii="Arial" w:hAnsi="Arial" w:cs="Arial"/>
        </w:rPr>
        <w:t xml:space="preserve"> </w:t>
      </w:r>
      <w:r w:rsidR="008F2006">
        <w:rPr>
          <w:rFonts w:ascii="Arial" w:hAnsi="Arial" w:cs="Arial"/>
        </w:rPr>
        <w:t>“</w:t>
      </w:r>
      <w:r w:rsidR="009D070F" w:rsidRPr="009D070F">
        <w:rPr>
          <w:rFonts w:ascii="Arial" w:hAnsi="Arial" w:cs="Arial"/>
          <w:b/>
        </w:rPr>
        <w:t xml:space="preserve">TMTii </w:t>
      </w:r>
      <w:r w:rsidR="00B742C0">
        <w:rPr>
          <w:rFonts w:ascii="Arial" w:hAnsi="Arial" w:cs="Arial"/>
          <w:b/>
        </w:rPr>
        <w:t>53</w:t>
      </w:r>
      <w:r w:rsidR="009D070F" w:rsidRPr="009D070F">
        <w:rPr>
          <w:rFonts w:ascii="Arial" w:hAnsi="Arial" w:cs="Arial"/>
          <w:b/>
        </w:rPr>
        <w:t xml:space="preserve"> - </w:t>
      </w:r>
      <w:r w:rsidR="00B742C0" w:rsidRPr="00B742C0">
        <w:rPr>
          <w:rFonts w:ascii="Arial" w:hAnsi="Arial" w:cs="Arial"/>
          <w:b/>
        </w:rPr>
        <w:t>M1 J13-16 - CCTV</w:t>
      </w:r>
      <w:r w:rsidR="008F2006">
        <w:rPr>
          <w:rFonts w:ascii="Arial" w:hAnsi="Arial" w:cs="Arial"/>
        </w:rPr>
        <w:t>”</w:t>
      </w:r>
      <w:r w:rsidR="008F2006" w:rsidRPr="008F2006">
        <w:rPr>
          <w:rFonts w:ascii="Arial" w:hAnsi="Arial" w:cs="Arial"/>
          <w:color w:val="FF0000"/>
        </w:rPr>
        <w:t xml:space="preserve"> </w:t>
      </w:r>
      <w:r w:rsidR="00327AA5" w:rsidRPr="008F2006">
        <w:rPr>
          <w:rFonts w:ascii="Arial" w:hAnsi="Arial" w:cs="Arial"/>
        </w:rPr>
        <w:t xml:space="preserve">under Lot </w:t>
      </w:r>
      <w:r w:rsidR="009D070F">
        <w:rPr>
          <w:rFonts w:ascii="Arial" w:hAnsi="Arial" w:cs="Arial"/>
          <w:b/>
        </w:rPr>
        <w:t>2</w:t>
      </w:r>
      <w:r w:rsidR="008F2006">
        <w:rPr>
          <w:rFonts w:ascii="Arial" w:hAnsi="Arial" w:cs="Arial"/>
        </w:rPr>
        <w:t xml:space="preserve"> </w:t>
      </w:r>
      <w:r w:rsidR="009007EF" w:rsidRPr="008F2006">
        <w:rPr>
          <w:rFonts w:ascii="Arial" w:hAnsi="Arial" w:cs="Arial"/>
        </w:rPr>
        <w:t xml:space="preserve">of the </w:t>
      </w:r>
      <w:r w:rsidR="001B349C" w:rsidRPr="008F2006">
        <w:rPr>
          <w:rFonts w:ascii="Arial" w:hAnsi="Arial" w:cs="Arial"/>
        </w:rPr>
        <w:t>Traffic Management Technology Framework 2</w:t>
      </w:r>
      <w:r w:rsidR="00AB1A28">
        <w:rPr>
          <w:rFonts w:ascii="Arial" w:hAnsi="Arial" w:cs="Arial"/>
        </w:rPr>
        <w:t>.</w:t>
      </w:r>
    </w:p>
    <w:p w14:paraId="0834F489" w14:textId="5698429D" w:rsidR="00457773" w:rsidRDefault="00AB1A28" w:rsidP="00457773">
      <w:pPr>
        <w:pStyle w:val="ListParagraph"/>
        <w:ind w:left="361"/>
        <w:jc w:val="both"/>
        <w:rPr>
          <w:rFonts w:ascii="Arial" w:hAnsi="Arial" w:cs="Arial"/>
        </w:rPr>
      </w:pPr>
      <w:r>
        <w:rPr>
          <w:rFonts w:ascii="Arial" w:hAnsi="Arial" w:cs="Arial"/>
        </w:rPr>
        <w:t xml:space="preserve"> </w:t>
      </w:r>
    </w:p>
    <w:p w14:paraId="0C3DAEC0" w14:textId="500E8938" w:rsidR="00457773" w:rsidRPr="00457773" w:rsidRDefault="00457773" w:rsidP="00457773">
      <w:pPr>
        <w:pStyle w:val="ListParagraph"/>
        <w:numPr>
          <w:ilvl w:val="0"/>
          <w:numId w:val="1"/>
        </w:numPr>
        <w:jc w:val="both"/>
        <w:rPr>
          <w:rFonts w:ascii="Arial" w:hAnsi="Arial" w:cs="Arial"/>
        </w:rPr>
      </w:pPr>
      <w:r w:rsidRPr="00457773">
        <w:rPr>
          <w:rFonts w:ascii="Arial" w:hAnsi="Arial" w:cs="Arial"/>
        </w:rPr>
        <w:t>The RfQ seeks to determine the most economically advantageous submission for the Employer. This will be a compliant, sustainable and affordable Quality Submission with the highest overall score.</w:t>
      </w:r>
    </w:p>
    <w:p w14:paraId="4CFE69B3" w14:textId="77777777" w:rsidR="00514BEB" w:rsidRPr="00514BEB" w:rsidRDefault="00514BEB" w:rsidP="00A675C3">
      <w:pPr>
        <w:pStyle w:val="ListParagraph"/>
        <w:ind w:left="11"/>
        <w:jc w:val="both"/>
        <w:rPr>
          <w:rFonts w:ascii="Arial" w:hAnsi="Arial" w:cs="Arial"/>
        </w:rPr>
      </w:pPr>
    </w:p>
    <w:p w14:paraId="18BEB396" w14:textId="615E342A" w:rsidR="003C00B4" w:rsidRDefault="00C574DB" w:rsidP="00A675C3">
      <w:pPr>
        <w:pStyle w:val="ListParagraph"/>
        <w:numPr>
          <w:ilvl w:val="0"/>
          <w:numId w:val="1"/>
        </w:numPr>
        <w:jc w:val="both"/>
        <w:rPr>
          <w:rFonts w:ascii="Arial" w:hAnsi="Arial" w:cs="Arial"/>
        </w:rPr>
      </w:pPr>
      <w:r>
        <w:rPr>
          <w:rFonts w:ascii="Arial" w:hAnsi="Arial" w:cs="Arial"/>
        </w:rPr>
        <w:t xml:space="preserve">Quotations must be submitted </w:t>
      </w:r>
      <w:r w:rsidR="0021103E">
        <w:rPr>
          <w:rFonts w:ascii="Arial" w:hAnsi="Arial" w:cs="Arial"/>
        </w:rPr>
        <w:t>in ac</w:t>
      </w:r>
      <w:r w:rsidR="006416EE">
        <w:rPr>
          <w:rFonts w:ascii="Arial" w:hAnsi="Arial" w:cs="Arial"/>
        </w:rPr>
        <w:t>cordance with this RfQ</w:t>
      </w:r>
      <w:r w:rsidR="0021103E">
        <w:rPr>
          <w:rFonts w:ascii="Arial" w:hAnsi="Arial" w:cs="Arial"/>
        </w:rPr>
        <w:t>. Quotations not c</w:t>
      </w:r>
      <w:r w:rsidR="006416EE">
        <w:rPr>
          <w:rFonts w:ascii="Arial" w:hAnsi="Arial" w:cs="Arial"/>
        </w:rPr>
        <w:t>omplying with this RfQ</w:t>
      </w:r>
      <w:r w:rsidR="0021103E">
        <w:rPr>
          <w:rFonts w:ascii="Arial" w:hAnsi="Arial" w:cs="Arial"/>
        </w:rPr>
        <w:t xml:space="preserve"> may be </w:t>
      </w:r>
      <w:r w:rsidR="009D776F">
        <w:rPr>
          <w:rFonts w:ascii="Arial" w:hAnsi="Arial" w:cs="Arial"/>
        </w:rPr>
        <w:t xml:space="preserve">rejected by the </w:t>
      </w:r>
      <w:r w:rsidR="009D776F">
        <w:rPr>
          <w:rFonts w:ascii="Arial" w:hAnsi="Arial" w:cs="Arial"/>
          <w:i/>
        </w:rPr>
        <w:t>Employer</w:t>
      </w:r>
      <w:r w:rsidR="009D776F">
        <w:rPr>
          <w:rFonts w:ascii="Arial" w:hAnsi="Arial" w:cs="Arial"/>
        </w:rPr>
        <w:t xml:space="preserve"> whose decision in the matter will be final.</w:t>
      </w:r>
    </w:p>
    <w:p w14:paraId="6EEA4233" w14:textId="77777777" w:rsidR="00A175C5" w:rsidRPr="00A175C5" w:rsidRDefault="00A175C5" w:rsidP="00A675C3">
      <w:pPr>
        <w:pStyle w:val="ListParagraph"/>
        <w:ind w:left="11"/>
        <w:jc w:val="both"/>
        <w:rPr>
          <w:rFonts w:ascii="Arial" w:hAnsi="Arial" w:cs="Arial"/>
        </w:rPr>
      </w:pPr>
    </w:p>
    <w:p w14:paraId="719FD04F" w14:textId="3D87C575" w:rsidR="007943AD" w:rsidRPr="00FA6D13" w:rsidRDefault="00F37132" w:rsidP="00B742C0">
      <w:pPr>
        <w:pStyle w:val="ListParagraph"/>
        <w:numPr>
          <w:ilvl w:val="0"/>
          <w:numId w:val="1"/>
        </w:numPr>
        <w:jc w:val="both"/>
        <w:rPr>
          <w:rFonts w:ascii="Arial" w:hAnsi="Arial" w:cs="Arial"/>
        </w:rPr>
      </w:pPr>
      <w:r>
        <w:rPr>
          <w:rFonts w:ascii="Arial" w:hAnsi="Arial" w:cs="Arial"/>
        </w:rPr>
        <w:t xml:space="preserve">For enquiries contact the </w:t>
      </w:r>
      <w:r>
        <w:rPr>
          <w:rFonts w:ascii="Arial" w:hAnsi="Arial" w:cs="Arial"/>
          <w:i/>
        </w:rPr>
        <w:t>Employer</w:t>
      </w:r>
      <w:r>
        <w:rPr>
          <w:rFonts w:ascii="Arial" w:hAnsi="Arial" w:cs="Arial"/>
        </w:rPr>
        <w:t xml:space="preserve"> </w:t>
      </w:r>
      <w:r w:rsidR="00D268AB">
        <w:rPr>
          <w:rFonts w:ascii="Arial" w:hAnsi="Arial" w:cs="Arial"/>
        </w:rPr>
        <w:t xml:space="preserve">via the e-sourcing </w:t>
      </w:r>
      <w:r w:rsidR="00B034B3">
        <w:rPr>
          <w:rFonts w:ascii="Arial" w:hAnsi="Arial" w:cs="Arial"/>
        </w:rPr>
        <w:t>portal</w:t>
      </w:r>
      <w:r w:rsidR="001F0F2A">
        <w:rPr>
          <w:rFonts w:ascii="Arial" w:hAnsi="Arial" w:cs="Arial"/>
        </w:rPr>
        <w:t xml:space="preserve">, </w:t>
      </w:r>
      <w:hyperlink r:id="rId9" w:history="1">
        <w:r w:rsidR="00220009" w:rsidRPr="00822085">
          <w:rPr>
            <w:rStyle w:val="Hyperlink"/>
            <w:rFonts w:ascii="Arial" w:hAnsi="Arial" w:cs="Arial"/>
          </w:rPr>
          <w:t>https://highways.bravosolution.co.uk</w:t>
        </w:r>
      </w:hyperlink>
      <w:r w:rsidR="00220009">
        <w:rPr>
          <w:rFonts w:ascii="Arial" w:hAnsi="Arial" w:cs="Arial"/>
        </w:rPr>
        <w:t xml:space="preserve"> </w:t>
      </w:r>
      <w:r w:rsidR="00220009" w:rsidRPr="00955ED9">
        <w:rPr>
          <w:rFonts w:ascii="Arial" w:hAnsi="Arial" w:cs="Arial"/>
        </w:rPr>
        <w:t>for</w:t>
      </w:r>
      <w:r w:rsidR="00FA6D13">
        <w:rPr>
          <w:rFonts w:ascii="Arial" w:hAnsi="Arial" w:cs="Arial"/>
        </w:rPr>
        <w:t xml:space="preserve"> </w:t>
      </w:r>
      <w:r w:rsidR="00FA6D13" w:rsidRPr="00FA6D13">
        <w:rPr>
          <w:rFonts w:ascii="Arial" w:hAnsi="Arial" w:cs="Arial"/>
        </w:rPr>
        <w:t>“</w:t>
      </w:r>
      <w:r w:rsidR="00B742C0">
        <w:rPr>
          <w:rFonts w:ascii="Arial" w:hAnsi="Arial" w:cs="Arial"/>
          <w:b/>
        </w:rPr>
        <w:t>TMTii 53</w:t>
      </w:r>
      <w:r w:rsidR="009D070F" w:rsidRPr="009D070F">
        <w:rPr>
          <w:rFonts w:ascii="Arial" w:hAnsi="Arial" w:cs="Arial"/>
          <w:b/>
        </w:rPr>
        <w:t xml:space="preserve"> - </w:t>
      </w:r>
      <w:r w:rsidR="00B742C0" w:rsidRPr="00B742C0">
        <w:rPr>
          <w:rFonts w:ascii="Arial" w:hAnsi="Arial" w:cs="Arial"/>
          <w:b/>
        </w:rPr>
        <w:t>M1 J13-16 - CCTV</w:t>
      </w:r>
      <w:r w:rsidR="009D070F" w:rsidRPr="009D070F">
        <w:rPr>
          <w:rFonts w:ascii="Arial" w:hAnsi="Arial" w:cs="Arial"/>
        </w:rPr>
        <w:t>”.</w:t>
      </w:r>
      <w:r w:rsidR="009D070F" w:rsidRPr="009D070F">
        <w:rPr>
          <w:rFonts w:ascii="Arial" w:hAnsi="Arial" w:cs="Arial"/>
          <w:b/>
        </w:rPr>
        <w:t xml:space="preserve"> </w:t>
      </w:r>
      <w:r w:rsidR="00AD43CC" w:rsidRPr="00FA6D13">
        <w:rPr>
          <w:rFonts w:ascii="Arial" w:hAnsi="Arial" w:cs="Arial"/>
          <w:color w:val="000000" w:themeColor="text1"/>
        </w:rPr>
        <w:t xml:space="preserve">The Procurement Officer for this </w:t>
      </w:r>
      <w:r w:rsidR="00FA6D13" w:rsidRPr="00FA6D13">
        <w:rPr>
          <w:rFonts w:ascii="Arial" w:hAnsi="Arial" w:cs="Arial"/>
          <w:color w:val="000000" w:themeColor="text1"/>
        </w:rPr>
        <w:t xml:space="preserve">quotation procedure </w:t>
      </w:r>
      <w:r w:rsidR="00AD43CC" w:rsidRPr="00FA6D13">
        <w:rPr>
          <w:rFonts w:ascii="Arial" w:hAnsi="Arial" w:cs="Arial"/>
        </w:rPr>
        <w:t>is</w:t>
      </w:r>
      <w:r w:rsidR="00AD43CC" w:rsidRPr="00FA6D13">
        <w:rPr>
          <w:rFonts w:ascii="Arial" w:hAnsi="Arial" w:cs="Arial"/>
          <w:color w:val="FF0000"/>
        </w:rPr>
        <w:t xml:space="preserve"> </w:t>
      </w:r>
      <w:r w:rsidR="00B742C0">
        <w:rPr>
          <w:rFonts w:ascii="Arial" w:hAnsi="Arial" w:cs="Arial"/>
          <w:b/>
          <w:color w:val="000000" w:themeColor="text1"/>
        </w:rPr>
        <w:t>Lee Bryant</w:t>
      </w:r>
      <w:r w:rsidR="00955ED9" w:rsidRPr="00FA6D13">
        <w:rPr>
          <w:rFonts w:ascii="Arial" w:hAnsi="Arial" w:cs="Arial"/>
        </w:rPr>
        <w:t>.</w:t>
      </w:r>
      <w:r w:rsidR="00267072" w:rsidRPr="00FA6D13">
        <w:rPr>
          <w:rFonts w:ascii="Arial" w:hAnsi="Arial" w:cs="Arial"/>
          <w:color w:val="FF0000"/>
        </w:rPr>
        <w:t xml:space="preserve"> </w:t>
      </w:r>
      <w:r w:rsidR="00267072" w:rsidRPr="00FA6D13">
        <w:rPr>
          <w:rFonts w:ascii="Arial" w:hAnsi="Arial" w:cs="Arial"/>
        </w:rPr>
        <w:t>Contact with the Procurement Officer must be made via the e-</w:t>
      </w:r>
      <w:r w:rsidR="00676CD0" w:rsidRPr="00FA6D13">
        <w:rPr>
          <w:rFonts w:ascii="Arial" w:hAnsi="Arial" w:cs="Arial"/>
        </w:rPr>
        <w:t xml:space="preserve">sourcing portal only. Except where otherwise directed in this </w:t>
      </w:r>
      <w:r w:rsidR="00144B17" w:rsidRPr="00FA6D13">
        <w:rPr>
          <w:rFonts w:ascii="Arial" w:hAnsi="Arial" w:cs="Arial"/>
        </w:rPr>
        <w:t xml:space="preserve">RfQ </w:t>
      </w:r>
      <w:r w:rsidR="00144B17" w:rsidRPr="00844EA5">
        <w:rPr>
          <w:rFonts w:ascii="Arial" w:hAnsi="Arial" w:cs="Arial"/>
          <w:b/>
          <w:color w:val="FF0000"/>
        </w:rPr>
        <w:t xml:space="preserve">Suppliers must not contact any person </w:t>
      </w:r>
      <w:r w:rsidR="006077B0" w:rsidRPr="00844EA5">
        <w:rPr>
          <w:rFonts w:ascii="Arial" w:hAnsi="Arial" w:cs="Arial"/>
          <w:b/>
          <w:color w:val="FF0000"/>
        </w:rPr>
        <w:t xml:space="preserve">in relation to this competition other than the Procurement </w:t>
      </w:r>
      <w:r w:rsidR="0050167B" w:rsidRPr="00844EA5">
        <w:rPr>
          <w:rFonts w:ascii="Arial" w:hAnsi="Arial" w:cs="Arial"/>
          <w:b/>
          <w:color w:val="FF0000"/>
        </w:rPr>
        <w:t>Officer</w:t>
      </w:r>
      <w:r w:rsidR="0050167B" w:rsidRPr="00FA6D13">
        <w:rPr>
          <w:rFonts w:ascii="Arial" w:hAnsi="Arial" w:cs="Arial"/>
        </w:rPr>
        <w:t>, or if nominated their designated deputy.</w:t>
      </w:r>
    </w:p>
    <w:p w14:paraId="155009BE" w14:textId="77777777" w:rsidR="00870C72" w:rsidRPr="00870C72" w:rsidRDefault="00870C72" w:rsidP="00A675C3">
      <w:pPr>
        <w:pStyle w:val="ListParagraph"/>
        <w:ind w:left="11"/>
        <w:rPr>
          <w:rFonts w:ascii="Arial" w:hAnsi="Arial" w:cs="Arial"/>
        </w:rPr>
      </w:pPr>
    </w:p>
    <w:p w14:paraId="57EC0A32" w14:textId="35659C4C" w:rsidR="00870C72" w:rsidRDefault="00870C72" w:rsidP="00A675C3">
      <w:pPr>
        <w:pStyle w:val="ListParagraph"/>
        <w:numPr>
          <w:ilvl w:val="0"/>
          <w:numId w:val="1"/>
        </w:numPr>
        <w:jc w:val="both"/>
        <w:rPr>
          <w:rFonts w:ascii="Arial" w:hAnsi="Arial" w:cs="Arial"/>
        </w:rPr>
      </w:pPr>
      <w:r>
        <w:rPr>
          <w:rFonts w:ascii="Arial" w:hAnsi="Arial" w:cs="Arial"/>
        </w:rPr>
        <w:t>Any queries from Suppliers regarding the quotation documents must be made via the e-sourcing portal and sent to the Procurement Officer no later tha</w:t>
      </w:r>
      <w:r w:rsidR="00FA6D13">
        <w:rPr>
          <w:rFonts w:ascii="Arial" w:hAnsi="Arial" w:cs="Arial"/>
        </w:rPr>
        <w:t>n</w:t>
      </w:r>
      <w:r>
        <w:rPr>
          <w:rFonts w:ascii="Arial" w:hAnsi="Arial" w:cs="Arial"/>
        </w:rPr>
        <w:t xml:space="preserve"> </w:t>
      </w:r>
      <w:r w:rsidR="00833ACE">
        <w:rPr>
          <w:rFonts w:ascii="Arial" w:hAnsi="Arial" w:cs="Arial"/>
          <w:b/>
        </w:rPr>
        <w:t>8</w:t>
      </w:r>
      <w:r w:rsidR="006E4D17">
        <w:rPr>
          <w:rFonts w:ascii="Arial" w:hAnsi="Arial" w:cs="Arial"/>
          <w:b/>
        </w:rPr>
        <w:t xml:space="preserve"> January 2019.</w:t>
      </w:r>
    </w:p>
    <w:p w14:paraId="6DDF17D2" w14:textId="77777777" w:rsidR="00C7083E" w:rsidRPr="00C7083E" w:rsidRDefault="00C7083E" w:rsidP="00A675C3">
      <w:pPr>
        <w:pStyle w:val="ListParagraph"/>
        <w:ind w:left="11"/>
        <w:jc w:val="both"/>
        <w:rPr>
          <w:rFonts w:ascii="Arial" w:hAnsi="Arial" w:cs="Arial"/>
        </w:rPr>
      </w:pPr>
    </w:p>
    <w:p w14:paraId="6206CBB8" w14:textId="0AE51972" w:rsidR="00C7083E" w:rsidRDefault="004F156D" w:rsidP="00A675C3">
      <w:pPr>
        <w:pStyle w:val="ListParagraph"/>
        <w:numPr>
          <w:ilvl w:val="0"/>
          <w:numId w:val="1"/>
        </w:numPr>
        <w:jc w:val="both"/>
        <w:rPr>
          <w:rFonts w:ascii="Arial" w:hAnsi="Arial" w:cs="Arial"/>
        </w:rPr>
      </w:pPr>
      <w:r>
        <w:rPr>
          <w:rFonts w:ascii="Arial" w:hAnsi="Arial" w:cs="Arial"/>
        </w:rPr>
        <w:t xml:space="preserve">This RfQ </w:t>
      </w:r>
      <w:r w:rsidR="00F14C62">
        <w:rPr>
          <w:rFonts w:ascii="Arial" w:hAnsi="Arial" w:cs="Arial"/>
        </w:rPr>
        <w:t xml:space="preserve">and quotation 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2F1A07">
        <w:rPr>
          <w:rFonts w:ascii="Arial" w:hAnsi="Arial" w:cs="Arial"/>
        </w:rPr>
        <w:t xml:space="preserve">to submit a quotation or release details of the RfQ, other than </w:t>
      </w:r>
      <w:r w:rsidR="00EA13BC">
        <w:rPr>
          <w:rFonts w:ascii="Arial" w:hAnsi="Arial" w:cs="Arial"/>
        </w:rPr>
        <w:t xml:space="preserve">on an “in confidence” basis to those who have a legitimate need to know or whom </w:t>
      </w:r>
      <w:r w:rsidR="00820573">
        <w:rPr>
          <w:rFonts w:ascii="Arial" w:hAnsi="Arial" w:cs="Arial"/>
        </w:rPr>
        <w:t>they need to consult for the purpose of preparing the quotation.</w:t>
      </w:r>
      <w:r w:rsidR="00FB1D72">
        <w:rPr>
          <w:rFonts w:ascii="Arial" w:hAnsi="Arial" w:cs="Arial"/>
        </w:rPr>
        <w:t xml:space="preserve"> Suppliers must not release information concerning this </w:t>
      </w:r>
      <w:r w:rsidR="00C769CF">
        <w:rPr>
          <w:rFonts w:ascii="Arial" w:hAnsi="Arial" w:cs="Arial"/>
        </w:rPr>
        <w:t xml:space="preserve">RfQ and/or the </w:t>
      </w:r>
      <w:r w:rsidR="006416EE">
        <w:rPr>
          <w:rFonts w:ascii="Arial" w:hAnsi="Arial" w:cs="Arial"/>
        </w:rPr>
        <w:t>quotation</w:t>
      </w:r>
      <w:r w:rsidR="0052469D">
        <w:rPr>
          <w:rFonts w:ascii="Arial" w:hAnsi="Arial" w:cs="Arial"/>
        </w:rPr>
        <w:t xml:space="preserve"> documents for publication in the press or on radio, television, screen or any other medium.</w:t>
      </w:r>
    </w:p>
    <w:p w14:paraId="7C6DB362" w14:textId="77777777" w:rsidR="006C6266" w:rsidRPr="006C6266" w:rsidRDefault="006C6266" w:rsidP="00A675C3">
      <w:pPr>
        <w:pStyle w:val="ListParagraph"/>
        <w:ind w:left="11"/>
        <w:jc w:val="both"/>
        <w:rPr>
          <w:rFonts w:ascii="Arial" w:hAnsi="Arial" w:cs="Arial"/>
        </w:rPr>
      </w:pPr>
    </w:p>
    <w:p w14:paraId="5D82F525" w14:textId="034E1342" w:rsidR="00B12FFF" w:rsidRDefault="00B12FFF" w:rsidP="00A675C3">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Pr="000F558C">
        <w:rPr>
          <w:rFonts w:ascii="Arial" w:hAnsi="Arial" w:cs="Arial"/>
          <w:i/>
        </w:rPr>
        <w:t xml:space="preserve">Employer </w:t>
      </w:r>
      <w:r w:rsidRPr="000F558C">
        <w:rPr>
          <w:rFonts w:ascii="Arial" w:hAnsi="Arial" w:cs="Arial"/>
        </w:rPr>
        <w:t xml:space="preserve">is obliged to publish </w:t>
      </w:r>
      <w:r w:rsidR="00FA6D13">
        <w:rPr>
          <w:rFonts w:ascii="Arial" w:hAnsi="Arial" w:cs="Arial"/>
        </w:rPr>
        <w:t>awarded</w:t>
      </w:r>
      <w:r w:rsidR="00FA6D13" w:rsidRPr="000F558C">
        <w:rPr>
          <w:rFonts w:ascii="Arial" w:hAnsi="Arial" w:cs="Arial"/>
        </w:rPr>
        <w:t xml:space="preserve"> </w:t>
      </w:r>
      <w:r w:rsidRPr="00955ED9">
        <w:rPr>
          <w:rFonts w:ascii="Arial" w:hAnsi="Arial" w:cs="Arial"/>
        </w:rPr>
        <w:t>Call Off Agreements,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Pr="00747D67">
        <w:rPr>
          <w:rFonts w:ascii="Arial" w:hAnsi="Arial" w:cs="Arial"/>
          <w:i/>
        </w:rPr>
        <w:t>Employer</w:t>
      </w:r>
      <w:r>
        <w:rPr>
          <w:rFonts w:ascii="Arial" w:hAnsi="Arial" w:cs="Arial"/>
        </w:rPr>
        <w:t xml:space="preserve"> by the Supplier as</w:t>
      </w:r>
      <w:r w:rsidR="00BD7738">
        <w:rPr>
          <w:rFonts w:ascii="Arial" w:hAnsi="Arial" w:cs="Arial"/>
        </w:rPr>
        <w:t xml:space="preserve"> part of the quotation </w:t>
      </w:r>
      <w:r w:rsidR="00FA6D13">
        <w:rPr>
          <w:rFonts w:ascii="Arial" w:hAnsi="Arial" w:cs="Arial"/>
        </w:rPr>
        <w:t>procedure</w:t>
      </w:r>
      <w:r>
        <w:rPr>
          <w:rFonts w:ascii="Arial" w:hAnsi="Arial" w:cs="Arial"/>
        </w:rPr>
        <w:t xml:space="preserve">, excluding only information which is exempt from disclosure pursuant to the Freedom of Information Act 2000.  The </w:t>
      </w:r>
      <w:r>
        <w:rPr>
          <w:rFonts w:ascii="Arial" w:hAnsi="Arial" w:cs="Arial"/>
          <w:i/>
        </w:rPr>
        <w:t xml:space="preserve">Employer’s </w:t>
      </w:r>
      <w:r>
        <w:rPr>
          <w:rFonts w:ascii="Arial" w:hAnsi="Arial" w:cs="Arial"/>
        </w:rPr>
        <w:t xml:space="preserve">initial view is that </w:t>
      </w:r>
      <w:r w:rsidR="00586091">
        <w:rPr>
          <w:rFonts w:ascii="Arial" w:hAnsi="Arial" w:cs="Arial"/>
        </w:rPr>
        <w:t xml:space="preserve">the </w:t>
      </w:r>
      <w:r>
        <w:rPr>
          <w:rFonts w:ascii="Arial" w:hAnsi="Arial" w:cs="Arial"/>
        </w:rPr>
        <w:t>only materials likely to be excluded from publication on this basis are as follows:</w:t>
      </w:r>
    </w:p>
    <w:p w14:paraId="04036D67" w14:textId="77777777" w:rsidR="00B12FFF" w:rsidRPr="00354D7B" w:rsidRDefault="00B12FFF" w:rsidP="00A675C3">
      <w:pPr>
        <w:pStyle w:val="ListParagraph"/>
        <w:ind w:left="11"/>
        <w:jc w:val="both"/>
        <w:rPr>
          <w:rFonts w:ascii="Arial" w:hAnsi="Arial" w:cs="Arial"/>
        </w:rPr>
      </w:pPr>
    </w:p>
    <w:p w14:paraId="1288BD8C" w14:textId="67390222" w:rsidR="00B12FFF" w:rsidRDefault="00B12FFF" w:rsidP="00A675C3">
      <w:pPr>
        <w:pStyle w:val="ListParagraph"/>
        <w:numPr>
          <w:ilvl w:val="0"/>
          <w:numId w:val="2"/>
        </w:numPr>
        <w:ind w:left="731"/>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the Call Off</w:t>
      </w:r>
      <w:r w:rsidR="00955ED9">
        <w:rPr>
          <w:rFonts w:ascii="Arial" w:hAnsi="Arial" w:cs="Arial"/>
        </w:rPr>
        <w:t xml:space="preserve"> Agreement</w:t>
      </w:r>
    </w:p>
    <w:p w14:paraId="22DC4F05" w14:textId="45DC9E12" w:rsidR="00B12FFF" w:rsidRDefault="00B12FFF" w:rsidP="00A675C3">
      <w:pPr>
        <w:pStyle w:val="ListParagraph"/>
        <w:numPr>
          <w:ilvl w:val="0"/>
          <w:numId w:val="2"/>
        </w:numPr>
        <w:ind w:left="731"/>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 </w:t>
      </w:r>
      <w:r w:rsidR="001E4F1F" w:rsidRPr="00776A21">
        <w:rPr>
          <w:rFonts w:ascii="Arial" w:hAnsi="Arial" w:cs="Arial"/>
        </w:rPr>
        <w:t>P</w:t>
      </w:r>
      <w:r w:rsidR="00FA6D13" w:rsidRPr="00776A21">
        <w:rPr>
          <w:rFonts w:ascii="Arial" w:hAnsi="Arial" w:cs="Arial"/>
        </w:rPr>
        <w:t xml:space="preserve">rice </w:t>
      </w:r>
      <w:r w:rsidR="001E4F1F" w:rsidRPr="00776A21">
        <w:rPr>
          <w:rFonts w:ascii="Arial" w:hAnsi="Arial" w:cs="Arial"/>
        </w:rPr>
        <w:t>L</w:t>
      </w:r>
      <w:r w:rsidR="00FA6D13" w:rsidRPr="00776A21">
        <w:rPr>
          <w:rFonts w:ascii="Arial" w:hAnsi="Arial" w:cs="Arial"/>
        </w:rPr>
        <w:t>ist</w:t>
      </w:r>
    </w:p>
    <w:p w14:paraId="0734AE3D" w14:textId="77777777" w:rsidR="00A675C3" w:rsidRDefault="00B12FFF" w:rsidP="00826351">
      <w:pPr>
        <w:ind w:left="426"/>
        <w:jc w:val="both"/>
        <w:rPr>
          <w:rFonts w:ascii="Arial" w:hAnsi="Arial" w:cs="Arial"/>
        </w:rPr>
      </w:pPr>
      <w:r>
        <w:rPr>
          <w:rFonts w:ascii="Arial" w:hAnsi="Arial" w:cs="Arial"/>
        </w:rPr>
        <w:t xml:space="preserve">The Supplier is invited to </w:t>
      </w:r>
      <w:r w:rsidR="00B7552C">
        <w:rPr>
          <w:rFonts w:ascii="Arial" w:hAnsi="Arial" w:cs="Arial"/>
        </w:rPr>
        <w:t>identify (</w:t>
      </w:r>
      <w:r>
        <w:rPr>
          <w:rFonts w:ascii="Arial" w:hAnsi="Arial" w:cs="Arial"/>
        </w:rPr>
        <w:t xml:space="preserve">with reasons) those materials which he wishes to see excluded from publication. The Supplier acknowledges that the final decision as to which materials are excluded rests with the </w:t>
      </w:r>
      <w:r>
        <w:rPr>
          <w:rFonts w:ascii="Arial" w:hAnsi="Arial" w:cs="Arial"/>
          <w:i/>
        </w:rPr>
        <w:t xml:space="preserve">Employer </w:t>
      </w:r>
      <w:r w:rsidR="00AD17F1">
        <w:rPr>
          <w:rFonts w:ascii="Arial" w:hAnsi="Arial" w:cs="Arial"/>
        </w:rPr>
        <w:t>its</w:t>
      </w:r>
      <w:r>
        <w:rPr>
          <w:rFonts w:ascii="Arial" w:hAnsi="Arial" w:cs="Arial"/>
        </w:rPr>
        <w:t xml:space="preserve"> sole discretion. Any submission by the Supplier to exclude material is for information only and will not be taken into account in the assessment process, nor w</w:t>
      </w:r>
      <w:r w:rsidR="00B3489A">
        <w:rPr>
          <w:rFonts w:ascii="Arial" w:hAnsi="Arial" w:cs="Arial"/>
        </w:rPr>
        <w:t>ill it form part of any Call Off Agreement</w:t>
      </w:r>
      <w:r>
        <w:rPr>
          <w:rFonts w:ascii="Arial" w:hAnsi="Arial" w:cs="Arial"/>
        </w:rPr>
        <w:t xml:space="preserve"> between the </w:t>
      </w:r>
      <w:r>
        <w:rPr>
          <w:rFonts w:ascii="Arial" w:hAnsi="Arial" w:cs="Arial"/>
          <w:i/>
        </w:rPr>
        <w:t xml:space="preserve">Employer </w:t>
      </w:r>
      <w:r>
        <w:rPr>
          <w:rFonts w:ascii="Arial" w:hAnsi="Arial" w:cs="Arial"/>
        </w:rPr>
        <w:t>and the Supplier.</w:t>
      </w:r>
    </w:p>
    <w:p w14:paraId="2F84881C" w14:textId="05EDB84E" w:rsidR="000648BA" w:rsidRPr="00A675C3" w:rsidRDefault="007274C5" w:rsidP="00A675C3">
      <w:pPr>
        <w:pStyle w:val="ListParagraph"/>
        <w:numPr>
          <w:ilvl w:val="0"/>
          <w:numId w:val="1"/>
        </w:numPr>
        <w:ind w:left="426"/>
        <w:jc w:val="both"/>
        <w:rPr>
          <w:rFonts w:ascii="Arial" w:hAnsi="Arial" w:cs="Arial"/>
        </w:rPr>
      </w:pPr>
      <w:r w:rsidRPr="00A675C3">
        <w:rPr>
          <w:rFonts w:ascii="Arial" w:hAnsi="Arial" w:cs="Arial"/>
        </w:rPr>
        <w:lastRenderedPageBreak/>
        <w:t xml:space="preserve">The programme for this </w:t>
      </w:r>
      <w:r w:rsidR="00AC7E8A" w:rsidRPr="00A675C3">
        <w:rPr>
          <w:rFonts w:ascii="Arial" w:hAnsi="Arial" w:cs="Arial"/>
        </w:rPr>
        <w:t>quotation</w:t>
      </w:r>
      <w:r w:rsidR="00FA6D13" w:rsidRPr="00A675C3">
        <w:rPr>
          <w:rFonts w:ascii="Arial" w:hAnsi="Arial" w:cs="Arial"/>
        </w:rPr>
        <w:t xml:space="preserve"> procedure</w:t>
      </w:r>
      <w:r w:rsidR="00AC7E8A" w:rsidRPr="00A675C3">
        <w:rPr>
          <w:rFonts w:ascii="Arial" w:hAnsi="Arial" w:cs="Arial"/>
        </w:rPr>
        <w:t xml:space="preserve"> is included at </w:t>
      </w:r>
      <w:hyperlink w:anchor="_Annex_A_-" w:history="1">
        <w:r w:rsidR="00AC7E8A" w:rsidRPr="00A675C3">
          <w:rPr>
            <w:rStyle w:val="Hyperlink"/>
            <w:rFonts w:ascii="Arial" w:hAnsi="Arial" w:cs="Arial"/>
          </w:rPr>
          <w:t>A</w:t>
        </w:r>
        <w:r w:rsidR="001B141C" w:rsidRPr="00A675C3">
          <w:rPr>
            <w:rStyle w:val="Hyperlink"/>
            <w:rFonts w:ascii="Arial" w:hAnsi="Arial" w:cs="Arial"/>
          </w:rPr>
          <w:t>nnex A</w:t>
        </w:r>
      </w:hyperlink>
      <w:r w:rsidR="000648BA" w:rsidRPr="00A675C3">
        <w:rPr>
          <w:rFonts w:ascii="Arial" w:hAnsi="Arial" w:cs="Arial"/>
        </w:rPr>
        <w:t>.</w:t>
      </w:r>
    </w:p>
    <w:p w14:paraId="379D8E14" w14:textId="4BCA9291" w:rsidR="007513B9" w:rsidRPr="009F64BD" w:rsidRDefault="00A675C3" w:rsidP="00A675C3">
      <w:pPr>
        <w:pStyle w:val="Title"/>
        <w:ind w:left="426"/>
        <w:jc w:val="left"/>
        <w:rPr>
          <w:sz w:val="24"/>
          <w:szCs w:val="24"/>
        </w:rPr>
      </w:pPr>
      <w:bookmarkStart w:id="1" w:name="_Toc476924824"/>
      <w:r>
        <w:rPr>
          <w:sz w:val="24"/>
          <w:szCs w:val="24"/>
        </w:rPr>
        <w:t>Quotation S</w:t>
      </w:r>
      <w:r w:rsidR="00D32FD8" w:rsidRPr="009F64BD">
        <w:rPr>
          <w:sz w:val="24"/>
          <w:szCs w:val="24"/>
        </w:rPr>
        <w:t>ubmission</w:t>
      </w:r>
      <w:bookmarkEnd w:id="1"/>
    </w:p>
    <w:p w14:paraId="6C717951" w14:textId="30B5EE59" w:rsidR="001A09AD" w:rsidRDefault="001A09AD" w:rsidP="00A675C3">
      <w:pPr>
        <w:pStyle w:val="ListParagraph"/>
        <w:numPr>
          <w:ilvl w:val="0"/>
          <w:numId w:val="1"/>
        </w:numPr>
        <w:ind w:left="426"/>
        <w:jc w:val="both"/>
        <w:rPr>
          <w:rFonts w:ascii="Arial" w:hAnsi="Arial" w:cs="Arial"/>
        </w:rPr>
      </w:pPr>
      <w:r w:rsidRPr="001A09AD">
        <w:rPr>
          <w:rFonts w:ascii="Arial" w:hAnsi="Arial" w:cs="Arial"/>
        </w:rPr>
        <w:t xml:space="preserve">The </w:t>
      </w:r>
      <w:r w:rsidR="006416EE">
        <w:rPr>
          <w:rFonts w:ascii="Arial" w:hAnsi="Arial" w:cs="Arial"/>
        </w:rPr>
        <w:t xml:space="preserve">Quality </w:t>
      </w:r>
      <w:r w:rsidR="00A675C3">
        <w:rPr>
          <w:rFonts w:ascii="Arial" w:hAnsi="Arial" w:cs="Arial"/>
        </w:rPr>
        <w:t>S</w:t>
      </w:r>
      <w:r w:rsidR="006416EE">
        <w:rPr>
          <w:rFonts w:ascii="Arial" w:hAnsi="Arial" w:cs="Arial"/>
        </w:rPr>
        <w:t>ubmission</w:t>
      </w:r>
      <w:r w:rsidRPr="001A09AD">
        <w:rPr>
          <w:rFonts w:ascii="Arial" w:hAnsi="Arial" w:cs="Arial"/>
        </w:rPr>
        <w:t xml:space="preserve"> must follow the structure set out and cover the </w:t>
      </w:r>
      <w:r w:rsidR="007E6512">
        <w:rPr>
          <w:rFonts w:ascii="Arial" w:hAnsi="Arial" w:cs="Arial"/>
        </w:rPr>
        <w:t xml:space="preserve">issues raised in the award criteria tables </w:t>
      </w:r>
      <w:r w:rsidRPr="001A09AD">
        <w:rPr>
          <w:rFonts w:ascii="Arial" w:hAnsi="Arial" w:cs="Arial"/>
        </w:rPr>
        <w:t xml:space="preserve">in </w:t>
      </w:r>
      <w:hyperlink w:anchor="_Annex_B_–" w:history="1">
        <w:r w:rsidRPr="00133ECE">
          <w:rPr>
            <w:rStyle w:val="Hyperlink"/>
            <w:rFonts w:ascii="Arial" w:hAnsi="Arial" w:cs="Arial"/>
          </w:rPr>
          <w:t xml:space="preserve">Annex </w:t>
        </w:r>
        <w:r w:rsidR="007E6512" w:rsidRPr="00133ECE">
          <w:rPr>
            <w:rStyle w:val="Hyperlink"/>
            <w:rFonts w:ascii="Arial" w:hAnsi="Arial" w:cs="Arial"/>
          </w:rPr>
          <w:t>B</w:t>
        </w:r>
      </w:hyperlink>
      <w:r w:rsidR="007E6512">
        <w:rPr>
          <w:rFonts w:ascii="Arial" w:hAnsi="Arial" w:cs="Arial"/>
        </w:rPr>
        <w:t>.</w:t>
      </w:r>
    </w:p>
    <w:p w14:paraId="250BDBD2" w14:textId="77777777" w:rsidR="001A09AD" w:rsidRDefault="001A09AD" w:rsidP="00A675C3">
      <w:pPr>
        <w:pStyle w:val="ListParagraph"/>
        <w:ind w:left="426"/>
        <w:jc w:val="both"/>
        <w:rPr>
          <w:rFonts w:ascii="Arial" w:hAnsi="Arial" w:cs="Arial"/>
        </w:rPr>
      </w:pPr>
    </w:p>
    <w:p w14:paraId="4C8D8D0B" w14:textId="3CED8AFB" w:rsidR="000D482E" w:rsidRDefault="00CF535F" w:rsidP="00A675C3">
      <w:pPr>
        <w:pStyle w:val="ListParagraph"/>
        <w:numPr>
          <w:ilvl w:val="0"/>
          <w:numId w:val="1"/>
        </w:numPr>
        <w:ind w:left="426"/>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quotation </w:t>
      </w:r>
      <w:r w:rsidR="00FA6D13">
        <w:rPr>
          <w:rFonts w:ascii="Arial" w:hAnsi="Arial" w:cs="Arial"/>
        </w:rPr>
        <w:t xml:space="preserve">procedure </w:t>
      </w:r>
      <w:r w:rsidR="00661BB8" w:rsidRPr="00517021">
        <w:rPr>
          <w:rFonts w:ascii="Arial" w:hAnsi="Arial" w:cs="Arial"/>
        </w:rPr>
        <w:t xml:space="preserve">remain the property </w:t>
      </w:r>
      <w:r w:rsidR="00D1383C" w:rsidRPr="00517021">
        <w:rPr>
          <w:rFonts w:ascii="Arial" w:hAnsi="Arial" w:cs="Arial"/>
        </w:rPr>
        <w:t xml:space="preserve">of the </w:t>
      </w:r>
      <w:r w:rsidR="00D1383C" w:rsidRPr="00517021">
        <w:rPr>
          <w:rFonts w:ascii="Arial" w:hAnsi="Arial" w:cs="Arial"/>
          <w:i/>
        </w:rPr>
        <w:t>Employer.</w:t>
      </w:r>
      <w:r w:rsidR="00D1383C" w:rsidRPr="00517021">
        <w:rPr>
          <w:rFonts w:ascii="Arial" w:hAnsi="Arial" w:cs="Arial"/>
        </w:rPr>
        <w:t xml:space="preserve"> All such information issued to Suppliers may only be used for the purpose of providing a </w:t>
      </w:r>
      <w:r w:rsidR="00D07A00" w:rsidRPr="00517021">
        <w:rPr>
          <w:rFonts w:ascii="Arial" w:hAnsi="Arial" w:cs="Arial"/>
        </w:rPr>
        <w:t xml:space="preserve">quotation. Such information should not be disclosed to persons unconnected </w:t>
      </w:r>
      <w:r w:rsidR="005B1D8B" w:rsidRPr="00517021">
        <w:rPr>
          <w:rFonts w:ascii="Arial" w:hAnsi="Arial" w:cs="Arial"/>
        </w:rPr>
        <w:t xml:space="preserve">with the </w:t>
      </w:r>
      <w:r w:rsidR="001B0C47" w:rsidRPr="00517021">
        <w:rPr>
          <w:rFonts w:ascii="Arial" w:hAnsi="Arial" w:cs="Arial"/>
        </w:rPr>
        <w:t>quotation</w:t>
      </w:r>
      <w:r w:rsidR="00A26434" w:rsidRPr="00517021">
        <w:rPr>
          <w:rFonts w:ascii="Arial" w:hAnsi="Arial" w:cs="Arial"/>
        </w:rPr>
        <w:t xml:space="preserve"> and should be returned to the </w:t>
      </w:r>
      <w:r w:rsidR="00A26434" w:rsidRPr="00517021">
        <w:rPr>
          <w:rFonts w:ascii="Arial" w:hAnsi="Arial" w:cs="Arial"/>
          <w:i/>
        </w:rPr>
        <w:t xml:space="preserve">Employer </w:t>
      </w:r>
      <w:r w:rsidR="00A12FDA" w:rsidRPr="00517021">
        <w:rPr>
          <w:rFonts w:ascii="Arial" w:hAnsi="Arial" w:cs="Arial"/>
        </w:rPr>
        <w:t>on compl</w:t>
      </w:r>
      <w:r w:rsidR="00BD7738">
        <w:rPr>
          <w:rFonts w:ascii="Arial" w:hAnsi="Arial" w:cs="Arial"/>
        </w:rPr>
        <w:t>etion of the quotation process</w:t>
      </w:r>
      <w:r w:rsidR="00A12FDA" w:rsidRPr="00517021">
        <w:rPr>
          <w:rFonts w:ascii="Arial" w:hAnsi="Arial" w:cs="Arial"/>
        </w:rPr>
        <w:t>.</w:t>
      </w:r>
      <w:r w:rsidR="00113C7B" w:rsidRPr="00517021">
        <w:rPr>
          <w:rFonts w:ascii="Arial" w:hAnsi="Arial" w:cs="Arial"/>
        </w:rPr>
        <w:t xml:space="preserve"> These provisions apply equally to drawings and other information supplied </w:t>
      </w:r>
      <w:r w:rsidR="00517021" w:rsidRPr="00517021">
        <w:rPr>
          <w:rFonts w:ascii="Arial" w:hAnsi="Arial" w:cs="Arial"/>
        </w:rPr>
        <w:t xml:space="preserve">for the quotation </w:t>
      </w:r>
      <w:r w:rsidR="00BD7738">
        <w:rPr>
          <w:rFonts w:ascii="Arial" w:hAnsi="Arial" w:cs="Arial"/>
        </w:rPr>
        <w:t>process</w:t>
      </w:r>
      <w:r w:rsidR="00517021">
        <w:rPr>
          <w:rFonts w:ascii="Arial" w:hAnsi="Arial" w:cs="Arial"/>
        </w:rPr>
        <w:t xml:space="preserve"> the property rights of which vest in a third party.</w:t>
      </w:r>
    </w:p>
    <w:p w14:paraId="3580FE60" w14:textId="77777777" w:rsidR="00A2432F" w:rsidRPr="00A2432F" w:rsidRDefault="00A2432F" w:rsidP="00A675C3">
      <w:pPr>
        <w:pStyle w:val="ListParagraph"/>
        <w:ind w:left="426"/>
        <w:jc w:val="both"/>
        <w:rPr>
          <w:rFonts w:ascii="Arial" w:hAnsi="Arial" w:cs="Arial"/>
        </w:rPr>
      </w:pPr>
    </w:p>
    <w:p w14:paraId="268C5086" w14:textId="73E3C86B" w:rsidR="00A2432F" w:rsidRDefault="00A2432F" w:rsidP="00A675C3">
      <w:pPr>
        <w:pStyle w:val="ListParagraph"/>
        <w:numPr>
          <w:ilvl w:val="0"/>
          <w:numId w:val="1"/>
        </w:numPr>
        <w:ind w:left="426"/>
        <w:jc w:val="both"/>
        <w:rPr>
          <w:rFonts w:ascii="Arial" w:hAnsi="Arial" w:cs="Arial"/>
        </w:rPr>
      </w:pPr>
      <w:r w:rsidRPr="00A2432F">
        <w:rPr>
          <w:rFonts w:ascii="Arial" w:hAnsi="Arial" w:cs="Arial"/>
        </w:rPr>
        <w:t xml:space="preserve">The </w:t>
      </w:r>
      <w:r>
        <w:rPr>
          <w:rFonts w:ascii="Arial" w:hAnsi="Arial" w:cs="Arial"/>
        </w:rPr>
        <w:t>RfQ includes the following</w:t>
      </w:r>
      <w:r w:rsidR="00C259C9">
        <w:rPr>
          <w:rFonts w:ascii="Arial" w:hAnsi="Arial" w:cs="Arial"/>
        </w:rPr>
        <w:t xml:space="preserve"> quotation</w:t>
      </w:r>
      <w:r>
        <w:rPr>
          <w:rFonts w:ascii="Arial" w:hAnsi="Arial" w:cs="Arial"/>
        </w:rPr>
        <w:t xml:space="preserve"> documents:</w:t>
      </w:r>
    </w:p>
    <w:p w14:paraId="5476CB89" w14:textId="6C6B2D32" w:rsidR="00870C72" w:rsidRDefault="00870C72" w:rsidP="001A2F53">
      <w:pPr>
        <w:pStyle w:val="ListParagraph"/>
        <w:numPr>
          <w:ilvl w:val="0"/>
          <w:numId w:val="14"/>
        </w:numPr>
        <w:jc w:val="both"/>
        <w:rPr>
          <w:rFonts w:ascii="Arial" w:hAnsi="Arial" w:cs="Arial"/>
        </w:rPr>
      </w:pPr>
      <w:r>
        <w:rPr>
          <w:rFonts w:ascii="Arial" w:hAnsi="Arial" w:cs="Arial"/>
        </w:rPr>
        <w:t>Request for Quotation (RfQ)</w:t>
      </w:r>
    </w:p>
    <w:p w14:paraId="3FF81FB6" w14:textId="3FDC2F54" w:rsidR="0072016D" w:rsidRDefault="007500F1" w:rsidP="001A2F53">
      <w:pPr>
        <w:pStyle w:val="ListParagraph"/>
        <w:numPr>
          <w:ilvl w:val="0"/>
          <w:numId w:val="14"/>
        </w:numPr>
        <w:jc w:val="both"/>
        <w:rPr>
          <w:rFonts w:ascii="Arial" w:hAnsi="Arial" w:cs="Arial"/>
        </w:rPr>
      </w:pPr>
      <w:r>
        <w:rPr>
          <w:rFonts w:ascii="Arial" w:hAnsi="Arial" w:cs="Arial"/>
        </w:rPr>
        <w:t>The Contract Data</w:t>
      </w:r>
      <w:r w:rsidR="00515152">
        <w:rPr>
          <w:rFonts w:ascii="Arial" w:hAnsi="Arial" w:cs="Arial"/>
        </w:rPr>
        <w:t xml:space="preserve"> which</w:t>
      </w:r>
      <w:r w:rsidR="00714B34">
        <w:rPr>
          <w:rFonts w:ascii="Arial" w:hAnsi="Arial" w:cs="Arial"/>
        </w:rPr>
        <w:t xml:space="preserve"> </w:t>
      </w:r>
      <w:r w:rsidR="00515152">
        <w:rPr>
          <w:rFonts w:ascii="Arial" w:hAnsi="Arial" w:cs="Arial"/>
        </w:rPr>
        <w:t>includes a Form of Agreement</w:t>
      </w:r>
    </w:p>
    <w:p w14:paraId="2EAAE224" w14:textId="723645BD" w:rsidR="007500F1" w:rsidRPr="00FA6D13" w:rsidRDefault="00BE6B95" w:rsidP="001A2F53">
      <w:pPr>
        <w:pStyle w:val="ListParagraph"/>
        <w:numPr>
          <w:ilvl w:val="0"/>
          <w:numId w:val="14"/>
        </w:numPr>
        <w:jc w:val="both"/>
        <w:rPr>
          <w:rFonts w:ascii="Arial" w:hAnsi="Arial" w:cs="Arial"/>
          <w:color w:val="000000" w:themeColor="text1"/>
        </w:rPr>
      </w:pPr>
      <w:r w:rsidRPr="00FA6D13">
        <w:rPr>
          <w:rFonts w:ascii="Arial" w:hAnsi="Arial" w:cs="Arial"/>
          <w:color w:val="000000" w:themeColor="text1"/>
        </w:rPr>
        <w:t>Service Information</w:t>
      </w:r>
      <w:r w:rsidR="007B0FA8" w:rsidRPr="00FA6D13">
        <w:rPr>
          <w:rFonts w:ascii="Arial" w:hAnsi="Arial" w:cs="Arial"/>
          <w:color w:val="000000" w:themeColor="text1"/>
        </w:rPr>
        <w:t xml:space="preserve"> </w:t>
      </w:r>
      <w:r w:rsidR="00A675C3" w:rsidRPr="001F301D">
        <w:rPr>
          <w:rFonts w:ascii="Arial" w:hAnsi="Arial" w:cs="Arial"/>
          <w:color w:val="000000" w:themeColor="text1"/>
        </w:rPr>
        <w:t xml:space="preserve">and </w:t>
      </w:r>
      <w:r w:rsidR="003C7D20" w:rsidRPr="001F301D">
        <w:rPr>
          <w:rFonts w:ascii="Arial" w:hAnsi="Arial" w:cs="Arial"/>
          <w:color w:val="000000" w:themeColor="text1"/>
        </w:rPr>
        <w:t>associated</w:t>
      </w:r>
      <w:r w:rsidR="00A675C3" w:rsidRPr="001F301D">
        <w:rPr>
          <w:rFonts w:ascii="Arial" w:hAnsi="Arial" w:cs="Arial"/>
          <w:color w:val="000000" w:themeColor="text1"/>
        </w:rPr>
        <w:t xml:space="preserve"> Technical Specifications</w:t>
      </w:r>
      <w:r w:rsidR="00A675C3" w:rsidRPr="001F301D">
        <w:rPr>
          <w:rFonts w:ascii="Arial" w:hAnsi="Arial" w:cs="Arial"/>
          <w:b/>
          <w:color w:val="000000" w:themeColor="text1"/>
        </w:rPr>
        <w:t xml:space="preserve"> </w:t>
      </w:r>
    </w:p>
    <w:p w14:paraId="63EFF514" w14:textId="110BD7F1" w:rsidR="000E4152" w:rsidRPr="00776A21" w:rsidRDefault="00371A05" w:rsidP="001A2F53">
      <w:pPr>
        <w:pStyle w:val="ListParagraph"/>
        <w:numPr>
          <w:ilvl w:val="0"/>
          <w:numId w:val="14"/>
        </w:numPr>
        <w:jc w:val="both"/>
        <w:rPr>
          <w:rFonts w:ascii="Arial" w:hAnsi="Arial" w:cs="Arial"/>
        </w:rPr>
      </w:pPr>
      <w:r w:rsidRPr="00776A21">
        <w:rPr>
          <w:rFonts w:ascii="Arial" w:hAnsi="Arial" w:cs="Arial"/>
        </w:rPr>
        <w:t>Pric</w:t>
      </w:r>
      <w:r w:rsidR="00FA6D13" w:rsidRPr="00776A21">
        <w:rPr>
          <w:rFonts w:ascii="Arial" w:hAnsi="Arial" w:cs="Arial"/>
        </w:rPr>
        <w:t>e List</w:t>
      </w:r>
    </w:p>
    <w:p w14:paraId="6773AFC9" w14:textId="58D2E46D" w:rsidR="00A2486E" w:rsidRDefault="00BC44BE" w:rsidP="001A2F53">
      <w:pPr>
        <w:pStyle w:val="ListParagraph"/>
        <w:numPr>
          <w:ilvl w:val="0"/>
          <w:numId w:val="14"/>
        </w:numPr>
        <w:jc w:val="both"/>
        <w:rPr>
          <w:rFonts w:ascii="Arial" w:hAnsi="Arial" w:cs="Arial"/>
        </w:rPr>
      </w:pPr>
      <w:r>
        <w:rPr>
          <w:rFonts w:ascii="Arial" w:hAnsi="Arial" w:cs="Arial"/>
        </w:rPr>
        <w:t>Collaborative Performance Framework</w:t>
      </w:r>
    </w:p>
    <w:p w14:paraId="154E0903" w14:textId="77777777" w:rsidR="00FA6D13" w:rsidRPr="00FA6D13" w:rsidRDefault="00FA6D13" w:rsidP="00A675C3">
      <w:pPr>
        <w:pStyle w:val="ListParagraph"/>
        <w:ind w:left="426"/>
        <w:jc w:val="both"/>
        <w:rPr>
          <w:rFonts w:ascii="Arial" w:hAnsi="Arial" w:cs="Arial"/>
        </w:rPr>
      </w:pPr>
    </w:p>
    <w:p w14:paraId="645F32E9" w14:textId="4B0CF144" w:rsidR="0072016D" w:rsidRDefault="0072016D" w:rsidP="00A675C3">
      <w:pPr>
        <w:pStyle w:val="ListParagraph"/>
        <w:numPr>
          <w:ilvl w:val="0"/>
          <w:numId w:val="1"/>
        </w:numPr>
        <w:ind w:left="426"/>
        <w:jc w:val="both"/>
        <w:rPr>
          <w:rFonts w:ascii="Arial" w:hAnsi="Arial" w:cs="Arial"/>
        </w:rPr>
      </w:pPr>
      <w:r>
        <w:rPr>
          <w:rFonts w:ascii="Arial" w:hAnsi="Arial" w:cs="Arial"/>
        </w:rPr>
        <w:t xml:space="preserve"> </w:t>
      </w:r>
      <w:r w:rsidR="00B17296">
        <w:rPr>
          <w:rFonts w:ascii="Arial" w:hAnsi="Arial" w:cs="Arial"/>
        </w:rPr>
        <w:t>Quotations and supporting documents must be written in English.</w:t>
      </w:r>
    </w:p>
    <w:p w14:paraId="6F9C06E0" w14:textId="77777777" w:rsidR="00A2486E" w:rsidRDefault="00A2486E" w:rsidP="00A675C3">
      <w:pPr>
        <w:pStyle w:val="ListParagraph"/>
        <w:ind w:left="426"/>
        <w:jc w:val="both"/>
        <w:rPr>
          <w:rFonts w:ascii="Arial" w:hAnsi="Arial" w:cs="Arial"/>
        </w:rPr>
      </w:pPr>
    </w:p>
    <w:p w14:paraId="45557EC5" w14:textId="24992169" w:rsidR="003317C0" w:rsidRDefault="00F2424C" w:rsidP="00A675C3">
      <w:pPr>
        <w:pStyle w:val="ListParagraph"/>
        <w:numPr>
          <w:ilvl w:val="0"/>
          <w:numId w:val="1"/>
        </w:numPr>
        <w:ind w:left="426"/>
        <w:jc w:val="both"/>
        <w:rPr>
          <w:rFonts w:ascii="Arial" w:hAnsi="Arial" w:cs="Arial"/>
        </w:rPr>
      </w:pPr>
      <w:r>
        <w:rPr>
          <w:rFonts w:ascii="Arial" w:hAnsi="Arial" w:cs="Arial"/>
        </w:rPr>
        <w:t xml:space="preserve">Quotations must be submitted in </w:t>
      </w:r>
      <w:r w:rsidR="003E19FA" w:rsidRPr="00183730">
        <w:rPr>
          <w:rFonts w:ascii="Arial" w:hAnsi="Arial" w:cs="Arial"/>
        </w:rPr>
        <w:t xml:space="preserve">accordance with the RfQ. Quotations 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Pr>
          <w:rFonts w:ascii="Arial" w:hAnsi="Arial" w:cs="Arial"/>
          <w:i/>
        </w:rPr>
        <w:t>Employer’s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or not a quotation</w:t>
      </w:r>
      <w:r w:rsidR="004770E7">
        <w:rPr>
          <w:rFonts w:ascii="Arial" w:hAnsi="Arial" w:cs="Arial"/>
        </w:rPr>
        <w:t xml:space="preserve"> c</w:t>
      </w:r>
      <w:r w:rsidR="006416EE">
        <w:rPr>
          <w:rFonts w:ascii="Arial" w:hAnsi="Arial" w:cs="Arial"/>
        </w:rPr>
        <w:t xml:space="preserve">omplies with this RfQ </w:t>
      </w:r>
      <w:r w:rsidR="004770E7">
        <w:rPr>
          <w:rFonts w:ascii="Arial" w:hAnsi="Arial" w:cs="Arial"/>
        </w:rPr>
        <w:t>will be final.</w:t>
      </w:r>
    </w:p>
    <w:p w14:paraId="73229924" w14:textId="77777777" w:rsidR="007513B9" w:rsidRPr="007513B9" w:rsidRDefault="007513B9" w:rsidP="00A675C3">
      <w:pPr>
        <w:pStyle w:val="ListParagraph"/>
        <w:ind w:left="426"/>
        <w:jc w:val="both"/>
        <w:rPr>
          <w:rFonts w:ascii="Arial" w:hAnsi="Arial" w:cs="Arial"/>
        </w:rPr>
      </w:pPr>
    </w:p>
    <w:p w14:paraId="66000BC9" w14:textId="3BA39AAB" w:rsidR="007513B9" w:rsidRPr="007513B9" w:rsidRDefault="007513B9" w:rsidP="00A675C3">
      <w:pPr>
        <w:pStyle w:val="ListParagraph"/>
        <w:numPr>
          <w:ilvl w:val="0"/>
          <w:numId w:val="1"/>
        </w:numPr>
        <w:ind w:left="426"/>
        <w:jc w:val="both"/>
        <w:rPr>
          <w:rFonts w:ascii="Arial" w:hAnsi="Arial" w:cs="Arial"/>
          <w:i/>
        </w:rPr>
      </w:pPr>
      <w:r w:rsidRPr="007513B9">
        <w:rPr>
          <w:rFonts w:ascii="Arial" w:hAnsi="Arial" w:cs="Arial"/>
        </w:rPr>
        <w:t xml:space="preserve">Quotations not received by the </w:t>
      </w:r>
      <w:r w:rsidRPr="007513B9">
        <w:rPr>
          <w:rFonts w:ascii="Arial" w:hAnsi="Arial" w:cs="Arial"/>
          <w:i/>
        </w:rPr>
        <w:t>Employer</w:t>
      </w:r>
      <w:r w:rsidRPr="007513B9">
        <w:rPr>
          <w:rFonts w:ascii="Arial" w:hAnsi="Arial" w:cs="Arial"/>
        </w:rPr>
        <w:t xml:space="preserve"> by</w:t>
      </w:r>
      <w:r w:rsidRPr="007513B9">
        <w:rPr>
          <w:rFonts w:ascii="Arial" w:hAnsi="Arial" w:cs="Arial"/>
          <w:color w:val="FF0000"/>
        </w:rPr>
        <w:t xml:space="preserve"> </w:t>
      </w:r>
      <w:r w:rsidR="00F66FFD">
        <w:rPr>
          <w:rFonts w:ascii="Arial" w:hAnsi="Arial" w:cs="Arial"/>
          <w:b/>
          <w:color w:val="000000" w:themeColor="text1"/>
        </w:rPr>
        <w:t xml:space="preserve">14:00 </w:t>
      </w:r>
      <w:r w:rsidR="00833ACE">
        <w:rPr>
          <w:rFonts w:ascii="Arial" w:hAnsi="Arial" w:cs="Arial"/>
          <w:b/>
          <w:color w:val="000000" w:themeColor="text1"/>
        </w:rPr>
        <w:t>15</w:t>
      </w:r>
      <w:r w:rsidR="00F66FFD">
        <w:rPr>
          <w:rFonts w:ascii="Arial" w:hAnsi="Arial" w:cs="Arial"/>
          <w:b/>
          <w:color w:val="000000" w:themeColor="text1"/>
        </w:rPr>
        <w:t xml:space="preserve"> January 2019 </w:t>
      </w:r>
      <w:r w:rsidRPr="007513B9">
        <w:rPr>
          <w:rFonts w:ascii="Arial" w:hAnsi="Arial" w:cs="Arial"/>
        </w:rPr>
        <w:t xml:space="preserve">may be excluded from further consideration and returned to Suppliers. </w:t>
      </w:r>
      <w:r w:rsidR="00C477FD">
        <w:rPr>
          <w:rFonts w:ascii="Arial" w:hAnsi="Arial" w:cs="Arial"/>
        </w:rPr>
        <w:t>Quotations</w:t>
      </w:r>
      <w:r w:rsidR="00C477FD" w:rsidRPr="007513B9">
        <w:rPr>
          <w:rFonts w:ascii="Arial" w:hAnsi="Arial" w:cs="Arial"/>
        </w:rPr>
        <w:t xml:space="preserve"> </w:t>
      </w:r>
      <w:r w:rsidRPr="007513B9">
        <w:rPr>
          <w:rFonts w:ascii="Arial" w:hAnsi="Arial" w:cs="Arial"/>
        </w:rPr>
        <w:t xml:space="preserve">should remain open for acceptance for </w:t>
      </w:r>
      <w:r w:rsidR="00C477FD" w:rsidRPr="00C477FD">
        <w:rPr>
          <w:rFonts w:ascii="Arial" w:hAnsi="Arial" w:cs="Arial"/>
          <w:b/>
        </w:rPr>
        <w:t>120</w:t>
      </w:r>
      <w:r w:rsidRPr="007513B9">
        <w:rPr>
          <w:rFonts w:ascii="Arial" w:hAnsi="Arial" w:cs="Arial"/>
          <w:color w:val="FF0000"/>
        </w:rPr>
        <w:t xml:space="preserve"> </w:t>
      </w:r>
      <w:r w:rsidRPr="007513B9">
        <w:rPr>
          <w:rFonts w:ascii="Arial" w:hAnsi="Arial" w:cs="Arial"/>
        </w:rPr>
        <w:t xml:space="preserve">calendar days from the return date.  </w:t>
      </w:r>
    </w:p>
    <w:p w14:paraId="0FC4BAB0" w14:textId="77777777" w:rsidR="007513B9" w:rsidRPr="007513B9" w:rsidRDefault="007513B9" w:rsidP="00A675C3">
      <w:pPr>
        <w:pStyle w:val="ListParagraph"/>
        <w:ind w:left="426"/>
        <w:jc w:val="both"/>
        <w:rPr>
          <w:rFonts w:ascii="Arial" w:hAnsi="Arial" w:cs="Arial"/>
        </w:rPr>
      </w:pPr>
    </w:p>
    <w:p w14:paraId="60CFC944" w14:textId="7FFCFFA9" w:rsidR="00D32FD8" w:rsidRDefault="007513B9" w:rsidP="00A675C3">
      <w:pPr>
        <w:pStyle w:val="ListParagraph"/>
        <w:numPr>
          <w:ilvl w:val="0"/>
          <w:numId w:val="1"/>
        </w:numPr>
        <w:ind w:left="426"/>
        <w:jc w:val="both"/>
        <w:rPr>
          <w:rFonts w:ascii="Arial" w:hAnsi="Arial" w:cs="Arial"/>
        </w:rPr>
      </w:pPr>
      <w:r w:rsidRPr="007513B9">
        <w:rPr>
          <w:rFonts w:ascii="Arial" w:hAnsi="Arial" w:cs="Arial"/>
        </w:rPr>
        <w:t xml:space="preserve">The quotation should be returned together with the documents listed below via the </w:t>
      </w:r>
      <w:r w:rsidRPr="007513B9">
        <w:rPr>
          <w:rFonts w:ascii="Arial" w:hAnsi="Arial" w:cs="Arial"/>
          <w:i/>
        </w:rPr>
        <w:t>Employer</w:t>
      </w:r>
      <w:r w:rsidR="005D0319">
        <w:rPr>
          <w:rFonts w:ascii="Arial" w:hAnsi="Arial" w:cs="Arial"/>
          <w:i/>
        </w:rPr>
        <w:t>’s</w:t>
      </w:r>
      <w:r w:rsidR="00DA68E9">
        <w:rPr>
          <w:rFonts w:ascii="Arial" w:hAnsi="Arial" w:cs="Arial"/>
        </w:rPr>
        <w:t xml:space="preserve"> e-s</w:t>
      </w:r>
      <w:r w:rsidRPr="007513B9">
        <w:rPr>
          <w:rFonts w:ascii="Arial" w:hAnsi="Arial" w:cs="Arial"/>
        </w:rPr>
        <w:t>ourcing portal</w:t>
      </w:r>
      <w:r w:rsidR="00841CF4">
        <w:rPr>
          <w:rFonts w:ascii="Arial" w:hAnsi="Arial" w:cs="Arial"/>
        </w:rPr>
        <w:t>.</w:t>
      </w:r>
      <w:r w:rsidRPr="007513B9">
        <w:rPr>
          <w:rFonts w:ascii="Arial" w:hAnsi="Arial" w:cs="Arial"/>
        </w:rPr>
        <w:t xml:space="preserve"> </w:t>
      </w:r>
    </w:p>
    <w:p w14:paraId="41C7DF2C" w14:textId="77777777" w:rsidR="00D32FD8" w:rsidRDefault="00D32FD8" w:rsidP="00A675C3">
      <w:pPr>
        <w:pStyle w:val="ListParagraph"/>
        <w:ind w:left="426"/>
        <w:jc w:val="both"/>
        <w:rPr>
          <w:rFonts w:ascii="Arial" w:hAnsi="Arial" w:cs="Arial"/>
        </w:rPr>
      </w:pPr>
    </w:p>
    <w:p w14:paraId="134A12A4" w14:textId="77777777" w:rsidR="003C7D20" w:rsidRDefault="007513B9" w:rsidP="003C7D20">
      <w:pPr>
        <w:pStyle w:val="ListParagraph"/>
        <w:numPr>
          <w:ilvl w:val="0"/>
          <w:numId w:val="1"/>
        </w:numPr>
        <w:ind w:left="426"/>
        <w:jc w:val="both"/>
        <w:rPr>
          <w:rFonts w:ascii="Arial" w:hAnsi="Arial" w:cs="Arial"/>
        </w:rPr>
      </w:pPr>
      <w:r w:rsidRPr="007513B9">
        <w:rPr>
          <w:rFonts w:ascii="Arial" w:hAnsi="Arial" w:cs="Arial"/>
        </w:rPr>
        <w:t>Documents are to be in Microsoft Office 2010 format.</w:t>
      </w:r>
    </w:p>
    <w:p w14:paraId="4181E42C" w14:textId="77777777" w:rsidR="003C7D20" w:rsidRPr="003C7D20" w:rsidRDefault="003C7D20" w:rsidP="003C7D20">
      <w:pPr>
        <w:pStyle w:val="ListParagraph"/>
        <w:rPr>
          <w:rFonts w:ascii="Arial" w:hAnsi="Arial" w:cs="Arial"/>
          <w:lang w:eastAsia="en-US"/>
        </w:rPr>
      </w:pPr>
    </w:p>
    <w:p w14:paraId="29392060" w14:textId="1957DFF1" w:rsidR="003C7D20" w:rsidRDefault="00DF79B9" w:rsidP="003C7D20">
      <w:pPr>
        <w:pStyle w:val="ListParagraph"/>
        <w:numPr>
          <w:ilvl w:val="0"/>
          <w:numId w:val="1"/>
        </w:numPr>
        <w:ind w:left="426"/>
        <w:jc w:val="both"/>
        <w:rPr>
          <w:rFonts w:ascii="Arial" w:hAnsi="Arial" w:cs="Arial"/>
        </w:rPr>
      </w:pPr>
      <w:r w:rsidRPr="003C7D20">
        <w:rPr>
          <w:rFonts w:ascii="Arial" w:hAnsi="Arial" w:cs="Arial"/>
          <w:lang w:eastAsia="en-US"/>
        </w:rPr>
        <w:t xml:space="preserve">The following online forms </w:t>
      </w:r>
      <w:r w:rsidR="00D316AE" w:rsidRPr="003C7D20">
        <w:rPr>
          <w:rFonts w:ascii="Arial" w:hAnsi="Arial" w:cs="Arial"/>
          <w:lang w:eastAsia="en-US"/>
        </w:rPr>
        <w:t xml:space="preserve">are included at </w:t>
      </w:r>
      <w:hyperlink w:anchor="_Annex_F_-_1" w:history="1">
        <w:r w:rsidR="00D316AE" w:rsidRPr="003C7D20">
          <w:rPr>
            <w:rStyle w:val="Hyperlink"/>
            <w:rFonts w:ascii="Arial" w:hAnsi="Arial" w:cs="Arial"/>
            <w:lang w:eastAsia="en-US"/>
          </w:rPr>
          <w:t xml:space="preserve">Annex </w:t>
        </w:r>
        <w:r w:rsidR="00F36D95" w:rsidRPr="003C7D20">
          <w:rPr>
            <w:rStyle w:val="Hyperlink"/>
            <w:rFonts w:ascii="Arial" w:hAnsi="Arial" w:cs="Arial"/>
            <w:lang w:eastAsia="en-US"/>
          </w:rPr>
          <w:t>F</w:t>
        </w:r>
      </w:hyperlink>
      <w:r w:rsidR="00D316AE" w:rsidRPr="003C7D20">
        <w:rPr>
          <w:rFonts w:ascii="Arial" w:hAnsi="Arial" w:cs="Arial"/>
          <w:lang w:eastAsia="en-US"/>
        </w:rPr>
        <w:t>. Suppliers must indicate their acceptance</w:t>
      </w:r>
      <w:r w:rsidR="00F36801" w:rsidRPr="003C7D20">
        <w:rPr>
          <w:rFonts w:ascii="Arial" w:hAnsi="Arial" w:cs="Arial"/>
          <w:lang w:eastAsia="en-US"/>
        </w:rPr>
        <w:t xml:space="preserve"> by completing the relevant fields</w:t>
      </w:r>
      <w:r w:rsidRPr="003C7D20">
        <w:rPr>
          <w:rFonts w:ascii="Arial" w:hAnsi="Arial" w:cs="Arial"/>
          <w:lang w:eastAsia="en-US"/>
        </w:rPr>
        <w:t xml:space="preserve"> </w:t>
      </w:r>
      <w:r w:rsidR="00932EA0" w:rsidRPr="003C7D20">
        <w:rPr>
          <w:rFonts w:ascii="Arial" w:hAnsi="Arial" w:cs="Arial"/>
          <w:lang w:eastAsia="en-US"/>
        </w:rPr>
        <w:t xml:space="preserve">via the technical envelope </w:t>
      </w:r>
      <w:r w:rsidR="00F36801" w:rsidRPr="003C7D20">
        <w:rPr>
          <w:rFonts w:ascii="Arial" w:hAnsi="Arial" w:cs="Arial"/>
          <w:lang w:eastAsia="en-US"/>
        </w:rPr>
        <w:t>on the</w:t>
      </w:r>
      <w:r w:rsidR="00DA68E9" w:rsidRPr="003C7D20">
        <w:rPr>
          <w:rFonts w:ascii="Arial" w:hAnsi="Arial" w:cs="Arial"/>
          <w:lang w:eastAsia="en-US"/>
        </w:rPr>
        <w:t xml:space="preserve"> e-sourcing</w:t>
      </w:r>
      <w:r w:rsidR="00FA22B4" w:rsidRPr="003C7D20">
        <w:rPr>
          <w:rFonts w:ascii="Arial" w:hAnsi="Arial" w:cs="Arial"/>
          <w:lang w:eastAsia="en-US"/>
        </w:rPr>
        <w:t xml:space="preserve"> portal</w:t>
      </w:r>
      <w:r w:rsidRPr="003C7D20">
        <w:rPr>
          <w:rFonts w:ascii="Arial" w:hAnsi="Arial" w:cs="Arial"/>
          <w:lang w:eastAsia="en-US"/>
        </w:rPr>
        <w:t>:</w:t>
      </w:r>
    </w:p>
    <w:p w14:paraId="7F8912BF" w14:textId="77777777" w:rsidR="00826351" w:rsidRPr="00826351" w:rsidRDefault="00826351" w:rsidP="00826351">
      <w:pPr>
        <w:pStyle w:val="ListParagraph"/>
        <w:rPr>
          <w:rFonts w:ascii="Arial" w:hAnsi="Arial" w:cs="Arial"/>
        </w:rPr>
      </w:pPr>
    </w:p>
    <w:p w14:paraId="7231E773" w14:textId="77777777" w:rsidR="00826351" w:rsidRPr="003C7D20" w:rsidRDefault="00826351" w:rsidP="00826351">
      <w:pPr>
        <w:pStyle w:val="ListParagraph"/>
        <w:ind w:left="426"/>
        <w:jc w:val="both"/>
        <w:rPr>
          <w:rFonts w:ascii="Arial" w:hAnsi="Arial" w:cs="Arial"/>
        </w:rPr>
      </w:pPr>
    </w:p>
    <w:p w14:paraId="0737FD69" w14:textId="0F9BBE72" w:rsidR="00DF79B9" w:rsidRPr="003C7D20" w:rsidRDefault="00DF79B9" w:rsidP="001A2F53">
      <w:pPr>
        <w:pStyle w:val="ListParagraph"/>
        <w:numPr>
          <w:ilvl w:val="0"/>
          <w:numId w:val="15"/>
        </w:numPr>
        <w:spacing w:before="120" w:after="120" w:line="240" w:lineRule="auto"/>
        <w:jc w:val="both"/>
        <w:rPr>
          <w:rFonts w:ascii="Arial" w:hAnsi="Arial" w:cs="Arial"/>
          <w:lang w:eastAsia="en-US"/>
        </w:rPr>
      </w:pPr>
      <w:r w:rsidRPr="003C7D20">
        <w:rPr>
          <w:rFonts w:ascii="Arial" w:hAnsi="Arial" w:cs="Arial"/>
          <w:lang w:eastAsia="en-US"/>
        </w:rPr>
        <w:t>Anti-Collusion Certificate;</w:t>
      </w:r>
    </w:p>
    <w:p w14:paraId="0A01484A" w14:textId="77777777" w:rsidR="00DF79B9" w:rsidRPr="003C7D20" w:rsidRDefault="00DF79B9" w:rsidP="001A2F53">
      <w:pPr>
        <w:pStyle w:val="ListParagraph"/>
        <w:numPr>
          <w:ilvl w:val="0"/>
          <w:numId w:val="15"/>
        </w:numPr>
        <w:spacing w:before="120" w:after="120" w:line="240" w:lineRule="auto"/>
        <w:rPr>
          <w:rFonts w:ascii="Arial" w:hAnsi="Arial" w:cs="Arial"/>
          <w:lang w:eastAsia="en-US"/>
        </w:rPr>
      </w:pPr>
      <w:r w:rsidRPr="003C7D20">
        <w:rPr>
          <w:rFonts w:ascii="Arial" w:hAnsi="Arial" w:cs="Arial"/>
          <w:lang w:eastAsia="en-US"/>
        </w:rPr>
        <w:t>Fair Payment Charter;</w:t>
      </w:r>
    </w:p>
    <w:p w14:paraId="6E3EF9A0" w14:textId="77777777" w:rsidR="00DF79B9" w:rsidRPr="003C7D20" w:rsidRDefault="00DF79B9" w:rsidP="001A2F53">
      <w:pPr>
        <w:pStyle w:val="ListParagraph"/>
        <w:numPr>
          <w:ilvl w:val="0"/>
          <w:numId w:val="15"/>
        </w:numPr>
        <w:spacing w:before="120" w:after="120" w:line="240" w:lineRule="auto"/>
        <w:rPr>
          <w:rFonts w:ascii="Arial" w:hAnsi="Arial" w:cs="Arial"/>
          <w:lang w:eastAsia="en-US"/>
        </w:rPr>
      </w:pPr>
      <w:r w:rsidRPr="003C7D20">
        <w:rPr>
          <w:rFonts w:ascii="Arial" w:hAnsi="Arial" w:cs="Arial"/>
          <w:lang w:eastAsia="en-US"/>
        </w:rPr>
        <w:t>Anti-Bribery Code of Conduct;</w:t>
      </w:r>
    </w:p>
    <w:p w14:paraId="00FB588E" w14:textId="77777777" w:rsidR="00DF79B9" w:rsidRPr="003C7D20" w:rsidRDefault="00DF79B9" w:rsidP="001A2F53">
      <w:pPr>
        <w:pStyle w:val="ListParagraph"/>
        <w:numPr>
          <w:ilvl w:val="0"/>
          <w:numId w:val="15"/>
        </w:numPr>
        <w:spacing w:before="120" w:after="120" w:line="240" w:lineRule="auto"/>
        <w:rPr>
          <w:rFonts w:ascii="Arial" w:hAnsi="Arial" w:cs="Arial"/>
          <w:lang w:eastAsia="en-US"/>
        </w:rPr>
      </w:pPr>
      <w:r w:rsidRPr="003C7D20">
        <w:rPr>
          <w:rFonts w:ascii="Arial" w:hAnsi="Arial" w:cs="Arial"/>
          <w:lang w:eastAsia="en-US"/>
        </w:rPr>
        <w:t>Anti-Fraud Code of Conduct;</w:t>
      </w:r>
    </w:p>
    <w:p w14:paraId="4580E294" w14:textId="1563EF76" w:rsidR="00DF79B9" w:rsidRPr="003C7D20" w:rsidRDefault="00636F61" w:rsidP="001A2F53">
      <w:pPr>
        <w:pStyle w:val="ListParagraph"/>
        <w:numPr>
          <w:ilvl w:val="0"/>
          <w:numId w:val="15"/>
        </w:numPr>
        <w:spacing w:before="120" w:after="120" w:line="240" w:lineRule="auto"/>
        <w:rPr>
          <w:rFonts w:ascii="Arial" w:hAnsi="Arial" w:cs="Arial"/>
          <w:lang w:eastAsia="en-US"/>
        </w:rPr>
      </w:pPr>
      <w:r w:rsidRPr="003C7D20">
        <w:rPr>
          <w:rFonts w:ascii="Arial" w:hAnsi="Arial" w:cs="Arial"/>
          <w:lang w:eastAsia="en-US"/>
        </w:rPr>
        <w:t xml:space="preserve">Quotation </w:t>
      </w:r>
      <w:r w:rsidR="00DF79B9" w:rsidRPr="003C7D20">
        <w:rPr>
          <w:rFonts w:ascii="Arial" w:hAnsi="Arial" w:cs="Arial"/>
          <w:lang w:eastAsia="en-US"/>
        </w:rPr>
        <w:t>declarations.</w:t>
      </w:r>
    </w:p>
    <w:p w14:paraId="62F5CBC6" w14:textId="77777777" w:rsidR="009F64BD" w:rsidRDefault="009F64BD" w:rsidP="00884295">
      <w:pPr>
        <w:rPr>
          <w:rFonts w:ascii="Arial" w:hAnsi="Arial" w:cs="Arial"/>
          <w:lang w:eastAsia="en-US"/>
        </w:rPr>
      </w:pPr>
    </w:p>
    <w:p w14:paraId="04847FBE" w14:textId="4AB43ABC" w:rsidR="00884295" w:rsidRPr="00884295" w:rsidRDefault="00884295" w:rsidP="003C7D20">
      <w:pPr>
        <w:pStyle w:val="ListParagraph"/>
        <w:numPr>
          <w:ilvl w:val="0"/>
          <w:numId w:val="1"/>
        </w:numPr>
        <w:spacing w:before="120" w:after="0" w:line="240" w:lineRule="auto"/>
        <w:ind w:left="360"/>
        <w:jc w:val="both"/>
        <w:rPr>
          <w:rFonts w:ascii="Arial" w:hAnsi="Arial" w:cs="Arial"/>
          <w:lang w:eastAsia="en-US"/>
        </w:rPr>
      </w:pPr>
      <w:r w:rsidRPr="00884295">
        <w:rPr>
          <w:rFonts w:ascii="Arial" w:eastAsia="Times New Roman" w:hAnsi="Arial" w:cs="Arial"/>
          <w:lang w:eastAsia="en-US"/>
        </w:rPr>
        <w:lastRenderedPageBreak/>
        <w:t>Suppliers are to include w</w:t>
      </w:r>
      <w:r w:rsidR="00DA68E9">
        <w:rPr>
          <w:rFonts w:ascii="Arial" w:eastAsia="Times New Roman" w:hAnsi="Arial" w:cs="Arial"/>
          <w:lang w:eastAsia="en-US"/>
        </w:rPr>
        <w:t>ith 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884295">
        <w:rPr>
          <w:rFonts w:ascii="Arial" w:eastAsia="Times New Roman" w:hAnsi="Arial" w:cs="Arial"/>
          <w:lang w:eastAsia="en-US"/>
        </w:rPr>
        <w:t>:</w:t>
      </w:r>
    </w:p>
    <w:p w14:paraId="456C3A4C" w14:textId="4F0BE3F8" w:rsidR="009C7617" w:rsidRPr="009C7617" w:rsidRDefault="009C7617" w:rsidP="003C7D20">
      <w:pPr>
        <w:pStyle w:val="bullet"/>
        <w:tabs>
          <w:tab w:val="clear" w:pos="1560"/>
          <w:tab w:val="left" w:pos="1418"/>
        </w:tabs>
        <w:ind w:left="708" w:firstLine="0"/>
        <w:rPr>
          <w:rFonts w:cs="Arial"/>
          <w:color w:val="FF0000"/>
        </w:rPr>
      </w:pPr>
    </w:p>
    <w:p w14:paraId="4471E2B7" w14:textId="238E3F7D" w:rsidR="00822241" w:rsidRPr="00826351" w:rsidRDefault="00826351" w:rsidP="00826351">
      <w:pPr>
        <w:pStyle w:val="bullet"/>
        <w:tabs>
          <w:tab w:val="clear" w:pos="1560"/>
          <w:tab w:val="left" w:pos="1418"/>
        </w:tabs>
        <w:spacing w:after="0" w:line="276" w:lineRule="auto"/>
        <w:ind w:left="720" w:firstLine="0"/>
        <w:rPr>
          <w:rFonts w:cs="Arial"/>
          <w:color w:val="FF0000"/>
          <w:sz w:val="22"/>
          <w:szCs w:val="22"/>
        </w:rPr>
      </w:pPr>
      <w:r>
        <w:rPr>
          <w:rFonts w:cs="Arial"/>
          <w:sz w:val="22"/>
          <w:szCs w:val="22"/>
        </w:rPr>
        <w:t xml:space="preserve">1) </w:t>
      </w:r>
      <w:r w:rsidR="00C76621" w:rsidRPr="00591A1C">
        <w:rPr>
          <w:rFonts w:cs="Arial"/>
          <w:sz w:val="22"/>
          <w:szCs w:val="22"/>
        </w:rPr>
        <w:t>Method</w:t>
      </w:r>
      <w:r w:rsidR="00E55114">
        <w:rPr>
          <w:rFonts w:cs="Arial"/>
          <w:sz w:val="22"/>
          <w:szCs w:val="22"/>
        </w:rPr>
        <w:t>ology</w:t>
      </w:r>
      <w:r w:rsidR="00C76621" w:rsidRPr="00591A1C">
        <w:rPr>
          <w:rFonts w:cs="Arial"/>
          <w:sz w:val="22"/>
          <w:szCs w:val="22"/>
        </w:rPr>
        <w:t xml:space="preserve"> statement </w:t>
      </w:r>
      <w:r w:rsidR="00822241" w:rsidRPr="00822241">
        <w:rPr>
          <w:rFonts w:cs="Arial"/>
          <w:sz w:val="22"/>
          <w:szCs w:val="22"/>
        </w:rPr>
        <w:t>describing the approach proposed to complete the work in</w:t>
      </w:r>
      <w:r w:rsidR="00F57A08">
        <w:rPr>
          <w:rFonts w:cs="Arial"/>
          <w:sz w:val="22"/>
          <w:szCs w:val="22"/>
        </w:rPr>
        <w:t xml:space="preserve"> the Service Information</w:t>
      </w:r>
      <w:r w:rsidR="00822241">
        <w:rPr>
          <w:rFonts w:cs="Arial"/>
          <w:sz w:val="22"/>
          <w:szCs w:val="22"/>
        </w:rPr>
        <w:t xml:space="preserve"> </w:t>
      </w:r>
      <w:r w:rsidR="00846A62">
        <w:rPr>
          <w:rFonts w:cs="Arial"/>
          <w:sz w:val="22"/>
          <w:szCs w:val="22"/>
        </w:rPr>
        <w:t>(</w:t>
      </w:r>
      <w:hyperlink w:anchor="_Annex_B_–" w:history="1">
        <w:r w:rsidR="00846A62" w:rsidRPr="00133ECE">
          <w:rPr>
            <w:rStyle w:val="Hyperlink"/>
            <w:rFonts w:cs="Arial"/>
            <w:sz w:val="22"/>
            <w:szCs w:val="22"/>
          </w:rPr>
          <w:t>Annex B</w:t>
        </w:r>
      </w:hyperlink>
      <w:r w:rsidR="00822241">
        <w:rPr>
          <w:rFonts w:cs="Arial"/>
          <w:sz w:val="22"/>
          <w:szCs w:val="22"/>
        </w:rPr>
        <w:t>)</w:t>
      </w:r>
      <w:r w:rsidR="00CE39EA">
        <w:rPr>
          <w:rFonts w:cs="Arial"/>
          <w:sz w:val="22"/>
          <w:szCs w:val="22"/>
        </w:rPr>
        <w:t>.</w:t>
      </w:r>
    </w:p>
    <w:p w14:paraId="48626EED" w14:textId="329E63A8" w:rsidR="00826351" w:rsidRPr="00F66FFD" w:rsidRDefault="00826351" w:rsidP="00F66FFD">
      <w:pPr>
        <w:pStyle w:val="bullet"/>
        <w:tabs>
          <w:tab w:val="clear" w:pos="1560"/>
          <w:tab w:val="left" w:pos="1418"/>
        </w:tabs>
        <w:spacing w:after="0" w:line="276" w:lineRule="auto"/>
        <w:ind w:left="720" w:firstLine="0"/>
        <w:rPr>
          <w:rFonts w:cs="Arial"/>
          <w:b/>
          <w:color w:val="7030A0"/>
          <w:sz w:val="22"/>
          <w:szCs w:val="22"/>
        </w:rPr>
      </w:pPr>
      <w:r w:rsidRPr="004114AC">
        <w:rPr>
          <w:rFonts w:cs="Arial"/>
          <w:color w:val="000000" w:themeColor="text1"/>
          <w:sz w:val="22"/>
          <w:szCs w:val="22"/>
        </w:rPr>
        <w:t xml:space="preserve">2) </w:t>
      </w:r>
      <w:r w:rsidR="003C7D20" w:rsidRPr="004114AC">
        <w:rPr>
          <w:rFonts w:cs="Arial"/>
          <w:color w:val="000000" w:themeColor="text1"/>
          <w:sz w:val="22"/>
          <w:szCs w:val="22"/>
        </w:rPr>
        <w:t>Mean Time Between Failure</w:t>
      </w:r>
      <w:r w:rsidR="00006BBA" w:rsidRPr="004114AC">
        <w:rPr>
          <w:rFonts w:cs="Arial"/>
          <w:color w:val="000000" w:themeColor="text1"/>
          <w:sz w:val="22"/>
          <w:szCs w:val="22"/>
        </w:rPr>
        <w:t>s</w:t>
      </w:r>
      <w:r w:rsidR="003C7D20" w:rsidRPr="004114AC">
        <w:rPr>
          <w:rFonts w:cs="Arial"/>
          <w:color w:val="000000" w:themeColor="text1"/>
          <w:sz w:val="22"/>
          <w:szCs w:val="22"/>
        </w:rPr>
        <w:t xml:space="preserve"> (MTBF) </w:t>
      </w:r>
      <w:r w:rsidR="00841CF4" w:rsidRPr="004114AC">
        <w:rPr>
          <w:rFonts w:cs="Arial"/>
          <w:color w:val="000000" w:themeColor="text1"/>
          <w:sz w:val="22"/>
          <w:szCs w:val="22"/>
        </w:rPr>
        <w:t>calculations</w:t>
      </w:r>
      <w:r w:rsidR="00841CF4" w:rsidRPr="004114AC">
        <w:rPr>
          <w:rFonts w:cs="Arial"/>
          <w:b/>
          <w:color w:val="000000" w:themeColor="text1"/>
          <w:sz w:val="22"/>
          <w:szCs w:val="22"/>
        </w:rPr>
        <w:t xml:space="preserve"> </w:t>
      </w:r>
      <w:r w:rsidR="00841CF4" w:rsidRPr="004114AC">
        <w:rPr>
          <w:rFonts w:cs="Arial"/>
          <w:sz w:val="22"/>
          <w:szCs w:val="22"/>
        </w:rPr>
        <w:t>(</w:t>
      </w:r>
      <w:hyperlink w:anchor="_Annex_B_–" w:history="1">
        <w:r w:rsidR="00841CF4" w:rsidRPr="004114AC">
          <w:rPr>
            <w:rStyle w:val="Hyperlink"/>
            <w:rFonts w:cs="Arial"/>
            <w:sz w:val="22"/>
            <w:szCs w:val="22"/>
          </w:rPr>
          <w:t>Annex B</w:t>
        </w:r>
      </w:hyperlink>
      <w:r w:rsidR="00841CF4" w:rsidRPr="004114AC">
        <w:rPr>
          <w:rFonts w:cs="Arial"/>
          <w:sz w:val="22"/>
          <w:szCs w:val="22"/>
        </w:rPr>
        <w:t>)</w:t>
      </w:r>
      <w:r w:rsidR="00CE39EA" w:rsidRPr="004114AC">
        <w:rPr>
          <w:rFonts w:cs="Arial"/>
          <w:sz w:val="22"/>
          <w:szCs w:val="22"/>
        </w:rPr>
        <w:t>.</w:t>
      </w:r>
      <w:r w:rsidR="003C7D20" w:rsidRPr="00F66FFD">
        <w:rPr>
          <w:rFonts w:cs="Arial"/>
          <w:color w:val="000000" w:themeColor="text1"/>
        </w:rPr>
        <w:t xml:space="preserve"> </w:t>
      </w:r>
    </w:p>
    <w:p w14:paraId="7F92CE6F" w14:textId="1516C366" w:rsidR="009D070F" w:rsidRDefault="00F66FFD" w:rsidP="009D070F">
      <w:pPr>
        <w:pStyle w:val="ListParagraph"/>
        <w:spacing w:after="0" w:line="276" w:lineRule="auto"/>
        <w:contextualSpacing w:val="0"/>
        <w:jc w:val="both"/>
        <w:rPr>
          <w:rFonts w:ascii="Arial" w:hAnsi="Arial" w:cs="Arial"/>
        </w:rPr>
      </w:pPr>
      <w:r>
        <w:rPr>
          <w:rFonts w:ascii="Arial" w:hAnsi="Arial" w:cs="Arial"/>
        </w:rPr>
        <w:t>3</w:t>
      </w:r>
      <w:r w:rsidR="00826351" w:rsidRPr="00826351">
        <w:rPr>
          <w:rFonts w:ascii="Arial" w:hAnsi="Arial" w:cs="Arial"/>
        </w:rPr>
        <w:t xml:space="preserve">) A </w:t>
      </w:r>
      <w:r w:rsidR="00B81005" w:rsidRPr="00826351">
        <w:rPr>
          <w:rFonts w:ascii="Arial" w:hAnsi="Arial" w:cs="Arial"/>
        </w:rPr>
        <w:t xml:space="preserve">Risk </w:t>
      </w:r>
      <w:r w:rsidR="00B3489A" w:rsidRPr="00826351">
        <w:rPr>
          <w:rFonts w:ascii="Arial" w:hAnsi="Arial" w:cs="Arial"/>
        </w:rPr>
        <w:t>R</w:t>
      </w:r>
      <w:r w:rsidR="00B81005" w:rsidRPr="00826351">
        <w:rPr>
          <w:rFonts w:ascii="Arial" w:hAnsi="Arial" w:cs="Arial"/>
        </w:rPr>
        <w:t>egister</w:t>
      </w:r>
      <w:r w:rsidR="00822241" w:rsidRPr="00826351">
        <w:rPr>
          <w:rFonts w:ascii="Arial" w:hAnsi="Arial" w:cs="Arial"/>
        </w:rPr>
        <w:t xml:space="preserve"> identifying and describing the risk, to include the estimated effect of the risk on programme and cost. It must not include any reallocation of risks (see </w:t>
      </w:r>
      <w:hyperlink w:anchor="_Annex_D_-_1" w:history="1">
        <w:r w:rsidR="00822241" w:rsidRPr="00826351">
          <w:rPr>
            <w:rStyle w:val="Hyperlink"/>
            <w:rFonts w:ascii="Arial" w:hAnsi="Arial" w:cs="Arial"/>
          </w:rPr>
          <w:t>Annex D</w:t>
        </w:r>
      </w:hyperlink>
      <w:r w:rsidR="00822241" w:rsidRPr="00826351">
        <w:rPr>
          <w:rFonts w:ascii="Arial" w:hAnsi="Arial" w:cs="Arial"/>
        </w:rPr>
        <w:t>).</w:t>
      </w:r>
    </w:p>
    <w:p w14:paraId="1F9501EC" w14:textId="561E5E4E" w:rsidR="00DF79B9" w:rsidRPr="00826351" w:rsidRDefault="00F66FFD" w:rsidP="009D070F">
      <w:pPr>
        <w:pStyle w:val="ListParagraph"/>
        <w:spacing w:after="0" w:line="276" w:lineRule="auto"/>
        <w:contextualSpacing w:val="0"/>
        <w:jc w:val="both"/>
        <w:rPr>
          <w:rFonts w:ascii="Arial" w:hAnsi="Arial" w:cs="Arial"/>
          <w:lang w:eastAsia="en-US"/>
        </w:rPr>
      </w:pPr>
      <w:r>
        <w:rPr>
          <w:rFonts w:ascii="Arial" w:eastAsia="Times New Roman" w:hAnsi="Arial" w:cs="Arial"/>
          <w:lang w:eastAsia="en-US"/>
        </w:rPr>
        <w:t>4</w:t>
      </w:r>
      <w:r w:rsidR="00826351" w:rsidRPr="00826351">
        <w:rPr>
          <w:rFonts w:ascii="Arial" w:eastAsia="Times New Roman" w:hAnsi="Arial" w:cs="Arial"/>
          <w:lang w:eastAsia="en-US"/>
        </w:rPr>
        <w:t>) A</w:t>
      </w:r>
      <w:r w:rsidR="00DF79B9" w:rsidRPr="00826351">
        <w:rPr>
          <w:rFonts w:ascii="Arial" w:eastAsia="Times New Roman" w:hAnsi="Arial" w:cs="Arial"/>
          <w:lang w:eastAsia="en-US"/>
        </w:rPr>
        <w:t xml:space="preserve"> statement indicating which information the </w:t>
      </w:r>
      <w:r w:rsidR="00DF79B9" w:rsidRPr="00826351">
        <w:rPr>
          <w:rFonts w:ascii="Arial" w:eastAsia="Times New Roman" w:hAnsi="Arial" w:cs="Arial"/>
          <w:iCs/>
          <w:lang w:eastAsia="en-US"/>
        </w:rPr>
        <w:t>Supplier</w:t>
      </w:r>
      <w:r w:rsidR="00DF79B9" w:rsidRPr="00826351">
        <w:rPr>
          <w:rFonts w:ascii="Arial" w:eastAsia="Times New Roman" w:hAnsi="Arial" w:cs="Arial"/>
          <w:lang w:eastAsia="en-US"/>
        </w:rPr>
        <w:t xml:space="preserve"> would like withheld from any transparency publication</w:t>
      </w:r>
      <w:r w:rsidR="00CE39EA">
        <w:rPr>
          <w:rFonts w:ascii="Arial" w:eastAsia="Times New Roman" w:hAnsi="Arial" w:cs="Arial"/>
          <w:lang w:eastAsia="en-US"/>
        </w:rPr>
        <w:t>.</w:t>
      </w:r>
    </w:p>
    <w:p w14:paraId="1ADD5D03" w14:textId="0A307E26" w:rsidR="008E3F91" w:rsidRDefault="00F66FFD" w:rsidP="009D070F">
      <w:pPr>
        <w:pStyle w:val="ListParagraph"/>
        <w:spacing w:after="0" w:line="276" w:lineRule="auto"/>
        <w:contextualSpacing w:val="0"/>
        <w:rPr>
          <w:rFonts w:ascii="Arial" w:eastAsia="Times New Roman" w:hAnsi="Arial" w:cs="Arial"/>
          <w:lang w:eastAsia="en-US"/>
        </w:rPr>
      </w:pPr>
      <w:r>
        <w:rPr>
          <w:rFonts w:ascii="Arial" w:eastAsia="Times New Roman" w:hAnsi="Arial" w:cs="Arial"/>
          <w:lang w:eastAsia="en-US"/>
        </w:rPr>
        <w:t>5</w:t>
      </w:r>
      <w:r w:rsidR="00826351">
        <w:rPr>
          <w:rFonts w:ascii="Arial" w:eastAsia="Times New Roman" w:hAnsi="Arial" w:cs="Arial"/>
          <w:lang w:eastAsia="en-US"/>
        </w:rPr>
        <w:t>) A</w:t>
      </w:r>
      <w:r w:rsidR="008E3F91" w:rsidRPr="005D0319">
        <w:rPr>
          <w:rFonts w:ascii="Arial" w:eastAsia="Times New Roman" w:hAnsi="Arial" w:cs="Arial"/>
          <w:lang w:eastAsia="en-US"/>
        </w:rPr>
        <w:t xml:space="preserve"> statement undertaking responsibility for dealing with insurance claims or parts of such claims within the excess amount</w:t>
      </w:r>
      <w:r w:rsidR="00CE39EA">
        <w:rPr>
          <w:rFonts w:ascii="Arial" w:eastAsia="Times New Roman" w:hAnsi="Arial" w:cs="Arial"/>
          <w:lang w:eastAsia="en-US"/>
        </w:rPr>
        <w:t>.</w:t>
      </w:r>
    </w:p>
    <w:p w14:paraId="23265E8D" w14:textId="77777777" w:rsidR="00CE39EA" w:rsidRPr="008E3F91" w:rsidRDefault="00CE39EA" w:rsidP="00826351">
      <w:pPr>
        <w:pStyle w:val="ListParagraph"/>
        <w:spacing w:before="120" w:after="120" w:line="276" w:lineRule="auto"/>
        <w:contextualSpacing w:val="0"/>
        <w:rPr>
          <w:rFonts w:ascii="Arial" w:hAnsi="Arial" w:cs="Arial"/>
          <w:lang w:eastAsia="en-US"/>
        </w:rPr>
      </w:pPr>
    </w:p>
    <w:p w14:paraId="181C0923" w14:textId="62FB0877" w:rsidR="00884295" w:rsidRDefault="00F57A08" w:rsidP="00841CF4">
      <w:pPr>
        <w:pStyle w:val="ListParagraph"/>
        <w:numPr>
          <w:ilvl w:val="0"/>
          <w:numId w:val="1"/>
        </w:numPr>
        <w:spacing w:before="120" w:after="120" w:line="240" w:lineRule="auto"/>
        <w:ind w:left="360"/>
        <w:rPr>
          <w:rFonts w:ascii="Arial" w:hAnsi="Arial" w:cs="Arial"/>
          <w:lang w:eastAsia="en-US"/>
        </w:rPr>
      </w:pPr>
      <w:r w:rsidRPr="00F57A08">
        <w:rPr>
          <w:rFonts w:ascii="Arial" w:hAnsi="Arial" w:cs="Arial"/>
          <w:lang w:eastAsia="en-US"/>
        </w:rPr>
        <w:t xml:space="preserve">Suppliers are to include with their Financial Submission, via the </w:t>
      </w:r>
      <w:r w:rsidR="00841CF4">
        <w:rPr>
          <w:rFonts w:ascii="Arial" w:hAnsi="Arial" w:cs="Arial"/>
          <w:lang w:eastAsia="en-US"/>
        </w:rPr>
        <w:t>c</w:t>
      </w:r>
      <w:r w:rsidR="00DF79B9" w:rsidRPr="00884295">
        <w:rPr>
          <w:rFonts w:ascii="Arial" w:hAnsi="Arial" w:cs="Arial"/>
          <w:lang w:eastAsia="en-US"/>
        </w:rPr>
        <w:t>ommerc</w:t>
      </w:r>
      <w:r w:rsidR="00DA68E9">
        <w:rPr>
          <w:rFonts w:ascii="Arial" w:hAnsi="Arial" w:cs="Arial"/>
          <w:lang w:eastAsia="en-US"/>
        </w:rPr>
        <w:t xml:space="preserve">ial </w:t>
      </w:r>
      <w:r w:rsidR="00841CF4">
        <w:rPr>
          <w:rFonts w:ascii="Arial" w:hAnsi="Arial" w:cs="Arial"/>
          <w:lang w:eastAsia="en-US"/>
        </w:rPr>
        <w:t>e</w:t>
      </w:r>
      <w:r w:rsidR="00DA68E9">
        <w:rPr>
          <w:rFonts w:ascii="Arial" w:hAnsi="Arial" w:cs="Arial"/>
          <w:lang w:eastAsia="en-US"/>
        </w:rPr>
        <w:t xml:space="preserve">nvelope </w:t>
      </w:r>
      <w:r>
        <w:rPr>
          <w:rFonts w:ascii="Arial" w:hAnsi="Arial" w:cs="Arial"/>
          <w:lang w:eastAsia="en-US"/>
        </w:rPr>
        <w:t>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p>
    <w:p w14:paraId="5380A8AD" w14:textId="77777777" w:rsidR="00841CF4" w:rsidRPr="00841CF4" w:rsidRDefault="00841CF4" w:rsidP="00841CF4">
      <w:pPr>
        <w:pStyle w:val="ListParagraph"/>
        <w:spacing w:before="120" w:after="120" w:line="240" w:lineRule="auto"/>
        <w:ind w:left="360"/>
        <w:rPr>
          <w:rFonts w:ascii="Arial" w:hAnsi="Arial" w:cs="Arial"/>
          <w:lang w:eastAsia="en-US"/>
        </w:rPr>
      </w:pPr>
    </w:p>
    <w:p w14:paraId="37DC8CDD" w14:textId="77777777" w:rsidR="00F57A08" w:rsidRPr="00776A21" w:rsidRDefault="00F57A08" w:rsidP="001A2F53">
      <w:pPr>
        <w:pStyle w:val="ListParagraph"/>
        <w:keepNext/>
        <w:widowControl w:val="0"/>
        <w:numPr>
          <w:ilvl w:val="0"/>
          <w:numId w:val="16"/>
        </w:numPr>
        <w:tabs>
          <w:tab w:val="left" w:pos="709"/>
          <w:tab w:val="left" w:pos="1418"/>
        </w:tabs>
        <w:autoSpaceDN w:val="0"/>
        <w:spacing w:after="0" w:line="276" w:lineRule="auto"/>
        <w:jc w:val="both"/>
        <w:textAlignment w:val="baseline"/>
        <w:rPr>
          <w:rFonts w:ascii="Arial" w:eastAsia="Times New Roman" w:hAnsi="Arial" w:cs="Arial"/>
          <w:lang w:eastAsia="en-US"/>
        </w:rPr>
      </w:pPr>
      <w:r w:rsidRPr="00841CF4">
        <w:rPr>
          <w:rFonts w:ascii="Arial" w:eastAsia="Times New Roman" w:hAnsi="Arial" w:cs="Arial"/>
          <w:lang w:eastAsia="en-US"/>
        </w:rPr>
        <w:t xml:space="preserve">The </w:t>
      </w:r>
      <w:r w:rsidRPr="00776A21">
        <w:rPr>
          <w:rFonts w:ascii="Arial" w:eastAsia="Times New Roman" w:hAnsi="Arial" w:cs="Arial"/>
          <w:lang w:eastAsia="en-US"/>
        </w:rPr>
        <w:t>completed Contract Data part 2;</w:t>
      </w:r>
    </w:p>
    <w:p w14:paraId="2314D1A7" w14:textId="1D5D40D5" w:rsidR="00F57A08" w:rsidRPr="00841CF4" w:rsidRDefault="00A0137F" w:rsidP="001A2F53">
      <w:pPr>
        <w:pStyle w:val="ListParagraph"/>
        <w:keepNext/>
        <w:widowControl w:val="0"/>
        <w:numPr>
          <w:ilvl w:val="0"/>
          <w:numId w:val="16"/>
        </w:numPr>
        <w:tabs>
          <w:tab w:val="left" w:pos="709"/>
          <w:tab w:val="left" w:pos="1418"/>
        </w:tabs>
        <w:autoSpaceDN w:val="0"/>
        <w:spacing w:after="0" w:line="276" w:lineRule="auto"/>
        <w:jc w:val="both"/>
        <w:textAlignment w:val="baseline"/>
        <w:rPr>
          <w:rFonts w:ascii="Arial" w:eastAsia="Times New Roman" w:hAnsi="Arial" w:cs="Arial"/>
          <w:color w:val="000000" w:themeColor="text1"/>
          <w:lang w:eastAsia="en-US"/>
        </w:rPr>
      </w:pPr>
      <w:r w:rsidRPr="00776A21">
        <w:rPr>
          <w:rFonts w:ascii="Arial" w:eastAsia="Times New Roman" w:hAnsi="Arial" w:cs="Arial"/>
          <w:lang w:eastAsia="en-US"/>
        </w:rPr>
        <w:t>T</w:t>
      </w:r>
      <w:r w:rsidR="00F57A08" w:rsidRPr="00776A21">
        <w:rPr>
          <w:rFonts w:ascii="Arial" w:eastAsia="Times New Roman" w:hAnsi="Arial" w:cs="Arial"/>
          <w:lang w:eastAsia="en-US"/>
        </w:rPr>
        <w:t xml:space="preserve">he </w:t>
      </w:r>
      <w:r w:rsidR="00841CF4" w:rsidRPr="00776A21">
        <w:rPr>
          <w:rFonts w:ascii="Arial" w:eastAsia="Times New Roman" w:hAnsi="Arial" w:cs="Arial"/>
          <w:lang w:eastAsia="en-US"/>
        </w:rPr>
        <w:t xml:space="preserve">completed </w:t>
      </w:r>
      <w:r w:rsidR="00F57A08" w:rsidRPr="00776A21">
        <w:rPr>
          <w:rFonts w:ascii="Arial" w:eastAsia="Times New Roman" w:hAnsi="Arial" w:cs="Arial"/>
          <w:lang w:eastAsia="en-US"/>
        </w:rPr>
        <w:t>Price List</w:t>
      </w:r>
      <w:r w:rsidR="00841CF4">
        <w:rPr>
          <w:rFonts w:ascii="Arial" w:eastAsia="Times New Roman" w:hAnsi="Arial" w:cs="Arial"/>
          <w:color w:val="000000" w:themeColor="text1"/>
          <w:lang w:eastAsia="en-US"/>
        </w:rPr>
        <w:t>.</w:t>
      </w:r>
      <w:r w:rsidR="00F57A08" w:rsidRPr="00841CF4">
        <w:rPr>
          <w:rFonts w:ascii="Arial" w:eastAsia="Times New Roman" w:hAnsi="Arial" w:cs="Arial"/>
          <w:color w:val="000000" w:themeColor="text1"/>
          <w:lang w:eastAsia="en-US"/>
        </w:rPr>
        <w:t xml:space="preserve"> </w:t>
      </w:r>
    </w:p>
    <w:p w14:paraId="112BD35D" w14:textId="77777777" w:rsidR="002E15E4" w:rsidRDefault="002E15E4" w:rsidP="00841CF4">
      <w:pPr>
        <w:pStyle w:val="Title"/>
        <w:ind w:left="709"/>
        <w:jc w:val="left"/>
        <w:rPr>
          <w:sz w:val="24"/>
          <w:szCs w:val="24"/>
        </w:rPr>
      </w:pPr>
      <w:bookmarkStart w:id="2" w:name="_Toc476924825"/>
    </w:p>
    <w:p w14:paraId="38B68718" w14:textId="64685258" w:rsidR="00D32FD8" w:rsidRPr="005D0319" w:rsidRDefault="00D32FD8" w:rsidP="00841CF4">
      <w:pPr>
        <w:pStyle w:val="Title"/>
        <w:ind w:left="709"/>
        <w:jc w:val="left"/>
        <w:rPr>
          <w:color w:val="FF0000"/>
        </w:rPr>
      </w:pPr>
      <w:r w:rsidRPr="009F64BD">
        <w:rPr>
          <w:sz w:val="24"/>
          <w:szCs w:val="24"/>
        </w:rPr>
        <w:t>Quality Submission</w:t>
      </w:r>
      <w:bookmarkEnd w:id="2"/>
    </w:p>
    <w:p w14:paraId="590DE73F" w14:textId="39FD961C" w:rsidR="00D32FD8" w:rsidRDefault="00D32FD8" w:rsidP="00841CF4">
      <w:pPr>
        <w:pStyle w:val="ListParagraph"/>
        <w:numPr>
          <w:ilvl w:val="0"/>
          <w:numId w:val="1"/>
        </w:numPr>
        <w:ind w:left="360"/>
        <w:jc w:val="both"/>
        <w:rPr>
          <w:rFonts w:ascii="Arial" w:hAnsi="Arial" w:cs="Arial"/>
        </w:rPr>
      </w:pPr>
      <w:r>
        <w:rPr>
          <w:rFonts w:ascii="Arial" w:hAnsi="Arial" w:cs="Arial"/>
        </w:rPr>
        <w:t xml:space="preserve">It is important to note that information contained in the </w:t>
      </w:r>
      <w:r w:rsidR="006416EE">
        <w:rPr>
          <w:rFonts w:ascii="Arial" w:hAnsi="Arial" w:cs="Arial"/>
        </w:rPr>
        <w:t>Quality</w:t>
      </w:r>
      <w:r w:rsidR="00841CF4">
        <w:rPr>
          <w:rFonts w:ascii="Arial" w:hAnsi="Arial" w:cs="Arial"/>
        </w:rPr>
        <w:t xml:space="preserve"> </w:t>
      </w:r>
      <w:r w:rsidR="00F57A08">
        <w:rPr>
          <w:rFonts w:ascii="Arial" w:hAnsi="Arial" w:cs="Arial"/>
        </w:rPr>
        <w:t xml:space="preserve">Submission </w:t>
      </w:r>
      <w:r>
        <w:rPr>
          <w:rFonts w:ascii="Arial" w:hAnsi="Arial" w:cs="Arial"/>
        </w:rPr>
        <w:t>will be referred to in, and become an actionable term, of the Call Off</w:t>
      </w:r>
      <w:r w:rsidR="002E7168">
        <w:rPr>
          <w:rFonts w:ascii="Arial" w:hAnsi="Arial" w:cs="Arial"/>
        </w:rPr>
        <w:t xml:space="preserve"> Agreement</w:t>
      </w:r>
      <w:r>
        <w:rPr>
          <w:rFonts w:ascii="Arial" w:hAnsi="Arial" w:cs="Arial"/>
        </w:rPr>
        <w:t>.</w:t>
      </w:r>
    </w:p>
    <w:p w14:paraId="6D984DA1" w14:textId="77777777" w:rsidR="00133ECE" w:rsidRDefault="00133ECE" w:rsidP="00841CF4">
      <w:pPr>
        <w:pStyle w:val="ListParagraph"/>
        <w:ind w:left="360"/>
        <w:jc w:val="both"/>
        <w:rPr>
          <w:rFonts w:ascii="Arial" w:hAnsi="Arial" w:cs="Arial"/>
        </w:rPr>
      </w:pPr>
    </w:p>
    <w:p w14:paraId="13178E66" w14:textId="507473AE" w:rsidR="00133ECE" w:rsidRDefault="00133ECE" w:rsidP="00841CF4">
      <w:pPr>
        <w:pStyle w:val="ListParagraph"/>
        <w:numPr>
          <w:ilvl w:val="0"/>
          <w:numId w:val="1"/>
        </w:numPr>
        <w:ind w:left="360"/>
        <w:jc w:val="both"/>
        <w:rPr>
          <w:rFonts w:ascii="Arial" w:hAnsi="Arial" w:cs="Arial"/>
        </w:rPr>
      </w:pPr>
      <w:r>
        <w:rPr>
          <w:rFonts w:ascii="Arial" w:hAnsi="Arial" w:cs="Arial"/>
        </w:rPr>
        <w:t xml:space="preserve">The </w:t>
      </w:r>
      <w:r w:rsidR="006416EE">
        <w:rPr>
          <w:rFonts w:ascii="Arial" w:hAnsi="Arial" w:cs="Arial"/>
        </w:rPr>
        <w:t xml:space="preserve">Quality </w:t>
      </w:r>
      <w:r w:rsidR="00F57A08">
        <w:rPr>
          <w:rFonts w:ascii="Arial" w:hAnsi="Arial" w:cs="Arial"/>
        </w:rPr>
        <w:t>S</w:t>
      </w:r>
      <w:r w:rsidR="006416EE">
        <w:rPr>
          <w:rFonts w:ascii="Arial" w:hAnsi="Arial" w:cs="Arial"/>
        </w:rPr>
        <w:t>ubmission</w:t>
      </w:r>
      <w:r>
        <w:rPr>
          <w:rFonts w:ascii="Arial" w:hAnsi="Arial" w:cs="Arial"/>
        </w:rPr>
        <w:t xml:space="preserve"> will become the Quality Statement in the Contract Data.</w:t>
      </w:r>
    </w:p>
    <w:p w14:paraId="6C5623F1" w14:textId="77777777" w:rsidR="00D32FD8" w:rsidRDefault="00D32FD8" w:rsidP="00841CF4">
      <w:pPr>
        <w:pStyle w:val="ListParagraph"/>
        <w:ind w:left="10"/>
        <w:jc w:val="both"/>
        <w:rPr>
          <w:rFonts w:ascii="Arial" w:hAnsi="Arial" w:cs="Arial"/>
        </w:rPr>
      </w:pPr>
    </w:p>
    <w:p w14:paraId="1BE2F177" w14:textId="5F35174A" w:rsidR="00D32FD8" w:rsidRDefault="00D32FD8" w:rsidP="00841CF4">
      <w:pPr>
        <w:pStyle w:val="ListParagraph"/>
        <w:numPr>
          <w:ilvl w:val="0"/>
          <w:numId w:val="1"/>
        </w:numPr>
        <w:ind w:left="360"/>
        <w:jc w:val="both"/>
        <w:rPr>
          <w:rFonts w:ascii="Arial" w:hAnsi="Arial" w:cs="Arial"/>
        </w:rPr>
      </w:pPr>
      <w:r>
        <w:rPr>
          <w:rFonts w:ascii="Arial" w:hAnsi="Arial" w:cs="Arial"/>
        </w:rPr>
        <w:t xml:space="preserve">The </w:t>
      </w:r>
      <w:r w:rsidR="006416EE">
        <w:rPr>
          <w:rFonts w:ascii="Arial" w:hAnsi="Arial" w:cs="Arial"/>
        </w:rPr>
        <w:t>Quality submission</w:t>
      </w:r>
      <w:r>
        <w:rPr>
          <w:rFonts w:ascii="Arial" w:hAnsi="Arial" w:cs="Arial"/>
        </w:rPr>
        <w:t xml:space="preserve"> must not exceed the page limit</w:t>
      </w:r>
      <w:r w:rsidR="007B6978">
        <w:rPr>
          <w:rFonts w:ascii="Arial" w:hAnsi="Arial" w:cs="Arial"/>
        </w:rPr>
        <w:t xml:space="preserve"> stated </w:t>
      </w:r>
      <w:r w:rsidR="00841CF4">
        <w:rPr>
          <w:rFonts w:ascii="Arial" w:hAnsi="Arial" w:cs="Arial"/>
        </w:rPr>
        <w:t>in</w:t>
      </w:r>
      <w:r w:rsidR="007B6978">
        <w:rPr>
          <w:rFonts w:ascii="Arial" w:hAnsi="Arial" w:cs="Arial"/>
        </w:rPr>
        <w:t xml:space="preserve"> </w:t>
      </w:r>
      <w:hyperlink w:anchor="_Annex_B_–" w:history="1">
        <w:r w:rsidR="00841CF4" w:rsidRPr="00841CF4">
          <w:rPr>
            <w:rStyle w:val="Hyperlink"/>
            <w:rFonts w:ascii="Arial" w:hAnsi="Arial" w:cs="Arial"/>
          </w:rPr>
          <w:t>Annex B</w:t>
        </w:r>
      </w:hyperlink>
      <w:r w:rsidR="00841CF4" w:rsidRPr="00841CF4">
        <w:rPr>
          <w:rFonts w:ascii="Arial" w:hAnsi="Arial" w:cs="Arial"/>
        </w:rPr>
        <w:t xml:space="preserve">. </w:t>
      </w:r>
      <w:r w:rsidR="001C5FD3">
        <w:rPr>
          <w:rFonts w:ascii="Arial" w:hAnsi="Arial" w:cs="Arial"/>
        </w:rPr>
        <w:t>Suppliers 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Text must be in Arial fon</w:t>
      </w:r>
      <w:r w:rsidR="002E02E6">
        <w:rPr>
          <w:rFonts w:ascii="Arial" w:hAnsi="Arial" w:cs="Arial"/>
        </w:rPr>
        <w:t>t and not smaller than 11 point.</w:t>
      </w:r>
      <w:r w:rsidR="00463A5A">
        <w:rPr>
          <w:rFonts w:ascii="Arial" w:hAnsi="Arial" w:cs="Arial"/>
        </w:rPr>
        <w:t xml:space="preserve"> </w:t>
      </w:r>
    </w:p>
    <w:p w14:paraId="30D84671" w14:textId="77777777" w:rsidR="002E02E6" w:rsidRPr="002E02E6" w:rsidRDefault="002E02E6" w:rsidP="00841CF4">
      <w:pPr>
        <w:pStyle w:val="ListParagraph"/>
        <w:ind w:left="10"/>
        <w:jc w:val="both"/>
        <w:rPr>
          <w:rFonts w:ascii="Arial" w:hAnsi="Arial" w:cs="Arial"/>
        </w:rPr>
      </w:pPr>
    </w:p>
    <w:p w14:paraId="4B0EFEEE" w14:textId="177344B0" w:rsidR="002E02E6" w:rsidRDefault="002E02E6" w:rsidP="00841CF4">
      <w:pPr>
        <w:pStyle w:val="ListParagraph"/>
        <w:numPr>
          <w:ilvl w:val="0"/>
          <w:numId w:val="1"/>
        </w:numPr>
        <w:ind w:left="360"/>
        <w:jc w:val="both"/>
        <w:rPr>
          <w:rFonts w:ascii="Arial" w:hAnsi="Arial" w:cs="Arial"/>
        </w:rPr>
      </w:pPr>
      <w:r>
        <w:rPr>
          <w:rFonts w:ascii="Arial" w:hAnsi="Arial" w:cs="Arial"/>
        </w:rPr>
        <w:t xml:space="preserve">If the submitted </w:t>
      </w:r>
      <w:r w:rsidR="006416EE">
        <w:rPr>
          <w:rFonts w:ascii="Arial" w:hAnsi="Arial" w:cs="Arial"/>
        </w:rPr>
        <w:t xml:space="preserve">Quality </w:t>
      </w:r>
      <w:r w:rsidR="00A0137F">
        <w:rPr>
          <w:rFonts w:ascii="Arial" w:hAnsi="Arial" w:cs="Arial"/>
        </w:rPr>
        <w:t>S</w:t>
      </w:r>
      <w:r w:rsidR="006416EE">
        <w:rPr>
          <w:rFonts w:ascii="Arial" w:hAnsi="Arial" w:cs="Arial"/>
        </w:rPr>
        <w:t>ubmission</w:t>
      </w:r>
      <w:r>
        <w:rPr>
          <w:rFonts w:ascii="Arial" w:hAnsi="Arial" w:cs="Arial"/>
        </w:rPr>
        <w:t xml:space="preserve"> </w:t>
      </w:r>
      <w:r w:rsidR="00A0137F">
        <w:rPr>
          <w:rFonts w:ascii="Arial" w:hAnsi="Arial" w:cs="Arial"/>
        </w:rPr>
        <w:t>exceeds</w:t>
      </w:r>
      <w:r>
        <w:rPr>
          <w:rFonts w:ascii="Arial" w:hAnsi="Arial" w:cs="Arial"/>
        </w:rPr>
        <w:t xml:space="preserve"> the </w:t>
      </w:r>
      <w:r w:rsidR="00A0137F">
        <w:rPr>
          <w:rFonts w:ascii="Arial" w:hAnsi="Arial" w:cs="Arial"/>
        </w:rPr>
        <w:t>page</w:t>
      </w:r>
      <w:r>
        <w:rPr>
          <w:rFonts w:ascii="Arial" w:hAnsi="Arial" w:cs="Arial"/>
        </w:rPr>
        <w:t xml:space="preserve"> limit </w:t>
      </w:r>
      <w:r w:rsidR="00A0137F">
        <w:rPr>
          <w:rFonts w:ascii="Arial" w:hAnsi="Arial" w:cs="Arial"/>
        </w:rPr>
        <w:t>then pages</w:t>
      </w:r>
      <w:r>
        <w:rPr>
          <w:rFonts w:ascii="Arial" w:hAnsi="Arial" w:cs="Arial"/>
        </w:rPr>
        <w:t xml:space="preserve"> beyond the limit will be discounted. If Suppliers consider that the </w:t>
      </w:r>
      <w:r w:rsidR="00A0137F">
        <w:rPr>
          <w:rFonts w:ascii="Arial" w:hAnsi="Arial" w:cs="Arial"/>
        </w:rPr>
        <w:t>page</w:t>
      </w:r>
      <w:r>
        <w:rPr>
          <w:rFonts w:ascii="Arial" w:hAnsi="Arial" w:cs="Arial"/>
        </w:rPr>
        <w:t xml:space="preserve"> limit is insufficient to provide the information</w:t>
      </w:r>
      <w:r w:rsidR="001C5FD3">
        <w:rPr>
          <w:rFonts w:ascii="Arial" w:hAnsi="Arial" w:cs="Arial"/>
        </w:rPr>
        <w:t xml:space="preserve"> required by this RfQ</w:t>
      </w:r>
      <w:r w:rsidR="005C3499">
        <w:rPr>
          <w:rFonts w:ascii="Arial" w:hAnsi="Arial" w:cs="Arial"/>
        </w:rPr>
        <w:t xml:space="preserve"> then a query should be raised. No guarantee can be given that the </w:t>
      </w:r>
      <w:r w:rsidR="00A0137F">
        <w:rPr>
          <w:rFonts w:ascii="Arial" w:hAnsi="Arial" w:cs="Arial"/>
        </w:rPr>
        <w:t xml:space="preserve">page </w:t>
      </w:r>
      <w:r w:rsidR="005C3499">
        <w:rPr>
          <w:rFonts w:ascii="Arial" w:hAnsi="Arial" w:cs="Arial"/>
        </w:rPr>
        <w:t>limit will be increased.</w:t>
      </w:r>
    </w:p>
    <w:p w14:paraId="29F403BB" w14:textId="77777777" w:rsidR="00135A62" w:rsidRPr="00135A62" w:rsidRDefault="00135A62" w:rsidP="00841CF4">
      <w:pPr>
        <w:pStyle w:val="ListParagraph"/>
        <w:ind w:left="10"/>
        <w:jc w:val="both"/>
        <w:rPr>
          <w:rFonts w:ascii="Arial" w:hAnsi="Arial" w:cs="Arial"/>
        </w:rPr>
      </w:pPr>
    </w:p>
    <w:p w14:paraId="08D4DB71" w14:textId="2A6AE0E2" w:rsidR="00135A62" w:rsidRPr="00A0137F" w:rsidRDefault="003C7058" w:rsidP="00841CF4">
      <w:pPr>
        <w:pStyle w:val="ListParagraph"/>
        <w:numPr>
          <w:ilvl w:val="0"/>
          <w:numId w:val="1"/>
        </w:numPr>
        <w:ind w:left="360"/>
        <w:jc w:val="both"/>
        <w:rPr>
          <w:rFonts w:ascii="Arial" w:hAnsi="Arial" w:cs="Arial"/>
          <w:color w:val="000000" w:themeColor="text1"/>
        </w:rPr>
      </w:pPr>
      <w:r>
        <w:rPr>
          <w:rFonts w:ascii="Arial" w:hAnsi="Arial" w:cs="Arial"/>
          <w:color w:val="000000" w:themeColor="text1"/>
        </w:rPr>
        <w:t>Paragraph n</w:t>
      </w:r>
      <w:r w:rsidR="00A0137F" w:rsidRPr="00A0137F">
        <w:rPr>
          <w:rFonts w:ascii="Arial" w:hAnsi="Arial" w:cs="Arial"/>
          <w:color w:val="000000" w:themeColor="text1"/>
        </w:rPr>
        <w:t xml:space="preserve">ot used. </w:t>
      </w:r>
    </w:p>
    <w:p w14:paraId="646DB877" w14:textId="77777777" w:rsidR="001C2AC9" w:rsidRPr="001C2AC9" w:rsidRDefault="001C2AC9" w:rsidP="001C2AC9">
      <w:pPr>
        <w:pStyle w:val="ListParagraph"/>
        <w:jc w:val="both"/>
        <w:rPr>
          <w:rFonts w:ascii="Arial" w:hAnsi="Arial" w:cs="Arial"/>
          <w:color w:val="FF0000"/>
        </w:rPr>
      </w:pPr>
    </w:p>
    <w:p w14:paraId="253F8827" w14:textId="3AF1A28F" w:rsidR="00B241F4" w:rsidRPr="00B241F4" w:rsidRDefault="00B241F4" w:rsidP="003C7058">
      <w:pPr>
        <w:pStyle w:val="Title"/>
        <w:jc w:val="left"/>
        <w:rPr>
          <w:b w:val="0"/>
          <w:sz w:val="28"/>
          <w:szCs w:val="28"/>
        </w:rPr>
      </w:pPr>
      <w:bookmarkStart w:id="3" w:name="_Toc476924826"/>
      <w:r w:rsidRPr="009F64BD">
        <w:rPr>
          <w:sz w:val="24"/>
          <w:szCs w:val="24"/>
        </w:rPr>
        <w:t>Financial Submission</w:t>
      </w:r>
      <w:bookmarkEnd w:id="3"/>
    </w:p>
    <w:p w14:paraId="395B7F6F" w14:textId="3E6EBD64" w:rsidR="004114AC" w:rsidRPr="004114AC" w:rsidRDefault="00B241F4" w:rsidP="004114AC">
      <w:pPr>
        <w:pStyle w:val="ListParagraph"/>
        <w:numPr>
          <w:ilvl w:val="0"/>
          <w:numId w:val="1"/>
        </w:numPr>
        <w:rPr>
          <w:rFonts w:ascii="Arial" w:hAnsi="Arial" w:cs="Arial"/>
        </w:rPr>
      </w:pPr>
      <w:r w:rsidRPr="004114AC">
        <w:rPr>
          <w:rFonts w:ascii="Arial" w:hAnsi="Arial" w:cs="Arial"/>
        </w:rPr>
        <w:t>The</w:t>
      </w:r>
      <w:r w:rsidR="004114AC" w:rsidRPr="004114AC">
        <w:rPr>
          <w:rFonts w:ascii="Arial" w:hAnsi="Arial" w:cs="Arial"/>
        </w:rPr>
        <w:t xml:space="preserve"> Financial Submission must be completed using the Price List issued with this RfQ. </w:t>
      </w:r>
    </w:p>
    <w:p w14:paraId="443B0207" w14:textId="292CDE5E" w:rsidR="00A0137F" w:rsidRPr="004114AC" w:rsidRDefault="00A0137F" w:rsidP="004114AC">
      <w:pPr>
        <w:ind w:left="1"/>
        <w:jc w:val="both"/>
        <w:rPr>
          <w:rFonts w:ascii="Arial" w:hAnsi="Arial" w:cs="Arial"/>
        </w:rPr>
      </w:pPr>
    </w:p>
    <w:p w14:paraId="68BB171A" w14:textId="5A45587A" w:rsidR="001F301D" w:rsidRPr="00692E55" w:rsidRDefault="00B241F4" w:rsidP="00692E55">
      <w:pPr>
        <w:pStyle w:val="ListParagraph"/>
        <w:numPr>
          <w:ilvl w:val="0"/>
          <w:numId w:val="1"/>
        </w:numPr>
        <w:jc w:val="both"/>
        <w:rPr>
          <w:rStyle w:val="Hyperlink"/>
          <w:rFonts w:ascii="Arial" w:hAnsi="Arial" w:cs="Arial"/>
          <w:color w:val="000000" w:themeColor="text1"/>
          <w:u w:val="none"/>
        </w:rPr>
      </w:pPr>
      <w:r w:rsidRPr="00692E55">
        <w:rPr>
          <w:rFonts w:ascii="Arial" w:hAnsi="Arial" w:cs="Arial"/>
        </w:rPr>
        <w:t>The prices provided by the Supplier are to be based on the information provided in Schedule 3 of the</w:t>
      </w:r>
      <w:r w:rsidR="003C7058" w:rsidRPr="00692E55">
        <w:rPr>
          <w:rFonts w:ascii="Arial" w:hAnsi="Arial" w:cs="Arial"/>
        </w:rPr>
        <w:t xml:space="preserve"> </w:t>
      </w:r>
      <w:r w:rsidR="00DC3F1D" w:rsidRPr="00692E55">
        <w:rPr>
          <w:rStyle w:val="Hyperlink"/>
          <w:rFonts w:ascii="Arial" w:hAnsi="Arial" w:cs="Arial"/>
          <w:color w:val="auto"/>
          <w:u w:val="none"/>
        </w:rPr>
        <w:t>TMT2 Framework Agreement. Any prices submitted as part of this quotation procedure are to be equal to or lower than those included in the TMT2 Framework Agreement.</w:t>
      </w:r>
      <w:r w:rsidR="003C7058" w:rsidRPr="00692E55">
        <w:rPr>
          <w:rStyle w:val="Hyperlink"/>
          <w:rFonts w:ascii="Arial" w:hAnsi="Arial" w:cs="Arial"/>
          <w:b/>
          <w:color w:val="7030A0"/>
          <w:u w:val="none"/>
        </w:rPr>
        <w:t xml:space="preserve"> </w:t>
      </w:r>
    </w:p>
    <w:p w14:paraId="73135569" w14:textId="77777777" w:rsidR="001F301D" w:rsidRPr="00692E55" w:rsidRDefault="001F301D" w:rsidP="001F301D">
      <w:pPr>
        <w:pStyle w:val="ListParagraph"/>
        <w:rPr>
          <w:rStyle w:val="Hyperlink"/>
          <w:rFonts w:ascii="Arial" w:hAnsi="Arial" w:cs="Arial"/>
          <w:color w:val="000000" w:themeColor="text1"/>
          <w:u w:val="none"/>
        </w:rPr>
      </w:pPr>
    </w:p>
    <w:p w14:paraId="62795835" w14:textId="7462E956" w:rsidR="00A97E51" w:rsidRPr="00692E55" w:rsidRDefault="00A97E51" w:rsidP="00692E55">
      <w:pPr>
        <w:pStyle w:val="ListParagraph"/>
        <w:numPr>
          <w:ilvl w:val="0"/>
          <w:numId w:val="1"/>
        </w:numPr>
        <w:jc w:val="both"/>
        <w:rPr>
          <w:rStyle w:val="Hyperlink"/>
          <w:rFonts w:ascii="Arial" w:hAnsi="Arial" w:cs="Arial"/>
          <w:color w:val="000000" w:themeColor="text1"/>
          <w:u w:val="none"/>
        </w:rPr>
      </w:pPr>
      <w:r w:rsidRPr="00692E55">
        <w:rPr>
          <w:rStyle w:val="Hyperlink"/>
          <w:rFonts w:ascii="Arial" w:hAnsi="Arial" w:cs="Arial"/>
          <w:color w:val="000000" w:themeColor="text1"/>
          <w:u w:val="none"/>
        </w:rPr>
        <w:lastRenderedPageBreak/>
        <w:t xml:space="preserve">The </w:t>
      </w:r>
      <w:r w:rsidRPr="00776A21">
        <w:rPr>
          <w:rStyle w:val="Hyperlink"/>
          <w:rFonts w:ascii="Arial" w:hAnsi="Arial" w:cs="Arial"/>
          <w:color w:val="auto"/>
          <w:u w:val="none"/>
        </w:rPr>
        <w:t xml:space="preserve">Price List also </w:t>
      </w:r>
      <w:r w:rsidRPr="00692E55">
        <w:rPr>
          <w:rStyle w:val="Hyperlink"/>
          <w:rFonts w:ascii="Arial" w:hAnsi="Arial" w:cs="Arial"/>
          <w:color w:val="000000" w:themeColor="text1"/>
          <w:u w:val="none"/>
        </w:rPr>
        <w:t xml:space="preserve">requests figures for Energy Costs. There is a “Notes for Energy Costs” worksheet included in the Price List containing instructions on how to produce these figures. </w:t>
      </w:r>
    </w:p>
    <w:p w14:paraId="73F7A9F4" w14:textId="77777777" w:rsidR="003C7058" w:rsidRPr="00692E55" w:rsidRDefault="003C7058" w:rsidP="003C7058">
      <w:pPr>
        <w:pStyle w:val="ListParagraph"/>
        <w:ind w:left="11"/>
        <w:jc w:val="both"/>
        <w:rPr>
          <w:rFonts w:ascii="Arial" w:hAnsi="Arial" w:cs="Arial"/>
          <w:b/>
          <w:color w:val="70AD47" w:themeColor="accent6"/>
        </w:rPr>
      </w:pPr>
    </w:p>
    <w:p w14:paraId="4DA7FD20" w14:textId="2E7B7489" w:rsidR="00144667" w:rsidRDefault="00144667" w:rsidP="003C7058">
      <w:pPr>
        <w:pStyle w:val="ListParagraph"/>
        <w:numPr>
          <w:ilvl w:val="0"/>
          <w:numId w:val="1"/>
        </w:numPr>
        <w:jc w:val="both"/>
        <w:rPr>
          <w:rFonts w:ascii="Arial" w:hAnsi="Arial" w:cs="Arial"/>
        </w:rPr>
      </w:pPr>
      <w:r w:rsidRPr="00692E55">
        <w:rPr>
          <w:rFonts w:ascii="Arial" w:hAnsi="Arial" w:cs="Arial"/>
        </w:rPr>
        <w:t xml:space="preserve">A </w:t>
      </w:r>
      <w:r w:rsidR="007B6978" w:rsidRPr="00692E55">
        <w:rPr>
          <w:rFonts w:ascii="Arial" w:hAnsi="Arial" w:cs="Arial"/>
        </w:rPr>
        <w:t>F</w:t>
      </w:r>
      <w:r w:rsidRPr="00692E55">
        <w:rPr>
          <w:rFonts w:ascii="Arial" w:hAnsi="Arial" w:cs="Arial"/>
        </w:rPr>
        <w:t xml:space="preserve">inancial </w:t>
      </w:r>
      <w:r w:rsidR="007B6978" w:rsidRPr="00692E55">
        <w:rPr>
          <w:rFonts w:ascii="Arial" w:hAnsi="Arial" w:cs="Arial"/>
        </w:rPr>
        <w:t>S</w:t>
      </w:r>
      <w:r w:rsidRPr="00692E55">
        <w:rPr>
          <w:rFonts w:ascii="Arial" w:hAnsi="Arial" w:cs="Arial"/>
        </w:rPr>
        <w:t xml:space="preserve">ubmission that is based on any other basis than that set out in </w:t>
      </w:r>
      <w:r w:rsidR="00A17A8E" w:rsidRPr="00692E55">
        <w:rPr>
          <w:rFonts w:ascii="Arial" w:hAnsi="Arial" w:cs="Arial"/>
        </w:rPr>
        <w:t xml:space="preserve">the </w:t>
      </w:r>
      <w:r w:rsidR="00D7226D" w:rsidRPr="00692E55">
        <w:rPr>
          <w:rFonts w:ascii="Arial" w:hAnsi="Arial" w:cs="Arial"/>
        </w:rPr>
        <w:t>Contract</w:t>
      </w:r>
      <w:r w:rsidR="00D7226D">
        <w:rPr>
          <w:rFonts w:ascii="Arial" w:hAnsi="Arial" w:cs="Arial"/>
        </w:rPr>
        <w:t xml:space="preserve"> Data and pricing document</w:t>
      </w:r>
      <w:r>
        <w:rPr>
          <w:rFonts w:ascii="Arial" w:hAnsi="Arial" w:cs="Arial"/>
        </w:rPr>
        <w:t xml:space="preserve"> will be rejected.</w:t>
      </w:r>
    </w:p>
    <w:p w14:paraId="687A8018" w14:textId="77777777" w:rsidR="00CE39EA" w:rsidRDefault="00CE39EA" w:rsidP="003C7058">
      <w:pPr>
        <w:pStyle w:val="Title"/>
        <w:ind w:left="1"/>
        <w:jc w:val="left"/>
        <w:rPr>
          <w:sz w:val="24"/>
          <w:szCs w:val="24"/>
        </w:rPr>
      </w:pPr>
    </w:p>
    <w:p w14:paraId="04B344A9" w14:textId="77777777" w:rsidR="001A5DCD" w:rsidRPr="009F64BD" w:rsidRDefault="00144667" w:rsidP="003C7058">
      <w:pPr>
        <w:pStyle w:val="Title"/>
        <w:ind w:left="1"/>
        <w:jc w:val="left"/>
        <w:rPr>
          <w:sz w:val="24"/>
          <w:szCs w:val="24"/>
        </w:rPr>
      </w:pPr>
      <w:bookmarkStart w:id="4" w:name="_Toc476924827"/>
      <w:r w:rsidRPr="009F64BD">
        <w:rPr>
          <w:sz w:val="24"/>
          <w:szCs w:val="24"/>
        </w:rPr>
        <w:t>Other Information</w:t>
      </w:r>
      <w:bookmarkEnd w:id="4"/>
      <w:r w:rsidR="001A5DCD" w:rsidRPr="009F64BD">
        <w:rPr>
          <w:sz w:val="24"/>
          <w:szCs w:val="24"/>
        </w:rPr>
        <w:t xml:space="preserve"> </w:t>
      </w:r>
    </w:p>
    <w:p w14:paraId="33BBF706" w14:textId="4059C07E" w:rsidR="007B6978" w:rsidRPr="00DB6C93" w:rsidRDefault="009A3473" w:rsidP="003C7058">
      <w:pPr>
        <w:pStyle w:val="ListParagraph"/>
        <w:numPr>
          <w:ilvl w:val="0"/>
          <w:numId w:val="1"/>
        </w:numPr>
        <w:ind w:left="362"/>
        <w:jc w:val="both"/>
        <w:rPr>
          <w:rFonts w:ascii="Arial" w:hAnsi="Arial" w:cs="Arial"/>
        </w:rPr>
      </w:pPr>
      <w:r w:rsidRPr="009A3473">
        <w:rPr>
          <w:rFonts w:ascii="Arial" w:hAnsi="Arial" w:cs="Arial"/>
          <w:color w:val="000000" w:themeColor="text1"/>
        </w:rPr>
        <w:t>Paragraph not used.</w:t>
      </w:r>
    </w:p>
    <w:p w14:paraId="4D0074CD" w14:textId="77777777" w:rsidR="007B6978" w:rsidRPr="00DB6C93" w:rsidRDefault="007B6978" w:rsidP="003C7058">
      <w:pPr>
        <w:pStyle w:val="ListParagraph"/>
        <w:ind w:left="362"/>
        <w:jc w:val="both"/>
        <w:rPr>
          <w:rFonts w:ascii="Arial" w:hAnsi="Arial" w:cs="Arial"/>
        </w:rPr>
      </w:pPr>
    </w:p>
    <w:p w14:paraId="258DAB39" w14:textId="77777777" w:rsidR="007B6978" w:rsidRPr="00DB6C93" w:rsidRDefault="007B6978" w:rsidP="003C7058">
      <w:pPr>
        <w:pStyle w:val="ListParagraph"/>
        <w:numPr>
          <w:ilvl w:val="0"/>
          <w:numId w:val="1"/>
        </w:numPr>
        <w:spacing w:after="240"/>
        <w:ind w:left="362" w:hanging="361"/>
        <w:jc w:val="both"/>
        <w:rPr>
          <w:rFonts w:ascii="Arial" w:hAnsi="Arial" w:cs="Arial"/>
        </w:rPr>
      </w:pPr>
      <w:r w:rsidRPr="00DB6C93">
        <w:rPr>
          <w:rFonts w:ascii="Arial" w:hAnsi="Arial" w:cs="Arial"/>
          <w:color w:val="000000" w:themeColor="text1"/>
        </w:rPr>
        <w:t xml:space="preserve">Paragraph not used. </w:t>
      </w:r>
    </w:p>
    <w:p w14:paraId="46EE7FE0" w14:textId="77777777" w:rsidR="007B6978" w:rsidRPr="00DB6C93" w:rsidRDefault="007B6978" w:rsidP="003C7058">
      <w:pPr>
        <w:pStyle w:val="ListParagraph"/>
        <w:spacing w:after="240"/>
        <w:ind w:left="362"/>
        <w:jc w:val="both"/>
        <w:rPr>
          <w:rFonts w:ascii="Arial" w:hAnsi="Arial" w:cs="Arial"/>
        </w:rPr>
      </w:pPr>
    </w:p>
    <w:p w14:paraId="46AC89DE" w14:textId="1881C360" w:rsidR="007B6978" w:rsidRPr="003C7058" w:rsidRDefault="009A3473" w:rsidP="003C7058">
      <w:pPr>
        <w:pStyle w:val="ListParagraph"/>
        <w:numPr>
          <w:ilvl w:val="0"/>
          <w:numId w:val="1"/>
        </w:numPr>
        <w:spacing w:after="240"/>
        <w:ind w:left="362" w:hanging="361"/>
        <w:jc w:val="both"/>
        <w:rPr>
          <w:rFonts w:ascii="Arial" w:hAnsi="Arial" w:cs="Arial"/>
          <w:color w:val="000000" w:themeColor="text1"/>
        </w:rPr>
      </w:pPr>
      <w:r w:rsidRPr="003C7058">
        <w:rPr>
          <w:rFonts w:ascii="Arial" w:hAnsi="Arial" w:cs="Arial"/>
          <w:color w:val="000000" w:themeColor="text1"/>
        </w:rPr>
        <w:t>Paragraph not used.</w:t>
      </w:r>
    </w:p>
    <w:p w14:paraId="2ACF116E" w14:textId="77777777" w:rsidR="00144667" w:rsidRPr="00144667" w:rsidRDefault="00144667" w:rsidP="00184563">
      <w:pPr>
        <w:pStyle w:val="ListParagraph"/>
        <w:jc w:val="both"/>
        <w:rPr>
          <w:rFonts w:ascii="Arial" w:hAnsi="Arial" w:cs="Arial"/>
        </w:rPr>
      </w:pPr>
    </w:p>
    <w:p w14:paraId="2FCEB367" w14:textId="77777777" w:rsidR="00144667" w:rsidRPr="009F64BD" w:rsidRDefault="00144667" w:rsidP="003C5FA8">
      <w:pPr>
        <w:pStyle w:val="Title"/>
        <w:ind w:left="1"/>
        <w:jc w:val="left"/>
        <w:rPr>
          <w:sz w:val="24"/>
          <w:szCs w:val="24"/>
        </w:rPr>
      </w:pPr>
      <w:bookmarkStart w:id="5" w:name="_Toc476924828"/>
      <w:r w:rsidRPr="009F64BD">
        <w:rPr>
          <w:sz w:val="24"/>
          <w:szCs w:val="24"/>
        </w:rPr>
        <w:t>Quotation Assessment Procedure</w:t>
      </w:r>
      <w:bookmarkEnd w:id="5"/>
    </w:p>
    <w:p w14:paraId="76ED04DA" w14:textId="5D540E25" w:rsidR="00134B91" w:rsidRDefault="00134B91" w:rsidP="003C5FA8">
      <w:pPr>
        <w:pStyle w:val="ListParagraph"/>
        <w:numPr>
          <w:ilvl w:val="0"/>
          <w:numId w:val="1"/>
        </w:numPr>
        <w:ind w:left="362"/>
        <w:jc w:val="both"/>
        <w:rPr>
          <w:rFonts w:ascii="Arial" w:hAnsi="Arial" w:cs="Arial"/>
        </w:rPr>
      </w:pPr>
      <w:r>
        <w:rPr>
          <w:rFonts w:ascii="Arial" w:hAnsi="Arial" w:cs="Arial"/>
        </w:rPr>
        <w:t xml:space="preserve">The </w:t>
      </w:r>
      <w:r w:rsidRPr="00DB16E8">
        <w:rPr>
          <w:rFonts w:ascii="Arial" w:hAnsi="Arial" w:cs="Arial"/>
          <w:i/>
        </w:rPr>
        <w:t>Employer’s</w:t>
      </w:r>
      <w:r>
        <w:rPr>
          <w:rFonts w:ascii="Arial" w:hAnsi="Arial" w:cs="Arial"/>
        </w:rPr>
        <w:t xml:space="preserve"> assessment of the </w:t>
      </w:r>
      <w:r w:rsidR="00DC3F1D">
        <w:rPr>
          <w:rFonts w:ascii="Arial" w:hAnsi="Arial" w:cs="Arial"/>
        </w:rPr>
        <w:t xml:space="preserve">quotations </w:t>
      </w:r>
      <w:r>
        <w:rPr>
          <w:rFonts w:ascii="Arial" w:hAnsi="Arial" w:cs="Arial"/>
        </w:rPr>
        <w:t>will be carried out in stages</w:t>
      </w:r>
      <w:r w:rsidR="003C7058">
        <w:rPr>
          <w:rFonts w:ascii="Arial" w:hAnsi="Arial" w:cs="Arial"/>
        </w:rPr>
        <w:t>.</w:t>
      </w:r>
    </w:p>
    <w:p w14:paraId="183651CE" w14:textId="77777777" w:rsidR="00134B91" w:rsidRDefault="00134B91" w:rsidP="003C5FA8">
      <w:pPr>
        <w:pStyle w:val="ListParagraph"/>
        <w:ind w:left="12"/>
        <w:jc w:val="both"/>
        <w:rPr>
          <w:rFonts w:ascii="Arial" w:hAnsi="Arial" w:cs="Arial"/>
        </w:rPr>
      </w:pPr>
    </w:p>
    <w:p w14:paraId="1B71AE99" w14:textId="3A6190FB" w:rsidR="00134B91" w:rsidRPr="00134B91" w:rsidRDefault="00134B91" w:rsidP="003C5FA8">
      <w:pPr>
        <w:pStyle w:val="ListParagraph"/>
        <w:numPr>
          <w:ilvl w:val="0"/>
          <w:numId w:val="1"/>
        </w:numPr>
        <w:spacing w:before="240"/>
        <w:ind w:left="362"/>
        <w:jc w:val="both"/>
        <w:rPr>
          <w:rFonts w:ascii="Arial" w:hAnsi="Arial" w:cs="Arial"/>
        </w:rPr>
      </w:pPr>
      <w:r>
        <w:rPr>
          <w:rFonts w:ascii="Arial" w:hAnsi="Arial" w:cs="Arial"/>
        </w:rPr>
        <w:t>In the first stage the Procurement Officer will chec</w:t>
      </w:r>
      <w:r w:rsidR="004C5B9F">
        <w:rPr>
          <w:rFonts w:ascii="Arial" w:hAnsi="Arial" w:cs="Arial"/>
        </w:rPr>
        <w:t>k</w:t>
      </w:r>
      <w:r>
        <w:rPr>
          <w:rFonts w:ascii="Arial" w:hAnsi="Arial" w:cs="Arial"/>
        </w:rPr>
        <w:t xml:space="preserve"> </w:t>
      </w:r>
      <w:r w:rsidR="00DC3F1D">
        <w:rPr>
          <w:rFonts w:ascii="Arial" w:hAnsi="Arial" w:cs="Arial"/>
        </w:rPr>
        <w:t xml:space="preserve">quotation </w:t>
      </w:r>
      <w:r>
        <w:rPr>
          <w:rFonts w:ascii="Arial" w:hAnsi="Arial" w:cs="Arial"/>
        </w:rPr>
        <w:t>compliance</w:t>
      </w:r>
      <w:r w:rsidR="00CE39EA">
        <w:rPr>
          <w:rFonts w:ascii="Arial" w:hAnsi="Arial" w:cs="Arial"/>
        </w:rPr>
        <w:t>.</w:t>
      </w:r>
    </w:p>
    <w:p w14:paraId="7343E73D" w14:textId="77777777" w:rsidR="00134B91" w:rsidRPr="00134B91" w:rsidRDefault="00134B91" w:rsidP="003C5FA8">
      <w:pPr>
        <w:pStyle w:val="ListParagraph"/>
        <w:ind w:left="12"/>
        <w:rPr>
          <w:rFonts w:ascii="Arial" w:hAnsi="Arial" w:cs="Arial"/>
          <w:b/>
        </w:rPr>
      </w:pPr>
    </w:p>
    <w:p w14:paraId="04908034" w14:textId="4C03C646" w:rsidR="00412C2E" w:rsidRDefault="00412C2E" w:rsidP="003C5FA8">
      <w:pPr>
        <w:pStyle w:val="ListParagraph"/>
        <w:numPr>
          <w:ilvl w:val="0"/>
          <w:numId w:val="1"/>
        </w:numPr>
        <w:spacing w:after="0"/>
        <w:ind w:left="362"/>
        <w:jc w:val="both"/>
        <w:rPr>
          <w:rFonts w:ascii="Arial" w:hAnsi="Arial" w:cs="Arial"/>
        </w:rPr>
      </w:pPr>
      <w:r w:rsidRPr="003C7058">
        <w:rPr>
          <w:rFonts w:ascii="Arial" w:hAnsi="Arial" w:cs="Arial"/>
        </w:rPr>
        <w:t xml:space="preserve">In the second stage, the Quality Assessment and Finance Assessment Panels will judge </w:t>
      </w:r>
      <w:r w:rsidR="003C7058" w:rsidRPr="003C7058">
        <w:rPr>
          <w:rFonts w:ascii="Arial" w:hAnsi="Arial" w:cs="Arial"/>
        </w:rPr>
        <w:t>submission</w:t>
      </w:r>
      <w:r w:rsidR="003C7058">
        <w:rPr>
          <w:rFonts w:ascii="Arial" w:hAnsi="Arial" w:cs="Arial"/>
        </w:rPr>
        <w:t>s</w:t>
      </w:r>
      <w:r w:rsidRPr="003C7058">
        <w:rPr>
          <w:rFonts w:ascii="Arial" w:hAnsi="Arial" w:cs="Arial"/>
        </w:rPr>
        <w:t>, based wholl</w:t>
      </w:r>
      <w:r w:rsidR="00BD4C26" w:rsidRPr="003C7058">
        <w:rPr>
          <w:rFonts w:ascii="Arial" w:hAnsi="Arial" w:cs="Arial"/>
        </w:rPr>
        <w:t xml:space="preserve">y on the contents of the </w:t>
      </w:r>
      <w:r w:rsidR="003C7058" w:rsidRPr="003C7058">
        <w:rPr>
          <w:rFonts w:ascii="Arial" w:hAnsi="Arial" w:cs="Arial"/>
        </w:rPr>
        <w:t>submissions</w:t>
      </w:r>
      <w:r w:rsidR="00CE39EA">
        <w:rPr>
          <w:rFonts w:ascii="Arial" w:hAnsi="Arial" w:cs="Arial"/>
        </w:rPr>
        <w:t xml:space="preserve"> -</w:t>
      </w:r>
      <w:r w:rsidR="003C7058" w:rsidRPr="003C7058">
        <w:rPr>
          <w:rFonts w:ascii="Arial" w:hAnsi="Arial" w:cs="Arial"/>
        </w:rPr>
        <w:t xml:space="preserve"> </w:t>
      </w:r>
      <w:r w:rsidRPr="003C7058">
        <w:rPr>
          <w:rFonts w:ascii="Arial" w:hAnsi="Arial" w:cs="Arial"/>
        </w:rPr>
        <w:t xml:space="preserve">which must therefore contain all the information which </w:t>
      </w:r>
      <w:r w:rsidR="00BD4C26" w:rsidRPr="003C7058">
        <w:rPr>
          <w:rFonts w:ascii="Arial" w:hAnsi="Arial" w:cs="Arial"/>
        </w:rPr>
        <w:t>Suppliers</w:t>
      </w:r>
      <w:r w:rsidRPr="003C7058">
        <w:rPr>
          <w:rFonts w:ascii="Arial" w:hAnsi="Arial" w:cs="Arial"/>
        </w:rPr>
        <w:t xml:space="preserve"> wish to be considered. The quality and financial panel assessors will work independently and will not have access to each other’s assessments until after the validation of the financial information.</w:t>
      </w:r>
    </w:p>
    <w:p w14:paraId="2F1FB95E" w14:textId="77777777" w:rsidR="003C7058" w:rsidRPr="003C7058" w:rsidRDefault="003C7058" w:rsidP="003C5FA8">
      <w:pPr>
        <w:spacing w:after="0"/>
        <w:jc w:val="both"/>
        <w:rPr>
          <w:rFonts w:ascii="Arial" w:hAnsi="Arial" w:cs="Arial"/>
        </w:rPr>
      </w:pPr>
    </w:p>
    <w:p w14:paraId="1A3BAF55" w14:textId="206F9B77" w:rsidR="00134B91" w:rsidRPr="00DD5362" w:rsidRDefault="00134B91" w:rsidP="003C5FA8">
      <w:pPr>
        <w:pStyle w:val="ListParagraph"/>
        <w:numPr>
          <w:ilvl w:val="0"/>
          <w:numId w:val="1"/>
        </w:numPr>
        <w:ind w:left="362"/>
        <w:jc w:val="both"/>
        <w:rPr>
          <w:rFonts w:ascii="Arial" w:hAnsi="Arial" w:cs="Arial"/>
          <w:color w:val="000000" w:themeColor="text1"/>
        </w:rPr>
      </w:pPr>
      <w:r w:rsidRPr="00DD5362">
        <w:rPr>
          <w:rFonts w:ascii="Arial" w:hAnsi="Arial" w:cs="Arial"/>
          <w:color w:val="000000" w:themeColor="text1"/>
        </w:rPr>
        <w:t xml:space="preserve">The final stage will involve a sustainability check and conformation of </w:t>
      </w:r>
      <w:r w:rsidR="003C7058" w:rsidRPr="003C7058">
        <w:rPr>
          <w:rFonts w:ascii="Arial" w:hAnsi="Arial" w:cs="Arial"/>
          <w:color w:val="000000" w:themeColor="text1"/>
        </w:rPr>
        <w:t>the</w:t>
      </w:r>
      <w:r w:rsidR="0033741A" w:rsidRPr="00DD5362">
        <w:rPr>
          <w:rFonts w:ascii="Arial" w:hAnsi="Arial" w:cs="Arial"/>
          <w:i/>
          <w:color w:val="000000" w:themeColor="text1"/>
        </w:rPr>
        <w:t xml:space="preserve"> insurances.</w:t>
      </w:r>
    </w:p>
    <w:p w14:paraId="102B3E25" w14:textId="77777777" w:rsidR="008B665F" w:rsidRPr="008B665F" w:rsidRDefault="008B665F" w:rsidP="003C5FA8">
      <w:pPr>
        <w:pStyle w:val="ListParagraph"/>
        <w:ind w:left="12"/>
        <w:jc w:val="both"/>
        <w:rPr>
          <w:rFonts w:ascii="Arial" w:hAnsi="Arial" w:cs="Arial"/>
        </w:rPr>
      </w:pPr>
    </w:p>
    <w:p w14:paraId="6FAB8DF1" w14:textId="74ABE125" w:rsidR="008B665F" w:rsidRDefault="008B665F" w:rsidP="003C5FA8">
      <w:pPr>
        <w:pStyle w:val="ListParagraph"/>
        <w:numPr>
          <w:ilvl w:val="0"/>
          <w:numId w:val="1"/>
        </w:numPr>
        <w:ind w:left="362"/>
        <w:jc w:val="both"/>
        <w:rPr>
          <w:rFonts w:ascii="Arial" w:hAnsi="Arial" w:cs="Arial"/>
        </w:rPr>
      </w:pPr>
      <w:r w:rsidRPr="008B665F">
        <w:rPr>
          <w:rFonts w:ascii="Arial" w:hAnsi="Arial" w:cs="Arial"/>
        </w:rPr>
        <w:t xml:space="preserve">Suppliers should note that the </w:t>
      </w:r>
      <w:r w:rsidRPr="007934FF">
        <w:rPr>
          <w:rFonts w:ascii="Arial" w:hAnsi="Arial" w:cs="Arial"/>
          <w:i/>
        </w:rPr>
        <w:t>Employer</w:t>
      </w:r>
      <w:r w:rsidRPr="008B665F">
        <w:rPr>
          <w:rFonts w:ascii="Arial" w:hAnsi="Arial" w:cs="Arial"/>
        </w:rPr>
        <w:t xml:space="preserve"> will investigate a potentially abnormally low </w:t>
      </w:r>
      <w:r w:rsidR="00DC3F1D">
        <w:rPr>
          <w:rFonts w:ascii="Arial" w:hAnsi="Arial" w:cs="Arial"/>
        </w:rPr>
        <w:t>quotation</w:t>
      </w:r>
      <w:r w:rsidR="00DC3F1D" w:rsidRPr="008B665F">
        <w:rPr>
          <w:rFonts w:ascii="Arial" w:hAnsi="Arial" w:cs="Arial"/>
        </w:rPr>
        <w:t xml:space="preserve"> </w:t>
      </w:r>
      <w:r w:rsidRPr="008B665F">
        <w:rPr>
          <w:rFonts w:ascii="Arial" w:hAnsi="Arial" w:cs="Arial"/>
        </w:rPr>
        <w:t>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14:paraId="20133945" w14:textId="77777777" w:rsidR="008B665F" w:rsidRPr="008B665F" w:rsidRDefault="008B665F" w:rsidP="003C5FA8">
      <w:pPr>
        <w:pStyle w:val="ListParagraph"/>
        <w:ind w:left="12"/>
        <w:jc w:val="both"/>
        <w:rPr>
          <w:rFonts w:ascii="Arial" w:hAnsi="Arial" w:cs="Arial"/>
        </w:rPr>
      </w:pPr>
    </w:p>
    <w:p w14:paraId="298ABDB7" w14:textId="29DFA4DD" w:rsidR="008B665F" w:rsidRDefault="008B665F" w:rsidP="003C5FA8">
      <w:pPr>
        <w:pStyle w:val="ListParagraph"/>
        <w:numPr>
          <w:ilvl w:val="0"/>
          <w:numId w:val="1"/>
        </w:numPr>
        <w:ind w:left="362"/>
        <w:jc w:val="both"/>
        <w:rPr>
          <w:rFonts w:ascii="Arial" w:hAnsi="Arial" w:cs="Arial"/>
        </w:rPr>
      </w:pPr>
      <w:r w:rsidRPr="008B665F">
        <w:rPr>
          <w:rFonts w:ascii="Arial" w:hAnsi="Arial" w:cs="Arial"/>
        </w:rPr>
        <w:t>An equivocal quotation or a quotation which does not com</w:t>
      </w:r>
      <w:r w:rsidR="006416EE">
        <w:rPr>
          <w:rFonts w:ascii="Arial" w:hAnsi="Arial" w:cs="Arial"/>
        </w:rPr>
        <w:t>ply with the quotation</w:t>
      </w:r>
      <w:r w:rsidRPr="008B665F">
        <w:rPr>
          <w:rFonts w:ascii="Arial" w:hAnsi="Arial" w:cs="Arial"/>
        </w:rPr>
        <w:t xml:space="preserve"> documents, i</w:t>
      </w:r>
      <w:r w:rsidR="004C5B9F">
        <w:rPr>
          <w:rFonts w:ascii="Arial" w:hAnsi="Arial" w:cs="Arial"/>
        </w:rPr>
        <w:t>ncluding any</w:t>
      </w:r>
      <w:r w:rsidRPr="008B665F">
        <w:rPr>
          <w:rFonts w:ascii="Arial" w:hAnsi="Arial" w:cs="Arial"/>
        </w:rPr>
        <w:t xml:space="preserve"> amendments, may result in the quotation being rejected.</w:t>
      </w:r>
    </w:p>
    <w:p w14:paraId="698AF08B" w14:textId="77777777" w:rsidR="00DC3F1D" w:rsidRPr="003C5FA8" w:rsidRDefault="00DC3F1D" w:rsidP="003C5FA8">
      <w:pPr>
        <w:pStyle w:val="ListParagraph"/>
        <w:ind w:left="12"/>
        <w:rPr>
          <w:rFonts w:ascii="Arial" w:hAnsi="Arial" w:cs="Arial"/>
          <w:color w:val="000000" w:themeColor="text1"/>
        </w:rPr>
      </w:pPr>
    </w:p>
    <w:p w14:paraId="27C28390" w14:textId="3818D4AC" w:rsidR="000007C3" w:rsidRDefault="00AA0976" w:rsidP="003C5FA8">
      <w:pPr>
        <w:pStyle w:val="bodytext1"/>
        <w:numPr>
          <w:ilvl w:val="0"/>
          <w:numId w:val="1"/>
        </w:numPr>
        <w:ind w:left="362"/>
        <w:rPr>
          <w:color w:val="000000" w:themeColor="text1"/>
        </w:rPr>
      </w:pPr>
      <w:r w:rsidRPr="003C5FA8">
        <w:rPr>
          <w:rFonts w:cs="Arial"/>
          <w:color w:val="000000" w:themeColor="text1"/>
        </w:rPr>
        <w:t>Paragraph not used.</w:t>
      </w:r>
      <w:r w:rsidRPr="003C5FA8" w:rsidDel="00AA0976">
        <w:rPr>
          <w:color w:val="000000" w:themeColor="text1"/>
        </w:rPr>
        <w:t xml:space="preserve"> </w:t>
      </w:r>
    </w:p>
    <w:p w14:paraId="43240C7D" w14:textId="77777777" w:rsidR="003C5FA8" w:rsidRDefault="003C5FA8" w:rsidP="003C5FA8">
      <w:pPr>
        <w:pStyle w:val="ListParagraph"/>
        <w:rPr>
          <w:color w:val="000000" w:themeColor="text1"/>
        </w:rPr>
      </w:pPr>
    </w:p>
    <w:p w14:paraId="761BAF0A" w14:textId="1D5305AA" w:rsidR="008B665F" w:rsidRPr="00870C72" w:rsidRDefault="00870C72" w:rsidP="003C5FA8">
      <w:pPr>
        <w:pStyle w:val="ListParagraph"/>
        <w:numPr>
          <w:ilvl w:val="0"/>
          <w:numId w:val="1"/>
        </w:numPr>
        <w:ind w:left="360"/>
        <w:jc w:val="both"/>
        <w:rPr>
          <w:rFonts w:ascii="Arial" w:hAnsi="Arial" w:cs="Arial"/>
        </w:rPr>
      </w:pPr>
      <w:r>
        <w:rPr>
          <w:rFonts w:ascii="Arial" w:hAnsi="Arial" w:cs="Arial"/>
        </w:rPr>
        <w:t>Clarification</w:t>
      </w:r>
      <w:r w:rsidR="008B665F" w:rsidRPr="00870C72">
        <w:rPr>
          <w:rFonts w:ascii="Arial" w:hAnsi="Arial" w:cs="Arial"/>
        </w:rPr>
        <w:t xml:space="preserve"> queries are statements requested from Suppliers by the Procurement Officer to remove any ambiguity over the meaning of the submission.  Clarification queries will be recorded in writing.  If necessary </w:t>
      </w:r>
      <w:r w:rsidR="004C5B9F" w:rsidRPr="00870C72">
        <w:rPr>
          <w:rFonts w:ascii="Arial" w:hAnsi="Arial" w:cs="Arial"/>
        </w:rPr>
        <w:t>to complete their marking, the assessment p</w:t>
      </w:r>
      <w:r w:rsidR="008B665F" w:rsidRPr="00870C72">
        <w:rPr>
          <w:rFonts w:ascii="Arial" w:hAnsi="Arial" w:cs="Arial"/>
        </w:rPr>
        <w:t>ane</w:t>
      </w:r>
      <w:r w:rsidR="00DC3F1D">
        <w:rPr>
          <w:rFonts w:ascii="Arial" w:hAnsi="Arial" w:cs="Arial"/>
        </w:rPr>
        <w:t>l</w:t>
      </w:r>
      <w:r w:rsidR="008B665F" w:rsidRPr="00DC3F1D">
        <w:rPr>
          <w:rFonts w:ascii="Arial" w:hAnsi="Arial" w:cs="Arial"/>
          <w:color w:val="000000" w:themeColor="text1"/>
        </w:rPr>
        <w:t>s</w:t>
      </w:r>
      <w:r w:rsidR="008B665F" w:rsidRPr="00870C72">
        <w:rPr>
          <w:rFonts w:ascii="Arial" w:hAnsi="Arial" w:cs="Arial"/>
          <w:color w:val="FF0000"/>
        </w:rPr>
        <w:t xml:space="preserve"> </w:t>
      </w:r>
      <w:r w:rsidR="008B665F" w:rsidRPr="00870C72">
        <w:rPr>
          <w:rFonts w:ascii="Arial" w:hAnsi="Arial" w:cs="Arial"/>
        </w:rPr>
        <w:t>will seek clarifications from the Supplier via the Procurement Officer.</w:t>
      </w:r>
      <w:r w:rsidR="003C5FA8">
        <w:rPr>
          <w:rFonts w:ascii="Arial" w:hAnsi="Arial" w:cs="Arial"/>
        </w:rPr>
        <w:t xml:space="preserve"> </w:t>
      </w:r>
      <w:r w:rsidR="008B665F" w:rsidRPr="00870C72">
        <w:rPr>
          <w:rFonts w:ascii="Arial" w:hAnsi="Arial" w:cs="Arial"/>
        </w:rPr>
        <w:t>If a clarification response provides information not requested by the Procurement Officer then this information wi</w:t>
      </w:r>
      <w:r w:rsidR="004C5B9F" w:rsidRPr="00870C72">
        <w:rPr>
          <w:rFonts w:ascii="Arial" w:hAnsi="Arial" w:cs="Arial"/>
        </w:rPr>
        <w:t>ll not be accepted</w:t>
      </w:r>
      <w:r w:rsidR="008B665F" w:rsidRPr="00870C72">
        <w:rPr>
          <w:rFonts w:ascii="Arial" w:hAnsi="Arial" w:cs="Arial"/>
        </w:rPr>
        <w:t>.</w:t>
      </w:r>
    </w:p>
    <w:p w14:paraId="6ABF568A" w14:textId="77777777" w:rsidR="008B665F" w:rsidRPr="008B665F" w:rsidRDefault="008B665F" w:rsidP="003C5FA8">
      <w:pPr>
        <w:pStyle w:val="ListParagraph"/>
        <w:ind w:left="10"/>
        <w:jc w:val="both"/>
        <w:rPr>
          <w:rFonts w:ascii="Arial" w:hAnsi="Arial" w:cs="Arial"/>
        </w:rPr>
      </w:pPr>
    </w:p>
    <w:p w14:paraId="4EAB13B9" w14:textId="1CA8F4A3" w:rsidR="008B665F" w:rsidRDefault="004C5B9F" w:rsidP="003C5FA8">
      <w:pPr>
        <w:pStyle w:val="ListParagraph"/>
        <w:numPr>
          <w:ilvl w:val="0"/>
          <w:numId w:val="1"/>
        </w:numPr>
        <w:ind w:left="360"/>
        <w:jc w:val="both"/>
        <w:rPr>
          <w:rFonts w:ascii="Arial" w:hAnsi="Arial" w:cs="Arial"/>
        </w:rPr>
      </w:pPr>
      <w:r>
        <w:rPr>
          <w:rFonts w:ascii="Arial" w:hAnsi="Arial" w:cs="Arial"/>
        </w:rPr>
        <w:lastRenderedPageBreak/>
        <w:t xml:space="preserve">The </w:t>
      </w:r>
      <w:r w:rsidR="00BD7738" w:rsidRPr="00BD7738">
        <w:rPr>
          <w:rFonts w:ascii="Arial" w:hAnsi="Arial" w:cs="Arial"/>
        </w:rPr>
        <w:t>Quality Assessment</w:t>
      </w:r>
      <w:r w:rsidR="00BD7738">
        <w:rPr>
          <w:rFonts w:ascii="Arial" w:hAnsi="Arial" w:cs="Arial"/>
        </w:rPr>
        <w:t xml:space="preserve"> P</w:t>
      </w:r>
      <w:r w:rsidR="008B665F" w:rsidRPr="008B665F">
        <w:rPr>
          <w:rFonts w:ascii="Arial" w:hAnsi="Arial" w:cs="Arial"/>
        </w:rPr>
        <w:t>anel assesses the quality submission using the assessment</w:t>
      </w:r>
      <w:r w:rsidR="00822241">
        <w:rPr>
          <w:rFonts w:ascii="Arial" w:hAnsi="Arial" w:cs="Arial"/>
        </w:rPr>
        <w:t xml:space="preserve"> quality</w:t>
      </w:r>
      <w:r w:rsidR="008B665F" w:rsidRPr="008B665F">
        <w:rPr>
          <w:rFonts w:ascii="Arial" w:hAnsi="Arial" w:cs="Arial"/>
        </w:rPr>
        <w:t xml:space="preserve"> criteria given </w:t>
      </w:r>
      <w:r w:rsidR="008B665F" w:rsidRPr="00854727">
        <w:rPr>
          <w:rFonts w:ascii="Arial" w:hAnsi="Arial" w:cs="Arial"/>
        </w:rPr>
        <w:t xml:space="preserve">in </w:t>
      </w:r>
      <w:r w:rsidR="007D491C" w:rsidRPr="00854727">
        <w:rPr>
          <w:rFonts w:ascii="Arial" w:hAnsi="Arial" w:cs="Arial"/>
        </w:rPr>
        <w:t xml:space="preserve">table </w:t>
      </w:r>
      <w:r w:rsidR="00822241">
        <w:rPr>
          <w:rFonts w:ascii="Arial" w:hAnsi="Arial" w:cs="Arial"/>
        </w:rPr>
        <w:t>2</w:t>
      </w:r>
      <w:r w:rsidR="007D491C" w:rsidRPr="00854727">
        <w:rPr>
          <w:rFonts w:ascii="Arial" w:hAnsi="Arial" w:cs="Arial"/>
        </w:rPr>
        <w:t xml:space="preserve"> of </w:t>
      </w:r>
      <w:hyperlink w:anchor="_Annex_B_–" w:history="1">
        <w:r w:rsidR="007D491C" w:rsidRPr="00822241">
          <w:rPr>
            <w:rStyle w:val="Hyperlink"/>
            <w:rFonts w:ascii="Arial" w:hAnsi="Arial" w:cs="Arial"/>
          </w:rPr>
          <w:t>Ann</w:t>
        </w:r>
        <w:r w:rsidR="00822241" w:rsidRPr="00822241">
          <w:rPr>
            <w:rStyle w:val="Hyperlink"/>
            <w:rFonts w:ascii="Arial" w:hAnsi="Arial" w:cs="Arial"/>
          </w:rPr>
          <w:t>ex B</w:t>
        </w:r>
      </w:hyperlink>
      <w:r w:rsidR="008B665F" w:rsidRPr="00854727">
        <w:rPr>
          <w:rFonts w:ascii="Arial" w:hAnsi="Arial" w:cs="Arial"/>
        </w:rPr>
        <w:t xml:space="preserve"> and calculates the Supplier’s score using the categories set out in </w:t>
      </w:r>
      <w:r w:rsidR="00822241">
        <w:rPr>
          <w:rFonts w:ascii="Arial" w:hAnsi="Arial" w:cs="Arial"/>
        </w:rPr>
        <w:t>table 1</w:t>
      </w:r>
      <w:r w:rsidR="007D491C" w:rsidRPr="00854727">
        <w:rPr>
          <w:rFonts w:ascii="Arial" w:hAnsi="Arial" w:cs="Arial"/>
        </w:rPr>
        <w:t xml:space="preserve"> of </w:t>
      </w:r>
      <w:hyperlink w:anchor="_Annex_C_–_1" w:history="1">
        <w:r w:rsidR="007D491C" w:rsidRPr="00AF2B0B">
          <w:rPr>
            <w:rStyle w:val="Hyperlink"/>
            <w:rFonts w:ascii="Arial" w:hAnsi="Arial" w:cs="Arial"/>
          </w:rPr>
          <w:t>Annex C</w:t>
        </w:r>
      </w:hyperlink>
      <w:r w:rsidR="00B36FFB">
        <w:rPr>
          <w:rFonts w:ascii="Arial" w:hAnsi="Arial" w:cs="Arial"/>
        </w:rPr>
        <w:t>.</w:t>
      </w:r>
    </w:p>
    <w:p w14:paraId="70FDCC19" w14:textId="77777777" w:rsidR="0093424B" w:rsidRPr="008B665F" w:rsidRDefault="0093424B" w:rsidP="003C5FA8">
      <w:pPr>
        <w:pStyle w:val="ListParagraph"/>
        <w:ind w:left="10"/>
        <w:jc w:val="both"/>
        <w:rPr>
          <w:rFonts w:ascii="Arial" w:hAnsi="Arial" w:cs="Arial"/>
        </w:rPr>
      </w:pPr>
    </w:p>
    <w:p w14:paraId="17A67B98" w14:textId="3FDF9CFE" w:rsidR="001251B5" w:rsidRPr="00BB0CFD" w:rsidRDefault="001251B5" w:rsidP="003C5FA8">
      <w:pPr>
        <w:pStyle w:val="ListParagraph"/>
        <w:numPr>
          <w:ilvl w:val="0"/>
          <w:numId w:val="1"/>
        </w:numPr>
        <w:ind w:left="360"/>
        <w:jc w:val="both"/>
        <w:rPr>
          <w:rFonts w:ascii="Arial" w:hAnsi="Arial" w:cs="Arial"/>
        </w:rPr>
      </w:pPr>
      <w:r w:rsidRPr="00BB0CFD">
        <w:rPr>
          <w:rFonts w:ascii="Arial" w:hAnsi="Arial" w:cs="Arial"/>
        </w:rPr>
        <w:t xml:space="preserve">Any uncertainty over the meaning of the quality submission will be removed before the </w:t>
      </w:r>
      <w:r w:rsidR="00B81005" w:rsidRPr="00B81005">
        <w:rPr>
          <w:rFonts w:ascii="Arial" w:hAnsi="Arial" w:cs="Arial"/>
        </w:rPr>
        <w:t xml:space="preserve">Quality Assessment Panel </w:t>
      </w:r>
      <w:r w:rsidR="00B1729D" w:rsidRPr="00BB0CFD">
        <w:rPr>
          <w:rFonts w:ascii="Arial" w:hAnsi="Arial" w:cs="Arial"/>
        </w:rPr>
        <w:t>completes</w:t>
      </w:r>
      <w:r w:rsidRPr="00BB0CFD">
        <w:rPr>
          <w:rFonts w:ascii="Arial" w:hAnsi="Arial" w:cs="Arial"/>
        </w:rPr>
        <w:t xml:space="preserve"> their marking.  No further clarification queries on the quality submission will be made after the marking is completed.</w:t>
      </w:r>
    </w:p>
    <w:p w14:paraId="2C5F9C2F" w14:textId="77777777" w:rsidR="001251B5" w:rsidRPr="001251B5" w:rsidRDefault="001251B5" w:rsidP="003C5FA8">
      <w:pPr>
        <w:pStyle w:val="ListParagraph"/>
        <w:ind w:left="10"/>
        <w:jc w:val="both"/>
        <w:rPr>
          <w:rFonts w:ascii="Arial" w:hAnsi="Arial" w:cs="Arial"/>
        </w:rPr>
      </w:pPr>
    </w:p>
    <w:p w14:paraId="53882785" w14:textId="72B9045B" w:rsidR="00047789" w:rsidRDefault="001251B5" w:rsidP="003C5FA8">
      <w:pPr>
        <w:pStyle w:val="ListParagraph"/>
        <w:numPr>
          <w:ilvl w:val="0"/>
          <w:numId w:val="1"/>
        </w:numPr>
        <w:ind w:left="360"/>
        <w:jc w:val="both"/>
        <w:rPr>
          <w:rFonts w:ascii="Arial" w:hAnsi="Arial" w:cs="Arial"/>
        </w:rPr>
      </w:pPr>
      <w:r w:rsidRPr="001251B5">
        <w:rPr>
          <w:rFonts w:ascii="Arial" w:hAnsi="Arial" w:cs="Arial"/>
        </w:rPr>
        <w:t>The minimum quality requirement</w:t>
      </w:r>
      <w:r w:rsidR="00FF444A">
        <w:rPr>
          <w:rFonts w:ascii="Arial" w:hAnsi="Arial" w:cs="Arial"/>
        </w:rPr>
        <w:t>s</w:t>
      </w:r>
      <w:r w:rsidRPr="001251B5">
        <w:rPr>
          <w:rFonts w:ascii="Arial" w:hAnsi="Arial" w:cs="Arial"/>
        </w:rPr>
        <w:t xml:space="preserve"> is to</w:t>
      </w:r>
      <w:r w:rsidR="00047789">
        <w:rPr>
          <w:rFonts w:ascii="Arial" w:hAnsi="Arial" w:cs="Arial"/>
        </w:rPr>
        <w:t>:</w:t>
      </w:r>
    </w:p>
    <w:p w14:paraId="0A56D4EF" w14:textId="77777777" w:rsidR="00047789" w:rsidRPr="00047789" w:rsidRDefault="00047789" w:rsidP="00047789">
      <w:pPr>
        <w:pStyle w:val="ListParagraph"/>
        <w:rPr>
          <w:rFonts w:ascii="Arial" w:hAnsi="Arial" w:cs="Arial"/>
        </w:rPr>
      </w:pPr>
    </w:p>
    <w:p w14:paraId="4D9B6B4C" w14:textId="6404BE1E" w:rsidR="00047789" w:rsidRDefault="00047789" w:rsidP="001A2F53">
      <w:pPr>
        <w:pStyle w:val="ListParagraph"/>
        <w:numPr>
          <w:ilvl w:val="0"/>
          <w:numId w:val="17"/>
        </w:numPr>
        <w:jc w:val="both"/>
        <w:rPr>
          <w:rFonts w:ascii="Arial" w:hAnsi="Arial" w:cs="Arial"/>
        </w:rPr>
      </w:pPr>
      <w:r>
        <w:rPr>
          <w:rFonts w:ascii="Arial" w:hAnsi="Arial" w:cs="Arial"/>
        </w:rPr>
        <w:t>meet</w:t>
      </w:r>
      <w:r w:rsidR="001F5B50" w:rsidRPr="001F5B50">
        <w:rPr>
          <w:rFonts w:ascii="Arial" w:hAnsi="Arial" w:cs="Arial"/>
        </w:rPr>
        <w:t xml:space="preserve"> the minimum MTBF </w:t>
      </w:r>
      <w:r>
        <w:rPr>
          <w:rFonts w:ascii="Arial" w:hAnsi="Arial" w:cs="Arial"/>
        </w:rPr>
        <w:t xml:space="preserve">for each </w:t>
      </w:r>
      <w:r w:rsidR="00776A21">
        <w:rPr>
          <w:rFonts w:ascii="Arial" w:hAnsi="Arial" w:cs="Arial"/>
        </w:rPr>
        <w:t>TVOS</w:t>
      </w:r>
      <w:r w:rsidR="001F5B50" w:rsidRPr="001F5B50">
        <w:rPr>
          <w:rFonts w:ascii="Arial" w:hAnsi="Arial" w:cs="Arial"/>
        </w:rPr>
        <w:t xml:space="preserve"> </w:t>
      </w:r>
      <w:r>
        <w:rPr>
          <w:rFonts w:ascii="Arial" w:hAnsi="Arial" w:cs="Arial"/>
        </w:rPr>
        <w:t xml:space="preserve">shown in </w:t>
      </w:r>
      <w:hyperlink w:anchor="_Annex_C_–_1" w:history="1">
        <w:r>
          <w:rPr>
            <w:rStyle w:val="Hyperlink"/>
            <w:rFonts w:ascii="Arial" w:hAnsi="Arial" w:cs="Arial"/>
          </w:rPr>
          <w:t>Annex C</w:t>
        </w:r>
      </w:hyperlink>
      <w:r>
        <w:rPr>
          <w:rFonts w:ascii="Arial" w:hAnsi="Arial" w:cs="Arial"/>
        </w:rPr>
        <w:t>, and</w:t>
      </w:r>
    </w:p>
    <w:p w14:paraId="22A1A041" w14:textId="77CB44F5" w:rsidR="00FF444A" w:rsidRDefault="00047789" w:rsidP="001A2F53">
      <w:pPr>
        <w:pStyle w:val="ListParagraph"/>
        <w:numPr>
          <w:ilvl w:val="0"/>
          <w:numId w:val="17"/>
        </w:numPr>
        <w:jc w:val="both"/>
        <w:rPr>
          <w:rFonts w:ascii="Arial" w:hAnsi="Arial" w:cs="Arial"/>
        </w:rPr>
      </w:pPr>
      <w:r>
        <w:rPr>
          <w:rFonts w:ascii="Arial" w:hAnsi="Arial" w:cs="Arial"/>
        </w:rPr>
        <w:t>to</w:t>
      </w:r>
      <w:r w:rsidR="00FF444A">
        <w:rPr>
          <w:rFonts w:ascii="Arial" w:hAnsi="Arial" w:cs="Arial"/>
        </w:rPr>
        <w:t xml:space="preserve"> </w:t>
      </w:r>
      <w:r w:rsidR="00FF444A" w:rsidRPr="00FF444A">
        <w:rPr>
          <w:rFonts w:ascii="Arial" w:hAnsi="Arial" w:cs="Arial"/>
        </w:rPr>
        <w:t xml:space="preserve">reach a threshold of </w:t>
      </w:r>
      <w:r w:rsidR="00FF444A" w:rsidRPr="00FF444A">
        <w:rPr>
          <w:rFonts w:ascii="Arial" w:hAnsi="Arial" w:cs="Arial"/>
          <w:b/>
        </w:rPr>
        <w:t>50</w:t>
      </w:r>
      <w:r w:rsidR="00FF444A" w:rsidRPr="00FF444A">
        <w:rPr>
          <w:rFonts w:ascii="Arial" w:hAnsi="Arial" w:cs="Arial"/>
        </w:rPr>
        <w:t xml:space="preserve"> for the </w:t>
      </w:r>
      <w:r w:rsidR="00FF444A">
        <w:rPr>
          <w:rFonts w:ascii="Arial" w:hAnsi="Arial" w:cs="Arial"/>
        </w:rPr>
        <w:t xml:space="preserve">total </w:t>
      </w:r>
      <w:r w:rsidR="00FF444A" w:rsidRPr="00FF444A">
        <w:rPr>
          <w:rFonts w:ascii="Arial" w:hAnsi="Arial" w:cs="Arial"/>
        </w:rPr>
        <w:t xml:space="preserve">Quality Submission mark.  </w:t>
      </w:r>
    </w:p>
    <w:p w14:paraId="0BE59198" w14:textId="47DA4425" w:rsidR="0093424B" w:rsidRPr="0093424B" w:rsidRDefault="001251B5" w:rsidP="00FF444A">
      <w:pPr>
        <w:ind w:left="370"/>
        <w:jc w:val="both"/>
        <w:rPr>
          <w:rFonts w:ascii="Arial" w:hAnsi="Arial" w:cs="Arial"/>
        </w:rPr>
      </w:pPr>
      <w:r w:rsidRPr="00FF444A">
        <w:rPr>
          <w:rFonts w:ascii="Arial" w:hAnsi="Arial" w:cs="Arial"/>
        </w:rPr>
        <w:t xml:space="preserve">A Supplier that has failed to achieve the minimum quality requirements may not be considered further and if excluded, the Supplier will be notified by the Procurement Officer. </w:t>
      </w:r>
    </w:p>
    <w:p w14:paraId="4583AFBF" w14:textId="5BEDF426" w:rsidR="00FF444A" w:rsidRDefault="00FF444A" w:rsidP="00FF444A">
      <w:pPr>
        <w:pStyle w:val="ListParagraph"/>
        <w:numPr>
          <w:ilvl w:val="0"/>
          <w:numId w:val="1"/>
        </w:numPr>
        <w:ind w:left="360"/>
        <w:jc w:val="both"/>
        <w:rPr>
          <w:rFonts w:ascii="Arial" w:hAnsi="Arial" w:cs="Arial"/>
        </w:rPr>
      </w:pPr>
      <w:r>
        <w:rPr>
          <w:rFonts w:ascii="Arial" w:hAnsi="Arial" w:cs="Arial"/>
        </w:rPr>
        <w:t>W</w:t>
      </w:r>
      <w:r w:rsidRPr="00FF444A">
        <w:rPr>
          <w:rFonts w:ascii="Arial" w:hAnsi="Arial" w:cs="Arial"/>
        </w:rPr>
        <w:t xml:space="preserve">hen marking the </w:t>
      </w:r>
      <w:r>
        <w:rPr>
          <w:rFonts w:ascii="Arial" w:hAnsi="Arial" w:cs="Arial"/>
        </w:rPr>
        <w:t>Q</w:t>
      </w:r>
      <w:r w:rsidRPr="00FF444A">
        <w:rPr>
          <w:rFonts w:ascii="Arial" w:hAnsi="Arial" w:cs="Arial"/>
        </w:rPr>
        <w:t xml:space="preserve">uality </w:t>
      </w:r>
      <w:r>
        <w:rPr>
          <w:rFonts w:ascii="Arial" w:hAnsi="Arial" w:cs="Arial"/>
        </w:rPr>
        <w:t>S</w:t>
      </w:r>
      <w:r w:rsidRPr="00FF444A">
        <w:rPr>
          <w:rFonts w:ascii="Arial" w:hAnsi="Arial" w:cs="Arial"/>
        </w:rPr>
        <w:t xml:space="preserve">ubmission, the Quality Assessment Panel will determine which submission provides the </w:t>
      </w:r>
      <w:r w:rsidRPr="00FF444A">
        <w:rPr>
          <w:rFonts w:ascii="Arial" w:hAnsi="Arial" w:cs="Arial"/>
          <w:i/>
        </w:rPr>
        <w:t>Employer</w:t>
      </w:r>
      <w:r w:rsidRPr="00FF444A">
        <w:rPr>
          <w:rFonts w:ascii="Arial" w:hAnsi="Arial" w:cs="Arial"/>
        </w:rPr>
        <w:t xml:space="preserve"> with the mos</w:t>
      </w:r>
      <w:r w:rsidRPr="00FF444A">
        <w:rPr>
          <w:rFonts w:ascii="Arial" w:hAnsi="Arial" w:cs="Arial"/>
          <w:color w:val="000000" w:themeColor="text1"/>
        </w:rPr>
        <w:t xml:space="preserve">t confidence that the </w:t>
      </w:r>
      <w:r w:rsidRPr="00FF444A">
        <w:rPr>
          <w:rFonts w:ascii="Arial" w:hAnsi="Arial" w:cs="Arial"/>
          <w:i/>
          <w:color w:val="000000" w:themeColor="text1"/>
        </w:rPr>
        <w:t>Employer’s</w:t>
      </w:r>
      <w:r w:rsidRPr="00FF444A">
        <w:rPr>
          <w:rFonts w:ascii="Arial" w:hAnsi="Arial" w:cs="Arial"/>
          <w:color w:val="000000" w:themeColor="text1"/>
        </w:rPr>
        <w:t xml:space="preserve"> objectives as stated in the Service Information </w:t>
      </w:r>
      <w:r w:rsidRPr="00FF444A">
        <w:rPr>
          <w:rFonts w:ascii="Arial" w:hAnsi="Arial" w:cs="Arial"/>
        </w:rPr>
        <w:t>will be delivered and continual improvement achieved</w:t>
      </w:r>
      <w:r>
        <w:rPr>
          <w:rFonts w:ascii="Arial" w:hAnsi="Arial" w:cs="Arial"/>
        </w:rPr>
        <w:t>.</w:t>
      </w:r>
    </w:p>
    <w:p w14:paraId="7D946BAC" w14:textId="77777777" w:rsidR="00FF444A" w:rsidRDefault="00FF444A" w:rsidP="00FF444A">
      <w:pPr>
        <w:pStyle w:val="ListParagraph"/>
        <w:ind w:left="360"/>
        <w:jc w:val="both"/>
        <w:rPr>
          <w:rFonts w:ascii="Arial" w:hAnsi="Arial" w:cs="Arial"/>
        </w:rPr>
      </w:pPr>
    </w:p>
    <w:p w14:paraId="6EBAB603" w14:textId="65F4CAE8" w:rsidR="0093424B" w:rsidRDefault="0093424B" w:rsidP="00FF444A">
      <w:pPr>
        <w:pStyle w:val="ListParagraph"/>
        <w:numPr>
          <w:ilvl w:val="0"/>
          <w:numId w:val="1"/>
        </w:numPr>
        <w:ind w:left="360"/>
        <w:jc w:val="both"/>
        <w:rPr>
          <w:rFonts w:ascii="Arial" w:hAnsi="Arial" w:cs="Arial"/>
        </w:rPr>
      </w:pPr>
      <w:r w:rsidRPr="0093424B">
        <w:rPr>
          <w:rFonts w:ascii="Arial" w:hAnsi="Arial" w:cs="Arial"/>
        </w:rPr>
        <w:t xml:space="preserve">The Supplier with the highest total quality mark is given a </w:t>
      </w:r>
      <w:r w:rsidR="004A7E8C">
        <w:rPr>
          <w:rFonts w:ascii="Arial" w:hAnsi="Arial" w:cs="Arial"/>
        </w:rPr>
        <w:t xml:space="preserve">quality </w:t>
      </w:r>
      <w:r w:rsidRPr="0093424B">
        <w:rPr>
          <w:rFonts w:ascii="Arial" w:hAnsi="Arial" w:cs="Arial"/>
        </w:rPr>
        <w:t>score of 100. The score of the other Suppliers will be calculated by deducting from 100, one point for each full percentage point by which their mark is below the highest mark</w:t>
      </w:r>
      <w:r w:rsidR="00590A07">
        <w:rPr>
          <w:rFonts w:ascii="Arial" w:hAnsi="Arial" w:cs="Arial"/>
        </w:rPr>
        <w:t>.</w:t>
      </w:r>
      <w:r w:rsidR="009B1DF9">
        <w:rPr>
          <w:rFonts w:ascii="Arial" w:hAnsi="Arial" w:cs="Arial"/>
        </w:rPr>
        <w:t xml:space="preserve"> </w:t>
      </w:r>
    </w:p>
    <w:p w14:paraId="2CFC92EE" w14:textId="77777777" w:rsidR="00E13E66" w:rsidRPr="00E13E66" w:rsidRDefault="00E13E66" w:rsidP="003C5FA8">
      <w:pPr>
        <w:pStyle w:val="ListParagraph"/>
        <w:ind w:left="10"/>
        <w:rPr>
          <w:rFonts w:ascii="Arial" w:hAnsi="Arial" w:cs="Arial"/>
        </w:rPr>
      </w:pPr>
    </w:p>
    <w:p w14:paraId="63F0EE8D" w14:textId="4E472927" w:rsidR="00E13E66" w:rsidRPr="00E13E66" w:rsidRDefault="00E13E66" w:rsidP="00FF444A">
      <w:pPr>
        <w:pStyle w:val="ListParagraph"/>
        <w:numPr>
          <w:ilvl w:val="0"/>
          <w:numId w:val="1"/>
        </w:numPr>
        <w:ind w:left="360"/>
        <w:jc w:val="both"/>
        <w:rPr>
          <w:rFonts w:ascii="Arial" w:hAnsi="Arial" w:cs="Arial"/>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The price will be calculated from the total cost of the work set out in the </w:t>
      </w:r>
      <w:r w:rsidR="00A97E51">
        <w:rPr>
          <w:rFonts w:ascii="Arial" w:hAnsi="Arial" w:cs="Arial"/>
        </w:rPr>
        <w:t>Price List</w:t>
      </w:r>
      <w:r w:rsidR="00501ED8">
        <w:rPr>
          <w:rFonts w:ascii="Arial" w:hAnsi="Arial" w:cs="Arial"/>
        </w:rPr>
        <w:t xml:space="preserve">. </w:t>
      </w:r>
    </w:p>
    <w:p w14:paraId="37233A1A" w14:textId="77777777" w:rsidR="00590A07" w:rsidRPr="00590A07" w:rsidRDefault="00590A07" w:rsidP="003C5FA8">
      <w:pPr>
        <w:pStyle w:val="ListParagraph"/>
        <w:ind w:left="10"/>
        <w:rPr>
          <w:rFonts w:ascii="Arial" w:hAnsi="Arial" w:cs="Arial"/>
        </w:rPr>
      </w:pPr>
    </w:p>
    <w:p w14:paraId="790CDF83" w14:textId="60967C50" w:rsidR="00590A07" w:rsidRDefault="00590A07" w:rsidP="00FF444A">
      <w:pPr>
        <w:pStyle w:val="ListParagraph"/>
        <w:numPr>
          <w:ilvl w:val="0"/>
          <w:numId w:val="1"/>
        </w:numPr>
        <w:ind w:left="360"/>
        <w:jc w:val="both"/>
        <w:rPr>
          <w:rFonts w:ascii="Arial" w:hAnsi="Arial" w:cs="Arial"/>
        </w:rPr>
      </w:pPr>
      <w:r w:rsidRPr="00590A07">
        <w:rPr>
          <w:rFonts w:ascii="Arial" w:hAnsi="Arial" w:cs="Arial"/>
        </w:rPr>
        <w:t xml:space="preserve">Any uncertainty over the meaning of the </w:t>
      </w:r>
      <w:r w:rsidR="00A97E51">
        <w:rPr>
          <w:rFonts w:ascii="Arial" w:hAnsi="Arial" w:cs="Arial"/>
        </w:rPr>
        <w:t>F</w:t>
      </w:r>
      <w:r w:rsidRPr="00590A07">
        <w:rPr>
          <w:rFonts w:ascii="Arial" w:hAnsi="Arial" w:cs="Arial"/>
        </w:rPr>
        <w:t xml:space="preserve">inancial </w:t>
      </w:r>
      <w:r w:rsidR="00A97E51">
        <w:rPr>
          <w:rFonts w:ascii="Arial" w:hAnsi="Arial" w:cs="Arial"/>
        </w:rPr>
        <w:t>S</w:t>
      </w:r>
      <w:r w:rsidRPr="00590A07">
        <w:rPr>
          <w:rFonts w:ascii="Arial" w:hAnsi="Arial" w:cs="Arial"/>
        </w:rPr>
        <w:t>ubmission will be removed via clarification qu</w:t>
      </w:r>
      <w:r w:rsidR="009B788C">
        <w:rPr>
          <w:rFonts w:ascii="Arial" w:hAnsi="Arial" w:cs="Arial"/>
        </w:rPr>
        <w:t>eries and responses before the financial p</w:t>
      </w:r>
      <w:r w:rsidRPr="00590A07">
        <w:rPr>
          <w:rFonts w:ascii="Arial" w:hAnsi="Arial" w:cs="Arial"/>
        </w:rPr>
        <w:t xml:space="preserve">anel </w:t>
      </w:r>
      <w:r w:rsidRPr="004114AC">
        <w:rPr>
          <w:rFonts w:ascii="Arial" w:hAnsi="Arial" w:cs="Arial"/>
        </w:rPr>
        <w:t>complete their marking.</w:t>
      </w:r>
      <w:r w:rsidR="004A7E8C" w:rsidRPr="004114AC">
        <w:rPr>
          <w:rFonts w:ascii="Arial" w:hAnsi="Arial" w:cs="Arial"/>
        </w:rPr>
        <w:t xml:space="preserve"> Further information/ explanation regarding the Energy Costs</w:t>
      </w:r>
      <w:r w:rsidR="004A7E8C">
        <w:rPr>
          <w:rFonts w:ascii="Arial" w:hAnsi="Arial" w:cs="Arial"/>
        </w:rPr>
        <w:t xml:space="preserve"> may also be requested. </w:t>
      </w:r>
    </w:p>
    <w:p w14:paraId="76C36AA7" w14:textId="77777777" w:rsidR="001F5B50" w:rsidRDefault="001F5B50" w:rsidP="003C5FA8">
      <w:pPr>
        <w:pStyle w:val="ListParagraph"/>
        <w:ind w:left="360"/>
        <w:jc w:val="both"/>
        <w:rPr>
          <w:rFonts w:ascii="Arial" w:hAnsi="Arial" w:cs="Arial"/>
        </w:rPr>
      </w:pPr>
    </w:p>
    <w:p w14:paraId="00C3E8B7" w14:textId="2C2B3D65" w:rsidR="001F5B50" w:rsidRDefault="001F5B50" w:rsidP="009B1DF9">
      <w:pPr>
        <w:pStyle w:val="ListParagraph"/>
        <w:numPr>
          <w:ilvl w:val="0"/>
          <w:numId w:val="1"/>
        </w:numPr>
        <w:jc w:val="both"/>
        <w:rPr>
          <w:rFonts w:ascii="Arial" w:hAnsi="Arial" w:cs="Arial"/>
        </w:rPr>
      </w:pPr>
      <w:r w:rsidRPr="00590A07">
        <w:rPr>
          <w:rFonts w:ascii="Arial" w:hAnsi="Arial" w:cs="Arial"/>
        </w:rPr>
        <w:t xml:space="preserve">The Supplier with the lowest price submitted is given a </w:t>
      </w:r>
      <w:r w:rsidR="004A7E8C">
        <w:rPr>
          <w:rFonts w:ascii="Arial" w:hAnsi="Arial" w:cs="Arial"/>
        </w:rPr>
        <w:t xml:space="preserve">financial </w:t>
      </w:r>
      <w:r w:rsidRPr="00590A07">
        <w:rPr>
          <w:rFonts w:ascii="Arial" w:hAnsi="Arial" w:cs="Arial"/>
        </w:rPr>
        <w:t>score of 100. The scores of other Suppliers are calculated by deducting from 100 one point for each full percentage point by which their price is above the lowest price.</w:t>
      </w:r>
      <w:r w:rsidR="004A7E8C">
        <w:rPr>
          <w:rFonts w:ascii="Arial" w:hAnsi="Arial" w:cs="Arial"/>
        </w:rPr>
        <w:t xml:space="preserve"> The Energy Costs will either be accepted or rejected. If</w:t>
      </w:r>
      <w:r w:rsidR="004A7E8C" w:rsidRPr="00FF444A">
        <w:rPr>
          <w:rFonts w:ascii="Arial" w:hAnsi="Arial" w:cs="Arial"/>
        </w:rPr>
        <w:t xml:space="preserve"> </w:t>
      </w:r>
      <w:r w:rsidR="009B1DF9">
        <w:rPr>
          <w:rFonts w:ascii="Arial" w:hAnsi="Arial" w:cs="Arial"/>
        </w:rPr>
        <w:t>rejected</w:t>
      </w:r>
      <w:r w:rsidR="004A7E8C" w:rsidRPr="00FF444A">
        <w:rPr>
          <w:rFonts w:ascii="Arial" w:hAnsi="Arial" w:cs="Arial"/>
        </w:rPr>
        <w:t>, the Supplier will be notified by the Procurement Office</w:t>
      </w:r>
      <w:r w:rsidR="004A7E8C">
        <w:rPr>
          <w:rFonts w:ascii="Arial" w:hAnsi="Arial" w:cs="Arial"/>
        </w:rPr>
        <w:t>r</w:t>
      </w:r>
      <w:r w:rsidR="004A7E8C" w:rsidRPr="00FF444A">
        <w:rPr>
          <w:rFonts w:ascii="Arial" w:hAnsi="Arial" w:cs="Arial"/>
        </w:rPr>
        <w:t>.</w:t>
      </w:r>
      <w:r w:rsidR="009B1DF9">
        <w:rPr>
          <w:rFonts w:ascii="Arial" w:hAnsi="Arial" w:cs="Arial"/>
        </w:rPr>
        <w:t xml:space="preserve"> </w:t>
      </w:r>
      <w:r w:rsidR="009B1DF9" w:rsidRPr="009B1DF9">
        <w:rPr>
          <w:rFonts w:ascii="Arial" w:hAnsi="Arial" w:cs="Arial"/>
        </w:rPr>
        <w:t>Th</w:t>
      </w:r>
      <w:r w:rsidR="009B1DF9">
        <w:rPr>
          <w:rFonts w:ascii="Arial" w:hAnsi="Arial" w:cs="Arial"/>
        </w:rPr>
        <w:t>e Financial Score</w:t>
      </w:r>
      <w:r w:rsidR="009B1DF9" w:rsidRPr="009B1DF9">
        <w:rPr>
          <w:rFonts w:ascii="Arial" w:hAnsi="Arial" w:cs="Arial"/>
        </w:rPr>
        <w:t xml:space="preserve"> </w:t>
      </w:r>
      <w:r w:rsidR="009B1DF9">
        <w:rPr>
          <w:rFonts w:ascii="Arial" w:hAnsi="Arial" w:cs="Arial"/>
        </w:rPr>
        <w:t xml:space="preserve">will </w:t>
      </w:r>
      <w:r w:rsidR="009B1DF9" w:rsidRPr="009B1DF9">
        <w:rPr>
          <w:rFonts w:ascii="Arial" w:hAnsi="Arial" w:cs="Arial"/>
        </w:rPr>
        <w:t xml:space="preserve">be re-calculated </w:t>
      </w:r>
      <w:r w:rsidR="009B1DF9">
        <w:rPr>
          <w:rFonts w:ascii="Arial" w:hAnsi="Arial" w:cs="Arial"/>
        </w:rPr>
        <w:t>if</w:t>
      </w:r>
      <w:r w:rsidR="009B1DF9" w:rsidRPr="009B1DF9">
        <w:rPr>
          <w:rFonts w:ascii="Arial" w:hAnsi="Arial" w:cs="Arial"/>
        </w:rPr>
        <w:t xml:space="preserve"> any </w:t>
      </w:r>
      <w:r w:rsidR="009B1DF9">
        <w:rPr>
          <w:rFonts w:ascii="Arial" w:hAnsi="Arial" w:cs="Arial"/>
        </w:rPr>
        <w:t>Supplier is</w:t>
      </w:r>
      <w:r w:rsidR="009B1DF9" w:rsidRPr="009B1DF9">
        <w:rPr>
          <w:rFonts w:ascii="Arial" w:hAnsi="Arial" w:cs="Arial"/>
        </w:rPr>
        <w:t xml:space="preserve"> excluded on Energy Costs.</w:t>
      </w:r>
    </w:p>
    <w:p w14:paraId="22C25762" w14:textId="77777777" w:rsidR="004A7E8C" w:rsidRPr="004A7E8C" w:rsidRDefault="004A7E8C" w:rsidP="004A7E8C">
      <w:pPr>
        <w:pStyle w:val="ListParagraph"/>
        <w:rPr>
          <w:rFonts w:ascii="Arial" w:hAnsi="Arial" w:cs="Arial"/>
        </w:rPr>
      </w:pPr>
    </w:p>
    <w:p w14:paraId="201850C7" w14:textId="14BB445A" w:rsidR="003B3AFC" w:rsidRPr="00412C2E" w:rsidRDefault="00590A07" w:rsidP="004A7E8C">
      <w:pPr>
        <w:pStyle w:val="ListParagraph"/>
        <w:numPr>
          <w:ilvl w:val="0"/>
          <w:numId w:val="1"/>
        </w:numPr>
        <w:spacing w:after="0"/>
        <w:ind w:left="360"/>
        <w:jc w:val="both"/>
        <w:rPr>
          <w:rFonts w:ascii="Arial" w:hAnsi="Arial" w:cs="Arial"/>
        </w:rPr>
      </w:pPr>
      <w:r w:rsidRPr="00590A07">
        <w:rPr>
          <w:rFonts w:ascii="Arial" w:hAnsi="Arial" w:cs="Arial"/>
        </w:rPr>
        <w:t xml:space="preserve">The quality score and the financial score will be combined in the ratio of </w:t>
      </w:r>
      <w:r w:rsidR="00501ED8" w:rsidRPr="00501ED8">
        <w:rPr>
          <w:rFonts w:ascii="Arial" w:hAnsi="Arial" w:cs="Arial"/>
          <w:b/>
          <w:color w:val="000000" w:themeColor="text1"/>
        </w:rPr>
        <w:t>65:35</w:t>
      </w:r>
      <w:r w:rsidRPr="00501ED8">
        <w:rPr>
          <w:rFonts w:ascii="Arial" w:hAnsi="Arial" w:cs="Arial"/>
          <w:color w:val="000000" w:themeColor="text1"/>
        </w:rPr>
        <w:t xml:space="preserve"> </w:t>
      </w:r>
      <w:r w:rsidRPr="00590A07">
        <w:rPr>
          <w:rFonts w:ascii="Arial" w:hAnsi="Arial" w:cs="Arial"/>
        </w:rPr>
        <w:t>applied to the quality and finance scores respectively</w:t>
      </w:r>
      <w:r w:rsidR="004A7E8C">
        <w:rPr>
          <w:rFonts w:ascii="Arial" w:hAnsi="Arial" w:cs="Arial"/>
        </w:rPr>
        <w:t xml:space="preserve"> to form a total score</w:t>
      </w:r>
      <w:r w:rsidRPr="00590A07">
        <w:rPr>
          <w:rFonts w:ascii="Arial" w:hAnsi="Arial" w:cs="Arial"/>
        </w:rPr>
        <w:t xml:space="preserve">. The total </w:t>
      </w:r>
      <w:r w:rsidR="00907211">
        <w:rPr>
          <w:rFonts w:ascii="Arial" w:hAnsi="Arial" w:cs="Arial"/>
        </w:rPr>
        <w:t xml:space="preserve">score </w:t>
      </w:r>
      <w:r w:rsidRPr="00590A07">
        <w:rPr>
          <w:rFonts w:ascii="Arial" w:hAnsi="Arial" w:cs="Arial"/>
        </w:rPr>
        <w:t xml:space="preserve">will be expressed to one decimal place. </w:t>
      </w:r>
      <w:r w:rsidR="00907211">
        <w:rPr>
          <w:rFonts w:ascii="Arial" w:hAnsi="Arial" w:cs="Arial"/>
        </w:rPr>
        <w:t xml:space="preserve">The </w:t>
      </w:r>
      <w:r w:rsidR="004B1F73">
        <w:rPr>
          <w:rFonts w:ascii="Arial" w:hAnsi="Arial" w:cs="Arial"/>
        </w:rPr>
        <w:t xml:space="preserve">two </w:t>
      </w:r>
      <w:r w:rsidR="00907211">
        <w:rPr>
          <w:rFonts w:ascii="Arial" w:hAnsi="Arial" w:cs="Arial"/>
        </w:rPr>
        <w:t>Supplier</w:t>
      </w:r>
      <w:r w:rsidR="004B1F73">
        <w:rPr>
          <w:rFonts w:ascii="Arial" w:hAnsi="Arial" w:cs="Arial"/>
        </w:rPr>
        <w:t>s</w:t>
      </w:r>
      <w:r w:rsidR="00907211">
        <w:rPr>
          <w:rFonts w:ascii="Arial" w:hAnsi="Arial" w:cs="Arial"/>
        </w:rPr>
        <w:t xml:space="preserve"> that will be considered further will be the </w:t>
      </w:r>
      <w:r w:rsidR="004B1F73">
        <w:rPr>
          <w:rFonts w:ascii="Arial" w:hAnsi="Arial" w:cs="Arial"/>
        </w:rPr>
        <w:t xml:space="preserve">two </w:t>
      </w:r>
      <w:r w:rsidR="00907211">
        <w:rPr>
          <w:rFonts w:ascii="Arial" w:hAnsi="Arial" w:cs="Arial"/>
        </w:rPr>
        <w:t>with highest total score</w:t>
      </w:r>
      <w:r w:rsidR="004B1F73">
        <w:rPr>
          <w:rFonts w:ascii="Arial" w:hAnsi="Arial" w:cs="Arial"/>
        </w:rPr>
        <w:t>s</w:t>
      </w:r>
      <w:r w:rsidR="00907211">
        <w:rPr>
          <w:rFonts w:ascii="Arial" w:hAnsi="Arial" w:cs="Arial"/>
        </w:rPr>
        <w:t xml:space="preserve">. </w:t>
      </w:r>
    </w:p>
    <w:p w14:paraId="4BF1A59C" w14:textId="77777777" w:rsidR="00412C2E" w:rsidRPr="00412C2E" w:rsidRDefault="00412C2E" w:rsidP="004A7E8C">
      <w:pPr>
        <w:spacing w:after="0"/>
        <w:jc w:val="both"/>
        <w:rPr>
          <w:rFonts w:ascii="Arial" w:hAnsi="Arial" w:cs="Arial"/>
        </w:rPr>
      </w:pPr>
    </w:p>
    <w:p w14:paraId="6AB93B59" w14:textId="3954038F" w:rsidR="00A666C7" w:rsidRPr="00501ED8" w:rsidRDefault="003B3AFC" w:rsidP="004A7E8C">
      <w:pPr>
        <w:pStyle w:val="ListParagraph"/>
        <w:numPr>
          <w:ilvl w:val="0"/>
          <w:numId w:val="1"/>
        </w:numPr>
        <w:spacing w:after="0"/>
        <w:ind w:left="360"/>
        <w:jc w:val="both"/>
        <w:rPr>
          <w:rFonts w:ascii="Arial" w:hAnsi="Arial" w:cs="Arial"/>
        </w:rPr>
      </w:pPr>
      <w:r w:rsidRPr="00501ED8">
        <w:rPr>
          <w:rFonts w:ascii="Arial" w:hAnsi="Arial" w:cs="Arial"/>
        </w:rPr>
        <w:t xml:space="preserve">The Financial Panel </w:t>
      </w:r>
      <w:r w:rsidR="00846A62" w:rsidRPr="00501ED8">
        <w:rPr>
          <w:rFonts w:ascii="Arial" w:hAnsi="Arial" w:cs="Arial"/>
        </w:rPr>
        <w:t>may validate the quotation</w:t>
      </w:r>
      <w:r w:rsidR="004B1F73">
        <w:rPr>
          <w:rFonts w:ascii="Arial" w:hAnsi="Arial" w:cs="Arial"/>
        </w:rPr>
        <w:t>s</w:t>
      </w:r>
      <w:r w:rsidRPr="00501ED8">
        <w:rPr>
          <w:rFonts w:ascii="Arial" w:hAnsi="Arial" w:cs="Arial"/>
        </w:rPr>
        <w:t xml:space="preserve"> to check that the </w:t>
      </w:r>
      <w:r w:rsidR="004A7E8C">
        <w:rPr>
          <w:rFonts w:ascii="Arial" w:hAnsi="Arial" w:cs="Arial"/>
        </w:rPr>
        <w:t>prices</w:t>
      </w:r>
      <w:r w:rsidR="003365AA">
        <w:rPr>
          <w:rFonts w:ascii="Arial" w:hAnsi="Arial" w:cs="Arial"/>
        </w:rPr>
        <w:t xml:space="preserve"> and</w:t>
      </w:r>
      <w:r w:rsidR="004A7E8C">
        <w:rPr>
          <w:rFonts w:ascii="Arial" w:hAnsi="Arial" w:cs="Arial"/>
        </w:rPr>
        <w:t xml:space="preserve"> </w:t>
      </w:r>
      <w:r w:rsidR="00501ED8">
        <w:rPr>
          <w:rFonts w:ascii="Arial" w:hAnsi="Arial" w:cs="Arial"/>
        </w:rPr>
        <w:t>Energy Costs</w:t>
      </w:r>
      <w:r w:rsidRPr="00501ED8">
        <w:rPr>
          <w:rFonts w:ascii="Arial" w:hAnsi="Arial" w:cs="Arial"/>
        </w:rPr>
        <w:t xml:space="preserve"> included are representative of the likely costs to be incurred. As part of this validation the Financial Panel may ask to be provided with original evidence that demonstrates that the allowances made are based on c</w:t>
      </w:r>
      <w:r w:rsidR="00A07C12" w:rsidRPr="00501ED8">
        <w:rPr>
          <w:rFonts w:ascii="Arial" w:hAnsi="Arial" w:cs="Arial"/>
        </w:rPr>
        <w:t>osts actually incurred. The panel</w:t>
      </w:r>
      <w:r w:rsidRPr="00501ED8">
        <w:rPr>
          <w:rFonts w:ascii="Arial" w:hAnsi="Arial" w:cs="Arial"/>
        </w:rPr>
        <w:t xml:space="preserve"> may wish to interview appropriate accounting staff to provide the level of satisfaction required. </w:t>
      </w:r>
      <w:r w:rsidR="00A666C7" w:rsidRPr="00501ED8">
        <w:rPr>
          <w:rFonts w:ascii="Arial" w:hAnsi="Arial" w:cs="Arial"/>
        </w:rPr>
        <w:t xml:space="preserve">Failure to provide </w:t>
      </w:r>
      <w:r w:rsidR="003365AA">
        <w:rPr>
          <w:rFonts w:ascii="Arial" w:hAnsi="Arial" w:cs="Arial"/>
        </w:rPr>
        <w:t>satisfactory response</w:t>
      </w:r>
      <w:r w:rsidR="004B1F73">
        <w:rPr>
          <w:rFonts w:ascii="Arial" w:hAnsi="Arial" w:cs="Arial"/>
        </w:rPr>
        <w:t>s</w:t>
      </w:r>
      <w:r w:rsidR="003365AA">
        <w:rPr>
          <w:rFonts w:ascii="Arial" w:hAnsi="Arial" w:cs="Arial"/>
        </w:rPr>
        <w:t xml:space="preserve"> </w:t>
      </w:r>
      <w:r w:rsidR="00A666C7" w:rsidRPr="00501ED8">
        <w:rPr>
          <w:rFonts w:ascii="Arial" w:hAnsi="Arial" w:cs="Arial"/>
        </w:rPr>
        <w:t xml:space="preserve">may result in </w:t>
      </w:r>
      <w:r w:rsidR="004B1F73">
        <w:rPr>
          <w:rFonts w:ascii="Arial" w:hAnsi="Arial" w:cs="Arial"/>
        </w:rPr>
        <w:t>that</w:t>
      </w:r>
      <w:r w:rsidR="003365AA">
        <w:rPr>
          <w:rFonts w:ascii="Arial" w:hAnsi="Arial" w:cs="Arial"/>
        </w:rPr>
        <w:t xml:space="preserve"> </w:t>
      </w:r>
      <w:r w:rsidR="003365AA" w:rsidRPr="00BD4C26">
        <w:rPr>
          <w:rFonts w:ascii="Arial" w:hAnsi="Arial" w:cs="Arial"/>
        </w:rPr>
        <w:t>sub</w:t>
      </w:r>
      <w:r w:rsidR="003365AA">
        <w:rPr>
          <w:rFonts w:ascii="Arial" w:hAnsi="Arial" w:cs="Arial"/>
        </w:rPr>
        <w:t>mission being rejected.</w:t>
      </w:r>
      <w:r w:rsidR="00A666C7" w:rsidRPr="00501ED8">
        <w:rPr>
          <w:rFonts w:ascii="Arial" w:hAnsi="Arial" w:cs="Arial"/>
        </w:rPr>
        <w:t xml:space="preserve"> </w:t>
      </w:r>
    </w:p>
    <w:p w14:paraId="4A9516EC" w14:textId="77777777" w:rsidR="00412C2E" w:rsidRDefault="00412C2E" w:rsidP="004A7E8C">
      <w:pPr>
        <w:pStyle w:val="ListParagraph"/>
        <w:ind w:left="0"/>
        <w:rPr>
          <w:rFonts w:ascii="Arial" w:hAnsi="Arial" w:cs="Arial"/>
          <w:color w:val="FF0000"/>
        </w:rPr>
      </w:pPr>
    </w:p>
    <w:p w14:paraId="77851073" w14:textId="130FA6AD" w:rsidR="00412C2E" w:rsidRPr="00E81794" w:rsidRDefault="00B3489A" w:rsidP="003365AA">
      <w:pPr>
        <w:pStyle w:val="BodyText10"/>
        <w:numPr>
          <w:ilvl w:val="0"/>
          <w:numId w:val="1"/>
        </w:numPr>
        <w:spacing w:after="240"/>
        <w:ind w:left="426"/>
      </w:pPr>
      <w:r>
        <w:t>The Call Off Agreement</w:t>
      </w:r>
      <w:r w:rsidR="004B1F73">
        <w:t>s</w:t>
      </w:r>
      <w:r>
        <w:t xml:space="preserve"> </w:t>
      </w:r>
      <w:r w:rsidR="00412C2E" w:rsidRPr="00245353">
        <w:t xml:space="preserve">must operate as a viable business for both partners. The </w:t>
      </w:r>
      <w:r w:rsidR="00412C2E" w:rsidRPr="00412C2E">
        <w:rPr>
          <w:i/>
        </w:rPr>
        <w:t>Employer</w:t>
      </w:r>
      <w:r w:rsidR="00412C2E" w:rsidRPr="00412C2E">
        <w:t xml:space="preserve"> </w:t>
      </w:r>
      <w:r w:rsidR="00412C2E" w:rsidRPr="00245353">
        <w:t xml:space="preserve">seeks to have </w:t>
      </w:r>
      <w:r w:rsidR="00412C2E" w:rsidRPr="00E81794">
        <w:t xml:space="preserve">the required level of service at an affordable cost, whilst providing </w:t>
      </w:r>
      <w:r w:rsidR="00412C2E" w:rsidRPr="00E81794">
        <w:lastRenderedPageBreak/>
        <w:t xml:space="preserve">a reasonable profit for the </w:t>
      </w:r>
      <w:r w:rsidR="00412C2E">
        <w:t>Supplier</w:t>
      </w:r>
      <w:r w:rsidR="004B1F73">
        <w:t>s</w:t>
      </w:r>
      <w:r w:rsidR="00412C2E" w:rsidRPr="00E81794">
        <w:t>.</w:t>
      </w:r>
      <w:r w:rsidR="00636F61">
        <w:t xml:space="preserve"> Excessively low or high quotation</w:t>
      </w:r>
      <w:r w:rsidR="004B1F73">
        <w:t>s</w:t>
      </w:r>
      <w:r w:rsidR="00412C2E" w:rsidRPr="00E81794">
        <w:t xml:space="preserve"> will be subject to scrutiny, and may be rejected if considered n</w:t>
      </w:r>
      <w:r>
        <w:t>ot sustainable over the Call Off Agreement</w:t>
      </w:r>
      <w:r w:rsidR="00412C2E" w:rsidRPr="00E81794">
        <w:t xml:space="preserve"> period or not affordable.</w:t>
      </w:r>
    </w:p>
    <w:p w14:paraId="46D4FE91" w14:textId="40E0BA0B" w:rsidR="00412C2E" w:rsidRPr="00E81794" w:rsidRDefault="00BD7738" w:rsidP="003365AA">
      <w:pPr>
        <w:pStyle w:val="BodyText10"/>
        <w:numPr>
          <w:ilvl w:val="0"/>
          <w:numId w:val="1"/>
        </w:numPr>
        <w:spacing w:after="240"/>
        <w:ind w:left="360"/>
      </w:pPr>
      <w:r>
        <w:t>The Quality Assessment</w:t>
      </w:r>
      <w:r w:rsidR="00412C2E">
        <w:t xml:space="preserve"> Panel and the Financial Assessment Panel will jointly review the material</w:t>
      </w:r>
      <w:r w:rsidR="00636F61">
        <w:t xml:space="preserve"> submitted with the quotation</w:t>
      </w:r>
      <w:r w:rsidR="004B1F73">
        <w:t>s</w:t>
      </w:r>
      <w:r w:rsidR="00412C2E" w:rsidRPr="00E81794">
        <w:t xml:space="preserve"> to verify that the resources proposed are likely to deliver the level of </w:t>
      </w:r>
      <w:r w:rsidR="00412C2E" w:rsidRPr="004114AC">
        <w:t xml:space="preserve">service set out in the </w:t>
      </w:r>
      <w:r w:rsidR="003365AA" w:rsidRPr="004114AC">
        <w:t>Q</w:t>
      </w:r>
      <w:r w:rsidR="00412C2E" w:rsidRPr="004114AC">
        <w:t xml:space="preserve">uality </w:t>
      </w:r>
      <w:r w:rsidR="003365AA" w:rsidRPr="004114AC">
        <w:t>S</w:t>
      </w:r>
      <w:r w:rsidR="00412C2E" w:rsidRPr="004114AC">
        <w:t>ubmission</w:t>
      </w:r>
      <w:r w:rsidR="004B1F73" w:rsidRPr="004114AC">
        <w:t>.</w:t>
      </w:r>
      <w:r w:rsidR="00501ED8" w:rsidRPr="004114AC">
        <w:t xml:space="preserve"> </w:t>
      </w:r>
      <w:r w:rsidR="00CE39EA" w:rsidRPr="004114AC">
        <w:t>If required, t</w:t>
      </w:r>
      <w:r w:rsidR="00501ED8" w:rsidRPr="004114AC">
        <w:t xml:space="preserve">his </w:t>
      </w:r>
      <w:r w:rsidR="003365AA" w:rsidRPr="004114AC">
        <w:t>may</w:t>
      </w:r>
      <w:r w:rsidR="00501ED8" w:rsidRPr="004114AC">
        <w:t xml:space="preserve"> </w:t>
      </w:r>
      <w:r w:rsidR="00C2665E" w:rsidRPr="004114AC">
        <w:t xml:space="preserve">also </w:t>
      </w:r>
      <w:r w:rsidR="00501ED8" w:rsidRPr="004114AC">
        <w:t>include a comparison of the MTBF with the Energy Costs.</w:t>
      </w:r>
      <w:r w:rsidR="00501ED8">
        <w:t xml:space="preserve"> </w:t>
      </w:r>
    </w:p>
    <w:p w14:paraId="520FFE21" w14:textId="16658262" w:rsidR="00412C2E" w:rsidRPr="00412C2E" w:rsidRDefault="00412C2E" w:rsidP="003365AA">
      <w:pPr>
        <w:pStyle w:val="ListParagraph"/>
        <w:numPr>
          <w:ilvl w:val="0"/>
          <w:numId w:val="1"/>
        </w:numPr>
        <w:ind w:left="360"/>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t>Failure to provide satisfactory evidence to support any pa</w:t>
      </w:r>
      <w:r w:rsidR="00636F61">
        <w:rPr>
          <w:rFonts w:ascii="Arial" w:eastAsia="Times New Roman" w:hAnsi="Arial" w:cs="Times New Roman"/>
          <w:iCs/>
          <w:szCs w:val="24"/>
          <w:lang w:val="en-US" w:eastAsia="en-US"/>
        </w:rPr>
        <w:t xml:space="preserve">rt of this aspect of the quotation may result in </w:t>
      </w:r>
      <w:r w:rsidR="004B1F73">
        <w:rPr>
          <w:rFonts w:ascii="Arial" w:eastAsia="Times New Roman" w:hAnsi="Arial" w:cs="Times New Roman"/>
          <w:iCs/>
          <w:szCs w:val="24"/>
          <w:lang w:val="en-US" w:eastAsia="en-US"/>
        </w:rPr>
        <w:t xml:space="preserve">a </w:t>
      </w:r>
      <w:r w:rsidR="00636F61">
        <w:rPr>
          <w:rFonts w:ascii="Arial" w:eastAsia="Times New Roman" w:hAnsi="Arial" w:cs="Times New Roman"/>
          <w:iCs/>
          <w:szCs w:val="24"/>
          <w:lang w:val="en-US" w:eastAsia="en-US"/>
        </w:rPr>
        <w:t>quotation</w:t>
      </w:r>
      <w:r w:rsidRPr="00412C2E">
        <w:rPr>
          <w:rFonts w:ascii="Arial" w:eastAsia="Times New Roman" w:hAnsi="Arial" w:cs="Times New Roman"/>
          <w:iCs/>
          <w:szCs w:val="24"/>
          <w:lang w:val="en-US" w:eastAsia="en-US"/>
        </w:rPr>
        <w:t xml:space="preserve"> being rejected.</w:t>
      </w:r>
      <w:r w:rsidR="004B1F73">
        <w:rPr>
          <w:rFonts w:ascii="Arial" w:eastAsia="Times New Roman" w:hAnsi="Arial" w:cs="Times New Roman"/>
          <w:iCs/>
          <w:szCs w:val="24"/>
          <w:lang w:val="en-US" w:eastAsia="en-US"/>
        </w:rPr>
        <w:t xml:space="preserve"> If a quotation is rejected, the </w:t>
      </w:r>
      <w:r w:rsidR="004B1F73">
        <w:rPr>
          <w:rFonts w:ascii="Arial" w:eastAsia="Times New Roman" w:hAnsi="Arial" w:cs="Times New Roman"/>
          <w:i/>
          <w:iCs/>
          <w:szCs w:val="24"/>
          <w:lang w:val="en-US" w:eastAsia="en-US"/>
        </w:rPr>
        <w:t xml:space="preserve">Employer </w:t>
      </w:r>
      <w:r w:rsidR="004B1F73" w:rsidRPr="004B1F73">
        <w:rPr>
          <w:rFonts w:ascii="Arial" w:eastAsia="Times New Roman" w:hAnsi="Arial" w:cs="Times New Roman"/>
          <w:iCs/>
          <w:szCs w:val="24"/>
          <w:lang w:val="en-US" w:eastAsia="en-US"/>
        </w:rPr>
        <w:t xml:space="preserve">will consider the next </w:t>
      </w:r>
      <w:r w:rsidR="004B1F73">
        <w:rPr>
          <w:rFonts w:ascii="Arial" w:eastAsia="Times New Roman" w:hAnsi="Arial" w:cs="Times New Roman"/>
          <w:iCs/>
          <w:szCs w:val="24"/>
          <w:lang w:val="en-US" w:eastAsia="en-US"/>
        </w:rPr>
        <w:t xml:space="preserve">place Supplier. </w:t>
      </w:r>
    </w:p>
    <w:p w14:paraId="1DBB61BA" w14:textId="77777777" w:rsidR="00AD17F1" w:rsidRPr="00AD17F1" w:rsidRDefault="00AD17F1" w:rsidP="004A7E8C">
      <w:pPr>
        <w:pStyle w:val="ListParagraph"/>
        <w:ind w:left="10"/>
        <w:rPr>
          <w:rFonts w:ascii="Arial" w:hAnsi="Arial" w:cs="Arial"/>
        </w:rPr>
      </w:pPr>
    </w:p>
    <w:p w14:paraId="3C2815E6" w14:textId="7EB3ACA2" w:rsidR="004114AC" w:rsidRPr="004114AC" w:rsidRDefault="004114AC" w:rsidP="004114AC">
      <w:pPr>
        <w:pStyle w:val="ListParagraph"/>
        <w:numPr>
          <w:ilvl w:val="0"/>
          <w:numId w:val="1"/>
        </w:numPr>
        <w:ind w:left="360"/>
        <w:jc w:val="both"/>
        <w:rPr>
          <w:rFonts w:ascii="Arial" w:hAnsi="Arial" w:cs="Arial"/>
          <w:color w:val="FF0000"/>
        </w:rPr>
      </w:pPr>
      <w:r>
        <w:rPr>
          <w:rFonts w:ascii="Arial" w:eastAsia="Times New Roman" w:hAnsi="Arial" w:cs="Times New Roman"/>
          <w:iCs/>
          <w:szCs w:val="24"/>
          <w:lang w:val="en-US" w:eastAsia="en-US"/>
        </w:rPr>
        <w:t>Not Used</w:t>
      </w:r>
    </w:p>
    <w:p w14:paraId="04963FAF" w14:textId="77777777" w:rsidR="004114AC" w:rsidRPr="004114AC" w:rsidRDefault="004114AC" w:rsidP="004114AC">
      <w:pPr>
        <w:pStyle w:val="ListParagraph"/>
        <w:rPr>
          <w:rFonts w:ascii="Arial" w:hAnsi="Arial" w:cs="Arial"/>
          <w:color w:val="FF0000"/>
        </w:rPr>
      </w:pPr>
    </w:p>
    <w:p w14:paraId="22A18176" w14:textId="12F9F603" w:rsidR="000007C3" w:rsidRDefault="000007C3" w:rsidP="003365AA">
      <w:pPr>
        <w:pStyle w:val="ListParagraph"/>
        <w:numPr>
          <w:ilvl w:val="0"/>
          <w:numId w:val="1"/>
        </w:numPr>
        <w:ind w:left="360"/>
        <w:jc w:val="both"/>
        <w:rPr>
          <w:rFonts w:ascii="Arial" w:hAnsi="Arial" w:cs="Arial"/>
        </w:rPr>
      </w:pPr>
      <w:r w:rsidRPr="00AD17F1">
        <w:rPr>
          <w:rFonts w:ascii="Arial" w:hAnsi="Arial" w:cs="Arial"/>
        </w:rPr>
        <w:t>Pr</w:t>
      </w:r>
      <w:r w:rsidR="00B3489A">
        <w:rPr>
          <w:rFonts w:ascii="Arial" w:hAnsi="Arial" w:cs="Arial"/>
        </w:rPr>
        <w:t>ior to the award of any Call Off Agreement</w:t>
      </w:r>
      <w:r w:rsidRPr="00AD17F1">
        <w:rPr>
          <w:rFonts w:ascii="Arial" w:hAnsi="Arial" w:cs="Arial"/>
        </w:rPr>
        <w:t xml:space="preserve"> Supplier</w:t>
      </w:r>
      <w:r w:rsidR="004B1F73">
        <w:rPr>
          <w:rFonts w:ascii="Arial" w:hAnsi="Arial" w:cs="Arial"/>
        </w:rPr>
        <w:t>s</w:t>
      </w:r>
      <w:r w:rsidRPr="00AD17F1">
        <w:rPr>
          <w:rFonts w:ascii="Arial" w:hAnsi="Arial" w:cs="Arial"/>
        </w:rPr>
        <w:t xml:space="preserve"> must provide evidence that ins</w:t>
      </w:r>
      <w:r w:rsidR="00B3489A">
        <w:rPr>
          <w:rFonts w:ascii="Arial" w:hAnsi="Arial" w:cs="Arial"/>
        </w:rPr>
        <w:t xml:space="preserve">urance required by the Call Off Agreement </w:t>
      </w:r>
      <w:r w:rsidRPr="00AD17F1">
        <w:rPr>
          <w:rFonts w:ascii="Arial" w:hAnsi="Arial" w:cs="Arial"/>
        </w:rPr>
        <w:t>is in place</w:t>
      </w:r>
      <w:r>
        <w:rPr>
          <w:rFonts w:ascii="Arial" w:hAnsi="Arial" w:cs="Arial"/>
        </w:rPr>
        <w:t>.</w:t>
      </w:r>
    </w:p>
    <w:p w14:paraId="1E91278E" w14:textId="77777777" w:rsidR="00E73569" w:rsidRPr="00E73569" w:rsidRDefault="00E73569" w:rsidP="00E73569">
      <w:pPr>
        <w:pStyle w:val="ListParagraph"/>
        <w:rPr>
          <w:rFonts w:ascii="Arial" w:hAnsi="Arial" w:cs="Arial"/>
        </w:rPr>
      </w:pPr>
    </w:p>
    <w:p w14:paraId="1E225F42" w14:textId="5837DF26" w:rsidR="00144667" w:rsidRPr="009F64BD" w:rsidRDefault="00AD17F1" w:rsidP="00E73569">
      <w:pPr>
        <w:pStyle w:val="Title"/>
        <w:jc w:val="left"/>
        <w:rPr>
          <w:sz w:val="24"/>
          <w:szCs w:val="24"/>
        </w:rPr>
      </w:pPr>
      <w:bookmarkStart w:id="6" w:name="_Toc476924829"/>
      <w:r w:rsidRPr="009F64BD">
        <w:rPr>
          <w:sz w:val="24"/>
          <w:szCs w:val="24"/>
        </w:rPr>
        <w:t>Award</w:t>
      </w:r>
      <w:bookmarkEnd w:id="6"/>
    </w:p>
    <w:p w14:paraId="3D05EA43" w14:textId="0AADE9AC" w:rsidR="00D971FE" w:rsidRPr="00D971FE" w:rsidRDefault="00D971FE" w:rsidP="00E73569">
      <w:pPr>
        <w:pStyle w:val="ListParagraph"/>
        <w:numPr>
          <w:ilvl w:val="0"/>
          <w:numId w:val="1"/>
        </w:numPr>
        <w:jc w:val="both"/>
        <w:rPr>
          <w:rFonts w:ascii="Arial" w:hAnsi="Arial" w:cs="Arial"/>
        </w:rPr>
      </w:pPr>
      <w:r w:rsidRPr="00D971FE">
        <w:rPr>
          <w:rFonts w:ascii="Arial" w:hAnsi="Arial" w:cs="Arial"/>
        </w:rPr>
        <w:t xml:space="preserve">The </w:t>
      </w:r>
      <w:r w:rsidRPr="00D971FE">
        <w:rPr>
          <w:rFonts w:ascii="Arial" w:hAnsi="Arial" w:cs="Arial"/>
          <w:i/>
        </w:rPr>
        <w:t>Employer</w:t>
      </w:r>
      <w:r w:rsidRPr="00D971FE">
        <w:rPr>
          <w:rFonts w:ascii="Arial" w:hAnsi="Arial" w:cs="Arial"/>
        </w:rPr>
        <w:t xml:space="preserve"> reserves the right not to proc</w:t>
      </w:r>
      <w:r w:rsidR="00B81005">
        <w:rPr>
          <w:rFonts w:ascii="Arial" w:hAnsi="Arial" w:cs="Arial"/>
        </w:rPr>
        <w:t>eed with any quotation</w:t>
      </w:r>
      <w:r w:rsidRPr="00D971FE">
        <w:rPr>
          <w:rFonts w:ascii="Arial" w:hAnsi="Arial" w:cs="Arial"/>
        </w:rPr>
        <w:t xml:space="preserve"> </w:t>
      </w:r>
      <w:r w:rsidR="001F5B50" w:rsidRPr="001F5B50">
        <w:rPr>
          <w:rFonts w:ascii="Arial" w:hAnsi="Arial" w:cs="Arial"/>
        </w:rPr>
        <w:t>provided in response to this RfQ.</w:t>
      </w:r>
      <w:r w:rsidR="001F5B50">
        <w:rPr>
          <w:rFonts w:ascii="Arial" w:hAnsi="Arial" w:cs="Arial"/>
        </w:rPr>
        <w:t xml:space="preserve"> </w:t>
      </w:r>
    </w:p>
    <w:p w14:paraId="79BAECE2" w14:textId="77777777" w:rsidR="00D971FE" w:rsidRDefault="00D971FE" w:rsidP="00E73569">
      <w:pPr>
        <w:pStyle w:val="ListParagraph"/>
        <w:ind w:left="11"/>
        <w:jc w:val="both"/>
        <w:rPr>
          <w:rFonts w:ascii="Arial" w:hAnsi="Arial" w:cs="Arial"/>
        </w:rPr>
      </w:pPr>
    </w:p>
    <w:p w14:paraId="58080F70" w14:textId="0454D0F2" w:rsidR="00AD17F1" w:rsidRDefault="00AD17F1" w:rsidP="00E73569">
      <w:pPr>
        <w:pStyle w:val="ListParagraph"/>
        <w:numPr>
          <w:ilvl w:val="0"/>
          <w:numId w:val="1"/>
        </w:numPr>
        <w:jc w:val="both"/>
        <w:rPr>
          <w:rFonts w:ascii="Arial" w:hAnsi="Arial" w:cs="Arial"/>
        </w:rPr>
      </w:pPr>
      <w:r w:rsidRPr="00AD17F1">
        <w:rPr>
          <w:rFonts w:ascii="Arial" w:hAnsi="Arial" w:cs="Arial"/>
        </w:rPr>
        <w:t>When satisfied that the correct procedures have been followed the Procurement Officer info</w:t>
      </w:r>
      <w:r w:rsidR="00B81005">
        <w:rPr>
          <w:rFonts w:ascii="Arial" w:hAnsi="Arial" w:cs="Arial"/>
        </w:rPr>
        <w:t>rms all Suppliers which quotation</w:t>
      </w:r>
      <w:r w:rsidR="000912AE">
        <w:rPr>
          <w:rFonts w:ascii="Arial" w:hAnsi="Arial" w:cs="Arial"/>
        </w:rPr>
        <w:t>s</w:t>
      </w:r>
      <w:r w:rsidRPr="00AD17F1">
        <w:rPr>
          <w:rFonts w:ascii="Arial" w:hAnsi="Arial" w:cs="Arial"/>
        </w:rPr>
        <w:t xml:space="preserve"> the </w:t>
      </w:r>
      <w:r w:rsidRPr="008B18FB">
        <w:rPr>
          <w:rFonts w:ascii="Arial" w:hAnsi="Arial" w:cs="Arial"/>
          <w:i/>
        </w:rPr>
        <w:t>Employer</w:t>
      </w:r>
      <w:r w:rsidRPr="00AD17F1">
        <w:rPr>
          <w:rFonts w:ascii="Arial" w:hAnsi="Arial" w:cs="Arial"/>
        </w:rPr>
        <w:t xml:space="preserve"> proposes to accept if any, including written feedback of the assessments, starting a </w:t>
      </w:r>
      <w:r w:rsidRPr="00AA0976">
        <w:rPr>
          <w:rFonts w:ascii="Arial" w:hAnsi="Arial" w:cs="Arial"/>
          <w:b/>
          <w:color w:val="000000" w:themeColor="text1"/>
        </w:rPr>
        <w:t>ten</w:t>
      </w:r>
      <w:r w:rsidRPr="00AD17F1">
        <w:rPr>
          <w:rFonts w:ascii="Arial" w:hAnsi="Arial" w:cs="Arial"/>
        </w:rPr>
        <w:t xml:space="preserve"> day standstill period</w:t>
      </w:r>
      <w:r>
        <w:rPr>
          <w:rFonts w:ascii="Arial" w:hAnsi="Arial" w:cs="Arial"/>
        </w:rPr>
        <w:t>.</w:t>
      </w:r>
    </w:p>
    <w:p w14:paraId="7BFAD758" w14:textId="77777777" w:rsidR="00AD17F1" w:rsidRDefault="00AD17F1" w:rsidP="00E73569">
      <w:pPr>
        <w:pStyle w:val="ListParagraph"/>
        <w:ind w:left="11"/>
        <w:jc w:val="both"/>
        <w:rPr>
          <w:rFonts w:ascii="Arial" w:hAnsi="Arial" w:cs="Arial"/>
        </w:rPr>
      </w:pPr>
    </w:p>
    <w:p w14:paraId="0F7E140E" w14:textId="156A94D0" w:rsidR="00AD17F1" w:rsidRDefault="00C259C9" w:rsidP="00E73569">
      <w:pPr>
        <w:pStyle w:val="ListParagraph"/>
        <w:numPr>
          <w:ilvl w:val="0"/>
          <w:numId w:val="1"/>
        </w:numPr>
        <w:jc w:val="both"/>
        <w:rPr>
          <w:rFonts w:ascii="Arial" w:hAnsi="Arial" w:cs="Arial"/>
        </w:rPr>
      </w:pPr>
      <w:r>
        <w:rPr>
          <w:rFonts w:ascii="Arial" w:hAnsi="Arial" w:cs="Arial"/>
        </w:rPr>
        <w:t xml:space="preserve">To award a Call Off Agreement the </w:t>
      </w:r>
      <w:r w:rsidRPr="00C259C9">
        <w:rPr>
          <w:rFonts w:ascii="Arial" w:hAnsi="Arial" w:cs="Arial"/>
          <w:i/>
        </w:rPr>
        <w:t>Employer</w:t>
      </w:r>
      <w:r>
        <w:rPr>
          <w:rFonts w:ascii="Arial" w:hAnsi="Arial" w:cs="Arial"/>
        </w:rPr>
        <w:t xml:space="preserve"> will issue a Form of Agreement </w:t>
      </w:r>
      <w:r w:rsidR="00AD17F1" w:rsidRPr="00AD17F1">
        <w:rPr>
          <w:rFonts w:ascii="Arial" w:hAnsi="Arial" w:cs="Arial"/>
        </w:rPr>
        <w:t xml:space="preserve">to </w:t>
      </w:r>
      <w:r w:rsidR="00404417">
        <w:rPr>
          <w:rFonts w:ascii="Arial" w:hAnsi="Arial" w:cs="Arial"/>
        </w:rPr>
        <w:t xml:space="preserve">each of </w:t>
      </w:r>
      <w:r w:rsidR="00AD17F1" w:rsidRPr="00AD17F1">
        <w:rPr>
          <w:rFonts w:ascii="Arial" w:hAnsi="Arial" w:cs="Arial"/>
        </w:rPr>
        <w:t>the Supplier</w:t>
      </w:r>
      <w:r w:rsidR="004B1F73">
        <w:rPr>
          <w:rFonts w:ascii="Arial" w:hAnsi="Arial" w:cs="Arial"/>
        </w:rPr>
        <w:t>s</w:t>
      </w:r>
      <w:r w:rsidR="000A57B9">
        <w:rPr>
          <w:rFonts w:ascii="Arial" w:hAnsi="Arial" w:cs="Arial"/>
        </w:rPr>
        <w:t>,</w:t>
      </w:r>
      <w:r w:rsidR="00AD17F1" w:rsidRPr="00AD17F1">
        <w:rPr>
          <w:rFonts w:ascii="Arial" w:hAnsi="Arial" w:cs="Arial"/>
        </w:rPr>
        <w:t xml:space="preserve"> </w:t>
      </w:r>
      <w:r w:rsidR="000A57B9">
        <w:rPr>
          <w:rFonts w:ascii="Arial" w:hAnsi="Arial" w:cs="Arial"/>
        </w:rPr>
        <w:t>for signature and return</w:t>
      </w:r>
      <w:r>
        <w:rPr>
          <w:rFonts w:ascii="Arial" w:hAnsi="Arial" w:cs="Arial"/>
        </w:rPr>
        <w:t>.</w:t>
      </w:r>
    </w:p>
    <w:p w14:paraId="5EADCFCB" w14:textId="77777777" w:rsidR="000A57B9" w:rsidRPr="000A57B9" w:rsidRDefault="000A57B9" w:rsidP="00E73569">
      <w:pPr>
        <w:pStyle w:val="ListParagraph"/>
        <w:ind w:left="11"/>
        <w:rPr>
          <w:rFonts w:ascii="Arial" w:hAnsi="Arial" w:cs="Arial"/>
        </w:rPr>
      </w:pPr>
    </w:p>
    <w:p w14:paraId="64D1C635" w14:textId="68F94914" w:rsidR="000A57B9" w:rsidRDefault="000A57B9" w:rsidP="00E73569">
      <w:pPr>
        <w:pStyle w:val="ListParagraph"/>
        <w:numPr>
          <w:ilvl w:val="0"/>
          <w:numId w:val="1"/>
        </w:numPr>
        <w:jc w:val="both"/>
        <w:rPr>
          <w:rFonts w:ascii="Arial" w:hAnsi="Arial" w:cs="Arial"/>
        </w:rPr>
      </w:pPr>
      <w:r>
        <w:rPr>
          <w:rFonts w:ascii="Arial" w:hAnsi="Arial" w:cs="Arial"/>
        </w:rPr>
        <w:t xml:space="preserve">The </w:t>
      </w:r>
      <w:r w:rsidRPr="000A57B9">
        <w:rPr>
          <w:rFonts w:ascii="Arial" w:hAnsi="Arial" w:cs="Arial"/>
          <w:i/>
        </w:rPr>
        <w:t>Employer</w:t>
      </w:r>
      <w:r w:rsidR="00C259C9">
        <w:rPr>
          <w:rFonts w:ascii="Arial" w:hAnsi="Arial" w:cs="Arial"/>
          <w:i/>
        </w:rPr>
        <w:t xml:space="preserve">, </w:t>
      </w:r>
      <w:r w:rsidR="00C259C9" w:rsidRPr="00C259C9">
        <w:rPr>
          <w:rFonts w:ascii="Arial" w:hAnsi="Arial" w:cs="Arial"/>
        </w:rPr>
        <w:t>upon receipt,</w:t>
      </w:r>
      <w:r w:rsidR="00C259C9">
        <w:rPr>
          <w:rFonts w:ascii="Arial" w:hAnsi="Arial" w:cs="Arial"/>
          <w:i/>
        </w:rPr>
        <w:t xml:space="preserve"> </w:t>
      </w:r>
      <w:r>
        <w:rPr>
          <w:rFonts w:ascii="Arial" w:hAnsi="Arial" w:cs="Arial"/>
        </w:rPr>
        <w:t>will then also sign the Form of Agreement</w:t>
      </w:r>
      <w:r w:rsidR="00404417">
        <w:rPr>
          <w:rFonts w:ascii="Arial" w:hAnsi="Arial" w:cs="Arial"/>
        </w:rPr>
        <w:t>s</w:t>
      </w:r>
      <w:r>
        <w:rPr>
          <w:rFonts w:ascii="Arial" w:hAnsi="Arial" w:cs="Arial"/>
        </w:rPr>
        <w:t xml:space="preserve"> and issue a copy to th</w:t>
      </w:r>
      <w:r w:rsidR="000912AE">
        <w:rPr>
          <w:rFonts w:ascii="Arial" w:hAnsi="Arial" w:cs="Arial"/>
        </w:rPr>
        <w:t>ose</w:t>
      </w:r>
      <w:r>
        <w:rPr>
          <w:rFonts w:ascii="Arial" w:hAnsi="Arial" w:cs="Arial"/>
        </w:rPr>
        <w:t xml:space="preserve"> Supplier</w:t>
      </w:r>
      <w:r w:rsidR="004B1F73">
        <w:rPr>
          <w:rFonts w:ascii="Arial" w:hAnsi="Arial" w:cs="Arial"/>
        </w:rPr>
        <w:t>s</w:t>
      </w:r>
      <w:r w:rsidR="00C259C9">
        <w:rPr>
          <w:rFonts w:ascii="Arial" w:hAnsi="Arial" w:cs="Arial"/>
        </w:rPr>
        <w:t xml:space="preserve">. </w:t>
      </w:r>
    </w:p>
    <w:p w14:paraId="047A94BC" w14:textId="77777777" w:rsidR="00AD17F1" w:rsidRPr="00AD17F1" w:rsidRDefault="00AD17F1" w:rsidP="00E73569">
      <w:pPr>
        <w:pStyle w:val="ListParagraph"/>
        <w:ind w:left="11"/>
        <w:jc w:val="both"/>
        <w:rPr>
          <w:rFonts w:ascii="Arial" w:hAnsi="Arial" w:cs="Arial"/>
        </w:rPr>
      </w:pPr>
    </w:p>
    <w:p w14:paraId="211138E9" w14:textId="3E757662" w:rsidR="00AD17F1" w:rsidRDefault="00D35704" w:rsidP="00E73569">
      <w:pPr>
        <w:pStyle w:val="ListParagraph"/>
        <w:numPr>
          <w:ilvl w:val="0"/>
          <w:numId w:val="1"/>
        </w:numPr>
        <w:jc w:val="both"/>
        <w:rPr>
          <w:rFonts w:ascii="Arial" w:hAnsi="Arial" w:cs="Arial"/>
        </w:rPr>
      </w:pPr>
      <w:r w:rsidRPr="00D35704">
        <w:rPr>
          <w:rFonts w:ascii="Arial" w:hAnsi="Arial" w:cs="Arial"/>
        </w:rPr>
        <w:t xml:space="preserve">The </w:t>
      </w:r>
      <w:r w:rsidRPr="00D35704">
        <w:rPr>
          <w:rFonts w:ascii="Arial" w:hAnsi="Arial" w:cs="Arial"/>
          <w:i/>
        </w:rPr>
        <w:t>Employer</w:t>
      </w:r>
      <w:r w:rsidR="00D438CB">
        <w:rPr>
          <w:rFonts w:ascii="Arial" w:hAnsi="Arial" w:cs="Arial"/>
        </w:rPr>
        <w:t xml:space="preserve"> intends to award the Call Off Agreement</w:t>
      </w:r>
      <w:r w:rsidR="004B1F73">
        <w:rPr>
          <w:rFonts w:ascii="Arial" w:hAnsi="Arial" w:cs="Arial"/>
        </w:rPr>
        <w:t>s</w:t>
      </w:r>
      <w:r w:rsidR="00404417">
        <w:rPr>
          <w:rFonts w:ascii="Arial" w:hAnsi="Arial" w:cs="Arial"/>
        </w:rPr>
        <w:t>,</w:t>
      </w:r>
      <w:r w:rsidRPr="00D35704">
        <w:rPr>
          <w:rFonts w:ascii="Arial" w:hAnsi="Arial" w:cs="Arial"/>
        </w:rPr>
        <w:t xml:space="preserve"> but reserves the right not to </w:t>
      </w:r>
      <w:r w:rsidR="00B81005">
        <w:rPr>
          <w:rFonts w:ascii="Arial" w:hAnsi="Arial" w:cs="Arial"/>
        </w:rPr>
        <w:t>proceed with any of the quotations received</w:t>
      </w:r>
      <w:r w:rsidR="00D438CB">
        <w:rPr>
          <w:rFonts w:ascii="Arial" w:hAnsi="Arial" w:cs="Arial"/>
        </w:rPr>
        <w:t xml:space="preserve"> in response to this RfQ</w:t>
      </w:r>
      <w:r>
        <w:rPr>
          <w:rFonts w:ascii="Arial" w:hAnsi="Arial" w:cs="Arial"/>
        </w:rPr>
        <w:t>.</w:t>
      </w:r>
    </w:p>
    <w:p w14:paraId="70187941" w14:textId="77777777" w:rsidR="00D35704" w:rsidRPr="00D35704" w:rsidRDefault="00D35704" w:rsidP="00E73569">
      <w:pPr>
        <w:pStyle w:val="ListParagraph"/>
        <w:ind w:left="11"/>
        <w:jc w:val="both"/>
        <w:rPr>
          <w:rFonts w:ascii="Arial" w:hAnsi="Arial" w:cs="Arial"/>
        </w:rPr>
      </w:pPr>
    </w:p>
    <w:p w14:paraId="00241A84" w14:textId="234AE778" w:rsidR="00D35704" w:rsidRPr="00AD17F1" w:rsidRDefault="0009207D" w:rsidP="00AB1028">
      <w:pPr>
        <w:pStyle w:val="ListParagraph"/>
        <w:numPr>
          <w:ilvl w:val="0"/>
          <w:numId w:val="1"/>
        </w:numPr>
        <w:ind w:left="426" w:hanging="426"/>
        <w:jc w:val="both"/>
        <w:rPr>
          <w:rFonts w:ascii="Arial" w:hAnsi="Arial" w:cs="Arial"/>
        </w:rPr>
      </w:pPr>
      <w:r>
        <w:rPr>
          <w:rFonts w:ascii="Arial" w:hAnsi="Arial" w:cs="Arial"/>
        </w:rPr>
        <w:t xml:space="preserve">Details of </w:t>
      </w:r>
      <w:r w:rsidR="00C2665E">
        <w:rPr>
          <w:rFonts w:ascii="Arial" w:hAnsi="Arial" w:cs="Arial"/>
        </w:rPr>
        <w:t xml:space="preserve">all </w:t>
      </w:r>
      <w:r>
        <w:rPr>
          <w:rFonts w:ascii="Arial" w:hAnsi="Arial" w:cs="Arial"/>
        </w:rPr>
        <w:t>Call Off Agreement a</w:t>
      </w:r>
      <w:r w:rsidR="00D35704" w:rsidRPr="00D35704">
        <w:rPr>
          <w:rFonts w:ascii="Arial" w:hAnsi="Arial" w:cs="Arial"/>
        </w:rPr>
        <w:t>wards</w:t>
      </w:r>
      <w:r>
        <w:rPr>
          <w:rFonts w:ascii="Arial" w:hAnsi="Arial" w:cs="Arial"/>
        </w:rPr>
        <w:t xml:space="preserve"> over £10</w:t>
      </w:r>
      <w:r w:rsidR="00AB1028">
        <w:rPr>
          <w:rFonts w:ascii="Arial" w:hAnsi="Arial" w:cs="Arial"/>
        </w:rPr>
        <w:t>,000</w:t>
      </w:r>
      <w:r w:rsidR="00D35704" w:rsidRPr="00D35704">
        <w:rPr>
          <w:rFonts w:ascii="Arial" w:hAnsi="Arial" w:cs="Arial"/>
        </w:rPr>
        <w:t xml:space="preserve"> will be published on the Contracts Finder</w:t>
      </w:r>
      <w:r w:rsidR="00AB1028">
        <w:rPr>
          <w:rFonts w:ascii="Arial" w:hAnsi="Arial" w:cs="Arial"/>
        </w:rPr>
        <w:t xml:space="preserve"> </w:t>
      </w:r>
      <w:r w:rsidR="00C2665E">
        <w:rPr>
          <w:rFonts w:ascii="Arial" w:hAnsi="Arial" w:cs="Arial"/>
        </w:rPr>
        <w:t xml:space="preserve"> website</w:t>
      </w:r>
      <w:r w:rsidR="00AB1028">
        <w:rPr>
          <w:rFonts w:ascii="Arial" w:hAnsi="Arial" w:cs="Arial"/>
        </w:rPr>
        <w:t xml:space="preserve"> </w:t>
      </w:r>
      <w:hyperlink r:id="rId10" w:history="1">
        <w:r w:rsidR="00AB1028" w:rsidRPr="009B6A3B">
          <w:rPr>
            <w:rStyle w:val="Hyperlink"/>
            <w:rFonts w:ascii="Arial" w:hAnsi="Arial" w:cs="Arial"/>
          </w:rPr>
          <w:t>https://www.gov.uk/contracts-finder</w:t>
        </w:r>
      </w:hyperlink>
      <w:r w:rsidR="00AB1028">
        <w:rPr>
          <w:rFonts w:ascii="Arial" w:hAnsi="Arial" w:cs="Arial"/>
        </w:rPr>
        <w:t xml:space="preserve"> </w:t>
      </w:r>
    </w:p>
    <w:p w14:paraId="14CD0A85" w14:textId="77777777" w:rsidR="00144667" w:rsidRPr="00144667" w:rsidRDefault="00144667" w:rsidP="00184563">
      <w:pPr>
        <w:pStyle w:val="ListParagraph"/>
        <w:jc w:val="both"/>
        <w:rPr>
          <w:rFonts w:ascii="Arial" w:hAnsi="Arial" w:cs="Arial"/>
        </w:rPr>
      </w:pPr>
    </w:p>
    <w:p w14:paraId="43AEA5FB" w14:textId="77777777" w:rsidR="00144667" w:rsidRPr="00144667" w:rsidRDefault="00144667" w:rsidP="00184563">
      <w:pPr>
        <w:pStyle w:val="ListParagraph"/>
        <w:jc w:val="both"/>
        <w:rPr>
          <w:rFonts w:ascii="Arial" w:hAnsi="Arial" w:cs="Arial"/>
        </w:rPr>
      </w:pPr>
    </w:p>
    <w:p w14:paraId="0E8B65CC" w14:textId="77777777" w:rsidR="00144667" w:rsidRDefault="00144667" w:rsidP="00144667">
      <w:pPr>
        <w:pStyle w:val="ListParagraph"/>
        <w:rPr>
          <w:rFonts w:ascii="Arial" w:hAnsi="Arial" w:cs="Arial"/>
          <w:highlight w:val="cyan"/>
        </w:rPr>
      </w:pPr>
    </w:p>
    <w:p w14:paraId="3DE939AD" w14:textId="3C592D57" w:rsidR="00D438CB" w:rsidRDefault="00D438CB">
      <w:pPr>
        <w:rPr>
          <w:rFonts w:ascii="Arial" w:hAnsi="Arial" w:cs="Arial"/>
          <w:highlight w:val="cyan"/>
        </w:rPr>
      </w:pPr>
      <w:r>
        <w:rPr>
          <w:rFonts w:ascii="Arial" w:hAnsi="Arial" w:cs="Arial"/>
          <w:highlight w:val="cyan"/>
        </w:rPr>
        <w:br w:type="page"/>
      </w:r>
    </w:p>
    <w:p w14:paraId="442D2F7B" w14:textId="77777777" w:rsidR="00144667" w:rsidRPr="00144667" w:rsidRDefault="00144667" w:rsidP="00144667">
      <w:pPr>
        <w:pStyle w:val="ListParagraph"/>
        <w:rPr>
          <w:rFonts w:ascii="Arial" w:hAnsi="Arial" w:cs="Arial"/>
          <w:highlight w:val="cyan"/>
        </w:rPr>
      </w:pPr>
    </w:p>
    <w:p w14:paraId="2EBBC698" w14:textId="61EC7807" w:rsidR="00D35704" w:rsidRDefault="00D35704" w:rsidP="00915B96">
      <w:pPr>
        <w:pStyle w:val="Heading2"/>
        <w:rPr>
          <w:rFonts w:ascii="Arial" w:hAnsi="Arial" w:cs="Arial"/>
          <w:color w:val="auto"/>
        </w:rPr>
      </w:pPr>
      <w:bookmarkStart w:id="7" w:name="_Annex_A_-"/>
      <w:bookmarkStart w:id="8" w:name="_Toc476924830"/>
      <w:bookmarkEnd w:id="7"/>
      <w:r w:rsidRPr="00915B96">
        <w:rPr>
          <w:rFonts w:ascii="Arial" w:hAnsi="Arial" w:cs="Arial"/>
          <w:color w:val="auto"/>
        </w:rPr>
        <w:t xml:space="preserve">Annex </w:t>
      </w:r>
      <w:bookmarkStart w:id="9" w:name="_Toc345071798"/>
      <w:bookmarkStart w:id="10" w:name="_Toc176150998"/>
      <w:bookmarkStart w:id="11" w:name="_Toc51986126"/>
      <w:r w:rsidRPr="00915B96">
        <w:rPr>
          <w:rFonts w:ascii="Arial" w:hAnsi="Arial" w:cs="Arial"/>
          <w:color w:val="auto"/>
        </w:rPr>
        <w:t xml:space="preserve">A - </w:t>
      </w:r>
      <w:bookmarkEnd w:id="9"/>
      <w:r w:rsidR="00BD7738">
        <w:rPr>
          <w:rFonts w:ascii="Arial" w:hAnsi="Arial" w:cs="Arial"/>
          <w:color w:val="auto"/>
        </w:rPr>
        <w:t>Quotation</w:t>
      </w:r>
      <w:r w:rsidRPr="00915B96">
        <w:rPr>
          <w:rFonts w:ascii="Arial" w:hAnsi="Arial" w:cs="Arial"/>
          <w:color w:val="auto"/>
        </w:rPr>
        <w:t xml:space="preserve"> Programme</w:t>
      </w:r>
      <w:bookmarkEnd w:id="8"/>
    </w:p>
    <w:bookmarkEnd w:id="10"/>
    <w:bookmarkEnd w:id="11"/>
    <w:p w14:paraId="6497A318" w14:textId="3803CDB1" w:rsidR="00EB2E42" w:rsidRPr="00824003" w:rsidRDefault="00EB2E42" w:rsidP="005C3499">
      <w:pPr>
        <w:pStyle w:val="ListParagraph"/>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3"/>
        <w:gridCol w:w="3732"/>
        <w:gridCol w:w="2635"/>
        <w:gridCol w:w="1220"/>
      </w:tblGrid>
      <w:tr w:rsidR="006E017E" w:rsidRPr="000C743F" w14:paraId="04D97BA4"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A4DF0" w14:textId="77777777" w:rsidR="006E017E" w:rsidRPr="000C743F" w:rsidRDefault="006E017E" w:rsidP="00403845">
            <w:pPr>
              <w:pStyle w:val="EndnoteText"/>
              <w:widowControl/>
              <w:spacing w:before="60" w:after="60"/>
              <w:jc w:val="both"/>
              <w:rPr>
                <w:rFonts w:cs="Arial"/>
                <w:b/>
                <w:bCs/>
                <w:szCs w:val="24"/>
              </w:rPr>
            </w:pPr>
            <w:r w:rsidRPr="000C743F">
              <w:rPr>
                <w:rFonts w:cs="Arial"/>
                <w:b/>
                <w:bCs/>
                <w:szCs w:val="24"/>
              </w:rPr>
              <w:t>Item</w:t>
            </w:r>
          </w:p>
        </w:tc>
        <w:tc>
          <w:tcPr>
            <w:tcW w:w="3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CD21E" w14:textId="77777777" w:rsidR="006E017E" w:rsidRPr="00662270" w:rsidRDefault="006E017E" w:rsidP="00403845">
            <w:pPr>
              <w:pStyle w:val="EndnoteText"/>
              <w:widowControl/>
              <w:spacing w:before="60" w:after="60"/>
              <w:jc w:val="both"/>
              <w:rPr>
                <w:rFonts w:cs="Arial"/>
                <w:b/>
                <w:bCs/>
                <w:szCs w:val="24"/>
              </w:rPr>
            </w:pPr>
            <w:r w:rsidRPr="00662270">
              <w:rPr>
                <w:rFonts w:cs="Arial"/>
                <w:b/>
                <w:bCs/>
                <w:szCs w:val="24"/>
              </w:rPr>
              <w:t>Activity</w:t>
            </w:r>
          </w:p>
        </w:tc>
        <w:tc>
          <w:tcPr>
            <w:tcW w:w="2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5B240" w14:textId="77777777" w:rsidR="006E017E" w:rsidRPr="00A0164C" w:rsidRDefault="006E017E" w:rsidP="00403845">
            <w:pPr>
              <w:pStyle w:val="EndnoteText"/>
              <w:widowControl/>
              <w:spacing w:before="60" w:after="60"/>
              <w:jc w:val="both"/>
              <w:rPr>
                <w:rFonts w:cs="Arial"/>
                <w:b/>
                <w:bCs/>
                <w:szCs w:val="24"/>
              </w:rPr>
            </w:pPr>
            <w:r w:rsidRPr="00A0164C">
              <w:rPr>
                <w:rFonts w:cs="Arial"/>
                <w:b/>
                <w:bCs/>
                <w:szCs w:val="24"/>
              </w:rPr>
              <w:t>Date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4038F" w14:textId="77777777" w:rsidR="006E017E" w:rsidRPr="00A0164C" w:rsidRDefault="006E017E" w:rsidP="00403845">
            <w:pPr>
              <w:pStyle w:val="EndnoteText"/>
              <w:widowControl/>
              <w:spacing w:before="60" w:after="60"/>
              <w:jc w:val="both"/>
              <w:rPr>
                <w:rFonts w:cs="Arial"/>
                <w:b/>
                <w:bCs/>
                <w:szCs w:val="24"/>
              </w:rPr>
            </w:pPr>
            <w:r w:rsidRPr="00A0164C">
              <w:rPr>
                <w:rFonts w:cs="Arial"/>
                <w:b/>
                <w:bCs/>
                <w:szCs w:val="24"/>
              </w:rPr>
              <w:t>Week</w:t>
            </w:r>
          </w:p>
        </w:tc>
      </w:tr>
      <w:tr w:rsidR="00833ACE" w:rsidRPr="000C743F" w14:paraId="154BACFF"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2668EB44" w14:textId="77777777" w:rsidR="00833ACE" w:rsidRPr="000C743F" w:rsidRDefault="00833ACE" w:rsidP="00833ACE">
            <w:pPr>
              <w:pStyle w:val="EndnoteText"/>
              <w:widowControl/>
              <w:spacing w:before="60" w:after="60"/>
              <w:rPr>
                <w:rFonts w:cs="Arial"/>
                <w:szCs w:val="24"/>
              </w:rPr>
            </w:pPr>
            <w:r>
              <w:rPr>
                <w:rFonts w:cs="Arial"/>
                <w:szCs w:val="24"/>
              </w:rPr>
              <w:t>1</w:t>
            </w:r>
          </w:p>
        </w:tc>
        <w:tc>
          <w:tcPr>
            <w:tcW w:w="3732" w:type="dxa"/>
            <w:tcBorders>
              <w:top w:val="single" w:sz="4" w:space="0" w:color="auto"/>
              <w:left w:val="single" w:sz="4" w:space="0" w:color="auto"/>
              <w:bottom w:val="single" w:sz="4" w:space="0" w:color="auto"/>
              <w:right w:val="single" w:sz="4" w:space="0" w:color="auto"/>
            </w:tcBorders>
          </w:tcPr>
          <w:p w14:paraId="22165B62" w14:textId="77777777" w:rsidR="00833ACE" w:rsidRPr="000C743F" w:rsidRDefault="00833ACE" w:rsidP="00833ACE">
            <w:pPr>
              <w:pStyle w:val="EndnoteText"/>
              <w:widowControl/>
              <w:spacing w:before="60" w:after="60"/>
              <w:jc w:val="both"/>
              <w:rPr>
                <w:rFonts w:cs="Arial"/>
                <w:szCs w:val="24"/>
              </w:rPr>
            </w:pPr>
            <w:r>
              <w:rPr>
                <w:rFonts w:cs="Arial"/>
                <w:szCs w:val="24"/>
              </w:rPr>
              <w:t>Issue RfQ d</w:t>
            </w:r>
            <w:r w:rsidRPr="000C743F">
              <w:rPr>
                <w:rFonts w:cs="Arial"/>
                <w:szCs w:val="24"/>
              </w:rPr>
              <w:t>ocuments</w:t>
            </w:r>
          </w:p>
        </w:tc>
        <w:tc>
          <w:tcPr>
            <w:tcW w:w="2635" w:type="dxa"/>
            <w:tcBorders>
              <w:top w:val="single" w:sz="4" w:space="0" w:color="auto"/>
              <w:left w:val="single" w:sz="4" w:space="0" w:color="auto"/>
              <w:bottom w:val="single" w:sz="4" w:space="0" w:color="auto"/>
              <w:right w:val="single" w:sz="4" w:space="0" w:color="auto"/>
            </w:tcBorders>
            <w:vAlign w:val="center"/>
          </w:tcPr>
          <w:p w14:paraId="4EBC839C" w14:textId="134D5643" w:rsidR="00833ACE" w:rsidRPr="00662270" w:rsidRDefault="00833ACE" w:rsidP="00833ACE">
            <w:pPr>
              <w:pStyle w:val="EndnoteText"/>
              <w:widowControl/>
              <w:spacing w:before="60" w:after="60"/>
              <w:jc w:val="both"/>
              <w:rPr>
                <w:rFonts w:cs="Arial"/>
                <w:szCs w:val="24"/>
              </w:rPr>
            </w:pPr>
            <w:r>
              <w:rPr>
                <w:rFonts w:cs="Arial"/>
                <w:szCs w:val="24"/>
              </w:rPr>
              <w:t>05/12/18</w:t>
            </w:r>
          </w:p>
        </w:tc>
        <w:tc>
          <w:tcPr>
            <w:tcW w:w="1220" w:type="dxa"/>
            <w:tcBorders>
              <w:top w:val="single" w:sz="4" w:space="0" w:color="auto"/>
              <w:left w:val="single" w:sz="4" w:space="0" w:color="auto"/>
              <w:bottom w:val="single" w:sz="4" w:space="0" w:color="auto"/>
              <w:right w:val="single" w:sz="4" w:space="0" w:color="auto"/>
            </w:tcBorders>
            <w:vAlign w:val="center"/>
          </w:tcPr>
          <w:p w14:paraId="3111DCAD" w14:textId="3CA7D31E" w:rsidR="00833ACE" w:rsidRPr="000C743F" w:rsidRDefault="00833ACE" w:rsidP="00833ACE">
            <w:pPr>
              <w:pStyle w:val="EndnoteText"/>
              <w:widowControl/>
              <w:spacing w:before="60" w:after="60"/>
              <w:jc w:val="both"/>
              <w:rPr>
                <w:rFonts w:cs="Arial"/>
                <w:szCs w:val="24"/>
              </w:rPr>
            </w:pPr>
            <w:r>
              <w:rPr>
                <w:rFonts w:cs="Arial"/>
                <w:szCs w:val="24"/>
              </w:rPr>
              <w:t>0</w:t>
            </w:r>
          </w:p>
        </w:tc>
      </w:tr>
      <w:tr w:rsidR="00833ACE" w:rsidRPr="000C743F" w14:paraId="50EDC520"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13386571" w14:textId="77777777" w:rsidR="00833ACE" w:rsidRPr="000C743F" w:rsidRDefault="00833ACE" w:rsidP="00833ACE">
            <w:pPr>
              <w:pStyle w:val="EndnoteText"/>
              <w:widowControl/>
              <w:spacing w:before="60" w:after="60"/>
              <w:rPr>
                <w:rFonts w:cs="Arial"/>
                <w:szCs w:val="24"/>
              </w:rPr>
            </w:pPr>
            <w:r>
              <w:rPr>
                <w:rFonts w:cs="Arial"/>
                <w:szCs w:val="24"/>
              </w:rPr>
              <w:t>2</w:t>
            </w:r>
          </w:p>
        </w:tc>
        <w:tc>
          <w:tcPr>
            <w:tcW w:w="3732" w:type="dxa"/>
            <w:tcBorders>
              <w:top w:val="single" w:sz="4" w:space="0" w:color="auto"/>
              <w:left w:val="single" w:sz="4" w:space="0" w:color="auto"/>
              <w:bottom w:val="single" w:sz="4" w:space="0" w:color="auto"/>
              <w:right w:val="single" w:sz="4" w:space="0" w:color="auto"/>
            </w:tcBorders>
          </w:tcPr>
          <w:p w14:paraId="7598595E" w14:textId="77777777" w:rsidR="00833ACE" w:rsidRPr="000C743F" w:rsidRDefault="00833ACE" w:rsidP="00833ACE">
            <w:pPr>
              <w:pStyle w:val="EndnoteText"/>
              <w:widowControl/>
              <w:spacing w:before="60" w:after="60"/>
              <w:jc w:val="both"/>
              <w:rPr>
                <w:rFonts w:cs="Arial"/>
                <w:szCs w:val="24"/>
              </w:rPr>
            </w:pPr>
            <w:r w:rsidRPr="000C743F">
              <w:rPr>
                <w:rFonts w:cs="Arial"/>
                <w:szCs w:val="24"/>
              </w:rPr>
              <w:t>La</w:t>
            </w:r>
            <w:r>
              <w:rPr>
                <w:rFonts w:cs="Arial"/>
                <w:szCs w:val="24"/>
              </w:rPr>
              <w:t>st Date for Supplier q</w:t>
            </w:r>
            <w:r w:rsidRPr="000C743F">
              <w:rPr>
                <w:rFonts w:cs="Arial"/>
                <w:szCs w:val="24"/>
              </w:rPr>
              <w:t xml:space="preserve">ueries </w:t>
            </w:r>
          </w:p>
        </w:tc>
        <w:tc>
          <w:tcPr>
            <w:tcW w:w="2635" w:type="dxa"/>
            <w:tcBorders>
              <w:top w:val="single" w:sz="4" w:space="0" w:color="auto"/>
              <w:left w:val="single" w:sz="4" w:space="0" w:color="auto"/>
              <w:bottom w:val="single" w:sz="4" w:space="0" w:color="auto"/>
              <w:right w:val="single" w:sz="4" w:space="0" w:color="auto"/>
            </w:tcBorders>
            <w:vAlign w:val="center"/>
          </w:tcPr>
          <w:p w14:paraId="70A969A0" w14:textId="73B92DDE" w:rsidR="00833ACE" w:rsidRPr="000C743F" w:rsidRDefault="00833ACE" w:rsidP="00833ACE">
            <w:pPr>
              <w:pStyle w:val="EndnoteText"/>
              <w:widowControl/>
              <w:spacing w:before="60" w:after="60"/>
              <w:jc w:val="both"/>
              <w:rPr>
                <w:rFonts w:cs="Arial"/>
                <w:szCs w:val="24"/>
              </w:rPr>
            </w:pPr>
            <w:r>
              <w:rPr>
                <w:rFonts w:cs="Arial"/>
                <w:szCs w:val="24"/>
              </w:rPr>
              <w:t>08/01/19</w:t>
            </w:r>
          </w:p>
        </w:tc>
        <w:tc>
          <w:tcPr>
            <w:tcW w:w="1220" w:type="dxa"/>
            <w:tcBorders>
              <w:top w:val="single" w:sz="4" w:space="0" w:color="auto"/>
              <w:left w:val="single" w:sz="4" w:space="0" w:color="auto"/>
              <w:bottom w:val="single" w:sz="4" w:space="0" w:color="auto"/>
              <w:right w:val="single" w:sz="4" w:space="0" w:color="auto"/>
            </w:tcBorders>
            <w:vAlign w:val="center"/>
          </w:tcPr>
          <w:p w14:paraId="2E461058" w14:textId="7EB185F0" w:rsidR="00833ACE" w:rsidRPr="008600E4" w:rsidRDefault="00833ACE" w:rsidP="00833ACE">
            <w:pPr>
              <w:pStyle w:val="EndnoteText"/>
              <w:widowControl/>
              <w:spacing w:before="60" w:after="60"/>
              <w:jc w:val="both"/>
              <w:rPr>
                <w:rFonts w:cs="Arial"/>
                <w:i/>
                <w:szCs w:val="24"/>
              </w:rPr>
            </w:pPr>
            <w:r>
              <w:rPr>
                <w:rFonts w:cs="Arial"/>
                <w:i/>
                <w:szCs w:val="24"/>
              </w:rPr>
              <w:t>5</w:t>
            </w:r>
          </w:p>
        </w:tc>
      </w:tr>
      <w:tr w:rsidR="00833ACE" w:rsidRPr="000C743F" w14:paraId="00F47B78" w14:textId="77777777" w:rsidTr="00403845">
        <w:trPr>
          <w:trHeight w:val="919"/>
          <w:jc w:val="center"/>
        </w:trPr>
        <w:tc>
          <w:tcPr>
            <w:tcW w:w="833" w:type="dxa"/>
            <w:tcBorders>
              <w:top w:val="single" w:sz="4" w:space="0" w:color="auto"/>
              <w:left w:val="single" w:sz="4" w:space="0" w:color="auto"/>
              <w:bottom w:val="single" w:sz="4" w:space="0" w:color="auto"/>
              <w:right w:val="single" w:sz="4" w:space="0" w:color="auto"/>
            </w:tcBorders>
            <w:vAlign w:val="center"/>
          </w:tcPr>
          <w:p w14:paraId="4CB04F91" w14:textId="77777777" w:rsidR="00833ACE" w:rsidRPr="000C743F" w:rsidRDefault="00833ACE" w:rsidP="00833ACE">
            <w:pPr>
              <w:pStyle w:val="EndnoteText"/>
              <w:widowControl/>
              <w:spacing w:before="60" w:after="60"/>
              <w:rPr>
                <w:rFonts w:cs="Arial"/>
                <w:szCs w:val="24"/>
              </w:rPr>
            </w:pPr>
            <w:r>
              <w:rPr>
                <w:rFonts w:cs="Arial"/>
                <w:szCs w:val="24"/>
              </w:rPr>
              <w:t>3</w:t>
            </w:r>
          </w:p>
        </w:tc>
        <w:tc>
          <w:tcPr>
            <w:tcW w:w="3732" w:type="dxa"/>
            <w:tcBorders>
              <w:top w:val="single" w:sz="4" w:space="0" w:color="auto"/>
              <w:left w:val="single" w:sz="4" w:space="0" w:color="auto"/>
              <w:bottom w:val="single" w:sz="4" w:space="0" w:color="auto"/>
              <w:right w:val="single" w:sz="4" w:space="0" w:color="auto"/>
            </w:tcBorders>
          </w:tcPr>
          <w:p w14:paraId="22E93995" w14:textId="77777777" w:rsidR="00833ACE" w:rsidRPr="000C743F" w:rsidRDefault="00833ACE" w:rsidP="00833ACE">
            <w:pPr>
              <w:pStyle w:val="EndnoteText"/>
              <w:widowControl/>
              <w:spacing w:before="60" w:after="60"/>
              <w:jc w:val="both"/>
              <w:rPr>
                <w:rFonts w:cs="Arial"/>
                <w:szCs w:val="24"/>
              </w:rPr>
            </w:pPr>
            <w:r w:rsidRPr="00A85DCE">
              <w:rPr>
                <w:rFonts w:cs="Arial"/>
                <w:szCs w:val="24"/>
              </w:rPr>
              <w:t>Quotation</w:t>
            </w:r>
            <w:r>
              <w:rPr>
                <w:rFonts w:cs="Arial"/>
                <w:szCs w:val="24"/>
              </w:rPr>
              <w:t xml:space="preserve"> Submission</w:t>
            </w:r>
            <w:r w:rsidRPr="000C743F">
              <w:rPr>
                <w:rFonts w:cs="Arial"/>
                <w:szCs w:val="24"/>
              </w:rPr>
              <w:t xml:space="preserve"> Return </w:t>
            </w:r>
          </w:p>
        </w:tc>
        <w:tc>
          <w:tcPr>
            <w:tcW w:w="2635" w:type="dxa"/>
            <w:tcBorders>
              <w:top w:val="single" w:sz="4" w:space="0" w:color="auto"/>
              <w:left w:val="single" w:sz="4" w:space="0" w:color="auto"/>
              <w:bottom w:val="single" w:sz="4" w:space="0" w:color="auto"/>
              <w:right w:val="single" w:sz="4" w:space="0" w:color="auto"/>
            </w:tcBorders>
            <w:vAlign w:val="center"/>
          </w:tcPr>
          <w:p w14:paraId="6852BCAD" w14:textId="051C0AE7" w:rsidR="00833ACE" w:rsidRPr="000C743F" w:rsidRDefault="00833ACE" w:rsidP="00833ACE">
            <w:pPr>
              <w:pStyle w:val="EndnoteText"/>
              <w:widowControl/>
              <w:spacing w:before="60" w:after="60"/>
              <w:jc w:val="both"/>
              <w:rPr>
                <w:rFonts w:cs="Arial"/>
                <w:szCs w:val="24"/>
              </w:rPr>
            </w:pPr>
            <w:r>
              <w:rPr>
                <w:rFonts w:cs="Arial"/>
                <w:szCs w:val="24"/>
              </w:rPr>
              <w:t>15/01/19</w:t>
            </w:r>
          </w:p>
        </w:tc>
        <w:tc>
          <w:tcPr>
            <w:tcW w:w="1220" w:type="dxa"/>
            <w:tcBorders>
              <w:top w:val="single" w:sz="4" w:space="0" w:color="auto"/>
              <w:left w:val="single" w:sz="4" w:space="0" w:color="auto"/>
              <w:bottom w:val="single" w:sz="4" w:space="0" w:color="auto"/>
              <w:right w:val="single" w:sz="4" w:space="0" w:color="auto"/>
            </w:tcBorders>
            <w:vAlign w:val="center"/>
          </w:tcPr>
          <w:p w14:paraId="491D37DA" w14:textId="2DC3BAD9" w:rsidR="00833ACE" w:rsidRPr="008600E4" w:rsidRDefault="00833ACE" w:rsidP="00833ACE">
            <w:pPr>
              <w:pStyle w:val="EndnoteText"/>
              <w:widowControl/>
              <w:spacing w:before="60" w:after="60"/>
              <w:jc w:val="both"/>
              <w:rPr>
                <w:rFonts w:cs="Arial"/>
                <w:i/>
                <w:szCs w:val="24"/>
              </w:rPr>
            </w:pPr>
            <w:r>
              <w:rPr>
                <w:rFonts w:cs="Arial"/>
                <w:i/>
                <w:szCs w:val="24"/>
              </w:rPr>
              <w:t>6</w:t>
            </w:r>
          </w:p>
        </w:tc>
      </w:tr>
      <w:tr w:rsidR="00833ACE" w:rsidRPr="000C743F" w14:paraId="44927151"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E3152D5" w14:textId="77777777" w:rsidR="00833ACE" w:rsidRPr="004004D5" w:rsidRDefault="00833ACE" w:rsidP="00833ACE">
            <w:pPr>
              <w:pStyle w:val="EndnoteText"/>
              <w:widowControl/>
              <w:spacing w:before="60" w:after="60"/>
              <w:rPr>
                <w:rFonts w:cs="Arial"/>
                <w:szCs w:val="24"/>
              </w:rPr>
            </w:pPr>
            <w:r>
              <w:rPr>
                <w:rFonts w:cs="Arial"/>
                <w:szCs w:val="24"/>
              </w:rPr>
              <w:t>4</w:t>
            </w:r>
          </w:p>
        </w:tc>
        <w:tc>
          <w:tcPr>
            <w:tcW w:w="3732" w:type="dxa"/>
            <w:tcBorders>
              <w:top w:val="single" w:sz="4" w:space="0" w:color="auto"/>
              <w:left w:val="single" w:sz="4" w:space="0" w:color="auto"/>
              <w:bottom w:val="single" w:sz="4" w:space="0" w:color="auto"/>
              <w:right w:val="single" w:sz="4" w:space="0" w:color="auto"/>
            </w:tcBorders>
          </w:tcPr>
          <w:p w14:paraId="05437D9D" w14:textId="77777777" w:rsidR="00833ACE" w:rsidRPr="000C743F" w:rsidRDefault="00833ACE" w:rsidP="00833ACE">
            <w:pPr>
              <w:pStyle w:val="EndnoteText"/>
              <w:widowControl/>
              <w:spacing w:before="60" w:after="60"/>
              <w:jc w:val="both"/>
              <w:rPr>
                <w:rFonts w:cs="Arial"/>
                <w:szCs w:val="24"/>
              </w:rPr>
            </w:pPr>
            <w:r>
              <w:rPr>
                <w:rFonts w:cs="Arial"/>
              </w:rPr>
              <w:t>Marking of the Quality Submission</w:t>
            </w:r>
            <w:r w:rsidRPr="000C743F">
              <w:rPr>
                <w:rFonts w:cs="Arial"/>
                <w:szCs w:val="24"/>
              </w:rPr>
              <w:t xml:space="preserve"> </w:t>
            </w:r>
          </w:p>
        </w:tc>
        <w:tc>
          <w:tcPr>
            <w:tcW w:w="2635" w:type="dxa"/>
            <w:tcBorders>
              <w:top w:val="single" w:sz="4" w:space="0" w:color="auto"/>
              <w:left w:val="single" w:sz="4" w:space="0" w:color="auto"/>
              <w:bottom w:val="single" w:sz="4" w:space="0" w:color="auto"/>
              <w:right w:val="single" w:sz="4" w:space="0" w:color="auto"/>
            </w:tcBorders>
            <w:vAlign w:val="center"/>
          </w:tcPr>
          <w:p w14:paraId="0936B2E0" w14:textId="77777777" w:rsidR="00833ACE" w:rsidRPr="00662270" w:rsidRDefault="00833ACE" w:rsidP="00833ACE">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1278EFC1" w14:textId="690B2562" w:rsidR="00833ACE" w:rsidRPr="008600E4" w:rsidRDefault="00833ACE" w:rsidP="00833ACE">
            <w:pPr>
              <w:pStyle w:val="EndnoteText"/>
              <w:widowControl/>
              <w:spacing w:before="60" w:after="60"/>
              <w:jc w:val="both"/>
              <w:rPr>
                <w:rFonts w:cs="Arial"/>
                <w:i/>
                <w:szCs w:val="24"/>
              </w:rPr>
            </w:pPr>
            <w:r>
              <w:rPr>
                <w:rFonts w:cs="Arial"/>
                <w:i/>
                <w:szCs w:val="24"/>
              </w:rPr>
              <w:t>6</w:t>
            </w:r>
          </w:p>
        </w:tc>
      </w:tr>
      <w:tr w:rsidR="00833ACE" w:rsidRPr="000C743F" w14:paraId="4FEE7D63"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111FEBA" w14:textId="77777777" w:rsidR="00833ACE" w:rsidRPr="000C743F" w:rsidRDefault="00833ACE" w:rsidP="00833ACE">
            <w:pPr>
              <w:pStyle w:val="EndnoteText"/>
              <w:widowControl/>
              <w:spacing w:before="60" w:after="60"/>
              <w:rPr>
                <w:rFonts w:cs="Arial"/>
                <w:szCs w:val="24"/>
              </w:rPr>
            </w:pPr>
            <w:r>
              <w:rPr>
                <w:rFonts w:cs="Arial"/>
                <w:szCs w:val="24"/>
              </w:rPr>
              <w:t>5</w:t>
            </w:r>
          </w:p>
        </w:tc>
        <w:tc>
          <w:tcPr>
            <w:tcW w:w="3732" w:type="dxa"/>
            <w:tcBorders>
              <w:top w:val="single" w:sz="4" w:space="0" w:color="auto"/>
              <w:left w:val="single" w:sz="4" w:space="0" w:color="auto"/>
              <w:bottom w:val="single" w:sz="4" w:space="0" w:color="auto"/>
              <w:right w:val="single" w:sz="4" w:space="0" w:color="auto"/>
            </w:tcBorders>
          </w:tcPr>
          <w:p w14:paraId="6A65F84A" w14:textId="77777777" w:rsidR="00833ACE" w:rsidRPr="004004D5" w:rsidRDefault="00833ACE" w:rsidP="00833ACE">
            <w:pPr>
              <w:pStyle w:val="EndnoteText"/>
              <w:widowControl/>
              <w:spacing w:before="60" w:after="60"/>
              <w:jc w:val="both"/>
              <w:rPr>
                <w:rFonts w:cs="Arial"/>
                <w:color w:val="FF0000"/>
                <w:szCs w:val="24"/>
              </w:rPr>
            </w:pPr>
            <w:r w:rsidRPr="004004D5">
              <w:rPr>
                <w:rFonts w:cs="Arial"/>
                <w:szCs w:val="24"/>
              </w:rPr>
              <w:t>Financial Scoring</w:t>
            </w:r>
          </w:p>
        </w:tc>
        <w:tc>
          <w:tcPr>
            <w:tcW w:w="2635" w:type="dxa"/>
            <w:tcBorders>
              <w:top w:val="single" w:sz="4" w:space="0" w:color="auto"/>
              <w:left w:val="single" w:sz="4" w:space="0" w:color="auto"/>
              <w:bottom w:val="single" w:sz="4" w:space="0" w:color="auto"/>
              <w:right w:val="single" w:sz="4" w:space="0" w:color="auto"/>
            </w:tcBorders>
            <w:vAlign w:val="center"/>
          </w:tcPr>
          <w:p w14:paraId="64F31D1A" w14:textId="77777777" w:rsidR="00833ACE" w:rsidRPr="000C743F" w:rsidRDefault="00833ACE" w:rsidP="00833ACE">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5DB04FB3" w14:textId="5B0C8122" w:rsidR="00833ACE" w:rsidRPr="008600E4" w:rsidRDefault="00833ACE" w:rsidP="00833ACE">
            <w:pPr>
              <w:pStyle w:val="EndnoteText"/>
              <w:widowControl/>
              <w:spacing w:before="60" w:after="60"/>
              <w:jc w:val="both"/>
              <w:rPr>
                <w:rFonts w:cs="Arial"/>
                <w:i/>
                <w:szCs w:val="24"/>
              </w:rPr>
            </w:pPr>
            <w:r>
              <w:rPr>
                <w:rFonts w:cs="Arial"/>
                <w:i/>
                <w:szCs w:val="24"/>
              </w:rPr>
              <w:t>6</w:t>
            </w:r>
          </w:p>
        </w:tc>
      </w:tr>
      <w:tr w:rsidR="00833ACE" w:rsidRPr="000C743F" w14:paraId="5FB8B6AA"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0B4D265F" w14:textId="77777777" w:rsidR="00833ACE" w:rsidRPr="000C743F" w:rsidRDefault="00833ACE" w:rsidP="00833ACE">
            <w:pPr>
              <w:pStyle w:val="EndnoteText"/>
              <w:widowControl/>
              <w:spacing w:before="60" w:after="60"/>
              <w:rPr>
                <w:rFonts w:cs="Arial"/>
                <w:szCs w:val="24"/>
              </w:rPr>
            </w:pPr>
            <w:r>
              <w:rPr>
                <w:rFonts w:cs="Arial"/>
                <w:szCs w:val="24"/>
              </w:rPr>
              <w:t>6</w:t>
            </w:r>
          </w:p>
        </w:tc>
        <w:tc>
          <w:tcPr>
            <w:tcW w:w="3732" w:type="dxa"/>
            <w:tcBorders>
              <w:top w:val="single" w:sz="4" w:space="0" w:color="auto"/>
              <w:left w:val="single" w:sz="4" w:space="0" w:color="auto"/>
              <w:bottom w:val="single" w:sz="4" w:space="0" w:color="auto"/>
              <w:right w:val="single" w:sz="4" w:space="0" w:color="auto"/>
            </w:tcBorders>
          </w:tcPr>
          <w:p w14:paraId="29C5B11A" w14:textId="77777777" w:rsidR="00833ACE" w:rsidRPr="000C743F" w:rsidRDefault="00833ACE" w:rsidP="00833ACE">
            <w:pPr>
              <w:pStyle w:val="EndnoteText"/>
              <w:widowControl/>
              <w:spacing w:before="60" w:after="60"/>
              <w:jc w:val="both"/>
              <w:rPr>
                <w:rFonts w:cs="Arial"/>
                <w:szCs w:val="24"/>
              </w:rPr>
            </w:pPr>
            <w:r>
              <w:rPr>
                <w:rFonts w:cs="Arial"/>
                <w:szCs w:val="24"/>
              </w:rPr>
              <w:t>Supplier with the highest score identified</w:t>
            </w:r>
          </w:p>
        </w:tc>
        <w:tc>
          <w:tcPr>
            <w:tcW w:w="2635" w:type="dxa"/>
            <w:tcBorders>
              <w:top w:val="single" w:sz="4" w:space="0" w:color="auto"/>
              <w:left w:val="single" w:sz="4" w:space="0" w:color="auto"/>
              <w:bottom w:val="single" w:sz="4" w:space="0" w:color="auto"/>
              <w:right w:val="single" w:sz="4" w:space="0" w:color="auto"/>
            </w:tcBorders>
            <w:vAlign w:val="center"/>
          </w:tcPr>
          <w:p w14:paraId="2027FAD4" w14:textId="77777777" w:rsidR="00833ACE" w:rsidRPr="000C743F" w:rsidRDefault="00833ACE" w:rsidP="00833ACE">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38CE5C53" w14:textId="13C6C321" w:rsidR="00833ACE" w:rsidRPr="008600E4" w:rsidRDefault="00833ACE" w:rsidP="00833ACE">
            <w:pPr>
              <w:pStyle w:val="EndnoteText"/>
              <w:widowControl/>
              <w:spacing w:before="60" w:after="60"/>
              <w:jc w:val="both"/>
              <w:rPr>
                <w:rFonts w:cs="Arial"/>
                <w:i/>
                <w:szCs w:val="24"/>
              </w:rPr>
            </w:pPr>
            <w:r>
              <w:rPr>
                <w:rFonts w:cs="Arial"/>
                <w:i/>
                <w:szCs w:val="24"/>
              </w:rPr>
              <w:t>7</w:t>
            </w:r>
          </w:p>
        </w:tc>
      </w:tr>
      <w:tr w:rsidR="00833ACE" w:rsidRPr="000C743F" w14:paraId="5D42332E"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C4481C8" w14:textId="77777777" w:rsidR="00833ACE" w:rsidRDefault="00833ACE" w:rsidP="00833ACE">
            <w:pPr>
              <w:pStyle w:val="EndnoteText"/>
              <w:widowControl/>
              <w:spacing w:before="60" w:after="60"/>
              <w:rPr>
                <w:rFonts w:cs="Arial"/>
                <w:szCs w:val="24"/>
              </w:rPr>
            </w:pPr>
            <w:r>
              <w:rPr>
                <w:rFonts w:cs="Arial"/>
                <w:szCs w:val="24"/>
              </w:rPr>
              <w:t>7</w:t>
            </w:r>
          </w:p>
        </w:tc>
        <w:tc>
          <w:tcPr>
            <w:tcW w:w="3732" w:type="dxa"/>
            <w:tcBorders>
              <w:top w:val="single" w:sz="4" w:space="0" w:color="auto"/>
              <w:left w:val="single" w:sz="4" w:space="0" w:color="auto"/>
              <w:bottom w:val="single" w:sz="4" w:space="0" w:color="auto"/>
              <w:right w:val="single" w:sz="4" w:space="0" w:color="auto"/>
            </w:tcBorders>
          </w:tcPr>
          <w:p w14:paraId="7B33B051" w14:textId="77777777" w:rsidR="00833ACE" w:rsidRDefault="00833ACE" w:rsidP="00833ACE">
            <w:pPr>
              <w:pStyle w:val="EndnoteText"/>
              <w:widowControl/>
              <w:spacing w:before="60" w:after="60"/>
              <w:jc w:val="both"/>
              <w:rPr>
                <w:rFonts w:cs="Arial"/>
                <w:szCs w:val="24"/>
              </w:rPr>
            </w:pPr>
            <w:r>
              <w:rPr>
                <w:rFonts w:cs="Arial"/>
                <w:szCs w:val="24"/>
              </w:rPr>
              <w:t>Validation &amp; Sustainability checks</w:t>
            </w:r>
          </w:p>
        </w:tc>
        <w:tc>
          <w:tcPr>
            <w:tcW w:w="2635" w:type="dxa"/>
            <w:tcBorders>
              <w:top w:val="single" w:sz="4" w:space="0" w:color="auto"/>
              <w:left w:val="single" w:sz="4" w:space="0" w:color="auto"/>
              <w:bottom w:val="single" w:sz="4" w:space="0" w:color="auto"/>
              <w:right w:val="single" w:sz="4" w:space="0" w:color="auto"/>
            </w:tcBorders>
            <w:vAlign w:val="center"/>
          </w:tcPr>
          <w:p w14:paraId="09000B64" w14:textId="77777777" w:rsidR="00833ACE" w:rsidRDefault="00833ACE" w:rsidP="00833ACE">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61C1A776" w14:textId="50A9F74C" w:rsidR="00833ACE" w:rsidRPr="008600E4" w:rsidRDefault="00833ACE" w:rsidP="00833ACE">
            <w:pPr>
              <w:pStyle w:val="EndnoteText"/>
              <w:widowControl/>
              <w:spacing w:before="60" w:after="60"/>
              <w:jc w:val="both"/>
              <w:rPr>
                <w:rFonts w:cs="Arial"/>
                <w:i/>
                <w:szCs w:val="24"/>
              </w:rPr>
            </w:pPr>
            <w:r>
              <w:rPr>
                <w:rFonts w:cs="Arial"/>
                <w:i/>
                <w:szCs w:val="24"/>
              </w:rPr>
              <w:t>7</w:t>
            </w:r>
          </w:p>
        </w:tc>
      </w:tr>
      <w:tr w:rsidR="00833ACE" w:rsidRPr="000C743F" w14:paraId="70D8EB39"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FB25955" w14:textId="77777777" w:rsidR="00833ACE" w:rsidRPr="000C743F" w:rsidRDefault="00833ACE" w:rsidP="00833ACE">
            <w:pPr>
              <w:pStyle w:val="EndnoteText"/>
              <w:widowControl/>
              <w:spacing w:before="60" w:after="60"/>
              <w:rPr>
                <w:rFonts w:cs="Arial"/>
                <w:szCs w:val="24"/>
              </w:rPr>
            </w:pPr>
            <w:r>
              <w:rPr>
                <w:rFonts w:cs="Arial"/>
                <w:szCs w:val="24"/>
              </w:rPr>
              <w:t>8</w:t>
            </w:r>
          </w:p>
        </w:tc>
        <w:tc>
          <w:tcPr>
            <w:tcW w:w="3732" w:type="dxa"/>
            <w:tcBorders>
              <w:top w:val="single" w:sz="4" w:space="0" w:color="auto"/>
              <w:left w:val="single" w:sz="4" w:space="0" w:color="auto"/>
              <w:bottom w:val="single" w:sz="4" w:space="0" w:color="auto"/>
              <w:right w:val="single" w:sz="4" w:space="0" w:color="auto"/>
            </w:tcBorders>
          </w:tcPr>
          <w:p w14:paraId="0819E1C2" w14:textId="77777777" w:rsidR="00833ACE" w:rsidRPr="00A0164C" w:rsidRDefault="00833ACE" w:rsidP="00833ACE">
            <w:pPr>
              <w:pStyle w:val="EndnoteText"/>
              <w:widowControl/>
              <w:spacing w:before="60" w:after="60"/>
              <w:jc w:val="both"/>
              <w:rPr>
                <w:rFonts w:cs="Arial"/>
                <w:szCs w:val="24"/>
              </w:rPr>
            </w:pPr>
            <w:r>
              <w:rPr>
                <w:rFonts w:cs="Arial"/>
                <w:szCs w:val="24"/>
              </w:rPr>
              <w:t>Pre Award checks</w:t>
            </w:r>
          </w:p>
        </w:tc>
        <w:tc>
          <w:tcPr>
            <w:tcW w:w="2635" w:type="dxa"/>
            <w:tcBorders>
              <w:top w:val="single" w:sz="4" w:space="0" w:color="auto"/>
              <w:left w:val="single" w:sz="4" w:space="0" w:color="auto"/>
              <w:bottom w:val="single" w:sz="4" w:space="0" w:color="auto"/>
              <w:right w:val="single" w:sz="4" w:space="0" w:color="auto"/>
            </w:tcBorders>
            <w:vAlign w:val="center"/>
          </w:tcPr>
          <w:p w14:paraId="63F674B7" w14:textId="77777777" w:rsidR="00833ACE" w:rsidRPr="00A0164C" w:rsidRDefault="00833ACE" w:rsidP="00833ACE">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0E874E3" w14:textId="2976FB08" w:rsidR="00833ACE" w:rsidRPr="008600E4" w:rsidRDefault="00833ACE" w:rsidP="00833ACE">
            <w:pPr>
              <w:pStyle w:val="EndnoteText"/>
              <w:widowControl/>
              <w:spacing w:before="60" w:after="60"/>
              <w:jc w:val="both"/>
              <w:rPr>
                <w:rFonts w:cs="Arial"/>
                <w:i/>
                <w:szCs w:val="24"/>
              </w:rPr>
            </w:pPr>
            <w:r>
              <w:rPr>
                <w:rFonts w:cs="Arial"/>
                <w:i/>
                <w:szCs w:val="24"/>
              </w:rPr>
              <w:t>8</w:t>
            </w:r>
          </w:p>
        </w:tc>
      </w:tr>
      <w:tr w:rsidR="00833ACE" w:rsidRPr="000C743F" w14:paraId="73D81F41"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CC4E3D7" w14:textId="77777777" w:rsidR="00833ACE" w:rsidDel="00DF14D3" w:rsidRDefault="00833ACE" w:rsidP="00833ACE">
            <w:pPr>
              <w:pStyle w:val="EndnoteText"/>
              <w:widowControl/>
              <w:spacing w:before="60" w:after="60"/>
              <w:rPr>
                <w:rFonts w:cs="Arial"/>
                <w:szCs w:val="24"/>
              </w:rPr>
            </w:pPr>
            <w:r>
              <w:rPr>
                <w:rFonts w:cs="Arial"/>
                <w:szCs w:val="24"/>
              </w:rPr>
              <w:t>10</w:t>
            </w:r>
          </w:p>
        </w:tc>
        <w:tc>
          <w:tcPr>
            <w:tcW w:w="3732" w:type="dxa"/>
            <w:tcBorders>
              <w:top w:val="single" w:sz="4" w:space="0" w:color="auto"/>
              <w:left w:val="single" w:sz="4" w:space="0" w:color="auto"/>
              <w:bottom w:val="single" w:sz="4" w:space="0" w:color="auto"/>
              <w:right w:val="single" w:sz="4" w:space="0" w:color="auto"/>
            </w:tcBorders>
          </w:tcPr>
          <w:p w14:paraId="38659755" w14:textId="77777777" w:rsidR="00833ACE" w:rsidRDefault="00833ACE" w:rsidP="00833ACE">
            <w:pPr>
              <w:pStyle w:val="EndnoteText"/>
              <w:widowControl/>
              <w:spacing w:before="60" w:after="60"/>
              <w:jc w:val="both"/>
              <w:rPr>
                <w:rFonts w:cs="Arial"/>
                <w:szCs w:val="24"/>
              </w:rPr>
            </w:pPr>
            <w:r w:rsidRPr="00662270">
              <w:rPr>
                <w:rFonts w:cs="Arial"/>
                <w:szCs w:val="24"/>
              </w:rPr>
              <w:t>Standstill</w:t>
            </w:r>
            <w:r w:rsidRPr="00A0164C">
              <w:rPr>
                <w:rFonts w:cs="Arial"/>
                <w:szCs w:val="24"/>
              </w:rPr>
              <w:t xml:space="preserve"> period</w:t>
            </w:r>
          </w:p>
        </w:tc>
        <w:tc>
          <w:tcPr>
            <w:tcW w:w="2635" w:type="dxa"/>
            <w:tcBorders>
              <w:top w:val="single" w:sz="4" w:space="0" w:color="auto"/>
              <w:left w:val="single" w:sz="4" w:space="0" w:color="auto"/>
              <w:bottom w:val="single" w:sz="4" w:space="0" w:color="auto"/>
              <w:right w:val="single" w:sz="4" w:space="0" w:color="auto"/>
            </w:tcBorders>
            <w:vAlign w:val="center"/>
          </w:tcPr>
          <w:p w14:paraId="2C6B64C2" w14:textId="77777777" w:rsidR="00833ACE" w:rsidRDefault="00833ACE" w:rsidP="00833ACE">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2F0527E4" w14:textId="2E5BB05B" w:rsidR="00833ACE" w:rsidRPr="008600E4" w:rsidRDefault="00833ACE" w:rsidP="00833ACE">
            <w:pPr>
              <w:pStyle w:val="EndnoteText"/>
              <w:widowControl/>
              <w:spacing w:before="60" w:after="60"/>
              <w:jc w:val="both"/>
              <w:rPr>
                <w:rFonts w:cs="Arial"/>
                <w:i/>
                <w:szCs w:val="24"/>
              </w:rPr>
            </w:pPr>
            <w:r>
              <w:rPr>
                <w:rFonts w:cs="Arial"/>
                <w:i/>
                <w:szCs w:val="24"/>
              </w:rPr>
              <w:t>8</w:t>
            </w:r>
          </w:p>
        </w:tc>
      </w:tr>
      <w:tr w:rsidR="00833ACE" w:rsidRPr="000C743F" w14:paraId="44927DD2" w14:textId="77777777" w:rsidTr="0040384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4534011E" w14:textId="77777777" w:rsidR="00833ACE" w:rsidRPr="000C743F" w:rsidRDefault="00833ACE" w:rsidP="00833ACE">
            <w:pPr>
              <w:pStyle w:val="EndnoteText"/>
              <w:widowControl/>
              <w:spacing w:before="60" w:after="60"/>
              <w:rPr>
                <w:rFonts w:cs="Arial"/>
                <w:szCs w:val="24"/>
              </w:rPr>
            </w:pPr>
            <w:r>
              <w:rPr>
                <w:rFonts w:cs="Arial"/>
                <w:szCs w:val="24"/>
              </w:rPr>
              <w:t>11</w:t>
            </w:r>
          </w:p>
        </w:tc>
        <w:tc>
          <w:tcPr>
            <w:tcW w:w="3732" w:type="dxa"/>
            <w:tcBorders>
              <w:top w:val="single" w:sz="4" w:space="0" w:color="auto"/>
              <w:left w:val="single" w:sz="4" w:space="0" w:color="auto"/>
              <w:bottom w:val="single" w:sz="4" w:space="0" w:color="auto"/>
              <w:right w:val="single" w:sz="4" w:space="0" w:color="auto"/>
            </w:tcBorders>
          </w:tcPr>
          <w:p w14:paraId="771BA327" w14:textId="77777777" w:rsidR="00833ACE" w:rsidRPr="00A55E8B" w:rsidRDefault="00833ACE" w:rsidP="00833ACE">
            <w:pPr>
              <w:pStyle w:val="EndnoteText"/>
              <w:widowControl/>
              <w:spacing w:before="60" w:after="60"/>
              <w:jc w:val="both"/>
              <w:rPr>
                <w:rFonts w:cs="Arial"/>
                <w:szCs w:val="24"/>
              </w:rPr>
            </w:pPr>
            <w:r>
              <w:rPr>
                <w:rFonts w:cs="Arial"/>
                <w:szCs w:val="24"/>
              </w:rPr>
              <w:t>Award Call Off Agreement</w:t>
            </w:r>
          </w:p>
        </w:tc>
        <w:tc>
          <w:tcPr>
            <w:tcW w:w="2635" w:type="dxa"/>
            <w:tcBorders>
              <w:top w:val="single" w:sz="4" w:space="0" w:color="auto"/>
              <w:left w:val="single" w:sz="4" w:space="0" w:color="auto"/>
              <w:bottom w:val="single" w:sz="4" w:space="0" w:color="auto"/>
              <w:right w:val="single" w:sz="4" w:space="0" w:color="auto"/>
            </w:tcBorders>
            <w:vAlign w:val="center"/>
          </w:tcPr>
          <w:p w14:paraId="7A4F0567" w14:textId="77777777" w:rsidR="00833ACE" w:rsidRPr="00662270" w:rsidRDefault="00833ACE" w:rsidP="00833ACE">
            <w:pPr>
              <w:pStyle w:val="EndnoteText"/>
              <w:widowControl/>
              <w:spacing w:before="60" w:after="60"/>
              <w:jc w:val="both"/>
              <w:rPr>
                <w:rFonts w:cs="Arial"/>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448F3289" w14:textId="466624C8" w:rsidR="00833ACE" w:rsidRPr="008600E4" w:rsidRDefault="00833ACE" w:rsidP="00833ACE">
            <w:pPr>
              <w:pStyle w:val="EndnoteText"/>
              <w:widowControl/>
              <w:spacing w:before="60" w:after="60"/>
              <w:jc w:val="both"/>
              <w:rPr>
                <w:rFonts w:cs="Arial"/>
                <w:i/>
                <w:szCs w:val="24"/>
              </w:rPr>
            </w:pPr>
            <w:r>
              <w:rPr>
                <w:rFonts w:cs="Arial"/>
                <w:i/>
                <w:szCs w:val="24"/>
              </w:rPr>
              <w:t xml:space="preserve">10 </w:t>
            </w:r>
          </w:p>
        </w:tc>
      </w:tr>
    </w:tbl>
    <w:p w14:paraId="2858C9B4" w14:textId="77777777" w:rsidR="00EB2E42" w:rsidRDefault="00EB2E42" w:rsidP="005C3499">
      <w:pPr>
        <w:pStyle w:val="ListParagraph"/>
        <w:rPr>
          <w:rFonts w:ascii="Arial" w:hAnsi="Arial" w:cs="Arial"/>
        </w:rPr>
      </w:pPr>
    </w:p>
    <w:p w14:paraId="713ECD23" w14:textId="3111500F" w:rsidR="00EB2E42" w:rsidRDefault="00EB2E42">
      <w:pPr>
        <w:rPr>
          <w:rFonts w:ascii="Arial" w:hAnsi="Arial" w:cs="Arial"/>
        </w:rPr>
      </w:pPr>
      <w:r>
        <w:rPr>
          <w:rFonts w:ascii="Arial" w:hAnsi="Arial" w:cs="Arial"/>
        </w:rPr>
        <w:br w:type="page"/>
      </w:r>
    </w:p>
    <w:p w14:paraId="22173BF0" w14:textId="3C2A43DC" w:rsidR="00914690" w:rsidRDefault="00914690" w:rsidP="00915B96">
      <w:pPr>
        <w:pStyle w:val="Heading2"/>
        <w:rPr>
          <w:rFonts w:ascii="Arial" w:hAnsi="Arial" w:cs="Arial"/>
          <w:color w:val="auto"/>
        </w:rPr>
      </w:pPr>
      <w:bookmarkStart w:id="12" w:name="_Annex_B_–"/>
      <w:bookmarkStart w:id="13" w:name="_Toc476924831"/>
      <w:bookmarkEnd w:id="12"/>
      <w:r w:rsidRPr="00915B96">
        <w:rPr>
          <w:rFonts w:ascii="Arial" w:hAnsi="Arial" w:cs="Arial"/>
          <w:color w:val="auto"/>
        </w:rPr>
        <w:lastRenderedPageBreak/>
        <w:t xml:space="preserve">Annex B – </w:t>
      </w:r>
      <w:r w:rsidR="00626362" w:rsidRPr="00915B96">
        <w:rPr>
          <w:rFonts w:ascii="Arial" w:hAnsi="Arial" w:cs="Arial"/>
          <w:color w:val="auto"/>
        </w:rPr>
        <w:t>Call off Agreement</w:t>
      </w:r>
      <w:r w:rsidRPr="00915B96">
        <w:rPr>
          <w:rFonts w:ascii="Arial" w:hAnsi="Arial" w:cs="Arial"/>
          <w:color w:val="auto"/>
        </w:rPr>
        <w:t xml:space="preserve"> Award Criteria</w:t>
      </w:r>
      <w:bookmarkEnd w:id="13"/>
    </w:p>
    <w:p w14:paraId="558074A3" w14:textId="77777777" w:rsidR="00BB0CFD" w:rsidRDefault="00BB0CFD" w:rsidP="001A09AD">
      <w:pPr>
        <w:pStyle w:val="BodyTextIndent2"/>
        <w:spacing w:line="240" w:lineRule="auto"/>
        <w:jc w:val="both"/>
        <w:rPr>
          <w:rFonts w:ascii="Arial" w:hAnsi="Arial" w:cs="Arial"/>
          <w:i/>
          <w:color w:val="FF0000"/>
        </w:rPr>
      </w:pPr>
    </w:p>
    <w:p w14:paraId="71433439" w14:textId="3A375CDA" w:rsidR="009F64BD" w:rsidRPr="009F64BD" w:rsidRDefault="009F64BD" w:rsidP="009F64BD">
      <w:pPr>
        <w:rPr>
          <w:rFonts w:ascii="Arial" w:hAnsi="Arial" w:cs="Arial"/>
          <w:b/>
        </w:rPr>
      </w:pPr>
      <w:r w:rsidRPr="009F64BD">
        <w:rPr>
          <w:rFonts w:ascii="Arial" w:hAnsi="Arial" w:cs="Arial"/>
          <w:b/>
        </w:rPr>
        <w:t>Table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476"/>
        <w:gridCol w:w="4298"/>
      </w:tblGrid>
      <w:tr w:rsidR="00914690" w:rsidRPr="007E1E8B" w14:paraId="02473E1D" w14:textId="77777777" w:rsidTr="009F64BD">
        <w:tc>
          <w:tcPr>
            <w:tcW w:w="1134" w:type="dxa"/>
            <w:shd w:val="clear" w:color="auto" w:fill="EEECE1"/>
          </w:tcPr>
          <w:p w14:paraId="77CB3AF9" w14:textId="0BB32262"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14:paraId="4AA25D7D" w14:textId="77777777"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14:paraId="51E967FD" w14:textId="17E54673"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4E111C" w:rsidRPr="004E111C">
              <w:rPr>
                <w:rFonts w:ascii="Arial" w:hAnsi="Arial" w:cs="Arial"/>
                <w:b/>
                <w:i/>
                <w:szCs w:val="22"/>
              </w:rPr>
              <w:t>Employer</w:t>
            </w:r>
            <w:r w:rsidRPr="007E1E8B">
              <w:rPr>
                <w:rFonts w:ascii="Arial" w:hAnsi="Arial" w:cs="Arial"/>
                <w:b/>
                <w:szCs w:val="22"/>
              </w:rPr>
              <w:t xml:space="preserve"> conducting the further competition </w:t>
            </w:r>
          </w:p>
        </w:tc>
      </w:tr>
      <w:tr w:rsidR="00914690" w:rsidRPr="007E1E8B" w14:paraId="2A7F7A62" w14:textId="77777777" w:rsidTr="009F64BD">
        <w:tc>
          <w:tcPr>
            <w:tcW w:w="1134" w:type="dxa"/>
          </w:tcPr>
          <w:p w14:paraId="022692EA"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14:paraId="1CDECD37"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Quality (including delivery time, sales service, good value, accessories, service fitness for purpose)</w:t>
            </w:r>
          </w:p>
        </w:tc>
        <w:tc>
          <w:tcPr>
            <w:tcW w:w="4394" w:type="dxa"/>
          </w:tcPr>
          <w:p w14:paraId="2A7375EB" w14:textId="343C86CB" w:rsidR="00B52FB4" w:rsidRPr="001A2F53" w:rsidRDefault="00B52FB4" w:rsidP="00A675C3">
            <w:pPr>
              <w:pStyle w:val="MarginText"/>
              <w:overflowPunct w:val="0"/>
              <w:autoSpaceDE w:val="0"/>
              <w:autoSpaceDN w:val="0"/>
              <w:jc w:val="center"/>
              <w:textAlignment w:val="baseline"/>
              <w:rPr>
                <w:rFonts w:ascii="Arial" w:hAnsi="Arial" w:cs="Arial"/>
                <w:b/>
                <w:color w:val="000000" w:themeColor="text1"/>
                <w:szCs w:val="22"/>
              </w:rPr>
            </w:pPr>
            <w:r w:rsidRPr="001A2F53">
              <w:rPr>
                <w:rFonts w:ascii="Arial" w:hAnsi="Arial" w:cs="Arial"/>
                <w:b/>
                <w:color w:val="000000" w:themeColor="text1"/>
                <w:szCs w:val="22"/>
              </w:rPr>
              <w:t>65</w:t>
            </w:r>
            <w:r w:rsidR="00914690" w:rsidRPr="001A2F53">
              <w:rPr>
                <w:rFonts w:ascii="Arial" w:hAnsi="Arial" w:cs="Arial"/>
                <w:b/>
                <w:color w:val="000000" w:themeColor="text1"/>
                <w:szCs w:val="22"/>
              </w:rPr>
              <w:t>%</w:t>
            </w:r>
          </w:p>
        </w:tc>
      </w:tr>
      <w:tr w:rsidR="00914690" w:rsidRPr="007E1E8B" w14:paraId="5C45BF50" w14:textId="77777777" w:rsidTr="009F64BD">
        <w:tc>
          <w:tcPr>
            <w:tcW w:w="1134" w:type="dxa"/>
          </w:tcPr>
          <w:p w14:paraId="7786DC69"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14:paraId="0BC2AE0B"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14:paraId="469BA640" w14:textId="17551D1B" w:rsidR="00914690" w:rsidRPr="001A2F53" w:rsidRDefault="00B52FB4" w:rsidP="00B52FB4">
            <w:pPr>
              <w:pStyle w:val="MarginText"/>
              <w:overflowPunct w:val="0"/>
              <w:autoSpaceDE w:val="0"/>
              <w:autoSpaceDN w:val="0"/>
              <w:jc w:val="center"/>
              <w:textAlignment w:val="baseline"/>
              <w:rPr>
                <w:rFonts w:ascii="Arial" w:hAnsi="Arial" w:cs="Arial"/>
                <w:b/>
                <w:color w:val="000000" w:themeColor="text1"/>
                <w:szCs w:val="22"/>
              </w:rPr>
            </w:pPr>
            <w:r w:rsidRPr="001A2F53">
              <w:rPr>
                <w:rFonts w:ascii="Arial" w:hAnsi="Arial" w:cs="Arial"/>
                <w:b/>
                <w:color w:val="000000" w:themeColor="text1"/>
                <w:szCs w:val="22"/>
              </w:rPr>
              <w:t>35</w:t>
            </w:r>
            <w:r w:rsidR="00914690" w:rsidRPr="001A2F53">
              <w:rPr>
                <w:rFonts w:ascii="Arial" w:hAnsi="Arial" w:cs="Arial"/>
                <w:b/>
                <w:color w:val="000000" w:themeColor="text1"/>
                <w:szCs w:val="22"/>
              </w:rPr>
              <w:t>%</w:t>
            </w:r>
          </w:p>
        </w:tc>
      </w:tr>
    </w:tbl>
    <w:p w14:paraId="3C078102" w14:textId="77777777" w:rsidR="00BB0CFD" w:rsidRDefault="00BB0CFD" w:rsidP="003B497F">
      <w:pPr>
        <w:pStyle w:val="Heading2"/>
        <w:rPr>
          <w:rFonts w:ascii="Arial" w:hAnsi="Arial" w:cs="Arial"/>
          <w:color w:val="auto"/>
          <w:sz w:val="22"/>
          <w:szCs w:val="22"/>
        </w:rPr>
      </w:pPr>
    </w:p>
    <w:p w14:paraId="4DBA22D4" w14:textId="77777777" w:rsidR="00BB0CFD" w:rsidRDefault="00BB0CFD">
      <w:pPr>
        <w:rPr>
          <w:rFonts w:ascii="Arial" w:eastAsiaTheme="majorEastAsia" w:hAnsi="Arial" w:cs="Arial"/>
          <w:b/>
          <w:bCs/>
        </w:rPr>
      </w:pPr>
      <w:r>
        <w:rPr>
          <w:rFonts w:ascii="Arial" w:hAnsi="Arial" w:cs="Arial"/>
        </w:rPr>
        <w:br w:type="page"/>
      </w:r>
    </w:p>
    <w:p w14:paraId="707A71C5" w14:textId="77777777" w:rsidR="00DC3DD1" w:rsidRDefault="00DC3DD1" w:rsidP="00915B96">
      <w:pPr>
        <w:rPr>
          <w:rFonts w:ascii="Arial" w:hAnsi="Arial" w:cs="Arial"/>
          <w:b/>
        </w:rPr>
        <w:sectPr w:rsidR="00DC3DD1" w:rsidSect="0093424B">
          <w:headerReference w:type="default" r:id="rId11"/>
          <w:footerReference w:type="default" r:id="rId12"/>
          <w:pgSz w:w="11906" w:h="16838"/>
          <w:pgMar w:top="1440" w:right="1440" w:bottom="1418" w:left="1440" w:header="709" w:footer="709" w:gutter="0"/>
          <w:cols w:space="708"/>
          <w:docGrid w:linePitch="360"/>
        </w:sectPr>
      </w:pPr>
    </w:p>
    <w:p w14:paraId="5D0E3BF5" w14:textId="12916FCB" w:rsidR="00210CAF" w:rsidRPr="00915B96" w:rsidRDefault="00210CAF" w:rsidP="00915B96">
      <w:pPr>
        <w:rPr>
          <w:rFonts w:ascii="Arial" w:hAnsi="Arial" w:cs="Arial"/>
          <w:b/>
        </w:rPr>
      </w:pPr>
      <w:r w:rsidRPr="00915B96">
        <w:rPr>
          <w:rFonts w:ascii="Arial" w:hAnsi="Arial" w:cs="Arial"/>
          <w:b/>
        </w:rPr>
        <w:lastRenderedPageBreak/>
        <w:t>Quality Criteria</w:t>
      </w:r>
    </w:p>
    <w:p w14:paraId="1C9BE417" w14:textId="1FD60EBF" w:rsidR="00626362" w:rsidRDefault="00210CAF" w:rsidP="00626362">
      <w:pPr>
        <w:rPr>
          <w:rFonts w:ascii="Arial" w:hAnsi="Arial" w:cs="Arial"/>
          <w:b/>
        </w:rPr>
      </w:pPr>
      <w:r>
        <w:rPr>
          <w:rFonts w:ascii="Arial" w:hAnsi="Arial" w:cs="Arial"/>
        </w:rPr>
        <w:t xml:space="preserve">Suppliers should use the headings, and respond to the Issues below in their Methodology Statement. </w:t>
      </w:r>
      <w:r w:rsidR="00626362" w:rsidRPr="00626362">
        <w:rPr>
          <w:rFonts w:ascii="Arial" w:hAnsi="Arial" w:cs="Arial"/>
          <w:b/>
        </w:rPr>
        <w:t xml:space="preserve"> </w:t>
      </w:r>
    </w:p>
    <w:p w14:paraId="026CCD96" w14:textId="2AB66B24" w:rsidR="00626362" w:rsidRDefault="00626362" w:rsidP="00626362">
      <w:pPr>
        <w:rPr>
          <w:rFonts w:ascii="Arial" w:hAnsi="Arial" w:cs="Arial"/>
          <w:b/>
        </w:rPr>
      </w:pPr>
      <w:r w:rsidRPr="00626362">
        <w:rPr>
          <w:rFonts w:ascii="Arial" w:hAnsi="Arial" w:cs="Arial"/>
          <w:b/>
        </w:rPr>
        <w:t>Table 2</w:t>
      </w:r>
    </w:p>
    <w:tbl>
      <w:tblPr>
        <w:tblW w:w="14885"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2"/>
        <w:gridCol w:w="1700"/>
        <w:gridCol w:w="11404"/>
        <w:gridCol w:w="1219"/>
      </w:tblGrid>
      <w:tr w:rsidR="00C24B09" w:rsidRPr="00626362" w14:paraId="6E4347C1" w14:textId="77777777" w:rsidTr="00A508B2">
        <w:trPr>
          <w:trHeight w:val="521"/>
        </w:trPr>
        <w:tc>
          <w:tcPr>
            <w:tcW w:w="2269" w:type="dxa"/>
            <w:gridSpan w:val="2"/>
            <w:tcBorders>
              <w:top w:val="single" w:sz="4" w:space="0" w:color="auto"/>
              <w:left w:val="single" w:sz="4" w:space="0" w:color="auto"/>
              <w:bottom w:val="single" w:sz="4" w:space="0" w:color="auto"/>
              <w:right w:val="single" w:sz="4" w:space="0" w:color="auto"/>
            </w:tcBorders>
            <w:vAlign w:val="center"/>
          </w:tcPr>
          <w:p w14:paraId="52286B1F" w14:textId="77777777" w:rsidR="00C24B09" w:rsidRPr="00626362" w:rsidRDefault="00C24B09" w:rsidP="009A3473">
            <w:pPr>
              <w:spacing w:before="35" w:after="35"/>
              <w:rPr>
                <w:rFonts w:ascii="Arial" w:hAnsi="Arial" w:cs="Arial"/>
              </w:rPr>
            </w:pPr>
            <w:r>
              <w:rPr>
                <w:rFonts w:ascii="Arial" w:hAnsi="Arial" w:cs="Arial"/>
                <w:b/>
                <w:bCs/>
              </w:rPr>
              <w:t>Methodology Statement headings</w:t>
            </w:r>
          </w:p>
        </w:tc>
        <w:tc>
          <w:tcPr>
            <w:tcW w:w="11623" w:type="dxa"/>
            <w:tcBorders>
              <w:top w:val="single" w:sz="4" w:space="0" w:color="auto"/>
              <w:left w:val="single" w:sz="4" w:space="0" w:color="auto"/>
              <w:bottom w:val="single" w:sz="4" w:space="0" w:color="auto"/>
              <w:right w:val="single" w:sz="4" w:space="0" w:color="auto"/>
            </w:tcBorders>
            <w:vAlign w:val="center"/>
          </w:tcPr>
          <w:p w14:paraId="73A26092" w14:textId="77777777" w:rsidR="00C24B09" w:rsidRPr="00626362" w:rsidRDefault="00C24B09" w:rsidP="009A3473">
            <w:pPr>
              <w:spacing w:before="35" w:after="35"/>
              <w:jc w:val="center"/>
              <w:rPr>
                <w:rFonts w:ascii="Arial" w:hAnsi="Arial" w:cs="Arial"/>
                <w:b/>
                <w:bCs/>
              </w:rPr>
            </w:pPr>
            <w:r w:rsidRPr="00626362">
              <w:rPr>
                <w:rFonts w:ascii="Arial" w:hAnsi="Arial" w:cs="Arial"/>
                <w:b/>
                <w:bCs/>
              </w:rPr>
              <w:t>Issues</w:t>
            </w:r>
          </w:p>
        </w:tc>
        <w:tc>
          <w:tcPr>
            <w:tcW w:w="993" w:type="dxa"/>
            <w:tcBorders>
              <w:top w:val="single" w:sz="4" w:space="0" w:color="auto"/>
              <w:left w:val="single" w:sz="4" w:space="0" w:color="auto"/>
              <w:bottom w:val="single" w:sz="4" w:space="0" w:color="auto"/>
              <w:right w:val="single" w:sz="4" w:space="0" w:color="auto"/>
            </w:tcBorders>
            <w:vAlign w:val="center"/>
          </w:tcPr>
          <w:p w14:paraId="375FB8DA" w14:textId="3DF5939E" w:rsidR="00C24B09" w:rsidRPr="00626362" w:rsidRDefault="00C24B09" w:rsidP="00006BBA">
            <w:pPr>
              <w:spacing w:before="35" w:after="35"/>
              <w:jc w:val="center"/>
              <w:rPr>
                <w:rFonts w:ascii="Arial" w:hAnsi="Arial" w:cs="Arial"/>
                <w:b/>
                <w:bCs/>
              </w:rPr>
            </w:pPr>
            <w:r>
              <w:rPr>
                <w:rFonts w:ascii="Arial" w:hAnsi="Arial" w:cs="Arial"/>
                <w:b/>
                <w:bCs/>
              </w:rPr>
              <w:t>Issue</w:t>
            </w:r>
            <w:r w:rsidRPr="00C24B09">
              <w:rPr>
                <w:rFonts w:ascii="Arial" w:hAnsi="Arial" w:cs="Arial"/>
                <w:b/>
                <w:bCs/>
              </w:rPr>
              <w:t xml:space="preserve"> </w:t>
            </w:r>
            <w:r w:rsidR="00006BBA">
              <w:rPr>
                <w:rFonts w:ascii="Arial" w:hAnsi="Arial" w:cs="Arial"/>
                <w:b/>
                <w:bCs/>
              </w:rPr>
              <w:t>page</w:t>
            </w:r>
            <w:r w:rsidRPr="00C24B09">
              <w:rPr>
                <w:rFonts w:ascii="Arial" w:hAnsi="Arial" w:cs="Arial"/>
                <w:b/>
                <w:bCs/>
              </w:rPr>
              <w:t xml:space="preserve"> </w:t>
            </w:r>
            <w:r>
              <w:rPr>
                <w:rFonts w:ascii="Arial" w:hAnsi="Arial" w:cs="Arial"/>
                <w:b/>
                <w:bCs/>
              </w:rPr>
              <w:t>l</w:t>
            </w:r>
            <w:r w:rsidRPr="00C24B09">
              <w:rPr>
                <w:rFonts w:ascii="Arial" w:hAnsi="Arial" w:cs="Arial"/>
                <w:b/>
                <w:bCs/>
              </w:rPr>
              <w:t>imit</w:t>
            </w:r>
          </w:p>
        </w:tc>
      </w:tr>
      <w:tr w:rsidR="00C24B09" w:rsidRPr="00626362" w14:paraId="038C430F" w14:textId="77777777" w:rsidTr="006E017E">
        <w:trPr>
          <w:cantSplit/>
          <w:trHeight w:hRule="exact" w:val="2763"/>
        </w:trPr>
        <w:tc>
          <w:tcPr>
            <w:tcW w:w="568" w:type="dxa"/>
            <w:vMerge w:val="restart"/>
            <w:tcBorders>
              <w:top w:val="single" w:sz="4" w:space="0" w:color="auto"/>
              <w:left w:val="single" w:sz="4" w:space="0" w:color="auto"/>
              <w:right w:val="single" w:sz="4" w:space="0" w:color="auto"/>
            </w:tcBorders>
            <w:vAlign w:val="center"/>
          </w:tcPr>
          <w:p w14:paraId="262498AC" w14:textId="77777777" w:rsidR="00C24B09" w:rsidRPr="00626362" w:rsidRDefault="00C24B09" w:rsidP="009A3473">
            <w:pPr>
              <w:spacing w:before="35" w:after="35"/>
              <w:rPr>
                <w:rFonts w:ascii="Arial" w:hAnsi="Arial" w:cs="Arial"/>
                <w:b/>
                <w:bCs/>
              </w:rPr>
            </w:pPr>
            <w:r w:rsidRPr="00626362">
              <w:rPr>
                <w:rFonts w:ascii="Arial" w:hAnsi="Arial" w:cs="Arial"/>
                <w:b/>
                <w:bCs/>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59FEED3" w14:textId="77777777" w:rsidR="00C24B09" w:rsidRDefault="00C24B09" w:rsidP="009A3473">
            <w:pPr>
              <w:spacing w:before="35" w:after="35"/>
              <w:rPr>
                <w:rFonts w:ascii="Arial" w:hAnsi="Arial" w:cs="Arial"/>
                <w:b/>
                <w:bCs/>
                <w:snapToGrid w:val="0"/>
              </w:rPr>
            </w:pPr>
            <w:r w:rsidRPr="00626362">
              <w:rPr>
                <w:rFonts w:ascii="Arial" w:hAnsi="Arial" w:cs="Arial"/>
                <w:b/>
                <w:bCs/>
                <w:snapToGrid w:val="0"/>
              </w:rPr>
              <w:t>Health and Safety</w:t>
            </w:r>
          </w:p>
          <w:p w14:paraId="0399E26F" w14:textId="77777777" w:rsidR="005D5BBF" w:rsidRDefault="005D5BBF" w:rsidP="009A3473">
            <w:pPr>
              <w:spacing w:before="35" w:after="35"/>
              <w:rPr>
                <w:rFonts w:ascii="Arial" w:hAnsi="Arial" w:cs="Arial"/>
                <w:b/>
                <w:bCs/>
                <w:snapToGrid w:val="0"/>
              </w:rPr>
            </w:pPr>
          </w:p>
          <w:p w14:paraId="41905E44" w14:textId="115CE36B" w:rsidR="005D5BBF" w:rsidRPr="007C5604" w:rsidRDefault="005D5BBF" w:rsidP="005D5BBF">
            <w:pPr>
              <w:spacing w:before="35" w:after="35" w:line="252" w:lineRule="auto"/>
              <w:rPr>
                <w:rFonts w:ascii="Arial" w:hAnsi="Arial" w:cs="Arial"/>
                <w:i/>
                <w:iCs/>
                <w:snapToGrid w:val="0"/>
                <w:color w:val="000000"/>
                <w:szCs w:val="20"/>
              </w:rPr>
            </w:pPr>
            <w:r w:rsidRPr="007C5604">
              <w:rPr>
                <w:rFonts w:ascii="Arial" w:hAnsi="Arial" w:cs="Arial"/>
                <w:i/>
                <w:iCs/>
                <w:snapToGrid w:val="0"/>
                <w:color w:val="000000"/>
                <w:szCs w:val="20"/>
              </w:rPr>
              <w:t xml:space="preserve">(Note – please use clear cross referencing where/ as appropriate across the </w:t>
            </w:r>
            <w:r>
              <w:rPr>
                <w:rFonts w:ascii="Arial" w:hAnsi="Arial" w:cs="Arial"/>
                <w:i/>
                <w:iCs/>
                <w:snapToGrid w:val="0"/>
                <w:color w:val="000000"/>
                <w:szCs w:val="20"/>
              </w:rPr>
              <w:t>3</w:t>
            </w:r>
            <w:r w:rsidRPr="007C5604">
              <w:rPr>
                <w:rFonts w:ascii="Arial" w:hAnsi="Arial" w:cs="Arial"/>
                <w:i/>
                <w:iCs/>
                <w:snapToGrid w:val="0"/>
                <w:color w:val="000000"/>
                <w:szCs w:val="20"/>
              </w:rPr>
              <w:t xml:space="preserve"> issues)</w:t>
            </w:r>
          </w:p>
          <w:p w14:paraId="6501C4FD" w14:textId="77777777" w:rsidR="005D5BBF" w:rsidRPr="00626362" w:rsidRDefault="005D5BBF" w:rsidP="009A3473">
            <w:pPr>
              <w:spacing w:before="35" w:after="35"/>
              <w:rPr>
                <w:rFonts w:ascii="Arial" w:hAnsi="Arial" w:cs="Arial"/>
                <w:b/>
                <w:bCs/>
                <w:snapToGrid w:val="0"/>
              </w:rPr>
            </w:pPr>
          </w:p>
        </w:tc>
        <w:tc>
          <w:tcPr>
            <w:tcW w:w="11623" w:type="dxa"/>
            <w:tcBorders>
              <w:top w:val="single" w:sz="4" w:space="0" w:color="auto"/>
              <w:left w:val="single" w:sz="4" w:space="0" w:color="auto"/>
              <w:bottom w:val="single" w:sz="4" w:space="0" w:color="auto"/>
              <w:right w:val="single" w:sz="4" w:space="0" w:color="auto"/>
            </w:tcBorders>
            <w:vAlign w:val="center"/>
          </w:tcPr>
          <w:p w14:paraId="4CDA7379" w14:textId="77777777" w:rsidR="006E017E" w:rsidRPr="006E017E" w:rsidRDefault="00C24B09" w:rsidP="006E017E">
            <w:pPr>
              <w:widowControl w:val="0"/>
              <w:spacing w:before="35" w:after="35" w:line="240" w:lineRule="auto"/>
              <w:rPr>
                <w:rFonts w:ascii="Arial" w:eastAsia="Arial Unicode MS" w:hAnsi="Arial" w:cs="Arial"/>
                <w:snapToGrid w:val="0"/>
                <w:color w:val="000000" w:themeColor="text1"/>
              </w:rPr>
            </w:pPr>
            <w:r w:rsidRPr="00DB7912">
              <w:rPr>
                <w:rFonts w:ascii="Arial" w:eastAsia="Arial Unicode MS" w:hAnsi="Arial" w:cs="Arial"/>
                <w:b/>
                <w:snapToGrid w:val="0"/>
                <w:color w:val="000000" w:themeColor="text1"/>
              </w:rPr>
              <w:t xml:space="preserve">1.1 </w:t>
            </w:r>
            <w:r w:rsidR="006E017E" w:rsidRPr="006E017E">
              <w:rPr>
                <w:rFonts w:ascii="Arial" w:eastAsia="Arial Unicode MS" w:hAnsi="Arial" w:cs="Arial"/>
                <w:snapToGrid w:val="0"/>
                <w:color w:val="000000" w:themeColor="text1"/>
              </w:rPr>
              <w:t>Describe how you will manage and organise the H&amp;S of the workforce (and Supply Chain if applicable) in the delivery of the service demonstrating how they will support our imperative for safety, and fulfil the requirements detailed in SI 1000 and SI 1005.</w:t>
            </w:r>
          </w:p>
          <w:p w14:paraId="738CCAF6"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p>
          <w:p w14:paraId="7B532FAE"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Provide supporting evidence from previous similar projects, showing that your approach is likely to be successfully delivered.</w:t>
            </w:r>
          </w:p>
          <w:p w14:paraId="41593134"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p>
          <w:p w14:paraId="1DB778E9" w14:textId="15C16FA2" w:rsidR="00C24B09" w:rsidRPr="00DB7912"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Note: You should clearly show how your approach applies throughout your organisation from Board Level (or equivalent) to trainees or your Supply Chain.</w:t>
            </w:r>
          </w:p>
        </w:tc>
        <w:tc>
          <w:tcPr>
            <w:tcW w:w="993" w:type="dxa"/>
            <w:tcBorders>
              <w:top w:val="single" w:sz="4" w:space="0" w:color="auto"/>
              <w:left w:val="single" w:sz="4" w:space="0" w:color="auto"/>
              <w:bottom w:val="single" w:sz="4" w:space="0" w:color="auto"/>
              <w:right w:val="single" w:sz="4" w:space="0" w:color="auto"/>
            </w:tcBorders>
            <w:vAlign w:val="center"/>
          </w:tcPr>
          <w:p w14:paraId="04F9F081" w14:textId="01E53ABB" w:rsidR="00C24B09" w:rsidRPr="00DB7912" w:rsidRDefault="006E017E"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2</w:t>
            </w:r>
          </w:p>
        </w:tc>
      </w:tr>
      <w:tr w:rsidR="00C24B09" w:rsidRPr="00626362" w14:paraId="06C2E1AE" w14:textId="77777777" w:rsidTr="00E04DD9">
        <w:trPr>
          <w:cantSplit/>
          <w:trHeight w:val="397"/>
        </w:trPr>
        <w:tc>
          <w:tcPr>
            <w:tcW w:w="568" w:type="dxa"/>
            <w:vMerge/>
            <w:tcBorders>
              <w:left w:val="single" w:sz="4" w:space="0" w:color="auto"/>
              <w:right w:val="single" w:sz="4" w:space="0" w:color="auto"/>
            </w:tcBorders>
            <w:vAlign w:val="center"/>
          </w:tcPr>
          <w:p w14:paraId="36F540C9" w14:textId="77777777" w:rsidR="00C24B09" w:rsidRPr="00626362" w:rsidRDefault="00C24B09" w:rsidP="009A3473">
            <w:pPr>
              <w:spacing w:before="35" w:after="35"/>
              <w:rPr>
                <w:rFonts w:ascii="Arial" w:hAnsi="Arial" w:cs="Arial"/>
                <w:b/>
                <w:bCs/>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9C32A8B" w14:textId="77777777" w:rsidR="00C24B09" w:rsidRPr="00626362" w:rsidRDefault="00C24B09" w:rsidP="009A3473">
            <w:pPr>
              <w:spacing w:before="35" w:after="35"/>
              <w:rPr>
                <w:rFonts w:ascii="Arial" w:hAnsi="Arial" w:cs="Arial"/>
                <w:b/>
                <w:bCs/>
              </w:rPr>
            </w:pPr>
          </w:p>
        </w:tc>
        <w:tc>
          <w:tcPr>
            <w:tcW w:w="11623" w:type="dxa"/>
            <w:tcBorders>
              <w:top w:val="single" w:sz="4" w:space="0" w:color="auto"/>
              <w:left w:val="single" w:sz="4" w:space="0" w:color="auto"/>
              <w:right w:val="single" w:sz="4" w:space="0" w:color="auto"/>
            </w:tcBorders>
            <w:vAlign w:val="center"/>
          </w:tcPr>
          <w:p w14:paraId="7DBADD25" w14:textId="77777777" w:rsidR="006E017E" w:rsidRPr="006E017E" w:rsidRDefault="00C24B09" w:rsidP="006E017E">
            <w:pPr>
              <w:widowControl w:val="0"/>
              <w:spacing w:before="35" w:after="35" w:line="240" w:lineRule="auto"/>
              <w:rPr>
                <w:rFonts w:ascii="Arial" w:eastAsia="Arial Unicode MS" w:hAnsi="Arial" w:cs="Arial"/>
                <w:snapToGrid w:val="0"/>
                <w:color w:val="000000" w:themeColor="text1"/>
              </w:rPr>
            </w:pPr>
            <w:r w:rsidRPr="00DB7912">
              <w:rPr>
                <w:rFonts w:ascii="Arial" w:eastAsia="Arial Unicode MS" w:hAnsi="Arial" w:cs="Arial"/>
                <w:b/>
                <w:snapToGrid w:val="0"/>
                <w:color w:val="000000" w:themeColor="text1"/>
              </w:rPr>
              <w:t>1.2</w:t>
            </w:r>
            <w:r>
              <w:rPr>
                <w:rFonts w:ascii="Arial" w:eastAsia="Arial Unicode MS" w:hAnsi="Arial" w:cs="Arial"/>
                <w:snapToGrid w:val="0"/>
                <w:color w:val="000000" w:themeColor="text1"/>
              </w:rPr>
              <w:t xml:space="preserve"> </w:t>
            </w:r>
            <w:r w:rsidR="006E017E" w:rsidRPr="006E017E">
              <w:rPr>
                <w:rFonts w:ascii="Arial" w:eastAsia="Arial Unicode MS" w:hAnsi="Arial" w:cs="Arial"/>
                <w:snapToGrid w:val="0"/>
                <w:color w:val="000000" w:themeColor="text1"/>
              </w:rPr>
              <w:t>Your H&amp;S processes and management system (accredited or otherwise) should include arrangements to satisfy the requirements for the various activities detailed throughout the Service Information. With reference to risks identified in your supplied risk register in Annex D, describe your approach on the following aspects.</w:t>
            </w:r>
          </w:p>
          <w:p w14:paraId="04C2C42A"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p>
          <w:p w14:paraId="3EEC2C24" w14:textId="6B20057D"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a)</w:t>
            </w:r>
            <w:r w:rsidRPr="006E017E">
              <w:rPr>
                <w:rFonts w:ascii="Arial" w:eastAsia="Arial Unicode MS" w:hAnsi="Arial" w:cs="Arial"/>
                <w:snapToGrid w:val="0"/>
                <w:color w:val="000000" w:themeColor="text1"/>
              </w:rPr>
              <w:tab/>
              <w:t xml:space="preserve">The delivery of the service showing your company and workforce use safe, robust, efficient and effective working practices when supplying, delivering and installing </w:t>
            </w:r>
            <w:r w:rsidR="00FA26DB">
              <w:rPr>
                <w:rFonts w:ascii="Arial" w:eastAsia="Arial Unicode MS" w:hAnsi="Arial" w:cs="Arial"/>
                <w:snapToGrid w:val="0"/>
                <w:color w:val="000000" w:themeColor="text1"/>
              </w:rPr>
              <w:t>TVOS.</w:t>
            </w:r>
          </w:p>
          <w:p w14:paraId="0566335A"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b)</w:t>
            </w:r>
            <w:r w:rsidRPr="006E017E">
              <w:rPr>
                <w:rFonts w:ascii="Arial" w:eastAsia="Arial Unicode MS" w:hAnsi="Arial" w:cs="Arial"/>
                <w:snapToGrid w:val="0"/>
                <w:color w:val="000000" w:themeColor="text1"/>
              </w:rPr>
              <w:tab/>
              <w:t>How your H&amp;S management system allows you to monitor and apply continuous improvement to safety in the delivery of the service.</w:t>
            </w:r>
          </w:p>
          <w:p w14:paraId="3CCCC81B"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c)</w:t>
            </w:r>
            <w:r w:rsidRPr="006E017E">
              <w:rPr>
                <w:rFonts w:ascii="Arial" w:eastAsia="Arial Unicode MS" w:hAnsi="Arial" w:cs="Arial"/>
                <w:snapToGrid w:val="0"/>
                <w:color w:val="000000" w:themeColor="text1"/>
              </w:rPr>
              <w:tab/>
              <w:t>How procedures are updated based on experience to improve safety in delivery of the service and for all stakeholders.</w:t>
            </w:r>
          </w:p>
          <w:p w14:paraId="1725876E"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p>
          <w:p w14:paraId="6F972BD9" w14:textId="15C955B7" w:rsidR="00C24B09" w:rsidRPr="00DB7912"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Provide supporting evidence from similar projects demonstrating your approach is likely to be successful.</w:t>
            </w:r>
          </w:p>
        </w:tc>
        <w:tc>
          <w:tcPr>
            <w:tcW w:w="993" w:type="dxa"/>
            <w:tcBorders>
              <w:top w:val="single" w:sz="4" w:space="0" w:color="auto"/>
              <w:left w:val="single" w:sz="4" w:space="0" w:color="auto"/>
              <w:right w:val="single" w:sz="4" w:space="0" w:color="auto"/>
            </w:tcBorders>
            <w:vAlign w:val="center"/>
          </w:tcPr>
          <w:p w14:paraId="157A0FF5" w14:textId="209AD9E7" w:rsidR="00C24B09" w:rsidRPr="00DB7912" w:rsidRDefault="006E017E"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3</w:t>
            </w:r>
          </w:p>
        </w:tc>
      </w:tr>
      <w:tr w:rsidR="00C24B09" w:rsidRPr="00626362" w14:paraId="08C44CCB" w14:textId="77777777" w:rsidTr="006E017E">
        <w:trPr>
          <w:cantSplit/>
          <w:trHeight w:hRule="exact" w:val="2846"/>
        </w:trPr>
        <w:tc>
          <w:tcPr>
            <w:tcW w:w="568" w:type="dxa"/>
            <w:tcBorders>
              <w:top w:val="single" w:sz="4" w:space="0" w:color="auto"/>
              <w:left w:val="single" w:sz="4" w:space="0" w:color="auto"/>
              <w:right w:val="single" w:sz="4" w:space="0" w:color="auto"/>
            </w:tcBorders>
            <w:vAlign w:val="center"/>
          </w:tcPr>
          <w:p w14:paraId="7D58821C" w14:textId="77777777" w:rsidR="00C24B09" w:rsidRPr="00626362" w:rsidRDefault="00C24B09" w:rsidP="009A3473">
            <w:pPr>
              <w:spacing w:before="35" w:after="35"/>
              <w:rPr>
                <w:rFonts w:ascii="Arial" w:hAnsi="Arial" w:cs="Arial"/>
                <w:b/>
                <w:bCs/>
              </w:rPr>
            </w:pPr>
            <w:r w:rsidRPr="00626362">
              <w:rPr>
                <w:rFonts w:ascii="Arial" w:hAnsi="Arial" w:cs="Arial"/>
                <w:b/>
                <w:bCs/>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14:paraId="2B1E72C8" w14:textId="77777777" w:rsidR="00C24B09" w:rsidRDefault="00C24B09" w:rsidP="009A3473">
            <w:pPr>
              <w:spacing w:before="35" w:after="35"/>
              <w:rPr>
                <w:rFonts w:ascii="Arial" w:hAnsi="Arial" w:cs="Arial"/>
                <w:b/>
                <w:bCs/>
              </w:rPr>
            </w:pPr>
            <w:r w:rsidRPr="00626362">
              <w:rPr>
                <w:rFonts w:ascii="Arial" w:hAnsi="Arial" w:cs="Arial"/>
                <w:b/>
                <w:bCs/>
              </w:rPr>
              <w:t>Collaborative Behaviour</w:t>
            </w:r>
          </w:p>
          <w:p w14:paraId="4A26250B" w14:textId="77777777" w:rsidR="00E04DD9" w:rsidRDefault="00E04DD9" w:rsidP="009A3473">
            <w:pPr>
              <w:spacing w:before="35" w:after="35"/>
              <w:rPr>
                <w:rFonts w:ascii="Arial" w:hAnsi="Arial" w:cs="Arial"/>
                <w:b/>
                <w:bCs/>
              </w:rPr>
            </w:pPr>
          </w:p>
          <w:p w14:paraId="47846B53" w14:textId="77777777" w:rsidR="00E04DD9" w:rsidRPr="00626362" w:rsidRDefault="00E04DD9" w:rsidP="009A3473">
            <w:pPr>
              <w:spacing w:before="35" w:after="35"/>
              <w:rPr>
                <w:rFonts w:ascii="Arial" w:hAnsi="Arial" w:cs="Arial"/>
                <w:b/>
                <w:bCs/>
              </w:rPr>
            </w:pPr>
          </w:p>
        </w:tc>
        <w:tc>
          <w:tcPr>
            <w:tcW w:w="11623" w:type="dxa"/>
            <w:tcBorders>
              <w:top w:val="single" w:sz="4" w:space="0" w:color="auto"/>
              <w:left w:val="single" w:sz="4" w:space="0" w:color="auto"/>
              <w:bottom w:val="single" w:sz="4" w:space="0" w:color="auto"/>
              <w:right w:val="single" w:sz="4" w:space="0" w:color="auto"/>
            </w:tcBorders>
            <w:vAlign w:val="center"/>
          </w:tcPr>
          <w:p w14:paraId="75188A85" w14:textId="77777777" w:rsidR="006E017E" w:rsidRPr="006E017E" w:rsidRDefault="00C24B09" w:rsidP="006E017E">
            <w:pPr>
              <w:widowControl w:val="0"/>
              <w:spacing w:before="35" w:after="35" w:line="240" w:lineRule="auto"/>
              <w:rPr>
                <w:rFonts w:ascii="Arial" w:eastAsia="Arial Unicode MS" w:hAnsi="Arial" w:cs="Arial"/>
                <w:snapToGrid w:val="0"/>
                <w:color w:val="000000" w:themeColor="text1"/>
              </w:rPr>
            </w:pPr>
            <w:r w:rsidRPr="00A45240">
              <w:rPr>
                <w:rFonts w:ascii="Arial" w:eastAsia="Arial Unicode MS" w:hAnsi="Arial" w:cs="Arial"/>
                <w:b/>
                <w:snapToGrid w:val="0"/>
                <w:color w:val="000000" w:themeColor="text1"/>
              </w:rPr>
              <w:t>2.1</w:t>
            </w:r>
            <w:r>
              <w:rPr>
                <w:rFonts w:ascii="Arial" w:eastAsia="Arial Unicode MS" w:hAnsi="Arial" w:cs="Arial"/>
                <w:snapToGrid w:val="0"/>
                <w:color w:val="000000" w:themeColor="text1"/>
              </w:rPr>
              <w:t xml:space="preserve"> </w:t>
            </w:r>
            <w:r w:rsidR="006E017E" w:rsidRPr="006E017E">
              <w:rPr>
                <w:rFonts w:ascii="Arial" w:eastAsia="Arial Unicode MS" w:hAnsi="Arial" w:cs="Arial"/>
                <w:snapToGrid w:val="0"/>
                <w:color w:val="000000" w:themeColor="text1"/>
              </w:rPr>
              <w:t xml:space="preserve">Collaboration is critical to the successful delivery of the service. Present your approach to both implementing and running collaborative communication systems and processes. </w:t>
            </w:r>
          </w:p>
          <w:p w14:paraId="498703B5"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p>
          <w:p w14:paraId="5BA6061A"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Describe how you will effectively engage to successfully operate the contract with all of the relevant stakeholders as detailed in the Service Information, including the Service Manager and schemes that the equipment will be installed on.</w:t>
            </w:r>
          </w:p>
          <w:p w14:paraId="0B44FB00"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p>
          <w:p w14:paraId="3E16326F" w14:textId="705DE386" w:rsidR="00E04DD9" w:rsidRPr="00DB7912"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Highlight the benefits of your approach in the delivery of this service, and how you mitigate any risks identified in your risk register in Annex D, as well as positive mechanisms you will have in place and any innovation that can be offered.</w:t>
            </w:r>
          </w:p>
          <w:p w14:paraId="6CD6D86D" w14:textId="014A0721" w:rsidR="00C24B09" w:rsidRPr="00DB7912" w:rsidRDefault="00C24B09" w:rsidP="009A3473">
            <w:pPr>
              <w:widowControl w:val="0"/>
              <w:spacing w:before="35" w:after="35" w:line="240" w:lineRule="auto"/>
              <w:rPr>
                <w:rFonts w:ascii="Arial" w:eastAsia="Arial Unicode MS" w:hAnsi="Arial" w:cs="Arial"/>
                <w:snapToGrid w:val="0"/>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0939C842" w14:textId="583F4458" w:rsidR="00C24B09" w:rsidRPr="00A45240" w:rsidRDefault="006E017E"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2</w:t>
            </w:r>
          </w:p>
        </w:tc>
      </w:tr>
      <w:tr w:rsidR="00C24B09" w:rsidRPr="00626362" w14:paraId="73DCD2A1" w14:textId="77777777" w:rsidTr="006E017E">
        <w:trPr>
          <w:trHeight w:hRule="exact" w:val="2545"/>
        </w:trPr>
        <w:tc>
          <w:tcPr>
            <w:tcW w:w="568" w:type="dxa"/>
            <w:tcBorders>
              <w:top w:val="single" w:sz="4" w:space="0" w:color="auto"/>
              <w:left w:val="single" w:sz="4" w:space="0" w:color="auto"/>
              <w:right w:val="single" w:sz="4" w:space="0" w:color="auto"/>
            </w:tcBorders>
            <w:vAlign w:val="center"/>
          </w:tcPr>
          <w:p w14:paraId="6DC2BFCA" w14:textId="77777777" w:rsidR="00C24B09" w:rsidRPr="00626362" w:rsidRDefault="00C24B09" w:rsidP="009A3473">
            <w:pPr>
              <w:spacing w:before="35" w:after="35"/>
              <w:rPr>
                <w:rFonts w:ascii="Arial" w:hAnsi="Arial" w:cs="Arial"/>
                <w:b/>
                <w:bCs/>
              </w:rPr>
            </w:pPr>
            <w:r w:rsidRPr="00626362">
              <w:rPr>
                <w:rFonts w:ascii="Arial" w:hAnsi="Arial" w:cs="Arial"/>
                <w:b/>
                <w:bCs/>
              </w:rPr>
              <w:t>3</w:t>
            </w:r>
          </w:p>
        </w:tc>
        <w:tc>
          <w:tcPr>
            <w:tcW w:w="1701" w:type="dxa"/>
            <w:tcBorders>
              <w:top w:val="single" w:sz="4" w:space="0" w:color="auto"/>
              <w:left w:val="single" w:sz="4" w:space="0" w:color="auto"/>
              <w:bottom w:val="single" w:sz="4" w:space="0" w:color="auto"/>
              <w:right w:val="single" w:sz="4" w:space="0" w:color="auto"/>
            </w:tcBorders>
            <w:vAlign w:val="center"/>
          </w:tcPr>
          <w:p w14:paraId="6344A37D" w14:textId="77777777" w:rsidR="00C24B09" w:rsidRPr="00626362" w:rsidRDefault="00C24B09" w:rsidP="009A3473">
            <w:pPr>
              <w:spacing w:before="35" w:after="35"/>
              <w:rPr>
                <w:rFonts w:ascii="Arial" w:hAnsi="Arial" w:cs="Arial"/>
                <w:b/>
                <w:bCs/>
              </w:rPr>
            </w:pPr>
            <w:r w:rsidRPr="00626362">
              <w:rPr>
                <w:rFonts w:ascii="Arial" w:hAnsi="Arial" w:cs="Arial"/>
                <w:b/>
                <w:bCs/>
              </w:rPr>
              <w:t>Customer and Stakeholders</w:t>
            </w:r>
          </w:p>
        </w:tc>
        <w:tc>
          <w:tcPr>
            <w:tcW w:w="11623" w:type="dxa"/>
            <w:tcBorders>
              <w:top w:val="single" w:sz="4" w:space="0" w:color="auto"/>
              <w:left w:val="single" w:sz="4" w:space="0" w:color="auto"/>
              <w:bottom w:val="single" w:sz="4" w:space="0" w:color="auto"/>
              <w:right w:val="single" w:sz="4" w:space="0" w:color="auto"/>
            </w:tcBorders>
            <w:vAlign w:val="center"/>
          </w:tcPr>
          <w:p w14:paraId="54A0DBF0" w14:textId="77777777" w:rsidR="006E017E" w:rsidRPr="006E017E" w:rsidRDefault="00EE5411"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b/>
                <w:snapToGrid w:val="0"/>
                <w:color w:val="000000" w:themeColor="text1"/>
              </w:rPr>
              <w:t xml:space="preserve">3.1 </w:t>
            </w:r>
            <w:r w:rsidR="006E017E" w:rsidRPr="006E017E">
              <w:rPr>
                <w:rFonts w:ascii="Arial" w:eastAsia="Arial Unicode MS" w:hAnsi="Arial" w:cs="Arial"/>
                <w:snapToGrid w:val="0"/>
                <w:color w:val="000000" w:themeColor="text1"/>
              </w:rPr>
              <w:t>Present your approach to the development of delivery plans as required and detailed in SI 405 in liaison with the Service Manager.</w:t>
            </w:r>
          </w:p>
          <w:p w14:paraId="3A226DD0" w14:textId="77777777" w:rsidR="006E017E" w:rsidRPr="006E017E" w:rsidRDefault="006E017E" w:rsidP="006E017E">
            <w:pPr>
              <w:pStyle w:val="ListParagraph"/>
              <w:widowControl w:val="0"/>
              <w:spacing w:before="35" w:after="35" w:line="240" w:lineRule="auto"/>
              <w:rPr>
                <w:rFonts w:ascii="Arial" w:eastAsia="Arial Unicode MS" w:hAnsi="Arial" w:cs="Arial"/>
                <w:snapToGrid w:val="0"/>
                <w:color w:val="000000" w:themeColor="text1"/>
              </w:rPr>
            </w:pPr>
          </w:p>
          <w:p w14:paraId="55DBA66B"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Describe how your approach will ensure that delivery plans are maintained in line with any changes in scheme requirements and that any actions required by the Service Manager are clearly communicated in a timely manner.</w:t>
            </w:r>
          </w:p>
          <w:p w14:paraId="668C3940" w14:textId="77777777" w:rsidR="006E017E" w:rsidRPr="006E017E" w:rsidRDefault="006E017E" w:rsidP="006E017E">
            <w:pPr>
              <w:pStyle w:val="ListParagraph"/>
              <w:widowControl w:val="0"/>
              <w:spacing w:before="35" w:after="35" w:line="240" w:lineRule="auto"/>
              <w:rPr>
                <w:rFonts w:ascii="Arial" w:eastAsia="Arial Unicode MS" w:hAnsi="Arial" w:cs="Arial"/>
                <w:snapToGrid w:val="0"/>
                <w:color w:val="000000" w:themeColor="text1"/>
              </w:rPr>
            </w:pPr>
          </w:p>
          <w:p w14:paraId="70022A43" w14:textId="2C7D390C" w:rsidR="00586091" w:rsidRPr="006E017E" w:rsidRDefault="006E017E" w:rsidP="006E017E">
            <w:pPr>
              <w:pStyle w:val="ListParagraph"/>
              <w:widowControl w:val="0"/>
              <w:spacing w:before="35" w:after="35" w:line="240" w:lineRule="auto"/>
              <w:ind w:left="0"/>
              <w:rPr>
                <w:rFonts w:ascii="Arial" w:eastAsia="Arial Unicode MS" w:hAnsi="Arial" w:cs="Arial"/>
                <w:snapToGrid w:val="0"/>
                <w:color w:val="000000" w:themeColor="text1"/>
              </w:rPr>
            </w:pPr>
            <w:r w:rsidRPr="006E017E">
              <w:rPr>
                <w:rFonts w:ascii="Arial" w:eastAsia="Arial Unicode MS" w:hAnsi="Arial" w:cs="Arial"/>
                <w:snapToGrid w:val="0"/>
                <w:color w:val="000000" w:themeColor="text1"/>
              </w:rPr>
              <w:t>Highlight how you will manage potentially competing demands from multiple schemes and your approach to risk management and escalation with regards to the delivery of the service and with reference to your risk register in Annex D.</w:t>
            </w:r>
          </w:p>
          <w:p w14:paraId="5B40DD08" w14:textId="1162D64D" w:rsidR="00586091" w:rsidRPr="00AA0976" w:rsidRDefault="00586091" w:rsidP="00AA0976">
            <w:pPr>
              <w:pStyle w:val="ListParagraph"/>
              <w:widowControl w:val="0"/>
              <w:spacing w:before="35" w:after="35" w:line="240" w:lineRule="auto"/>
              <w:ind w:left="0"/>
              <w:rPr>
                <w:rFonts w:ascii="Arial" w:eastAsia="Arial Unicode MS" w:hAnsi="Arial" w:cs="Arial"/>
                <w:b/>
                <w:snapToGrid w:val="0"/>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626C67F3" w14:textId="5FD62A79" w:rsidR="00C24B09" w:rsidRPr="001A2F53" w:rsidRDefault="006E017E" w:rsidP="00A508B2">
            <w:pPr>
              <w:widowControl w:val="0"/>
              <w:spacing w:before="35" w:after="35" w:line="240" w:lineRule="auto"/>
              <w:ind w:left="360"/>
              <w:rPr>
                <w:rFonts w:ascii="Arial" w:eastAsia="Arial Unicode MS" w:hAnsi="Arial" w:cs="Arial"/>
                <w:b/>
                <w:snapToGrid w:val="0"/>
                <w:color w:val="FF0000"/>
              </w:rPr>
            </w:pPr>
            <w:r w:rsidRPr="001A2F53">
              <w:rPr>
                <w:rFonts w:ascii="Arial" w:eastAsia="Arial Unicode MS" w:hAnsi="Arial" w:cs="Arial"/>
                <w:b/>
                <w:snapToGrid w:val="0"/>
              </w:rPr>
              <w:t>2</w:t>
            </w:r>
          </w:p>
        </w:tc>
      </w:tr>
      <w:tr w:rsidR="00C24B09" w:rsidRPr="00626362" w14:paraId="15E572DF" w14:textId="77777777" w:rsidTr="006E017E">
        <w:trPr>
          <w:cantSplit/>
          <w:trHeight w:hRule="exact" w:val="1432"/>
        </w:trPr>
        <w:tc>
          <w:tcPr>
            <w:tcW w:w="568" w:type="dxa"/>
            <w:tcBorders>
              <w:top w:val="single" w:sz="4" w:space="0" w:color="auto"/>
              <w:left w:val="single" w:sz="4" w:space="0" w:color="auto"/>
              <w:right w:val="single" w:sz="4" w:space="0" w:color="auto"/>
            </w:tcBorders>
            <w:vAlign w:val="center"/>
          </w:tcPr>
          <w:p w14:paraId="79896644" w14:textId="77777777" w:rsidR="00C24B09" w:rsidRPr="00626362" w:rsidRDefault="00C24B09" w:rsidP="009A3473">
            <w:pPr>
              <w:spacing w:before="35" w:after="35"/>
              <w:rPr>
                <w:rFonts w:ascii="Arial" w:hAnsi="Arial" w:cs="Arial"/>
                <w:b/>
                <w:bCs/>
              </w:rPr>
            </w:pPr>
            <w:r w:rsidRPr="00626362">
              <w:rPr>
                <w:rFonts w:ascii="Arial" w:hAnsi="Arial" w:cs="Arial"/>
                <w:b/>
                <w:bCs/>
              </w:rPr>
              <w:t>4</w:t>
            </w:r>
          </w:p>
        </w:tc>
        <w:tc>
          <w:tcPr>
            <w:tcW w:w="1701" w:type="dxa"/>
            <w:tcBorders>
              <w:top w:val="single" w:sz="4" w:space="0" w:color="auto"/>
              <w:left w:val="single" w:sz="4" w:space="0" w:color="auto"/>
              <w:right w:val="single" w:sz="4" w:space="0" w:color="auto"/>
            </w:tcBorders>
            <w:vAlign w:val="center"/>
          </w:tcPr>
          <w:p w14:paraId="2725419B" w14:textId="77777777" w:rsidR="00C24B09" w:rsidRPr="00626362" w:rsidRDefault="00C24B09" w:rsidP="009A3473">
            <w:pPr>
              <w:spacing w:before="35" w:after="35"/>
              <w:rPr>
                <w:rFonts w:ascii="Arial" w:hAnsi="Arial" w:cs="Arial"/>
                <w:b/>
                <w:bCs/>
              </w:rPr>
            </w:pPr>
            <w:r w:rsidRPr="00626362">
              <w:rPr>
                <w:rFonts w:ascii="Arial" w:hAnsi="Arial" w:cs="Arial"/>
                <w:b/>
                <w:bCs/>
              </w:rPr>
              <w:t>Sustainability</w:t>
            </w:r>
          </w:p>
        </w:tc>
        <w:tc>
          <w:tcPr>
            <w:tcW w:w="11623" w:type="dxa"/>
            <w:tcBorders>
              <w:top w:val="single" w:sz="4" w:space="0" w:color="auto"/>
              <w:left w:val="single" w:sz="4" w:space="0" w:color="auto"/>
              <w:bottom w:val="single" w:sz="4" w:space="0" w:color="auto"/>
              <w:right w:val="single" w:sz="4" w:space="0" w:color="auto"/>
            </w:tcBorders>
            <w:vAlign w:val="center"/>
          </w:tcPr>
          <w:p w14:paraId="33B0FFD3" w14:textId="57B774E5" w:rsidR="00C24B09" w:rsidRPr="00E04DD9" w:rsidRDefault="00C24B09" w:rsidP="00E04DD9">
            <w:pPr>
              <w:widowControl w:val="0"/>
              <w:spacing w:before="35" w:after="35" w:line="240" w:lineRule="auto"/>
              <w:rPr>
                <w:rFonts w:ascii="Arial" w:eastAsia="Arial Unicode MS" w:hAnsi="Arial" w:cs="Arial"/>
                <w:snapToGrid w:val="0"/>
                <w:color w:val="000000" w:themeColor="text1"/>
              </w:rPr>
            </w:pPr>
            <w:r w:rsidRPr="0093272C">
              <w:rPr>
                <w:rFonts w:ascii="Arial" w:eastAsia="Arial Unicode MS" w:hAnsi="Arial" w:cs="Arial"/>
                <w:b/>
                <w:snapToGrid w:val="0"/>
                <w:color w:val="000000" w:themeColor="text1"/>
              </w:rPr>
              <w:t>4.1</w:t>
            </w:r>
            <w:r>
              <w:rPr>
                <w:rFonts w:ascii="Arial" w:eastAsia="Arial Unicode MS" w:hAnsi="Arial" w:cs="Arial"/>
                <w:b/>
                <w:snapToGrid w:val="0"/>
                <w:color w:val="000000" w:themeColor="text1"/>
              </w:rPr>
              <w:t xml:space="preserve"> </w:t>
            </w:r>
            <w:r w:rsidR="006E017E" w:rsidRPr="006E017E">
              <w:rPr>
                <w:rFonts w:ascii="Arial" w:eastAsia="Arial Unicode MS" w:hAnsi="Arial" w:cs="Arial"/>
                <w:snapToGrid w:val="0"/>
                <w:color w:val="000000" w:themeColor="text1"/>
              </w:rPr>
              <w:t xml:space="preserve">The provision of warranty support is critical to ensuring the availability of the </w:t>
            </w:r>
            <w:r w:rsidR="006E017E">
              <w:rPr>
                <w:rFonts w:ascii="Arial" w:eastAsia="Arial Unicode MS" w:hAnsi="Arial" w:cs="Arial"/>
                <w:snapToGrid w:val="0"/>
                <w:color w:val="000000" w:themeColor="text1"/>
              </w:rPr>
              <w:t>TVOS</w:t>
            </w:r>
            <w:r w:rsidR="006E017E" w:rsidRPr="006E017E">
              <w:rPr>
                <w:rFonts w:ascii="Arial" w:eastAsia="Arial Unicode MS" w:hAnsi="Arial" w:cs="Arial"/>
                <w:snapToGrid w:val="0"/>
                <w:color w:val="000000" w:themeColor="text1"/>
              </w:rPr>
              <w:t>. Describe how you will deliver the warranty as detailed in the Service Information referencing your risk register in Annex D.  Provide evidence or specific examples (including details such as mean time to repair, percentage of repairs returned to time, etc.) of where you have done this previously to demonstrate how you will deliver the warranty support for this contract.</w:t>
            </w:r>
          </w:p>
        </w:tc>
        <w:tc>
          <w:tcPr>
            <w:tcW w:w="993" w:type="dxa"/>
            <w:tcBorders>
              <w:top w:val="single" w:sz="4" w:space="0" w:color="auto"/>
              <w:left w:val="single" w:sz="4" w:space="0" w:color="auto"/>
              <w:bottom w:val="single" w:sz="4" w:space="0" w:color="auto"/>
              <w:right w:val="single" w:sz="4" w:space="0" w:color="auto"/>
            </w:tcBorders>
            <w:vAlign w:val="center"/>
          </w:tcPr>
          <w:p w14:paraId="285311FA" w14:textId="469CE45D" w:rsidR="00C24B09" w:rsidRPr="0093272C" w:rsidRDefault="001A2F53"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4</w:t>
            </w:r>
          </w:p>
        </w:tc>
      </w:tr>
      <w:tr w:rsidR="00C24B09" w:rsidRPr="00626362" w14:paraId="55B4E532" w14:textId="77777777" w:rsidTr="001A2F53">
        <w:trPr>
          <w:trHeight w:hRule="exact" w:val="5397"/>
        </w:trPr>
        <w:tc>
          <w:tcPr>
            <w:tcW w:w="568" w:type="dxa"/>
            <w:vMerge w:val="restart"/>
            <w:tcBorders>
              <w:top w:val="single" w:sz="4" w:space="0" w:color="auto"/>
              <w:left w:val="single" w:sz="4" w:space="0" w:color="auto"/>
              <w:right w:val="single" w:sz="4" w:space="0" w:color="auto"/>
            </w:tcBorders>
            <w:vAlign w:val="center"/>
          </w:tcPr>
          <w:p w14:paraId="1E19FF52" w14:textId="77777777" w:rsidR="00C24B09" w:rsidRPr="00626362" w:rsidRDefault="00C24B09" w:rsidP="009A3473">
            <w:pPr>
              <w:spacing w:before="35" w:after="35"/>
              <w:rPr>
                <w:rFonts w:ascii="Arial" w:hAnsi="Arial" w:cs="Arial"/>
                <w:b/>
                <w:bCs/>
              </w:rPr>
            </w:pPr>
            <w:r w:rsidRPr="00626362">
              <w:rPr>
                <w:rFonts w:ascii="Arial" w:hAnsi="Arial" w:cs="Arial"/>
                <w:b/>
                <w:bCs/>
              </w:rPr>
              <w:lastRenderedPageBreak/>
              <w:t>5</w:t>
            </w:r>
          </w:p>
        </w:tc>
        <w:tc>
          <w:tcPr>
            <w:tcW w:w="1701" w:type="dxa"/>
            <w:vMerge w:val="restart"/>
            <w:tcBorders>
              <w:top w:val="single" w:sz="4" w:space="0" w:color="auto"/>
              <w:left w:val="single" w:sz="4" w:space="0" w:color="auto"/>
              <w:right w:val="single" w:sz="4" w:space="0" w:color="auto"/>
            </w:tcBorders>
            <w:vAlign w:val="center"/>
          </w:tcPr>
          <w:p w14:paraId="6664C14E" w14:textId="77777777" w:rsidR="00C24B09" w:rsidRDefault="00C24B09" w:rsidP="009A3473">
            <w:pPr>
              <w:spacing w:before="35" w:after="35"/>
              <w:rPr>
                <w:rFonts w:ascii="Arial" w:hAnsi="Arial" w:cs="Arial"/>
                <w:b/>
                <w:bCs/>
              </w:rPr>
            </w:pPr>
          </w:p>
          <w:p w14:paraId="6331000C" w14:textId="77777777" w:rsidR="00C24B09" w:rsidRDefault="00C24B09" w:rsidP="009A3473">
            <w:pPr>
              <w:spacing w:before="35" w:after="35"/>
              <w:rPr>
                <w:rFonts w:ascii="Arial" w:hAnsi="Arial" w:cs="Arial"/>
                <w:b/>
                <w:bCs/>
              </w:rPr>
            </w:pPr>
          </w:p>
          <w:p w14:paraId="69DBA659" w14:textId="165B34F8" w:rsidR="00C24B09" w:rsidRDefault="006E017E" w:rsidP="009A3473">
            <w:pPr>
              <w:spacing w:before="35" w:after="35"/>
              <w:rPr>
                <w:rFonts w:ascii="Arial" w:hAnsi="Arial" w:cs="Arial"/>
                <w:b/>
                <w:bCs/>
              </w:rPr>
            </w:pPr>
            <w:r>
              <w:rPr>
                <w:rFonts w:ascii="Arial" w:hAnsi="Arial" w:cs="Arial"/>
                <w:b/>
                <w:bCs/>
              </w:rPr>
              <w:t>Quality</w:t>
            </w:r>
          </w:p>
          <w:p w14:paraId="2A8983F1" w14:textId="77777777" w:rsidR="00C24B09" w:rsidRDefault="00C24B09" w:rsidP="009A3473">
            <w:pPr>
              <w:spacing w:before="35" w:after="35"/>
              <w:rPr>
                <w:rFonts w:ascii="Arial" w:hAnsi="Arial" w:cs="Arial"/>
                <w:b/>
                <w:bCs/>
              </w:rPr>
            </w:pPr>
          </w:p>
          <w:p w14:paraId="789785B2" w14:textId="77777777" w:rsidR="00C24B09" w:rsidRDefault="00C24B09" w:rsidP="009A3473">
            <w:pPr>
              <w:spacing w:before="35" w:after="35"/>
              <w:rPr>
                <w:rFonts w:ascii="Arial" w:hAnsi="Arial" w:cs="Arial"/>
                <w:b/>
                <w:bCs/>
              </w:rPr>
            </w:pPr>
          </w:p>
          <w:p w14:paraId="67F0F300" w14:textId="77777777" w:rsidR="00C24B09" w:rsidRDefault="00C24B09" w:rsidP="009A3473">
            <w:pPr>
              <w:spacing w:before="35" w:after="35"/>
              <w:rPr>
                <w:rFonts w:ascii="Arial" w:hAnsi="Arial" w:cs="Arial"/>
                <w:b/>
                <w:bCs/>
              </w:rPr>
            </w:pPr>
          </w:p>
          <w:p w14:paraId="21A73213" w14:textId="77777777" w:rsidR="00C24B09" w:rsidRDefault="00C24B09" w:rsidP="009A3473">
            <w:pPr>
              <w:spacing w:before="35" w:after="35"/>
              <w:rPr>
                <w:rFonts w:ascii="Arial" w:hAnsi="Arial" w:cs="Arial"/>
                <w:b/>
                <w:bCs/>
              </w:rPr>
            </w:pPr>
          </w:p>
          <w:p w14:paraId="253A6C21" w14:textId="77777777" w:rsidR="001A2F53" w:rsidRDefault="001A2F53" w:rsidP="009A3473">
            <w:pPr>
              <w:spacing w:before="35" w:after="35"/>
              <w:rPr>
                <w:rFonts w:ascii="Arial" w:hAnsi="Arial" w:cs="Arial"/>
                <w:b/>
                <w:bCs/>
              </w:rPr>
            </w:pPr>
          </w:p>
          <w:p w14:paraId="25977B64" w14:textId="77777777" w:rsidR="001A2F53" w:rsidRDefault="001A2F53" w:rsidP="009A3473">
            <w:pPr>
              <w:spacing w:before="35" w:after="35"/>
              <w:rPr>
                <w:rFonts w:ascii="Arial" w:hAnsi="Arial" w:cs="Arial"/>
                <w:b/>
                <w:bCs/>
              </w:rPr>
            </w:pPr>
          </w:p>
          <w:p w14:paraId="7EA7050A" w14:textId="77777777" w:rsidR="001A2F53" w:rsidRDefault="001A2F53" w:rsidP="009A3473">
            <w:pPr>
              <w:spacing w:before="35" w:after="35"/>
              <w:rPr>
                <w:rFonts w:ascii="Arial" w:hAnsi="Arial" w:cs="Arial"/>
                <w:b/>
                <w:bCs/>
              </w:rPr>
            </w:pPr>
          </w:p>
          <w:p w14:paraId="79362B03" w14:textId="77777777" w:rsidR="001A2F53" w:rsidRDefault="001A2F53" w:rsidP="009A3473">
            <w:pPr>
              <w:spacing w:before="35" w:after="35"/>
              <w:rPr>
                <w:rFonts w:ascii="Arial" w:hAnsi="Arial" w:cs="Arial"/>
                <w:b/>
                <w:bCs/>
              </w:rPr>
            </w:pPr>
          </w:p>
          <w:p w14:paraId="10FC5FF9" w14:textId="77777777" w:rsidR="001A2F53" w:rsidRDefault="001A2F53" w:rsidP="009A3473">
            <w:pPr>
              <w:spacing w:before="35" w:after="35"/>
              <w:rPr>
                <w:rFonts w:ascii="Arial" w:hAnsi="Arial" w:cs="Arial"/>
                <w:b/>
                <w:bCs/>
              </w:rPr>
            </w:pPr>
          </w:p>
          <w:p w14:paraId="2638CC09" w14:textId="2F0BD719" w:rsidR="00C24B09" w:rsidRDefault="00C24B09" w:rsidP="009A3473">
            <w:pPr>
              <w:spacing w:before="35" w:after="35"/>
              <w:rPr>
                <w:rFonts w:ascii="Arial" w:hAnsi="Arial" w:cs="Arial"/>
                <w:b/>
                <w:bCs/>
              </w:rPr>
            </w:pPr>
            <w:r w:rsidRPr="00626362">
              <w:rPr>
                <w:rFonts w:ascii="Arial" w:hAnsi="Arial" w:cs="Arial"/>
                <w:b/>
                <w:bCs/>
              </w:rPr>
              <w:t>Quality</w:t>
            </w:r>
          </w:p>
          <w:p w14:paraId="6BF83388" w14:textId="77777777" w:rsidR="00C24B09" w:rsidRDefault="00C24B09" w:rsidP="009A3473">
            <w:pPr>
              <w:spacing w:before="35" w:after="35"/>
              <w:rPr>
                <w:rFonts w:ascii="Arial" w:hAnsi="Arial" w:cs="Arial"/>
                <w:b/>
                <w:bCs/>
              </w:rPr>
            </w:pPr>
          </w:p>
          <w:p w14:paraId="2BDDE670" w14:textId="77777777" w:rsidR="00C24B09" w:rsidRDefault="00C24B09" w:rsidP="009A3473">
            <w:pPr>
              <w:spacing w:before="35" w:after="35"/>
              <w:rPr>
                <w:rFonts w:ascii="Arial" w:hAnsi="Arial" w:cs="Arial"/>
                <w:b/>
                <w:bCs/>
              </w:rPr>
            </w:pPr>
          </w:p>
          <w:p w14:paraId="7ADE1E17" w14:textId="77777777" w:rsidR="00C24B09" w:rsidRDefault="00C24B09" w:rsidP="009A3473">
            <w:pPr>
              <w:spacing w:before="35" w:after="35"/>
              <w:rPr>
                <w:rFonts w:ascii="Arial" w:hAnsi="Arial" w:cs="Arial"/>
                <w:b/>
                <w:bCs/>
              </w:rPr>
            </w:pPr>
          </w:p>
          <w:p w14:paraId="36355C88" w14:textId="77777777" w:rsidR="00C24B09" w:rsidRDefault="00C24B09" w:rsidP="009A3473">
            <w:pPr>
              <w:spacing w:before="35" w:after="35"/>
              <w:rPr>
                <w:rFonts w:ascii="Arial" w:hAnsi="Arial" w:cs="Arial"/>
                <w:b/>
                <w:bCs/>
              </w:rPr>
            </w:pPr>
          </w:p>
          <w:p w14:paraId="382B90C5" w14:textId="77777777" w:rsidR="00C24B09" w:rsidRDefault="00C24B09" w:rsidP="009A3473">
            <w:pPr>
              <w:spacing w:before="35" w:after="35"/>
              <w:rPr>
                <w:rFonts w:ascii="Arial" w:hAnsi="Arial" w:cs="Arial"/>
                <w:b/>
                <w:bCs/>
              </w:rPr>
            </w:pPr>
          </w:p>
          <w:p w14:paraId="7A5D945A" w14:textId="77777777" w:rsidR="00C24B09" w:rsidRDefault="00C24B09" w:rsidP="009A3473">
            <w:pPr>
              <w:spacing w:before="35" w:after="35"/>
              <w:rPr>
                <w:rFonts w:ascii="Arial" w:hAnsi="Arial" w:cs="Arial"/>
                <w:b/>
                <w:bCs/>
              </w:rPr>
            </w:pPr>
          </w:p>
          <w:p w14:paraId="73114923" w14:textId="77777777" w:rsidR="00C24B09" w:rsidRDefault="00C24B09" w:rsidP="009A3473">
            <w:pPr>
              <w:spacing w:before="35" w:after="35"/>
              <w:rPr>
                <w:rFonts w:ascii="Arial" w:hAnsi="Arial" w:cs="Arial"/>
                <w:b/>
                <w:bCs/>
              </w:rPr>
            </w:pPr>
          </w:p>
          <w:p w14:paraId="792FBB13" w14:textId="77777777" w:rsidR="00C24B09" w:rsidRDefault="00C24B09" w:rsidP="009A3473">
            <w:pPr>
              <w:spacing w:before="35" w:after="35"/>
              <w:rPr>
                <w:rFonts w:ascii="Arial" w:hAnsi="Arial" w:cs="Arial"/>
                <w:b/>
                <w:bCs/>
              </w:rPr>
            </w:pPr>
          </w:p>
          <w:p w14:paraId="3728AF61" w14:textId="77777777" w:rsidR="00C24B09" w:rsidRDefault="00C24B09" w:rsidP="009A3473">
            <w:pPr>
              <w:spacing w:before="35" w:after="35"/>
              <w:rPr>
                <w:rFonts w:ascii="Arial" w:hAnsi="Arial" w:cs="Arial"/>
                <w:b/>
                <w:bCs/>
              </w:rPr>
            </w:pPr>
          </w:p>
          <w:p w14:paraId="2EDCF03C" w14:textId="77777777" w:rsidR="00C24B09" w:rsidRDefault="00C24B09" w:rsidP="009A3473">
            <w:pPr>
              <w:spacing w:before="35" w:after="35"/>
              <w:rPr>
                <w:rFonts w:ascii="Arial" w:hAnsi="Arial" w:cs="Arial"/>
                <w:b/>
                <w:bCs/>
              </w:rPr>
            </w:pPr>
          </w:p>
          <w:p w14:paraId="6CF8F906" w14:textId="77777777" w:rsidR="00C24B09" w:rsidRDefault="00C24B09" w:rsidP="009A3473">
            <w:pPr>
              <w:spacing w:before="35" w:after="35"/>
              <w:rPr>
                <w:rFonts w:ascii="Arial" w:hAnsi="Arial" w:cs="Arial"/>
                <w:b/>
                <w:bCs/>
              </w:rPr>
            </w:pPr>
          </w:p>
          <w:p w14:paraId="2676431B" w14:textId="77777777" w:rsidR="00C24B09" w:rsidRDefault="00C24B09" w:rsidP="009A3473">
            <w:pPr>
              <w:spacing w:before="35" w:after="35"/>
              <w:rPr>
                <w:rFonts w:ascii="Arial" w:hAnsi="Arial" w:cs="Arial"/>
                <w:b/>
                <w:bCs/>
              </w:rPr>
            </w:pPr>
          </w:p>
          <w:p w14:paraId="21F93A41" w14:textId="77777777" w:rsidR="00C24B09" w:rsidRDefault="00C24B09" w:rsidP="009A3473">
            <w:pPr>
              <w:spacing w:before="35" w:after="35"/>
              <w:rPr>
                <w:rFonts w:ascii="Arial" w:hAnsi="Arial" w:cs="Arial"/>
                <w:b/>
                <w:bCs/>
              </w:rPr>
            </w:pPr>
          </w:p>
          <w:p w14:paraId="713C821D" w14:textId="77777777" w:rsidR="00C24B09" w:rsidRDefault="00C24B09" w:rsidP="009A3473">
            <w:pPr>
              <w:spacing w:before="35" w:after="35"/>
              <w:rPr>
                <w:rFonts w:ascii="Arial" w:hAnsi="Arial" w:cs="Arial"/>
                <w:b/>
                <w:bCs/>
              </w:rPr>
            </w:pPr>
          </w:p>
          <w:p w14:paraId="39587CB6" w14:textId="77777777" w:rsidR="00C24B09" w:rsidRDefault="00C24B09" w:rsidP="009A3473">
            <w:pPr>
              <w:spacing w:before="35" w:after="35"/>
              <w:rPr>
                <w:rFonts w:ascii="Arial" w:hAnsi="Arial" w:cs="Arial"/>
                <w:b/>
                <w:bCs/>
              </w:rPr>
            </w:pPr>
          </w:p>
          <w:p w14:paraId="12B5146F" w14:textId="77777777" w:rsidR="00C24B09" w:rsidRDefault="00C24B09" w:rsidP="009A3473">
            <w:pPr>
              <w:spacing w:before="35" w:after="35"/>
              <w:rPr>
                <w:rFonts w:ascii="Arial" w:hAnsi="Arial" w:cs="Arial"/>
                <w:b/>
                <w:bCs/>
              </w:rPr>
            </w:pPr>
          </w:p>
          <w:p w14:paraId="19F50F92" w14:textId="77777777" w:rsidR="00C24B09" w:rsidRDefault="00C24B09" w:rsidP="009A3473">
            <w:pPr>
              <w:spacing w:before="35" w:after="35"/>
              <w:rPr>
                <w:rFonts w:ascii="Arial" w:hAnsi="Arial" w:cs="Arial"/>
                <w:b/>
                <w:bCs/>
              </w:rPr>
            </w:pPr>
          </w:p>
          <w:p w14:paraId="69631FB7" w14:textId="77777777" w:rsidR="00C24B09" w:rsidRDefault="00C24B09" w:rsidP="009A3473">
            <w:pPr>
              <w:spacing w:before="35" w:after="35"/>
              <w:rPr>
                <w:rFonts w:ascii="Arial" w:hAnsi="Arial" w:cs="Arial"/>
                <w:b/>
                <w:bCs/>
              </w:rPr>
            </w:pPr>
          </w:p>
          <w:p w14:paraId="1AC49ADB" w14:textId="77777777" w:rsidR="00C24B09" w:rsidRPr="00626362" w:rsidRDefault="00C24B09" w:rsidP="009A3473">
            <w:pPr>
              <w:spacing w:before="35" w:after="35"/>
              <w:rPr>
                <w:rFonts w:ascii="Arial" w:hAnsi="Arial" w:cs="Arial"/>
                <w:b/>
                <w:bCs/>
              </w:rPr>
            </w:pPr>
          </w:p>
        </w:tc>
        <w:tc>
          <w:tcPr>
            <w:tcW w:w="11623" w:type="dxa"/>
            <w:tcBorders>
              <w:top w:val="single" w:sz="4" w:space="0" w:color="auto"/>
              <w:left w:val="single" w:sz="4" w:space="0" w:color="auto"/>
              <w:bottom w:val="single" w:sz="4" w:space="0" w:color="auto"/>
              <w:right w:val="single" w:sz="4" w:space="0" w:color="auto"/>
            </w:tcBorders>
            <w:vAlign w:val="center"/>
          </w:tcPr>
          <w:p w14:paraId="497E6110" w14:textId="14C48F62" w:rsidR="001A2F53" w:rsidRPr="001A2F53" w:rsidRDefault="00C24B09" w:rsidP="001A2F53">
            <w:pPr>
              <w:widowControl w:val="0"/>
              <w:spacing w:before="35" w:after="35" w:line="240" w:lineRule="auto"/>
              <w:rPr>
                <w:rFonts w:ascii="Arial" w:eastAsia="Arial Unicode MS" w:hAnsi="Arial" w:cs="Arial"/>
                <w:snapToGrid w:val="0"/>
                <w:color w:val="000000" w:themeColor="text1"/>
              </w:rPr>
            </w:pPr>
            <w:r w:rsidRPr="007F0F18">
              <w:rPr>
                <w:rFonts w:ascii="Arial" w:eastAsia="Arial Unicode MS" w:hAnsi="Arial" w:cs="Arial"/>
                <w:b/>
                <w:snapToGrid w:val="0"/>
                <w:color w:val="000000" w:themeColor="text1"/>
              </w:rPr>
              <w:lastRenderedPageBreak/>
              <w:t>5.1</w:t>
            </w:r>
            <w:r w:rsidR="001A2F53">
              <w:rPr>
                <w:rFonts w:ascii="Arial" w:eastAsia="Arial Unicode MS" w:hAnsi="Arial" w:cs="Arial"/>
                <w:b/>
                <w:snapToGrid w:val="0"/>
                <w:color w:val="000000" w:themeColor="text1"/>
              </w:rPr>
              <w:t xml:space="preserve"> </w:t>
            </w:r>
            <w:r w:rsidR="001A2F53" w:rsidRPr="001A2F53">
              <w:rPr>
                <w:rFonts w:ascii="Arial" w:eastAsia="Arial Unicode MS" w:hAnsi="Arial" w:cs="Arial"/>
                <w:snapToGrid w:val="0"/>
                <w:color w:val="000000" w:themeColor="text1"/>
              </w:rPr>
              <w:t>The</w:t>
            </w:r>
            <w:r w:rsidR="001A2F53">
              <w:rPr>
                <w:rFonts w:ascii="Arial" w:eastAsia="Arial Unicode MS" w:hAnsi="Arial" w:cs="Arial"/>
                <w:snapToGrid w:val="0"/>
                <w:color w:val="000000" w:themeColor="text1"/>
              </w:rPr>
              <w:t xml:space="preserve"> TVOS</w:t>
            </w:r>
            <w:r w:rsidR="001A2F53" w:rsidRPr="001A2F53">
              <w:rPr>
                <w:rFonts w:ascii="Arial" w:eastAsia="Arial Unicode MS" w:hAnsi="Arial" w:cs="Arial"/>
                <w:snapToGrid w:val="0"/>
                <w:color w:val="000000" w:themeColor="text1"/>
              </w:rPr>
              <w:t xml:space="preserve"> are to be supplied in accordance with </w:t>
            </w:r>
            <w:r w:rsidR="001A2F53">
              <w:rPr>
                <w:rFonts w:ascii="Arial" w:eastAsia="Arial Unicode MS" w:hAnsi="Arial" w:cs="Arial"/>
                <w:snapToGrid w:val="0"/>
                <w:color w:val="000000" w:themeColor="text1"/>
              </w:rPr>
              <w:t xml:space="preserve">MCE 2245, MCH 1514, TR 2597, </w:t>
            </w:r>
            <w:r w:rsidR="001A2F53" w:rsidRPr="001A2F53">
              <w:rPr>
                <w:rFonts w:ascii="Arial" w:eastAsia="Arial Unicode MS" w:hAnsi="Arial" w:cs="Arial"/>
                <w:snapToGrid w:val="0"/>
                <w:color w:val="000000" w:themeColor="text1"/>
              </w:rPr>
              <w:t>TR</w:t>
            </w:r>
            <w:r w:rsidR="001A2F53">
              <w:rPr>
                <w:rFonts w:ascii="Arial" w:eastAsia="Arial Unicode MS" w:hAnsi="Arial" w:cs="Arial"/>
                <w:snapToGrid w:val="0"/>
                <w:color w:val="000000" w:themeColor="text1"/>
              </w:rPr>
              <w:t xml:space="preserve"> </w:t>
            </w:r>
            <w:r w:rsidR="001A2F53" w:rsidRPr="001A2F53">
              <w:rPr>
                <w:rFonts w:ascii="Arial" w:eastAsia="Arial Unicode MS" w:hAnsi="Arial" w:cs="Arial"/>
                <w:snapToGrid w:val="0"/>
                <w:color w:val="000000" w:themeColor="text1"/>
              </w:rPr>
              <w:t>1100 and the relevant standard(s) referred to in TMTii 5</w:t>
            </w:r>
            <w:r w:rsidR="001A2F53">
              <w:rPr>
                <w:rFonts w:ascii="Arial" w:eastAsia="Arial Unicode MS" w:hAnsi="Arial" w:cs="Arial"/>
                <w:snapToGrid w:val="0"/>
                <w:color w:val="000000" w:themeColor="text1"/>
              </w:rPr>
              <w:t>3</w:t>
            </w:r>
            <w:r w:rsidR="001A2F53" w:rsidRPr="001A2F53">
              <w:rPr>
                <w:rFonts w:ascii="Arial" w:eastAsia="Arial Unicode MS" w:hAnsi="Arial" w:cs="Arial"/>
                <w:snapToGrid w:val="0"/>
                <w:color w:val="000000" w:themeColor="text1"/>
              </w:rPr>
              <w:t xml:space="preserve"> Service Information and supporting technical specifications.</w:t>
            </w:r>
          </w:p>
          <w:p w14:paraId="105E6EA5"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p>
          <w:p w14:paraId="11C75C87"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Provide a product description detailing:</w:t>
            </w:r>
          </w:p>
          <w:p w14:paraId="28355D71"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The product being offered</w:t>
            </w:r>
          </w:p>
          <w:p w14:paraId="224E8CF2" w14:textId="3A8211BE"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How your technical solution complies with the TMTii 5</w:t>
            </w:r>
            <w:r>
              <w:rPr>
                <w:rFonts w:ascii="Arial" w:eastAsia="Arial Unicode MS" w:hAnsi="Arial" w:cs="Arial"/>
                <w:snapToGrid w:val="0"/>
                <w:color w:val="000000" w:themeColor="text1"/>
              </w:rPr>
              <w:t>3</w:t>
            </w:r>
            <w:r w:rsidRPr="001A2F53">
              <w:rPr>
                <w:rFonts w:ascii="Arial" w:eastAsia="Arial Unicode MS" w:hAnsi="Arial" w:cs="Arial"/>
                <w:snapToGrid w:val="0"/>
                <w:color w:val="000000" w:themeColor="text1"/>
              </w:rPr>
              <w:t xml:space="preserve"> Service information &amp; supporting technical specifications</w:t>
            </w:r>
          </w:p>
          <w:p w14:paraId="3A81F209"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How all aspects of the manufacturing process (including any outsourced elements) are monitored as part of your quality management system</w:t>
            </w:r>
          </w:p>
          <w:p w14:paraId="262F201C"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How this will meet Highways England’s values and mitigate any risks identified in your risk register in Annex D</w:t>
            </w:r>
          </w:p>
          <w:p w14:paraId="78EF87AB"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p>
          <w:p w14:paraId="18349F7D"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 xml:space="preserve">Your response must demonstrate that your solution provides an appropriate balance between: </w:t>
            </w:r>
          </w:p>
          <w:p w14:paraId="35D73555"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requirements for reliability, maintainability, and sustainability</w:t>
            </w:r>
          </w:p>
          <w:p w14:paraId="1C25DD31"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achieving value for money across the whole life of the asset</w:t>
            </w:r>
          </w:p>
          <w:p w14:paraId="73A35612"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reducing the environmental impact of operating the network</w:t>
            </w:r>
          </w:p>
          <w:p w14:paraId="5C29F65C"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 xml:space="preserve">minimising road worker exposure to risk </w:t>
            </w:r>
          </w:p>
          <w:p w14:paraId="75BB3AF7" w14:textId="50DD1125" w:rsidR="00586091" w:rsidRPr="00586091"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w:t>
            </w:r>
            <w:r w:rsidRPr="001A2F53">
              <w:rPr>
                <w:rFonts w:ascii="Arial" w:eastAsia="Arial Unicode MS" w:hAnsi="Arial" w:cs="Arial"/>
                <w:snapToGrid w:val="0"/>
                <w:color w:val="000000" w:themeColor="text1"/>
              </w:rPr>
              <w:tab/>
              <w:t>providing a high-quality service to Highways England’s customers.</w:t>
            </w:r>
          </w:p>
        </w:tc>
        <w:tc>
          <w:tcPr>
            <w:tcW w:w="993" w:type="dxa"/>
            <w:tcBorders>
              <w:top w:val="single" w:sz="4" w:space="0" w:color="auto"/>
              <w:left w:val="single" w:sz="4" w:space="0" w:color="auto"/>
              <w:bottom w:val="single" w:sz="4" w:space="0" w:color="auto"/>
              <w:right w:val="single" w:sz="4" w:space="0" w:color="auto"/>
            </w:tcBorders>
            <w:vAlign w:val="center"/>
          </w:tcPr>
          <w:p w14:paraId="2AD20274" w14:textId="62294E7C" w:rsidR="00C24B09" w:rsidRPr="007F0F18" w:rsidRDefault="00776A21"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6</w:t>
            </w:r>
          </w:p>
        </w:tc>
      </w:tr>
      <w:tr w:rsidR="00C24B09" w:rsidRPr="00626362" w14:paraId="1CCD66D7" w14:textId="77777777" w:rsidTr="001A2F53">
        <w:trPr>
          <w:trHeight w:hRule="exact" w:val="2411"/>
        </w:trPr>
        <w:tc>
          <w:tcPr>
            <w:tcW w:w="568" w:type="dxa"/>
            <w:vMerge/>
            <w:tcBorders>
              <w:left w:val="single" w:sz="4" w:space="0" w:color="auto"/>
              <w:right w:val="single" w:sz="4" w:space="0" w:color="auto"/>
            </w:tcBorders>
            <w:vAlign w:val="center"/>
          </w:tcPr>
          <w:p w14:paraId="17C98CD4" w14:textId="77777777" w:rsidR="00C24B09" w:rsidRPr="00626362" w:rsidRDefault="00C24B09" w:rsidP="009A3473">
            <w:pPr>
              <w:spacing w:before="35" w:after="35"/>
              <w:rPr>
                <w:rFonts w:ascii="Arial" w:hAnsi="Arial" w:cs="Arial"/>
                <w:b/>
                <w:bCs/>
              </w:rPr>
            </w:pPr>
          </w:p>
        </w:tc>
        <w:tc>
          <w:tcPr>
            <w:tcW w:w="1701" w:type="dxa"/>
            <w:vMerge/>
            <w:tcBorders>
              <w:left w:val="single" w:sz="4" w:space="0" w:color="auto"/>
              <w:right w:val="single" w:sz="4" w:space="0" w:color="auto"/>
            </w:tcBorders>
            <w:vAlign w:val="center"/>
          </w:tcPr>
          <w:p w14:paraId="2A2C5671" w14:textId="77777777" w:rsidR="00C24B09" w:rsidRPr="00626362" w:rsidRDefault="00C24B09" w:rsidP="009A3473">
            <w:pPr>
              <w:spacing w:before="35" w:after="35"/>
              <w:rPr>
                <w:rFonts w:ascii="Arial" w:hAnsi="Arial" w:cs="Arial"/>
                <w:b/>
                <w:bCs/>
              </w:rPr>
            </w:pPr>
          </w:p>
        </w:tc>
        <w:tc>
          <w:tcPr>
            <w:tcW w:w="11623" w:type="dxa"/>
            <w:tcBorders>
              <w:top w:val="single" w:sz="4" w:space="0" w:color="auto"/>
              <w:left w:val="single" w:sz="4" w:space="0" w:color="auto"/>
              <w:bottom w:val="single" w:sz="4" w:space="0" w:color="auto"/>
              <w:right w:val="single" w:sz="4" w:space="0" w:color="auto"/>
            </w:tcBorders>
            <w:vAlign w:val="center"/>
          </w:tcPr>
          <w:p w14:paraId="1CFD07DE" w14:textId="273B14CF" w:rsidR="001A2F53" w:rsidRPr="001A2F53" w:rsidRDefault="00E04DD9" w:rsidP="001A2F53">
            <w:pPr>
              <w:widowControl w:val="0"/>
              <w:spacing w:before="35" w:after="35" w:line="240" w:lineRule="auto"/>
              <w:rPr>
                <w:rFonts w:ascii="Arial" w:eastAsia="Arial Unicode MS" w:hAnsi="Arial" w:cs="Arial"/>
                <w:snapToGrid w:val="0"/>
                <w:color w:val="000000" w:themeColor="text1"/>
              </w:rPr>
            </w:pPr>
            <w:r>
              <w:rPr>
                <w:rFonts w:ascii="Arial" w:eastAsia="Arial Unicode MS" w:hAnsi="Arial" w:cs="Arial"/>
                <w:b/>
                <w:snapToGrid w:val="0"/>
                <w:color w:val="000000" w:themeColor="text1"/>
              </w:rPr>
              <w:t>5.2</w:t>
            </w:r>
            <w:r w:rsidR="001A2F53">
              <w:rPr>
                <w:rFonts w:ascii="Arial" w:eastAsia="Arial Unicode MS" w:hAnsi="Arial" w:cs="Arial"/>
                <w:b/>
                <w:snapToGrid w:val="0"/>
                <w:color w:val="000000" w:themeColor="text1"/>
              </w:rPr>
              <w:t xml:space="preserve"> </w:t>
            </w:r>
            <w:r w:rsidR="001A2F53" w:rsidRPr="001A2F53">
              <w:rPr>
                <w:rFonts w:ascii="Arial" w:eastAsia="Arial Unicode MS" w:hAnsi="Arial" w:cs="Arial"/>
                <w:snapToGrid w:val="0"/>
                <w:color w:val="000000" w:themeColor="text1"/>
              </w:rPr>
              <w:t xml:space="preserve">The </w:t>
            </w:r>
            <w:r w:rsidR="001A2F53">
              <w:rPr>
                <w:rFonts w:ascii="Arial" w:eastAsia="Arial Unicode MS" w:hAnsi="Arial" w:cs="Arial"/>
                <w:snapToGrid w:val="0"/>
                <w:color w:val="000000" w:themeColor="text1"/>
              </w:rPr>
              <w:t xml:space="preserve">TVOS </w:t>
            </w:r>
            <w:r w:rsidR="001A2F53" w:rsidRPr="001A2F53">
              <w:rPr>
                <w:rFonts w:ascii="Arial" w:eastAsia="Arial Unicode MS" w:hAnsi="Arial" w:cs="Arial"/>
                <w:snapToGrid w:val="0"/>
                <w:color w:val="000000" w:themeColor="text1"/>
              </w:rPr>
              <w:t>will be supplied, installed and commissioned in accordance with the TMTii 5</w:t>
            </w:r>
            <w:r w:rsidR="001A2F53">
              <w:rPr>
                <w:rFonts w:ascii="Arial" w:eastAsia="Arial Unicode MS" w:hAnsi="Arial" w:cs="Arial"/>
                <w:snapToGrid w:val="0"/>
                <w:color w:val="000000" w:themeColor="text1"/>
              </w:rPr>
              <w:t>3</w:t>
            </w:r>
            <w:r w:rsidR="001A2F53" w:rsidRPr="001A2F53">
              <w:rPr>
                <w:rFonts w:ascii="Arial" w:eastAsia="Arial Unicode MS" w:hAnsi="Arial" w:cs="Arial"/>
                <w:snapToGrid w:val="0"/>
                <w:color w:val="000000" w:themeColor="text1"/>
              </w:rPr>
              <w:t xml:space="preserve"> Service Information.</w:t>
            </w:r>
          </w:p>
          <w:p w14:paraId="32239B41"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p>
          <w:p w14:paraId="1B07CAA8"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r w:rsidRPr="001A2F53">
              <w:rPr>
                <w:rFonts w:ascii="Arial" w:eastAsia="Arial Unicode MS" w:hAnsi="Arial" w:cs="Arial"/>
                <w:snapToGrid w:val="0"/>
                <w:color w:val="000000" w:themeColor="text1"/>
              </w:rPr>
              <w:t xml:space="preserve">Detail your approach to the supply, installation and commissioning as detailed in the Service Information referencing and explaining your completed Risk Register at Annex D.  </w:t>
            </w:r>
          </w:p>
          <w:p w14:paraId="14F651CC" w14:textId="77777777" w:rsidR="001A2F53" w:rsidRPr="001A2F53" w:rsidRDefault="001A2F53" w:rsidP="001A2F53">
            <w:pPr>
              <w:widowControl w:val="0"/>
              <w:spacing w:before="35" w:after="35" w:line="240" w:lineRule="auto"/>
              <w:rPr>
                <w:rFonts w:ascii="Arial" w:eastAsia="Arial Unicode MS" w:hAnsi="Arial" w:cs="Arial"/>
                <w:snapToGrid w:val="0"/>
                <w:color w:val="000000" w:themeColor="text1"/>
              </w:rPr>
            </w:pPr>
          </w:p>
          <w:p w14:paraId="7EC1BBFD" w14:textId="30329BFB" w:rsidR="00C24B09" w:rsidRPr="008E2151" w:rsidRDefault="001A2F53" w:rsidP="001A2F53">
            <w:pPr>
              <w:widowControl w:val="0"/>
              <w:spacing w:before="35" w:after="35" w:line="240" w:lineRule="auto"/>
              <w:rPr>
                <w:rFonts w:ascii="Arial" w:eastAsia="Arial Unicode MS" w:hAnsi="Arial" w:cs="Arial"/>
                <w:snapToGrid w:val="0"/>
                <w:color w:val="FF0000"/>
              </w:rPr>
            </w:pPr>
            <w:r w:rsidRPr="001A2F53">
              <w:rPr>
                <w:rFonts w:ascii="Arial" w:eastAsia="Arial Unicode MS" w:hAnsi="Arial" w:cs="Arial"/>
                <w:snapToGrid w:val="0"/>
                <w:color w:val="000000" w:themeColor="text1"/>
              </w:rPr>
              <w:t xml:space="preserve">Provide evidence to show your company has a track-record for the successful and safe delivery of </w:t>
            </w:r>
            <w:r w:rsidR="00FA26DB">
              <w:rPr>
                <w:rFonts w:ascii="Arial" w:eastAsia="Arial Unicode MS" w:hAnsi="Arial" w:cs="Arial"/>
                <w:snapToGrid w:val="0"/>
                <w:color w:val="000000" w:themeColor="text1"/>
              </w:rPr>
              <w:t xml:space="preserve">TVOS </w:t>
            </w:r>
            <w:bookmarkStart w:id="14" w:name="_GoBack"/>
            <w:bookmarkEnd w:id="14"/>
            <w:r w:rsidRPr="001A2F53">
              <w:rPr>
                <w:rFonts w:ascii="Arial" w:eastAsia="Arial Unicode MS" w:hAnsi="Arial" w:cs="Arial"/>
                <w:snapToGrid w:val="0"/>
                <w:color w:val="000000" w:themeColor="text1"/>
              </w:rPr>
              <w:t>over both the short and medium-term on similar contracts.</w:t>
            </w:r>
          </w:p>
        </w:tc>
        <w:tc>
          <w:tcPr>
            <w:tcW w:w="993" w:type="dxa"/>
            <w:tcBorders>
              <w:top w:val="single" w:sz="4" w:space="0" w:color="auto"/>
              <w:left w:val="single" w:sz="4" w:space="0" w:color="auto"/>
              <w:bottom w:val="single" w:sz="4" w:space="0" w:color="auto"/>
              <w:right w:val="single" w:sz="4" w:space="0" w:color="auto"/>
            </w:tcBorders>
            <w:vAlign w:val="center"/>
          </w:tcPr>
          <w:p w14:paraId="6955D4B1" w14:textId="5FB6363D" w:rsidR="00C24B09" w:rsidRPr="007F0F18" w:rsidRDefault="001A2F53"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3</w:t>
            </w:r>
          </w:p>
        </w:tc>
      </w:tr>
      <w:tr w:rsidR="00C24B09" w:rsidRPr="00626362" w14:paraId="2D8D5CD0" w14:textId="77777777" w:rsidTr="006E017E">
        <w:trPr>
          <w:trHeight w:hRule="exact" w:val="1581"/>
        </w:trPr>
        <w:tc>
          <w:tcPr>
            <w:tcW w:w="568" w:type="dxa"/>
            <w:vMerge/>
            <w:tcBorders>
              <w:left w:val="single" w:sz="4" w:space="0" w:color="auto"/>
              <w:bottom w:val="single" w:sz="4" w:space="0" w:color="auto"/>
              <w:right w:val="single" w:sz="4" w:space="0" w:color="auto"/>
            </w:tcBorders>
            <w:vAlign w:val="center"/>
          </w:tcPr>
          <w:p w14:paraId="0EEF0619" w14:textId="77777777" w:rsidR="00C24B09" w:rsidRPr="00626362" w:rsidRDefault="00C24B09" w:rsidP="009A3473">
            <w:pPr>
              <w:spacing w:before="35" w:after="35"/>
              <w:rPr>
                <w:rFonts w:ascii="Arial" w:hAnsi="Arial" w:cs="Arial"/>
                <w:b/>
                <w:bCs/>
              </w:rPr>
            </w:pPr>
          </w:p>
        </w:tc>
        <w:tc>
          <w:tcPr>
            <w:tcW w:w="1701" w:type="dxa"/>
            <w:vMerge/>
            <w:tcBorders>
              <w:left w:val="single" w:sz="4" w:space="0" w:color="auto"/>
              <w:bottom w:val="single" w:sz="4" w:space="0" w:color="auto"/>
              <w:right w:val="single" w:sz="4" w:space="0" w:color="auto"/>
            </w:tcBorders>
            <w:vAlign w:val="center"/>
          </w:tcPr>
          <w:p w14:paraId="02C9A535" w14:textId="77777777" w:rsidR="00C24B09" w:rsidRPr="00626362" w:rsidRDefault="00C24B09" w:rsidP="009A3473">
            <w:pPr>
              <w:spacing w:before="35" w:after="35"/>
              <w:rPr>
                <w:rFonts w:ascii="Arial" w:hAnsi="Arial" w:cs="Arial"/>
                <w:b/>
                <w:bCs/>
              </w:rPr>
            </w:pPr>
          </w:p>
        </w:tc>
        <w:tc>
          <w:tcPr>
            <w:tcW w:w="11623" w:type="dxa"/>
            <w:tcBorders>
              <w:top w:val="single" w:sz="4" w:space="0" w:color="auto"/>
              <w:left w:val="single" w:sz="4" w:space="0" w:color="auto"/>
              <w:bottom w:val="single" w:sz="4" w:space="0" w:color="auto"/>
              <w:right w:val="single" w:sz="4" w:space="0" w:color="auto"/>
            </w:tcBorders>
            <w:vAlign w:val="center"/>
          </w:tcPr>
          <w:p w14:paraId="53176271" w14:textId="2255F24F" w:rsidR="006E017E" w:rsidRPr="006E017E" w:rsidRDefault="00C24B09" w:rsidP="006E017E">
            <w:pPr>
              <w:widowControl w:val="0"/>
              <w:spacing w:before="35" w:after="35" w:line="240" w:lineRule="auto"/>
              <w:rPr>
                <w:rFonts w:ascii="Arial" w:eastAsia="Arial Unicode MS" w:hAnsi="Arial" w:cs="Arial"/>
                <w:snapToGrid w:val="0"/>
                <w:color w:val="000000" w:themeColor="text1"/>
              </w:rPr>
            </w:pPr>
            <w:r>
              <w:rPr>
                <w:rFonts w:ascii="Arial" w:eastAsia="Arial Unicode MS" w:hAnsi="Arial" w:cs="Arial"/>
                <w:b/>
                <w:snapToGrid w:val="0"/>
                <w:color w:val="000000" w:themeColor="text1"/>
              </w:rPr>
              <w:t xml:space="preserve">5.3 </w:t>
            </w:r>
            <w:r w:rsidR="006E017E" w:rsidRPr="006E017E">
              <w:rPr>
                <w:rFonts w:ascii="Arial" w:eastAsia="Arial Unicode MS" w:hAnsi="Arial" w:cs="Arial"/>
                <w:snapToGrid w:val="0"/>
                <w:color w:val="000000" w:themeColor="text1"/>
              </w:rPr>
              <w:t xml:space="preserve">Please provide a set of calculations (to sub assembly level (i.e. line replaceable units), showing the design system* Mean Time Between Failures (MTBF) for </w:t>
            </w:r>
            <w:r w:rsidR="006E017E">
              <w:rPr>
                <w:rFonts w:ascii="Arial" w:eastAsia="Arial Unicode MS" w:hAnsi="Arial" w:cs="Arial"/>
                <w:snapToGrid w:val="0"/>
                <w:color w:val="000000" w:themeColor="text1"/>
              </w:rPr>
              <w:t>the TVOS</w:t>
            </w:r>
            <w:r w:rsidR="006E017E" w:rsidRPr="006E017E">
              <w:rPr>
                <w:rFonts w:ascii="Arial" w:eastAsia="Arial Unicode MS" w:hAnsi="Arial" w:cs="Arial"/>
                <w:snapToGrid w:val="0"/>
                <w:color w:val="000000" w:themeColor="text1"/>
              </w:rPr>
              <w:t xml:space="preserve"> , in accordance with the Annex H. </w:t>
            </w:r>
          </w:p>
          <w:p w14:paraId="4328776C" w14:textId="77777777" w:rsidR="006E017E" w:rsidRPr="006E017E" w:rsidRDefault="006E017E" w:rsidP="006E017E">
            <w:pPr>
              <w:widowControl w:val="0"/>
              <w:spacing w:before="35" w:after="35" w:line="240" w:lineRule="auto"/>
              <w:rPr>
                <w:rFonts w:ascii="Arial" w:eastAsia="Arial Unicode MS" w:hAnsi="Arial" w:cs="Arial"/>
                <w:snapToGrid w:val="0"/>
                <w:color w:val="000000" w:themeColor="text1"/>
              </w:rPr>
            </w:pPr>
          </w:p>
          <w:p w14:paraId="3FE599F5" w14:textId="027A3312" w:rsidR="00C24B09" w:rsidRPr="007F0F18" w:rsidRDefault="006E017E" w:rsidP="006E017E">
            <w:pPr>
              <w:widowControl w:val="0"/>
              <w:spacing w:before="35" w:after="35" w:line="240" w:lineRule="auto"/>
              <w:rPr>
                <w:rFonts w:ascii="Arial" w:eastAsia="Arial Unicode MS" w:hAnsi="Arial" w:cs="Arial"/>
                <w:b/>
                <w:snapToGrid w:val="0"/>
                <w:color w:val="000000" w:themeColor="text1"/>
              </w:rPr>
            </w:pPr>
            <w:r w:rsidRPr="006E017E">
              <w:rPr>
                <w:rFonts w:ascii="Arial" w:eastAsia="Arial Unicode MS" w:hAnsi="Arial" w:cs="Arial"/>
                <w:snapToGrid w:val="0"/>
                <w:color w:val="000000" w:themeColor="text1"/>
              </w:rPr>
              <w:t>•</w:t>
            </w:r>
            <w:r w:rsidRPr="006E017E">
              <w:rPr>
                <w:rFonts w:ascii="Arial" w:eastAsia="Arial Unicode MS" w:hAnsi="Arial" w:cs="Arial"/>
                <w:snapToGrid w:val="0"/>
                <w:color w:val="000000" w:themeColor="text1"/>
              </w:rPr>
              <w:tab/>
              <w:t>* “System” is defined as: “From the National Roads Telecommunications Service (NRTS) interface to, and including, the end device”</w:t>
            </w:r>
          </w:p>
        </w:tc>
        <w:tc>
          <w:tcPr>
            <w:tcW w:w="993" w:type="dxa"/>
            <w:tcBorders>
              <w:top w:val="single" w:sz="4" w:space="0" w:color="auto"/>
              <w:left w:val="single" w:sz="4" w:space="0" w:color="auto"/>
              <w:bottom w:val="single" w:sz="4" w:space="0" w:color="auto"/>
              <w:right w:val="single" w:sz="4" w:space="0" w:color="auto"/>
            </w:tcBorders>
            <w:vAlign w:val="center"/>
          </w:tcPr>
          <w:p w14:paraId="665031A4" w14:textId="221016AC" w:rsidR="00C24B09" w:rsidRPr="006E017E" w:rsidRDefault="006E017E" w:rsidP="009A3473">
            <w:pPr>
              <w:widowControl w:val="0"/>
              <w:spacing w:before="35" w:after="35" w:line="240" w:lineRule="auto"/>
              <w:jc w:val="center"/>
              <w:rPr>
                <w:rFonts w:ascii="Arial" w:eastAsia="Arial Unicode MS" w:hAnsi="Arial" w:cs="Arial"/>
                <w:b/>
                <w:snapToGrid w:val="0"/>
                <w:color w:val="000000" w:themeColor="text1"/>
              </w:rPr>
            </w:pPr>
            <w:r w:rsidRPr="006E017E">
              <w:rPr>
                <w:rFonts w:ascii="Arial" w:eastAsia="Arial Unicode MS" w:hAnsi="Arial" w:cs="Arial"/>
                <w:b/>
                <w:snapToGrid w:val="0"/>
                <w:color w:val="000000" w:themeColor="text1"/>
              </w:rPr>
              <w:t>Unlimited</w:t>
            </w:r>
          </w:p>
        </w:tc>
      </w:tr>
      <w:tr w:rsidR="00C24B09" w:rsidRPr="00626362" w14:paraId="0D40247D" w14:textId="77777777" w:rsidTr="006E017E">
        <w:trPr>
          <w:trHeight w:hRule="exact" w:val="852"/>
        </w:trPr>
        <w:tc>
          <w:tcPr>
            <w:tcW w:w="568" w:type="dxa"/>
            <w:tcBorders>
              <w:top w:val="single" w:sz="4" w:space="0" w:color="auto"/>
              <w:left w:val="single" w:sz="4" w:space="0" w:color="auto"/>
              <w:bottom w:val="single" w:sz="4" w:space="0" w:color="auto"/>
              <w:right w:val="single" w:sz="4" w:space="0" w:color="auto"/>
            </w:tcBorders>
            <w:vAlign w:val="center"/>
          </w:tcPr>
          <w:p w14:paraId="32C87D8D" w14:textId="77777777" w:rsidR="00C24B09" w:rsidRPr="00626362" w:rsidRDefault="00C24B09" w:rsidP="009A3473">
            <w:pPr>
              <w:spacing w:before="35" w:after="35"/>
              <w:rPr>
                <w:rFonts w:ascii="Arial" w:hAnsi="Arial" w:cs="Arial"/>
                <w:b/>
                <w:bCs/>
              </w:rPr>
            </w:pPr>
            <w:r>
              <w:rPr>
                <w:rFonts w:ascii="Arial" w:hAnsi="Arial" w:cs="Arial"/>
                <w:b/>
                <w:bCs/>
              </w:rPr>
              <w:t>6</w:t>
            </w:r>
          </w:p>
        </w:tc>
        <w:tc>
          <w:tcPr>
            <w:tcW w:w="1701" w:type="dxa"/>
            <w:tcBorders>
              <w:top w:val="single" w:sz="4" w:space="0" w:color="auto"/>
              <w:left w:val="single" w:sz="4" w:space="0" w:color="auto"/>
              <w:bottom w:val="single" w:sz="4" w:space="0" w:color="auto"/>
              <w:right w:val="single" w:sz="4" w:space="0" w:color="auto"/>
            </w:tcBorders>
            <w:vAlign w:val="center"/>
          </w:tcPr>
          <w:p w14:paraId="50854830" w14:textId="77777777" w:rsidR="00C24B09" w:rsidRPr="00626362" w:rsidRDefault="00C24B09" w:rsidP="009A3473">
            <w:pPr>
              <w:spacing w:before="35" w:after="35"/>
              <w:rPr>
                <w:rFonts w:ascii="Arial" w:hAnsi="Arial" w:cs="Arial"/>
                <w:b/>
                <w:bCs/>
              </w:rPr>
            </w:pPr>
            <w:r>
              <w:rPr>
                <w:rFonts w:ascii="Arial" w:hAnsi="Arial" w:cs="Arial"/>
                <w:b/>
                <w:bCs/>
              </w:rPr>
              <w:t>Time</w:t>
            </w:r>
          </w:p>
        </w:tc>
        <w:tc>
          <w:tcPr>
            <w:tcW w:w="11623" w:type="dxa"/>
            <w:tcBorders>
              <w:top w:val="single" w:sz="4" w:space="0" w:color="auto"/>
              <w:left w:val="single" w:sz="4" w:space="0" w:color="auto"/>
              <w:bottom w:val="single" w:sz="4" w:space="0" w:color="auto"/>
              <w:right w:val="single" w:sz="4" w:space="0" w:color="auto"/>
            </w:tcBorders>
            <w:vAlign w:val="center"/>
          </w:tcPr>
          <w:p w14:paraId="242F3B98" w14:textId="4C5D8A71" w:rsidR="00C24B09" w:rsidRPr="00965052" w:rsidRDefault="00C24B09" w:rsidP="00E04DD9">
            <w:pPr>
              <w:widowControl w:val="0"/>
              <w:spacing w:before="35" w:after="35" w:line="240" w:lineRule="auto"/>
              <w:rPr>
                <w:rFonts w:ascii="Arial" w:eastAsia="Arial Unicode MS" w:hAnsi="Arial" w:cs="Arial"/>
                <w:snapToGrid w:val="0"/>
                <w:color w:val="000000" w:themeColor="text1"/>
              </w:rPr>
            </w:pPr>
            <w:r w:rsidRPr="00965052">
              <w:rPr>
                <w:rFonts w:ascii="Arial" w:eastAsia="Arial Unicode MS" w:hAnsi="Arial" w:cs="Arial"/>
                <w:b/>
                <w:snapToGrid w:val="0"/>
                <w:color w:val="000000" w:themeColor="text1"/>
              </w:rPr>
              <w:t>6.1</w:t>
            </w:r>
            <w:r>
              <w:rPr>
                <w:rFonts w:ascii="Arial" w:eastAsia="Arial Unicode MS" w:hAnsi="Arial" w:cs="Arial"/>
                <w:b/>
                <w:snapToGrid w:val="0"/>
                <w:color w:val="000000" w:themeColor="text1"/>
              </w:rPr>
              <w:t xml:space="preserve"> </w:t>
            </w:r>
            <w:r w:rsidR="006E017E" w:rsidRPr="006E017E">
              <w:rPr>
                <w:rFonts w:ascii="Arial" w:eastAsia="Arial Unicode MS" w:hAnsi="Arial" w:cs="Arial"/>
                <w:snapToGrid w:val="0"/>
                <w:color w:val="000000" w:themeColor="text1"/>
              </w:rPr>
              <w:t>Describe your approach to meeting/ exceeding target order turnaround times for supply</w:t>
            </w:r>
            <w:r w:rsidR="006E017E">
              <w:rPr>
                <w:rFonts w:ascii="Arial" w:eastAsia="Arial Unicode MS" w:hAnsi="Arial" w:cs="Arial"/>
                <w:snapToGrid w:val="0"/>
                <w:color w:val="000000" w:themeColor="text1"/>
              </w:rPr>
              <w:t xml:space="preserve"> &amp; Installation</w:t>
            </w:r>
            <w:r w:rsidR="006E017E" w:rsidRPr="006E017E">
              <w:rPr>
                <w:rFonts w:ascii="Arial" w:eastAsia="Arial Unicode MS" w:hAnsi="Arial" w:cs="Arial"/>
                <w:snapToGrid w:val="0"/>
                <w:color w:val="000000" w:themeColor="text1"/>
              </w:rPr>
              <w:t>, referencing your risk register in Annex D. Provide evidence to demonstrate how your approach is likely to be successful.</w:t>
            </w:r>
          </w:p>
        </w:tc>
        <w:tc>
          <w:tcPr>
            <w:tcW w:w="993" w:type="dxa"/>
            <w:tcBorders>
              <w:top w:val="single" w:sz="4" w:space="0" w:color="auto"/>
              <w:left w:val="single" w:sz="4" w:space="0" w:color="auto"/>
              <w:bottom w:val="single" w:sz="4" w:space="0" w:color="auto"/>
              <w:right w:val="single" w:sz="4" w:space="0" w:color="auto"/>
            </w:tcBorders>
            <w:vAlign w:val="center"/>
          </w:tcPr>
          <w:p w14:paraId="430E0E1C" w14:textId="63500807" w:rsidR="00C24B09" w:rsidRPr="00965052" w:rsidRDefault="001A2F53"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2</w:t>
            </w:r>
          </w:p>
        </w:tc>
      </w:tr>
      <w:tr w:rsidR="00C24B09" w:rsidRPr="00626362" w14:paraId="70EE45B1" w14:textId="77777777" w:rsidTr="006E017E">
        <w:trPr>
          <w:trHeight w:hRule="exact" w:val="558"/>
        </w:trPr>
        <w:tc>
          <w:tcPr>
            <w:tcW w:w="568" w:type="dxa"/>
            <w:tcBorders>
              <w:top w:val="single" w:sz="4" w:space="0" w:color="auto"/>
              <w:left w:val="single" w:sz="4" w:space="0" w:color="auto"/>
              <w:bottom w:val="single" w:sz="4" w:space="0" w:color="auto"/>
              <w:right w:val="single" w:sz="4" w:space="0" w:color="auto"/>
            </w:tcBorders>
            <w:vAlign w:val="center"/>
          </w:tcPr>
          <w:p w14:paraId="70C47A7E" w14:textId="58BB99BE" w:rsidR="00C24B09" w:rsidRPr="00626362" w:rsidRDefault="006E017E" w:rsidP="009A3473">
            <w:pPr>
              <w:spacing w:before="35" w:after="35"/>
              <w:rPr>
                <w:rFonts w:ascii="Arial" w:hAnsi="Arial" w:cs="Arial"/>
                <w:b/>
                <w:bCs/>
              </w:rPr>
            </w:pPr>
            <w:r>
              <w:rPr>
                <w:rFonts w:ascii="Arial" w:hAnsi="Arial" w:cs="Arial"/>
                <w:b/>
                <w:bCs/>
              </w:rPr>
              <w:t>7</w:t>
            </w:r>
          </w:p>
        </w:tc>
        <w:tc>
          <w:tcPr>
            <w:tcW w:w="1701" w:type="dxa"/>
            <w:tcBorders>
              <w:top w:val="single" w:sz="4" w:space="0" w:color="auto"/>
              <w:left w:val="single" w:sz="4" w:space="0" w:color="auto"/>
              <w:bottom w:val="single" w:sz="4" w:space="0" w:color="auto"/>
              <w:right w:val="single" w:sz="4" w:space="0" w:color="auto"/>
            </w:tcBorders>
            <w:vAlign w:val="center"/>
          </w:tcPr>
          <w:p w14:paraId="3C9C1E9F" w14:textId="5C89DBCF" w:rsidR="00C24B09" w:rsidRPr="00626362" w:rsidRDefault="006E017E" w:rsidP="009A3473">
            <w:pPr>
              <w:spacing w:before="35" w:after="35"/>
              <w:rPr>
                <w:rFonts w:ascii="Arial" w:hAnsi="Arial" w:cs="Arial"/>
                <w:b/>
                <w:bCs/>
              </w:rPr>
            </w:pPr>
            <w:r>
              <w:rPr>
                <w:rFonts w:ascii="Arial" w:hAnsi="Arial" w:cs="Arial"/>
                <w:b/>
                <w:bCs/>
              </w:rPr>
              <w:t>Cost</w:t>
            </w:r>
          </w:p>
        </w:tc>
        <w:tc>
          <w:tcPr>
            <w:tcW w:w="11623" w:type="dxa"/>
            <w:tcBorders>
              <w:top w:val="single" w:sz="4" w:space="0" w:color="auto"/>
              <w:left w:val="single" w:sz="4" w:space="0" w:color="auto"/>
              <w:bottom w:val="single" w:sz="4" w:space="0" w:color="auto"/>
              <w:right w:val="single" w:sz="4" w:space="0" w:color="auto"/>
            </w:tcBorders>
            <w:vAlign w:val="center"/>
          </w:tcPr>
          <w:p w14:paraId="4C4F9459" w14:textId="7E589F35" w:rsidR="00C24B09" w:rsidRPr="00965052" w:rsidRDefault="006E017E" w:rsidP="00E04DD9">
            <w:pPr>
              <w:widowControl w:val="0"/>
              <w:spacing w:before="35" w:after="35" w:line="240" w:lineRule="auto"/>
              <w:rPr>
                <w:rFonts w:ascii="Arial" w:eastAsia="Arial Unicode MS" w:hAnsi="Arial" w:cs="Arial"/>
                <w:b/>
                <w:snapToGrid w:val="0"/>
                <w:color w:val="000000" w:themeColor="text1"/>
              </w:rPr>
            </w:pPr>
            <w:r>
              <w:rPr>
                <w:rFonts w:ascii="Arial" w:eastAsia="Arial Unicode MS" w:hAnsi="Arial" w:cs="Arial"/>
                <w:b/>
                <w:snapToGrid w:val="0"/>
                <w:color w:val="000000" w:themeColor="text1"/>
              </w:rPr>
              <w:t>7.1</w:t>
            </w:r>
            <w:r w:rsidR="00C24B09">
              <w:rPr>
                <w:rFonts w:ascii="Arial" w:eastAsia="Arial Unicode MS" w:hAnsi="Arial" w:cs="Arial"/>
                <w:b/>
                <w:snapToGrid w:val="0"/>
                <w:color w:val="000000" w:themeColor="text1"/>
              </w:rPr>
              <w:t xml:space="preserve"> </w:t>
            </w:r>
            <w:r w:rsidR="001A2F53" w:rsidRPr="001A2F53">
              <w:rPr>
                <w:rFonts w:ascii="Arial" w:eastAsia="Arial Unicode MS" w:hAnsi="Arial" w:cs="Arial"/>
                <w:snapToGrid w:val="0"/>
                <w:color w:val="000000" w:themeColor="text1"/>
              </w:rPr>
              <w:t>Describe your approach to keeping the project within budget.</w:t>
            </w:r>
          </w:p>
        </w:tc>
        <w:tc>
          <w:tcPr>
            <w:tcW w:w="993" w:type="dxa"/>
            <w:tcBorders>
              <w:top w:val="single" w:sz="4" w:space="0" w:color="auto"/>
              <w:left w:val="single" w:sz="4" w:space="0" w:color="auto"/>
              <w:bottom w:val="single" w:sz="4" w:space="0" w:color="auto"/>
              <w:right w:val="single" w:sz="4" w:space="0" w:color="auto"/>
            </w:tcBorders>
            <w:vAlign w:val="center"/>
          </w:tcPr>
          <w:p w14:paraId="23FB0B53" w14:textId="76CC287B" w:rsidR="00C24B09" w:rsidRDefault="001A2F53" w:rsidP="009A3473">
            <w:pPr>
              <w:widowControl w:val="0"/>
              <w:spacing w:before="35" w:after="35" w:line="240" w:lineRule="auto"/>
              <w:jc w:val="center"/>
              <w:rPr>
                <w:rFonts w:ascii="Arial" w:eastAsia="Arial Unicode MS" w:hAnsi="Arial" w:cs="Arial"/>
                <w:b/>
                <w:snapToGrid w:val="0"/>
                <w:color w:val="000000" w:themeColor="text1"/>
              </w:rPr>
            </w:pPr>
            <w:r>
              <w:rPr>
                <w:rFonts w:ascii="Arial" w:eastAsia="Arial Unicode MS" w:hAnsi="Arial" w:cs="Arial"/>
                <w:b/>
                <w:snapToGrid w:val="0"/>
                <w:color w:val="000000" w:themeColor="text1"/>
              </w:rPr>
              <w:t>2</w:t>
            </w:r>
          </w:p>
        </w:tc>
      </w:tr>
    </w:tbl>
    <w:p w14:paraId="73111C7E" w14:textId="77777777" w:rsidR="00762BAD" w:rsidRDefault="00762BAD" w:rsidP="00626362">
      <w:pPr>
        <w:rPr>
          <w:rFonts w:ascii="Arial" w:hAnsi="Arial" w:cs="Arial"/>
          <w:b/>
        </w:rPr>
      </w:pPr>
    </w:p>
    <w:p w14:paraId="727EF04D" w14:textId="77777777" w:rsidR="00762BAD" w:rsidRPr="00626362" w:rsidRDefault="00762BAD" w:rsidP="00626362">
      <w:pPr>
        <w:rPr>
          <w:rFonts w:ascii="Arial" w:hAnsi="Arial" w:cs="Arial"/>
          <w:b/>
        </w:rPr>
      </w:pPr>
    </w:p>
    <w:p w14:paraId="54FB3CD7" w14:textId="77777777" w:rsidR="001A09AD" w:rsidRDefault="001A09AD" w:rsidP="00EB2E42">
      <w:pPr>
        <w:spacing w:line="240" w:lineRule="auto"/>
        <w:jc w:val="both"/>
        <w:rPr>
          <w:rFonts w:ascii="Arial" w:hAnsi="Arial" w:cs="Arial"/>
          <w:b/>
          <w:sz w:val="28"/>
          <w:szCs w:val="28"/>
        </w:rPr>
      </w:pPr>
    </w:p>
    <w:p w14:paraId="229BEA7C" w14:textId="77777777" w:rsidR="001A09AD" w:rsidRDefault="001A09AD">
      <w:pPr>
        <w:rPr>
          <w:rFonts w:ascii="Arial" w:hAnsi="Arial" w:cs="Arial"/>
          <w:b/>
          <w:sz w:val="28"/>
          <w:szCs w:val="28"/>
        </w:rPr>
      </w:pPr>
      <w:r>
        <w:rPr>
          <w:rFonts w:ascii="Arial" w:hAnsi="Arial" w:cs="Arial"/>
          <w:b/>
          <w:sz w:val="28"/>
          <w:szCs w:val="28"/>
        </w:rPr>
        <w:br w:type="page"/>
      </w:r>
    </w:p>
    <w:p w14:paraId="4C2CD549" w14:textId="77777777" w:rsidR="00DC3DD1" w:rsidRDefault="00DC3DD1" w:rsidP="00915B96">
      <w:pPr>
        <w:pStyle w:val="Heading2"/>
        <w:rPr>
          <w:rFonts w:ascii="Arial" w:hAnsi="Arial" w:cs="Arial"/>
          <w:color w:val="auto"/>
        </w:rPr>
        <w:sectPr w:rsidR="00DC3DD1" w:rsidSect="00DC3DD1">
          <w:pgSz w:w="16838" w:h="11906" w:orient="landscape"/>
          <w:pgMar w:top="1440" w:right="1440" w:bottom="1440" w:left="1418" w:header="709" w:footer="709" w:gutter="0"/>
          <w:cols w:space="708"/>
          <w:docGrid w:linePitch="360"/>
        </w:sectPr>
      </w:pPr>
      <w:bookmarkStart w:id="15" w:name="_Annex_C_–"/>
      <w:bookmarkEnd w:id="15"/>
    </w:p>
    <w:p w14:paraId="35861141" w14:textId="246B8728" w:rsidR="00EB2E42" w:rsidRDefault="007D491C" w:rsidP="00915B96">
      <w:pPr>
        <w:pStyle w:val="Heading2"/>
        <w:rPr>
          <w:rFonts w:ascii="Arial" w:hAnsi="Arial" w:cs="Arial"/>
          <w:color w:val="auto"/>
        </w:rPr>
      </w:pPr>
      <w:bookmarkStart w:id="16" w:name="_Annex_C_–_1"/>
      <w:bookmarkStart w:id="17" w:name="_Toc476924832"/>
      <w:bookmarkEnd w:id="16"/>
      <w:r w:rsidRPr="00915B96">
        <w:rPr>
          <w:rFonts w:ascii="Arial" w:hAnsi="Arial" w:cs="Arial"/>
          <w:color w:val="auto"/>
        </w:rPr>
        <w:lastRenderedPageBreak/>
        <w:t>Annex C</w:t>
      </w:r>
      <w:r w:rsidR="00EB2E42" w:rsidRPr="00915B96">
        <w:rPr>
          <w:rFonts w:ascii="Arial" w:hAnsi="Arial" w:cs="Arial"/>
          <w:color w:val="auto"/>
        </w:rPr>
        <w:t xml:space="preserve"> – Marking the quality submission</w:t>
      </w:r>
      <w:bookmarkEnd w:id="17"/>
      <w:r w:rsidR="00EB2E42" w:rsidRPr="00915B96">
        <w:rPr>
          <w:rFonts w:ascii="Arial" w:hAnsi="Arial" w:cs="Arial"/>
          <w:color w:val="auto"/>
        </w:rPr>
        <w:t xml:space="preserve"> </w:t>
      </w:r>
    </w:p>
    <w:p w14:paraId="57F1B7D3" w14:textId="77777777" w:rsidR="00BA4D9C" w:rsidRPr="00006BBA" w:rsidRDefault="00BA4D9C" w:rsidP="00586091">
      <w:pPr>
        <w:spacing w:after="0"/>
        <w:rPr>
          <w:rFonts w:ascii="Arial" w:hAnsi="Arial" w:cs="Arial"/>
          <w:color w:val="7030A0"/>
          <w:sz w:val="24"/>
          <w:szCs w:val="24"/>
        </w:rPr>
      </w:pPr>
    </w:p>
    <w:p w14:paraId="19277CBB" w14:textId="77777777" w:rsidR="00006BBA" w:rsidRPr="00006BBA" w:rsidRDefault="00586091" w:rsidP="00586091">
      <w:pPr>
        <w:spacing w:after="0"/>
        <w:rPr>
          <w:rFonts w:ascii="Arial" w:hAnsi="Arial" w:cs="Arial"/>
          <w:b/>
          <w:color w:val="000000" w:themeColor="text1"/>
        </w:rPr>
      </w:pPr>
      <w:r w:rsidRPr="00006BBA">
        <w:rPr>
          <w:rFonts w:ascii="Arial" w:hAnsi="Arial" w:cs="Arial"/>
          <w:b/>
          <w:color w:val="000000" w:themeColor="text1"/>
        </w:rPr>
        <w:t xml:space="preserve">The following Issues will be marked using Table 1a: </w:t>
      </w:r>
    </w:p>
    <w:p w14:paraId="6AD3F340" w14:textId="5DAA77AC" w:rsidR="00586091" w:rsidRPr="00006BBA" w:rsidRDefault="00586091" w:rsidP="00586091">
      <w:pPr>
        <w:spacing w:after="0"/>
        <w:rPr>
          <w:rFonts w:ascii="Arial" w:hAnsi="Arial" w:cs="Arial"/>
          <w:color w:val="7030A0"/>
        </w:rPr>
      </w:pPr>
      <w:r w:rsidRPr="00006BBA">
        <w:rPr>
          <w:rFonts w:ascii="Arial" w:hAnsi="Arial" w:cs="Arial"/>
          <w:color w:val="000000" w:themeColor="text1"/>
        </w:rPr>
        <w:t>1.1, 1.2, 2.1,</w:t>
      </w:r>
      <w:r w:rsidR="006B3CA6">
        <w:rPr>
          <w:rFonts w:ascii="Arial" w:hAnsi="Arial" w:cs="Arial"/>
          <w:color w:val="000000" w:themeColor="text1"/>
        </w:rPr>
        <w:t xml:space="preserve"> </w:t>
      </w:r>
      <w:r w:rsidR="00EE5411">
        <w:rPr>
          <w:rFonts w:ascii="Arial" w:hAnsi="Arial" w:cs="Arial"/>
          <w:color w:val="000000" w:themeColor="text1"/>
        </w:rPr>
        <w:t>3.1,</w:t>
      </w:r>
      <w:r w:rsidR="006B3CA6">
        <w:rPr>
          <w:rFonts w:ascii="Arial" w:hAnsi="Arial" w:cs="Arial"/>
          <w:color w:val="000000" w:themeColor="text1"/>
        </w:rPr>
        <w:t xml:space="preserve"> </w:t>
      </w:r>
      <w:r w:rsidRPr="00006BBA">
        <w:rPr>
          <w:rFonts w:ascii="Arial" w:hAnsi="Arial" w:cs="Arial"/>
          <w:color w:val="000000" w:themeColor="text1"/>
        </w:rPr>
        <w:t xml:space="preserve">4.1, 5.1, 5.2, 6.1 &amp; </w:t>
      </w:r>
      <w:r w:rsidR="00FD63B0">
        <w:rPr>
          <w:rFonts w:ascii="Arial" w:hAnsi="Arial" w:cs="Arial"/>
          <w:color w:val="000000" w:themeColor="text1"/>
        </w:rPr>
        <w:t>7.1</w:t>
      </w:r>
    </w:p>
    <w:p w14:paraId="448FE885" w14:textId="77777777" w:rsidR="003B0607" w:rsidRDefault="003B0607" w:rsidP="00BA4D9C">
      <w:pPr>
        <w:rPr>
          <w:rFonts w:ascii="Arial" w:hAnsi="Arial" w:cs="Arial"/>
          <w:b/>
        </w:rPr>
      </w:pPr>
    </w:p>
    <w:p w14:paraId="404340ED" w14:textId="77777777" w:rsidR="00BA4D9C" w:rsidRPr="00915B96" w:rsidRDefault="00BA4D9C" w:rsidP="00BA4D9C">
      <w:pPr>
        <w:rPr>
          <w:rFonts w:ascii="Arial" w:hAnsi="Arial" w:cs="Arial"/>
          <w:b/>
        </w:rPr>
      </w:pPr>
      <w:r w:rsidRPr="00915B96">
        <w:rPr>
          <w:rFonts w:ascii="Arial" w:hAnsi="Arial" w:cs="Arial"/>
          <w:b/>
        </w:rPr>
        <w:t>Table 1</w:t>
      </w:r>
      <w:r>
        <w:rPr>
          <w:rFonts w:ascii="Arial" w:hAnsi="Arial" w:cs="Arial"/>
          <w:b/>
        </w:rPr>
        <w:t>a</w:t>
      </w:r>
      <w:r w:rsidRPr="00915B96">
        <w:rPr>
          <w:rFonts w:ascii="Arial" w:hAnsi="Arial" w:cs="Arial"/>
          <w:b/>
        </w:rPr>
        <w:t xml:space="preserve"> – </w:t>
      </w:r>
      <w:r>
        <w:rPr>
          <w:rFonts w:ascii="Arial" w:hAnsi="Arial" w:cs="Arial"/>
          <w:b/>
        </w:rPr>
        <w:t>Scoring Matrix</w:t>
      </w:r>
    </w:p>
    <w:tbl>
      <w:tblPr>
        <w:tblW w:w="9845" w:type="dxa"/>
        <w:jc w:val="center"/>
        <w:tblCellMar>
          <w:left w:w="10" w:type="dxa"/>
          <w:right w:w="10" w:type="dxa"/>
        </w:tblCellMar>
        <w:tblLook w:val="0000" w:firstRow="0" w:lastRow="0" w:firstColumn="0" w:lastColumn="0" w:noHBand="0" w:noVBand="0"/>
      </w:tblPr>
      <w:tblGrid>
        <w:gridCol w:w="1261"/>
        <w:gridCol w:w="7520"/>
        <w:gridCol w:w="1064"/>
      </w:tblGrid>
      <w:tr w:rsidR="00EB2E42" w:rsidRPr="0024722F" w14:paraId="07EC2839" w14:textId="77777777" w:rsidTr="00A508B2">
        <w:trPr>
          <w:jc w:val="center"/>
        </w:trPr>
        <w:tc>
          <w:tcPr>
            <w:tcW w:w="12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9537F9" w14:textId="77777777" w:rsidR="00EB2E42" w:rsidRPr="0024722F" w:rsidRDefault="00EB2E42" w:rsidP="006D2A8B">
            <w:pPr>
              <w:keepNext/>
              <w:spacing w:after="120"/>
              <w:jc w:val="both"/>
              <w:rPr>
                <w:rFonts w:ascii="Arial" w:hAnsi="Arial" w:cs="Arial"/>
                <w:b/>
                <w:bCs/>
              </w:rPr>
            </w:pPr>
          </w:p>
        </w:tc>
        <w:tc>
          <w:tcPr>
            <w:tcW w:w="7520"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490F5DE" w14:textId="2F00DFF0" w:rsidR="00EB2E42" w:rsidRPr="0024722F" w:rsidRDefault="00EB2E42" w:rsidP="00BA4D9C">
            <w:pPr>
              <w:keepNext/>
              <w:spacing w:after="120"/>
              <w:jc w:val="center"/>
              <w:rPr>
                <w:rFonts w:ascii="Arial" w:hAnsi="Arial" w:cs="Arial"/>
                <w:b/>
                <w:bCs/>
              </w:rPr>
            </w:pPr>
            <w:r w:rsidRPr="0024722F">
              <w:rPr>
                <w:rFonts w:ascii="Arial" w:hAnsi="Arial" w:cs="Arial"/>
                <w:b/>
                <w:bCs/>
              </w:rPr>
              <w:t>How well do</w:t>
            </w:r>
            <w:r w:rsidR="00B81005">
              <w:rPr>
                <w:rFonts w:ascii="Arial" w:hAnsi="Arial" w:cs="Arial"/>
                <w:b/>
                <w:bCs/>
              </w:rPr>
              <w:t>es the submission</w:t>
            </w:r>
            <w:r w:rsidR="00B4258D">
              <w:rPr>
                <w:rFonts w:ascii="Arial" w:hAnsi="Arial" w:cs="Arial"/>
                <w:b/>
                <w:bCs/>
              </w:rPr>
              <w:t xml:space="preserve"> meet the Call </w:t>
            </w:r>
            <w:r w:rsidR="00DD61EE">
              <w:rPr>
                <w:rFonts w:ascii="Arial" w:hAnsi="Arial" w:cs="Arial"/>
                <w:b/>
                <w:bCs/>
              </w:rPr>
              <w:t xml:space="preserve">Off </w:t>
            </w:r>
            <w:r w:rsidR="00DD61EE" w:rsidRPr="0024722F">
              <w:rPr>
                <w:rFonts w:ascii="Arial" w:hAnsi="Arial" w:cs="Arial"/>
                <w:b/>
                <w:bCs/>
              </w:rPr>
              <w:t>requirements</w:t>
            </w:r>
            <w:r w:rsidRPr="0024722F">
              <w:rPr>
                <w:rFonts w:ascii="Arial" w:hAnsi="Arial" w:cs="Arial"/>
                <w:b/>
                <w:bCs/>
              </w:rPr>
              <w:t xml:space="preserve"> and demonstrate an understanding of the risks to the work?</w:t>
            </w:r>
          </w:p>
        </w:tc>
        <w:tc>
          <w:tcPr>
            <w:tcW w:w="106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351825" w14:textId="77777777" w:rsidR="00EB2E42" w:rsidRPr="0024722F" w:rsidRDefault="00EB2E42" w:rsidP="00A508B2">
            <w:pPr>
              <w:keepNext/>
              <w:spacing w:after="120"/>
              <w:jc w:val="center"/>
              <w:rPr>
                <w:rFonts w:ascii="Arial" w:hAnsi="Arial" w:cs="Arial"/>
                <w:b/>
                <w:bCs/>
              </w:rPr>
            </w:pPr>
            <w:r w:rsidRPr="0024722F">
              <w:rPr>
                <w:rFonts w:ascii="Arial" w:hAnsi="Arial" w:cs="Arial"/>
                <w:b/>
                <w:bCs/>
              </w:rPr>
              <w:t>Mark</w:t>
            </w:r>
          </w:p>
        </w:tc>
      </w:tr>
      <w:tr w:rsidR="00EB2E42" w:rsidRPr="0024722F" w14:paraId="6C9B025A" w14:textId="77777777" w:rsidTr="00A508B2">
        <w:trPr>
          <w:trHeight w:val="901"/>
          <w:jc w:val="center"/>
        </w:trPr>
        <w:tc>
          <w:tcPr>
            <w:tcW w:w="126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09CFD1F3" w14:textId="77777777" w:rsidR="00EB2E42" w:rsidRPr="0024722F" w:rsidRDefault="00EB2E42" w:rsidP="006D2A8B">
            <w:pPr>
              <w:keepNext/>
              <w:spacing w:after="120"/>
              <w:jc w:val="both"/>
              <w:rPr>
                <w:rFonts w:ascii="Arial" w:hAnsi="Arial" w:cs="Arial"/>
              </w:rPr>
            </w:pPr>
            <w:r w:rsidRPr="0024722F">
              <w:rPr>
                <w:rFonts w:ascii="Arial" w:hAnsi="Arial" w:cs="Arial"/>
              </w:rPr>
              <w:t>Weak</w:t>
            </w:r>
          </w:p>
        </w:tc>
        <w:tc>
          <w:tcPr>
            <w:tcW w:w="7520"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4B61672" w14:textId="19D39781" w:rsidR="00EB2E42" w:rsidRPr="0024722F" w:rsidRDefault="00920907" w:rsidP="00EF3C47">
            <w:pPr>
              <w:keepNext/>
              <w:spacing w:after="120"/>
              <w:jc w:val="both"/>
              <w:rPr>
                <w:rFonts w:ascii="Arial" w:hAnsi="Arial" w:cs="Arial"/>
                <w:szCs w:val="24"/>
              </w:rPr>
            </w:pPr>
            <w:r>
              <w:rPr>
                <w:rFonts w:ascii="Arial" w:hAnsi="Arial" w:cs="Arial"/>
                <w:szCs w:val="24"/>
              </w:rPr>
              <w:t>The proposal</w:t>
            </w:r>
            <w:r w:rsidR="00EB2E42" w:rsidRPr="0024722F">
              <w:rPr>
                <w:rFonts w:ascii="Arial" w:hAnsi="Arial" w:cs="Arial"/>
                <w:szCs w:val="24"/>
              </w:rPr>
              <w:t xml:space="preserve"> has not considered fully the requirements of the</w:t>
            </w:r>
            <w:r w:rsidR="00B4258D">
              <w:rPr>
                <w:rFonts w:ascii="Arial" w:hAnsi="Arial" w:cs="Arial"/>
                <w:szCs w:val="24"/>
              </w:rPr>
              <w:t xml:space="preserve"> Call Off</w:t>
            </w:r>
            <w:r w:rsidR="00EB2E42" w:rsidRPr="0024722F">
              <w:rPr>
                <w:rFonts w:ascii="Arial" w:hAnsi="Arial" w:cs="Arial"/>
                <w:szCs w:val="24"/>
              </w:rPr>
              <w:t xml:space="preserve"> </w:t>
            </w:r>
            <w:r w:rsidR="00EF3C47">
              <w:rPr>
                <w:rFonts w:ascii="Arial" w:hAnsi="Arial" w:cs="Arial"/>
                <w:szCs w:val="24"/>
              </w:rPr>
              <w:t>objectives and fails to address adequately the main management and technical risks.</w:t>
            </w:r>
            <w:r w:rsidR="00EB2E42" w:rsidRPr="0024722F">
              <w:rPr>
                <w:rFonts w:ascii="Arial" w:hAnsi="Arial" w:cs="Arial"/>
                <w:szCs w:val="24"/>
              </w:rPr>
              <w:t xml:space="preserve"> </w:t>
            </w:r>
          </w:p>
        </w:tc>
        <w:tc>
          <w:tcPr>
            <w:tcW w:w="106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87CB9C" w14:textId="208C04A9" w:rsidR="00EB2E42" w:rsidRPr="0024722F" w:rsidRDefault="00920907" w:rsidP="005923D3">
            <w:pPr>
              <w:keepNext/>
              <w:spacing w:after="120"/>
              <w:jc w:val="center"/>
              <w:rPr>
                <w:rFonts w:ascii="Arial" w:hAnsi="Arial" w:cs="Arial"/>
              </w:rPr>
            </w:pPr>
            <w:r>
              <w:rPr>
                <w:rFonts w:ascii="Arial" w:hAnsi="Arial" w:cs="Arial"/>
              </w:rPr>
              <w:t>1-4</w:t>
            </w:r>
          </w:p>
        </w:tc>
      </w:tr>
      <w:tr w:rsidR="00EB2E42" w:rsidRPr="0024722F" w14:paraId="6D40FD30" w14:textId="77777777" w:rsidTr="00A508B2">
        <w:trPr>
          <w:trHeight w:val="899"/>
          <w:jc w:val="center"/>
        </w:trPr>
        <w:tc>
          <w:tcPr>
            <w:tcW w:w="126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1B61901" w14:textId="14D8797A" w:rsidR="00EB2E42" w:rsidRPr="0024722F" w:rsidRDefault="00920907" w:rsidP="006D2A8B">
            <w:pPr>
              <w:keepNext/>
              <w:spacing w:after="120"/>
              <w:jc w:val="both"/>
              <w:rPr>
                <w:rFonts w:ascii="Arial" w:hAnsi="Arial" w:cs="Arial"/>
              </w:rPr>
            </w:pPr>
            <w:r>
              <w:rPr>
                <w:rFonts w:ascii="Arial" w:hAnsi="Arial" w:cs="Arial"/>
              </w:rPr>
              <w:t>Acceptable</w:t>
            </w:r>
          </w:p>
        </w:tc>
        <w:tc>
          <w:tcPr>
            <w:tcW w:w="7520"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1E9FAD5" w14:textId="613E525B" w:rsidR="00EB2E42" w:rsidRPr="0024722F" w:rsidRDefault="00EF3C47" w:rsidP="00EF3C47">
            <w:pPr>
              <w:pStyle w:val="EndnoteText"/>
              <w:keepNext/>
              <w:widowControl/>
              <w:spacing w:after="120"/>
              <w:jc w:val="both"/>
              <w:rPr>
                <w:rFonts w:cs="Arial"/>
              </w:rPr>
            </w:pPr>
            <w:r>
              <w:rPr>
                <w:rFonts w:cs="Arial"/>
                <w:szCs w:val="24"/>
              </w:rPr>
              <w:t xml:space="preserve">The </w:t>
            </w:r>
            <w:r w:rsidR="00B81005">
              <w:rPr>
                <w:rFonts w:cs="Arial"/>
                <w:szCs w:val="24"/>
              </w:rPr>
              <w:t>submission</w:t>
            </w:r>
            <w:r>
              <w:rPr>
                <w:rFonts w:cs="Arial"/>
                <w:szCs w:val="24"/>
              </w:rPr>
              <w:t xml:space="preserve"> demonstrates an adequate understan</w:t>
            </w:r>
            <w:r w:rsidR="00920907">
              <w:rPr>
                <w:rFonts w:cs="Arial"/>
                <w:szCs w:val="24"/>
              </w:rPr>
              <w:t>ding of the Call Off objectives and covers the main management and technical risks to an acceptable standard.</w:t>
            </w:r>
            <w:r w:rsidR="00714294">
              <w:rPr>
                <w:rFonts w:cs="Arial"/>
                <w:szCs w:val="24"/>
              </w:rPr>
              <w:t xml:space="preserve"> The programme and proposed resources are just sufficient for the methodology described.</w:t>
            </w:r>
          </w:p>
        </w:tc>
        <w:tc>
          <w:tcPr>
            <w:tcW w:w="106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8486B16" w14:textId="0E56A548" w:rsidR="00EB2E42" w:rsidRPr="0024722F" w:rsidRDefault="00EB2E42" w:rsidP="005923D3">
            <w:pPr>
              <w:keepNext/>
              <w:spacing w:after="120"/>
              <w:jc w:val="center"/>
              <w:rPr>
                <w:rFonts w:ascii="Arial" w:hAnsi="Arial" w:cs="Arial"/>
              </w:rPr>
            </w:pPr>
            <w:r w:rsidRPr="0024722F">
              <w:rPr>
                <w:rFonts w:ascii="Arial" w:hAnsi="Arial" w:cs="Arial"/>
              </w:rPr>
              <w:t>5</w:t>
            </w:r>
          </w:p>
        </w:tc>
      </w:tr>
      <w:tr w:rsidR="00EB2E42" w:rsidRPr="0024722F" w14:paraId="546803E6" w14:textId="77777777" w:rsidTr="00A508B2">
        <w:trPr>
          <w:trHeight w:val="1017"/>
          <w:jc w:val="center"/>
        </w:trPr>
        <w:tc>
          <w:tcPr>
            <w:tcW w:w="126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13DFE3D" w14:textId="77777777" w:rsidR="00EB2E42" w:rsidRPr="0024722F" w:rsidRDefault="00EB2E42" w:rsidP="006D2A8B">
            <w:pPr>
              <w:keepNext/>
              <w:spacing w:after="120"/>
              <w:jc w:val="both"/>
              <w:rPr>
                <w:rFonts w:ascii="Arial" w:hAnsi="Arial" w:cs="Arial"/>
              </w:rPr>
            </w:pPr>
            <w:r w:rsidRPr="0024722F">
              <w:rPr>
                <w:rFonts w:ascii="Arial" w:hAnsi="Arial" w:cs="Arial"/>
              </w:rPr>
              <w:t>Good</w:t>
            </w:r>
          </w:p>
        </w:tc>
        <w:tc>
          <w:tcPr>
            <w:tcW w:w="7520"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24F6843" w14:textId="6F5DB851" w:rsidR="00EB2E42" w:rsidRPr="0024722F" w:rsidRDefault="00920907" w:rsidP="00714294">
            <w:pPr>
              <w:keepNext/>
              <w:spacing w:after="120"/>
              <w:jc w:val="both"/>
              <w:rPr>
                <w:rFonts w:ascii="Arial" w:hAnsi="Arial" w:cs="Arial"/>
                <w:szCs w:val="24"/>
              </w:rPr>
            </w:pPr>
            <w:r w:rsidRPr="007366BD">
              <w:rPr>
                <w:rFonts w:ascii="Arial" w:hAnsi="Arial" w:cs="Arial"/>
                <w:szCs w:val="24"/>
              </w:rPr>
              <w:t xml:space="preserve">The </w:t>
            </w:r>
            <w:r w:rsidR="00B81005">
              <w:rPr>
                <w:rFonts w:ascii="Arial" w:hAnsi="Arial" w:cs="Arial"/>
                <w:szCs w:val="24"/>
              </w:rPr>
              <w:t>submission</w:t>
            </w:r>
            <w:r w:rsidRPr="007366BD">
              <w:rPr>
                <w:rFonts w:ascii="Arial" w:hAnsi="Arial" w:cs="Arial"/>
                <w:szCs w:val="24"/>
              </w:rPr>
              <w:t xml:space="preserve"> demonstrates a good understanding of the</w:t>
            </w:r>
            <w:r w:rsidR="00714294" w:rsidRPr="007366BD">
              <w:rPr>
                <w:rFonts w:ascii="Arial" w:hAnsi="Arial" w:cs="Arial"/>
                <w:szCs w:val="24"/>
              </w:rPr>
              <w:t xml:space="preserve"> Call Off objectives. It deals fully with the main management and technical risks</w:t>
            </w:r>
            <w:r w:rsidR="00271A17" w:rsidRPr="007366BD">
              <w:rPr>
                <w:rFonts w:ascii="Arial" w:hAnsi="Arial" w:cs="Arial"/>
                <w:szCs w:val="24"/>
              </w:rPr>
              <w:t>. T</w:t>
            </w:r>
            <w:r w:rsidR="00714294" w:rsidRPr="007366BD">
              <w:rPr>
                <w:rFonts w:ascii="Arial" w:hAnsi="Arial" w:cs="Arial"/>
                <w:szCs w:val="24"/>
              </w:rPr>
              <w:t>he programme and resources proposed</w:t>
            </w:r>
            <w:r w:rsidR="00714294">
              <w:rPr>
                <w:rFonts w:ascii="Arial" w:hAnsi="Arial" w:cs="Arial"/>
                <w:szCs w:val="24"/>
              </w:rPr>
              <w:t xml:space="preserve"> </w:t>
            </w:r>
            <w:r w:rsidR="00271A17">
              <w:rPr>
                <w:rFonts w:ascii="Arial" w:hAnsi="Arial" w:cs="Arial"/>
                <w:szCs w:val="24"/>
              </w:rPr>
              <w:t xml:space="preserve">are balanced against </w:t>
            </w:r>
            <w:r w:rsidR="007366BD">
              <w:rPr>
                <w:rFonts w:ascii="Arial" w:hAnsi="Arial" w:cs="Arial"/>
                <w:szCs w:val="24"/>
              </w:rPr>
              <w:t>the resources and approach proposed to mitigate risks.</w:t>
            </w:r>
          </w:p>
        </w:tc>
        <w:tc>
          <w:tcPr>
            <w:tcW w:w="106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6B5FC727" w14:textId="77777777" w:rsidR="00EB2E42" w:rsidRPr="0024722F" w:rsidRDefault="00EB2E42" w:rsidP="005923D3">
            <w:pPr>
              <w:keepNext/>
              <w:spacing w:after="120"/>
              <w:jc w:val="center"/>
              <w:rPr>
                <w:rFonts w:ascii="Arial" w:hAnsi="Arial" w:cs="Arial"/>
              </w:rPr>
            </w:pPr>
            <w:r w:rsidRPr="0024722F">
              <w:rPr>
                <w:rFonts w:ascii="Arial" w:hAnsi="Arial" w:cs="Arial"/>
              </w:rPr>
              <w:t>6-7</w:t>
            </w:r>
          </w:p>
        </w:tc>
      </w:tr>
      <w:tr w:rsidR="00EB2E42" w:rsidRPr="0024722F" w14:paraId="165F617C" w14:textId="77777777" w:rsidTr="00A508B2">
        <w:trPr>
          <w:trHeight w:val="1017"/>
          <w:jc w:val="center"/>
        </w:trPr>
        <w:tc>
          <w:tcPr>
            <w:tcW w:w="126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356A7B94" w14:textId="77777777" w:rsidR="00EB2E42" w:rsidRPr="0024722F" w:rsidRDefault="00EB2E42" w:rsidP="006D2A8B">
            <w:pPr>
              <w:keepNext/>
              <w:spacing w:after="120"/>
              <w:jc w:val="both"/>
              <w:rPr>
                <w:rFonts w:ascii="Arial" w:hAnsi="Arial" w:cs="Arial"/>
              </w:rPr>
            </w:pPr>
            <w:r w:rsidRPr="0024722F">
              <w:rPr>
                <w:rFonts w:ascii="Arial" w:hAnsi="Arial" w:cs="Arial"/>
              </w:rPr>
              <w:t>Very Good</w:t>
            </w:r>
          </w:p>
        </w:tc>
        <w:tc>
          <w:tcPr>
            <w:tcW w:w="7520"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1139B41" w14:textId="13F52E8E" w:rsidR="00EB2E42" w:rsidRPr="0024722F" w:rsidRDefault="00EB2E42" w:rsidP="00271A17">
            <w:pPr>
              <w:keepNext/>
              <w:spacing w:after="120"/>
              <w:jc w:val="both"/>
              <w:rPr>
                <w:rFonts w:ascii="Arial" w:hAnsi="Arial" w:cs="Arial"/>
                <w:szCs w:val="24"/>
              </w:rPr>
            </w:pPr>
            <w:r w:rsidRPr="0024722F">
              <w:rPr>
                <w:rFonts w:ascii="Arial" w:hAnsi="Arial" w:cs="Arial"/>
                <w:szCs w:val="24"/>
              </w:rPr>
              <w:t xml:space="preserve">The </w:t>
            </w:r>
            <w:r w:rsidR="00B81005">
              <w:rPr>
                <w:rFonts w:ascii="Arial" w:hAnsi="Arial" w:cs="Arial"/>
                <w:szCs w:val="24"/>
              </w:rPr>
              <w:t>submission</w:t>
            </w:r>
            <w:r w:rsidR="00714294">
              <w:rPr>
                <w:rFonts w:ascii="Arial" w:hAnsi="Arial" w:cs="Arial"/>
                <w:szCs w:val="24"/>
              </w:rPr>
              <w:t xml:space="preserve"> demonstrates a very good understanding of the Call Off objectives which give a high degree of confidence that the Call Off will be completed within the time and budget constraints and</w:t>
            </w:r>
            <w:r w:rsidR="00271A17">
              <w:rPr>
                <w:rFonts w:ascii="Arial" w:hAnsi="Arial" w:cs="Arial"/>
                <w:szCs w:val="24"/>
              </w:rPr>
              <w:t xml:space="preserve"> will mitigate risks</w:t>
            </w:r>
            <w:r w:rsidR="00714294">
              <w:rPr>
                <w:rFonts w:ascii="Arial" w:hAnsi="Arial" w:cs="Arial"/>
                <w:szCs w:val="24"/>
              </w:rPr>
              <w:t xml:space="preserve">. </w:t>
            </w:r>
            <w:r w:rsidRPr="0024722F">
              <w:rPr>
                <w:rFonts w:ascii="Arial" w:hAnsi="Arial" w:cs="Arial"/>
                <w:szCs w:val="24"/>
              </w:rPr>
              <w:t xml:space="preserve"> </w:t>
            </w:r>
            <w:r w:rsidR="00714294">
              <w:rPr>
                <w:rFonts w:ascii="Arial" w:hAnsi="Arial" w:cs="Arial"/>
                <w:szCs w:val="24"/>
              </w:rPr>
              <w:t>Optimal levels of resource have been allocated</w:t>
            </w:r>
            <w:r w:rsidR="00271A17">
              <w:rPr>
                <w:rFonts w:ascii="Arial" w:hAnsi="Arial" w:cs="Arial"/>
                <w:szCs w:val="24"/>
              </w:rPr>
              <w:t xml:space="preserve"> to the programme</w:t>
            </w:r>
            <w:r w:rsidR="00714294">
              <w:rPr>
                <w:rFonts w:ascii="Arial" w:hAnsi="Arial" w:cs="Arial"/>
                <w:szCs w:val="24"/>
              </w:rPr>
              <w:t>.</w:t>
            </w:r>
          </w:p>
        </w:tc>
        <w:tc>
          <w:tcPr>
            <w:tcW w:w="106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7837F92E" w14:textId="77777777" w:rsidR="00EB2E42" w:rsidRPr="0024722F" w:rsidDel="00350DDD" w:rsidRDefault="00EB2E42" w:rsidP="005923D3">
            <w:pPr>
              <w:keepNext/>
              <w:spacing w:after="120"/>
              <w:jc w:val="center"/>
              <w:rPr>
                <w:rFonts w:ascii="Arial" w:hAnsi="Arial" w:cs="Arial"/>
              </w:rPr>
            </w:pPr>
            <w:r w:rsidRPr="0024722F">
              <w:rPr>
                <w:rFonts w:ascii="Arial" w:hAnsi="Arial" w:cs="Arial"/>
              </w:rPr>
              <w:t>8-9</w:t>
            </w:r>
          </w:p>
        </w:tc>
      </w:tr>
      <w:tr w:rsidR="00EB2E42" w:rsidRPr="0024722F" w14:paraId="010ED516" w14:textId="77777777" w:rsidTr="00A508B2">
        <w:trPr>
          <w:cantSplit/>
          <w:trHeight w:val="396"/>
          <w:jc w:val="center"/>
        </w:trPr>
        <w:tc>
          <w:tcPr>
            <w:tcW w:w="126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642B8A9E" w14:textId="77777777" w:rsidR="00EB2E42" w:rsidRPr="0024722F" w:rsidRDefault="00EB2E42" w:rsidP="006D2A8B">
            <w:pPr>
              <w:keepNext/>
              <w:spacing w:after="120"/>
              <w:jc w:val="both"/>
              <w:rPr>
                <w:rFonts w:ascii="Arial" w:hAnsi="Arial" w:cs="Arial"/>
              </w:rPr>
            </w:pPr>
            <w:r w:rsidRPr="0024722F">
              <w:rPr>
                <w:rFonts w:ascii="Arial" w:hAnsi="Arial" w:cs="Arial"/>
              </w:rPr>
              <w:t>Excellent</w:t>
            </w:r>
          </w:p>
        </w:tc>
        <w:tc>
          <w:tcPr>
            <w:tcW w:w="75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71AE8E" w14:textId="061FD673" w:rsidR="00EB2E42" w:rsidRPr="0024722F" w:rsidRDefault="00271A17" w:rsidP="00271A17">
            <w:pPr>
              <w:keepNext/>
              <w:spacing w:after="120"/>
              <w:jc w:val="both"/>
              <w:rPr>
                <w:rFonts w:ascii="Arial" w:hAnsi="Arial" w:cs="Arial"/>
                <w:szCs w:val="24"/>
              </w:rPr>
            </w:pPr>
            <w:r>
              <w:rPr>
                <w:rFonts w:ascii="Arial" w:hAnsi="Arial" w:cs="Arial"/>
                <w:szCs w:val="24"/>
              </w:rPr>
              <w:t xml:space="preserve">The </w:t>
            </w:r>
            <w:r w:rsidR="00B81005">
              <w:rPr>
                <w:rFonts w:ascii="Arial" w:hAnsi="Arial" w:cs="Arial"/>
                <w:szCs w:val="24"/>
              </w:rPr>
              <w:t>submission</w:t>
            </w:r>
            <w:r w:rsidR="00EB2E42" w:rsidRPr="0024722F">
              <w:rPr>
                <w:rFonts w:ascii="Arial" w:hAnsi="Arial" w:cs="Arial"/>
                <w:szCs w:val="24"/>
              </w:rPr>
              <w:t xml:space="preserve"> </w:t>
            </w:r>
            <w:r>
              <w:rPr>
                <w:rFonts w:ascii="Arial" w:hAnsi="Arial" w:cs="Arial"/>
                <w:szCs w:val="24"/>
              </w:rPr>
              <w:t xml:space="preserve">has been tailored specifically to suit the Call Off objectives and uses innovative approaches </w:t>
            </w:r>
            <w:r w:rsidR="007366BD">
              <w:rPr>
                <w:rFonts w:ascii="Arial" w:hAnsi="Arial" w:cs="Arial"/>
                <w:szCs w:val="24"/>
              </w:rPr>
              <w:t>to deal comprehensively with the main management and technical risks, and is highly likely to maximise performance against key performance indicators and deliver continual improvement.</w:t>
            </w:r>
          </w:p>
        </w:tc>
        <w:tc>
          <w:tcPr>
            <w:tcW w:w="10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4271A7" w14:textId="77777777" w:rsidR="00EB2E42" w:rsidRPr="0024722F" w:rsidRDefault="00EB2E42" w:rsidP="005923D3">
            <w:pPr>
              <w:keepNext/>
              <w:spacing w:after="120"/>
              <w:jc w:val="center"/>
              <w:rPr>
                <w:rFonts w:ascii="Arial" w:hAnsi="Arial" w:cs="Arial"/>
              </w:rPr>
            </w:pPr>
            <w:r w:rsidRPr="0024722F">
              <w:rPr>
                <w:rFonts w:ascii="Arial" w:hAnsi="Arial" w:cs="Arial"/>
              </w:rPr>
              <w:t>10</w:t>
            </w:r>
          </w:p>
        </w:tc>
      </w:tr>
    </w:tbl>
    <w:p w14:paraId="7D4DFF25" w14:textId="0E539502" w:rsidR="00006BBA" w:rsidRDefault="00006BBA" w:rsidP="005C3499">
      <w:pPr>
        <w:pStyle w:val="ListParagraph"/>
        <w:rPr>
          <w:rFonts w:ascii="Arial" w:hAnsi="Arial" w:cs="Arial"/>
        </w:rPr>
      </w:pPr>
    </w:p>
    <w:p w14:paraId="37882673" w14:textId="77777777" w:rsidR="00006BBA" w:rsidRDefault="00006BBA">
      <w:pPr>
        <w:rPr>
          <w:rFonts w:ascii="Arial" w:hAnsi="Arial" w:cs="Arial"/>
        </w:rPr>
      </w:pPr>
      <w:r>
        <w:rPr>
          <w:rFonts w:ascii="Arial" w:hAnsi="Arial" w:cs="Arial"/>
        </w:rPr>
        <w:br w:type="page"/>
      </w:r>
    </w:p>
    <w:p w14:paraId="7357E75B" w14:textId="4878B7E9" w:rsidR="00EB2E42" w:rsidRPr="003B0607" w:rsidRDefault="000912AE" w:rsidP="000912AE">
      <w:pPr>
        <w:spacing w:after="0"/>
        <w:rPr>
          <w:rFonts w:ascii="Arial" w:hAnsi="Arial" w:cs="Arial"/>
          <w:b/>
          <w:color w:val="000000" w:themeColor="text1"/>
        </w:rPr>
      </w:pPr>
      <w:r w:rsidRPr="003B0607">
        <w:rPr>
          <w:rFonts w:ascii="Arial" w:hAnsi="Arial" w:cs="Arial"/>
          <w:b/>
          <w:color w:val="000000" w:themeColor="text1"/>
        </w:rPr>
        <w:lastRenderedPageBreak/>
        <w:t xml:space="preserve">The following Issues will be marked using Table 1b: </w:t>
      </w:r>
    </w:p>
    <w:p w14:paraId="65B76086" w14:textId="25E38692" w:rsidR="00586091" w:rsidRPr="003B0607" w:rsidRDefault="00586091" w:rsidP="00BA4D9C">
      <w:pPr>
        <w:spacing w:after="0" w:line="240" w:lineRule="auto"/>
        <w:rPr>
          <w:rFonts w:ascii="Arial" w:eastAsia="Times New Roman" w:hAnsi="Arial" w:cs="Arial"/>
          <w:color w:val="000000" w:themeColor="text1"/>
        </w:rPr>
      </w:pPr>
      <w:r w:rsidRPr="003B0607">
        <w:rPr>
          <w:rFonts w:ascii="Arial" w:eastAsia="Times New Roman" w:hAnsi="Arial" w:cs="Arial"/>
          <w:color w:val="000000" w:themeColor="text1"/>
        </w:rPr>
        <w:t>5.3</w:t>
      </w:r>
    </w:p>
    <w:p w14:paraId="335704FC" w14:textId="77777777" w:rsidR="003A719B" w:rsidRPr="003B0607" w:rsidRDefault="003A719B" w:rsidP="00BA4D9C">
      <w:pPr>
        <w:spacing w:after="0" w:line="240" w:lineRule="auto"/>
        <w:rPr>
          <w:rFonts w:ascii="Arial" w:eastAsia="Times New Roman" w:hAnsi="Arial" w:cs="Arial"/>
          <w:b/>
          <w:color w:val="000000" w:themeColor="text1"/>
        </w:rPr>
      </w:pPr>
    </w:p>
    <w:p w14:paraId="157821E8" w14:textId="6DAB0158" w:rsidR="00FD63B0" w:rsidRPr="005D6BAC" w:rsidRDefault="00FD63B0" w:rsidP="00FD63B0">
      <w:pPr>
        <w:rPr>
          <w:rFonts w:ascii="Arial" w:hAnsi="Arial" w:cs="Arial"/>
          <w:b/>
          <w:u w:val="single"/>
        </w:rPr>
      </w:pPr>
      <w:r w:rsidRPr="005D6BAC">
        <w:rPr>
          <w:rFonts w:ascii="Arial" w:hAnsi="Arial" w:cs="Arial"/>
          <w:b/>
        </w:rPr>
        <w:t>Measuring your MTBF quality mark:</w:t>
      </w:r>
    </w:p>
    <w:p w14:paraId="3125CF22" w14:textId="77777777" w:rsidR="00FD63B0" w:rsidRPr="005D6BAC" w:rsidRDefault="00FD63B0" w:rsidP="00FD63B0">
      <w:pPr>
        <w:rPr>
          <w:rFonts w:ascii="Arial" w:hAnsi="Arial" w:cs="Arial"/>
        </w:rPr>
      </w:pPr>
      <w:r w:rsidRPr="005D6BAC">
        <w:rPr>
          <w:rFonts w:ascii="Arial" w:hAnsi="Arial" w:cs="Arial"/>
        </w:rPr>
        <w:t>The MTBF value for each product will be measured using the following Thresholds:</w:t>
      </w:r>
    </w:p>
    <w:p w14:paraId="0AD12872" w14:textId="77777777" w:rsidR="00FD63B0" w:rsidRPr="005D6BAC" w:rsidRDefault="00FD63B0" w:rsidP="001A2F53">
      <w:pPr>
        <w:numPr>
          <w:ilvl w:val="0"/>
          <w:numId w:val="12"/>
        </w:numPr>
        <w:spacing w:after="0" w:line="240" w:lineRule="auto"/>
        <w:contextualSpacing/>
        <w:rPr>
          <w:rFonts w:ascii="Arial" w:hAnsi="Arial" w:cs="Arial"/>
        </w:rPr>
      </w:pPr>
      <w:r w:rsidRPr="005D6BAC">
        <w:rPr>
          <w:rFonts w:ascii="Arial" w:hAnsi="Arial" w:cs="Arial"/>
        </w:rPr>
        <w:t>MTBF</w:t>
      </w:r>
      <w:r w:rsidRPr="005D6BAC">
        <w:rPr>
          <w:rFonts w:ascii="Arial" w:hAnsi="Arial" w:cs="Arial"/>
          <w:vertAlign w:val="subscript"/>
        </w:rPr>
        <w:t>MAX</w:t>
      </w:r>
      <w:r w:rsidRPr="005D6BAC">
        <w:rPr>
          <w:rFonts w:ascii="Arial" w:hAnsi="Arial" w:cs="Arial"/>
        </w:rPr>
        <w:t xml:space="preserve"> = the largest stated MTBF for each product in the tender process that will receive an excellent quality mark of 10.</w:t>
      </w:r>
    </w:p>
    <w:p w14:paraId="15094128" w14:textId="77777777" w:rsidR="00FD63B0" w:rsidRPr="005D6BAC" w:rsidRDefault="00FD63B0" w:rsidP="001A2F53">
      <w:pPr>
        <w:numPr>
          <w:ilvl w:val="0"/>
          <w:numId w:val="12"/>
        </w:numPr>
        <w:spacing w:after="0" w:line="240" w:lineRule="auto"/>
        <w:contextualSpacing/>
        <w:rPr>
          <w:rFonts w:ascii="Arial" w:hAnsi="Arial" w:cs="Arial"/>
        </w:rPr>
      </w:pPr>
      <w:r w:rsidRPr="005D6BAC">
        <w:rPr>
          <w:rFonts w:ascii="Arial" w:hAnsi="Arial" w:cs="Arial"/>
        </w:rPr>
        <w:t>MTBF</w:t>
      </w:r>
      <w:r w:rsidRPr="005D6BAC">
        <w:rPr>
          <w:rFonts w:ascii="Arial" w:hAnsi="Arial" w:cs="Arial"/>
          <w:vertAlign w:val="subscript"/>
        </w:rPr>
        <w:t xml:space="preserve">MIN </w:t>
      </w:r>
      <w:r w:rsidRPr="005D6BAC">
        <w:rPr>
          <w:rFonts w:ascii="Arial" w:hAnsi="Arial" w:cs="Arial"/>
        </w:rPr>
        <w:t xml:space="preserve">= the lowest MTBF Highways England will accept, </w:t>
      </w:r>
      <w:r w:rsidRPr="005E5770">
        <w:rPr>
          <w:rFonts w:ascii="Arial" w:hAnsi="Arial" w:cs="Arial"/>
        </w:rPr>
        <w:t>which is currently set at 2 years (17,520 hours). Products with an MTBF lower than MTBF</w:t>
      </w:r>
      <w:r w:rsidRPr="005E5770">
        <w:rPr>
          <w:rFonts w:ascii="Arial" w:hAnsi="Arial" w:cs="Arial"/>
          <w:vertAlign w:val="subscript"/>
        </w:rPr>
        <w:t xml:space="preserve">MIN </w:t>
      </w:r>
      <w:r w:rsidRPr="005E5770">
        <w:rPr>
          <w:rFonts w:ascii="Arial" w:hAnsi="Arial" w:cs="Arial"/>
        </w:rPr>
        <w:t>will not be compliant with the contract requirements and their t</w:t>
      </w:r>
      <w:r w:rsidRPr="005D6BAC">
        <w:rPr>
          <w:rFonts w:ascii="Arial" w:hAnsi="Arial" w:cs="Arial"/>
        </w:rPr>
        <w:t xml:space="preserve">ender will be rejected. </w:t>
      </w:r>
    </w:p>
    <w:p w14:paraId="05F69B53" w14:textId="77777777" w:rsidR="00FD63B0" w:rsidRDefault="00FD63B0" w:rsidP="00FD63B0">
      <w:pPr>
        <w:rPr>
          <w:rFonts w:ascii="Arial" w:hAnsi="Arial" w:cs="Arial"/>
        </w:rPr>
      </w:pPr>
    </w:p>
    <w:p w14:paraId="2DE02579" w14:textId="1D108943" w:rsidR="00FD63B0" w:rsidRPr="005D6BAC" w:rsidRDefault="00FD63B0" w:rsidP="00FD63B0">
      <w:pPr>
        <w:rPr>
          <w:rFonts w:ascii="Arial" w:hAnsi="Arial" w:cs="Arial"/>
        </w:rPr>
      </w:pPr>
      <w:r w:rsidRPr="005D6BAC">
        <w:rPr>
          <w:rFonts w:ascii="Arial" w:hAnsi="Arial" w:cs="Arial"/>
        </w:rPr>
        <w:t>If your MTBF is greater than MTBF</w:t>
      </w:r>
      <w:r w:rsidRPr="005D6BAC">
        <w:rPr>
          <w:rFonts w:ascii="Arial" w:hAnsi="Arial" w:cs="Arial"/>
          <w:vertAlign w:val="subscript"/>
        </w:rPr>
        <w:t xml:space="preserve">MIN, </w:t>
      </w:r>
      <w:r w:rsidRPr="005D6BAC">
        <w:rPr>
          <w:rFonts w:ascii="Arial" w:hAnsi="Arial" w:cs="Arial"/>
        </w:rPr>
        <w:t>it will be compared to MTBF</w:t>
      </w:r>
      <w:r w:rsidRPr="005D6BAC">
        <w:rPr>
          <w:rFonts w:ascii="Arial" w:hAnsi="Arial" w:cs="Arial"/>
          <w:vertAlign w:val="subscript"/>
        </w:rPr>
        <w:t>MAX</w:t>
      </w:r>
      <w:r w:rsidRPr="005D6BAC">
        <w:rPr>
          <w:rFonts w:ascii="Arial" w:hAnsi="Arial" w:cs="Arial"/>
        </w:rPr>
        <w:t xml:space="preserve"> as follows to give you a quality mark between 1 and 10:</w:t>
      </w:r>
    </w:p>
    <w:p w14:paraId="0B0A695A" w14:textId="77777777" w:rsidR="00FD63B0" w:rsidRPr="005D6BAC" w:rsidRDefault="00FD63B0" w:rsidP="001A2F53">
      <w:pPr>
        <w:numPr>
          <w:ilvl w:val="0"/>
          <w:numId w:val="13"/>
        </w:numPr>
        <w:spacing w:after="0" w:line="240" w:lineRule="auto"/>
        <w:contextualSpacing/>
        <w:jc w:val="both"/>
        <w:rPr>
          <w:rFonts w:ascii="Arial" w:hAnsi="Arial" w:cs="Arial"/>
        </w:rPr>
      </w:pPr>
      <w:r w:rsidRPr="005D6BAC">
        <w:rPr>
          <w:rFonts w:ascii="Arial" w:hAnsi="Arial" w:cs="Arial"/>
        </w:rPr>
        <w:t>MTBF Quality Mark = (MTBF/ MTBF</w:t>
      </w:r>
      <w:r w:rsidRPr="005D6BAC">
        <w:rPr>
          <w:rFonts w:ascii="Arial" w:hAnsi="Arial" w:cs="Arial"/>
          <w:vertAlign w:val="subscript"/>
        </w:rPr>
        <w:t>MAX</w:t>
      </w:r>
      <w:r w:rsidRPr="005D6BAC">
        <w:rPr>
          <w:rFonts w:ascii="Arial" w:hAnsi="Arial" w:cs="Arial"/>
        </w:rPr>
        <w:t>) x 10. For example:</w:t>
      </w:r>
    </w:p>
    <w:p w14:paraId="297865BB" w14:textId="77777777" w:rsidR="00FD63B0" w:rsidRPr="005D6BAC" w:rsidRDefault="00FD63B0" w:rsidP="001A2F53">
      <w:pPr>
        <w:numPr>
          <w:ilvl w:val="1"/>
          <w:numId w:val="13"/>
        </w:numPr>
        <w:spacing w:after="0" w:line="240" w:lineRule="auto"/>
        <w:contextualSpacing/>
        <w:jc w:val="both"/>
        <w:rPr>
          <w:rFonts w:ascii="Arial" w:hAnsi="Arial" w:cs="Arial"/>
        </w:rPr>
      </w:pPr>
      <w:r w:rsidRPr="005D6BAC">
        <w:rPr>
          <w:rFonts w:ascii="Arial" w:hAnsi="Arial" w:cs="Arial"/>
        </w:rPr>
        <w:t>If your MTBF is equal to MTBF</w:t>
      </w:r>
      <w:r w:rsidRPr="005D6BAC">
        <w:rPr>
          <w:rFonts w:ascii="Arial" w:hAnsi="Arial" w:cs="Arial"/>
          <w:vertAlign w:val="subscript"/>
        </w:rPr>
        <w:t xml:space="preserve">MAX, </w:t>
      </w:r>
      <w:r w:rsidRPr="005D6BAC">
        <w:rPr>
          <w:rFonts w:ascii="Arial" w:hAnsi="Arial" w:cs="Arial"/>
        </w:rPr>
        <w:t>you will receive a quality mark of 10.</w:t>
      </w:r>
    </w:p>
    <w:p w14:paraId="0AE38E14" w14:textId="77777777" w:rsidR="00FD63B0" w:rsidRPr="005D6BAC" w:rsidRDefault="00FD63B0" w:rsidP="001A2F53">
      <w:pPr>
        <w:numPr>
          <w:ilvl w:val="1"/>
          <w:numId w:val="13"/>
        </w:numPr>
        <w:spacing w:after="0" w:line="240" w:lineRule="auto"/>
        <w:contextualSpacing/>
        <w:jc w:val="both"/>
        <w:rPr>
          <w:rFonts w:ascii="Arial" w:hAnsi="Arial" w:cs="Arial"/>
        </w:rPr>
      </w:pPr>
      <w:r w:rsidRPr="005D6BAC">
        <w:rPr>
          <w:rFonts w:ascii="Arial" w:hAnsi="Arial" w:cs="Arial"/>
        </w:rPr>
        <w:t>If your MTBF is half of MTBF</w:t>
      </w:r>
      <w:r w:rsidRPr="005D6BAC">
        <w:rPr>
          <w:rFonts w:ascii="Arial" w:hAnsi="Arial" w:cs="Arial"/>
          <w:vertAlign w:val="subscript"/>
        </w:rPr>
        <w:t xml:space="preserve">MAX, </w:t>
      </w:r>
      <w:r w:rsidRPr="005D6BAC">
        <w:rPr>
          <w:rFonts w:ascii="Arial" w:hAnsi="Arial" w:cs="Arial"/>
        </w:rPr>
        <w:t>you will receive a quality mark of 5</w:t>
      </w:r>
    </w:p>
    <w:p w14:paraId="56CE5242" w14:textId="77777777" w:rsidR="00FD63B0" w:rsidRPr="005D6BAC" w:rsidRDefault="00FD63B0" w:rsidP="00FD63B0">
      <w:pPr>
        <w:keepNext/>
        <w:rPr>
          <w:rFonts w:ascii="Arial" w:hAnsi="Arial" w:cs="Arial"/>
        </w:rPr>
      </w:pPr>
    </w:p>
    <w:p w14:paraId="7A30782A" w14:textId="7FFD9079" w:rsidR="00FD63B0" w:rsidRDefault="00FD63B0" w:rsidP="00FD63B0">
      <w:pPr>
        <w:rPr>
          <w:rFonts w:ascii="Arial" w:hAnsi="Arial" w:cs="Arial"/>
        </w:rPr>
      </w:pPr>
      <w:r w:rsidRPr="005D6BAC">
        <w:rPr>
          <w:rFonts w:ascii="Arial" w:hAnsi="Arial" w:cs="Arial"/>
        </w:rPr>
        <w:t>The following provides a theoretical example to demonstrate how the scoring process will work.</w:t>
      </w:r>
    </w:p>
    <w:p w14:paraId="307EE110" w14:textId="77777777" w:rsidR="00FD63B0" w:rsidRPr="0076423C" w:rsidRDefault="00FD63B0" w:rsidP="00FD63B0">
      <w:pPr>
        <w:numPr>
          <w:ilvl w:val="2"/>
          <w:numId w:val="0"/>
        </w:numPr>
        <w:tabs>
          <w:tab w:val="left" w:pos="0"/>
        </w:tabs>
        <w:spacing w:after="120" w:line="290" w:lineRule="atLeast"/>
        <w:jc w:val="both"/>
        <w:rPr>
          <w:rFonts w:ascii="Arial" w:hAnsi="Arial"/>
          <w:szCs w:val="20"/>
        </w:rPr>
      </w:pPr>
      <w:r w:rsidRPr="000775DB">
        <w:rPr>
          <w:rFonts w:ascii="Arial" w:hAnsi="Arial"/>
          <w:szCs w:val="20"/>
        </w:rPr>
        <w:t>There is no page limit on the MTBF submission and it will be subject to review as p</w:t>
      </w:r>
      <w:r>
        <w:rPr>
          <w:rFonts w:ascii="Arial" w:hAnsi="Arial"/>
          <w:szCs w:val="20"/>
        </w:rPr>
        <w:t>art of the adjudication process</w:t>
      </w:r>
    </w:p>
    <w:p w14:paraId="2B072E14" w14:textId="77777777" w:rsidR="00FD63B0" w:rsidRDefault="00FD63B0" w:rsidP="00FD63B0">
      <w:pPr>
        <w:pStyle w:val="Caption"/>
        <w:rPr>
          <w:rFonts w:ascii="Arial" w:hAnsi="Arial" w:cs="Arial"/>
          <w:sz w:val="22"/>
          <w:szCs w:val="22"/>
        </w:rPr>
      </w:pPr>
    </w:p>
    <w:p w14:paraId="51A2E5E4" w14:textId="0C4B2878" w:rsidR="00FD63B0" w:rsidRPr="005D6BAC" w:rsidRDefault="00FD63B0" w:rsidP="00FD63B0">
      <w:pPr>
        <w:pStyle w:val="Caption"/>
        <w:rPr>
          <w:rFonts w:ascii="Arial" w:hAnsi="Arial" w:cs="Arial"/>
          <w:sz w:val="22"/>
          <w:szCs w:val="22"/>
        </w:rPr>
      </w:pPr>
      <w:r w:rsidRPr="005D6BAC">
        <w:rPr>
          <w:rFonts w:ascii="Arial" w:hAnsi="Arial" w:cs="Arial"/>
          <w:sz w:val="22"/>
          <w:szCs w:val="22"/>
        </w:rPr>
        <w:t xml:space="preserve">Table </w:t>
      </w:r>
      <w:r>
        <w:rPr>
          <w:rFonts w:ascii="Arial" w:hAnsi="Arial" w:cs="Arial"/>
          <w:sz w:val="22"/>
          <w:szCs w:val="22"/>
        </w:rPr>
        <w:t>1b</w:t>
      </w:r>
      <w:r w:rsidRPr="005D6BAC">
        <w:rPr>
          <w:rFonts w:ascii="Arial" w:hAnsi="Arial" w:cs="Arial"/>
          <w:sz w:val="22"/>
          <w:szCs w:val="22"/>
        </w:rPr>
        <w:t xml:space="preserve"> - MTBF Scoring Example:</w:t>
      </w:r>
    </w:p>
    <w:p w14:paraId="715A404E" w14:textId="77777777" w:rsidR="00FD63B0" w:rsidRPr="005D6BAC" w:rsidRDefault="00FD63B0" w:rsidP="00FD63B0">
      <w:pPr>
        <w:rPr>
          <w:rFonts w:ascii="Arial" w:hAnsi="Arial" w:cs="Arial"/>
        </w:rPr>
      </w:pPr>
    </w:p>
    <w:p w14:paraId="2E61E06E" w14:textId="77777777" w:rsidR="00FD63B0" w:rsidRPr="005D6BAC" w:rsidRDefault="00FD63B0" w:rsidP="00FD63B0">
      <w:pPr>
        <w:rPr>
          <w:rFonts w:ascii="Arial" w:hAnsi="Arial" w:cs="Arial"/>
        </w:rPr>
      </w:pPr>
      <w:r w:rsidRPr="005D6BAC">
        <w:rPr>
          <w:rFonts w:ascii="Arial" w:hAnsi="Arial" w:cs="Arial"/>
          <w:noProof/>
        </w:rPr>
        <mc:AlternateContent>
          <mc:Choice Requires="wpc">
            <w:drawing>
              <wp:anchor distT="0" distB="0" distL="114300" distR="114300" simplePos="0" relativeHeight="251659264" behindDoc="0" locked="0" layoutInCell="1" allowOverlap="1" wp14:anchorId="487DF238" wp14:editId="22C21A53">
                <wp:simplePos x="0" y="0"/>
                <wp:positionH relativeFrom="character">
                  <wp:posOffset>0</wp:posOffset>
                </wp:positionH>
                <wp:positionV relativeFrom="line">
                  <wp:posOffset>0</wp:posOffset>
                </wp:positionV>
                <wp:extent cx="5282565" cy="815340"/>
                <wp:effectExtent l="7620" t="9525" r="5715" b="3810"/>
                <wp:wrapNone/>
                <wp:docPr id="104" name="Canvas 1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0" y="0"/>
                            <a:ext cx="5276865" cy="45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0" y="40002"/>
                            <a:ext cx="5276865" cy="167008"/>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0" y="200610"/>
                            <a:ext cx="1718321" cy="126406"/>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4994261" y="200610"/>
                            <a:ext cx="282603" cy="126406"/>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0" y="321316"/>
                            <a:ext cx="1199515" cy="126306"/>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1193815" y="321316"/>
                            <a:ext cx="524506" cy="1263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1712521" y="321316"/>
                            <a:ext cx="3564344" cy="126306"/>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
                        <wps:cNvSpPr>
                          <a:spLocks noChangeArrowheads="1"/>
                        </wps:cNvSpPr>
                        <wps:spPr bwMode="auto">
                          <a:xfrm>
                            <a:off x="0" y="381619"/>
                            <a:ext cx="657208" cy="126406"/>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noChangeArrowheads="1"/>
                        </wps:cNvSpPr>
                        <wps:spPr bwMode="auto">
                          <a:xfrm>
                            <a:off x="651508" y="441922"/>
                            <a:ext cx="548007" cy="1264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193815" y="441922"/>
                            <a:ext cx="524506" cy="126406"/>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
                        <wps:cNvSpPr>
                          <a:spLocks noChangeArrowheads="1"/>
                        </wps:cNvSpPr>
                        <wps:spPr bwMode="auto">
                          <a:xfrm>
                            <a:off x="1706921" y="447722"/>
                            <a:ext cx="3287340" cy="12630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6"/>
                        <wps:cNvSpPr>
                          <a:spLocks noChangeArrowheads="1"/>
                        </wps:cNvSpPr>
                        <wps:spPr bwMode="auto">
                          <a:xfrm>
                            <a:off x="4994261" y="441922"/>
                            <a:ext cx="282603" cy="126406"/>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7"/>
                        <wps:cNvSpPr>
                          <a:spLocks noChangeArrowheads="1"/>
                        </wps:cNvSpPr>
                        <wps:spPr bwMode="auto">
                          <a:xfrm>
                            <a:off x="0" y="555627"/>
                            <a:ext cx="5276865" cy="247012"/>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675008" y="92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FAF82" w14:textId="77777777" w:rsidR="00403845" w:rsidRDefault="00403845" w:rsidP="00FD63B0"/>
                          </w:txbxContent>
                        </wps:txbx>
                        <wps:bodyPr rot="0" vert="horz" wrap="none" lIns="0" tIns="0" rIns="0" bIns="0" anchor="t" anchorCtr="0" upright="1">
                          <a:spAutoFit/>
                        </wps:bodyPr>
                      </wps:wsp>
                      <wps:wsp>
                        <wps:cNvPr id="17" name="Rectangle 19"/>
                        <wps:cNvSpPr>
                          <a:spLocks noChangeArrowheads="1"/>
                        </wps:cNvSpPr>
                        <wps:spPr bwMode="auto">
                          <a:xfrm>
                            <a:off x="1326516" y="92105"/>
                            <a:ext cx="3562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9443" w14:textId="77777777" w:rsidR="00403845" w:rsidRDefault="00403845" w:rsidP="00FD63B0">
                              <w:r>
                                <w:rPr>
                                  <w:rFonts w:ascii="Arial" w:hAnsi="Arial" w:cs="Arial"/>
                                  <w:b/>
                                  <w:bCs/>
                                  <w:color w:val="000000"/>
                                  <w:sz w:val="14"/>
                                  <w:szCs w:val="14"/>
                                  <w:lang w:val="en-US"/>
                                </w:rPr>
                                <w:t>Supplier</w:t>
                              </w:r>
                            </w:p>
                          </w:txbxContent>
                        </wps:txbx>
                        <wps:bodyPr rot="0" vert="horz" wrap="none" lIns="0" tIns="0" rIns="0" bIns="0" anchor="t" anchorCtr="0" upright="1">
                          <a:spAutoFit/>
                        </wps:bodyPr>
                      </wps:wsp>
                      <wps:wsp>
                        <wps:cNvPr id="18" name="Rectangle 20"/>
                        <wps:cNvSpPr>
                          <a:spLocks noChangeArrowheads="1"/>
                        </wps:cNvSpPr>
                        <wps:spPr bwMode="auto">
                          <a:xfrm>
                            <a:off x="1736121" y="92105"/>
                            <a:ext cx="64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A781" w14:textId="77777777" w:rsidR="00403845" w:rsidRDefault="00403845" w:rsidP="00FD63B0">
                              <w:r>
                                <w:rPr>
                                  <w:rFonts w:ascii="Arial" w:hAnsi="Arial" w:cs="Arial"/>
                                  <w:b/>
                                  <w:bCs/>
                                  <w:color w:val="000000"/>
                                  <w:sz w:val="14"/>
                                  <w:szCs w:val="14"/>
                                  <w:lang w:val="en-US"/>
                                </w:rPr>
                                <w:t>A</w:t>
                              </w:r>
                            </w:p>
                          </w:txbxContent>
                        </wps:txbx>
                        <wps:bodyPr rot="0" vert="horz" wrap="none" lIns="0" tIns="0" rIns="0" bIns="0" anchor="t" anchorCtr="0" upright="1">
                          <a:spAutoFit/>
                        </wps:bodyPr>
                      </wps:wsp>
                      <wps:wsp>
                        <wps:cNvPr id="19" name="Rectangle 21"/>
                        <wps:cNvSpPr>
                          <a:spLocks noChangeArrowheads="1"/>
                        </wps:cNvSpPr>
                        <wps:spPr bwMode="auto">
                          <a:xfrm>
                            <a:off x="2197127" y="92005"/>
                            <a:ext cx="64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D417" w14:textId="77777777" w:rsidR="00403845" w:rsidRDefault="00403845" w:rsidP="00FD63B0">
                              <w:r>
                                <w:rPr>
                                  <w:rFonts w:ascii="Arial" w:hAnsi="Arial" w:cs="Arial"/>
                                  <w:b/>
                                  <w:bCs/>
                                  <w:color w:val="000000"/>
                                  <w:sz w:val="14"/>
                                  <w:szCs w:val="14"/>
                                  <w:lang w:val="en-US"/>
                                </w:rPr>
                                <w:t>B</w:t>
                              </w:r>
                            </w:p>
                          </w:txbxContent>
                        </wps:txbx>
                        <wps:bodyPr rot="0" vert="horz" wrap="none" lIns="0" tIns="0" rIns="0" bIns="0" anchor="t" anchorCtr="0" upright="1">
                          <a:spAutoFit/>
                        </wps:bodyPr>
                      </wps:wsp>
                      <wps:wsp>
                        <wps:cNvPr id="20" name="Rectangle 22"/>
                        <wps:cNvSpPr>
                          <a:spLocks noChangeArrowheads="1"/>
                        </wps:cNvSpPr>
                        <wps:spPr bwMode="auto">
                          <a:xfrm>
                            <a:off x="2658733" y="92005"/>
                            <a:ext cx="64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6BD62" w14:textId="77777777" w:rsidR="00403845" w:rsidRDefault="00403845" w:rsidP="00FD63B0">
                              <w:r>
                                <w:rPr>
                                  <w:rFonts w:ascii="Arial" w:hAnsi="Arial" w:cs="Arial"/>
                                  <w:b/>
                                  <w:bCs/>
                                  <w:color w:val="000000"/>
                                  <w:sz w:val="14"/>
                                  <w:szCs w:val="14"/>
                                  <w:lang w:val="en-US"/>
                                </w:rPr>
                                <w:t>C</w:t>
                              </w:r>
                            </w:p>
                          </w:txbxContent>
                        </wps:txbx>
                        <wps:bodyPr rot="0" vert="horz" wrap="none" lIns="0" tIns="0" rIns="0" bIns="0" anchor="t" anchorCtr="0" upright="1">
                          <a:spAutoFit/>
                        </wps:bodyPr>
                      </wps:wsp>
                      <wps:wsp>
                        <wps:cNvPr id="21" name="Rectangle 23"/>
                        <wps:cNvSpPr>
                          <a:spLocks noChangeArrowheads="1"/>
                        </wps:cNvSpPr>
                        <wps:spPr bwMode="auto">
                          <a:xfrm>
                            <a:off x="3119738" y="92005"/>
                            <a:ext cx="64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308C8" w14:textId="77777777" w:rsidR="00403845" w:rsidRDefault="00403845" w:rsidP="00FD63B0">
                              <w:r>
                                <w:rPr>
                                  <w:rFonts w:ascii="Arial" w:hAnsi="Arial" w:cs="Arial"/>
                                  <w:b/>
                                  <w:bCs/>
                                  <w:color w:val="000000"/>
                                  <w:sz w:val="14"/>
                                  <w:szCs w:val="14"/>
                                  <w:lang w:val="en-US"/>
                                </w:rPr>
                                <w:t>D</w:t>
                              </w:r>
                            </w:p>
                          </w:txbxContent>
                        </wps:txbx>
                        <wps:bodyPr rot="0" vert="horz" wrap="none" lIns="0" tIns="0" rIns="0" bIns="0" anchor="t" anchorCtr="0" upright="1">
                          <a:spAutoFit/>
                        </wps:bodyPr>
                      </wps:wsp>
                      <wps:wsp>
                        <wps:cNvPr id="22" name="Rectangle 24"/>
                        <wps:cNvSpPr>
                          <a:spLocks noChangeArrowheads="1"/>
                        </wps:cNvSpPr>
                        <wps:spPr bwMode="auto">
                          <a:xfrm>
                            <a:off x="3581444" y="92005"/>
                            <a:ext cx="596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E32DA" w14:textId="77777777" w:rsidR="00403845" w:rsidRDefault="00403845" w:rsidP="00FD63B0">
                              <w:r>
                                <w:rPr>
                                  <w:rFonts w:ascii="Arial" w:hAnsi="Arial" w:cs="Arial"/>
                                  <w:b/>
                                  <w:bCs/>
                                  <w:color w:val="000000"/>
                                  <w:sz w:val="14"/>
                                  <w:szCs w:val="14"/>
                                  <w:lang w:val="en-US"/>
                                </w:rPr>
                                <w:t>E</w:t>
                              </w:r>
                            </w:p>
                          </w:txbxContent>
                        </wps:txbx>
                        <wps:bodyPr rot="0" vert="horz" wrap="none" lIns="0" tIns="0" rIns="0" bIns="0" anchor="t" anchorCtr="0" upright="1">
                          <a:spAutoFit/>
                        </wps:bodyPr>
                      </wps:wsp>
                      <wps:wsp>
                        <wps:cNvPr id="23" name="Rectangle 25"/>
                        <wps:cNvSpPr>
                          <a:spLocks noChangeArrowheads="1"/>
                        </wps:cNvSpPr>
                        <wps:spPr bwMode="auto">
                          <a:xfrm>
                            <a:off x="4042450" y="92005"/>
                            <a:ext cx="5461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8F37" w14:textId="77777777" w:rsidR="00403845" w:rsidRDefault="00403845" w:rsidP="00FD63B0">
                              <w:r>
                                <w:rPr>
                                  <w:rFonts w:ascii="Arial" w:hAnsi="Arial" w:cs="Arial"/>
                                  <w:b/>
                                  <w:bCs/>
                                  <w:color w:val="000000"/>
                                  <w:sz w:val="14"/>
                                  <w:szCs w:val="14"/>
                                  <w:lang w:val="en-US"/>
                                </w:rPr>
                                <w:t>F</w:t>
                              </w:r>
                            </w:p>
                          </w:txbxContent>
                        </wps:txbx>
                        <wps:bodyPr rot="0" vert="horz" wrap="none" lIns="0" tIns="0" rIns="0" bIns="0" anchor="t" anchorCtr="0" upright="1">
                          <a:spAutoFit/>
                        </wps:bodyPr>
                      </wps:wsp>
                      <wps:wsp>
                        <wps:cNvPr id="24" name="Rectangle 26"/>
                        <wps:cNvSpPr>
                          <a:spLocks noChangeArrowheads="1"/>
                        </wps:cNvSpPr>
                        <wps:spPr bwMode="auto">
                          <a:xfrm>
                            <a:off x="4504055" y="92005"/>
                            <a:ext cx="692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C5186" w14:textId="77777777" w:rsidR="00403845" w:rsidRDefault="00403845" w:rsidP="00FD63B0">
                              <w:r>
                                <w:rPr>
                                  <w:rFonts w:ascii="Arial" w:hAnsi="Arial" w:cs="Arial"/>
                                  <w:b/>
                                  <w:bCs/>
                                  <w:color w:val="000000"/>
                                  <w:sz w:val="14"/>
                                  <w:szCs w:val="14"/>
                                  <w:lang w:val="en-US"/>
                                </w:rPr>
                                <w:t>G</w:t>
                              </w:r>
                            </w:p>
                          </w:txbxContent>
                        </wps:txbx>
                        <wps:bodyPr rot="0" vert="horz" wrap="none" lIns="0" tIns="0" rIns="0" bIns="0" anchor="t" anchorCtr="0" upright="1">
                          <a:spAutoFit/>
                        </wps:bodyPr>
                      </wps:wsp>
                      <wps:wsp>
                        <wps:cNvPr id="25" name="Rectangle 27"/>
                        <wps:cNvSpPr>
                          <a:spLocks noChangeArrowheads="1"/>
                        </wps:cNvSpPr>
                        <wps:spPr bwMode="auto">
                          <a:xfrm>
                            <a:off x="1435718" y="212710"/>
                            <a:ext cx="2470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208FC" w14:textId="77777777" w:rsidR="00403845" w:rsidRDefault="00403845" w:rsidP="00FD63B0">
                              <w:r>
                                <w:rPr>
                                  <w:rFonts w:ascii="Arial" w:hAnsi="Arial" w:cs="Arial"/>
                                  <w:b/>
                                  <w:bCs/>
                                  <w:color w:val="000000"/>
                                  <w:sz w:val="14"/>
                                  <w:szCs w:val="14"/>
                                  <w:lang w:val="en-US"/>
                                </w:rPr>
                                <w:t>MTBF</w:t>
                              </w:r>
                            </w:p>
                          </w:txbxContent>
                        </wps:txbx>
                        <wps:bodyPr rot="0" vert="horz" wrap="none" lIns="0" tIns="0" rIns="0" bIns="0" anchor="t" anchorCtr="0" upright="1">
                          <a:spAutoFit/>
                        </wps:bodyPr>
                      </wps:wsp>
                      <wps:wsp>
                        <wps:cNvPr id="26" name="Rectangle 28"/>
                        <wps:cNvSpPr>
                          <a:spLocks noChangeArrowheads="1"/>
                        </wps:cNvSpPr>
                        <wps:spPr bwMode="auto">
                          <a:xfrm>
                            <a:off x="1925924" y="212710"/>
                            <a:ext cx="22288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F471" w14:textId="77777777" w:rsidR="00403845" w:rsidRDefault="00403845" w:rsidP="00FD63B0">
                              <w:r>
                                <w:rPr>
                                  <w:rFonts w:ascii="Arial" w:hAnsi="Arial" w:cs="Arial"/>
                                  <w:color w:val="000000"/>
                                  <w:sz w:val="14"/>
                                  <w:szCs w:val="14"/>
                                  <w:lang w:val="en-US"/>
                                </w:rPr>
                                <w:t>7,999</w:t>
                              </w:r>
                            </w:p>
                          </w:txbxContent>
                        </wps:txbx>
                        <wps:bodyPr rot="0" vert="horz" wrap="none" lIns="0" tIns="0" rIns="0" bIns="0" anchor="t" anchorCtr="0" upright="1">
                          <a:spAutoFit/>
                        </wps:bodyPr>
                      </wps:wsp>
                      <wps:wsp>
                        <wps:cNvPr id="27" name="Rectangle 29"/>
                        <wps:cNvSpPr>
                          <a:spLocks noChangeArrowheads="1"/>
                        </wps:cNvSpPr>
                        <wps:spPr bwMode="auto">
                          <a:xfrm>
                            <a:off x="2335529" y="212710"/>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D2F0" w14:textId="77777777" w:rsidR="00403845" w:rsidRDefault="00403845" w:rsidP="00FD63B0">
                              <w:r>
                                <w:rPr>
                                  <w:rFonts w:ascii="Arial" w:hAnsi="Arial" w:cs="Arial"/>
                                  <w:color w:val="000000"/>
                                  <w:sz w:val="14"/>
                                  <w:szCs w:val="14"/>
                                  <w:lang w:val="en-US"/>
                                </w:rPr>
                                <w:t>17,520</w:t>
                              </w:r>
                            </w:p>
                          </w:txbxContent>
                        </wps:txbx>
                        <wps:bodyPr rot="0" vert="horz" wrap="none" lIns="0" tIns="0" rIns="0" bIns="0" anchor="t" anchorCtr="0" upright="1">
                          <a:spAutoFit/>
                        </wps:bodyPr>
                      </wps:wsp>
                      <wps:wsp>
                        <wps:cNvPr id="28" name="Rectangle 30"/>
                        <wps:cNvSpPr>
                          <a:spLocks noChangeArrowheads="1"/>
                        </wps:cNvSpPr>
                        <wps:spPr bwMode="auto">
                          <a:xfrm>
                            <a:off x="2797134" y="212710"/>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F4C6" w14:textId="77777777" w:rsidR="00403845" w:rsidRDefault="00403845" w:rsidP="00FD63B0">
                              <w:r>
                                <w:rPr>
                                  <w:rFonts w:ascii="Arial" w:hAnsi="Arial" w:cs="Arial"/>
                                  <w:color w:val="000000"/>
                                  <w:sz w:val="14"/>
                                  <w:szCs w:val="14"/>
                                  <w:lang w:val="en-US"/>
                                </w:rPr>
                                <w:t>45,000</w:t>
                              </w:r>
                            </w:p>
                          </w:txbxContent>
                        </wps:txbx>
                        <wps:bodyPr rot="0" vert="horz" wrap="none" lIns="0" tIns="0" rIns="0" bIns="0" anchor="t" anchorCtr="0" upright="1">
                          <a:spAutoFit/>
                        </wps:bodyPr>
                      </wps:wsp>
                      <wps:wsp>
                        <wps:cNvPr id="29" name="Rectangle 31"/>
                        <wps:cNvSpPr>
                          <a:spLocks noChangeArrowheads="1"/>
                        </wps:cNvSpPr>
                        <wps:spPr bwMode="auto">
                          <a:xfrm>
                            <a:off x="3258140" y="212710"/>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710F" w14:textId="77777777" w:rsidR="00403845" w:rsidRDefault="00403845" w:rsidP="00FD63B0">
                              <w:r>
                                <w:rPr>
                                  <w:rFonts w:ascii="Arial" w:hAnsi="Arial" w:cs="Arial"/>
                                  <w:color w:val="000000"/>
                                  <w:sz w:val="14"/>
                                  <w:szCs w:val="14"/>
                                  <w:lang w:val="en-US"/>
                                </w:rPr>
                                <w:t>17,520</w:t>
                              </w:r>
                            </w:p>
                          </w:txbxContent>
                        </wps:txbx>
                        <wps:bodyPr rot="0" vert="horz" wrap="none" lIns="0" tIns="0" rIns="0" bIns="0" anchor="t" anchorCtr="0" upright="1">
                          <a:spAutoFit/>
                        </wps:bodyPr>
                      </wps:wsp>
                      <wps:wsp>
                        <wps:cNvPr id="30" name="Rectangle 32"/>
                        <wps:cNvSpPr>
                          <a:spLocks noChangeArrowheads="1"/>
                        </wps:cNvSpPr>
                        <wps:spPr bwMode="auto">
                          <a:xfrm>
                            <a:off x="3719846" y="212710"/>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D83CD" w14:textId="77777777" w:rsidR="00403845" w:rsidRDefault="00403845" w:rsidP="00FD63B0">
                              <w:r>
                                <w:rPr>
                                  <w:rFonts w:ascii="Arial" w:hAnsi="Arial" w:cs="Arial"/>
                                  <w:color w:val="000000"/>
                                  <w:sz w:val="14"/>
                                  <w:szCs w:val="14"/>
                                  <w:lang w:val="en-US"/>
                                </w:rPr>
                                <w:t>35,000</w:t>
                              </w:r>
                            </w:p>
                          </w:txbxContent>
                        </wps:txbx>
                        <wps:bodyPr rot="0" vert="horz" wrap="none" lIns="0" tIns="0" rIns="0" bIns="0" anchor="t" anchorCtr="0" upright="1">
                          <a:spAutoFit/>
                        </wps:bodyPr>
                      </wps:wsp>
                      <wps:wsp>
                        <wps:cNvPr id="31" name="Rectangle 33"/>
                        <wps:cNvSpPr>
                          <a:spLocks noChangeArrowheads="1"/>
                        </wps:cNvSpPr>
                        <wps:spPr bwMode="auto">
                          <a:xfrm>
                            <a:off x="4180851" y="212710"/>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A3872" w14:textId="77777777" w:rsidR="00403845" w:rsidRDefault="00403845" w:rsidP="00FD63B0">
                              <w:r>
                                <w:rPr>
                                  <w:rFonts w:ascii="Arial" w:hAnsi="Arial" w:cs="Arial"/>
                                  <w:color w:val="000000"/>
                                  <w:sz w:val="14"/>
                                  <w:szCs w:val="14"/>
                                  <w:lang w:val="en-US"/>
                                </w:rPr>
                                <w:t>25,000</w:t>
                              </w:r>
                            </w:p>
                          </w:txbxContent>
                        </wps:txbx>
                        <wps:bodyPr rot="0" vert="horz" wrap="none" lIns="0" tIns="0" rIns="0" bIns="0" anchor="t" anchorCtr="0" upright="1">
                          <a:spAutoFit/>
                        </wps:bodyPr>
                      </wps:wsp>
                      <wps:wsp>
                        <wps:cNvPr id="32" name="Rectangle 34"/>
                        <wps:cNvSpPr>
                          <a:spLocks noChangeArrowheads="1"/>
                        </wps:cNvSpPr>
                        <wps:spPr bwMode="auto">
                          <a:xfrm>
                            <a:off x="4694558" y="212710"/>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A4F1" w14:textId="77777777" w:rsidR="00403845" w:rsidRDefault="00403845" w:rsidP="00FD63B0">
                              <w:r>
                                <w:rPr>
                                  <w:rFonts w:ascii="Arial" w:hAnsi="Arial" w:cs="Arial"/>
                                  <w:color w:val="000000"/>
                                  <w:sz w:val="14"/>
                                  <w:szCs w:val="14"/>
                                  <w:lang w:val="en-US"/>
                                </w:rPr>
                                <w:t>50,000</w:t>
                              </w:r>
                            </w:p>
                          </w:txbxContent>
                        </wps:txbx>
                        <wps:bodyPr rot="0" vert="horz" wrap="none" lIns="0" tIns="0" rIns="0" bIns="0" anchor="t" anchorCtr="0" upright="1">
                          <a:spAutoFit/>
                        </wps:bodyPr>
                      </wps:wsp>
                      <wps:wsp>
                        <wps:cNvPr id="33" name="Rectangle 35"/>
                        <wps:cNvSpPr>
                          <a:spLocks noChangeArrowheads="1"/>
                        </wps:cNvSpPr>
                        <wps:spPr bwMode="auto">
                          <a:xfrm>
                            <a:off x="680708" y="356217"/>
                            <a:ext cx="4870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F945" w14:textId="77777777" w:rsidR="00403845" w:rsidRDefault="00403845" w:rsidP="00FD63B0">
                              <w:r>
                                <w:rPr>
                                  <w:rFonts w:ascii="Arial" w:hAnsi="Arial" w:cs="Arial"/>
                                  <w:b/>
                                  <w:bCs/>
                                  <w:color w:val="000000"/>
                                  <w:sz w:val="10"/>
                                  <w:szCs w:val="10"/>
                                  <w:lang w:val="en-US"/>
                                </w:rPr>
                                <w:t>Maximum MTBF</w:t>
                              </w:r>
                            </w:p>
                          </w:txbxContent>
                        </wps:txbx>
                        <wps:bodyPr rot="0" vert="horz" wrap="none" lIns="0" tIns="0" rIns="0" bIns="0" anchor="t" anchorCtr="0" upright="1">
                          <a:spAutoFit/>
                        </wps:bodyPr>
                      </wps:wsp>
                      <wps:wsp>
                        <wps:cNvPr id="34" name="Rectangle 36"/>
                        <wps:cNvSpPr>
                          <a:spLocks noChangeArrowheads="1"/>
                        </wps:cNvSpPr>
                        <wps:spPr bwMode="auto">
                          <a:xfrm>
                            <a:off x="1412917" y="332716"/>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81D7" w14:textId="77777777" w:rsidR="00403845" w:rsidRDefault="00403845" w:rsidP="00FD63B0">
                              <w:r>
                                <w:rPr>
                                  <w:rFonts w:ascii="Arial" w:hAnsi="Arial" w:cs="Arial"/>
                                  <w:b/>
                                  <w:bCs/>
                                  <w:color w:val="000000"/>
                                  <w:sz w:val="14"/>
                                  <w:szCs w:val="14"/>
                                  <w:lang w:val="en-US"/>
                                </w:rPr>
                                <w:t>50,000</w:t>
                              </w:r>
                            </w:p>
                          </w:txbxContent>
                        </wps:txbx>
                        <wps:bodyPr rot="0" vert="horz" wrap="none" lIns="0" tIns="0" rIns="0" bIns="0" anchor="t" anchorCtr="0" upright="1">
                          <a:spAutoFit/>
                        </wps:bodyPr>
                      </wps:wsp>
                      <wps:wsp>
                        <wps:cNvPr id="35" name="Rectangle 37"/>
                        <wps:cNvSpPr>
                          <a:spLocks noChangeArrowheads="1"/>
                        </wps:cNvSpPr>
                        <wps:spPr bwMode="auto">
                          <a:xfrm>
                            <a:off x="149902" y="476923"/>
                            <a:ext cx="4730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8A354" w14:textId="77777777" w:rsidR="00403845" w:rsidRDefault="00403845" w:rsidP="00FD63B0">
                              <w:r>
                                <w:rPr>
                                  <w:rFonts w:ascii="Arial" w:hAnsi="Arial" w:cs="Arial"/>
                                  <w:b/>
                                  <w:bCs/>
                                  <w:color w:val="000000"/>
                                  <w:sz w:val="10"/>
                                  <w:szCs w:val="10"/>
                                  <w:lang w:val="en-US"/>
                                </w:rPr>
                                <w:t>Minimum MTBF</w:t>
                              </w:r>
                            </w:p>
                          </w:txbxContent>
                        </wps:txbx>
                        <wps:bodyPr rot="0" vert="horz" wrap="none" lIns="0" tIns="0" rIns="0" bIns="0" anchor="t" anchorCtr="0" upright="1">
                          <a:spAutoFit/>
                        </wps:bodyPr>
                      </wps:wsp>
                      <wps:wsp>
                        <wps:cNvPr id="36" name="Rectangle 38"/>
                        <wps:cNvSpPr>
                          <a:spLocks noChangeArrowheads="1"/>
                        </wps:cNvSpPr>
                        <wps:spPr bwMode="auto">
                          <a:xfrm>
                            <a:off x="864911" y="453422"/>
                            <a:ext cx="27241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EEEF" w14:textId="77777777" w:rsidR="00403845" w:rsidRDefault="00403845" w:rsidP="00FD63B0">
                              <w:r>
                                <w:rPr>
                                  <w:rFonts w:ascii="Arial" w:hAnsi="Arial" w:cs="Arial"/>
                                  <w:b/>
                                  <w:bCs/>
                                  <w:color w:val="000000"/>
                                  <w:sz w:val="14"/>
                                  <w:szCs w:val="14"/>
                                  <w:lang w:val="en-US"/>
                                </w:rPr>
                                <w:t>17,520</w:t>
                              </w:r>
                            </w:p>
                          </w:txbxContent>
                        </wps:txbx>
                        <wps:bodyPr rot="0" vert="horz" wrap="none" lIns="0" tIns="0" rIns="0" bIns="0" anchor="t" anchorCtr="0" upright="1">
                          <a:spAutoFit/>
                        </wps:bodyPr>
                      </wps:wsp>
                      <wps:wsp>
                        <wps:cNvPr id="37" name="Rectangle 39"/>
                        <wps:cNvSpPr>
                          <a:spLocks noChangeArrowheads="1"/>
                        </wps:cNvSpPr>
                        <wps:spPr bwMode="auto">
                          <a:xfrm>
                            <a:off x="703609" y="453422"/>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3E5F" w14:textId="77777777" w:rsidR="00403845" w:rsidRDefault="00403845" w:rsidP="00FD63B0">
                              <w:r>
                                <w:rPr>
                                  <w:rFonts w:ascii="Arial" w:hAnsi="Arial" w:cs="Arial"/>
                                  <w:b/>
                                  <w:bCs/>
                                  <w:color w:val="000000"/>
                                  <w:sz w:val="14"/>
                                  <w:szCs w:val="14"/>
                                  <w:lang w:val="en-US"/>
                                </w:rPr>
                                <w:t xml:space="preserve">       </w:t>
                              </w:r>
                            </w:p>
                          </w:txbxContent>
                        </wps:txbx>
                        <wps:bodyPr rot="0" vert="horz" wrap="none" lIns="0" tIns="0" rIns="0" bIns="0" anchor="t" anchorCtr="0" upright="1">
                          <a:spAutoFit/>
                        </wps:bodyPr>
                      </wps:wsp>
                      <wps:wsp>
                        <wps:cNvPr id="38" name="Rectangle 40"/>
                        <wps:cNvSpPr>
                          <a:spLocks noChangeArrowheads="1"/>
                        </wps:cNvSpPr>
                        <wps:spPr bwMode="auto">
                          <a:xfrm>
                            <a:off x="864911" y="453422"/>
                            <a:ext cx="24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5367" w14:textId="77777777" w:rsidR="00403845" w:rsidRDefault="00403845" w:rsidP="00FD63B0">
                              <w:r>
                                <w:rPr>
                                  <w:rFonts w:ascii="Arial" w:hAnsi="Arial" w:cs="Arial"/>
                                  <w:b/>
                                  <w:bCs/>
                                  <w:color w:val="000000"/>
                                  <w:sz w:val="14"/>
                                  <w:szCs w:val="14"/>
                                  <w:lang w:val="en-US"/>
                                </w:rPr>
                                <w:t xml:space="preserve"> </w:t>
                              </w:r>
                            </w:p>
                          </w:txbxContent>
                        </wps:txbx>
                        <wps:bodyPr rot="0" vert="horz" wrap="none" lIns="0" tIns="0" rIns="0" bIns="0" anchor="t" anchorCtr="0" upright="1">
                          <a:spAutoFit/>
                        </wps:bodyPr>
                      </wps:wsp>
                      <wps:wsp>
                        <wps:cNvPr id="39" name="Rectangle 41"/>
                        <wps:cNvSpPr>
                          <a:spLocks noChangeArrowheads="1"/>
                        </wps:cNvSpPr>
                        <wps:spPr bwMode="auto">
                          <a:xfrm>
                            <a:off x="1205215" y="464823"/>
                            <a:ext cx="491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F6FF0" w14:textId="77777777" w:rsidR="00403845" w:rsidRDefault="00403845" w:rsidP="00FD63B0">
                              <w:r>
                                <w:rPr>
                                  <w:rFonts w:ascii="Arial" w:hAnsi="Arial" w:cs="Arial"/>
                                  <w:b/>
                                  <w:bCs/>
                                  <w:color w:val="000000"/>
                                  <w:sz w:val="12"/>
                                  <w:szCs w:val="12"/>
                                  <w:lang w:val="en-US"/>
                                </w:rPr>
                                <w:t>Quality Score</w:t>
                              </w:r>
                            </w:p>
                          </w:txbxContent>
                        </wps:txbx>
                        <wps:bodyPr rot="0" vert="horz" wrap="none" lIns="0" tIns="0" rIns="0" bIns="0" anchor="t" anchorCtr="0" upright="1">
                          <a:spAutoFit/>
                        </wps:bodyPr>
                      </wps:wsp>
                      <wps:wsp>
                        <wps:cNvPr id="40" name="Rectangle 42"/>
                        <wps:cNvSpPr>
                          <a:spLocks noChangeArrowheads="1"/>
                        </wps:cNvSpPr>
                        <wps:spPr bwMode="auto">
                          <a:xfrm>
                            <a:off x="1736121" y="453422"/>
                            <a:ext cx="1879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A8A95" w14:textId="77777777" w:rsidR="00403845" w:rsidRDefault="00403845" w:rsidP="00FD63B0">
                              <w:r>
                                <w:rPr>
                                  <w:rFonts w:ascii="Arial" w:hAnsi="Arial" w:cs="Arial"/>
                                  <w:color w:val="000000"/>
                                  <w:sz w:val="14"/>
                                  <w:szCs w:val="14"/>
                                  <w:lang w:val="en-US"/>
                                </w:rPr>
                                <w:t>FAIL</w:t>
                              </w:r>
                            </w:p>
                          </w:txbxContent>
                        </wps:txbx>
                        <wps:bodyPr rot="0" vert="horz" wrap="none" lIns="0" tIns="0" rIns="0" bIns="0" anchor="t" anchorCtr="0" upright="1">
                          <a:spAutoFit/>
                        </wps:bodyPr>
                      </wps:wsp>
                      <wps:wsp>
                        <wps:cNvPr id="41" name="Rectangle 43"/>
                        <wps:cNvSpPr>
                          <a:spLocks noChangeArrowheads="1"/>
                        </wps:cNvSpPr>
                        <wps:spPr bwMode="auto">
                          <a:xfrm>
                            <a:off x="2566032" y="453422"/>
                            <a:ext cx="495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E3B3" w14:textId="77777777" w:rsidR="00403845" w:rsidRDefault="00403845" w:rsidP="00FD63B0">
                              <w:r>
                                <w:rPr>
                                  <w:rFonts w:ascii="Arial" w:hAnsi="Arial" w:cs="Arial"/>
                                  <w:color w:val="FFC000"/>
                                  <w:sz w:val="14"/>
                                  <w:szCs w:val="14"/>
                                  <w:lang w:val="en-US"/>
                                </w:rPr>
                                <w:t>4</w:t>
                              </w:r>
                            </w:p>
                          </w:txbxContent>
                        </wps:txbx>
                        <wps:bodyPr rot="0" vert="horz" wrap="none" lIns="0" tIns="0" rIns="0" bIns="0" anchor="t" anchorCtr="0" upright="1">
                          <a:spAutoFit/>
                        </wps:bodyPr>
                      </wps:wsp>
                      <wps:wsp>
                        <wps:cNvPr id="42" name="Rectangle 44"/>
                        <wps:cNvSpPr>
                          <a:spLocks noChangeArrowheads="1"/>
                        </wps:cNvSpPr>
                        <wps:spPr bwMode="auto">
                          <a:xfrm>
                            <a:off x="3027637" y="453422"/>
                            <a:ext cx="495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DEF7" w14:textId="77777777" w:rsidR="00403845" w:rsidRDefault="00403845" w:rsidP="00FD63B0">
                              <w:r>
                                <w:rPr>
                                  <w:rFonts w:ascii="Arial" w:hAnsi="Arial" w:cs="Arial"/>
                                  <w:color w:val="000000"/>
                                  <w:sz w:val="14"/>
                                  <w:szCs w:val="14"/>
                                  <w:lang w:val="en-US"/>
                                </w:rPr>
                                <w:t>9</w:t>
                              </w:r>
                            </w:p>
                          </w:txbxContent>
                        </wps:txbx>
                        <wps:bodyPr rot="0" vert="horz" wrap="none" lIns="0" tIns="0" rIns="0" bIns="0" anchor="t" anchorCtr="0" upright="1">
                          <a:spAutoFit/>
                        </wps:bodyPr>
                      </wps:wsp>
                      <wps:wsp>
                        <wps:cNvPr id="43" name="Rectangle 45"/>
                        <wps:cNvSpPr>
                          <a:spLocks noChangeArrowheads="1"/>
                        </wps:cNvSpPr>
                        <wps:spPr bwMode="auto">
                          <a:xfrm>
                            <a:off x="3489343" y="453422"/>
                            <a:ext cx="495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2572" w14:textId="77777777" w:rsidR="00403845" w:rsidRDefault="00403845" w:rsidP="00FD63B0">
                              <w:r>
                                <w:rPr>
                                  <w:rFonts w:ascii="Arial" w:hAnsi="Arial" w:cs="Arial"/>
                                  <w:color w:val="FFC000"/>
                                  <w:sz w:val="14"/>
                                  <w:szCs w:val="14"/>
                                  <w:lang w:val="en-US"/>
                                </w:rPr>
                                <w:t>4</w:t>
                              </w:r>
                            </w:p>
                          </w:txbxContent>
                        </wps:txbx>
                        <wps:bodyPr rot="0" vert="horz" wrap="none" lIns="0" tIns="0" rIns="0" bIns="0" anchor="t" anchorCtr="0" upright="1">
                          <a:spAutoFit/>
                        </wps:bodyPr>
                      </wps:wsp>
                      <wps:wsp>
                        <wps:cNvPr id="44" name="Rectangle 46"/>
                        <wps:cNvSpPr>
                          <a:spLocks noChangeArrowheads="1"/>
                        </wps:cNvSpPr>
                        <wps:spPr bwMode="auto">
                          <a:xfrm>
                            <a:off x="3950349" y="453422"/>
                            <a:ext cx="495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3424" w14:textId="77777777" w:rsidR="00403845" w:rsidRDefault="00403845" w:rsidP="00FD63B0">
                              <w:r>
                                <w:rPr>
                                  <w:rFonts w:ascii="Arial" w:hAnsi="Arial" w:cs="Arial"/>
                                  <w:color w:val="000000"/>
                                  <w:sz w:val="14"/>
                                  <w:szCs w:val="14"/>
                                  <w:lang w:val="en-US"/>
                                </w:rPr>
                                <w:t>7</w:t>
                              </w:r>
                            </w:p>
                          </w:txbxContent>
                        </wps:txbx>
                        <wps:bodyPr rot="0" vert="horz" wrap="none" lIns="0" tIns="0" rIns="0" bIns="0" anchor="t" anchorCtr="0" upright="1">
                          <a:spAutoFit/>
                        </wps:bodyPr>
                      </wps:wsp>
                      <wps:wsp>
                        <wps:cNvPr id="45" name="Rectangle 47"/>
                        <wps:cNvSpPr>
                          <a:spLocks noChangeArrowheads="1"/>
                        </wps:cNvSpPr>
                        <wps:spPr bwMode="auto">
                          <a:xfrm>
                            <a:off x="4411954" y="453422"/>
                            <a:ext cx="495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89B15" w14:textId="77777777" w:rsidR="00403845" w:rsidRDefault="00403845" w:rsidP="00FD63B0">
                              <w:r>
                                <w:rPr>
                                  <w:rFonts w:ascii="Arial" w:hAnsi="Arial" w:cs="Arial"/>
                                  <w:color w:val="000000"/>
                                  <w:sz w:val="14"/>
                                  <w:szCs w:val="14"/>
                                  <w:lang w:val="en-US"/>
                                </w:rPr>
                                <w:t>5</w:t>
                              </w:r>
                            </w:p>
                          </w:txbxContent>
                        </wps:txbx>
                        <wps:bodyPr rot="0" vert="horz" wrap="none" lIns="0" tIns="0" rIns="0" bIns="0" anchor="t" anchorCtr="0" upright="1">
                          <a:spAutoFit/>
                        </wps:bodyPr>
                      </wps:wsp>
                      <wps:wsp>
                        <wps:cNvPr id="46" name="Rectangle 48"/>
                        <wps:cNvSpPr>
                          <a:spLocks noChangeArrowheads="1"/>
                        </wps:cNvSpPr>
                        <wps:spPr bwMode="auto">
                          <a:xfrm>
                            <a:off x="4872960" y="453322"/>
                            <a:ext cx="9906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30B7" w14:textId="77777777" w:rsidR="00403845" w:rsidRDefault="00403845" w:rsidP="00FD63B0">
                              <w:r>
                                <w:rPr>
                                  <w:rFonts w:ascii="Arial" w:hAnsi="Arial" w:cs="Arial"/>
                                  <w:b/>
                                  <w:bCs/>
                                  <w:color w:val="000000"/>
                                  <w:sz w:val="14"/>
                                  <w:szCs w:val="14"/>
                                  <w:lang w:val="en-US"/>
                                </w:rPr>
                                <w:t>10</w:t>
                              </w:r>
                            </w:p>
                          </w:txbxContent>
                        </wps:txbx>
                        <wps:bodyPr rot="0" vert="horz" wrap="none" lIns="0" tIns="0" rIns="0" bIns="0" anchor="t" anchorCtr="0" upright="1">
                          <a:spAutoFit/>
                        </wps:bodyPr>
                      </wps:wsp>
                      <wps:wsp>
                        <wps:cNvPr id="47" name="Rectangle 49"/>
                        <wps:cNvSpPr>
                          <a:spLocks noChangeArrowheads="1"/>
                        </wps:cNvSpPr>
                        <wps:spPr bwMode="auto">
                          <a:xfrm>
                            <a:off x="1736121" y="33271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DEEDB" w14:textId="77777777" w:rsidR="00403845" w:rsidRDefault="00403845" w:rsidP="00FD63B0"/>
                          </w:txbxContent>
                        </wps:txbx>
                        <wps:bodyPr rot="0" vert="horz" wrap="none" lIns="0" tIns="0" rIns="0" bIns="0" anchor="t" anchorCtr="0" upright="1">
                          <a:spAutoFit/>
                        </wps:bodyPr>
                      </wps:wsp>
                      <wps:wsp>
                        <wps:cNvPr id="48" name="Line 50"/>
                        <wps:cNvCnPr>
                          <a:cxnSpLocks noChangeShapeType="1"/>
                        </wps:cNvCnPr>
                        <wps:spPr bwMode="auto">
                          <a:xfrm>
                            <a:off x="2174227" y="207010"/>
                            <a:ext cx="0" cy="11430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49" name="Rectangle 51"/>
                        <wps:cNvSpPr>
                          <a:spLocks noChangeArrowheads="1"/>
                        </wps:cNvSpPr>
                        <wps:spPr bwMode="auto">
                          <a:xfrm>
                            <a:off x="2174227" y="207010"/>
                            <a:ext cx="5700" cy="11430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2"/>
                        <wps:cNvCnPr>
                          <a:cxnSpLocks noChangeShapeType="1"/>
                        </wps:cNvCnPr>
                        <wps:spPr bwMode="auto">
                          <a:xfrm>
                            <a:off x="2635232" y="207010"/>
                            <a:ext cx="0" cy="11430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1" name="Rectangle 53"/>
                        <wps:cNvSpPr>
                          <a:spLocks noChangeArrowheads="1"/>
                        </wps:cNvSpPr>
                        <wps:spPr bwMode="auto">
                          <a:xfrm>
                            <a:off x="2635232" y="207010"/>
                            <a:ext cx="6400" cy="11430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4"/>
                        <wps:cNvCnPr>
                          <a:cxnSpLocks noChangeShapeType="1"/>
                        </wps:cNvCnPr>
                        <wps:spPr bwMode="auto">
                          <a:xfrm>
                            <a:off x="3096838" y="207010"/>
                            <a:ext cx="0" cy="11430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3" name="Rectangle 55"/>
                        <wps:cNvSpPr>
                          <a:spLocks noChangeArrowheads="1"/>
                        </wps:cNvSpPr>
                        <wps:spPr bwMode="auto">
                          <a:xfrm>
                            <a:off x="3096838" y="207010"/>
                            <a:ext cx="5800" cy="11430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6"/>
                        <wps:cNvCnPr>
                          <a:cxnSpLocks noChangeShapeType="1"/>
                        </wps:cNvCnPr>
                        <wps:spPr bwMode="auto">
                          <a:xfrm>
                            <a:off x="3558544" y="207010"/>
                            <a:ext cx="0" cy="11430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5" name="Rectangle 57"/>
                        <wps:cNvSpPr>
                          <a:spLocks noChangeArrowheads="1"/>
                        </wps:cNvSpPr>
                        <wps:spPr bwMode="auto">
                          <a:xfrm>
                            <a:off x="3558544" y="207010"/>
                            <a:ext cx="5700" cy="11430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8"/>
                        <wps:cNvCnPr>
                          <a:cxnSpLocks noChangeShapeType="1"/>
                        </wps:cNvCnPr>
                        <wps:spPr bwMode="auto">
                          <a:xfrm>
                            <a:off x="4019549" y="207010"/>
                            <a:ext cx="0" cy="11430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7" name="Rectangle 59"/>
                        <wps:cNvSpPr>
                          <a:spLocks noChangeArrowheads="1"/>
                        </wps:cNvSpPr>
                        <wps:spPr bwMode="auto">
                          <a:xfrm>
                            <a:off x="4019549" y="207010"/>
                            <a:ext cx="5700" cy="11430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0"/>
                        <wps:cNvCnPr>
                          <a:cxnSpLocks noChangeShapeType="1"/>
                        </wps:cNvCnPr>
                        <wps:spPr bwMode="auto">
                          <a:xfrm>
                            <a:off x="4481155" y="207010"/>
                            <a:ext cx="0" cy="11430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9" name="Rectangle 61"/>
                        <wps:cNvSpPr>
                          <a:spLocks noChangeArrowheads="1"/>
                        </wps:cNvSpPr>
                        <wps:spPr bwMode="auto">
                          <a:xfrm>
                            <a:off x="4481155" y="207010"/>
                            <a:ext cx="5800" cy="11430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2"/>
                        <wps:cNvCnPr>
                          <a:cxnSpLocks noChangeShapeType="1"/>
                        </wps:cNvCnPr>
                        <wps:spPr bwMode="auto">
                          <a:xfrm>
                            <a:off x="0"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1" name="Rectangle 63"/>
                        <wps:cNvSpPr>
                          <a:spLocks noChangeArrowheads="1"/>
                        </wps:cNvSpPr>
                        <wps:spPr bwMode="auto">
                          <a:xfrm>
                            <a:off x="0"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4"/>
                        <wps:cNvCnPr>
                          <a:cxnSpLocks noChangeShapeType="1"/>
                        </wps:cNvCnPr>
                        <wps:spPr bwMode="auto">
                          <a:xfrm>
                            <a:off x="5271165"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3" name="Rectangle 65"/>
                        <wps:cNvSpPr>
                          <a:spLocks noChangeArrowheads="1"/>
                        </wps:cNvSpPr>
                        <wps:spPr bwMode="auto">
                          <a:xfrm>
                            <a:off x="5271165"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6"/>
                        <wps:cNvCnPr>
                          <a:cxnSpLocks noChangeShapeType="1"/>
                        </wps:cNvCnPr>
                        <wps:spPr bwMode="auto">
                          <a:xfrm>
                            <a:off x="2174227"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5" name="Rectangle 67"/>
                        <wps:cNvSpPr>
                          <a:spLocks noChangeArrowheads="1"/>
                        </wps:cNvSpPr>
                        <wps:spPr bwMode="auto">
                          <a:xfrm>
                            <a:off x="2174227"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8"/>
                        <wps:cNvCnPr>
                          <a:cxnSpLocks noChangeShapeType="1"/>
                        </wps:cNvCnPr>
                        <wps:spPr bwMode="auto">
                          <a:xfrm>
                            <a:off x="2635232"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7" name="Rectangle 69"/>
                        <wps:cNvSpPr>
                          <a:spLocks noChangeArrowheads="1"/>
                        </wps:cNvSpPr>
                        <wps:spPr bwMode="auto">
                          <a:xfrm>
                            <a:off x="2635232" y="809640"/>
                            <a:ext cx="64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0"/>
                        <wps:cNvCnPr>
                          <a:cxnSpLocks noChangeShapeType="1"/>
                        </wps:cNvCnPr>
                        <wps:spPr bwMode="auto">
                          <a:xfrm>
                            <a:off x="3096838" y="809640"/>
                            <a:ext cx="7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9" name="Rectangle 71"/>
                        <wps:cNvSpPr>
                          <a:spLocks noChangeArrowheads="1"/>
                        </wps:cNvSpPr>
                        <wps:spPr bwMode="auto">
                          <a:xfrm>
                            <a:off x="3096838" y="809640"/>
                            <a:ext cx="58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2"/>
                        <wps:cNvCnPr>
                          <a:cxnSpLocks noChangeShapeType="1"/>
                        </wps:cNvCnPr>
                        <wps:spPr bwMode="auto">
                          <a:xfrm>
                            <a:off x="3558544"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1" name="Rectangle 73"/>
                        <wps:cNvSpPr>
                          <a:spLocks noChangeArrowheads="1"/>
                        </wps:cNvSpPr>
                        <wps:spPr bwMode="auto">
                          <a:xfrm>
                            <a:off x="3558544"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4"/>
                        <wps:cNvCnPr>
                          <a:cxnSpLocks noChangeShapeType="1"/>
                        </wps:cNvCnPr>
                        <wps:spPr bwMode="auto">
                          <a:xfrm>
                            <a:off x="4019549"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3" name="Rectangle 75"/>
                        <wps:cNvSpPr>
                          <a:spLocks noChangeArrowheads="1"/>
                        </wps:cNvSpPr>
                        <wps:spPr bwMode="auto">
                          <a:xfrm>
                            <a:off x="4019549"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6"/>
                        <wps:cNvCnPr>
                          <a:cxnSpLocks noChangeShapeType="1"/>
                        </wps:cNvCnPr>
                        <wps:spPr bwMode="auto">
                          <a:xfrm>
                            <a:off x="4481155" y="809640"/>
                            <a:ext cx="7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5" name="Rectangle 77"/>
                        <wps:cNvSpPr>
                          <a:spLocks noChangeArrowheads="1"/>
                        </wps:cNvSpPr>
                        <wps:spPr bwMode="auto">
                          <a:xfrm>
                            <a:off x="4481155" y="809640"/>
                            <a:ext cx="58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8"/>
                        <wps:cNvCnPr>
                          <a:cxnSpLocks noChangeShapeType="1"/>
                        </wps:cNvCnPr>
                        <wps:spPr bwMode="auto">
                          <a:xfrm>
                            <a:off x="651508"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7" name="Rectangle 79"/>
                        <wps:cNvSpPr>
                          <a:spLocks noChangeArrowheads="1"/>
                        </wps:cNvSpPr>
                        <wps:spPr bwMode="auto">
                          <a:xfrm>
                            <a:off x="651508"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0"/>
                        <wps:cNvCnPr>
                          <a:cxnSpLocks noChangeShapeType="1"/>
                        </wps:cNvCnPr>
                        <wps:spPr bwMode="auto">
                          <a:xfrm>
                            <a:off x="1193815"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9" name="Rectangle 81"/>
                        <wps:cNvSpPr>
                          <a:spLocks noChangeArrowheads="1"/>
                        </wps:cNvSpPr>
                        <wps:spPr bwMode="auto">
                          <a:xfrm>
                            <a:off x="1193815"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2"/>
                        <wps:cNvCnPr>
                          <a:cxnSpLocks noChangeShapeType="1"/>
                        </wps:cNvCnPr>
                        <wps:spPr bwMode="auto">
                          <a:xfrm>
                            <a:off x="1712521" y="809640"/>
                            <a:ext cx="7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1" name="Rectangle 83"/>
                        <wps:cNvSpPr>
                          <a:spLocks noChangeArrowheads="1"/>
                        </wps:cNvSpPr>
                        <wps:spPr bwMode="auto">
                          <a:xfrm>
                            <a:off x="1712521" y="809640"/>
                            <a:ext cx="58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4"/>
                        <wps:cNvCnPr>
                          <a:cxnSpLocks noChangeShapeType="1"/>
                        </wps:cNvCnPr>
                        <wps:spPr bwMode="auto">
                          <a:xfrm>
                            <a:off x="4994261" y="809640"/>
                            <a:ext cx="7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3" name="Rectangle 85"/>
                        <wps:cNvSpPr>
                          <a:spLocks noChangeArrowheads="1"/>
                        </wps:cNvSpPr>
                        <wps:spPr bwMode="auto">
                          <a:xfrm>
                            <a:off x="4994261"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6"/>
                        <wps:cNvCnPr>
                          <a:cxnSpLocks noChangeShapeType="1"/>
                        </wps:cNvCnPr>
                        <wps:spPr bwMode="auto">
                          <a:xfrm>
                            <a:off x="5149863" y="80964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5" name="Rectangle 87"/>
                        <wps:cNvSpPr>
                          <a:spLocks noChangeArrowheads="1"/>
                        </wps:cNvSpPr>
                        <wps:spPr bwMode="auto">
                          <a:xfrm>
                            <a:off x="5149863" y="80964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8"/>
                        <wps:cNvCnPr>
                          <a:cxnSpLocks noChangeShapeType="1"/>
                        </wps:cNvCnPr>
                        <wps:spPr bwMode="auto">
                          <a:xfrm>
                            <a:off x="5276865" y="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7" name="Rectangle 89"/>
                        <wps:cNvSpPr>
                          <a:spLocks noChangeArrowheads="1"/>
                        </wps:cNvSpPr>
                        <wps:spPr bwMode="auto">
                          <a:xfrm>
                            <a:off x="5276865" y="0"/>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0"/>
                        <wps:cNvCnPr>
                          <a:cxnSpLocks noChangeShapeType="1"/>
                        </wps:cNvCnPr>
                        <wps:spPr bwMode="auto">
                          <a:xfrm>
                            <a:off x="5276865" y="40002"/>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9" name="Rectangle 91"/>
                        <wps:cNvSpPr>
                          <a:spLocks noChangeArrowheads="1"/>
                        </wps:cNvSpPr>
                        <wps:spPr bwMode="auto">
                          <a:xfrm>
                            <a:off x="5276865" y="40002"/>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2"/>
                        <wps:cNvCnPr>
                          <a:cxnSpLocks noChangeShapeType="1"/>
                        </wps:cNvCnPr>
                        <wps:spPr bwMode="auto">
                          <a:xfrm>
                            <a:off x="5276865" y="80604"/>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1" name="Rectangle 93"/>
                        <wps:cNvSpPr>
                          <a:spLocks noChangeArrowheads="1"/>
                        </wps:cNvSpPr>
                        <wps:spPr bwMode="auto">
                          <a:xfrm>
                            <a:off x="5276865" y="80604"/>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4"/>
                        <wps:cNvCnPr>
                          <a:cxnSpLocks noChangeShapeType="1"/>
                        </wps:cNvCnPr>
                        <wps:spPr bwMode="auto">
                          <a:xfrm>
                            <a:off x="5276865" y="200610"/>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3" name="Rectangle 95"/>
                        <wps:cNvSpPr>
                          <a:spLocks noChangeArrowheads="1"/>
                        </wps:cNvSpPr>
                        <wps:spPr bwMode="auto">
                          <a:xfrm>
                            <a:off x="5276865" y="200610"/>
                            <a:ext cx="5700" cy="64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6"/>
                        <wps:cNvCnPr>
                          <a:cxnSpLocks noChangeShapeType="1"/>
                        </wps:cNvCnPr>
                        <wps:spPr bwMode="auto">
                          <a:xfrm>
                            <a:off x="5276865" y="321316"/>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5" name="Rectangle 97"/>
                        <wps:cNvSpPr>
                          <a:spLocks noChangeArrowheads="1"/>
                        </wps:cNvSpPr>
                        <wps:spPr bwMode="auto">
                          <a:xfrm>
                            <a:off x="5276865" y="321316"/>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8"/>
                        <wps:cNvCnPr>
                          <a:cxnSpLocks noChangeShapeType="1"/>
                        </wps:cNvCnPr>
                        <wps:spPr bwMode="auto">
                          <a:xfrm>
                            <a:off x="5276865" y="441922"/>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7" name="Rectangle 99"/>
                        <wps:cNvSpPr>
                          <a:spLocks noChangeArrowheads="1"/>
                        </wps:cNvSpPr>
                        <wps:spPr bwMode="auto">
                          <a:xfrm>
                            <a:off x="5276865" y="441922"/>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0"/>
                        <wps:cNvCnPr>
                          <a:cxnSpLocks noChangeShapeType="1"/>
                        </wps:cNvCnPr>
                        <wps:spPr bwMode="auto">
                          <a:xfrm>
                            <a:off x="5276865" y="562628"/>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9" name="Rectangle 101"/>
                        <wps:cNvSpPr>
                          <a:spLocks noChangeArrowheads="1"/>
                        </wps:cNvSpPr>
                        <wps:spPr bwMode="auto">
                          <a:xfrm>
                            <a:off x="5276865" y="562628"/>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2"/>
                        <wps:cNvCnPr>
                          <a:cxnSpLocks noChangeShapeType="1"/>
                        </wps:cNvCnPr>
                        <wps:spPr bwMode="auto">
                          <a:xfrm>
                            <a:off x="5276865" y="683234"/>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1" name="Rectangle 103"/>
                        <wps:cNvSpPr>
                          <a:spLocks noChangeArrowheads="1"/>
                        </wps:cNvSpPr>
                        <wps:spPr bwMode="auto">
                          <a:xfrm>
                            <a:off x="5276865" y="683234"/>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4"/>
                        <wps:cNvCnPr>
                          <a:cxnSpLocks noChangeShapeType="1"/>
                        </wps:cNvCnPr>
                        <wps:spPr bwMode="auto">
                          <a:xfrm>
                            <a:off x="5276865" y="803939"/>
                            <a:ext cx="600" cy="60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3" name="Rectangle 105"/>
                        <wps:cNvSpPr>
                          <a:spLocks noChangeArrowheads="1"/>
                        </wps:cNvSpPr>
                        <wps:spPr bwMode="auto">
                          <a:xfrm>
                            <a:off x="5276865" y="803939"/>
                            <a:ext cx="5700" cy="57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7DF238" id="Canvas 104" o:spid="_x0000_s1026" editas="canvas" style="position:absolute;margin-left:0;margin-top:0;width:415.95pt;height:64.2pt;z-index:251659264;mso-position-horizontal-relative:char;mso-position-vertical-relative:line" coordsize="5282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825;height:8153;visibility:visible;mso-wrap-style:square">
                  <v:fill o:detectmouseclick="t"/>
                  <v:path o:connecttype="none"/>
                </v:shape>
                <v:rect id="Rectangle 5" o:spid="_x0000_s1028" style="position:absolute;width:52768;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6" o:spid="_x0000_s1029" style="position:absolute;top:400;width:52768;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" fillcolor="#95b3d7" stroked="f"/>
                <v:rect id="Rectangle 7" o:spid="_x0000_s1030" style="position:absolute;top:2006;width:17183;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" fillcolor="#95b3d7" stroked="f"/>
                <v:rect id="Rectangle 8" o:spid="_x0000_s1031" style="position:absolute;left:49942;top:2006;width:2826;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" fillcolor="#95b3d7" stroked="f"/>
                <v:rect id="Rectangle 9" o:spid="_x0000_s1032" style="position:absolute;top:3213;width:11995;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" fillcolor="#95b3d7" stroked="f"/>
                <v:rect id="Rectangle 10" o:spid="_x0000_s1033" style="position:absolute;left:11938;top:3213;width:5245;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" fillcolor="#ff9" stroked="f"/>
                <v:rect id="Rectangle 11" o:spid="_x0000_s1034" style="position:absolute;left:17125;top:3213;width:35643;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" fillcolor="#95b3d7" stroked="f"/>
                <v:rect id="Rectangle 12" o:spid="_x0000_s1035" style="position:absolute;top:3816;width:6572;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" fillcolor="#95b3d7" stroked="f"/>
                <v:rect id="Rectangle 13" o:spid="_x0000_s1036" style="position:absolute;left:6515;top:4419;width:548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" fillcolor="#ff9" stroked="f"/>
                <v:rect id="Rectangle 14" o:spid="_x0000_s1037" style="position:absolute;left:11938;top:4419;width:5245;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" fillcolor="#95b3d7" stroked="f"/>
                <v:rect id="Rectangle 15" o:spid="_x0000_s1038" style="position:absolute;left:17069;top:4477;width:32873;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" fillcolor="#ff9" stroked="f"/>
                <v:rect id="Rectangle 16" o:spid="_x0000_s1039" style="position:absolute;left:49942;top:4419;width:2826;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" fillcolor="#95b3d7" stroked="f"/>
                <v:rect id="Rectangle 17" o:spid="_x0000_s1040" style="position:absolute;top:5556;width:5276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" fillcolor="#95b3d7" stroked="f"/>
                <v:rect id="Rectangle 18" o:spid="_x0000_s1041" style="position:absolute;left:6750;top:92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21FAF82" w14:textId="77777777" w:rsidR="00403845" w:rsidRDefault="00403845" w:rsidP="00FD63B0"/>
                    </w:txbxContent>
                  </v:textbox>
                </v:rect>
                <v:rect id="Rectangle 19" o:spid="_x0000_s1042" style="position:absolute;left:13265;top:921;width:3562;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4069443" w14:textId="77777777" w:rsidR="00403845" w:rsidRDefault="00403845" w:rsidP="00FD63B0">
                        <w:r>
                          <w:rPr>
                            <w:rFonts w:ascii="Arial" w:hAnsi="Arial" w:cs="Arial"/>
                            <w:b/>
                            <w:bCs/>
                            <w:color w:val="000000"/>
                            <w:sz w:val="14"/>
                            <w:szCs w:val="14"/>
                            <w:lang w:val="en-US"/>
                          </w:rPr>
                          <w:t>Supplier</w:t>
                        </w:r>
                      </w:p>
                    </w:txbxContent>
                  </v:textbox>
                </v:rect>
                <v:rect id="Rectangle 20" o:spid="_x0000_s1043" style="position:absolute;left:17361;top:921;width:64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7518A781" w14:textId="77777777" w:rsidR="00403845" w:rsidRDefault="00403845" w:rsidP="00FD63B0">
                        <w:r>
                          <w:rPr>
                            <w:rFonts w:ascii="Arial" w:hAnsi="Arial" w:cs="Arial"/>
                            <w:b/>
                            <w:bCs/>
                            <w:color w:val="000000"/>
                            <w:sz w:val="14"/>
                            <w:szCs w:val="14"/>
                            <w:lang w:val="en-US"/>
                          </w:rPr>
                          <w:t>A</w:t>
                        </w:r>
                      </w:p>
                    </w:txbxContent>
                  </v:textbox>
                </v:rect>
                <v:rect id="Rectangle 21" o:spid="_x0000_s1044" style="position:absolute;left:21971;top:920;width:64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FECD417" w14:textId="77777777" w:rsidR="00403845" w:rsidRDefault="00403845" w:rsidP="00FD63B0">
                        <w:r>
                          <w:rPr>
                            <w:rFonts w:ascii="Arial" w:hAnsi="Arial" w:cs="Arial"/>
                            <w:b/>
                            <w:bCs/>
                            <w:color w:val="000000"/>
                            <w:sz w:val="14"/>
                            <w:szCs w:val="14"/>
                            <w:lang w:val="en-US"/>
                          </w:rPr>
                          <w:t>B</w:t>
                        </w:r>
                      </w:p>
                    </w:txbxContent>
                  </v:textbox>
                </v:rect>
                <v:rect id="Rectangle 22" o:spid="_x0000_s1045" style="position:absolute;left:26587;top:920;width:648;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686BD62" w14:textId="77777777" w:rsidR="00403845" w:rsidRDefault="00403845" w:rsidP="00FD63B0">
                        <w:r>
                          <w:rPr>
                            <w:rFonts w:ascii="Arial" w:hAnsi="Arial" w:cs="Arial"/>
                            <w:b/>
                            <w:bCs/>
                            <w:color w:val="000000"/>
                            <w:sz w:val="14"/>
                            <w:szCs w:val="14"/>
                            <w:lang w:val="en-US"/>
                          </w:rPr>
                          <w:t>C</w:t>
                        </w:r>
                      </w:p>
                    </w:txbxContent>
                  </v:textbox>
                </v:rect>
                <v:rect id="Rectangle 23" o:spid="_x0000_s1046" style="position:absolute;left:31197;top:920;width:648;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6F308C8" w14:textId="77777777" w:rsidR="00403845" w:rsidRDefault="00403845" w:rsidP="00FD63B0">
                        <w:r>
                          <w:rPr>
                            <w:rFonts w:ascii="Arial" w:hAnsi="Arial" w:cs="Arial"/>
                            <w:b/>
                            <w:bCs/>
                            <w:color w:val="000000"/>
                            <w:sz w:val="14"/>
                            <w:szCs w:val="14"/>
                            <w:lang w:val="en-US"/>
                          </w:rPr>
                          <w:t>D</w:t>
                        </w:r>
                      </w:p>
                    </w:txbxContent>
                  </v:textbox>
                </v:rect>
                <v:rect id="Rectangle 24" o:spid="_x0000_s1047" style="position:absolute;left:35814;top:920;width:59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0BE32DA" w14:textId="77777777" w:rsidR="00403845" w:rsidRDefault="00403845" w:rsidP="00FD63B0">
                        <w:r>
                          <w:rPr>
                            <w:rFonts w:ascii="Arial" w:hAnsi="Arial" w:cs="Arial"/>
                            <w:b/>
                            <w:bCs/>
                            <w:color w:val="000000"/>
                            <w:sz w:val="14"/>
                            <w:szCs w:val="14"/>
                            <w:lang w:val="en-US"/>
                          </w:rPr>
                          <w:t>E</w:t>
                        </w:r>
                      </w:p>
                    </w:txbxContent>
                  </v:textbox>
                </v:rect>
                <v:rect id="Rectangle 25" o:spid="_x0000_s1048" style="position:absolute;left:40424;top:920;width:546;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64D8F37" w14:textId="77777777" w:rsidR="00403845" w:rsidRDefault="00403845" w:rsidP="00FD63B0">
                        <w:r>
                          <w:rPr>
                            <w:rFonts w:ascii="Arial" w:hAnsi="Arial" w:cs="Arial"/>
                            <w:b/>
                            <w:bCs/>
                            <w:color w:val="000000"/>
                            <w:sz w:val="14"/>
                            <w:szCs w:val="14"/>
                            <w:lang w:val="en-US"/>
                          </w:rPr>
                          <w:t>F</w:t>
                        </w:r>
                      </w:p>
                    </w:txbxContent>
                  </v:textbox>
                </v:rect>
                <v:rect id="Rectangle 26" o:spid="_x0000_s1049" style="position:absolute;left:45040;top:920;width:692;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93C5186" w14:textId="77777777" w:rsidR="00403845" w:rsidRDefault="00403845" w:rsidP="00FD63B0">
                        <w:r>
                          <w:rPr>
                            <w:rFonts w:ascii="Arial" w:hAnsi="Arial" w:cs="Arial"/>
                            <w:b/>
                            <w:bCs/>
                            <w:color w:val="000000"/>
                            <w:sz w:val="14"/>
                            <w:szCs w:val="14"/>
                            <w:lang w:val="en-US"/>
                          </w:rPr>
                          <w:t>G</w:t>
                        </w:r>
                      </w:p>
                    </w:txbxContent>
                  </v:textbox>
                </v:rect>
                <v:rect id="Rectangle 27" o:spid="_x0000_s1050" style="position:absolute;left:14357;top:2127;width:247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E5208FC" w14:textId="77777777" w:rsidR="00403845" w:rsidRDefault="00403845" w:rsidP="00FD63B0">
                        <w:r>
                          <w:rPr>
                            <w:rFonts w:ascii="Arial" w:hAnsi="Arial" w:cs="Arial"/>
                            <w:b/>
                            <w:bCs/>
                            <w:color w:val="000000"/>
                            <w:sz w:val="14"/>
                            <w:szCs w:val="14"/>
                            <w:lang w:val="en-US"/>
                          </w:rPr>
                          <w:t>MTBF</w:t>
                        </w:r>
                      </w:p>
                    </w:txbxContent>
                  </v:textbox>
                </v:rect>
                <v:rect id="Rectangle 28" o:spid="_x0000_s1051" style="position:absolute;left:19259;top:2127;width:222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3B2F471" w14:textId="77777777" w:rsidR="00403845" w:rsidRDefault="00403845" w:rsidP="00FD63B0">
                        <w:r>
                          <w:rPr>
                            <w:rFonts w:ascii="Arial" w:hAnsi="Arial" w:cs="Arial"/>
                            <w:color w:val="000000"/>
                            <w:sz w:val="14"/>
                            <w:szCs w:val="14"/>
                            <w:lang w:val="en-US"/>
                          </w:rPr>
                          <w:t>7,999</w:t>
                        </w:r>
                      </w:p>
                    </w:txbxContent>
                  </v:textbox>
                </v:rect>
                <v:rect id="Rectangle 29" o:spid="_x0000_s1052" style="position:absolute;left:23355;top:2127;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2D1D2F0" w14:textId="77777777" w:rsidR="00403845" w:rsidRDefault="00403845" w:rsidP="00FD63B0">
                        <w:r>
                          <w:rPr>
                            <w:rFonts w:ascii="Arial" w:hAnsi="Arial" w:cs="Arial"/>
                            <w:color w:val="000000"/>
                            <w:sz w:val="14"/>
                            <w:szCs w:val="14"/>
                            <w:lang w:val="en-US"/>
                          </w:rPr>
                          <w:t>17,520</w:t>
                        </w:r>
                      </w:p>
                    </w:txbxContent>
                  </v:textbox>
                </v:rect>
                <v:rect id="Rectangle 30" o:spid="_x0000_s1053" style="position:absolute;left:27971;top:2127;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9B6F4C6" w14:textId="77777777" w:rsidR="00403845" w:rsidRDefault="00403845" w:rsidP="00FD63B0">
                        <w:r>
                          <w:rPr>
                            <w:rFonts w:ascii="Arial" w:hAnsi="Arial" w:cs="Arial"/>
                            <w:color w:val="000000"/>
                            <w:sz w:val="14"/>
                            <w:szCs w:val="14"/>
                            <w:lang w:val="en-US"/>
                          </w:rPr>
                          <w:t>45,000</w:t>
                        </w:r>
                      </w:p>
                    </w:txbxContent>
                  </v:textbox>
                </v:rect>
                <v:rect id="Rectangle 31" o:spid="_x0000_s1054" style="position:absolute;left:32581;top:2127;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655710F" w14:textId="77777777" w:rsidR="00403845" w:rsidRDefault="00403845" w:rsidP="00FD63B0">
                        <w:r>
                          <w:rPr>
                            <w:rFonts w:ascii="Arial" w:hAnsi="Arial" w:cs="Arial"/>
                            <w:color w:val="000000"/>
                            <w:sz w:val="14"/>
                            <w:szCs w:val="14"/>
                            <w:lang w:val="en-US"/>
                          </w:rPr>
                          <w:t>17,520</w:t>
                        </w:r>
                      </w:p>
                    </w:txbxContent>
                  </v:textbox>
                </v:rect>
                <v:rect id="Rectangle 32" o:spid="_x0000_s1055" style="position:absolute;left:37198;top:2127;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B6D83CD" w14:textId="77777777" w:rsidR="00403845" w:rsidRDefault="00403845" w:rsidP="00FD63B0">
                        <w:r>
                          <w:rPr>
                            <w:rFonts w:ascii="Arial" w:hAnsi="Arial" w:cs="Arial"/>
                            <w:color w:val="000000"/>
                            <w:sz w:val="14"/>
                            <w:szCs w:val="14"/>
                            <w:lang w:val="en-US"/>
                          </w:rPr>
                          <w:t>35,000</w:t>
                        </w:r>
                      </w:p>
                    </w:txbxContent>
                  </v:textbox>
                </v:rect>
                <v:rect id="Rectangle 33" o:spid="_x0000_s1056" style="position:absolute;left:41808;top:2127;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3AA3872" w14:textId="77777777" w:rsidR="00403845" w:rsidRDefault="00403845" w:rsidP="00FD63B0">
                        <w:r>
                          <w:rPr>
                            <w:rFonts w:ascii="Arial" w:hAnsi="Arial" w:cs="Arial"/>
                            <w:color w:val="000000"/>
                            <w:sz w:val="14"/>
                            <w:szCs w:val="14"/>
                            <w:lang w:val="en-US"/>
                          </w:rPr>
                          <w:t>25,000</w:t>
                        </w:r>
                      </w:p>
                    </w:txbxContent>
                  </v:textbox>
                </v:rect>
                <v:rect id="Rectangle 34" o:spid="_x0000_s1057" style="position:absolute;left:46945;top:2127;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C48A4F1" w14:textId="77777777" w:rsidR="00403845" w:rsidRDefault="00403845" w:rsidP="00FD63B0">
                        <w:r>
                          <w:rPr>
                            <w:rFonts w:ascii="Arial" w:hAnsi="Arial" w:cs="Arial"/>
                            <w:color w:val="000000"/>
                            <w:sz w:val="14"/>
                            <w:szCs w:val="14"/>
                            <w:lang w:val="en-US"/>
                          </w:rPr>
                          <w:t>50,000</w:t>
                        </w:r>
                      </w:p>
                    </w:txbxContent>
                  </v:textbox>
                </v:rect>
                <v:rect id="Rectangle 35" o:spid="_x0000_s1058" style="position:absolute;left:6807;top:3562;width:4870;height:1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59F2F945" w14:textId="77777777" w:rsidR="00403845" w:rsidRDefault="00403845" w:rsidP="00FD63B0">
                        <w:r>
                          <w:rPr>
                            <w:rFonts w:ascii="Arial" w:hAnsi="Arial" w:cs="Arial"/>
                            <w:b/>
                            <w:bCs/>
                            <w:color w:val="000000"/>
                            <w:sz w:val="10"/>
                            <w:szCs w:val="10"/>
                            <w:lang w:val="en-US"/>
                          </w:rPr>
                          <w:t>Maximum MTBF</w:t>
                        </w:r>
                      </w:p>
                    </w:txbxContent>
                  </v:textbox>
                </v:rect>
                <v:rect id="Rectangle 36" o:spid="_x0000_s1059" style="position:absolute;left:14129;top:3327;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F8F81D7" w14:textId="77777777" w:rsidR="00403845" w:rsidRDefault="00403845" w:rsidP="00FD63B0">
                        <w:r>
                          <w:rPr>
                            <w:rFonts w:ascii="Arial" w:hAnsi="Arial" w:cs="Arial"/>
                            <w:b/>
                            <w:bCs/>
                            <w:color w:val="000000"/>
                            <w:sz w:val="14"/>
                            <w:szCs w:val="14"/>
                            <w:lang w:val="en-US"/>
                          </w:rPr>
                          <w:t>50,000</w:t>
                        </w:r>
                      </w:p>
                    </w:txbxContent>
                  </v:textbox>
                </v:rect>
                <v:rect id="Rectangle 37" o:spid="_x0000_s1060" style="position:absolute;left:1499;top:4769;width:4730;height:1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F28A354" w14:textId="77777777" w:rsidR="00403845" w:rsidRDefault="00403845" w:rsidP="00FD63B0">
                        <w:r>
                          <w:rPr>
                            <w:rFonts w:ascii="Arial" w:hAnsi="Arial" w:cs="Arial"/>
                            <w:b/>
                            <w:bCs/>
                            <w:color w:val="000000"/>
                            <w:sz w:val="10"/>
                            <w:szCs w:val="10"/>
                            <w:lang w:val="en-US"/>
                          </w:rPr>
                          <w:t>Minimum MTBF</w:t>
                        </w:r>
                      </w:p>
                    </w:txbxContent>
                  </v:textbox>
                </v:rect>
                <v:rect id="Rectangle 38" o:spid="_x0000_s1061" style="position:absolute;left:8649;top:4534;width:272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A1DEEEF" w14:textId="77777777" w:rsidR="00403845" w:rsidRDefault="00403845" w:rsidP="00FD63B0">
                        <w:r>
                          <w:rPr>
                            <w:rFonts w:ascii="Arial" w:hAnsi="Arial" w:cs="Arial"/>
                            <w:b/>
                            <w:bCs/>
                            <w:color w:val="000000"/>
                            <w:sz w:val="14"/>
                            <w:szCs w:val="14"/>
                            <w:lang w:val="en-US"/>
                          </w:rPr>
                          <w:t>17,520</w:t>
                        </w:r>
                      </w:p>
                    </w:txbxContent>
                  </v:textbox>
                </v:rect>
                <v:rect id="Rectangle 39" o:spid="_x0000_s1062" style="position:absolute;left:7036;top:4534;width:24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2683E5F" w14:textId="77777777" w:rsidR="00403845" w:rsidRDefault="00403845" w:rsidP="00FD63B0">
                        <w:r>
                          <w:rPr>
                            <w:rFonts w:ascii="Arial" w:hAnsi="Arial" w:cs="Arial"/>
                            <w:b/>
                            <w:bCs/>
                            <w:color w:val="000000"/>
                            <w:sz w:val="14"/>
                            <w:szCs w:val="14"/>
                            <w:lang w:val="en-US"/>
                          </w:rPr>
                          <w:t xml:space="preserve">       </w:t>
                        </w:r>
                      </w:p>
                    </w:txbxContent>
                  </v:textbox>
                </v:rect>
                <v:rect id="Rectangle 40" o:spid="_x0000_s1063" style="position:absolute;left:8649;top:4534;width:24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FE05367" w14:textId="77777777" w:rsidR="00403845" w:rsidRDefault="00403845" w:rsidP="00FD63B0">
                        <w:r>
                          <w:rPr>
                            <w:rFonts w:ascii="Arial" w:hAnsi="Arial" w:cs="Arial"/>
                            <w:b/>
                            <w:bCs/>
                            <w:color w:val="000000"/>
                            <w:sz w:val="14"/>
                            <w:szCs w:val="14"/>
                            <w:lang w:val="en-US"/>
                          </w:rPr>
                          <w:t xml:space="preserve"> </w:t>
                        </w:r>
                      </w:p>
                    </w:txbxContent>
                  </v:textbox>
                </v:rect>
                <v:rect id="Rectangle 41" o:spid="_x0000_s1064" style="position:absolute;left:12052;top:4648;width:4915;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44EF6FF0" w14:textId="77777777" w:rsidR="00403845" w:rsidRDefault="00403845" w:rsidP="00FD63B0">
                        <w:r>
                          <w:rPr>
                            <w:rFonts w:ascii="Arial" w:hAnsi="Arial" w:cs="Arial"/>
                            <w:b/>
                            <w:bCs/>
                            <w:color w:val="000000"/>
                            <w:sz w:val="12"/>
                            <w:szCs w:val="12"/>
                            <w:lang w:val="en-US"/>
                          </w:rPr>
                          <w:t>Quality Score</w:t>
                        </w:r>
                      </w:p>
                    </w:txbxContent>
                  </v:textbox>
                </v:rect>
                <v:rect id="Rectangle 42" o:spid="_x0000_s1065" style="position:absolute;left:17361;top:4534;width:1879;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16A8A95" w14:textId="77777777" w:rsidR="00403845" w:rsidRDefault="00403845" w:rsidP="00FD63B0">
                        <w:r>
                          <w:rPr>
                            <w:rFonts w:ascii="Arial" w:hAnsi="Arial" w:cs="Arial"/>
                            <w:color w:val="000000"/>
                            <w:sz w:val="14"/>
                            <w:szCs w:val="14"/>
                            <w:lang w:val="en-US"/>
                          </w:rPr>
                          <w:t>FAIL</w:t>
                        </w:r>
                      </w:p>
                    </w:txbxContent>
                  </v:textbox>
                </v:rect>
                <v:rect id="Rectangle 43" o:spid="_x0000_s1066" style="position:absolute;left:25660;top:4534;width:49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DECE3B3" w14:textId="77777777" w:rsidR="00403845" w:rsidRDefault="00403845" w:rsidP="00FD63B0">
                        <w:r>
                          <w:rPr>
                            <w:rFonts w:ascii="Arial" w:hAnsi="Arial" w:cs="Arial"/>
                            <w:color w:val="FFC000"/>
                            <w:sz w:val="14"/>
                            <w:szCs w:val="14"/>
                            <w:lang w:val="en-US"/>
                          </w:rPr>
                          <w:t>4</w:t>
                        </w:r>
                      </w:p>
                    </w:txbxContent>
                  </v:textbox>
                </v:rect>
                <v:rect id="Rectangle 44" o:spid="_x0000_s1067" style="position:absolute;left:30276;top:4534;width:49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CF3DEF7" w14:textId="77777777" w:rsidR="00403845" w:rsidRDefault="00403845" w:rsidP="00FD63B0">
                        <w:r>
                          <w:rPr>
                            <w:rFonts w:ascii="Arial" w:hAnsi="Arial" w:cs="Arial"/>
                            <w:color w:val="000000"/>
                            <w:sz w:val="14"/>
                            <w:szCs w:val="14"/>
                            <w:lang w:val="en-US"/>
                          </w:rPr>
                          <w:t>9</w:t>
                        </w:r>
                      </w:p>
                    </w:txbxContent>
                  </v:textbox>
                </v:rect>
                <v:rect id="Rectangle 45" o:spid="_x0000_s1068" style="position:absolute;left:34893;top:4534;width:49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0BCC2572" w14:textId="77777777" w:rsidR="00403845" w:rsidRDefault="00403845" w:rsidP="00FD63B0">
                        <w:r>
                          <w:rPr>
                            <w:rFonts w:ascii="Arial" w:hAnsi="Arial" w:cs="Arial"/>
                            <w:color w:val="FFC000"/>
                            <w:sz w:val="14"/>
                            <w:szCs w:val="14"/>
                            <w:lang w:val="en-US"/>
                          </w:rPr>
                          <w:t>4</w:t>
                        </w:r>
                      </w:p>
                    </w:txbxContent>
                  </v:textbox>
                </v:rect>
                <v:rect id="Rectangle 46" o:spid="_x0000_s1069" style="position:absolute;left:39503;top:4534;width:49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8D73424" w14:textId="77777777" w:rsidR="00403845" w:rsidRDefault="00403845" w:rsidP="00FD63B0">
                        <w:r>
                          <w:rPr>
                            <w:rFonts w:ascii="Arial" w:hAnsi="Arial" w:cs="Arial"/>
                            <w:color w:val="000000"/>
                            <w:sz w:val="14"/>
                            <w:szCs w:val="14"/>
                            <w:lang w:val="en-US"/>
                          </w:rPr>
                          <w:t>7</w:t>
                        </w:r>
                      </w:p>
                    </w:txbxContent>
                  </v:textbox>
                </v:rect>
                <v:rect id="Rectangle 47" o:spid="_x0000_s1070" style="position:absolute;left:44119;top:4534;width:495;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7D89B15" w14:textId="77777777" w:rsidR="00403845" w:rsidRDefault="00403845" w:rsidP="00FD63B0">
                        <w:r>
                          <w:rPr>
                            <w:rFonts w:ascii="Arial" w:hAnsi="Arial" w:cs="Arial"/>
                            <w:color w:val="000000"/>
                            <w:sz w:val="14"/>
                            <w:szCs w:val="14"/>
                            <w:lang w:val="en-US"/>
                          </w:rPr>
                          <w:t>5</w:t>
                        </w:r>
                      </w:p>
                    </w:txbxContent>
                  </v:textbox>
                </v:rect>
                <v:rect id="Rectangle 48" o:spid="_x0000_s1071" style="position:absolute;left:48729;top:4533;width:99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71E30B7" w14:textId="77777777" w:rsidR="00403845" w:rsidRDefault="00403845" w:rsidP="00FD63B0">
                        <w:r>
                          <w:rPr>
                            <w:rFonts w:ascii="Arial" w:hAnsi="Arial" w:cs="Arial"/>
                            <w:b/>
                            <w:bCs/>
                            <w:color w:val="000000"/>
                            <w:sz w:val="14"/>
                            <w:szCs w:val="14"/>
                            <w:lang w:val="en-US"/>
                          </w:rPr>
                          <w:t>10</w:t>
                        </w:r>
                      </w:p>
                    </w:txbxContent>
                  </v:textbox>
                </v:rect>
                <v:rect id="Rectangle 49" o:spid="_x0000_s1072" style="position:absolute;left:17361;top:332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42DEEDB" w14:textId="77777777" w:rsidR="00403845" w:rsidRDefault="00403845" w:rsidP="00FD63B0"/>
                    </w:txbxContent>
                  </v:textbox>
                </v:rect>
                <v:line id="Line 50" o:spid="_x0000_s1073" style="position:absolute;visibility:visible;mso-wrap-style:square" from="21742,2070" to="2174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" strokecolor="#dadcdd" strokeweight="0"/>
                <v:rect id="Rectangle 51" o:spid="_x0000_s1074" style="position:absolute;left:21742;top:2070;width:5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" fillcolor="#dadcdd" stroked="f"/>
                <v:line id="Line 52" o:spid="_x0000_s1075" style="position:absolute;visibility:visible;mso-wrap-style:square" from="26352,2070" to="2635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" strokecolor="#dadcdd" strokeweight="0"/>
                <v:rect id="Rectangle 53" o:spid="_x0000_s1076" style="position:absolute;left:26352;top:2070;width: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" fillcolor="#dadcdd" stroked="f"/>
                <v:line id="Line 54" o:spid="_x0000_s1077" style="position:absolute;visibility:visible;mso-wrap-style:square" from="30968,2070" to="3096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" strokecolor="#dadcdd" strokeweight="0"/>
                <v:rect id="Rectangle 55" o:spid="_x0000_s1078" style="position:absolute;left:30968;top:2070;width: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" fillcolor="#dadcdd" stroked="f"/>
                <v:line id="Line 56" o:spid="_x0000_s1079" style="position:absolute;visibility:visible;mso-wrap-style:square" from="35585,2070" to="3558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" strokecolor="#dadcdd" strokeweight="0"/>
                <v:rect id="Rectangle 57" o:spid="_x0000_s1080" style="position:absolute;left:35585;top:2070;width:5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" fillcolor="#dadcdd" stroked="f"/>
                <v:line id="Line 58" o:spid="_x0000_s1081" style="position:absolute;visibility:visible;mso-wrap-style:square" from="40195,2070" to="401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" strokecolor="#dadcdd" strokeweight="0"/>
                <v:rect id="Rectangle 59" o:spid="_x0000_s1082" style="position:absolute;left:40195;top:2070;width:5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" fillcolor="#dadcdd" stroked="f"/>
                <v:line id="Line 60" o:spid="_x0000_s1083" style="position:absolute;visibility:visible;mso-wrap-style:square" from="44811,2070" to="44811,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" strokecolor="#dadcdd" strokeweight="0"/>
                <v:rect id="Rectangle 61" o:spid="_x0000_s1084" style="position:absolute;left:44811;top:2070;width: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" fillcolor="#dadcdd" stroked="f"/>
                <v:line id="Line 62" o:spid="_x0000_s1085" style="position:absolute;visibility:visible;mso-wrap-style:square" from="0,8096" to="6,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" strokecolor="#dadcdd" strokeweight="0"/>
                <v:rect id="Rectangle 63" o:spid="_x0000_s1086" style="position:absolute;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" fillcolor="#dadcdd" stroked="f"/>
                <v:line id="Line 64" o:spid="_x0000_s1087" style="position:absolute;visibility:visible;mso-wrap-style:square" from="52711,8096" to="52717,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" strokecolor="#dadcdd" strokeweight="0"/>
                <v:rect id="Rectangle 65" o:spid="_x0000_s1088" style="position:absolute;left:52711;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" fillcolor="#dadcdd" stroked="f"/>
                <v:line id="Line 66" o:spid="_x0000_s1089" style="position:absolute;visibility:visible;mso-wrap-style:square" from="21742,8096" to="21748,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" strokecolor="#dadcdd" strokeweight="0"/>
                <v:rect id="Rectangle 67" o:spid="_x0000_s1090" style="position:absolute;left:21742;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" fillcolor="#dadcdd" stroked="f"/>
                <v:line id="Line 68" o:spid="_x0000_s1091" style="position:absolute;visibility:visible;mso-wrap-style:square" from="26352,8096" to="26358,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" strokecolor="#dadcdd" strokeweight="0"/>
                <v:rect id="Rectangle 69" o:spid="_x0000_s1092" style="position:absolute;left:26352;top:8096;width:6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" fillcolor="#dadcdd" stroked="f"/>
                <v:line id="Line 70" o:spid="_x0000_s1093" style="position:absolute;visibility:visible;mso-wrap-style:square" from="30968,8096" to="3097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" strokecolor="#dadcdd" strokeweight="0"/>
                <v:rect id="Rectangle 71" o:spid="_x0000_s1094" style="position:absolute;left:30968;top:8096;width: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" fillcolor="#dadcdd" stroked="f"/>
                <v:line id="Line 72" o:spid="_x0000_s1095" style="position:absolute;visibility:visible;mso-wrap-style:square" from="35585,8096" to="35591,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" strokecolor="#dadcdd" strokeweight="0"/>
                <v:rect id="Rectangle 73" o:spid="_x0000_s1096" style="position:absolute;left:35585;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" fillcolor="#dadcdd" stroked="f"/>
                <v:line id="Line 74" o:spid="_x0000_s1097" style="position:absolute;visibility:visible;mso-wrap-style:square" from="40195,8096" to="40201,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" strokecolor="#dadcdd" strokeweight="0"/>
                <v:rect id="Rectangle 75" o:spid="_x0000_s1098" style="position:absolute;left:40195;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" fillcolor="#dadcdd" stroked="f"/>
                <v:line id="Line 76" o:spid="_x0000_s1099" style="position:absolute;visibility:visible;mso-wrap-style:square" from="44811,8096" to="44818,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" strokecolor="#dadcdd" strokeweight="0"/>
                <v:rect id="Rectangle 77" o:spid="_x0000_s1100" style="position:absolute;left:44811;top:8096;width: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" fillcolor="#dadcdd" stroked="f"/>
                <v:line id="Line 78" o:spid="_x0000_s1101" style="position:absolute;visibility:visible;mso-wrap-style:square" from="6515,8096" to="6521,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" strokecolor="#dadcdd" strokeweight="0"/>
                <v:rect id="Rectangle 79" o:spid="_x0000_s1102" style="position:absolute;left:6515;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" fillcolor="#dadcdd" stroked="f"/>
                <v:line id="Line 80" o:spid="_x0000_s1103" style="position:absolute;visibility:visible;mso-wrap-style:square" from="11938,8096" to="11944,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" strokecolor="#dadcdd" strokeweight="0"/>
                <v:rect id="Rectangle 81" o:spid="_x0000_s1104" style="position:absolute;left:11938;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" fillcolor="#dadcdd" stroked="f"/>
                <v:line id="Line 82" o:spid="_x0000_s1105" style="position:absolute;visibility:visible;mso-wrap-style:square" from="17125,8096" to="17132,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" strokecolor="#dadcdd" strokeweight="0"/>
                <v:rect id="Rectangle 83" o:spid="_x0000_s1106" style="position:absolute;left:17125;top:8096;width: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" fillcolor="#dadcdd" stroked="f"/>
                <v:line id="Line 84" o:spid="_x0000_s1107" style="position:absolute;visibility:visible;mso-wrap-style:square" from="49942,8096" to="49949,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" strokecolor="#dadcdd" strokeweight="0"/>
                <v:rect id="Rectangle 85" o:spid="_x0000_s1108" style="position:absolute;left:49942;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" fillcolor="#dadcdd" stroked="f"/>
                <v:line id="Line 86" o:spid="_x0000_s1109" style="position:absolute;visibility:visible;mso-wrap-style:square" from="51498,8096" to="51504,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" strokecolor="#dadcdd" strokeweight="0"/>
                <v:rect id="Rectangle 87" o:spid="_x0000_s1110" style="position:absolute;left:51498;top:809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" fillcolor="#dadcdd" stroked="f"/>
                <v:line id="Line 88" o:spid="_x0000_s1111" style="position:absolute;visibility:visible;mso-wrap-style:square" from="52768,0" to="52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" strokecolor="#dadcdd" strokeweight="0"/>
                <v:rect id="Rectangle 89" o:spid="_x0000_s1112" style="position:absolute;left:5276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" fillcolor="#dadcdd" stroked="f"/>
                <v:line id="Line 90" o:spid="_x0000_s1113" style="position:absolute;visibility:visible;mso-wrap-style:square" from="52768,400" to="5277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" strokecolor="#dadcdd" strokeweight="0"/>
                <v:rect id="Rectangle 91" o:spid="_x0000_s1114" style="position:absolute;left:52768;top:40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" fillcolor="#dadcdd" stroked="f"/>
                <v:line id="Line 92" o:spid="_x0000_s1115" style="position:absolute;visibility:visible;mso-wrap-style:square" from="52768,806" to="5277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" strokecolor="#dadcdd" strokeweight="0"/>
                <v:rect id="Rectangle 93" o:spid="_x0000_s1116" style="position:absolute;left:52768;top:80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" fillcolor="#dadcdd" stroked="f"/>
                <v:line id="Line 94" o:spid="_x0000_s1117" style="position:absolute;visibility:visible;mso-wrap-style:square" from="52768,2006" to="52774,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" strokecolor="#dadcdd" strokeweight="0"/>
                <v:rect id="Rectangle 95" o:spid="_x0000_s1118" style="position:absolute;left:52768;top:2006;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" fillcolor="#dadcdd" stroked="f"/>
                <v:line id="Line 96" o:spid="_x0000_s1119" style="position:absolute;visibility:visible;mso-wrap-style:square" from="52768,3213" to="52774,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" strokecolor="#dadcdd" strokeweight="0"/>
                <v:rect id="Rectangle 97" o:spid="_x0000_s1120" style="position:absolute;left:52768;top:321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" fillcolor="#dadcdd" stroked="f"/>
                <v:line id="Line 98" o:spid="_x0000_s1121" style="position:absolute;visibility:visible;mso-wrap-style:square" from="52768,4419" to="52774,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" strokecolor="#dadcdd" strokeweight="0"/>
                <v:rect id="Rectangle 99" o:spid="_x0000_s1122" style="position:absolute;left:52768;top:441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" fillcolor="#dadcdd" stroked="f"/>
                <v:line id="Line 100" o:spid="_x0000_s1123" style="position:absolute;visibility:visible;mso-wrap-style:square" from="52768,5626" to="52774,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" strokecolor="#dadcdd" strokeweight="0"/>
                <v:rect id="Rectangle 101" o:spid="_x0000_s1124" style="position:absolute;left:52768;top:562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" fillcolor="#dadcdd" stroked="f"/>
                <v:line id="Line 102" o:spid="_x0000_s1125" style="position:absolute;visibility:visible;mso-wrap-style:square" from="52768,6832" to="52774,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" strokecolor="#dadcdd" strokeweight="0"/>
                <v:rect id="Rectangle 103" o:spid="_x0000_s1126" style="position:absolute;left:52768;top:683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" fillcolor="#dadcdd" stroked="f"/>
                <v:line id="Line 104" o:spid="_x0000_s1127" style="position:absolute;visibility:visible;mso-wrap-style:square" from="52768,8039" to="52774,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" strokecolor="#dadcdd" strokeweight="0"/>
                <v:rect id="Rectangle 105" o:spid="_x0000_s1128" style="position:absolute;left:52768;top:803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" fillcolor="#dadcdd" stroked="f"/>
                <w10:wrap anchory="line"/>
              </v:group>
            </w:pict>
          </mc:Fallback>
        </mc:AlternateContent>
      </w:r>
      <w:r w:rsidRPr="005D6BAC">
        <w:rPr>
          <w:rFonts w:ascii="Arial" w:hAnsi="Arial" w:cs="Arial"/>
          <w:noProof/>
        </w:rPr>
        <mc:AlternateContent>
          <mc:Choice Requires="wps">
            <w:drawing>
              <wp:inline distT="0" distB="0" distL="0" distR="0" wp14:anchorId="0B789CAD" wp14:editId="2D1F4701">
                <wp:extent cx="5286375" cy="8191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63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CA5313" id="Rectangle 2" o:spid="_x0000_s1026" style="width:416.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" filled="f" stroked="f">
                <o:lock v:ext="edit" aspectratio="t"/>
                <w10:anchorlock/>
              </v:rect>
            </w:pict>
          </mc:Fallback>
        </mc:AlternateContent>
      </w:r>
    </w:p>
    <w:p w14:paraId="36A962DA" w14:textId="77777777" w:rsidR="00FD63B0" w:rsidRPr="005D6BAC" w:rsidRDefault="00FD63B0" w:rsidP="00FD63B0">
      <w:pPr>
        <w:rPr>
          <w:rFonts w:ascii="Arial" w:hAnsi="Arial" w:cs="Arial"/>
          <w:spacing w:val="-2"/>
        </w:rPr>
      </w:pPr>
    </w:p>
    <w:p w14:paraId="6D070075" w14:textId="77777777" w:rsidR="00FD63B0" w:rsidRPr="005D6BAC" w:rsidRDefault="00FD63B0" w:rsidP="00FD63B0">
      <w:pPr>
        <w:pStyle w:val="Caption"/>
        <w:rPr>
          <w:rFonts w:ascii="Arial" w:hAnsi="Arial" w:cs="Arial"/>
          <w:sz w:val="22"/>
          <w:szCs w:val="22"/>
        </w:rPr>
      </w:pPr>
    </w:p>
    <w:p w14:paraId="1AE91E31" w14:textId="0BD0DDC2" w:rsidR="00545D5B" w:rsidRPr="00F106B8" w:rsidRDefault="00545D5B" w:rsidP="00915B96">
      <w:pPr>
        <w:rPr>
          <w:rFonts w:ascii="Arial" w:eastAsia="Times New Roman" w:hAnsi="Arial" w:cs="Arial"/>
          <w:b/>
          <w:color w:val="7030A0"/>
          <w:sz w:val="24"/>
          <w:szCs w:val="24"/>
        </w:rPr>
        <w:sectPr w:rsidR="00545D5B" w:rsidRPr="00F106B8" w:rsidSect="00DC3DD1">
          <w:pgSz w:w="11906" w:h="16838"/>
          <w:pgMar w:top="1440" w:right="1440" w:bottom="1418" w:left="1440" w:header="709" w:footer="709" w:gutter="0"/>
          <w:cols w:space="708"/>
          <w:docGrid w:linePitch="360"/>
        </w:sectPr>
      </w:pPr>
      <w:r>
        <w:rPr>
          <w:rFonts w:ascii="Arial" w:hAnsi="Arial" w:cs="Arial"/>
          <w:b/>
        </w:rPr>
        <w:br w:type="page"/>
      </w:r>
    </w:p>
    <w:p w14:paraId="6869FB0E" w14:textId="69D5731F" w:rsidR="00A96941" w:rsidRDefault="00EB2E42" w:rsidP="00545D5B">
      <w:pPr>
        <w:rPr>
          <w:rFonts w:ascii="Arial" w:hAnsi="Arial" w:cs="Arial"/>
          <w:b/>
        </w:rPr>
      </w:pPr>
      <w:r w:rsidRPr="00915B96">
        <w:rPr>
          <w:rFonts w:ascii="Arial" w:hAnsi="Arial" w:cs="Arial"/>
          <w:b/>
        </w:rPr>
        <w:lastRenderedPageBreak/>
        <w:t xml:space="preserve">Table 2:  </w:t>
      </w:r>
      <w:r w:rsidR="007B6978">
        <w:rPr>
          <w:rFonts w:ascii="Arial" w:hAnsi="Arial" w:cs="Arial"/>
          <w:b/>
        </w:rPr>
        <w:t>Quality Submission</w:t>
      </w:r>
      <w:r w:rsidRPr="00915B96">
        <w:rPr>
          <w:rFonts w:ascii="Arial" w:hAnsi="Arial" w:cs="Arial"/>
          <w:b/>
        </w:rPr>
        <w:t xml:space="preserve"> marking table</w:t>
      </w:r>
    </w:p>
    <w:p w14:paraId="3CAE4940" w14:textId="77777777" w:rsidR="00EE5411" w:rsidRPr="00EE5411" w:rsidRDefault="00EE5411" w:rsidP="00545D5B">
      <w:pPr>
        <w:rPr>
          <w:rFonts w:ascii="Arial" w:hAnsi="Arial" w:cs="Arial"/>
          <w:b/>
        </w:rPr>
      </w:pPr>
    </w:p>
    <w:tbl>
      <w:tblPr>
        <w:tblW w:w="15618" w:type="dxa"/>
        <w:jc w:val="center"/>
        <w:tblCellMar>
          <w:left w:w="10" w:type="dxa"/>
          <w:right w:w="10" w:type="dxa"/>
        </w:tblCellMar>
        <w:tblLook w:val="0000" w:firstRow="0" w:lastRow="0" w:firstColumn="0" w:lastColumn="0" w:noHBand="0" w:noVBand="0"/>
      </w:tblPr>
      <w:tblGrid>
        <w:gridCol w:w="819"/>
        <w:gridCol w:w="11482"/>
        <w:gridCol w:w="992"/>
        <w:gridCol w:w="1189"/>
        <w:gridCol w:w="1136"/>
      </w:tblGrid>
      <w:tr w:rsidR="00545D5B" w:rsidRPr="00D75CE9" w14:paraId="6EFE2854" w14:textId="77777777" w:rsidTr="00130584">
        <w:trPr>
          <w:trHeight w:val="270"/>
          <w:jc w:val="center"/>
        </w:trPr>
        <w:tc>
          <w:tcPr>
            <w:tcW w:w="81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31CFF22" w14:textId="77777777" w:rsidR="00545D5B" w:rsidRPr="003B0607" w:rsidRDefault="00545D5B" w:rsidP="009A3473">
            <w:pPr>
              <w:jc w:val="center"/>
              <w:rPr>
                <w:rFonts w:ascii="Arial" w:hAnsi="Arial" w:cs="Arial"/>
                <w:b/>
                <w:bCs/>
              </w:rPr>
            </w:pPr>
          </w:p>
        </w:tc>
        <w:tc>
          <w:tcPr>
            <w:tcW w:w="1148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A74945E" w14:textId="0F6FD282" w:rsidR="00545D5B" w:rsidRPr="00BE4277" w:rsidRDefault="00545D5B" w:rsidP="009A3473">
            <w:pPr>
              <w:spacing w:before="240"/>
              <w:jc w:val="center"/>
              <w:rPr>
                <w:rFonts w:ascii="Arial" w:hAnsi="Arial" w:cs="Arial"/>
                <w:b/>
                <w:bCs/>
              </w:rPr>
            </w:pPr>
            <w:r>
              <w:rPr>
                <w:rFonts w:ascii="Arial" w:hAnsi="Arial" w:cs="Arial"/>
                <w:b/>
                <w:bCs/>
              </w:rPr>
              <w:t>Issues</w:t>
            </w:r>
          </w:p>
        </w:tc>
        <w:tc>
          <w:tcPr>
            <w:tcW w:w="992" w:type="dxa"/>
            <w:tcBorders>
              <w:top w:val="single" w:sz="4" w:space="0" w:color="000000"/>
              <w:bottom w:val="single" w:sz="4" w:space="0" w:color="auto"/>
              <w:right w:val="single" w:sz="4" w:space="0" w:color="000000"/>
            </w:tcBorders>
            <w:noWrap/>
            <w:tcMar>
              <w:top w:w="0" w:type="dxa"/>
              <w:left w:w="108" w:type="dxa"/>
              <w:bottom w:w="0" w:type="dxa"/>
              <w:right w:w="108" w:type="dxa"/>
            </w:tcMar>
            <w:vAlign w:val="center"/>
          </w:tcPr>
          <w:p w14:paraId="756CABE4" w14:textId="77777777" w:rsidR="00545D5B" w:rsidRPr="00E538BE" w:rsidRDefault="00545D5B" w:rsidP="009A3473">
            <w:pPr>
              <w:jc w:val="center"/>
              <w:rPr>
                <w:rFonts w:ascii="Arial" w:hAnsi="Arial" w:cs="Arial"/>
                <w:b/>
                <w:bCs/>
                <w:sz w:val="20"/>
                <w:szCs w:val="20"/>
              </w:rPr>
            </w:pPr>
            <w:r w:rsidRPr="00E538BE">
              <w:rPr>
                <w:rFonts w:ascii="Arial" w:hAnsi="Arial" w:cs="Arial"/>
                <w:b/>
                <w:bCs/>
                <w:sz w:val="20"/>
                <w:szCs w:val="20"/>
              </w:rPr>
              <w:t>Mark</w:t>
            </w:r>
          </w:p>
          <w:p w14:paraId="650B508C" w14:textId="77777777" w:rsidR="00545D5B" w:rsidRPr="003B0607" w:rsidRDefault="00545D5B" w:rsidP="009A3473">
            <w:pPr>
              <w:jc w:val="center"/>
              <w:rPr>
                <w:rFonts w:ascii="Arial" w:hAnsi="Arial" w:cs="Arial"/>
                <w:bCs/>
                <w:sz w:val="20"/>
                <w:szCs w:val="20"/>
              </w:rPr>
            </w:pPr>
            <w:r w:rsidRPr="003B0607">
              <w:rPr>
                <w:rFonts w:ascii="Arial" w:hAnsi="Arial" w:cs="Arial"/>
                <w:bCs/>
                <w:sz w:val="20"/>
                <w:szCs w:val="20"/>
              </w:rPr>
              <w:t>out of 10</w:t>
            </w:r>
          </w:p>
        </w:tc>
        <w:tc>
          <w:tcPr>
            <w:tcW w:w="1189" w:type="dxa"/>
            <w:tcBorders>
              <w:top w:val="single" w:sz="4" w:space="0" w:color="000000"/>
              <w:bottom w:val="single" w:sz="4" w:space="0" w:color="auto"/>
              <w:right w:val="single" w:sz="4" w:space="0" w:color="000000"/>
            </w:tcBorders>
            <w:vAlign w:val="center"/>
          </w:tcPr>
          <w:p w14:paraId="7E1DFB53" w14:textId="77777777" w:rsidR="00545D5B" w:rsidRPr="00E538BE" w:rsidRDefault="00545D5B" w:rsidP="009A3473">
            <w:pPr>
              <w:jc w:val="center"/>
              <w:rPr>
                <w:rFonts w:ascii="Arial" w:hAnsi="Arial" w:cs="Arial"/>
                <w:b/>
                <w:bCs/>
                <w:sz w:val="20"/>
                <w:szCs w:val="20"/>
              </w:rPr>
            </w:pPr>
            <w:r w:rsidRPr="00E538BE">
              <w:rPr>
                <w:rFonts w:ascii="Arial" w:hAnsi="Arial" w:cs="Arial"/>
                <w:b/>
                <w:bCs/>
                <w:sz w:val="20"/>
                <w:szCs w:val="20"/>
              </w:rPr>
              <w:t>Sub Weighting</w:t>
            </w:r>
          </w:p>
        </w:tc>
        <w:tc>
          <w:tcPr>
            <w:tcW w:w="1136" w:type="dxa"/>
            <w:tcBorders>
              <w:top w:val="single" w:sz="4" w:space="0" w:color="000000"/>
              <w:bottom w:val="single" w:sz="4" w:space="0" w:color="auto"/>
              <w:right w:val="single" w:sz="4" w:space="0" w:color="000000"/>
            </w:tcBorders>
            <w:vAlign w:val="center"/>
          </w:tcPr>
          <w:p w14:paraId="5F3F91A4" w14:textId="77777777" w:rsidR="00545D5B" w:rsidRPr="00E538BE" w:rsidRDefault="00545D5B" w:rsidP="009A3473">
            <w:pPr>
              <w:jc w:val="center"/>
              <w:rPr>
                <w:rFonts w:ascii="Arial" w:hAnsi="Arial" w:cs="Arial"/>
                <w:b/>
                <w:bCs/>
                <w:sz w:val="20"/>
                <w:szCs w:val="20"/>
              </w:rPr>
            </w:pPr>
            <w:r w:rsidRPr="00E538BE">
              <w:rPr>
                <w:rFonts w:ascii="Arial" w:hAnsi="Arial" w:cs="Arial"/>
                <w:b/>
                <w:bCs/>
                <w:sz w:val="20"/>
                <w:szCs w:val="20"/>
              </w:rPr>
              <w:t>Total Mark</w:t>
            </w:r>
          </w:p>
          <w:p w14:paraId="24C32F66" w14:textId="5CBDE753" w:rsidR="00545D5B" w:rsidRPr="00E538BE" w:rsidRDefault="00545D5B" w:rsidP="009A3473">
            <w:pPr>
              <w:jc w:val="center"/>
              <w:rPr>
                <w:rFonts w:ascii="Arial" w:hAnsi="Arial" w:cs="Arial"/>
                <w:bCs/>
                <w:sz w:val="20"/>
                <w:szCs w:val="20"/>
              </w:rPr>
            </w:pPr>
            <w:r w:rsidRPr="00E538BE">
              <w:rPr>
                <w:rFonts w:ascii="Arial" w:hAnsi="Arial" w:cs="Arial"/>
                <w:bCs/>
                <w:sz w:val="20"/>
                <w:szCs w:val="20"/>
              </w:rPr>
              <w:t xml:space="preserve">(mark </w:t>
            </w:r>
            <w:r>
              <w:rPr>
                <w:rFonts w:ascii="Arial" w:hAnsi="Arial" w:cs="Arial"/>
                <w:b/>
                <w:bCs/>
                <w:sz w:val="20"/>
                <w:szCs w:val="20"/>
              </w:rPr>
              <w:t>X</w:t>
            </w:r>
            <w:r w:rsidRPr="00E538BE">
              <w:rPr>
                <w:rFonts w:ascii="Arial" w:hAnsi="Arial" w:cs="Arial"/>
                <w:bCs/>
                <w:sz w:val="20"/>
                <w:szCs w:val="20"/>
              </w:rPr>
              <w:t xml:space="preserve"> sub weighting</w:t>
            </w:r>
            <w:r w:rsidR="003B0607">
              <w:rPr>
                <w:rFonts w:ascii="Arial" w:hAnsi="Arial" w:cs="Arial"/>
                <w:bCs/>
                <w:sz w:val="20"/>
                <w:szCs w:val="20"/>
              </w:rPr>
              <w:t>)</w:t>
            </w:r>
          </w:p>
        </w:tc>
      </w:tr>
      <w:tr w:rsidR="00545D5B" w:rsidRPr="00D75CE9" w14:paraId="6E0C5C3E" w14:textId="77777777" w:rsidTr="00545D5B">
        <w:trPr>
          <w:trHeight w:val="192"/>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E1B46" w14:textId="77777777" w:rsidR="00545D5B" w:rsidRPr="003B0607" w:rsidRDefault="00545D5B" w:rsidP="009A3473">
            <w:pPr>
              <w:jc w:val="both"/>
              <w:rPr>
                <w:rFonts w:ascii="Arial" w:hAnsi="Arial" w:cs="Arial"/>
                <w:b/>
                <w:bCs/>
              </w:rPr>
            </w:pPr>
            <w:r w:rsidRPr="003B0607">
              <w:rPr>
                <w:rFonts w:ascii="Arial" w:hAnsi="Arial" w:cs="Arial"/>
                <w:b/>
                <w:bCs/>
              </w:rPr>
              <w:t>1</w:t>
            </w:r>
          </w:p>
        </w:tc>
        <w:tc>
          <w:tcPr>
            <w:tcW w:w="14799"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049108A" w14:textId="77777777" w:rsidR="00545D5B" w:rsidRPr="00BE4277" w:rsidRDefault="00545D5B" w:rsidP="009A3473">
            <w:pPr>
              <w:jc w:val="both"/>
              <w:rPr>
                <w:rFonts w:ascii="Arial" w:hAnsi="Arial" w:cs="Arial"/>
                <w:b/>
              </w:rPr>
            </w:pPr>
            <w:r w:rsidRPr="00BE4277">
              <w:rPr>
                <w:rFonts w:ascii="Arial" w:hAnsi="Arial" w:cs="Arial"/>
                <w:b/>
              </w:rPr>
              <w:t>Health and Safety Management</w:t>
            </w:r>
          </w:p>
        </w:tc>
      </w:tr>
      <w:tr w:rsidR="005D5BBF" w:rsidRPr="00D75CE9" w14:paraId="2E10B4B9" w14:textId="77777777" w:rsidTr="00130584">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69764" w14:textId="6545F6AC" w:rsidR="005D5BBF" w:rsidRPr="003B0607" w:rsidRDefault="005D5BBF" w:rsidP="009A3473">
            <w:pPr>
              <w:jc w:val="both"/>
              <w:rPr>
                <w:rFonts w:ascii="Arial" w:hAnsi="Arial" w:cs="Arial"/>
                <w:b/>
                <w:bCs/>
              </w:rPr>
            </w:pPr>
            <w:r>
              <w:rPr>
                <w:rFonts w:ascii="Arial" w:hAnsi="Arial" w:cs="Arial"/>
                <w:b/>
                <w:bCs/>
              </w:rPr>
              <w:t>1.1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72A9F7B" w14:textId="283E4B96" w:rsidR="005D5BBF" w:rsidRPr="003B0607" w:rsidRDefault="005D5BBF" w:rsidP="005D5BBF">
            <w:pPr>
              <w:widowControl w:val="0"/>
              <w:spacing w:before="35" w:after="35" w:line="240" w:lineRule="auto"/>
              <w:rPr>
                <w:rFonts w:ascii="Arial" w:eastAsia="Arial Unicode MS" w:hAnsi="Arial" w:cs="Arial"/>
                <w:b/>
                <w:snapToGrid w:val="0"/>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352ED0" w14:textId="77777777" w:rsidR="005D5BBF" w:rsidRPr="00D75CE9" w:rsidRDefault="005D5BBF"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3851C871" w14:textId="2A1D7740" w:rsidR="005D5BBF" w:rsidRPr="007F0F18" w:rsidRDefault="005D5BBF" w:rsidP="009A3473">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34835997" w14:textId="47749131" w:rsidR="005D5BBF" w:rsidRDefault="005D5BBF" w:rsidP="009A3473">
            <w:pPr>
              <w:jc w:val="center"/>
              <w:rPr>
                <w:rFonts w:ascii="Arial" w:hAnsi="Arial" w:cs="Arial"/>
                <w:sz w:val="20"/>
              </w:rPr>
            </w:pPr>
            <w:r>
              <w:rPr>
                <w:rFonts w:ascii="Arial" w:hAnsi="Arial" w:cs="Arial"/>
                <w:sz w:val="20"/>
              </w:rPr>
              <w:t>--/20</w:t>
            </w:r>
          </w:p>
        </w:tc>
      </w:tr>
      <w:tr w:rsidR="003B0607" w:rsidRPr="00D75CE9" w14:paraId="046ADFF1" w14:textId="77777777" w:rsidTr="00130584">
        <w:trPr>
          <w:trHeight w:val="191"/>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B95C1" w14:textId="6C80F8E0" w:rsidR="003B0607" w:rsidRPr="003B0607" w:rsidRDefault="003B0607" w:rsidP="005D5BBF">
            <w:pPr>
              <w:jc w:val="both"/>
              <w:rPr>
                <w:rFonts w:ascii="Arial" w:hAnsi="Arial" w:cs="Arial"/>
                <w:b/>
                <w:bCs/>
              </w:rPr>
            </w:pPr>
            <w:r w:rsidRPr="003B0607">
              <w:rPr>
                <w:rFonts w:ascii="Arial" w:hAnsi="Arial" w:cs="Arial"/>
                <w:b/>
                <w:bCs/>
              </w:rPr>
              <w:t>1.</w:t>
            </w:r>
            <w:r w:rsidR="005D5BBF">
              <w:rPr>
                <w:rFonts w:ascii="Arial" w:hAnsi="Arial" w:cs="Arial"/>
                <w:b/>
                <w:bCs/>
              </w:rPr>
              <w:t>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7ED0838" w14:textId="0355DAA4" w:rsidR="003B0607" w:rsidRPr="003B0607" w:rsidRDefault="003B0607" w:rsidP="009A3473">
            <w:pPr>
              <w:pStyle w:val="notes"/>
              <w:ind w:left="13"/>
              <w:rPr>
                <w:rFonts w:cs="Arial"/>
                <w:color w:val="auto"/>
                <w:sz w:val="20"/>
                <w:lang w:eastAsia="en-GB"/>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6136F8" w14:textId="77777777" w:rsidR="003B0607" w:rsidRPr="00D75CE9" w:rsidRDefault="003B0607"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2B868DC7" w14:textId="77777777" w:rsidR="003B0607" w:rsidRPr="007F0F18" w:rsidRDefault="003B0607" w:rsidP="009A3473">
            <w:pPr>
              <w:jc w:val="center"/>
              <w:rPr>
                <w:rFonts w:ascii="Arial" w:hAnsi="Arial" w:cs="Arial"/>
                <w:b/>
                <w:sz w:val="20"/>
              </w:rPr>
            </w:pPr>
            <w:r w:rsidRPr="007F0F18">
              <w:rPr>
                <w:rFonts w:ascii="Arial" w:hAnsi="Arial" w:cs="Arial"/>
                <w:b/>
                <w:sz w:val="20"/>
              </w:rPr>
              <w:t>X2</w:t>
            </w:r>
          </w:p>
        </w:tc>
        <w:tc>
          <w:tcPr>
            <w:tcW w:w="1136" w:type="dxa"/>
            <w:tcBorders>
              <w:top w:val="single" w:sz="4" w:space="0" w:color="auto"/>
              <w:left w:val="single" w:sz="4" w:space="0" w:color="auto"/>
              <w:bottom w:val="single" w:sz="4" w:space="0" w:color="auto"/>
              <w:right w:val="single" w:sz="4" w:space="0" w:color="auto"/>
            </w:tcBorders>
            <w:vAlign w:val="center"/>
          </w:tcPr>
          <w:p w14:paraId="63F9E248" w14:textId="27C46CF2" w:rsidR="003B0607" w:rsidRPr="00D75CE9" w:rsidRDefault="003B0607" w:rsidP="009A3473">
            <w:pPr>
              <w:jc w:val="center"/>
              <w:rPr>
                <w:rFonts w:ascii="Arial" w:hAnsi="Arial" w:cs="Arial"/>
                <w:sz w:val="20"/>
              </w:rPr>
            </w:pPr>
            <w:r>
              <w:rPr>
                <w:rFonts w:ascii="Arial" w:hAnsi="Arial" w:cs="Arial"/>
                <w:sz w:val="20"/>
              </w:rPr>
              <w:t>--/20</w:t>
            </w:r>
          </w:p>
        </w:tc>
      </w:tr>
      <w:tr w:rsidR="00545D5B" w:rsidRPr="00D75CE9" w14:paraId="379217DA" w14:textId="77777777" w:rsidTr="00BF540A">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CC2B1" w14:textId="77777777" w:rsidR="00545D5B" w:rsidRPr="003B0607" w:rsidRDefault="00545D5B" w:rsidP="009A3473">
            <w:pPr>
              <w:jc w:val="both"/>
              <w:rPr>
                <w:rFonts w:ascii="Arial" w:hAnsi="Arial" w:cs="Arial"/>
                <w:b/>
                <w:bCs/>
              </w:rPr>
            </w:pPr>
            <w:r w:rsidRPr="003B0607">
              <w:rPr>
                <w:rFonts w:ascii="Arial" w:hAnsi="Arial" w:cs="Arial"/>
                <w:b/>
                <w:bCs/>
              </w:rPr>
              <w:t>2</w:t>
            </w:r>
          </w:p>
        </w:tc>
        <w:tc>
          <w:tcPr>
            <w:tcW w:w="12474"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725E394" w14:textId="77777777" w:rsidR="00545D5B" w:rsidRPr="00BE4277" w:rsidRDefault="00545D5B" w:rsidP="009A3473">
            <w:pPr>
              <w:jc w:val="both"/>
              <w:rPr>
                <w:rFonts w:ascii="Arial" w:hAnsi="Arial" w:cs="Arial"/>
                <w:b/>
                <w:sz w:val="20"/>
              </w:rPr>
            </w:pPr>
            <w:r w:rsidRPr="00BE4277">
              <w:rPr>
                <w:rFonts w:ascii="Arial" w:eastAsia="Times New Roman" w:hAnsi="Arial" w:cs="Arial"/>
                <w:b/>
                <w:szCs w:val="20"/>
              </w:rPr>
              <w:t>Collaborative Behaviour</w:t>
            </w:r>
          </w:p>
        </w:tc>
        <w:tc>
          <w:tcPr>
            <w:tcW w:w="1189" w:type="dxa"/>
            <w:tcBorders>
              <w:left w:val="single" w:sz="4" w:space="0" w:color="auto"/>
              <w:bottom w:val="single" w:sz="4" w:space="0" w:color="000000"/>
              <w:right w:val="single" w:sz="4" w:space="0" w:color="auto"/>
            </w:tcBorders>
            <w:vAlign w:val="center"/>
          </w:tcPr>
          <w:p w14:paraId="63989874" w14:textId="77777777" w:rsidR="00545D5B" w:rsidRPr="00BE4277" w:rsidRDefault="00545D5B" w:rsidP="009A3473">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auto"/>
            </w:tcBorders>
            <w:vAlign w:val="center"/>
          </w:tcPr>
          <w:p w14:paraId="701D855C" w14:textId="77777777" w:rsidR="00545D5B" w:rsidRPr="00BE4277" w:rsidRDefault="00545D5B" w:rsidP="009A3473">
            <w:pPr>
              <w:jc w:val="center"/>
              <w:rPr>
                <w:rFonts w:ascii="Arial" w:eastAsia="Times New Roman" w:hAnsi="Arial" w:cs="Arial"/>
                <w:b/>
                <w:szCs w:val="20"/>
              </w:rPr>
            </w:pPr>
          </w:p>
        </w:tc>
      </w:tr>
      <w:tr w:rsidR="00545D5B" w:rsidRPr="00D75CE9" w14:paraId="59D9DC3B" w14:textId="77777777" w:rsidTr="00130584">
        <w:trPr>
          <w:trHeight w:val="19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9E294" w14:textId="77777777" w:rsidR="00545D5B" w:rsidRPr="003B0607" w:rsidRDefault="00545D5B" w:rsidP="009A3473">
            <w:pPr>
              <w:jc w:val="both"/>
              <w:rPr>
                <w:rFonts w:ascii="Arial" w:hAnsi="Arial" w:cs="Arial"/>
                <w:b/>
                <w:bCs/>
              </w:rPr>
            </w:pPr>
            <w:r w:rsidRPr="003B0607">
              <w:rPr>
                <w:rFonts w:ascii="Arial" w:hAnsi="Arial" w:cs="Arial"/>
                <w:b/>
                <w:bCs/>
              </w:rPr>
              <w:t>2.1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266468B" w14:textId="1144469E" w:rsidR="00545D5B" w:rsidRPr="000242AC" w:rsidRDefault="00545D5B" w:rsidP="003B0607">
            <w:pPr>
              <w:widowControl w:val="0"/>
              <w:spacing w:before="35" w:after="35" w:line="240" w:lineRule="auto"/>
              <w:rPr>
                <w:rFonts w:ascii="Arial" w:eastAsia="Times New Roman" w:hAnsi="Arial" w:cs="Arial"/>
                <w:i/>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AD293A" w14:textId="77777777" w:rsidR="00545D5B" w:rsidRPr="00D75CE9" w:rsidRDefault="00545D5B"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6134AAB" w14:textId="77777777" w:rsidR="00545D5B" w:rsidRPr="00A45240" w:rsidRDefault="00545D5B" w:rsidP="009A3473">
            <w:pPr>
              <w:jc w:val="center"/>
              <w:rPr>
                <w:rFonts w:ascii="Arial" w:hAnsi="Arial" w:cs="Arial"/>
                <w:b/>
                <w:sz w:val="20"/>
              </w:rPr>
            </w:pPr>
            <w:r w:rsidRPr="00A45240">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5D246F97" w14:textId="129288D9" w:rsidR="00545D5B" w:rsidRPr="00D75CE9" w:rsidRDefault="00BF540A" w:rsidP="009A3473">
            <w:pPr>
              <w:jc w:val="center"/>
              <w:rPr>
                <w:rFonts w:ascii="Arial" w:hAnsi="Arial" w:cs="Arial"/>
                <w:sz w:val="20"/>
              </w:rPr>
            </w:pPr>
            <w:r>
              <w:rPr>
                <w:rFonts w:ascii="Arial" w:hAnsi="Arial" w:cs="Arial"/>
                <w:sz w:val="20"/>
              </w:rPr>
              <w:t>--</w:t>
            </w:r>
            <w:r w:rsidR="00545D5B">
              <w:rPr>
                <w:rFonts w:ascii="Arial" w:hAnsi="Arial" w:cs="Arial"/>
                <w:sz w:val="20"/>
              </w:rPr>
              <w:t>/10</w:t>
            </w:r>
          </w:p>
        </w:tc>
      </w:tr>
      <w:tr w:rsidR="00AA0976" w:rsidRPr="00D75CE9" w14:paraId="35751DC2" w14:textId="77777777" w:rsidTr="00BF540A">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178AC" w14:textId="69035D09" w:rsidR="00AA0976" w:rsidRPr="003B0607" w:rsidRDefault="00AA0976" w:rsidP="009A3473">
            <w:pPr>
              <w:jc w:val="both"/>
              <w:rPr>
                <w:rFonts w:ascii="Arial" w:hAnsi="Arial" w:cs="Arial"/>
                <w:b/>
                <w:bCs/>
              </w:rPr>
            </w:pPr>
            <w:r w:rsidRPr="003B0607">
              <w:rPr>
                <w:rFonts w:ascii="Arial" w:hAnsi="Arial" w:cs="Arial"/>
                <w:b/>
                <w:bCs/>
              </w:rPr>
              <w:t>3</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3D6F20DF" w14:textId="5BF6DAC5" w:rsidR="00AA0976" w:rsidRPr="00BE4277" w:rsidRDefault="00C56B0A" w:rsidP="009A3473">
            <w:pPr>
              <w:jc w:val="both"/>
              <w:rPr>
                <w:rFonts w:ascii="Arial" w:eastAsia="Times New Roman" w:hAnsi="Arial" w:cs="Arial"/>
                <w:b/>
                <w:szCs w:val="20"/>
              </w:rPr>
            </w:pPr>
            <w:r w:rsidRPr="00C56B0A">
              <w:rPr>
                <w:rFonts w:ascii="Arial" w:eastAsia="Times New Roman" w:hAnsi="Arial" w:cs="Arial"/>
                <w:b/>
                <w:szCs w:val="20"/>
              </w:rPr>
              <w:t>Customer and Stakeholders</w:t>
            </w:r>
          </w:p>
        </w:tc>
        <w:tc>
          <w:tcPr>
            <w:tcW w:w="1189" w:type="dxa"/>
            <w:tcBorders>
              <w:left w:val="single" w:sz="4" w:space="0" w:color="auto"/>
              <w:bottom w:val="single" w:sz="4" w:space="0" w:color="000000"/>
              <w:right w:val="single" w:sz="4" w:space="0" w:color="000000"/>
            </w:tcBorders>
            <w:vAlign w:val="center"/>
          </w:tcPr>
          <w:p w14:paraId="6B4CE24D" w14:textId="77777777" w:rsidR="00AA0976" w:rsidRPr="00BE4277" w:rsidRDefault="00AA0976" w:rsidP="009A3473">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7F929543" w14:textId="77777777" w:rsidR="00AA0976" w:rsidRPr="00BE4277" w:rsidRDefault="00AA0976" w:rsidP="009A3473">
            <w:pPr>
              <w:jc w:val="center"/>
              <w:rPr>
                <w:rFonts w:ascii="Arial" w:eastAsia="Times New Roman" w:hAnsi="Arial" w:cs="Arial"/>
                <w:b/>
                <w:szCs w:val="20"/>
              </w:rPr>
            </w:pPr>
          </w:p>
        </w:tc>
      </w:tr>
      <w:tr w:rsidR="00130584" w:rsidRPr="00D75CE9" w14:paraId="240FF673" w14:textId="77777777" w:rsidTr="00130584">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1A69" w14:textId="136E50C7" w:rsidR="00130584" w:rsidRPr="003B0607" w:rsidRDefault="00130584" w:rsidP="009A3473">
            <w:pPr>
              <w:jc w:val="both"/>
              <w:rPr>
                <w:rFonts w:ascii="Arial" w:hAnsi="Arial" w:cs="Arial"/>
                <w:b/>
                <w:bCs/>
              </w:rPr>
            </w:pPr>
            <w:r w:rsidRPr="003B0607">
              <w:rPr>
                <w:rFonts w:ascii="Arial" w:hAnsi="Arial" w:cs="Arial"/>
                <w:b/>
                <w:bCs/>
              </w:rPr>
              <w:t>3.1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00D2ECC" w14:textId="5524BC33" w:rsidR="003B0607" w:rsidRPr="00130584" w:rsidRDefault="003B0607" w:rsidP="00E04DD9">
            <w:pPr>
              <w:pStyle w:val="ListParagraph"/>
              <w:widowControl w:val="0"/>
              <w:spacing w:before="35" w:after="35" w:line="240" w:lineRule="auto"/>
              <w:ind w:left="0"/>
              <w:rPr>
                <w:rFonts w:ascii="Arial" w:eastAsia="Times New Roman" w:hAnsi="Arial" w:cs="Arial"/>
                <w:sz w:val="18"/>
                <w:szCs w:val="18"/>
              </w:rPr>
            </w:pPr>
          </w:p>
        </w:tc>
        <w:tc>
          <w:tcPr>
            <w:tcW w:w="992" w:type="dxa"/>
            <w:tcBorders>
              <w:left w:val="single" w:sz="4" w:space="0" w:color="auto"/>
              <w:bottom w:val="single" w:sz="4" w:space="0" w:color="000000"/>
              <w:right w:val="single" w:sz="4" w:space="0" w:color="000000"/>
            </w:tcBorders>
            <w:vAlign w:val="center"/>
          </w:tcPr>
          <w:p w14:paraId="589B4BDC" w14:textId="77777777" w:rsidR="00130584" w:rsidRPr="00130584" w:rsidRDefault="00130584" w:rsidP="00130584">
            <w:pPr>
              <w:jc w:val="both"/>
              <w:rPr>
                <w:rFonts w:ascii="Arial" w:eastAsia="Times New Roman" w:hAnsi="Arial" w:cs="Arial"/>
                <w:sz w:val="18"/>
                <w:szCs w:val="18"/>
              </w:rPr>
            </w:pPr>
          </w:p>
        </w:tc>
        <w:tc>
          <w:tcPr>
            <w:tcW w:w="1189" w:type="dxa"/>
            <w:tcBorders>
              <w:left w:val="single" w:sz="4" w:space="0" w:color="auto"/>
              <w:bottom w:val="single" w:sz="4" w:space="0" w:color="000000"/>
              <w:right w:val="single" w:sz="4" w:space="0" w:color="000000"/>
            </w:tcBorders>
            <w:vAlign w:val="center"/>
          </w:tcPr>
          <w:p w14:paraId="34C91D4E" w14:textId="00AF8168" w:rsidR="00130584" w:rsidRPr="00130584" w:rsidRDefault="00130584" w:rsidP="009A3473">
            <w:pPr>
              <w:jc w:val="center"/>
              <w:rPr>
                <w:rFonts w:ascii="Arial" w:eastAsia="Times New Roman" w:hAnsi="Arial" w:cs="Arial"/>
                <w:b/>
                <w:sz w:val="20"/>
                <w:szCs w:val="20"/>
              </w:rPr>
            </w:pPr>
            <w:r w:rsidRPr="00130584">
              <w:rPr>
                <w:rFonts w:ascii="Arial" w:eastAsia="Times New Roman" w:hAnsi="Arial" w:cs="Arial"/>
                <w:b/>
                <w:sz w:val="20"/>
                <w:szCs w:val="20"/>
              </w:rPr>
              <w:t>X1</w:t>
            </w:r>
          </w:p>
        </w:tc>
        <w:tc>
          <w:tcPr>
            <w:tcW w:w="1136" w:type="dxa"/>
            <w:tcBorders>
              <w:left w:val="single" w:sz="4" w:space="0" w:color="auto"/>
              <w:bottom w:val="single" w:sz="4" w:space="0" w:color="000000"/>
              <w:right w:val="single" w:sz="4" w:space="0" w:color="000000"/>
            </w:tcBorders>
            <w:vAlign w:val="center"/>
          </w:tcPr>
          <w:p w14:paraId="227600F8" w14:textId="680415B2" w:rsidR="00130584" w:rsidRPr="00130584" w:rsidRDefault="00130584" w:rsidP="009A3473">
            <w:pPr>
              <w:jc w:val="center"/>
              <w:rPr>
                <w:rFonts w:ascii="Arial" w:eastAsia="Times New Roman" w:hAnsi="Arial" w:cs="Arial"/>
                <w:sz w:val="20"/>
                <w:szCs w:val="20"/>
              </w:rPr>
            </w:pPr>
            <w:r w:rsidRPr="00130584">
              <w:rPr>
                <w:rFonts w:ascii="Arial" w:eastAsia="Times New Roman" w:hAnsi="Arial" w:cs="Arial"/>
                <w:sz w:val="20"/>
                <w:szCs w:val="20"/>
              </w:rPr>
              <w:t>--/10</w:t>
            </w:r>
          </w:p>
        </w:tc>
      </w:tr>
      <w:tr w:rsidR="00545D5B" w:rsidRPr="00D75CE9" w14:paraId="5EA51889" w14:textId="77777777" w:rsidTr="00BF540A">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F39E8" w14:textId="77777777" w:rsidR="00545D5B" w:rsidRPr="003B0607" w:rsidRDefault="00545D5B" w:rsidP="009A3473">
            <w:pPr>
              <w:jc w:val="both"/>
              <w:rPr>
                <w:rFonts w:ascii="Arial" w:hAnsi="Arial" w:cs="Arial"/>
                <w:b/>
                <w:bCs/>
              </w:rPr>
            </w:pPr>
            <w:r w:rsidRPr="003B0607">
              <w:rPr>
                <w:rFonts w:ascii="Arial" w:hAnsi="Arial" w:cs="Arial"/>
                <w:b/>
                <w:bCs/>
              </w:rPr>
              <w:t>4</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5ED1C0D" w14:textId="77777777" w:rsidR="00545D5B" w:rsidRPr="00BE4277" w:rsidRDefault="00545D5B" w:rsidP="009A3473">
            <w:pPr>
              <w:jc w:val="both"/>
              <w:rPr>
                <w:rFonts w:ascii="Arial" w:hAnsi="Arial" w:cs="Arial"/>
                <w:b/>
                <w:sz w:val="20"/>
              </w:rPr>
            </w:pPr>
            <w:r w:rsidRPr="00BE4277">
              <w:rPr>
                <w:rFonts w:ascii="Arial" w:eastAsia="Times New Roman" w:hAnsi="Arial" w:cs="Arial"/>
                <w:b/>
                <w:szCs w:val="20"/>
              </w:rPr>
              <w:t>Sustainability</w:t>
            </w:r>
          </w:p>
        </w:tc>
        <w:tc>
          <w:tcPr>
            <w:tcW w:w="1189" w:type="dxa"/>
            <w:tcBorders>
              <w:left w:val="single" w:sz="4" w:space="0" w:color="auto"/>
              <w:bottom w:val="single" w:sz="4" w:space="0" w:color="000000"/>
              <w:right w:val="single" w:sz="4" w:space="0" w:color="000000"/>
            </w:tcBorders>
            <w:vAlign w:val="center"/>
          </w:tcPr>
          <w:p w14:paraId="7459DCFD" w14:textId="77777777" w:rsidR="00545D5B" w:rsidRPr="00BE4277" w:rsidRDefault="00545D5B" w:rsidP="009A3473">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367FC493" w14:textId="77777777" w:rsidR="00545D5B" w:rsidRPr="00BE4277" w:rsidRDefault="00545D5B" w:rsidP="009A3473">
            <w:pPr>
              <w:jc w:val="center"/>
              <w:rPr>
                <w:rFonts w:ascii="Arial" w:eastAsia="Times New Roman" w:hAnsi="Arial" w:cs="Arial"/>
                <w:b/>
                <w:szCs w:val="20"/>
              </w:rPr>
            </w:pPr>
          </w:p>
        </w:tc>
      </w:tr>
      <w:tr w:rsidR="003B0607" w:rsidRPr="00D75CE9" w14:paraId="2747D24D" w14:textId="77777777" w:rsidTr="00130584">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B3780" w14:textId="77777777" w:rsidR="003B0607" w:rsidRPr="003B0607" w:rsidRDefault="003B0607" w:rsidP="009A3473">
            <w:pPr>
              <w:jc w:val="both"/>
              <w:rPr>
                <w:rFonts w:ascii="Arial" w:hAnsi="Arial" w:cs="Arial"/>
                <w:b/>
                <w:bCs/>
              </w:rPr>
            </w:pPr>
            <w:r w:rsidRPr="003B0607">
              <w:rPr>
                <w:rFonts w:ascii="Arial" w:hAnsi="Arial" w:cs="Arial"/>
                <w:b/>
                <w:bCs/>
              </w:rPr>
              <w:t>4.1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CEDF5DE" w14:textId="518C5FCE" w:rsidR="00E04DD9" w:rsidRPr="003B0607" w:rsidRDefault="00E04DD9" w:rsidP="00E04DD9">
            <w:pPr>
              <w:widowControl w:val="0"/>
              <w:spacing w:before="35" w:after="35" w:line="240" w:lineRule="auto"/>
              <w:rPr>
                <w:rFonts w:ascii="Arial" w:eastAsia="Arial Unicode MS" w:hAnsi="Arial" w:cs="Arial"/>
                <w:b/>
                <w:snapToGrid w:val="0"/>
                <w:color w:val="000000" w:themeColor="text1"/>
                <w:sz w:val="20"/>
                <w:szCs w:val="20"/>
              </w:rPr>
            </w:pPr>
          </w:p>
          <w:p w14:paraId="097D33BF" w14:textId="257EC670" w:rsidR="003B0607" w:rsidRPr="003B0607" w:rsidRDefault="003B0607" w:rsidP="00545D5B">
            <w:pPr>
              <w:widowControl w:val="0"/>
              <w:spacing w:before="35" w:after="35" w:line="240" w:lineRule="auto"/>
              <w:rPr>
                <w:rFonts w:ascii="Arial" w:eastAsia="Times New Roman" w:hAnsi="Arial" w:cs="Arial"/>
                <w:sz w:val="20"/>
                <w:szCs w:val="20"/>
              </w:rPr>
            </w:pPr>
            <w:r w:rsidRPr="003B0607">
              <w:rPr>
                <w:rFonts w:ascii="Arial" w:eastAsia="Arial Unicode MS" w:hAnsi="Arial" w:cs="Arial"/>
                <w:b/>
                <w:snapToGrid w:val="0"/>
                <w:color w:val="000000" w:themeColor="text1"/>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36DECF" w14:textId="77777777" w:rsidR="003B0607" w:rsidRPr="00D75CE9" w:rsidRDefault="003B0607"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0B0E7C6D" w14:textId="77777777" w:rsidR="003B0607" w:rsidRPr="00592AD4" w:rsidRDefault="003B0607" w:rsidP="009A3473">
            <w:pPr>
              <w:jc w:val="center"/>
              <w:rPr>
                <w:rFonts w:ascii="Arial" w:hAnsi="Arial" w:cs="Arial"/>
                <w:b/>
                <w:sz w:val="20"/>
              </w:rPr>
            </w:pPr>
            <w:r w:rsidRPr="00592AD4">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5C8112D" w14:textId="1A989C1D" w:rsidR="003B0607" w:rsidRPr="00D75CE9" w:rsidRDefault="003B0607" w:rsidP="009A3473">
            <w:pPr>
              <w:jc w:val="center"/>
              <w:rPr>
                <w:rFonts w:ascii="Arial" w:hAnsi="Arial" w:cs="Arial"/>
                <w:sz w:val="20"/>
              </w:rPr>
            </w:pPr>
            <w:r>
              <w:rPr>
                <w:rFonts w:ascii="Arial" w:hAnsi="Arial" w:cs="Arial"/>
                <w:sz w:val="20"/>
              </w:rPr>
              <w:t>--/10</w:t>
            </w:r>
          </w:p>
        </w:tc>
      </w:tr>
      <w:tr w:rsidR="00545D5B" w:rsidRPr="00D75CE9" w14:paraId="56FD6845" w14:textId="77777777" w:rsidTr="00BF540A">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19B0E" w14:textId="77777777" w:rsidR="00545D5B" w:rsidRPr="003B0607" w:rsidRDefault="00545D5B" w:rsidP="009A3473">
            <w:pPr>
              <w:jc w:val="both"/>
              <w:rPr>
                <w:rFonts w:ascii="Arial" w:hAnsi="Arial" w:cs="Arial"/>
                <w:b/>
                <w:bCs/>
              </w:rPr>
            </w:pPr>
            <w:r w:rsidRPr="003B0607">
              <w:rPr>
                <w:rFonts w:ascii="Arial" w:hAnsi="Arial" w:cs="Arial"/>
                <w:b/>
                <w:bCs/>
              </w:rPr>
              <w:t>5</w:t>
            </w:r>
          </w:p>
        </w:tc>
        <w:tc>
          <w:tcPr>
            <w:tcW w:w="12474"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9C62287" w14:textId="77777777" w:rsidR="00545D5B" w:rsidRPr="00BE4277" w:rsidRDefault="00545D5B" w:rsidP="009A3473">
            <w:pPr>
              <w:jc w:val="both"/>
              <w:rPr>
                <w:rFonts w:ascii="Arial" w:hAnsi="Arial" w:cs="Arial"/>
                <w:b/>
                <w:sz w:val="20"/>
              </w:rPr>
            </w:pPr>
            <w:r w:rsidRPr="00BE4277">
              <w:rPr>
                <w:rFonts w:ascii="Arial" w:eastAsia="Times New Roman" w:hAnsi="Arial" w:cs="Arial"/>
                <w:b/>
                <w:szCs w:val="20"/>
              </w:rPr>
              <w:t>Quality</w:t>
            </w:r>
          </w:p>
        </w:tc>
        <w:tc>
          <w:tcPr>
            <w:tcW w:w="1189" w:type="dxa"/>
            <w:tcBorders>
              <w:left w:val="single" w:sz="4" w:space="0" w:color="auto"/>
              <w:bottom w:val="single" w:sz="4" w:space="0" w:color="000000"/>
              <w:right w:val="single" w:sz="4" w:space="0" w:color="000000"/>
            </w:tcBorders>
            <w:vAlign w:val="center"/>
          </w:tcPr>
          <w:p w14:paraId="712788F4" w14:textId="77777777" w:rsidR="00545D5B" w:rsidRPr="00BE4277" w:rsidRDefault="00545D5B" w:rsidP="009A3473">
            <w:pPr>
              <w:jc w:val="center"/>
              <w:rPr>
                <w:rFonts w:ascii="Arial" w:eastAsia="Times New Roman" w:hAnsi="Arial" w:cs="Arial"/>
                <w:b/>
                <w:szCs w:val="20"/>
              </w:rPr>
            </w:pPr>
          </w:p>
        </w:tc>
        <w:tc>
          <w:tcPr>
            <w:tcW w:w="1136" w:type="dxa"/>
            <w:tcBorders>
              <w:left w:val="single" w:sz="4" w:space="0" w:color="auto"/>
              <w:bottom w:val="single" w:sz="4" w:space="0" w:color="000000"/>
              <w:right w:val="single" w:sz="4" w:space="0" w:color="000000"/>
            </w:tcBorders>
            <w:vAlign w:val="center"/>
          </w:tcPr>
          <w:p w14:paraId="14BDF8C5" w14:textId="77777777" w:rsidR="00545D5B" w:rsidRPr="00BE4277" w:rsidRDefault="00545D5B" w:rsidP="009A3473">
            <w:pPr>
              <w:jc w:val="center"/>
              <w:rPr>
                <w:rFonts w:ascii="Arial" w:eastAsia="Times New Roman" w:hAnsi="Arial" w:cs="Arial"/>
                <w:b/>
                <w:szCs w:val="20"/>
              </w:rPr>
            </w:pPr>
          </w:p>
        </w:tc>
      </w:tr>
      <w:tr w:rsidR="003B0607" w:rsidRPr="00D75CE9" w14:paraId="66409233" w14:textId="77777777" w:rsidTr="00130584">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95FC93" w14:textId="77777777" w:rsidR="003B0607" w:rsidRPr="003B0607" w:rsidRDefault="003B0607" w:rsidP="009A3473">
            <w:pPr>
              <w:jc w:val="both"/>
              <w:rPr>
                <w:rFonts w:ascii="Arial" w:hAnsi="Arial" w:cs="Arial"/>
                <w:b/>
                <w:bCs/>
              </w:rPr>
            </w:pPr>
            <w:r w:rsidRPr="003B0607">
              <w:rPr>
                <w:rFonts w:ascii="Arial" w:hAnsi="Arial" w:cs="Arial"/>
                <w:b/>
                <w:bCs/>
              </w:rPr>
              <w:t>5.1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F07879D" w14:textId="454F0BFC" w:rsidR="003B0607" w:rsidRPr="003B0607" w:rsidRDefault="003B0607" w:rsidP="003B0607">
            <w:pPr>
              <w:pStyle w:val="ListParagraph"/>
              <w:widowControl w:val="0"/>
              <w:spacing w:before="35" w:after="35" w:line="240" w:lineRule="auto"/>
              <w:rPr>
                <w:rFonts w:ascii="Arial" w:eastAsia="Times New Roman"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EA87AC" w14:textId="77777777" w:rsidR="003B0607" w:rsidRPr="00D75CE9" w:rsidRDefault="003B0607"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4663B211" w14:textId="77777777" w:rsidR="003B0607" w:rsidRPr="00592AD4" w:rsidRDefault="003B0607" w:rsidP="009A3473">
            <w:pPr>
              <w:jc w:val="center"/>
              <w:rPr>
                <w:rFonts w:ascii="Arial" w:hAnsi="Arial" w:cs="Arial"/>
                <w:b/>
                <w:sz w:val="20"/>
              </w:rPr>
            </w:pPr>
            <w:r w:rsidRPr="00592AD4">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79B3152F" w14:textId="34D189DD" w:rsidR="003B0607" w:rsidRPr="00D75CE9" w:rsidRDefault="003B0607" w:rsidP="009A3473">
            <w:pPr>
              <w:jc w:val="center"/>
              <w:rPr>
                <w:rFonts w:ascii="Arial" w:hAnsi="Arial" w:cs="Arial"/>
                <w:sz w:val="20"/>
              </w:rPr>
            </w:pPr>
            <w:r>
              <w:rPr>
                <w:rFonts w:ascii="Arial" w:hAnsi="Arial" w:cs="Arial"/>
                <w:sz w:val="20"/>
              </w:rPr>
              <w:t>--/10</w:t>
            </w:r>
          </w:p>
        </w:tc>
      </w:tr>
      <w:tr w:rsidR="003B0607" w:rsidRPr="00D75CE9" w14:paraId="41319869" w14:textId="77777777" w:rsidTr="00130584">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59E8B" w14:textId="77777777" w:rsidR="003B0607" w:rsidRPr="003B0607" w:rsidRDefault="003B0607" w:rsidP="009A3473">
            <w:pPr>
              <w:jc w:val="both"/>
              <w:rPr>
                <w:rFonts w:ascii="Arial" w:hAnsi="Arial" w:cs="Arial"/>
                <w:b/>
                <w:bCs/>
              </w:rPr>
            </w:pPr>
            <w:r w:rsidRPr="003B0607">
              <w:rPr>
                <w:rFonts w:ascii="Arial" w:hAnsi="Arial" w:cs="Arial"/>
                <w:b/>
                <w:bCs/>
              </w:rPr>
              <w:t>5.2</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210298A" w14:textId="6E27C714" w:rsidR="003B0607" w:rsidRPr="003B0607" w:rsidRDefault="003B0607" w:rsidP="008F375D">
            <w:pPr>
              <w:widowControl w:val="0"/>
              <w:spacing w:before="35" w:after="35" w:line="240" w:lineRule="auto"/>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167451" w14:textId="77777777" w:rsidR="003B0607" w:rsidRPr="00D75CE9" w:rsidRDefault="003B0607"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75791174" w14:textId="77777777" w:rsidR="003B0607" w:rsidRPr="00592AD4" w:rsidRDefault="003B0607" w:rsidP="009A3473">
            <w:pPr>
              <w:jc w:val="center"/>
              <w:rPr>
                <w:rFonts w:ascii="Arial" w:hAnsi="Arial" w:cs="Arial"/>
                <w:b/>
                <w:sz w:val="20"/>
              </w:rPr>
            </w:pPr>
            <w:r w:rsidRPr="00592AD4">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409F7AAA" w14:textId="65A2BB79" w:rsidR="003B0607" w:rsidRPr="00D75CE9" w:rsidRDefault="003B0607" w:rsidP="009A3473">
            <w:pPr>
              <w:jc w:val="center"/>
              <w:rPr>
                <w:rFonts w:ascii="Arial" w:hAnsi="Arial" w:cs="Arial"/>
                <w:sz w:val="20"/>
              </w:rPr>
            </w:pPr>
            <w:r>
              <w:rPr>
                <w:rFonts w:ascii="Arial" w:hAnsi="Arial" w:cs="Arial"/>
                <w:sz w:val="20"/>
              </w:rPr>
              <w:t>--/10</w:t>
            </w:r>
          </w:p>
        </w:tc>
      </w:tr>
      <w:tr w:rsidR="003B0607" w:rsidRPr="00D75CE9" w14:paraId="36716901" w14:textId="77777777" w:rsidTr="00130584">
        <w:trPr>
          <w:trHeight w:val="260"/>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0C704" w14:textId="77777777" w:rsidR="003B0607" w:rsidRPr="003B0607" w:rsidRDefault="003B0607" w:rsidP="009A3473">
            <w:pPr>
              <w:jc w:val="both"/>
              <w:rPr>
                <w:rFonts w:ascii="Arial" w:hAnsi="Arial" w:cs="Arial"/>
                <w:b/>
                <w:bCs/>
              </w:rPr>
            </w:pPr>
            <w:r w:rsidRPr="003B0607">
              <w:rPr>
                <w:rFonts w:ascii="Arial" w:hAnsi="Arial" w:cs="Arial"/>
                <w:b/>
                <w:bCs/>
              </w:rPr>
              <w:t>5.3</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6CFBA3E" w14:textId="7C31A207" w:rsidR="003B0607" w:rsidRPr="003B0607" w:rsidRDefault="003B0607" w:rsidP="008F375D">
            <w:pPr>
              <w:widowControl w:val="0"/>
              <w:spacing w:before="35" w:after="35" w:line="240" w:lineRule="auto"/>
              <w:rPr>
                <w:rFonts w:ascii="Arial" w:eastAsia="Times New Roman" w:hAnsi="Arial" w:cs="Arial"/>
                <w:color w:val="FF0000"/>
                <w:sz w:val="20"/>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28DBE7" w14:textId="77777777" w:rsidR="003B0607" w:rsidRPr="00D75CE9" w:rsidRDefault="003B0607"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C88FEAB" w14:textId="77777777" w:rsidR="003B0607" w:rsidRPr="00592AD4" w:rsidRDefault="003B0607" w:rsidP="009A3473">
            <w:pPr>
              <w:jc w:val="center"/>
              <w:rPr>
                <w:rFonts w:ascii="Arial" w:hAnsi="Arial" w:cs="Arial"/>
                <w:b/>
                <w:sz w:val="20"/>
              </w:rPr>
            </w:pPr>
            <w:r w:rsidRPr="00592AD4">
              <w:rPr>
                <w:rFonts w:ascii="Arial" w:hAnsi="Arial" w:cs="Arial"/>
                <w:b/>
                <w:sz w:val="20"/>
              </w:rPr>
              <w:t>X2.5</w:t>
            </w:r>
          </w:p>
        </w:tc>
        <w:tc>
          <w:tcPr>
            <w:tcW w:w="1136" w:type="dxa"/>
            <w:tcBorders>
              <w:top w:val="single" w:sz="4" w:space="0" w:color="auto"/>
              <w:left w:val="single" w:sz="4" w:space="0" w:color="auto"/>
              <w:bottom w:val="single" w:sz="4" w:space="0" w:color="auto"/>
              <w:right w:val="single" w:sz="4" w:space="0" w:color="auto"/>
            </w:tcBorders>
            <w:vAlign w:val="center"/>
          </w:tcPr>
          <w:p w14:paraId="4E9EA01D" w14:textId="2EFF0925" w:rsidR="003B0607" w:rsidRPr="00D75CE9" w:rsidRDefault="003B0607" w:rsidP="009A3473">
            <w:pPr>
              <w:jc w:val="center"/>
              <w:rPr>
                <w:rFonts w:ascii="Arial" w:hAnsi="Arial" w:cs="Arial"/>
                <w:sz w:val="20"/>
              </w:rPr>
            </w:pPr>
            <w:r>
              <w:rPr>
                <w:rFonts w:ascii="Arial" w:hAnsi="Arial" w:cs="Arial"/>
                <w:sz w:val="20"/>
              </w:rPr>
              <w:t>--/25</w:t>
            </w:r>
          </w:p>
        </w:tc>
      </w:tr>
      <w:tr w:rsidR="00545D5B" w:rsidRPr="00D75CE9" w14:paraId="5005B3BC" w14:textId="77777777" w:rsidTr="00130584">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B03D6F" w14:textId="77777777" w:rsidR="00545D5B" w:rsidRPr="003B0607" w:rsidRDefault="00545D5B" w:rsidP="009A3473">
            <w:pPr>
              <w:jc w:val="both"/>
              <w:rPr>
                <w:rFonts w:ascii="Arial" w:hAnsi="Arial" w:cs="Arial"/>
                <w:b/>
                <w:bCs/>
              </w:rPr>
            </w:pPr>
            <w:r w:rsidRPr="003B0607">
              <w:rPr>
                <w:rFonts w:ascii="Arial" w:hAnsi="Arial" w:cs="Arial"/>
                <w:b/>
                <w:bCs/>
              </w:rPr>
              <w:t>6</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431BB0C" w14:textId="77777777" w:rsidR="00545D5B" w:rsidRPr="00BE4277" w:rsidRDefault="00545D5B" w:rsidP="009A3473">
            <w:pPr>
              <w:jc w:val="both"/>
              <w:rPr>
                <w:rFonts w:ascii="Arial" w:eastAsia="Times New Roman" w:hAnsi="Arial" w:cs="Arial"/>
                <w:b/>
                <w:szCs w:val="20"/>
              </w:rPr>
            </w:pPr>
            <w:r w:rsidRPr="00BE4277">
              <w:rPr>
                <w:rFonts w:ascii="Arial" w:eastAsia="Times New Roman" w:hAnsi="Arial" w:cs="Arial"/>
                <w:b/>
                <w:szCs w:val="20"/>
              </w:rPr>
              <w:t>Time</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E1682A" w14:textId="77777777" w:rsidR="00545D5B" w:rsidRPr="00D75CE9" w:rsidRDefault="00545D5B" w:rsidP="009A3473">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2C6604ED" w14:textId="77777777" w:rsidR="00545D5B" w:rsidRPr="00D75CE9" w:rsidRDefault="00545D5B" w:rsidP="009A3473">
            <w:pPr>
              <w:jc w:val="center"/>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0D7C0A0" w14:textId="77777777" w:rsidR="00545D5B" w:rsidRPr="009405F8" w:rsidRDefault="00545D5B" w:rsidP="009A3473">
            <w:pPr>
              <w:jc w:val="center"/>
              <w:rPr>
                <w:rFonts w:ascii="Arial" w:hAnsi="Arial" w:cs="Arial"/>
                <w:b/>
                <w:sz w:val="20"/>
              </w:rPr>
            </w:pPr>
          </w:p>
        </w:tc>
      </w:tr>
      <w:tr w:rsidR="00FD63B0" w:rsidRPr="00D75CE9" w14:paraId="224173DA" w14:textId="77777777" w:rsidTr="00130584">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BE1BD" w14:textId="49B1EE4E" w:rsidR="00FD63B0" w:rsidRPr="003B0607" w:rsidRDefault="00FD63B0" w:rsidP="00FD63B0">
            <w:pPr>
              <w:jc w:val="both"/>
              <w:rPr>
                <w:rFonts w:ascii="Arial" w:hAnsi="Arial" w:cs="Arial"/>
                <w:b/>
                <w:bCs/>
              </w:rPr>
            </w:pPr>
            <w:r w:rsidRPr="003B0607">
              <w:rPr>
                <w:rFonts w:ascii="Arial" w:hAnsi="Arial" w:cs="Arial"/>
                <w:b/>
                <w:bCs/>
              </w:rPr>
              <w:t>6.1</w:t>
            </w:r>
          </w:p>
        </w:tc>
        <w:tc>
          <w:tcPr>
            <w:tcW w:w="11482"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9BFD86A" w14:textId="77777777" w:rsidR="00FD63B0" w:rsidRPr="00BE4277" w:rsidRDefault="00FD63B0" w:rsidP="00FD63B0">
            <w:pPr>
              <w:jc w:val="both"/>
              <w:rPr>
                <w:rFonts w:ascii="Arial" w:eastAsia="Times New Roman" w:hAnsi="Arial" w:cs="Arial"/>
                <w:b/>
                <w:szCs w:val="20"/>
              </w:rPr>
            </w:pP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DE42A8" w14:textId="77777777" w:rsidR="00FD63B0" w:rsidRPr="00D75CE9" w:rsidRDefault="00FD63B0" w:rsidP="00FD63B0">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CB01374" w14:textId="30F4E44C" w:rsidR="00FD63B0" w:rsidRPr="00D75CE9" w:rsidRDefault="00FD63B0" w:rsidP="00FD63B0">
            <w:pPr>
              <w:jc w:val="center"/>
              <w:rPr>
                <w:rFonts w:ascii="Arial" w:hAnsi="Arial" w:cs="Arial"/>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29E71C9D" w14:textId="3DE6F31A" w:rsidR="00FD63B0" w:rsidRPr="009405F8" w:rsidRDefault="00FD63B0" w:rsidP="00FD63B0">
            <w:pPr>
              <w:jc w:val="center"/>
              <w:rPr>
                <w:rFonts w:ascii="Arial" w:hAnsi="Arial" w:cs="Arial"/>
                <w:b/>
                <w:sz w:val="20"/>
              </w:rPr>
            </w:pPr>
            <w:r>
              <w:rPr>
                <w:rFonts w:ascii="Arial" w:hAnsi="Arial" w:cs="Arial"/>
                <w:sz w:val="20"/>
              </w:rPr>
              <w:t>--/10</w:t>
            </w:r>
          </w:p>
        </w:tc>
      </w:tr>
      <w:tr w:rsidR="00FD63B0" w:rsidRPr="00D75CE9" w14:paraId="12486CDC" w14:textId="77777777" w:rsidTr="00130584">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D0592" w14:textId="2D08E7D0" w:rsidR="00FD63B0" w:rsidRPr="003B0607" w:rsidRDefault="00FD63B0" w:rsidP="00FD63B0">
            <w:pPr>
              <w:jc w:val="both"/>
              <w:rPr>
                <w:rFonts w:ascii="Arial" w:hAnsi="Arial" w:cs="Arial"/>
                <w:b/>
                <w:bCs/>
              </w:rPr>
            </w:pP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55B7673" w14:textId="28294D53" w:rsidR="00FD63B0" w:rsidRPr="003B0607" w:rsidRDefault="00FD63B0" w:rsidP="00FD63B0">
            <w:pPr>
              <w:jc w:val="both"/>
              <w:rPr>
                <w:rFonts w:ascii="Arial" w:eastAsia="Times New Roman" w:hAnsi="Arial" w:cs="Arial"/>
                <w:b/>
                <w:sz w:val="20"/>
                <w:szCs w:val="20"/>
              </w:rPr>
            </w:pPr>
            <w:r w:rsidRPr="00FD63B0">
              <w:rPr>
                <w:rFonts w:ascii="Arial" w:eastAsia="Times New Roman" w:hAnsi="Arial" w:cs="Arial"/>
                <w:b/>
                <w:szCs w:val="20"/>
              </w:rPr>
              <w:t>Cost</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DBED66" w14:textId="77777777" w:rsidR="00FD63B0" w:rsidRPr="00D75CE9" w:rsidRDefault="00FD63B0" w:rsidP="00FD63B0">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502F30CE" w14:textId="030190EE" w:rsidR="00FD63B0" w:rsidRPr="00965052" w:rsidRDefault="00FD63B0" w:rsidP="00FD63B0">
            <w:pPr>
              <w:jc w:val="center"/>
              <w:rPr>
                <w:rFonts w:ascii="Arial" w:hAnsi="Arial" w:cs="Arial"/>
                <w:b/>
                <w:sz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3D702501" w14:textId="338B5325" w:rsidR="00FD63B0" w:rsidRPr="00D75CE9" w:rsidRDefault="00FD63B0" w:rsidP="00FD63B0">
            <w:pPr>
              <w:jc w:val="center"/>
              <w:rPr>
                <w:rFonts w:ascii="Arial" w:hAnsi="Arial" w:cs="Arial"/>
                <w:sz w:val="20"/>
              </w:rPr>
            </w:pPr>
          </w:p>
        </w:tc>
      </w:tr>
      <w:tr w:rsidR="00FD63B0" w:rsidRPr="00D75CE9" w14:paraId="317D1D92" w14:textId="77777777" w:rsidTr="00130584">
        <w:trPr>
          <w:trHeight w:val="255"/>
          <w:jc w:val="center"/>
        </w:trPr>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4F10F" w14:textId="3F6470AD" w:rsidR="00FD63B0" w:rsidRPr="003B0607" w:rsidRDefault="00FD63B0" w:rsidP="00FD63B0">
            <w:pPr>
              <w:jc w:val="both"/>
              <w:rPr>
                <w:rFonts w:ascii="Arial" w:hAnsi="Arial" w:cs="Arial"/>
                <w:b/>
                <w:bCs/>
              </w:rPr>
            </w:pPr>
            <w:r>
              <w:rPr>
                <w:rFonts w:ascii="Arial" w:hAnsi="Arial" w:cs="Arial"/>
                <w:b/>
                <w:bCs/>
              </w:rPr>
              <w:t>7.1</w:t>
            </w:r>
          </w:p>
        </w:tc>
        <w:tc>
          <w:tcPr>
            <w:tcW w:w="11482"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20D50C" w14:textId="359E38B6" w:rsidR="00FD63B0" w:rsidRPr="003B0607" w:rsidRDefault="00FD63B0" w:rsidP="00FD63B0">
            <w:pPr>
              <w:jc w:val="both"/>
              <w:rPr>
                <w:rFonts w:ascii="Arial" w:eastAsia="Times New Roman" w:hAnsi="Arial" w:cs="Arial"/>
                <w:b/>
                <w:sz w:val="20"/>
                <w:szCs w:val="20"/>
              </w:rPr>
            </w:pPr>
            <w:r w:rsidRPr="003B0607">
              <w:rPr>
                <w:rFonts w:ascii="Arial" w:eastAsia="Arial Unicode MS" w:hAnsi="Arial" w:cs="Arial"/>
                <w:b/>
                <w:snapToGrid w:val="0"/>
                <w:color w:val="000000" w:themeColor="text1"/>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99E5EE" w14:textId="77777777" w:rsidR="00FD63B0" w:rsidRPr="00D75CE9" w:rsidRDefault="00FD63B0" w:rsidP="00FD63B0">
            <w:pPr>
              <w:jc w:val="both"/>
              <w:rPr>
                <w:rFonts w:ascii="Arial" w:hAnsi="Arial" w:cs="Arial"/>
                <w:sz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5316BA9E" w14:textId="77777777" w:rsidR="00FD63B0" w:rsidRPr="00D75CE9" w:rsidRDefault="00FD63B0" w:rsidP="00FD63B0">
            <w:pPr>
              <w:jc w:val="center"/>
              <w:rPr>
                <w:rFonts w:ascii="Arial" w:hAnsi="Arial" w:cs="Arial"/>
                <w:sz w:val="20"/>
              </w:rPr>
            </w:pPr>
            <w:r w:rsidRPr="00965052">
              <w:rPr>
                <w:rFonts w:ascii="Arial" w:hAnsi="Arial" w:cs="Arial"/>
                <w:b/>
                <w:sz w:val="20"/>
              </w:rPr>
              <w:t>X1</w:t>
            </w:r>
          </w:p>
        </w:tc>
        <w:tc>
          <w:tcPr>
            <w:tcW w:w="1136" w:type="dxa"/>
            <w:tcBorders>
              <w:top w:val="single" w:sz="4" w:space="0" w:color="auto"/>
              <w:left w:val="single" w:sz="4" w:space="0" w:color="auto"/>
              <w:bottom w:val="single" w:sz="4" w:space="0" w:color="auto"/>
              <w:right w:val="single" w:sz="4" w:space="0" w:color="auto"/>
            </w:tcBorders>
            <w:vAlign w:val="center"/>
          </w:tcPr>
          <w:p w14:paraId="2A023377" w14:textId="0038FCFA" w:rsidR="00FD63B0" w:rsidRPr="00D75CE9" w:rsidRDefault="00FD63B0" w:rsidP="00FD63B0">
            <w:pPr>
              <w:jc w:val="center"/>
              <w:rPr>
                <w:rFonts w:ascii="Arial" w:hAnsi="Arial" w:cs="Arial"/>
                <w:sz w:val="20"/>
              </w:rPr>
            </w:pPr>
            <w:r>
              <w:rPr>
                <w:rFonts w:ascii="Arial" w:hAnsi="Arial" w:cs="Arial"/>
                <w:sz w:val="20"/>
              </w:rPr>
              <w:t>--/10</w:t>
            </w:r>
          </w:p>
        </w:tc>
      </w:tr>
      <w:tr w:rsidR="00FD63B0" w:rsidRPr="00D75CE9" w14:paraId="47261A26" w14:textId="77777777" w:rsidTr="00130584">
        <w:trPr>
          <w:trHeight w:val="510"/>
          <w:jc w:val="center"/>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38347" w14:textId="77777777" w:rsidR="00FD63B0" w:rsidRPr="00D75CE9" w:rsidRDefault="00FD63B0" w:rsidP="00FD63B0">
            <w:pPr>
              <w:jc w:val="both"/>
              <w:rPr>
                <w:rFonts w:ascii="Arial" w:hAnsi="Arial" w:cs="Arial"/>
                <w:b/>
                <w:bCs/>
                <w:sz w:val="20"/>
              </w:rPr>
            </w:pPr>
          </w:p>
        </w:tc>
        <w:tc>
          <w:tcPr>
            <w:tcW w:w="11482"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7C0FEFEA" w14:textId="77777777" w:rsidR="00FD63B0" w:rsidRPr="00D75CE9" w:rsidRDefault="00FD63B0" w:rsidP="00FD63B0">
            <w:pPr>
              <w:jc w:val="both"/>
              <w:rPr>
                <w:rFonts w:ascii="Arial" w:hAnsi="Arial" w:cs="Arial"/>
                <w:sz w:val="20"/>
              </w:rPr>
            </w:pPr>
            <w:r>
              <w:rPr>
                <w:rFonts w:ascii="Arial" w:hAnsi="Arial" w:cs="Arial"/>
                <w:sz w:val="20"/>
              </w:rPr>
              <w:t>Subtotal</w:t>
            </w:r>
          </w:p>
        </w:tc>
        <w:tc>
          <w:tcPr>
            <w:tcW w:w="992"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0A73DBE6" w14:textId="77777777" w:rsidR="00FD63B0" w:rsidRPr="00D75CE9" w:rsidRDefault="00FD63B0" w:rsidP="00FD63B0">
            <w:pPr>
              <w:jc w:val="both"/>
              <w:rPr>
                <w:rFonts w:ascii="Arial" w:hAnsi="Arial" w:cs="Arial"/>
                <w:sz w:val="20"/>
              </w:rPr>
            </w:pPr>
          </w:p>
        </w:tc>
        <w:tc>
          <w:tcPr>
            <w:tcW w:w="1189" w:type="dxa"/>
            <w:tcBorders>
              <w:top w:val="single" w:sz="4" w:space="0" w:color="auto"/>
              <w:bottom w:val="single" w:sz="4" w:space="0" w:color="000000"/>
              <w:right w:val="single" w:sz="4" w:space="0" w:color="000000"/>
            </w:tcBorders>
            <w:vAlign w:val="center"/>
          </w:tcPr>
          <w:p w14:paraId="19C7ABA6" w14:textId="77777777" w:rsidR="00FD63B0" w:rsidRPr="00D75CE9" w:rsidRDefault="00FD63B0" w:rsidP="00FD63B0">
            <w:pPr>
              <w:jc w:val="center"/>
              <w:rPr>
                <w:rFonts w:ascii="Arial" w:hAnsi="Arial" w:cs="Arial"/>
                <w:sz w:val="20"/>
              </w:rPr>
            </w:pPr>
          </w:p>
        </w:tc>
        <w:tc>
          <w:tcPr>
            <w:tcW w:w="1136" w:type="dxa"/>
            <w:tcBorders>
              <w:top w:val="single" w:sz="4" w:space="0" w:color="auto"/>
              <w:bottom w:val="single" w:sz="4" w:space="0" w:color="000000"/>
              <w:right w:val="single" w:sz="4" w:space="0" w:color="000000"/>
            </w:tcBorders>
            <w:vAlign w:val="center"/>
          </w:tcPr>
          <w:p w14:paraId="1C10AF69" w14:textId="18A07AAB" w:rsidR="00FD63B0" w:rsidRPr="00D75CE9" w:rsidRDefault="00FD63B0" w:rsidP="00FD63B0">
            <w:pPr>
              <w:jc w:val="center"/>
              <w:rPr>
                <w:rFonts w:ascii="Arial" w:hAnsi="Arial" w:cs="Arial"/>
                <w:sz w:val="20"/>
              </w:rPr>
            </w:pPr>
            <w:r w:rsidRPr="00BF540A">
              <w:rPr>
                <w:rFonts w:ascii="Arial" w:hAnsi="Arial" w:cs="Arial"/>
                <w:sz w:val="20"/>
              </w:rPr>
              <w:t>---/</w:t>
            </w:r>
            <w:r>
              <w:rPr>
                <w:rFonts w:ascii="Arial" w:hAnsi="Arial" w:cs="Arial"/>
                <w:b/>
                <w:sz w:val="20"/>
              </w:rPr>
              <w:t>135</w:t>
            </w:r>
          </w:p>
        </w:tc>
      </w:tr>
      <w:tr w:rsidR="00FD63B0" w:rsidRPr="00D75CE9" w14:paraId="6C1A76FA" w14:textId="77777777" w:rsidTr="00130584">
        <w:trPr>
          <w:trHeight w:val="510"/>
          <w:jc w:val="center"/>
        </w:trPr>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5F6D4" w14:textId="77777777" w:rsidR="00FD63B0" w:rsidRPr="00D75CE9" w:rsidRDefault="00FD63B0" w:rsidP="00FD63B0">
            <w:pPr>
              <w:jc w:val="both"/>
              <w:rPr>
                <w:rFonts w:ascii="Arial" w:hAnsi="Arial" w:cs="Arial"/>
                <w:b/>
                <w:bCs/>
                <w:sz w:val="20"/>
              </w:rPr>
            </w:pPr>
          </w:p>
        </w:tc>
        <w:tc>
          <w:tcPr>
            <w:tcW w:w="1148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C003D5" w14:textId="59D6FEB1" w:rsidR="00FD63B0" w:rsidRPr="003B0607" w:rsidRDefault="00FD63B0" w:rsidP="00FD63B0">
            <w:pPr>
              <w:jc w:val="both"/>
              <w:rPr>
                <w:rFonts w:ascii="Arial" w:hAnsi="Arial" w:cs="Arial"/>
                <w:b/>
                <w:color w:val="000000" w:themeColor="text1"/>
              </w:rPr>
            </w:pPr>
            <w:r w:rsidRPr="003B0607">
              <w:rPr>
                <w:rFonts w:ascii="Arial" w:hAnsi="Arial" w:cs="Arial"/>
                <w:b/>
                <w:color w:val="000000" w:themeColor="text1"/>
              </w:rPr>
              <w:t xml:space="preserve">Total Quality Submission Mark </w:t>
            </w:r>
          </w:p>
          <w:p w14:paraId="08B92A47" w14:textId="7A260BEA" w:rsidR="00FD63B0" w:rsidRPr="002978EE" w:rsidRDefault="00FD63B0" w:rsidP="00FD63B0">
            <w:pPr>
              <w:jc w:val="both"/>
              <w:rPr>
                <w:rFonts w:ascii="Arial" w:hAnsi="Arial" w:cs="Arial"/>
                <w:b/>
              </w:rPr>
            </w:pPr>
            <w:r w:rsidRPr="003B0607">
              <w:rPr>
                <w:rFonts w:ascii="Arial" w:hAnsi="Arial" w:cs="Arial"/>
                <w:color w:val="000000" w:themeColor="text1"/>
              </w:rPr>
              <w:t xml:space="preserve">Subtotal multiplied by 100 divided by </w:t>
            </w:r>
            <w:r>
              <w:rPr>
                <w:rFonts w:ascii="Arial" w:hAnsi="Arial" w:cs="Arial"/>
                <w:color w:val="000000" w:themeColor="text1"/>
              </w:rPr>
              <w:t>135</w:t>
            </w:r>
          </w:p>
        </w:tc>
        <w:tc>
          <w:tcPr>
            <w:tcW w:w="992"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2978F4E" w14:textId="77777777" w:rsidR="00FD63B0" w:rsidRPr="00D75CE9" w:rsidRDefault="00FD63B0" w:rsidP="00FD63B0">
            <w:pPr>
              <w:jc w:val="both"/>
              <w:rPr>
                <w:rFonts w:ascii="Arial" w:hAnsi="Arial" w:cs="Arial"/>
                <w:sz w:val="20"/>
              </w:rPr>
            </w:pPr>
          </w:p>
        </w:tc>
        <w:tc>
          <w:tcPr>
            <w:tcW w:w="1189" w:type="dxa"/>
            <w:tcBorders>
              <w:top w:val="single" w:sz="4" w:space="0" w:color="000000"/>
              <w:bottom w:val="single" w:sz="4" w:space="0" w:color="000000"/>
              <w:right w:val="single" w:sz="4" w:space="0" w:color="000000"/>
            </w:tcBorders>
            <w:vAlign w:val="center"/>
          </w:tcPr>
          <w:p w14:paraId="4B616EF0" w14:textId="77777777" w:rsidR="00FD63B0" w:rsidRPr="00D75CE9" w:rsidRDefault="00FD63B0" w:rsidP="00FD63B0">
            <w:pPr>
              <w:jc w:val="center"/>
              <w:rPr>
                <w:rFonts w:ascii="Arial" w:hAnsi="Arial" w:cs="Arial"/>
                <w:sz w:val="20"/>
              </w:rPr>
            </w:pPr>
          </w:p>
        </w:tc>
        <w:tc>
          <w:tcPr>
            <w:tcW w:w="1136" w:type="dxa"/>
            <w:tcBorders>
              <w:top w:val="single" w:sz="4" w:space="0" w:color="000000"/>
              <w:bottom w:val="single" w:sz="4" w:space="0" w:color="000000"/>
              <w:right w:val="single" w:sz="4" w:space="0" w:color="000000"/>
            </w:tcBorders>
            <w:vAlign w:val="center"/>
          </w:tcPr>
          <w:p w14:paraId="73E9D197" w14:textId="77777777" w:rsidR="00FD63B0" w:rsidRPr="00D75CE9" w:rsidRDefault="00FD63B0" w:rsidP="00FD63B0">
            <w:pPr>
              <w:jc w:val="center"/>
              <w:rPr>
                <w:rFonts w:ascii="Arial" w:hAnsi="Arial" w:cs="Arial"/>
                <w:sz w:val="20"/>
              </w:rPr>
            </w:pPr>
          </w:p>
        </w:tc>
      </w:tr>
    </w:tbl>
    <w:p w14:paraId="44D12E70" w14:textId="77777777" w:rsidR="00A96941" w:rsidRDefault="00A96941" w:rsidP="005C3499">
      <w:pPr>
        <w:pStyle w:val="ListParagraph"/>
        <w:rPr>
          <w:rFonts w:ascii="Arial" w:hAnsi="Arial" w:cs="Arial"/>
        </w:rPr>
      </w:pPr>
    </w:p>
    <w:p w14:paraId="24D5303B" w14:textId="77777777" w:rsidR="00BF540A" w:rsidRDefault="00BF540A">
      <w:pPr>
        <w:rPr>
          <w:rFonts w:ascii="Arial" w:hAnsi="Arial" w:cs="Arial"/>
          <w:b/>
          <w:bCs/>
          <w:sz w:val="26"/>
          <w:szCs w:val="26"/>
        </w:rPr>
      </w:pPr>
      <w:bookmarkStart w:id="18" w:name="_Annex_D_-"/>
      <w:bookmarkEnd w:id="18"/>
      <w:r>
        <w:rPr>
          <w:rFonts w:ascii="Arial" w:hAnsi="Arial" w:cs="Arial"/>
        </w:rPr>
        <w:br w:type="page"/>
      </w:r>
    </w:p>
    <w:p w14:paraId="47BB6700" w14:textId="77777777" w:rsidR="00BF540A" w:rsidRDefault="00BF540A" w:rsidP="00915B96">
      <w:pPr>
        <w:pStyle w:val="Heading2"/>
        <w:rPr>
          <w:rFonts w:ascii="Arial" w:eastAsiaTheme="minorEastAsia" w:hAnsi="Arial" w:cs="Arial"/>
          <w:color w:val="auto"/>
        </w:rPr>
        <w:sectPr w:rsidR="00BF540A" w:rsidSect="00545D5B">
          <w:pgSz w:w="16838" w:h="11906" w:orient="landscape"/>
          <w:pgMar w:top="1440" w:right="1440" w:bottom="1440" w:left="1418" w:header="709" w:footer="709" w:gutter="0"/>
          <w:cols w:space="708"/>
          <w:docGrid w:linePitch="360"/>
        </w:sectPr>
      </w:pPr>
    </w:p>
    <w:p w14:paraId="5CB924D5" w14:textId="21A811B1" w:rsidR="00A96941" w:rsidRPr="00915B96" w:rsidRDefault="00A96941" w:rsidP="00915B96">
      <w:pPr>
        <w:pStyle w:val="Heading2"/>
        <w:rPr>
          <w:rFonts w:ascii="Arial" w:eastAsiaTheme="minorEastAsia" w:hAnsi="Arial" w:cs="Arial"/>
          <w:i/>
          <w:iCs/>
          <w:color w:val="auto"/>
        </w:rPr>
      </w:pPr>
      <w:bookmarkStart w:id="19" w:name="_Annex_D_-_1"/>
      <w:bookmarkStart w:id="20" w:name="_Toc476924833"/>
      <w:bookmarkEnd w:id="19"/>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20"/>
    </w:p>
    <w:p w14:paraId="45C6DCD1" w14:textId="77777777" w:rsidR="00A96941" w:rsidRPr="00955FE5" w:rsidRDefault="00A96941" w:rsidP="00A96941">
      <w:pPr>
        <w:jc w:val="both"/>
        <w:rPr>
          <w:rFonts w:ascii="Arial" w:hAnsi="Arial" w:cs="Arial"/>
        </w:rPr>
      </w:pPr>
    </w:p>
    <w:p w14:paraId="791204CE" w14:textId="0F45E797" w:rsidR="00A96941" w:rsidRPr="00955FE5"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7B6978">
        <w:rPr>
          <w:rFonts w:ascii="Arial" w:hAnsi="Arial" w:cs="Arial"/>
        </w:rPr>
        <w:t>Quality Submission</w:t>
      </w:r>
      <w:r w:rsidRPr="00B81EBC">
        <w:rPr>
          <w:rFonts w:ascii="Arial" w:hAnsi="Arial" w:cs="Arial"/>
        </w:rPr>
        <w:t xml:space="preserve"> and describe the action proposed to deal with the risk. They should also include any identified opportunities. Add additional lines as required.</w:t>
      </w:r>
    </w:p>
    <w:p w14:paraId="434F4C98" w14:textId="77777777" w:rsidR="00A96941" w:rsidRDefault="00A96941" w:rsidP="00A96941">
      <w:pPr>
        <w:tabs>
          <w:tab w:val="left" w:pos="3606"/>
        </w:tabs>
        <w:jc w:val="both"/>
      </w:pP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gridCol w:w="2800"/>
      </w:tblGrid>
      <w:tr w:rsidR="00A96941" w14:paraId="1DD98AAE"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hideMark/>
          </w:tcPr>
          <w:p w14:paraId="543A4380"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Number</w:t>
            </w:r>
          </w:p>
        </w:tc>
        <w:tc>
          <w:tcPr>
            <w:tcW w:w="2359" w:type="dxa"/>
            <w:tcBorders>
              <w:top w:val="single" w:sz="4" w:space="0" w:color="auto"/>
              <w:left w:val="single" w:sz="4" w:space="0" w:color="auto"/>
              <w:bottom w:val="single" w:sz="4" w:space="0" w:color="auto"/>
              <w:right w:val="single" w:sz="4" w:space="0" w:color="auto"/>
            </w:tcBorders>
            <w:hideMark/>
          </w:tcPr>
          <w:p w14:paraId="5A3C6EF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 xml:space="preserve">Risk or Opportunity Description </w:t>
            </w:r>
          </w:p>
        </w:tc>
        <w:tc>
          <w:tcPr>
            <w:tcW w:w="2321" w:type="dxa"/>
            <w:tcBorders>
              <w:top w:val="single" w:sz="4" w:space="0" w:color="auto"/>
              <w:left w:val="single" w:sz="4" w:space="0" w:color="auto"/>
              <w:bottom w:val="single" w:sz="4" w:space="0" w:color="auto"/>
              <w:right w:val="single" w:sz="4" w:space="0" w:color="auto"/>
            </w:tcBorders>
            <w:hideMark/>
          </w:tcPr>
          <w:p w14:paraId="5B7B233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Proposed Action to deal with risk</w:t>
            </w:r>
          </w:p>
        </w:tc>
        <w:tc>
          <w:tcPr>
            <w:tcW w:w="2800" w:type="dxa"/>
            <w:tcBorders>
              <w:top w:val="single" w:sz="4" w:space="0" w:color="auto"/>
              <w:left w:val="single" w:sz="4" w:space="0" w:color="auto"/>
              <w:bottom w:val="single" w:sz="4" w:space="0" w:color="auto"/>
              <w:right w:val="single" w:sz="4" w:space="0" w:color="auto"/>
            </w:tcBorders>
            <w:hideMark/>
          </w:tcPr>
          <w:p w14:paraId="1E041655"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Effect of risk (or opportunity) on programme and cost</w:t>
            </w:r>
          </w:p>
        </w:tc>
      </w:tr>
      <w:tr w:rsidR="00A96941" w14:paraId="308ABDE3"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3DA9F9D9"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CE2BBFF"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6152E805"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49C0579" w14:textId="77777777" w:rsidR="00A96941" w:rsidRDefault="00A96941" w:rsidP="006D2A8B">
            <w:pPr>
              <w:jc w:val="both"/>
              <w:rPr>
                <w:rFonts w:ascii="Arial" w:hAnsi="Arial" w:cs="Traditional Arabic"/>
                <w:szCs w:val="26"/>
              </w:rPr>
            </w:pPr>
          </w:p>
        </w:tc>
      </w:tr>
      <w:tr w:rsidR="00A96941" w14:paraId="736E3B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55A37984"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7B79A4CD"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4B4433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12842AE5" w14:textId="77777777" w:rsidR="00A96941" w:rsidRDefault="00A96941" w:rsidP="006D2A8B">
            <w:pPr>
              <w:jc w:val="both"/>
              <w:rPr>
                <w:rFonts w:ascii="Arial" w:hAnsi="Arial" w:cs="Traditional Arabic"/>
                <w:szCs w:val="26"/>
              </w:rPr>
            </w:pPr>
          </w:p>
        </w:tc>
      </w:tr>
      <w:tr w:rsidR="00A96941" w14:paraId="788DCEA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6E7D352"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66A2D2B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F7AC6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4122E79" w14:textId="77777777" w:rsidR="00A96941" w:rsidRDefault="00A96941" w:rsidP="006D2A8B">
            <w:pPr>
              <w:jc w:val="both"/>
              <w:rPr>
                <w:rFonts w:ascii="Arial" w:hAnsi="Arial" w:cs="Traditional Arabic"/>
                <w:szCs w:val="26"/>
              </w:rPr>
            </w:pPr>
          </w:p>
        </w:tc>
      </w:tr>
      <w:tr w:rsidR="00A96941" w14:paraId="7F20B7EF"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733D5EFD"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14720207"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74C4929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3438B912" w14:textId="77777777" w:rsidR="00A96941" w:rsidRDefault="00A96941" w:rsidP="006D2A8B">
            <w:pPr>
              <w:jc w:val="both"/>
              <w:rPr>
                <w:rFonts w:ascii="Arial" w:hAnsi="Arial" w:cs="Traditional Arabic"/>
                <w:szCs w:val="26"/>
              </w:rPr>
            </w:pPr>
          </w:p>
        </w:tc>
      </w:tr>
      <w:tr w:rsidR="00A96941" w14:paraId="0B4B499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53D483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B07E0D0"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384850F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9563565" w14:textId="77777777" w:rsidR="00A96941" w:rsidRDefault="00A96941" w:rsidP="006D2A8B">
            <w:pPr>
              <w:jc w:val="both"/>
              <w:rPr>
                <w:rFonts w:ascii="Arial" w:hAnsi="Arial" w:cs="Traditional Arabic"/>
                <w:szCs w:val="26"/>
              </w:rPr>
            </w:pPr>
          </w:p>
        </w:tc>
      </w:tr>
      <w:tr w:rsidR="00A96941" w14:paraId="75F3DFD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2532741"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2B15DD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0CE1FE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EAAB522" w14:textId="77777777" w:rsidR="00A96941" w:rsidRDefault="00A96941" w:rsidP="006D2A8B">
            <w:pPr>
              <w:jc w:val="both"/>
              <w:rPr>
                <w:rFonts w:ascii="Arial" w:hAnsi="Arial" w:cs="Traditional Arabic"/>
                <w:szCs w:val="26"/>
              </w:rPr>
            </w:pPr>
          </w:p>
        </w:tc>
      </w:tr>
      <w:tr w:rsidR="00A96941" w14:paraId="4B5FA14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7DF6EDC"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1ACBE7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1B13E58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55A1189" w14:textId="77777777" w:rsidR="00A96941" w:rsidRDefault="00A96941" w:rsidP="006D2A8B">
            <w:pPr>
              <w:jc w:val="both"/>
              <w:rPr>
                <w:rFonts w:ascii="Arial" w:hAnsi="Arial" w:cs="Traditional Arabic"/>
                <w:szCs w:val="26"/>
              </w:rPr>
            </w:pPr>
          </w:p>
        </w:tc>
      </w:tr>
      <w:tr w:rsidR="00A96941" w14:paraId="470C9F21"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EBA882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505B022"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642E724"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FA9FAF0" w14:textId="77777777" w:rsidR="00A96941" w:rsidRDefault="00A96941" w:rsidP="006D2A8B">
            <w:pPr>
              <w:jc w:val="both"/>
              <w:rPr>
                <w:rFonts w:ascii="Arial" w:hAnsi="Arial" w:cs="Traditional Arabic"/>
                <w:szCs w:val="26"/>
              </w:rPr>
            </w:pPr>
          </w:p>
        </w:tc>
      </w:tr>
      <w:tr w:rsidR="00A96941" w14:paraId="4CC46F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4A419BF0"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520836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200E98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AF17939" w14:textId="77777777" w:rsidR="00A96941" w:rsidRDefault="00A96941" w:rsidP="006D2A8B">
            <w:pPr>
              <w:jc w:val="both"/>
              <w:rPr>
                <w:rFonts w:ascii="Arial" w:hAnsi="Arial" w:cs="Traditional Arabic"/>
                <w:szCs w:val="26"/>
              </w:rPr>
            </w:pPr>
          </w:p>
        </w:tc>
      </w:tr>
    </w:tbl>
    <w:p w14:paraId="6A97CDA5" w14:textId="7926B2A4" w:rsidR="009F61AE" w:rsidRDefault="009F61AE" w:rsidP="005C3499">
      <w:pPr>
        <w:pStyle w:val="ListParagraph"/>
        <w:rPr>
          <w:rFonts w:ascii="Arial" w:hAnsi="Arial" w:cs="Arial"/>
        </w:rPr>
      </w:pPr>
    </w:p>
    <w:p w14:paraId="5CA04951" w14:textId="77777777" w:rsidR="009F61AE" w:rsidRDefault="009F61AE">
      <w:pPr>
        <w:rPr>
          <w:rFonts w:ascii="Arial" w:hAnsi="Arial" w:cs="Arial"/>
        </w:rPr>
      </w:pPr>
      <w:r>
        <w:rPr>
          <w:rFonts w:ascii="Arial" w:hAnsi="Arial" w:cs="Arial"/>
        </w:rPr>
        <w:br w:type="page"/>
      </w:r>
    </w:p>
    <w:p w14:paraId="0B9959A0" w14:textId="66B8F858" w:rsidR="009F61AE" w:rsidRPr="00F36D95" w:rsidRDefault="009F61AE" w:rsidP="00915B96">
      <w:pPr>
        <w:pStyle w:val="Heading2"/>
        <w:rPr>
          <w:rFonts w:ascii="Arial" w:hAnsi="Arial" w:cs="Arial"/>
          <w:color w:val="auto"/>
        </w:rPr>
      </w:pPr>
      <w:bookmarkStart w:id="21" w:name="_Toc345071805"/>
      <w:bookmarkStart w:id="22" w:name="_Toc476924834"/>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E</w:t>
      </w:r>
      <w:r w:rsidRPr="00915B96">
        <w:rPr>
          <w:rFonts w:ascii="Arial" w:eastAsiaTheme="minorEastAsia" w:hAnsi="Arial" w:cs="Arial"/>
          <w:color w:val="auto"/>
        </w:rPr>
        <w:t xml:space="preserve"> – </w:t>
      </w:r>
      <w:bookmarkEnd w:id="21"/>
      <w:r w:rsidR="00F36D95" w:rsidRPr="00915B96">
        <w:rPr>
          <w:rFonts w:ascii="Arial" w:hAnsi="Arial" w:cs="Arial"/>
          <w:color w:val="auto"/>
        </w:rPr>
        <w:t>Information Assurance</w:t>
      </w:r>
      <w:r w:rsidR="00F36D95">
        <w:rPr>
          <w:rFonts w:ascii="Arial" w:hAnsi="Arial" w:cs="Arial"/>
          <w:color w:val="auto"/>
        </w:rPr>
        <w:t xml:space="preserve"> requirements and assessment</w:t>
      </w:r>
      <w:bookmarkEnd w:id="22"/>
    </w:p>
    <w:tbl>
      <w:tblPr>
        <w:tblpPr w:leftFromText="180" w:rightFromText="180" w:vertAnchor="text" w:horzAnchor="margin" w:tblpY="32"/>
        <w:tblW w:w="10361" w:type="dxa"/>
        <w:tblLook w:val="04A0" w:firstRow="1" w:lastRow="0" w:firstColumn="1" w:lastColumn="0" w:noHBand="0" w:noVBand="1"/>
      </w:tblPr>
      <w:tblGrid>
        <w:gridCol w:w="10361"/>
      </w:tblGrid>
      <w:tr w:rsidR="00F36D95" w14:paraId="7E61AE10" w14:textId="77777777" w:rsidTr="00F36D95">
        <w:trPr>
          <w:trHeight w:val="900"/>
        </w:trPr>
        <w:tc>
          <w:tcPr>
            <w:tcW w:w="10361" w:type="dxa"/>
          </w:tcPr>
          <w:p w14:paraId="683CC515" w14:textId="77777777" w:rsidR="00F36D95" w:rsidRDefault="00F36D95" w:rsidP="00822079">
            <w:pPr>
              <w:rPr>
                <w:rFonts w:cs="Arial"/>
                <w:sz w:val="24"/>
                <w:szCs w:val="24"/>
              </w:rPr>
            </w:pPr>
          </w:p>
        </w:tc>
      </w:tr>
    </w:tbl>
    <w:p w14:paraId="0116DDEB" w14:textId="3EE721C4" w:rsidR="00C56B0A" w:rsidRPr="00822079" w:rsidRDefault="00822079" w:rsidP="00915B96">
      <w:pPr>
        <w:pStyle w:val="Heading2"/>
        <w:rPr>
          <w:rFonts w:ascii="Arial" w:hAnsi="Arial" w:cs="Arial"/>
          <w:b w:val="0"/>
          <w:color w:val="auto"/>
          <w:sz w:val="22"/>
          <w:szCs w:val="22"/>
        </w:rPr>
      </w:pPr>
      <w:bookmarkStart w:id="23" w:name="_Annex_F_–"/>
      <w:bookmarkStart w:id="24" w:name="_Annex_G_-"/>
      <w:bookmarkStart w:id="25" w:name="_Annex_F_-"/>
      <w:bookmarkStart w:id="26" w:name="_Toc476924835"/>
      <w:bookmarkStart w:id="27" w:name="_Ref452233619"/>
      <w:bookmarkStart w:id="28" w:name="_Toc457905288"/>
      <w:bookmarkEnd w:id="23"/>
      <w:bookmarkEnd w:id="24"/>
      <w:bookmarkEnd w:id="25"/>
      <w:r>
        <w:rPr>
          <w:rFonts w:ascii="Arial" w:hAnsi="Arial" w:cs="Arial"/>
          <w:b w:val="0"/>
          <w:color w:val="auto"/>
          <w:sz w:val="22"/>
          <w:szCs w:val="22"/>
        </w:rPr>
        <w:t>N</w:t>
      </w:r>
      <w:r w:rsidRPr="00822079">
        <w:rPr>
          <w:rFonts w:ascii="Arial" w:hAnsi="Arial" w:cs="Arial"/>
          <w:b w:val="0"/>
          <w:color w:val="auto"/>
          <w:sz w:val="22"/>
          <w:szCs w:val="22"/>
        </w:rPr>
        <w:t>ot used</w:t>
      </w:r>
      <w:r>
        <w:rPr>
          <w:rFonts w:ascii="Arial" w:hAnsi="Arial" w:cs="Arial"/>
          <w:b w:val="0"/>
          <w:color w:val="auto"/>
          <w:sz w:val="22"/>
          <w:szCs w:val="22"/>
        </w:rPr>
        <w:t xml:space="preserve"> for this procurement.</w:t>
      </w:r>
      <w:bookmarkEnd w:id="26"/>
      <w:r>
        <w:rPr>
          <w:rFonts w:ascii="Arial" w:hAnsi="Arial" w:cs="Arial"/>
          <w:b w:val="0"/>
          <w:color w:val="auto"/>
          <w:sz w:val="22"/>
          <w:szCs w:val="22"/>
        </w:rPr>
        <w:t xml:space="preserve"> </w:t>
      </w:r>
    </w:p>
    <w:p w14:paraId="379EBB4F" w14:textId="77777777" w:rsidR="00C56B0A" w:rsidRDefault="00C56B0A">
      <w:pPr>
        <w:rPr>
          <w:rFonts w:ascii="Arial" w:eastAsiaTheme="majorEastAsia" w:hAnsi="Arial" w:cs="Arial"/>
          <w:b/>
          <w:bCs/>
          <w:sz w:val="26"/>
          <w:szCs w:val="26"/>
        </w:rPr>
      </w:pPr>
      <w:r>
        <w:rPr>
          <w:rFonts w:ascii="Arial" w:hAnsi="Arial" w:cs="Arial"/>
        </w:rPr>
        <w:br w:type="page"/>
      </w:r>
    </w:p>
    <w:p w14:paraId="2FF6427D" w14:textId="654C351E" w:rsidR="00D316AE" w:rsidRDefault="00F36D95" w:rsidP="00915B96">
      <w:pPr>
        <w:pStyle w:val="Heading2"/>
        <w:rPr>
          <w:rFonts w:ascii="Arial" w:hAnsi="Arial" w:cs="Arial"/>
          <w:color w:val="auto"/>
        </w:rPr>
      </w:pPr>
      <w:bookmarkStart w:id="29" w:name="_Annex_F_-_1"/>
      <w:bookmarkStart w:id="30" w:name="_Toc476924836"/>
      <w:bookmarkEnd w:id="29"/>
      <w:r>
        <w:rPr>
          <w:rFonts w:ascii="Arial" w:hAnsi="Arial" w:cs="Arial"/>
          <w:color w:val="auto"/>
        </w:rPr>
        <w:lastRenderedPageBreak/>
        <w:t>Annex F</w:t>
      </w:r>
      <w:r w:rsidR="003B497F" w:rsidRPr="00915B96">
        <w:rPr>
          <w:rFonts w:ascii="Arial" w:hAnsi="Arial" w:cs="Arial"/>
          <w:color w:val="auto"/>
        </w:rPr>
        <w:t xml:space="preserve"> - </w:t>
      </w:r>
      <w:r w:rsidR="00D316AE" w:rsidRPr="00915B96">
        <w:rPr>
          <w:rFonts w:ascii="Arial" w:hAnsi="Arial" w:cs="Arial"/>
          <w:color w:val="auto"/>
        </w:rPr>
        <w:t>Online forms</w:t>
      </w:r>
      <w:bookmarkEnd w:id="27"/>
      <w:bookmarkEnd w:id="28"/>
      <w:bookmarkEnd w:id="30"/>
    </w:p>
    <w:p w14:paraId="5F848ADB" w14:textId="77777777" w:rsidR="00C56B0A" w:rsidRDefault="00C56B0A" w:rsidP="00915B96">
      <w:pPr>
        <w:rPr>
          <w:rFonts w:ascii="Arial" w:hAnsi="Arial" w:cs="Arial"/>
        </w:rPr>
      </w:pPr>
    </w:p>
    <w:p w14:paraId="040C5F4E" w14:textId="794F3E7F" w:rsidR="00FF6BA3" w:rsidRPr="00FF6BA3" w:rsidRDefault="00FF6BA3" w:rsidP="00822079">
      <w:pPr>
        <w:jc w:val="both"/>
        <w:rPr>
          <w:rFonts w:ascii="Arial" w:hAnsi="Arial" w:cs="Arial"/>
        </w:rPr>
      </w:pPr>
      <w:r w:rsidRPr="00FF6BA3">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56189DB" w14:textId="77777777" w:rsidR="00D316AE" w:rsidRPr="00915B96" w:rsidRDefault="00D316AE" w:rsidP="00915B96">
      <w:pPr>
        <w:pStyle w:val="Heading3"/>
        <w:rPr>
          <w:rFonts w:ascii="Arial" w:hAnsi="Arial" w:cs="Arial"/>
          <w:color w:val="auto"/>
        </w:rPr>
      </w:pPr>
      <w:bookmarkStart w:id="31" w:name="_Toc476924837"/>
      <w:r w:rsidRPr="00915B96">
        <w:rPr>
          <w:rFonts w:ascii="Arial" w:hAnsi="Arial" w:cs="Arial"/>
          <w:color w:val="auto"/>
        </w:rPr>
        <w:t>Anti-Collusion Certificate</w:t>
      </w:r>
      <w:bookmarkEnd w:id="31"/>
    </w:p>
    <w:p w14:paraId="59F2653B" w14:textId="0A9D47EE" w:rsidR="00D316AE" w:rsidRPr="00D316AE" w:rsidRDefault="00D316AE" w:rsidP="001A2F53">
      <w:pPr>
        <w:numPr>
          <w:ilvl w:val="0"/>
          <w:numId w:val="6"/>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14:paraId="43227DFF" w14:textId="2C9B182A" w:rsidR="00D316AE" w:rsidRPr="00D316AE" w:rsidRDefault="00D316AE" w:rsidP="001A2F53">
      <w:pPr>
        <w:numPr>
          <w:ilvl w:val="0"/>
          <w:numId w:val="6"/>
        </w:numPr>
        <w:jc w:val="both"/>
        <w:rPr>
          <w:rFonts w:ascii="Arial" w:hAnsi="Arial" w:cs="Arial"/>
        </w:rPr>
      </w:pPr>
      <w:r w:rsidRPr="00D316AE">
        <w:rPr>
          <w:rFonts w:ascii="Arial" w:hAnsi="Arial" w:cs="Arial"/>
        </w:rPr>
        <w:t>We also certify that, pr</w:t>
      </w:r>
      <w:r w:rsidR="00DA6516">
        <w:rPr>
          <w:rFonts w:ascii="Arial" w:hAnsi="Arial" w:cs="Arial"/>
        </w:rPr>
        <w:t>ior to the award of any Call Off Agreement</w:t>
      </w:r>
      <w:r w:rsidRPr="00D316AE">
        <w:rPr>
          <w:rFonts w:ascii="Arial" w:hAnsi="Arial" w:cs="Arial"/>
        </w:rPr>
        <w:t xml:space="preserve"> for the work, we have not and will not:</w:t>
      </w:r>
    </w:p>
    <w:p w14:paraId="1D487941" w14:textId="317DD012" w:rsidR="00D316AE" w:rsidRPr="00D316AE" w:rsidRDefault="00D316AE" w:rsidP="001A2F53">
      <w:pPr>
        <w:numPr>
          <w:ilvl w:val="1"/>
          <w:numId w:val="6"/>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pertaining to this quotation </w:t>
      </w:r>
      <w:r w:rsidR="00822079">
        <w:rPr>
          <w:rFonts w:ascii="Arial" w:hAnsi="Arial" w:cs="Arial"/>
        </w:rPr>
        <w:t>procedure</w:t>
      </w:r>
      <w:r w:rsidRPr="00D316AE">
        <w:rPr>
          <w:rFonts w:ascii="Arial" w:hAnsi="Arial" w:cs="Arial"/>
        </w:rPr>
        <w:t xml:space="preserve">, other than: </w:t>
      </w:r>
    </w:p>
    <w:p w14:paraId="00606F62" w14:textId="77777777" w:rsidR="00D316AE" w:rsidRPr="00D316AE" w:rsidRDefault="00D316AE" w:rsidP="001A2F53">
      <w:pPr>
        <w:numPr>
          <w:ilvl w:val="2"/>
          <w:numId w:val="6"/>
        </w:numPr>
        <w:jc w:val="both"/>
        <w:rPr>
          <w:rFonts w:ascii="Arial" w:hAnsi="Arial" w:cs="Arial"/>
        </w:rPr>
      </w:pPr>
      <w:r w:rsidRPr="00D316AE">
        <w:rPr>
          <w:rFonts w:ascii="Arial" w:hAnsi="Arial" w:cs="Arial"/>
        </w:rPr>
        <w:t>the Secretary of State (or a person duly authorised by him); or</w:t>
      </w:r>
    </w:p>
    <w:p w14:paraId="0E9DC1FF" w14:textId="29ED88ED" w:rsidR="00D316AE" w:rsidRPr="00D316AE" w:rsidRDefault="00D316AE" w:rsidP="001A2F53">
      <w:pPr>
        <w:numPr>
          <w:ilvl w:val="2"/>
          <w:numId w:val="6"/>
        </w:numPr>
        <w:jc w:val="both"/>
        <w:rPr>
          <w:rFonts w:ascii="Arial" w:hAnsi="Arial" w:cs="Arial"/>
        </w:rPr>
      </w:pPr>
      <w:r w:rsidRPr="00D316AE">
        <w:rPr>
          <w:rFonts w:ascii="Arial" w:hAnsi="Arial" w:cs="Arial"/>
        </w:rPr>
        <w:t>where the confidential disclosure of the approximate</w:t>
      </w:r>
      <w:r w:rsidR="00846A62">
        <w:rPr>
          <w:rFonts w:ascii="Arial" w:hAnsi="Arial" w:cs="Arial"/>
        </w:rPr>
        <w:t xml:space="preserve"> amount of the quotation </w:t>
      </w:r>
      <w:r w:rsidRPr="00D316AE">
        <w:rPr>
          <w:rFonts w:ascii="Arial" w:hAnsi="Arial" w:cs="Arial"/>
        </w:rPr>
        <w:t>was necessary to obtain insurance premium quotations</w:t>
      </w:r>
      <w:r w:rsidR="00DA6516">
        <w:rPr>
          <w:rFonts w:ascii="Arial" w:hAnsi="Arial" w:cs="Arial"/>
        </w:rPr>
        <w:t xml:space="preserve"> required for the Call Off Agreement</w:t>
      </w:r>
      <w:r w:rsidRPr="00D316AE">
        <w:rPr>
          <w:rFonts w:ascii="Arial" w:hAnsi="Arial" w:cs="Arial"/>
        </w:rPr>
        <w:t>.</w:t>
      </w:r>
    </w:p>
    <w:p w14:paraId="5527FA60" w14:textId="18AAA8CB" w:rsidR="00D316AE" w:rsidRPr="00D316AE" w:rsidRDefault="00D316AE" w:rsidP="001A2F53">
      <w:pPr>
        <w:numPr>
          <w:ilvl w:val="1"/>
          <w:numId w:val="6"/>
        </w:numPr>
        <w:jc w:val="both"/>
        <w:rPr>
          <w:rFonts w:ascii="Arial" w:hAnsi="Arial" w:cs="Arial"/>
        </w:rPr>
      </w:pPr>
      <w:r w:rsidRPr="00D316AE">
        <w:rPr>
          <w:rFonts w:ascii="Arial" w:hAnsi="Arial" w:cs="Arial"/>
        </w:rPr>
        <w:t xml:space="preserve">enter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FF6BA3">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14:paraId="79BD198F" w14:textId="53DC132E" w:rsidR="00D316AE" w:rsidRPr="00D316AE" w:rsidRDefault="00D316AE" w:rsidP="001A2F53">
      <w:pPr>
        <w:numPr>
          <w:ilvl w:val="1"/>
          <w:numId w:val="6"/>
        </w:numPr>
        <w:jc w:val="both"/>
        <w:rPr>
          <w:rFonts w:ascii="Arial" w:hAnsi="Arial" w:cs="Arial"/>
        </w:rPr>
      </w:pPr>
      <w:r w:rsidRPr="00D316AE">
        <w:rPr>
          <w:rFonts w:ascii="Arial" w:hAnsi="Arial" w:cs="Arial"/>
        </w:rPr>
        <w:t>pay,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14:paraId="668A6973" w14:textId="7339C28F" w:rsidR="00D316AE" w:rsidRPr="00D316AE" w:rsidRDefault="00D316AE" w:rsidP="001A2F53">
      <w:pPr>
        <w:numPr>
          <w:ilvl w:val="0"/>
          <w:numId w:val="6"/>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Call Off Agreement </w:t>
      </w:r>
      <w:r w:rsidRPr="00D316AE">
        <w:rPr>
          <w:rFonts w:ascii="Arial" w:hAnsi="Arial" w:cs="Arial"/>
        </w:rPr>
        <w:t>entered into with such sub-contractors, suppliers or associated companies will be made on the basis of compliance with the above principles by all parties.</w:t>
      </w:r>
    </w:p>
    <w:p w14:paraId="66FC4D32" w14:textId="77777777" w:rsidR="00D316AE" w:rsidRPr="00D316AE" w:rsidRDefault="00D316AE" w:rsidP="00D316AE">
      <w:pPr>
        <w:jc w:val="both"/>
        <w:rPr>
          <w:rFonts w:ascii="Arial" w:hAnsi="Arial" w:cs="Arial"/>
        </w:rPr>
      </w:pPr>
    </w:p>
    <w:p w14:paraId="782A70FF" w14:textId="77777777" w:rsidR="00D316AE" w:rsidRPr="00915B96" w:rsidRDefault="00D316AE" w:rsidP="00915B96">
      <w:pPr>
        <w:pStyle w:val="Heading3"/>
        <w:rPr>
          <w:rFonts w:ascii="Arial" w:hAnsi="Arial" w:cs="Arial"/>
          <w:color w:val="auto"/>
        </w:rPr>
      </w:pPr>
      <w:bookmarkStart w:id="32" w:name="_Toc476924838"/>
      <w:r w:rsidRPr="00915B96">
        <w:rPr>
          <w:rFonts w:ascii="Arial" w:hAnsi="Arial" w:cs="Arial"/>
          <w:color w:val="auto"/>
        </w:rPr>
        <w:t>Fair Payment Charter</w:t>
      </w:r>
      <w:bookmarkEnd w:id="32"/>
    </w:p>
    <w:p w14:paraId="0F3DCDD1" w14:textId="77777777" w:rsidR="00D316AE" w:rsidRPr="00D316AE" w:rsidRDefault="00D316AE" w:rsidP="001A2F53">
      <w:pPr>
        <w:numPr>
          <w:ilvl w:val="0"/>
          <w:numId w:val="7"/>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14:paraId="510D830C" w14:textId="77777777" w:rsidR="00D316AE" w:rsidRPr="00D316AE" w:rsidRDefault="00D316AE" w:rsidP="001A2F53">
      <w:pPr>
        <w:numPr>
          <w:ilvl w:val="1"/>
          <w:numId w:val="7"/>
        </w:numPr>
        <w:jc w:val="both"/>
        <w:rPr>
          <w:rFonts w:ascii="Arial" w:hAnsi="Arial" w:cs="Arial"/>
        </w:rPr>
      </w:pPr>
      <w:r w:rsidRPr="00D316AE">
        <w:rPr>
          <w:rFonts w:ascii="Arial" w:hAnsi="Arial" w:cs="Arial"/>
        </w:rPr>
        <w:lastRenderedPageBreak/>
        <w:t>Companies have the right to receive correct full payment as and when due. Deliberate late payment or unjustifiable withholding of payment is ethically not acceptable;</w:t>
      </w:r>
    </w:p>
    <w:p w14:paraId="0E693F13" w14:textId="77777777" w:rsidR="00D316AE" w:rsidRPr="00D316AE" w:rsidRDefault="00D316AE" w:rsidP="001A2F53">
      <w:pPr>
        <w:numPr>
          <w:ilvl w:val="1"/>
          <w:numId w:val="7"/>
        </w:numPr>
        <w:jc w:val="both"/>
        <w:rPr>
          <w:rFonts w:ascii="Arial" w:hAnsi="Arial" w:cs="Arial"/>
        </w:rPr>
      </w:pPr>
      <w:r w:rsidRPr="00D316AE">
        <w:rPr>
          <w:rFonts w:ascii="Arial" w:hAnsi="Arial" w:cs="Arial"/>
        </w:rPr>
        <w:t>‘Fair Payment’ will apply equally between Highways England, the lead contractor and throughout the supply chain;</w:t>
      </w:r>
    </w:p>
    <w:p w14:paraId="76A57BF7" w14:textId="77777777" w:rsidR="00D316AE" w:rsidRPr="00D316AE" w:rsidRDefault="00D316AE" w:rsidP="001A2F53">
      <w:pPr>
        <w:numPr>
          <w:ilvl w:val="1"/>
          <w:numId w:val="7"/>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14:paraId="4591982F" w14:textId="77777777" w:rsidR="00D316AE" w:rsidRPr="00D316AE" w:rsidRDefault="00D316AE" w:rsidP="001A2F53">
      <w:pPr>
        <w:numPr>
          <w:ilvl w:val="1"/>
          <w:numId w:val="7"/>
        </w:numPr>
        <w:jc w:val="both"/>
        <w:rPr>
          <w:rFonts w:ascii="Arial" w:hAnsi="Arial" w:cs="Arial"/>
        </w:rPr>
      </w:pPr>
      <w:r w:rsidRPr="00D316AE">
        <w:rPr>
          <w:rFonts w:ascii="Arial" w:hAnsi="Arial" w:cs="Arial"/>
        </w:rPr>
        <w:t>Companies will consider, where appropriate, operating relevant contracts on an open book basis;</w:t>
      </w:r>
    </w:p>
    <w:p w14:paraId="7D881AA9" w14:textId="77777777" w:rsidR="00D316AE" w:rsidRPr="00D316AE" w:rsidRDefault="00D316AE" w:rsidP="001A2F53">
      <w:pPr>
        <w:numPr>
          <w:ilvl w:val="1"/>
          <w:numId w:val="7"/>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D316AE" w:rsidRDefault="00D316AE" w:rsidP="001A2F53">
      <w:pPr>
        <w:numPr>
          <w:ilvl w:val="1"/>
          <w:numId w:val="7"/>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14:paraId="1B6199E2" w14:textId="77777777" w:rsidR="00D316AE" w:rsidRPr="00D316AE" w:rsidRDefault="00D316AE" w:rsidP="001A2F53">
      <w:pPr>
        <w:numPr>
          <w:ilvl w:val="1"/>
          <w:numId w:val="7"/>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D316AE" w:rsidRDefault="00D316AE" w:rsidP="001A2F53">
      <w:pPr>
        <w:numPr>
          <w:ilvl w:val="1"/>
          <w:numId w:val="7"/>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ents pertaining to this Call Off Agreement</w:t>
      </w:r>
      <w:r w:rsidRPr="00D316AE">
        <w:rPr>
          <w:rFonts w:ascii="Arial" w:hAnsi="Arial" w:cs="Arial"/>
        </w:rPr>
        <w:t>.</w:t>
      </w:r>
    </w:p>
    <w:p w14:paraId="1B7CD2AB" w14:textId="77777777" w:rsidR="00D316AE" w:rsidRPr="00D316AE" w:rsidRDefault="00D316AE" w:rsidP="00D316AE">
      <w:pPr>
        <w:jc w:val="both"/>
        <w:rPr>
          <w:rFonts w:ascii="Arial" w:hAnsi="Arial" w:cs="Arial"/>
          <w:b/>
        </w:rPr>
      </w:pPr>
    </w:p>
    <w:p w14:paraId="1EAABA72" w14:textId="77777777" w:rsidR="00D316AE" w:rsidRPr="00915B96" w:rsidRDefault="00D316AE" w:rsidP="00915B96">
      <w:pPr>
        <w:pStyle w:val="Heading3"/>
        <w:rPr>
          <w:rFonts w:ascii="Arial" w:hAnsi="Arial" w:cs="Arial"/>
          <w:color w:val="auto"/>
        </w:rPr>
      </w:pPr>
      <w:bookmarkStart w:id="33" w:name="_Toc476924839"/>
      <w:r w:rsidRPr="00915B96">
        <w:rPr>
          <w:rFonts w:ascii="Arial" w:hAnsi="Arial" w:cs="Arial"/>
          <w:color w:val="auto"/>
        </w:rPr>
        <w:t>Anti-Bribery Code of Conduct</w:t>
      </w:r>
      <w:bookmarkEnd w:id="33"/>
    </w:p>
    <w:p w14:paraId="16BF7677" w14:textId="77777777" w:rsidR="00D316AE" w:rsidRPr="00D316AE" w:rsidRDefault="00D316AE" w:rsidP="001A2F53">
      <w:pPr>
        <w:numPr>
          <w:ilvl w:val="0"/>
          <w:numId w:val="8"/>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4A307EE8" w14:textId="77777777" w:rsidR="00D316AE" w:rsidRPr="00D316AE" w:rsidRDefault="00D316AE" w:rsidP="001A2F53">
      <w:pPr>
        <w:numPr>
          <w:ilvl w:val="0"/>
          <w:numId w:val="8"/>
        </w:numPr>
        <w:jc w:val="both"/>
        <w:rPr>
          <w:rFonts w:ascii="Arial" w:hAnsi="Arial" w:cs="Arial"/>
        </w:rPr>
      </w:pPr>
      <w:r w:rsidRPr="00D316AE">
        <w:rPr>
          <w:rFonts w:ascii="Arial" w:hAnsi="Arial" w:cs="Arial"/>
        </w:rPr>
        <w:t>We are committed to ensuring that our business operates with the upmost integrity.</w:t>
      </w:r>
    </w:p>
    <w:p w14:paraId="418175A7" w14:textId="77777777" w:rsidR="00D316AE" w:rsidRPr="00D316AE" w:rsidRDefault="00D316AE" w:rsidP="001A2F53">
      <w:pPr>
        <w:numPr>
          <w:ilvl w:val="0"/>
          <w:numId w:val="8"/>
        </w:numPr>
        <w:jc w:val="both"/>
        <w:rPr>
          <w:rFonts w:ascii="Arial" w:hAnsi="Arial" w:cs="Arial"/>
        </w:rPr>
      </w:pPr>
      <w:r w:rsidRPr="00D316AE">
        <w:rPr>
          <w:rFonts w:ascii="Arial" w:hAnsi="Arial" w:cs="Arial"/>
        </w:rPr>
        <w:t>We, and those employed by us, will not:</w:t>
      </w:r>
    </w:p>
    <w:p w14:paraId="1E8B6CAC" w14:textId="77777777" w:rsidR="00D316AE" w:rsidRPr="00D316AE" w:rsidRDefault="00D316AE" w:rsidP="001A2F53">
      <w:pPr>
        <w:numPr>
          <w:ilvl w:val="1"/>
          <w:numId w:val="8"/>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14:paraId="65D4D6A0" w14:textId="77777777" w:rsidR="00D316AE" w:rsidRPr="00D316AE" w:rsidRDefault="00D316AE" w:rsidP="001A2F53">
      <w:pPr>
        <w:numPr>
          <w:ilvl w:val="1"/>
          <w:numId w:val="8"/>
        </w:numPr>
        <w:jc w:val="both"/>
        <w:rPr>
          <w:rFonts w:ascii="Arial" w:hAnsi="Arial" w:cs="Arial"/>
        </w:rPr>
      </w:pPr>
      <w:r w:rsidRPr="00D316AE">
        <w:rPr>
          <w:rFonts w:ascii="Arial" w:hAnsi="Arial" w:cs="Arial"/>
        </w:rPr>
        <w:t>Request, agree to accept or receive bribes;</w:t>
      </w:r>
    </w:p>
    <w:p w14:paraId="313AB7A7" w14:textId="77777777" w:rsidR="00D316AE" w:rsidRPr="00D316AE" w:rsidRDefault="00D316AE" w:rsidP="001A2F53">
      <w:pPr>
        <w:numPr>
          <w:ilvl w:val="1"/>
          <w:numId w:val="8"/>
        </w:numPr>
        <w:jc w:val="both"/>
        <w:rPr>
          <w:rFonts w:ascii="Arial" w:hAnsi="Arial" w:cs="Arial"/>
        </w:rPr>
      </w:pPr>
      <w:r w:rsidRPr="00D316AE">
        <w:rPr>
          <w:rFonts w:ascii="Arial" w:hAnsi="Arial" w:cs="Arial"/>
        </w:rPr>
        <w:t>Offer hospitality to Highways England staff that would breach the following requirements:</w:t>
      </w:r>
    </w:p>
    <w:p w14:paraId="34A4615A" w14:textId="77777777" w:rsidR="00D316AE" w:rsidRPr="00D316AE" w:rsidRDefault="00D316AE" w:rsidP="001A2F53">
      <w:pPr>
        <w:numPr>
          <w:ilvl w:val="2"/>
          <w:numId w:val="8"/>
        </w:numPr>
        <w:jc w:val="both"/>
        <w:rPr>
          <w:rFonts w:ascii="Arial" w:hAnsi="Arial" w:cs="Arial"/>
        </w:rPr>
      </w:pPr>
      <w:r w:rsidRPr="00D316AE">
        <w:rPr>
          <w:rFonts w:ascii="Arial" w:hAnsi="Arial" w:cs="Arial"/>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77777777" w:rsidR="00D316AE" w:rsidRPr="00D316AE" w:rsidRDefault="00D316AE" w:rsidP="001A2F53">
      <w:pPr>
        <w:numPr>
          <w:ilvl w:val="2"/>
          <w:numId w:val="8"/>
        </w:numPr>
        <w:jc w:val="both"/>
        <w:rPr>
          <w:rFonts w:ascii="Arial" w:hAnsi="Arial" w:cs="Arial"/>
        </w:rPr>
      </w:pPr>
      <w:r w:rsidRPr="00D316AE">
        <w:rPr>
          <w:rFonts w:ascii="Arial" w:hAnsi="Arial" w:cs="Arial"/>
        </w:rPr>
        <w:lastRenderedPageBreak/>
        <w:t xml:space="preserve">Benefits and/or hospitality such as cocktail parties, receptions, presentations and conferences; </w:t>
      </w:r>
    </w:p>
    <w:p w14:paraId="6BE1A36A" w14:textId="77777777" w:rsidR="00D316AE" w:rsidRPr="00D316AE" w:rsidRDefault="00D316AE" w:rsidP="001A2F53">
      <w:pPr>
        <w:numPr>
          <w:ilvl w:val="2"/>
          <w:numId w:val="8"/>
        </w:numPr>
        <w:jc w:val="both"/>
        <w:rPr>
          <w:rFonts w:ascii="Arial" w:hAnsi="Arial" w:cs="Arial"/>
        </w:rPr>
      </w:pPr>
      <w:r w:rsidRPr="00D316AE">
        <w:rPr>
          <w:rFonts w:ascii="Arial" w:hAnsi="Arial" w:cs="Arial"/>
        </w:rPr>
        <w:t>Invitations to social, cultural and sporting events; or</w:t>
      </w:r>
    </w:p>
    <w:p w14:paraId="4A4704F4" w14:textId="77777777" w:rsidR="00D316AE" w:rsidRPr="00D316AE" w:rsidRDefault="00D316AE" w:rsidP="001A2F53">
      <w:pPr>
        <w:numPr>
          <w:ilvl w:val="2"/>
          <w:numId w:val="8"/>
        </w:numPr>
        <w:jc w:val="both"/>
        <w:rPr>
          <w:rFonts w:ascii="Arial" w:hAnsi="Arial" w:cs="Arial"/>
        </w:rPr>
      </w:pPr>
      <w:r w:rsidRPr="00D316AE">
        <w:rPr>
          <w:rFonts w:ascii="Arial" w:hAnsi="Arial" w:cs="Arial"/>
        </w:rPr>
        <w:t>Overnight accommodation and travel to and from a venue at which an event is being held.</w:t>
      </w:r>
    </w:p>
    <w:p w14:paraId="2195F09D" w14:textId="6B61DCC1" w:rsidR="00D316AE" w:rsidRPr="00D316AE" w:rsidRDefault="00D316AE" w:rsidP="001A2F53">
      <w:pPr>
        <w:numPr>
          <w:ilvl w:val="0"/>
          <w:numId w:val="8"/>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14:paraId="103C8710" w14:textId="77777777" w:rsidR="00D316AE" w:rsidRPr="00D316AE" w:rsidRDefault="00D316AE" w:rsidP="001A2F53">
      <w:pPr>
        <w:numPr>
          <w:ilvl w:val="1"/>
          <w:numId w:val="8"/>
        </w:numPr>
        <w:jc w:val="both"/>
        <w:rPr>
          <w:rFonts w:ascii="Arial" w:hAnsi="Arial" w:cs="Arial"/>
        </w:rPr>
      </w:pPr>
      <w:r w:rsidRPr="00D316AE">
        <w:rPr>
          <w:rFonts w:ascii="Arial" w:hAnsi="Arial" w:cs="Arial"/>
        </w:rPr>
        <w:t>Have a zero-tolerance of bribery offences throughout our organisation(s);</w:t>
      </w:r>
    </w:p>
    <w:p w14:paraId="7D1623FC" w14:textId="77777777" w:rsidR="00D316AE" w:rsidRPr="00D316AE" w:rsidRDefault="00D316AE" w:rsidP="001A2F53">
      <w:pPr>
        <w:numPr>
          <w:ilvl w:val="1"/>
          <w:numId w:val="8"/>
        </w:numPr>
        <w:jc w:val="both"/>
        <w:rPr>
          <w:rFonts w:ascii="Arial" w:hAnsi="Arial" w:cs="Arial"/>
        </w:rPr>
      </w:pPr>
      <w:r w:rsidRPr="00D316AE">
        <w:rPr>
          <w:rFonts w:ascii="Arial" w:hAnsi="Arial" w:cs="Arial"/>
        </w:rPr>
        <w:t>Conduct risk assessments to identify and monitor potential bribery risks;</w:t>
      </w:r>
    </w:p>
    <w:p w14:paraId="556F7D12" w14:textId="77777777" w:rsidR="00D316AE" w:rsidRPr="00D316AE" w:rsidRDefault="00D316AE" w:rsidP="001A2F53">
      <w:pPr>
        <w:numPr>
          <w:ilvl w:val="1"/>
          <w:numId w:val="8"/>
        </w:numPr>
        <w:jc w:val="both"/>
        <w:rPr>
          <w:rFonts w:ascii="Arial" w:hAnsi="Arial" w:cs="Arial"/>
        </w:rPr>
      </w:pPr>
      <w:r w:rsidRPr="00D316AE">
        <w:rPr>
          <w:rFonts w:ascii="Arial" w:hAnsi="Arial" w:cs="Arial"/>
        </w:rPr>
        <w:t>Adopt due diligence measures to vet and approve third parties performing services on our behalf;</w:t>
      </w:r>
    </w:p>
    <w:p w14:paraId="311E056A" w14:textId="77777777" w:rsidR="00D316AE" w:rsidRPr="00D316AE" w:rsidRDefault="00D316AE" w:rsidP="001A2F53">
      <w:pPr>
        <w:numPr>
          <w:ilvl w:val="1"/>
          <w:numId w:val="8"/>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14:paraId="67C2803B" w14:textId="77777777" w:rsidR="00D316AE" w:rsidRPr="00D316AE" w:rsidRDefault="00D316AE" w:rsidP="001A2F53">
      <w:pPr>
        <w:numPr>
          <w:ilvl w:val="1"/>
          <w:numId w:val="8"/>
        </w:numPr>
        <w:jc w:val="both"/>
        <w:rPr>
          <w:rFonts w:ascii="Arial" w:hAnsi="Arial" w:cs="Arial"/>
        </w:rPr>
      </w:pPr>
      <w:r w:rsidRPr="00D316AE">
        <w:rPr>
          <w:rFonts w:ascii="Arial" w:hAnsi="Arial" w:cs="Arial"/>
        </w:rPr>
        <w:t>Provide education and awareness to all our employees;</w:t>
      </w:r>
    </w:p>
    <w:p w14:paraId="2BBE57A3" w14:textId="77777777" w:rsidR="00D316AE" w:rsidRPr="00D316AE" w:rsidRDefault="00D316AE" w:rsidP="001A2F53">
      <w:pPr>
        <w:numPr>
          <w:ilvl w:val="1"/>
          <w:numId w:val="8"/>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14:paraId="4034D9E3" w14:textId="77777777" w:rsidR="00D316AE" w:rsidRPr="00D316AE" w:rsidRDefault="00D316AE" w:rsidP="001A2F53">
      <w:pPr>
        <w:numPr>
          <w:ilvl w:val="1"/>
          <w:numId w:val="8"/>
        </w:numPr>
        <w:jc w:val="both"/>
        <w:rPr>
          <w:rFonts w:ascii="Arial" w:hAnsi="Arial" w:cs="Arial"/>
        </w:rPr>
      </w:pPr>
      <w:r w:rsidRPr="00D316AE">
        <w:rPr>
          <w:rFonts w:ascii="Arial" w:hAnsi="Arial" w:cs="Arial"/>
        </w:rPr>
        <w:t>Deal effectively with any occurrences of bribery; and</w:t>
      </w:r>
    </w:p>
    <w:p w14:paraId="4697B2DB" w14:textId="77777777" w:rsidR="00D316AE" w:rsidRPr="00D316AE" w:rsidRDefault="00D316AE" w:rsidP="001A2F53">
      <w:pPr>
        <w:numPr>
          <w:ilvl w:val="1"/>
          <w:numId w:val="8"/>
        </w:numPr>
        <w:jc w:val="both"/>
        <w:rPr>
          <w:rFonts w:ascii="Arial" w:hAnsi="Arial" w:cs="Arial"/>
        </w:rPr>
      </w:pPr>
      <w:r w:rsidRPr="00D316AE">
        <w:rPr>
          <w:rFonts w:ascii="Arial" w:hAnsi="Arial" w:cs="Arial"/>
        </w:rPr>
        <w:t>Act at all times in good faith, impartially and in accordance with a position of trust.</w:t>
      </w:r>
    </w:p>
    <w:p w14:paraId="44B549C9" w14:textId="77777777" w:rsidR="00D316AE" w:rsidRPr="00D316AE" w:rsidRDefault="00D316AE" w:rsidP="00D316AE">
      <w:pPr>
        <w:jc w:val="both"/>
        <w:rPr>
          <w:rFonts w:ascii="Arial" w:hAnsi="Arial" w:cs="Arial"/>
        </w:rPr>
      </w:pPr>
    </w:p>
    <w:p w14:paraId="79DC6FC5" w14:textId="77777777" w:rsidR="00D316AE" w:rsidRPr="00915B96" w:rsidRDefault="00D316AE" w:rsidP="00915B96">
      <w:pPr>
        <w:pStyle w:val="Heading3"/>
        <w:rPr>
          <w:rFonts w:ascii="Arial" w:hAnsi="Arial" w:cs="Arial"/>
          <w:color w:val="auto"/>
        </w:rPr>
      </w:pPr>
      <w:bookmarkStart w:id="34" w:name="_Toc476924840"/>
      <w:r w:rsidRPr="00915B96">
        <w:rPr>
          <w:rFonts w:ascii="Arial" w:hAnsi="Arial" w:cs="Arial"/>
          <w:color w:val="auto"/>
        </w:rPr>
        <w:t>Anti-Fraud Code of Conduct</w:t>
      </w:r>
      <w:bookmarkEnd w:id="34"/>
    </w:p>
    <w:p w14:paraId="18B8CAE9" w14:textId="77777777" w:rsidR="00D316AE" w:rsidRPr="00D316AE" w:rsidRDefault="00D316AE" w:rsidP="001A2F53">
      <w:pPr>
        <w:numPr>
          <w:ilvl w:val="0"/>
          <w:numId w:val="9"/>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044D072B" w14:textId="77777777" w:rsidR="00D316AE" w:rsidRPr="00D316AE" w:rsidRDefault="00D316AE" w:rsidP="001A2F53">
      <w:pPr>
        <w:numPr>
          <w:ilvl w:val="0"/>
          <w:numId w:val="9"/>
        </w:numPr>
        <w:jc w:val="both"/>
        <w:rPr>
          <w:rFonts w:ascii="Arial" w:hAnsi="Arial" w:cs="Arial"/>
        </w:rPr>
      </w:pPr>
      <w:r w:rsidRPr="00D316AE">
        <w:rPr>
          <w:rFonts w:ascii="Arial" w:hAnsi="Arial" w:cs="Arial"/>
        </w:rPr>
        <w:t>We are committed to ensuring that our business operates with the utmost integrity.</w:t>
      </w:r>
    </w:p>
    <w:p w14:paraId="1A18AAC8" w14:textId="77777777" w:rsidR="00D316AE" w:rsidRPr="00D316AE" w:rsidRDefault="00D316AE" w:rsidP="001A2F53">
      <w:pPr>
        <w:numPr>
          <w:ilvl w:val="0"/>
          <w:numId w:val="9"/>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14:paraId="3F5C69F0" w14:textId="77777777" w:rsidR="00D316AE" w:rsidRPr="00D316AE" w:rsidRDefault="00D316AE" w:rsidP="001A2F53">
      <w:pPr>
        <w:numPr>
          <w:ilvl w:val="1"/>
          <w:numId w:val="9"/>
        </w:numPr>
        <w:jc w:val="both"/>
        <w:rPr>
          <w:rFonts w:ascii="Arial" w:hAnsi="Arial" w:cs="Arial"/>
        </w:rPr>
      </w:pPr>
      <w:r w:rsidRPr="00D316AE">
        <w:rPr>
          <w:rFonts w:ascii="Arial" w:hAnsi="Arial" w:cs="Arial"/>
        </w:rPr>
        <w:t>Submission of false or inflated claims or invoices for payment or reimbursement;</w:t>
      </w:r>
    </w:p>
    <w:p w14:paraId="5758E744" w14:textId="77777777" w:rsidR="00D316AE" w:rsidRPr="00D316AE" w:rsidRDefault="00D316AE" w:rsidP="001A2F53">
      <w:pPr>
        <w:numPr>
          <w:ilvl w:val="1"/>
          <w:numId w:val="9"/>
        </w:numPr>
        <w:jc w:val="both"/>
        <w:rPr>
          <w:rFonts w:ascii="Arial" w:hAnsi="Arial" w:cs="Arial"/>
        </w:rPr>
      </w:pPr>
      <w:r w:rsidRPr="00D316AE">
        <w:rPr>
          <w:rFonts w:ascii="Arial" w:hAnsi="Arial" w:cs="Arial"/>
        </w:rPr>
        <w:t>Intentional distortion of financial statements or other records;</w:t>
      </w:r>
    </w:p>
    <w:p w14:paraId="08ACF5B2" w14:textId="77777777" w:rsidR="00D316AE" w:rsidRPr="00D316AE" w:rsidRDefault="00D316AE" w:rsidP="001A2F53">
      <w:pPr>
        <w:numPr>
          <w:ilvl w:val="1"/>
          <w:numId w:val="9"/>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14:paraId="6E5A66E8" w14:textId="77777777" w:rsidR="00D316AE" w:rsidRPr="00D316AE" w:rsidRDefault="00D316AE" w:rsidP="001A2F53">
      <w:pPr>
        <w:numPr>
          <w:ilvl w:val="1"/>
          <w:numId w:val="9"/>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14:paraId="1D2AC9CB" w14:textId="77777777" w:rsidR="00D316AE" w:rsidRPr="00D316AE" w:rsidRDefault="00D316AE" w:rsidP="001A2F53">
      <w:pPr>
        <w:numPr>
          <w:ilvl w:val="1"/>
          <w:numId w:val="9"/>
        </w:numPr>
        <w:jc w:val="both"/>
        <w:rPr>
          <w:rFonts w:ascii="Arial" w:hAnsi="Arial" w:cs="Arial"/>
        </w:rPr>
      </w:pPr>
      <w:r w:rsidRPr="00D316AE">
        <w:rPr>
          <w:rFonts w:ascii="Arial" w:hAnsi="Arial" w:cs="Arial"/>
        </w:rPr>
        <w:t>Impropriety in the handling or reporting of money or financial transactions;</w:t>
      </w:r>
    </w:p>
    <w:p w14:paraId="0D8C3FCD" w14:textId="77777777" w:rsidR="00D316AE" w:rsidRPr="00D316AE" w:rsidRDefault="00D316AE" w:rsidP="001A2F53">
      <w:pPr>
        <w:numPr>
          <w:ilvl w:val="1"/>
          <w:numId w:val="9"/>
        </w:numPr>
        <w:jc w:val="both"/>
        <w:rPr>
          <w:rFonts w:ascii="Arial" w:hAnsi="Arial" w:cs="Arial"/>
        </w:rPr>
      </w:pPr>
      <w:r w:rsidRPr="00D316AE">
        <w:rPr>
          <w:rFonts w:ascii="Arial" w:hAnsi="Arial" w:cs="Arial"/>
        </w:rPr>
        <w:t>Theft or misappropriation of assets or funds;</w:t>
      </w:r>
    </w:p>
    <w:p w14:paraId="587840C9" w14:textId="77777777" w:rsidR="00D316AE" w:rsidRPr="00D316AE" w:rsidRDefault="00D316AE" w:rsidP="001A2F53">
      <w:pPr>
        <w:numPr>
          <w:ilvl w:val="1"/>
          <w:numId w:val="9"/>
        </w:numPr>
        <w:jc w:val="both"/>
        <w:rPr>
          <w:rFonts w:ascii="Arial" w:hAnsi="Arial" w:cs="Arial"/>
        </w:rPr>
      </w:pPr>
      <w:r w:rsidRPr="00D316AE">
        <w:rPr>
          <w:rFonts w:ascii="Arial" w:hAnsi="Arial" w:cs="Arial"/>
        </w:rPr>
        <w:lastRenderedPageBreak/>
        <w:t>Disclosure of confidential information to third parties without authority for personal gain; and</w:t>
      </w:r>
    </w:p>
    <w:p w14:paraId="185A4A65" w14:textId="77777777" w:rsidR="00D316AE" w:rsidRPr="00D316AE" w:rsidRDefault="00D316AE" w:rsidP="001A2F53">
      <w:pPr>
        <w:numPr>
          <w:ilvl w:val="1"/>
          <w:numId w:val="9"/>
        </w:numPr>
        <w:jc w:val="both"/>
        <w:rPr>
          <w:rFonts w:ascii="Arial" w:hAnsi="Arial" w:cs="Arial"/>
        </w:rPr>
      </w:pPr>
      <w:r w:rsidRPr="00D316AE">
        <w:rPr>
          <w:rFonts w:ascii="Arial" w:hAnsi="Arial" w:cs="Arial"/>
        </w:rPr>
        <w:t>The payment of excessive prices or fees where they are not justified.</w:t>
      </w:r>
    </w:p>
    <w:p w14:paraId="5AE4C355" w14:textId="77777777" w:rsidR="00D316AE" w:rsidRPr="00D316AE" w:rsidRDefault="00D316AE" w:rsidP="001A2F53">
      <w:pPr>
        <w:numPr>
          <w:ilvl w:val="0"/>
          <w:numId w:val="9"/>
        </w:numPr>
        <w:jc w:val="both"/>
        <w:rPr>
          <w:rFonts w:ascii="Arial" w:hAnsi="Arial" w:cs="Arial"/>
        </w:rPr>
      </w:pPr>
      <w:r w:rsidRPr="00D316AE">
        <w:rPr>
          <w:rFonts w:ascii="Arial" w:hAnsi="Arial" w:cs="Arial"/>
        </w:rPr>
        <w:t>We agree to:</w:t>
      </w:r>
    </w:p>
    <w:p w14:paraId="15266807" w14:textId="77777777" w:rsidR="00D316AE" w:rsidRPr="00D316AE" w:rsidRDefault="00D316AE" w:rsidP="001A2F53">
      <w:pPr>
        <w:numPr>
          <w:ilvl w:val="1"/>
          <w:numId w:val="9"/>
        </w:numPr>
        <w:jc w:val="both"/>
        <w:rPr>
          <w:rFonts w:ascii="Arial" w:hAnsi="Arial" w:cs="Arial"/>
        </w:rPr>
      </w:pPr>
      <w:r w:rsidRPr="00D316AE">
        <w:rPr>
          <w:rFonts w:ascii="Arial" w:hAnsi="Arial" w:cs="Arial"/>
        </w:rPr>
        <w:t xml:space="preserve">Keep accurate and up to date records showing all payments made and received and all other advantages given and received, and permit Highways England to inspect those records as required; and </w:t>
      </w:r>
    </w:p>
    <w:p w14:paraId="7D718757" w14:textId="77777777" w:rsidR="00D316AE" w:rsidRPr="00D316AE" w:rsidRDefault="00D316AE" w:rsidP="001A2F53">
      <w:pPr>
        <w:numPr>
          <w:ilvl w:val="1"/>
          <w:numId w:val="9"/>
        </w:numPr>
        <w:jc w:val="both"/>
        <w:rPr>
          <w:rFonts w:ascii="Arial" w:hAnsi="Arial" w:cs="Arial"/>
        </w:rPr>
      </w:pPr>
      <w:r w:rsidRPr="00D316AE">
        <w:rPr>
          <w:rFonts w:ascii="Arial" w:hAnsi="Arial" w:cs="Arial"/>
        </w:rPr>
        <w:t>Promptly notify Highways England of any breach of these principles.</w:t>
      </w:r>
    </w:p>
    <w:p w14:paraId="07621AA8" w14:textId="77777777" w:rsidR="00D316AE" w:rsidRPr="00D316AE" w:rsidRDefault="00D316AE" w:rsidP="00D316AE">
      <w:pPr>
        <w:jc w:val="both"/>
        <w:rPr>
          <w:rFonts w:ascii="Arial" w:hAnsi="Arial" w:cs="Arial"/>
        </w:rPr>
      </w:pPr>
    </w:p>
    <w:p w14:paraId="59A550DB" w14:textId="07D3FCC5"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14:paraId="361BD9BF" w14:textId="77777777" w:rsidR="00D316AE" w:rsidRPr="00D316AE" w:rsidRDefault="00D316AE" w:rsidP="001A2F53">
      <w:pPr>
        <w:numPr>
          <w:ilvl w:val="0"/>
          <w:numId w:val="10"/>
        </w:numPr>
        <w:jc w:val="both"/>
        <w:rPr>
          <w:rFonts w:ascii="Arial" w:hAnsi="Arial" w:cs="Arial"/>
        </w:rPr>
      </w:pPr>
      <w:r w:rsidRPr="00D316AE">
        <w:rPr>
          <w:rFonts w:ascii="Arial" w:hAnsi="Arial" w:cs="Arial"/>
        </w:rPr>
        <w:t>Your name</w:t>
      </w:r>
    </w:p>
    <w:p w14:paraId="657D3559" w14:textId="77777777" w:rsidR="00D316AE" w:rsidRPr="00D316AE" w:rsidRDefault="00D316AE" w:rsidP="001A2F53">
      <w:pPr>
        <w:numPr>
          <w:ilvl w:val="0"/>
          <w:numId w:val="10"/>
        </w:numPr>
        <w:jc w:val="both"/>
        <w:rPr>
          <w:rFonts w:ascii="Arial" w:hAnsi="Arial" w:cs="Arial"/>
        </w:rPr>
      </w:pPr>
      <w:r w:rsidRPr="00D316AE">
        <w:rPr>
          <w:rFonts w:ascii="Arial" w:hAnsi="Arial" w:cs="Arial"/>
        </w:rPr>
        <w:t>Your position</w:t>
      </w:r>
    </w:p>
    <w:p w14:paraId="0F7483AE" w14:textId="0C4B57FD" w:rsidR="00D316AE" w:rsidRPr="00D316AE" w:rsidRDefault="00D316AE" w:rsidP="001A2F53">
      <w:pPr>
        <w:numPr>
          <w:ilvl w:val="0"/>
          <w:numId w:val="10"/>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14:paraId="03EC76B7" w14:textId="51C5BF1E" w:rsidR="00D316AE" w:rsidRPr="00D316AE" w:rsidRDefault="00DA6516" w:rsidP="001A2F53">
      <w:pPr>
        <w:numPr>
          <w:ilvl w:val="0"/>
          <w:numId w:val="10"/>
        </w:numPr>
        <w:jc w:val="both"/>
        <w:rPr>
          <w:rFonts w:ascii="Arial" w:hAnsi="Arial" w:cs="Arial"/>
        </w:rPr>
      </w:pPr>
      <w:r>
        <w:rPr>
          <w:rFonts w:ascii="Arial" w:hAnsi="Arial" w:cs="Arial"/>
        </w:rPr>
        <w:t>I confirm that this quotation and any Call Off Agreement</w:t>
      </w:r>
      <w:r w:rsidR="00D316AE" w:rsidRPr="00D316AE">
        <w:rPr>
          <w:rFonts w:ascii="Arial" w:hAnsi="Arial" w:cs="Arial"/>
        </w:rPr>
        <w:t xml:space="preserve"> which may result from it shall be based upon the documents listed in </w:t>
      </w:r>
      <w:r w:rsidR="00846A62">
        <w:rPr>
          <w:rFonts w:ascii="Arial" w:hAnsi="Arial" w:cs="Arial"/>
        </w:rPr>
        <w:t>the RfQ</w:t>
      </w:r>
      <w:r w:rsidR="00D316AE" w:rsidRPr="00D316AE">
        <w:rPr>
          <w:rFonts w:ascii="Arial" w:hAnsi="Arial" w:cs="Arial"/>
        </w:rPr>
        <w:t>. I acknowledge that  Highways England is unable to enter into negotiation on the terms and conditio</w:t>
      </w:r>
      <w:r>
        <w:rPr>
          <w:rFonts w:ascii="Arial" w:hAnsi="Arial" w:cs="Arial"/>
        </w:rPr>
        <w:t>ns to be used, that any Call Off Agreement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firm that any resulting Call Off Agreement</w:t>
      </w:r>
      <w:r w:rsidR="00D316AE" w:rsidRPr="00D316AE">
        <w:rPr>
          <w:rFonts w:ascii="Arial" w:hAnsi="Arial" w:cs="Arial"/>
        </w:rPr>
        <w:t xml:space="preserve"> will be based on the model contract document as stipulated in the </w:t>
      </w:r>
      <w:r>
        <w:rPr>
          <w:rFonts w:ascii="Arial" w:hAnsi="Arial" w:cs="Arial"/>
        </w:rPr>
        <w:t>RfQ</w:t>
      </w:r>
      <w:r w:rsidR="00B3489A">
        <w:rPr>
          <w:rFonts w:ascii="Arial" w:hAnsi="Arial" w:cs="Arial"/>
        </w:rPr>
        <w:t>.</w:t>
      </w:r>
    </w:p>
    <w:p w14:paraId="21930F6B" w14:textId="20358A47" w:rsidR="00D316AE" w:rsidRPr="00D316AE" w:rsidRDefault="00D316AE" w:rsidP="001A2F53">
      <w:pPr>
        <w:numPr>
          <w:ilvl w:val="0"/>
          <w:numId w:val="10"/>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the RfQ</w:t>
      </w:r>
      <w:r w:rsidRPr="00D316AE">
        <w:rPr>
          <w:rFonts w:ascii="Arial" w:hAnsi="Arial" w:cs="Arial"/>
        </w:rPr>
        <w:t xml:space="preserve"> and has been submitted in accordance with the </w:t>
      </w:r>
      <w:r w:rsidR="00DA6516">
        <w:rPr>
          <w:rFonts w:ascii="Arial" w:hAnsi="Arial" w:cs="Arial"/>
        </w:rPr>
        <w:t>RfQ</w:t>
      </w:r>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this RfQ</w:t>
      </w:r>
      <w:r w:rsidRPr="00D316AE">
        <w:rPr>
          <w:rFonts w:ascii="Arial" w:hAnsi="Arial" w:cs="Arial"/>
        </w:rPr>
        <w:t xml:space="preserve"> may be rejected by Highways England whose decision in the matter will be final.</w:t>
      </w:r>
    </w:p>
    <w:p w14:paraId="21C3338C" w14:textId="151D3ED9" w:rsidR="00D316AE" w:rsidRPr="00D316AE" w:rsidRDefault="00D316AE" w:rsidP="001A2F53">
      <w:pPr>
        <w:numPr>
          <w:ilvl w:val="0"/>
          <w:numId w:val="10"/>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DA6516">
        <w:rPr>
          <w:rFonts w:ascii="Arial" w:hAnsi="Arial" w:cs="Arial"/>
        </w:rPr>
        <w:t xml:space="preserve"> deadline for </w:t>
      </w:r>
      <w:r w:rsidR="00762BAD">
        <w:rPr>
          <w:rFonts w:ascii="Arial" w:hAnsi="Arial" w:cs="Arial"/>
        </w:rPr>
        <w:t>quotations</w:t>
      </w:r>
      <w:r w:rsidRPr="00D316AE">
        <w:rPr>
          <w:rFonts w:ascii="Arial" w:hAnsi="Arial" w:cs="Arial"/>
        </w:rPr>
        <w:t>.</w:t>
      </w:r>
    </w:p>
    <w:p w14:paraId="589D33C3" w14:textId="2294F8F5" w:rsidR="00D316AE" w:rsidRPr="00D316AE" w:rsidRDefault="00D316AE" w:rsidP="001A2F53">
      <w:pPr>
        <w:numPr>
          <w:ilvl w:val="0"/>
          <w:numId w:val="10"/>
        </w:numPr>
        <w:jc w:val="both"/>
        <w:rPr>
          <w:rFonts w:ascii="Arial" w:hAnsi="Arial" w:cs="Arial"/>
        </w:rPr>
      </w:pPr>
      <w:r w:rsidRPr="00D316AE">
        <w:rPr>
          <w:rFonts w:ascii="Arial" w:hAnsi="Arial" w:cs="Arial"/>
        </w:rPr>
        <w:t xml:space="preserve">I confirm that this </w:t>
      </w:r>
      <w:r w:rsidR="00DA6516">
        <w:rPr>
          <w:rFonts w:ascii="Arial" w:hAnsi="Arial" w:cs="Arial"/>
        </w:rPr>
        <w:t>RfQ</w:t>
      </w:r>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14:paraId="21D798A2" w14:textId="09C0CAB6" w:rsidR="00D316AE" w:rsidRPr="00D316AE" w:rsidRDefault="00D316AE" w:rsidP="001A2F53">
      <w:pPr>
        <w:numPr>
          <w:ilvl w:val="0"/>
          <w:numId w:val="10"/>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14:paraId="67073BB1" w14:textId="1E00BA6A" w:rsidR="00D316AE" w:rsidRPr="00D316AE" w:rsidRDefault="00D316AE" w:rsidP="001A2F53">
      <w:pPr>
        <w:numPr>
          <w:ilvl w:val="0"/>
          <w:numId w:val="10"/>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 xml:space="preserve">mation relating to this </w:t>
      </w:r>
      <w:r w:rsidR="00762BAD">
        <w:rPr>
          <w:rFonts w:ascii="Arial" w:hAnsi="Arial" w:cs="Arial"/>
        </w:rPr>
        <w:t>quotation procedure</w:t>
      </w:r>
      <w:r w:rsidRPr="00D316AE">
        <w:rPr>
          <w:rFonts w:ascii="Arial" w:hAnsi="Arial" w:cs="Arial"/>
        </w:rPr>
        <w:t xml:space="preserve"> and may be legally obliged to release information.</w:t>
      </w:r>
    </w:p>
    <w:p w14:paraId="1B89E206" w14:textId="0C1D7147" w:rsidR="00D316AE" w:rsidRPr="00D316AE" w:rsidRDefault="00D316AE" w:rsidP="001A2F53">
      <w:pPr>
        <w:numPr>
          <w:ilvl w:val="0"/>
          <w:numId w:val="10"/>
        </w:numPr>
        <w:jc w:val="both"/>
        <w:rPr>
          <w:rFonts w:ascii="Arial" w:hAnsi="Arial" w:cs="Arial"/>
        </w:rPr>
      </w:pPr>
      <w:r w:rsidRPr="00D316AE">
        <w:rPr>
          <w:rFonts w:ascii="Arial" w:hAnsi="Arial" w:cs="Arial"/>
        </w:rPr>
        <w:lastRenderedPageBreak/>
        <w:t>I confirm that if this offer is accepted we will execute such documents</w:t>
      </w:r>
      <w:r w:rsidR="00DA6516">
        <w:rPr>
          <w:rFonts w:ascii="Arial" w:hAnsi="Arial" w:cs="Arial"/>
        </w:rPr>
        <w:t xml:space="preserve"> in the form of the Call Off Agreement </w:t>
      </w:r>
      <w:r w:rsidRPr="00D316AE">
        <w:rPr>
          <w:rFonts w:ascii="Arial" w:hAnsi="Arial" w:cs="Arial"/>
        </w:rPr>
        <w:t>within 10 days of being called on to do so.</w:t>
      </w:r>
    </w:p>
    <w:p w14:paraId="13B0C92A" w14:textId="77777777" w:rsidR="00D316AE" w:rsidRPr="00D316AE" w:rsidRDefault="00D316AE" w:rsidP="001A2F53">
      <w:pPr>
        <w:numPr>
          <w:ilvl w:val="0"/>
          <w:numId w:val="10"/>
        </w:numPr>
        <w:jc w:val="both"/>
        <w:rPr>
          <w:rFonts w:ascii="Arial" w:hAnsi="Arial" w:cs="Arial"/>
        </w:rPr>
      </w:pPr>
      <w:r w:rsidRPr="00D316AE">
        <w:rPr>
          <w:rFonts w:ascii="Arial" w:hAnsi="Arial" w:cs="Arial"/>
        </w:rPr>
        <w:t xml:space="preserve">Please check this box if your company is an SME as per the </w:t>
      </w:r>
      <w:hyperlink r:id="rId13" w:history="1">
        <w:r w:rsidRPr="00D316AE">
          <w:rPr>
            <w:rStyle w:val="Hyperlink"/>
            <w:rFonts w:ascii="Arial" w:hAnsi="Arial" w:cs="Arial"/>
          </w:rPr>
          <w:t>European Commission definition</w:t>
        </w:r>
      </w:hyperlink>
      <w:r w:rsidRPr="00D316AE">
        <w:rPr>
          <w:rFonts w:ascii="Arial" w:hAnsi="Arial" w:cs="Arial"/>
        </w:rPr>
        <w:t>.</w:t>
      </w:r>
    </w:p>
    <w:p w14:paraId="14CA8868" w14:textId="77777777" w:rsidR="00C56B0A" w:rsidRDefault="00C56B0A">
      <w:pPr>
        <w:rPr>
          <w:rFonts w:ascii="Arial" w:eastAsiaTheme="majorEastAsia" w:hAnsi="Arial" w:cs="Arial"/>
          <w:b/>
          <w:bCs/>
          <w:sz w:val="26"/>
          <w:szCs w:val="26"/>
        </w:rPr>
      </w:pPr>
      <w:r>
        <w:rPr>
          <w:rFonts w:ascii="Arial" w:hAnsi="Arial" w:cs="Arial"/>
        </w:rPr>
        <w:br w:type="page"/>
      </w:r>
    </w:p>
    <w:p w14:paraId="46A56AC5" w14:textId="1A0B0AE3" w:rsidR="00C56B0A" w:rsidRPr="00822079" w:rsidRDefault="003B497F" w:rsidP="00822079">
      <w:pPr>
        <w:pStyle w:val="Heading2"/>
        <w:rPr>
          <w:rFonts w:ascii="Arial" w:hAnsi="Arial" w:cs="Arial"/>
          <w:color w:val="auto"/>
        </w:rPr>
      </w:pPr>
      <w:bookmarkStart w:id="35" w:name="_Toc476924841"/>
      <w:r w:rsidRPr="00915B96">
        <w:rPr>
          <w:rFonts w:ascii="Arial" w:hAnsi="Arial" w:cs="Arial"/>
          <w:color w:val="auto"/>
        </w:rPr>
        <w:lastRenderedPageBreak/>
        <w:t>Annex G – Key people schedule</w:t>
      </w:r>
      <w:r w:rsidR="00C56B0A">
        <w:t>.</w:t>
      </w:r>
      <w:bookmarkEnd w:id="35"/>
    </w:p>
    <w:p w14:paraId="34AD6E9F" w14:textId="77777777" w:rsidR="00822079" w:rsidRDefault="00822079">
      <w:pPr>
        <w:rPr>
          <w:rFonts w:ascii="Arial" w:hAnsi="Arial" w:cs="Arial"/>
          <w:sz w:val="24"/>
          <w:szCs w:val="24"/>
        </w:rPr>
      </w:pPr>
    </w:p>
    <w:p w14:paraId="7C79A086" w14:textId="77777777" w:rsidR="00822079" w:rsidRDefault="00822079">
      <w:pPr>
        <w:rPr>
          <w:rFonts w:ascii="Arial" w:hAnsi="Arial" w:cs="Arial"/>
          <w:sz w:val="24"/>
          <w:szCs w:val="24"/>
        </w:rPr>
      </w:pPr>
    </w:p>
    <w:p w14:paraId="0C794334" w14:textId="1CFC3519" w:rsidR="00130584" w:rsidRPr="00822079" w:rsidRDefault="00822079">
      <w:pPr>
        <w:rPr>
          <w:rFonts w:ascii="Arial" w:hAnsi="Arial" w:cs="Arial"/>
          <w:sz w:val="24"/>
          <w:szCs w:val="24"/>
        </w:rPr>
      </w:pPr>
      <w:r w:rsidRPr="00822079">
        <w:rPr>
          <w:rFonts w:ascii="Arial" w:hAnsi="Arial" w:cs="Arial"/>
          <w:sz w:val="24"/>
          <w:szCs w:val="24"/>
        </w:rPr>
        <w:t xml:space="preserve">Not used for this procurement. </w:t>
      </w:r>
      <w:r w:rsidR="00130584" w:rsidRPr="00822079">
        <w:rPr>
          <w:rFonts w:ascii="Arial" w:hAnsi="Arial" w:cs="Arial"/>
          <w:sz w:val="24"/>
          <w:szCs w:val="24"/>
        </w:rPr>
        <w:br w:type="page"/>
      </w:r>
    </w:p>
    <w:p w14:paraId="57DC0842" w14:textId="0FA772C0" w:rsidR="003B497F" w:rsidRPr="00FD63B0" w:rsidRDefault="00130584" w:rsidP="00FD63B0">
      <w:pPr>
        <w:rPr>
          <w:rFonts w:ascii="Arial" w:hAnsi="Arial" w:cs="Arial"/>
          <w:b/>
          <w:sz w:val="26"/>
          <w:szCs w:val="26"/>
        </w:rPr>
      </w:pPr>
      <w:r w:rsidRPr="00822079">
        <w:rPr>
          <w:rFonts w:ascii="Arial" w:hAnsi="Arial" w:cs="Arial"/>
          <w:b/>
          <w:sz w:val="26"/>
          <w:szCs w:val="26"/>
        </w:rPr>
        <w:lastRenderedPageBreak/>
        <w:t>Annex H - Equipment Design System MTBF Calculations</w:t>
      </w:r>
    </w:p>
    <w:p w14:paraId="23E94779" w14:textId="0CA43D17" w:rsidR="00FD63B0" w:rsidRPr="00FD63B0" w:rsidRDefault="00FD63B0" w:rsidP="00FD63B0">
      <w:pPr>
        <w:spacing w:after="0" w:line="240" w:lineRule="auto"/>
        <w:rPr>
          <w:rFonts w:ascii="Arial" w:eastAsia="Times New Roman" w:hAnsi="Arial" w:cs="Arial"/>
          <w:b/>
          <w:color w:val="000000"/>
          <w:u w:val="single"/>
        </w:rPr>
      </w:pPr>
      <w:r w:rsidRPr="00FD63B0">
        <w:rPr>
          <w:rFonts w:ascii="Arial" w:eastAsia="Times New Roman" w:hAnsi="Arial" w:cs="Arial"/>
          <w:b/>
          <w:color w:val="000000"/>
          <w:u w:val="single"/>
        </w:rPr>
        <w:t>MTBF Equipment Reliability</w:t>
      </w:r>
    </w:p>
    <w:p w14:paraId="4767BA22" w14:textId="77777777" w:rsidR="00FD63B0" w:rsidRPr="00FD63B0" w:rsidRDefault="00FD63B0" w:rsidP="00FD63B0">
      <w:pPr>
        <w:widowControl w:val="0"/>
        <w:tabs>
          <w:tab w:val="left" w:pos="-1440"/>
          <w:tab w:val="left" w:pos="-720"/>
          <w:tab w:val="left" w:pos="0"/>
          <w:tab w:val="left" w:pos="720"/>
          <w:tab w:val="left" w:pos="1418"/>
          <w:tab w:val="center" w:pos="5102"/>
        </w:tabs>
        <w:suppressAutoHyphens/>
        <w:overflowPunct w:val="0"/>
        <w:autoSpaceDE w:val="0"/>
        <w:autoSpaceDN w:val="0"/>
        <w:adjustRightInd w:val="0"/>
        <w:spacing w:after="0" w:line="240" w:lineRule="auto"/>
        <w:rPr>
          <w:rFonts w:ascii="Arial" w:eastAsia="Times New Roman" w:hAnsi="Arial" w:cs="Arial"/>
          <w:b/>
          <w:color w:val="000000"/>
          <w:lang w:eastAsia="en-US"/>
        </w:rPr>
      </w:pPr>
    </w:p>
    <w:p w14:paraId="715C87A2"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Definitions</w:t>
      </w:r>
    </w:p>
    <w:p w14:paraId="05CC5787"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b/>
        </w:rPr>
        <w:t xml:space="preserve">Line Replaceable Unit (LRU) </w:t>
      </w:r>
      <w:r w:rsidRPr="00FD63B0">
        <w:rPr>
          <w:rFonts w:ascii="Arial" w:eastAsia="Times New Roman" w:hAnsi="Arial" w:cs="Arial"/>
        </w:rPr>
        <w:t>– is a modular component of a technology system that is designed to be replaced safely and quickly at its operating location.  An LRU can be a cable, mechanical part, an electronic assembly, or any component that we (as the customer) may have to replace in the event of a fault or failure. LRUs shall be assigned with a Highways England Oracle Code to manage our logistics operation.</w:t>
      </w:r>
    </w:p>
    <w:p w14:paraId="0B468B52" w14:textId="77777777" w:rsidR="00FD63B0" w:rsidRPr="00FD63B0" w:rsidRDefault="00FD63B0" w:rsidP="00FD63B0">
      <w:pPr>
        <w:spacing w:after="0" w:line="240" w:lineRule="auto"/>
        <w:rPr>
          <w:rFonts w:ascii="Arial" w:eastAsia="Times New Roman" w:hAnsi="Arial" w:cs="Arial"/>
        </w:rPr>
      </w:pPr>
    </w:p>
    <w:p w14:paraId="2C5B81E3"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LRUs improve maintenance operations, because they can be stocked and replaced quickly from on-site inventory, restoring the system to service, while the failed (unserviceable) LRU is undergoing repair.</w:t>
      </w:r>
    </w:p>
    <w:p w14:paraId="4D92A4AD" w14:textId="77777777" w:rsidR="00FD63B0" w:rsidRPr="00FD63B0" w:rsidRDefault="00FD63B0" w:rsidP="00FD63B0">
      <w:pPr>
        <w:spacing w:after="0" w:line="240" w:lineRule="auto"/>
        <w:rPr>
          <w:rFonts w:ascii="Arial" w:eastAsia="Times New Roman" w:hAnsi="Arial" w:cs="Arial"/>
          <w:b/>
        </w:rPr>
      </w:pPr>
    </w:p>
    <w:p w14:paraId="0DC45811" w14:textId="77777777" w:rsidR="00FD63B0" w:rsidRPr="00FD63B0" w:rsidRDefault="00FD63B0" w:rsidP="00FD63B0">
      <w:pPr>
        <w:spacing w:after="0" w:line="240" w:lineRule="auto"/>
        <w:rPr>
          <w:rFonts w:ascii="Arial" w:eastAsia="Times New Roman" w:hAnsi="Arial" w:cs="Arial"/>
          <w:b/>
        </w:rPr>
      </w:pPr>
      <w:r w:rsidRPr="00FD63B0">
        <w:rPr>
          <w:rFonts w:ascii="Arial" w:eastAsia="Times New Roman" w:hAnsi="Arial" w:cs="Arial"/>
          <w:b/>
        </w:rPr>
        <w:t>Technology product</w:t>
      </w:r>
      <w:r w:rsidRPr="00FD63B0">
        <w:rPr>
          <w:rFonts w:ascii="Arial" w:eastAsia="Times New Roman" w:hAnsi="Arial" w:cs="Arial"/>
        </w:rPr>
        <w:t xml:space="preserve"> – the whole technology system(s) purchased under this task order.  The technology product is defined as all of the LRUs required for the system to provide the required outputs and ensure that it is available for use.  This includes all LRUs that we (as the customer) will have to instruct our technology maintainers to remove and replace throughout the product’s lifetime.</w:t>
      </w:r>
    </w:p>
    <w:p w14:paraId="40734823" w14:textId="77777777" w:rsidR="00FD63B0" w:rsidRPr="00FD63B0" w:rsidRDefault="00FD63B0" w:rsidP="00FD63B0">
      <w:pPr>
        <w:spacing w:after="0" w:line="240" w:lineRule="auto"/>
        <w:rPr>
          <w:rFonts w:ascii="Arial" w:eastAsia="Times New Roman" w:hAnsi="Arial" w:cs="Arial"/>
        </w:rPr>
      </w:pPr>
    </w:p>
    <w:p w14:paraId="21A336E4"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Background</w:t>
      </w:r>
    </w:p>
    <w:p w14:paraId="0D7D89F2"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It is critically important to Highways England that any technology products installed at the roadside is reliable for the following reasons:</w:t>
      </w:r>
    </w:p>
    <w:p w14:paraId="2421B679" w14:textId="77777777" w:rsidR="00FD63B0" w:rsidRPr="00FD63B0" w:rsidRDefault="00FD63B0" w:rsidP="001A2F53">
      <w:pPr>
        <w:numPr>
          <w:ilvl w:val="0"/>
          <w:numId w:val="18"/>
        </w:numPr>
        <w:spacing w:after="0" w:line="240" w:lineRule="auto"/>
        <w:contextualSpacing/>
        <w:rPr>
          <w:rFonts w:ascii="Arial" w:eastAsia="Times New Roman" w:hAnsi="Arial" w:cs="Arial"/>
        </w:rPr>
      </w:pPr>
      <w:r w:rsidRPr="00FD63B0">
        <w:rPr>
          <w:rFonts w:ascii="Arial" w:eastAsia="Times New Roman" w:hAnsi="Arial" w:cs="Arial"/>
        </w:rPr>
        <w:t xml:space="preserve">In the event of a fault, an engineer will have to remove and replace LRUs or the whole product. </w:t>
      </w:r>
    </w:p>
    <w:p w14:paraId="3C620438" w14:textId="77777777" w:rsidR="00FD63B0" w:rsidRPr="00FD63B0" w:rsidRDefault="00FD63B0" w:rsidP="001A2F53">
      <w:pPr>
        <w:numPr>
          <w:ilvl w:val="1"/>
          <w:numId w:val="20"/>
        </w:numPr>
        <w:spacing w:after="0" w:line="240" w:lineRule="auto"/>
        <w:contextualSpacing/>
        <w:rPr>
          <w:rFonts w:ascii="Arial" w:eastAsia="Times New Roman" w:hAnsi="Arial" w:cs="Arial"/>
        </w:rPr>
      </w:pPr>
      <w:r w:rsidRPr="00FD63B0">
        <w:rPr>
          <w:rFonts w:ascii="Arial" w:eastAsia="Times New Roman" w:hAnsi="Arial" w:cs="Arial"/>
        </w:rPr>
        <w:t>This increases the exposure of the engineers to a live traffic environment and increases their safety risk.</w:t>
      </w:r>
    </w:p>
    <w:p w14:paraId="17489E08" w14:textId="77777777" w:rsidR="00FD63B0" w:rsidRPr="00FD63B0" w:rsidRDefault="00FD63B0" w:rsidP="001A2F53">
      <w:pPr>
        <w:numPr>
          <w:ilvl w:val="1"/>
          <w:numId w:val="20"/>
        </w:numPr>
        <w:spacing w:after="0" w:line="240" w:lineRule="auto"/>
        <w:contextualSpacing/>
        <w:rPr>
          <w:rFonts w:ascii="Arial" w:eastAsia="Times New Roman" w:hAnsi="Arial" w:cs="Arial"/>
        </w:rPr>
      </w:pPr>
      <w:r w:rsidRPr="00FD63B0">
        <w:rPr>
          <w:rFonts w:ascii="Arial" w:eastAsia="Times New Roman" w:hAnsi="Arial" w:cs="Arial"/>
        </w:rPr>
        <w:t>This leads to costly traffic management, lane closures and interrupted service to our customers.</w:t>
      </w:r>
    </w:p>
    <w:p w14:paraId="57E34989" w14:textId="77777777" w:rsidR="00FD63B0" w:rsidRPr="00FD63B0" w:rsidRDefault="00FD63B0" w:rsidP="001A2F53">
      <w:pPr>
        <w:numPr>
          <w:ilvl w:val="0"/>
          <w:numId w:val="18"/>
        </w:numPr>
        <w:spacing w:after="0" w:line="240" w:lineRule="auto"/>
        <w:contextualSpacing/>
        <w:rPr>
          <w:rFonts w:ascii="Arial" w:eastAsia="Times New Roman" w:hAnsi="Arial" w:cs="Arial"/>
        </w:rPr>
      </w:pPr>
      <w:r w:rsidRPr="00FD63B0">
        <w:rPr>
          <w:rFonts w:ascii="Arial" w:eastAsia="Times New Roman" w:hAnsi="Arial" w:cs="Arial"/>
        </w:rPr>
        <w:t>In the event of us not being able to use a faulty technology product, we lose credibility with our customers (e.g. we cannot display messages, or see our road network, or record vehicle data, etc...).</w:t>
      </w:r>
    </w:p>
    <w:p w14:paraId="4588E230" w14:textId="77777777" w:rsidR="00FD63B0" w:rsidRPr="00FD63B0" w:rsidRDefault="00FD63B0" w:rsidP="00FD63B0">
      <w:pPr>
        <w:spacing w:after="0" w:line="240" w:lineRule="auto"/>
        <w:rPr>
          <w:rFonts w:ascii="Arial" w:eastAsia="Times New Roman" w:hAnsi="Arial" w:cs="Arial"/>
        </w:rPr>
      </w:pPr>
    </w:p>
    <w:p w14:paraId="2F5A27FA"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Design System MTBF has been chosen for the following reasons:</w:t>
      </w:r>
    </w:p>
    <w:p w14:paraId="30BC61CF" w14:textId="77777777" w:rsidR="00FD63B0" w:rsidRPr="00FD63B0" w:rsidRDefault="00FD63B0" w:rsidP="001A2F53">
      <w:pPr>
        <w:numPr>
          <w:ilvl w:val="0"/>
          <w:numId w:val="18"/>
        </w:numPr>
        <w:spacing w:after="0" w:line="240" w:lineRule="auto"/>
        <w:contextualSpacing/>
        <w:rPr>
          <w:rFonts w:ascii="Arial" w:eastAsia="Times New Roman" w:hAnsi="Arial" w:cs="Arial"/>
        </w:rPr>
      </w:pPr>
      <w:r w:rsidRPr="00FD63B0">
        <w:rPr>
          <w:rFonts w:ascii="Arial" w:eastAsia="Times New Roman" w:hAnsi="Arial" w:cs="Arial"/>
        </w:rPr>
        <w:t>We need a measure that reflects the reliability of the technology products that we purchase and in terms of our operating environment (e.g. the frequency that our technology maintainers are likely to replace faulty products or line replaceable units).</w:t>
      </w:r>
    </w:p>
    <w:p w14:paraId="460120AF" w14:textId="77777777" w:rsidR="00FD63B0" w:rsidRPr="00FD63B0" w:rsidRDefault="00FD63B0" w:rsidP="001A2F53">
      <w:pPr>
        <w:numPr>
          <w:ilvl w:val="0"/>
          <w:numId w:val="18"/>
        </w:numPr>
        <w:spacing w:after="0" w:line="240" w:lineRule="auto"/>
        <w:contextualSpacing/>
        <w:rPr>
          <w:rFonts w:ascii="Arial" w:eastAsia="Times New Roman" w:hAnsi="Arial" w:cs="Arial"/>
        </w:rPr>
      </w:pPr>
      <w:r w:rsidRPr="00FD63B0">
        <w:rPr>
          <w:rFonts w:ascii="Arial" w:eastAsia="Times New Roman" w:hAnsi="Arial" w:cs="Arial"/>
        </w:rPr>
        <w:t xml:space="preserve">We need a measure that reflects the reliability of all of the equipment being purchased and our operational experience of maintaining it. Therefore, the calculation shall be presented at the line replaceable unit level. </w:t>
      </w:r>
    </w:p>
    <w:p w14:paraId="344FB54A" w14:textId="77777777" w:rsidR="00FD63B0" w:rsidRPr="00FD63B0" w:rsidRDefault="00FD63B0" w:rsidP="001A2F53">
      <w:pPr>
        <w:numPr>
          <w:ilvl w:val="0"/>
          <w:numId w:val="18"/>
        </w:numPr>
        <w:spacing w:after="0" w:line="240" w:lineRule="auto"/>
        <w:contextualSpacing/>
        <w:rPr>
          <w:rFonts w:ascii="Arial" w:eastAsia="Times New Roman" w:hAnsi="Arial" w:cs="Arial"/>
        </w:rPr>
      </w:pPr>
      <w:r w:rsidRPr="00FD63B0">
        <w:rPr>
          <w:rFonts w:ascii="Arial" w:eastAsia="Times New Roman" w:hAnsi="Arial" w:cs="Arial"/>
        </w:rPr>
        <w:t>Operational MTBF on our network is currently not available and has the following issues:</w:t>
      </w:r>
    </w:p>
    <w:p w14:paraId="70EA97F2" w14:textId="77777777" w:rsidR="00FD63B0" w:rsidRPr="00FD63B0" w:rsidRDefault="00FD63B0" w:rsidP="001A2F53">
      <w:pPr>
        <w:numPr>
          <w:ilvl w:val="1"/>
          <w:numId w:val="19"/>
        </w:numPr>
        <w:spacing w:after="0" w:line="240" w:lineRule="auto"/>
        <w:contextualSpacing/>
        <w:rPr>
          <w:rFonts w:ascii="Arial" w:eastAsia="Times New Roman" w:hAnsi="Arial" w:cs="Arial"/>
        </w:rPr>
      </w:pPr>
      <w:r w:rsidRPr="00FD63B0">
        <w:rPr>
          <w:rFonts w:ascii="Arial" w:eastAsia="Times New Roman" w:hAnsi="Arial" w:cs="Arial"/>
        </w:rPr>
        <w:t>Inventory inaccuracies</w:t>
      </w:r>
    </w:p>
    <w:p w14:paraId="72D4045D" w14:textId="77777777" w:rsidR="00FD63B0" w:rsidRPr="00FD63B0" w:rsidRDefault="00FD63B0" w:rsidP="001A2F53">
      <w:pPr>
        <w:numPr>
          <w:ilvl w:val="1"/>
          <w:numId w:val="19"/>
        </w:numPr>
        <w:spacing w:after="0" w:line="240" w:lineRule="auto"/>
        <w:contextualSpacing/>
        <w:rPr>
          <w:rFonts w:ascii="Arial" w:eastAsia="Times New Roman" w:hAnsi="Arial" w:cs="Arial"/>
        </w:rPr>
      </w:pPr>
      <w:r w:rsidRPr="00FD63B0">
        <w:rPr>
          <w:rFonts w:ascii="Arial" w:eastAsia="Times New Roman" w:hAnsi="Arial" w:cs="Arial"/>
        </w:rPr>
        <w:t xml:space="preserve">Relative asset age </w:t>
      </w:r>
    </w:p>
    <w:p w14:paraId="4AB861E4" w14:textId="77777777" w:rsidR="00FD63B0" w:rsidRPr="00FD63B0" w:rsidRDefault="00FD63B0" w:rsidP="001A2F53">
      <w:pPr>
        <w:numPr>
          <w:ilvl w:val="1"/>
          <w:numId w:val="19"/>
        </w:numPr>
        <w:spacing w:after="0" w:line="240" w:lineRule="auto"/>
        <w:contextualSpacing/>
        <w:rPr>
          <w:rFonts w:ascii="Arial" w:eastAsia="Times New Roman" w:hAnsi="Arial" w:cs="Arial"/>
        </w:rPr>
      </w:pPr>
      <w:r w:rsidRPr="00FD63B0">
        <w:rPr>
          <w:rFonts w:ascii="Arial" w:eastAsia="Times New Roman" w:hAnsi="Arial" w:cs="Arial"/>
        </w:rPr>
        <w:t>How frequently the technology is used</w:t>
      </w:r>
    </w:p>
    <w:p w14:paraId="1E903648" w14:textId="77777777" w:rsidR="00FD63B0" w:rsidRPr="00FD63B0" w:rsidRDefault="00FD63B0" w:rsidP="001A2F53">
      <w:pPr>
        <w:numPr>
          <w:ilvl w:val="1"/>
          <w:numId w:val="19"/>
        </w:numPr>
        <w:spacing w:after="0" w:line="240" w:lineRule="auto"/>
        <w:contextualSpacing/>
        <w:rPr>
          <w:rFonts w:ascii="Arial" w:eastAsia="Times New Roman" w:hAnsi="Arial" w:cs="Arial"/>
        </w:rPr>
      </w:pPr>
      <w:r w:rsidRPr="00FD63B0">
        <w:rPr>
          <w:rFonts w:ascii="Arial" w:eastAsia="Times New Roman" w:hAnsi="Arial" w:cs="Arial"/>
        </w:rPr>
        <w:t>No operational data for new designs</w:t>
      </w:r>
    </w:p>
    <w:p w14:paraId="1D7F2274" w14:textId="77777777" w:rsidR="00FD63B0" w:rsidRPr="00FD63B0" w:rsidRDefault="00FD63B0" w:rsidP="00FD63B0">
      <w:pPr>
        <w:spacing w:after="0" w:line="240" w:lineRule="auto"/>
        <w:rPr>
          <w:rFonts w:ascii="Arial" w:eastAsia="Times New Roman" w:hAnsi="Arial" w:cs="Arial"/>
        </w:rPr>
      </w:pPr>
    </w:p>
    <w:p w14:paraId="31597BC2"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We have chosen a method that rewards high quality products and encourages continuous improvement from our suppliers as follows:</w:t>
      </w:r>
    </w:p>
    <w:p w14:paraId="50ED7D1E" w14:textId="77777777" w:rsidR="00FD63B0" w:rsidRPr="00FD63B0" w:rsidRDefault="00FD63B0" w:rsidP="001A2F53">
      <w:pPr>
        <w:numPr>
          <w:ilvl w:val="0"/>
          <w:numId w:val="19"/>
        </w:numPr>
        <w:spacing w:after="0" w:line="240" w:lineRule="auto"/>
        <w:contextualSpacing/>
        <w:rPr>
          <w:rFonts w:ascii="Arial" w:eastAsia="Times New Roman" w:hAnsi="Arial" w:cs="Arial"/>
        </w:rPr>
      </w:pPr>
      <w:r w:rsidRPr="00FD63B0">
        <w:rPr>
          <w:rFonts w:ascii="Arial" w:eastAsia="Times New Roman" w:hAnsi="Arial" w:cs="Arial"/>
        </w:rPr>
        <w:t>The better your product is compared to other tenderers the bigger the quality mark gap you will receive in comparison.</w:t>
      </w:r>
    </w:p>
    <w:p w14:paraId="41E5D837" w14:textId="77777777" w:rsidR="00FD63B0" w:rsidRPr="00FD63B0" w:rsidRDefault="00FD63B0" w:rsidP="001A2F53">
      <w:pPr>
        <w:numPr>
          <w:ilvl w:val="0"/>
          <w:numId w:val="19"/>
        </w:numPr>
        <w:spacing w:after="0" w:line="240" w:lineRule="auto"/>
        <w:contextualSpacing/>
        <w:rPr>
          <w:rFonts w:ascii="Arial" w:eastAsia="Times New Roman" w:hAnsi="Arial" w:cs="Arial"/>
        </w:rPr>
      </w:pPr>
      <w:r w:rsidRPr="00FD63B0">
        <w:rPr>
          <w:rFonts w:ascii="Arial" w:eastAsia="Times New Roman" w:hAnsi="Arial" w:cs="Arial"/>
        </w:rPr>
        <w:t>If some or all of the rest of the other tenderers improve their products then this gap will reduce.</w:t>
      </w:r>
    </w:p>
    <w:p w14:paraId="29A49A89" w14:textId="77777777" w:rsidR="00FD63B0" w:rsidRPr="00FD63B0" w:rsidRDefault="00FD63B0" w:rsidP="00FD63B0">
      <w:pPr>
        <w:spacing w:after="0" w:line="240" w:lineRule="auto"/>
        <w:rPr>
          <w:rFonts w:ascii="Arial" w:eastAsia="Times New Roman" w:hAnsi="Arial" w:cs="Arial"/>
        </w:rPr>
      </w:pPr>
    </w:p>
    <w:p w14:paraId="2AC94A78"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We will monitor the effectiveness of this method and reserve the right to change it for future competitions in order to deliver the best available technology products for use on our road network.</w:t>
      </w:r>
    </w:p>
    <w:p w14:paraId="073AA920" w14:textId="77777777" w:rsidR="00FD63B0" w:rsidRPr="00FD63B0" w:rsidRDefault="00FD63B0" w:rsidP="00FD63B0">
      <w:pPr>
        <w:spacing w:after="0" w:line="240" w:lineRule="auto"/>
        <w:rPr>
          <w:rFonts w:ascii="Arial" w:eastAsia="Times New Roman" w:hAnsi="Arial" w:cs="Arial"/>
        </w:rPr>
      </w:pPr>
    </w:p>
    <w:p w14:paraId="7076E7B2"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Calculation</w:t>
      </w:r>
    </w:p>
    <w:p w14:paraId="1CA384E9"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rPr>
        <w:t>Please provide a report with the MTBF expressed in hours for the whole TVOS Outstation system based on the operational constraints shown below. The MTBF information shall also be broken down and presented each LRU assembly (see definition above).</w:t>
      </w:r>
    </w:p>
    <w:p w14:paraId="482EB230" w14:textId="77777777" w:rsidR="00FD63B0" w:rsidRPr="00FD63B0" w:rsidRDefault="00FD63B0" w:rsidP="00FD63B0">
      <w:pPr>
        <w:spacing w:after="0" w:line="240" w:lineRule="auto"/>
        <w:rPr>
          <w:rFonts w:ascii="Arial" w:eastAsia="Times New Roman" w:hAnsi="Arial" w:cs="Arial"/>
        </w:rPr>
      </w:pPr>
    </w:p>
    <w:p w14:paraId="4276C995" w14:textId="77777777" w:rsidR="00FD63B0" w:rsidRPr="00FD63B0" w:rsidRDefault="00FD63B0" w:rsidP="00FD63B0">
      <w:pPr>
        <w:spacing w:after="0" w:line="240" w:lineRule="auto"/>
        <w:rPr>
          <w:rFonts w:ascii="Arial" w:eastAsia="Times New Roman" w:hAnsi="Arial" w:cs="Arial"/>
        </w:rPr>
      </w:pPr>
      <w:r w:rsidRPr="00FD63B0">
        <w:rPr>
          <w:rFonts w:ascii="Arial" w:eastAsia="Times New Roman" w:hAnsi="Arial" w:cs="Arial"/>
          <w:lang w:eastAsia="en-US"/>
        </w:rPr>
        <w:t>This MTBF report must be signed off by a chartered engineer. CEng Standard or equivalent, a recognised technology specialist with a proven track record related to NMCS/HATMS hardware and software (or equivalent), and systems engineering</w:t>
      </w:r>
    </w:p>
    <w:p w14:paraId="6220336A" w14:textId="77777777" w:rsidR="00FD63B0" w:rsidRPr="00FD63B0" w:rsidRDefault="00FD63B0" w:rsidP="00FD63B0">
      <w:pPr>
        <w:spacing w:after="0" w:line="240" w:lineRule="auto"/>
        <w:rPr>
          <w:rFonts w:ascii="Arial" w:eastAsia="Times New Roman"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878"/>
      </w:tblGrid>
      <w:tr w:rsidR="00FD63B0" w:rsidRPr="00FD63B0" w14:paraId="1ED1DBAA" w14:textId="77777777" w:rsidTr="00403845">
        <w:trPr>
          <w:trHeight w:val="454"/>
        </w:trPr>
        <w:tc>
          <w:tcPr>
            <w:tcW w:w="4644" w:type="dxa"/>
          </w:tcPr>
          <w:p w14:paraId="086164FE" w14:textId="77777777" w:rsidR="00FD63B0" w:rsidRPr="00FD63B0" w:rsidRDefault="00FD63B0" w:rsidP="00FD63B0">
            <w:pPr>
              <w:jc w:val="center"/>
              <w:rPr>
                <w:rFonts w:ascii="Calibri" w:hAnsi="Calibri"/>
                <w:b/>
                <w:sz w:val="24"/>
                <w:szCs w:val="24"/>
              </w:rPr>
            </w:pPr>
            <w:r w:rsidRPr="00FD63B0">
              <w:rPr>
                <w:rFonts w:ascii="Calibri" w:hAnsi="Calibri"/>
                <w:b/>
                <w:sz w:val="24"/>
                <w:szCs w:val="24"/>
              </w:rPr>
              <w:t>Parameter</w:t>
            </w:r>
          </w:p>
        </w:tc>
        <w:tc>
          <w:tcPr>
            <w:tcW w:w="3878" w:type="dxa"/>
          </w:tcPr>
          <w:p w14:paraId="1B6C24F0" w14:textId="77777777" w:rsidR="00FD63B0" w:rsidRPr="00FD63B0" w:rsidRDefault="00FD63B0" w:rsidP="00FD63B0">
            <w:pPr>
              <w:jc w:val="center"/>
              <w:rPr>
                <w:rFonts w:ascii="Calibri" w:hAnsi="Calibri"/>
                <w:b/>
                <w:sz w:val="24"/>
                <w:szCs w:val="24"/>
              </w:rPr>
            </w:pPr>
            <w:r w:rsidRPr="00FD63B0">
              <w:rPr>
                <w:rFonts w:ascii="Calibri" w:hAnsi="Calibri"/>
                <w:b/>
                <w:sz w:val="24"/>
                <w:szCs w:val="24"/>
              </w:rPr>
              <w:t>Constraint</w:t>
            </w:r>
          </w:p>
        </w:tc>
      </w:tr>
      <w:tr w:rsidR="00FD63B0" w:rsidRPr="00FD63B0" w14:paraId="67B60364" w14:textId="77777777" w:rsidTr="00403845">
        <w:trPr>
          <w:trHeight w:val="419"/>
        </w:trPr>
        <w:tc>
          <w:tcPr>
            <w:tcW w:w="4644" w:type="dxa"/>
          </w:tcPr>
          <w:p w14:paraId="73E4BF61" w14:textId="77777777" w:rsidR="00FD63B0" w:rsidRPr="00FD63B0" w:rsidRDefault="00FD63B0" w:rsidP="00FD63B0">
            <w:pPr>
              <w:rPr>
                <w:rFonts w:ascii="Calibri" w:hAnsi="Calibri"/>
                <w:sz w:val="24"/>
                <w:szCs w:val="24"/>
              </w:rPr>
            </w:pPr>
            <w:r w:rsidRPr="00FD63B0">
              <w:rPr>
                <w:rFonts w:ascii="Calibri" w:hAnsi="Calibri"/>
                <w:sz w:val="24"/>
                <w:szCs w:val="24"/>
              </w:rPr>
              <w:t>Power application</w:t>
            </w:r>
          </w:p>
        </w:tc>
        <w:tc>
          <w:tcPr>
            <w:tcW w:w="3878" w:type="dxa"/>
          </w:tcPr>
          <w:p w14:paraId="298ED60A" w14:textId="77777777" w:rsidR="00FD63B0" w:rsidRPr="00FD63B0" w:rsidRDefault="00FD63B0" w:rsidP="00FD63B0">
            <w:pPr>
              <w:rPr>
                <w:rFonts w:ascii="Calibri" w:hAnsi="Calibri"/>
                <w:sz w:val="24"/>
                <w:szCs w:val="24"/>
              </w:rPr>
            </w:pPr>
            <w:r w:rsidRPr="00FD63B0">
              <w:rPr>
                <w:rFonts w:ascii="Calibri" w:hAnsi="Calibri"/>
                <w:sz w:val="24"/>
                <w:szCs w:val="24"/>
              </w:rPr>
              <w:t>Permanently on</w:t>
            </w:r>
          </w:p>
        </w:tc>
      </w:tr>
      <w:tr w:rsidR="00FD63B0" w:rsidRPr="00FD63B0" w14:paraId="03D179AC" w14:textId="77777777" w:rsidTr="00403845">
        <w:trPr>
          <w:trHeight w:val="1682"/>
        </w:trPr>
        <w:tc>
          <w:tcPr>
            <w:tcW w:w="4644" w:type="dxa"/>
          </w:tcPr>
          <w:p w14:paraId="4CACF14A" w14:textId="77777777" w:rsidR="00FD63B0" w:rsidRPr="00FD63B0" w:rsidRDefault="00FD63B0" w:rsidP="00FD63B0">
            <w:pPr>
              <w:rPr>
                <w:rFonts w:ascii="Calibri" w:hAnsi="Calibri"/>
                <w:sz w:val="24"/>
                <w:szCs w:val="24"/>
              </w:rPr>
            </w:pPr>
            <w:r w:rsidRPr="00FD63B0">
              <w:rPr>
                <w:rFonts w:ascii="Calibri" w:hAnsi="Calibri"/>
                <w:sz w:val="24"/>
                <w:szCs w:val="24"/>
              </w:rPr>
              <w:t>Pan, Tilt, Zoom movements</w:t>
            </w:r>
            <w:r w:rsidRPr="00FD63B0">
              <w:rPr>
                <w:rFonts w:ascii="Calibri" w:hAnsi="Calibri"/>
                <w:sz w:val="24"/>
                <w:szCs w:val="24"/>
              </w:rPr>
              <w:tab/>
            </w:r>
          </w:p>
        </w:tc>
        <w:tc>
          <w:tcPr>
            <w:tcW w:w="3878" w:type="dxa"/>
          </w:tcPr>
          <w:p w14:paraId="21B1752F" w14:textId="77777777" w:rsidR="00FD63B0" w:rsidRPr="00FD63B0" w:rsidRDefault="00FD63B0" w:rsidP="00FD63B0">
            <w:pPr>
              <w:rPr>
                <w:rFonts w:ascii="Calibri" w:hAnsi="Calibri"/>
                <w:sz w:val="24"/>
                <w:szCs w:val="24"/>
              </w:rPr>
            </w:pPr>
            <w:r w:rsidRPr="00FD63B0">
              <w:rPr>
                <w:rFonts w:ascii="Calibri" w:hAnsi="Calibri"/>
                <w:sz w:val="24"/>
                <w:szCs w:val="24"/>
              </w:rPr>
              <w:t>Once per day, every day;</w:t>
            </w:r>
          </w:p>
          <w:p w14:paraId="2FE942A0" w14:textId="77777777" w:rsidR="00FD63B0" w:rsidRPr="00FD63B0" w:rsidRDefault="00FD63B0" w:rsidP="00FD63B0">
            <w:pPr>
              <w:rPr>
                <w:rFonts w:ascii="Calibri" w:hAnsi="Calibri"/>
                <w:sz w:val="24"/>
                <w:szCs w:val="24"/>
              </w:rPr>
            </w:pPr>
            <w:r w:rsidRPr="00FD63B0">
              <w:rPr>
                <w:rFonts w:ascii="Calibri" w:hAnsi="Calibri"/>
                <w:sz w:val="24"/>
                <w:szCs w:val="24"/>
              </w:rPr>
              <w:t>Pan: 360 degree rotation</w:t>
            </w:r>
          </w:p>
          <w:p w14:paraId="22ADB098" w14:textId="77777777" w:rsidR="00FD63B0" w:rsidRPr="00FD63B0" w:rsidRDefault="00FD63B0" w:rsidP="00FD63B0">
            <w:pPr>
              <w:rPr>
                <w:rFonts w:ascii="Calibri" w:hAnsi="Calibri"/>
                <w:sz w:val="24"/>
                <w:szCs w:val="24"/>
              </w:rPr>
            </w:pPr>
            <w:r w:rsidRPr="00FD63B0">
              <w:rPr>
                <w:rFonts w:ascii="Calibri" w:hAnsi="Calibri"/>
                <w:sz w:val="24"/>
                <w:szCs w:val="24"/>
              </w:rPr>
              <w:t>Tilt: 30 degree up &amp; 30 degree down from horizontal</w:t>
            </w:r>
          </w:p>
          <w:p w14:paraId="7C5C8118" w14:textId="77777777" w:rsidR="00FD63B0" w:rsidRPr="00FD63B0" w:rsidRDefault="00FD63B0" w:rsidP="00FD63B0">
            <w:pPr>
              <w:rPr>
                <w:rFonts w:ascii="Calibri" w:hAnsi="Calibri"/>
                <w:sz w:val="24"/>
                <w:szCs w:val="24"/>
              </w:rPr>
            </w:pPr>
            <w:r w:rsidRPr="00FD63B0">
              <w:rPr>
                <w:rFonts w:ascii="Calibri" w:hAnsi="Calibri"/>
                <w:sz w:val="24"/>
                <w:szCs w:val="24"/>
              </w:rPr>
              <w:t>Zoom: Fully in &amp; fully out</w:t>
            </w:r>
          </w:p>
        </w:tc>
      </w:tr>
      <w:tr w:rsidR="00FD63B0" w:rsidRPr="00FD63B0" w14:paraId="26FDE906" w14:textId="77777777" w:rsidTr="00403845">
        <w:trPr>
          <w:trHeight w:val="782"/>
        </w:trPr>
        <w:tc>
          <w:tcPr>
            <w:tcW w:w="4644" w:type="dxa"/>
          </w:tcPr>
          <w:p w14:paraId="16356A05" w14:textId="77777777" w:rsidR="00FD63B0" w:rsidRPr="00FD63B0" w:rsidRDefault="00FD63B0" w:rsidP="00FD63B0">
            <w:pPr>
              <w:rPr>
                <w:rFonts w:ascii="Calibri" w:hAnsi="Calibri"/>
                <w:sz w:val="24"/>
                <w:szCs w:val="24"/>
              </w:rPr>
            </w:pPr>
            <w:r w:rsidRPr="00FD63B0">
              <w:rPr>
                <w:rFonts w:ascii="Calibri" w:hAnsi="Calibri"/>
                <w:sz w:val="24"/>
                <w:szCs w:val="24"/>
              </w:rPr>
              <w:t>Iris movement</w:t>
            </w:r>
          </w:p>
        </w:tc>
        <w:tc>
          <w:tcPr>
            <w:tcW w:w="3878" w:type="dxa"/>
          </w:tcPr>
          <w:p w14:paraId="1A30ED94" w14:textId="77777777" w:rsidR="00FD63B0" w:rsidRPr="00FD63B0" w:rsidRDefault="00FD63B0" w:rsidP="00FD63B0">
            <w:pPr>
              <w:rPr>
                <w:rFonts w:ascii="Calibri" w:hAnsi="Calibri"/>
                <w:sz w:val="24"/>
                <w:szCs w:val="24"/>
              </w:rPr>
            </w:pPr>
            <w:r w:rsidRPr="00FD63B0">
              <w:rPr>
                <w:rFonts w:ascii="Calibri" w:hAnsi="Calibri"/>
                <w:sz w:val="24"/>
                <w:szCs w:val="24"/>
              </w:rPr>
              <w:t>Once per day, every day;</w:t>
            </w:r>
          </w:p>
          <w:p w14:paraId="6216FD3D" w14:textId="77777777" w:rsidR="00FD63B0" w:rsidRPr="00FD63B0" w:rsidRDefault="00FD63B0" w:rsidP="00FD63B0">
            <w:pPr>
              <w:rPr>
                <w:rFonts w:ascii="Calibri" w:hAnsi="Calibri"/>
                <w:sz w:val="24"/>
                <w:szCs w:val="24"/>
              </w:rPr>
            </w:pPr>
            <w:r w:rsidRPr="00FD63B0">
              <w:rPr>
                <w:rFonts w:ascii="Calibri" w:hAnsi="Calibri"/>
                <w:sz w:val="24"/>
                <w:szCs w:val="24"/>
              </w:rPr>
              <w:t>Full movement range</w:t>
            </w:r>
          </w:p>
        </w:tc>
      </w:tr>
      <w:tr w:rsidR="00FD63B0" w:rsidRPr="00FD63B0" w14:paraId="30859CA9" w14:textId="77777777" w:rsidTr="00403845">
        <w:trPr>
          <w:trHeight w:val="748"/>
        </w:trPr>
        <w:tc>
          <w:tcPr>
            <w:tcW w:w="4644" w:type="dxa"/>
          </w:tcPr>
          <w:p w14:paraId="75E1592D" w14:textId="77777777" w:rsidR="00FD63B0" w:rsidRPr="00FD63B0" w:rsidRDefault="00FD63B0" w:rsidP="00FD63B0">
            <w:pPr>
              <w:rPr>
                <w:rFonts w:ascii="Calibri" w:hAnsi="Calibri"/>
                <w:sz w:val="24"/>
                <w:szCs w:val="24"/>
              </w:rPr>
            </w:pPr>
            <w:r w:rsidRPr="00FD63B0">
              <w:rPr>
                <w:rFonts w:ascii="Calibri" w:hAnsi="Calibri"/>
                <w:sz w:val="24"/>
                <w:szCs w:val="24"/>
              </w:rPr>
              <w:t>Focus movement</w:t>
            </w:r>
          </w:p>
        </w:tc>
        <w:tc>
          <w:tcPr>
            <w:tcW w:w="3878" w:type="dxa"/>
          </w:tcPr>
          <w:p w14:paraId="612716EC" w14:textId="77777777" w:rsidR="00FD63B0" w:rsidRPr="00FD63B0" w:rsidRDefault="00FD63B0" w:rsidP="00FD63B0">
            <w:pPr>
              <w:rPr>
                <w:rFonts w:ascii="Calibri" w:hAnsi="Calibri"/>
                <w:sz w:val="24"/>
                <w:szCs w:val="24"/>
              </w:rPr>
            </w:pPr>
            <w:r w:rsidRPr="00FD63B0">
              <w:rPr>
                <w:rFonts w:ascii="Calibri" w:hAnsi="Calibri"/>
                <w:sz w:val="24"/>
                <w:szCs w:val="24"/>
              </w:rPr>
              <w:t>Once per week, every week;</w:t>
            </w:r>
          </w:p>
          <w:p w14:paraId="33A73413" w14:textId="77777777" w:rsidR="00FD63B0" w:rsidRPr="00FD63B0" w:rsidRDefault="00FD63B0" w:rsidP="00FD63B0">
            <w:pPr>
              <w:rPr>
                <w:rFonts w:ascii="Calibri" w:hAnsi="Calibri"/>
                <w:sz w:val="24"/>
                <w:szCs w:val="24"/>
              </w:rPr>
            </w:pPr>
            <w:r w:rsidRPr="00FD63B0">
              <w:rPr>
                <w:rFonts w:ascii="Calibri" w:hAnsi="Calibri"/>
                <w:sz w:val="24"/>
                <w:szCs w:val="24"/>
              </w:rPr>
              <w:t>Full movement range</w:t>
            </w:r>
          </w:p>
        </w:tc>
      </w:tr>
      <w:tr w:rsidR="00FD63B0" w:rsidRPr="00FD63B0" w14:paraId="0F6D47F8" w14:textId="77777777" w:rsidTr="00403845">
        <w:trPr>
          <w:trHeight w:val="712"/>
        </w:trPr>
        <w:tc>
          <w:tcPr>
            <w:tcW w:w="4644" w:type="dxa"/>
          </w:tcPr>
          <w:p w14:paraId="10D7DE7B" w14:textId="77777777" w:rsidR="00FD63B0" w:rsidRPr="00FD63B0" w:rsidRDefault="00FD63B0" w:rsidP="00FD63B0">
            <w:pPr>
              <w:rPr>
                <w:rFonts w:ascii="Calibri" w:hAnsi="Calibri"/>
                <w:sz w:val="24"/>
                <w:szCs w:val="24"/>
              </w:rPr>
            </w:pPr>
            <w:r w:rsidRPr="00FD63B0">
              <w:rPr>
                <w:rFonts w:ascii="Calibri" w:hAnsi="Calibri"/>
                <w:sz w:val="24"/>
                <w:szCs w:val="24"/>
              </w:rPr>
              <w:t>Wiper movement</w:t>
            </w:r>
          </w:p>
        </w:tc>
        <w:tc>
          <w:tcPr>
            <w:tcW w:w="3878" w:type="dxa"/>
          </w:tcPr>
          <w:p w14:paraId="447EDB6A" w14:textId="77777777" w:rsidR="00FD63B0" w:rsidRPr="00FD63B0" w:rsidRDefault="00FD63B0" w:rsidP="00FD63B0">
            <w:pPr>
              <w:rPr>
                <w:rFonts w:ascii="Calibri" w:hAnsi="Calibri"/>
                <w:sz w:val="24"/>
                <w:szCs w:val="24"/>
              </w:rPr>
            </w:pPr>
            <w:r w:rsidRPr="00FD63B0">
              <w:rPr>
                <w:rFonts w:ascii="Calibri" w:hAnsi="Calibri"/>
                <w:sz w:val="24"/>
                <w:szCs w:val="24"/>
              </w:rPr>
              <w:t>Once per week, every week;</w:t>
            </w:r>
          </w:p>
          <w:p w14:paraId="51B45D54" w14:textId="77777777" w:rsidR="00FD63B0" w:rsidRPr="00FD63B0" w:rsidRDefault="00FD63B0" w:rsidP="00FD63B0">
            <w:pPr>
              <w:rPr>
                <w:rFonts w:ascii="Calibri" w:hAnsi="Calibri"/>
                <w:sz w:val="24"/>
                <w:szCs w:val="24"/>
              </w:rPr>
            </w:pPr>
            <w:r w:rsidRPr="00FD63B0">
              <w:rPr>
                <w:rFonts w:ascii="Calibri" w:hAnsi="Calibri"/>
                <w:sz w:val="24"/>
                <w:szCs w:val="24"/>
              </w:rPr>
              <w:t>2 complete across and back sweeps</w:t>
            </w:r>
          </w:p>
        </w:tc>
      </w:tr>
      <w:tr w:rsidR="00FD63B0" w:rsidRPr="00FD63B0" w14:paraId="054089EC" w14:textId="77777777" w:rsidTr="00403845">
        <w:trPr>
          <w:trHeight w:val="411"/>
        </w:trPr>
        <w:tc>
          <w:tcPr>
            <w:tcW w:w="4644" w:type="dxa"/>
          </w:tcPr>
          <w:p w14:paraId="6E6EB082" w14:textId="77777777" w:rsidR="00FD63B0" w:rsidRPr="00FD63B0" w:rsidRDefault="00FD63B0" w:rsidP="00FD63B0">
            <w:pPr>
              <w:rPr>
                <w:rFonts w:ascii="Calibri" w:hAnsi="Calibri"/>
                <w:sz w:val="24"/>
                <w:szCs w:val="24"/>
              </w:rPr>
            </w:pPr>
            <w:r w:rsidRPr="00FD63B0">
              <w:rPr>
                <w:rFonts w:ascii="Calibri" w:hAnsi="Calibri"/>
                <w:sz w:val="24"/>
                <w:szCs w:val="24"/>
              </w:rPr>
              <w:t xml:space="preserve">Equipment fan(s), if fitted </w:t>
            </w:r>
          </w:p>
        </w:tc>
        <w:tc>
          <w:tcPr>
            <w:tcW w:w="3878" w:type="dxa"/>
          </w:tcPr>
          <w:p w14:paraId="27766D01" w14:textId="77777777" w:rsidR="00FD63B0" w:rsidRPr="00FD63B0" w:rsidRDefault="00FD63B0" w:rsidP="00FD63B0">
            <w:pPr>
              <w:rPr>
                <w:rFonts w:ascii="Calibri" w:hAnsi="Calibri"/>
                <w:sz w:val="24"/>
                <w:szCs w:val="24"/>
              </w:rPr>
            </w:pPr>
            <w:r w:rsidRPr="00FD63B0">
              <w:rPr>
                <w:rFonts w:ascii="Calibri" w:hAnsi="Calibri"/>
                <w:sz w:val="24"/>
                <w:szCs w:val="24"/>
              </w:rPr>
              <w:t>Operating 5.6% of the time</w:t>
            </w:r>
          </w:p>
        </w:tc>
      </w:tr>
      <w:tr w:rsidR="00FD63B0" w:rsidRPr="00FD63B0" w14:paraId="7D2CF03F" w14:textId="77777777" w:rsidTr="00403845">
        <w:trPr>
          <w:trHeight w:val="416"/>
        </w:trPr>
        <w:tc>
          <w:tcPr>
            <w:tcW w:w="4644" w:type="dxa"/>
          </w:tcPr>
          <w:p w14:paraId="17F7CBF3" w14:textId="77777777" w:rsidR="00FD63B0" w:rsidRPr="00FD63B0" w:rsidRDefault="00FD63B0" w:rsidP="00FD63B0">
            <w:pPr>
              <w:rPr>
                <w:rFonts w:ascii="Calibri" w:hAnsi="Calibri"/>
                <w:sz w:val="24"/>
                <w:szCs w:val="24"/>
              </w:rPr>
            </w:pPr>
            <w:r w:rsidRPr="00FD63B0">
              <w:rPr>
                <w:rFonts w:ascii="Calibri" w:hAnsi="Calibri"/>
                <w:sz w:val="24"/>
                <w:szCs w:val="24"/>
              </w:rPr>
              <w:t>Ambient temperature (average)</w:t>
            </w:r>
          </w:p>
        </w:tc>
        <w:tc>
          <w:tcPr>
            <w:tcW w:w="3878" w:type="dxa"/>
          </w:tcPr>
          <w:p w14:paraId="1857D902" w14:textId="77777777" w:rsidR="00FD63B0" w:rsidRPr="00FD63B0" w:rsidRDefault="00FD63B0" w:rsidP="00FD63B0">
            <w:pPr>
              <w:rPr>
                <w:rFonts w:ascii="Calibri" w:hAnsi="Calibri"/>
                <w:sz w:val="24"/>
                <w:szCs w:val="24"/>
              </w:rPr>
            </w:pPr>
            <w:r w:rsidRPr="00FD63B0">
              <w:rPr>
                <w:rFonts w:ascii="Calibri" w:hAnsi="Calibri"/>
                <w:sz w:val="24"/>
                <w:szCs w:val="24"/>
              </w:rPr>
              <w:t>15°C</w:t>
            </w:r>
          </w:p>
        </w:tc>
      </w:tr>
      <w:tr w:rsidR="00FD63B0" w:rsidRPr="00FD63B0" w14:paraId="1F19FEB0" w14:textId="77777777" w:rsidTr="00403845">
        <w:trPr>
          <w:trHeight w:val="409"/>
        </w:trPr>
        <w:tc>
          <w:tcPr>
            <w:tcW w:w="4644" w:type="dxa"/>
          </w:tcPr>
          <w:p w14:paraId="4009AEE0" w14:textId="77777777" w:rsidR="00FD63B0" w:rsidRPr="00FD63B0" w:rsidRDefault="00FD63B0" w:rsidP="00FD63B0">
            <w:pPr>
              <w:rPr>
                <w:rFonts w:ascii="Calibri" w:hAnsi="Calibri"/>
                <w:sz w:val="24"/>
                <w:szCs w:val="24"/>
              </w:rPr>
            </w:pPr>
            <w:r w:rsidRPr="00FD63B0">
              <w:rPr>
                <w:rFonts w:ascii="Calibri" w:hAnsi="Calibri"/>
                <w:sz w:val="24"/>
                <w:szCs w:val="24"/>
              </w:rPr>
              <w:t xml:space="preserve">Temperature within Camera Assembly (average) </w:t>
            </w:r>
          </w:p>
        </w:tc>
        <w:tc>
          <w:tcPr>
            <w:tcW w:w="3878" w:type="dxa"/>
          </w:tcPr>
          <w:p w14:paraId="4E86A94E" w14:textId="77777777" w:rsidR="00FD63B0" w:rsidRPr="00FD63B0" w:rsidRDefault="00FD63B0" w:rsidP="00FD63B0">
            <w:pPr>
              <w:rPr>
                <w:rFonts w:ascii="Calibri" w:hAnsi="Calibri"/>
                <w:sz w:val="24"/>
                <w:szCs w:val="24"/>
              </w:rPr>
            </w:pPr>
            <w:r w:rsidRPr="00FD63B0">
              <w:rPr>
                <w:rFonts w:ascii="Calibri" w:hAnsi="Calibri"/>
                <w:sz w:val="24"/>
                <w:szCs w:val="24"/>
              </w:rPr>
              <w:t>30°C</w:t>
            </w:r>
          </w:p>
        </w:tc>
      </w:tr>
      <w:tr w:rsidR="00FD63B0" w:rsidRPr="00FD63B0" w14:paraId="1D55E974" w14:textId="77777777" w:rsidTr="00403845">
        <w:trPr>
          <w:trHeight w:val="415"/>
        </w:trPr>
        <w:tc>
          <w:tcPr>
            <w:tcW w:w="4644" w:type="dxa"/>
          </w:tcPr>
          <w:p w14:paraId="434C6840" w14:textId="77777777" w:rsidR="00FD63B0" w:rsidRPr="00FD63B0" w:rsidRDefault="00FD63B0" w:rsidP="00FD63B0">
            <w:pPr>
              <w:rPr>
                <w:rFonts w:ascii="Calibri" w:hAnsi="Calibri"/>
                <w:sz w:val="24"/>
                <w:szCs w:val="24"/>
              </w:rPr>
            </w:pPr>
            <w:r w:rsidRPr="00FD63B0">
              <w:rPr>
                <w:rFonts w:ascii="Calibri" w:hAnsi="Calibri"/>
                <w:sz w:val="24"/>
                <w:szCs w:val="24"/>
              </w:rPr>
              <w:t>Temperature within cabinet housing TVBU (average)</w:t>
            </w:r>
          </w:p>
        </w:tc>
        <w:tc>
          <w:tcPr>
            <w:tcW w:w="3878" w:type="dxa"/>
          </w:tcPr>
          <w:p w14:paraId="65482F92" w14:textId="77777777" w:rsidR="00FD63B0" w:rsidRPr="00FD63B0" w:rsidRDefault="00FD63B0" w:rsidP="00FD63B0">
            <w:pPr>
              <w:rPr>
                <w:rFonts w:ascii="Calibri" w:hAnsi="Calibri"/>
                <w:sz w:val="24"/>
                <w:szCs w:val="24"/>
              </w:rPr>
            </w:pPr>
            <w:r w:rsidRPr="00FD63B0">
              <w:rPr>
                <w:rFonts w:ascii="Calibri" w:hAnsi="Calibri"/>
                <w:sz w:val="24"/>
                <w:szCs w:val="24"/>
              </w:rPr>
              <w:t>30°C</w:t>
            </w:r>
          </w:p>
        </w:tc>
      </w:tr>
    </w:tbl>
    <w:p w14:paraId="65DF5A18" w14:textId="77777777" w:rsidR="0046566F" w:rsidRPr="009F61AE" w:rsidRDefault="0046566F" w:rsidP="0046566F">
      <w:pPr>
        <w:jc w:val="both"/>
        <w:rPr>
          <w:rFonts w:ascii="Arial" w:hAnsi="Arial" w:cs="Arial"/>
        </w:rPr>
      </w:pPr>
    </w:p>
    <w:sectPr w:rsidR="0046566F" w:rsidRPr="009F61AE" w:rsidSect="00BF540A">
      <w:pgSz w:w="11906" w:h="16838"/>
      <w:pgMar w:top="1440"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2A4CC" w14:textId="77777777" w:rsidR="007E1DC0" w:rsidRDefault="007E1DC0" w:rsidP="00C816C3">
      <w:pPr>
        <w:spacing w:after="0" w:line="240" w:lineRule="auto"/>
      </w:pPr>
      <w:r>
        <w:separator/>
      </w:r>
    </w:p>
  </w:endnote>
  <w:endnote w:type="continuationSeparator" w:id="0">
    <w:p w14:paraId="30445F78" w14:textId="77777777" w:rsidR="007E1DC0" w:rsidRDefault="007E1DC0"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C45F" w14:textId="34D54AC8" w:rsidR="00403845" w:rsidRPr="002E7168" w:rsidRDefault="00403845" w:rsidP="002E7168">
    <w:pPr>
      <w:pStyle w:val="Footer"/>
    </w:pPr>
    <w:r>
      <w:t>Revision 0</w:t>
    </w:r>
    <w:r>
      <w:ptab w:relativeTo="margin" w:alignment="center" w:leader="none"/>
    </w:r>
    <w:r>
      <w:t>September 2018</w:t>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FA26DB" w:rsidRPr="00FA26DB">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89D64" w14:textId="77777777" w:rsidR="007E1DC0" w:rsidRDefault="007E1DC0" w:rsidP="00C816C3">
      <w:pPr>
        <w:spacing w:after="0" w:line="240" w:lineRule="auto"/>
      </w:pPr>
      <w:r>
        <w:separator/>
      </w:r>
    </w:p>
  </w:footnote>
  <w:footnote w:type="continuationSeparator" w:id="0">
    <w:p w14:paraId="7C73C1D2" w14:textId="77777777" w:rsidR="007E1DC0" w:rsidRDefault="007E1DC0" w:rsidP="00C816C3">
      <w:pPr>
        <w:spacing w:after="0" w:line="240" w:lineRule="auto"/>
      </w:pPr>
      <w:r>
        <w:continuationSeparator/>
      </w:r>
    </w:p>
  </w:footnote>
  <w:footnote w:id="1">
    <w:p w14:paraId="00220097" w14:textId="02AEEB19" w:rsidR="00403845" w:rsidRPr="004B4B6A" w:rsidRDefault="00403845"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any body or association, corporated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14:paraId="337D5A67" w14:textId="77777777" w:rsidR="00403845" w:rsidRPr="004B4B6A" w:rsidRDefault="00403845"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ACD9" w14:textId="6A75CE22" w:rsidR="00403845" w:rsidRDefault="00403845" w:rsidP="0093424B">
    <w:pPr>
      <w:pStyle w:val="Header"/>
    </w:pPr>
    <w:r>
      <w:t>Highways England</w:t>
    </w:r>
    <w:r>
      <w:tab/>
    </w:r>
    <w:r>
      <w:tab/>
      <w:t>Request for Quotation</w:t>
    </w:r>
  </w:p>
  <w:p w14:paraId="72791A2B" w14:textId="2AEDC88D" w:rsidR="00403845" w:rsidRDefault="00403845" w:rsidP="00D35704">
    <w:pPr>
      <w:pStyle w:val="Header"/>
    </w:pPr>
    <w:r>
      <w:t>TMTF2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15:restartNumberingAfterBreak="0">
    <w:nsid w:val="00D058EB"/>
    <w:multiLevelType w:val="hybridMultilevel"/>
    <w:tmpl w:val="43929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3" w15:restartNumberingAfterBreak="0">
    <w:nsid w:val="02FD61F8"/>
    <w:multiLevelType w:val="hybridMultilevel"/>
    <w:tmpl w:val="FB90874A"/>
    <w:lvl w:ilvl="0" w:tplc="E2961A66">
      <w:numFmt w:val="bullet"/>
      <w:lvlText w:val="•"/>
      <w:lvlJc w:val="left"/>
      <w:pPr>
        <w:ind w:left="1080" w:hanging="720"/>
      </w:pPr>
      <w:rPr>
        <w:rFonts w:ascii="Calibri" w:eastAsia="Times New Roman" w:hAnsi="Calibri" w:cs="Times New Roman" w:hint="default"/>
      </w:rPr>
    </w:lvl>
    <w:lvl w:ilvl="1" w:tplc="E9FC2136">
      <w:numFmt w:val="bullet"/>
      <w:lvlText w:val=""/>
      <w:lvlJc w:val="left"/>
      <w:pPr>
        <w:ind w:left="1800" w:hanging="72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B4C0C"/>
    <w:multiLevelType w:val="hybridMultilevel"/>
    <w:tmpl w:val="74F44B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F876A31"/>
    <w:multiLevelType w:val="hybridMultilevel"/>
    <w:tmpl w:val="B29CB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6184DCD"/>
    <w:multiLevelType w:val="hybridMultilevel"/>
    <w:tmpl w:val="01B4C742"/>
    <w:lvl w:ilvl="0" w:tplc="E2961A66">
      <w:numFmt w:val="bullet"/>
      <w:lvlText w:val="•"/>
      <w:lvlJc w:val="left"/>
      <w:pPr>
        <w:ind w:left="1080" w:hanging="720"/>
      </w:pPr>
      <w:rPr>
        <w:rFonts w:ascii="Calibri" w:eastAsia="Times New Roman" w:hAnsi="Calibri" w:cs="Times New Roman"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35119C"/>
    <w:multiLevelType w:val="hybridMultilevel"/>
    <w:tmpl w:val="759AFBF2"/>
    <w:lvl w:ilvl="0" w:tplc="DBE0B20A">
      <w:start w:val="1"/>
      <w:numFmt w:val="bullet"/>
      <w:lvlText w:val=""/>
      <w:lvlJc w:val="left"/>
      <w:pPr>
        <w:ind w:left="1428"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96E6C"/>
    <w:multiLevelType w:val="hybridMultilevel"/>
    <w:tmpl w:val="BC3498F8"/>
    <w:lvl w:ilvl="0" w:tplc="D6C83B6C">
      <w:start w:val="1"/>
      <w:numFmt w:val="decimal"/>
      <w:lvlText w:val="%1."/>
      <w:lvlJc w:val="left"/>
      <w:pPr>
        <w:ind w:left="361" w:hanging="360"/>
      </w:pPr>
      <w:rPr>
        <w:i w:val="0"/>
        <w:color w:val="auto"/>
      </w:rPr>
    </w:lvl>
    <w:lvl w:ilvl="1" w:tplc="08090019">
      <w:start w:val="1"/>
      <w:numFmt w:val="lowerLetter"/>
      <w:lvlText w:val="%2."/>
      <w:lvlJc w:val="left"/>
      <w:pPr>
        <w:ind w:left="731" w:hanging="360"/>
      </w:pPr>
    </w:lvl>
    <w:lvl w:ilvl="2" w:tplc="0809001B">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4" w15:restartNumberingAfterBreak="0">
    <w:nsid w:val="4A887E84"/>
    <w:multiLevelType w:val="hybridMultilevel"/>
    <w:tmpl w:val="C5665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5F6EBD"/>
    <w:multiLevelType w:val="hybridMultilevel"/>
    <w:tmpl w:val="DA92D678"/>
    <w:lvl w:ilvl="0" w:tplc="F66AF6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F043F2"/>
    <w:multiLevelType w:val="hybridMultilevel"/>
    <w:tmpl w:val="A7BC7AA4"/>
    <w:lvl w:ilvl="0" w:tplc="E2961A66">
      <w:numFmt w:val="bullet"/>
      <w:lvlText w:val="•"/>
      <w:lvlJc w:val="left"/>
      <w:pPr>
        <w:ind w:left="1080" w:hanging="720"/>
      </w:pPr>
      <w:rPr>
        <w:rFonts w:ascii="Calibri" w:eastAsia="Times New Roman" w:hAnsi="Calibri" w:cs="Times New Roman"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2"/>
  </w:num>
  <w:num w:numId="5">
    <w:abstractNumId w:val="6"/>
  </w:num>
  <w:num w:numId="6">
    <w:abstractNumId w:val="19"/>
  </w:num>
  <w:num w:numId="7">
    <w:abstractNumId w:val="10"/>
  </w:num>
  <w:num w:numId="8">
    <w:abstractNumId w:val="18"/>
  </w:num>
  <w:num w:numId="9">
    <w:abstractNumId w:val="12"/>
  </w:num>
  <w:num w:numId="10">
    <w:abstractNumId w:val="16"/>
  </w:num>
  <w:num w:numId="11">
    <w:abstractNumId w:val="0"/>
  </w:num>
  <w:num w:numId="12">
    <w:abstractNumId w:val="1"/>
  </w:num>
  <w:num w:numId="13">
    <w:abstractNumId w:val="5"/>
  </w:num>
  <w:num w:numId="14">
    <w:abstractNumId w:val="4"/>
  </w:num>
  <w:num w:numId="15">
    <w:abstractNumId w:val="14"/>
  </w:num>
  <w:num w:numId="16">
    <w:abstractNumId w:val="9"/>
  </w:num>
  <w:num w:numId="17">
    <w:abstractNumId w:val="15"/>
  </w:num>
  <w:num w:numId="18">
    <w:abstractNumId w:val="3"/>
  </w:num>
  <w:num w:numId="19">
    <w:abstractNumId w:val="7"/>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2"/>
    <w:rsid w:val="000007C3"/>
    <w:rsid w:val="00006BBA"/>
    <w:rsid w:val="00012319"/>
    <w:rsid w:val="0001351F"/>
    <w:rsid w:val="00037EFA"/>
    <w:rsid w:val="00042F0A"/>
    <w:rsid w:val="00047789"/>
    <w:rsid w:val="0005184C"/>
    <w:rsid w:val="000648BA"/>
    <w:rsid w:val="00071C67"/>
    <w:rsid w:val="000722FE"/>
    <w:rsid w:val="00083C86"/>
    <w:rsid w:val="000912AE"/>
    <w:rsid w:val="0009207D"/>
    <w:rsid w:val="000A57B9"/>
    <w:rsid w:val="000A7E15"/>
    <w:rsid w:val="000B35A0"/>
    <w:rsid w:val="000D482E"/>
    <w:rsid w:val="000D4FB1"/>
    <w:rsid w:val="000E4152"/>
    <w:rsid w:val="000F558C"/>
    <w:rsid w:val="00113C7B"/>
    <w:rsid w:val="001251B5"/>
    <w:rsid w:val="00125B1E"/>
    <w:rsid w:val="00130584"/>
    <w:rsid w:val="00133ECE"/>
    <w:rsid w:val="00134B91"/>
    <w:rsid w:val="00135A62"/>
    <w:rsid w:val="00135FE9"/>
    <w:rsid w:val="00141893"/>
    <w:rsid w:val="00144667"/>
    <w:rsid w:val="00144B17"/>
    <w:rsid w:val="00145A1B"/>
    <w:rsid w:val="00146017"/>
    <w:rsid w:val="00146705"/>
    <w:rsid w:val="00183730"/>
    <w:rsid w:val="00184563"/>
    <w:rsid w:val="00197199"/>
    <w:rsid w:val="001A09AD"/>
    <w:rsid w:val="001A2F53"/>
    <w:rsid w:val="001A55BC"/>
    <w:rsid w:val="001A5DCD"/>
    <w:rsid w:val="001B0C47"/>
    <w:rsid w:val="001B141C"/>
    <w:rsid w:val="001B349C"/>
    <w:rsid w:val="001C2AC9"/>
    <w:rsid w:val="001C3E8A"/>
    <w:rsid w:val="001C5FD3"/>
    <w:rsid w:val="001E4F1F"/>
    <w:rsid w:val="001E7E49"/>
    <w:rsid w:val="001F0F2A"/>
    <w:rsid w:val="001F301D"/>
    <w:rsid w:val="001F5B50"/>
    <w:rsid w:val="00207D28"/>
    <w:rsid w:val="00210CAF"/>
    <w:rsid w:val="0021103E"/>
    <w:rsid w:val="00220009"/>
    <w:rsid w:val="00224D90"/>
    <w:rsid w:val="00225FAC"/>
    <w:rsid w:val="00226E8F"/>
    <w:rsid w:val="00260975"/>
    <w:rsid w:val="00267072"/>
    <w:rsid w:val="00271A17"/>
    <w:rsid w:val="002857A5"/>
    <w:rsid w:val="00290F95"/>
    <w:rsid w:val="002C7C76"/>
    <w:rsid w:val="002D2161"/>
    <w:rsid w:val="002E02E6"/>
    <w:rsid w:val="002E15E4"/>
    <w:rsid w:val="002E7168"/>
    <w:rsid w:val="002F1A07"/>
    <w:rsid w:val="00304E99"/>
    <w:rsid w:val="00324D23"/>
    <w:rsid w:val="00327AA5"/>
    <w:rsid w:val="003317C0"/>
    <w:rsid w:val="00332287"/>
    <w:rsid w:val="003365AA"/>
    <w:rsid w:val="0033741A"/>
    <w:rsid w:val="00354D7B"/>
    <w:rsid w:val="0036272F"/>
    <w:rsid w:val="003702F2"/>
    <w:rsid w:val="00371A05"/>
    <w:rsid w:val="00392114"/>
    <w:rsid w:val="003A719B"/>
    <w:rsid w:val="003B0607"/>
    <w:rsid w:val="003B3AFC"/>
    <w:rsid w:val="003B497F"/>
    <w:rsid w:val="003B4DF0"/>
    <w:rsid w:val="003C00B4"/>
    <w:rsid w:val="003C5FA8"/>
    <w:rsid w:val="003C7058"/>
    <w:rsid w:val="003C7D20"/>
    <w:rsid w:val="003E19FA"/>
    <w:rsid w:val="003E5193"/>
    <w:rsid w:val="003F2ABE"/>
    <w:rsid w:val="003F4EA2"/>
    <w:rsid w:val="004004D5"/>
    <w:rsid w:val="00402A2E"/>
    <w:rsid w:val="00403845"/>
    <w:rsid w:val="00404417"/>
    <w:rsid w:val="004114AC"/>
    <w:rsid w:val="00412C2E"/>
    <w:rsid w:val="00437B3B"/>
    <w:rsid w:val="0045582F"/>
    <w:rsid w:val="00457773"/>
    <w:rsid w:val="00463A5A"/>
    <w:rsid w:val="0046566F"/>
    <w:rsid w:val="00470D3E"/>
    <w:rsid w:val="00474331"/>
    <w:rsid w:val="004743DF"/>
    <w:rsid w:val="004770E7"/>
    <w:rsid w:val="00481C3F"/>
    <w:rsid w:val="00482E98"/>
    <w:rsid w:val="004A0E15"/>
    <w:rsid w:val="004A1F4F"/>
    <w:rsid w:val="004A7E8C"/>
    <w:rsid w:val="004B1F73"/>
    <w:rsid w:val="004B2F93"/>
    <w:rsid w:val="004C5B9F"/>
    <w:rsid w:val="004D4106"/>
    <w:rsid w:val="004E111C"/>
    <w:rsid w:val="004E2759"/>
    <w:rsid w:val="004E56B1"/>
    <w:rsid w:val="004F156D"/>
    <w:rsid w:val="0050167B"/>
    <w:rsid w:val="00501ED8"/>
    <w:rsid w:val="005069FB"/>
    <w:rsid w:val="00512A36"/>
    <w:rsid w:val="00514A17"/>
    <w:rsid w:val="00514BEB"/>
    <w:rsid w:val="00515152"/>
    <w:rsid w:val="00517021"/>
    <w:rsid w:val="0052469D"/>
    <w:rsid w:val="005315A5"/>
    <w:rsid w:val="00543AEA"/>
    <w:rsid w:val="00545D5B"/>
    <w:rsid w:val="00571F06"/>
    <w:rsid w:val="00586091"/>
    <w:rsid w:val="005868DE"/>
    <w:rsid w:val="00590A07"/>
    <w:rsid w:val="00591964"/>
    <w:rsid w:val="00591A1C"/>
    <w:rsid w:val="005923D3"/>
    <w:rsid w:val="005B1D8B"/>
    <w:rsid w:val="005B44A0"/>
    <w:rsid w:val="005C3499"/>
    <w:rsid w:val="005D0319"/>
    <w:rsid w:val="005D0A51"/>
    <w:rsid w:val="005D5BBF"/>
    <w:rsid w:val="005D6B85"/>
    <w:rsid w:val="005E671D"/>
    <w:rsid w:val="005F248E"/>
    <w:rsid w:val="0060301F"/>
    <w:rsid w:val="006077B0"/>
    <w:rsid w:val="00611BE0"/>
    <w:rsid w:val="00620F6A"/>
    <w:rsid w:val="00626362"/>
    <w:rsid w:val="00636F61"/>
    <w:rsid w:val="0063743E"/>
    <w:rsid w:val="00637FB4"/>
    <w:rsid w:val="006416EE"/>
    <w:rsid w:val="006578D6"/>
    <w:rsid w:val="00661BB8"/>
    <w:rsid w:val="00676CD0"/>
    <w:rsid w:val="0068224E"/>
    <w:rsid w:val="006836E3"/>
    <w:rsid w:val="00687920"/>
    <w:rsid w:val="00692E55"/>
    <w:rsid w:val="00697CCC"/>
    <w:rsid w:val="006B0530"/>
    <w:rsid w:val="006B1670"/>
    <w:rsid w:val="006B3CA6"/>
    <w:rsid w:val="006C255A"/>
    <w:rsid w:val="006C6266"/>
    <w:rsid w:val="006D2A8B"/>
    <w:rsid w:val="006E017E"/>
    <w:rsid w:val="006E4D17"/>
    <w:rsid w:val="006F1FDD"/>
    <w:rsid w:val="00714294"/>
    <w:rsid w:val="00714B34"/>
    <w:rsid w:val="0072016D"/>
    <w:rsid w:val="00725822"/>
    <w:rsid w:val="007274C5"/>
    <w:rsid w:val="00733CA3"/>
    <w:rsid w:val="007366BD"/>
    <w:rsid w:val="00741C7E"/>
    <w:rsid w:val="00747D67"/>
    <w:rsid w:val="007500F1"/>
    <w:rsid w:val="007513B9"/>
    <w:rsid w:val="00755D73"/>
    <w:rsid w:val="00762BAD"/>
    <w:rsid w:val="00771B86"/>
    <w:rsid w:val="00776A21"/>
    <w:rsid w:val="00782051"/>
    <w:rsid w:val="007934FF"/>
    <w:rsid w:val="007943AD"/>
    <w:rsid w:val="007B0FA8"/>
    <w:rsid w:val="007B6978"/>
    <w:rsid w:val="007C0F30"/>
    <w:rsid w:val="007C290B"/>
    <w:rsid w:val="007C4451"/>
    <w:rsid w:val="007D491C"/>
    <w:rsid w:val="007E1DC0"/>
    <w:rsid w:val="007E1E8B"/>
    <w:rsid w:val="007E5BA6"/>
    <w:rsid w:val="007E6512"/>
    <w:rsid w:val="007F4F3E"/>
    <w:rsid w:val="008026F1"/>
    <w:rsid w:val="008066B2"/>
    <w:rsid w:val="00806789"/>
    <w:rsid w:val="0081385E"/>
    <w:rsid w:val="008151D2"/>
    <w:rsid w:val="00816A69"/>
    <w:rsid w:val="00820573"/>
    <w:rsid w:val="00822079"/>
    <w:rsid w:val="00822241"/>
    <w:rsid w:val="00824003"/>
    <w:rsid w:val="00826351"/>
    <w:rsid w:val="00833407"/>
    <w:rsid w:val="00833ACE"/>
    <w:rsid w:val="00841CF4"/>
    <w:rsid w:val="00844EA5"/>
    <w:rsid w:val="00846A62"/>
    <w:rsid w:val="00854727"/>
    <w:rsid w:val="008556CF"/>
    <w:rsid w:val="008626B8"/>
    <w:rsid w:val="008651C6"/>
    <w:rsid w:val="00870C72"/>
    <w:rsid w:val="00870FD5"/>
    <w:rsid w:val="00884295"/>
    <w:rsid w:val="008A58AA"/>
    <w:rsid w:val="008B18FB"/>
    <w:rsid w:val="008B665F"/>
    <w:rsid w:val="008D051E"/>
    <w:rsid w:val="008E013E"/>
    <w:rsid w:val="008E3F91"/>
    <w:rsid w:val="008F2006"/>
    <w:rsid w:val="008F375D"/>
    <w:rsid w:val="008F484D"/>
    <w:rsid w:val="009007EF"/>
    <w:rsid w:val="009056CA"/>
    <w:rsid w:val="00907211"/>
    <w:rsid w:val="009078F0"/>
    <w:rsid w:val="009138DC"/>
    <w:rsid w:val="00914690"/>
    <w:rsid w:val="00915B96"/>
    <w:rsid w:val="00920907"/>
    <w:rsid w:val="00922A73"/>
    <w:rsid w:val="00932EA0"/>
    <w:rsid w:val="0093424B"/>
    <w:rsid w:val="0094276C"/>
    <w:rsid w:val="00945A04"/>
    <w:rsid w:val="00955ED9"/>
    <w:rsid w:val="0095633A"/>
    <w:rsid w:val="009718E2"/>
    <w:rsid w:val="009737A9"/>
    <w:rsid w:val="00975160"/>
    <w:rsid w:val="00975DE8"/>
    <w:rsid w:val="00982F56"/>
    <w:rsid w:val="009A3473"/>
    <w:rsid w:val="009B17E1"/>
    <w:rsid w:val="009B1DF9"/>
    <w:rsid w:val="009B788C"/>
    <w:rsid w:val="009C7617"/>
    <w:rsid w:val="009D070F"/>
    <w:rsid w:val="009D776F"/>
    <w:rsid w:val="009F61AE"/>
    <w:rsid w:val="009F64BD"/>
    <w:rsid w:val="00A0137F"/>
    <w:rsid w:val="00A01DE4"/>
    <w:rsid w:val="00A07C12"/>
    <w:rsid w:val="00A11C74"/>
    <w:rsid w:val="00A12FDA"/>
    <w:rsid w:val="00A175C5"/>
    <w:rsid w:val="00A17A8E"/>
    <w:rsid w:val="00A2432F"/>
    <w:rsid w:val="00A2486E"/>
    <w:rsid w:val="00A26434"/>
    <w:rsid w:val="00A35E4D"/>
    <w:rsid w:val="00A37CDA"/>
    <w:rsid w:val="00A508B2"/>
    <w:rsid w:val="00A51642"/>
    <w:rsid w:val="00A53213"/>
    <w:rsid w:val="00A666C7"/>
    <w:rsid w:val="00A675C3"/>
    <w:rsid w:val="00A77736"/>
    <w:rsid w:val="00A807E3"/>
    <w:rsid w:val="00A812CE"/>
    <w:rsid w:val="00A83E07"/>
    <w:rsid w:val="00A91348"/>
    <w:rsid w:val="00A96941"/>
    <w:rsid w:val="00A97E51"/>
    <w:rsid w:val="00AA0976"/>
    <w:rsid w:val="00AA2E8A"/>
    <w:rsid w:val="00AA465C"/>
    <w:rsid w:val="00AB1028"/>
    <w:rsid w:val="00AB1A28"/>
    <w:rsid w:val="00AB4273"/>
    <w:rsid w:val="00AB7B98"/>
    <w:rsid w:val="00AC7E8A"/>
    <w:rsid w:val="00AD17F1"/>
    <w:rsid w:val="00AD433A"/>
    <w:rsid w:val="00AD43CC"/>
    <w:rsid w:val="00AE2B43"/>
    <w:rsid w:val="00AF2B0B"/>
    <w:rsid w:val="00AF45FE"/>
    <w:rsid w:val="00B034B3"/>
    <w:rsid w:val="00B1137D"/>
    <w:rsid w:val="00B113B3"/>
    <w:rsid w:val="00B12FFF"/>
    <w:rsid w:val="00B17296"/>
    <w:rsid w:val="00B1729D"/>
    <w:rsid w:val="00B241F4"/>
    <w:rsid w:val="00B3489A"/>
    <w:rsid w:val="00B36FFB"/>
    <w:rsid w:val="00B4258D"/>
    <w:rsid w:val="00B52FB4"/>
    <w:rsid w:val="00B65FDB"/>
    <w:rsid w:val="00B7285A"/>
    <w:rsid w:val="00B742C0"/>
    <w:rsid w:val="00B7552C"/>
    <w:rsid w:val="00B81005"/>
    <w:rsid w:val="00B93671"/>
    <w:rsid w:val="00BA14A5"/>
    <w:rsid w:val="00BA4C07"/>
    <w:rsid w:val="00BA4D9C"/>
    <w:rsid w:val="00BB0CFD"/>
    <w:rsid w:val="00BC44BE"/>
    <w:rsid w:val="00BD4C26"/>
    <w:rsid w:val="00BD7738"/>
    <w:rsid w:val="00BE4277"/>
    <w:rsid w:val="00BE6B95"/>
    <w:rsid w:val="00BF3F89"/>
    <w:rsid w:val="00BF540A"/>
    <w:rsid w:val="00C00049"/>
    <w:rsid w:val="00C111E4"/>
    <w:rsid w:val="00C15745"/>
    <w:rsid w:val="00C24B09"/>
    <w:rsid w:val="00C259C9"/>
    <w:rsid w:val="00C2665E"/>
    <w:rsid w:val="00C40867"/>
    <w:rsid w:val="00C43E8C"/>
    <w:rsid w:val="00C477FD"/>
    <w:rsid w:val="00C56B0A"/>
    <w:rsid w:val="00C574DB"/>
    <w:rsid w:val="00C61E3B"/>
    <w:rsid w:val="00C62918"/>
    <w:rsid w:val="00C67EF4"/>
    <w:rsid w:val="00C7083E"/>
    <w:rsid w:val="00C747B1"/>
    <w:rsid w:val="00C76621"/>
    <w:rsid w:val="00C769CF"/>
    <w:rsid w:val="00C816C3"/>
    <w:rsid w:val="00C81EAE"/>
    <w:rsid w:val="00CB3FA8"/>
    <w:rsid w:val="00CE39EA"/>
    <w:rsid w:val="00CF0FC9"/>
    <w:rsid w:val="00CF1817"/>
    <w:rsid w:val="00CF535F"/>
    <w:rsid w:val="00D025E1"/>
    <w:rsid w:val="00D07A00"/>
    <w:rsid w:val="00D1383C"/>
    <w:rsid w:val="00D15490"/>
    <w:rsid w:val="00D268AB"/>
    <w:rsid w:val="00D316AE"/>
    <w:rsid w:val="00D32FD8"/>
    <w:rsid w:val="00D35704"/>
    <w:rsid w:val="00D438CB"/>
    <w:rsid w:val="00D47CAD"/>
    <w:rsid w:val="00D55E4E"/>
    <w:rsid w:val="00D63DE0"/>
    <w:rsid w:val="00D6613F"/>
    <w:rsid w:val="00D7226D"/>
    <w:rsid w:val="00D81572"/>
    <w:rsid w:val="00D971FE"/>
    <w:rsid w:val="00DA6516"/>
    <w:rsid w:val="00DA68E9"/>
    <w:rsid w:val="00DA6A13"/>
    <w:rsid w:val="00DB6C93"/>
    <w:rsid w:val="00DC20A4"/>
    <w:rsid w:val="00DC289D"/>
    <w:rsid w:val="00DC2BE5"/>
    <w:rsid w:val="00DC3DD1"/>
    <w:rsid w:val="00DC3F1D"/>
    <w:rsid w:val="00DD5362"/>
    <w:rsid w:val="00DD61EE"/>
    <w:rsid w:val="00DE751B"/>
    <w:rsid w:val="00DF37C1"/>
    <w:rsid w:val="00DF79B9"/>
    <w:rsid w:val="00E03455"/>
    <w:rsid w:val="00E03545"/>
    <w:rsid w:val="00E04DD9"/>
    <w:rsid w:val="00E13E66"/>
    <w:rsid w:val="00E257FA"/>
    <w:rsid w:val="00E35761"/>
    <w:rsid w:val="00E55114"/>
    <w:rsid w:val="00E57423"/>
    <w:rsid w:val="00E622A7"/>
    <w:rsid w:val="00E652CD"/>
    <w:rsid w:val="00E73569"/>
    <w:rsid w:val="00E827AF"/>
    <w:rsid w:val="00E94497"/>
    <w:rsid w:val="00EA13BC"/>
    <w:rsid w:val="00EB2E42"/>
    <w:rsid w:val="00EC0280"/>
    <w:rsid w:val="00EC099F"/>
    <w:rsid w:val="00ED56A3"/>
    <w:rsid w:val="00ED5A32"/>
    <w:rsid w:val="00EE5411"/>
    <w:rsid w:val="00EE5F4D"/>
    <w:rsid w:val="00EF3C47"/>
    <w:rsid w:val="00EF72B2"/>
    <w:rsid w:val="00F106B8"/>
    <w:rsid w:val="00F12624"/>
    <w:rsid w:val="00F14C62"/>
    <w:rsid w:val="00F2424C"/>
    <w:rsid w:val="00F27692"/>
    <w:rsid w:val="00F36801"/>
    <w:rsid w:val="00F36D95"/>
    <w:rsid w:val="00F37132"/>
    <w:rsid w:val="00F57A08"/>
    <w:rsid w:val="00F605B2"/>
    <w:rsid w:val="00F61997"/>
    <w:rsid w:val="00F66FFD"/>
    <w:rsid w:val="00F81A77"/>
    <w:rsid w:val="00FA22B4"/>
    <w:rsid w:val="00FA26DB"/>
    <w:rsid w:val="00FA3BB9"/>
    <w:rsid w:val="00FA6D13"/>
    <w:rsid w:val="00FB1D72"/>
    <w:rsid w:val="00FB6E41"/>
    <w:rsid w:val="00FC07C7"/>
    <w:rsid w:val="00FD12E3"/>
    <w:rsid w:val="00FD63B0"/>
    <w:rsid w:val="00FE41B7"/>
    <w:rsid w:val="00FE69D2"/>
    <w:rsid w:val="00FF38A3"/>
    <w:rsid w:val="00FF444A"/>
    <w:rsid w:val="00FF6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67B96"/>
  <w15:docId w15:val="{07C6EB51-ADB2-4345-9FBF-63E0E5DD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D5B"/>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4A1F4F"/>
    <w:pPr>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4"/>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5"/>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3"/>
      </w:numPr>
      <w:spacing w:after="240"/>
    </w:pPr>
    <w:rPr>
      <w:szCs w:val="20"/>
      <w:lang w:eastAsia="en-GB"/>
    </w:rPr>
  </w:style>
  <w:style w:type="paragraph" w:styleId="ListBullet3">
    <w:name w:val="List Bullet 3"/>
    <w:basedOn w:val="Normal"/>
    <w:autoRedefine/>
    <w:uiPriority w:val="99"/>
    <w:semiHidden/>
    <w:rsid w:val="00412C2E"/>
    <w:pPr>
      <w:widowControl w:val="0"/>
      <w:numPr>
        <w:numId w:val="11"/>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table" w:customStyle="1" w:styleId="TableGrid1">
    <w:name w:val="Table Grid1"/>
    <w:basedOn w:val="TableNormal"/>
    <w:next w:val="TableGrid"/>
    <w:rsid w:val="00FD6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D63B0"/>
    <w:pPr>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5219">
      <w:bodyDiv w:val="1"/>
      <w:marLeft w:val="0"/>
      <w:marRight w:val="0"/>
      <w:marTop w:val="0"/>
      <w:marBottom w:val="0"/>
      <w:divBdr>
        <w:top w:val="none" w:sz="0" w:space="0" w:color="auto"/>
        <w:left w:val="none" w:sz="0" w:space="0" w:color="auto"/>
        <w:bottom w:val="none" w:sz="0" w:space="0" w:color="auto"/>
        <w:right w:val="none" w:sz="0" w:space="0" w:color="auto"/>
      </w:divBdr>
    </w:div>
    <w:div w:id="564604657">
      <w:bodyDiv w:val="1"/>
      <w:marLeft w:val="0"/>
      <w:marRight w:val="0"/>
      <w:marTop w:val="0"/>
      <w:marBottom w:val="0"/>
      <w:divBdr>
        <w:top w:val="none" w:sz="0" w:space="0" w:color="auto"/>
        <w:left w:val="none" w:sz="0" w:space="0" w:color="auto"/>
        <w:bottom w:val="none" w:sz="0" w:space="0" w:color="auto"/>
        <w:right w:val="none" w:sz="0" w:space="0" w:color="auto"/>
      </w:divBdr>
    </w:div>
    <w:div w:id="837817471">
      <w:bodyDiv w:val="1"/>
      <w:marLeft w:val="0"/>
      <w:marRight w:val="0"/>
      <w:marTop w:val="0"/>
      <w:marBottom w:val="0"/>
      <w:divBdr>
        <w:top w:val="none" w:sz="0" w:space="0" w:color="auto"/>
        <w:left w:val="none" w:sz="0" w:space="0" w:color="auto"/>
        <w:bottom w:val="none" w:sz="0" w:space="0" w:color="auto"/>
        <w:right w:val="none" w:sz="0" w:space="0" w:color="auto"/>
      </w:divBdr>
    </w:div>
    <w:div w:id="850022240">
      <w:bodyDiv w:val="1"/>
      <w:marLeft w:val="0"/>
      <w:marRight w:val="0"/>
      <w:marTop w:val="0"/>
      <w:marBottom w:val="0"/>
      <w:divBdr>
        <w:top w:val="none" w:sz="0" w:space="0" w:color="auto"/>
        <w:left w:val="none" w:sz="0" w:space="0" w:color="auto"/>
        <w:bottom w:val="none" w:sz="0" w:space="0" w:color="auto"/>
        <w:right w:val="none" w:sz="0" w:space="0" w:color="auto"/>
      </w:divBdr>
    </w:div>
    <w:div w:id="1212693931">
      <w:bodyDiv w:val="1"/>
      <w:marLeft w:val="0"/>
      <w:marRight w:val="0"/>
      <w:marTop w:val="0"/>
      <w:marBottom w:val="0"/>
      <w:divBdr>
        <w:top w:val="none" w:sz="0" w:space="0" w:color="auto"/>
        <w:left w:val="none" w:sz="0" w:space="0" w:color="auto"/>
        <w:bottom w:val="none" w:sz="0" w:space="0" w:color="auto"/>
        <w:right w:val="none" w:sz="0" w:space="0" w:color="auto"/>
      </w:divBdr>
    </w:div>
    <w:div w:id="1316909495">
      <w:bodyDiv w:val="1"/>
      <w:marLeft w:val="0"/>
      <w:marRight w:val="0"/>
      <w:marTop w:val="0"/>
      <w:marBottom w:val="0"/>
      <w:divBdr>
        <w:top w:val="none" w:sz="0" w:space="0" w:color="auto"/>
        <w:left w:val="none" w:sz="0" w:space="0" w:color="auto"/>
        <w:bottom w:val="none" w:sz="0" w:space="0" w:color="auto"/>
        <w:right w:val="none" w:sz="0" w:space="0" w:color="auto"/>
      </w:divBdr>
    </w:div>
    <w:div w:id="1784882687">
      <w:bodyDiv w:val="1"/>
      <w:marLeft w:val="0"/>
      <w:marRight w:val="0"/>
      <w:marTop w:val="0"/>
      <w:marBottom w:val="0"/>
      <w:divBdr>
        <w:top w:val="none" w:sz="0" w:space="0" w:color="auto"/>
        <w:left w:val="none" w:sz="0" w:space="0" w:color="auto"/>
        <w:bottom w:val="none" w:sz="0" w:space="0" w:color="auto"/>
        <w:right w:val="none" w:sz="0" w:space="0" w:color="auto"/>
      </w:divBdr>
    </w:div>
    <w:div w:id="1812283152">
      <w:bodyDiv w:val="1"/>
      <w:marLeft w:val="0"/>
      <w:marRight w:val="0"/>
      <w:marTop w:val="0"/>
      <w:marBottom w:val="0"/>
      <w:divBdr>
        <w:top w:val="none" w:sz="0" w:space="0" w:color="auto"/>
        <w:left w:val="none" w:sz="0" w:space="0" w:color="auto"/>
        <w:bottom w:val="none" w:sz="0" w:space="0" w:color="auto"/>
        <w:right w:val="none" w:sz="0" w:space="0" w:color="auto"/>
      </w:divBdr>
    </w:div>
    <w:div w:id="1945728356">
      <w:bodyDiv w:val="1"/>
      <w:marLeft w:val="0"/>
      <w:marRight w:val="0"/>
      <w:marTop w:val="0"/>
      <w:marBottom w:val="0"/>
      <w:divBdr>
        <w:top w:val="none" w:sz="0" w:space="0" w:color="auto"/>
        <w:left w:val="none" w:sz="0" w:space="0" w:color="auto"/>
        <w:bottom w:val="none" w:sz="0" w:space="0" w:color="auto"/>
        <w:right w:val="none" w:sz="0" w:space="0" w:color="auto"/>
      </w:divBdr>
    </w:div>
    <w:div w:id="21439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growth/smes/business-friendly-environment/sme-definition/index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contracts-finder" TargetMode="External"/><Relationship Id="rId4" Type="http://schemas.openxmlformats.org/officeDocument/2006/relationships/settings" Target="settings.xml"/><Relationship Id="rId9" Type="http://schemas.openxmlformats.org/officeDocument/2006/relationships/hyperlink" Target="https://highways.bravosolution.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7A0C-16E9-4AD3-AA7C-C1A7FFAC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Bryant, Lee</cp:lastModifiedBy>
  <cp:revision>2</cp:revision>
  <cp:lastPrinted>2017-03-10T16:00:00Z</cp:lastPrinted>
  <dcterms:created xsi:type="dcterms:W3CDTF">2018-12-07T11:16:00Z</dcterms:created>
  <dcterms:modified xsi:type="dcterms:W3CDTF">2018-12-07T11:16:00Z</dcterms:modified>
</cp:coreProperties>
</file>