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CCE" w:rsidRDefault="008D3CCE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p w:rsidR="008D3CCE" w:rsidRDefault="008D3CCE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p w:rsidR="008D3CCE" w:rsidRDefault="008D3CCE">
      <w:pPr>
        <w:spacing w:after="0" w:line="240" w:lineRule="auto"/>
        <w:rPr>
          <w:rFonts w:ascii="Arial" w:eastAsia="Arial" w:hAnsi="Arial" w:cs="Arial"/>
          <w:b/>
          <w:sz w:val="18"/>
          <w:szCs w:val="18"/>
        </w:rPr>
      </w:pPr>
    </w:p>
    <w:p w:rsidR="008D3CCE" w:rsidRDefault="008D3CCE">
      <w:pPr>
        <w:spacing w:after="0" w:line="240" w:lineRule="auto"/>
        <w:rPr>
          <w:b/>
          <w:i/>
        </w:rPr>
      </w:pPr>
    </w:p>
    <w:p w:rsidR="008D3CCE" w:rsidRDefault="008D3CCE">
      <w:pPr>
        <w:spacing w:after="0" w:line="240" w:lineRule="auto"/>
        <w:rPr>
          <w:b/>
        </w:rPr>
      </w:pPr>
    </w:p>
    <w:p w:rsidR="008D3CCE" w:rsidRDefault="008D3CCE">
      <w:pPr>
        <w:jc w:val="center"/>
        <w:rPr>
          <w:b/>
          <w:smallCaps/>
        </w:rPr>
      </w:pPr>
    </w:p>
    <w:p w:rsidR="008D3CCE" w:rsidRDefault="00CF7248">
      <w:pPr>
        <w:spacing w:before="240"/>
        <w:jc w:val="center"/>
        <w:rPr>
          <w:b/>
          <w:smallCaps/>
        </w:rPr>
      </w:pPr>
      <w:r>
        <w:rPr>
          <w:b/>
          <w:smallCaps/>
        </w:rPr>
        <w:t>CROWN COMMERCIAL SERVICE</w:t>
      </w:r>
    </w:p>
    <w:p w:rsidR="008D3CCE" w:rsidRDefault="00CF7248">
      <w:pPr>
        <w:spacing w:before="240"/>
        <w:jc w:val="center"/>
        <w:rPr>
          <w:b/>
          <w:smallCaps/>
        </w:rPr>
      </w:pPr>
      <w:r>
        <w:rPr>
          <w:b/>
          <w:smallCaps/>
        </w:rPr>
        <w:t>AND</w:t>
      </w:r>
    </w:p>
    <w:p w:rsidR="008D3CCE" w:rsidRDefault="00CF7248">
      <w:pPr>
        <w:spacing w:before="240"/>
        <w:jc w:val="center"/>
        <w:rPr>
          <w:b/>
          <w:smallCaps/>
        </w:rPr>
      </w:pPr>
      <w:r>
        <w:rPr>
          <w:b/>
          <w:smallCaps/>
        </w:rPr>
        <w:t>SUPPLIER</w:t>
      </w:r>
    </w:p>
    <w:p w:rsidR="008D3CCE" w:rsidRDefault="00CF7248">
      <w:pPr>
        <w:spacing w:before="240"/>
        <w:ind w:left="2858" w:firstLine="21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WORKPLACE SERVICES CONTRACT</w:t>
      </w:r>
    </w:p>
    <w:p w:rsidR="008D3CCE" w:rsidRDefault="00CF7248">
      <w:pPr>
        <w:spacing w:before="240"/>
        <w:ind w:left="2880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 xml:space="preserve">    (FM MARKETPLACE PHASE 2)</w:t>
      </w:r>
    </w:p>
    <w:p w:rsidR="008D3CCE" w:rsidRDefault="008D3CCE">
      <w:pPr>
        <w:spacing w:before="240"/>
        <w:jc w:val="center"/>
        <w:rPr>
          <w:b/>
          <w:smallCaps/>
        </w:rPr>
      </w:pPr>
    </w:p>
    <w:p w:rsidR="008D3CCE" w:rsidRDefault="00CF7248">
      <w:pPr>
        <w:spacing w:before="240"/>
        <w:jc w:val="center"/>
        <w:rPr>
          <w:b/>
          <w:smallCaps/>
        </w:rPr>
      </w:pPr>
      <w:r>
        <w:rPr>
          <w:b/>
          <w:smallCaps/>
        </w:rPr>
        <w:t>REF: RM6089</w:t>
      </w:r>
    </w:p>
    <w:p w:rsidR="008D3CCE" w:rsidRDefault="008D3CCE">
      <w:pPr>
        <w:rPr>
          <w:b/>
        </w:rPr>
      </w:pPr>
    </w:p>
    <w:p w:rsidR="008D3CCE" w:rsidRDefault="00CF7248">
      <w:pPr>
        <w:rPr>
          <w:b/>
        </w:rPr>
      </w:pPr>
      <w:r>
        <w:br w:type="page"/>
      </w:r>
    </w:p>
    <w:p w:rsidR="008D3CCE" w:rsidRDefault="00CF7248">
      <w:pPr>
        <w:jc w:val="center"/>
        <w:rPr>
          <w:b/>
        </w:rPr>
      </w:pPr>
      <w:r>
        <w:rPr>
          <w:b/>
        </w:rPr>
        <w:lastRenderedPageBreak/>
        <w:t xml:space="preserve">CALL-OFF SCHEDULE 22 </w:t>
      </w:r>
    </w:p>
    <w:p w:rsidR="008D3CCE" w:rsidRDefault="00CF7248">
      <w:pPr>
        <w:jc w:val="center"/>
        <w:rPr>
          <w:b/>
        </w:rPr>
      </w:pPr>
      <w:r>
        <w:rPr>
          <w:b/>
        </w:rPr>
        <w:t>CALL-OFF TENDER CCBO22A02</w:t>
      </w:r>
    </w:p>
    <w:p w:rsidR="008D3CCE" w:rsidRDefault="00CF7248">
      <w:pPr>
        <w:jc w:val="center"/>
      </w:pPr>
      <w:r>
        <w:t xml:space="preserve">Final Bid Responses - </w:t>
      </w:r>
      <w:r w:rsidR="00DD1D8F">
        <w:rPr>
          <w:rFonts w:ascii="Arial" w:eastAsia="Arial" w:hAnsi="Arial" w:cs="Arial"/>
          <w:color w:val="000000"/>
        </w:rPr>
        <w:t>REDACTED TEXT under FOIA Section 43 Commercial Interests</w:t>
      </w:r>
      <w:bookmarkStart w:id="0" w:name="_GoBack"/>
      <w:bookmarkEnd w:id="0"/>
    </w:p>
    <w:p w:rsidR="008D3CCE" w:rsidRDefault="008D3CCE">
      <w:pPr>
        <w:jc w:val="center"/>
      </w:pPr>
    </w:p>
    <w:p w:rsidR="008D3CCE" w:rsidRDefault="008D3CCE">
      <w:pPr>
        <w:rPr>
          <w:b/>
        </w:rPr>
      </w:pPr>
    </w:p>
    <w:sectPr w:rsidR="008D3C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248" w:rsidRDefault="00CF7248">
      <w:pPr>
        <w:spacing w:after="0" w:line="240" w:lineRule="auto"/>
      </w:pPr>
      <w:r>
        <w:separator/>
      </w:r>
    </w:p>
  </w:endnote>
  <w:endnote w:type="continuationSeparator" w:id="0">
    <w:p w:rsidR="00CF7248" w:rsidRDefault="00CF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CCE" w:rsidRDefault="008D3CC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CCE" w:rsidRDefault="008D3CCE">
    <w:pPr>
      <w:tabs>
        <w:tab w:val="center" w:pos="4513"/>
        <w:tab w:val="right" w:pos="9026"/>
      </w:tabs>
      <w:spacing w:after="0" w:line="240" w:lineRule="auto"/>
      <w:jc w:val="both"/>
    </w:pPr>
  </w:p>
  <w:p w:rsidR="008D3CCE" w:rsidRDefault="00CF7248">
    <w:pPr>
      <w:tabs>
        <w:tab w:val="center" w:pos="4513"/>
        <w:tab w:val="right" w:pos="9026"/>
      </w:tabs>
      <w:spacing w:after="0" w:line="240" w:lineRule="auto"/>
      <w:jc w:val="both"/>
    </w:pPr>
    <w:r>
      <w:t>Ref: RM6089</w:t>
    </w:r>
  </w:p>
  <w:p w:rsidR="008D3CCE" w:rsidRDefault="00CF7248">
    <w:pPr>
      <w:spacing w:after="0" w:line="240" w:lineRule="auto"/>
      <w:jc w:val="both"/>
    </w:pPr>
    <w:r>
      <w:t>Final v1.0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CCE" w:rsidRDefault="008D3CC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248" w:rsidRDefault="00CF7248">
      <w:pPr>
        <w:spacing w:after="0" w:line="240" w:lineRule="auto"/>
      </w:pPr>
      <w:r>
        <w:separator/>
      </w:r>
    </w:p>
  </w:footnote>
  <w:footnote w:type="continuationSeparator" w:id="0">
    <w:p w:rsidR="00CF7248" w:rsidRDefault="00CF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CCE" w:rsidRDefault="008D3CC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CCE" w:rsidRDefault="00CF7248">
    <w:pPr>
      <w:tabs>
        <w:tab w:val="center" w:pos="4513"/>
        <w:tab w:val="right" w:pos="9026"/>
      </w:tabs>
      <w:spacing w:after="0"/>
    </w:pPr>
    <w:r>
      <w:rPr>
        <w:b/>
      </w:rPr>
      <w:t>Call-Off Schedule 22 (Call-Off Tender - OPTIONAL) Final v1.0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5562510</wp:posOffset>
          </wp:positionH>
          <wp:positionV relativeFrom="paragraph">
            <wp:posOffset>-166006</wp:posOffset>
          </wp:positionV>
          <wp:extent cx="849085" cy="685627"/>
          <wp:effectExtent l="0" t="0" r="0" b="0"/>
          <wp:wrapNone/>
          <wp:docPr id="8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rown Commercial Servi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9085" cy="68562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D3CCE" w:rsidRDefault="00CF7248">
    <w:pPr>
      <w:tabs>
        <w:tab w:val="center" w:pos="4513"/>
        <w:tab w:val="right" w:pos="9026"/>
      </w:tabs>
      <w:spacing w:after="0"/>
    </w:pPr>
    <w:r>
      <w:t>Crown Copyright</w:t>
    </w:r>
    <w:r>
      <w:rPr>
        <w:rFonts w:ascii="Arial" w:eastAsia="Arial" w:hAnsi="Arial" w:cs="Arial"/>
        <w:color w:val="000000"/>
        <w:sz w:val="16"/>
        <w:szCs w:val="16"/>
      </w:rPr>
      <w:t xml:space="preserve"> </w:t>
    </w:r>
    <w:r>
      <w:rPr>
        <w:color w:val="000000"/>
      </w:rPr>
      <w:t>2018</w:t>
    </w:r>
  </w:p>
  <w:p w:rsidR="008D3CCE" w:rsidRDefault="008D3CC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CCE" w:rsidRDefault="008D3CC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01E4B"/>
    <w:multiLevelType w:val="multilevel"/>
    <w:tmpl w:val="D4EC0060"/>
    <w:lvl w:ilvl="0">
      <w:start w:val="1"/>
      <w:numFmt w:val="decimal"/>
      <w:pStyle w:val="KBRBulletLis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BRBulletLis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KBRBulletLis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CCE"/>
    <w:rsid w:val="008D3CCE"/>
    <w:rsid w:val="00CF7248"/>
    <w:rsid w:val="00DD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CA4968-FF6A-4003-83FF-FD4B958E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BRText">
    <w:name w:val="KBR Text"/>
    <w:basedOn w:val="Normal"/>
    <w:qFormat/>
    <w:rsid w:val="002A0DB3"/>
    <w:pPr>
      <w:keepLines/>
      <w:spacing w:before="120" w:after="120" w:line="280" w:lineRule="atLeast"/>
    </w:pPr>
    <w:rPr>
      <w:rFonts w:ascii="Arial" w:eastAsia="Times New Roman" w:hAnsi="Arial" w:cs="Arial"/>
    </w:rPr>
  </w:style>
  <w:style w:type="paragraph" w:customStyle="1" w:styleId="KBRBulletList1">
    <w:name w:val="KBR Bullet List 1"/>
    <w:basedOn w:val="Normal"/>
    <w:rsid w:val="002A0DB3"/>
    <w:pPr>
      <w:numPr>
        <w:numId w:val="1"/>
      </w:numPr>
      <w:spacing w:before="120" w:after="120" w:line="280" w:lineRule="exact"/>
    </w:pPr>
    <w:rPr>
      <w:rFonts w:ascii="Arial" w:eastAsia="Times New Roman" w:hAnsi="Arial" w:cs="Times New Roman"/>
      <w:szCs w:val="24"/>
    </w:rPr>
  </w:style>
  <w:style w:type="paragraph" w:customStyle="1" w:styleId="KBRBulletList2">
    <w:name w:val="KBR Bullet List 2"/>
    <w:basedOn w:val="Normal"/>
    <w:rsid w:val="002A0DB3"/>
    <w:pPr>
      <w:numPr>
        <w:ilvl w:val="1"/>
        <w:numId w:val="1"/>
      </w:numPr>
      <w:tabs>
        <w:tab w:val="num" w:pos="1843"/>
      </w:tabs>
      <w:spacing w:before="120" w:after="120" w:line="280" w:lineRule="exact"/>
      <w:ind w:left="1843" w:hanging="567"/>
    </w:pPr>
    <w:rPr>
      <w:rFonts w:ascii="Arial" w:eastAsia="Times New Roman" w:hAnsi="Arial" w:cs="Arial"/>
    </w:rPr>
  </w:style>
  <w:style w:type="paragraph" w:customStyle="1" w:styleId="KBRSubheading1">
    <w:name w:val="KBR Subheading 1"/>
    <w:basedOn w:val="Normal"/>
    <w:next w:val="KBRText"/>
    <w:autoRedefine/>
    <w:rsid w:val="002A0DB3"/>
    <w:pPr>
      <w:keepNext/>
      <w:spacing w:before="120" w:after="120" w:line="240" w:lineRule="auto"/>
    </w:pPr>
    <w:rPr>
      <w:rFonts w:ascii="Arial" w:eastAsia="Times New Roman" w:hAnsi="Arial" w:cs="Arial"/>
      <w:b/>
      <w:caps/>
      <w:color w:val="C0504D" w:themeColor="accent2"/>
      <w:kern w:val="22"/>
    </w:rPr>
  </w:style>
  <w:style w:type="paragraph" w:customStyle="1" w:styleId="KBRSubheading2">
    <w:name w:val="KBR Subheading 2"/>
    <w:basedOn w:val="Normal"/>
    <w:next w:val="KBRText"/>
    <w:rsid w:val="002A0DB3"/>
    <w:pPr>
      <w:keepNext/>
      <w:spacing w:before="120" w:after="120" w:line="280" w:lineRule="exact"/>
    </w:pPr>
    <w:rPr>
      <w:rFonts w:ascii="Arial" w:eastAsia="Times New Roman" w:hAnsi="Arial" w:cs="Arial"/>
      <w:b/>
      <w:bCs/>
      <w:color w:val="C0504D" w:themeColor="accent2"/>
    </w:rPr>
  </w:style>
  <w:style w:type="paragraph" w:customStyle="1" w:styleId="KBRBulletList3">
    <w:name w:val="KBR Bullet List 3"/>
    <w:basedOn w:val="KBRBulletList2"/>
    <w:qFormat/>
    <w:rsid w:val="002A0DB3"/>
    <w:pPr>
      <w:numPr>
        <w:ilvl w:val="2"/>
      </w:numPr>
      <w:tabs>
        <w:tab w:val="num" w:pos="1843"/>
        <w:tab w:val="num" w:pos="2268"/>
      </w:tabs>
      <w:ind w:left="2268"/>
    </w:pPr>
  </w:style>
  <w:style w:type="paragraph" w:customStyle="1" w:styleId="KBRSubheading3">
    <w:name w:val="KBR Subheading 3"/>
    <w:basedOn w:val="KBRSubheading2"/>
    <w:next w:val="KBRText"/>
    <w:rsid w:val="002A0DB3"/>
    <w:pPr>
      <w:spacing w:before="80" w:after="80"/>
    </w:pPr>
    <w:rPr>
      <w:b w:val="0"/>
      <w:bCs w:val="0"/>
      <w:u w:val="single"/>
    </w:rPr>
  </w:style>
  <w:style w:type="paragraph" w:customStyle="1" w:styleId="PictureCaption">
    <w:name w:val="Picture Caption"/>
    <w:basedOn w:val="Normal"/>
    <w:next w:val="KBRText"/>
    <w:rsid w:val="00BB1C94"/>
    <w:pPr>
      <w:tabs>
        <w:tab w:val="left" w:pos="1134"/>
      </w:tabs>
      <w:spacing w:before="80" w:after="140" w:line="280" w:lineRule="exact"/>
      <w:ind w:left="709"/>
      <w:jc w:val="center"/>
    </w:pPr>
    <w:rPr>
      <w:rFonts w:ascii="Arial" w:eastAsia="Times New Roman" w:hAnsi="Arial" w:cs="Arial"/>
      <w:b/>
      <w:i/>
      <w:color w:val="C0504D" w:themeColor="accent2"/>
      <w:spacing w:val="-4"/>
      <w:w w:val="90"/>
    </w:rPr>
  </w:style>
  <w:style w:type="paragraph" w:customStyle="1" w:styleId="StyleKBRBulletList1Before0ptAfter0pt">
    <w:name w:val="Style KBR Bullet List 1 + Before:  0 pt After:  0 pt"/>
    <w:basedOn w:val="KBRBulletList1"/>
    <w:rsid w:val="00BB1C94"/>
    <w:pPr>
      <w:spacing w:before="20" w:after="20"/>
    </w:pPr>
    <w:rPr>
      <w:szCs w:val="20"/>
    </w:rPr>
  </w:style>
  <w:style w:type="paragraph" w:customStyle="1" w:styleId="StyleKBRBulletList2Before0ptAfter0pt">
    <w:name w:val="Style KBR Bullet List 2 + Before:  0 pt After:  0 pt"/>
    <w:basedOn w:val="KBRBulletList2"/>
    <w:rsid w:val="00BB1C94"/>
    <w:pPr>
      <w:tabs>
        <w:tab w:val="clear" w:pos="1843"/>
        <w:tab w:val="num" w:pos="2551"/>
      </w:tabs>
      <w:spacing w:before="20" w:after="20"/>
      <w:ind w:left="1570" w:hanging="425"/>
    </w:pPr>
    <w:rPr>
      <w:rFonts w:cs="Times New Roman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o6oYvpesDrBZUvbvp8ke5cNoSA==">AMUW2mWy8R2OdoQ4cKsCkt3Bf8k9r49WGQKz+jtZLD1yNVUHwKDovGSvwcBorct69VQix6yH01yIhFAv1COSSCglACSd3anD2wZt/lf0ru5ZsIZgMS8Fgxo=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5AAC6C892994DA475F151002E1366" ma:contentTypeVersion="4" ma:contentTypeDescription="Create a new document." ma:contentTypeScope="" ma:versionID="546627938394c90c2552d5a8438f8f90">
  <xsd:schema xmlns:xsd="http://www.w3.org/2001/XMLSchema" xmlns:xs="http://www.w3.org/2001/XMLSchema" xmlns:p="http://schemas.microsoft.com/office/2006/metadata/properties" xmlns:ns2="1d87f711-1841-4b3f-91ac-8677cecb9a12" xmlns:ns3="82ef3f1a-49ad-45ff-8edf-6dc597414ace" targetNamespace="http://schemas.microsoft.com/office/2006/metadata/properties" ma:root="true" ma:fieldsID="0cfee5bd3fe0d0e6cf3b356c8a94ba5b" ns2:_="" ns3:_="">
    <xsd:import namespace="1d87f711-1841-4b3f-91ac-8677cecb9a12"/>
    <xsd:import namespace="82ef3f1a-49ad-45ff-8edf-6dc597414a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7f711-1841-4b3f-91ac-8677cecb9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f3f1a-49ad-45ff-8edf-6dc59741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DFFCCB-B007-469D-9513-5C64CAD88C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77641-017D-473E-9CD9-B75613DAFF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B236D1B-C690-481F-98F6-62A319973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7f711-1841-4b3f-91ac-8677cecb9a12"/>
    <ds:schemaRef ds:uri="82ef3f1a-49ad-45ff-8edf-6dc597414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Thomas</cp:lastModifiedBy>
  <cp:revision>2</cp:revision>
  <dcterms:created xsi:type="dcterms:W3CDTF">2022-09-06T14:32:00Z</dcterms:created>
  <dcterms:modified xsi:type="dcterms:W3CDTF">2022-09-13T10:21:00Z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</Properties>
</file>