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EC5" w:rsidRDefault="006F0A72">
      <w:pPr>
        <w:spacing w:after="0" w:line="259" w:lineRule="auto"/>
        <w:rPr>
          <w:rFonts w:ascii="Arial" w:eastAsia="Arial" w:hAnsi="Arial" w:cs="Arial"/>
          <w:sz w:val="36"/>
          <w:szCs w:val="36"/>
        </w:rPr>
      </w:pPr>
      <w:r>
        <w:rPr>
          <w:rFonts w:ascii="Arial" w:eastAsia="Arial" w:hAnsi="Arial" w:cs="Arial"/>
          <w:sz w:val="36"/>
          <w:szCs w:val="36"/>
        </w:rPr>
        <w:t>Framework Schedule 6 (Order Form Template and Call-Off Schedules)</w:t>
      </w:r>
    </w:p>
    <w:p w:rsidR="00800EC5" w:rsidRDefault="00800EC5">
      <w:pPr>
        <w:spacing w:after="0" w:line="259" w:lineRule="auto"/>
        <w:rPr>
          <w:rFonts w:ascii="Arial" w:eastAsia="Arial" w:hAnsi="Arial" w:cs="Arial"/>
          <w:sz w:val="24"/>
          <w:szCs w:val="24"/>
        </w:rPr>
      </w:pPr>
    </w:p>
    <w:p w:rsidR="00800EC5" w:rsidRDefault="00800EC5">
      <w:pPr>
        <w:spacing w:after="0" w:line="259" w:lineRule="auto"/>
        <w:rPr>
          <w:rFonts w:ascii="Arial" w:eastAsia="Arial" w:hAnsi="Arial" w:cs="Arial"/>
          <w:sz w:val="36"/>
          <w:szCs w:val="36"/>
        </w:rPr>
      </w:pPr>
    </w:p>
    <w:p w:rsidR="00800EC5" w:rsidRDefault="006F0A72">
      <w:pPr>
        <w:spacing w:after="0" w:line="259" w:lineRule="auto"/>
        <w:rPr>
          <w:rFonts w:ascii="Arial" w:eastAsia="Arial" w:hAnsi="Arial" w:cs="Arial"/>
          <w:sz w:val="36"/>
          <w:szCs w:val="36"/>
        </w:rPr>
      </w:pPr>
      <w:r>
        <w:rPr>
          <w:rFonts w:ascii="Arial" w:eastAsia="Arial" w:hAnsi="Arial" w:cs="Arial"/>
          <w:sz w:val="36"/>
          <w:szCs w:val="36"/>
        </w:rPr>
        <w:t xml:space="preserve">PART A: Further Competition Order Form </w:t>
      </w:r>
    </w:p>
    <w:p w:rsidR="00800EC5" w:rsidRDefault="00800EC5">
      <w:pPr>
        <w:spacing w:after="0" w:line="259" w:lineRule="auto"/>
        <w:rPr>
          <w:rFonts w:ascii="Arial" w:eastAsia="Arial" w:hAnsi="Arial" w:cs="Arial"/>
          <w:sz w:val="24"/>
          <w:szCs w:val="24"/>
        </w:rPr>
      </w:pPr>
    </w:p>
    <w:p w:rsidR="00800EC5" w:rsidRDefault="00800EC5">
      <w:pPr>
        <w:spacing w:after="0" w:line="259" w:lineRule="auto"/>
        <w:rPr>
          <w:rFonts w:ascii="Arial" w:eastAsia="Arial" w:hAnsi="Arial" w:cs="Arial"/>
          <w:sz w:val="24"/>
          <w:szCs w:val="24"/>
        </w:rPr>
      </w:pPr>
    </w:p>
    <w:p w:rsidR="00800EC5" w:rsidRDefault="006F0A72">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t>CCSO24A14</w:t>
      </w:r>
    </w:p>
    <w:p w:rsidR="00800EC5" w:rsidRDefault="00800EC5">
      <w:pPr>
        <w:spacing w:after="0" w:line="259" w:lineRule="auto"/>
        <w:rPr>
          <w:rFonts w:ascii="Arial" w:eastAsia="Arial" w:hAnsi="Arial" w:cs="Arial"/>
          <w:sz w:val="24"/>
          <w:szCs w:val="24"/>
        </w:rPr>
      </w:pPr>
    </w:p>
    <w:p w:rsidR="00800EC5" w:rsidRDefault="006F0A72">
      <w:pPr>
        <w:spacing w:after="0" w:line="259"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Cabinet Office, </w:t>
      </w:r>
    </w:p>
    <w:p w:rsidR="00800EC5" w:rsidRDefault="006F0A72">
      <w:pPr>
        <w:spacing w:after="0" w:line="259" w:lineRule="auto"/>
        <w:rPr>
          <w:rFonts w:ascii="Arial" w:eastAsia="Arial" w:hAnsi="Arial" w:cs="Arial"/>
          <w:sz w:val="24"/>
          <w:szCs w:val="24"/>
        </w:rPr>
      </w:pPr>
      <w:r>
        <w:rPr>
          <w:rFonts w:ascii="Arial" w:eastAsia="Arial" w:hAnsi="Arial" w:cs="Arial"/>
          <w:sz w:val="24"/>
          <w:szCs w:val="24"/>
        </w:rPr>
        <w:t xml:space="preserve"> </w:t>
      </w:r>
    </w:p>
    <w:p w:rsidR="002F2E62" w:rsidRDefault="006F0A72" w:rsidP="002F2E62">
      <w:pPr>
        <w:tabs>
          <w:tab w:val="center" w:pos="4153"/>
          <w:tab w:val="right" w:pos="8306"/>
        </w:tabs>
        <w:spacing w:after="120"/>
        <w:rPr>
          <w:rFonts w:ascii="Arial" w:eastAsia="Arial" w:hAnsi="Arial" w:cs="Arial"/>
          <w:b/>
        </w:rPr>
      </w:pPr>
      <w:r>
        <w:rPr>
          <w:rFonts w:ascii="Arial" w:eastAsia="Arial" w:hAnsi="Arial" w:cs="Arial"/>
          <w:sz w:val="24"/>
          <w:szCs w:val="24"/>
        </w:rPr>
        <w:t>BUYER ADDRESS</w:t>
      </w:r>
      <w:proofErr w:type="gramStart"/>
      <w:r>
        <w:rPr>
          <w:rFonts w:ascii="Arial" w:eastAsia="Arial" w:hAnsi="Arial" w:cs="Arial"/>
          <w:sz w:val="24"/>
          <w:szCs w:val="24"/>
        </w:rPr>
        <w:tab/>
      </w:r>
      <w:r w:rsidR="002F2E62">
        <w:rPr>
          <w:rFonts w:ascii="Arial" w:eastAsia="Arial" w:hAnsi="Arial" w:cs="Arial"/>
          <w:sz w:val="24"/>
          <w:szCs w:val="24"/>
        </w:rPr>
        <w:t xml:space="preserve">  </w:t>
      </w:r>
      <w:r w:rsidR="002F2E62">
        <w:rPr>
          <w:rFonts w:ascii="Arial" w:eastAsia="Arial" w:hAnsi="Arial" w:cs="Arial"/>
          <w:b/>
        </w:rPr>
        <w:t>Redacted</w:t>
      </w:r>
      <w:proofErr w:type="gramEnd"/>
      <w:r w:rsidR="002F2E62">
        <w:rPr>
          <w:rFonts w:ascii="Arial" w:eastAsia="Arial" w:hAnsi="Arial" w:cs="Arial"/>
          <w:b/>
        </w:rPr>
        <w:t xml:space="preserve"> Under FOIA Section 40, Personal Information</w:t>
      </w:r>
    </w:p>
    <w:p w:rsidR="00800EC5" w:rsidRDefault="00800EC5">
      <w:pPr>
        <w:spacing w:after="0" w:line="259" w:lineRule="auto"/>
        <w:rPr>
          <w:rFonts w:ascii="Arial" w:eastAsia="Arial" w:hAnsi="Arial" w:cs="Arial"/>
          <w:sz w:val="24"/>
          <w:szCs w:val="24"/>
        </w:rPr>
      </w:pPr>
    </w:p>
    <w:p w:rsidR="00800EC5" w:rsidRDefault="006F0A72">
      <w:pPr>
        <w:spacing w:after="0" w:line="259" w:lineRule="auto"/>
        <w:rPr>
          <w:rFonts w:ascii="Arial" w:eastAsia="Arial" w:hAnsi="Arial" w:cs="Arial"/>
          <w:sz w:val="24"/>
          <w:szCs w:val="24"/>
        </w:rPr>
      </w:pPr>
      <w:r>
        <w:rPr>
          <w:rFonts w:ascii="Arial" w:eastAsia="Arial" w:hAnsi="Arial" w:cs="Arial"/>
          <w:sz w:val="24"/>
          <w:szCs w:val="24"/>
        </w:rPr>
        <w:t>SUPPLIER REFERENCE</w:t>
      </w:r>
      <w:r>
        <w:rPr>
          <w:rFonts w:ascii="Arial" w:eastAsia="Arial" w:hAnsi="Arial" w:cs="Arial"/>
          <w:sz w:val="24"/>
          <w:szCs w:val="24"/>
        </w:rPr>
        <w:tab/>
      </w:r>
      <w:r>
        <w:rPr>
          <w:rFonts w:ascii="Arial" w:eastAsia="Arial" w:hAnsi="Arial" w:cs="Arial"/>
          <w:sz w:val="24"/>
          <w:szCs w:val="24"/>
        </w:rPr>
        <w:tab/>
        <w:t xml:space="preserve">[Insert Supplier’s reference number] </w:t>
      </w:r>
      <w:r>
        <w:rPr>
          <w:rFonts w:ascii="Arial" w:eastAsia="Arial" w:hAnsi="Arial" w:cs="Arial"/>
          <w:sz w:val="24"/>
          <w:szCs w:val="24"/>
        </w:rPr>
        <w:tab/>
      </w:r>
      <w:r>
        <w:rPr>
          <w:rFonts w:ascii="Arial" w:eastAsia="Arial" w:hAnsi="Arial" w:cs="Arial"/>
          <w:sz w:val="24"/>
          <w:szCs w:val="24"/>
        </w:rPr>
        <w:tab/>
      </w:r>
    </w:p>
    <w:p w:rsidR="00800EC5" w:rsidRDefault="00800EC5">
      <w:pPr>
        <w:spacing w:after="0" w:line="259" w:lineRule="auto"/>
        <w:rPr>
          <w:rFonts w:ascii="Arial" w:eastAsia="Arial" w:hAnsi="Arial" w:cs="Arial"/>
          <w:sz w:val="24"/>
          <w:szCs w:val="24"/>
        </w:rPr>
      </w:pPr>
    </w:p>
    <w:p w:rsidR="00800EC5" w:rsidRDefault="006F0A72">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BT plc</w:t>
      </w:r>
    </w:p>
    <w:p w:rsidR="002F2E62" w:rsidRDefault="006F0A72" w:rsidP="002F2E62">
      <w:pPr>
        <w:tabs>
          <w:tab w:val="center" w:pos="4153"/>
          <w:tab w:val="right" w:pos="8306"/>
        </w:tabs>
        <w:spacing w:after="120"/>
        <w:rPr>
          <w:rFonts w:ascii="Arial" w:eastAsia="Arial" w:hAnsi="Arial" w:cs="Arial"/>
          <w:b/>
        </w:rPr>
      </w:pPr>
      <w:r>
        <w:rPr>
          <w:rFonts w:ascii="Arial" w:eastAsia="Arial" w:hAnsi="Arial" w:cs="Arial"/>
          <w:sz w:val="24"/>
          <w:szCs w:val="24"/>
        </w:rPr>
        <w:t xml:space="preserve">SUPPLIER ADDRESS: </w:t>
      </w:r>
      <w:r>
        <w:rPr>
          <w:rFonts w:ascii="Arial" w:eastAsia="Arial" w:hAnsi="Arial" w:cs="Arial"/>
          <w:sz w:val="24"/>
          <w:szCs w:val="24"/>
        </w:rPr>
        <w:tab/>
      </w:r>
      <w:r w:rsidR="002F2E62">
        <w:rPr>
          <w:rFonts w:ascii="Arial" w:eastAsia="Arial" w:hAnsi="Arial" w:cs="Arial"/>
          <w:b/>
        </w:rPr>
        <w:t>Redacted Under FOIA Section 40, Personal Information</w:t>
      </w:r>
    </w:p>
    <w:p w:rsidR="00800EC5" w:rsidRDefault="00800EC5">
      <w:pPr>
        <w:spacing w:line="240" w:lineRule="auto"/>
        <w:rPr>
          <w:rFonts w:ascii="Arial" w:eastAsia="Arial" w:hAnsi="Arial" w:cs="Arial"/>
          <w:sz w:val="24"/>
          <w:szCs w:val="24"/>
        </w:rPr>
      </w:pPr>
    </w:p>
    <w:p w:rsidR="00800EC5" w:rsidRDefault="006F0A72">
      <w:pPr>
        <w:spacing w:line="240" w:lineRule="auto"/>
        <w:rPr>
          <w:rFonts w:ascii="Arial" w:eastAsia="Arial" w:hAnsi="Arial" w:cs="Arial"/>
          <w:sz w:val="24"/>
          <w:szCs w:val="24"/>
        </w:rPr>
      </w:pPr>
      <w:r>
        <w:rPr>
          <w:rFonts w:ascii="Arial" w:eastAsia="Arial" w:hAnsi="Arial" w:cs="Arial"/>
          <w:sz w:val="24"/>
          <w:szCs w:val="24"/>
        </w:rPr>
        <w:t xml:space="preserve">REGISTRATION NUMBER: </w:t>
      </w:r>
      <w:r>
        <w:rPr>
          <w:rFonts w:ascii="Arial" w:eastAsia="Arial" w:hAnsi="Arial" w:cs="Arial"/>
          <w:sz w:val="24"/>
          <w:szCs w:val="24"/>
        </w:rPr>
        <w:tab/>
        <w:t>TBC</w:t>
      </w:r>
    </w:p>
    <w:p w:rsidR="002F2E62" w:rsidRDefault="006F0A72" w:rsidP="002F2E62">
      <w:pPr>
        <w:tabs>
          <w:tab w:val="center" w:pos="4153"/>
          <w:tab w:val="right" w:pos="8306"/>
        </w:tabs>
        <w:spacing w:after="120"/>
        <w:rPr>
          <w:rFonts w:ascii="Arial" w:eastAsia="Arial" w:hAnsi="Arial" w:cs="Arial"/>
          <w:b/>
        </w:rPr>
      </w:pPr>
      <w:r>
        <w:rPr>
          <w:rFonts w:ascii="Arial" w:eastAsia="Arial" w:hAnsi="Arial" w:cs="Arial"/>
          <w:sz w:val="24"/>
          <w:szCs w:val="24"/>
        </w:rPr>
        <w:t xml:space="preserve">DUNS NUMBER:       </w:t>
      </w:r>
      <w:r>
        <w:rPr>
          <w:rFonts w:ascii="Arial" w:eastAsia="Arial" w:hAnsi="Arial" w:cs="Arial"/>
          <w:sz w:val="24"/>
          <w:szCs w:val="24"/>
        </w:rPr>
        <w:tab/>
      </w:r>
      <w:r w:rsidR="002F2E62">
        <w:rPr>
          <w:rFonts w:ascii="Arial" w:eastAsia="Arial" w:hAnsi="Arial" w:cs="Arial"/>
          <w:b/>
        </w:rPr>
        <w:t>Redacted Under FOIA Section 40, Personal Information</w:t>
      </w:r>
    </w:p>
    <w:p w:rsidR="00800EC5" w:rsidRDefault="00800EC5">
      <w:pPr>
        <w:spacing w:line="240" w:lineRule="auto"/>
        <w:rPr>
          <w:rFonts w:ascii="Arial" w:eastAsia="Arial" w:hAnsi="Arial" w:cs="Arial"/>
          <w:sz w:val="24"/>
          <w:szCs w:val="24"/>
        </w:rPr>
      </w:pPr>
    </w:p>
    <w:p w:rsidR="00800EC5" w:rsidRDefault="006F0A72">
      <w:pPr>
        <w:spacing w:line="240" w:lineRule="auto"/>
        <w:rPr>
          <w:rFonts w:ascii="Arial" w:eastAsia="Arial" w:hAnsi="Arial" w:cs="Arial"/>
          <w:sz w:val="24"/>
          <w:szCs w:val="24"/>
        </w:rPr>
      </w:pPr>
      <w:r>
        <w:rPr>
          <w:rFonts w:ascii="Arial" w:eastAsia="Arial" w:hAnsi="Arial" w:cs="Arial"/>
          <w:sz w:val="24"/>
          <w:szCs w:val="24"/>
        </w:rPr>
        <w:t xml:space="preserve">SID4GOV ID:                 </w:t>
      </w:r>
      <w:r>
        <w:rPr>
          <w:rFonts w:ascii="Arial" w:eastAsia="Arial" w:hAnsi="Arial" w:cs="Arial"/>
          <w:sz w:val="24"/>
          <w:szCs w:val="24"/>
        </w:rPr>
        <w:tab/>
      </w:r>
      <w:r>
        <w:rPr>
          <w:rFonts w:ascii="Arial" w:eastAsia="Arial" w:hAnsi="Arial" w:cs="Arial"/>
          <w:sz w:val="24"/>
          <w:szCs w:val="24"/>
        </w:rPr>
        <w:tab/>
        <w:t>TBC</w:t>
      </w:r>
    </w:p>
    <w:p w:rsidR="00800EC5" w:rsidRDefault="00800EC5">
      <w:pPr>
        <w:spacing w:after="0" w:line="259" w:lineRule="auto"/>
        <w:rPr>
          <w:rFonts w:ascii="Arial" w:eastAsia="Arial" w:hAnsi="Arial" w:cs="Arial"/>
          <w:sz w:val="24"/>
          <w:szCs w:val="24"/>
        </w:rPr>
      </w:pPr>
    </w:p>
    <w:p w:rsidR="00800EC5" w:rsidRDefault="006F0A72">
      <w:pPr>
        <w:spacing w:after="0" w:line="259" w:lineRule="auto"/>
        <w:rPr>
          <w:rFonts w:ascii="Arial" w:eastAsia="Arial" w:hAnsi="Arial" w:cs="Arial"/>
          <w:sz w:val="24"/>
          <w:szCs w:val="24"/>
        </w:rPr>
      </w:pPr>
      <w:r>
        <w:rPr>
          <w:rFonts w:ascii="Arial" w:eastAsia="Arial" w:hAnsi="Arial" w:cs="Arial"/>
          <w:sz w:val="24"/>
          <w:szCs w:val="24"/>
        </w:rPr>
        <w:t>APPLICABLE FRAMEWORK CONTRACT</w:t>
      </w:r>
    </w:p>
    <w:p w:rsidR="00800EC5" w:rsidRDefault="00800EC5">
      <w:pPr>
        <w:spacing w:after="0" w:line="259" w:lineRule="auto"/>
        <w:rPr>
          <w:rFonts w:ascii="Arial" w:eastAsia="Arial" w:hAnsi="Arial" w:cs="Arial"/>
          <w:sz w:val="24"/>
          <w:szCs w:val="24"/>
        </w:rPr>
      </w:pPr>
    </w:p>
    <w:p w:rsidR="00800EC5" w:rsidRDefault="006F0A72">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[Insert date of issue]. </w:t>
      </w:r>
    </w:p>
    <w:p w:rsidR="00800EC5" w:rsidRDefault="006F0A72">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RM6261 for the provision of Mobile Voice and Data Services.   </w:t>
      </w:r>
    </w:p>
    <w:p w:rsidR="00800EC5" w:rsidRDefault="00800EC5">
      <w:pPr>
        <w:tabs>
          <w:tab w:val="left" w:pos="2257"/>
        </w:tabs>
        <w:spacing w:after="0" w:line="259" w:lineRule="auto"/>
        <w:rPr>
          <w:rFonts w:ascii="Arial" w:eastAsia="Arial" w:hAnsi="Arial" w:cs="Arial"/>
          <w:sz w:val="24"/>
          <w:szCs w:val="24"/>
        </w:rPr>
      </w:pPr>
    </w:p>
    <w:p w:rsidR="00800EC5" w:rsidRDefault="006F0A72">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w:t>
      </w:r>
    </w:p>
    <w:p w:rsidR="00800EC5" w:rsidRDefault="006F0A72">
      <w:pPr>
        <w:tabs>
          <w:tab w:val="left" w:pos="2257"/>
        </w:tabs>
        <w:spacing w:after="0" w:line="259" w:lineRule="auto"/>
        <w:ind w:left="2880" w:hanging="2880"/>
        <w:rPr>
          <w:rFonts w:ascii="Arial" w:eastAsia="Arial" w:hAnsi="Arial" w:cs="Arial"/>
          <w:i/>
          <w:sz w:val="24"/>
          <w:szCs w:val="24"/>
        </w:rPr>
      </w:pPr>
      <w:r>
        <w:rPr>
          <w:rFonts w:ascii="Arial" w:eastAsia="Arial" w:hAnsi="Arial" w:cs="Arial"/>
          <w:sz w:val="24"/>
          <w:szCs w:val="24"/>
        </w:rPr>
        <w:t>Lot 2</w:t>
      </w:r>
    </w:p>
    <w:p w:rsidR="00800EC5" w:rsidRDefault="00800EC5">
      <w:pPr>
        <w:keepNext/>
        <w:spacing w:after="0" w:line="259" w:lineRule="auto"/>
        <w:rPr>
          <w:rFonts w:ascii="Arial" w:eastAsia="Arial" w:hAnsi="Arial" w:cs="Arial"/>
          <w:sz w:val="24"/>
          <w:szCs w:val="24"/>
        </w:rPr>
      </w:pPr>
    </w:p>
    <w:p w:rsidR="00800EC5" w:rsidRDefault="006F0A72">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rsidR="00800EC5" w:rsidRDefault="006F0A72">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800EC5" w:rsidRDefault="006F0A72">
      <w:pPr>
        <w:numPr>
          <w:ilvl w:val="0"/>
          <w:numId w:val="3"/>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This Order Form including the Call-Off Special Terms and Call-Off Special Schedules.</w:t>
      </w:r>
    </w:p>
    <w:p w:rsidR="00800EC5" w:rsidRDefault="006F0A72">
      <w:pPr>
        <w:numPr>
          <w:ilvl w:val="0"/>
          <w:numId w:val="3"/>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lastRenderedPageBreak/>
        <w:t>Joint Schedule 1(Definitions and Interpretation)</w:t>
      </w:r>
      <w:r>
        <w:rPr>
          <w:rFonts w:ascii="Arial" w:eastAsia="Arial" w:hAnsi="Arial" w:cs="Arial"/>
          <w:sz w:val="24"/>
          <w:szCs w:val="24"/>
          <w:highlight w:val="white"/>
        </w:rPr>
        <w:t xml:space="preserve"> RM6261</w:t>
      </w:r>
    </w:p>
    <w:p w:rsidR="00800EC5" w:rsidRDefault="006F0A72">
      <w:pPr>
        <w:numPr>
          <w:ilvl w:val="0"/>
          <w:numId w:val="3"/>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 xml:space="preserve">Framework Special Terms </w:t>
      </w:r>
    </w:p>
    <w:p w:rsidR="00800EC5" w:rsidRDefault="006F0A72">
      <w:pPr>
        <w:keepNext/>
        <w:numPr>
          <w:ilvl w:val="0"/>
          <w:numId w:val="3"/>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The following Schedules in equal order of precedence:</w:t>
      </w:r>
    </w:p>
    <w:p w:rsidR="00800EC5" w:rsidRDefault="00800EC5">
      <w:pPr>
        <w:keepNext/>
        <w:pBdr>
          <w:top w:val="nil"/>
          <w:left w:val="nil"/>
          <w:bottom w:val="nil"/>
          <w:right w:val="nil"/>
          <w:between w:val="nil"/>
        </w:pBdr>
        <w:spacing w:after="0" w:line="259" w:lineRule="auto"/>
        <w:ind w:left="720"/>
        <w:rPr>
          <w:rFonts w:ascii="Arial" w:eastAsia="Arial" w:hAnsi="Arial" w:cs="Arial"/>
          <w:sz w:val="24"/>
          <w:szCs w:val="24"/>
        </w:rPr>
      </w:pPr>
    </w:p>
    <w:p w:rsidR="00800EC5" w:rsidRDefault="006F0A72">
      <w:pPr>
        <w:numPr>
          <w:ilvl w:val="0"/>
          <w:numId w:val="1"/>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Joint Schedules for</w:t>
      </w:r>
      <w:r>
        <w:rPr>
          <w:rFonts w:ascii="Arial" w:eastAsia="Arial" w:hAnsi="Arial" w:cs="Arial"/>
          <w:sz w:val="24"/>
          <w:szCs w:val="24"/>
          <w:highlight w:val="white"/>
        </w:rPr>
        <w:t xml:space="preserve"> RM6261</w:t>
      </w:r>
    </w:p>
    <w:p w:rsidR="00800EC5" w:rsidRDefault="006F0A72">
      <w:pPr>
        <w:numPr>
          <w:ilvl w:val="1"/>
          <w:numId w:val="1"/>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 xml:space="preserve">Joint Schedule 2 (Variation Form) </w:t>
      </w:r>
    </w:p>
    <w:p w:rsidR="00800EC5" w:rsidRDefault="006F0A72">
      <w:pPr>
        <w:numPr>
          <w:ilvl w:val="1"/>
          <w:numId w:val="1"/>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Joint Schedule 3 (Insurance Requirements)</w:t>
      </w:r>
    </w:p>
    <w:p w:rsidR="00800EC5" w:rsidRDefault="006F0A72">
      <w:pPr>
        <w:numPr>
          <w:ilvl w:val="1"/>
          <w:numId w:val="1"/>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Joint Schedule 4 (Commercially Sensitive Information)</w:t>
      </w:r>
      <w:r>
        <w:rPr>
          <w:rFonts w:ascii="Arial" w:eastAsia="Arial" w:hAnsi="Arial" w:cs="Arial"/>
          <w:sz w:val="24"/>
          <w:szCs w:val="24"/>
          <w:highlight w:val="white"/>
        </w:rPr>
        <w:tab/>
      </w:r>
    </w:p>
    <w:p w:rsidR="00800EC5" w:rsidRDefault="006F0A72">
      <w:pPr>
        <w:numPr>
          <w:ilvl w:val="1"/>
          <w:numId w:val="1"/>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 xml:space="preserve">Joint Schedule 10 (Rectification Plan) </w:t>
      </w:r>
      <w:r>
        <w:rPr>
          <w:rFonts w:ascii="Arial" w:eastAsia="Arial" w:hAnsi="Arial" w:cs="Arial"/>
          <w:sz w:val="24"/>
          <w:szCs w:val="24"/>
          <w:highlight w:val="white"/>
        </w:rPr>
        <w:tab/>
      </w:r>
      <w:r>
        <w:rPr>
          <w:rFonts w:ascii="Arial" w:eastAsia="Arial" w:hAnsi="Arial" w:cs="Arial"/>
          <w:sz w:val="24"/>
          <w:szCs w:val="24"/>
          <w:highlight w:val="white"/>
        </w:rPr>
        <w:tab/>
      </w:r>
      <w:r>
        <w:rPr>
          <w:rFonts w:ascii="Arial" w:eastAsia="Arial" w:hAnsi="Arial" w:cs="Arial"/>
          <w:sz w:val="24"/>
          <w:szCs w:val="24"/>
          <w:highlight w:val="white"/>
        </w:rPr>
        <w:tab/>
      </w:r>
    </w:p>
    <w:p w:rsidR="00800EC5" w:rsidRDefault="006F0A72">
      <w:pPr>
        <w:numPr>
          <w:ilvl w:val="1"/>
          <w:numId w:val="1"/>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Joint Schedule 11 (Processing Data)</w:t>
      </w:r>
      <w:r>
        <w:rPr>
          <w:rFonts w:ascii="Arial" w:eastAsia="Arial" w:hAnsi="Arial" w:cs="Arial"/>
          <w:sz w:val="24"/>
          <w:szCs w:val="24"/>
          <w:highlight w:val="white"/>
        </w:rPr>
        <w:tab/>
      </w:r>
    </w:p>
    <w:p w:rsidR="00800EC5" w:rsidRDefault="006F0A72">
      <w:pPr>
        <w:numPr>
          <w:ilvl w:val="1"/>
          <w:numId w:val="1"/>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Joint Schedule 12 (Supply Chain Visibility)</w:t>
      </w:r>
      <w:r>
        <w:rPr>
          <w:rFonts w:ascii="Arial" w:eastAsia="Arial" w:hAnsi="Arial" w:cs="Arial"/>
          <w:sz w:val="24"/>
          <w:szCs w:val="24"/>
          <w:highlight w:val="white"/>
        </w:rPr>
        <w:tab/>
      </w:r>
      <w:r>
        <w:rPr>
          <w:rFonts w:ascii="Arial" w:eastAsia="Arial" w:hAnsi="Arial" w:cs="Arial"/>
          <w:sz w:val="24"/>
          <w:szCs w:val="24"/>
          <w:highlight w:val="white"/>
        </w:rPr>
        <w:tab/>
      </w:r>
      <w:r>
        <w:rPr>
          <w:rFonts w:ascii="Arial" w:eastAsia="Arial" w:hAnsi="Arial" w:cs="Arial"/>
          <w:sz w:val="24"/>
          <w:szCs w:val="24"/>
          <w:highlight w:val="white"/>
        </w:rPr>
        <w:tab/>
      </w:r>
      <w:r>
        <w:rPr>
          <w:rFonts w:ascii="Arial" w:eastAsia="Arial" w:hAnsi="Arial" w:cs="Arial"/>
          <w:sz w:val="24"/>
          <w:szCs w:val="24"/>
          <w:highlight w:val="white"/>
        </w:rPr>
        <w:tab/>
      </w:r>
    </w:p>
    <w:p w:rsidR="00800EC5" w:rsidRDefault="00800EC5">
      <w:pPr>
        <w:pBdr>
          <w:top w:val="nil"/>
          <w:left w:val="nil"/>
          <w:bottom w:val="nil"/>
          <w:right w:val="nil"/>
          <w:between w:val="nil"/>
        </w:pBdr>
        <w:spacing w:after="0" w:line="259" w:lineRule="auto"/>
        <w:ind w:left="1800"/>
        <w:rPr>
          <w:rFonts w:ascii="Arial" w:eastAsia="Arial" w:hAnsi="Arial" w:cs="Arial"/>
          <w:sz w:val="24"/>
          <w:szCs w:val="24"/>
          <w:highlight w:val="yellow"/>
        </w:rPr>
      </w:pPr>
    </w:p>
    <w:p w:rsidR="00800EC5" w:rsidRDefault="006F0A72">
      <w:pPr>
        <w:numPr>
          <w:ilvl w:val="0"/>
          <w:numId w:val="1"/>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Call-Off Schedules for</w:t>
      </w:r>
      <w:r>
        <w:rPr>
          <w:rFonts w:ascii="Arial" w:eastAsia="Arial" w:hAnsi="Arial" w:cs="Arial"/>
          <w:sz w:val="24"/>
          <w:szCs w:val="24"/>
          <w:highlight w:val="white"/>
        </w:rPr>
        <w:t xml:space="preserve"> RM6261</w:t>
      </w:r>
      <w:r>
        <w:rPr>
          <w:rFonts w:ascii="Arial" w:eastAsia="Arial" w:hAnsi="Arial" w:cs="Arial"/>
          <w:sz w:val="24"/>
          <w:szCs w:val="24"/>
          <w:highlight w:val="white"/>
        </w:rPr>
        <w:tab/>
      </w:r>
    </w:p>
    <w:p w:rsidR="00800EC5" w:rsidRDefault="006F0A72">
      <w:pPr>
        <w:numPr>
          <w:ilvl w:val="1"/>
          <w:numId w:val="1"/>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Call-Off Schedule 1 (Transparency Reports)</w:t>
      </w:r>
    </w:p>
    <w:p w:rsidR="00800EC5" w:rsidRDefault="006F0A72">
      <w:pPr>
        <w:numPr>
          <w:ilvl w:val="1"/>
          <w:numId w:val="1"/>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Call-Off Schedule 3 (Continuous Improvement)</w:t>
      </w:r>
    </w:p>
    <w:p w:rsidR="00800EC5" w:rsidRDefault="006F0A72">
      <w:pPr>
        <w:numPr>
          <w:ilvl w:val="1"/>
          <w:numId w:val="1"/>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Call Off Schedule 5 (Pricing)</w:t>
      </w:r>
    </w:p>
    <w:p w:rsidR="00800EC5" w:rsidRDefault="006F0A72">
      <w:pPr>
        <w:numPr>
          <w:ilvl w:val="1"/>
          <w:numId w:val="1"/>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Call-Off Schedule 7 (Key Supplier Staff)</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p>
    <w:p w:rsidR="00800EC5" w:rsidRDefault="006F0A72">
      <w:pPr>
        <w:numPr>
          <w:ilvl w:val="1"/>
          <w:numId w:val="1"/>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Call-Off Schedule 8 (Business Continuity and Disaster Recovery)</w:t>
      </w:r>
    </w:p>
    <w:p w:rsidR="00800EC5" w:rsidRDefault="006F0A72">
      <w:pPr>
        <w:numPr>
          <w:ilvl w:val="1"/>
          <w:numId w:val="1"/>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Call Off Schedule 9 (Security)</w:t>
      </w:r>
    </w:p>
    <w:p w:rsidR="00800EC5" w:rsidRDefault="006F0A72">
      <w:pPr>
        <w:numPr>
          <w:ilvl w:val="1"/>
          <w:numId w:val="1"/>
        </w:numPr>
        <w:pBdr>
          <w:top w:val="nil"/>
          <w:left w:val="nil"/>
          <w:bottom w:val="nil"/>
          <w:right w:val="nil"/>
          <w:between w:val="nil"/>
        </w:pBdr>
        <w:spacing w:after="0" w:line="259" w:lineRule="auto"/>
        <w:rPr>
          <w:rFonts w:ascii="Arial" w:eastAsia="Arial" w:hAnsi="Arial" w:cs="Arial"/>
          <w:sz w:val="24"/>
          <w:szCs w:val="24"/>
        </w:rPr>
      </w:pPr>
      <w:bookmarkStart w:id="0" w:name="_heading=h.1fob9te" w:colFirst="0" w:colLast="0"/>
      <w:bookmarkEnd w:id="0"/>
      <w:r>
        <w:rPr>
          <w:rFonts w:ascii="Arial" w:eastAsia="Arial" w:hAnsi="Arial" w:cs="Arial"/>
          <w:sz w:val="24"/>
          <w:szCs w:val="24"/>
        </w:rPr>
        <w:t xml:space="preserve">Call-Off Schedule 11 (Installation Works)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 xml:space="preserve"> </w:t>
      </w:r>
    </w:p>
    <w:p w:rsidR="00800EC5" w:rsidRDefault="006F0A72">
      <w:pPr>
        <w:numPr>
          <w:ilvl w:val="1"/>
          <w:numId w:val="1"/>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 xml:space="preserve">Call-Off Schedule 13 (Implementation Plan and Testing) </w:t>
      </w:r>
      <w:r>
        <w:rPr>
          <w:rFonts w:ascii="Arial" w:eastAsia="Arial" w:hAnsi="Arial" w:cs="Arial"/>
          <w:sz w:val="24"/>
          <w:szCs w:val="24"/>
        </w:rPr>
        <w:tab/>
      </w:r>
      <w:r>
        <w:rPr>
          <w:rFonts w:ascii="Arial" w:eastAsia="Arial" w:hAnsi="Arial" w:cs="Arial"/>
          <w:sz w:val="24"/>
          <w:szCs w:val="24"/>
        </w:rPr>
        <w:tab/>
        <w:t xml:space="preserve"> </w:t>
      </w:r>
    </w:p>
    <w:p w:rsidR="00800EC5" w:rsidRDefault="006F0A72">
      <w:pPr>
        <w:numPr>
          <w:ilvl w:val="1"/>
          <w:numId w:val="1"/>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 xml:space="preserve">Call-Off Schedule 15 (Call-Off Contract Management) </w:t>
      </w:r>
      <w:r>
        <w:rPr>
          <w:rFonts w:ascii="Arial" w:eastAsia="Arial" w:hAnsi="Arial" w:cs="Arial"/>
          <w:sz w:val="24"/>
          <w:szCs w:val="24"/>
        </w:rPr>
        <w:tab/>
      </w:r>
      <w:r>
        <w:rPr>
          <w:rFonts w:ascii="Arial" w:eastAsia="Arial" w:hAnsi="Arial" w:cs="Arial"/>
          <w:sz w:val="24"/>
          <w:szCs w:val="24"/>
        </w:rPr>
        <w:tab/>
        <w:t xml:space="preserve"> </w:t>
      </w:r>
    </w:p>
    <w:p w:rsidR="00800EC5" w:rsidRDefault="006F0A72">
      <w:pPr>
        <w:numPr>
          <w:ilvl w:val="1"/>
          <w:numId w:val="1"/>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 xml:space="preserve">Call-Off Schedule 16 (Benchmarking)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rsidR="00800EC5" w:rsidRDefault="006F0A72">
      <w:pPr>
        <w:numPr>
          <w:ilvl w:val="1"/>
          <w:numId w:val="1"/>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Call-Off Schedule 20 (Call-Off Specification)</w:t>
      </w:r>
      <w:r>
        <w:rPr>
          <w:rFonts w:ascii="Arial" w:eastAsia="Arial" w:hAnsi="Arial" w:cs="Arial"/>
          <w:sz w:val="24"/>
          <w:szCs w:val="24"/>
        </w:rPr>
        <w:tab/>
      </w:r>
    </w:p>
    <w:p w:rsidR="00800EC5" w:rsidRDefault="006F0A72">
      <w:pPr>
        <w:numPr>
          <w:ilvl w:val="1"/>
          <w:numId w:val="1"/>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Call-Off Schedule 24 (Supplier Furnished Terms)</w:t>
      </w:r>
      <w:r>
        <w:rPr>
          <w:rFonts w:ascii="Arial" w:eastAsia="Arial" w:hAnsi="Arial" w:cs="Arial"/>
          <w:sz w:val="24"/>
          <w:szCs w:val="24"/>
        </w:rPr>
        <w:tab/>
      </w:r>
      <w:r>
        <w:rPr>
          <w:rFonts w:ascii="Arial" w:eastAsia="Arial" w:hAnsi="Arial" w:cs="Arial"/>
          <w:sz w:val="24"/>
          <w:szCs w:val="24"/>
        </w:rPr>
        <w:tab/>
        <w:t xml:space="preserve"> </w:t>
      </w:r>
    </w:p>
    <w:p w:rsidR="00800EC5" w:rsidRDefault="00800EC5">
      <w:pPr>
        <w:pBdr>
          <w:top w:val="nil"/>
          <w:left w:val="nil"/>
          <w:bottom w:val="nil"/>
          <w:right w:val="nil"/>
          <w:between w:val="nil"/>
        </w:pBdr>
        <w:spacing w:after="0" w:line="259" w:lineRule="auto"/>
        <w:rPr>
          <w:rFonts w:ascii="Arial" w:eastAsia="Arial" w:hAnsi="Arial" w:cs="Arial"/>
          <w:sz w:val="24"/>
          <w:szCs w:val="24"/>
          <w:highlight w:val="yellow"/>
        </w:rPr>
      </w:pPr>
    </w:p>
    <w:p w:rsidR="00800EC5" w:rsidRDefault="006F0A72">
      <w:pPr>
        <w:numPr>
          <w:ilvl w:val="0"/>
          <w:numId w:val="3"/>
        </w:numPr>
        <w:spacing w:after="0" w:line="259" w:lineRule="auto"/>
        <w:rPr>
          <w:rFonts w:ascii="Arial" w:eastAsia="Arial" w:hAnsi="Arial" w:cs="Arial"/>
          <w:sz w:val="24"/>
          <w:szCs w:val="24"/>
        </w:rPr>
      </w:pPr>
      <w:r>
        <w:rPr>
          <w:rFonts w:ascii="Arial" w:eastAsia="Arial" w:hAnsi="Arial" w:cs="Arial"/>
          <w:sz w:val="24"/>
          <w:szCs w:val="24"/>
        </w:rPr>
        <w:t>Mobility Data - Special Term 1- Security Management (Short Form)</w:t>
      </w:r>
    </w:p>
    <w:p w:rsidR="00800EC5" w:rsidRDefault="006F0A72">
      <w:pPr>
        <w:numPr>
          <w:ilvl w:val="0"/>
          <w:numId w:val="3"/>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CCS Core Terms (version 3.0.11)</w:t>
      </w:r>
    </w:p>
    <w:p w:rsidR="00800EC5" w:rsidRDefault="006F0A72">
      <w:pPr>
        <w:numPr>
          <w:ilvl w:val="0"/>
          <w:numId w:val="3"/>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 xml:space="preserve">Joint Schedule 5 (Corporate Social Responsibility) </w:t>
      </w:r>
      <w:r>
        <w:rPr>
          <w:rFonts w:ascii="Arial" w:eastAsia="Arial" w:hAnsi="Arial" w:cs="Arial"/>
          <w:sz w:val="24"/>
          <w:szCs w:val="24"/>
          <w:highlight w:val="white"/>
        </w:rPr>
        <w:t>RM6261</w:t>
      </w:r>
    </w:p>
    <w:p w:rsidR="00800EC5" w:rsidRDefault="006F0A72">
      <w:pPr>
        <w:numPr>
          <w:ilvl w:val="0"/>
          <w:numId w:val="3"/>
        </w:numPr>
        <w:pBdr>
          <w:top w:val="nil"/>
          <w:left w:val="nil"/>
          <w:bottom w:val="nil"/>
          <w:right w:val="nil"/>
          <w:between w:val="nil"/>
        </w:pBdr>
        <w:spacing w:after="0" w:line="259" w:lineRule="auto"/>
        <w:rPr>
          <w:rFonts w:ascii="Arial" w:eastAsia="Arial" w:hAnsi="Arial" w:cs="Arial"/>
          <w:sz w:val="24"/>
          <w:szCs w:val="24"/>
          <w:highlight w:val="white"/>
        </w:rPr>
      </w:pPr>
      <w:r>
        <w:rPr>
          <w:rFonts w:ascii="Arial" w:eastAsia="Arial" w:hAnsi="Arial" w:cs="Arial"/>
          <w:sz w:val="24"/>
          <w:szCs w:val="24"/>
          <w:highlight w:val="white"/>
        </w:rPr>
        <w:t>Call-Off Schedule 4 (Call-Off Tender) as long as any parts of the Call-Off Tender that offer a better commercial position for the Buyer (as decided by the Buyer) take precedence over the documents above.</w:t>
      </w:r>
    </w:p>
    <w:p w:rsidR="00800EC5" w:rsidRDefault="00800EC5">
      <w:pPr>
        <w:pBdr>
          <w:top w:val="nil"/>
          <w:left w:val="nil"/>
          <w:bottom w:val="nil"/>
          <w:right w:val="nil"/>
          <w:between w:val="nil"/>
        </w:pBdr>
        <w:spacing w:after="0" w:line="259" w:lineRule="auto"/>
        <w:ind w:left="720"/>
        <w:rPr>
          <w:rFonts w:ascii="Arial" w:eastAsia="Arial" w:hAnsi="Arial" w:cs="Arial"/>
          <w:sz w:val="24"/>
          <w:szCs w:val="24"/>
          <w:highlight w:val="yellow"/>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rsidR="00800EC5" w:rsidRDefault="00800EC5">
      <w:pPr>
        <w:tabs>
          <w:tab w:val="left" w:pos="2257"/>
        </w:tabs>
        <w:spacing w:after="0" w:line="259" w:lineRule="auto"/>
        <w:rPr>
          <w:rFonts w:ascii="Arial" w:eastAsia="Arial" w:hAnsi="Arial" w:cs="Arial"/>
          <w:sz w:val="24"/>
          <w:szCs w:val="24"/>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rsidR="00800EC5" w:rsidRDefault="00EC5C61">
      <w:pPr>
        <w:spacing w:after="0"/>
        <w:ind w:right="936"/>
        <w:rPr>
          <w:rFonts w:ascii="Arial" w:eastAsia="Arial" w:hAnsi="Arial" w:cs="Arial"/>
          <w:sz w:val="24"/>
          <w:szCs w:val="24"/>
        </w:rPr>
      </w:pPr>
      <w:bookmarkStart w:id="1" w:name="_heading=h.gjdgxs" w:colFirst="0" w:colLast="0"/>
      <w:bookmarkEnd w:id="1"/>
      <w:r>
        <w:rPr>
          <w:rFonts w:ascii="Arial" w:eastAsia="Arial" w:hAnsi="Arial" w:cs="Arial"/>
          <w:sz w:val="24"/>
          <w:szCs w:val="24"/>
        </w:rPr>
        <w:t>None</w:t>
      </w:r>
    </w:p>
    <w:p w:rsidR="00800EC5" w:rsidRDefault="00800EC5">
      <w:pPr>
        <w:spacing w:after="0" w:line="259" w:lineRule="auto"/>
        <w:rPr>
          <w:rFonts w:ascii="Arial" w:eastAsia="Arial" w:hAnsi="Arial" w:cs="Arial"/>
          <w:sz w:val="24"/>
          <w:szCs w:val="24"/>
        </w:rPr>
      </w:pPr>
    </w:p>
    <w:p w:rsidR="00800EC5" w:rsidRDefault="006F0A72">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2</w:t>
      </w:r>
      <w:r w:rsidR="00E93631">
        <w:rPr>
          <w:rFonts w:ascii="Arial" w:eastAsia="Arial" w:hAnsi="Arial" w:cs="Arial"/>
          <w:sz w:val="24"/>
          <w:szCs w:val="24"/>
        </w:rPr>
        <w:t>4</w:t>
      </w:r>
      <w:r w:rsidR="00E93631" w:rsidRPr="00E93631">
        <w:rPr>
          <w:rFonts w:ascii="Arial" w:eastAsia="Arial" w:hAnsi="Arial" w:cs="Arial"/>
          <w:sz w:val="24"/>
          <w:szCs w:val="24"/>
          <w:vertAlign w:val="superscript"/>
        </w:rPr>
        <w:t>th</w:t>
      </w:r>
      <w:r w:rsidR="00E93631">
        <w:rPr>
          <w:rFonts w:ascii="Arial" w:eastAsia="Arial" w:hAnsi="Arial" w:cs="Arial"/>
          <w:sz w:val="24"/>
          <w:szCs w:val="24"/>
        </w:rPr>
        <w:t xml:space="preserve"> </w:t>
      </w:r>
      <w:r>
        <w:rPr>
          <w:rFonts w:ascii="Arial" w:eastAsia="Arial" w:hAnsi="Arial" w:cs="Arial"/>
          <w:sz w:val="24"/>
          <w:szCs w:val="24"/>
        </w:rPr>
        <w:t>April 2024</w:t>
      </w:r>
    </w:p>
    <w:p w:rsidR="00800EC5" w:rsidRDefault="00800EC5">
      <w:pPr>
        <w:spacing w:after="0" w:line="259" w:lineRule="auto"/>
        <w:rPr>
          <w:rFonts w:ascii="Arial" w:eastAsia="Arial" w:hAnsi="Arial" w:cs="Arial"/>
          <w:sz w:val="24"/>
          <w:szCs w:val="24"/>
        </w:rPr>
      </w:pPr>
    </w:p>
    <w:p w:rsidR="00800EC5" w:rsidRDefault="006F0A72">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2</w:t>
      </w:r>
      <w:r w:rsidR="00E93631">
        <w:rPr>
          <w:rFonts w:ascii="Arial" w:eastAsia="Arial" w:hAnsi="Arial" w:cs="Arial"/>
          <w:sz w:val="24"/>
          <w:szCs w:val="24"/>
        </w:rPr>
        <w:t>3</w:t>
      </w:r>
      <w:r w:rsidR="00E93631" w:rsidRPr="00E93631">
        <w:rPr>
          <w:rFonts w:ascii="Arial" w:eastAsia="Arial" w:hAnsi="Arial" w:cs="Arial"/>
          <w:sz w:val="24"/>
          <w:szCs w:val="24"/>
          <w:vertAlign w:val="superscript"/>
        </w:rPr>
        <w:t>rd</w:t>
      </w:r>
      <w:r w:rsidR="00E93631">
        <w:rPr>
          <w:rFonts w:ascii="Arial" w:eastAsia="Arial" w:hAnsi="Arial" w:cs="Arial"/>
          <w:sz w:val="24"/>
          <w:szCs w:val="24"/>
        </w:rPr>
        <w:t xml:space="preserve"> </w:t>
      </w:r>
      <w:r>
        <w:rPr>
          <w:rFonts w:ascii="Arial" w:eastAsia="Arial" w:hAnsi="Arial" w:cs="Arial"/>
          <w:sz w:val="24"/>
          <w:szCs w:val="24"/>
        </w:rPr>
        <w:t>April 2025</w:t>
      </w:r>
    </w:p>
    <w:p w:rsidR="00800EC5" w:rsidRDefault="00800EC5">
      <w:pPr>
        <w:spacing w:after="0" w:line="259" w:lineRule="auto"/>
        <w:rPr>
          <w:rFonts w:ascii="Arial" w:eastAsia="Arial" w:hAnsi="Arial" w:cs="Arial"/>
          <w:sz w:val="24"/>
          <w:szCs w:val="24"/>
        </w:rPr>
      </w:pPr>
    </w:p>
    <w:p w:rsidR="00800EC5" w:rsidRDefault="006F0A72">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1 Year </w:t>
      </w:r>
    </w:p>
    <w:p w:rsidR="00800EC5" w:rsidRDefault="00800EC5">
      <w:pPr>
        <w:spacing w:after="0" w:line="259" w:lineRule="auto"/>
        <w:rPr>
          <w:rFonts w:ascii="Arial" w:eastAsia="Arial" w:hAnsi="Arial" w:cs="Arial"/>
          <w:sz w:val="24"/>
          <w:szCs w:val="24"/>
        </w:rPr>
      </w:pPr>
    </w:p>
    <w:p w:rsidR="00800EC5" w:rsidRDefault="006F0A72">
      <w:pPr>
        <w:spacing w:after="0" w:line="259" w:lineRule="auto"/>
        <w:rPr>
          <w:rFonts w:ascii="Arial" w:eastAsia="Arial" w:hAnsi="Arial" w:cs="Arial"/>
          <w:sz w:val="24"/>
          <w:szCs w:val="24"/>
        </w:rPr>
      </w:pPr>
      <w:r>
        <w:rPr>
          <w:rFonts w:ascii="Arial" w:eastAsia="Arial" w:hAnsi="Arial" w:cs="Arial"/>
          <w:sz w:val="24"/>
          <w:szCs w:val="24"/>
        </w:rPr>
        <w:lastRenderedPageBreak/>
        <w:t>CALL-OFF OPTIONAL EXTENSION PERIOD:</w:t>
      </w:r>
      <w:r>
        <w:rPr>
          <w:rFonts w:ascii="Arial" w:eastAsia="Arial" w:hAnsi="Arial" w:cs="Arial"/>
          <w:sz w:val="24"/>
          <w:szCs w:val="24"/>
        </w:rPr>
        <w:tab/>
        <w:t>Two (2) x One (1) Year interval - Extension options would be subject to further funding approval before any agreement is made.</w:t>
      </w:r>
    </w:p>
    <w:p w:rsidR="00800EC5" w:rsidRDefault="00800EC5">
      <w:pPr>
        <w:spacing w:after="0" w:line="259" w:lineRule="auto"/>
        <w:rPr>
          <w:rFonts w:ascii="Arial" w:eastAsia="Arial" w:hAnsi="Arial" w:cs="Arial"/>
          <w:sz w:val="24"/>
          <w:szCs w:val="24"/>
        </w:rPr>
      </w:pPr>
    </w:p>
    <w:p w:rsidR="00800EC5" w:rsidRDefault="006F0A72">
      <w:pPr>
        <w:spacing w:after="0" w:line="259" w:lineRule="auto"/>
        <w:rPr>
          <w:rFonts w:ascii="Arial" w:eastAsia="Arial" w:hAnsi="Arial" w:cs="Arial"/>
          <w:sz w:val="24"/>
          <w:szCs w:val="24"/>
        </w:rPr>
      </w:pPr>
      <w:r>
        <w:rPr>
          <w:rFonts w:ascii="Arial" w:eastAsia="Arial" w:hAnsi="Arial" w:cs="Arial"/>
          <w:sz w:val="24"/>
          <w:szCs w:val="24"/>
        </w:rPr>
        <w:t>MINIMUM PERIOD OF NOTICE FOR WITHOUT REASON TERMINATION: 30 days maximum period of notice</w:t>
      </w:r>
      <w:r>
        <w:t xml:space="preserve">     </w:t>
      </w:r>
    </w:p>
    <w:p w:rsidR="00800EC5" w:rsidRDefault="00800EC5">
      <w:pPr>
        <w:spacing w:after="0" w:line="259" w:lineRule="auto"/>
        <w:rPr>
          <w:rFonts w:ascii="Arial" w:eastAsia="Arial" w:hAnsi="Arial" w:cs="Arial"/>
          <w:sz w:val="24"/>
          <w:szCs w:val="24"/>
        </w:rPr>
      </w:pPr>
    </w:p>
    <w:p w:rsidR="00800EC5" w:rsidRDefault="006F0A72">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p>
    <w:p w:rsidR="00800EC5" w:rsidRDefault="00800EC5">
      <w:pPr>
        <w:tabs>
          <w:tab w:val="left" w:pos="2257"/>
        </w:tabs>
        <w:spacing w:after="0" w:line="259" w:lineRule="auto"/>
        <w:rPr>
          <w:rFonts w:ascii="Arial" w:eastAsia="Arial" w:hAnsi="Arial" w:cs="Arial"/>
          <w:sz w:val="24"/>
          <w:szCs w:val="24"/>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rsidR="00800EC5" w:rsidRDefault="00800EC5">
      <w:pPr>
        <w:tabs>
          <w:tab w:val="left" w:pos="2257"/>
        </w:tabs>
        <w:spacing w:after="0" w:line="259" w:lineRule="auto"/>
        <w:rPr>
          <w:rFonts w:ascii="Arial" w:eastAsia="Arial" w:hAnsi="Arial" w:cs="Arial"/>
          <w:sz w:val="24"/>
          <w:szCs w:val="24"/>
        </w:rPr>
      </w:pPr>
    </w:p>
    <w:p w:rsidR="002F2E62" w:rsidRDefault="006F0A72" w:rsidP="002F2E62">
      <w:pPr>
        <w:tabs>
          <w:tab w:val="center" w:pos="4153"/>
          <w:tab w:val="right" w:pos="8306"/>
        </w:tabs>
        <w:spacing w:after="120"/>
        <w:rPr>
          <w:rFonts w:ascii="Arial" w:eastAsia="Arial" w:hAnsi="Arial" w:cs="Arial"/>
          <w:b/>
        </w:rPr>
      </w:pPr>
      <w:r>
        <w:rPr>
          <w:rFonts w:ascii="Arial" w:eastAsia="Arial" w:hAnsi="Arial" w:cs="Arial"/>
          <w:sz w:val="24"/>
          <w:szCs w:val="24"/>
        </w:rPr>
        <w:t>The Estimated Year 1 Charges used to calculate liability in the first Contract Year is</w:t>
      </w:r>
      <w:r>
        <w:rPr>
          <w:rFonts w:ascii="Arial" w:eastAsia="Arial" w:hAnsi="Arial" w:cs="Arial"/>
          <w:sz w:val="24"/>
          <w:szCs w:val="24"/>
          <w:highlight w:val="yellow"/>
        </w:rPr>
        <w:t xml:space="preserve"> </w:t>
      </w:r>
      <w:r w:rsidR="002F2E62">
        <w:rPr>
          <w:rFonts w:ascii="Arial" w:eastAsia="Arial" w:hAnsi="Arial" w:cs="Arial"/>
          <w:b/>
        </w:rPr>
        <w:t>Redacted Under FOIA Section 4</w:t>
      </w:r>
      <w:r w:rsidR="002F2E62">
        <w:rPr>
          <w:rFonts w:ascii="Arial" w:eastAsia="Arial" w:hAnsi="Arial" w:cs="Arial"/>
          <w:b/>
        </w:rPr>
        <w:t>3</w:t>
      </w:r>
      <w:r w:rsidR="002F2E62">
        <w:rPr>
          <w:rFonts w:ascii="Arial" w:eastAsia="Arial" w:hAnsi="Arial" w:cs="Arial"/>
          <w:b/>
        </w:rPr>
        <w:t xml:space="preserve">, </w:t>
      </w:r>
      <w:r w:rsidR="002F2E62">
        <w:rPr>
          <w:rFonts w:ascii="Arial" w:eastAsia="Arial" w:hAnsi="Arial" w:cs="Arial"/>
          <w:b/>
        </w:rPr>
        <w:t>Commercial Interests</w:t>
      </w:r>
    </w:p>
    <w:p w:rsidR="00800EC5" w:rsidRDefault="00800EC5">
      <w:pPr>
        <w:tabs>
          <w:tab w:val="left" w:pos="2257"/>
        </w:tabs>
        <w:spacing w:after="0" w:line="259" w:lineRule="auto"/>
        <w:rPr>
          <w:rFonts w:ascii="Arial" w:eastAsia="Arial" w:hAnsi="Arial" w:cs="Arial"/>
          <w:sz w:val="24"/>
          <w:szCs w:val="24"/>
        </w:rPr>
      </w:pPr>
    </w:p>
    <w:p w:rsidR="00800EC5" w:rsidRDefault="00800EC5">
      <w:pPr>
        <w:tabs>
          <w:tab w:val="left" w:pos="2257"/>
        </w:tabs>
        <w:spacing w:after="0" w:line="259" w:lineRule="auto"/>
        <w:rPr>
          <w:rFonts w:ascii="Arial" w:eastAsia="Arial" w:hAnsi="Arial" w:cs="Arial"/>
          <w:sz w:val="24"/>
          <w:szCs w:val="24"/>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rsidR="00800EC5" w:rsidRDefault="006F0A72">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Framework Schedule 3 (Framework Prices)</w:t>
      </w:r>
    </w:p>
    <w:p w:rsidR="00800EC5" w:rsidRDefault="006F0A72">
      <w:pPr>
        <w:tabs>
          <w:tab w:val="left" w:pos="2257"/>
        </w:tabs>
        <w:spacing w:after="0" w:line="259" w:lineRule="auto"/>
        <w:rPr>
          <w:rFonts w:ascii="Arial" w:eastAsia="Arial" w:hAnsi="Arial" w:cs="Arial"/>
          <w:sz w:val="24"/>
          <w:szCs w:val="24"/>
        </w:rPr>
      </w:pPr>
      <w:r>
        <w:t xml:space="preserve">     </w:t>
      </w: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rsidR="00800EC5" w:rsidRDefault="006F0A72">
      <w:pPr>
        <w:numPr>
          <w:ilvl w:val="0"/>
          <w:numId w:val="2"/>
        </w:numPr>
        <w:pBdr>
          <w:top w:val="nil"/>
          <w:left w:val="nil"/>
          <w:bottom w:val="nil"/>
          <w:right w:val="nil"/>
          <w:between w:val="nil"/>
        </w:pBdr>
        <w:tabs>
          <w:tab w:val="left" w:pos="2257"/>
        </w:tabs>
        <w:spacing w:after="0" w:line="259" w:lineRule="auto"/>
        <w:rPr>
          <w:rFonts w:ascii="Arial" w:eastAsia="Arial" w:hAnsi="Arial" w:cs="Arial"/>
          <w:sz w:val="24"/>
          <w:szCs w:val="24"/>
        </w:rPr>
      </w:pPr>
      <w:r>
        <w:rPr>
          <w:rFonts w:ascii="Arial" w:eastAsia="Arial" w:hAnsi="Arial" w:cs="Arial"/>
          <w:sz w:val="24"/>
          <w:szCs w:val="24"/>
        </w:rPr>
        <w:t>Indexation</w:t>
      </w:r>
    </w:p>
    <w:p w:rsidR="00800EC5" w:rsidRDefault="006F0A72">
      <w:pPr>
        <w:numPr>
          <w:ilvl w:val="0"/>
          <w:numId w:val="2"/>
        </w:numPr>
        <w:pBdr>
          <w:top w:val="nil"/>
          <w:left w:val="nil"/>
          <w:bottom w:val="nil"/>
          <w:right w:val="nil"/>
          <w:between w:val="nil"/>
        </w:pBdr>
        <w:tabs>
          <w:tab w:val="left" w:pos="2257"/>
        </w:tabs>
        <w:spacing w:after="0" w:line="259" w:lineRule="auto"/>
        <w:rPr>
          <w:rFonts w:ascii="Arial" w:eastAsia="Arial" w:hAnsi="Arial" w:cs="Arial"/>
          <w:sz w:val="24"/>
          <w:szCs w:val="24"/>
        </w:rPr>
      </w:pPr>
      <w:bookmarkStart w:id="2" w:name="_heading=h.30j0zll" w:colFirst="0" w:colLast="0"/>
      <w:bookmarkEnd w:id="2"/>
      <w:r>
        <w:rPr>
          <w:rFonts w:ascii="Arial" w:eastAsia="Arial" w:hAnsi="Arial" w:cs="Arial"/>
          <w:sz w:val="24"/>
          <w:szCs w:val="24"/>
        </w:rPr>
        <w:t>Specific Change in Law</w:t>
      </w:r>
    </w:p>
    <w:p w:rsidR="00800EC5" w:rsidRDefault="006F0A72">
      <w:pPr>
        <w:numPr>
          <w:ilvl w:val="0"/>
          <w:numId w:val="2"/>
        </w:numPr>
        <w:pBdr>
          <w:top w:val="nil"/>
          <w:left w:val="nil"/>
          <w:bottom w:val="nil"/>
          <w:right w:val="nil"/>
          <w:between w:val="nil"/>
        </w:pBdr>
        <w:tabs>
          <w:tab w:val="left" w:pos="2257"/>
        </w:tabs>
        <w:spacing w:after="0" w:line="259" w:lineRule="auto"/>
        <w:rPr>
          <w:rFonts w:ascii="Arial" w:eastAsia="Arial" w:hAnsi="Arial" w:cs="Arial"/>
          <w:sz w:val="24"/>
          <w:szCs w:val="24"/>
        </w:rPr>
      </w:pPr>
      <w:r>
        <w:rPr>
          <w:rFonts w:ascii="Arial" w:eastAsia="Arial" w:hAnsi="Arial" w:cs="Arial"/>
          <w:sz w:val="24"/>
          <w:szCs w:val="24"/>
        </w:rPr>
        <w:t>Benchmarking using Call-Off Schedule 16 (Benchmarking)</w:t>
      </w:r>
    </w:p>
    <w:p w:rsidR="00800EC5" w:rsidRDefault="00800EC5">
      <w:pPr>
        <w:tabs>
          <w:tab w:val="left" w:pos="2257"/>
        </w:tabs>
        <w:spacing w:after="0" w:line="259" w:lineRule="auto"/>
        <w:rPr>
          <w:rFonts w:ascii="Arial" w:eastAsia="Arial" w:hAnsi="Arial" w:cs="Arial"/>
          <w:sz w:val="24"/>
          <w:szCs w:val="24"/>
          <w:highlight w:val="yellow"/>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rsidR="00800EC5" w:rsidRDefault="00800EC5">
      <w:pPr>
        <w:tabs>
          <w:tab w:val="left" w:pos="2257"/>
        </w:tabs>
        <w:spacing w:after="0" w:line="259" w:lineRule="auto"/>
        <w:rPr>
          <w:rFonts w:ascii="Arial" w:eastAsia="Arial" w:hAnsi="Arial" w:cs="Arial"/>
          <w:sz w:val="24"/>
          <w:szCs w:val="24"/>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BACS</w:t>
      </w:r>
    </w:p>
    <w:p w:rsidR="00800EC5" w:rsidRDefault="00800EC5">
      <w:pPr>
        <w:tabs>
          <w:tab w:val="left" w:pos="2257"/>
        </w:tabs>
        <w:spacing w:after="0" w:line="259" w:lineRule="auto"/>
        <w:rPr>
          <w:rFonts w:ascii="Arial" w:eastAsia="Arial" w:hAnsi="Arial" w:cs="Arial"/>
          <w:sz w:val="24"/>
          <w:szCs w:val="24"/>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rsidR="002F2E62" w:rsidRDefault="002F2E62" w:rsidP="002F2E62">
      <w:pPr>
        <w:tabs>
          <w:tab w:val="center" w:pos="4153"/>
          <w:tab w:val="right" w:pos="8306"/>
        </w:tabs>
        <w:spacing w:after="120"/>
        <w:rPr>
          <w:rFonts w:ascii="Arial" w:eastAsia="Arial" w:hAnsi="Arial" w:cs="Arial"/>
          <w:b/>
        </w:rPr>
      </w:pPr>
      <w:r>
        <w:rPr>
          <w:rFonts w:ascii="Arial" w:eastAsia="Arial" w:hAnsi="Arial" w:cs="Arial"/>
          <w:b/>
        </w:rPr>
        <w:t>Redacted Under FOIA Section 40, Personal Information</w:t>
      </w: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p>
    <w:p w:rsidR="00800EC5" w:rsidRDefault="006F0A72">
      <w:pPr>
        <w:pBdr>
          <w:top w:val="nil"/>
          <w:left w:val="nil"/>
          <w:bottom w:val="nil"/>
          <w:right w:val="nil"/>
          <w:between w:val="nil"/>
        </w:pBd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rsidR="00800EC5" w:rsidRDefault="006F0A72">
      <w:pPr>
        <w:pBdr>
          <w:top w:val="nil"/>
          <w:left w:val="nil"/>
          <w:bottom w:val="nil"/>
          <w:right w:val="nil"/>
          <w:between w:val="nil"/>
        </w:pBdr>
        <w:tabs>
          <w:tab w:val="left" w:pos="2257"/>
        </w:tabs>
        <w:spacing w:after="0" w:line="259" w:lineRule="auto"/>
        <w:rPr>
          <w:rFonts w:ascii="Arial" w:eastAsia="Arial" w:hAnsi="Arial" w:cs="Arial"/>
          <w:sz w:val="24"/>
          <w:szCs w:val="24"/>
        </w:rPr>
      </w:pPr>
      <w:r>
        <w:rPr>
          <w:rFonts w:ascii="Arial" w:eastAsia="Arial" w:hAnsi="Arial" w:cs="Arial"/>
          <w:sz w:val="24"/>
          <w:szCs w:val="24"/>
        </w:rPr>
        <w:t>TBC</w:t>
      </w:r>
    </w:p>
    <w:p w:rsidR="00800EC5" w:rsidRDefault="00800EC5">
      <w:pPr>
        <w:pBdr>
          <w:top w:val="nil"/>
          <w:left w:val="nil"/>
          <w:bottom w:val="nil"/>
          <w:right w:val="nil"/>
          <w:between w:val="nil"/>
        </w:pBdr>
        <w:tabs>
          <w:tab w:val="left" w:pos="2257"/>
        </w:tabs>
        <w:spacing w:after="0" w:line="259" w:lineRule="auto"/>
        <w:rPr>
          <w:rFonts w:ascii="Arial" w:eastAsia="Arial" w:hAnsi="Arial" w:cs="Arial"/>
          <w:sz w:val="24"/>
          <w:szCs w:val="24"/>
        </w:rPr>
      </w:pPr>
    </w:p>
    <w:p w:rsidR="00800EC5" w:rsidRDefault="00800EC5">
      <w:pPr>
        <w:tabs>
          <w:tab w:val="left" w:pos="2257"/>
        </w:tabs>
        <w:spacing w:after="0" w:line="259" w:lineRule="auto"/>
        <w:rPr>
          <w:rFonts w:ascii="Arial" w:eastAsia="Arial" w:hAnsi="Arial" w:cs="Arial"/>
          <w:sz w:val="24"/>
          <w:szCs w:val="24"/>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rsidR="00800EC5" w:rsidRDefault="00800EC5">
      <w:pPr>
        <w:tabs>
          <w:tab w:val="left" w:pos="2257"/>
        </w:tabs>
        <w:spacing w:after="0" w:line="259" w:lineRule="auto"/>
        <w:rPr>
          <w:rFonts w:ascii="Arial" w:eastAsia="Arial" w:hAnsi="Arial" w:cs="Arial"/>
          <w:sz w:val="24"/>
          <w:szCs w:val="24"/>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SECURITY REQUIREMENTS</w:t>
      </w: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Special Term 1 - Security Management Schedule (Developer)</w:t>
      </w:r>
    </w:p>
    <w:p w:rsidR="00800EC5" w:rsidRDefault="00800EC5">
      <w:pPr>
        <w:tabs>
          <w:tab w:val="left" w:pos="2257"/>
        </w:tabs>
        <w:spacing w:after="0" w:line="259" w:lineRule="auto"/>
        <w:rPr>
          <w:rFonts w:ascii="Arial" w:eastAsia="Arial" w:hAnsi="Arial" w:cs="Arial"/>
          <w:sz w:val="24"/>
          <w:szCs w:val="24"/>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1 - Security Management Schedule (Developer)</w:t>
      </w:r>
    </w:p>
    <w:p w:rsidR="00800EC5" w:rsidRDefault="00800EC5">
      <w:pPr>
        <w:tabs>
          <w:tab w:val="left" w:pos="2257"/>
        </w:tabs>
        <w:spacing w:after="0" w:line="259" w:lineRule="auto"/>
        <w:rPr>
          <w:rFonts w:ascii="Arial" w:eastAsia="Arial" w:hAnsi="Arial" w:cs="Arial"/>
          <w:sz w:val="24"/>
          <w:szCs w:val="24"/>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rsidR="002F2E62" w:rsidRDefault="002F2E62" w:rsidP="002F2E62">
      <w:pPr>
        <w:tabs>
          <w:tab w:val="center" w:pos="4153"/>
          <w:tab w:val="right" w:pos="8306"/>
        </w:tabs>
        <w:spacing w:after="120"/>
        <w:rPr>
          <w:rFonts w:ascii="Arial" w:eastAsia="Arial" w:hAnsi="Arial" w:cs="Arial"/>
          <w:b/>
        </w:rPr>
      </w:pPr>
      <w:r>
        <w:rPr>
          <w:rFonts w:ascii="Arial" w:eastAsia="Arial" w:hAnsi="Arial" w:cs="Arial"/>
          <w:b/>
        </w:rPr>
        <w:t>Redacted Under FOIA Section 40, Personal Information</w:t>
      </w:r>
    </w:p>
    <w:p w:rsidR="00800EC5" w:rsidRDefault="00800EC5">
      <w:pPr>
        <w:tabs>
          <w:tab w:val="left" w:pos="2257"/>
        </w:tabs>
        <w:spacing w:after="0" w:line="259" w:lineRule="auto"/>
        <w:rPr>
          <w:rFonts w:ascii="Arial" w:eastAsia="Arial" w:hAnsi="Arial" w:cs="Arial"/>
          <w:sz w:val="24"/>
          <w:szCs w:val="24"/>
        </w:rPr>
      </w:pPr>
    </w:p>
    <w:p w:rsidR="00800EC5" w:rsidRDefault="00800EC5">
      <w:pPr>
        <w:tabs>
          <w:tab w:val="left" w:pos="2257"/>
        </w:tabs>
        <w:spacing w:after="0" w:line="259" w:lineRule="auto"/>
        <w:rPr>
          <w:rFonts w:ascii="Arial" w:eastAsia="Arial" w:hAnsi="Arial" w:cs="Arial"/>
          <w:sz w:val="24"/>
          <w:szCs w:val="24"/>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rsidR="002F2E62" w:rsidRDefault="002F2E62" w:rsidP="002F2E62">
      <w:pPr>
        <w:tabs>
          <w:tab w:val="center" w:pos="4153"/>
          <w:tab w:val="right" w:pos="8306"/>
        </w:tabs>
        <w:spacing w:after="120"/>
        <w:rPr>
          <w:rFonts w:ascii="Arial" w:eastAsia="Arial" w:hAnsi="Arial" w:cs="Arial"/>
          <w:b/>
        </w:rPr>
      </w:pPr>
      <w:r>
        <w:rPr>
          <w:rFonts w:ascii="Arial" w:eastAsia="Arial" w:hAnsi="Arial" w:cs="Arial"/>
          <w:b/>
        </w:rPr>
        <w:t>Redacted Under FOIA Section 40, Personal Information</w:t>
      </w:r>
    </w:p>
    <w:p w:rsidR="00800EC5" w:rsidRDefault="00800EC5">
      <w:pPr>
        <w:tabs>
          <w:tab w:val="left" w:pos="2257"/>
        </w:tabs>
        <w:spacing w:after="0" w:line="259" w:lineRule="auto"/>
        <w:rPr>
          <w:rFonts w:ascii="Arial" w:eastAsia="Arial" w:hAnsi="Arial" w:cs="Arial"/>
          <w:sz w:val="24"/>
          <w:szCs w:val="24"/>
        </w:rPr>
      </w:pPr>
    </w:p>
    <w:p w:rsidR="00800EC5" w:rsidRDefault="00800EC5">
      <w:pPr>
        <w:tabs>
          <w:tab w:val="left" w:pos="2257"/>
        </w:tabs>
        <w:spacing w:after="0" w:line="259" w:lineRule="auto"/>
        <w:rPr>
          <w:rFonts w:ascii="Arial" w:eastAsia="Arial" w:hAnsi="Arial" w:cs="Arial"/>
          <w:sz w:val="24"/>
          <w:szCs w:val="24"/>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rsidR="00800EC5" w:rsidRDefault="00800EC5">
      <w:pPr>
        <w:tabs>
          <w:tab w:val="left" w:pos="2257"/>
        </w:tabs>
        <w:spacing w:after="0" w:line="259" w:lineRule="auto"/>
        <w:rPr>
          <w:rFonts w:ascii="Arial" w:eastAsia="Arial" w:hAnsi="Arial" w:cs="Arial"/>
          <w:sz w:val="24"/>
          <w:szCs w:val="24"/>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Quarterly on the first Working Day of each quarter</w:t>
      </w:r>
    </w:p>
    <w:p w:rsidR="00800EC5" w:rsidRDefault="00800EC5">
      <w:pPr>
        <w:tabs>
          <w:tab w:val="left" w:pos="2257"/>
        </w:tabs>
        <w:spacing w:after="0" w:line="259" w:lineRule="auto"/>
        <w:rPr>
          <w:rFonts w:ascii="Arial" w:eastAsia="Arial" w:hAnsi="Arial" w:cs="Arial"/>
          <w:sz w:val="24"/>
          <w:szCs w:val="24"/>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rsidR="002F2E62" w:rsidRDefault="002F2E62" w:rsidP="002F2E62">
      <w:pPr>
        <w:tabs>
          <w:tab w:val="center" w:pos="4153"/>
          <w:tab w:val="right" w:pos="8306"/>
        </w:tabs>
        <w:spacing w:after="120"/>
        <w:rPr>
          <w:rFonts w:ascii="Arial" w:eastAsia="Arial" w:hAnsi="Arial" w:cs="Arial"/>
          <w:b/>
        </w:rPr>
      </w:pPr>
      <w:r>
        <w:rPr>
          <w:rFonts w:ascii="Arial" w:eastAsia="Arial" w:hAnsi="Arial" w:cs="Arial"/>
          <w:b/>
        </w:rPr>
        <w:t>Redacted Under FOIA Section 40, Personal Information</w:t>
      </w:r>
    </w:p>
    <w:p w:rsidR="00800EC5" w:rsidRDefault="00800EC5">
      <w:pPr>
        <w:tabs>
          <w:tab w:val="left" w:pos="2257"/>
        </w:tabs>
        <w:spacing w:after="0" w:line="259" w:lineRule="auto"/>
        <w:rPr>
          <w:rFonts w:ascii="Arial" w:eastAsia="Arial" w:hAnsi="Arial" w:cs="Arial"/>
          <w:sz w:val="24"/>
          <w:szCs w:val="24"/>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N/A</w:t>
      </w:r>
    </w:p>
    <w:p w:rsidR="00800EC5" w:rsidRDefault="00800EC5">
      <w:pPr>
        <w:tabs>
          <w:tab w:val="left" w:pos="2257"/>
        </w:tabs>
        <w:spacing w:after="0" w:line="259" w:lineRule="auto"/>
        <w:rPr>
          <w:rFonts w:ascii="Arial" w:eastAsia="Arial" w:hAnsi="Arial" w:cs="Arial"/>
          <w:sz w:val="24"/>
          <w:szCs w:val="24"/>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3"/>
          <w:szCs w:val="23"/>
          <w:highlight w:val="white"/>
        </w:rPr>
        <w:t>BT pricing information, confidential for duration of contract</w:t>
      </w:r>
    </w:p>
    <w:p w:rsidR="00800EC5" w:rsidRDefault="00800EC5">
      <w:pPr>
        <w:tabs>
          <w:tab w:val="left" w:pos="2257"/>
        </w:tabs>
        <w:spacing w:after="0" w:line="259" w:lineRule="auto"/>
        <w:rPr>
          <w:rFonts w:ascii="Arial" w:eastAsia="Arial" w:hAnsi="Arial" w:cs="Arial"/>
          <w:sz w:val="24"/>
          <w:szCs w:val="24"/>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rsidR="00800EC5" w:rsidRDefault="00800EC5">
      <w:pPr>
        <w:tabs>
          <w:tab w:val="left" w:pos="2257"/>
        </w:tabs>
        <w:spacing w:after="0" w:line="259" w:lineRule="auto"/>
        <w:rPr>
          <w:rFonts w:ascii="Arial" w:eastAsia="Arial" w:hAnsi="Arial" w:cs="Arial"/>
          <w:sz w:val="24"/>
          <w:szCs w:val="24"/>
        </w:rPr>
      </w:pP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rsidR="00800EC5" w:rsidRDefault="006F0A72">
      <w:pPr>
        <w:spacing w:after="0" w:line="259" w:lineRule="auto"/>
        <w:rPr>
          <w:rFonts w:ascii="Arial" w:eastAsia="Arial" w:hAnsi="Arial" w:cs="Arial"/>
          <w:sz w:val="24"/>
          <w:szCs w:val="24"/>
        </w:rPr>
      </w:pPr>
      <w:r>
        <w:rPr>
          <w:rFonts w:ascii="Arial" w:eastAsia="Arial" w:hAnsi="Arial" w:cs="Arial"/>
          <w:sz w:val="24"/>
          <w:szCs w:val="24"/>
        </w:rPr>
        <w:t>Not applicable</w:t>
      </w:r>
    </w:p>
    <w:p w:rsidR="00800EC5" w:rsidRDefault="00800EC5">
      <w:pPr>
        <w:spacing w:after="0" w:line="240" w:lineRule="auto"/>
        <w:jc w:val="both"/>
        <w:rPr>
          <w:rFonts w:ascii="Arial" w:eastAsia="Arial" w:hAnsi="Arial" w:cs="Arial"/>
          <w:sz w:val="24"/>
          <w:szCs w:val="24"/>
        </w:rPr>
      </w:pPr>
    </w:p>
    <w:p w:rsidR="00800EC5" w:rsidRDefault="006F0A72">
      <w:pPr>
        <w:spacing w:after="0" w:line="240" w:lineRule="auto"/>
        <w:jc w:val="both"/>
        <w:rPr>
          <w:rFonts w:ascii="Arial" w:eastAsia="Arial" w:hAnsi="Arial" w:cs="Arial"/>
          <w:sz w:val="24"/>
          <w:szCs w:val="24"/>
        </w:rPr>
      </w:pPr>
      <w:r>
        <w:rPr>
          <w:rFonts w:ascii="Arial" w:eastAsia="Arial" w:hAnsi="Arial" w:cs="Arial"/>
          <w:sz w:val="24"/>
          <w:szCs w:val="24"/>
        </w:rPr>
        <w:t>GUARANTEE</w:t>
      </w:r>
    </w:p>
    <w:p w:rsidR="00800EC5" w:rsidRDefault="006F0A72">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rsidR="00800EC5" w:rsidRDefault="00800EC5">
      <w:pPr>
        <w:spacing w:after="0" w:line="259" w:lineRule="auto"/>
        <w:rPr>
          <w:rFonts w:ascii="Arial" w:eastAsia="Arial" w:hAnsi="Arial" w:cs="Arial"/>
          <w:sz w:val="24"/>
          <w:szCs w:val="24"/>
        </w:rPr>
      </w:pPr>
    </w:p>
    <w:p w:rsidR="00800EC5" w:rsidRDefault="006F0A72">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800EC5" w:rsidRDefault="006F0A72">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rsidR="00800EC5" w:rsidRDefault="00800EC5">
      <w:pPr>
        <w:spacing w:after="240"/>
        <w:jc w:val="both"/>
        <w:rPr>
          <w:rFonts w:ascii="Arial" w:eastAsia="Arial" w:hAnsi="Arial" w:cs="Arial"/>
          <w:sz w:val="24"/>
          <w:szCs w:val="24"/>
        </w:rPr>
      </w:pPr>
    </w:p>
    <w:tbl>
      <w:tblPr>
        <w:tblStyle w:val="a2"/>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800EC5" w:rsidTr="00800EC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800EC5" w:rsidRDefault="006F0A72">
            <w:pPr>
              <w:keepNext/>
              <w:pBdr>
                <w:top w:val="nil"/>
                <w:left w:val="nil"/>
                <w:bottom w:val="nil"/>
                <w:right w:val="nil"/>
                <w:between w:val="nil"/>
              </w:pBdr>
              <w:spacing w:before="240" w:after="120"/>
              <w:jc w:val="both"/>
              <w:rPr>
                <w:rFonts w:ascii="Arial" w:eastAsia="Arial" w:hAnsi="Arial" w:cs="Arial"/>
                <w:sz w:val="24"/>
                <w:szCs w:val="24"/>
              </w:rPr>
            </w:pPr>
            <w:r>
              <w:rPr>
                <w:rFonts w:ascii="Arial" w:eastAsia="Arial" w:hAnsi="Arial" w:cs="Arial"/>
                <w:sz w:val="24"/>
                <w:szCs w:val="24"/>
              </w:rPr>
              <w:lastRenderedPageBreak/>
              <w:t>For and on behalf of the Supplier:</w:t>
            </w:r>
          </w:p>
        </w:tc>
        <w:tc>
          <w:tcPr>
            <w:tcW w:w="4664" w:type="dxa"/>
            <w:gridSpan w:val="2"/>
          </w:tcPr>
          <w:p w:rsidR="00800EC5" w:rsidRDefault="006F0A72">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For and on behalf of the Buyer:</w:t>
            </w:r>
          </w:p>
        </w:tc>
      </w:tr>
      <w:tr w:rsidR="00800EC5" w:rsidTr="00800EC5">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800EC5" w:rsidRDefault="006F0A72">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Signature:</w:t>
            </w:r>
          </w:p>
        </w:tc>
        <w:tc>
          <w:tcPr>
            <w:tcW w:w="2980" w:type="dxa"/>
          </w:tcPr>
          <w:p w:rsidR="002F2E62" w:rsidRDefault="002F2E62" w:rsidP="002F2E62">
            <w:pPr>
              <w:tabs>
                <w:tab w:val="center" w:pos="4153"/>
                <w:tab w:val="right" w:pos="8306"/>
              </w:tabs>
              <w:spacing w:after="120"/>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b/>
              </w:rPr>
              <w:t>Redacted Under FOIA Section 40, Personal Information</w:t>
            </w:r>
          </w:p>
          <w:p w:rsidR="00800EC5" w:rsidRDefault="00800EC5">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800EC5" w:rsidRDefault="006F0A72">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Signature:</w:t>
            </w:r>
          </w:p>
        </w:tc>
        <w:tc>
          <w:tcPr>
            <w:tcW w:w="3108" w:type="dxa"/>
          </w:tcPr>
          <w:p w:rsidR="002F2E62" w:rsidRDefault="002F2E62" w:rsidP="002F2E62">
            <w:pPr>
              <w:tabs>
                <w:tab w:val="center" w:pos="4153"/>
                <w:tab w:val="right" w:pos="8306"/>
              </w:tabs>
              <w:spacing w:after="120"/>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b/>
              </w:rPr>
              <w:t>Redacted Under FOIA Section 40, Personal Information</w:t>
            </w:r>
          </w:p>
          <w:p w:rsidR="00800EC5" w:rsidRDefault="00800EC5">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r>
      <w:tr w:rsidR="00800EC5" w:rsidTr="00800EC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800EC5" w:rsidRDefault="006F0A72">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Name:</w:t>
            </w:r>
          </w:p>
        </w:tc>
        <w:tc>
          <w:tcPr>
            <w:tcW w:w="2980" w:type="dxa"/>
          </w:tcPr>
          <w:p w:rsidR="002F2E62" w:rsidRDefault="002F2E62" w:rsidP="002F2E62">
            <w:pPr>
              <w:tabs>
                <w:tab w:val="center" w:pos="4153"/>
                <w:tab w:val="right" w:pos="8306"/>
              </w:tabs>
              <w:spacing w:after="120"/>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b/>
              </w:rPr>
              <w:t>Redacted Under FOIA Section 40, Personal Information</w:t>
            </w:r>
          </w:p>
          <w:p w:rsidR="00800EC5" w:rsidRDefault="00800EC5">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800EC5" w:rsidRDefault="006F0A72">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Name:</w:t>
            </w:r>
          </w:p>
        </w:tc>
        <w:tc>
          <w:tcPr>
            <w:tcW w:w="3108" w:type="dxa"/>
          </w:tcPr>
          <w:p w:rsidR="002F2E62" w:rsidRDefault="002F2E62" w:rsidP="002F2E62">
            <w:pPr>
              <w:tabs>
                <w:tab w:val="center" w:pos="4153"/>
                <w:tab w:val="right" w:pos="8306"/>
              </w:tabs>
              <w:spacing w:after="120"/>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b/>
              </w:rPr>
              <w:t>Redacted Under FOIA Section 40, Personal Information</w:t>
            </w:r>
          </w:p>
          <w:p w:rsidR="00800EC5" w:rsidRDefault="00800EC5">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r w:rsidR="00800EC5" w:rsidTr="00800EC5">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800EC5" w:rsidRDefault="006F0A72">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Role:</w:t>
            </w:r>
          </w:p>
        </w:tc>
        <w:tc>
          <w:tcPr>
            <w:tcW w:w="2980" w:type="dxa"/>
          </w:tcPr>
          <w:p w:rsidR="002F2E62" w:rsidRDefault="002F2E62" w:rsidP="002F2E62">
            <w:pPr>
              <w:tabs>
                <w:tab w:val="center" w:pos="4153"/>
                <w:tab w:val="right" w:pos="8306"/>
              </w:tabs>
              <w:spacing w:after="120"/>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b/>
              </w:rPr>
              <w:t>Redacted Under FOIA Section 40, Personal Information</w:t>
            </w:r>
          </w:p>
          <w:p w:rsidR="00800EC5" w:rsidRDefault="00800EC5">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800EC5" w:rsidRDefault="006F0A72">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Role:</w:t>
            </w:r>
          </w:p>
        </w:tc>
        <w:tc>
          <w:tcPr>
            <w:tcW w:w="3108" w:type="dxa"/>
          </w:tcPr>
          <w:p w:rsidR="002F2E62" w:rsidRDefault="002F2E62" w:rsidP="002F2E62">
            <w:pPr>
              <w:tabs>
                <w:tab w:val="center" w:pos="4153"/>
                <w:tab w:val="right" w:pos="8306"/>
              </w:tabs>
              <w:spacing w:after="120"/>
              <w:cnfStyle w:val="000000000000" w:firstRow="0" w:lastRow="0" w:firstColumn="0" w:lastColumn="0" w:oddVBand="0" w:evenVBand="0" w:oddHBand="0" w:evenHBand="0" w:firstRowFirstColumn="0" w:firstRowLastColumn="0" w:lastRowFirstColumn="0" w:lastRowLastColumn="0"/>
              <w:rPr>
                <w:rFonts w:ascii="Arial" w:eastAsia="Arial" w:hAnsi="Arial" w:cs="Arial"/>
                <w:b/>
              </w:rPr>
            </w:pPr>
            <w:r>
              <w:rPr>
                <w:rFonts w:ascii="Arial" w:eastAsia="Arial" w:hAnsi="Arial" w:cs="Arial"/>
                <w:b/>
              </w:rPr>
              <w:t>Redacted Under FOIA Section 40, Personal Information</w:t>
            </w:r>
          </w:p>
          <w:p w:rsidR="00800EC5" w:rsidRDefault="00800EC5">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r>
      <w:tr w:rsidR="00800EC5" w:rsidTr="00800EC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800EC5" w:rsidRDefault="006F0A72">
            <w:pPr>
              <w:keepNext/>
              <w:pBdr>
                <w:top w:val="nil"/>
                <w:left w:val="nil"/>
                <w:bottom w:val="nil"/>
                <w:right w:val="nil"/>
                <w:between w:val="nil"/>
              </w:pBdr>
              <w:spacing w:before="240" w:after="120"/>
              <w:rPr>
                <w:rFonts w:ascii="Arial" w:eastAsia="Arial" w:hAnsi="Arial" w:cs="Arial"/>
                <w:sz w:val="24"/>
                <w:szCs w:val="24"/>
              </w:rPr>
            </w:pPr>
            <w:r>
              <w:rPr>
                <w:rFonts w:ascii="Arial" w:eastAsia="Arial" w:hAnsi="Arial" w:cs="Arial"/>
                <w:sz w:val="24"/>
                <w:szCs w:val="24"/>
              </w:rPr>
              <w:t>Date:</w:t>
            </w:r>
          </w:p>
        </w:tc>
        <w:tc>
          <w:tcPr>
            <w:tcW w:w="2980" w:type="dxa"/>
          </w:tcPr>
          <w:p w:rsidR="002F2E62" w:rsidRDefault="002F2E62" w:rsidP="002F2E62">
            <w:pPr>
              <w:tabs>
                <w:tab w:val="center" w:pos="4153"/>
                <w:tab w:val="right" w:pos="8306"/>
              </w:tabs>
              <w:spacing w:after="120"/>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b/>
              </w:rPr>
              <w:t>Redacted Under FOIA Section 40, Personal Information</w:t>
            </w:r>
          </w:p>
          <w:p w:rsidR="00800EC5" w:rsidRDefault="00800EC5">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800EC5" w:rsidRDefault="006F0A72">
            <w:pPr>
              <w:keepNext/>
              <w:pBdr>
                <w:top w:val="nil"/>
                <w:left w:val="nil"/>
                <w:bottom w:val="nil"/>
                <w:right w:val="nil"/>
                <w:between w:val="nil"/>
              </w:pBdr>
              <w:spacing w:before="240" w:after="120"/>
              <w:ind w:left="142"/>
              <w:jc w:val="both"/>
              <w:rPr>
                <w:rFonts w:ascii="Arial" w:eastAsia="Arial" w:hAnsi="Arial" w:cs="Arial"/>
                <w:sz w:val="24"/>
                <w:szCs w:val="24"/>
              </w:rPr>
            </w:pPr>
            <w:r>
              <w:rPr>
                <w:rFonts w:ascii="Arial" w:eastAsia="Arial" w:hAnsi="Arial" w:cs="Arial"/>
                <w:sz w:val="24"/>
                <w:szCs w:val="24"/>
              </w:rPr>
              <w:t>Date:</w:t>
            </w:r>
          </w:p>
        </w:tc>
        <w:tc>
          <w:tcPr>
            <w:tcW w:w="3108" w:type="dxa"/>
          </w:tcPr>
          <w:p w:rsidR="002F2E62" w:rsidRDefault="002F2E62" w:rsidP="002F2E62">
            <w:pPr>
              <w:tabs>
                <w:tab w:val="center" w:pos="4153"/>
                <w:tab w:val="right" w:pos="8306"/>
              </w:tabs>
              <w:spacing w:after="120"/>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b/>
              </w:rPr>
              <w:t>Redacted Under FOIA Section 40, Personal Information</w:t>
            </w:r>
          </w:p>
          <w:p w:rsidR="00800EC5" w:rsidRDefault="00800EC5">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bookmarkStart w:id="3" w:name="_GoBack"/>
            <w:bookmarkEnd w:id="3"/>
          </w:p>
        </w:tc>
      </w:tr>
    </w:tbl>
    <w:p w:rsidR="00800EC5" w:rsidRDefault="00800EC5">
      <w:pPr>
        <w:rPr>
          <w:rFonts w:ascii="Arial" w:eastAsia="Arial" w:hAnsi="Arial" w:cs="Arial"/>
          <w:sz w:val="24"/>
          <w:szCs w:val="24"/>
        </w:rPr>
      </w:pPr>
    </w:p>
    <w:p w:rsidR="00800EC5" w:rsidRDefault="006F0A72">
      <w:pPr>
        <w:rPr>
          <w:rFonts w:ascii="Arial" w:eastAsia="Arial" w:hAnsi="Arial" w:cs="Arial"/>
        </w:rPr>
      </w:pPr>
      <w:r>
        <w:t xml:space="preserve">     </w:t>
      </w:r>
    </w:p>
    <w:sectPr w:rsidR="00800EC5">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E95" w:rsidRDefault="00A22E95">
      <w:pPr>
        <w:spacing w:after="0" w:line="240" w:lineRule="auto"/>
      </w:pPr>
      <w:r>
        <w:separator/>
      </w:r>
    </w:p>
  </w:endnote>
  <w:endnote w:type="continuationSeparator" w:id="0">
    <w:p w:rsidR="00A22E95" w:rsidRDefault="00A22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EC5" w:rsidRDefault="006F0A72">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RM6261</w:t>
    </w:r>
    <w:r>
      <w:rPr>
        <w:rFonts w:ascii="Arial" w:eastAsia="Arial" w:hAnsi="Arial" w:cs="Arial"/>
        <w:sz w:val="20"/>
        <w:szCs w:val="20"/>
      </w:rPr>
      <w:tab/>
      <w:t xml:space="preserve">                                           </w:t>
    </w:r>
  </w:p>
  <w:p w:rsidR="00800EC5" w:rsidRDefault="006F0A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Pr>
        <w:rFonts w:ascii="Arial" w:eastAsia="Arial" w:hAnsi="Arial" w:cs="Arial"/>
        <w:sz w:val="20"/>
        <w:szCs w:val="20"/>
      </w:rPr>
      <w:t>2</w:t>
    </w:r>
    <w:r>
      <w:rPr>
        <w:rFonts w:ascii="Arial" w:eastAsia="Arial" w:hAnsi="Arial" w:cs="Arial"/>
        <w:color w:val="000000"/>
        <w:sz w:val="20"/>
        <w:szCs w:val="20"/>
      </w:rPr>
      <w:t>.1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C5C61">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800EC5" w:rsidRDefault="006F0A72">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EC5" w:rsidRDefault="00800EC5">
    <w:pPr>
      <w:tabs>
        <w:tab w:val="center" w:pos="4513"/>
        <w:tab w:val="right" w:pos="9026"/>
      </w:tabs>
      <w:spacing w:after="0"/>
      <w:jc w:val="both"/>
      <w:rPr>
        <w:color w:val="A6A6A6"/>
      </w:rPr>
    </w:pPr>
  </w:p>
  <w:p w:rsidR="00800EC5" w:rsidRDefault="006F0A7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800EC5" w:rsidRDefault="006F0A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800EC5" w:rsidRDefault="006F0A72">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E95" w:rsidRDefault="00A22E95">
      <w:pPr>
        <w:spacing w:after="0" w:line="240" w:lineRule="auto"/>
      </w:pPr>
      <w:r>
        <w:separator/>
      </w:r>
    </w:p>
  </w:footnote>
  <w:footnote w:type="continuationSeparator" w:id="0">
    <w:p w:rsidR="00A22E95" w:rsidRDefault="00A22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EC5" w:rsidRDefault="006F0A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800EC5" w:rsidRDefault="006F0A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0EC5" w:rsidRDefault="006F0A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800EC5" w:rsidRDefault="006F0A7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3682"/>
    <w:multiLevelType w:val="multilevel"/>
    <w:tmpl w:val="A8A8D306"/>
    <w:lvl w:ilvl="0">
      <w:start w:val="1"/>
      <w:numFmt w:val="bullet"/>
      <w:pStyle w:val="GPSL1SCHEDULEHeading"/>
      <w:lvlText w:val="●"/>
      <w:lvlJc w:val="left"/>
      <w:pPr>
        <w:ind w:left="1080" w:hanging="360"/>
      </w:pPr>
      <w:rPr>
        <w:rFonts w:ascii="Noto Sans Symbols" w:eastAsia="Noto Sans Symbols" w:hAnsi="Noto Sans Symbols" w:cs="Noto Sans Symbols"/>
      </w:rPr>
    </w:lvl>
    <w:lvl w:ilvl="1">
      <w:start w:val="1"/>
      <w:numFmt w:val="bullet"/>
      <w:pStyle w:val="11table"/>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4285BF9"/>
    <w:multiLevelType w:val="multilevel"/>
    <w:tmpl w:val="570273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9052F6"/>
    <w:multiLevelType w:val="multilevel"/>
    <w:tmpl w:val="D9F065BE"/>
    <w:lvl w:ilvl="0">
      <w:start w:val="1"/>
      <w:numFmt w:val="decimal"/>
      <w:lvlText w:val="%1."/>
      <w:lvlJc w:val="left"/>
      <w:pPr>
        <w:ind w:left="720" w:hanging="360"/>
      </w:pPr>
      <w:rPr>
        <w:b w:val="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42C35F2"/>
    <w:multiLevelType w:val="multilevel"/>
    <w:tmpl w:val="7788F992"/>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EC5"/>
    <w:rsid w:val="002F2E62"/>
    <w:rsid w:val="006F0A72"/>
    <w:rsid w:val="00800EC5"/>
    <w:rsid w:val="00A22E95"/>
    <w:rsid w:val="00E93631"/>
    <w:rsid w:val="00EC5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12D3"/>
  <w15:docId w15:val="{52C0A455-5CB0-47D2-A721-64AEE3D7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6">
    <w:name w:val="6"/>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5">
    <w:name w:val="5"/>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
    <w:name w:val="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
    <w:name w:val="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kuHc1VEqf+3H/8cEtwECoaH+zg==">CgMxLjAyCWguMWZvYjl0ZTIIaC5namRneHMyCWguMzBqMHpsbDgAciExU0Qwall6U04tdUY3LUxMU0lIYXVjdmFwR2NNWHJQNGg=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Jennifer Thomas</cp:lastModifiedBy>
  <cp:revision>2</cp:revision>
  <dcterms:created xsi:type="dcterms:W3CDTF">2024-05-14T11:04:00Z</dcterms:created>
  <dcterms:modified xsi:type="dcterms:W3CDTF">2024-05-14T11:04:00Z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