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310" w:rsidRDefault="006A3310">
      <w:bookmarkStart w:id="0" w:name="_GoBack"/>
      <w:bookmarkEnd w:id="0"/>
    </w:p>
    <w:p w:rsidR="00BD7CCE" w:rsidRPr="009B5A76" w:rsidRDefault="00BD7CCE" w:rsidP="00BD7CCE">
      <w:pPr>
        <w:pStyle w:val="Heading2"/>
      </w:pPr>
      <w:bookmarkStart w:id="1" w:name="_Toc438132054"/>
      <w:r>
        <w:t>SCHEDULE 11</w:t>
      </w:r>
      <w:r w:rsidRPr="009B5A76">
        <w:t xml:space="preserve">: </w:t>
      </w:r>
      <w:r>
        <w:t xml:space="preserve">Acceptance of </w:t>
      </w:r>
      <w:r w:rsidRPr="009B5A76">
        <w:t>TUPE</w:t>
      </w:r>
      <w:bookmarkEnd w:id="1"/>
      <w:r>
        <w:t xml:space="preserve"> REsponsibilities </w:t>
      </w:r>
    </w:p>
    <w:p w:rsidR="00BD7CCE" w:rsidRDefault="00BD7CCE" w:rsidP="00BD7CCE">
      <w:pPr>
        <w:rPr>
          <w:lang w:val="en-US"/>
        </w:rPr>
      </w:pPr>
      <w:r>
        <w:rPr>
          <w:rFonts w:cs="Arial"/>
        </w:rPr>
        <w:t xml:space="preserve">Transfer of Undertakings (Protection of Employment) Regulations (TUPE) 2006 (including all the amendments made to these Regulations since 2006 which are still in force) may apply to this contract. If you are awarded the contract, please sign to confirm your organisation will take responsibility for leading the TUPE process and is prepared to abide by these regulations if applicable. </w:t>
      </w:r>
    </w:p>
    <w:p w:rsidR="00BD7CCE" w:rsidRDefault="00BD7CCE" w:rsidP="00BD7CCE">
      <w:pPr>
        <w:jc w:val="both"/>
        <w:rPr>
          <w:rFonts w:cs="Arial"/>
        </w:rPr>
      </w:pPr>
    </w:p>
    <w:tbl>
      <w:tblPr>
        <w:tblW w:w="0" w:type="auto"/>
        <w:tblLook w:val="01E0" w:firstRow="1" w:lastRow="1" w:firstColumn="1" w:lastColumn="1" w:noHBand="0" w:noVBand="0"/>
      </w:tblPr>
      <w:tblGrid>
        <w:gridCol w:w="2970"/>
        <w:gridCol w:w="6272"/>
      </w:tblGrid>
      <w:tr w:rsidR="00BD7CCE" w:rsidRPr="00383651" w:rsidTr="00AD1179">
        <w:tc>
          <w:tcPr>
            <w:tcW w:w="3085" w:type="dxa"/>
            <w:tcBorders>
              <w:right w:val="single" w:sz="4" w:space="0" w:color="auto"/>
            </w:tcBorders>
            <w:shd w:val="clear" w:color="auto" w:fill="auto"/>
            <w:vAlign w:val="center"/>
          </w:tcPr>
          <w:p w:rsidR="00BD7CCE" w:rsidRPr="00383651" w:rsidRDefault="00BD7CCE" w:rsidP="00AD1179">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CCE" w:rsidRDefault="00BD7CCE" w:rsidP="00AD1179">
            <w:pPr>
              <w:rPr>
                <w:rFonts w:cs="Arial"/>
                <w:b/>
                <w:color w:val="0000FF"/>
                <w:highlight w:val="yellow"/>
              </w:rPr>
            </w:pPr>
          </w:p>
          <w:p w:rsidR="00BD7CCE" w:rsidRPr="00383651" w:rsidRDefault="00BD7CCE" w:rsidP="00AD1179">
            <w:pPr>
              <w:rPr>
                <w:rFonts w:cs="Arial"/>
                <w:b/>
                <w:color w:val="0000FF"/>
                <w:highlight w:val="yellow"/>
              </w:rPr>
            </w:pPr>
          </w:p>
        </w:tc>
      </w:tr>
      <w:tr w:rsidR="00BD7CCE" w:rsidRPr="00383651" w:rsidTr="00AD1179">
        <w:tc>
          <w:tcPr>
            <w:tcW w:w="3085" w:type="dxa"/>
            <w:tcBorders>
              <w:right w:val="single" w:sz="4" w:space="0" w:color="auto"/>
            </w:tcBorders>
            <w:shd w:val="clear" w:color="auto" w:fill="auto"/>
            <w:vAlign w:val="center"/>
          </w:tcPr>
          <w:p w:rsidR="00BD7CCE" w:rsidRDefault="00BD7CCE" w:rsidP="00AD1179">
            <w:r>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CCE" w:rsidRDefault="00BD7CCE" w:rsidP="00AD1179">
            <w:pPr>
              <w:rPr>
                <w:rFonts w:cs="Arial"/>
                <w:b/>
                <w:color w:val="0000FF"/>
                <w:highlight w:val="yellow"/>
              </w:rPr>
            </w:pPr>
          </w:p>
          <w:p w:rsidR="00BD7CCE" w:rsidRDefault="00BD7CCE" w:rsidP="00AD1179">
            <w:pPr>
              <w:rPr>
                <w:rFonts w:cs="Arial"/>
                <w:b/>
                <w:color w:val="0000FF"/>
                <w:highlight w:val="yellow"/>
              </w:rPr>
            </w:pPr>
          </w:p>
        </w:tc>
      </w:tr>
      <w:tr w:rsidR="00BD7CCE" w:rsidRPr="00383651" w:rsidTr="00AD1179">
        <w:trPr>
          <w:trHeight w:val="1086"/>
        </w:trPr>
        <w:tc>
          <w:tcPr>
            <w:tcW w:w="3085" w:type="dxa"/>
            <w:tcBorders>
              <w:right w:val="single" w:sz="4" w:space="0" w:color="auto"/>
            </w:tcBorders>
            <w:shd w:val="clear" w:color="auto" w:fill="auto"/>
            <w:vAlign w:val="center"/>
          </w:tcPr>
          <w:p w:rsidR="00BD7CCE" w:rsidRPr="00383651" w:rsidRDefault="00BD7CCE" w:rsidP="00AD1179">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CCE" w:rsidRDefault="00BD7CCE" w:rsidP="00AD1179">
            <w:pPr>
              <w:jc w:val="both"/>
              <w:rPr>
                <w:rFonts w:cs="Arial"/>
                <w:b/>
                <w:color w:val="0000FF"/>
                <w:highlight w:val="yellow"/>
              </w:rPr>
            </w:pPr>
          </w:p>
          <w:p w:rsidR="00BD7CCE" w:rsidRDefault="00BD7CCE" w:rsidP="00AD1179">
            <w:pPr>
              <w:jc w:val="both"/>
              <w:rPr>
                <w:rFonts w:cs="Arial"/>
                <w:b/>
                <w:color w:val="0000FF"/>
                <w:highlight w:val="yellow"/>
              </w:rPr>
            </w:pPr>
          </w:p>
          <w:p w:rsidR="00BD7CCE" w:rsidRDefault="00BD7CCE" w:rsidP="00AD1179">
            <w:pPr>
              <w:jc w:val="both"/>
              <w:rPr>
                <w:rFonts w:cs="Arial"/>
                <w:b/>
                <w:color w:val="0000FF"/>
                <w:highlight w:val="yellow"/>
              </w:rPr>
            </w:pPr>
          </w:p>
          <w:p w:rsidR="00BD7CCE" w:rsidRPr="00383651" w:rsidRDefault="00BD7CCE" w:rsidP="00AD1179">
            <w:pPr>
              <w:jc w:val="both"/>
              <w:rPr>
                <w:rFonts w:cs="Arial"/>
                <w:b/>
                <w:color w:val="0000FF"/>
                <w:highlight w:val="yellow"/>
              </w:rPr>
            </w:pPr>
          </w:p>
        </w:tc>
      </w:tr>
      <w:tr w:rsidR="00BD7CCE" w:rsidRPr="00383651" w:rsidTr="00AD1179">
        <w:tc>
          <w:tcPr>
            <w:tcW w:w="3085" w:type="dxa"/>
            <w:tcBorders>
              <w:right w:val="single" w:sz="4" w:space="0" w:color="auto"/>
            </w:tcBorders>
            <w:shd w:val="clear" w:color="auto" w:fill="auto"/>
            <w:vAlign w:val="center"/>
          </w:tcPr>
          <w:p w:rsidR="00BD7CCE" w:rsidRPr="00383651" w:rsidRDefault="00BD7CCE" w:rsidP="00AD1179">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CCE" w:rsidRDefault="00BD7CCE" w:rsidP="00AD1179">
            <w:pPr>
              <w:rPr>
                <w:rFonts w:cs="Arial"/>
                <w:b/>
                <w:color w:val="0000FF"/>
                <w:highlight w:val="yellow"/>
              </w:rPr>
            </w:pPr>
          </w:p>
          <w:p w:rsidR="00BD7CCE" w:rsidRPr="00383651" w:rsidRDefault="00BD7CCE" w:rsidP="00AD1179">
            <w:pPr>
              <w:rPr>
                <w:rFonts w:cs="Arial"/>
                <w:b/>
                <w:color w:val="0000FF"/>
                <w:highlight w:val="yellow"/>
              </w:rPr>
            </w:pPr>
          </w:p>
        </w:tc>
      </w:tr>
    </w:tbl>
    <w:p w:rsidR="00BD7CCE" w:rsidRDefault="00BD7CCE" w:rsidP="00BD7CCE">
      <w:pPr>
        <w:rPr>
          <w:rStyle w:val="Heading2Char"/>
          <w:rFonts w:cs="Arial"/>
          <w:szCs w:val="24"/>
        </w:rPr>
      </w:pPr>
    </w:p>
    <w:p w:rsidR="00BD7CCE" w:rsidRDefault="00BD7CCE" w:rsidP="00BD7CCE">
      <w:pPr>
        <w:rPr>
          <w:rStyle w:val="Heading2Char"/>
          <w:rFonts w:cs="Arial"/>
          <w:szCs w:val="24"/>
        </w:rPr>
      </w:pPr>
    </w:p>
    <w:p w:rsidR="00BD7CCE" w:rsidRDefault="00BD7CCE"/>
    <w:sectPr w:rsidR="00BD7CC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57A" w:rsidRDefault="009F757A" w:rsidP="00BD7CCE">
      <w:r>
        <w:separator/>
      </w:r>
    </w:p>
  </w:endnote>
  <w:endnote w:type="continuationSeparator" w:id="0">
    <w:p w:rsidR="009F757A" w:rsidRDefault="009F757A" w:rsidP="00BD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57A" w:rsidRDefault="009F757A" w:rsidP="00BD7CCE">
      <w:r>
        <w:separator/>
      </w:r>
    </w:p>
  </w:footnote>
  <w:footnote w:type="continuationSeparator" w:id="0">
    <w:p w:rsidR="009F757A" w:rsidRDefault="009F757A" w:rsidP="00BD7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CCE" w:rsidRDefault="00BD7CCE" w:rsidP="00BD7CCE">
    <w:pPr>
      <w:tabs>
        <w:tab w:val="center" w:pos="4513"/>
        <w:tab w:val="right" w:pos="9026"/>
      </w:tabs>
    </w:pPr>
    <w:r>
      <w:rPr>
        <w:noProof/>
        <w:lang w:eastAsia="en-GB"/>
      </w:rPr>
      <w:drawing>
        <wp:anchor distT="0" distB="0" distL="114300" distR="114300" simplePos="0" relativeHeight="251659264" behindDoc="0" locked="0" layoutInCell="1" allowOverlap="1">
          <wp:simplePos x="0" y="0"/>
          <wp:positionH relativeFrom="column">
            <wp:posOffset>-759460</wp:posOffset>
          </wp:positionH>
          <wp:positionV relativeFrom="paragraph">
            <wp:posOffset>-302260</wp:posOffset>
          </wp:positionV>
          <wp:extent cx="1716405" cy="764540"/>
          <wp:effectExtent l="0" t="0" r="0" b="0"/>
          <wp:wrapSquare wrapText="bothSides"/>
          <wp:docPr id="1" name="Picture 1" descr="WB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BC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405" cy="764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7CCE" w:rsidRDefault="00BD7C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CCE"/>
    <w:rsid w:val="006A3310"/>
    <w:rsid w:val="009F757A"/>
    <w:rsid w:val="00BD7CCE"/>
    <w:rsid w:val="00C56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CCE"/>
    <w:pPr>
      <w:suppressAutoHyphens/>
      <w:spacing w:after="0" w:line="240" w:lineRule="auto"/>
    </w:pPr>
    <w:rPr>
      <w:rFonts w:ascii="Arial" w:eastAsia="Times New Roman" w:hAnsi="Arial" w:cs="Times New Roman"/>
      <w:sz w:val="24"/>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BD7CCE"/>
    <w:pPr>
      <w:keepNext/>
      <w:spacing w:after="240"/>
      <w:outlineLvl w:val="1"/>
    </w:pPr>
    <w:rPr>
      <w:rFonts w:ascii="Arial Narrow" w:hAnsi="Arial Narrow"/>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CCE"/>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7CCE"/>
  </w:style>
  <w:style w:type="paragraph" w:styleId="Footer">
    <w:name w:val="footer"/>
    <w:basedOn w:val="Normal"/>
    <w:link w:val="FooterChar"/>
    <w:uiPriority w:val="99"/>
    <w:unhideWhenUsed/>
    <w:rsid w:val="00BD7CCE"/>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7CCE"/>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BD7CCE"/>
    <w:rPr>
      <w:rFonts w:ascii="Arial Narrow" w:eastAsia="Times New Roman" w:hAnsi="Arial Narrow" w:cs="Times New Roman"/>
      <w:b/>
      <w:caps/>
      <w:sz w:val="32"/>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CCE"/>
    <w:pPr>
      <w:suppressAutoHyphens/>
      <w:spacing w:after="0" w:line="240" w:lineRule="auto"/>
    </w:pPr>
    <w:rPr>
      <w:rFonts w:ascii="Arial" w:eastAsia="Times New Roman" w:hAnsi="Arial" w:cs="Times New Roman"/>
      <w:sz w:val="24"/>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BD7CCE"/>
    <w:pPr>
      <w:keepNext/>
      <w:spacing w:after="240"/>
      <w:outlineLvl w:val="1"/>
    </w:pPr>
    <w:rPr>
      <w:rFonts w:ascii="Arial Narrow" w:hAnsi="Arial Narrow"/>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CCE"/>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7CCE"/>
  </w:style>
  <w:style w:type="paragraph" w:styleId="Footer">
    <w:name w:val="footer"/>
    <w:basedOn w:val="Normal"/>
    <w:link w:val="FooterChar"/>
    <w:uiPriority w:val="99"/>
    <w:unhideWhenUsed/>
    <w:rsid w:val="00BD7CCE"/>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7CCE"/>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BD7CCE"/>
    <w:rPr>
      <w:rFonts w:ascii="Arial Narrow" w:eastAsia="Times New Roman" w:hAnsi="Arial Narrow" w:cs="Times New Roman"/>
      <w:b/>
      <w:caps/>
      <w:sz w:val="3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Rees</dc:creator>
  <cp:lastModifiedBy>Hayley Rees</cp:lastModifiedBy>
  <cp:revision>2</cp:revision>
  <dcterms:created xsi:type="dcterms:W3CDTF">2016-10-03T14:32:00Z</dcterms:created>
  <dcterms:modified xsi:type="dcterms:W3CDTF">2016-10-03T14:32:00Z</dcterms:modified>
</cp:coreProperties>
</file>