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form is to be used in order to change a contract in accordance with Clause 24 (Changing the Contract)</w:t>
      </w:r>
    </w:p>
    <w:tbl>
      <w:tblPr>
        <w:tblStyle w:val="Table1"/>
        <w:tblW w:w="89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022"/>
        <w:gridCol w:w="3022"/>
        <w:tblGridChange w:id="0">
          <w:tblGrid>
            <w:gridCol w:w="2938"/>
            <w:gridCol w:w="3022"/>
            <w:gridCol w:w="302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Contract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This variation is between: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as applicable: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CCS / Buyer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("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CCS”  “the Buyer"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name of Supplier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"the Supplier"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Contract 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name of contract to be changed]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(“the Contract”)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Contract reference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contract reference number]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Details of Proposed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Variation initiated by: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as applicable: CCS/Buyer/Supplier]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Variation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variation number]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Date variation is raised: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Proposed variation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Reason for the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reason]</w:t>
            </w:r>
          </w:p>
        </w:tc>
      </w:tr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 Impact Assessment shall be provided within: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number] days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Impact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Likely impact of the proposed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[Supplier to 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assessment of impact]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Outcome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Contract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This Contract detailed above is varied as follows: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[CCS/Buyer to 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original Clauses or Paragraphs to be varied and the changed clause]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Financial variation: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Original Contract Value: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amount]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Additional cost due to variation: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amount]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New Contract value: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amount]</w:t>
            </w:r>
          </w:p>
        </w:tc>
      </w:tr>
    </w:tbl>
    <w:p w:rsidR="00000000" w:rsidDel="00000000" w:rsidP="00000000" w:rsidRDefault="00000000" w:rsidRPr="00000000" w14:paraId="0000003C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Rule="auto"/>
        <w:ind w:left="567" w:hanging="425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This Variation must be agreed and signed by both Parties to the Contract and shall only be effective from the date it is signed by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yellow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Rule="auto"/>
        <w:ind w:left="567" w:hanging="425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Words and expressions in this Variation shall have the meanings given to them in the Contract. </w:t>
      </w:r>
    </w:p>
    <w:p w:rsidR="00000000" w:rsidDel="00000000" w:rsidP="00000000" w:rsidRDefault="00000000" w:rsidRPr="00000000" w14:paraId="0000003E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ind w:left="567" w:hanging="425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Contract, including any previous Variations, shall remain effective and unaltered except as amended by this Variation.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4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Signed by an authorised signatory for and on behalf of the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yellow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2"/>
        <w:tblW w:w="8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dotted"/>
          <w:right w:color="000000" w:space="0" w:sz="4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2210"/>
        <w:gridCol w:w="5940"/>
        <w:tblGridChange w:id="0">
          <w:tblGrid>
            <w:gridCol w:w="2210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4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Signed by an authorised signatory to sign for and on behalf of the Supplier</w:t>
      </w:r>
    </w:p>
    <w:tbl>
      <w:tblPr>
        <w:tblStyle w:val="Table3"/>
        <w:tblW w:w="8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dotted"/>
          <w:right w:color="000000" w:space="0" w:sz="4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2208"/>
        <w:gridCol w:w="5980"/>
        <w:tblGridChange w:id="0">
          <w:tblGrid>
            <w:gridCol w:w="2208"/>
            <w:gridCol w:w="59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tabs>
        <w:tab w:val="center" w:leader="none" w:pos="4513"/>
        <w:tab w:val="right" w:leader="none" w:pos="9026"/>
      </w:tabs>
      <w:spacing w:after="0" w:lineRule="auto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RM6186 - Fuel Cards VI</w:t>
      <w:tab/>
      <w:t xml:space="preserve">                                           </w:t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jc w:val="lef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spacing w:after="0" w:lineRule="auto"/>
      <w:jc w:val="left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tabs>
        <w:tab w:val="center" w:leader="none" w:pos="4513"/>
        <w:tab w:val="right" w:leader="none" w:pos="9026"/>
      </w:tabs>
      <w:spacing w:after="0" w:lineRule="auto"/>
      <w:rPr>
        <w:color w:val="bfbfb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Model Version: v3.0</w:t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Joint Schedule 2 (Variation Form)</w:t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Contract Ref: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C23780/</w:t>
    </w:r>
    <w:r w:rsidDel="00000000" w:rsidR="00000000" w:rsidRPr="00000000">
      <w:rPr>
        <w:rFonts w:ascii="Roboto" w:cs="Roboto" w:eastAsia="Roboto" w:hAnsi="Roboto"/>
        <w:color w:val="181818"/>
        <w:sz w:val="21"/>
        <w:szCs w:val="21"/>
        <w:highlight w:val="white"/>
        <w:rtl w:val="0"/>
      </w:rPr>
      <w:t xml:space="preserve">CCFU23A01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b w:val="1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bfbfbf"/>
        <w:sz w:val="20"/>
        <w:szCs w:val="20"/>
        <w:rtl w:val="0"/>
      </w:rPr>
      <w:t xml:space="preserve">Joint Schedule 2 (Variation Form)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color w:val="00000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abstractNum w:abstractNumId="2"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c9kpnZNd02qvGC9gPw7eWfpQXQ==">CgMxLjAyCGguZ2pkZ3hzOAByITFvSXNGM2Zvbm9UeVVYb3BQSnRTdF9pREd1ZHdRZkxjWg==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