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120" w:before="120" w:line="240" w:lineRule="auto"/>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22</wp:posOffset>
            </wp:positionH>
            <wp:positionV relativeFrom="paragraph">
              <wp:posOffset>0</wp:posOffset>
            </wp:positionV>
            <wp:extent cx="876300" cy="723900"/>
            <wp:effectExtent b="0" l="0" r="0" t="0"/>
            <wp:wrapSquare wrapText="bothSides" distB="0" distT="0" distL="114300" distR="114300"/>
            <wp:docPr descr="CCS_2935_SML_AW" id="1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Certificate of Technical and Professional Ability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RM6299 – Office Solutions</w:t>
      </w:r>
      <w:r w:rsidDel="00000000" w:rsidR="00000000" w:rsidRPr="00000000">
        <w:rPr>
          <w:rtl w:val="0"/>
        </w:rPr>
      </w:r>
    </w:p>
    <w:p w:rsidR="00000000" w:rsidDel="00000000" w:rsidP="00000000" w:rsidRDefault="00000000" w:rsidRPr="00000000" w14:paraId="00000007">
      <w:pPr>
        <w:spacing w:after="120" w:before="120" w:line="24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8">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t>
      </w:r>
    </w:p>
    <w:p w:rsidR="00000000" w:rsidDel="00000000" w:rsidP="00000000" w:rsidRDefault="00000000" w:rsidRPr="00000000" w14:paraId="00000009">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A">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submit two (2) Certificates of Technical and Professional ability (COTPA) for Lot 2.    </w:t>
      </w:r>
    </w:p>
    <w:p w:rsidR="00000000" w:rsidDel="00000000" w:rsidP="00000000" w:rsidRDefault="00000000" w:rsidRPr="00000000" w14:paraId="0000000B">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C">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D">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0E">
      <w:pPr>
        <w:spacing w:after="120" w:before="120" w:line="24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2 by uploading this file to question 1.26.3 within the online Selection Questionnaire (Qualification Envelope).</w:t>
      </w:r>
    </w:p>
    <w:p w:rsidR="00000000" w:rsidDel="00000000" w:rsidP="00000000" w:rsidRDefault="00000000" w:rsidRPr="00000000" w14:paraId="0000000F">
      <w:pPr>
        <w:spacing w:after="120" w:before="120" w:line="240" w:lineRule="auto"/>
        <w:ind w:right="-180"/>
        <w:rPr>
          <w:rFonts w:ascii="Arial" w:cs="Arial" w:eastAsia="Arial" w:hAnsi="Arial"/>
          <w:highlight w:val="white"/>
        </w:rPr>
      </w:pPr>
      <w:r w:rsidDel="00000000" w:rsidR="00000000" w:rsidRPr="00000000">
        <w:rPr>
          <w:rFonts w:ascii="Arial" w:cs="Arial" w:eastAsia="Arial" w:hAnsi="Arial"/>
          <w:rtl w:val="0"/>
        </w:rPr>
        <w:t xml:space="preserve">Please note that we reserve the right to contact the customer</w:t>
      </w:r>
      <w:r w:rsidDel="00000000" w:rsidR="00000000" w:rsidRPr="00000000">
        <w:rPr>
          <w:rFonts w:ascii="Arial" w:cs="Arial" w:eastAsia="Arial" w:hAnsi="Arial"/>
          <w:highlight w:val="white"/>
          <w:rtl w:val="0"/>
        </w:rPr>
        <w:t xml:space="preserve"> listed in the certificate to verify the information provided. </w:t>
      </w:r>
    </w:p>
    <w:p w:rsidR="00000000" w:rsidDel="00000000" w:rsidP="00000000" w:rsidRDefault="00000000" w:rsidRPr="00000000" w14:paraId="00000010">
      <w:pPr>
        <w:spacing w:after="120" w:before="120" w:line="240" w:lineRule="auto"/>
        <w:rPr>
          <w:rFonts w:ascii="Arial" w:cs="Arial" w:eastAsia="Arial" w:hAnsi="Arial"/>
          <w:highlight w:val="white"/>
        </w:rPr>
      </w:pP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1">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2">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twelve months</w:t>
      </w:r>
    </w:p>
    <w:p w:rsidR="00000000" w:rsidDel="00000000" w:rsidP="00000000" w:rsidRDefault="00000000" w:rsidRPr="00000000" w14:paraId="0000001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w:t>
      </w:r>
      <w:r w:rsidDel="00000000" w:rsidR="00000000" w:rsidRPr="00000000">
        <w:rPr>
          <w:rtl w:val="0"/>
        </w:rPr>
      </w:r>
    </w:p>
    <w:p w:rsidR="00000000" w:rsidDel="00000000" w:rsidP="00000000" w:rsidRDefault="00000000" w:rsidRPr="00000000" w14:paraId="00000014">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color w:val="000000"/>
          <w:rtl w:val="0"/>
        </w:rPr>
        <w:t xml:space="preserve">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Projects only need to have been completed within the time limit stated above. </w:t>
      </w:r>
    </w:p>
    <w:p w:rsidR="00000000" w:rsidDel="00000000" w:rsidP="00000000" w:rsidRDefault="00000000" w:rsidRPr="00000000" w14:paraId="0000001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It is acceptable for the project to have commenced prior to 04/12/2020.</w:t>
      </w:r>
    </w:p>
    <w:p w:rsidR="00000000" w:rsidDel="00000000" w:rsidP="00000000" w:rsidRDefault="00000000" w:rsidRPr="00000000" w14:paraId="00000017">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8">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all of the Services listed in Section A</w:t>
      </w:r>
    </w:p>
    <w:p w:rsidR="00000000" w:rsidDel="00000000" w:rsidP="00000000" w:rsidRDefault="00000000" w:rsidRPr="00000000" w14:paraId="0000001A">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w:t>
      </w:r>
    </w:p>
    <w:p w:rsidR="00000000" w:rsidDel="00000000" w:rsidP="00000000" w:rsidRDefault="00000000" w:rsidRPr="00000000" w14:paraId="0000001D">
      <w:pPr>
        <w:spacing w:after="120" w:before="120" w:line="240" w:lineRule="auto"/>
        <w:ind w:left="72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Any additional documents submitted will be disregarded</w:t>
      </w:r>
    </w:p>
    <w:p w:rsidR="00000000" w:rsidDel="00000000" w:rsidP="00000000" w:rsidRDefault="00000000" w:rsidRPr="00000000" w14:paraId="0000001E">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F">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1">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w:t>
      </w:r>
    </w:p>
    <w:p w:rsidR="00000000" w:rsidDel="00000000" w:rsidP="00000000" w:rsidRDefault="00000000" w:rsidRPr="00000000" w14:paraId="00000022">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A COTPA must be signed by an existing employee of the company for whom the work was undertaken</w:t>
      </w:r>
    </w:p>
    <w:p w:rsidR="00000000" w:rsidDel="00000000" w:rsidP="00000000" w:rsidRDefault="00000000" w:rsidRPr="00000000" w14:paraId="0000002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w:t>
      </w:r>
    </w:p>
    <w:p w:rsidR="00000000" w:rsidDel="00000000" w:rsidP="00000000" w:rsidRDefault="00000000" w:rsidRPr="00000000" w14:paraId="00000024">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Therefore, if a customer is unable to print a completed Certificate, a digital signature is an acceptable alternative</w:t>
      </w:r>
    </w:p>
    <w:p w:rsidR="00000000" w:rsidDel="00000000" w:rsidP="00000000" w:rsidRDefault="00000000" w:rsidRPr="00000000" w14:paraId="0000002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w:t>
      </w:r>
    </w:p>
    <w:p w:rsidR="00000000" w:rsidDel="00000000" w:rsidP="00000000" w:rsidRDefault="00000000" w:rsidRPr="00000000" w14:paraId="0000002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7">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120" w:before="120" w:lin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9">
      <w:pPr>
        <w:spacing w:after="120" w:before="120" w:lin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B">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C">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D">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E">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w:t>
      </w:r>
    </w:p>
    <w:p w:rsidR="00000000" w:rsidDel="00000000" w:rsidP="00000000" w:rsidRDefault="00000000" w:rsidRPr="00000000" w14:paraId="0000002F">
      <w:pPr>
        <w:widowControl w:val="0"/>
        <w:spacing w:after="120" w:before="120" w:line="240" w:lineRule="auto"/>
        <w:ind w:left="720" w:firstLine="0"/>
        <w:rPr>
          <w:rFonts w:ascii="Arial" w:cs="Arial" w:eastAsia="Arial" w:hAnsi="Arial"/>
        </w:rPr>
      </w:pPr>
      <w:r w:rsidDel="00000000" w:rsidR="00000000" w:rsidRPr="00000000">
        <w:rPr>
          <w:rFonts w:ascii="Arial" w:cs="Arial" w:eastAsia="Arial" w:hAnsi="Arial"/>
          <w:rtl w:val="0"/>
        </w:rPr>
        <w:t xml:space="preserve">It is vital that you select a customer that is prepared to verify the information you have provided and be contactable in the event that clarification is required</w:t>
      </w:r>
    </w:p>
    <w:p w:rsidR="00000000" w:rsidDel="00000000" w:rsidP="00000000" w:rsidRDefault="00000000" w:rsidRPr="00000000" w14:paraId="00000030">
      <w:pPr>
        <w:spacing w:after="120" w:before="120" w:line="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31">
      <w:pPr>
        <w:spacing w:after="120" w:before="120" w:line="240" w:lineRule="auto"/>
        <w:ind w:hanging="567"/>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RM6299 Office Solutions – Lot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2">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5">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9">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B">
            <w:pPr>
              <w:spacing w:after="120" w:before="12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C">
            <w:pPr>
              <w:spacing w:after="120" w:before="12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0">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2">
            <w:pPr>
              <w:spacing w:after="120" w:before="12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4">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7">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8">
            <w:pPr>
              <w:spacing w:after="120" w:before="12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9">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all of the Services listed below.</w:t>
            </w:r>
          </w:p>
          <w:p w:rsidR="00000000" w:rsidDel="00000000" w:rsidP="00000000" w:rsidRDefault="00000000" w:rsidRPr="00000000" w14:paraId="0000004C">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Capacity to ensure scalability to National Coverage and evidence of where you have delivered National Coverage in this project. </w:t>
            </w:r>
          </w:p>
          <w:p w:rsidR="00000000" w:rsidDel="00000000" w:rsidP="00000000" w:rsidRDefault="00000000" w:rsidRPr="00000000" w14:paraId="0000004D">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Supply Chain Management </w:t>
            </w:r>
          </w:p>
          <w:p w:rsidR="00000000" w:rsidDel="00000000" w:rsidP="00000000" w:rsidRDefault="00000000" w:rsidRPr="00000000" w14:paraId="0000004E">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delivery of Multi Customer Project (for example, this could be a collaborative contract with multiple stakeholders within the organisations or multiple organisations e.g Multi Academy Schools or NHS trusts)</w:t>
            </w:r>
          </w:p>
          <w:p w:rsidR="00000000" w:rsidDel="00000000" w:rsidP="00000000" w:rsidRDefault="00000000" w:rsidRPr="00000000" w14:paraId="0000004F">
            <w:pPr>
              <w:widowControl w:val="0"/>
              <w:spacing w:after="120" w:before="120" w:lineRule="auto"/>
              <w:ind w:right="158"/>
              <w:rPr>
                <w:rFonts w:ascii="Arial" w:cs="Arial" w:eastAsia="Arial" w:hAnsi="Arial"/>
              </w:rPr>
            </w:pPr>
            <w:r w:rsidDel="00000000" w:rsidR="00000000" w:rsidRPr="00000000">
              <w:rPr>
                <w:rFonts w:ascii="Arial" w:cs="Arial" w:eastAsia="Arial" w:hAnsi="Arial"/>
                <w:rtl w:val="0"/>
              </w:rPr>
              <w:t xml:space="preserve">These services must have been provided in relation to the scope of the Lot below:</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Products included in these Lots are included but not limited to the ranges listed below.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Electronic Office Solutions: Inks, toners including remanufactured cartridges, printheads, ribbons, cleaning kits and drum kits.</w:t>
            </w:r>
          </w:p>
        </w:tc>
      </w:tr>
    </w:tbl>
    <w:p w:rsidR="00000000" w:rsidDel="00000000" w:rsidP="00000000" w:rsidRDefault="00000000" w:rsidRPr="00000000" w14:paraId="00000053">
      <w:pPr>
        <w:spacing w:after="120" w:before="120" w:line="240" w:lineRule="auto"/>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9">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D">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E">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F">
            <w:pPr>
              <w:spacing w:after="120" w:before="12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0">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275" w:hRule="atLeast"/>
          <w:tblHeader w:val="0"/>
        </w:trPr>
        <w:tc>
          <w:tcPr>
            <w:shd w:fill="ffffff" w:val="clear"/>
            <w:vAlign w:val="center"/>
          </w:tcPr>
          <w:p w:rsidR="00000000" w:rsidDel="00000000" w:rsidP="00000000" w:rsidRDefault="00000000" w:rsidRPr="00000000" w14:paraId="00000062">
            <w:pPr>
              <w:spacing w:after="120" w:before="12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tc>
        <w:tc>
          <w:tcPr>
            <w:shd w:fill="ffffff" w:val="clear"/>
            <w:vAlign w:val="center"/>
          </w:tcPr>
          <w:p w:rsidR="00000000" w:rsidDel="00000000" w:rsidP="00000000" w:rsidRDefault="00000000" w:rsidRPr="00000000" w14:paraId="00000063">
            <w:pPr>
              <w:spacing w:after="120" w:before="12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4">
            <w:pPr>
              <w:spacing w:after="120" w:before="120" w:lineRule="auto"/>
              <w:rPr>
                <w:rFonts w:ascii="Arial" w:cs="Arial" w:eastAsia="Arial" w:hAnsi="Arial"/>
                <w:b w:val="1"/>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5">
            <w:pPr>
              <w:spacing w:after="120" w:before="12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7">
            <w:pPr>
              <w:spacing w:after="120" w:before="12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B">
      <w:pPr>
        <w:spacing w:after="120" w:before="12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RM6299 Office Solutions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w:t>
    </w:r>
  </w:p>
  <w:p w:rsidR="00000000" w:rsidDel="00000000" w:rsidP="00000000" w:rsidRDefault="00000000" w:rsidRPr="00000000" w14:paraId="00000072">
    <w:pPr>
      <w:spacing w:after="0" w:line="240" w:lineRule="auto"/>
      <w:rPr>
        <w:rFonts w:ascii="Arial" w:cs="Arial" w:eastAsia="Arial" w:hAnsi="Arial"/>
        <w:sz w:val="20"/>
        <w:szCs w:val="20"/>
      </w:rPr>
    </w:pPr>
    <w:r w:rsidDel="00000000" w:rsidR="00000000" w:rsidRPr="00000000">
      <w:rPr>
        <w:rFonts w:ascii="Arial" w:cs="Arial" w:eastAsia="Arial" w:hAnsi="Arial"/>
        <w:sz w:val="16"/>
        <w:szCs w:val="16"/>
        <w:rtl w:val="0"/>
      </w:rPr>
      <w:t xml:space="preserve">© Crown Copyright 2023</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9WPzKKUqb3GVHXwz0oaZwxckA==">CgMxLjAyCGguZ2pkZ3hzMgloLjFmb2I5dGUyCWguMzBqMHpsbDgAciExN2JpdWRSRl9sZmQxdWZIbUdpakRYNTdQQXFZaS1RQ3E=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