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2DA87" w14:textId="1EFD5B40" w:rsidR="00A12353" w:rsidRPr="00A12353" w:rsidRDefault="00D27C93" w:rsidP="00A12353">
      <w:pPr>
        <w:pStyle w:val="Title"/>
        <w:contextualSpacing w:val="0"/>
        <w:rPr>
          <w:rFonts w:ascii="Arial" w:hAnsi="Arial" w:cs="Arial"/>
          <w:b/>
          <w:bCs/>
          <w:color w:val="002060"/>
          <w:sz w:val="36"/>
          <w:szCs w:val="36"/>
        </w:rPr>
      </w:pPr>
      <w:r>
        <w:rPr>
          <w:rFonts w:ascii="Arial" w:hAnsi="Arial" w:cs="Arial"/>
          <w:b/>
          <w:bCs/>
          <w:color w:val="002060"/>
          <w:sz w:val="36"/>
          <w:szCs w:val="36"/>
        </w:rPr>
        <w:t>P</w:t>
      </w:r>
      <w:r w:rsidR="00227C1A" w:rsidRPr="00A12353">
        <w:rPr>
          <w:rFonts w:ascii="Arial" w:hAnsi="Arial" w:cs="Arial"/>
          <w:b/>
          <w:bCs/>
          <w:color w:val="002060"/>
          <w:sz w:val="36"/>
          <w:szCs w:val="36"/>
        </w:rPr>
        <w:t xml:space="preserve">rocurement </w:t>
      </w:r>
      <w:r>
        <w:rPr>
          <w:rFonts w:ascii="Arial" w:hAnsi="Arial" w:cs="Arial"/>
          <w:b/>
          <w:bCs/>
          <w:color w:val="002060"/>
          <w:sz w:val="36"/>
          <w:szCs w:val="36"/>
        </w:rPr>
        <w:t>S</w:t>
      </w:r>
      <w:r w:rsidRPr="00A12353">
        <w:rPr>
          <w:rFonts w:ascii="Arial" w:hAnsi="Arial" w:cs="Arial"/>
          <w:b/>
          <w:bCs/>
          <w:color w:val="002060"/>
          <w:sz w:val="36"/>
          <w:szCs w:val="36"/>
        </w:rPr>
        <w:t>pecification</w:t>
      </w:r>
      <w:r w:rsidR="008D1378">
        <w:rPr>
          <w:rFonts w:ascii="Arial" w:hAnsi="Arial" w:cs="Arial"/>
          <w:b/>
          <w:bCs/>
          <w:color w:val="002060"/>
          <w:sz w:val="36"/>
          <w:szCs w:val="36"/>
        </w:rPr>
        <w:t xml:space="preserve"> – Request for Quotation </w:t>
      </w:r>
    </w:p>
    <w:p w14:paraId="20433A49" w14:textId="77777777" w:rsidR="00A12353" w:rsidRPr="00A12353" w:rsidRDefault="00227C1A" w:rsidP="00A12353">
      <w:pPr>
        <w:pStyle w:val="Title"/>
        <w:contextualSpacing w:val="0"/>
        <w:rPr>
          <w:rFonts w:ascii="Arial" w:hAnsi="Arial" w:cs="Arial"/>
          <w:b/>
          <w:bCs/>
          <w:color w:val="002060"/>
          <w:sz w:val="36"/>
          <w:szCs w:val="36"/>
        </w:rPr>
      </w:pPr>
      <w:r w:rsidRPr="00A12353">
        <w:rPr>
          <w:rFonts w:ascii="Arial" w:hAnsi="Arial" w:cs="Arial"/>
          <w:b/>
          <w:bCs/>
          <w:color w:val="002060"/>
          <w:sz w:val="36"/>
          <w:szCs w:val="36"/>
        </w:rPr>
        <w:t>Renters Charter</w:t>
      </w:r>
    </w:p>
    <w:p w14:paraId="74F2A8C6" w14:textId="46C3D09A" w:rsidR="00BF7D9D" w:rsidRPr="00A12353" w:rsidRDefault="00A12353" w:rsidP="00A12353">
      <w:pPr>
        <w:pStyle w:val="Title"/>
        <w:contextualSpacing w:val="0"/>
        <w:rPr>
          <w:rFonts w:ascii="Arial" w:hAnsi="Arial" w:cs="Arial"/>
          <w:b/>
          <w:bCs/>
          <w:color w:val="002060"/>
          <w:sz w:val="36"/>
          <w:szCs w:val="36"/>
        </w:rPr>
      </w:pPr>
      <w:r w:rsidRPr="00A12353">
        <w:rPr>
          <w:rFonts w:ascii="Arial" w:hAnsi="Arial" w:cs="Arial"/>
          <w:b/>
          <w:bCs/>
          <w:color w:val="002060"/>
          <w:sz w:val="36"/>
          <w:szCs w:val="36"/>
        </w:rPr>
        <w:t>S</w:t>
      </w:r>
      <w:r w:rsidR="00227C1A" w:rsidRPr="00A12353">
        <w:rPr>
          <w:rFonts w:ascii="Arial" w:hAnsi="Arial" w:cs="Arial"/>
          <w:b/>
          <w:bCs/>
          <w:color w:val="002060"/>
          <w:sz w:val="36"/>
          <w:szCs w:val="36"/>
        </w:rPr>
        <w:t xml:space="preserve">ingle </w:t>
      </w:r>
      <w:r w:rsidR="00D27C93">
        <w:rPr>
          <w:rFonts w:ascii="Arial" w:hAnsi="Arial" w:cs="Arial"/>
          <w:b/>
          <w:bCs/>
          <w:color w:val="002060"/>
          <w:sz w:val="36"/>
          <w:szCs w:val="36"/>
        </w:rPr>
        <w:t xml:space="preserve">Point of Contact </w:t>
      </w:r>
      <w:r w:rsidRPr="00A12353">
        <w:rPr>
          <w:rFonts w:ascii="Arial" w:hAnsi="Arial" w:cs="Arial"/>
          <w:b/>
          <w:bCs/>
          <w:color w:val="002060"/>
          <w:sz w:val="36"/>
          <w:szCs w:val="36"/>
        </w:rPr>
        <w:t>N</w:t>
      </w:r>
      <w:r w:rsidR="00227C1A" w:rsidRPr="00A12353">
        <w:rPr>
          <w:rFonts w:ascii="Arial" w:hAnsi="Arial" w:cs="Arial"/>
          <w:b/>
          <w:bCs/>
          <w:color w:val="002060"/>
          <w:sz w:val="36"/>
          <w:szCs w:val="36"/>
        </w:rPr>
        <w:t>umber</w:t>
      </w:r>
    </w:p>
    <w:p w14:paraId="1C41A0F4" w14:textId="77777777" w:rsidR="00227C1A" w:rsidRPr="00A12353" w:rsidRDefault="00227C1A" w:rsidP="00A12353">
      <w:pPr>
        <w:spacing w:after="120" w:line="240" w:lineRule="auto"/>
        <w:rPr>
          <w:rFonts w:ascii="Arial" w:hAnsi="Arial" w:cs="Arial"/>
        </w:rPr>
      </w:pPr>
    </w:p>
    <w:p w14:paraId="1CC86F35" w14:textId="77777777" w:rsidR="00227C1A" w:rsidRPr="00A12353" w:rsidRDefault="00227C1A" w:rsidP="00D752F6">
      <w:pPr>
        <w:pStyle w:val="Heading1"/>
        <w:numPr>
          <w:ilvl w:val="0"/>
          <w:numId w:val="11"/>
        </w:numPr>
        <w:spacing w:after="120" w:line="240" w:lineRule="auto"/>
        <w:ind w:left="357" w:hanging="357"/>
        <w:rPr>
          <w:rFonts w:ascii="Arial" w:hAnsi="Arial" w:cs="Arial"/>
          <w:color w:val="002060"/>
          <w:sz w:val="28"/>
          <w:szCs w:val="28"/>
        </w:rPr>
      </w:pPr>
      <w:r w:rsidRPr="00A12353">
        <w:rPr>
          <w:rFonts w:ascii="Arial" w:hAnsi="Arial" w:cs="Arial"/>
          <w:color w:val="002060"/>
          <w:sz w:val="28"/>
          <w:szCs w:val="28"/>
        </w:rPr>
        <w:t>Introduction</w:t>
      </w:r>
    </w:p>
    <w:p w14:paraId="505F116E" w14:textId="72836DA7" w:rsidR="00227C1A" w:rsidRPr="00A12353" w:rsidRDefault="00227C1A" w:rsidP="00A12353">
      <w:pPr>
        <w:spacing w:after="120" w:line="240" w:lineRule="auto"/>
        <w:ind w:left="360"/>
        <w:rPr>
          <w:rFonts w:ascii="Arial" w:hAnsi="Arial" w:cs="Arial"/>
        </w:rPr>
      </w:pPr>
      <w:r w:rsidRPr="00A12353">
        <w:rPr>
          <w:rFonts w:ascii="Arial" w:hAnsi="Arial" w:cs="Arial"/>
        </w:rPr>
        <w:t>The London Borough of Lambeth (the Council)</w:t>
      </w:r>
      <w:r w:rsidR="00261BB2" w:rsidRPr="00A12353">
        <w:rPr>
          <w:rFonts w:ascii="Arial" w:hAnsi="Arial" w:cs="Arial"/>
        </w:rPr>
        <w:t xml:space="preserve"> </w:t>
      </w:r>
      <w:r w:rsidRPr="00A12353">
        <w:rPr>
          <w:rFonts w:ascii="Arial" w:hAnsi="Arial" w:cs="Arial"/>
        </w:rPr>
        <w:t xml:space="preserve">have recently introduced a </w:t>
      </w:r>
      <w:r w:rsidR="00D752F6">
        <w:rPr>
          <w:rFonts w:ascii="Arial" w:hAnsi="Arial" w:cs="Arial"/>
        </w:rPr>
        <w:t>Renters</w:t>
      </w:r>
      <w:r w:rsidR="00D752F6" w:rsidRPr="00A12353">
        <w:rPr>
          <w:rFonts w:ascii="Arial" w:hAnsi="Arial" w:cs="Arial"/>
        </w:rPr>
        <w:t xml:space="preserve"> </w:t>
      </w:r>
      <w:r w:rsidRPr="00A12353">
        <w:rPr>
          <w:rFonts w:ascii="Arial" w:hAnsi="Arial" w:cs="Arial"/>
        </w:rPr>
        <w:t>Charter</w:t>
      </w:r>
      <w:r w:rsidR="00E4417C" w:rsidRPr="00A12353">
        <w:rPr>
          <w:rFonts w:ascii="Arial" w:hAnsi="Arial" w:cs="Arial"/>
        </w:rPr>
        <w:t xml:space="preserve"> (the Charter)</w:t>
      </w:r>
      <w:r w:rsidR="00D27C93">
        <w:rPr>
          <w:rFonts w:ascii="Arial" w:hAnsi="Arial" w:cs="Arial"/>
        </w:rPr>
        <w:t xml:space="preserve">, </w:t>
      </w:r>
      <w:r w:rsidRPr="00A12353">
        <w:rPr>
          <w:rFonts w:ascii="Arial" w:hAnsi="Arial" w:cs="Arial"/>
        </w:rPr>
        <w:t xml:space="preserve">published on the website here - </w:t>
      </w:r>
      <w:hyperlink r:id="rId8" w:history="1">
        <w:r w:rsidR="00D27C93">
          <w:rPr>
            <w:rFonts w:ascii="Calibri" w:hAnsi="Calibri" w:cs="Calibri"/>
            <w:color w:val="0000FF"/>
            <w:sz w:val="24"/>
            <w:szCs w:val="24"/>
            <w:u w:val="single"/>
          </w:rPr>
          <w:t>www.lambeth.gov.uk/your-renting-rights</w:t>
        </w:r>
      </w:hyperlink>
      <w:r w:rsidR="00D27C93">
        <w:rPr>
          <w:rFonts w:ascii="Calibri" w:hAnsi="Calibri" w:cs="Calibri"/>
          <w:color w:val="000000"/>
          <w:sz w:val="24"/>
          <w:szCs w:val="24"/>
        </w:rPr>
        <w:t xml:space="preserve"> </w:t>
      </w:r>
    </w:p>
    <w:p w14:paraId="6A2C863F" w14:textId="77777777" w:rsidR="00E4417C" w:rsidRPr="00A12353" w:rsidRDefault="00E4417C" w:rsidP="00A12353">
      <w:pPr>
        <w:spacing w:after="120" w:line="240" w:lineRule="auto"/>
        <w:ind w:left="360"/>
        <w:rPr>
          <w:rFonts w:ascii="Arial" w:hAnsi="Arial" w:cs="Arial"/>
        </w:rPr>
      </w:pPr>
      <w:r w:rsidRPr="00A12353">
        <w:rPr>
          <w:rFonts w:ascii="Arial" w:hAnsi="Arial" w:cs="Arial"/>
        </w:rPr>
        <w:t>The Charter provides advice and information to private renters in the borough about their rights and responsibilities. The Charter covers the following areas:</w:t>
      </w:r>
    </w:p>
    <w:p w14:paraId="4926FE32" w14:textId="77777777" w:rsidR="00E4417C" w:rsidRPr="00A12353" w:rsidRDefault="00E4417C" w:rsidP="00A12353">
      <w:pPr>
        <w:pStyle w:val="ListParagraph"/>
        <w:numPr>
          <w:ilvl w:val="0"/>
          <w:numId w:val="10"/>
        </w:numPr>
        <w:spacing w:after="0" w:line="240" w:lineRule="auto"/>
        <w:ind w:left="714" w:hanging="357"/>
        <w:contextualSpacing w:val="0"/>
        <w:rPr>
          <w:rFonts w:ascii="Arial" w:hAnsi="Arial" w:cs="Arial"/>
        </w:rPr>
      </w:pPr>
      <w:r w:rsidRPr="00A12353">
        <w:rPr>
          <w:rFonts w:ascii="Arial" w:hAnsi="Arial" w:cs="Arial"/>
        </w:rPr>
        <w:t>How a tenant and a lodger differ</w:t>
      </w:r>
    </w:p>
    <w:p w14:paraId="77F29FCC" w14:textId="77777777" w:rsidR="00E4417C" w:rsidRPr="00A12353" w:rsidRDefault="00E4417C" w:rsidP="00A12353">
      <w:pPr>
        <w:pStyle w:val="ListParagraph"/>
        <w:numPr>
          <w:ilvl w:val="0"/>
          <w:numId w:val="10"/>
        </w:numPr>
        <w:spacing w:after="0" w:line="240" w:lineRule="auto"/>
        <w:ind w:left="714" w:hanging="357"/>
        <w:contextualSpacing w:val="0"/>
        <w:rPr>
          <w:rFonts w:ascii="Arial" w:hAnsi="Arial" w:cs="Arial"/>
        </w:rPr>
      </w:pPr>
      <w:r w:rsidRPr="00A12353">
        <w:rPr>
          <w:rFonts w:ascii="Arial" w:hAnsi="Arial" w:cs="Arial"/>
        </w:rPr>
        <w:t>The tenancy agreement</w:t>
      </w:r>
    </w:p>
    <w:p w14:paraId="31E95AEF" w14:textId="77777777" w:rsidR="00E4417C" w:rsidRPr="00A12353" w:rsidRDefault="00E4417C" w:rsidP="00A12353">
      <w:pPr>
        <w:pStyle w:val="ListParagraph"/>
        <w:numPr>
          <w:ilvl w:val="0"/>
          <w:numId w:val="10"/>
        </w:numPr>
        <w:spacing w:after="0" w:line="240" w:lineRule="auto"/>
        <w:ind w:left="714" w:hanging="357"/>
        <w:contextualSpacing w:val="0"/>
        <w:rPr>
          <w:rFonts w:ascii="Arial" w:hAnsi="Arial" w:cs="Arial"/>
        </w:rPr>
      </w:pPr>
      <w:r w:rsidRPr="00A12353">
        <w:rPr>
          <w:rFonts w:ascii="Arial" w:hAnsi="Arial" w:cs="Arial"/>
        </w:rPr>
        <w:t>Deposit Protection</w:t>
      </w:r>
    </w:p>
    <w:p w14:paraId="6052462F" w14:textId="77777777" w:rsidR="00E4417C" w:rsidRPr="00A12353" w:rsidRDefault="00E4417C" w:rsidP="00A12353">
      <w:pPr>
        <w:pStyle w:val="ListParagraph"/>
        <w:numPr>
          <w:ilvl w:val="0"/>
          <w:numId w:val="10"/>
        </w:numPr>
        <w:spacing w:after="0" w:line="240" w:lineRule="auto"/>
        <w:ind w:left="714" w:hanging="357"/>
        <w:contextualSpacing w:val="0"/>
        <w:rPr>
          <w:rFonts w:ascii="Arial" w:hAnsi="Arial" w:cs="Arial"/>
        </w:rPr>
      </w:pPr>
      <w:r w:rsidRPr="00A12353">
        <w:rPr>
          <w:rFonts w:ascii="Arial" w:hAnsi="Arial" w:cs="Arial"/>
        </w:rPr>
        <w:t>Inventories</w:t>
      </w:r>
    </w:p>
    <w:p w14:paraId="4F5B5E3A" w14:textId="77777777" w:rsidR="00E4417C" w:rsidRPr="00A12353" w:rsidRDefault="00E4417C" w:rsidP="00A12353">
      <w:pPr>
        <w:pStyle w:val="ListParagraph"/>
        <w:numPr>
          <w:ilvl w:val="0"/>
          <w:numId w:val="10"/>
        </w:numPr>
        <w:spacing w:after="0" w:line="240" w:lineRule="auto"/>
        <w:ind w:left="714" w:hanging="357"/>
        <w:contextualSpacing w:val="0"/>
        <w:rPr>
          <w:rFonts w:ascii="Arial" w:hAnsi="Arial" w:cs="Arial"/>
        </w:rPr>
      </w:pPr>
      <w:r w:rsidRPr="00A12353">
        <w:rPr>
          <w:rFonts w:ascii="Arial" w:hAnsi="Arial" w:cs="Arial"/>
        </w:rPr>
        <w:t>Letting agent fees</w:t>
      </w:r>
    </w:p>
    <w:p w14:paraId="7F3AB926" w14:textId="77777777" w:rsidR="00E4417C" w:rsidRPr="00A12353" w:rsidRDefault="00E4417C" w:rsidP="00A12353">
      <w:pPr>
        <w:pStyle w:val="ListParagraph"/>
        <w:numPr>
          <w:ilvl w:val="0"/>
          <w:numId w:val="10"/>
        </w:numPr>
        <w:spacing w:after="0" w:line="240" w:lineRule="auto"/>
        <w:ind w:left="714" w:hanging="357"/>
        <w:contextualSpacing w:val="0"/>
        <w:rPr>
          <w:rFonts w:ascii="Arial" w:hAnsi="Arial" w:cs="Arial"/>
        </w:rPr>
      </w:pPr>
      <w:r w:rsidRPr="00A12353">
        <w:rPr>
          <w:rFonts w:ascii="Arial" w:hAnsi="Arial" w:cs="Arial"/>
        </w:rPr>
        <w:t>The information that a landlord should provide prior to a tenancy being taken up</w:t>
      </w:r>
    </w:p>
    <w:p w14:paraId="0ADDDE18" w14:textId="77777777" w:rsidR="00E4417C" w:rsidRPr="00A12353" w:rsidRDefault="00E4417C" w:rsidP="00A12353">
      <w:pPr>
        <w:pStyle w:val="ListParagraph"/>
        <w:numPr>
          <w:ilvl w:val="0"/>
          <w:numId w:val="10"/>
        </w:numPr>
        <w:spacing w:after="0" w:line="240" w:lineRule="auto"/>
        <w:ind w:left="714" w:hanging="357"/>
        <w:contextualSpacing w:val="0"/>
        <w:rPr>
          <w:rFonts w:ascii="Arial" w:hAnsi="Arial" w:cs="Arial"/>
        </w:rPr>
      </w:pPr>
      <w:r w:rsidRPr="00A12353">
        <w:rPr>
          <w:rFonts w:ascii="Arial" w:hAnsi="Arial" w:cs="Arial"/>
        </w:rPr>
        <w:t>Property standards</w:t>
      </w:r>
    </w:p>
    <w:p w14:paraId="7C9DF8C9" w14:textId="77777777" w:rsidR="00E4417C" w:rsidRPr="00A12353" w:rsidRDefault="00E4417C" w:rsidP="00A12353">
      <w:pPr>
        <w:pStyle w:val="ListParagraph"/>
        <w:numPr>
          <w:ilvl w:val="0"/>
          <w:numId w:val="10"/>
        </w:numPr>
        <w:spacing w:after="0" w:line="240" w:lineRule="auto"/>
        <w:ind w:left="714" w:hanging="357"/>
        <w:contextualSpacing w:val="0"/>
        <w:rPr>
          <w:rFonts w:ascii="Arial" w:hAnsi="Arial" w:cs="Arial"/>
        </w:rPr>
      </w:pPr>
      <w:r w:rsidRPr="00A12353">
        <w:rPr>
          <w:rFonts w:ascii="Arial" w:hAnsi="Arial" w:cs="Arial"/>
        </w:rPr>
        <w:t>HMOs</w:t>
      </w:r>
    </w:p>
    <w:p w14:paraId="535E2E74" w14:textId="77777777" w:rsidR="00E4417C" w:rsidRPr="00A12353" w:rsidRDefault="00E4417C" w:rsidP="00A12353">
      <w:pPr>
        <w:pStyle w:val="ListParagraph"/>
        <w:numPr>
          <w:ilvl w:val="0"/>
          <w:numId w:val="10"/>
        </w:numPr>
        <w:spacing w:after="0" w:line="240" w:lineRule="auto"/>
        <w:ind w:left="714" w:hanging="357"/>
        <w:contextualSpacing w:val="0"/>
        <w:rPr>
          <w:rFonts w:ascii="Arial" w:hAnsi="Arial" w:cs="Arial"/>
        </w:rPr>
      </w:pPr>
      <w:r w:rsidRPr="00A12353">
        <w:rPr>
          <w:rFonts w:ascii="Arial" w:hAnsi="Arial" w:cs="Arial"/>
        </w:rPr>
        <w:t>Licensing</w:t>
      </w:r>
    </w:p>
    <w:p w14:paraId="5F2906A9" w14:textId="77777777" w:rsidR="00E4417C" w:rsidRPr="00A12353" w:rsidRDefault="00E4417C" w:rsidP="00A12353">
      <w:pPr>
        <w:pStyle w:val="ListParagraph"/>
        <w:numPr>
          <w:ilvl w:val="0"/>
          <w:numId w:val="10"/>
        </w:numPr>
        <w:spacing w:after="0" w:line="240" w:lineRule="auto"/>
        <w:ind w:left="714" w:hanging="357"/>
        <w:contextualSpacing w:val="0"/>
        <w:rPr>
          <w:rFonts w:ascii="Arial" w:hAnsi="Arial" w:cs="Arial"/>
        </w:rPr>
      </w:pPr>
      <w:r w:rsidRPr="00A12353">
        <w:rPr>
          <w:rFonts w:ascii="Arial" w:hAnsi="Arial" w:cs="Arial"/>
        </w:rPr>
        <w:t>How private and social tenants can complain about property conditions</w:t>
      </w:r>
    </w:p>
    <w:p w14:paraId="43F15829" w14:textId="77777777" w:rsidR="00E4417C" w:rsidRPr="00A12353" w:rsidRDefault="00E4417C" w:rsidP="00A12353">
      <w:pPr>
        <w:pStyle w:val="ListParagraph"/>
        <w:numPr>
          <w:ilvl w:val="0"/>
          <w:numId w:val="10"/>
        </w:numPr>
        <w:spacing w:after="0" w:line="240" w:lineRule="auto"/>
        <w:ind w:left="714" w:hanging="357"/>
        <w:contextualSpacing w:val="0"/>
        <w:rPr>
          <w:rFonts w:ascii="Arial" w:hAnsi="Arial" w:cs="Arial"/>
        </w:rPr>
      </w:pPr>
      <w:r w:rsidRPr="00A12353">
        <w:rPr>
          <w:rFonts w:ascii="Arial" w:hAnsi="Arial" w:cs="Arial"/>
        </w:rPr>
        <w:t>How a landlord should respond to a request for repairs</w:t>
      </w:r>
    </w:p>
    <w:p w14:paraId="1CD003C6" w14:textId="77777777" w:rsidR="00E4417C" w:rsidRPr="00A12353" w:rsidRDefault="00E4417C" w:rsidP="00A12353">
      <w:pPr>
        <w:pStyle w:val="ListParagraph"/>
        <w:numPr>
          <w:ilvl w:val="0"/>
          <w:numId w:val="10"/>
        </w:numPr>
        <w:spacing w:after="0" w:line="240" w:lineRule="auto"/>
        <w:ind w:left="714" w:hanging="357"/>
        <w:contextualSpacing w:val="0"/>
        <w:rPr>
          <w:rFonts w:ascii="Arial" w:hAnsi="Arial" w:cs="Arial"/>
        </w:rPr>
      </w:pPr>
      <w:r w:rsidRPr="00A12353">
        <w:rPr>
          <w:rFonts w:ascii="Arial" w:hAnsi="Arial" w:cs="Arial"/>
        </w:rPr>
        <w:t>Retaliatory eviction</w:t>
      </w:r>
    </w:p>
    <w:p w14:paraId="732D8577" w14:textId="77777777" w:rsidR="00E4417C" w:rsidRPr="00A12353" w:rsidRDefault="00E4417C" w:rsidP="00A12353">
      <w:pPr>
        <w:pStyle w:val="ListParagraph"/>
        <w:numPr>
          <w:ilvl w:val="0"/>
          <w:numId w:val="10"/>
        </w:numPr>
        <w:spacing w:after="0" w:line="240" w:lineRule="auto"/>
        <w:ind w:left="714" w:hanging="357"/>
        <w:contextualSpacing w:val="0"/>
        <w:rPr>
          <w:rFonts w:ascii="Arial" w:hAnsi="Arial" w:cs="Arial"/>
        </w:rPr>
      </w:pPr>
      <w:r w:rsidRPr="00A12353">
        <w:rPr>
          <w:rFonts w:ascii="Arial" w:hAnsi="Arial" w:cs="Arial"/>
        </w:rPr>
        <w:t>Leasehold/freehold matters</w:t>
      </w:r>
    </w:p>
    <w:p w14:paraId="34660B76" w14:textId="77777777" w:rsidR="00E4417C" w:rsidRPr="00A12353" w:rsidRDefault="00E4417C" w:rsidP="00A12353">
      <w:pPr>
        <w:pStyle w:val="ListParagraph"/>
        <w:numPr>
          <w:ilvl w:val="0"/>
          <w:numId w:val="10"/>
        </w:numPr>
        <w:spacing w:after="0" w:line="240" w:lineRule="auto"/>
        <w:ind w:left="714" w:hanging="357"/>
        <w:contextualSpacing w:val="0"/>
        <w:rPr>
          <w:rFonts w:ascii="Arial" w:hAnsi="Arial" w:cs="Arial"/>
        </w:rPr>
      </w:pPr>
      <w:r w:rsidRPr="00A12353">
        <w:rPr>
          <w:rFonts w:ascii="Arial" w:hAnsi="Arial" w:cs="Arial"/>
        </w:rPr>
        <w:t>The powers of the Council</w:t>
      </w:r>
    </w:p>
    <w:p w14:paraId="49D270A1" w14:textId="77777777" w:rsidR="00E4417C" w:rsidRPr="00A12353" w:rsidRDefault="00E4417C" w:rsidP="00A12353">
      <w:pPr>
        <w:pStyle w:val="ListParagraph"/>
        <w:numPr>
          <w:ilvl w:val="0"/>
          <w:numId w:val="10"/>
        </w:numPr>
        <w:spacing w:after="0" w:line="240" w:lineRule="auto"/>
        <w:ind w:left="714" w:hanging="357"/>
        <w:contextualSpacing w:val="0"/>
        <w:rPr>
          <w:rFonts w:ascii="Arial" w:hAnsi="Arial" w:cs="Arial"/>
        </w:rPr>
      </w:pPr>
      <w:r w:rsidRPr="00A12353">
        <w:rPr>
          <w:rFonts w:ascii="Arial" w:hAnsi="Arial" w:cs="Arial"/>
        </w:rPr>
        <w:t>Right to Rent checks</w:t>
      </w:r>
    </w:p>
    <w:p w14:paraId="2937A443" w14:textId="77777777" w:rsidR="00E4417C" w:rsidRPr="00A12353" w:rsidRDefault="00E4417C" w:rsidP="00A12353">
      <w:pPr>
        <w:pStyle w:val="ListParagraph"/>
        <w:numPr>
          <w:ilvl w:val="0"/>
          <w:numId w:val="10"/>
        </w:numPr>
        <w:spacing w:after="0" w:line="240" w:lineRule="auto"/>
        <w:ind w:left="714" w:hanging="357"/>
        <w:contextualSpacing w:val="0"/>
        <w:rPr>
          <w:rFonts w:ascii="Arial" w:hAnsi="Arial" w:cs="Arial"/>
        </w:rPr>
      </w:pPr>
      <w:r w:rsidRPr="00A12353">
        <w:rPr>
          <w:rFonts w:ascii="Arial" w:hAnsi="Arial" w:cs="Arial"/>
        </w:rPr>
        <w:t>Discrimination</w:t>
      </w:r>
    </w:p>
    <w:p w14:paraId="56A554A9" w14:textId="77777777" w:rsidR="00E4417C" w:rsidRPr="00A12353" w:rsidRDefault="00E4417C" w:rsidP="00A12353">
      <w:pPr>
        <w:pStyle w:val="ListParagraph"/>
        <w:numPr>
          <w:ilvl w:val="0"/>
          <w:numId w:val="10"/>
        </w:numPr>
        <w:spacing w:after="0" w:line="240" w:lineRule="auto"/>
        <w:ind w:left="714" w:hanging="357"/>
        <w:contextualSpacing w:val="0"/>
        <w:rPr>
          <w:rFonts w:ascii="Arial" w:hAnsi="Arial" w:cs="Arial"/>
        </w:rPr>
      </w:pPr>
      <w:r w:rsidRPr="00A12353">
        <w:rPr>
          <w:rFonts w:ascii="Arial" w:hAnsi="Arial" w:cs="Arial"/>
        </w:rPr>
        <w:t>Rent increase and financial help</w:t>
      </w:r>
    </w:p>
    <w:p w14:paraId="1FADCBAF" w14:textId="77777777" w:rsidR="00E4417C" w:rsidRPr="00A12353" w:rsidRDefault="00E4417C" w:rsidP="00A12353">
      <w:pPr>
        <w:pStyle w:val="ListParagraph"/>
        <w:numPr>
          <w:ilvl w:val="0"/>
          <w:numId w:val="10"/>
        </w:numPr>
        <w:spacing w:after="0" w:line="240" w:lineRule="auto"/>
        <w:ind w:left="714" w:hanging="357"/>
        <w:contextualSpacing w:val="0"/>
        <w:rPr>
          <w:rFonts w:ascii="Arial" w:hAnsi="Arial" w:cs="Arial"/>
        </w:rPr>
      </w:pPr>
      <w:r w:rsidRPr="00A12353">
        <w:rPr>
          <w:rFonts w:ascii="Arial" w:hAnsi="Arial" w:cs="Arial"/>
        </w:rPr>
        <w:t>Redress schemes</w:t>
      </w:r>
    </w:p>
    <w:p w14:paraId="1C6B73C3" w14:textId="112957D7" w:rsidR="00A12353" w:rsidRPr="00D752F6" w:rsidRDefault="00E4417C" w:rsidP="00D752F6">
      <w:pPr>
        <w:pStyle w:val="ListParagraph"/>
        <w:numPr>
          <w:ilvl w:val="0"/>
          <w:numId w:val="10"/>
        </w:numPr>
        <w:spacing w:after="0" w:line="240" w:lineRule="auto"/>
        <w:ind w:left="714" w:hanging="357"/>
        <w:contextualSpacing w:val="0"/>
        <w:rPr>
          <w:rFonts w:ascii="Arial" w:hAnsi="Arial" w:cs="Arial"/>
        </w:rPr>
      </w:pPr>
      <w:r w:rsidRPr="00A12353">
        <w:rPr>
          <w:rFonts w:ascii="Arial" w:hAnsi="Arial" w:cs="Arial"/>
        </w:rPr>
        <w:t>Eviction and leaving a home</w:t>
      </w:r>
    </w:p>
    <w:p w14:paraId="67EA0463" w14:textId="77777777" w:rsidR="00515342" w:rsidRPr="00A12353" w:rsidRDefault="00515342" w:rsidP="00D752F6">
      <w:pPr>
        <w:pStyle w:val="Heading1"/>
        <w:numPr>
          <w:ilvl w:val="0"/>
          <w:numId w:val="11"/>
        </w:numPr>
        <w:spacing w:after="120" w:line="240" w:lineRule="auto"/>
        <w:ind w:left="357" w:hanging="357"/>
        <w:rPr>
          <w:rFonts w:ascii="Arial" w:hAnsi="Arial" w:cs="Arial"/>
          <w:color w:val="002060"/>
          <w:sz w:val="28"/>
          <w:szCs w:val="28"/>
        </w:rPr>
      </w:pPr>
      <w:r w:rsidRPr="00A12353">
        <w:rPr>
          <w:rFonts w:ascii="Arial" w:hAnsi="Arial" w:cs="Arial"/>
          <w:color w:val="002060"/>
          <w:sz w:val="28"/>
          <w:szCs w:val="28"/>
        </w:rPr>
        <w:t xml:space="preserve">Contract Specification </w:t>
      </w:r>
    </w:p>
    <w:p w14:paraId="17B7295A" w14:textId="376BB988" w:rsidR="00227C1A" w:rsidRPr="00A12353" w:rsidRDefault="00227C1A" w:rsidP="00D752F6">
      <w:pPr>
        <w:spacing w:after="120" w:line="240" w:lineRule="auto"/>
        <w:ind w:left="360"/>
        <w:rPr>
          <w:rFonts w:ascii="Arial" w:hAnsi="Arial" w:cs="Arial"/>
        </w:rPr>
      </w:pPr>
      <w:r w:rsidRPr="00A12353">
        <w:rPr>
          <w:rFonts w:ascii="Arial" w:hAnsi="Arial" w:cs="Arial"/>
        </w:rPr>
        <w:t xml:space="preserve">The </w:t>
      </w:r>
      <w:r w:rsidR="00261BB2" w:rsidRPr="00A12353">
        <w:rPr>
          <w:rFonts w:ascii="Arial" w:hAnsi="Arial" w:cs="Arial"/>
        </w:rPr>
        <w:t xml:space="preserve">Council wishes to procure </w:t>
      </w:r>
      <w:r w:rsidR="00E4417C" w:rsidRPr="00A12353">
        <w:rPr>
          <w:rFonts w:ascii="Arial" w:hAnsi="Arial" w:cs="Arial"/>
        </w:rPr>
        <w:t xml:space="preserve">a </w:t>
      </w:r>
      <w:r w:rsidR="00D752F6" w:rsidRPr="00A12353">
        <w:rPr>
          <w:rFonts w:ascii="Arial" w:hAnsi="Arial" w:cs="Arial"/>
        </w:rPr>
        <w:t>third-party</w:t>
      </w:r>
      <w:r w:rsidR="00E4417C" w:rsidRPr="00A12353">
        <w:rPr>
          <w:rFonts w:ascii="Arial" w:hAnsi="Arial" w:cs="Arial"/>
        </w:rPr>
        <w:t xml:space="preserve"> provider to respond to </w:t>
      </w:r>
      <w:r w:rsidR="00242BAA" w:rsidRPr="00A12353">
        <w:rPr>
          <w:rFonts w:ascii="Arial" w:hAnsi="Arial" w:cs="Arial"/>
        </w:rPr>
        <w:t xml:space="preserve">requests for information and help via </w:t>
      </w:r>
      <w:r w:rsidR="00E4417C" w:rsidRPr="00A12353">
        <w:rPr>
          <w:rFonts w:ascii="Arial" w:hAnsi="Arial" w:cs="Arial"/>
        </w:rPr>
        <w:t>telephone calls made by persons making use of the information provided in the Charter</w:t>
      </w:r>
      <w:r w:rsidR="00A376B7" w:rsidRPr="00A12353">
        <w:rPr>
          <w:rFonts w:ascii="Arial" w:hAnsi="Arial" w:cs="Arial"/>
        </w:rPr>
        <w:t>.</w:t>
      </w:r>
      <w:r w:rsidR="00E4417C" w:rsidRPr="00A12353">
        <w:rPr>
          <w:rFonts w:ascii="Arial" w:hAnsi="Arial" w:cs="Arial"/>
        </w:rPr>
        <w:t xml:space="preserve"> </w:t>
      </w:r>
    </w:p>
    <w:p w14:paraId="68BA1DEF" w14:textId="18BCA537" w:rsidR="00515342" w:rsidRPr="00A12353" w:rsidRDefault="00515342" w:rsidP="00D752F6">
      <w:pPr>
        <w:spacing w:after="120" w:line="240" w:lineRule="auto"/>
        <w:ind w:left="360"/>
        <w:rPr>
          <w:rFonts w:ascii="Arial" w:hAnsi="Arial" w:cs="Arial"/>
        </w:rPr>
      </w:pPr>
      <w:r w:rsidRPr="00A12353">
        <w:rPr>
          <w:rFonts w:ascii="Arial" w:hAnsi="Arial" w:cs="Arial"/>
        </w:rPr>
        <w:t xml:space="preserve">The </w:t>
      </w:r>
      <w:r w:rsidR="00EC1A82">
        <w:rPr>
          <w:rFonts w:ascii="Arial" w:hAnsi="Arial" w:cs="Arial"/>
        </w:rPr>
        <w:t>successful provider</w:t>
      </w:r>
      <w:r w:rsidRPr="00A12353">
        <w:rPr>
          <w:rFonts w:ascii="Arial" w:hAnsi="Arial" w:cs="Arial"/>
        </w:rPr>
        <w:t xml:space="preserve"> will note that from time to time the </w:t>
      </w:r>
      <w:r w:rsidR="00EC1A82">
        <w:rPr>
          <w:rFonts w:ascii="Arial" w:hAnsi="Arial" w:cs="Arial"/>
        </w:rPr>
        <w:t>C</w:t>
      </w:r>
      <w:r w:rsidR="00EC1A82" w:rsidRPr="00A12353">
        <w:rPr>
          <w:rFonts w:ascii="Arial" w:hAnsi="Arial" w:cs="Arial"/>
        </w:rPr>
        <w:t xml:space="preserve">harter </w:t>
      </w:r>
      <w:r w:rsidRPr="00A12353">
        <w:rPr>
          <w:rFonts w:ascii="Arial" w:hAnsi="Arial" w:cs="Arial"/>
        </w:rPr>
        <w:t xml:space="preserve">will be updated to ensure it remains current and up to date.  The Council </w:t>
      </w:r>
      <w:r w:rsidR="00EC1A82">
        <w:rPr>
          <w:rFonts w:ascii="Arial" w:hAnsi="Arial" w:cs="Arial"/>
        </w:rPr>
        <w:t xml:space="preserve">will </w:t>
      </w:r>
      <w:r w:rsidRPr="00A12353">
        <w:rPr>
          <w:rFonts w:ascii="Arial" w:hAnsi="Arial" w:cs="Arial"/>
        </w:rPr>
        <w:t xml:space="preserve">expect the contracted provider to remain competent in all areas of the Charter (including updates). </w:t>
      </w:r>
    </w:p>
    <w:p w14:paraId="471B5B86" w14:textId="77777777" w:rsidR="00515342" w:rsidRPr="00A12353" w:rsidRDefault="00515342" w:rsidP="00D752F6">
      <w:pPr>
        <w:spacing w:after="120" w:line="240" w:lineRule="auto"/>
        <w:ind w:left="360"/>
        <w:rPr>
          <w:rFonts w:ascii="Arial" w:hAnsi="Arial" w:cs="Arial"/>
        </w:rPr>
      </w:pPr>
      <w:r w:rsidRPr="00A12353">
        <w:rPr>
          <w:rFonts w:ascii="Arial" w:hAnsi="Arial" w:cs="Arial"/>
        </w:rPr>
        <w:t xml:space="preserve">In addition, the contracted provider will provide advice and assistance to private tenants in their application for a Rent Repayment Order (RRO). Where it is a person in receipt of Local Housing Allowance the contracted provider will refer the case to the Council to consider seeking an RRO. </w:t>
      </w:r>
    </w:p>
    <w:p w14:paraId="7F930DA0" w14:textId="578265AE" w:rsidR="00242BAA" w:rsidRPr="00A12353" w:rsidRDefault="00242BAA" w:rsidP="00D752F6">
      <w:pPr>
        <w:spacing w:after="120" w:line="240" w:lineRule="auto"/>
        <w:ind w:left="360"/>
        <w:rPr>
          <w:rFonts w:ascii="Arial" w:hAnsi="Arial" w:cs="Arial"/>
        </w:rPr>
      </w:pPr>
      <w:r w:rsidRPr="00A12353">
        <w:rPr>
          <w:rFonts w:ascii="Arial" w:hAnsi="Arial" w:cs="Arial"/>
        </w:rPr>
        <w:t xml:space="preserve">The </w:t>
      </w:r>
      <w:r w:rsidR="0045235E" w:rsidRPr="00A12353">
        <w:rPr>
          <w:rFonts w:ascii="Arial" w:hAnsi="Arial" w:cs="Arial"/>
        </w:rPr>
        <w:t>contracted provider</w:t>
      </w:r>
      <w:r w:rsidRPr="00A12353">
        <w:rPr>
          <w:rFonts w:ascii="Arial" w:hAnsi="Arial" w:cs="Arial"/>
        </w:rPr>
        <w:t xml:space="preserve"> will need to respond to </w:t>
      </w:r>
      <w:r w:rsidR="00EC1A82">
        <w:rPr>
          <w:rFonts w:ascii="Arial" w:hAnsi="Arial" w:cs="Arial"/>
        </w:rPr>
        <w:t xml:space="preserve">a </w:t>
      </w:r>
      <w:r w:rsidRPr="00A12353">
        <w:rPr>
          <w:rFonts w:ascii="Arial" w:hAnsi="Arial" w:cs="Arial"/>
        </w:rPr>
        <w:t xml:space="preserve">dedicated telephone number, which will be a Council number monitored by the contract organisation for Lambeth residents to call within defined hours, being </w:t>
      </w:r>
    </w:p>
    <w:p w14:paraId="477EAD2F" w14:textId="77777777" w:rsidR="00242BAA" w:rsidRPr="00A12353" w:rsidRDefault="00242BAA" w:rsidP="00D752F6">
      <w:pPr>
        <w:pStyle w:val="ListParagraph"/>
        <w:numPr>
          <w:ilvl w:val="0"/>
          <w:numId w:val="13"/>
        </w:numPr>
        <w:spacing w:after="0" w:line="240" w:lineRule="auto"/>
        <w:ind w:left="714" w:hanging="357"/>
        <w:contextualSpacing w:val="0"/>
        <w:rPr>
          <w:rFonts w:ascii="Arial" w:hAnsi="Arial" w:cs="Arial"/>
        </w:rPr>
      </w:pPr>
      <w:r w:rsidRPr="00A12353">
        <w:rPr>
          <w:rFonts w:ascii="Arial" w:hAnsi="Arial" w:cs="Arial"/>
        </w:rPr>
        <w:t xml:space="preserve">Mon to Fri – 8:00 to 18:30 hours </w:t>
      </w:r>
    </w:p>
    <w:p w14:paraId="61C6B9DE" w14:textId="7A6FD132" w:rsidR="00242BAA" w:rsidRDefault="00242BAA" w:rsidP="00D752F6">
      <w:pPr>
        <w:pStyle w:val="ListParagraph"/>
        <w:numPr>
          <w:ilvl w:val="0"/>
          <w:numId w:val="13"/>
        </w:numPr>
        <w:spacing w:after="0" w:line="240" w:lineRule="auto"/>
        <w:ind w:left="714" w:hanging="357"/>
        <w:contextualSpacing w:val="0"/>
        <w:rPr>
          <w:rFonts w:ascii="Arial" w:hAnsi="Arial" w:cs="Arial"/>
        </w:rPr>
      </w:pPr>
      <w:r w:rsidRPr="00A12353">
        <w:rPr>
          <w:rFonts w:ascii="Arial" w:hAnsi="Arial" w:cs="Arial"/>
        </w:rPr>
        <w:t>Sat – 10:00 to 13:00 hours</w:t>
      </w:r>
    </w:p>
    <w:p w14:paraId="2EB97688" w14:textId="318A1258" w:rsidR="00EC1A82" w:rsidRDefault="00EC1A82" w:rsidP="00D752F6">
      <w:pPr>
        <w:pStyle w:val="ListParagraph"/>
        <w:numPr>
          <w:ilvl w:val="0"/>
          <w:numId w:val="13"/>
        </w:numPr>
        <w:spacing w:after="0" w:line="240" w:lineRule="auto"/>
        <w:ind w:left="714" w:hanging="357"/>
        <w:contextualSpacing w:val="0"/>
        <w:rPr>
          <w:rFonts w:ascii="Arial" w:hAnsi="Arial" w:cs="Arial"/>
        </w:rPr>
      </w:pPr>
      <w:r>
        <w:rPr>
          <w:rFonts w:ascii="Arial" w:hAnsi="Arial" w:cs="Arial"/>
        </w:rPr>
        <w:t>Sun - Closed</w:t>
      </w:r>
    </w:p>
    <w:p w14:paraId="72207D4F" w14:textId="77777777" w:rsidR="00D752F6" w:rsidRPr="00A12353" w:rsidRDefault="00D752F6" w:rsidP="00D752F6">
      <w:pPr>
        <w:pStyle w:val="ListParagraph"/>
        <w:spacing w:after="0" w:line="240" w:lineRule="auto"/>
        <w:ind w:left="714"/>
        <w:contextualSpacing w:val="0"/>
        <w:rPr>
          <w:rFonts w:ascii="Arial" w:hAnsi="Arial" w:cs="Arial"/>
        </w:rPr>
      </w:pPr>
    </w:p>
    <w:p w14:paraId="55D11581" w14:textId="0AA399C9" w:rsidR="00242BAA" w:rsidRPr="00A12353" w:rsidRDefault="0045235E" w:rsidP="00D752F6">
      <w:pPr>
        <w:spacing w:after="120" w:line="240" w:lineRule="auto"/>
        <w:ind w:left="360"/>
        <w:rPr>
          <w:rFonts w:ascii="Arial" w:hAnsi="Arial" w:cs="Arial"/>
        </w:rPr>
      </w:pPr>
      <w:r w:rsidRPr="00A12353">
        <w:rPr>
          <w:rFonts w:ascii="Arial" w:hAnsi="Arial" w:cs="Arial"/>
        </w:rPr>
        <w:t xml:space="preserve">The contracted provider will provide expert advice to the callers on all aspects of the Charter and will aim to resolve matters without redirecting to the Council. </w:t>
      </w:r>
    </w:p>
    <w:p w14:paraId="5132D638" w14:textId="77777777" w:rsidR="0045235E" w:rsidRPr="00A12353" w:rsidRDefault="0045235E" w:rsidP="00D752F6">
      <w:pPr>
        <w:spacing w:after="120" w:line="240" w:lineRule="auto"/>
        <w:ind w:left="360"/>
        <w:rPr>
          <w:rFonts w:ascii="Arial" w:hAnsi="Arial" w:cs="Arial"/>
        </w:rPr>
      </w:pPr>
      <w:r w:rsidRPr="00A12353">
        <w:rPr>
          <w:rFonts w:ascii="Arial" w:hAnsi="Arial" w:cs="Arial"/>
        </w:rPr>
        <w:lastRenderedPageBreak/>
        <w:t xml:space="preserve">Where necessary the contracted provider will refer/sign post callers to the appropriate services within the Council or external agencies/organisations. </w:t>
      </w:r>
    </w:p>
    <w:p w14:paraId="265112D0" w14:textId="77777777" w:rsidR="0045235E" w:rsidRPr="00A12353" w:rsidRDefault="0045235E" w:rsidP="00D752F6">
      <w:pPr>
        <w:spacing w:after="120" w:line="240" w:lineRule="auto"/>
        <w:ind w:left="360"/>
        <w:rPr>
          <w:rFonts w:ascii="Arial" w:hAnsi="Arial" w:cs="Arial"/>
        </w:rPr>
      </w:pPr>
      <w:r w:rsidRPr="00A12353">
        <w:rPr>
          <w:rFonts w:ascii="Arial" w:hAnsi="Arial" w:cs="Arial"/>
        </w:rPr>
        <w:t>Where the contracted provider refers to another service, they will ensure all relevant details are provided in writing to the service, to include as a, minimum:</w:t>
      </w:r>
    </w:p>
    <w:p w14:paraId="0F4B81B1" w14:textId="71B6BDFD" w:rsidR="0045235E" w:rsidRPr="00D752F6" w:rsidRDefault="0045235E" w:rsidP="00D752F6">
      <w:pPr>
        <w:pStyle w:val="ListParagraph"/>
        <w:numPr>
          <w:ilvl w:val="0"/>
          <w:numId w:val="14"/>
        </w:numPr>
        <w:spacing w:after="120" w:line="240" w:lineRule="auto"/>
        <w:rPr>
          <w:rFonts w:ascii="Arial" w:hAnsi="Arial" w:cs="Arial"/>
        </w:rPr>
      </w:pPr>
      <w:r w:rsidRPr="00D752F6">
        <w:rPr>
          <w:rFonts w:ascii="Arial" w:hAnsi="Arial" w:cs="Arial"/>
        </w:rPr>
        <w:t xml:space="preserve">Name, address, email and contact numbers </w:t>
      </w:r>
      <w:r w:rsidR="00E83934">
        <w:rPr>
          <w:rFonts w:ascii="Arial" w:hAnsi="Arial" w:cs="Arial"/>
        </w:rPr>
        <w:t>of</w:t>
      </w:r>
      <w:r w:rsidR="00E83934" w:rsidRPr="00D752F6">
        <w:rPr>
          <w:rFonts w:ascii="Arial" w:hAnsi="Arial" w:cs="Arial"/>
        </w:rPr>
        <w:t xml:space="preserve"> </w:t>
      </w:r>
      <w:r w:rsidRPr="00D752F6">
        <w:rPr>
          <w:rFonts w:ascii="Arial" w:hAnsi="Arial" w:cs="Arial"/>
        </w:rPr>
        <w:t>the complainant.</w:t>
      </w:r>
    </w:p>
    <w:p w14:paraId="5EBB2BC1" w14:textId="77777777" w:rsidR="0045235E" w:rsidRDefault="0045235E" w:rsidP="00D752F6">
      <w:pPr>
        <w:pStyle w:val="ListParagraph"/>
        <w:numPr>
          <w:ilvl w:val="0"/>
          <w:numId w:val="14"/>
        </w:numPr>
        <w:spacing w:after="120" w:line="240" w:lineRule="auto"/>
        <w:rPr>
          <w:rFonts w:ascii="Arial" w:hAnsi="Arial" w:cs="Arial"/>
        </w:rPr>
      </w:pPr>
      <w:r w:rsidRPr="00D752F6">
        <w:rPr>
          <w:rFonts w:ascii="Arial" w:hAnsi="Arial" w:cs="Arial"/>
        </w:rPr>
        <w:t>Name, address, email and contact numbers for any relevant third parties, e.g. landlord details, advocate details, etc.</w:t>
      </w:r>
    </w:p>
    <w:p w14:paraId="2491532D" w14:textId="52755939" w:rsidR="00D27C93" w:rsidRPr="00D752F6" w:rsidRDefault="00D27C93" w:rsidP="00D752F6">
      <w:pPr>
        <w:pStyle w:val="ListParagraph"/>
        <w:numPr>
          <w:ilvl w:val="0"/>
          <w:numId w:val="14"/>
        </w:numPr>
        <w:spacing w:after="120" w:line="240" w:lineRule="auto"/>
        <w:rPr>
          <w:rFonts w:ascii="Arial" w:hAnsi="Arial" w:cs="Arial"/>
        </w:rPr>
      </w:pPr>
      <w:r>
        <w:rPr>
          <w:rFonts w:ascii="Arial" w:hAnsi="Arial" w:cs="Arial"/>
        </w:rPr>
        <w:t>Whether the person considers themselves vulnerable and for what reason</w:t>
      </w:r>
    </w:p>
    <w:p w14:paraId="4D8A7DC1" w14:textId="77777777" w:rsidR="0045235E" w:rsidRPr="00D752F6" w:rsidRDefault="0045235E" w:rsidP="00D752F6">
      <w:pPr>
        <w:pStyle w:val="ListParagraph"/>
        <w:numPr>
          <w:ilvl w:val="0"/>
          <w:numId w:val="14"/>
        </w:numPr>
        <w:spacing w:after="120" w:line="240" w:lineRule="auto"/>
        <w:rPr>
          <w:rFonts w:ascii="Arial" w:hAnsi="Arial" w:cs="Arial"/>
        </w:rPr>
      </w:pPr>
      <w:r w:rsidRPr="00D752F6">
        <w:rPr>
          <w:rFonts w:ascii="Arial" w:hAnsi="Arial" w:cs="Arial"/>
        </w:rPr>
        <w:t>A full briefing of the salient matters being referred.</w:t>
      </w:r>
    </w:p>
    <w:p w14:paraId="55072B81" w14:textId="77777777" w:rsidR="0045235E" w:rsidRPr="00A12353" w:rsidRDefault="0045235E" w:rsidP="00D752F6">
      <w:pPr>
        <w:spacing w:after="120" w:line="240" w:lineRule="auto"/>
        <w:ind w:left="360"/>
        <w:rPr>
          <w:rFonts w:ascii="Arial" w:hAnsi="Arial" w:cs="Arial"/>
        </w:rPr>
      </w:pPr>
      <w:r w:rsidRPr="00A12353">
        <w:rPr>
          <w:rFonts w:ascii="Arial" w:hAnsi="Arial" w:cs="Arial"/>
        </w:rPr>
        <w:t>The Council will ensure that the contracted provider is provided with the relevant contact details for the various services within the Council.</w:t>
      </w:r>
    </w:p>
    <w:p w14:paraId="0F1CDE44" w14:textId="096F28D4" w:rsidR="0045235E" w:rsidRPr="00A12353" w:rsidRDefault="0045235E" w:rsidP="00D752F6">
      <w:pPr>
        <w:spacing w:after="120" w:line="240" w:lineRule="auto"/>
        <w:ind w:left="360"/>
        <w:rPr>
          <w:rFonts w:ascii="Arial" w:hAnsi="Arial" w:cs="Arial"/>
        </w:rPr>
      </w:pPr>
      <w:r w:rsidRPr="00A12353">
        <w:rPr>
          <w:rFonts w:ascii="Arial" w:hAnsi="Arial" w:cs="Arial"/>
        </w:rPr>
        <w:t xml:space="preserve">Where referred matters relate to making a request for service to the Council in relation sub-standards the </w:t>
      </w:r>
      <w:r w:rsidR="00E83934" w:rsidRPr="00A12353">
        <w:rPr>
          <w:rFonts w:ascii="Arial" w:hAnsi="Arial" w:cs="Arial"/>
        </w:rPr>
        <w:t xml:space="preserve">contracted </w:t>
      </w:r>
      <w:r w:rsidRPr="00A12353">
        <w:rPr>
          <w:rFonts w:ascii="Arial" w:hAnsi="Arial" w:cs="Arial"/>
        </w:rPr>
        <w:t>provider will ensure that before referring:</w:t>
      </w:r>
    </w:p>
    <w:p w14:paraId="6187877B" w14:textId="77777777" w:rsidR="0045235E" w:rsidRPr="00D752F6" w:rsidRDefault="0045235E" w:rsidP="00D752F6">
      <w:pPr>
        <w:pStyle w:val="ListParagraph"/>
        <w:numPr>
          <w:ilvl w:val="0"/>
          <w:numId w:val="15"/>
        </w:numPr>
        <w:spacing w:after="120" w:line="240" w:lineRule="auto"/>
        <w:rPr>
          <w:rFonts w:ascii="Arial" w:hAnsi="Arial" w:cs="Arial"/>
        </w:rPr>
      </w:pPr>
      <w:r w:rsidRPr="00D752F6">
        <w:rPr>
          <w:rFonts w:ascii="Arial" w:hAnsi="Arial" w:cs="Arial"/>
        </w:rPr>
        <w:t>Where it is a private renter, they have exhausted the process defined in the Deregulation Act 2005 to minimise the risk of retaliatory eviction.</w:t>
      </w:r>
    </w:p>
    <w:p w14:paraId="27655D0A" w14:textId="77777777" w:rsidR="0045235E" w:rsidRPr="00D752F6" w:rsidRDefault="0045235E" w:rsidP="00D752F6">
      <w:pPr>
        <w:pStyle w:val="ListParagraph"/>
        <w:numPr>
          <w:ilvl w:val="0"/>
          <w:numId w:val="15"/>
        </w:numPr>
        <w:spacing w:after="120" w:line="240" w:lineRule="auto"/>
        <w:rPr>
          <w:rFonts w:ascii="Arial" w:hAnsi="Arial" w:cs="Arial"/>
        </w:rPr>
      </w:pPr>
      <w:r w:rsidRPr="00D752F6">
        <w:rPr>
          <w:rFonts w:ascii="Arial" w:hAnsi="Arial" w:cs="Arial"/>
        </w:rPr>
        <w:t>Where it is a social tenant of a Registered Provider (RP</w:t>
      </w:r>
      <w:proofErr w:type="gramStart"/>
      <w:r w:rsidRPr="00D752F6">
        <w:rPr>
          <w:rFonts w:ascii="Arial" w:hAnsi="Arial" w:cs="Arial"/>
        </w:rPr>
        <w:t>), that</w:t>
      </w:r>
      <w:proofErr w:type="gramEnd"/>
      <w:r w:rsidRPr="00D752F6">
        <w:rPr>
          <w:rFonts w:ascii="Arial" w:hAnsi="Arial" w:cs="Arial"/>
        </w:rPr>
        <w:t xml:space="preserve"> they have exhausted the internal complaints process with their RP and with the Housing Ombudsman before referring to the Council.</w:t>
      </w:r>
    </w:p>
    <w:p w14:paraId="76AF1CED" w14:textId="4CF86E92" w:rsidR="0045235E" w:rsidRPr="00D752F6" w:rsidRDefault="0045235E" w:rsidP="00D752F6">
      <w:pPr>
        <w:pStyle w:val="ListParagraph"/>
        <w:numPr>
          <w:ilvl w:val="0"/>
          <w:numId w:val="15"/>
        </w:numPr>
        <w:spacing w:after="120" w:line="240" w:lineRule="auto"/>
        <w:rPr>
          <w:rFonts w:ascii="Arial" w:hAnsi="Arial" w:cs="Arial"/>
        </w:rPr>
      </w:pPr>
      <w:r w:rsidRPr="00D752F6">
        <w:rPr>
          <w:rFonts w:ascii="Arial" w:hAnsi="Arial" w:cs="Arial"/>
        </w:rPr>
        <w:t xml:space="preserve">Where it is a </w:t>
      </w:r>
      <w:r w:rsidR="007C6B18" w:rsidRPr="00D752F6">
        <w:rPr>
          <w:rFonts w:ascii="Arial" w:hAnsi="Arial" w:cs="Arial"/>
        </w:rPr>
        <w:t>leaseholder,</w:t>
      </w:r>
      <w:r w:rsidRPr="00D752F6">
        <w:rPr>
          <w:rFonts w:ascii="Arial" w:hAnsi="Arial" w:cs="Arial"/>
        </w:rPr>
        <w:t xml:space="preserve"> they have sought advice via LEASE and exhausted civil remedy before referring to the Council.</w:t>
      </w:r>
    </w:p>
    <w:p w14:paraId="36F59733" w14:textId="77777777" w:rsidR="00242BAA" w:rsidRPr="00A12353" w:rsidRDefault="00515342" w:rsidP="00D752F6">
      <w:pPr>
        <w:spacing w:after="120" w:line="240" w:lineRule="auto"/>
        <w:ind w:left="360"/>
        <w:rPr>
          <w:rFonts w:ascii="Arial" w:hAnsi="Arial" w:cs="Arial"/>
        </w:rPr>
      </w:pPr>
      <w:r w:rsidRPr="00A12353">
        <w:rPr>
          <w:rFonts w:ascii="Arial" w:hAnsi="Arial" w:cs="Arial"/>
        </w:rPr>
        <w:t xml:space="preserve">Where advice is given, the contracted provider will, where possible, follow up the verbal advice given in writing (by email), summarising the advice and any subsequent actions taken. </w:t>
      </w:r>
    </w:p>
    <w:p w14:paraId="06B656F9" w14:textId="7FF35FED" w:rsidR="00515342" w:rsidRPr="00A12353" w:rsidRDefault="00515342" w:rsidP="00D752F6">
      <w:pPr>
        <w:pStyle w:val="Heading1"/>
        <w:numPr>
          <w:ilvl w:val="0"/>
          <w:numId w:val="11"/>
        </w:numPr>
        <w:spacing w:after="120" w:line="240" w:lineRule="auto"/>
        <w:ind w:left="357" w:hanging="357"/>
        <w:rPr>
          <w:rFonts w:ascii="Arial" w:hAnsi="Arial" w:cs="Arial"/>
          <w:color w:val="002060"/>
          <w:sz w:val="28"/>
          <w:szCs w:val="28"/>
        </w:rPr>
      </w:pPr>
      <w:r w:rsidRPr="00A12353">
        <w:rPr>
          <w:rFonts w:ascii="Arial" w:hAnsi="Arial" w:cs="Arial"/>
          <w:color w:val="002060"/>
          <w:sz w:val="28"/>
          <w:szCs w:val="28"/>
        </w:rPr>
        <w:t>Expected Volumes</w:t>
      </w:r>
    </w:p>
    <w:p w14:paraId="1C3340F6" w14:textId="77777777" w:rsidR="00242BAA" w:rsidRPr="00A12353" w:rsidRDefault="00515342" w:rsidP="00D752F6">
      <w:pPr>
        <w:spacing w:after="120" w:line="240" w:lineRule="auto"/>
        <w:ind w:left="360"/>
        <w:rPr>
          <w:rFonts w:ascii="Arial" w:hAnsi="Arial" w:cs="Arial"/>
        </w:rPr>
      </w:pPr>
      <w:r w:rsidRPr="00A12353">
        <w:rPr>
          <w:rFonts w:ascii="Arial" w:hAnsi="Arial" w:cs="Arial"/>
        </w:rPr>
        <w:t xml:space="preserve">As this is a new area of work for the Council, it has no data to support the number of likely contacts expected in this contract. </w:t>
      </w:r>
    </w:p>
    <w:p w14:paraId="754FE12D" w14:textId="1EAAAB2A" w:rsidR="00E46AD8" w:rsidRDefault="00E46AD8" w:rsidP="00D752F6">
      <w:pPr>
        <w:spacing w:after="120" w:line="240" w:lineRule="auto"/>
        <w:ind w:left="360"/>
        <w:rPr>
          <w:rFonts w:ascii="Arial" w:hAnsi="Arial" w:cs="Arial"/>
        </w:rPr>
      </w:pPr>
      <w:r w:rsidRPr="00A12353">
        <w:rPr>
          <w:rFonts w:ascii="Arial" w:hAnsi="Arial" w:cs="Arial"/>
        </w:rPr>
        <w:t xml:space="preserve">As an estimate, the Council expect the proposed provider to price their tender on the basis of managing 50 contacts a week.  The process should be inclusive of all the follow up work required for that volume of work. </w:t>
      </w:r>
    </w:p>
    <w:p w14:paraId="480135EC" w14:textId="41717C52" w:rsidR="00D27C93" w:rsidRPr="00A12353" w:rsidRDefault="00D27C93" w:rsidP="00D752F6">
      <w:pPr>
        <w:spacing w:after="120" w:line="240" w:lineRule="auto"/>
        <w:ind w:left="360"/>
        <w:rPr>
          <w:rFonts w:ascii="Arial" w:hAnsi="Arial" w:cs="Arial"/>
        </w:rPr>
      </w:pPr>
      <w:r>
        <w:rPr>
          <w:rFonts w:ascii="Arial" w:hAnsi="Arial" w:cs="Arial"/>
        </w:rPr>
        <w:t>When providing a tender the Council expect the tenderer to propose a pricing regime. The Council expect the tenderer to base this on their own experience of providing this form of service. For instance this could be a fixed price for a defined number of contacts per week and then a price per contact after this or a fixed sum regardless of the number of contacts per week, or a fixed price for a defined number of contacts per week with a further price for an additional defined number of contacts.</w:t>
      </w:r>
    </w:p>
    <w:p w14:paraId="147E63F3" w14:textId="77777777" w:rsidR="00E46AD8" w:rsidRPr="00A12353" w:rsidRDefault="00E46AD8" w:rsidP="00D752F6">
      <w:pPr>
        <w:pStyle w:val="Heading1"/>
        <w:numPr>
          <w:ilvl w:val="0"/>
          <w:numId w:val="11"/>
        </w:numPr>
        <w:spacing w:after="120" w:line="240" w:lineRule="auto"/>
        <w:ind w:left="357" w:hanging="357"/>
        <w:rPr>
          <w:rFonts w:ascii="Arial" w:hAnsi="Arial" w:cs="Arial"/>
          <w:color w:val="002060"/>
          <w:sz w:val="28"/>
          <w:szCs w:val="28"/>
        </w:rPr>
      </w:pPr>
      <w:r w:rsidRPr="00A12353">
        <w:rPr>
          <w:rFonts w:ascii="Arial" w:hAnsi="Arial" w:cs="Arial"/>
          <w:color w:val="002060"/>
          <w:sz w:val="28"/>
          <w:szCs w:val="28"/>
        </w:rPr>
        <w:t xml:space="preserve">Performance Monitoring </w:t>
      </w:r>
    </w:p>
    <w:p w14:paraId="4FCD2AA2" w14:textId="77777777" w:rsidR="00E46AD8" w:rsidRPr="00A12353" w:rsidRDefault="004413BB" w:rsidP="00D752F6">
      <w:pPr>
        <w:spacing w:after="120" w:line="240" w:lineRule="auto"/>
        <w:ind w:left="357"/>
        <w:rPr>
          <w:rFonts w:ascii="Arial" w:hAnsi="Arial" w:cs="Arial"/>
        </w:rPr>
      </w:pPr>
      <w:r w:rsidRPr="00A12353">
        <w:rPr>
          <w:rFonts w:ascii="Arial" w:hAnsi="Arial" w:cs="Arial"/>
        </w:rPr>
        <w:t>The contracted provider will monitor the performance of the service provided to the Council, in terms of outputs and outcomes.  In particular the Council expect to receive reports on the following:</w:t>
      </w:r>
    </w:p>
    <w:p w14:paraId="0CE95C07" w14:textId="77777777" w:rsidR="004413BB" w:rsidRPr="00A12353" w:rsidRDefault="004413BB" w:rsidP="00A12353">
      <w:pPr>
        <w:pStyle w:val="ListParagraph"/>
        <w:numPr>
          <w:ilvl w:val="0"/>
          <w:numId w:val="12"/>
        </w:numPr>
        <w:spacing w:after="0" w:line="240" w:lineRule="auto"/>
        <w:ind w:left="714" w:hanging="357"/>
        <w:contextualSpacing w:val="0"/>
        <w:rPr>
          <w:rFonts w:ascii="Arial" w:hAnsi="Arial" w:cs="Arial"/>
        </w:rPr>
      </w:pPr>
      <w:r w:rsidRPr="00A12353">
        <w:rPr>
          <w:rFonts w:ascii="Arial" w:hAnsi="Arial" w:cs="Arial"/>
        </w:rPr>
        <w:t>Numbers of contacts</w:t>
      </w:r>
      <w:r w:rsidR="009B2EC6" w:rsidRPr="00A12353">
        <w:rPr>
          <w:rFonts w:ascii="Arial" w:hAnsi="Arial" w:cs="Arial"/>
        </w:rPr>
        <w:t xml:space="preserve">, by ‘new enquiry’ and ‘repeat enquiry’. </w:t>
      </w:r>
    </w:p>
    <w:p w14:paraId="6F7C1D7B" w14:textId="77777777" w:rsidR="004413BB" w:rsidRPr="00A12353" w:rsidRDefault="004413BB" w:rsidP="00A12353">
      <w:pPr>
        <w:pStyle w:val="ListParagraph"/>
        <w:numPr>
          <w:ilvl w:val="0"/>
          <w:numId w:val="12"/>
        </w:numPr>
        <w:spacing w:after="0" w:line="240" w:lineRule="auto"/>
        <w:ind w:left="714" w:hanging="357"/>
        <w:contextualSpacing w:val="0"/>
        <w:rPr>
          <w:rFonts w:ascii="Arial" w:hAnsi="Arial" w:cs="Arial"/>
        </w:rPr>
      </w:pPr>
      <w:r w:rsidRPr="00A12353">
        <w:rPr>
          <w:rFonts w:ascii="Arial" w:hAnsi="Arial" w:cs="Arial"/>
        </w:rPr>
        <w:t>Nature of enquiry, by categories to be agreed with the Council.</w:t>
      </w:r>
    </w:p>
    <w:p w14:paraId="0783E695" w14:textId="77777777" w:rsidR="004413BB" w:rsidRPr="00A12353" w:rsidRDefault="004413BB" w:rsidP="00A12353">
      <w:pPr>
        <w:pStyle w:val="ListParagraph"/>
        <w:numPr>
          <w:ilvl w:val="0"/>
          <w:numId w:val="12"/>
        </w:numPr>
        <w:spacing w:after="0" w:line="240" w:lineRule="auto"/>
        <w:ind w:left="714" w:hanging="357"/>
        <w:contextualSpacing w:val="0"/>
        <w:rPr>
          <w:rFonts w:ascii="Arial" w:hAnsi="Arial" w:cs="Arial"/>
        </w:rPr>
      </w:pPr>
      <w:r w:rsidRPr="00A12353">
        <w:rPr>
          <w:rFonts w:ascii="Arial" w:hAnsi="Arial" w:cs="Arial"/>
        </w:rPr>
        <w:t>Average contact time (median and average)</w:t>
      </w:r>
      <w:r w:rsidR="009B2EC6" w:rsidRPr="00A12353">
        <w:rPr>
          <w:rFonts w:ascii="Arial" w:hAnsi="Arial" w:cs="Arial"/>
        </w:rPr>
        <w:t>.</w:t>
      </w:r>
    </w:p>
    <w:p w14:paraId="6A318F02" w14:textId="77777777" w:rsidR="004413BB" w:rsidRPr="00A12353" w:rsidRDefault="004413BB" w:rsidP="00A12353">
      <w:pPr>
        <w:pStyle w:val="ListParagraph"/>
        <w:numPr>
          <w:ilvl w:val="0"/>
          <w:numId w:val="12"/>
        </w:numPr>
        <w:spacing w:after="0" w:line="240" w:lineRule="auto"/>
        <w:ind w:left="714" w:hanging="357"/>
        <w:contextualSpacing w:val="0"/>
        <w:rPr>
          <w:rFonts w:ascii="Arial" w:hAnsi="Arial" w:cs="Arial"/>
        </w:rPr>
      </w:pPr>
      <w:r w:rsidRPr="00A12353">
        <w:rPr>
          <w:rFonts w:ascii="Arial" w:hAnsi="Arial" w:cs="Arial"/>
        </w:rPr>
        <w:t xml:space="preserve">Numbers of contacts dealt with </w:t>
      </w:r>
      <w:r w:rsidR="009B2EC6" w:rsidRPr="00A12353">
        <w:rPr>
          <w:rFonts w:ascii="Arial" w:hAnsi="Arial" w:cs="Arial"/>
        </w:rPr>
        <w:t>in one contact.</w:t>
      </w:r>
    </w:p>
    <w:p w14:paraId="0A48385D" w14:textId="77777777" w:rsidR="009B2EC6" w:rsidRPr="00A12353" w:rsidRDefault="009B2EC6" w:rsidP="00A12353">
      <w:pPr>
        <w:pStyle w:val="ListParagraph"/>
        <w:numPr>
          <w:ilvl w:val="0"/>
          <w:numId w:val="12"/>
        </w:numPr>
        <w:spacing w:after="0" w:line="240" w:lineRule="auto"/>
        <w:ind w:left="714" w:hanging="357"/>
        <w:contextualSpacing w:val="0"/>
        <w:rPr>
          <w:rFonts w:ascii="Arial" w:hAnsi="Arial" w:cs="Arial"/>
        </w:rPr>
      </w:pPr>
      <w:r w:rsidRPr="00A12353">
        <w:rPr>
          <w:rFonts w:ascii="Arial" w:hAnsi="Arial" w:cs="Arial"/>
        </w:rPr>
        <w:t>Number of contacts dealt with in multiple contacts.</w:t>
      </w:r>
    </w:p>
    <w:p w14:paraId="0FA70C33" w14:textId="77777777" w:rsidR="009B2EC6" w:rsidRPr="00A12353" w:rsidRDefault="009B2EC6" w:rsidP="00A12353">
      <w:pPr>
        <w:pStyle w:val="ListParagraph"/>
        <w:numPr>
          <w:ilvl w:val="0"/>
          <w:numId w:val="12"/>
        </w:numPr>
        <w:spacing w:after="0" w:line="240" w:lineRule="auto"/>
        <w:ind w:left="714" w:hanging="357"/>
        <w:contextualSpacing w:val="0"/>
        <w:rPr>
          <w:rFonts w:ascii="Arial" w:hAnsi="Arial" w:cs="Arial"/>
        </w:rPr>
      </w:pPr>
      <w:r w:rsidRPr="00A12353">
        <w:rPr>
          <w:rFonts w:ascii="Arial" w:hAnsi="Arial" w:cs="Arial"/>
        </w:rPr>
        <w:t>Number of unwanted contacts (contacts where the person making contact has had to re-contact unnecessarily to achieve resolution), by categories to be agreed with the Council.</w:t>
      </w:r>
    </w:p>
    <w:p w14:paraId="168BADC9" w14:textId="77777777" w:rsidR="009B2EC6" w:rsidRPr="00A12353" w:rsidRDefault="009B2EC6" w:rsidP="00A12353">
      <w:pPr>
        <w:pStyle w:val="ListParagraph"/>
        <w:numPr>
          <w:ilvl w:val="0"/>
          <w:numId w:val="12"/>
        </w:numPr>
        <w:spacing w:after="0" w:line="240" w:lineRule="auto"/>
        <w:ind w:left="714" w:hanging="357"/>
        <w:contextualSpacing w:val="0"/>
        <w:rPr>
          <w:rFonts w:ascii="Arial" w:hAnsi="Arial" w:cs="Arial"/>
        </w:rPr>
      </w:pPr>
      <w:r w:rsidRPr="00A12353">
        <w:rPr>
          <w:rFonts w:ascii="Arial" w:hAnsi="Arial" w:cs="Arial"/>
        </w:rPr>
        <w:t>Number of contacts referred, by categories to be agreed with the Council.</w:t>
      </w:r>
    </w:p>
    <w:p w14:paraId="0796C6C6" w14:textId="2AAE0D2B" w:rsidR="009B2EC6" w:rsidRDefault="009B2EC6" w:rsidP="00A12353">
      <w:pPr>
        <w:pStyle w:val="ListParagraph"/>
        <w:numPr>
          <w:ilvl w:val="0"/>
          <w:numId w:val="12"/>
        </w:numPr>
        <w:spacing w:after="0" w:line="240" w:lineRule="auto"/>
        <w:ind w:left="714" w:hanging="357"/>
        <w:contextualSpacing w:val="0"/>
        <w:rPr>
          <w:rFonts w:ascii="Arial" w:hAnsi="Arial" w:cs="Arial"/>
        </w:rPr>
      </w:pPr>
      <w:r w:rsidRPr="00A12353">
        <w:rPr>
          <w:rFonts w:ascii="Arial" w:hAnsi="Arial" w:cs="Arial"/>
        </w:rPr>
        <w:t xml:space="preserve">Percentage of satisfactorily resolved enquiries. </w:t>
      </w:r>
    </w:p>
    <w:p w14:paraId="723BF5D9" w14:textId="77777777" w:rsidR="00A12353" w:rsidRPr="00A12353" w:rsidRDefault="00A12353" w:rsidP="00A12353">
      <w:pPr>
        <w:pStyle w:val="ListParagraph"/>
        <w:spacing w:after="0" w:line="240" w:lineRule="auto"/>
        <w:ind w:left="714"/>
        <w:contextualSpacing w:val="0"/>
        <w:rPr>
          <w:rFonts w:ascii="Arial" w:hAnsi="Arial" w:cs="Arial"/>
        </w:rPr>
      </w:pPr>
    </w:p>
    <w:p w14:paraId="3E5449BC" w14:textId="01BD0F16" w:rsidR="009B2EC6" w:rsidRPr="00A12353" w:rsidRDefault="009B2EC6" w:rsidP="00D752F6">
      <w:pPr>
        <w:spacing w:after="120" w:line="240" w:lineRule="auto"/>
        <w:ind w:left="357"/>
        <w:rPr>
          <w:rFonts w:ascii="Arial" w:hAnsi="Arial" w:cs="Arial"/>
        </w:rPr>
      </w:pPr>
      <w:r w:rsidRPr="00A12353">
        <w:rPr>
          <w:rFonts w:ascii="Arial" w:hAnsi="Arial" w:cs="Arial"/>
        </w:rPr>
        <w:lastRenderedPageBreak/>
        <w:t xml:space="preserve">The contracted provider will </w:t>
      </w:r>
      <w:r w:rsidR="00CE6AC9">
        <w:rPr>
          <w:rFonts w:ascii="Arial" w:hAnsi="Arial" w:cs="Arial"/>
        </w:rPr>
        <w:t>implement</w:t>
      </w:r>
      <w:r w:rsidR="00CE6AC9" w:rsidRPr="00A12353">
        <w:rPr>
          <w:rFonts w:ascii="Arial" w:hAnsi="Arial" w:cs="Arial"/>
        </w:rPr>
        <w:t xml:space="preserve"> </w:t>
      </w:r>
      <w:r w:rsidRPr="00A12353">
        <w:rPr>
          <w:rFonts w:ascii="Arial" w:hAnsi="Arial" w:cs="Arial"/>
        </w:rPr>
        <w:t>a pre-determined customer feedback regime to monitor the satisfaction of the service provided. The questions and nature of the regime to be agreed with the Council, though the Council welcome suggestions as a part of the providers tender.</w:t>
      </w:r>
    </w:p>
    <w:p w14:paraId="429D86CA" w14:textId="77777777" w:rsidR="00155ADA" w:rsidRPr="00A12353" w:rsidRDefault="00155ADA" w:rsidP="00D752F6">
      <w:pPr>
        <w:pStyle w:val="Heading1"/>
        <w:numPr>
          <w:ilvl w:val="0"/>
          <w:numId w:val="11"/>
        </w:numPr>
        <w:spacing w:after="120" w:line="240" w:lineRule="auto"/>
        <w:ind w:left="357" w:hanging="357"/>
        <w:rPr>
          <w:rFonts w:ascii="Arial" w:hAnsi="Arial" w:cs="Arial"/>
          <w:color w:val="002060"/>
          <w:sz w:val="28"/>
          <w:szCs w:val="28"/>
        </w:rPr>
      </w:pPr>
      <w:r w:rsidRPr="00A12353">
        <w:rPr>
          <w:rFonts w:ascii="Arial" w:hAnsi="Arial" w:cs="Arial"/>
          <w:color w:val="002060"/>
          <w:sz w:val="28"/>
          <w:szCs w:val="28"/>
        </w:rPr>
        <w:t xml:space="preserve">Equalities Monitoring </w:t>
      </w:r>
    </w:p>
    <w:p w14:paraId="3048D6E4" w14:textId="7B442E9C" w:rsidR="009B2EC6" w:rsidRPr="00A12353" w:rsidRDefault="009B2EC6" w:rsidP="00A12353">
      <w:pPr>
        <w:spacing w:after="120" w:line="240" w:lineRule="auto"/>
        <w:ind w:left="360"/>
        <w:rPr>
          <w:rFonts w:ascii="Arial" w:hAnsi="Arial" w:cs="Arial"/>
        </w:rPr>
      </w:pPr>
      <w:r w:rsidRPr="00A12353">
        <w:rPr>
          <w:rFonts w:ascii="Arial" w:hAnsi="Arial" w:cs="Arial"/>
        </w:rPr>
        <w:t xml:space="preserve">The contracted provider will </w:t>
      </w:r>
      <w:r w:rsidR="00711532">
        <w:rPr>
          <w:rFonts w:ascii="Arial" w:hAnsi="Arial" w:cs="Arial"/>
        </w:rPr>
        <w:t>implement</w:t>
      </w:r>
      <w:r w:rsidR="00711532" w:rsidRPr="00A12353">
        <w:rPr>
          <w:rFonts w:ascii="Arial" w:hAnsi="Arial" w:cs="Arial"/>
        </w:rPr>
        <w:t xml:space="preserve"> </w:t>
      </w:r>
      <w:r w:rsidRPr="00A12353">
        <w:rPr>
          <w:rFonts w:ascii="Arial" w:hAnsi="Arial" w:cs="Arial"/>
        </w:rPr>
        <w:t>pre-determined equalities monitoring of the customers. The questions and nature of the regime to be agreed with the Council, though the Council welcome suggestions as a part of the providers tender.</w:t>
      </w:r>
    </w:p>
    <w:p w14:paraId="7568A4B1" w14:textId="77777777" w:rsidR="00155ADA" w:rsidRDefault="00155ADA" w:rsidP="00A12353">
      <w:pPr>
        <w:spacing w:after="120" w:line="240" w:lineRule="auto"/>
        <w:ind w:left="360"/>
        <w:rPr>
          <w:rFonts w:ascii="Arial" w:hAnsi="Arial" w:cs="Arial"/>
        </w:rPr>
      </w:pPr>
      <w:r w:rsidRPr="00A12353">
        <w:rPr>
          <w:rFonts w:ascii="Arial" w:hAnsi="Arial" w:cs="Arial"/>
        </w:rPr>
        <w:t xml:space="preserve">The contracted provider will provide anonymised results of the equalities monitoring on a quarterly basis to the contract manager along with suggestions on how to mitigate any identified gaps in service provision. </w:t>
      </w:r>
    </w:p>
    <w:p w14:paraId="3651EDCD" w14:textId="722F3FE8" w:rsidR="00C7244C" w:rsidRPr="00C7244C" w:rsidRDefault="00C7244C" w:rsidP="00C7244C">
      <w:pPr>
        <w:pStyle w:val="Heading1"/>
        <w:numPr>
          <w:ilvl w:val="0"/>
          <w:numId w:val="11"/>
        </w:numPr>
        <w:spacing w:after="120" w:line="240" w:lineRule="auto"/>
        <w:ind w:left="357" w:hanging="357"/>
        <w:rPr>
          <w:rFonts w:ascii="Arial" w:hAnsi="Arial" w:cs="Arial"/>
          <w:color w:val="002060"/>
          <w:sz w:val="28"/>
          <w:szCs w:val="28"/>
        </w:rPr>
      </w:pPr>
      <w:r w:rsidRPr="00C7244C">
        <w:rPr>
          <w:rFonts w:ascii="Arial" w:hAnsi="Arial" w:cs="Arial"/>
          <w:color w:val="002060"/>
          <w:sz w:val="28"/>
          <w:szCs w:val="28"/>
        </w:rPr>
        <w:t>Timescales for the Quotation</w:t>
      </w:r>
    </w:p>
    <w:p w14:paraId="668BD1BE" w14:textId="77777777" w:rsidR="00C7244C" w:rsidRPr="00C7244C" w:rsidRDefault="00C7244C" w:rsidP="00C7244C">
      <w:pPr>
        <w:ind w:left="357"/>
        <w:rPr>
          <w:rFonts w:ascii="Arial" w:hAnsi="Arial" w:cs="Arial"/>
        </w:rPr>
      </w:pPr>
      <w:r w:rsidRPr="00C7244C">
        <w:rPr>
          <w:rFonts w:ascii="Arial" w:hAnsi="Arial" w:cs="Arial"/>
        </w:rPr>
        <w:t>A timetable for the selection process is detailed below (please note these dates may be varied at the council’s own discretion)</w:t>
      </w:r>
    </w:p>
    <w:tbl>
      <w:tblPr>
        <w:tblStyle w:val="TableGrid"/>
        <w:tblW w:w="0" w:type="auto"/>
        <w:tblLook w:val="04A0" w:firstRow="1" w:lastRow="0" w:firstColumn="1" w:lastColumn="0" w:noHBand="0" w:noVBand="1"/>
      </w:tblPr>
      <w:tblGrid>
        <w:gridCol w:w="3116"/>
        <w:gridCol w:w="3117"/>
        <w:gridCol w:w="3117"/>
      </w:tblGrid>
      <w:tr w:rsidR="00C7244C" w:rsidRPr="00AB0242" w14:paraId="36829EFA" w14:textId="77777777" w:rsidTr="005C0C2A">
        <w:tc>
          <w:tcPr>
            <w:tcW w:w="3116" w:type="dxa"/>
            <w:hideMark/>
          </w:tcPr>
          <w:p w14:paraId="1CFA4C14" w14:textId="77777777" w:rsidR="00C7244C" w:rsidRPr="00AB0242" w:rsidRDefault="00C7244C" w:rsidP="005C0C2A">
            <w:pPr>
              <w:rPr>
                <w:rFonts w:ascii="Arial" w:hAnsi="Arial" w:cs="Arial"/>
                <w:b/>
              </w:rPr>
            </w:pPr>
            <w:r w:rsidRPr="00AB0242">
              <w:rPr>
                <w:rFonts w:ascii="Arial" w:hAnsi="Arial" w:cs="Arial"/>
                <w:b/>
              </w:rPr>
              <w:t>Stage</w:t>
            </w:r>
          </w:p>
        </w:tc>
        <w:tc>
          <w:tcPr>
            <w:tcW w:w="3117" w:type="dxa"/>
            <w:hideMark/>
          </w:tcPr>
          <w:p w14:paraId="49456C43" w14:textId="77777777" w:rsidR="00C7244C" w:rsidRPr="00AB0242" w:rsidRDefault="00C7244C" w:rsidP="005C0C2A">
            <w:pPr>
              <w:rPr>
                <w:rFonts w:ascii="Arial" w:hAnsi="Arial" w:cs="Arial"/>
                <w:b/>
              </w:rPr>
            </w:pPr>
            <w:r w:rsidRPr="00AB0242">
              <w:rPr>
                <w:rFonts w:ascii="Arial" w:hAnsi="Arial" w:cs="Arial"/>
                <w:b/>
              </w:rPr>
              <w:t>Component</w:t>
            </w:r>
          </w:p>
        </w:tc>
        <w:tc>
          <w:tcPr>
            <w:tcW w:w="3117" w:type="dxa"/>
            <w:hideMark/>
          </w:tcPr>
          <w:p w14:paraId="07572DBF" w14:textId="77777777" w:rsidR="00C7244C" w:rsidRPr="00AB0242" w:rsidRDefault="00C7244C" w:rsidP="005C0C2A">
            <w:pPr>
              <w:rPr>
                <w:rFonts w:ascii="Arial" w:hAnsi="Arial" w:cs="Arial"/>
                <w:b/>
              </w:rPr>
            </w:pPr>
            <w:r w:rsidRPr="00AB0242">
              <w:rPr>
                <w:rFonts w:ascii="Arial" w:hAnsi="Arial" w:cs="Arial"/>
                <w:b/>
              </w:rPr>
              <w:t>Indicative timescale</w:t>
            </w:r>
          </w:p>
        </w:tc>
      </w:tr>
      <w:tr w:rsidR="00C7244C" w:rsidRPr="00AB0242" w14:paraId="6237D5A8" w14:textId="77777777" w:rsidTr="00E82678">
        <w:trPr>
          <w:trHeight w:val="547"/>
        </w:trPr>
        <w:tc>
          <w:tcPr>
            <w:tcW w:w="3116" w:type="dxa"/>
            <w:vMerge w:val="restart"/>
            <w:hideMark/>
          </w:tcPr>
          <w:p w14:paraId="4C19A533" w14:textId="77777777" w:rsidR="00C7244C" w:rsidRPr="00AB0242" w:rsidRDefault="00C7244C" w:rsidP="005C0C2A">
            <w:pPr>
              <w:rPr>
                <w:rFonts w:ascii="Arial" w:hAnsi="Arial" w:cs="Arial"/>
              </w:rPr>
            </w:pPr>
            <w:r w:rsidRPr="00AB0242">
              <w:rPr>
                <w:rFonts w:ascii="Arial" w:hAnsi="Arial" w:cs="Arial"/>
              </w:rPr>
              <w:t>Request for quotation</w:t>
            </w:r>
          </w:p>
        </w:tc>
        <w:tc>
          <w:tcPr>
            <w:tcW w:w="3117" w:type="dxa"/>
            <w:hideMark/>
          </w:tcPr>
          <w:p w14:paraId="0EE38134" w14:textId="77777777" w:rsidR="00C7244C" w:rsidRPr="00AB0242" w:rsidRDefault="00C7244C" w:rsidP="005C0C2A">
            <w:pPr>
              <w:rPr>
                <w:rFonts w:ascii="Arial" w:hAnsi="Arial" w:cs="Arial"/>
              </w:rPr>
            </w:pPr>
            <w:r w:rsidRPr="00AB0242">
              <w:rPr>
                <w:rFonts w:ascii="Arial" w:hAnsi="Arial" w:cs="Arial"/>
              </w:rPr>
              <w:t>Publication of Request for Quotation</w:t>
            </w:r>
          </w:p>
        </w:tc>
        <w:tc>
          <w:tcPr>
            <w:tcW w:w="3117" w:type="dxa"/>
            <w:hideMark/>
          </w:tcPr>
          <w:p w14:paraId="48E05C0A" w14:textId="2B82884D" w:rsidR="00C7244C" w:rsidRPr="00AB0242" w:rsidRDefault="006D5E4F" w:rsidP="005C0C2A">
            <w:pPr>
              <w:rPr>
                <w:rFonts w:ascii="Arial" w:hAnsi="Arial" w:cs="Arial"/>
              </w:rPr>
            </w:pPr>
            <w:r w:rsidRPr="00AB0242">
              <w:rPr>
                <w:rFonts w:ascii="Arial" w:hAnsi="Arial" w:cs="Arial"/>
              </w:rPr>
              <w:t>14 April 2021</w:t>
            </w:r>
          </w:p>
        </w:tc>
      </w:tr>
      <w:tr w:rsidR="00E64655" w:rsidRPr="00AB0242" w14:paraId="0A011F73" w14:textId="77777777" w:rsidTr="00646F1E">
        <w:trPr>
          <w:trHeight w:val="547"/>
        </w:trPr>
        <w:tc>
          <w:tcPr>
            <w:tcW w:w="0" w:type="auto"/>
            <w:vMerge/>
            <w:hideMark/>
          </w:tcPr>
          <w:p w14:paraId="478915D1" w14:textId="77777777" w:rsidR="00E64655" w:rsidRPr="00AB0242" w:rsidRDefault="00E64655" w:rsidP="005C0C2A">
            <w:pPr>
              <w:rPr>
                <w:rFonts w:ascii="Arial" w:hAnsi="Arial" w:cs="Arial"/>
                <w:lang w:eastAsia="en-US"/>
              </w:rPr>
            </w:pPr>
          </w:p>
        </w:tc>
        <w:tc>
          <w:tcPr>
            <w:tcW w:w="3117" w:type="dxa"/>
          </w:tcPr>
          <w:p w14:paraId="112D9EBA" w14:textId="26F1DC23" w:rsidR="00E64655" w:rsidRPr="00AB0242" w:rsidRDefault="00E64655" w:rsidP="005C0C2A">
            <w:pPr>
              <w:rPr>
                <w:rFonts w:ascii="Arial" w:hAnsi="Arial" w:cs="Arial"/>
              </w:rPr>
            </w:pPr>
            <w:r w:rsidRPr="00AB0242">
              <w:rPr>
                <w:rFonts w:ascii="Arial" w:hAnsi="Arial" w:cs="Arial"/>
              </w:rPr>
              <w:t xml:space="preserve">Proposal submission deadline </w:t>
            </w:r>
          </w:p>
        </w:tc>
        <w:tc>
          <w:tcPr>
            <w:tcW w:w="3117" w:type="dxa"/>
          </w:tcPr>
          <w:p w14:paraId="1E2EF1DB" w14:textId="279700A9" w:rsidR="00E64655" w:rsidRPr="00AB0242" w:rsidRDefault="00E64655" w:rsidP="005C0C2A">
            <w:pPr>
              <w:rPr>
                <w:rFonts w:ascii="Arial" w:hAnsi="Arial" w:cs="Arial"/>
              </w:rPr>
            </w:pPr>
            <w:r w:rsidRPr="00AB0242">
              <w:rPr>
                <w:rFonts w:ascii="Arial" w:hAnsi="Arial" w:cs="Arial"/>
              </w:rPr>
              <w:t>10 May 2021</w:t>
            </w:r>
          </w:p>
        </w:tc>
      </w:tr>
      <w:tr w:rsidR="00C7244C" w:rsidRPr="00AB0242" w14:paraId="24BA731D" w14:textId="77777777" w:rsidTr="005C0C2A">
        <w:tc>
          <w:tcPr>
            <w:tcW w:w="3116" w:type="dxa"/>
            <w:hideMark/>
          </w:tcPr>
          <w:p w14:paraId="1ECA3697" w14:textId="77777777" w:rsidR="00C7244C" w:rsidRPr="00AB0242" w:rsidRDefault="00C7244C" w:rsidP="005C0C2A">
            <w:pPr>
              <w:rPr>
                <w:rFonts w:ascii="Arial" w:hAnsi="Arial" w:cs="Arial"/>
              </w:rPr>
            </w:pPr>
            <w:r w:rsidRPr="00AB0242">
              <w:rPr>
                <w:rFonts w:ascii="Arial" w:hAnsi="Arial" w:cs="Arial"/>
              </w:rPr>
              <w:t>Contract Commencement</w:t>
            </w:r>
          </w:p>
        </w:tc>
        <w:tc>
          <w:tcPr>
            <w:tcW w:w="3117" w:type="dxa"/>
            <w:hideMark/>
          </w:tcPr>
          <w:p w14:paraId="4E9D0C08" w14:textId="77777777" w:rsidR="00C7244C" w:rsidRPr="00AB0242" w:rsidRDefault="00C7244C" w:rsidP="005C0C2A">
            <w:pPr>
              <w:rPr>
                <w:rFonts w:ascii="Arial" w:hAnsi="Arial" w:cs="Arial"/>
              </w:rPr>
            </w:pPr>
            <w:r w:rsidRPr="00AB0242">
              <w:rPr>
                <w:rFonts w:ascii="Arial" w:hAnsi="Arial" w:cs="Arial"/>
              </w:rPr>
              <w:t>Successful applicant commences contract</w:t>
            </w:r>
          </w:p>
        </w:tc>
        <w:tc>
          <w:tcPr>
            <w:tcW w:w="3117" w:type="dxa"/>
            <w:hideMark/>
          </w:tcPr>
          <w:p w14:paraId="79E36C30" w14:textId="2F68740E" w:rsidR="00C7244C" w:rsidRPr="00AB0242" w:rsidRDefault="00E64655" w:rsidP="005C0C2A">
            <w:pPr>
              <w:rPr>
                <w:rFonts w:ascii="Arial" w:hAnsi="Arial" w:cs="Arial"/>
              </w:rPr>
            </w:pPr>
            <w:r w:rsidRPr="00AB0242">
              <w:rPr>
                <w:rFonts w:ascii="Arial" w:hAnsi="Arial" w:cs="Arial"/>
              </w:rPr>
              <w:t>1 August 2021</w:t>
            </w:r>
          </w:p>
        </w:tc>
      </w:tr>
      <w:tr w:rsidR="00C7244C" w:rsidRPr="00AB0242" w14:paraId="69023786" w14:textId="77777777" w:rsidTr="005C0C2A">
        <w:tc>
          <w:tcPr>
            <w:tcW w:w="3116" w:type="dxa"/>
          </w:tcPr>
          <w:p w14:paraId="1FDED4D0" w14:textId="47815D98" w:rsidR="00C7244C" w:rsidRPr="00AB0242" w:rsidRDefault="00633790" w:rsidP="005C0C2A">
            <w:pPr>
              <w:rPr>
                <w:rFonts w:ascii="Arial" w:hAnsi="Arial" w:cs="Arial"/>
              </w:rPr>
            </w:pPr>
            <w:r>
              <w:rPr>
                <w:rFonts w:ascii="Arial" w:hAnsi="Arial" w:cs="Arial"/>
              </w:rPr>
              <w:t>Contract End</w:t>
            </w:r>
          </w:p>
        </w:tc>
        <w:tc>
          <w:tcPr>
            <w:tcW w:w="3117" w:type="dxa"/>
            <w:hideMark/>
          </w:tcPr>
          <w:p w14:paraId="4296E8A8" w14:textId="77777777" w:rsidR="00C7244C" w:rsidRPr="00AB0242" w:rsidRDefault="00C7244C" w:rsidP="005C0C2A">
            <w:pPr>
              <w:rPr>
                <w:rFonts w:ascii="Arial" w:hAnsi="Arial" w:cs="Arial"/>
              </w:rPr>
            </w:pPr>
            <w:r w:rsidRPr="00AB0242">
              <w:rPr>
                <w:rFonts w:ascii="Arial" w:hAnsi="Arial" w:cs="Arial"/>
              </w:rPr>
              <w:t>Contract Completion</w:t>
            </w:r>
          </w:p>
        </w:tc>
        <w:tc>
          <w:tcPr>
            <w:tcW w:w="3117" w:type="dxa"/>
            <w:hideMark/>
          </w:tcPr>
          <w:p w14:paraId="32685E9B" w14:textId="05886972" w:rsidR="00C7244C" w:rsidRPr="00AB0242" w:rsidRDefault="00E64655" w:rsidP="005C0C2A">
            <w:pPr>
              <w:rPr>
                <w:rFonts w:ascii="Arial" w:hAnsi="Arial" w:cs="Arial"/>
              </w:rPr>
            </w:pPr>
            <w:r w:rsidRPr="00AB0242">
              <w:rPr>
                <w:rFonts w:ascii="Arial" w:hAnsi="Arial" w:cs="Arial"/>
              </w:rPr>
              <w:t>31 July 2023</w:t>
            </w:r>
          </w:p>
        </w:tc>
      </w:tr>
    </w:tbl>
    <w:p w14:paraId="1518FA02" w14:textId="77777777" w:rsidR="00C7244C" w:rsidRDefault="00C7244C" w:rsidP="00C7244C">
      <w:pPr>
        <w:rPr>
          <w:rFonts w:cs="Arial"/>
          <w:color w:val="000000"/>
          <w:sz w:val="21"/>
          <w:szCs w:val="21"/>
        </w:rPr>
      </w:pPr>
    </w:p>
    <w:p w14:paraId="7A3BC889" w14:textId="1238C32B" w:rsidR="00C7244C" w:rsidRPr="00C7244C" w:rsidRDefault="00C7244C" w:rsidP="00C7244C">
      <w:pPr>
        <w:autoSpaceDE w:val="0"/>
        <w:autoSpaceDN w:val="0"/>
        <w:adjustRightInd w:val="0"/>
        <w:spacing w:after="0" w:line="240" w:lineRule="auto"/>
        <w:ind w:left="284"/>
        <w:rPr>
          <w:rFonts w:ascii="Arial" w:hAnsi="Arial" w:cs="Arial"/>
        </w:rPr>
      </w:pPr>
      <w:r w:rsidRPr="00C7244C">
        <w:rPr>
          <w:rFonts w:ascii="Arial" w:hAnsi="Arial" w:cs="Arial"/>
        </w:rPr>
        <w:t xml:space="preserve">All questions relating to this request for quotes, including site visits, must be emailed to </w:t>
      </w:r>
      <w:r w:rsidR="006D5E4F">
        <w:rPr>
          <w:rFonts w:ascii="Arial" w:hAnsi="Arial" w:cs="Arial"/>
        </w:rPr>
        <w:t xml:space="preserve">Mark Preston, </w:t>
      </w:r>
      <w:r w:rsidR="006D5E4F" w:rsidRPr="006D5E4F">
        <w:rPr>
          <w:rFonts w:ascii="Arial" w:hAnsi="Arial" w:cs="Arial"/>
        </w:rPr>
        <w:t>Head of Private Sector Enforcement and Regulation</w:t>
      </w:r>
      <w:r w:rsidRPr="00C7244C">
        <w:rPr>
          <w:rFonts w:ascii="Arial" w:hAnsi="Arial" w:cs="Arial"/>
        </w:rPr>
        <w:t xml:space="preserve">, </w:t>
      </w:r>
      <w:hyperlink r:id="rId9" w:history="1">
        <w:r w:rsidR="006D5E4F" w:rsidRPr="00DC3969">
          <w:rPr>
            <w:rStyle w:val="Hyperlink"/>
            <w:rFonts w:ascii="Arial" w:hAnsi="Arial" w:cs="Arial"/>
          </w:rPr>
          <w:t>MPreston@lambeth.gov.uk</w:t>
        </w:r>
      </w:hyperlink>
      <w:r w:rsidR="006D5E4F">
        <w:rPr>
          <w:rFonts w:ascii="Arial" w:hAnsi="Arial" w:cs="Arial"/>
        </w:rPr>
        <w:t xml:space="preserve"> </w:t>
      </w:r>
      <w:r w:rsidRPr="00C7244C">
        <w:rPr>
          <w:rFonts w:ascii="Arial" w:hAnsi="Arial" w:cs="Arial"/>
        </w:rPr>
        <w:t xml:space="preserve">. </w:t>
      </w:r>
    </w:p>
    <w:p w14:paraId="6289173E" w14:textId="77777777" w:rsidR="00C7244C" w:rsidRPr="00C7244C" w:rsidRDefault="00C7244C" w:rsidP="00C7244C">
      <w:pPr>
        <w:autoSpaceDE w:val="0"/>
        <w:autoSpaceDN w:val="0"/>
        <w:adjustRightInd w:val="0"/>
        <w:spacing w:after="0" w:line="240" w:lineRule="auto"/>
        <w:ind w:left="284"/>
        <w:rPr>
          <w:rFonts w:ascii="Arial" w:hAnsi="Arial" w:cs="Arial"/>
        </w:rPr>
      </w:pPr>
    </w:p>
    <w:p w14:paraId="404D9FE2" w14:textId="4D40645A" w:rsidR="00C7244C" w:rsidRPr="00C7244C" w:rsidRDefault="00C7244C" w:rsidP="00C7244C">
      <w:pPr>
        <w:autoSpaceDE w:val="0"/>
        <w:autoSpaceDN w:val="0"/>
        <w:adjustRightInd w:val="0"/>
        <w:spacing w:after="0" w:line="240" w:lineRule="auto"/>
        <w:ind w:left="284"/>
        <w:rPr>
          <w:rFonts w:ascii="Arial" w:hAnsi="Arial" w:cs="Arial"/>
        </w:rPr>
      </w:pPr>
      <w:r w:rsidRPr="00C7244C">
        <w:rPr>
          <w:rFonts w:ascii="Arial" w:hAnsi="Arial" w:cs="Arial"/>
        </w:rPr>
        <w:t xml:space="preserve">All quotes must be emailed to </w:t>
      </w:r>
      <w:r w:rsidR="006D5E4F">
        <w:rPr>
          <w:rFonts w:ascii="Arial" w:hAnsi="Arial" w:cs="Arial"/>
        </w:rPr>
        <w:t xml:space="preserve">Mark Preston, </w:t>
      </w:r>
      <w:r w:rsidR="006D5E4F" w:rsidRPr="006D5E4F">
        <w:rPr>
          <w:rFonts w:ascii="Arial" w:hAnsi="Arial" w:cs="Arial"/>
        </w:rPr>
        <w:t>Head of Private Sector Enforcement and Regulation</w:t>
      </w:r>
      <w:r w:rsidR="006D5E4F" w:rsidRPr="00C7244C">
        <w:rPr>
          <w:rFonts w:ascii="Arial" w:hAnsi="Arial" w:cs="Arial"/>
        </w:rPr>
        <w:t xml:space="preserve">, </w:t>
      </w:r>
      <w:hyperlink r:id="rId10" w:history="1">
        <w:r w:rsidR="006D5E4F" w:rsidRPr="00DC3969">
          <w:rPr>
            <w:rStyle w:val="Hyperlink"/>
            <w:rFonts w:ascii="Arial" w:hAnsi="Arial" w:cs="Arial"/>
          </w:rPr>
          <w:t>MPreston@lambeth.gov.uk</w:t>
        </w:r>
      </w:hyperlink>
      <w:r w:rsidRPr="00C7244C">
        <w:rPr>
          <w:rFonts w:ascii="Arial" w:hAnsi="Arial" w:cs="Arial"/>
        </w:rPr>
        <w:t xml:space="preserve">  </w:t>
      </w:r>
    </w:p>
    <w:p w14:paraId="5477BA71" w14:textId="77777777" w:rsidR="00C7244C" w:rsidRPr="00C7244C" w:rsidRDefault="00C7244C" w:rsidP="00C7244C">
      <w:pPr>
        <w:pStyle w:val="Heading1"/>
        <w:numPr>
          <w:ilvl w:val="0"/>
          <w:numId w:val="11"/>
        </w:numPr>
        <w:spacing w:after="120" w:line="240" w:lineRule="auto"/>
        <w:ind w:left="357" w:hanging="357"/>
        <w:rPr>
          <w:rFonts w:ascii="Arial" w:hAnsi="Arial" w:cs="Arial"/>
          <w:color w:val="002060"/>
          <w:sz w:val="28"/>
          <w:szCs w:val="28"/>
        </w:rPr>
      </w:pPr>
      <w:r w:rsidRPr="00C7244C">
        <w:rPr>
          <w:rFonts w:ascii="Arial" w:hAnsi="Arial" w:cs="Arial"/>
          <w:color w:val="002060"/>
          <w:sz w:val="28"/>
          <w:szCs w:val="28"/>
        </w:rPr>
        <w:t>Format of Response</w:t>
      </w:r>
    </w:p>
    <w:p w14:paraId="1038587F" w14:textId="319A6D61" w:rsidR="00C7244C" w:rsidRPr="00C7244C" w:rsidRDefault="00EA55C1" w:rsidP="00C7244C">
      <w:pPr>
        <w:ind w:left="284"/>
        <w:rPr>
          <w:rFonts w:ascii="Arial" w:hAnsi="Arial" w:cs="Arial"/>
        </w:rPr>
      </w:pPr>
      <w:r>
        <w:rPr>
          <w:rFonts w:ascii="Arial" w:hAnsi="Arial" w:cs="Arial"/>
        </w:rPr>
        <w:t>In preparing your proposal you should refer to the contract specification set out at section 2</w:t>
      </w:r>
      <w:r w:rsidR="00F930F4">
        <w:rPr>
          <w:rFonts w:ascii="Arial" w:hAnsi="Arial" w:cs="Arial"/>
        </w:rPr>
        <w:t>, the expected volumes (section 3), the performance monitoring (section 4)</w:t>
      </w:r>
      <w:r>
        <w:rPr>
          <w:rFonts w:ascii="Arial" w:hAnsi="Arial" w:cs="Arial"/>
        </w:rPr>
        <w:t xml:space="preserve"> and the separate document entitled tenant charter. You should specifically answer the </w:t>
      </w:r>
      <w:r w:rsidR="00C7244C" w:rsidRPr="00C7244C">
        <w:rPr>
          <w:rFonts w:ascii="Arial" w:hAnsi="Arial" w:cs="Arial"/>
        </w:rPr>
        <w:t>Method Statement Questions (</w:t>
      </w:r>
      <w:r w:rsidR="009B3BFD">
        <w:rPr>
          <w:rFonts w:ascii="Arial" w:hAnsi="Arial" w:cs="Arial"/>
        </w:rPr>
        <w:t>section</w:t>
      </w:r>
      <w:r w:rsidR="00C7244C" w:rsidRPr="00C7244C">
        <w:rPr>
          <w:rFonts w:ascii="Arial" w:hAnsi="Arial" w:cs="Arial"/>
        </w:rPr>
        <w:t xml:space="preserve"> 9), and your completed Price Proposal (please see </w:t>
      </w:r>
      <w:r w:rsidR="009B3BFD">
        <w:rPr>
          <w:rFonts w:ascii="Arial" w:hAnsi="Arial" w:cs="Arial"/>
        </w:rPr>
        <w:t>section 10</w:t>
      </w:r>
      <w:r w:rsidR="00C7244C" w:rsidRPr="00C7244C">
        <w:rPr>
          <w:rFonts w:ascii="Arial" w:hAnsi="Arial" w:cs="Arial"/>
        </w:rPr>
        <w:t xml:space="preserve">). </w:t>
      </w:r>
      <w:r w:rsidR="009B3BFD">
        <w:rPr>
          <w:rFonts w:ascii="Arial" w:hAnsi="Arial" w:cs="Arial"/>
        </w:rPr>
        <w:t xml:space="preserve"> Your response should be limited to 5,000 words, excluding appendances. </w:t>
      </w:r>
    </w:p>
    <w:p w14:paraId="5EAB1B90" w14:textId="77777777" w:rsidR="00C7244C" w:rsidRPr="00C7244C" w:rsidRDefault="00C7244C" w:rsidP="00C7244C">
      <w:pPr>
        <w:pStyle w:val="Heading1"/>
        <w:numPr>
          <w:ilvl w:val="0"/>
          <w:numId w:val="11"/>
        </w:numPr>
        <w:spacing w:after="120" w:line="240" w:lineRule="auto"/>
        <w:ind w:left="357" w:hanging="357"/>
        <w:rPr>
          <w:rFonts w:ascii="Arial" w:hAnsi="Arial" w:cs="Arial"/>
          <w:color w:val="002060"/>
          <w:sz w:val="28"/>
          <w:szCs w:val="28"/>
        </w:rPr>
      </w:pPr>
      <w:r w:rsidRPr="00C7244C">
        <w:rPr>
          <w:rFonts w:ascii="Arial" w:hAnsi="Arial" w:cs="Arial"/>
          <w:color w:val="002060"/>
          <w:sz w:val="28"/>
          <w:szCs w:val="28"/>
        </w:rPr>
        <w:t>Price Quality Ratio for Evaluation of Proposal</w:t>
      </w:r>
    </w:p>
    <w:p w14:paraId="62772D13" w14:textId="77777777" w:rsidR="00C7244C" w:rsidRPr="00C7244C" w:rsidRDefault="00C7244C" w:rsidP="00C7244C">
      <w:pPr>
        <w:autoSpaceDE w:val="0"/>
        <w:autoSpaceDN w:val="0"/>
        <w:adjustRightInd w:val="0"/>
        <w:spacing w:after="0" w:line="240" w:lineRule="auto"/>
        <w:ind w:left="284"/>
        <w:rPr>
          <w:rFonts w:ascii="Arial" w:hAnsi="Arial" w:cs="Arial"/>
        </w:rPr>
      </w:pPr>
      <w:r w:rsidRPr="00C7244C">
        <w:rPr>
          <w:rFonts w:ascii="Arial" w:hAnsi="Arial" w:cs="Arial"/>
        </w:rPr>
        <w:t>The ratio that will be used to evaluate the proposals is as follows:</w:t>
      </w:r>
    </w:p>
    <w:p w14:paraId="11092392" w14:textId="77777777" w:rsidR="00C7244C" w:rsidRPr="00C7244C" w:rsidRDefault="00C7244C" w:rsidP="00C7244C">
      <w:pPr>
        <w:pStyle w:val="ListParagraph"/>
        <w:autoSpaceDE w:val="0"/>
        <w:autoSpaceDN w:val="0"/>
        <w:adjustRightInd w:val="0"/>
        <w:spacing w:after="0" w:line="240" w:lineRule="auto"/>
        <w:rPr>
          <w:rFonts w:ascii="Arial" w:hAnsi="Arial" w:cs="Arial"/>
        </w:rPr>
      </w:pPr>
    </w:p>
    <w:p w14:paraId="26A66092" w14:textId="77777777" w:rsidR="00C7244C" w:rsidRPr="00C7244C" w:rsidRDefault="00C7244C" w:rsidP="00C7244C">
      <w:pPr>
        <w:pStyle w:val="ListParagraph"/>
        <w:numPr>
          <w:ilvl w:val="1"/>
          <w:numId w:val="16"/>
        </w:numPr>
        <w:autoSpaceDE w:val="0"/>
        <w:autoSpaceDN w:val="0"/>
        <w:adjustRightInd w:val="0"/>
        <w:spacing w:after="0" w:line="240" w:lineRule="auto"/>
        <w:rPr>
          <w:rFonts w:ascii="Arial" w:hAnsi="Arial" w:cs="Arial"/>
        </w:rPr>
      </w:pPr>
      <w:r w:rsidRPr="00C7244C">
        <w:rPr>
          <w:rFonts w:ascii="Arial" w:hAnsi="Arial" w:cs="Arial"/>
        </w:rPr>
        <w:t>Price – 40% - Based on the Pricing Proposal</w:t>
      </w:r>
    </w:p>
    <w:p w14:paraId="57D39449" w14:textId="77777777" w:rsidR="00C7244C" w:rsidRPr="00C7244C" w:rsidRDefault="00C7244C" w:rsidP="00C7244C">
      <w:pPr>
        <w:pStyle w:val="ListParagraph"/>
        <w:numPr>
          <w:ilvl w:val="1"/>
          <w:numId w:val="16"/>
        </w:numPr>
        <w:autoSpaceDE w:val="0"/>
        <w:autoSpaceDN w:val="0"/>
        <w:adjustRightInd w:val="0"/>
        <w:spacing w:after="0" w:line="240" w:lineRule="auto"/>
        <w:rPr>
          <w:rFonts w:ascii="Arial" w:hAnsi="Arial" w:cs="Arial"/>
        </w:rPr>
      </w:pPr>
      <w:r w:rsidRPr="00C7244C">
        <w:rPr>
          <w:rFonts w:ascii="Arial" w:hAnsi="Arial" w:cs="Arial"/>
        </w:rPr>
        <w:t>Quality – 60% - Based on the response to the Method Statement</w:t>
      </w:r>
    </w:p>
    <w:p w14:paraId="5393150B" w14:textId="77777777" w:rsidR="001403D6" w:rsidRDefault="001403D6">
      <w:pPr>
        <w:rPr>
          <w:rFonts w:ascii="Arial" w:eastAsiaTheme="majorEastAsia" w:hAnsi="Arial" w:cs="Arial"/>
          <w:color w:val="002060"/>
          <w:sz w:val="28"/>
          <w:szCs w:val="28"/>
        </w:rPr>
      </w:pPr>
      <w:r>
        <w:rPr>
          <w:rFonts w:ascii="Arial" w:hAnsi="Arial" w:cs="Arial"/>
          <w:color w:val="002060"/>
          <w:sz w:val="28"/>
          <w:szCs w:val="28"/>
        </w:rPr>
        <w:br w:type="page"/>
      </w:r>
    </w:p>
    <w:p w14:paraId="6AEC86CA" w14:textId="51415CD4" w:rsidR="00C7244C" w:rsidRPr="00C7244C" w:rsidRDefault="00C7244C" w:rsidP="00C7244C">
      <w:pPr>
        <w:pStyle w:val="Heading1"/>
        <w:numPr>
          <w:ilvl w:val="0"/>
          <w:numId w:val="11"/>
        </w:numPr>
        <w:spacing w:after="120" w:line="240" w:lineRule="auto"/>
        <w:ind w:left="357" w:hanging="357"/>
        <w:rPr>
          <w:rFonts w:ascii="Arial" w:hAnsi="Arial" w:cs="Arial"/>
          <w:color w:val="002060"/>
          <w:sz w:val="28"/>
          <w:szCs w:val="28"/>
        </w:rPr>
      </w:pPr>
      <w:r w:rsidRPr="00C7244C">
        <w:rPr>
          <w:rFonts w:ascii="Arial" w:hAnsi="Arial" w:cs="Arial"/>
          <w:color w:val="002060"/>
          <w:sz w:val="28"/>
          <w:szCs w:val="28"/>
        </w:rPr>
        <w:lastRenderedPageBreak/>
        <w:t>Method Statement for Quality Assessment and Required Response Questions</w:t>
      </w:r>
    </w:p>
    <w:p w14:paraId="6BF01291" w14:textId="77777777" w:rsidR="00C7244C" w:rsidRPr="009B3BFD" w:rsidRDefault="00C7244C" w:rsidP="009B3BFD">
      <w:pPr>
        <w:autoSpaceDE w:val="0"/>
        <w:autoSpaceDN w:val="0"/>
        <w:adjustRightInd w:val="0"/>
        <w:spacing w:after="0" w:line="240" w:lineRule="auto"/>
        <w:ind w:left="284"/>
        <w:rPr>
          <w:rFonts w:ascii="Arial" w:hAnsi="Arial" w:cs="Arial"/>
        </w:rPr>
      </w:pPr>
      <w:r w:rsidRPr="009B3BFD">
        <w:rPr>
          <w:rFonts w:ascii="Arial" w:hAnsi="Arial" w:cs="Arial"/>
        </w:rPr>
        <w:t>The response to the Method Statement will be used as the basis for evaluating the quality element of the response.</w:t>
      </w:r>
    </w:p>
    <w:p w14:paraId="74054480" w14:textId="77777777" w:rsidR="00C7244C" w:rsidRPr="009B3BFD" w:rsidRDefault="00C7244C" w:rsidP="009B3BFD">
      <w:pPr>
        <w:autoSpaceDE w:val="0"/>
        <w:autoSpaceDN w:val="0"/>
        <w:adjustRightInd w:val="0"/>
        <w:spacing w:after="0" w:line="240" w:lineRule="auto"/>
        <w:ind w:left="284"/>
        <w:rPr>
          <w:rFonts w:ascii="Arial" w:hAnsi="Arial" w:cs="Arial"/>
        </w:rPr>
      </w:pPr>
    </w:p>
    <w:tbl>
      <w:tblPr>
        <w:tblStyle w:val="TableGrid"/>
        <w:tblW w:w="8789" w:type="dxa"/>
        <w:jc w:val="center"/>
        <w:tblLayout w:type="fixed"/>
        <w:tblLook w:val="04A0" w:firstRow="1" w:lastRow="0" w:firstColumn="1" w:lastColumn="0" w:noHBand="0" w:noVBand="1"/>
      </w:tblPr>
      <w:tblGrid>
        <w:gridCol w:w="6035"/>
        <w:gridCol w:w="1134"/>
        <w:gridCol w:w="1620"/>
      </w:tblGrid>
      <w:tr w:rsidR="00C7244C" w:rsidRPr="000E0D1E" w14:paraId="3D546575" w14:textId="77777777" w:rsidTr="005C0C2A">
        <w:trPr>
          <w:jc w:val="center"/>
        </w:trPr>
        <w:tc>
          <w:tcPr>
            <w:tcW w:w="6035" w:type="dxa"/>
          </w:tcPr>
          <w:p w14:paraId="73566CE5" w14:textId="5714FE30" w:rsidR="00C7244C" w:rsidRPr="000E0D1E" w:rsidRDefault="008D1378" w:rsidP="005C0C2A">
            <w:pPr>
              <w:autoSpaceDE w:val="0"/>
              <w:autoSpaceDN w:val="0"/>
              <w:adjustRightInd w:val="0"/>
              <w:rPr>
                <w:rFonts w:cs="Arial"/>
                <w:b/>
              </w:rPr>
            </w:pPr>
            <w:r>
              <w:rPr>
                <w:rFonts w:cs="Arial"/>
                <w:b/>
              </w:rPr>
              <w:t xml:space="preserve">Method Statement </w:t>
            </w:r>
            <w:r w:rsidR="00C7244C" w:rsidRPr="000E0D1E">
              <w:rPr>
                <w:rFonts w:cs="Arial"/>
                <w:b/>
              </w:rPr>
              <w:t>Questions</w:t>
            </w:r>
          </w:p>
        </w:tc>
        <w:tc>
          <w:tcPr>
            <w:tcW w:w="1134" w:type="dxa"/>
          </w:tcPr>
          <w:p w14:paraId="559C7EA2" w14:textId="77777777" w:rsidR="00C7244C" w:rsidRPr="000E0D1E" w:rsidRDefault="00C7244C" w:rsidP="005C0C2A">
            <w:pPr>
              <w:autoSpaceDE w:val="0"/>
              <w:autoSpaceDN w:val="0"/>
              <w:adjustRightInd w:val="0"/>
              <w:jc w:val="center"/>
              <w:rPr>
                <w:rFonts w:cs="Arial"/>
                <w:b/>
              </w:rPr>
            </w:pPr>
            <w:r w:rsidRPr="000E0D1E">
              <w:rPr>
                <w:rFonts w:cs="Arial"/>
                <w:b/>
              </w:rPr>
              <w:t>Marks Available</w:t>
            </w:r>
          </w:p>
        </w:tc>
        <w:tc>
          <w:tcPr>
            <w:tcW w:w="1620" w:type="dxa"/>
          </w:tcPr>
          <w:p w14:paraId="6FB2E6FD" w14:textId="77777777" w:rsidR="00C7244C" w:rsidRPr="000E0D1E" w:rsidRDefault="00C7244C" w:rsidP="005C0C2A">
            <w:pPr>
              <w:autoSpaceDE w:val="0"/>
              <w:autoSpaceDN w:val="0"/>
              <w:adjustRightInd w:val="0"/>
              <w:jc w:val="center"/>
              <w:rPr>
                <w:rFonts w:cs="Arial"/>
                <w:b/>
              </w:rPr>
            </w:pPr>
            <w:r w:rsidRPr="000E0D1E">
              <w:rPr>
                <w:rFonts w:cs="Arial"/>
                <w:b/>
              </w:rPr>
              <w:t>Weighting</w:t>
            </w:r>
          </w:p>
        </w:tc>
      </w:tr>
      <w:tr w:rsidR="00C7244C" w:rsidRPr="000E0D1E" w14:paraId="2758F26F" w14:textId="77777777" w:rsidTr="005C0C2A">
        <w:trPr>
          <w:jc w:val="center"/>
        </w:trPr>
        <w:tc>
          <w:tcPr>
            <w:tcW w:w="6035" w:type="dxa"/>
            <w:shd w:val="clear" w:color="auto" w:fill="auto"/>
          </w:tcPr>
          <w:p w14:paraId="09E40D76" w14:textId="72A4D58F" w:rsidR="00C7244C" w:rsidRPr="00F930F4" w:rsidRDefault="00EA55C1" w:rsidP="005C0C2A">
            <w:pPr>
              <w:pStyle w:val="ListParagraph"/>
              <w:numPr>
                <w:ilvl w:val="0"/>
                <w:numId w:val="19"/>
              </w:numPr>
              <w:autoSpaceDE w:val="0"/>
              <w:autoSpaceDN w:val="0"/>
              <w:adjustRightInd w:val="0"/>
              <w:rPr>
                <w:rFonts w:ascii="Arial" w:hAnsi="Arial" w:cs="Arial"/>
              </w:rPr>
            </w:pPr>
            <w:r w:rsidRPr="00EA55C1">
              <w:rPr>
                <w:rFonts w:ascii="Arial" w:hAnsi="Arial" w:cs="Arial"/>
              </w:rPr>
              <w:t xml:space="preserve">Please set out your knowledge and experience of matters relating to the private rented sector, using the tenant charter as the framework of the areas to cover. </w:t>
            </w:r>
          </w:p>
        </w:tc>
        <w:tc>
          <w:tcPr>
            <w:tcW w:w="1134" w:type="dxa"/>
            <w:shd w:val="clear" w:color="auto" w:fill="auto"/>
            <w:vAlign w:val="center"/>
          </w:tcPr>
          <w:p w14:paraId="0CE52EE7" w14:textId="77777777" w:rsidR="00C7244C" w:rsidRPr="000E0D1E" w:rsidRDefault="00C7244C" w:rsidP="005C0C2A">
            <w:pPr>
              <w:autoSpaceDE w:val="0"/>
              <w:autoSpaceDN w:val="0"/>
              <w:adjustRightInd w:val="0"/>
              <w:jc w:val="center"/>
              <w:rPr>
                <w:rFonts w:cs="Arial"/>
              </w:rPr>
            </w:pPr>
            <w:r w:rsidRPr="000E0D1E">
              <w:rPr>
                <w:rFonts w:cs="Arial"/>
              </w:rPr>
              <w:t>0-5</w:t>
            </w:r>
          </w:p>
        </w:tc>
        <w:tc>
          <w:tcPr>
            <w:tcW w:w="1620" w:type="dxa"/>
            <w:shd w:val="clear" w:color="auto" w:fill="auto"/>
            <w:vAlign w:val="center"/>
          </w:tcPr>
          <w:p w14:paraId="4F450EE3" w14:textId="33C332D1" w:rsidR="00C7244C" w:rsidRPr="000E0D1E" w:rsidRDefault="008D1378" w:rsidP="005C0C2A">
            <w:pPr>
              <w:autoSpaceDE w:val="0"/>
              <w:autoSpaceDN w:val="0"/>
              <w:adjustRightInd w:val="0"/>
              <w:jc w:val="center"/>
              <w:rPr>
                <w:rFonts w:cs="Arial"/>
              </w:rPr>
            </w:pPr>
            <w:r>
              <w:rPr>
                <w:rFonts w:cs="Arial"/>
              </w:rPr>
              <w:t>20</w:t>
            </w:r>
          </w:p>
        </w:tc>
      </w:tr>
      <w:tr w:rsidR="00C7244C" w:rsidRPr="000E0D1E" w14:paraId="41CA9FE7" w14:textId="77777777" w:rsidTr="005C0C2A">
        <w:trPr>
          <w:jc w:val="center"/>
        </w:trPr>
        <w:tc>
          <w:tcPr>
            <w:tcW w:w="6035" w:type="dxa"/>
          </w:tcPr>
          <w:p w14:paraId="6729C06C" w14:textId="40F36AAD" w:rsidR="00C7244C" w:rsidRPr="008B398A" w:rsidRDefault="00C7244C" w:rsidP="00F930F4">
            <w:pPr>
              <w:pStyle w:val="ListParagraph"/>
              <w:numPr>
                <w:ilvl w:val="0"/>
                <w:numId w:val="19"/>
              </w:numPr>
              <w:autoSpaceDE w:val="0"/>
              <w:autoSpaceDN w:val="0"/>
              <w:adjustRightInd w:val="0"/>
              <w:rPr>
                <w:rFonts w:ascii="Arial" w:hAnsi="Arial" w:cs="Arial"/>
              </w:rPr>
            </w:pPr>
            <w:r w:rsidRPr="00EA55C1">
              <w:rPr>
                <w:rFonts w:ascii="Arial" w:hAnsi="Arial" w:cs="Arial"/>
              </w:rPr>
              <w:t xml:space="preserve">Please </w:t>
            </w:r>
            <w:r w:rsidR="00F930F4">
              <w:rPr>
                <w:rFonts w:ascii="Arial" w:hAnsi="Arial" w:cs="Arial"/>
              </w:rPr>
              <w:t xml:space="preserve">set out how you will meet the performance monitoring requirements </w:t>
            </w:r>
          </w:p>
        </w:tc>
        <w:tc>
          <w:tcPr>
            <w:tcW w:w="1134" w:type="dxa"/>
            <w:vAlign w:val="center"/>
          </w:tcPr>
          <w:p w14:paraId="47C7E9E4" w14:textId="77777777" w:rsidR="00C7244C" w:rsidRPr="000E0D1E" w:rsidRDefault="00C7244C" w:rsidP="005C0C2A">
            <w:pPr>
              <w:autoSpaceDE w:val="0"/>
              <w:autoSpaceDN w:val="0"/>
              <w:adjustRightInd w:val="0"/>
              <w:jc w:val="center"/>
              <w:rPr>
                <w:rFonts w:cs="Arial"/>
              </w:rPr>
            </w:pPr>
            <w:r w:rsidRPr="000E0D1E">
              <w:rPr>
                <w:rFonts w:cs="Arial"/>
              </w:rPr>
              <w:t>0-5</w:t>
            </w:r>
          </w:p>
        </w:tc>
        <w:tc>
          <w:tcPr>
            <w:tcW w:w="1620" w:type="dxa"/>
            <w:vAlign w:val="center"/>
          </w:tcPr>
          <w:p w14:paraId="5B64B6EE" w14:textId="7C03CBDD" w:rsidR="00C7244C" w:rsidRPr="000E0D1E" w:rsidRDefault="008D1378" w:rsidP="005C0C2A">
            <w:pPr>
              <w:autoSpaceDE w:val="0"/>
              <w:autoSpaceDN w:val="0"/>
              <w:adjustRightInd w:val="0"/>
              <w:jc w:val="center"/>
              <w:rPr>
                <w:rFonts w:cs="Arial"/>
              </w:rPr>
            </w:pPr>
            <w:r>
              <w:rPr>
                <w:rFonts w:cs="Arial"/>
              </w:rPr>
              <w:t>10</w:t>
            </w:r>
          </w:p>
        </w:tc>
      </w:tr>
      <w:tr w:rsidR="00EA55C1" w:rsidRPr="000E0D1E" w14:paraId="22A09401" w14:textId="77777777" w:rsidTr="005C0C2A">
        <w:trPr>
          <w:jc w:val="center"/>
        </w:trPr>
        <w:tc>
          <w:tcPr>
            <w:tcW w:w="6035" w:type="dxa"/>
          </w:tcPr>
          <w:p w14:paraId="33B04651" w14:textId="2D8B6100" w:rsidR="00EA55C1" w:rsidRPr="00EA55C1" w:rsidRDefault="00EA55C1" w:rsidP="008D1378">
            <w:pPr>
              <w:pStyle w:val="ListParagraph"/>
              <w:numPr>
                <w:ilvl w:val="0"/>
                <w:numId w:val="19"/>
              </w:numPr>
              <w:autoSpaceDE w:val="0"/>
              <w:autoSpaceDN w:val="0"/>
              <w:adjustRightInd w:val="0"/>
              <w:rPr>
                <w:rFonts w:cs="Arial"/>
              </w:rPr>
            </w:pPr>
            <w:r>
              <w:rPr>
                <w:rFonts w:ascii="Arial" w:hAnsi="Arial" w:cs="Arial"/>
              </w:rPr>
              <w:t xml:space="preserve">Please set out how you </w:t>
            </w:r>
            <w:r w:rsidRPr="00A12353">
              <w:rPr>
                <w:rFonts w:ascii="Arial" w:hAnsi="Arial" w:cs="Arial"/>
              </w:rPr>
              <w:t xml:space="preserve">will provide advice and assistance to private tenants </w:t>
            </w:r>
            <w:r w:rsidR="008D1378" w:rsidRPr="008D1378">
              <w:rPr>
                <w:rFonts w:ascii="Arial" w:hAnsi="Arial" w:cs="Arial"/>
              </w:rPr>
              <w:t>in their application</w:t>
            </w:r>
            <w:r w:rsidR="008D1378">
              <w:rPr>
                <w:rFonts w:ascii="Arial" w:hAnsi="Arial" w:cs="Arial"/>
              </w:rPr>
              <w:t xml:space="preserve"> for a Rent Repayment Order.</w:t>
            </w:r>
          </w:p>
        </w:tc>
        <w:tc>
          <w:tcPr>
            <w:tcW w:w="1134" w:type="dxa"/>
            <w:vAlign w:val="center"/>
          </w:tcPr>
          <w:p w14:paraId="0C8672FC" w14:textId="17861F6D" w:rsidR="00EA55C1" w:rsidRPr="000E0D1E" w:rsidRDefault="00F930F4" w:rsidP="005C0C2A">
            <w:pPr>
              <w:autoSpaceDE w:val="0"/>
              <w:autoSpaceDN w:val="0"/>
              <w:adjustRightInd w:val="0"/>
              <w:jc w:val="center"/>
              <w:rPr>
                <w:rFonts w:cs="Arial"/>
              </w:rPr>
            </w:pPr>
            <w:r w:rsidRPr="000E0D1E">
              <w:rPr>
                <w:rFonts w:cs="Arial"/>
              </w:rPr>
              <w:t>0-5</w:t>
            </w:r>
          </w:p>
        </w:tc>
        <w:tc>
          <w:tcPr>
            <w:tcW w:w="1620" w:type="dxa"/>
            <w:vAlign w:val="center"/>
          </w:tcPr>
          <w:p w14:paraId="1CF5F40F" w14:textId="54B668CB" w:rsidR="00EA55C1" w:rsidRPr="000E0D1E" w:rsidRDefault="008D1378" w:rsidP="005C0C2A">
            <w:pPr>
              <w:autoSpaceDE w:val="0"/>
              <w:autoSpaceDN w:val="0"/>
              <w:adjustRightInd w:val="0"/>
              <w:jc w:val="center"/>
              <w:rPr>
                <w:rFonts w:cs="Arial"/>
              </w:rPr>
            </w:pPr>
            <w:r>
              <w:rPr>
                <w:rFonts w:cs="Arial"/>
              </w:rPr>
              <w:t>20</w:t>
            </w:r>
          </w:p>
        </w:tc>
      </w:tr>
      <w:tr w:rsidR="008D1378" w:rsidRPr="000E0D1E" w14:paraId="73A68FF5" w14:textId="77777777" w:rsidTr="005C0C2A">
        <w:trPr>
          <w:jc w:val="center"/>
        </w:trPr>
        <w:tc>
          <w:tcPr>
            <w:tcW w:w="6035" w:type="dxa"/>
          </w:tcPr>
          <w:p w14:paraId="5485446C" w14:textId="4020D27C" w:rsidR="008D1378" w:rsidRDefault="008D1378" w:rsidP="00EA55C1">
            <w:pPr>
              <w:pStyle w:val="ListParagraph"/>
              <w:numPr>
                <w:ilvl w:val="0"/>
                <w:numId w:val="19"/>
              </w:numPr>
              <w:autoSpaceDE w:val="0"/>
              <w:autoSpaceDN w:val="0"/>
              <w:adjustRightInd w:val="0"/>
              <w:rPr>
                <w:rFonts w:ascii="Arial" w:hAnsi="Arial" w:cs="Arial"/>
              </w:rPr>
            </w:pPr>
            <w:r>
              <w:rPr>
                <w:rFonts w:ascii="Arial" w:hAnsi="Arial" w:cs="Arial"/>
              </w:rPr>
              <w:t xml:space="preserve">Your proposal as to how you will provide the advice service within the hours defined at section 2. </w:t>
            </w:r>
          </w:p>
        </w:tc>
        <w:tc>
          <w:tcPr>
            <w:tcW w:w="1134" w:type="dxa"/>
            <w:vAlign w:val="center"/>
          </w:tcPr>
          <w:p w14:paraId="179EB61C" w14:textId="60C884A3" w:rsidR="008D1378" w:rsidRPr="000E0D1E" w:rsidRDefault="008D1378" w:rsidP="005C0C2A">
            <w:pPr>
              <w:autoSpaceDE w:val="0"/>
              <w:autoSpaceDN w:val="0"/>
              <w:adjustRightInd w:val="0"/>
              <w:jc w:val="center"/>
              <w:rPr>
                <w:rFonts w:cs="Arial"/>
              </w:rPr>
            </w:pPr>
            <w:r w:rsidRPr="000E0D1E">
              <w:rPr>
                <w:rFonts w:cs="Arial"/>
              </w:rPr>
              <w:t>0-5</w:t>
            </w:r>
          </w:p>
        </w:tc>
        <w:tc>
          <w:tcPr>
            <w:tcW w:w="1620" w:type="dxa"/>
            <w:vAlign w:val="center"/>
          </w:tcPr>
          <w:p w14:paraId="3EBCFF9A" w14:textId="6281596F" w:rsidR="008D1378" w:rsidRDefault="008D1378" w:rsidP="005C0C2A">
            <w:pPr>
              <w:autoSpaceDE w:val="0"/>
              <w:autoSpaceDN w:val="0"/>
              <w:adjustRightInd w:val="0"/>
              <w:jc w:val="center"/>
              <w:rPr>
                <w:rFonts w:cs="Arial"/>
              </w:rPr>
            </w:pPr>
            <w:r>
              <w:rPr>
                <w:rFonts w:cs="Arial"/>
              </w:rPr>
              <w:t>10</w:t>
            </w:r>
          </w:p>
        </w:tc>
      </w:tr>
      <w:tr w:rsidR="00C7244C" w:rsidRPr="000E0D1E" w14:paraId="3214DEC1" w14:textId="77777777" w:rsidTr="005C0C2A">
        <w:trPr>
          <w:jc w:val="center"/>
        </w:trPr>
        <w:tc>
          <w:tcPr>
            <w:tcW w:w="6035" w:type="dxa"/>
            <w:shd w:val="clear" w:color="auto" w:fill="BFBFBF" w:themeFill="background1" w:themeFillShade="BF"/>
          </w:tcPr>
          <w:p w14:paraId="156539C9" w14:textId="77777777" w:rsidR="00C7244C" w:rsidRPr="000E0D1E" w:rsidRDefault="00C7244C" w:rsidP="005C0C2A">
            <w:pPr>
              <w:autoSpaceDE w:val="0"/>
              <w:autoSpaceDN w:val="0"/>
              <w:adjustRightInd w:val="0"/>
              <w:rPr>
                <w:rFonts w:cs="Arial"/>
                <w:b/>
              </w:rPr>
            </w:pPr>
            <w:r w:rsidRPr="000E0D1E">
              <w:rPr>
                <w:rFonts w:cs="Arial"/>
                <w:b/>
              </w:rPr>
              <w:t>Total (Quality Score)</w:t>
            </w:r>
          </w:p>
        </w:tc>
        <w:tc>
          <w:tcPr>
            <w:tcW w:w="1134" w:type="dxa"/>
            <w:shd w:val="clear" w:color="auto" w:fill="BFBFBF" w:themeFill="background1" w:themeFillShade="BF"/>
            <w:vAlign w:val="center"/>
          </w:tcPr>
          <w:p w14:paraId="676697D4" w14:textId="77777777" w:rsidR="00C7244C" w:rsidRPr="000E0D1E" w:rsidRDefault="00C7244C" w:rsidP="005C0C2A">
            <w:pPr>
              <w:autoSpaceDE w:val="0"/>
              <w:autoSpaceDN w:val="0"/>
              <w:adjustRightInd w:val="0"/>
              <w:jc w:val="center"/>
              <w:rPr>
                <w:rFonts w:cs="Arial"/>
                <w:b/>
              </w:rPr>
            </w:pPr>
          </w:p>
        </w:tc>
        <w:tc>
          <w:tcPr>
            <w:tcW w:w="1620" w:type="dxa"/>
            <w:shd w:val="clear" w:color="auto" w:fill="BFBFBF" w:themeFill="background1" w:themeFillShade="BF"/>
          </w:tcPr>
          <w:p w14:paraId="65DB889D" w14:textId="77777777" w:rsidR="00C7244C" w:rsidRPr="000E0D1E" w:rsidRDefault="00C7244C" w:rsidP="005C0C2A">
            <w:pPr>
              <w:autoSpaceDE w:val="0"/>
              <w:autoSpaceDN w:val="0"/>
              <w:adjustRightInd w:val="0"/>
              <w:jc w:val="center"/>
              <w:rPr>
                <w:rFonts w:cs="Arial"/>
                <w:b/>
              </w:rPr>
            </w:pPr>
            <w:r w:rsidRPr="000E0D1E">
              <w:rPr>
                <w:rFonts w:cs="Arial"/>
                <w:b/>
              </w:rPr>
              <w:t>60</w:t>
            </w:r>
          </w:p>
        </w:tc>
      </w:tr>
    </w:tbl>
    <w:p w14:paraId="65B26548" w14:textId="77777777" w:rsidR="00C7244C" w:rsidRPr="000E0D1E" w:rsidRDefault="00C7244C" w:rsidP="00C7244C">
      <w:pPr>
        <w:spacing w:after="0" w:line="240" w:lineRule="auto"/>
        <w:rPr>
          <w:rFonts w:cs="Arial"/>
        </w:rPr>
      </w:pPr>
    </w:p>
    <w:p w14:paraId="07E46CD4" w14:textId="77777777" w:rsidR="00C7244C" w:rsidRPr="009B3BFD" w:rsidRDefault="00C7244C" w:rsidP="009B3BFD">
      <w:pPr>
        <w:pStyle w:val="ListParagraph"/>
        <w:spacing w:after="0" w:line="240" w:lineRule="auto"/>
        <w:ind w:left="360"/>
        <w:rPr>
          <w:rFonts w:ascii="Arial" w:hAnsi="Arial" w:cs="Arial"/>
        </w:rPr>
      </w:pPr>
      <w:r w:rsidRPr="009B3BFD">
        <w:rPr>
          <w:rFonts w:ascii="Arial" w:hAnsi="Arial" w:cs="Arial"/>
        </w:rPr>
        <w:t xml:space="preserve">The components which are indicated with the appropriate weightings will be evaluated by the panel and the appropriate score will be agreed. The score achieved for this section will be weighted at 60% to give the final score for quality (Quality Score). </w:t>
      </w:r>
    </w:p>
    <w:p w14:paraId="612FA32E" w14:textId="77777777" w:rsidR="00C7244C" w:rsidRPr="009B3BFD" w:rsidRDefault="00C7244C" w:rsidP="00C7244C">
      <w:pPr>
        <w:spacing w:after="0" w:line="240" w:lineRule="auto"/>
        <w:ind w:left="567" w:hanging="567"/>
        <w:rPr>
          <w:rFonts w:ascii="Arial" w:hAnsi="Arial" w:cs="Arial"/>
        </w:rPr>
      </w:pPr>
    </w:p>
    <w:p w14:paraId="7B941551" w14:textId="77777777" w:rsidR="00C7244C" w:rsidRPr="009B3BFD" w:rsidRDefault="00C7244C" w:rsidP="00C7244C">
      <w:pPr>
        <w:pStyle w:val="ListParagraph"/>
        <w:numPr>
          <w:ilvl w:val="0"/>
          <w:numId w:val="18"/>
        </w:numPr>
        <w:spacing w:after="0" w:line="240" w:lineRule="auto"/>
        <w:rPr>
          <w:rFonts w:ascii="Arial" w:hAnsi="Arial" w:cs="Arial"/>
        </w:rPr>
      </w:pPr>
      <w:r w:rsidRPr="009B3BFD">
        <w:rPr>
          <w:rFonts w:ascii="Arial" w:hAnsi="Arial" w:cs="Arial"/>
        </w:rPr>
        <w:t>The Quality Score will be added to the Price Score to determine the Final score.</w:t>
      </w:r>
    </w:p>
    <w:p w14:paraId="7B02BD0F" w14:textId="791902F3" w:rsidR="00C7244C" w:rsidRPr="009B3BFD" w:rsidRDefault="00C7244C" w:rsidP="00C7244C">
      <w:pPr>
        <w:pStyle w:val="ListParagraph"/>
        <w:numPr>
          <w:ilvl w:val="0"/>
          <w:numId w:val="18"/>
        </w:numPr>
        <w:spacing w:after="0" w:line="240" w:lineRule="auto"/>
        <w:rPr>
          <w:rFonts w:ascii="Arial" w:hAnsi="Arial" w:cs="Arial"/>
        </w:rPr>
      </w:pPr>
      <w:r w:rsidRPr="009B3BFD">
        <w:rPr>
          <w:rFonts w:ascii="Arial" w:hAnsi="Arial" w:cs="Arial"/>
        </w:rPr>
        <w:t>The council reserves the right to challenge any information provided in response to the R</w:t>
      </w:r>
      <w:r w:rsidR="008D1378">
        <w:rPr>
          <w:rFonts w:ascii="Arial" w:hAnsi="Arial" w:cs="Arial"/>
        </w:rPr>
        <w:t xml:space="preserve">equest </w:t>
      </w:r>
      <w:r w:rsidR="001403D6">
        <w:rPr>
          <w:rFonts w:ascii="Arial" w:hAnsi="Arial" w:cs="Arial"/>
        </w:rPr>
        <w:t>f</w:t>
      </w:r>
      <w:r w:rsidR="008D1378">
        <w:rPr>
          <w:rFonts w:ascii="Arial" w:hAnsi="Arial" w:cs="Arial"/>
        </w:rPr>
        <w:t xml:space="preserve">or </w:t>
      </w:r>
      <w:r w:rsidRPr="009B3BFD">
        <w:rPr>
          <w:rFonts w:ascii="Arial" w:hAnsi="Arial" w:cs="Arial"/>
        </w:rPr>
        <w:t>Q</w:t>
      </w:r>
      <w:r w:rsidR="008D1378">
        <w:rPr>
          <w:rFonts w:ascii="Arial" w:hAnsi="Arial" w:cs="Arial"/>
        </w:rPr>
        <w:t>uotation</w:t>
      </w:r>
      <w:r w:rsidRPr="009B3BFD">
        <w:rPr>
          <w:rFonts w:ascii="Arial" w:hAnsi="Arial" w:cs="Arial"/>
        </w:rPr>
        <w:t xml:space="preserve"> and request further information in support of any statements made therein.</w:t>
      </w:r>
    </w:p>
    <w:p w14:paraId="331BD35F" w14:textId="77777777" w:rsidR="00C7244C" w:rsidRPr="009B3BFD" w:rsidRDefault="00C7244C" w:rsidP="00C7244C">
      <w:pPr>
        <w:pStyle w:val="ListParagraph"/>
        <w:numPr>
          <w:ilvl w:val="0"/>
          <w:numId w:val="18"/>
        </w:numPr>
        <w:spacing w:after="0" w:line="240" w:lineRule="auto"/>
        <w:rPr>
          <w:rFonts w:ascii="Arial" w:hAnsi="Arial" w:cs="Arial"/>
        </w:rPr>
      </w:pPr>
      <w:r w:rsidRPr="009B3BFD">
        <w:rPr>
          <w:rFonts w:ascii="Arial" w:hAnsi="Arial" w:cs="Arial"/>
        </w:rPr>
        <w:t>Potential Providers’ responses must clearly demonstrate how they propose to meet the requirements set out in the question and address each element in the order they are asked.</w:t>
      </w:r>
    </w:p>
    <w:p w14:paraId="4D88C525" w14:textId="77777777" w:rsidR="00C7244C" w:rsidRPr="009B3BFD" w:rsidRDefault="00C7244C" w:rsidP="00C7244C">
      <w:pPr>
        <w:pStyle w:val="ListParagraph"/>
        <w:numPr>
          <w:ilvl w:val="0"/>
          <w:numId w:val="18"/>
        </w:numPr>
        <w:spacing w:after="0" w:line="240" w:lineRule="auto"/>
        <w:rPr>
          <w:rFonts w:ascii="Arial" w:hAnsi="Arial" w:cs="Arial"/>
        </w:rPr>
      </w:pPr>
      <w:r w:rsidRPr="009B3BFD">
        <w:rPr>
          <w:rFonts w:ascii="Arial" w:hAnsi="Arial" w:cs="Arial"/>
        </w:rPr>
        <w:t>Potential Providers’ responses should be limited to, and focused on each of the component parts of the question posed. They should refrain from making generalized statements and providing information not relevant to the topic.</w:t>
      </w:r>
    </w:p>
    <w:p w14:paraId="12FFE9EC" w14:textId="77777777" w:rsidR="00C7244C" w:rsidRPr="009B3BFD" w:rsidRDefault="00C7244C" w:rsidP="00C7244C">
      <w:pPr>
        <w:pStyle w:val="ListParagraph"/>
        <w:numPr>
          <w:ilvl w:val="0"/>
          <w:numId w:val="18"/>
        </w:numPr>
        <w:spacing w:after="0" w:line="240" w:lineRule="auto"/>
        <w:rPr>
          <w:rFonts w:ascii="Arial" w:hAnsi="Arial" w:cs="Arial"/>
        </w:rPr>
      </w:pPr>
      <w:r w:rsidRPr="009B3BFD">
        <w:rPr>
          <w:rFonts w:ascii="Arial" w:hAnsi="Arial" w:cs="Arial"/>
        </w:rPr>
        <w:t>Whilst there will be no marks given to layout, spelling, punctuation and grammar, it will assist evaluators if attention is paid to these areas including identifying key sections within responses.</w:t>
      </w:r>
    </w:p>
    <w:p w14:paraId="4DF5D372" w14:textId="77777777" w:rsidR="00C7244C" w:rsidRPr="009B3BFD" w:rsidRDefault="00C7244C" w:rsidP="009B3BFD">
      <w:pPr>
        <w:pStyle w:val="ListParagraph"/>
        <w:autoSpaceDE w:val="0"/>
        <w:autoSpaceDN w:val="0"/>
        <w:adjustRightInd w:val="0"/>
        <w:spacing w:after="0" w:line="240" w:lineRule="auto"/>
        <w:ind w:left="360"/>
        <w:rPr>
          <w:rFonts w:ascii="Arial" w:hAnsi="Arial" w:cs="Arial"/>
        </w:rPr>
      </w:pPr>
      <w:r w:rsidRPr="009B3BFD">
        <w:rPr>
          <w:rFonts w:ascii="Arial" w:hAnsi="Arial" w:cs="Arial"/>
        </w:rPr>
        <w:t>Potential providers will be marked in accordance with the following marking scheme:</w:t>
      </w:r>
    </w:p>
    <w:p w14:paraId="6ABD998C" w14:textId="77777777" w:rsidR="00C7244C" w:rsidRPr="009B3BFD" w:rsidRDefault="00C7244C" w:rsidP="00C7244C">
      <w:pPr>
        <w:pStyle w:val="ListParagraph"/>
        <w:autoSpaceDE w:val="0"/>
        <w:autoSpaceDN w:val="0"/>
        <w:adjustRightInd w:val="0"/>
        <w:spacing w:after="0" w:line="240" w:lineRule="auto"/>
        <w:ind w:left="567"/>
        <w:rPr>
          <w:rFonts w:ascii="Arial" w:hAnsi="Arial" w:cs="Arial"/>
        </w:rPr>
      </w:pPr>
    </w:p>
    <w:tbl>
      <w:tblPr>
        <w:tblW w:w="8760"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7806"/>
      </w:tblGrid>
      <w:tr w:rsidR="00C7244C" w:rsidRPr="00CD4D4D" w14:paraId="7DF4BBCA" w14:textId="77777777" w:rsidTr="005C0C2A">
        <w:trPr>
          <w:trHeight w:val="120"/>
        </w:trPr>
        <w:tc>
          <w:tcPr>
            <w:tcW w:w="954" w:type="dxa"/>
          </w:tcPr>
          <w:p w14:paraId="06B88799" w14:textId="77777777" w:rsidR="00C7244C" w:rsidRPr="00CD4D4D" w:rsidRDefault="00C7244C" w:rsidP="005C0C2A">
            <w:pPr>
              <w:autoSpaceDE w:val="0"/>
              <w:autoSpaceDN w:val="0"/>
              <w:adjustRightInd w:val="0"/>
              <w:spacing w:after="0" w:line="240" w:lineRule="auto"/>
              <w:rPr>
                <w:rFonts w:cs="Arial"/>
                <w:color w:val="000000"/>
                <w:sz w:val="21"/>
                <w:szCs w:val="21"/>
              </w:rPr>
            </w:pPr>
            <w:r w:rsidRPr="00CD4D4D">
              <w:rPr>
                <w:rFonts w:cs="Arial"/>
                <w:color w:val="000000"/>
                <w:sz w:val="21"/>
                <w:szCs w:val="21"/>
              </w:rPr>
              <w:t xml:space="preserve">0 </w:t>
            </w:r>
          </w:p>
        </w:tc>
        <w:tc>
          <w:tcPr>
            <w:tcW w:w="7806" w:type="dxa"/>
          </w:tcPr>
          <w:p w14:paraId="7036B618" w14:textId="77777777" w:rsidR="00C7244C" w:rsidRPr="00CD4D4D" w:rsidRDefault="00C7244C" w:rsidP="005C0C2A">
            <w:pPr>
              <w:autoSpaceDE w:val="0"/>
              <w:autoSpaceDN w:val="0"/>
              <w:adjustRightInd w:val="0"/>
              <w:spacing w:after="0" w:line="240" w:lineRule="auto"/>
              <w:rPr>
                <w:rFonts w:cs="Arial"/>
                <w:color w:val="000000"/>
                <w:sz w:val="21"/>
                <w:szCs w:val="21"/>
              </w:rPr>
            </w:pPr>
            <w:r w:rsidRPr="00CD4D4D">
              <w:rPr>
                <w:rFonts w:cs="Arial"/>
                <w:color w:val="000000"/>
                <w:sz w:val="21"/>
                <w:szCs w:val="21"/>
              </w:rPr>
              <w:t xml:space="preserve">Failed to address the question/issue. </w:t>
            </w:r>
          </w:p>
        </w:tc>
      </w:tr>
      <w:tr w:rsidR="00C7244C" w:rsidRPr="00CD4D4D" w14:paraId="25C46B43" w14:textId="77777777" w:rsidTr="005C0C2A">
        <w:trPr>
          <w:trHeight w:val="266"/>
        </w:trPr>
        <w:tc>
          <w:tcPr>
            <w:tcW w:w="954" w:type="dxa"/>
          </w:tcPr>
          <w:p w14:paraId="30D52500" w14:textId="77777777" w:rsidR="00C7244C" w:rsidRPr="00CD4D4D" w:rsidRDefault="00C7244C" w:rsidP="005C0C2A">
            <w:pPr>
              <w:autoSpaceDE w:val="0"/>
              <w:autoSpaceDN w:val="0"/>
              <w:adjustRightInd w:val="0"/>
              <w:spacing w:after="0" w:line="240" w:lineRule="auto"/>
              <w:rPr>
                <w:rFonts w:cs="Arial"/>
                <w:color w:val="000000"/>
                <w:sz w:val="21"/>
                <w:szCs w:val="21"/>
              </w:rPr>
            </w:pPr>
            <w:r w:rsidRPr="00CD4D4D">
              <w:rPr>
                <w:rFonts w:cs="Arial"/>
                <w:color w:val="000000"/>
                <w:sz w:val="21"/>
                <w:szCs w:val="21"/>
              </w:rPr>
              <w:t xml:space="preserve">1 </w:t>
            </w:r>
          </w:p>
        </w:tc>
        <w:tc>
          <w:tcPr>
            <w:tcW w:w="7806" w:type="dxa"/>
          </w:tcPr>
          <w:p w14:paraId="7BF94B23" w14:textId="77777777" w:rsidR="00C7244C" w:rsidRPr="00CD4D4D" w:rsidRDefault="00C7244C" w:rsidP="005C0C2A">
            <w:pPr>
              <w:autoSpaceDE w:val="0"/>
              <w:autoSpaceDN w:val="0"/>
              <w:adjustRightInd w:val="0"/>
              <w:spacing w:after="0" w:line="240" w:lineRule="auto"/>
              <w:rPr>
                <w:rFonts w:cs="Arial"/>
                <w:color w:val="000000"/>
                <w:sz w:val="21"/>
                <w:szCs w:val="21"/>
              </w:rPr>
            </w:pPr>
            <w:r w:rsidRPr="00CD4D4D">
              <w:rPr>
                <w:rFonts w:cs="Arial"/>
                <w:color w:val="000000"/>
                <w:sz w:val="21"/>
                <w:szCs w:val="21"/>
              </w:rPr>
              <w:t xml:space="preserve">An unfavourable response/answer/solution. There is limited or poor evidence of skill/experience sought; a high risk that relevant skills will not be available. </w:t>
            </w:r>
          </w:p>
        </w:tc>
      </w:tr>
      <w:tr w:rsidR="00C7244C" w:rsidRPr="00CD4D4D" w14:paraId="09671AA3" w14:textId="77777777" w:rsidTr="005C0C2A">
        <w:trPr>
          <w:trHeight w:val="560"/>
        </w:trPr>
        <w:tc>
          <w:tcPr>
            <w:tcW w:w="954" w:type="dxa"/>
          </w:tcPr>
          <w:p w14:paraId="7B53B264" w14:textId="77777777" w:rsidR="00C7244C" w:rsidRPr="00CD4D4D" w:rsidRDefault="00C7244C" w:rsidP="005C0C2A">
            <w:pPr>
              <w:autoSpaceDE w:val="0"/>
              <w:autoSpaceDN w:val="0"/>
              <w:adjustRightInd w:val="0"/>
              <w:spacing w:after="0" w:line="240" w:lineRule="auto"/>
              <w:rPr>
                <w:rFonts w:cs="Arial"/>
                <w:color w:val="000000"/>
                <w:sz w:val="21"/>
                <w:szCs w:val="21"/>
              </w:rPr>
            </w:pPr>
            <w:r w:rsidRPr="00CD4D4D">
              <w:rPr>
                <w:rFonts w:cs="Arial"/>
                <w:color w:val="000000"/>
                <w:sz w:val="21"/>
                <w:szCs w:val="21"/>
              </w:rPr>
              <w:t xml:space="preserve">2 </w:t>
            </w:r>
          </w:p>
        </w:tc>
        <w:tc>
          <w:tcPr>
            <w:tcW w:w="7806" w:type="dxa"/>
          </w:tcPr>
          <w:p w14:paraId="54EFAA5A" w14:textId="77777777" w:rsidR="00C7244C" w:rsidRPr="00CD4D4D" w:rsidRDefault="00C7244C" w:rsidP="005C0C2A">
            <w:pPr>
              <w:autoSpaceDE w:val="0"/>
              <w:autoSpaceDN w:val="0"/>
              <w:adjustRightInd w:val="0"/>
              <w:spacing w:after="0" w:line="240" w:lineRule="auto"/>
              <w:rPr>
                <w:rFonts w:cs="Arial"/>
                <w:color w:val="000000"/>
                <w:sz w:val="21"/>
                <w:szCs w:val="21"/>
              </w:rPr>
            </w:pPr>
            <w:r w:rsidRPr="00CD4D4D">
              <w:rPr>
                <w:rFonts w:cs="Arial"/>
                <w:color w:val="000000"/>
                <w:sz w:val="21"/>
                <w:szCs w:val="21"/>
              </w:rPr>
              <w:t xml:space="preserve">Less than acceptable. The response/answer/solution/information lacks convincing evidence of skill/experience sought; lack of real understanding of requirement or evidence of ability to deliver; medium risk that relevant skills or requirement will not be available. </w:t>
            </w:r>
          </w:p>
        </w:tc>
      </w:tr>
      <w:tr w:rsidR="00C7244C" w:rsidRPr="00CD4D4D" w14:paraId="119F83F5" w14:textId="77777777" w:rsidTr="005C0C2A">
        <w:trPr>
          <w:trHeight w:val="266"/>
        </w:trPr>
        <w:tc>
          <w:tcPr>
            <w:tcW w:w="954" w:type="dxa"/>
          </w:tcPr>
          <w:p w14:paraId="53758DD2" w14:textId="77777777" w:rsidR="00C7244C" w:rsidRPr="00CD4D4D" w:rsidRDefault="00C7244C" w:rsidP="005C0C2A">
            <w:pPr>
              <w:autoSpaceDE w:val="0"/>
              <w:autoSpaceDN w:val="0"/>
              <w:adjustRightInd w:val="0"/>
              <w:spacing w:after="0" w:line="240" w:lineRule="auto"/>
              <w:rPr>
                <w:rFonts w:cs="Arial"/>
                <w:color w:val="000000"/>
                <w:sz w:val="21"/>
                <w:szCs w:val="21"/>
              </w:rPr>
            </w:pPr>
            <w:r w:rsidRPr="00CD4D4D">
              <w:rPr>
                <w:rFonts w:cs="Arial"/>
                <w:color w:val="000000"/>
                <w:sz w:val="21"/>
                <w:szCs w:val="21"/>
              </w:rPr>
              <w:t xml:space="preserve">3 </w:t>
            </w:r>
          </w:p>
        </w:tc>
        <w:tc>
          <w:tcPr>
            <w:tcW w:w="7806" w:type="dxa"/>
          </w:tcPr>
          <w:p w14:paraId="5FCE8A61" w14:textId="77777777" w:rsidR="00C7244C" w:rsidRPr="00CD4D4D" w:rsidRDefault="00C7244C" w:rsidP="005C0C2A">
            <w:pPr>
              <w:autoSpaceDE w:val="0"/>
              <w:autoSpaceDN w:val="0"/>
              <w:adjustRightInd w:val="0"/>
              <w:spacing w:after="0" w:line="240" w:lineRule="auto"/>
              <w:rPr>
                <w:rFonts w:cs="Arial"/>
                <w:color w:val="000000"/>
                <w:sz w:val="21"/>
                <w:szCs w:val="21"/>
              </w:rPr>
            </w:pPr>
            <w:r w:rsidRPr="00CD4D4D">
              <w:rPr>
                <w:rFonts w:cs="Arial"/>
                <w:color w:val="000000"/>
                <w:sz w:val="21"/>
                <w:szCs w:val="21"/>
              </w:rPr>
              <w:t xml:space="preserve">Acceptable response/answer/solution/information to the particular aspect of the requirement; evidence has been given of skill/experience sought. </w:t>
            </w:r>
          </w:p>
        </w:tc>
      </w:tr>
      <w:tr w:rsidR="00C7244C" w:rsidRPr="00CD4D4D" w14:paraId="3C45C1F3" w14:textId="77777777" w:rsidTr="005C0C2A">
        <w:trPr>
          <w:trHeight w:val="559"/>
        </w:trPr>
        <w:tc>
          <w:tcPr>
            <w:tcW w:w="954" w:type="dxa"/>
          </w:tcPr>
          <w:p w14:paraId="2F9603E1" w14:textId="77777777" w:rsidR="00C7244C" w:rsidRPr="00CD4D4D" w:rsidRDefault="00C7244C" w:rsidP="005C0C2A">
            <w:pPr>
              <w:autoSpaceDE w:val="0"/>
              <w:autoSpaceDN w:val="0"/>
              <w:adjustRightInd w:val="0"/>
              <w:spacing w:after="0" w:line="240" w:lineRule="auto"/>
              <w:rPr>
                <w:rFonts w:cs="Arial"/>
                <w:color w:val="000000"/>
                <w:sz w:val="21"/>
                <w:szCs w:val="21"/>
              </w:rPr>
            </w:pPr>
            <w:r w:rsidRPr="00CD4D4D">
              <w:rPr>
                <w:rFonts w:cs="Arial"/>
                <w:color w:val="000000"/>
                <w:sz w:val="21"/>
                <w:szCs w:val="21"/>
              </w:rPr>
              <w:t xml:space="preserve">4 </w:t>
            </w:r>
          </w:p>
        </w:tc>
        <w:tc>
          <w:tcPr>
            <w:tcW w:w="7806" w:type="dxa"/>
          </w:tcPr>
          <w:p w14:paraId="291F9938" w14:textId="77777777" w:rsidR="00C7244C" w:rsidRPr="00CD4D4D" w:rsidRDefault="00C7244C" w:rsidP="005C0C2A">
            <w:pPr>
              <w:autoSpaceDE w:val="0"/>
              <w:autoSpaceDN w:val="0"/>
              <w:adjustRightInd w:val="0"/>
              <w:spacing w:after="0" w:line="240" w:lineRule="auto"/>
              <w:rPr>
                <w:rFonts w:cs="Arial"/>
                <w:color w:val="000000"/>
                <w:sz w:val="21"/>
                <w:szCs w:val="21"/>
              </w:rPr>
            </w:pPr>
            <w:r w:rsidRPr="00CD4D4D">
              <w:rPr>
                <w:rFonts w:cs="Arial"/>
                <w:color w:val="000000"/>
                <w:sz w:val="21"/>
                <w:szCs w:val="21"/>
              </w:rPr>
              <w:t xml:space="preserve">Above acceptable – response/answer/solution/information demonstrates real understanding of the requirement and evidence of ability to meet it (based on good experience of the specific provision required or relevant experience of comparable service or supply. </w:t>
            </w:r>
          </w:p>
        </w:tc>
      </w:tr>
      <w:tr w:rsidR="00C7244C" w:rsidRPr="00CD4D4D" w14:paraId="5DB404E1" w14:textId="77777777" w:rsidTr="005C0C2A">
        <w:trPr>
          <w:trHeight w:val="559"/>
        </w:trPr>
        <w:tc>
          <w:tcPr>
            <w:tcW w:w="954" w:type="dxa"/>
          </w:tcPr>
          <w:p w14:paraId="5B2E617D" w14:textId="77777777" w:rsidR="00C7244C" w:rsidRPr="00CD4D4D" w:rsidRDefault="00C7244C" w:rsidP="005C0C2A">
            <w:pPr>
              <w:autoSpaceDE w:val="0"/>
              <w:autoSpaceDN w:val="0"/>
              <w:adjustRightInd w:val="0"/>
              <w:spacing w:after="0" w:line="240" w:lineRule="auto"/>
              <w:rPr>
                <w:rFonts w:cs="Arial"/>
                <w:color w:val="000000"/>
                <w:sz w:val="21"/>
                <w:szCs w:val="21"/>
              </w:rPr>
            </w:pPr>
            <w:r w:rsidRPr="00CD4D4D">
              <w:rPr>
                <w:rFonts w:cs="Arial"/>
                <w:color w:val="000000"/>
                <w:sz w:val="21"/>
                <w:szCs w:val="21"/>
              </w:rPr>
              <w:t xml:space="preserve">5 </w:t>
            </w:r>
          </w:p>
        </w:tc>
        <w:tc>
          <w:tcPr>
            <w:tcW w:w="7806" w:type="dxa"/>
          </w:tcPr>
          <w:p w14:paraId="1D5EECED" w14:textId="77777777" w:rsidR="00C7244C" w:rsidRPr="00CD4D4D" w:rsidRDefault="00C7244C" w:rsidP="005C0C2A">
            <w:pPr>
              <w:autoSpaceDE w:val="0"/>
              <w:autoSpaceDN w:val="0"/>
              <w:adjustRightInd w:val="0"/>
              <w:spacing w:after="0" w:line="240" w:lineRule="auto"/>
              <w:rPr>
                <w:rFonts w:cs="Arial"/>
                <w:color w:val="000000"/>
                <w:sz w:val="21"/>
                <w:szCs w:val="21"/>
              </w:rPr>
            </w:pPr>
            <w:r w:rsidRPr="00CD4D4D">
              <w:rPr>
                <w:rFonts w:cs="Arial"/>
                <w:color w:val="000000"/>
                <w:sz w:val="21"/>
                <w:szCs w:val="21"/>
              </w:rPr>
              <w:t xml:space="preserve">Excellent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14:paraId="5E28DF09" w14:textId="792B4DCA" w:rsidR="00C7244C" w:rsidRPr="00C7244C" w:rsidRDefault="00C7244C" w:rsidP="00EA55C1">
      <w:pPr>
        <w:pStyle w:val="Heading1"/>
        <w:numPr>
          <w:ilvl w:val="0"/>
          <w:numId w:val="19"/>
        </w:numPr>
        <w:rPr>
          <w:rFonts w:ascii="Arial" w:hAnsi="Arial" w:cs="Arial"/>
          <w:color w:val="002060"/>
          <w:sz w:val="28"/>
          <w:szCs w:val="28"/>
        </w:rPr>
      </w:pPr>
      <w:r w:rsidRPr="00C7244C">
        <w:rPr>
          <w:rFonts w:ascii="Arial" w:hAnsi="Arial" w:cs="Arial"/>
          <w:color w:val="002060"/>
          <w:sz w:val="28"/>
          <w:szCs w:val="28"/>
        </w:rPr>
        <w:lastRenderedPageBreak/>
        <w:t xml:space="preserve">Price Evaluation </w:t>
      </w:r>
    </w:p>
    <w:p w14:paraId="304CA8E5" w14:textId="325B67C1" w:rsidR="001403D6" w:rsidRDefault="00C7244C" w:rsidP="001403D6">
      <w:pPr>
        <w:pStyle w:val="ListParagraph"/>
        <w:autoSpaceDE w:val="0"/>
        <w:autoSpaceDN w:val="0"/>
        <w:adjustRightInd w:val="0"/>
        <w:spacing w:after="120" w:line="240" w:lineRule="auto"/>
        <w:ind w:left="357"/>
        <w:contextualSpacing w:val="0"/>
        <w:rPr>
          <w:rFonts w:ascii="Arial" w:hAnsi="Arial" w:cs="Arial"/>
        </w:rPr>
      </w:pPr>
      <w:r w:rsidRPr="009B3BFD">
        <w:rPr>
          <w:rFonts w:ascii="Arial" w:hAnsi="Arial" w:cs="Arial"/>
        </w:rPr>
        <w:t xml:space="preserve">For price, each submission will be assessed on the total cost of delivering the </w:t>
      </w:r>
      <w:r w:rsidR="001403D6">
        <w:rPr>
          <w:rFonts w:ascii="Arial" w:hAnsi="Arial" w:cs="Arial"/>
        </w:rPr>
        <w:t xml:space="preserve">service taking account of the expected volumes (section 3) and how volumes above this expectation are considered and proposed to be priced. </w:t>
      </w:r>
    </w:p>
    <w:p w14:paraId="21B05AD3" w14:textId="77777777" w:rsidR="00B53B2D" w:rsidRDefault="00C7244C" w:rsidP="00B53B2D">
      <w:pPr>
        <w:pStyle w:val="ListParagraph"/>
        <w:autoSpaceDE w:val="0"/>
        <w:autoSpaceDN w:val="0"/>
        <w:adjustRightInd w:val="0"/>
        <w:spacing w:after="120" w:line="240" w:lineRule="auto"/>
        <w:ind w:left="357"/>
        <w:contextualSpacing w:val="0"/>
        <w:rPr>
          <w:rFonts w:ascii="Arial" w:hAnsi="Arial" w:cs="Arial"/>
        </w:rPr>
      </w:pPr>
      <w:r w:rsidRPr="009B3BFD">
        <w:rPr>
          <w:rFonts w:ascii="Arial" w:hAnsi="Arial" w:cs="Arial"/>
        </w:rPr>
        <w:t xml:space="preserve">The Quality Score will be added to the Price Score to determine the Final score.  The Council will select a supplier on a most economically advantageous tender (MEAT) basis.   </w:t>
      </w:r>
    </w:p>
    <w:p w14:paraId="00CFF003" w14:textId="05990D7F" w:rsidR="00B53B2D" w:rsidRPr="00B53B2D" w:rsidRDefault="00B53B2D" w:rsidP="00B53B2D">
      <w:pPr>
        <w:pStyle w:val="ListParagraph"/>
        <w:autoSpaceDE w:val="0"/>
        <w:autoSpaceDN w:val="0"/>
        <w:adjustRightInd w:val="0"/>
        <w:spacing w:after="120" w:line="240" w:lineRule="auto"/>
        <w:ind w:left="357"/>
        <w:contextualSpacing w:val="0"/>
        <w:rPr>
          <w:rFonts w:ascii="Arial" w:hAnsi="Arial" w:cs="Arial"/>
        </w:rPr>
      </w:pPr>
      <w:r w:rsidRPr="00B53B2D">
        <w:rPr>
          <w:rFonts w:ascii="Arial" w:hAnsi="Arial" w:cs="Arial"/>
        </w:rPr>
        <w:t>Price proposals should be returned by completing the table below (please insert your pricing in the green sections).</w:t>
      </w:r>
    </w:p>
    <w:p w14:paraId="44374E53" w14:textId="77777777" w:rsidR="00B53B2D" w:rsidRPr="00CD4D4D" w:rsidRDefault="00B53B2D" w:rsidP="00B53B2D">
      <w:pPr>
        <w:pStyle w:val="ListParagraph"/>
        <w:rPr>
          <w:rFonts w:cs="Arial"/>
          <w:color w:val="000000"/>
          <w:sz w:val="21"/>
          <w:szCs w:val="21"/>
        </w:rPr>
      </w:pPr>
    </w:p>
    <w:tbl>
      <w:tblPr>
        <w:tblStyle w:val="TableGrid"/>
        <w:tblW w:w="0" w:type="auto"/>
        <w:tblInd w:w="567" w:type="dxa"/>
        <w:tblLook w:val="04A0" w:firstRow="1" w:lastRow="0" w:firstColumn="1" w:lastColumn="0" w:noHBand="0" w:noVBand="1"/>
      </w:tblPr>
      <w:tblGrid>
        <w:gridCol w:w="5366"/>
        <w:gridCol w:w="1764"/>
      </w:tblGrid>
      <w:tr w:rsidR="00B53B2D" w:rsidRPr="0021666A" w14:paraId="641B72DF" w14:textId="77777777" w:rsidTr="005C0C2A">
        <w:tc>
          <w:tcPr>
            <w:tcW w:w="5366" w:type="dxa"/>
          </w:tcPr>
          <w:p w14:paraId="18C49894" w14:textId="77777777" w:rsidR="00B53B2D" w:rsidRPr="0021666A" w:rsidRDefault="00B53B2D" w:rsidP="005C0C2A">
            <w:pPr>
              <w:pStyle w:val="ListParagraph"/>
              <w:autoSpaceDE w:val="0"/>
              <w:autoSpaceDN w:val="0"/>
              <w:adjustRightInd w:val="0"/>
              <w:ind w:left="0"/>
              <w:rPr>
                <w:rFonts w:cs="Arial"/>
                <w:b/>
                <w:color w:val="000000"/>
                <w:lang w:val="en-GB"/>
              </w:rPr>
            </w:pPr>
            <w:r w:rsidRPr="0021666A">
              <w:rPr>
                <w:rFonts w:cs="Arial"/>
                <w:b/>
                <w:color w:val="000000"/>
                <w:lang w:val="en-GB"/>
              </w:rPr>
              <w:t>Pricing Schedule</w:t>
            </w:r>
          </w:p>
        </w:tc>
        <w:tc>
          <w:tcPr>
            <w:tcW w:w="1764" w:type="dxa"/>
          </w:tcPr>
          <w:p w14:paraId="23538A58" w14:textId="77777777" w:rsidR="00B53B2D" w:rsidRPr="0021666A" w:rsidRDefault="00B53B2D" w:rsidP="005C0C2A">
            <w:pPr>
              <w:pStyle w:val="ListParagraph"/>
              <w:autoSpaceDE w:val="0"/>
              <w:autoSpaceDN w:val="0"/>
              <w:adjustRightInd w:val="0"/>
              <w:ind w:left="0"/>
              <w:jc w:val="center"/>
              <w:rPr>
                <w:rFonts w:cs="Arial"/>
                <w:b/>
                <w:color w:val="000000"/>
                <w:lang w:val="en-GB"/>
              </w:rPr>
            </w:pPr>
            <w:r w:rsidRPr="0021666A">
              <w:rPr>
                <w:rFonts w:cs="Arial"/>
                <w:b/>
                <w:color w:val="000000"/>
                <w:lang w:val="en-GB"/>
              </w:rPr>
              <w:t>Total cost</w:t>
            </w:r>
          </w:p>
          <w:p w14:paraId="56EF10C2" w14:textId="77777777" w:rsidR="00B53B2D" w:rsidRPr="0021666A" w:rsidRDefault="00B53B2D" w:rsidP="005C0C2A">
            <w:pPr>
              <w:pStyle w:val="ListParagraph"/>
              <w:autoSpaceDE w:val="0"/>
              <w:autoSpaceDN w:val="0"/>
              <w:adjustRightInd w:val="0"/>
              <w:ind w:left="0"/>
              <w:jc w:val="center"/>
              <w:rPr>
                <w:rFonts w:cs="Arial"/>
                <w:b/>
                <w:color w:val="000000"/>
                <w:lang w:val="en-GB"/>
              </w:rPr>
            </w:pPr>
            <w:r w:rsidRPr="0021666A">
              <w:rPr>
                <w:rFonts w:cs="Arial"/>
                <w:b/>
                <w:color w:val="000000"/>
                <w:lang w:val="en-GB"/>
              </w:rPr>
              <w:t>(excluding VAT)</w:t>
            </w:r>
          </w:p>
          <w:p w14:paraId="2C62C48F" w14:textId="77777777" w:rsidR="00B53B2D" w:rsidRPr="0021666A" w:rsidRDefault="00B53B2D" w:rsidP="005C0C2A">
            <w:pPr>
              <w:pStyle w:val="ListParagraph"/>
              <w:autoSpaceDE w:val="0"/>
              <w:autoSpaceDN w:val="0"/>
              <w:adjustRightInd w:val="0"/>
              <w:ind w:left="0"/>
              <w:jc w:val="center"/>
              <w:rPr>
                <w:rFonts w:cs="Arial"/>
                <w:b/>
                <w:color w:val="000000"/>
                <w:lang w:val="en-GB"/>
              </w:rPr>
            </w:pPr>
          </w:p>
        </w:tc>
      </w:tr>
      <w:tr w:rsidR="00B53B2D" w:rsidRPr="00CD4D4D" w14:paraId="230E87B4" w14:textId="77777777" w:rsidTr="005C0C2A">
        <w:tc>
          <w:tcPr>
            <w:tcW w:w="5366" w:type="dxa"/>
          </w:tcPr>
          <w:p w14:paraId="0C12B573" w14:textId="04087285" w:rsidR="00B53B2D" w:rsidRPr="000E0D1E" w:rsidRDefault="00B53B2D" w:rsidP="005C0C2A">
            <w:pPr>
              <w:pStyle w:val="ListParagraph"/>
              <w:autoSpaceDE w:val="0"/>
              <w:autoSpaceDN w:val="0"/>
              <w:adjustRightInd w:val="0"/>
              <w:ind w:left="0"/>
              <w:rPr>
                <w:rFonts w:cs="Arial"/>
                <w:color w:val="000000"/>
                <w:lang w:val="en-GB"/>
              </w:rPr>
            </w:pPr>
            <w:r>
              <w:rPr>
                <w:rFonts w:cs="Arial"/>
                <w:color w:val="000000"/>
                <w:lang w:val="en-GB"/>
              </w:rPr>
              <w:t xml:space="preserve">Price for </w:t>
            </w:r>
            <w:r w:rsidRPr="00B53B2D">
              <w:rPr>
                <w:rFonts w:cs="Arial"/>
                <w:color w:val="000000"/>
                <w:lang w:val="en-GB"/>
              </w:rPr>
              <w:t>managing 50 contacts a week</w:t>
            </w:r>
          </w:p>
        </w:tc>
        <w:tc>
          <w:tcPr>
            <w:tcW w:w="1764" w:type="dxa"/>
            <w:shd w:val="clear" w:color="auto" w:fill="92D050"/>
          </w:tcPr>
          <w:p w14:paraId="3A712E6B" w14:textId="77777777" w:rsidR="00B53B2D" w:rsidRPr="000E0D1E" w:rsidRDefault="00B53B2D" w:rsidP="005C0C2A">
            <w:pPr>
              <w:pStyle w:val="ListParagraph"/>
              <w:autoSpaceDE w:val="0"/>
              <w:autoSpaceDN w:val="0"/>
              <w:adjustRightInd w:val="0"/>
              <w:ind w:left="0"/>
              <w:rPr>
                <w:rFonts w:cs="Arial"/>
                <w:color w:val="000000"/>
                <w:lang w:val="en-GB"/>
              </w:rPr>
            </w:pPr>
            <w:r w:rsidRPr="000E0D1E">
              <w:rPr>
                <w:rFonts w:cs="Arial"/>
                <w:color w:val="000000"/>
                <w:lang w:val="en-GB"/>
              </w:rPr>
              <w:t>£</w:t>
            </w:r>
          </w:p>
        </w:tc>
      </w:tr>
      <w:tr w:rsidR="00B53B2D" w:rsidRPr="00CD4D4D" w14:paraId="3FD6FC43" w14:textId="77777777" w:rsidTr="005C0C2A">
        <w:tc>
          <w:tcPr>
            <w:tcW w:w="5366" w:type="dxa"/>
          </w:tcPr>
          <w:p w14:paraId="7F78CD24" w14:textId="7F25ABBD" w:rsidR="00B53B2D" w:rsidRPr="000E0D1E" w:rsidRDefault="0021666A" w:rsidP="005C0C2A">
            <w:pPr>
              <w:pStyle w:val="ListParagraph"/>
              <w:autoSpaceDE w:val="0"/>
              <w:autoSpaceDN w:val="0"/>
              <w:adjustRightInd w:val="0"/>
              <w:ind w:left="0"/>
              <w:rPr>
                <w:rFonts w:cs="Arial"/>
                <w:color w:val="000000"/>
                <w:lang w:val="en-GB"/>
              </w:rPr>
            </w:pPr>
            <w:r>
              <w:rPr>
                <w:rFonts w:cs="Arial"/>
                <w:color w:val="000000"/>
                <w:lang w:val="en-GB"/>
              </w:rPr>
              <w:t>Pricing for managing contacts over and above 50 per week</w:t>
            </w:r>
          </w:p>
        </w:tc>
        <w:tc>
          <w:tcPr>
            <w:tcW w:w="1764" w:type="dxa"/>
            <w:shd w:val="clear" w:color="auto" w:fill="92D050"/>
          </w:tcPr>
          <w:p w14:paraId="661B4946" w14:textId="77777777" w:rsidR="00B53B2D" w:rsidRPr="000E0D1E" w:rsidRDefault="00B53B2D" w:rsidP="005C0C2A">
            <w:pPr>
              <w:pStyle w:val="ListParagraph"/>
              <w:autoSpaceDE w:val="0"/>
              <w:autoSpaceDN w:val="0"/>
              <w:adjustRightInd w:val="0"/>
              <w:ind w:left="0"/>
              <w:rPr>
                <w:rFonts w:cs="Arial"/>
                <w:color w:val="000000"/>
                <w:lang w:val="en-GB"/>
              </w:rPr>
            </w:pPr>
            <w:r w:rsidRPr="000E0D1E">
              <w:rPr>
                <w:rFonts w:cs="Arial"/>
                <w:color w:val="000000"/>
                <w:lang w:val="en-GB"/>
              </w:rPr>
              <w:t>£</w:t>
            </w:r>
          </w:p>
        </w:tc>
      </w:tr>
      <w:tr w:rsidR="00B53B2D" w:rsidRPr="00CD4D4D" w14:paraId="00007A71" w14:textId="77777777" w:rsidTr="005C0C2A">
        <w:tc>
          <w:tcPr>
            <w:tcW w:w="5366" w:type="dxa"/>
          </w:tcPr>
          <w:p w14:paraId="1E3A937E" w14:textId="77777777" w:rsidR="00B53B2D" w:rsidRPr="00CD4D4D" w:rsidRDefault="00B53B2D" w:rsidP="005C0C2A">
            <w:pPr>
              <w:pStyle w:val="ListParagraph"/>
              <w:autoSpaceDE w:val="0"/>
              <w:autoSpaceDN w:val="0"/>
              <w:adjustRightInd w:val="0"/>
              <w:ind w:left="0"/>
              <w:rPr>
                <w:rFonts w:cs="Arial"/>
                <w:color w:val="000000"/>
                <w:sz w:val="21"/>
                <w:szCs w:val="21"/>
                <w:lang w:val="en-GB"/>
              </w:rPr>
            </w:pPr>
            <w:r w:rsidRPr="00CD4D4D">
              <w:rPr>
                <w:rFonts w:cs="Arial"/>
                <w:b/>
                <w:color w:val="000000"/>
                <w:sz w:val="32"/>
                <w:szCs w:val="32"/>
                <w:lang w:val="en-GB"/>
              </w:rPr>
              <w:t>Total Contract Cost</w:t>
            </w:r>
            <w:r w:rsidRPr="00CD4D4D">
              <w:rPr>
                <w:rFonts w:cs="Arial"/>
                <w:color w:val="000000"/>
                <w:sz w:val="21"/>
                <w:szCs w:val="21"/>
                <w:lang w:val="en-GB"/>
              </w:rPr>
              <w:t xml:space="preserve"> </w:t>
            </w:r>
            <w:r w:rsidRPr="00CD4D4D">
              <w:rPr>
                <w:rFonts w:cs="Arial"/>
                <w:b/>
                <w:color w:val="000000"/>
                <w:sz w:val="32"/>
                <w:szCs w:val="32"/>
                <w:lang w:val="en-GB"/>
              </w:rPr>
              <w:t>(For Evaluation)</w:t>
            </w:r>
          </w:p>
        </w:tc>
        <w:tc>
          <w:tcPr>
            <w:tcW w:w="1764" w:type="dxa"/>
            <w:shd w:val="clear" w:color="auto" w:fill="92D050"/>
          </w:tcPr>
          <w:p w14:paraId="51FD5DB3" w14:textId="77777777" w:rsidR="00B53B2D" w:rsidRPr="00CD4D4D" w:rsidRDefault="00B53B2D" w:rsidP="005C0C2A">
            <w:pPr>
              <w:pStyle w:val="ListParagraph"/>
              <w:autoSpaceDE w:val="0"/>
              <w:autoSpaceDN w:val="0"/>
              <w:adjustRightInd w:val="0"/>
              <w:ind w:left="0"/>
              <w:rPr>
                <w:rFonts w:cs="Arial"/>
                <w:b/>
                <w:color w:val="000000"/>
                <w:sz w:val="32"/>
                <w:szCs w:val="32"/>
                <w:lang w:val="en-GB"/>
              </w:rPr>
            </w:pPr>
            <w:r w:rsidRPr="00CD4D4D">
              <w:rPr>
                <w:rFonts w:cs="Arial"/>
                <w:b/>
                <w:color w:val="000000"/>
                <w:sz w:val="32"/>
                <w:szCs w:val="32"/>
                <w:lang w:val="en-GB"/>
              </w:rPr>
              <w:t>£</w:t>
            </w:r>
          </w:p>
        </w:tc>
      </w:tr>
    </w:tbl>
    <w:p w14:paraId="70955940" w14:textId="77777777" w:rsidR="00657217" w:rsidRPr="00657217" w:rsidRDefault="00657217" w:rsidP="00657217">
      <w:pPr>
        <w:rPr>
          <w:rFonts w:ascii="Arial" w:hAnsi="Arial" w:cs="Arial"/>
        </w:rPr>
      </w:pPr>
    </w:p>
    <w:p w14:paraId="58877469" w14:textId="77777777" w:rsidR="00657217" w:rsidRPr="00657217" w:rsidRDefault="00657217" w:rsidP="00657217">
      <w:pPr>
        <w:rPr>
          <w:rFonts w:ascii="Arial" w:hAnsi="Arial" w:cs="Arial"/>
        </w:rPr>
      </w:pPr>
    </w:p>
    <w:p w14:paraId="43ECD07C" w14:textId="77777777" w:rsidR="00657217" w:rsidRPr="00657217" w:rsidRDefault="00657217" w:rsidP="00657217">
      <w:pPr>
        <w:rPr>
          <w:rFonts w:ascii="Arial" w:hAnsi="Arial" w:cs="Arial"/>
        </w:rPr>
      </w:pPr>
      <w:bookmarkStart w:id="0" w:name="_GoBack"/>
      <w:bookmarkEnd w:id="0"/>
    </w:p>
    <w:p w14:paraId="783115DF" w14:textId="77777777" w:rsidR="00657217" w:rsidRPr="00657217" w:rsidRDefault="00657217" w:rsidP="00657217">
      <w:pPr>
        <w:rPr>
          <w:rFonts w:ascii="Arial" w:hAnsi="Arial" w:cs="Arial"/>
        </w:rPr>
      </w:pPr>
    </w:p>
    <w:p w14:paraId="213B15A2" w14:textId="77777777" w:rsidR="00657217" w:rsidRPr="00657217" w:rsidRDefault="00657217" w:rsidP="00657217">
      <w:pPr>
        <w:rPr>
          <w:rFonts w:ascii="Arial" w:hAnsi="Arial" w:cs="Arial"/>
        </w:rPr>
      </w:pPr>
    </w:p>
    <w:p w14:paraId="556358DE" w14:textId="77777777" w:rsidR="00657217" w:rsidRPr="00657217" w:rsidRDefault="00657217" w:rsidP="00657217">
      <w:pPr>
        <w:rPr>
          <w:rFonts w:ascii="Arial" w:hAnsi="Arial" w:cs="Arial"/>
        </w:rPr>
      </w:pPr>
    </w:p>
    <w:p w14:paraId="589D4ABA" w14:textId="5F552552" w:rsidR="00657217" w:rsidRDefault="00657217" w:rsidP="00657217">
      <w:pPr>
        <w:rPr>
          <w:rFonts w:ascii="Arial" w:hAnsi="Arial" w:cs="Arial"/>
        </w:rPr>
      </w:pPr>
    </w:p>
    <w:p w14:paraId="6085B179" w14:textId="77777777" w:rsidR="00C7244C" w:rsidRPr="00657217" w:rsidRDefault="00C7244C" w:rsidP="00657217">
      <w:pPr>
        <w:jc w:val="center"/>
        <w:rPr>
          <w:rFonts w:ascii="Arial" w:hAnsi="Arial" w:cs="Arial"/>
        </w:rPr>
      </w:pPr>
    </w:p>
    <w:sectPr w:rsidR="00C7244C" w:rsidRPr="00657217" w:rsidSect="00A12353">
      <w:headerReference w:type="even" r:id="rId11"/>
      <w:headerReference w:type="default" r:id="rId12"/>
      <w:footerReference w:type="default" r:id="rId13"/>
      <w:headerReference w:type="first" r:id="rId14"/>
      <w:pgSz w:w="11906" w:h="16838"/>
      <w:pgMar w:top="1134" w:right="1134" w:bottom="993" w:left="1134" w:header="709" w:footer="46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EB042" w16cex:dateUtc="2021-02-22T22:35:00Z"/>
  <w16cex:commentExtensible w16cex:durableId="23DEB156" w16cex:dateUtc="2021-02-22T2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3B3EEF" w16cid:durableId="23DEB042"/>
  <w16cid:commentId w16cid:paraId="25871843" w16cid:durableId="23DEB15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9AFB5" w14:textId="77777777" w:rsidR="002805B7" w:rsidRDefault="002805B7" w:rsidP="00BA16B6">
      <w:pPr>
        <w:spacing w:after="0" w:line="240" w:lineRule="auto"/>
      </w:pPr>
      <w:r>
        <w:separator/>
      </w:r>
    </w:p>
  </w:endnote>
  <w:endnote w:type="continuationSeparator" w:id="0">
    <w:p w14:paraId="21816BCA" w14:textId="77777777" w:rsidR="002805B7" w:rsidRDefault="002805B7" w:rsidP="00BA1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szCs w:val="18"/>
      </w:rPr>
      <w:id w:val="582263906"/>
      <w:docPartObj>
        <w:docPartGallery w:val="Page Numbers (Bottom of Page)"/>
        <w:docPartUnique/>
      </w:docPartObj>
    </w:sdtPr>
    <w:sdtEndPr/>
    <w:sdtContent>
      <w:sdt>
        <w:sdtPr>
          <w:rPr>
            <w:rFonts w:ascii="Arial" w:hAnsi="Arial" w:cs="Arial"/>
            <w:sz w:val="18"/>
            <w:szCs w:val="18"/>
          </w:rPr>
          <w:id w:val="-1705238520"/>
          <w:docPartObj>
            <w:docPartGallery w:val="Page Numbers (Top of Page)"/>
            <w:docPartUnique/>
          </w:docPartObj>
        </w:sdtPr>
        <w:sdtEndPr/>
        <w:sdtContent>
          <w:p w14:paraId="5DE77685" w14:textId="377FFA1B" w:rsidR="00BA16B6" w:rsidRPr="00A12353" w:rsidRDefault="00A12353" w:rsidP="00A12353">
            <w:pPr>
              <w:pStyle w:val="Footer"/>
              <w:jc w:val="right"/>
              <w:rPr>
                <w:rFonts w:ascii="Arial" w:hAnsi="Arial" w:cs="Arial"/>
                <w:sz w:val="18"/>
                <w:szCs w:val="18"/>
              </w:rPr>
            </w:pPr>
            <w:r w:rsidRPr="00A12353">
              <w:rPr>
                <w:rFonts w:ascii="Arial" w:hAnsi="Arial" w:cs="Arial"/>
                <w:sz w:val="18"/>
                <w:szCs w:val="18"/>
              </w:rPr>
              <w:t xml:space="preserve">Page </w:t>
            </w:r>
            <w:r w:rsidRPr="00A12353">
              <w:rPr>
                <w:rFonts w:ascii="Arial" w:hAnsi="Arial" w:cs="Arial"/>
                <w:b/>
                <w:bCs/>
                <w:sz w:val="18"/>
                <w:szCs w:val="18"/>
              </w:rPr>
              <w:fldChar w:fldCharType="begin"/>
            </w:r>
            <w:r w:rsidRPr="00A12353">
              <w:rPr>
                <w:rFonts w:ascii="Arial" w:hAnsi="Arial" w:cs="Arial"/>
                <w:b/>
                <w:bCs/>
                <w:sz w:val="18"/>
                <w:szCs w:val="18"/>
              </w:rPr>
              <w:instrText xml:space="preserve"> PAGE </w:instrText>
            </w:r>
            <w:r w:rsidRPr="00A12353">
              <w:rPr>
                <w:rFonts w:ascii="Arial" w:hAnsi="Arial" w:cs="Arial"/>
                <w:b/>
                <w:bCs/>
                <w:sz w:val="18"/>
                <w:szCs w:val="18"/>
              </w:rPr>
              <w:fldChar w:fldCharType="separate"/>
            </w:r>
            <w:r w:rsidR="0021666A">
              <w:rPr>
                <w:rFonts w:ascii="Arial" w:hAnsi="Arial" w:cs="Arial"/>
                <w:b/>
                <w:bCs/>
                <w:noProof/>
                <w:sz w:val="18"/>
                <w:szCs w:val="18"/>
              </w:rPr>
              <w:t>5</w:t>
            </w:r>
            <w:r w:rsidRPr="00A12353">
              <w:rPr>
                <w:rFonts w:ascii="Arial" w:hAnsi="Arial" w:cs="Arial"/>
                <w:b/>
                <w:bCs/>
                <w:sz w:val="18"/>
                <w:szCs w:val="18"/>
              </w:rPr>
              <w:fldChar w:fldCharType="end"/>
            </w:r>
            <w:r w:rsidRPr="00A12353">
              <w:rPr>
                <w:rFonts w:ascii="Arial" w:hAnsi="Arial" w:cs="Arial"/>
                <w:sz w:val="18"/>
                <w:szCs w:val="18"/>
              </w:rPr>
              <w:t xml:space="preserve"> of </w:t>
            </w:r>
            <w:r w:rsidRPr="00A12353">
              <w:rPr>
                <w:rFonts w:ascii="Arial" w:hAnsi="Arial" w:cs="Arial"/>
                <w:b/>
                <w:bCs/>
                <w:sz w:val="18"/>
                <w:szCs w:val="18"/>
              </w:rPr>
              <w:fldChar w:fldCharType="begin"/>
            </w:r>
            <w:r w:rsidRPr="00A12353">
              <w:rPr>
                <w:rFonts w:ascii="Arial" w:hAnsi="Arial" w:cs="Arial"/>
                <w:b/>
                <w:bCs/>
                <w:sz w:val="18"/>
                <w:szCs w:val="18"/>
              </w:rPr>
              <w:instrText xml:space="preserve"> NUMPAGES  </w:instrText>
            </w:r>
            <w:r w:rsidRPr="00A12353">
              <w:rPr>
                <w:rFonts w:ascii="Arial" w:hAnsi="Arial" w:cs="Arial"/>
                <w:b/>
                <w:bCs/>
                <w:sz w:val="18"/>
                <w:szCs w:val="18"/>
              </w:rPr>
              <w:fldChar w:fldCharType="separate"/>
            </w:r>
            <w:r w:rsidR="0021666A">
              <w:rPr>
                <w:rFonts w:ascii="Arial" w:hAnsi="Arial" w:cs="Arial"/>
                <w:b/>
                <w:bCs/>
                <w:noProof/>
                <w:sz w:val="18"/>
                <w:szCs w:val="18"/>
              </w:rPr>
              <w:t>5</w:t>
            </w:r>
            <w:r w:rsidRPr="00A12353">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4865E" w14:textId="77777777" w:rsidR="002805B7" w:rsidRDefault="002805B7" w:rsidP="00BA16B6">
      <w:pPr>
        <w:spacing w:after="0" w:line="240" w:lineRule="auto"/>
      </w:pPr>
      <w:r>
        <w:separator/>
      </w:r>
    </w:p>
  </w:footnote>
  <w:footnote w:type="continuationSeparator" w:id="0">
    <w:p w14:paraId="13AFBF9A" w14:textId="77777777" w:rsidR="002805B7" w:rsidRDefault="002805B7" w:rsidP="00BA16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3C5DB" w14:textId="1F4B9890" w:rsidR="00BA16B6" w:rsidRDefault="00BA16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1811C" w14:textId="32288842" w:rsidR="00BA16B6" w:rsidRDefault="00BA16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28F33" w14:textId="00C84D56" w:rsidR="00BA16B6" w:rsidRDefault="00BA16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37B14"/>
    <w:multiLevelType w:val="hybridMultilevel"/>
    <w:tmpl w:val="E0304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B630F"/>
    <w:multiLevelType w:val="hybridMultilevel"/>
    <w:tmpl w:val="DFB82B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D120F0"/>
    <w:multiLevelType w:val="hybridMultilevel"/>
    <w:tmpl w:val="7BCC9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AD41E6"/>
    <w:multiLevelType w:val="hybridMultilevel"/>
    <w:tmpl w:val="CF101C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35857D01"/>
    <w:multiLevelType w:val="hybridMultilevel"/>
    <w:tmpl w:val="34ECBF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883FB2"/>
    <w:multiLevelType w:val="hybridMultilevel"/>
    <w:tmpl w:val="A81850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6E58DB"/>
    <w:multiLevelType w:val="hybridMultilevel"/>
    <w:tmpl w:val="3C68C354"/>
    <w:lvl w:ilvl="0" w:tplc="C682FED8">
      <w:start w:val="1"/>
      <w:numFmt w:val="decimal"/>
      <w:lvlText w:val="1.%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DB92B96"/>
    <w:multiLevelType w:val="hybridMultilevel"/>
    <w:tmpl w:val="83C49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BB147C"/>
    <w:multiLevelType w:val="hybridMultilevel"/>
    <w:tmpl w:val="2DA2178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C25D2F"/>
    <w:multiLevelType w:val="hybridMultilevel"/>
    <w:tmpl w:val="080E45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3CB25AF"/>
    <w:multiLevelType w:val="hybridMultilevel"/>
    <w:tmpl w:val="C4B284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005A82"/>
    <w:multiLevelType w:val="hybridMultilevel"/>
    <w:tmpl w:val="3C8E941A"/>
    <w:lvl w:ilvl="0" w:tplc="2A08E1E2">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FF582C"/>
    <w:multiLevelType w:val="hybridMultilevel"/>
    <w:tmpl w:val="CB96CE44"/>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1202A4C"/>
    <w:multiLevelType w:val="hybridMultilevel"/>
    <w:tmpl w:val="AD6A66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A32E55"/>
    <w:multiLevelType w:val="hybridMultilevel"/>
    <w:tmpl w:val="40F8F7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F15CAD"/>
    <w:multiLevelType w:val="hybridMultilevel"/>
    <w:tmpl w:val="57B2B4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317D2E"/>
    <w:multiLevelType w:val="hybridMultilevel"/>
    <w:tmpl w:val="3852F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FF2443"/>
    <w:multiLevelType w:val="hybridMultilevel"/>
    <w:tmpl w:val="C50A8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AA0512"/>
    <w:multiLevelType w:val="hybridMultilevel"/>
    <w:tmpl w:val="6FD84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13"/>
  </w:num>
  <w:num w:numId="4">
    <w:abstractNumId w:val="2"/>
  </w:num>
  <w:num w:numId="5">
    <w:abstractNumId w:val="16"/>
  </w:num>
  <w:num w:numId="6">
    <w:abstractNumId w:val="18"/>
  </w:num>
  <w:num w:numId="7">
    <w:abstractNumId w:val="0"/>
  </w:num>
  <w:num w:numId="8">
    <w:abstractNumId w:val="6"/>
  </w:num>
  <w:num w:numId="9">
    <w:abstractNumId w:val="12"/>
  </w:num>
  <w:num w:numId="10">
    <w:abstractNumId w:val="10"/>
  </w:num>
  <w:num w:numId="11">
    <w:abstractNumId w:val="9"/>
  </w:num>
  <w:num w:numId="12">
    <w:abstractNumId w:val="8"/>
  </w:num>
  <w:num w:numId="13">
    <w:abstractNumId w:val="5"/>
  </w:num>
  <w:num w:numId="14">
    <w:abstractNumId w:val="1"/>
  </w:num>
  <w:num w:numId="15">
    <w:abstractNumId w:val="14"/>
  </w:num>
  <w:num w:numId="16">
    <w:abstractNumId w:val="11"/>
  </w:num>
  <w:num w:numId="17">
    <w:abstractNumId w:val="7"/>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C1A"/>
    <w:rsid w:val="00070E0D"/>
    <w:rsid w:val="000C1610"/>
    <w:rsid w:val="001403D6"/>
    <w:rsid w:val="00155ADA"/>
    <w:rsid w:val="0021666A"/>
    <w:rsid w:val="00223FA4"/>
    <w:rsid w:val="00227C1A"/>
    <w:rsid w:val="00242BAA"/>
    <w:rsid w:val="00261BB2"/>
    <w:rsid w:val="002805B7"/>
    <w:rsid w:val="003D6F5E"/>
    <w:rsid w:val="004413BB"/>
    <w:rsid w:val="0045235E"/>
    <w:rsid w:val="00515342"/>
    <w:rsid w:val="00532741"/>
    <w:rsid w:val="005427F5"/>
    <w:rsid w:val="0055789A"/>
    <w:rsid w:val="00633790"/>
    <w:rsid w:val="00657217"/>
    <w:rsid w:val="006C4122"/>
    <w:rsid w:val="006D5E4F"/>
    <w:rsid w:val="00711532"/>
    <w:rsid w:val="007C6B18"/>
    <w:rsid w:val="00862C30"/>
    <w:rsid w:val="008B398A"/>
    <w:rsid w:val="008D1378"/>
    <w:rsid w:val="009B2EC6"/>
    <w:rsid w:val="009B3BFD"/>
    <w:rsid w:val="00A12353"/>
    <w:rsid w:val="00A376B7"/>
    <w:rsid w:val="00AB0242"/>
    <w:rsid w:val="00B53B2D"/>
    <w:rsid w:val="00B60ABD"/>
    <w:rsid w:val="00BA16B6"/>
    <w:rsid w:val="00BF7D9D"/>
    <w:rsid w:val="00C53E2A"/>
    <w:rsid w:val="00C63E18"/>
    <w:rsid w:val="00C65806"/>
    <w:rsid w:val="00C7244C"/>
    <w:rsid w:val="00CE6AC9"/>
    <w:rsid w:val="00D27C93"/>
    <w:rsid w:val="00D752F6"/>
    <w:rsid w:val="00E4417C"/>
    <w:rsid w:val="00E46AD8"/>
    <w:rsid w:val="00E64655"/>
    <w:rsid w:val="00E83934"/>
    <w:rsid w:val="00EA55C1"/>
    <w:rsid w:val="00EC1A82"/>
    <w:rsid w:val="00ED3525"/>
    <w:rsid w:val="00F930F4"/>
    <w:rsid w:val="00FE6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E423F"/>
  <w15:chartTrackingRefBased/>
  <w15:docId w15:val="{1FF9FC72-5990-4912-AEF4-0184402A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7C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7C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C1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27C1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27C1A"/>
    <w:rPr>
      <w:color w:val="0563C1" w:themeColor="hyperlink"/>
      <w:u w:val="single"/>
    </w:rPr>
  </w:style>
  <w:style w:type="paragraph" w:styleId="ListParagraph">
    <w:name w:val="List Paragraph"/>
    <w:basedOn w:val="Normal"/>
    <w:uiPriority w:val="34"/>
    <w:qFormat/>
    <w:rsid w:val="00E4417C"/>
    <w:pPr>
      <w:ind w:left="720"/>
      <w:contextualSpacing/>
    </w:pPr>
  </w:style>
  <w:style w:type="paragraph" w:styleId="Header">
    <w:name w:val="header"/>
    <w:basedOn w:val="Normal"/>
    <w:link w:val="HeaderChar"/>
    <w:uiPriority w:val="99"/>
    <w:unhideWhenUsed/>
    <w:rsid w:val="00BA16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6B6"/>
  </w:style>
  <w:style w:type="paragraph" w:styleId="Footer">
    <w:name w:val="footer"/>
    <w:basedOn w:val="Normal"/>
    <w:link w:val="FooterChar"/>
    <w:uiPriority w:val="99"/>
    <w:unhideWhenUsed/>
    <w:rsid w:val="00BA16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6B6"/>
  </w:style>
  <w:style w:type="character" w:styleId="CommentReference">
    <w:name w:val="annotation reference"/>
    <w:basedOn w:val="DefaultParagraphFont"/>
    <w:uiPriority w:val="99"/>
    <w:semiHidden/>
    <w:unhideWhenUsed/>
    <w:rsid w:val="00D752F6"/>
    <w:rPr>
      <w:sz w:val="16"/>
      <w:szCs w:val="16"/>
    </w:rPr>
  </w:style>
  <w:style w:type="paragraph" w:styleId="CommentText">
    <w:name w:val="annotation text"/>
    <w:basedOn w:val="Normal"/>
    <w:link w:val="CommentTextChar"/>
    <w:uiPriority w:val="99"/>
    <w:semiHidden/>
    <w:unhideWhenUsed/>
    <w:rsid w:val="00D752F6"/>
    <w:pPr>
      <w:spacing w:line="240" w:lineRule="auto"/>
    </w:pPr>
    <w:rPr>
      <w:sz w:val="20"/>
      <w:szCs w:val="20"/>
    </w:rPr>
  </w:style>
  <w:style w:type="character" w:customStyle="1" w:styleId="CommentTextChar">
    <w:name w:val="Comment Text Char"/>
    <w:basedOn w:val="DefaultParagraphFont"/>
    <w:link w:val="CommentText"/>
    <w:uiPriority w:val="99"/>
    <w:semiHidden/>
    <w:rsid w:val="00D752F6"/>
    <w:rPr>
      <w:sz w:val="20"/>
      <w:szCs w:val="20"/>
    </w:rPr>
  </w:style>
  <w:style w:type="paragraph" w:styleId="CommentSubject">
    <w:name w:val="annotation subject"/>
    <w:basedOn w:val="CommentText"/>
    <w:next w:val="CommentText"/>
    <w:link w:val="CommentSubjectChar"/>
    <w:uiPriority w:val="99"/>
    <w:semiHidden/>
    <w:unhideWhenUsed/>
    <w:rsid w:val="00D752F6"/>
    <w:rPr>
      <w:b/>
      <w:bCs/>
    </w:rPr>
  </w:style>
  <w:style w:type="character" w:customStyle="1" w:styleId="CommentSubjectChar">
    <w:name w:val="Comment Subject Char"/>
    <w:basedOn w:val="CommentTextChar"/>
    <w:link w:val="CommentSubject"/>
    <w:uiPriority w:val="99"/>
    <w:semiHidden/>
    <w:rsid w:val="00D752F6"/>
    <w:rPr>
      <w:b/>
      <w:bCs/>
      <w:sz w:val="20"/>
      <w:szCs w:val="20"/>
    </w:rPr>
  </w:style>
  <w:style w:type="paragraph" w:styleId="BalloonText">
    <w:name w:val="Balloon Text"/>
    <w:basedOn w:val="Normal"/>
    <w:link w:val="BalloonTextChar"/>
    <w:uiPriority w:val="99"/>
    <w:semiHidden/>
    <w:unhideWhenUsed/>
    <w:rsid w:val="00D752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2F6"/>
    <w:rPr>
      <w:rFonts w:ascii="Segoe UI" w:hAnsi="Segoe UI" w:cs="Segoe UI"/>
      <w:sz w:val="18"/>
      <w:szCs w:val="18"/>
    </w:rPr>
  </w:style>
  <w:style w:type="table" w:styleId="TableGrid">
    <w:name w:val="Table Grid"/>
    <w:basedOn w:val="TableNormal"/>
    <w:uiPriority w:val="39"/>
    <w:rsid w:val="00C7244C"/>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mbeth.gov.uk/your-renting-rights" TargetMode="Externa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Preston@lambeth.gov.uk"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MPreston@lambeth.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4A09C-604D-496F-BC1D-2523CE585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5</Pages>
  <Words>1733</Words>
  <Characters>9882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London Borough Of Lambeth</Company>
  <LinksUpToDate>false</LinksUpToDate>
  <CharactersWithSpaces>11592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Preston,Mark</dc:creator>
  <cp:keywords/>
  <dc:description/>
  <cp:lastModifiedBy>Preston,Mark</cp:lastModifiedBy>
  <cp:revision>12</cp:revision>
  <dcterms:created xsi:type="dcterms:W3CDTF">2021-04-02T08:03:00Z</dcterms:created>
  <dcterms:modified xsi:type="dcterms:W3CDTF">2021-04-12T14:38:00Z</dcterms:modified>
</cp:coreProperties>
</file>