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7B4" w:rsidRDefault="00A317B4">
      <w:pPr>
        <w:rPr>
          <w:rFonts w:ascii="Source Sans Pro" w:hAnsi="Source Sans Pro" w:cstheme="minorHAnsi"/>
        </w:rPr>
      </w:pPr>
    </w:p>
    <w:p w:rsidR="00212645" w:rsidRPr="00307C8C" w:rsidRDefault="00307C8C">
      <w:pPr>
        <w:rPr>
          <w:rFonts w:cstheme="minorHAnsi"/>
          <w:b/>
        </w:rPr>
      </w:pPr>
      <w:r>
        <w:rPr>
          <w:rFonts w:cstheme="minorHAnsi"/>
          <w:b/>
        </w:rPr>
        <w:t>Southfield School C</w:t>
      </w:r>
      <w:r w:rsidR="00341FF6" w:rsidRPr="00307C8C">
        <w:rPr>
          <w:rFonts w:cstheme="minorHAnsi"/>
          <w:b/>
        </w:rPr>
        <w:t xml:space="preserve">leaning </w:t>
      </w:r>
      <w:r>
        <w:rPr>
          <w:rFonts w:cstheme="minorHAnsi"/>
          <w:b/>
        </w:rPr>
        <w:t>C</w:t>
      </w:r>
      <w:r w:rsidR="00341FF6" w:rsidRPr="00307C8C">
        <w:rPr>
          <w:rFonts w:cstheme="minorHAnsi"/>
          <w:b/>
        </w:rPr>
        <w:t>ontract</w:t>
      </w:r>
    </w:p>
    <w:p w:rsidR="00341FF6" w:rsidRPr="00307C8C" w:rsidRDefault="00341FF6">
      <w:pPr>
        <w:rPr>
          <w:rFonts w:cstheme="minorHAnsi"/>
          <w:b/>
        </w:rPr>
      </w:pPr>
      <w:r w:rsidRPr="00307C8C">
        <w:rPr>
          <w:rFonts w:cstheme="minorHAnsi"/>
          <w:b/>
        </w:rPr>
        <w:t>Terms and Conditions</w:t>
      </w:r>
    </w:p>
    <w:p w:rsidR="00341FF6" w:rsidRPr="00847A8F" w:rsidRDefault="00341FF6">
      <w:pPr>
        <w:rPr>
          <w:rFonts w:cstheme="minorHAnsi"/>
        </w:rPr>
      </w:pPr>
      <w:r w:rsidRPr="00847A8F">
        <w:rPr>
          <w:rFonts w:cstheme="minorHAnsi"/>
        </w:rPr>
        <w:t>The contract i</w:t>
      </w:r>
      <w:r w:rsidR="001C49B1" w:rsidRPr="00847A8F">
        <w:rPr>
          <w:rFonts w:cstheme="minorHAnsi"/>
        </w:rPr>
        <w:t>s between Southfield School (th</w:t>
      </w:r>
      <w:bookmarkStart w:id="0" w:name="_GoBack"/>
      <w:bookmarkEnd w:id="0"/>
      <w:r w:rsidR="001C49B1" w:rsidRPr="00847A8F">
        <w:rPr>
          <w:rFonts w:cstheme="minorHAnsi"/>
        </w:rPr>
        <w:t>e</w:t>
      </w:r>
      <w:r w:rsidRPr="00847A8F">
        <w:rPr>
          <w:rFonts w:cstheme="minorHAnsi"/>
        </w:rPr>
        <w:t xml:space="preserve"> </w:t>
      </w:r>
      <w:r w:rsidR="001C49B1" w:rsidRPr="00847A8F">
        <w:rPr>
          <w:rFonts w:cstheme="minorHAnsi"/>
        </w:rPr>
        <w:t>c</w:t>
      </w:r>
      <w:r w:rsidRPr="00847A8F">
        <w:rPr>
          <w:rFonts w:cstheme="minorHAnsi"/>
        </w:rPr>
        <w:t>u</w:t>
      </w:r>
      <w:r w:rsidR="001C49B1" w:rsidRPr="00847A8F">
        <w:rPr>
          <w:rFonts w:cstheme="minorHAnsi"/>
        </w:rPr>
        <w:t>s</w:t>
      </w:r>
      <w:r w:rsidRPr="00847A8F">
        <w:rPr>
          <w:rFonts w:cstheme="minorHAnsi"/>
        </w:rPr>
        <w:t xml:space="preserve">tomer) and XXX (the </w:t>
      </w:r>
      <w:r w:rsidR="001C49B1" w:rsidRPr="00847A8F">
        <w:rPr>
          <w:rFonts w:cstheme="minorHAnsi"/>
        </w:rPr>
        <w:t>contractor</w:t>
      </w:r>
      <w:r w:rsidRPr="00847A8F">
        <w:rPr>
          <w:rFonts w:cstheme="minorHAnsi"/>
        </w:rPr>
        <w:t>)</w:t>
      </w:r>
    </w:p>
    <w:p w:rsidR="00341FF6" w:rsidRPr="00847A8F" w:rsidRDefault="00341FF6" w:rsidP="00341FF6">
      <w:pPr>
        <w:pStyle w:val="ListParagraph"/>
        <w:numPr>
          <w:ilvl w:val="0"/>
          <w:numId w:val="18"/>
        </w:numPr>
        <w:rPr>
          <w:rFonts w:cstheme="minorHAnsi"/>
        </w:rPr>
      </w:pPr>
      <w:r w:rsidRPr="00847A8F">
        <w:rPr>
          <w:rFonts w:cstheme="minorHAnsi"/>
        </w:rPr>
        <w:t xml:space="preserve">Scope of Work – the </w:t>
      </w:r>
      <w:r w:rsidR="001C49B1" w:rsidRPr="00847A8F">
        <w:rPr>
          <w:rFonts w:cstheme="minorHAnsi"/>
        </w:rPr>
        <w:t>contract</w:t>
      </w:r>
      <w:r w:rsidRPr="00847A8F">
        <w:rPr>
          <w:rFonts w:cstheme="minorHAnsi"/>
        </w:rPr>
        <w:t xml:space="preserve"> covers the provision of daily cleaning duties and periodic deep cleaning, details of which are set out in the specifications contained within the invitation to tender</w:t>
      </w:r>
      <w:r w:rsidR="00847A8F" w:rsidRPr="00847A8F">
        <w:rPr>
          <w:rFonts w:cstheme="minorHAnsi"/>
        </w:rPr>
        <w:t>.</w:t>
      </w:r>
    </w:p>
    <w:p w:rsidR="00341FF6" w:rsidRPr="00847A8F" w:rsidRDefault="00341FF6" w:rsidP="00341FF6">
      <w:pPr>
        <w:pStyle w:val="ListParagraph"/>
        <w:numPr>
          <w:ilvl w:val="0"/>
          <w:numId w:val="18"/>
        </w:numPr>
        <w:rPr>
          <w:rFonts w:cstheme="minorHAnsi"/>
        </w:rPr>
      </w:pPr>
      <w:r w:rsidRPr="00847A8F">
        <w:rPr>
          <w:rFonts w:cstheme="minorHAnsi"/>
        </w:rPr>
        <w:t xml:space="preserve">Length of Contract – the contract </w:t>
      </w:r>
      <w:r w:rsidR="001C49B1" w:rsidRPr="00847A8F">
        <w:rPr>
          <w:rFonts w:cstheme="minorHAnsi"/>
        </w:rPr>
        <w:t>will</w:t>
      </w:r>
      <w:r w:rsidRPr="00847A8F">
        <w:rPr>
          <w:rFonts w:cstheme="minorHAnsi"/>
        </w:rPr>
        <w:t xml:space="preserve"> run for an initial period of 36 months, starting on 1</w:t>
      </w:r>
      <w:r w:rsidRPr="00847A8F">
        <w:rPr>
          <w:rFonts w:cstheme="minorHAnsi"/>
          <w:vertAlign w:val="superscript"/>
        </w:rPr>
        <w:t>st</w:t>
      </w:r>
      <w:r w:rsidRPr="00847A8F">
        <w:rPr>
          <w:rFonts w:cstheme="minorHAnsi"/>
        </w:rPr>
        <w:t xml:space="preserve"> </w:t>
      </w:r>
      <w:r w:rsidR="001C49B1" w:rsidRPr="00847A8F">
        <w:rPr>
          <w:rFonts w:cstheme="minorHAnsi"/>
        </w:rPr>
        <w:t>September</w:t>
      </w:r>
      <w:r w:rsidRPr="00847A8F">
        <w:rPr>
          <w:rFonts w:cstheme="minorHAnsi"/>
        </w:rPr>
        <w:t xml:space="preserve"> 2019.  This </w:t>
      </w:r>
      <w:r w:rsidR="001C49B1" w:rsidRPr="00847A8F">
        <w:rPr>
          <w:rFonts w:cstheme="minorHAnsi"/>
        </w:rPr>
        <w:t>may be</w:t>
      </w:r>
      <w:r w:rsidRPr="00847A8F">
        <w:rPr>
          <w:rFonts w:cstheme="minorHAnsi"/>
        </w:rPr>
        <w:t xml:space="preserve"> extended by </w:t>
      </w:r>
      <w:r w:rsidR="001C49B1" w:rsidRPr="00847A8F">
        <w:rPr>
          <w:rFonts w:cstheme="minorHAnsi"/>
        </w:rPr>
        <w:t>mutual</w:t>
      </w:r>
      <w:r w:rsidRPr="00847A8F">
        <w:rPr>
          <w:rFonts w:cstheme="minorHAnsi"/>
        </w:rPr>
        <w:t xml:space="preserve"> agreement.</w:t>
      </w:r>
    </w:p>
    <w:p w:rsidR="00341FF6" w:rsidRPr="00847A8F" w:rsidRDefault="00341FF6" w:rsidP="00341FF6">
      <w:pPr>
        <w:pStyle w:val="ListParagraph"/>
        <w:numPr>
          <w:ilvl w:val="0"/>
          <w:numId w:val="18"/>
        </w:numPr>
        <w:rPr>
          <w:rFonts w:cstheme="minorHAnsi"/>
        </w:rPr>
      </w:pPr>
      <w:r w:rsidRPr="00847A8F">
        <w:rPr>
          <w:rFonts w:cstheme="minorHAnsi"/>
        </w:rPr>
        <w:t xml:space="preserve">Contract Price – the agreed price will be £XXX + VAT as detailed within the invitation </w:t>
      </w:r>
      <w:r w:rsidR="001C49B1" w:rsidRPr="00847A8F">
        <w:rPr>
          <w:rFonts w:cstheme="minorHAnsi"/>
        </w:rPr>
        <w:t>to</w:t>
      </w:r>
      <w:r w:rsidRPr="00847A8F">
        <w:rPr>
          <w:rFonts w:cstheme="minorHAnsi"/>
        </w:rPr>
        <w:t xml:space="preserve"> tender documents.</w:t>
      </w:r>
    </w:p>
    <w:p w:rsidR="00341FF6" w:rsidRPr="00847A8F" w:rsidRDefault="00341FF6" w:rsidP="00341FF6">
      <w:pPr>
        <w:pStyle w:val="ListParagraph"/>
        <w:numPr>
          <w:ilvl w:val="0"/>
          <w:numId w:val="18"/>
        </w:numPr>
        <w:rPr>
          <w:rFonts w:cstheme="minorHAnsi"/>
        </w:rPr>
      </w:pPr>
      <w:r w:rsidRPr="00847A8F">
        <w:rPr>
          <w:rFonts w:cstheme="minorHAnsi"/>
        </w:rPr>
        <w:t xml:space="preserve">Cleaning </w:t>
      </w:r>
      <w:r w:rsidR="001C49B1" w:rsidRPr="00847A8F">
        <w:rPr>
          <w:rFonts w:cstheme="minorHAnsi"/>
        </w:rPr>
        <w:t>Equipment</w:t>
      </w:r>
      <w:r w:rsidRPr="00847A8F">
        <w:rPr>
          <w:rFonts w:cstheme="minorHAnsi"/>
        </w:rPr>
        <w:t xml:space="preserve"> – All </w:t>
      </w:r>
      <w:r w:rsidR="001C49B1" w:rsidRPr="00847A8F">
        <w:rPr>
          <w:rFonts w:cstheme="minorHAnsi"/>
        </w:rPr>
        <w:t>equipment</w:t>
      </w:r>
      <w:r w:rsidRPr="00847A8F">
        <w:rPr>
          <w:rFonts w:cstheme="minorHAnsi"/>
        </w:rPr>
        <w:t xml:space="preserve"> used </w:t>
      </w:r>
      <w:r w:rsidR="001C49B1" w:rsidRPr="00847A8F">
        <w:rPr>
          <w:rFonts w:cstheme="minorHAnsi"/>
        </w:rPr>
        <w:t>a</w:t>
      </w:r>
      <w:r w:rsidRPr="00847A8F">
        <w:rPr>
          <w:rFonts w:cstheme="minorHAnsi"/>
        </w:rPr>
        <w:t xml:space="preserve">t the School will be </w:t>
      </w:r>
      <w:r w:rsidR="001C49B1" w:rsidRPr="00847A8F">
        <w:rPr>
          <w:rFonts w:cstheme="minorHAnsi"/>
        </w:rPr>
        <w:t>provided</w:t>
      </w:r>
      <w:r w:rsidRPr="00847A8F">
        <w:rPr>
          <w:rFonts w:cstheme="minorHAnsi"/>
        </w:rPr>
        <w:t xml:space="preserve"> by the contractor, and the cost of such equipment is included in the tender price.  Equipment will be of high quality, regularly maintained and PAT tested.  There will be an effective defect reporting system, </w:t>
      </w:r>
      <w:r w:rsidR="001C49B1" w:rsidRPr="00847A8F">
        <w:rPr>
          <w:rFonts w:cstheme="minorHAnsi"/>
        </w:rPr>
        <w:t>and</w:t>
      </w:r>
      <w:r w:rsidRPr="00847A8F">
        <w:rPr>
          <w:rFonts w:cstheme="minorHAnsi"/>
        </w:rPr>
        <w:t xml:space="preserve"> replacement equipment will be readily available.</w:t>
      </w:r>
      <w:r w:rsidR="001135C1" w:rsidRPr="00847A8F">
        <w:rPr>
          <w:rFonts w:cstheme="minorHAnsi"/>
        </w:rPr>
        <w:t xml:space="preserve">  The customer will provide safe storage for such equipment.</w:t>
      </w:r>
    </w:p>
    <w:p w:rsidR="00341FF6" w:rsidRPr="00847A8F" w:rsidRDefault="001C49B1" w:rsidP="001135C1">
      <w:pPr>
        <w:pStyle w:val="ListParagraph"/>
        <w:numPr>
          <w:ilvl w:val="0"/>
          <w:numId w:val="18"/>
        </w:numPr>
        <w:rPr>
          <w:rFonts w:cstheme="minorHAnsi"/>
        </w:rPr>
      </w:pPr>
      <w:r w:rsidRPr="00847A8F">
        <w:rPr>
          <w:rFonts w:cstheme="minorHAnsi"/>
        </w:rPr>
        <w:t>Cleaning materials</w:t>
      </w:r>
      <w:r w:rsidR="00341FF6" w:rsidRPr="00847A8F">
        <w:rPr>
          <w:rFonts w:cstheme="minorHAnsi"/>
        </w:rPr>
        <w:t xml:space="preserve"> – all chemicals and cleaning materials will be provided by the contractor and the cost included in the tender price.  All materials will be of high quality and conform to industry standard systems.</w:t>
      </w:r>
      <w:r w:rsidR="001135C1" w:rsidRPr="00847A8F">
        <w:rPr>
          <w:rFonts w:cstheme="minorHAnsi"/>
        </w:rPr>
        <w:t xml:space="preserve">  The customer will provide safe storage for such materials.</w:t>
      </w:r>
    </w:p>
    <w:p w:rsidR="00341FF6" w:rsidRPr="00847A8F" w:rsidRDefault="00341FF6" w:rsidP="00341FF6">
      <w:pPr>
        <w:pStyle w:val="ListParagraph"/>
        <w:numPr>
          <w:ilvl w:val="0"/>
          <w:numId w:val="18"/>
        </w:numPr>
        <w:rPr>
          <w:rFonts w:cstheme="minorHAnsi"/>
        </w:rPr>
      </w:pPr>
      <w:r w:rsidRPr="00847A8F">
        <w:rPr>
          <w:rFonts w:cstheme="minorHAnsi"/>
        </w:rPr>
        <w:t xml:space="preserve">Staff – </w:t>
      </w:r>
      <w:r w:rsidR="00847A8F">
        <w:rPr>
          <w:rFonts w:cstheme="minorHAnsi"/>
        </w:rPr>
        <w:t>It is the School’s understanding that TUPE will apply to this contract in respect of the clea</w:t>
      </w:r>
      <w:r w:rsidR="00847A8F">
        <w:rPr>
          <w:rFonts w:cstheme="minorHAnsi"/>
        </w:rPr>
        <w:t xml:space="preserve">ning staff currently employed, and therefore </w:t>
      </w:r>
      <w:r w:rsidRPr="00847A8F">
        <w:rPr>
          <w:rFonts w:cstheme="minorHAnsi"/>
        </w:rPr>
        <w:t xml:space="preserve">all staff </w:t>
      </w:r>
      <w:r w:rsidR="00847A8F" w:rsidRPr="00847A8F">
        <w:rPr>
          <w:rFonts w:cstheme="minorHAnsi"/>
        </w:rPr>
        <w:t xml:space="preserve">will be </w:t>
      </w:r>
      <w:r w:rsidR="00847A8F">
        <w:rPr>
          <w:rFonts w:cstheme="minorHAnsi"/>
        </w:rPr>
        <w:t xml:space="preserve">transferred and be </w:t>
      </w:r>
      <w:r w:rsidR="001C49B1" w:rsidRPr="00847A8F">
        <w:rPr>
          <w:rFonts w:cstheme="minorHAnsi"/>
        </w:rPr>
        <w:t>employed by</w:t>
      </w:r>
      <w:r w:rsidRPr="00847A8F">
        <w:rPr>
          <w:rFonts w:cstheme="minorHAnsi"/>
        </w:rPr>
        <w:t xml:space="preserve"> the contractor</w:t>
      </w:r>
      <w:r w:rsidR="00847A8F">
        <w:rPr>
          <w:rFonts w:cstheme="minorHAnsi"/>
        </w:rPr>
        <w:t>.  Staff</w:t>
      </w:r>
      <w:r w:rsidR="00847A8F" w:rsidRPr="00847A8F">
        <w:rPr>
          <w:rFonts w:cstheme="minorHAnsi"/>
        </w:rPr>
        <w:t xml:space="preserve"> </w:t>
      </w:r>
      <w:r w:rsidRPr="00847A8F">
        <w:rPr>
          <w:rFonts w:cstheme="minorHAnsi"/>
        </w:rPr>
        <w:t xml:space="preserve">will </w:t>
      </w:r>
      <w:r w:rsidR="001C49B1" w:rsidRPr="00847A8F">
        <w:rPr>
          <w:rFonts w:cstheme="minorHAnsi"/>
        </w:rPr>
        <w:t>comply</w:t>
      </w:r>
      <w:r w:rsidRPr="00847A8F">
        <w:rPr>
          <w:rFonts w:cstheme="minorHAnsi"/>
        </w:rPr>
        <w:t xml:space="preserve"> with the School</w:t>
      </w:r>
      <w:r w:rsidR="00847A8F" w:rsidRPr="00847A8F">
        <w:rPr>
          <w:rFonts w:cstheme="minorHAnsi"/>
        </w:rPr>
        <w:t>’s S</w:t>
      </w:r>
      <w:r w:rsidRPr="00847A8F">
        <w:rPr>
          <w:rFonts w:cstheme="minorHAnsi"/>
        </w:rPr>
        <w:t xml:space="preserve">taff </w:t>
      </w:r>
      <w:r w:rsidR="00847A8F" w:rsidRPr="00847A8F">
        <w:rPr>
          <w:rFonts w:cstheme="minorHAnsi"/>
        </w:rPr>
        <w:t>Code of C</w:t>
      </w:r>
      <w:r w:rsidRPr="00847A8F">
        <w:rPr>
          <w:rFonts w:cstheme="minorHAnsi"/>
        </w:rPr>
        <w:t xml:space="preserve">onduct and Health and Safety </w:t>
      </w:r>
      <w:r w:rsidR="001C49B1" w:rsidRPr="00847A8F">
        <w:rPr>
          <w:rFonts w:cstheme="minorHAnsi"/>
        </w:rPr>
        <w:t xml:space="preserve">guidelines.  They will receive adequate training and will undergo </w:t>
      </w:r>
      <w:r w:rsidR="001C49B1" w:rsidRPr="00847A8F">
        <w:rPr>
          <w:rFonts w:eastAsia="Arial" w:cstheme="minorHAnsi"/>
        </w:rPr>
        <w:t>Disclosure and Barring Service (DBS) checks.</w:t>
      </w:r>
    </w:p>
    <w:p w:rsidR="00341FF6" w:rsidRPr="00847A8F" w:rsidRDefault="00341FF6" w:rsidP="00874945">
      <w:pPr>
        <w:pStyle w:val="ListParagraph"/>
        <w:numPr>
          <w:ilvl w:val="0"/>
          <w:numId w:val="18"/>
        </w:numPr>
        <w:rPr>
          <w:rFonts w:cstheme="minorHAnsi"/>
        </w:rPr>
      </w:pPr>
      <w:r w:rsidRPr="00847A8F">
        <w:rPr>
          <w:rFonts w:cstheme="minorHAnsi"/>
        </w:rPr>
        <w:t xml:space="preserve">Reporting procedures – breakages, defaults </w:t>
      </w:r>
      <w:r w:rsidR="001C49B1" w:rsidRPr="00847A8F">
        <w:rPr>
          <w:rFonts w:cstheme="minorHAnsi"/>
        </w:rPr>
        <w:t>and</w:t>
      </w:r>
      <w:r w:rsidRPr="00847A8F">
        <w:rPr>
          <w:rFonts w:cstheme="minorHAnsi"/>
        </w:rPr>
        <w:t xml:space="preserve"> health and safety issues will be reported to the </w:t>
      </w:r>
      <w:r w:rsidR="00847A8F">
        <w:rPr>
          <w:rFonts w:cstheme="minorHAnsi"/>
        </w:rPr>
        <w:t>s</w:t>
      </w:r>
      <w:r w:rsidRPr="00847A8F">
        <w:rPr>
          <w:rFonts w:cstheme="minorHAnsi"/>
        </w:rPr>
        <w:t>chool</w:t>
      </w:r>
      <w:r w:rsidR="00847A8F">
        <w:rPr>
          <w:rFonts w:cstheme="minorHAnsi"/>
        </w:rPr>
        <w:t>’</w:t>
      </w:r>
      <w:r w:rsidRPr="00847A8F">
        <w:rPr>
          <w:rFonts w:cstheme="minorHAnsi"/>
        </w:rPr>
        <w:t xml:space="preserve">s Estates </w:t>
      </w:r>
      <w:r w:rsidR="001C49B1" w:rsidRPr="00847A8F">
        <w:rPr>
          <w:rFonts w:cstheme="minorHAnsi"/>
        </w:rPr>
        <w:t>manager</w:t>
      </w:r>
      <w:r w:rsidRPr="00847A8F">
        <w:rPr>
          <w:rFonts w:cstheme="minorHAnsi"/>
        </w:rPr>
        <w:t xml:space="preserve">.  </w:t>
      </w:r>
    </w:p>
    <w:p w:rsidR="00341FF6" w:rsidRPr="00847A8F" w:rsidRDefault="00341FF6" w:rsidP="00874945">
      <w:pPr>
        <w:pStyle w:val="ListParagraph"/>
        <w:numPr>
          <w:ilvl w:val="0"/>
          <w:numId w:val="18"/>
        </w:numPr>
        <w:rPr>
          <w:rFonts w:cstheme="minorHAnsi"/>
        </w:rPr>
      </w:pPr>
      <w:r w:rsidRPr="00847A8F">
        <w:rPr>
          <w:rFonts w:cstheme="minorHAnsi"/>
        </w:rPr>
        <w:t xml:space="preserve">Insurances – the contractor will at all </w:t>
      </w:r>
      <w:r w:rsidR="001C49B1" w:rsidRPr="00847A8F">
        <w:rPr>
          <w:rFonts w:cstheme="minorHAnsi"/>
        </w:rPr>
        <w:t>times</w:t>
      </w:r>
      <w:r w:rsidRPr="00847A8F">
        <w:rPr>
          <w:rFonts w:cstheme="minorHAnsi"/>
        </w:rPr>
        <w:t xml:space="preserve"> have public liability insurance of £XXX and </w:t>
      </w:r>
      <w:r w:rsidR="001C49B1" w:rsidRPr="00847A8F">
        <w:rPr>
          <w:rFonts w:cstheme="minorHAnsi"/>
        </w:rPr>
        <w:t>employer’s</w:t>
      </w:r>
      <w:r w:rsidRPr="00847A8F">
        <w:rPr>
          <w:rFonts w:cstheme="minorHAnsi"/>
        </w:rPr>
        <w:t xml:space="preserve"> liability cover of £XXX in place</w:t>
      </w:r>
      <w:r w:rsidR="00847A8F">
        <w:rPr>
          <w:rFonts w:cstheme="minorHAnsi"/>
        </w:rPr>
        <w:t>.</w:t>
      </w:r>
    </w:p>
    <w:p w:rsidR="00341FF6" w:rsidRPr="00847A8F" w:rsidRDefault="00847A8F" w:rsidP="00874945">
      <w:pPr>
        <w:pStyle w:val="ListParagraph"/>
        <w:numPr>
          <w:ilvl w:val="0"/>
          <w:numId w:val="18"/>
        </w:numPr>
        <w:rPr>
          <w:rFonts w:cstheme="minorHAnsi"/>
        </w:rPr>
      </w:pPr>
      <w:r>
        <w:rPr>
          <w:rFonts w:cstheme="minorHAnsi"/>
        </w:rPr>
        <w:t xml:space="preserve">Account Manager - </w:t>
      </w:r>
      <w:r w:rsidR="00341FF6" w:rsidRPr="00847A8F">
        <w:rPr>
          <w:rFonts w:cstheme="minorHAnsi"/>
        </w:rPr>
        <w:t xml:space="preserve">The contractor will provide an account manager for the duration of the contract, who will be the </w:t>
      </w:r>
      <w:r>
        <w:rPr>
          <w:rFonts w:cstheme="minorHAnsi"/>
        </w:rPr>
        <w:t>point of contact for the School.</w:t>
      </w:r>
    </w:p>
    <w:p w:rsidR="00341FF6" w:rsidRPr="00847A8F" w:rsidRDefault="001C49B1" w:rsidP="00D42C70">
      <w:pPr>
        <w:pStyle w:val="ListParagraph"/>
        <w:numPr>
          <w:ilvl w:val="0"/>
          <w:numId w:val="18"/>
        </w:numPr>
        <w:rPr>
          <w:rFonts w:cstheme="minorHAnsi"/>
        </w:rPr>
      </w:pPr>
      <w:r w:rsidRPr="00847A8F">
        <w:rPr>
          <w:rFonts w:cstheme="minorHAnsi"/>
        </w:rPr>
        <w:t>Schedule</w:t>
      </w:r>
      <w:r w:rsidR="00341FF6" w:rsidRPr="00847A8F">
        <w:rPr>
          <w:rFonts w:cstheme="minorHAnsi"/>
        </w:rPr>
        <w:t xml:space="preserve"> of Services – the </w:t>
      </w:r>
      <w:r w:rsidRPr="00847A8F">
        <w:rPr>
          <w:rFonts w:cstheme="minorHAnsi"/>
        </w:rPr>
        <w:t>contractor</w:t>
      </w:r>
      <w:r w:rsidR="00341FF6" w:rsidRPr="00847A8F">
        <w:rPr>
          <w:rFonts w:cstheme="minorHAnsi"/>
        </w:rPr>
        <w:t xml:space="preserve"> will </w:t>
      </w:r>
      <w:r w:rsidRPr="00847A8F">
        <w:rPr>
          <w:rFonts w:cstheme="minorHAnsi"/>
        </w:rPr>
        <w:t>comply</w:t>
      </w:r>
      <w:r w:rsidR="00341FF6" w:rsidRPr="00847A8F">
        <w:rPr>
          <w:rFonts w:cstheme="minorHAnsi"/>
        </w:rPr>
        <w:t xml:space="preserve"> at all times with the specifications set out in the invitation to tender document, </w:t>
      </w:r>
      <w:r w:rsidRPr="00847A8F">
        <w:rPr>
          <w:rFonts w:cstheme="minorHAnsi"/>
        </w:rPr>
        <w:t>upon</w:t>
      </w:r>
      <w:r w:rsidR="00341FF6" w:rsidRPr="00847A8F">
        <w:rPr>
          <w:rFonts w:cstheme="minorHAnsi"/>
        </w:rPr>
        <w:t xml:space="preserve"> the award of the contract.</w:t>
      </w:r>
      <w:r w:rsidR="001135C1" w:rsidRPr="00847A8F">
        <w:rPr>
          <w:rFonts w:cstheme="minorHAnsi"/>
        </w:rPr>
        <w:t xml:space="preserve">  The contractor will carry out the work to the reasonable satisfaction of the customer and shall provide necessary staff and materials to do so.  The work is to be carried out </w:t>
      </w:r>
      <w:r w:rsidRPr="00847A8F">
        <w:rPr>
          <w:rFonts w:cstheme="minorHAnsi"/>
        </w:rPr>
        <w:t>Monday</w:t>
      </w:r>
      <w:r w:rsidR="001135C1" w:rsidRPr="00847A8F">
        <w:rPr>
          <w:rFonts w:cstheme="minorHAnsi"/>
        </w:rPr>
        <w:t xml:space="preserve"> to Fridays, for the weeks as detailed in the invitation to tender. The customer will provide free of charge all power, light, hot water and other facilities </w:t>
      </w:r>
      <w:r w:rsidRPr="00847A8F">
        <w:rPr>
          <w:rFonts w:cstheme="minorHAnsi"/>
        </w:rPr>
        <w:t>required</w:t>
      </w:r>
      <w:r w:rsidR="001135C1" w:rsidRPr="00847A8F">
        <w:rPr>
          <w:rFonts w:cstheme="minorHAnsi"/>
        </w:rPr>
        <w:t xml:space="preserve"> by the contractor to fulfil the </w:t>
      </w:r>
      <w:r w:rsidRPr="00847A8F">
        <w:rPr>
          <w:rFonts w:cstheme="minorHAnsi"/>
        </w:rPr>
        <w:t>contract</w:t>
      </w:r>
      <w:r w:rsidR="001135C1" w:rsidRPr="00847A8F">
        <w:rPr>
          <w:rFonts w:cstheme="minorHAnsi"/>
        </w:rPr>
        <w:t>.</w:t>
      </w:r>
      <w:r w:rsidR="00D42C70" w:rsidRPr="00847A8F">
        <w:rPr>
          <w:rFonts w:cstheme="minorHAnsi"/>
        </w:rPr>
        <w:t xml:space="preserve">  The School will require any defaults on cleanliness to be corrected with immediate effect. The </w:t>
      </w:r>
      <w:r w:rsidRPr="00847A8F">
        <w:rPr>
          <w:rFonts w:cstheme="minorHAnsi"/>
        </w:rPr>
        <w:t>contractor</w:t>
      </w:r>
      <w:r w:rsidR="00D42C70" w:rsidRPr="00847A8F">
        <w:rPr>
          <w:rFonts w:cstheme="minorHAnsi"/>
        </w:rPr>
        <w:t xml:space="preserve"> will not be liable for failure to carry out the work if prevented to do so by any circumstances outside their control</w:t>
      </w:r>
      <w:r w:rsidR="00847A8F">
        <w:rPr>
          <w:rFonts w:cstheme="minorHAnsi"/>
        </w:rPr>
        <w:t>.</w:t>
      </w:r>
    </w:p>
    <w:p w:rsidR="001F04C3" w:rsidRPr="00847A8F" w:rsidRDefault="001135C1" w:rsidP="005D4A91">
      <w:pPr>
        <w:pStyle w:val="ListParagraph"/>
        <w:numPr>
          <w:ilvl w:val="0"/>
          <w:numId w:val="18"/>
        </w:numPr>
        <w:rPr>
          <w:rFonts w:cstheme="minorHAnsi"/>
        </w:rPr>
      </w:pPr>
      <w:r w:rsidRPr="00847A8F">
        <w:rPr>
          <w:rFonts w:cstheme="minorHAnsi"/>
        </w:rPr>
        <w:t>New classroom block –</w:t>
      </w:r>
      <w:r w:rsidR="00847A8F" w:rsidRPr="00847A8F">
        <w:rPr>
          <w:rFonts w:cstheme="minorHAnsi"/>
          <w:iCs/>
        </w:rPr>
        <w:t xml:space="preserve"> </w:t>
      </w:r>
      <w:r w:rsidR="00847A8F" w:rsidRPr="00847A8F">
        <w:rPr>
          <w:rFonts w:cstheme="minorHAnsi"/>
          <w:iCs/>
        </w:rPr>
        <w:t xml:space="preserve">the School does not provide any guarantee that the provision of Services in respect of the new building will form part of the Contract. </w:t>
      </w:r>
      <w:r w:rsidR="00847A8F" w:rsidRPr="00847A8F">
        <w:rPr>
          <w:rFonts w:cstheme="minorHAnsi"/>
          <w:iCs/>
        </w:rPr>
        <w:t>I</w:t>
      </w:r>
      <w:r w:rsidR="00D42C70" w:rsidRPr="00847A8F">
        <w:rPr>
          <w:rFonts w:cstheme="minorHAnsi"/>
          <w:iCs/>
        </w:rPr>
        <w:t xml:space="preserve">f </w:t>
      </w:r>
      <w:r w:rsidR="00847A8F" w:rsidRPr="00847A8F">
        <w:rPr>
          <w:rFonts w:cstheme="minorHAnsi"/>
          <w:iCs/>
        </w:rPr>
        <w:t>required,</w:t>
      </w:r>
      <w:r w:rsidR="00D42C70" w:rsidRPr="00847A8F">
        <w:rPr>
          <w:rFonts w:cstheme="minorHAnsi"/>
          <w:iCs/>
        </w:rPr>
        <w:t xml:space="preserve"> the services will be provided based on specifications and price set out in the invitation to tender document.</w:t>
      </w:r>
    </w:p>
    <w:p w:rsidR="00D42C70" w:rsidRPr="00847A8F" w:rsidRDefault="00D42C70" w:rsidP="00D42C70">
      <w:pPr>
        <w:ind w:left="360"/>
        <w:rPr>
          <w:rFonts w:cstheme="minorHAnsi"/>
        </w:rPr>
      </w:pPr>
    </w:p>
    <w:p w:rsidR="001135C1" w:rsidRPr="00847A8F" w:rsidRDefault="001135C1" w:rsidP="00D42C70">
      <w:pPr>
        <w:pStyle w:val="ListParagraph"/>
        <w:rPr>
          <w:rFonts w:cstheme="minorHAnsi"/>
        </w:rPr>
      </w:pPr>
    </w:p>
    <w:p w:rsidR="001135C1" w:rsidRPr="00847A8F" w:rsidRDefault="001C49B1" w:rsidP="00874945">
      <w:pPr>
        <w:pStyle w:val="ListParagraph"/>
        <w:numPr>
          <w:ilvl w:val="0"/>
          <w:numId w:val="18"/>
        </w:numPr>
        <w:rPr>
          <w:rFonts w:cstheme="minorHAnsi"/>
        </w:rPr>
      </w:pPr>
      <w:r w:rsidRPr="00847A8F">
        <w:rPr>
          <w:rFonts w:cstheme="minorHAnsi"/>
        </w:rPr>
        <w:t>Termination</w:t>
      </w:r>
      <w:r w:rsidR="001135C1" w:rsidRPr="00847A8F">
        <w:rPr>
          <w:rFonts w:cstheme="minorHAnsi"/>
        </w:rPr>
        <w:t xml:space="preserve"> – this agreement </w:t>
      </w:r>
      <w:r w:rsidRPr="00847A8F">
        <w:rPr>
          <w:rFonts w:cstheme="minorHAnsi"/>
        </w:rPr>
        <w:t>is</w:t>
      </w:r>
      <w:r w:rsidR="001135C1" w:rsidRPr="00847A8F">
        <w:rPr>
          <w:rFonts w:cstheme="minorHAnsi"/>
        </w:rPr>
        <w:t xml:space="preserve"> for 36 </w:t>
      </w:r>
      <w:r w:rsidRPr="00847A8F">
        <w:rPr>
          <w:rFonts w:cstheme="minorHAnsi"/>
        </w:rPr>
        <w:t>months</w:t>
      </w:r>
      <w:r w:rsidR="001135C1" w:rsidRPr="00847A8F">
        <w:rPr>
          <w:rFonts w:cstheme="minorHAnsi"/>
        </w:rPr>
        <w:t>, and may</w:t>
      </w:r>
      <w:r w:rsidR="00847A8F">
        <w:rPr>
          <w:rFonts w:cstheme="minorHAnsi"/>
        </w:rPr>
        <w:t xml:space="preserve"> </w:t>
      </w:r>
      <w:r w:rsidR="001135C1" w:rsidRPr="00847A8F">
        <w:rPr>
          <w:rFonts w:cstheme="minorHAnsi"/>
        </w:rPr>
        <w:t xml:space="preserve">be terminated by the customer or contractor by giving six </w:t>
      </w:r>
      <w:r w:rsidRPr="00847A8F">
        <w:rPr>
          <w:rFonts w:cstheme="minorHAnsi"/>
        </w:rPr>
        <w:t>months’</w:t>
      </w:r>
      <w:r w:rsidR="001135C1" w:rsidRPr="00847A8F">
        <w:rPr>
          <w:rFonts w:cstheme="minorHAnsi"/>
        </w:rPr>
        <w:t xml:space="preserve"> written notice.</w:t>
      </w:r>
      <w:r w:rsidR="00A74F2C" w:rsidRPr="00847A8F">
        <w:rPr>
          <w:rFonts w:cstheme="minorHAnsi"/>
        </w:rPr>
        <w:t xml:space="preserve">  After the initial 36 months the contract will automatically terminate, unless extended by mutual consent.</w:t>
      </w:r>
    </w:p>
    <w:p w:rsidR="00D42C70" w:rsidRPr="00847A8F" w:rsidRDefault="00D42C70" w:rsidP="00874945">
      <w:pPr>
        <w:pStyle w:val="ListParagraph"/>
        <w:numPr>
          <w:ilvl w:val="0"/>
          <w:numId w:val="18"/>
        </w:numPr>
        <w:rPr>
          <w:rFonts w:cstheme="minorHAnsi"/>
        </w:rPr>
      </w:pPr>
      <w:r w:rsidRPr="00847A8F">
        <w:rPr>
          <w:rFonts w:cstheme="minorHAnsi"/>
        </w:rPr>
        <w:t xml:space="preserve">Invoices - </w:t>
      </w:r>
      <w:r w:rsidR="001C49B1" w:rsidRPr="00847A8F">
        <w:rPr>
          <w:rFonts w:cstheme="minorHAnsi"/>
        </w:rPr>
        <w:t>Invoices</w:t>
      </w:r>
      <w:r w:rsidRPr="00847A8F">
        <w:rPr>
          <w:rFonts w:cstheme="minorHAnsi"/>
        </w:rPr>
        <w:t xml:space="preserve"> will be raised monthly and are to be settled by the customer within 30 days of the invoice date</w:t>
      </w:r>
      <w:r w:rsidR="00847A8F">
        <w:rPr>
          <w:rFonts w:cstheme="minorHAnsi"/>
        </w:rPr>
        <w:t>.</w:t>
      </w:r>
    </w:p>
    <w:p w:rsidR="00A74F2C" w:rsidRPr="00847A8F" w:rsidRDefault="00D42C70" w:rsidP="00EC3598">
      <w:pPr>
        <w:pStyle w:val="ListParagraph"/>
        <w:numPr>
          <w:ilvl w:val="0"/>
          <w:numId w:val="18"/>
        </w:numPr>
        <w:rPr>
          <w:rFonts w:cstheme="minorHAnsi"/>
        </w:rPr>
      </w:pPr>
      <w:r w:rsidRPr="00847A8F">
        <w:rPr>
          <w:rFonts w:cstheme="minorHAnsi"/>
        </w:rPr>
        <w:t xml:space="preserve">Costs – If at </w:t>
      </w:r>
      <w:r w:rsidR="001C49B1" w:rsidRPr="00847A8F">
        <w:rPr>
          <w:rFonts w:cstheme="minorHAnsi"/>
        </w:rPr>
        <w:t>any time</w:t>
      </w:r>
      <w:r w:rsidRPr="00847A8F">
        <w:rPr>
          <w:rFonts w:cstheme="minorHAnsi"/>
        </w:rPr>
        <w:t xml:space="preserve"> during </w:t>
      </w:r>
      <w:r w:rsidR="00A74F2C" w:rsidRPr="00847A8F">
        <w:rPr>
          <w:rFonts w:cstheme="minorHAnsi"/>
        </w:rPr>
        <w:t>this agreement</w:t>
      </w:r>
      <w:r w:rsidRPr="00847A8F">
        <w:rPr>
          <w:rFonts w:cstheme="minorHAnsi"/>
        </w:rPr>
        <w:t xml:space="preserve"> there is an </w:t>
      </w:r>
      <w:r w:rsidR="001C49B1" w:rsidRPr="00847A8F">
        <w:rPr>
          <w:rFonts w:cstheme="minorHAnsi"/>
        </w:rPr>
        <w:t>increase</w:t>
      </w:r>
      <w:r w:rsidRPr="00847A8F">
        <w:rPr>
          <w:rFonts w:cstheme="minorHAnsi"/>
        </w:rPr>
        <w:t xml:space="preserve"> in the </w:t>
      </w:r>
      <w:r w:rsidR="00A74F2C" w:rsidRPr="00847A8F">
        <w:rPr>
          <w:rFonts w:cstheme="minorHAnsi"/>
        </w:rPr>
        <w:t>cost</w:t>
      </w:r>
      <w:r w:rsidRPr="00847A8F">
        <w:rPr>
          <w:rFonts w:cstheme="minorHAnsi"/>
        </w:rPr>
        <w:t xml:space="preserve"> of wages, materials, or other costs associated with </w:t>
      </w:r>
      <w:r w:rsidR="00A74F2C" w:rsidRPr="00847A8F">
        <w:rPr>
          <w:rFonts w:cstheme="minorHAnsi"/>
        </w:rPr>
        <w:t>the</w:t>
      </w:r>
      <w:r w:rsidRPr="00847A8F">
        <w:rPr>
          <w:rFonts w:cstheme="minorHAnsi"/>
        </w:rPr>
        <w:t xml:space="preserve"> </w:t>
      </w:r>
      <w:r w:rsidR="00A74F2C" w:rsidRPr="00847A8F">
        <w:rPr>
          <w:rFonts w:cstheme="minorHAnsi"/>
        </w:rPr>
        <w:t>compliance</w:t>
      </w:r>
      <w:r w:rsidRPr="00847A8F">
        <w:rPr>
          <w:rFonts w:cstheme="minorHAnsi"/>
        </w:rPr>
        <w:t xml:space="preserve"> of </w:t>
      </w:r>
      <w:r w:rsidR="00A74F2C" w:rsidRPr="00847A8F">
        <w:rPr>
          <w:rFonts w:cstheme="minorHAnsi"/>
        </w:rPr>
        <w:t>legislation</w:t>
      </w:r>
      <w:r w:rsidR="00847A8F">
        <w:rPr>
          <w:rFonts w:cstheme="minorHAnsi"/>
        </w:rPr>
        <w:t>,</w:t>
      </w:r>
      <w:r w:rsidRPr="00847A8F">
        <w:rPr>
          <w:rFonts w:cstheme="minorHAnsi"/>
        </w:rPr>
        <w:t xml:space="preserve"> the contractor </w:t>
      </w:r>
      <w:r w:rsidR="00A74F2C" w:rsidRPr="00847A8F">
        <w:rPr>
          <w:rFonts w:cstheme="minorHAnsi"/>
        </w:rPr>
        <w:t xml:space="preserve">shall inform the customer of such changes </w:t>
      </w:r>
      <w:r w:rsidR="00847A8F">
        <w:rPr>
          <w:rFonts w:cstheme="minorHAnsi"/>
        </w:rPr>
        <w:t>and</w:t>
      </w:r>
      <w:r w:rsidR="00A74F2C" w:rsidRPr="00847A8F">
        <w:rPr>
          <w:rFonts w:cstheme="minorHAnsi"/>
        </w:rPr>
        <w:t xml:space="preserve"> </w:t>
      </w:r>
      <w:r w:rsidRPr="00847A8F">
        <w:rPr>
          <w:rFonts w:cstheme="minorHAnsi"/>
        </w:rPr>
        <w:t xml:space="preserve">reserves the right to pass these </w:t>
      </w:r>
      <w:r w:rsidR="00A74F2C" w:rsidRPr="00847A8F">
        <w:rPr>
          <w:rFonts w:cstheme="minorHAnsi"/>
        </w:rPr>
        <w:t>increases</w:t>
      </w:r>
      <w:r w:rsidRPr="00847A8F">
        <w:rPr>
          <w:rFonts w:cstheme="minorHAnsi"/>
        </w:rPr>
        <w:t xml:space="preserve"> onto the customer</w:t>
      </w:r>
      <w:r w:rsidR="00847A8F">
        <w:rPr>
          <w:rFonts w:cstheme="minorHAnsi"/>
        </w:rPr>
        <w:t>.</w:t>
      </w:r>
    </w:p>
    <w:p w:rsidR="00D42C70" w:rsidRPr="00847A8F" w:rsidRDefault="00D42C70" w:rsidP="00EC3598">
      <w:pPr>
        <w:pStyle w:val="ListParagraph"/>
        <w:numPr>
          <w:ilvl w:val="0"/>
          <w:numId w:val="18"/>
        </w:numPr>
        <w:rPr>
          <w:rFonts w:cstheme="minorHAnsi"/>
        </w:rPr>
      </w:pPr>
      <w:r w:rsidRPr="00847A8F">
        <w:rPr>
          <w:rFonts w:cstheme="minorHAnsi"/>
        </w:rPr>
        <w:t xml:space="preserve">Premises – the customer will ensure that the </w:t>
      </w:r>
      <w:r w:rsidR="00A74F2C" w:rsidRPr="00847A8F">
        <w:rPr>
          <w:rFonts w:cstheme="minorHAnsi"/>
        </w:rPr>
        <w:t>premises</w:t>
      </w:r>
      <w:r w:rsidRPr="00847A8F">
        <w:rPr>
          <w:rFonts w:cstheme="minorHAnsi"/>
        </w:rPr>
        <w:t xml:space="preserve"> are safe for the contractor’s employees, and ensure adequate </w:t>
      </w:r>
      <w:r w:rsidR="00A74F2C" w:rsidRPr="00847A8F">
        <w:rPr>
          <w:rFonts w:cstheme="minorHAnsi"/>
        </w:rPr>
        <w:t>first</w:t>
      </w:r>
      <w:r w:rsidRPr="00847A8F">
        <w:rPr>
          <w:rFonts w:cstheme="minorHAnsi"/>
        </w:rPr>
        <w:t xml:space="preserve"> aid </w:t>
      </w:r>
      <w:r w:rsidR="00A74F2C" w:rsidRPr="00847A8F">
        <w:rPr>
          <w:rFonts w:cstheme="minorHAnsi"/>
        </w:rPr>
        <w:t>resources</w:t>
      </w:r>
      <w:r w:rsidRPr="00847A8F">
        <w:rPr>
          <w:rFonts w:cstheme="minorHAnsi"/>
        </w:rPr>
        <w:t xml:space="preserve"> are available</w:t>
      </w:r>
      <w:r w:rsidR="00847A8F">
        <w:rPr>
          <w:rFonts w:cstheme="minorHAnsi"/>
        </w:rPr>
        <w:t>.</w:t>
      </w:r>
    </w:p>
    <w:p w:rsidR="00341FF6" w:rsidRPr="00847A8F" w:rsidRDefault="00341FF6">
      <w:pPr>
        <w:rPr>
          <w:rFonts w:cstheme="minorHAnsi"/>
        </w:rPr>
      </w:pPr>
    </w:p>
    <w:p w:rsidR="001C49B1" w:rsidRPr="00847A8F" w:rsidRDefault="001C49B1">
      <w:pPr>
        <w:rPr>
          <w:rFonts w:cstheme="minorHAnsi"/>
        </w:rPr>
      </w:pPr>
      <w:r w:rsidRPr="00847A8F">
        <w:rPr>
          <w:rFonts w:cstheme="minorHAnsi"/>
        </w:rPr>
        <w:t>Signed for and on behalf of:</w:t>
      </w:r>
    </w:p>
    <w:p w:rsidR="001C49B1" w:rsidRPr="00847A8F" w:rsidRDefault="001C49B1">
      <w:pPr>
        <w:rPr>
          <w:rFonts w:cstheme="minorHAnsi"/>
        </w:rPr>
      </w:pPr>
    </w:p>
    <w:p w:rsidR="001C49B1" w:rsidRPr="00847A8F" w:rsidRDefault="001C49B1">
      <w:pPr>
        <w:rPr>
          <w:rFonts w:cstheme="minorHAnsi"/>
        </w:rPr>
      </w:pPr>
      <w:r w:rsidRPr="00847A8F">
        <w:rPr>
          <w:rFonts w:cstheme="minorHAnsi"/>
        </w:rPr>
        <w:t>The Contractor</w:t>
      </w:r>
      <w:r w:rsidRPr="00847A8F">
        <w:rPr>
          <w:rFonts w:cstheme="minorHAnsi"/>
        </w:rPr>
        <w:tab/>
      </w:r>
      <w:r w:rsidRPr="00847A8F">
        <w:rPr>
          <w:rFonts w:cstheme="minorHAnsi"/>
        </w:rPr>
        <w:tab/>
      </w:r>
      <w:r w:rsidRPr="00847A8F">
        <w:rPr>
          <w:rFonts w:cstheme="minorHAnsi"/>
        </w:rPr>
        <w:tab/>
      </w:r>
      <w:r w:rsidRPr="00847A8F">
        <w:rPr>
          <w:rFonts w:cstheme="minorHAnsi"/>
        </w:rPr>
        <w:tab/>
      </w:r>
      <w:r w:rsidRPr="00847A8F">
        <w:rPr>
          <w:rFonts w:cstheme="minorHAnsi"/>
        </w:rPr>
        <w:tab/>
        <w:t>The Customer</w:t>
      </w:r>
    </w:p>
    <w:p w:rsidR="00212645" w:rsidRPr="00847A8F" w:rsidRDefault="00212645">
      <w:pPr>
        <w:rPr>
          <w:rFonts w:cstheme="minorHAnsi"/>
        </w:rPr>
      </w:pPr>
    </w:p>
    <w:p w:rsidR="00212645" w:rsidRPr="00847A8F" w:rsidRDefault="00212645">
      <w:pPr>
        <w:rPr>
          <w:rFonts w:cstheme="minorHAnsi"/>
        </w:rPr>
      </w:pPr>
    </w:p>
    <w:p w:rsidR="00D26E7C" w:rsidRPr="00847A8F" w:rsidRDefault="00D26E7C" w:rsidP="00721745">
      <w:pPr>
        <w:pStyle w:val="NoSpacing"/>
        <w:rPr>
          <w:rFonts w:cstheme="minorHAnsi"/>
        </w:rPr>
      </w:pPr>
    </w:p>
    <w:sectPr w:rsidR="00D26E7C" w:rsidRPr="00847A8F" w:rsidSect="00B9258F">
      <w:headerReference w:type="default" r:id="rId8"/>
      <w:footerReference w:type="default" r:id="rId9"/>
      <w:pgSz w:w="11906" w:h="16838"/>
      <w:pgMar w:top="1168" w:right="851" w:bottom="1440" w:left="851" w:header="284" w:footer="154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64" w:rsidRDefault="00607664" w:rsidP="00B9258F">
      <w:pPr>
        <w:spacing w:after="0" w:line="240" w:lineRule="auto"/>
      </w:pPr>
      <w:r>
        <w:separator/>
      </w:r>
    </w:p>
  </w:endnote>
  <w:endnote w:type="continuationSeparator" w:id="0">
    <w:p w:rsidR="00607664" w:rsidRDefault="00607664" w:rsidP="00B92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ource Sans Pro">
    <w:altName w:val="Arial"/>
    <w:charset w:val="00"/>
    <w:family w:val="swiss"/>
    <w:pitch w:val="variable"/>
    <w:sig w:usb0="00000001" w:usb1="02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Raleway Medium">
    <w:altName w:val="Franklin Gothic Medium"/>
    <w:charset w:val="00"/>
    <w:family w:val="swiss"/>
    <w:pitch w:val="variable"/>
    <w:sig w:usb0="00000001" w:usb1="5000205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3162106"/>
      <w:docPartObj>
        <w:docPartGallery w:val="Page Numbers (Bottom of Page)"/>
        <w:docPartUnique/>
      </w:docPartObj>
    </w:sdtPr>
    <w:sdtEndPr/>
    <w:sdtContent>
      <w:sdt>
        <w:sdtPr>
          <w:id w:val="-1769616900"/>
          <w:docPartObj>
            <w:docPartGallery w:val="Page Numbers (Top of Page)"/>
            <w:docPartUnique/>
          </w:docPartObj>
        </w:sdtPr>
        <w:sdtEndPr/>
        <w:sdtContent>
          <w:p w:rsidR="00607664" w:rsidRDefault="00607664">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307C8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07C8C">
              <w:rPr>
                <w:b/>
                <w:bCs/>
                <w:noProof/>
              </w:rPr>
              <w:t>2</w:t>
            </w:r>
            <w:r>
              <w:rPr>
                <w:b/>
                <w:bCs/>
                <w:sz w:val="24"/>
                <w:szCs w:val="24"/>
              </w:rPr>
              <w:fldChar w:fldCharType="end"/>
            </w:r>
          </w:p>
          <w:p w:rsidR="00607664" w:rsidRDefault="00607664">
            <w:pPr>
              <w:pStyle w:val="Footer"/>
              <w:jc w:val="right"/>
            </w:pPr>
            <w:r>
              <w:rPr>
                <w:b/>
                <w:bCs/>
                <w:sz w:val="24"/>
                <w:szCs w:val="24"/>
              </w:rPr>
              <w:t>Southfield School c</w:t>
            </w:r>
            <w:r w:rsidR="00A74F2C">
              <w:rPr>
                <w:b/>
                <w:bCs/>
                <w:sz w:val="24"/>
                <w:szCs w:val="24"/>
              </w:rPr>
              <w:t>leaning</w:t>
            </w:r>
            <w:r>
              <w:rPr>
                <w:b/>
                <w:bCs/>
                <w:sz w:val="24"/>
                <w:szCs w:val="24"/>
              </w:rPr>
              <w:t xml:space="preserve"> services te</w:t>
            </w:r>
            <w:r w:rsidR="00A74F2C">
              <w:rPr>
                <w:b/>
                <w:bCs/>
                <w:sz w:val="24"/>
                <w:szCs w:val="24"/>
              </w:rPr>
              <w:t>rms and conditions</w:t>
            </w:r>
          </w:p>
        </w:sdtContent>
      </w:sdt>
    </w:sdtContent>
  </w:sdt>
  <w:p w:rsidR="00607664" w:rsidRDefault="0060766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64" w:rsidRDefault="00607664" w:rsidP="00B9258F">
      <w:pPr>
        <w:spacing w:after="0" w:line="240" w:lineRule="auto"/>
      </w:pPr>
      <w:r>
        <w:separator/>
      </w:r>
    </w:p>
  </w:footnote>
  <w:footnote w:type="continuationSeparator" w:id="0">
    <w:p w:rsidR="00607664" w:rsidRDefault="00607664" w:rsidP="00B92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664" w:rsidRPr="003B7B0E" w:rsidRDefault="00607664" w:rsidP="00B9258F">
    <w:pPr>
      <w:pStyle w:val="Header"/>
      <w:tabs>
        <w:tab w:val="clear" w:pos="4513"/>
        <w:tab w:val="clear" w:pos="9026"/>
        <w:tab w:val="right" w:pos="3544"/>
      </w:tabs>
      <w:ind w:firstLine="1418"/>
      <w:rPr>
        <w:rFonts w:ascii="Raleway Medium" w:hAnsi="Raleway Medium" w:cstheme="minorHAnsi"/>
        <w:sz w:val="28"/>
        <w:szCs w:val="28"/>
      </w:rPr>
    </w:pPr>
    <w:r w:rsidRPr="003B7B0E">
      <w:rPr>
        <w:rFonts w:ascii="Raleway Medium" w:hAnsi="Raleway Medium"/>
        <w:noProof/>
        <w:sz w:val="28"/>
        <w:lang w:eastAsia="en-GB"/>
      </w:rPr>
      <w:drawing>
        <wp:anchor distT="0" distB="0" distL="114300" distR="114300" simplePos="0" relativeHeight="251659264" behindDoc="0" locked="0" layoutInCell="1" allowOverlap="1" wp14:anchorId="1A52AAF7" wp14:editId="70758A83">
          <wp:simplePos x="0" y="0"/>
          <wp:positionH relativeFrom="column">
            <wp:posOffset>-170734</wp:posOffset>
          </wp:positionH>
          <wp:positionV relativeFrom="paragraph">
            <wp:posOffset>-14970</wp:posOffset>
          </wp:positionV>
          <wp:extent cx="772633" cy="1248036"/>
          <wp:effectExtent l="0" t="0" r="8890" b="0"/>
          <wp:wrapNone/>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field School for Girls.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3753" cy="1282151"/>
                  </a:xfrm>
                  <a:prstGeom prst="rect">
                    <a:avLst/>
                  </a:prstGeom>
                  <a:noFill/>
                </pic:spPr>
              </pic:pic>
            </a:graphicData>
          </a:graphic>
          <wp14:sizeRelH relativeFrom="page">
            <wp14:pctWidth>0</wp14:pctWidth>
          </wp14:sizeRelH>
          <wp14:sizeRelV relativeFrom="page">
            <wp14:pctHeight>0</wp14:pctHeight>
          </wp14:sizeRelV>
        </wp:anchor>
      </w:drawing>
    </w:r>
    <w:r w:rsidRPr="003B7B0E">
      <w:rPr>
        <w:rFonts w:ascii="Raleway Medium" w:hAnsi="Raleway Medium"/>
        <w:noProof/>
        <w:sz w:val="28"/>
        <w:lang w:eastAsia="en-GB"/>
      </w:rPr>
      <mc:AlternateContent>
        <mc:Choice Requires="wps">
          <w:drawing>
            <wp:anchor distT="0" distB="0" distL="114300" distR="114300" simplePos="0" relativeHeight="251660288" behindDoc="0" locked="0" layoutInCell="1" allowOverlap="1" wp14:anchorId="684FBA0D" wp14:editId="55A1654E">
              <wp:simplePos x="0" y="0"/>
              <wp:positionH relativeFrom="column">
                <wp:posOffset>787400</wp:posOffset>
              </wp:positionH>
              <wp:positionV relativeFrom="paragraph">
                <wp:posOffset>10795</wp:posOffset>
              </wp:positionV>
              <wp:extent cx="635" cy="1260000"/>
              <wp:effectExtent l="0" t="0" r="37465" b="3556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60000"/>
                      </a:xfrm>
                      <a:prstGeom prst="straightConnector1">
                        <a:avLst/>
                      </a:prstGeom>
                      <a:noFill/>
                      <a:ln w="9525">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FD602A" id="_x0000_t32" coordsize="21600,21600" o:spt="32" o:oned="t" path="m,l21600,21600e" filled="f">
              <v:path arrowok="t" fillok="f" o:connecttype="none"/>
              <o:lock v:ext="edit" shapetype="t"/>
            </v:shapetype>
            <v:shape id="AutoShape 7" o:spid="_x0000_s1026" type="#_x0000_t32" style="position:absolute;margin-left:62pt;margin-top:.85pt;width:.05pt;height:9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" strokecolor="#c00000"/>
          </w:pict>
        </mc:Fallback>
      </mc:AlternateContent>
    </w:r>
    <w:r w:rsidRPr="003B7B0E">
      <w:rPr>
        <w:rFonts w:ascii="Raleway Medium" w:hAnsi="Raleway Medium" w:cstheme="minorHAnsi"/>
        <w:sz w:val="28"/>
      </w:rPr>
      <w:t>S</w:t>
    </w:r>
    <w:r w:rsidRPr="003B7B0E">
      <w:rPr>
        <w:rFonts w:ascii="Raleway Medium" w:hAnsi="Raleway Medium" w:cstheme="minorHAnsi"/>
        <w:sz w:val="28"/>
        <w:szCs w:val="28"/>
      </w:rPr>
      <w:t>outhfield School</w:t>
    </w:r>
  </w:p>
  <w:p w:rsidR="00607664" w:rsidRPr="003B7B0E" w:rsidRDefault="00607664" w:rsidP="00B9258F">
    <w:pPr>
      <w:pStyle w:val="Header"/>
      <w:tabs>
        <w:tab w:val="clear" w:pos="4513"/>
        <w:tab w:val="clear" w:pos="9026"/>
        <w:tab w:val="right" w:pos="3544"/>
      </w:tabs>
      <w:ind w:firstLine="1418"/>
      <w:rPr>
        <w:rFonts w:ascii="Raleway Medium" w:hAnsi="Raleway Medium" w:cstheme="minorHAnsi"/>
        <w:color w:val="7F7F7F" w:themeColor="text1" w:themeTint="80"/>
      </w:rPr>
    </w:pPr>
    <w:r w:rsidRPr="003B7B0E">
      <w:rPr>
        <w:rFonts w:ascii="Raleway Medium" w:hAnsi="Raleway Medium" w:cstheme="minorHAnsi"/>
        <w:color w:val="7F7F7F" w:themeColor="text1" w:themeTint="80"/>
      </w:rPr>
      <w:t>A world of possibilities</w:t>
    </w:r>
  </w:p>
  <w:p w:rsidR="00607664" w:rsidRPr="00A95A55" w:rsidRDefault="00607664" w:rsidP="00B9258F">
    <w:pPr>
      <w:pStyle w:val="Header"/>
      <w:tabs>
        <w:tab w:val="clear" w:pos="4513"/>
        <w:tab w:val="clear" w:pos="9026"/>
        <w:tab w:val="right" w:pos="3544"/>
      </w:tabs>
      <w:ind w:firstLine="1418"/>
      <w:rPr>
        <w:rFonts w:ascii="Source Sans Pro" w:hAnsi="Source Sans Pro" w:cstheme="minorHAnsi"/>
      </w:rPr>
    </w:pPr>
    <w:r w:rsidRPr="00A95A55">
      <w:rPr>
        <w:rFonts w:ascii="Source Sans Pro" w:hAnsi="Source Sans Pro" w:cstheme="minorHAnsi"/>
      </w:rPr>
      <w:t>a: Lewis Road, Kettering, Northants, NN15 6HE</w:t>
    </w:r>
  </w:p>
  <w:p w:rsidR="00607664" w:rsidRPr="00A95A55" w:rsidRDefault="00607664" w:rsidP="00B9258F">
    <w:pPr>
      <w:pStyle w:val="Header"/>
      <w:tabs>
        <w:tab w:val="clear" w:pos="4513"/>
        <w:tab w:val="clear" w:pos="9026"/>
        <w:tab w:val="right" w:pos="2127"/>
        <w:tab w:val="right" w:pos="3544"/>
      </w:tabs>
      <w:ind w:firstLine="1418"/>
      <w:rPr>
        <w:rFonts w:ascii="Source Sans Pro" w:hAnsi="Source Sans Pro" w:cstheme="minorHAnsi"/>
      </w:rPr>
    </w:pPr>
    <w:r w:rsidRPr="00A95A55">
      <w:rPr>
        <w:rFonts w:ascii="Source Sans Pro" w:hAnsi="Source Sans Pro" w:cstheme="minorHAnsi"/>
      </w:rPr>
      <w:tab/>
      <w:t>e: enquiries@southfieldsch.co.uk</w:t>
    </w:r>
  </w:p>
  <w:p w:rsidR="00607664" w:rsidRPr="00A95A55" w:rsidRDefault="00607664" w:rsidP="00B9258F">
    <w:pPr>
      <w:pStyle w:val="Header"/>
      <w:tabs>
        <w:tab w:val="clear" w:pos="4513"/>
        <w:tab w:val="clear" w:pos="9026"/>
        <w:tab w:val="right" w:pos="2127"/>
        <w:tab w:val="right" w:pos="3544"/>
      </w:tabs>
      <w:ind w:firstLine="1418"/>
      <w:rPr>
        <w:rFonts w:ascii="Source Sans Pro" w:hAnsi="Source Sans Pro" w:cstheme="minorHAnsi"/>
      </w:rPr>
    </w:pPr>
    <w:r w:rsidRPr="00A95A55">
      <w:rPr>
        <w:rFonts w:ascii="Source Sans Pro" w:hAnsi="Source Sans Pro" w:cstheme="minorHAnsi"/>
      </w:rPr>
      <w:tab/>
      <w:t>w: www.southfieldsch.co.uk</w:t>
    </w:r>
  </w:p>
  <w:p w:rsidR="00607664" w:rsidRPr="00A95A55" w:rsidRDefault="00607664" w:rsidP="00B9258F">
    <w:pPr>
      <w:pStyle w:val="Header"/>
      <w:tabs>
        <w:tab w:val="clear" w:pos="4513"/>
        <w:tab w:val="clear" w:pos="9026"/>
        <w:tab w:val="right" w:pos="2127"/>
        <w:tab w:val="right" w:pos="3544"/>
      </w:tabs>
      <w:ind w:firstLine="1418"/>
      <w:rPr>
        <w:rFonts w:ascii="Source Sans Pro" w:hAnsi="Source Sans Pro" w:cstheme="minorHAnsi"/>
      </w:rPr>
    </w:pPr>
    <w:r w:rsidRPr="00A95A55">
      <w:rPr>
        <w:rFonts w:ascii="Source Sans Pro" w:hAnsi="Source Sans Pro" w:cstheme="minorHAnsi"/>
      </w:rPr>
      <w:t>t: 01536 513 063</w:t>
    </w:r>
  </w:p>
  <w:p w:rsidR="00607664" w:rsidRPr="00A95A55" w:rsidRDefault="00607664" w:rsidP="00B9258F">
    <w:pPr>
      <w:pStyle w:val="Header"/>
      <w:tabs>
        <w:tab w:val="clear" w:pos="4513"/>
        <w:tab w:val="clear" w:pos="9026"/>
        <w:tab w:val="right" w:pos="2127"/>
        <w:tab w:val="right" w:pos="3544"/>
      </w:tabs>
      <w:ind w:firstLine="1418"/>
      <w:rPr>
        <w:rFonts w:ascii="Source Sans Pro" w:hAnsi="Source Sans Pro" w:cstheme="minorHAnsi"/>
      </w:rPr>
    </w:pPr>
    <w:r w:rsidRPr="00A95A55">
      <w:rPr>
        <w:rFonts w:ascii="Source Sans Pro" w:hAnsi="Source Sans Pro" w:cstheme="minorHAnsi"/>
      </w:rPr>
      <w:t>f: 01536 518 483</w:t>
    </w:r>
  </w:p>
  <w:p w:rsidR="00607664" w:rsidRDefault="00607664" w:rsidP="00B9258F">
    <w:pPr>
      <w:pStyle w:val="Header"/>
      <w:tabs>
        <w:tab w:val="clear" w:pos="4513"/>
        <w:tab w:val="clear" w:pos="9026"/>
        <w:tab w:val="right" w:pos="2127"/>
      </w:tabs>
    </w:pPr>
  </w:p>
  <w:p w:rsidR="00607664" w:rsidRDefault="0060766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62540"/>
    <w:multiLevelType w:val="hybridMultilevel"/>
    <w:tmpl w:val="8F3C8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21A27E63"/>
    <w:multiLevelType w:val="hybridMultilevel"/>
    <w:tmpl w:val="CF36EC7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21C950C2"/>
    <w:multiLevelType w:val="hybridMultilevel"/>
    <w:tmpl w:val="DFD450A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22B24A82"/>
    <w:multiLevelType w:val="hybridMultilevel"/>
    <w:tmpl w:val="50564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4C513A"/>
    <w:multiLevelType w:val="hybridMultilevel"/>
    <w:tmpl w:val="B3E49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34444B"/>
    <w:multiLevelType w:val="hybridMultilevel"/>
    <w:tmpl w:val="507E781E"/>
    <w:lvl w:ilvl="0" w:tplc="6076F3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B15F2A"/>
    <w:multiLevelType w:val="hybridMultilevel"/>
    <w:tmpl w:val="27589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B425F5"/>
    <w:multiLevelType w:val="hybridMultilevel"/>
    <w:tmpl w:val="75C2393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171EAA"/>
    <w:multiLevelType w:val="hybridMultilevel"/>
    <w:tmpl w:val="44C254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1041F2"/>
    <w:multiLevelType w:val="hybridMultilevel"/>
    <w:tmpl w:val="9D2C1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137B0C"/>
    <w:multiLevelType w:val="hybridMultilevel"/>
    <w:tmpl w:val="995E1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BC03BF"/>
    <w:multiLevelType w:val="hybridMultilevel"/>
    <w:tmpl w:val="EE328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4B131D"/>
    <w:multiLevelType w:val="hybridMultilevel"/>
    <w:tmpl w:val="0D4EE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A2748A"/>
    <w:multiLevelType w:val="hybridMultilevel"/>
    <w:tmpl w:val="55DAF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EB49CF"/>
    <w:multiLevelType w:val="hybridMultilevel"/>
    <w:tmpl w:val="910AA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565C47"/>
    <w:multiLevelType w:val="hybridMultilevel"/>
    <w:tmpl w:val="B5CCE1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6"/>
  </w:num>
  <w:num w:numId="2">
    <w:abstractNumId w:val="11"/>
  </w:num>
  <w:num w:numId="3">
    <w:abstractNumId w:val="4"/>
  </w:num>
  <w:num w:numId="4">
    <w:abstractNumId w:val="5"/>
  </w:num>
  <w:num w:numId="5">
    <w:abstractNumId w:val="14"/>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5"/>
  </w:num>
  <w:num w:numId="10">
    <w:abstractNumId w:val="10"/>
  </w:num>
  <w:num w:numId="11">
    <w:abstractNumId w:val="12"/>
  </w:num>
  <w:num w:numId="12">
    <w:abstractNumId w:val="13"/>
  </w:num>
  <w:num w:numId="13">
    <w:abstractNumId w:val="7"/>
  </w:num>
  <w:num w:numId="14">
    <w:abstractNumId w:val="0"/>
  </w:num>
  <w:num w:numId="15">
    <w:abstractNumId w:val="2"/>
  </w:num>
  <w:num w:numId="16">
    <w:abstractNumId w:val="9"/>
  </w:num>
  <w:num w:numId="17">
    <w:abstractNumId w:val="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5EF"/>
    <w:rsid w:val="00003B39"/>
    <w:rsid w:val="000055AB"/>
    <w:rsid w:val="00031B82"/>
    <w:rsid w:val="000D4BDB"/>
    <w:rsid w:val="000F4B85"/>
    <w:rsid w:val="00112395"/>
    <w:rsid w:val="001135C1"/>
    <w:rsid w:val="0015738A"/>
    <w:rsid w:val="001C49B1"/>
    <w:rsid w:val="001F04C3"/>
    <w:rsid w:val="001F743B"/>
    <w:rsid w:val="00212645"/>
    <w:rsid w:val="002B61AF"/>
    <w:rsid w:val="002D7A58"/>
    <w:rsid w:val="002E014D"/>
    <w:rsid w:val="002F11E8"/>
    <w:rsid w:val="00307C8C"/>
    <w:rsid w:val="00341FF6"/>
    <w:rsid w:val="00386D7F"/>
    <w:rsid w:val="003D5DC1"/>
    <w:rsid w:val="003E661F"/>
    <w:rsid w:val="003F1038"/>
    <w:rsid w:val="00412A1D"/>
    <w:rsid w:val="0043275F"/>
    <w:rsid w:val="004724C7"/>
    <w:rsid w:val="004C5C1E"/>
    <w:rsid w:val="005061EE"/>
    <w:rsid w:val="00510B01"/>
    <w:rsid w:val="005165EF"/>
    <w:rsid w:val="00550039"/>
    <w:rsid w:val="00591C52"/>
    <w:rsid w:val="00595563"/>
    <w:rsid w:val="00602110"/>
    <w:rsid w:val="00607664"/>
    <w:rsid w:val="00636AE9"/>
    <w:rsid w:val="0064016D"/>
    <w:rsid w:val="006772F5"/>
    <w:rsid w:val="00682237"/>
    <w:rsid w:val="006B1C89"/>
    <w:rsid w:val="006F79F3"/>
    <w:rsid w:val="00721745"/>
    <w:rsid w:val="00734253"/>
    <w:rsid w:val="007351B6"/>
    <w:rsid w:val="00790E91"/>
    <w:rsid w:val="0080050E"/>
    <w:rsid w:val="00843C4F"/>
    <w:rsid w:val="00847A8F"/>
    <w:rsid w:val="008522A7"/>
    <w:rsid w:val="00857A89"/>
    <w:rsid w:val="00865C0D"/>
    <w:rsid w:val="008801B8"/>
    <w:rsid w:val="008953AF"/>
    <w:rsid w:val="008C4450"/>
    <w:rsid w:val="008E3516"/>
    <w:rsid w:val="00957F51"/>
    <w:rsid w:val="009B607A"/>
    <w:rsid w:val="009E0E53"/>
    <w:rsid w:val="009E3381"/>
    <w:rsid w:val="009F29F8"/>
    <w:rsid w:val="00A317B4"/>
    <w:rsid w:val="00A52208"/>
    <w:rsid w:val="00A74F2C"/>
    <w:rsid w:val="00A94A2F"/>
    <w:rsid w:val="00AA3C63"/>
    <w:rsid w:val="00AA3D94"/>
    <w:rsid w:val="00B9258F"/>
    <w:rsid w:val="00B9448D"/>
    <w:rsid w:val="00BE6A13"/>
    <w:rsid w:val="00BF324F"/>
    <w:rsid w:val="00C041D9"/>
    <w:rsid w:val="00C12414"/>
    <w:rsid w:val="00C12C3B"/>
    <w:rsid w:val="00C31DE1"/>
    <w:rsid w:val="00C536A8"/>
    <w:rsid w:val="00C66838"/>
    <w:rsid w:val="00CA2549"/>
    <w:rsid w:val="00CC34DF"/>
    <w:rsid w:val="00CC5F06"/>
    <w:rsid w:val="00D26E7C"/>
    <w:rsid w:val="00D42C70"/>
    <w:rsid w:val="00D50481"/>
    <w:rsid w:val="00D702E3"/>
    <w:rsid w:val="00D742B0"/>
    <w:rsid w:val="00DA6D78"/>
    <w:rsid w:val="00DD6E18"/>
    <w:rsid w:val="00DF38C1"/>
    <w:rsid w:val="00E223F6"/>
    <w:rsid w:val="00E578EF"/>
    <w:rsid w:val="00EC0103"/>
    <w:rsid w:val="00F5188B"/>
    <w:rsid w:val="00F67A12"/>
    <w:rsid w:val="00F709A8"/>
    <w:rsid w:val="00F76565"/>
    <w:rsid w:val="00FA07F9"/>
    <w:rsid w:val="00FB0D61"/>
    <w:rsid w:val="00FB70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FD61768"/>
  <w15:chartTrackingRefBased/>
  <w15:docId w15:val="{BB3D838D-AF5A-4A47-A2C6-18F1DCE91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6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5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258F"/>
  </w:style>
  <w:style w:type="paragraph" w:styleId="Footer">
    <w:name w:val="footer"/>
    <w:basedOn w:val="Normal"/>
    <w:link w:val="FooterChar"/>
    <w:uiPriority w:val="99"/>
    <w:unhideWhenUsed/>
    <w:rsid w:val="00B925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258F"/>
  </w:style>
  <w:style w:type="paragraph" w:styleId="ListParagraph">
    <w:name w:val="List Paragraph"/>
    <w:basedOn w:val="Normal"/>
    <w:uiPriority w:val="34"/>
    <w:qFormat/>
    <w:rsid w:val="00212645"/>
    <w:pPr>
      <w:ind w:left="720"/>
      <w:contextualSpacing/>
    </w:pPr>
  </w:style>
  <w:style w:type="table" w:styleId="TableGrid">
    <w:name w:val="Table Grid"/>
    <w:basedOn w:val="TableNormal"/>
    <w:uiPriority w:val="39"/>
    <w:rsid w:val="00212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212645"/>
    <w:pPr>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857A89"/>
    <w:rPr>
      <w:color w:val="0563C1" w:themeColor="hyperlink"/>
      <w:u w:val="single"/>
    </w:rPr>
  </w:style>
  <w:style w:type="paragraph" w:styleId="NoSpacing">
    <w:name w:val="No Spacing"/>
    <w:uiPriority w:val="1"/>
    <w:qFormat/>
    <w:rsid w:val="00CC34DF"/>
    <w:pPr>
      <w:spacing w:after="0" w:line="240" w:lineRule="auto"/>
    </w:pPr>
  </w:style>
  <w:style w:type="paragraph" w:styleId="NormalWeb">
    <w:name w:val="Normal (Web)"/>
    <w:basedOn w:val="Normal"/>
    <w:uiPriority w:val="99"/>
    <w:semiHidden/>
    <w:unhideWhenUsed/>
    <w:rsid w:val="00F709A8"/>
    <w:pPr>
      <w:spacing w:after="30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238413">
      <w:bodyDiv w:val="1"/>
      <w:marLeft w:val="0"/>
      <w:marRight w:val="0"/>
      <w:marTop w:val="0"/>
      <w:marBottom w:val="0"/>
      <w:divBdr>
        <w:top w:val="none" w:sz="0" w:space="0" w:color="auto"/>
        <w:left w:val="none" w:sz="0" w:space="0" w:color="auto"/>
        <w:bottom w:val="none" w:sz="0" w:space="0" w:color="auto"/>
        <w:right w:val="none" w:sz="0" w:space="0" w:color="auto"/>
      </w:divBdr>
    </w:div>
    <w:div w:id="1001665336">
      <w:bodyDiv w:val="1"/>
      <w:marLeft w:val="0"/>
      <w:marRight w:val="0"/>
      <w:marTop w:val="0"/>
      <w:marBottom w:val="0"/>
      <w:divBdr>
        <w:top w:val="none" w:sz="0" w:space="0" w:color="auto"/>
        <w:left w:val="none" w:sz="0" w:space="0" w:color="auto"/>
        <w:bottom w:val="none" w:sz="0" w:space="0" w:color="auto"/>
        <w:right w:val="none" w:sz="0" w:space="0" w:color="auto"/>
      </w:divBdr>
    </w:div>
    <w:div w:id="1374649834">
      <w:bodyDiv w:val="1"/>
      <w:marLeft w:val="0"/>
      <w:marRight w:val="0"/>
      <w:marTop w:val="0"/>
      <w:marBottom w:val="0"/>
      <w:divBdr>
        <w:top w:val="none" w:sz="0" w:space="0" w:color="auto"/>
        <w:left w:val="none" w:sz="0" w:space="0" w:color="auto"/>
        <w:bottom w:val="none" w:sz="0" w:space="0" w:color="auto"/>
        <w:right w:val="none" w:sz="0" w:space="0" w:color="auto"/>
      </w:divBdr>
      <w:divsChild>
        <w:div w:id="1494638150">
          <w:marLeft w:val="0"/>
          <w:marRight w:val="0"/>
          <w:marTop w:val="0"/>
          <w:marBottom w:val="0"/>
          <w:divBdr>
            <w:top w:val="none" w:sz="0" w:space="0" w:color="auto"/>
            <w:left w:val="none" w:sz="0" w:space="0" w:color="auto"/>
            <w:bottom w:val="none" w:sz="0" w:space="0" w:color="auto"/>
            <w:right w:val="none" w:sz="0" w:space="0" w:color="auto"/>
          </w:divBdr>
          <w:divsChild>
            <w:div w:id="783428820">
              <w:marLeft w:val="0"/>
              <w:marRight w:val="0"/>
              <w:marTop w:val="0"/>
              <w:marBottom w:val="0"/>
              <w:divBdr>
                <w:top w:val="none" w:sz="0" w:space="0" w:color="auto"/>
                <w:left w:val="none" w:sz="0" w:space="0" w:color="auto"/>
                <w:bottom w:val="none" w:sz="0" w:space="0" w:color="auto"/>
                <w:right w:val="none" w:sz="0" w:space="0" w:color="auto"/>
              </w:divBdr>
              <w:divsChild>
                <w:div w:id="1434403596">
                  <w:marLeft w:val="-150"/>
                  <w:marRight w:val="0"/>
                  <w:marTop w:val="180"/>
                  <w:marBottom w:val="0"/>
                  <w:divBdr>
                    <w:top w:val="none" w:sz="0" w:space="0" w:color="auto"/>
                    <w:left w:val="none" w:sz="0" w:space="0" w:color="auto"/>
                    <w:bottom w:val="none" w:sz="0" w:space="0" w:color="auto"/>
                    <w:right w:val="none" w:sz="0" w:space="0" w:color="auto"/>
                  </w:divBdr>
                  <w:divsChild>
                    <w:div w:id="474566871">
                      <w:marLeft w:val="0"/>
                      <w:marRight w:val="0"/>
                      <w:marTop w:val="0"/>
                      <w:marBottom w:val="0"/>
                      <w:divBdr>
                        <w:top w:val="none" w:sz="0" w:space="0" w:color="auto"/>
                        <w:left w:val="none" w:sz="0" w:space="0" w:color="auto"/>
                        <w:bottom w:val="none" w:sz="0" w:space="0" w:color="auto"/>
                        <w:right w:val="none" w:sz="0" w:space="0" w:color="auto"/>
                      </w:divBdr>
                      <w:divsChild>
                        <w:div w:id="1874270928">
                          <w:marLeft w:val="0"/>
                          <w:marRight w:val="0"/>
                          <w:marTop w:val="0"/>
                          <w:marBottom w:val="0"/>
                          <w:divBdr>
                            <w:top w:val="none" w:sz="0" w:space="0" w:color="auto"/>
                            <w:left w:val="none" w:sz="0" w:space="0" w:color="auto"/>
                            <w:bottom w:val="none" w:sz="0" w:space="0" w:color="auto"/>
                            <w:right w:val="none" w:sz="0" w:space="0" w:color="auto"/>
                          </w:divBdr>
                          <w:divsChild>
                            <w:div w:id="1009521294">
                              <w:marLeft w:val="0"/>
                              <w:marRight w:val="0"/>
                              <w:marTop w:val="0"/>
                              <w:marBottom w:val="0"/>
                              <w:divBdr>
                                <w:top w:val="none" w:sz="0" w:space="0" w:color="auto"/>
                                <w:left w:val="none" w:sz="0" w:space="0" w:color="auto"/>
                                <w:bottom w:val="none" w:sz="0" w:space="0" w:color="auto"/>
                                <w:right w:val="none" w:sz="0" w:space="0" w:color="auto"/>
                              </w:divBdr>
                              <w:divsChild>
                                <w:div w:id="1767339648">
                                  <w:marLeft w:val="0"/>
                                  <w:marRight w:val="0"/>
                                  <w:marTop w:val="0"/>
                                  <w:marBottom w:val="0"/>
                                  <w:divBdr>
                                    <w:top w:val="none" w:sz="0" w:space="0" w:color="auto"/>
                                    <w:left w:val="none" w:sz="0" w:space="0" w:color="auto"/>
                                    <w:bottom w:val="none" w:sz="0" w:space="0" w:color="auto"/>
                                    <w:right w:val="none" w:sz="0" w:space="0" w:color="auto"/>
                                  </w:divBdr>
                                  <w:divsChild>
                                    <w:div w:id="268390462">
                                      <w:marLeft w:val="0"/>
                                      <w:marRight w:val="0"/>
                                      <w:marTop w:val="0"/>
                                      <w:marBottom w:val="0"/>
                                      <w:divBdr>
                                        <w:top w:val="none" w:sz="0" w:space="0" w:color="auto"/>
                                        <w:left w:val="none" w:sz="0" w:space="0" w:color="auto"/>
                                        <w:bottom w:val="none" w:sz="0" w:space="0" w:color="auto"/>
                                        <w:right w:val="none" w:sz="0" w:space="0" w:color="auto"/>
                                      </w:divBdr>
                                      <w:divsChild>
                                        <w:div w:id="46743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933BF-EE49-45C1-B6D8-9D882243C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Southfield School</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Swingler</dc:creator>
  <cp:keywords/>
  <dc:description/>
  <cp:lastModifiedBy>Alison Williams</cp:lastModifiedBy>
  <cp:revision>6</cp:revision>
  <dcterms:created xsi:type="dcterms:W3CDTF">2019-04-02T13:19:00Z</dcterms:created>
  <dcterms:modified xsi:type="dcterms:W3CDTF">2019-04-03T08:18:00Z</dcterms:modified>
</cp:coreProperties>
</file>