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F1F9F" w14:textId="77777777" w:rsidR="00C13A79" w:rsidRDefault="00BB317A">
      <w:pPr>
        <w:pStyle w:val="Standard"/>
        <w:spacing w:after="0" w:line="256" w:lineRule="auto"/>
      </w:pPr>
      <w:bookmarkStart w:id="0" w:name="_heading=h.1fob9te"/>
      <w:bookmarkEnd w:id="0"/>
      <w:r>
        <w:rPr>
          <w:rFonts w:ascii="Arial" w:eastAsia="Arial" w:hAnsi="Arial" w:cs="Arial"/>
          <w:b/>
          <w:sz w:val="36"/>
          <w:szCs w:val="36"/>
        </w:rPr>
        <w:t>Framework Schedule 6 (Order Form Template and Call-Off Schedules)</w:t>
      </w:r>
    </w:p>
    <w:p w14:paraId="4F6CE429" w14:textId="77777777" w:rsidR="00C13A79" w:rsidRDefault="00C13A79">
      <w:pPr>
        <w:pStyle w:val="Standard"/>
        <w:spacing w:after="0" w:line="256" w:lineRule="auto"/>
        <w:rPr>
          <w:rFonts w:ascii="Arial" w:eastAsia="Arial" w:hAnsi="Arial" w:cs="Arial"/>
          <w:b/>
          <w:sz w:val="36"/>
          <w:szCs w:val="36"/>
        </w:rPr>
      </w:pPr>
    </w:p>
    <w:p w14:paraId="1F79EB16" w14:textId="77777777" w:rsidR="00C13A79" w:rsidRDefault="00BB317A">
      <w:pPr>
        <w:pStyle w:val="Standard"/>
        <w:spacing w:after="0" w:line="256" w:lineRule="auto"/>
      </w:pPr>
      <w:r>
        <w:rPr>
          <w:rFonts w:ascii="Arial" w:eastAsia="Arial" w:hAnsi="Arial" w:cs="Arial"/>
          <w:b/>
          <w:sz w:val="36"/>
          <w:szCs w:val="36"/>
        </w:rPr>
        <w:t>Order Form</w:t>
      </w:r>
    </w:p>
    <w:p w14:paraId="233C7DF1" w14:textId="77777777" w:rsidR="00C13A79" w:rsidRDefault="00C13A79">
      <w:pPr>
        <w:pStyle w:val="Standard"/>
        <w:spacing w:after="0" w:line="256" w:lineRule="auto"/>
        <w:rPr>
          <w:rFonts w:ascii="Arial" w:eastAsia="Arial" w:hAnsi="Arial" w:cs="Arial"/>
          <w:b/>
          <w:sz w:val="24"/>
          <w:szCs w:val="24"/>
        </w:rPr>
      </w:pPr>
    </w:p>
    <w:p w14:paraId="62B83CF2" w14:textId="77777777" w:rsidR="00C13A79" w:rsidRDefault="00C13A79">
      <w:pPr>
        <w:pStyle w:val="Standard"/>
        <w:spacing w:after="0" w:line="256" w:lineRule="auto"/>
        <w:rPr>
          <w:rFonts w:ascii="Arial" w:eastAsia="Arial" w:hAnsi="Arial" w:cs="Arial"/>
          <w:b/>
          <w:sz w:val="24"/>
          <w:szCs w:val="24"/>
        </w:rPr>
      </w:pPr>
    </w:p>
    <w:p w14:paraId="51070B2C" w14:textId="60AEC4E6" w:rsidR="00C13A79" w:rsidRDefault="00BB317A">
      <w:pPr>
        <w:pStyle w:val="Standard"/>
        <w:spacing w:after="0" w:line="256"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D35E5F">
        <w:rPr>
          <w:rFonts w:ascii="Arial" w:eastAsia="Arial" w:hAnsi="Arial" w:cs="Arial"/>
          <w:sz w:val="24"/>
          <w:szCs w:val="24"/>
        </w:rPr>
        <w:t>24725</w:t>
      </w:r>
    </w:p>
    <w:p w14:paraId="1644691C" w14:textId="77777777" w:rsidR="00C13A79" w:rsidRDefault="00C13A79">
      <w:pPr>
        <w:pStyle w:val="Standard"/>
        <w:spacing w:after="0" w:line="256" w:lineRule="auto"/>
        <w:rPr>
          <w:rFonts w:ascii="Arial" w:eastAsia="Arial" w:hAnsi="Arial" w:cs="Arial"/>
          <w:sz w:val="24"/>
          <w:szCs w:val="24"/>
        </w:rPr>
      </w:pPr>
    </w:p>
    <w:p w14:paraId="59810DA5" w14:textId="3807D2E6" w:rsidR="00C13A79" w:rsidRDefault="00BB317A">
      <w:pPr>
        <w:pStyle w:val="Standard"/>
        <w:spacing w:after="0" w:line="256"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35E5F">
        <w:rPr>
          <w:rFonts w:ascii="Arial" w:eastAsia="Arial" w:hAnsi="Arial" w:cs="Arial"/>
          <w:sz w:val="24"/>
          <w:szCs w:val="24"/>
        </w:rPr>
        <w:t>Department for Work and Pensions</w:t>
      </w:r>
    </w:p>
    <w:p w14:paraId="46F54ECE" w14:textId="77777777" w:rsidR="00C13A79" w:rsidRDefault="00BB317A">
      <w:pPr>
        <w:pStyle w:val="Standard"/>
        <w:spacing w:after="0" w:line="256" w:lineRule="auto"/>
      </w:pPr>
      <w:r>
        <w:rPr>
          <w:rFonts w:ascii="Arial" w:eastAsia="Arial" w:hAnsi="Arial" w:cs="Arial"/>
          <w:sz w:val="24"/>
          <w:szCs w:val="24"/>
        </w:rPr>
        <w:t xml:space="preserve"> </w:t>
      </w:r>
    </w:p>
    <w:p w14:paraId="4BDD02D6" w14:textId="762346C8" w:rsidR="00C13A79" w:rsidRDefault="00BB317A">
      <w:pPr>
        <w:pStyle w:val="Standard"/>
        <w:spacing w:after="0" w:line="256"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B4088">
        <w:rPr>
          <w:rFonts w:ascii="Arial" w:eastAsia="Arial" w:hAnsi="Arial" w:cs="Arial"/>
          <w:sz w:val="24"/>
          <w:szCs w:val="24"/>
        </w:rPr>
        <w:t xml:space="preserve">Caxton House </w:t>
      </w:r>
      <w:proofErr w:type="spellStart"/>
      <w:r w:rsidR="000B4088">
        <w:rPr>
          <w:rFonts w:ascii="Arial" w:eastAsia="Arial" w:hAnsi="Arial" w:cs="Arial"/>
          <w:sz w:val="24"/>
          <w:szCs w:val="24"/>
        </w:rPr>
        <w:t>Tot</w:t>
      </w:r>
      <w:r w:rsidR="00AD58C2">
        <w:rPr>
          <w:rFonts w:ascii="Arial" w:eastAsia="Arial" w:hAnsi="Arial" w:cs="Arial"/>
          <w:sz w:val="24"/>
          <w:szCs w:val="24"/>
        </w:rPr>
        <w:t>hill</w:t>
      </w:r>
      <w:proofErr w:type="spellEnd"/>
      <w:r w:rsidR="00AD58C2">
        <w:rPr>
          <w:rFonts w:ascii="Arial" w:eastAsia="Arial" w:hAnsi="Arial" w:cs="Arial"/>
          <w:sz w:val="24"/>
          <w:szCs w:val="24"/>
        </w:rPr>
        <w:t xml:space="preserve"> Street, Westminster London, </w:t>
      </w:r>
      <w:r w:rsidR="00F95260">
        <w:rPr>
          <w:rFonts w:ascii="Arial" w:eastAsia="Arial" w:hAnsi="Arial" w:cs="Arial"/>
          <w:sz w:val="24"/>
          <w:szCs w:val="24"/>
        </w:rPr>
        <w:tab/>
      </w:r>
      <w:r w:rsidR="00F95260">
        <w:rPr>
          <w:rFonts w:ascii="Arial" w:eastAsia="Arial" w:hAnsi="Arial" w:cs="Arial"/>
          <w:sz w:val="24"/>
          <w:szCs w:val="24"/>
        </w:rPr>
        <w:tab/>
      </w:r>
      <w:r w:rsidR="00F95260">
        <w:rPr>
          <w:rFonts w:ascii="Arial" w:eastAsia="Arial" w:hAnsi="Arial" w:cs="Arial"/>
          <w:sz w:val="24"/>
          <w:szCs w:val="24"/>
        </w:rPr>
        <w:tab/>
      </w:r>
      <w:r w:rsidR="00F95260">
        <w:rPr>
          <w:rFonts w:ascii="Arial" w:eastAsia="Arial" w:hAnsi="Arial" w:cs="Arial"/>
          <w:sz w:val="24"/>
          <w:szCs w:val="24"/>
        </w:rPr>
        <w:tab/>
      </w:r>
      <w:r w:rsidR="00F95260">
        <w:rPr>
          <w:rFonts w:ascii="Arial" w:eastAsia="Arial" w:hAnsi="Arial" w:cs="Arial"/>
          <w:sz w:val="24"/>
          <w:szCs w:val="24"/>
        </w:rPr>
        <w:tab/>
      </w:r>
      <w:r w:rsidR="00AD58C2">
        <w:rPr>
          <w:rFonts w:ascii="Arial" w:eastAsia="Arial" w:hAnsi="Arial" w:cs="Arial"/>
          <w:sz w:val="24"/>
          <w:szCs w:val="24"/>
        </w:rPr>
        <w:t>SW1H</w:t>
      </w:r>
      <w:r>
        <w:rPr>
          <w:rFonts w:ascii="Arial" w:eastAsia="Arial" w:hAnsi="Arial" w:cs="Arial"/>
          <w:b/>
          <w:sz w:val="24"/>
          <w:szCs w:val="24"/>
        </w:rPr>
        <w:t xml:space="preserve"> </w:t>
      </w:r>
      <w:r w:rsidR="00F95260" w:rsidRPr="00F95260">
        <w:rPr>
          <w:rFonts w:ascii="Arial" w:eastAsia="Arial" w:hAnsi="Arial" w:cs="Arial"/>
          <w:bCs/>
          <w:sz w:val="24"/>
          <w:szCs w:val="24"/>
        </w:rPr>
        <w:t>9NA</w:t>
      </w:r>
    </w:p>
    <w:p w14:paraId="78C2A8F3" w14:textId="77777777" w:rsidR="00C13A79" w:rsidRDefault="00C13A79">
      <w:pPr>
        <w:pStyle w:val="Standard"/>
        <w:spacing w:after="0" w:line="256" w:lineRule="auto"/>
        <w:rPr>
          <w:rFonts w:ascii="Arial" w:eastAsia="Arial" w:hAnsi="Arial" w:cs="Arial"/>
          <w:sz w:val="24"/>
          <w:szCs w:val="24"/>
        </w:rPr>
      </w:pPr>
    </w:p>
    <w:p w14:paraId="1220BEB2" w14:textId="03CBDDE5" w:rsidR="004C2432" w:rsidRDefault="00BB317A">
      <w:pPr>
        <w:pStyle w:val="Standard"/>
        <w:spacing w:line="240" w:lineRule="auto"/>
        <w:rPr>
          <w:rFonts w:ascii="Arial" w:eastAsia="Arial" w:hAnsi="Arial" w:cs="Arial"/>
          <w:sz w:val="24"/>
          <w:szCs w:val="24"/>
        </w:rPr>
      </w:pPr>
      <w:r>
        <w:rPr>
          <w:rFonts w:ascii="Arial" w:eastAsia="Arial" w:hAnsi="Arial" w:cs="Arial"/>
          <w:sz w:val="24"/>
          <w:szCs w:val="24"/>
        </w:rPr>
        <w:t xml:space="preserve">THE SUPPLIER: </w:t>
      </w:r>
      <w:r w:rsidR="00954ACF">
        <w:rPr>
          <w:rFonts w:ascii="Arial" w:eastAsia="Arial" w:hAnsi="Arial" w:cs="Arial"/>
          <w:sz w:val="24"/>
          <w:szCs w:val="24"/>
        </w:rPr>
        <w:tab/>
      </w:r>
      <w:r w:rsidR="00954ACF">
        <w:rPr>
          <w:rFonts w:ascii="Arial" w:eastAsia="Arial" w:hAnsi="Arial" w:cs="Arial"/>
          <w:sz w:val="24"/>
          <w:szCs w:val="24"/>
        </w:rPr>
        <w:tab/>
      </w:r>
      <w:r w:rsidR="00954ACF">
        <w:rPr>
          <w:rFonts w:ascii="Arial" w:eastAsia="Arial" w:hAnsi="Arial" w:cs="Arial"/>
          <w:sz w:val="24"/>
          <w:szCs w:val="24"/>
        </w:rPr>
        <w:tab/>
      </w:r>
      <w:r w:rsidR="004C2432">
        <w:rPr>
          <w:rFonts w:ascii="Arial" w:eastAsia="Arial" w:hAnsi="Arial" w:cs="Arial"/>
          <w:sz w:val="24"/>
          <w:szCs w:val="24"/>
        </w:rPr>
        <w:t>KOSI Corporation Ltd.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30732D05" w14:textId="2701DCA3" w:rsidR="00C13A79" w:rsidRPr="006043E7" w:rsidRDefault="00BB317A">
      <w:pPr>
        <w:pStyle w:val="Standard"/>
        <w:spacing w:line="240" w:lineRule="auto"/>
        <w:rPr>
          <w:bCs/>
        </w:rPr>
      </w:pPr>
      <w:r>
        <w:rPr>
          <w:rFonts w:ascii="Arial" w:eastAsia="Arial" w:hAnsi="Arial" w:cs="Arial"/>
          <w:sz w:val="24"/>
          <w:szCs w:val="24"/>
        </w:rPr>
        <w:t>SUPPLIER ADDRESS:</w:t>
      </w:r>
      <w:r>
        <w:rPr>
          <w:rFonts w:ascii="Arial" w:eastAsia="Arial" w:hAnsi="Arial" w:cs="Arial"/>
          <w:b/>
          <w:sz w:val="24"/>
          <w:szCs w:val="24"/>
        </w:rPr>
        <w:t xml:space="preserve"> </w:t>
      </w:r>
      <w:r w:rsidR="00BA3AAE">
        <w:rPr>
          <w:rFonts w:ascii="Arial" w:eastAsia="Arial" w:hAnsi="Arial" w:cs="Arial"/>
          <w:b/>
          <w:sz w:val="24"/>
          <w:szCs w:val="24"/>
        </w:rPr>
        <w:tab/>
      </w:r>
      <w:r w:rsidR="00BA3AAE">
        <w:rPr>
          <w:rFonts w:ascii="Arial" w:eastAsia="Arial" w:hAnsi="Arial" w:cs="Arial"/>
          <w:b/>
          <w:sz w:val="24"/>
          <w:szCs w:val="24"/>
        </w:rPr>
        <w:tab/>
      </w:r>
      <w:bookmarkStart w:id="1" w:name="_Hlk92803012"/>
      <w:r w:rsidR="00954ACF" w:rsidRPr="006043E7">
        <w:rPr>
          <w:rFonts w:ascii="Arial" w:eastAsia="Arial" w:hAnsi="Arial" w:cs="Arial"/>
          <w:bCs/>
          <w:sz w:val="24"/>
          <w:szCs w:val="24"/>
        </w:rPr>
        <w:t>Unit 3 Old Gasworks</w:t>
      </w:r>
      <w:r w:rsidR="006043E7" w:rsidRPr="006043E7">
        <w:rPr>
          <w:rFonts w:ascii="Arial" w:eastAsia="Arial" w:hAnsi="Arial" w:cs="Arial"/>
          <w:bCs/>
          <w:sz w:val="24"/>
          <w:szCs w:val="24"/>
        </w:rPr>
        <w:t xml:space="preserve"> Business </w:t>
      </w:r>
      <w:r w:rsidR="00481757" w:rsidRPr="006043E7">
        <w:rPr>
          <w:rFonts w:ascii="Arial" w:eastAsia="Arial" w:hAnsi="Arial" w:cs="Arial"/>
          <w:bCs/>
          <w:sz w:val="24"/>
          <w:szCs w:val="24"/>
        </w:rPr>
        <w:t>Park,</w:t>
      </w:r>
      <w:r w:rsidR="00934F9D" w:rsidRPr="006043E7">
        <w:rPr>
          <w:rFonts w:ascii="Arial" w:eastAsia="Arial" w:hAnsi="Arial" w:cs="Arial"/>
          <w:bCs/>
          <w:sz w:val="24"/>
          <w:szCs w:val="24"/>
        </w:rPr>
        <w:t xml:space="preserve"> Newry </w:t>
      </w:r>
      <w:r w:rsidR="006043E7" w:rsidRPr="006043E7">
        <w:rPr>
          <w:rFonts w:ascii="Arial" w:eastAsia="Arial" w:hAnsi="Arial" w:cs="Arial"/>
          <w:bCs/>
          <w:sz w:val="24"/>
          <w:szCs w:val="24"/>
        </w:rPr>
        <w:tab/>
      </w:r>
      <w:r w:rsidR="006043E7" w:rsidRPr="006043E7">
        <w:rPr>
          <w:rFonts w:ascii="Arial" w:eastAsia="Arial" w:hAnsi="Arial" w:cs="Arial"/>
          <w:bCs/>
          <w:sz w:val="24"/>
          <w:szCs w:val="24"/>
        </w:rPr>
        <w:tab/>
      </w:r>
      <w:r w:rsidR="006043E7" w:rsidRPr="006043E7">
        <w:rPr>
          <w:rFonts w:ascii="Arial" w:eastAsia="Arial" w:hAnsi="Arial" w:cs="Arial"/>
          <w:bCs/>
          <w:sz w:val="24"/>
          <w:szCs w:val="24"/>
        </w:rPr>
        <w:tab/>
      </w:r>
      <w:r w:rsidR="006043E7" w:rsidRPr="006043E7">
        <w:rPr>
          <w:rFonts w:ascii="Arial" w:eastAsia="Arial" w:hAnsi="Arial" w:cs="Arial"/>
          <w:bCs/>
          <w:sz w:val="24"/>
          <w:szCs w:val="24"/>
        </w:rPr>
        <w:tab/>
      </w:r>
      <w:r w:rsidR="006043E7" w:rsidRPr="006043E7">
        <w:rPr>
          <w:rFonts w:ascii="Arial" w:eastAsia="Arial" w:hAnsi="Arial" w:cs="Arial"/>
          <w:bCs/>
          <w:sz w:val="24"/>
          <w:szCs w:val="24"/>
        </w:rPr>
        <w:tab/>
      </w:r>
      <w:r w:rsidR="006043E7">
        <w:rPr>
          <w:rFonts w:ascii="Arial" w:eastAsia="Arial" w:hAnsi="Arial" w:cs="Arial"/>
          <w:bCs/>
          <w:sz w:val="24"/>
          <w:szCs w:val="24"/>
        </w:rPr>
        <w:tab/>
      </w:r>
      <w:r w:rsidR="00934F9D" w:rsidRPr="006043E7">
        <w:rPr>
          <w:rFonts w:ascii="Arial" w:eastAsia="Arial" w:hAnsi="Arial" w:cs="Arial"/>
          <w:bCs/>
          <w:sz w:val="24"/>
          <w:szCs w:val="24"/>
        </w:rPr>
        <w:t>County</w:t>
      </w:r>
      <w:r w:rsidR="006043E7" w:rsidRPr="006043E7">
        <w:rPr>
          <w:rFonts w:ascii="Arial" w:eastAsia="Arial" w:hAnsi="Arial" w:cs="Arial"/>
          <w:bCs/>
          <w:sz w:val="24"/>
          <w:szCs w:val="24"/>
        </w:rPr>
        <w:t xml:space="preserve"> </w:t>
      </w:r>
      <w:r w:rsidR="006043E7">
        <w:rPr>
          <w:rFonts w:ascii="Arial" w:eastAsia="Arial" w:hAnsi="Arial" w:cs="Arial"/>
          <w:bCs/>
          <w:sz w:val="24"/>
          <w:szCs w:val="24"/>
        </w:rPr>
        <w:t>D</w:t>
      </w:r>
      <w:r w:rsidR="00934F9D" w:rsidRPr="006043E7">
        <w:rPr>
          <w:rFonts w:ascii="Arial" w:eastAsia="Arial" w:hAnsi="Arial" w:cs="Arial"/>
          <w:bCs/>
          <w:sz w:val="24"/>
          <w:szCs w:val="24"/>
        </w:rPr>
        <w:t>own</w:t>
      </w:r>
      <w:r w:rsidR="006043E7" w:rsidRPr="006043E7">
        <w:rPr>
          <w:rFonts w:ascii="Arial" w:eastAsia="Arial" w:hAnsi="Arial" w:cs="Arial"/>
          <w:bCs/>
          <w:sz w:val="24"/>
          <w:szCs w:val="24"/>
        </w:rPr>
        <w:t>, BT34 2DH</w:t>
      </w:r>
      <w:r w:rsidR="00954ACF" w:rsidRPr="006043E7">
        <w:rPr>
          <w:rFonts w:ascii="Arial" w:eastAsia="Arial" w:hAnsi="Arial" w:cs="Arial"/>
          <w:bCs/>
          <w:sz w:val="24"/>
          <w:szCs w:val="24"/>
        </w:rPr>
        <w:t xml:space="preserve"> </w:t>
      </w:r>
    </w:p>
    <w:bookmarkEnd w:id="1"/>
    <w:p w14:paraId="4D92D881" w14:textId="5EC954E9" w:rsidR="00C13A79" w:rsidRPr="00B80FB7" w:rsidRDefault="00BB317A">
      <w:pPr>
        <w:pStyle w:val="Standard"/>
        <w:spacing w:line="240" w:lineRule="auto"/>
        <w:rPr>
          <w:b/>
          <w:bCs/>
        </w:rPr>
      </w:pPr>
      <w:r w:rsidRPr="006043E7">
        <w:rPr>
          <w:rFonts w:ascii="Arial" w:eastAsia="Arial" w:hAnsi="Arial" w:cs="Arial"/>
          <w:bCs/>
          <w:sz w:val="24"/>
          <w:szCs w:val="24"/>
        </w:rPr>
        <w:t xml:space="preserve">REGISTRATION NUMBER: </w:t>
      </w:r>
      <w:r w:rsidR="00B80FB7" w:rsidRPr="006043E7">
        <w:rPr>
          <w:rFonts w:ascii="Arial" w:eastAsia="Arial" w:hAnsi="Arial" w:cs="Arial"/>
          <w:bCs/>
          <w:sz w:val="24"/>
          <w:szCs w:val="24"/>
        </w:rPr>
        <w:tab/>
        <w:t>NI602553</w:t>
      </w:r>
      <w:r w:rsidRPr="00B80FB7">
        <w:rPr>
          <w:rFonts w:ascii="Arial" w:eastAsia="Arial" w:hAnsi="Arial" w:cs="Arial"/>
          <w:b/>
          <w:bCs/>
          <w:sz w:val="24"/>
          <w:szCs w:val="24"/>
        </w:rPr>
        <w:tab/>
        <w:t xml:space="preserve"> </w:t>
      </w:r>
    </w:p>
    <w:p w14:paraId="5DEE6597" w14:textId="77777777" w:rsidR="001C5CC6" w:rsidRDefault="001C5CC6">
      <w:pPr>
        <w:pStyle w:val="Standard"/>
        <w:spacing w:after="0" w:line="256" w:lineRule="auto"/>
        <w:rPr>
          <w:rFonts w:ascii="Arial" w:eastAsia="Arial" w:hAnsi="Arial" w:cs="Arial"/>
          <w:b/>
          <w:sz w:val="24"/>
          <w:szCs w:val="24"/>
          <w:shd w:val="clear" w:color="auto" w:fill="FFFF00"/>
        </w:rPr>
      </w:pPr>
    </w:p>
    <w:p w14:paraId="311788E2" w14:textId="77777777" w:rsidR="00C13A79" w:rsidRDefault="00C13A79">
      <w:pPr>
        <w:pStyle w:val="Standard"/>
        <w:spacing w:after="0" w:line="256" w:lineRule="auto"/>
        <w:rPr>
          <w:rFonts w:ascii="Arial" w:eastAsia="Arial" w:hAnsi="Arial" w:cs="Arial"/>
          <w:sz w:val="24"/>
          <w:szCs w:val="24"/>
        </w:rPr>
      </w:pPr>
    </w:p>
    <w:p w14:paraId="6EEB1A2B" w14:textId="77777777" w:rsidR="00C13A79" w:rsidRDefault="00BB317A">
      <w:pPr>
        <w:pStyle w:val="Standard"/>
        <w:spacing w:after="0" w:line="256" w:lineRule="auto"/>
      </w:pPr>
      <w:r>
        <w:rPr>
          <w:rFonts w:ascii="Arial" w:eastAsia="Arial" w:hAnsi="Arial" w:cs="Arial"/>
          <w:sz w:val="24"/>
          <w:szCs w:val="24"/>
        </w:rPr>
        <w:t>APPLICABLE FRAMEWORK CONTRACT</w:t>
      </w:r>
    </w:p>
    <w:p w14:paraId="4C57DC2E" w14:textId="77777777" w:rsidR="00C13A79" w:rsidRDefault="00C13A79">
      <w:pPr>
        <w:pStyle w:val="Standard"/>
        <w:spacing w:after="0" w:line="256" w:lineRule="auto"/>
        <w:rPr>
          <w:rFonts w:ascii="Arial" w:eastAsia="Arial" w:hAnsi="Arial" w:cs="Arial"/>
          <w:sz w:val="24"/>
          <w:szCs w:val="24"/>
        </w:rPr>
      </w:pPr>
    </w:p>
    <w:p w14:paraId="61A6B497" w14:textId="17C852A0" w:rsidR="00C13A79" w:rsidRDefault="00BB317A">
      <w:pPr>
        <w:pStyle w:val="Standard"/>
        <w:spacing w:after="0" w:line="256" w:lineRule="auto"/>
        <w:jc w:val="both"/>
      </w:pPr>
      <w:r>
        <w:rPr>
          <w:rFonts w:ascii="Arial" w:eastAsia="Arial" w:hAnsi="Arial" w:cs="Arial"/>
          <w:sz w:val="24"/>
          <w:szCs w:val="24"/>
        </w:rPr>
        <w:t xml:space="preserve">This Order Form is for the provision of the Call-Off Deliverables and dated </w:t>
      </w:r>
      <w:r w:rsidR="008C1801">
        <w:rPr>
          <w:rFonts w:ascii="Arial" w:eastAsia="Arial" w:hAnsi="Arial" w:cs="Arial"/>
          <w:sz w:val="24"/>
          <w:szCs w:val="24"/>
        </w:rPr>
        <w:t>14</w:t>
      </w:r>
      <w:r w:rsidR="00020E61" w:rsidRPr="00020E61">
        <w:rPr>
          <w:rFonts w:ascii="Arial" w:eastAsia="Arial" w:hAnsi="Arial" w:cs="Arial"/>
          <w:sz w:val="24"/>
          <w:szCs w:val="24"/>
          <w:vertAlign w:val="superscript"/>
        </w:rPr>
        <w:t>TH</w:t>
      </w:r>
      <w:r w:rsidR="00020E61">
        <w:rPr>
          <w:rFonts w:ascii="Arial" w:eastAsia="Arial" w:hAnsi="Arial" w:cs="Arial"/>
          <w:sz w:val="24"/>
          <w:szCs w:val="24"/>
        </w:rPr>
        <w:t xml:space="preserve"> January 2022.</w:t>
      </w:r>
    </w:p>
    <w:p w14:paraId="32448EC6" w14:textId="4E93B6B6" w:rsidR="00524EB8" w:rsidRPr="00524EB8" w:rsidRDefault="00BB317A" w:rsidP="00524EB8">
      <w:pPr>
        <w:rPr>
          <w:rFonts w:ascii="Arial" w:hAnsi="Arial" w:cs="Arial"/>
          <w:bCs/>
          <w:color w:val="000000"/>
          <w:sz w:val="24"/>
          <w:szCs w:val="24"/>
          <w:lang w:eastAsia="en-US" w:bidi="ar-SA"/>
        </w:rPr>
      </w:pPr>
      <w:r>
        <w:rPr>
          <w:rFonts w:ascii="Arial" w:eastAsia="Arial" w:hAnsi="Arial" w:cs="Arial"/>
          <w:sz w:val="24"/>
          <w:szCs w:val="24"/>
        </w:rPr>
        <w:t xml:space="preserve">It’s issued under the Framework Contract with the reference number RM6188 for the provision of </w:t>
      </w:r>
      <w:r w:rsidR="00524EB8" w:rsidRPr="00524EB8">
        <w:rPr>
          <w:rFonts w:ascii="Arial" w:hAnsi="Arial" w:cs="Times New Roman"/>
          <w:bCs/>
          <w:sz w:val="24"/>
          <w:szCs w:val="24"/>
          <w:lang w:eastAsia="en-US" w:bidi="ar-SA"/>
        </w:rPr>
        <w:t>Restart External Assurance for value for money requirements</w:t>
      </w:r>
      <w:r w:rsidR="00CA558A">
        <w:rPr>
          <w:rFonts w:ascii="Arial" w:hAnsi="Arial" w:cs="Times New Roman"/>
          <w:bCs/>
          <w:sz w:val="24"/>
          <w:szCs w:val="24"/>
          <w:lang w:eastAsia="en-US" w:bidi="ar-SA"/>
        </w:rPr>
        <w:t xml:space="preserve">. </w:t>
      </w:r>
      <w:r w:rsidR="00524EB8" w:rsidRPr="00524EB8">
        <w:rPr>
          <w:rFonts w:ascii="Arial" w:hAnsi="Arial" w:cs="Times New Roman"/>
          <w:bCs/>
          <w:sz w:val="24"/>
          <w:szCs w:val="24"/>
          <w:lang w:eastAsia="en-US" w:bidi="ar-SA"/>
        </w:rPr>
        <w:tab/>
      </w:r>
      <w:r w:rsidR="00524EB8" w:rsidRPr="00524EB8">
        <w:rPr>
          <w:rFonts w:ascii="Arial" w:hAnsi="Arial" w:cs="Arial"/>
          <w:bCs/>
          <w:sz w:val="24"/>
          <w:szCs w:val="24"/>
          <w:lang w:eastAsia="en-US" w:bidi="ar-SA"/>
        </w:rPr>
        <w:t xml:space="preserve"> </w:t>
      </w:r>
    </w:p>
    <w:p w14:paraId="536AE390" w14:textId="0B26103C" w:rsidR="00C13A79" w:rsidRPr="00524EB8" w:rsidRDefault="00C13A79">
      <w:pPr>
        <w:pStyle w:val="Standard"/>
        <w:spacing w:after="0" w:line="256" w:lineRule="auto"/>
        <w:jc w:val="both"/>
        <w:rPr>
          <w:bCs/>
        </w:rPr>
      </w:pPr>
    </w:p>
    <w:p w14:paraId="5BD5B386" w14:textId="77777777" w:rsidR="00C13A79" w:rsidRDefault="00BB317A">
      <w:pPr>
        <w:pStyle w:val="Standard"/>
        <w:tabs>
          <w:tab w:val="left" w:pos="5137"/>
        </w:tabs>
        <w:spacing w:after="0" w:line="256" w:lineRule="auto"/>
        <w:ind w:left="2880" w:hanging="2880"/>
      </w:pPr>
      <w:r>
        <w:rPr>
          <w:rFonts w:ascii="Arial" w:eastAsia="Arial" w:hAnsi="Arial" w:cs="Arial"/>
          <w:sz w:val="24"/>
          <w:szCs w:val="24"/>
        </w:rPr>
        <w:t>CALL-OFF LOT(S):</w:t>
      </w:r>
    </w:p>
    <w:p w14:paraId="30550242" w14:textId="575488CF" w:rsidR="00C13A79" w:rsidRPr="002E4818" w:rsidRDefault="00CA558A">
      <w:pPr>
        <w:pStyle w:val="Standard"/>
        <w:tabs>
          <w:tab w:val="left" w:pos="5137"/>
        </w:tabs>
        <w:spacing w:after="0" w:line="256" w:lineRule="auto"/>
        <w:ind w:left="2880" w:hanging="2880"/>
        <w:rPr>
          <w:rFonts w:ascii="Arial" w:hAnsi="Arial" w:cs="Arial"/>
          <w:sz w:val="24"/>
          <w:szCs w:val="24"/>
        </w:rPr>
      </w:pPr>
      <w:r w:rsidRPr="002E4818">
        <w:rPr>
          <w:rFonts w:ascii="Arial" w:hAnsi="Arial" w:cs="Arial"/>
          <w:sz w:val="24"/>
          <w:szCs w:val="24"/>
        </w:rPr>
        <w:t>Lot 4</w:t>
      </w:r>
      <w:r w:rsidR="002E4818" w:rsidRPr="002E4818">
        <w:rPr>
          <w:rFonts w:ascii="Arial" w:hAnsi="Arial" w:cs="Arial"/>
          <w:sz w:val="24"/>
          <w:szCs w:val="24"/>
        </w:rPr>
        <w:t>: Other Independent Assurance.</w:t>
      </w:r>
    </w:p>
    <w:p w14:paraId="48446B01" w14:textId="77777777" w:rsidR="00C13A79" w:rsidRDefault="00C13A79">
      <w:pPr>
        <w:pStyle w:val="Standard"/>
        <w:rPr>
          <w:rFonts w:ascii="Arial" w:eastAsia="Arial" w:hAnsi="Arial" w:cs="Arial"/>
          <w:b/>
          <w:sz w:val="24"/>
          <w:szCs w:val="24"/>
        </w:rPr>
      </w:pPr>
    </w:p>
    <w:p w14:paraId="03C9D4B7" w14:textId="77777777" w:rsidR="00C13A79" w:rsidRDefault="00BB317A">
      <w:pPr>
        <w:pStyle w:val="Standard"/>
        <w:keepNext/>
        <w:pageBreakBefore/>
        <w:spacing w:after="0" w:line="256" w:lineRule="auto"/>
      </w:pPr>
      <w:r>
        <w:rPr>
          <w:rFonts w:ascii="Arial" w:eastAsia="Arial" w:hAnsi="Arial" w:cs="Arial"/>
          <w:sz w:val="24"/>
          <w:szCs w:val="24"/>
        </w:rPr>
        <w:lastRenderedPageBreak/>
        <w:t>CALL-OFF INCORPORATED TERMS</w:t>
      </w:r>
    </w:p>
    <w:p w14:paraId="70F231AA" w14:textId="758F79DC" w:rsidR="00C13A79" w:rsidRDefault="00BB317A">
      <w:pPr>
        <w:pStyle w:val="Standard"/>
      </w:pPr>
      <w:r>
        <w:rPr>
          <w:rFonts w:ascii="Arial" w:eastAsia="Arial" w:hAnsi="Arial" w:cs="Arial"/>
          <w:sz w:val="24"/>
          <w:szCs w:val="24"/>
        </w:rPr>
        <w:t xml:space="preserve">The following documents are incorporated into this Call-Off Contract. Where numbers are </w:t>
      </w:r>
      <w:r w:rsidR="007C3635">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16684803" w14:textId="77777777" w:rsidR="00C13A79" w:rsidRDefault="00BB317A">
      <w:pPr>
        <w:pStyle w:val="Standard"/>
        <w:numPr>
          <w:ilvl w:val="0"/>
          <w:numId w:val="7"/>
        </w:numPr>
        <w:spacing w:after="0" w:line="240" w:lineRule="auto"/>
      </w:pPr>
      <w:r>
        <w:rPr>
          <w:rFonts w:ascii="Arial" w:eastAsia="Arial" w:hAnsi="Arial" w:cs="Arial"/>
          <w:color w:val="000000"/>
          <w:sz w:val="24"/>
          <w:szCs w:val="24"/>
        </w:rPr>
        <w:t>This Order Form including the Call-Off Special Terms and Call-Off Special Schedules.</w:t>
      </w:r>
    </w:p>
    <w:p w14:paraId="399F5B4E" w14:textId="77777777" w:rsidR="00C13A79" w:rsidRDefault="00BB317A">
      <w:pPr>
        <w:pStyle w:val="Standard"/>
        <w:numPr>
          <w:ilvl w:val="0"/>
          <w:numId w:val="5"/>
        </w:numPr>
        <w:spacing w:after="0" w:line="256"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shd w:val="clear" w:color="auto" w:fill="FFFFFF"/>
        </w:rPr>
        <w:t>RM6188</w:t>
      </w:r>
    </w:p>
    <w:p w14:paraId="317E8C5D" w14:textId="77777777" w:rsidR="00C13A79" w:rsidRDefault="00BB317A">
      <w:pPr>
        <w:pStyle w:val="Standard"/>
        <w:keepNext/>
        <w:numPr>
          <w:ilvl w:val="0"/>
          <w:numId w:val="5"/>
        </w:numPr>
        <w:spacing w:after="0" w:line="256" w:lineRule="auto"/>
      </w:pPr>
      <w:r>
        <w:rPr>
          <w:rFonts w:ascii="Arial" w:eastAsia="Arial" w:hAnsi="Arial" w:cs="Arial"/>
          <w:color w:val="000000"/>
          <w:sz w:val="24"/>
          <w:szCs w:val="24"/>
        </w:rPr>
        <w:t>The following Schedules in equal order of precedence:</w:t>
      </w:r>
    </w:p>
    <w:p w14:paraId="5EDB9B22" w14:textId="77777777" w:rsidR="00C13A79" w:rsidRDefault="00C13A79">
      <w:pPr>
        <w:pStyle w:val="Standard"/>
        <w:keepNext/>
        <w:spacing w:after="0" w:line="256" w:lineRule="auto"/>
        <w:ind w:left="720"/>
        <w:rPr>
          <w:rFonts w:ascii="Arial" w:eastAsia="Arial" w:hAnsi="Arial" w:cs="Arial"/>
          <w:color w:val="000000"/>
          <w:sz w:val="24"/>
          <w:szCs w:val="24"/>
        </w:rPr>
      </w:pPr>
    </w:p>
    <w:p w14:paraId="1729334E" w14:textId="77777777" w:rsidR="00C13A79" w:rsidRDefault="00BB317A">
      <w:pPr>
        <w:pStyle w:val="Standard"/>
        <w:numPr>
          <w:ilvl w:val="0"/>
          <w:numId w:val="8"/>
        </w:numPr>
        <w:spacing w:after="0" w:line="240" w:lineRule="auto"/>
      </w:pPr>
      <w:r>
        <w:rPr>
          <w:rFonts w:ascii="Arial" w:eastAsia="Arial" w:hAnsi="Arial" w:cs="Arial"/>
          <w:color w:val="000000"/>
          <w:sz w:val="24"/>
          <w:szCs w:val="24"/>
        </w:rPr>
        <w:t xml:space="preserve">Joint Schedules for </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22A1FF1F" w14:textId="77777777" w:rsidR="00C13A79" w:rsidRDefault="00BB317A">
      <w:pPr>
        <w:pStyle w:val="Standard"/>
        <w:numPr>
          <w:ilvl w:val="1"/>
          <w:numId w:val="6"/>
        </w:numPr>
        <w:spacing w:after="0" w:line="256" w:lineRule="auto"/>
      </w:pPr>
      <w:r>
        <w:rPr>
          <w:rFonts w:ascii="Arial" w:eastAsia="Arial" w:hAnsi="Arial" w:cs="Arial"/>
          <w:color w:val="000000"/>
          <w:sz w:val="24"/>
          <w:szCs w:val="24"/>
        </w:rPr>
        <w:t>Joint Schedule 2 (Variation Form)</w:t>
      </w:r>
    </w:p>
    <w:p w14:paraId="3BC4FC30" w14:textId="77777777" w:rsidR="00C13A79" w:rsidRDefault="00BB317A">
      <w:pPr>
        <w:pStyle w:val="Standard"/>
        <w:numPr>
          <w:ilvl w:val="1"/>
          <w:numId w:val="6"/>
        </w:numPr>
        <w:spacing w:after="0" w:line="256" w:lineRule="auto"/>
      </w:pPr>
      <w:r>
        <w:rPr>
          <w:rFonts w:ascii="Arial" w:eastAsia="Arial" w:hAnsi="Arial" w:cs="Arial"/>
          <w:color w:val="000000"/>
          <w:sz w:val="24"/>
          <w:szCs w:val="24"/>
        </w:rPr>
        <w:t>Joint Schedule 3 (Insurance Requirements)</w:t>
      </w:r>
    </w:p>
    <w:p w14:paraId="3EF0357F" w14:textId="77777777" w:rsidR="0060697E" w:rsidRPr="0060697E" w:rsidRDefault="00BB317A" w:rsidP="00AC64C2">
      <w:pPr>
        <w:pStyle w:val="Standard"/>
        <w:numPr>
          <w:ilvl w:val="1"/>
          <w:numId w:val="6"/>
        </w:numPr>
        <w:spacing w:after="0" w:line="256" w:lineRule="auto"/>
      </w:pPr>
      <w:r w:rsidRPr="00AC64C2">
        <w:rPr>
          <w:rFonts w:ascii="Arial" w:eastAsia="Arial" w:hAnsi="Arial" w:cs="Arial"/>
          <w:color w:val="000000"/>
          <w:sz w:val="24"/>
          <w:szCs w:val="24"/>
        </w:rPr>
        <w:t>Joint Schedule 4 (Commercially Sensitive Informatio</w:t>
      </w:r>
      <w:r w:rsidR="00AC64C2" w:rsidRPr="00AC64C2">
        <w:rPr>
          <w:rFonts w:ascii="Arial" w:eastAsia="Arial" w:hAnsi="Arial" w:cs="Arial"/>
          <w:color w:val="000000"/>
          <w:sz w:val="24"/>
          <w:szCs w:val="24"/>
        </w:rPr>
        <w:t>n</w:t>
      </w:r>
      <w:r w:rsidRPr="00AC64C2">
        <w:rPr>
          <w:rFonts w:ascii="Arial" w:eastAsia="Arial" w:hAnsi="Arial" w:cs="Arial"/>
          <w:color w:val="000000"/>
          <w:sz w:val="24"/>
          <w:szCs w:val="24"/>
        </w:rPr>
        <w:tab/>
      </w:r>
    </w:p>
    <w:p w14:paraId="70A63472" w14:textId="5D52721A" w:rsidR="00C13A79" w:rsidRDefault="00BB317A" w:rsidP="00AC64C2">
      <w:pPr>
        <w:pStyle w:val="Standard"/>
        <w:numPr>
          <w:ilvl w:val="1"/>
          <w:numId w:val="6"/>
        </w:numPr>
        <w:spacing w:after="0" w:line="256" w:lineRule="auto"/>
      </w:pPr>
      <w:r w:rsidRPr="00AC64C2">
        <w:rPr>
          <w:rFonts w:ascii="Arial" w:eastAsia="Arial" w:hAnsi="Arial" w:cs="Arial"/>
          <w:color w:val="000000"/>
          <w:sz w:val="24"/>
          <w:szCs w:val="24"/>
        </w:rPr>
        <w:t>Joint Schedule 11 (Processing Data)</w:t>
      </w:r>
      <w:r w:rsidRPr="00AC64C2">
        <w:rPr>
          <w:rFonts w:ascii="Arial" w:eastAsia="Arial" w:hAnsi="Arial" w:cs="Arial"/>
          <w:color w:val="000000"/>
          <w:sz w:val="24"/>
          <w:szCs w:val="24"/>
        </w:rPr>
        <w:tab/>
      </w:r>
    </w:p>
    <w:p w14:paraId="3336F113" w14:textId="77777777" w:rsidR="00C13A79" w:rsidRDefault="00BB317A">
      <w:pPr>
        <w:pStyle w:val="Standard"/>
        <w:spacing w:after="0" w:line="256" w:lineRule="auto"/>
        <w:ind w:left="1800"/>
      </w:pPr>
      <w:r>
        <w:t xml:space="preserve">     </w:t>
      </w:r>
      <w:r>
        <w:rPr>
          <w:rFonts w:ascii="Arial" w:eastAsia="Arial" w:hAnsi="Arial" w:cs="Arial"/>
          <w:color w:val="000000"/>
          <w:sz w:val="24"/>
          <w:szCs w:val="24"/>
        </w:rPr>
        <w:tab/>
      </w:r>
    </w:p>
    <w:p w14:paraId="1C3B8DE9" w14:textId="48ED584F" w:rsidR="006A7621" w:rsidRPr="00CF0AE9" w:rsidRDefault="00BB317A">
      <w:pPr>
        <w:pStyle w:val="Standard"/>
        <w:numPr>
          <w:ilvl w:val="0"/>
          <w:numId w:val="6"/>
        </w:numPr>
        <w:spacing w:after="0" w:line="240" w:lineRule="auto"/>
      </w:pPr>
      <w:r>
        <w:rPr>
          <w:rFonts w:ascii="Arial" w:eastAsia="Arial" w:hAnsi="Arial" w:cs="Arial"/>
          <w:color w:val="000000"/>
          <w:sz w:val="24"/>
          <w:szCs w:val="24"/>
        </w:rPr>
        <w:t xml:space="preserve">Call-Off </w:t>
      </w:r>
      <w:r w:rsidRPr="00F57558">
        <w:rPr>
          <w:rFonts w:ascii="Arial" w:eastAsia="Arial" w:hAnsi="Arial" w:cs="Arial"/>
          <w:color w:val="000000"/>
          <w:sz w:val="24"/>
          <w:szCs w:val="24"/>
        </w:rPr>
        <w:t>Schedules for</w:t>
      </w:r>
      <w:r w:rsidR="00C80CF6" w:rsidRPr="00F57558">
        <w:rPr>
          <w:rFonts w:ascii="Arial" w:eastAsia="Arial" w:hAnsi="Arial" w:cs="Arial"/>
          <w:color w:val="000000"/>
          <w:sz w:val="24"/>
          <w:szCs w:val="24"/>
        </w:rPr>
        <w:t xml:space="preserve"> 24725</w:t>
      </w:r>
    </w:p>
    <w:p w14:paraId="546199B4" w14:textId="77777777" w:rsidR="00CF0AE9" w:rsidRPr="006A7621" w:rsidRDefault="00CF0AE9" w:rsidP="00CF0AE9">
      <w:pPr>
        <w:pStyle w:val="Standard"/>
        <w:spacing w:after="0" w:line="240" w:lineRule="auto"/>
        <w:ind w:left="1080"/>
      </w:pPr>
    </w:p>
    <w:p w14:paraId="3CD0CB2A" w14:textId="374C0804" w:rsidR="006A7621" w:rsidRPr="006A7621" w:rsidRDefault="00BD75A5" w:rsidP="00BD75A5">
      <w:pPr>
        <w:pStyle w:val="Standard"/>
        <w:numPr>
          <w:ilvl w:val="0"/>
          <w:numId w:val="14"/>
        </w:numPr>
        <w:spacing w:after="0" w:line="240" w:lineRule="auto"/>
        <w:ind w:left="567" w:firstLine="0"/>
        <w:rPr>
          <w:rFonts w:ascii="Arial" w:eastAsia="Arial" w:hAnsi="Arial" w:cs="Arial"/>
          <w:color w:val="000000"/>
          <w:sz w:val="24"/>
          <w:szCs w:val="24"/>
        </w:rPr>
      </w:pPr>
      <w:r>
        <w:rPr>
          <w:rFonts w:ascii="Arial" w:eastAsia="Arial" w:hAnsi="Arial" w:cs="Arial"/>
          <w:color w:val="000000"/>
          <w:sz w:val="24"/>
          <w:szCs w:val="24"/>
        </w:rPr>
        <w:t xml:space="preserve"> </w:t>
      </w:r>
      <w:r w:rsidR="006A7621" w:rsidRPr="006A7621">
        <w:rPr>
          <w:rFonts w:ascii="Arial" w:eastAsia="Arial" w:hAnsi="Arial" w:cs="Arial"/>
          <w:color w:val="000000"/>
          <w:sz w:val="24"/>
          <w:szCs w:val="24"/>
        </w:rPr>
        <w:t>Call-Off Schedule 5 P</w:t>
      </w:r>
      <w:r w:rsidRPr="006A7621">
        <w:rPr>
          <w:rFonts w:ascii="Arial" w:eastAsia="Arial" w:hAnsi="Arial" w:cs="Arial"/>
          <w:color w:val="000000"/>
          <w:sz w:val="24"/>
          <w:szCs w:val="24"/>
        </w:rPr>
        <w:t xml:space="preserve"> </w:t>
      </w:r>
      <w:r w:rsidR="006A7621" w:rsidRPr="006A7621">
        <w:rPr>
          <w:rFonts w:ascii="Arial" w:eastAsia="Arial" w:hAnsi="Arial" w:cs="Arial"/>
          <w:color w:val="000000"/>
          <w:sz w:val="24"/>
          <w:szCs w:val="24"/>
        </w:rPr>
        <w:t xml:space="preserve">ricing Details                    </w:t>
      </w:r>
    </w:p>
    <w:p w14:paraId="310ED9E8" w14:textId="141B1D44" w:rsidR="006A7621" w:rsidRPr="006A7621" w:rsidRDefault="006A7621" w:rsidP="004E5A3A">
      <w:pPr>
        <w:pStyle w:val="Standard"/>
        <w:spacing w:after="0" w:line="240" w:lineRule="auto"/>
        <w:ind w:left="567"/>
        <w:rPr>
          <w:rFonts w:ascii="Arial" w:eastAsia="Arial" w:hAnsi="Arial" w:cs="Arial"/>
          <w:color w:val="000000"/>
          <w:sz w:val="24"/>
          <w:szCs w:val="24"/>
        </w:rPr>
      </w:pPr>
      <w:r w:rsidRPr="006A7621">
        <w:rPr>
          <w:rFonts w:ascii="Arial" w:eastAsia="Arial" w:hAnsi="Arial" w:cs="Arial"/>
          <w:color w:val="000000"/>
          <w:sz w:val="24"/>
          <w:szCs w:val="24"/>
        </w:rPr>
        <w:t>o</w:t>
      </w:r>
      <w:r w:rsidRPr="006A7621">
        <w:rPr>
          <w:rFonts w:ascii="Arial" w:eastAsia="Arial" w:hAnsi="Arial" w:cs="Arial"/>
          <w:color w:val="000000"/>
          <w:sz w:val="24"/>
          <w:szCs w:val="24"/>
        </w:rPr>
        <w:tab/>
      </w:r>
      <w:r w:rsidR="00661306">
        <w:rPr>
          <w:rFonts w:ascii="Arial" w:eastAsia="Arial" w:hAnsi="Arial" w:cs="Arial"/>
          <w:color w:val="000000"/>
          <w:sz w:val="24"/>
          <w:szCs w:val="24"/>
        </w:rPr>
        <w:t xml:space="preserve"> </w:t>
      </w:r>
      <w:r w:rsidRPr="006A7621">
        <w:rPr>
          <w:rFonts w:ascii="Arial" w:eastAsia="Arial" w:hAnsi="Arial" w:cs="Arial"/>
          <w:color w:val="000000"/>
          <w:sz w:val="24"/>
          <w:szCs w:val="24"/>
        </w:rPr>
        <w:t>Call-Off Schedule 7 (Key Supplier Staff)</w:t>
      </w:r>
      <w:r w:rsidRPr="006A7621">
        <w:rPr>
          <w:rFonts w:ascii="Arial" w:eastAsia="Arial" w:hAnsi="Arial" w:cs="Arial"/>
          <w:color w:val="000000"/>
          <w:sz w:val="24"/>
          <w:szCs w:val="24"/>
        </w:rPr>
        <w:tab/>
      </w:r>
      <w:r w:rsidRPr="006A7621">
        <w:rPr>
          <w:rFonts w:ascii="Arial" w:eastAsia="Arial" w:hAnsi="Arial" w:cs="Arial"/>
          <w:color w:val="000000"/>
          <w:sz w:val="24"/>
          <w:szCs w:val="24"/>
        </w:rPr>
        <w:tab/>
        <w:t xml:space="preserve"> </w:t>
      </w:r>
      <w:r w:rsidRPr="006A7621">
        <w:rPr>
          <w:rFonts w:ascii="Arial" w:eastAsia="Arial" w:hAnsi="Arial" w:cs="Arial"/>
          <w:color w:val="000000"/>
          <w:sz w:val="24"/>
          <w:szCs w:val="24"/>
        </w:rPr>
        <w:tab/>
      </w:r>
      <w:r w:rsidRPr="006A7621">
        <w:rPr>
          <w:rFonts w:ascii="Arial" w:eastAsia="Arial" w:hAnsi="Arial" w:cs="Arial"/>
          <w:color w:val="000000"/>
          <w:sz w:val="24"/>
          <w:szCs w:val="24"/>
        </w:rPr>
        <w:tab/>
        <w:t xml:space="preserve"> </w:t>
      </w:r>
    </w:p>
    <w:p w14:paraId="21CA7658" w14:textId="6F3E62E9" w:rsidR="006A7621" w:rsidRPr="006A7621" w:rsidRDefault="006A7621" w:rsidP="00F82D7F">
      <w:pPr>
        <w:pStyle w:val="Standard"/>
        <w:spacing w:after="0"/>
        <w:ind w:firstLine="567"/>
        <w:rPr>
          <w:rFonts w:ascii="Arial" w:eastAsia="Arial" w:hAnsi="Arial" w:cs="Arial"/>
          <w:color w:val="000000"/>
          <w:sz w:val="24"/>
          <w:szCs w:val="24"/>
        </w:rPr>
      </w:pPr>
      <w:r w:rsidRPr="006A7621">
        <w:rPr>
          <w:rFonts w:ascii="Arial" w:eastAsia="Arial" w:hAnsi="Arial" w:cs="Arial"/>
          <w:color w:val="000000"/>
          <w:sz w:val="24"/>
          <w:szCs w:val="24"/>
        </w:rPr>
        <w:t>o</w:t>
      </w:r>
      <w:r w:rsidRPr="006A7621">
        <w:rPr>
          <w:rFonts w:ascii="Arial" w:eastAsia="Arial" w:hAnsi="Arial" w:cs="Arial"/>
          <w:color w:val="000000"/>
          <w:sz w:val="24"/>
          <w:szCs w:val="24"/>
        </w:rPr>
        <w:tab/>
      </w:r>
      <w:r w:rsidR="00661306">
        <w:rPr>
          <w:rFonts w:ascii="Arial" w:eastAsia="Arial" w:hAnsi="Arial" w:cs="Arial"/>
          <w:color w:val="000000"/>
          <w:sz w:val="24"/>
          <w:szCs w:val="24"/>
        </w:rPr>
        <w:t xml:space="preserve"> </w:t>
      </w:r>
      <w:r w:rsidRPr="006A7621">
        <w:rPr>
          <w:rFonts w:ascii="Arial" w:eastAsia="Arial" w:hAnsi="Arial" w:cs="Arial"/>
          <w:color w:val="000000"/>
          <w:sz w:val="24"/>
          <w:szCs w:val="24"/>
        </w:rPr>
        <w:t>Call-Off Schedule 9 (Security</w:t>
      </w:r>
      <w:r w:rsidRPr="006A7621">
        <w:rPr>
          <w:rFonts w:ascii="Arial" w:eastAsia="Arial" w:hAnsi="Arial" w:cs="Arial"/>
          <w:color w:val="000000"/>
          <w:sz w:val="24"/>
          <w:szCs w:val="24"/>
        </w:rPr>
        <w:tab/>
      </w:r>
      <w:r w:rsidRPr="006A7621">
        <w:rPr>
          <w:rFonts w:ascii="Arial" w:eastAsia="Arial" w:hAnsi="Arial" w:cs="Arial"/>
          <w:color w:val="000000"/>
          <w:sz w:val="24"/>
          <w:szCs w:val="24"/>
        </w:rPr>
        <w:tab/>
        <w:t xml:space="preserve"> </w:t>
      </w:r>
      <w:r w:rsidRPr="006A7621">
        <w:rPr>
          <w:rFonts w:ascii="Arial" w:eastAsia="Arial" w:hAnsi="Arial" w:cs="Arial"/>
          <w:color w:val="000000"/>
          <w:sz w:val="24"/>
          <w:szCs w:val="24"/>
        </w:rPr>
        <w:tab/>
      </w:r>
      <w:r w:rsidRPr="006A7621">
        <w:rPr>
          <w:rFonts w:ascii="Arial" w:eastAsia="Arial" w:hAnsi="Arial" w:cs="Arial"/>
          <w:color w:val="000000"/>
          <w:sz w:val="24"/>
          <w:szCs w:val="24"/>
        </w:rPr>
        <w:tab/>
        <w:t xml:space="preserve">  </w:t>
      </w:r>
      <w:r w:rsidRPr="006A7621">
        <w:rPr>
          <w:rFonts w:ascii="Arial" w:eastAsia="Arial" w:hAnsi="Arial" w:cs="Arial"/>
          <w:color w:val="000000"/>
          <w:sz w:val="24"/>
          <w:szCs w:val="24"/>
        </w:rPr>
        <w:tab/>
        <w:t xml:space="preserve"> </w:t>
      </w:r>
    </w:p>
    <w:p w14:paraId="6F2AD85F" w14:textId="4765811A" w:rsidR="006A7621" w:rsidRPr="006A7621" w:rsidRDefault="006A7621" w:rsidP="00F82D7F">
      <w:pPr>
        <w:pStyle w:val="Standard"/>
        <w:spacing w:after="0"/>
        <w:ind w:firstLine="567"/>
        <w:rPr>
          <w:rFonts w:ascii="Arial" w:eastAsia="Arial" w:hAnsi="Arial" w:cs="Arial"/>
          <w:color w:val="000000"/>
          <w:sz w:val="24"/>
          <w:szCs w:val="24"/>
        </w:rPr>
      </w:pPr>
      <w:r w:rsidRPr="006A7621">
        <w:rPr>
          <w:rFonts w:ascii="Arial" w:eastAsia="Arial" w:hAnsi="Arial" w:cs="Arial"/>
          <w:color w:val="000000"/>
          <w:sz w:val="24"/>
          <w:szCs w:val="24"/>
        </w:rPr>
        <w:t>o</w:t>
      </w:r>
      <w:r w:rsidRPr="006A7621">
        <w:rPr>
          <w:rFonts w:ascii="Arial" w:eastAsia="Arial" w:hAnsi="Arial" w:cs="Arial"/>
          <w:color w:val="000000"/>
          <w:sz w:val="24"/>
          <w:szCs w:val="24"/>
        </w:rPr>
        <w:tab/>
      </w:r>
      <w:r w:rsidR="00661306">
        <w:rPr>
          <w:rFonts w:ascii="Arial" w:eastAsia="Arial" w:hAnsi="Arial" w:cs="Arial"/>
          <w:color w:val="000000"/>
          <w:sz w:val="24"/>
          <w:szCs w:val="24"/>
        </w:rPr>
        <w:t xml:space="preserve"> </w:t>
      </w:r>
      <w:r w:rsidRPr="006A7621">
        <w:rPr>
          <w:rFonts w:ascii="Arial" w:eastAsia="Arial" w:hAnsi="Arial" w:cs="Arial"/>
          <w:color w:val="000000"/>
          <w:sz w:val="24"/>
          <w:szCs w:val="24"/>
        </w:rPr>
        <w:t>Call-Off Schedule 20 (Call-Off Specification)</w:t>
      </w:r>
      <w:r w:rsidRPr="006A7621">
        <w:rPr>
          <w:rFonts w:ascii="Arial" w:eastAsia="Arial" w:hAnsi="Arial" w:cs="Arial"/>
          <w:color w:val="000000"/>
          <w:sz w:val="24"/>
          <w:szCs w:val="24"/>
        </w:rPr>
        <w:tab/>
      </w:r>
      <w:r w:rsidRPr="006A7621">
        <w:rPr>
          <w:rFonts w:ascii="Arial" w:eastAsia="Arial" w:hAnsi="Arial" w:cs="Arial"/>
          <w:color w:val="000000"/>
          <w:sz w:val="24"/>
          <w:szCs w:val="24"/>
        </w:rPr>
        <w:tab/>
      </w:r>
      <w:r w:rsidRPr="006A7621">
        <w:rPr>
          <w:rFonts w:ascii="Arial" w:eastAsia="Arial" w:hAnsi="Arial" w:cs="Arial"/>
          <w:color w:val="000000"/>
          <w:sz w:val="24"/>
          <w:szCs w:val="24"/>
        </w:rPr>
        <w:tab/>
      </w:r>
    </w:p>
    <w:p w14:paraId="628FA7B7" w14:textId="1C16910C" w:rsidR="006A7621" w:rsidRDefault="006A7621" w:rsidP="00F82D7F">
      <w:pPr>
        <w:pStyle w:val="Standard"/>
        <w:spacing w:after="0" w:line="240" w:lineRule="auto"/>
        <w:ind w:firstLine="567"/>
        <w:rPr>
          <w:rFonts w:ascii="Arial" w:eastAsia="Arial" w:hAnsi="Arial" w:cs="Arial"/>
          <w:color w:val="000000"/>
          <w:sz w:val="24"/>
          <w:szCs w:val="24"/>
        </w:rPr>
      </w:pPr>
      <w:r w:rsidRPr="006A7621">
        <w:rPr>
          <w:rFonts w:ascii="Arial" w:eastAsia="Arial" w:hAnsi="Arial" w:cs="Arial"/>
          <w:color w:val="000000"/>
          <w:sz w:val="24"/>
          <w:szCs w:val="24"/>
        </w:rPr>
        <w:t>o</w:t>
      </w:r>
      <w:r w:rsidRPr="006A7621">
        <w:rPr>
          <w:rFonts w:ascii="Arial" w:eastAsia="Arial" w:hAnsi="Arial" w:cs="Arial"/>
          <w:color w:val="000000"/>
          <w:sz w:val="24"/>
          <w:szCs w:val="24"/>
        </w:rPr>
        <w:tab/>
      </w:r>
      <w:r w:rsidR="00661306">
        <w:rPr>
          <w:rFonts w:ascii="Arial" w:eastAsia="Arial" w:hAnsi="Arial" w:cs="Arial"/>
          <w:color w:val="000000"/>
          <w:sz w:val="24"/>
          <w:szCs w:val="24"/>
        </w:rPr>
        <w:t xml:space="preserve"> </w:t>
      </w:r>
      <w:r w:rsidRPr="006A7621">
        <w:rPr>
          <w:rFonts w:ascii="Arial" w:eastAsia="Arial" w:hAnsi="Arial" w:cs="Arial"/>
          <w:color w:val="000000"/>
          <w:sz w:val="24"/>
          <w:szCs w:val="24"/>
        </w:rPr>
        <w:t xml:space="preserve">Call-off Schedule 21 (Northern Ireland Law </w:t>
      </w:r>
      <w:r w:rsidRPr="006A7621">
        <w:rPr>
          <w:rFonts w:ascii="Arial" w:eastAsia="Arial" w:hAnsi="Arial" w:cs="Arial"/>
          <w:color w:val="000000"/>
          <w:sz w:val="24"/>
          <w:szCs w:val="24"/>
        </w:rPr>
        <w:tab/>
      </w:r>
      <w:r w:rsidRPr="006A7621">
        <w:rPr>
          <w:rFonts w:ascii="Arial" w:eastAsia="Arial" w:hAnsi="Arial" w:cs="Arial"/>
          <w:color w:val="000000"/>
          <w:sz w:val="24"/>
          <w:szCs w:val="24"/>
        </w:rPr>
        <w:tab/>
      </w:r>
      <w:r w:rsidRPr="006A7621">
        <w:rPr>
          <w:rFonts w:ascii="Arial" w:eastAsia="Arial" w:hAnsi="Arial" w:cs="Arial"/>
          <w:color w:val="000000"/>
          <w:sz w:val="24"/>
          <w:szCs w:val="24"/>
        </w:rPr>
        <w:tab/>
      </w:r>
    </w:p>
    <w:p w14:paraId="5DD5E90B" w14:textId="77777777" w:rsidR="006100CA" w:rsidRPr="006100CA" w:rsidRDefault="006100CA" w:rsidP="006100CA">
      <w:pPr>
        <w:pStyle w:val="Standard"/>
        <w:spacing w:after="0" w:line="256" w:lineRule="auto"/>
        <w:ind w:left="720"/>
      </w:pPr>
    </w:p>
    <w:p w14:paraId="4822557A" w14:textId="405D7ECA" w:rsidR="00C13A79" w:rsidRDefault="00BB317A">
      <w:pPr>
        <w:pStyle w:val="Standard"/>
        <w:numPr>
          <w:ilvl w:val="0"/>
          <w:numId w:val="5"/>
        </w:numPr>
        <w:spacing w:after="0" w:line="256"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68360914" w14:textId="77777777" w:rsidR="00C13A79" w:rsidRDefault="00BB317A">
      <w:pPr>
        <w:pStyle w:val="Standard"/>
        <w:numPr>
          <w:ilvl w:val="0"/>
          <w:numId w:val="5"/>
        </w:numPr>
        <w:spacing w:after="0" w:line="256" w:lineRule="auto"/>
      </w:pPr>
      <w:bookmarkStart w:id="2" w:name="_heading=h.gjdgxs"/>
      <w:bookmarkEnd w:id="2"/>
      <w:r>
        <w:rPr>
          <w:rFonts w:ascii="Arial" w:eastAsia="Arial" w:hAnsi="Arial" w:cs="Arial"/>
          <w:color w:val="000000"/>
          <w:sz w:val="24"/>
          <w:szCs w:val="24"/>
        </w:rPr>
        <w:t>Joint Schedule 5 (Corporate Social Responsibility)</w:t>
      </w:r>
      <w:r>
        <w:t xml:space="preserve"> </w:t>
      </w:r>
      <w:r>
        <w:rPr>
          <w:rFonts w:ascii="Arial" w:eastAsia="Arial" w:hAnsi="Arial" w:cs="Arial"/>
          <w:b/>
          <w:color w:val="000000"/>
          <w:sz w:val="24"/>
          <w:szCs w:val="24"/>
        </w:rPr>
        <w:t>RM618</w:t>
      </w:r>
      <w:r>
        <w:rPr>
          <w:rFonts w:ascii="Arial" w:eastAsia="Arial" w:hAnsi="Arial" w:cs="Arial"/>
          <w:b/>
          <w:sz w:val="24"/>
          <w:szCs w:val="24"/>
        </w:rPr>
        <w:t>8</w:t>
      </w:r>
    </w:p>
    <w:p w14:paraId="38E3FA6E" w14:textId="77777777" w:rsidR="00C13A79" w:rsidRDefault="00C13A79">
      <w:pPr>
        <w:pStyle w:val="Standard"/>
        <w:spacing w:after="0" w:line="256" w:lineRule="auto"/>
        <w:ind w:left="720"/>
        <w:rPr>
          <w:rFonts w:ascii="Arial" w:eastAsia="Arial" w:hAnsi="Arial" w:cs="Arial"/>
          <w:color w:val="000000"/>
          <w:sz w:val="24"/>
          <w:szCs w:val="24"/>
          <w:shd w:val="clear" w:color="auto" w:fill="FFFF00"/>
        </w:rPr>
      </w:pPr>
    </w:p>
    <w:p w14:paraId="1D0B136C" w14:textId="77777777" w:rsidR="00C13A79" w:rsidRDefault="00BB317A">
      <w:pPr>
        <w:pStyle w:val="Standard"/>
        <w:tabs>
          <w:tab w:val="left" w:pos="2257"/>
        </w:tabs>
        <w:spacing w:after="0" w:line="256"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4CF4D852" w14:textId="77777777" w:rsidR="00C13A79" w:rsidRDefault="00C13A79">
      <w:pPr>
        <w:pStyle w:val="Standard"/>
        <w:tabs>
          <w:tab w:val="left" w:pos="2257"/>
        </w:tabs>
        <w:spacing w:after="0" w:line="256" w:lineRule="auto"/>
        <w:rPr>
          <w:rFonts w:ascii="Arial" w:eastAsia="Arial" w:hAnsi="Arial" w:cs="Arial"/>
          <w:sz w:val="24"/>
          <w:szCs w:val="24"/>
        </w:rPr>
      </w:pPr>
    </w:p>
    <w:p w14:paraId="5828CAA2" w14:textId="77777777" w:rsidR="00C13A79" w:rsidRDefault="00C13A79">
      <w:pPr>
        <w:pStyle w:val="Standard"/>
        <w:spacing w:after="0" w:line="256" w:lineRule="auto"/>
        <w:rPr>
          <w:rFonts w:ascii="Arial" w:eastAsia="Arial" w:hAnsi="Arial" w:cs="Arial"/>
          <w:b/>
          <w:sz w:val="24"/>
          <w:szCs w:val="24"/>
        </w:rPr>
      </w:pPr>
    </w:p>
    <w:p w14:paraId="2FF28431" w14:textId="2B6D4127" w:rsidR="00C13A79" w:rsidRDefault="00BB317A">
      <w:pPr>
        <w:pStyle w:val="Standard"/>
        <w:spacing w:after="0" w:line="256"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81757">
        <w:rPr>
          <w:rFonts w:ascii="Arial" w:eastAsia="Arial" w:hAnsi="Arial" w:cs="Arial"/>
          <w:sz w:val="24"/>
          <w:szCs w:val="24"/>
        </w:rPr>
        <w:t>1</w:t>
      </w:r>
      <w:r w:rsidR="005365CF">
        <w:rPr>
          <w:rFonts w:ascii="Arial" w:eastAsia="Arial" w:hAnsi="Arial" w:cs="Arial"/>
          <w:sz w:val="24"/>
          <w:szCs w:val="24"/>
        </w:rPr>
        <w:t>0</w:t>
      </w:r>
      <w:r w:rsidR="004E6B5D">
        <w:rPr>
          <w:rFonts w:ascii="Arial" w:eastAsia="Arial" w:hAnsi="Arial" w:cs="Arial"/>
          <w:sz w:val="24"/>
          <w:szCs w:val="24"/>
        </w:rPr>
        <w:t xml:space="preserve"> January 2022</w:t>
      </w:r>
    </w:p>
    <w:p w14:paraId="05C60F64" w14:textId="77777777" w:rsidR="00C13A79" w:rsidRDefault="00C13A79">
      <w:pPr>
        <w:pStyle w:val="Standard"/>
        <w:spacing w:after="0" w:line="256" w:lineRule="auto"/>
        <w:rPr>
          <w:rFonts w:ascii="Arial" w:eastAsia="Arial" w:hAnsi="Arial" w:cs="Arial"/>
          <w:sz w:val="24"/>
          <w:szCs w:val="24"/>
        </w:rPr>
      </w:pPr>
    </w:p>
    <w:p w14:paraId="1A491CAA" w14:textId="623C9E53" w:rsidR="00C13A79" w:rsidRDefault="00BB317A">
      <w:pPr>
        <w:pStyle w:val="Standard"/>
        <w:spacing w:after="0" w:line="256"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B916CD">
        <w:rPr>
          <w:rFonts w:ascii="Arial" w:eastAsia="Arial" w:hAnsi="Arial" w:cs="Arial"/>
          <w:sz w:val="24"/>
          <w:szCs w:val="24"/>
        </w:rPr>
        <w:t>04 February 2022</w:t>
      </w:r>
    </w:p>
    <w:p w14:paraId="01DD551E" w14:textId="77777777" w:rsidR="00C13A79" w:rsidRDefault="00C13A79">
      <w:pPr>
        <w:pStyle w:val="Standard"/>
        <w:spacing w:after="0" w:line="256" w:lineRule="auto"/>
        <w:rPr>
          <w:rFonts w:ascii="Arial" w:eastAsia="Arial" w:hAnsi="Arial" w:cs="Arial"/>
          <w:sz w:val="24"/>
          <w:szCs w:val="24"/>
        </w:rPr>
      </w:pPr>
    </w:p>
    <w:p w14:paraId="23170B95" w14:textId="59A01F96" w:rsidR="00C13A79" w:rsidRDefault="00BB317A">
      <w:pPr>
        <w:pStyle w:val="Standard"/>
        <w:spacing w:after="0" w:line="256"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B916CD">
        <w:rPr>
          <w:rFonts w:ascii="Arial" w:eastAsia="Arial" w:hAnsi="Arial" w:cs="Arial"/>
          <w:sz w:val="24"/>
          <w:szCs w:val="24"/>
        </w:rPr>
        <w:t>3 weeks</w:t>
      </w:r>
    </w:p>
    <w:p w14:paraId="46242900" w14:textId="77777777" w:rsidR="00C13A79" w:rsidRDefault="00C13A79">
      <w:pPr>
        <w:pStyle w:val="Standard"/>
        <w:spacing w:after="0" w:line="256" w:lineRule="auto"/>
        <w:rPr>
          <w:rFonts w:ascii="Arial" w:eastAsia="Arial" w:hAnsi="Arial" w:cs="Arial"/>
          <w:sz w:val="24"/>
          <w:szCs w:val="24"/>
        </w:rPr>
      </w:pPr>
    </w:p>
    <w:p w14:paraId="7445B59F" w14:textId="4EB5B01B" w:rsidR="00C13A79" w:rsidRDefault="00BB317A">
      <w:pPr>
        <w:pStyle w:val="Standard"/>
        <w:spacing w:after="0" w:line="256" w:lineRule="auto"/>
        <w:rPr>
          <w:rFonts w:ascii="Arial" w:eastAsia="Arial" w:hAnsi="Arial" w:cs="Arial"/>
          <w:sz w:val="24"/>
          <w:szCs w:val="24"/>
        </w:rPr>
      </w:pPr>
      <w:r>
        <w:rPr>
          <w:rFonts w:ascii="Arial" w:eastAsia="Arial" w:hAnsi="Arial" w:cs="Arial"/>
          <w:sz w:val="24"/>
          <w:szCs w:val="24"/>
        </w:rPr>
        <w:t>CALL-OFF DELIVERABLES</w:t>
      </w:r>
    </w:p>
    <w:p w14:paraId="081A271B" w14:textId="77777777" w:rsidR="009E3062" w:rsidRPr="00795324" w:rsidRDefault="009E3062" w:rsidP="009E3062">
      <w:pPr>
        <w:pStyle w:val="ListParagraph"/>
        <w:suppressAutoHyphens w:val="0"/>
        <w:autoSpaceDN/>
        <w:ind w:left="567"/>
        <w:contextualSpacing/>
        <w:textAlignment w:val="auto"/>
        <w:rPr>
          <w:rFonts w:ascii="Arial" w:hAnsi="Arial" w:cs="Arial"/>
          <w:sz w:val="24"/>
          <w:szCs w:val="24"/>
        </w:rPr>
      </w:pPr>
      <w:r w:rsidRPr="00795324">
        <w:rPr>
          <w:rFonts w:ascii="Arial" w:hAnsi="Arial" w:cs="Arial"/>
          <w:sz w:val="24"/>
          <w:szCs w:val="24"/>
        </w:rPr>
        <w:t>DWP require an external organisation to review the and evaluate the value for money for the Department in respect of the average unit cost per start, against the parameters defined.</w:t>
      </w:r>
    </w:p>
    <w:p w14:paraId="6E5AE76F" w14:textId="77777777" w:rsidR="009E3062" w:rsidRPr="00795324" w:rsidRDefault="009E3062" w:rsidP="009E3062">
      <w:pPr>
        <w:rPr>
          <w:rFonts w:ascii="Arial" w:hAnsi="Arial" w:cs="Arial"/>
          <w:sz w:val="24"/>
          <w:szCs w:val="24"/>
        </w:rPr>
      </w:pPr>
    </w:p>
    <w:p w14:paraId="306D891B" w14:textId="77777777" w:rsidR="009E3062" w:rsidRPr="00795324" w:rsidRDefault="009E3062" w:rsidP="009E3062">
      <w:pPr>
        <w:numPr>
          <w:ilvl w:val="0"/>
          <w:numId w:val="12"/>
        </w:numPr>
        <w:suppressAutoHyphens w:val="0"/>
        <w:autoSpaceDN/>
        <w:textAlignment w:val="auto"/>
        <w:rPr>
          <w:rFonts w:ascii="Arial" w:hAnsi="Arial" w:cs="Arial"/>
          <w:sz w:val="24"/>
          <w:szCs w:val="24"/>
        </w:rPr>
      </w:pPr>
      <w:r w:rsidRPr="00795324">
        <w:rPr>
          <w:rFonts w:ascii="Arial" w:hAnsi="Arial" w:cs="Arial"/>
          <w:sz w:val="24"/>
          <w:szCs w:val="24"/>
        </w:rPr>
        <w:t xml:space="preserve">Using the existing contract as the baseline, (due to it being let as a competitive exercise in July 2021), determine the value for money parameters for the material contract changes outlined above. </w:t>
      </w:r>
      <w:r w:rsidRPr="00CF4F5A">
        <w:rPr>
          <w:rFonts w:ascii="Arial" w:hAnsi="Arial" w:cs="Arial"/>
          <w:sz w:val="24"/>
          <w:szCs w:val="24"/>
        </w:rPr>
        <w:t xml:space="preserve">An external audit of provider costs is not necessary, but an external audit of the Least Acceptable Agreement (LAA) and the Most Desired Outcome (MDO) calculations is.  This will then provide the benchmark for the </w:t>
      </w:r>
      <w:r w:rsidRPr="00CF4F5A">
        <w:rPr>
          <w:rFonts w:ascii="Arial" w:hAnsi="Arial" w:cs="Arial"/>
          <w:sz w:val="24"/>
          <w:szCs w:val="24"/>
        </w:rPr>
        <w:lastRenderedPageBreak/>
        <w:t xml:space="preserve">service, and value for money.  Additional external benchmarks can also be used, where they are applicable </w:t>
      </w:r>
      <w:r w:rsidRPr="00795324">
        <w:rPr>
          <w:rFonts w:ascii="Arial" w:hAnsi="Arial" w:cs="Arial"/>
          <w:sz w:val="24"/>
          <w:szCs w:val="24"/>
        </w:rPr>
        <w:t xml:space="preserve">to help demonstrate what is value for money. However, it should be noted that Employment Services is a relatively bespoke service for DWP, and comparable services have not yet been identified, at this scale in the UK. </w:t>
      </w:r>
    </w:p>
    <w:p w14:paraId="0DD3EF53" w14:textId="722FC5BD" w:rsidR="009E3062" w:rsidRPr="0083698E" w:rsidRDefault="009E3062" w:rsidP="009E3062">
      <w:pPr>
        <w:pStyle w:val="ListParagraph"/>
        <w:numPr>
          <w:ilvl w:val="0"/>
          <w:numId w:val="12"/>
        </w:numPr>
        <w:suppressAutoHyphens w:val="0"/>
        <w:autoSpaceDN/>
        <w:spacing w:after="200" w:line="276" w:lineRule="auto"/>
        <w:contextualSpacing/>
        <w:textAlignment w:val="auto"/>
        <w:rPr>
          <w:rFonts w:ascii="Arial" w:hAnsi="Arial" w:cs="Arial"/>
          <w:sz w:val="24"/>
          <w:szCs w:val="24"/>
        </w:rPr>
      </w:pPr>
      <w:r w:rsidRPr="0083698E">
        <w:rPr>
          <w:rFonts w:ascii="Arial" w:hAnsi="Arial" w:cs="Arial"/>
          <w:sz w:val="24"/>
          <w:szCs w:val="24"/>
        </w:rPr>
        <w:t xml:space="preserve">The assurance for value for money is to cover: </w:t>
      </w:r>
    </w:p>
    <w:p w14:paraId="1690FB6D" w14:textId="77777777" w:rsidR="009E3062" w:rsidRPr="00795324" w:rsidRDefault="009E3062" w:rsidP="009E3062">
      <w:pPr>
        <w:pStyle w:val="ListParagraph"/>
        <w:numPr>
          <w:ilvl w:val="1"/>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Budget</w:t>
      </w:r>
    </w:p>
    <w:p w14:paraId="530A47E2" w14:textId="77777777" w:rsidR="009E3062" w:rsidRPr="00795324" w:rsidRDefault="009E3062" w:rsidP="009E3062">
      <w:pPr>
        <w:pStyle w:val="ListParagraph"/>
        <w:numPr>
          <w:ilvl w:val="1"/>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Cost per start</w:t>
      </w:r>
    </w:p>
    <w:p w14:paraId="4C748749" w14:textId="77777777" w:rsidR="009E3062" w:rsidRPr="00795324" w:rsidRDefault="009E3062" w:rsidP="009E3062">
      <w:pPr>
        <w:pStyle w:val="ListParagraph"/>
        <w:numPr>
          <w:ilvl w:val="1"/>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Payment model (including apportionment of risk between the department and the provider)</w:t>
      </w:r>
    </w:p>
    <w:p w14:paraId="2D76E1B9" w14:textId="77777777" w:rsidR="009E3062" w:rsidRPr="00795324" w:rsidRDefault="009E3062" w:rsidP="009E3062">
      <w:pPr>
        <w:pStyle w:val="ListParagraph"/>
        <w:numPr>
          <w:ilvl w:val="1"/>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 xml:space="preserve">Assumptions </w:t>
      </w:r>
    </w:p>
    <w:p w14:paraId="44BE46C1" w14:textId="77777777" w:rsidR="009E3062" w:rsidRPr="00795324" w:rsidRDefault="009E3062" w:rsidP="009E3062">
      <w:pPr>
        <w:pStyle w:val="ListParagraph"/>
        <w:numPr>
          <w:ilvl w:val="1"/>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 xml:space="preserve">Volumes </w:t>
      </w:r>
    </w:p>
    <w:p w14:paraId="52AD3E11" w14:textId="77777777" w:rsidR="009E3062" w:rsidRPr="00795324" w:rsidRDefault="009E3062" w:rsidP="009E3062">
      <w:pPr>
        <w:pStyle w:val="ListParagraph"/>
        <w:numPr>
          <w:ilvl w:val="1"/>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Supplier costs including risk and profit.</w:t>
      </w:r>
    </w:p>
    <w:p w14:paraId="5B32F7DA" w14:textId="60AB6E29" w:rsidR="009E3062" w:rsidRPr="00795324" w:rsidRDefault="009E3062" w:rsidP="009E3062">
      <w:pPr>
        <w:pStyle w:val="ListParagraph"/>
        <w:numPr>
          <w:ilvl w:val="0"/>
          <w:numId w:val="12"/>
        </w:numPr>
        <w:suppressAutoHyphens w:val="0"/>
        <w:autoSpaceDN/>
        <w:spacing w:after="200" w:line="276" w:lineRule="auto"/>
        <w:contextualSpacing/>
        <w:textAlignment w:val="auto"/>
        <w:rPr>
          <w:rFonts w:ascii="Arial" w:hAnsi="Arial" w:cs="Arial"/>
          <w:sz w:val="24"/>
          <w:szCs w:val="24"/>
        </w:rPr>
      </w:pPr>
      <w:r w:rsidRPr="00795324">
        <w:rPr>
          <w:rFonts w:ascii="Arial" w:hAnsi="Arial" w:cs="Arial"/>
          <w:sz w:val="24"/>
          <w:szCs w:val="24"/>
        </w:rPr>
        <w:t xml:space="preserve">This is for all 12 contracts (per CPA region), and for each of the 8 providers and tier 1 subcontractors. It is expected that a national parameter, 12 CPA and 8 supplier parameters should be created to provide a </w:t>
      </w:r>
      <w:r w:rsidR="00795324" w:rsidRPr="00795324">
        <w:rPr>
          <w:rFonts w:ascii="Arial" w:hAnsi="Arial" w:cs="Arial"/>
          <w:sz w:val="24"/>
          <w:szCs w:val="24"/>
        </w:rPr>
        <w:t>celling</w:t>
      </w:r>
      <w:r w:rsidRPr="00795324">
        <w:rPr>
          <w:rFonts w:ascii="Arial" w:hAnsi="Arial" w:cs="Arial"/>
          <w:sz w:val="24"/>
          <w:szCs w:val="24"/>
        </w:rPr>
        <w:t xml:space="preserve"> beyond which value for money would not be achieved, as well as acceptable value for money range.</w:t>
      </w:r>
    </w:p>
    <w:p w14:paraId="4A6C8CBB" w14:textId="77777777" w:rsidR="00C13A79" w:rsidRDefault="00C13A79">
      <w:pPr>
        <w:pStyle w:val="Standard"/>
        <w:tabs>
          <w:tab w:val="left" w:pos="2257"/>
        </w:tabs>
        <w:spacing w:after="0" w:line="256" w:lineRule="auto"/>
        <w:rPr>
          <w:rFonts w:ascii="Arial" w:eastAsia="Arial" w:hAnsi="Arial" w:cs="Arial"/>
          <w:b/>
          <w:sz w:val="24"/>
          <w:szCs w:val="24"/>
        </w:rPr>
      </w:pPr>
    </w:p>
    <w:p w14:paraId="415FB0C2" w14:textId="77777777" w:rsidR="00C13A79" w:rsidRDefault="00BB317A">
      <w:pPr>
        <w:pStyle w:val="Standard"/>
        <w:tabs>
          <w:tab w:val="left" w:pos="2257"/>
        </w:tabs>
        <w:spacing w:after="0" w:line="256" w:lineRule="auto"/>
      </w:pPr>
      <w:r>
        <w:rPr>
          <w:rFonts w:ascii="Arial" w:eastAsia="Arial" w:hAnsi="Arial" w:cs="Arial"/>
          <w:sz w:val="24"/>
          <w:szCs w:val="24"/>
        </w:rPr>
        <w:t>MAXIMUM LIABILITY</w:t>
      </w:r>
    </w:p>
    <w:p w14:paraId="0F0CDF9E" w14:textId="77777777" w:rsidR="00C13A79" w:rsidRDefault="00BB317A">
      <w:pPr>
        <w:pStyle w:val="Standard"/>
        <w:tabs>
          <w:tab w:val="left" w:pos="2257"/>
        </w:tabs>
        <w:spacing w:after="0" w:line="256" w:lineRule="auto"/>
      </w:pPr>
      <w:r>
        <w:rPr>
          <w:rFonts w:ascii="Arial" w:eastAsia="Arial" w:hAnsi="Arial" w:cs="Arial"/>
          <w:sz w:val="24"/>
          <w:szCs w:val="24"/>
        </w:rPr>
        <w:t>The limitation of liability for this Call-Off Contract is stated in Clause 11.2 of the Core Terms.</w:t>
      </w:r>
    </w:p>
    <w:p w14:paraId="0F1E88AA" w14:textId="77777777" w:rsidR="00C13A79" w:rsidRDefault="00C13A79">
      <w:pPr>
        <w:pStyle w:val="Standard"/>
        <w:tabs>
          <w:tab w:val="left" w:pos="2257"/>
        </w:tabs>
        <w:spacing w:after="0" w:line="256" w:lineRule="auto"/>
        <w:rPr>
          <w:rFonts w:ascii="Arial" w:eastAsia="Arial" w:hAnsi="Arial" w:cs="Arial"/>
          <w:sz w:val="24"/>
          <w:szCs w:val="24"/>
        </w:rPr>
      </w:pPr>
    </w:p>
    <w:p w14:paraId="0BCEE275" w14:textId="3158F231" w:rsidR="003A0C47" w:rsidRDefault="00BB317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The Estimated Charges used to calculate is</w:t>
      </w:r>
      <w:r w:rsidR="003A0C47">
        <w:rPr>
          <w:rFonts w:ascii="Arial" w:eastAsia="Arial" w:hAnsi="Arial" w:cs="Arial"/>
          <w:sz w:val="24"/>
          <w:szCs w:val="24"/>
        </w:rPr>
        <w:t xml:space="preserve"> £75,000.</w:t>
      </w:r>
    </w:p>
    <w:p w14:paraId="04C0A7F0" w14:textId="77777777" w:rsidR="00C13A79" w:rsidRDefault="00C13A79">
      <w:pPr>
        <w:pStyle w:val="Standard"/>
        <w:tabs>
          <w:tab w:val="left" w:pos="2257"/>
        </w:tabs>
        <w:spacing w:after="0" w:line="256" w:lineRule="auto"/>
        <w:rPr>
          <w:rFonts w:ascii="Arial" w:eastAsia="Arial" w:hAnsi="Arial" w:cs="Arial"/>
          <w:b/>
          <w:sz w:val="24"/>
          <w:szCs w:val="24"/>
        </w:rPr>
      </w:pPr>
    </w:p>
    <w:p w14:paraId="28CA90F6" w14:textId="73A8ACB5" w:rsidR="00910E92" w:rsidRDefault="00BB317A">
      <w:pPr>
        <w:pStyle w:val="Standard"/>
        <w:tabs>
          <w:tab w:val="left" w:pos="2257"/>
        </w:tabs>
        <w:spacing w:after="0" w:line="256" w:lineRule="auto"/>
        <w:rPr>
          <w:rFonts w:ascii="Arial" w:eastAsia="Arial" w:hAnsi="Arial" w:cs="Arial"/>
          <w:b/>
          <w:sz w:val="24"/>
          <w:szCs w:val="24"/>
        </w:rPr>
      </w:pPr>
      <w:r>
        <w:rPr>
          <w:rFonts w:ascii="Arial" w:eastAsia="Arial" w:hAnsi="Arial" w:cs="Arial"/>
          <w:sz w:val="24"/>
          <w:szCs w:val="24"/>
        </w:rPr>
        <w:t>CALL-OFF CHARGES</w:t>
      </w:r>
    </w:p>
    <w:p w14:paraId="1CCDCF30" w14:textId="7E27FEBC" w:rsidR="00C13A79" w:rsidRDefault="00D6529A">
      <w:pPr>
        <w:pStyle w:val="Standard"/>
        <w:tabs>
          <w:tab w:val="left" w:pos="2257"/>
        </w:tabs>
        <w:spacing w:after="0" w:line="256" w:lineRule="auto"/>
      </w:pPr>
      <w:r>
        <w:rPr>
          <w:rFonts w:ascii="Arial" w:eastAsia="Arial" w:hAnsi="Arial" w:cs="Arial"/>
          <w:b/>
          <w:sz w:val="24"/>
          <w:szCs w:val="24"/>
        </w:rPr>
        <w:t xml:space="preserve">£75,000 </w:t>
      </w:r>
      <w:r w:rsidR="00BB317A">
        <w:rPr>
          <w:rFonts w:ascii="Arial" w:eastAsia="Arial" w:hAnsi="Arial" w:cs="Arial"/>
          <w:sz w:val="24"/>
          <w:szCs w:val="24"/>
        </w:rPr>
        <w:t>the Charges for the Deliverables</w:t>
      </w:r>
    </w:p>
    <w:p w14:paraId="704E998A" w14:textId="77777777" w:rsidR="00D6529A" w:rsidRDefault="00D6529A">
      <w:pPr>
        <w:pStyle w:val="Standard"/>
        <w:tabs>
          <w:tab w:val="left" w:pos="2257"/>
        </w:tabs>
        <w:spacing w:after="0" w:line="256" w:lineRule="auto"/>
        <w:rPr>
          <w:rFonts w:ascii="Arial" w:eastAsia="Arial" w:hAnsi="Arial" w:cs="Arial"/>
          <w:b/>
          <w:sz w:val="24"/>
          <w:szCs w:val="24"/>
          <w:shd w:val="clear" w:color="auto" w:fill="FFFF00"/>
        </w:rPr>
      </w:pPr>
    </w:p>
    <w:p w14:paraId="5AA182D7" w14:textId="77777777" w:rsidR="00C13A79" w:rsidRDefault="00BB317A">
      <w:pPr>
        <w:pStyle w:val="Standard"/>
        <w:tabs>
          <w:tab w:val="left" w:pos="2257"/>
        </w:tabs>
        <w:spacing w:after="0" w:line="256" w:lineRule="auto"/>
      </w:pPr>
      <w:r>
        <w:rPr>
          <w:rFonts w:ascii="Arial" w:eastAsia="Arial" w:hAnsi="Arial" w:cs="Arial"/>
          <w:sz w:val="24"/>
          <w:szCs w:val="24"/>
        </w:rPr>
        <w:t>REIMBURSABLE EXPENSES</w:t>
      </w:r>
    </w:p>
    <w:p w14:paraId="1717C330" w14:textId="11309235" w:rsidR="00B76082" w:rsidRDefault="00B76082">
      <w:pPr>
        <w:pStyle w:val="Standard"/>
        <w:tabs>
          <w:tab w:val="left" w:pos="2257"/>
        </w:tabs>
        <w:spacing w:after="0" w:line="256" w:lineRule="auto"/>
        <w:rPr>
          <w:rFonts w:ascii="Arial" w:eastAsia="Arial" w:hAnsi="Arial" w:cs="Arial"/>
          <w:sz w:val="24"/>
          <w:szCs w:val="24"/>
        </w:rPr>
      </w:pPr>
      <w:bookmarkStart w:id="3" w:name="_heading=h.30j0zll"/>
      <w:bookmarkEnd w:id="3"/>
      <w:r>
        <w:rPr>
          <w:rFonts w:ascii="Arial" w:eastAsia="Arial" w:hAnsi="Arial" w:cs="Arial"/>
          <w:sz w:val="24"/>
          <w:szCs w:val="24"/>
        </w:rPr>
        <w:t>None</w:t>
      </w:r>
    </w:p>
    <w:p w14:paraId="0F65B88C" w14:textId="77777777" w:rsidR="00B76082" w:rsidRDefault="00B76082">
      <w:pPr>
        <w:pStyle w:val="Standard"/>
        <w:tabs>
          <w:tab w:val="left" w:pos="2257"/>
        </w:tabs>
        <w:spacing w:after="0" w:line="256" w:lineRule="auto"/>
        <w:rPr>
          <w:rFonts w:ascii="Arial" w:eastAsia="Arial" w:hAnsi="Arial" w:cs="Arial"/>
          <w:sz w:val="24"/>
          <w:szCs w:val="24"/>
        </w:rPr>
      </w:pPr>
    </w:p>
    <w:p w14:paraId="61F59C8D" w14:textId="5943BF89" w:rsidR="00C13A79" w:rsidRDefault="00BB317A">
      <w:pPr>
        <w:pStyle w:val="Standard"/>
        <w:tabs>
          <w:tab w:val="left" w:pos="2257"/>
        </w:tabs>
        <w:spacing w:after="0" w:line="256" w:lineRule="auto"/>
      </w:pPr>
      <w:r>
        <w:rPr>
          <w:rFonts w:ascii="Arial" w:eastAsia="Arial" w:hAnsi="Arial" w:cs="Arial"/>
          <w:sz w:val="24"/>
          <w:szCs w:val="24"/>
        </w:rPr>
        <w:t>PAYMENT METHOD</w:t>
      </w:r>
    </w:p>
    <w:p w14:paraId="3CD367C8" w14:textId="23D9BCB6" w:rsidR="00B76082" w:rsidRPr="00641644" w:rsidRDefault="00641644">
      <w:pPr>
        <w:pStyle w:val="Standard"/>
        <w:tabs>
          <w:tab w:val="left" w:pos="2257"/>
        </w:tabs>
        <w:spacing w:after="0" w:line="256" w:lineRule="auto"/>
        <w:rPr>
          <w:rFonts w:ascii="Arial" w:eastAsia="Arial" w:hAnsi="Arial" w:cs="Arial"/>
          <w:bCs/>
          <w:sz w:val="24"/>
          <w:szCs w:val="24"/>
        </w:rPr>
      </w:pPr>
      <w:r w:rsidRPr="00641644">
        <w:rPr>
          <w:rFonts w:ascii="Arial" w:eastAsia="Arial" w:hAnsi="Arial" w:cs="Arial"/>
          <w:bCs/>
          <w:sz w:val="24"/>
          <w:szCs w:val="24"/>
        </w:rPr>
        <w:t>BACS</w:t>
      </w:r>
    </w:p>
    <w:p w14:paraId="6FD6A163" w14:textId="77777777" w:rsidR="00123CF7" w:rsidRDefault="00123CF7">
      <w:pPr>
        <w:pStyle w:val="Standard"/>
        <w:tabs>
          <w:tab w:val="left" w:pos="2257"/>
        </w:tabs>
        <w:spacing w:after="0" w:line="256" w:lineRule="auto"/>
        <w:rPr>
          <w:rFonts w:ascii="Arial" w:eastAsia="Arial" w:hAnsi="Arial" w:cs="Arial"/>
          <w:b/>
          <w:sz w:val="24"/>
          <w:szCs w:val="24"/>
        </w:rPr>
      </w:pPr>
    </w:p>
    <w:p w14:paraId="4000F8E7" w14:textId="17FA47B5" w:rsidR="00C13A79" w:rsidRDefault="00BB317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BUYER’S INVOICE ADDRESS:</w:t>
      </w:r>
    </w:p>
    <w:p w14:paraId="779D9E3A" w14:textId="32EDC293" w:rsidR="00123CF7" w:rsidRPr="006D232F" w:rsidRDefault="00FB4179">
      <w:pPr>
        <w:pStyle w:val="Standard"/>
        <w:tabs>
          <w:tab w:val="left" w:pos="2257"/>
        </w:tabs>
        <w:spacing w:after="0" w:line="256" w:lineRule="auto"/>
        <w:rPr>
          <w:rFonts w:ascii="Arial" w:hAnsi="Arial" w:cs="Arial"/>
          <w:sz w:val="24"/>
          <w:szCs w:val="24"/>
        </w:rPr>
      </w:pPr>
      <w:r w:rsidRPr="006D232F">
        <w:rPr>
          <w:rFonts w:ascii="Arial" w:hAnsi="Arial" w:cs="Arial"/>
          <w:sz w:val="24"/>
          <w:szCs w:val="24"/>
        </w:rPr>
        <w:t>Purchase.</w:t>
      </w:r>
      <w:r w:rsidR="006D232F" w:rsidRPr="006D232F">
        <w:rPr>
          <w:rFonts w:ascii="Arial" w:hAnsi="Arial" w:cs="Arial"/>
          <w:sz w:val="24"/>
          <w:szCs w:val="24"/>
        </w:rPr>
        <w:t>2pay@dwp.gov.uk</w:t>
      </w:r>
    </w:p>
    <w:p w14:paraId="7C120CB9" w14:textId="77777777" w:rsidR="00C13A79" w:rsidRDefault="00C13A79">
      <w:pPr>
        <w:pStyle w:val="Standard"/>
        <w:tabs>
          <w:tab w:val="left" w:pos="2257"/>
        </w:tabs>
        <w:spacing w:after="0" w:line="256" w:lineRule="auto"/>
        <w:rPr>
          <w:rFonts w:ascii="Arial" w:eastAsia="Arial" w:hAnsi="Arial" w:cs="Arial"/>
          <w:sz w:val="24"/>
          <w:szCs w:val="24"/>
        </w:rPr>
      </w:pPr>
    </w:p>
    <w:p w14:paraId="73BA2BF9" w14:textId="77777777" w:rsidR="0064399F" w:rsidRDefault="00BB317A" w:rsidP="00EC3F08">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BUYER’S AUTHORISED REPRESENTATIVE</w:t>
      </w:r>
    </w:p>
    <w:p w14:paraId="1ED7782D" w14:textId="7228ED4F" w:rsidR="00C13A79" w:rsidRDefault="00652102">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REDACTED</w:t>
      </w:r>
    </w:p>
    <w:p w14:paraId="155613B9" w14:textId="77777777" w:rsidR="00E55C83" w:rsidRDefault="00E55C83">
      <w:pPr>
        <w:pStyle w:val="Standard"/>
        <w:tabs>
          <w:tab w:val="left" w:pos="2257"/>
        </w:tabs>
        <w:spacing w:after="0" w:line="256" w:lineRule="auto"/>
        <w:rPr>
          <w:rFonts w:ascii="Arial" w:eastAsia="Arial" w:hAnsi="Arial" w:cs="Arial"/>
          <w:sz w:val="24"/>
          <w:szCs w:val="24"/>
        </w:rPr>
      </w:pPr>
    </w:p>
    <w:p w14:paraId="0E7744A9" w14:textId="77777777" w:rsidR="00E55C83" w:rsidRDefault="00E55C83">
      <w:pPr>
        <w:pStyle w:val="Standard"/>
        <w:tabs>
          <w:tab w:val="left" w:pos="2257"/>
        </w:tabs>
        <w:spacing w:after="0" w:line="256" w:lineRule="auto"/>
        <w:rPr>
          <w:rFonts w:ascii="Arial" w:eastAsia="Arial" w:hAnsi="Arial" w:cs="Arial"/>
          <w:sz w:val="24"/>
          <w:szCs w:val="24"/>
        </w:rPr>
      </w:pPr>
    </w:p>
    <w:p w14:paraId="34A82F80" w14:textId="110F2E7E" w:rsidR="00C13A79" w:rsidRDefault="00BB317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SUPPLIER’S AUTHORISED REPRESENTATIVE</w:t>
      </w:r>
    </w:p>
    <w:p w14:paraId="00A98B70" w14:textId="157C29D8" w:rsidR="00652102" w:rsidRDefault="00652102" w:rsidP="0038168A">
      <w:pPr>
        <w:pStyle w:val="Standard"/>
        <w:spacing w:after="0" w:line="240" w:lineRule="auto"/>
        <w:rPr>
          <w:rFonts w:ascii="Arial" w:eastAsia="Arial" w:hAnsi="Arial" w:cs="Arial"/>
          <w:bCs/>
          <w:sz w:val="24"/>
          <w:szCs w:val="24"/>
        </w:rPr>
      </w:pPr>
      <w:bookmarkStart w:id="4" w:name="_Hlk92803256"/>
      <w:r>
        <w:rPr>
          <w:rFonts w:ascii="Arial" w:eastAsia="Arial" w:hAnsi="Arial" w:cs="Arial"/>
          <w:bCs/>
          <w:sz w:val="24"/>
          <w:szCs w:val="24"/>
        </w:rPr>
        <w:t>REDACTED</w:t>
      </w:r>
    </w:p>
    <w:p w14:paraId="09A30C98" w14:textId="3A30E40D" w:rsidR="0038168A" w:rsidRDefault="007264B7"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Unit 3 Old Gasworks Business Park</w:t>
      </w:r>
    </w:p>
    <w:p w14:paraId="0AED3D19" w14:textId="77777777" w:rsidR="0038168A" w:rsidRDefault="007264B7"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Newry</w:t>
      </w:r>
    </w:p>
    <w:p w14:paraId="593714EE" w14:textId="77777777" w:rsidR="0038168A" w:rsidRDefault="007264B7"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County Down</w:t>
      </w:r>
    </w:p>
    <w:p w14:paraId="0088173E" w14:textId="769819FB" w:rsidR="007264B7" w:rsidRDefault="007264B7"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lastRenderedPageBreak/>
        <w:t xml:space="preserve">BT34 2DH </w:t>
      </w:r>
    </w:p>
    <w:p w14:paraId="4429A952" w14:textId="77777777" w:rsidR="0038168A" w:rsidRPr="0038168A" w:rsidRDefault="0038168A" w:rsidP="0038168A">
      <w:pPr>
        <w:pStyle w:val="Standard"/>
        <w:spacing w:after="0" w:line="240" w:lineRule="auto"/>
        <w:rPr>
          <w:rFonts w:ascii="Arial" w:eastAsia="Arial" w:hAnsi="Arial" w:cs="Arial"/>
          <w:bCs/>
          <w:sz w:val="24"/>
          <w:szCs w:val="24"/>
        </w:rPr>
      </w:pPr>
    </w:p>
    <w:bookmarkEnd w:id="4"/>
    <w:p w14:paraId="7D8C2C4F" w14:textId="058CC678" w:rsidR="007264B7" w:rsidRPr="0038168A" w:rsidRDefault="007264B7">
      <w:pPr>
        <w:pStyle w:val="Standard"/>
        <w:tabs>
          <w:tab w:val="left" w:pos="2257"/>
        </w:tabs>
        <w:spacing w:after="0" w:line="256" w:lineRule="auto"/>
        <w:rPr>
          <w:rFonts w:ascii="Arial" w:eastAsia="Arial" w:hAnsi="Arial" w:cs="Arial"/>
          <w:sz w:val="24"/>
          <w:szCs w:val="24"/>
        </w:rPr>
      </w:pPr>
    </w:p>
    <w:p w14:paraId="04A68F23" w14:textId="77777777" w:rsidR="007264B7" w:rsidRDefault="007264B7">
      <w:pPr>
        <w:pStyle w:val="Standard"/>
        <w:tabs>
          <w:tab w:val="left" w:pos="2257"/>
        </w:tabs>
        <w:spacing w:after="0" w:line="256" w:lineRule="auto"/>
      </w:pPr>
    </w:p>
    <w:p w14:paraId="65717F9F" w14:textId="77777777" w:rsidR="00C13A79" w:rsidRDefault="00BB317A">
      <w:pPr>
        <w:pStyle w:val="Standard"/>
        <w:tabs>
          <w:tab w:val="left" w:pos="2257"/>
        </w:tabs>
        <w:spacing w:after="0" w:line="256" w:lineRule="auto"/>
      </w:pPr>
      <w:r>
        <w:rPr>
          <w:rFonts w:ascii="Arial" w:eastAsia="Arial" w:hAnsi="Arial" w:cs="Arial"/>
          <w:sz w:val="24"/>
          <w:szCs w:val="24"/>
        </w:rPr>
        <w:t>SUPPLIER’S CONTRACT MANAGER</w:t>
      </w:r>
    </w:p>
    <w:p w14:paraId="04D0363B" w14:textId="4714D143" w:rsidR="0038168A" w:rsidRPr="0038168A" w:rsidRDefault="00392D39" w:rsidP="0038168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REDACTED</w:t>
      </w:r>
    </w:p>
    <w:p w14:paraId="42BD1DF8" w14:textId="77777777" w:rsidR="0038168A" w:rsidRDefault="0038168A"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Unit 3 Old Gasworks Business Park</w:t>
      </w:r>
    </w:p>
    <w:p w14:paraId="6C339732" w14:textId="77777777" w:rsidR="0038168A" w:rsidRDefault="0038168A"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Newry</w:t>
      </w:r>
    </w:p>
    <w:p w14:paraId="123C4CC8" w14:textId="77777777" w:rsidR="0038168A" w:rsidRDefault="0038168A"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County Down</w:t>
      </w:r>
    </w:p>
    <w:p w14:paraId="2E5A52A0" w14:textId="77777777" w:rsidR="0038168A" w:rsidRDefault="0038168A" w:rsidP="0038168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 xml:space="preserve">BT34 2DH </w:t>
      </w:r>
    </w:p>
    <w:p w14:paraId="5A207FEB" w14:textId="77777777" w:rsidR="0038168A" w:rsidRPr="0038168A" w:rsidRDefault="0038168A" w:rsidP="0038168A">
      <w:pPr>
        <w:pStyle w:val="Standard"/>
        <w:spacing w:after="0" w:line="240" w:lineRule="auto"/>
        <w:rPr>
          <w:rFonts w:ascii="Arial" w:eastAsia="Arial" w:hAnsi="Arial" w:cs="Arial"/>
          <w:bCs/>
          <w:sz w:val="24"/>
          <w:szCs w:val="24"/>
        </w:rPr>
      </w:pPr>
    </w:p>
    <w:p w14:paraId="70D47156" w14:textId="6C169744" w:rsidR="00C13A79" w:rsidRDefault="00C13A79">
      <w:pPr>
        <w:pStyle w:val="Standard"/>
        <w:tabs>
          <w:tab w:val="left" w:pos="2257"/>
        </w:tabs>
        <w:spacing w:after="0" w:line="256" w:lineRule="auto"/>
      </w:pPr>
    </w:p>
    <w:p w14:paraId="210CD0FA" w14:textId="77777777" w:rsidR="00C13A79" w:rsidRDefault="00C13A79">
      <w:pPr>
        <w:pStyle w:val="Standard"/>
        <w:tabs>
          <w:tab w:val="left" w:pos="2257"/>
        </w:tabs>
        <w:spacing w:after="0" w:line="256" w:lineRule="auto"/>
        <w:rPr>
          <w:rFonts w:ascii="Arial" w:eastAsia="Arial" w:hAnsi="Arial" w:cs="Arial"/>
          <w:sz w:val="24"/>
          <w:szCs w:val="24"/>
        </w:rPr>
      </w:pPr>
    </w:p>
    <w:p w14:paraId="5E930114" w14:textId="7ADA1682" w:rsidR="00C13A79" w:rsidRDefault="00BB317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KEY STAFF</w:t>
      </w:r>
    </w:p>
    <w:p w14:paraId="271D6239" w14:textId="0DBCBC54" w:rsidR="00FC5ACA" w:rsidRPr="0038168A" w:rsidRDefault="00392D39" w:rsidP="00FC5AC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REDACTED</w:t>
      </w:r>
    </w:p>
    <w:p w14:paraId="2D4DE752" w14:textId="77777777" w:rsidR="00FC5ACA" w:rsidRDefault="00FC5ACA" w:rsidP="00FC5AC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Unit 3 Old Gasworks Business Park</w:t>
      </w:r>
    </w:p>
    <w:p w14:paraId="20AFFAA0" w14:textId="77777777" w:rsidR="00FC5ACA" w:rsidRDefault="00FC5ACA" w:rsidP="00FC5AC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Newry</w:t>
      </w:r>
    </w:p>
    <w:p w14:paraId="1A2E8AB1" w14:textId="77777777" w:rsidR="00FC5ACA" w:rsidRDefault="00FC5ACA" w:rsidP="00FC5AC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County Down</w:t>
      </w:r>
    </w:p>
    <w:p w14:paraId="068B757B" w14:textId="77777777" w:rsidR="00FC5ACA" w:rsidRDefault="00FC5ACA" w:rsidP="00FC5ACA">
      <w:pPr>
        <w:pStyle w:val="Standard"/>
        <w:spacing w:after="0" w:line="240" w:lineRule="auto"/>
        <w:rPr>
          <w:rFonts w:ascii="Arial" w:eastAsia="Arial" w:hAnsi="Arial" w:cs="Arial"/>
          <w:bCs/>
          <w:sz w:val="24"/>
          <w:szCs w:val="24"/>
        </w:rPr>
      </w:pPr>
      <w:r w:rsidRPr="0038168A">
        <w:rPr>
          <w:rFonts w:ascii="Arial" w:eastAsia="Arial" w:hAnsi="Arial" w:cs="Arial"/>
          <w:bCs/>
          <w:sz w:val="24"/>
          <w:szCs w:val="24"/>
        </w:rPr>
        <w:t xml:space="preserve">BT34 2DH </w:t>
      </w:r>
    </w:p>
    <w:p w14:paraId="2F26A69B" w14:textId="77777777" w:rsidR="00FC5ACA" w:rsidRPr="0038168A" w:rsidRDefault="00FC5ACA" w:rsidP="00FC5ACA">
      <w:pPr>
        <w:pStyle w:val="Standard"/>
        <w:spacing w:after="0" w:line="240" w:lineRule="auto"/>
        <w:rPr>
          <w:rFonts w:ascii="Arial" w:eastAsia="Arial" w:hAnsi="Arial" w:cs="Arial"/>
          <w:bCs/>
          <w:sz w:val="24"/>
          <w:szCs w:val="24"/>
        </w:rPr>
      </w:pPr>
    </w:p>
    <w:p w14:paraId="6FE7DCCD" w14:textId="06680DD2" w:rsidR="00FC5ACA" w:rsidRDefault="00FC5ACA" w:rsidP="00FC5ACA">
      <w:pPr>
        <w:pStyle w:val="Standard"/>
        <w:spacing w:after="0" w:line="240" w:lineRule="auto"/>
        <w:rPr>
          <w:rFonts w:ascii="Arial" w:hAnsi="Arial" w:cs="Arial"/>
          <w:sz w:val="24"/>
          <w:szCs w:val="24"/>
          <w:lang w:eastAsia="en-GB"/>
        </w:rPr>
      </w:pPr>
    </w:p>
    <w:p w14:paraId="005F5201" w14:textId="77777777" w:rsidR="00FC5ACA" w:rsidRPr="0038168A" w:rsidRDefault="00FC5ACA" w:rsidP="00FC5ACA">
      <w:pPr>
        <w:pStyle w:val="Standard"/>
        <w:spacing w:after="0" w:line="240" w:lineRule="auto"/>
        <w:rPr>
          <w:rFonts w:ascii="Arial" w:hAnsi="Arial" w:cs="Arial"/>
          <w:bCs/>
          <w:sz w:val="24"/>
          <w:szCs w:val="24"/>
        </w:rPr>
      </w:pPr>
    </w:p>
    <w:p w14:paraId="322324FF" w14:textId="22158C23" w:rsidR="00C13A79" w:rsidRDefault="00BB317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COMMERCIALLY SENSITIVE INFORMATION</w:t>
      </w:r>
    </w:p>
    <w:p w14:paraId="2FADD695" w14:textId="3C2EE4B0" w:rsidR="002E7A32" w:rsidRDefault="002E7A32">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37E19FEA" w14:textId="5705CDD1" w:rsidR="00C13A79" w:rsidRDefault="00C13A79">
      <w:pPr>
        <w:pStyle w:val="Standard"/>
        <w:tabs>
          <w:tab w:val="left" w:pos="2257"/>
        </w:tabs>
        <w:spacing w:after="0" w:line="256" w:lineRule="auto"/>
        <w:rPr>
          <w:rFonts w:ascii="Arial" w:eastAsia="Arial" w:hAnsi="Arial" w:cs="Arial"/>
          <w:b/>
          <w:sz w:val="24"/>
          <w:szCs w:val="24"/>
        </w:rPr>
      </w:pPr>
    </w:p>
    <w:p w14:paraId="65C098DD" w14:textId="77777777" w:rsidR="00C13A79" w:rsidRDefault="00BB317A">
      <w:pPr>
        <w:pStyle w:val="Standard"/>
        <w:tabs>
          <w:tab w:val="left" w:pos="2257"/>
        </w:tabs>
        <w:spacing w:after="0" w:line="256" w:lineRule="auto"/>
      </w:pPr>
      <w:r>
        <w:rPr>
          <w:rFonts w:ascii="Arial" w:eastAsia="Arial" w:hAnsi="Arial" w:cs="Arial"/>
          <w:sz w:val="24"/>
          <w:szCs w:val="24"/>
        </w:rPr>
        <w:t>SERVICE CREDITS</w:t>
      </w:r>
    </w:p>
    <w:p w14:paraId="28B553B8" w14:textId="331EFC15" w:rsidR="00C13A79" w:rsidRDefault="00BB317A">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46B98A92" w14:textId="77777777" w:rsidR="002E7A32" w:rsidRDefault="002E7A32">
      <w:pPr>
        <w:pStyle w:val="Standard"/>
        <w:tabs>
          <w:tab w:val="left" w:pos="2257"/>
        </w:tabs>
        <w:spacing w:after="0" w:line="256" w:lineRule="auto"/>
      </w:pPr>
    </w:p>
    <w:p w14:paraId="6D49AE49" w14:textId="77777777" w:rsidR="00C13A79" w:rsidRDefault="00BB317A">
      <w:pPr>
        <w:pStyle w:val="Standard"/>
        <w:tabs>
          <w:tab w:val="left" w:pos="2257"/>
        </w:tabs>
        <w:spacing w:after="0" w:line="256" w:lineRule="auto"/>
      </w:pPr>
      <w:r>
        <w:rPr>
          <w:rFonts w:ascii="Arial" w:eastAsia="Arial" w:hAnsi="Arial" w:cs="Arial"/>
          <w:sz w:val="24"/>
          <w:szCs w:val="24"/>
        </w:rPr>
        <w:t>ADDITIONAL INSURANCES</w:t>
      </w:r>
    </w:p>
    <w:p w14:paraId="3EB00AED" w14:textId="7F374CDC" w:rsidR="00C13A79" w:rsidRDefault="00BB317A">
      <w:pPr>
        <w:pStyle w:val="Standard"/>
        <w:spacing w:after="0" w:line="256" w:lineRule="auto"/>
        <w:rPr>
          <w:rFonts w:ascii="Arial" w:eastAsia="Arial" w:hAnsi="Arial" w:cs="Arial"/>
          <w:sz w:val="24"/>
          <w:szCs w:val="24"/>
        </w:rPr>
      </w:pPr>
      <w:r>
        <w:rPr>
          <w:rFonts w:ascii="Arial" w:eastAsia="Arial" w:hAnsi="Arial" w:cs="Arial"/>
          <w:sz w:val="24"/>
          <w:szCs w:val="24"/>
        </w:rPr>
        <w:t>Not applicable</w:t>
      </w:r>
    </w:p>
    <w:p w14:paraId="078C9ADF" w14:textId="77777777" w:rsidR="00A261CB" w:rsidRDefault="00A261CB">
      <w:pPr>
        <w:pStyle w:val="Standard"/>
        <w:spacing w:after="0" w:line="256" w:lineRule="auto"/>
      </w:pPr>
    </w:p>
    <w:p w14:paraId="7CC149FC" w14:textId="6FDFD72A" w:rsidR="00C13A79" w:rsidRDefault="00BB317A">
      <w:pPr>
        <w:pStyle w:val="Standard"/>
        <w:spacing w:after="0" w:line="240" w:lineRule="auto"/>
        <w:jc w:val="both"/>
        <w:rPr>
          <w:rFonts w:ascii="Arial" w:eastAsia="Arial" w:hAnsi="Arial" w:cs="Arial"/>
          <w:sz w:val="24"/>
          <w:szCs w:val="24"/>
        </w:rPr>
      </w:pPr>
      <w:r>
        <w:rPr>
          <w:rFonts w:ascii="Arial" w:eastAsia="Arial" w:hAnsi="Arial" w:cs="Arial"/>
          <w:sz w:val="24"/>
          <w:szCs w:val="24"/>
        </w:rPr>
        <w:t>GUARANTEE</w:t>
      </w:r>
    </w:p>
    <w:p w14:paraId="1E4053D7" w14:textId="7D1FBC5D" w:rsidR="00C13A79" w:rsidRDefault="00BB317A">
      <w:pPr>
        <w:pStyle w:val="Standard"/>
        <w:spacing w:after="0" w:line="256" w:lineRule="auto"/>
      </w:pPr>
      <w:r>
        <w:rPr>
          <w:rFonts w:ascii="Arial" w:eastAsia="Arial" w:hAnsi="Arial" w:cs="Arial"/>
          <w:sz w:val="24"/>
          <w:szCs w:val="24"/>
        </w:rPr>
        <w:t>Not applicable</w:t>
      </w:r>
    </w:p>
    <w:p w14:paraId="72E96F3F" w14:textId="77777777" w:rsidR="00C13A79" w:rsidRDefault="00C13A79">
      <w:pPr>
        <w:pStyle w:val="Standard"/>
        <w:spacing w:after="0" w:line="256" w:lineRule="auto"/>
        <w:rPr>
          <w:rFonts w:ascii="Arial" w:eastAsia="Arial" w:hAnsi="Arial" w:cs="Arial"/>
          <w:b/>
          <w:sz w:val="24"/>
          <w:szCs w:val="24"/>
          <w:shd w:val="clear" w:color="auto" w:fill="FFFF00"/>
        </w:rPr>
      </w:pPr>
    </w:p>
    <w:p w14:paraId="005DC644" w14:textId="77777777" w:rsidR="00C13A79" w:rsidRDefault="00BB317A">
      <w:pPr>
        <w:pStyle w:val="Standard"/>
        <w:spacing w:after="0" w:line="240" w:lineRule="auto"/>
        <w:jc w:val="both"/>
      </w:pPr>
      <w:r>
        <w:rPr>
          <w:rFonts w:ascii="Arial" w:eastAsia="Arial" w:hAnsi="Arial" w:cs="Arial"/>
          <w:sz w:val="24"/>
          <w:szCs w:val="24"/>
        </w:rPr>
        <w:t>SOCIAL VALUE COMMITMENT</w:t>
      </w:r>
    </w:p>
    <w:p w14:paraId="684A860C" w14:textId="77777777" w:rsidR="00A261CB" w:rsidRDefault="00BB317A">
      <w:pPr>
        <w:pStyle w:val="Standard"/>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02F6BB18" w14:textId="77777777" w:rsidR="00A261CB" w:rsidRDefault="00A261CB">
      <w:pPr>
        <w:pStyle w:val="Standard"/>
        <w:spacing w:after="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C13A79" w14:paraId="17326198"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CE2C51" w14:textId="77777777" w:rsidR="00C13A79" w:rsidRDefault="00BB317A">
            <w:pPr>
              <w:pStyle w:val="Standard"/>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1F86F359" w14:textId="77777777" w:rsidR="00C13A79" w:rsidRDefault="00BB317A">
            <w:pPr>
              <w:pStyle w:val="Standard"/>
              <w:keepNext/>
              <w:spacing w:before="240" w:after="120"/>
              <w:jc w:val="both"/>
            </w:pPr>
            <w:r>
              <w:rPr>
                <w:rFonts w:ascii="Arial" w:eastAsia="Arial" w:hAnsi="Arial" w:cs="Arial"/>
                <w:b/>
                <w:color w:val="000000"/>
                <w:sz w:val="24"/>
                <w:szCs w:val="24"/>
              </w:rPr>
              <w:t>For and on behalf of the Buyer:</w:t>
            </w:r>
          </w:p>
        </w:tc>
      </w:tr>
      <w:tr w:rsidR="00C13A79" w14:paraId="22E76FF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2D6C9E8" w14:textId="77777777" w:rsidR="00C13A79" w:rsidRDefault="00BB317A">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50C79EA"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AADB511" w14:textId="77777777" w:rsidR="00C13A79" w:rsidRDefault="00BB317A">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5081A59"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r>
      <w:tr w:rsidR="00C13A79" w14:paraId="33300C2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3BF5A4E" w14:textId="77777777" w:rsidR="00C13A79" w:rsidRDefault="00BB317A">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EF83AAC"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3EFDE9C" w14:textId="77777777" w:rsidR="00C13A79" w:rsidRDefault="00BB317A">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3BBF8A"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r>
      <w:tr w:rsidR="00C13A79" w14:paraId="35BCCFD1"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54F8AFD" w14:textId="77777777" w:rsidR="00C13A79" w:rsidRDefault="00BB317A">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93DCAE"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E85F812" w14:textId="77777777" w:rsidR="00C13A79" w:rsidRDefault="00BB317A">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48AA3DA"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r>
      <w:tr w:rsidR="00C13A79" w14:paraId="77BFA4A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77D54CD" w14:textId="77777777" w:rsidR="00C13A79" w:rsidRDefault="00BB317A">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E2B0814"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3E1A54F" w14:textId="77777777" w:rsidR="00C13A79" w:rsidRDefault="00BB317A">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28F8A76" w14:textId="77777777" w:rsidR="00C13A79" w:rsidRDefault="00C13A79">
            <w:pPr>
              <w:pStyle w:val="Standard"/>
              <w:keepNext/>
              <w:spacing w:before="240" w:after="120" w:line="240" w:lineRule="auto"/>
              <w:ind w:left="142"/>
              <w:jc w:val="both"/>
              <w:rPr>
                <w:rFonts w:ascii="Arial" w:eastAsia="Arial" w:hAnsi="Arial" w:cs="Arial"/>
                <w:color w:val="000000"/>
                <w:sz w:val="24"/>
                <w:szCs w:val="24"/>
              </w:rPr>
            </w:pPr>
          </w:p>
        </w:tc>
      </w:tr>
    </w:tbl>
    <w:p w14:paraId="0E1BDDE8" w14:textId="77777777" w:rsidR="00C13A79" w:rsidRDefault="00C13A79">
      <w:pPr>
        <w:pStyle w:val="Standard"/>
        <w:rPr>
          <w:rFonts w:ascii="Arial" w:eastAsia="Arial" w:hAnsi="Arial" w:cs="Arial"/>
          <w:color w:val="1F497D"/>
          <w:sz w:val="24"/>
          <w:szCs w:val="24"/>
          <w:shd w:val="clear" w:color="auto" w:fill="FFFF00"/>
        </w:rPr>
      </w:pPr>
    </w:p>
    <w:p w14:paraId="7FFFC477" w14:textId="77777777" w:rsidR="00C13A79" w:rsidRDefault="00C13A79">
      <w:pPr>
        <w:pStyle w:val="Standard"/>
        <w:tabs>
          <w:tab w:val="left" w:pos="2257"/>
        </w:tabs>
        <w:spacing w:after="0" w:line="256" w:lineRule="auto"/>
      </w:pPr>
    </w:p>
    <w:p w14:paraId="12210F5B" w14:textId="77777777" w:rsidR="00C13A79" w:rsidRDefault="00C13A79">
      <w:pPr>
        <w:pStyle w:val="Standard"/>
        <w:tabs>
          <w:tab w:val="left" w:pos="2257"/>
        </w:tabs>
        <w:spacing w:after="0" w:line="256" w:lineRule="auto"/>
      </w:pPr>
    </w:p>
    <w:p w14:paraId="1956CEEF" w14:textId="77777777" w:rsidR="00C13A79" w:rsidRDefault="00C13A79">
      <w:pPr>
        <w:pStyle w:val="Standard"/>
        <w:tabs>
          <w:tab w:val="left" w:pos="2257"/>
        </w:tabs>
        <w:spacing w:after="0" w:line="256" w:lineRule="auto"/>
      </w:pPr>
    </w:p>
    <w:p w14:paraId="324D5522" w14:textId="77777777" w:rsidR="00C13A79" w:rsidRDefault="00C13A79">
      <w:pPr>
        <w:pStyle w:val="Standard"/>
        <w:tabs>
          <w:tab w:val="left" w:pos="2257"/>
        </w:tabs>
        <w:spacing w:after="0" w:line="256" w:lineRule="auto"/>
      </w:pPr>
    </w:p>
    <w:p w14:paraId="5BC7B691" w14:textId="77777777" w:rsidR="00C13A79" w:rsidRDefault="00C13A79">
      <w:pPr>
        <w:pStyle w:val="Standard"/>
        <w:tabs>
          <w:tab w:val="left" w:pos="2257"/>
        </w:tabs>
        <w:spacing w:after="0" w:line="256" w:lineRule="auto"/>
      </w:pPr>
    </w:p>
    <w:p w14:paraId="17B3C1E1" w14:textId="77777777" w:rsidR="00C13A79" w:rsidRDefault="00C13A79">
      <w:pPr>
        <w:pStyle w:val="Standard"/>
        <w:tabs>
          <w:tab w:val="left" w:pos="2257"/>
        </w:tabs>
        <w:spacing w:after="0" w:line="256" w:lineRule="auto"/>
      </w:pPr>
    </w:p>
    <w:p w14:paraId="6621891C" w14:textId="77777777" w:rsidR="00C13A79" w:rsidRDefault="00C13A79">
      <w:pPr>
        <w:pStyle w:val="Standard"/>
        <w:tabs>
          <w:tab w:val="left" w:pos="2257"/>
        </w:tabs>
        <w:spacing w:after="0" w:line="256" w:lineRule="auto"/>
      </w:pPr>
    </w:p>
    <w:p w14:paraId="2F95F61A" w14:textId="77777777" w:rsidR="00C13A79" w:rsidRDefault="00C13A79">
      <w:pPr>
        <w:pStyle w:val="Standard"/>
        <w:tabs>
          <w:tab w:val="left" w:pos="2257"/>
        </w:tabs>
        <w:spacing w:after="0" w:line="256" w:lineRule="auto"/>
      </w:pPr>
    </w:p>
    <w:p w14:paraId="270F11BF" w14:textId="77777777" w:rsidR="00C13A79" w:rsidRDefault="00C13A79">
      <w:pPr>
        <w:pStyle w:val="Standard"/>
        <w:tabs>
          <w:tab w:val="left" w:pos="2257"/>
        </w:tabs>
        <w:spacing w:after="0" w:line="256" w:lineRule="auto"/>
      </w:pPr>
    </w:p>
    <w:p w14:paraId="08289F1C" w14:textId="77777777" w:rsidR="00C13A79" w:rsidRDefault="00C13A79">
      <w:pPr>
        <w:pStyle w:val="Standard"/>
        <w:tabs>
          <w:tab w:val="left" w:pos="2257"/>
        </w:tabs>
        <w:spacing w:after="0" w:line="256" w:lineRule="auto"/>
      </w:pPr>
    </w:p>
    <w:p w14:paraId="196CBD08" w14:textId="77777777" w:rsidR="00C13A79" w:rsidRDefault="00C13A79">
      <w:pPr>
        <w:pStyle w:val="Standard"/>
        <w:tabs>
          <w:tab w:val="left" w:pos="2257"/>
        </w:tabs>
        <w:spacing w:after="0" w:line="256" w:lineRule="auto"/>
      </w:pPr>
    </w:p>
    <w:p w14:paraId="7B9C96CC" w14:textId="77777777" w:rsidR="00C13A79" w:rsidRDefault="00C13A79">
      <w:pPr>
        <w:pStyle w:val="Standard"/>
        <w:tabs>
          <w:tab w:val="left" w:pos="2257"/>
        </w:tabs>
        <w:spacing w:after="0" w:line="256" w:lineRule="auto"/>
      </w:pPr>
    </w:p>
    <w:sectPr w:rsidR="00C13A79">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F1AD" w14:textId="77777777" w:rsidR="00AC3E78" w:rsidRDefault="00BB317A">
      <w:r>
        <w:separator/>
      </w:r>
    </w:p>
  </w:endnote>
  <w:endnote w:type="continuationSeparator" w:id="0">
    <w:p w14:paraId="3EEE4D2C" w14:textId="77777777" w:rsidR="00AC3E78" w:rsidRDefault="00BB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6DBF2" w14:textId="77777777" w:rsidR="00FD56B4" w:rsidRDefault="00BB317A">
    <w:pPr>
      <w:pStyle w:val="Standard"/>
      <w:tabs>
        <w:tab w:val="center" w:pos="4513"/>
        <w:tab w:val="right" w:pos="9026"/>
      </w:tabs>
      <w:spacing w:after="0" w:line="240" w:lineRule="auto"/>
    </w:pPr>
    <w:r>
      <w:rPr>
        <w:rFonts w:ascii="Arial" w:eastAsia="Arial" w:hAnsi="Arial" w:cs="Arial"/>
        <w:sz w:val="20"/>
        <w:szCs w:val="20"/>
      </w:rPr>
      <w:t>Framework Ref: RM6188</w:t>
    </w:r>
    <w:r>
      <w:rPr>
        <w:rFonts w:ascii="Arial" w:eastAsia="Arial" w:hAnsi="Arial" w:cs="Arial"/>
        <w:sz w:val="20"/>
        <w:szCs w:val="20"/>
      </w:rPr>
      <w:tab/>
      <w:t xml:space="preserve">                                           </w:t>
    </w:r>
  </w:p>
  <w:p w14:paraId="5130D3F1" w14:textId="77777777" w:rsidR="00FD56B4" w:rsidRDefault="00BB317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14:paraId="593F964C" w14:textId="77777777" w:rsidR="00FD56B4" w:rsidRDefault="00BB317A">
    <w:pPr>
      <w:pStyle w:val="Standard"/>
      <w:spacing w:after="0" w:line="240" w:lineRule="auto"/>
    </w:pPr>
    <w:r>
      <w:rPr>
        <w:rFonts w:ascii="Arial" w:eastAsia="Arial" w:hAnsi="Arial" w:cs="Arial"/>
        <w:sz w:val="20"/>
        <w:szCs w:val="20"/>
      </w:rPr>
      <w:t>Model Version: v3.7 v2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20778" w14:textId="77777777" w:rsidR="00AC3E78" w:rsidRDefault="00BB317A">
      <w:r>
        <w:rPr>
          <w:color w:val="000000"/>
        </w:rPr>
        <w:separator/>
      </w:r>
    </w:p>
  </w:footnote>
  <w:footnote w:type="continuationSeparator" w:id="0">
    <w:p w14:paraId="1C8C7C76" w14:textId="77777777" w:rsidR="00AC3E78" w:rsidRDefault="00BB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A8DCD" w14:textId="77777777" w:rsidR="00FD56B4" w:rsidRDefault="00BB317A">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FFEADB6" w14:textId="77777777" w:rsidR="00FD56B4" w:rsidRDefault="00BB317A">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04C2B"/>
    <w:multiLevelType w:val="hybridMultilevel"/>
    <w:tmpl w:val="90EC3B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4702E5"/>
    <w:multiLevelType w:val="multilevel"/>
    <w:tmpl w:val="7DCECF1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75B61EF"/>
    <w:multiLevelType w:val="hybridMultilevel"/>
    <w:tmpl w:val="B45E0DA2"/>
    <w:lvl w:ilvl="0" w:tplc="DFE86466">
      <w:start w:val="1"/>
      <w:numFmt w:val="decimal"/>
      <w:lvlText w:val="%1."/>
      <w:lvlJc w:val="left"/>
      <w:pPr>
        <w:ind w:left="502" w:hanging="360"/>
      </w:pPr>
      <w:rPr>
        <w:b w:val="0"/>
      </w:rPr>
    </w:lvl>
    <w:lvl w:ilvl="1" w:tplc="08090003">
      <w:start w:val="1"/>
      <w:numFmt w:val="bullet"/>
      <w:lvlText w:val="o"/>
      <w:lvlJc w:val="left"/>
      <w:pPr>
        <w:ind w:left="1015" w:hanging="360"/>
      </w:pPr>
      <w:rPr>
        <w:rFonts w:ascii="Courier New" w:hAnsi="Courier New" w:cs="Courier New" w:hint="default"/>
        <w:b w:val="0"/>
      </w:r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44DD1839"/>
    <w:multiLevelType w:val="multilevel"/>
    <w:tmpl w:val="062627A8"/>
    <w:styleLink w:val="WWNum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9C67D5"/>
    <w:multiLevelType w:val="multilevel"/>
    <w:tmpl w:val="441EAE22"/>
    <w:styleLink w:val="WWNum2"/>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5B7155B5"/>
    <w:multiLevelType w:val="hybridMultilevel"/>
    <w:tmpl w:val="911ED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EF7DBC"/>
    <w:multiLevelType w:val="hybridMultilevel"/>
    <w:tmpl w:val="D13457E4"/>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BF557A4"/>
    <w:multiLevelType w:val="multilevel"/>
    <w:tmpl w:val="FC04E1C2"/>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779D2057"/>
    <w:multiLevelType w:val="multilevel"/>
    <w:tmpl w:val="3B1AAE0C"/>
    <w:styleLink w:val="WWNum3"/>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CD6030"/>
    <w:multiLevelType w:val="multilevel"/>
    <w:tmpl w:val="9B74163A"/>
    <w:styleLink w:val="WWNum4"/>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7"/>
  </w:num>
  <w:num w:numId="3">
    <w:abstractNumId w:val="3"/>
  </w:num>
  <w:num w:numId="4">
    <w:abstractNumId w:val="4"/>
  </w:num>
  <w:num w:numId="5">
    <w:abstractNumId w:val="8"/>
    <w:lvlOverride w:ilvl="0">
      <w:lvl w:ilvl="0">
        <w:start w:val="1"/>
        <w:numFmt w:val="decimal"/>
        <w:lvlText w:val="%1."/>
        <w:lvlJc w:val="left"/>
        <w:pPr>
          <w:ind w:left="720" w:hanging="360"/>
        </w:pPr>
        <w:rPr>
          <w:rFonts w:ascii="Arial" w:hAnsi="Arial" w:cs="Arial" w:hint="default"/>
          <w:sz w:val="24"/>
          <w:szCs w:val="24"/>
        </w:rPr>
      </w:lvl>
    </w:lvlOverride>
  </w:num>
  <w:num w:numId="6">
    <w:abstractNumId w:val="9"/>
  </w:num>
  <w:num w:numId="7">
    <w:abstractNumId w:val="8"/>
    <w:lvlOverride w:ilvl="0">
      <w:startOverride w:val="1"/>
    </w:lvlOverride>
  </w:num>
  <w:num w:numId="8">
    <w:abstractNumId w:val="9"/>
  </w:num>
  <w:num w:numId="9">
    <w:abstractNumId w:val="4"/>
  </w:num>
  <w:num w:numId="10">
    <w:abstractNumId w:val="3"/>
  </w:num>
  <w:num w:numId="11">
    <w:abstractNumId w:val="2"/>
  </w:num>
  <w:num w:numId="12">
    <w:abstractNumId w:val="0"/>
  </w:num>
  <w:num w:numId="13">
    <w:abstractNumId w:val="5"/>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79"/>
    <w:rsid w:val="00020E61"/>
    <w:rsid w:val="000B4088"/>
    <w:rsid w:val="000D1305"/>
    <w:rsid w:val="00123CF7"/>
    <w:rsid w:val="001C5CC6"/>
    <w:rsid w:val="00202607"/>
    <w:rsid w:val="002E4818"/>
    <w:rsid w:val="002E7A32"/>
    <w:rsid w:val="00337E52"/>
    <w:rsid w:val="0038168A"/>
    <w:rsid w:val="00387687"/>
    <w:rsid w:val="00392D39"/>
    <w:rsid w:val="003A0C47"/>
    <w:rsid w:val="003F7470"/>
    <w:rsid w:val="0043003E"/>
    <w:rsid w:val="00481757"/>
    <w:rsid w:val="00492134"/>
    <w:rsid w:val="004C2432"/>
    <w:rsid w:val="004C56A6"/>
    <w:rsid w:val="004E5A3A"/>
    <w:rsid w:val="004E6B5D"/>
    <w:rsid w:val="00513817"/>
    <w:rsid w:val="00524EB8"/>
    <w:rsid w:val="005365CF"/>
    <w:rsid w:val="0058714B"/>
    <w:rsid w:val="005964B9"/>
    <w:rsid w:val="006043E7"/>
    <w:rsid w:val="0060697E"/>
    <w:rsid w:val="006100CA"/>
    <w:rsid w:val="00624ADD"/>
    <w:rsid w:val="00641644"/>
    <w:rsid w:val="0064399F"/>
    <w:rsid w:val="00652102"/>
    <w:rsid w:val="00661306"/>
    <w:rsid w:val="0066302D"/>
    <w:rsid w:val="0066323D"/>
    <w:rsid w:val="006A7621"/>
    <w:rsid w:val="006D232F"/>
    <w:rsid w:val="007264B7"/>
    <w:rsid w:val="00745E3C"/>
    <w:rsid w:val="00795324"/>
    <w:rsid w:val="007C2B37"/>
    <w:rsid w:val="007C3635"/>
    <w:rsid w:val="007D1DEC"/>
    <w:rsid w:val="008109BE"/>
    <w:rsid w:val="0083698E"/>
    <w:rsid w:val="008C0919"/>
    <w:rsid w:val="008C1801"/>
    <w:rsid w:val="00910E92"/>
    <w:rsid w:val="00934F9D"/>
    <w:rsid w:val="00954ACF"/>
    <w:rsid w:val="00980D50"/>
    <w:rsid w:val="009A29F5"/>
    <w:rsid w:val="009A7D5A"/>
    <w:rsid w:val="009C3004"/>
    <w:rsid w:val="009E3062"/>
    <w:rsid w:val="00A007C6"/>
    <w:rsid w:val="00A261CB"/>
    <w:rsid w:val="00A9217D"/>
    <w:rsid w:val="00AC3E78"/>
    <w:rsid w:val="00AC64C2"/>
    <w:rsid w:val="00AD58C2"/>
    <w:rsid w:val="00AE1FC4"/>
    <w:rsid w:val="00B76082"/>
    <w:rsid w:val="00B80FB7"/>
    <w:rsid w:val="00B916CD"/>
    <w:rsid w:val="00BA3AAE"/>
    <w:rsid w:val="00BB317A"/>
    <w:rsid w:val="00BD75A5"/>
    <w:rsid w:val="00C13A79"/>
    <w:rsid w:val="00C26933"/>
    <w:rsid w:val="00C80CF6"/>
    <w:rsid w:val="00CA558A"/>
    <w:rsid w:val="00CC0AF7"/>
    <w:rsid w:val="00CE226C"/>
    <w:rsid w:val="00CE5BF1"/>
    <w:rsid w:val="00CF0AE9"/>
    <w:rsid w:val="00CF4F5A"/>
    <w:rsid w:val="00D26672"/>
    <w:rsid w:val="00D35E5F"/>
    <w:rsid w:val="00D447D6"/>
    <w:rsid w:val="00D6529A"/>
    <w:rsid w:val="00DD3A4B"/>
    <w:rsid w:val="00DE21E7"/>
    <w:rsid w:val="00E55C83"/>
    <w:rsid w:val="00EC176A"/>
    <w:rsid w:val="00EC3F08"/>
    <w:rsid w:val="00F57558"/>
    <w:rsid w:val="00F75235"/>
    <w:rsid w:val="00F82D7F"/>
    <w:rsid w:val="00F95260"/>
    <w:rsid w:val="00FB4179"/>
    <w:rsid w:val="00FC5ACA"/>
    <w:rsid w:val="00FD620C"/>
    <w:rsid w:val="00FD7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DE6F"/>
  <w15:docId w15:val="{B8609624-7160-44F7-B7CD-DCD16BF2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Arial" w:hAnsi="Arial" w:cs="Arial"/>
      <w:sz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9E3062"/>
  </w:style>
  <w:style w:type="character" w:styleId="Hyperlink">
    <w:name w:val="Hyperlink"/>
    <w:basedOn w:val="DefaultParagraphFont"/>
    <w:uiPriority w:val="99"/>
    <w:semiHidden/>
    <w:unhideWhenUsed/>
    <w:rsid w:val="0038168A"/>
    <w:rPr>
      <w:color w:val="0563C1"/>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15"/>
      </w:numPr>
    </w:pPr>
  </w:style>
  <w:style w:type="numbering" w:customStyle="1" w:styleId="WWNum4">
    <w:name w:val="WWNum4"/>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for Work and Pensions</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Crombleholme Tanya CD Peel Park Control Centre</cp:lastModifiedBy>
  <cp:revision>2</cp:revision>
  <dcterms:created xsi:type="dcterms:W3CDTF">2022-01-25T15:49:00Z</dcterms:created>
  <dcterms:modified xsi:type="dcterms:W3CDTF">2022-01-25T15:49:00Z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