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471E0" w14:textId="0845E443" w:rsidR="00E45B80" w:rsidRDefault="007D16B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Timeline and outline activity plans</w:t>
      </w:r>
    </w:p>
    <w:p w14:paraId="0C91D172" w14:textId="57034EB8" w:rsidR="00D24E29" w:rsidRDefault="00D24E29" w:rsidP="00D24E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*Stage 1 submission </w:t>
      </w:r>
      <w:r w:rsidR="00340748">
        <w:rPr>
          <w:rFonts w:ascii="Arial" w:hAnsi="Arial" w:cs="Arial"/>
          <w:sz w:val="24"/>
          <w:szCs w:val="24"/>
        </w:rPr>
        <w:t xml:space="preserve">August </w:t>
      </w:r>
      <w:r w:rsidR="00700F1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340748">
        <w:rPr>
          <w:rFonts w:ascii="Arial" w:hAnsi="Arial" w:cs="Arial"/>
          <w:sz w:val="24"/>
          <w:szCs w:val="24"/>
        </w:rPr>
        <w:t>1</w:t>
      </w:r>
    </w:p>
    <w:p w14:paraId="511CBD9B" w14:textId="0205F359" w:rsidR="00D24E29" w:rsidRDefault="00340748" w:rsidP="00D24E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*Approval November</w:t>
      </w:r>
      <w:r w:rsidR="00D24E29">
        <w:rPr>
          <w:rFonts w:ascii="Arial" w:hAnsi="Arial" w:cs="Arial"/>
          <w:sz w:val="24"/>
          <w:szCs w:val="24"/>
        </w:rPr>
        <w:t xml:space="preserve"> </w:t>
      </w:r>
      <w:r w:rsidR="00700F1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</w:p>
    <w:p w14:paraId="1F25A9C6" w14:textId="7F5ECBD0" w:rsidR="00700F18" w:rsidRPr="0027476A" w:rsidRDefault="00700F18" w:rsidP="00D24E29">
      <w:pPr>
        <w:rPr>
          <w:rFonts w:ascii="Arial" w:hAnsi="Arial" w:cs="Arial"/>
          <w:b/>
          <w:sz w:val="24"/>
          <w:szCs w:val="24"/>
        </w:rPr>
      </w:pPr>
      <w:r w:rsidRPr="0027476A">
        <w:rPr>
          <w:rFonts w:ascii="Arial" w:hAnsi="Arial" w:cs="Arial"/>
          <w:b/>
          <w:sz w:val="24"/>
          <w:szCs w:val="24"/>
        </w:rPr>
        <w:t>Development phase approx</w:t>
      </w:r>
      <w:r w:rsidR="0027476A" w:rsidRPr="0027476A">
        <w:rPr>
          <w:rFonts w:ascii="Arial" w:hAnsi="Arial" w:cs="Arial"/>
          <w:b/>
          <w:sz w:val="24"/>
          <w:szCs w:val="24"/>
        </w:rPr>
        <w:t>.</w:t>
      </w:r>
      <w:r w:rsidR="00D64ACC">
        <w:rPr>
          <w:rFonts w:ascii="Arial" w:hAnsi="Arial" w:cs="Arial"/>
          <w:b/>
          <w:sz w:val="24"/>
          <w:szCs w:val="24"/>
        </w:rPr>
        <w:t xml:space="preserve"> 1 year: Dec 2021 – Feb 2023</w:t>
      </w:r>
      <w:r w:rsidRPr="0027476A">
        <w:rPr>
          <w:rFonts w:ascii="Arial" w:hAnsi="Arial" w:cs="Arial"/>
          <w:b/>
          <w:sz w:val="24"/>
          <w:szCs w:val="24"/>
        </w:rPr>
        <w:t xml:space="preserve"> 2021:</w:t>
      </w:r>
    </w:p>
    <w:p w14:paraId="56A2D02E" w14:textId="255291A5" w:rsidR="00D24E29" w:rsidRDefault="00D24E29" w:rsidP="00D24E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*Stage 2 submission Autumn </w:t>
      </w:r>
      <w:r w:rsidR="00700F1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  <w:r w:rsidR="00D64ACC">
        <w:rPr>
          <w:rFonts w:ascii="Arial" w:hAnsi="Arial" w:cs="Arial"/>
          <w:sz w:val="24"/>
          <w:szCs w:val="24"/>
        </w:rPr>
        <w:t xml:space="preserve"> </w:t>
      </w:r>
      <w:r w:rsidR="00D64ACC" w:rsidRPr="00D64ACC">
        <w:rPr>
          <w:rFonts w:ascii="Arial" w:hAnsi="Arial" w:cs="Arial"/>
          <w:sz w:val="24"/>
          <w:szCs w:val="24"/>
        </w:rPr>
        <w:t>Stage 1 submission August 2021. Stage 2 submission February 2023. Delivery Phase July 2023 to January 2026. Activity Plan July 2023 to June 2028.</w:t>
      </w:r>
    </w:p>
    <w:p w14:paraId="3F194BA1" w14:textId="6048C021" w:rsidR="00D24E29" w:rsidRDefault="00D64ACC" w:rsidP="00D24E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*Approval June</w:t>
      </w:r>
      <w:r w:rsidR="00D24E29">
        <w:rPr>
          <w:rFonts w:ascii="Arial" w:hAnsi="Arial" w:cs="Arial"/>
          <w:sz w:val="24"/>
          <w:szCs w:val="24"/>
        </w:rPr>
        <w:t xml:space="preserve"> </w:t>
      </w:r>
      <w:r w:rsidR="00700F1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23</w:t>
      </w:r>
    </w:p>
    <w:p w14:paraId="6199F56D" w14:textId="747DCF62" w:rsidR="00700F18" w:rsidRPr="0027476A" w:rsidRDefault="00700F18" w:rsidP="00D24E29">
      <w:pPr>
        <w:rPr>
          <w:rFonts w:ascii="Arial" w:hAnsi="Arial" w:cs="Arial"/>
          <w:b/>
          <w:sz w:val="24"/>
          <w:szCs w:val="24"/>
        </w:rPr>
      </w:pPr>
      <w:r w:rsidRPr="0027476A">
        <w:rPr>
          <w:rFonts w:ascii="Arial" w:hAnsi="Arial" w:cs="Arial"/>
          <w:b/>
          <w:sz w:val="24"/>
          <w:szCs w:val="24"/>
        </w:rPr>
        <w:t>Delivery pha</w:t>
      </w:r>
      <w:r w:rsidR="00D64ACC">
        <w:rPr>
          <w:rFonts w:ascii="Arial" w:hAnsi="Arial" w:cs="Arial"/>
          <w:b/>
          <w:sz w:val="24"/>
          <w:szCs w:val="24"/>
        </w:rPr>
        <w:t>se approx. 4 years: July 2023 – June 2028</w:t>
      </w:r>
      <w:r w:rsidRPr="0027476A">
        <w:rPr>
          <w:rFonts w:ascii="Arial" w:hAnsi="Arial" w:cs="Arial"/>
          <w:b/>
          <w:sz w:val="24"/>
          <w:szCs w:val="24"/>
        </w:rPr>
        <w:t xml:space="preserve"> </w:t>
      </w:r>
    </w:p>
    <w:p w14:paraId="48772DF0" w14:textId="0D56C1E9" w:rsidR="00D24E29" w:rsidRDefault="00612849" w:rsidP="00D24E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*Gallery close December</w:t>
      </w:r>
      <w:r w:rsidR="00D24E29">
        <w:rPr>
          <w:rFonts w:ascii="Arial" w:hAnsi="Arial" w:cs="Arial"/>
          <w:sz w:val="24"/>
          <w:szCs w:val="24"/>
        </w:rPr>
        <w:t xml:space="preserve"> </w:t>
      </w:r>
      <w:r w:rsidR="0027476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23</w:t>
      </w:r>
    </w:p>
    <w:p w14:paraId="1F2A30D9" w14:textId="190820E8" w:rsidR="00D24E29" w:rsidRDefault="00D24E29" w:rsidP="00D24E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700F18">
        <w:rPr>
          <w:rFonts w:ascii="Arial" w:hAnsi="Arial" w:cs="Arial"/>
          <w:sz w:val="24"/>
          <w:szCs w:val="24"/>
        </w:rPr>
        <w:t>Gallery</w:t>
      </w:r>
      <w:r w:rsidR="00D64ACC">
        <w:rPr>
          <w:rFonts w:ascii="Arial" w:hAnsi="Arial" w:cs="Arial"/>
          <w:sz w:val="24"/>
          <w:szCs w:val="24"/>
        </w:rPr>
        <w:t xml:space="preserve"> open January 2026</w:t>
      </w:r>
    </w:p>
    <w:p w14:paraId="3A2CA7F6" w14:textId="368B21D3" w:rsidR="00700F18" w:rsidRDefault="00D64ACC" w:rsidP="00D24E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*Project completes June 2028</w:t>
      </w:r>
    </w:p>
    <w:p w14:paraId="3EA42ABE" w14:textId="77777777" w:rsidR="00E074EE" w:rsidRDefault="00E074EE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21116" w:type="dxa"/>
        <w:tblLayout w:type="fixed"/>
        <w:tblLook w:val="04A0" w:firstRow="1" w:lastRow="0" w:firstColumn="1" w:lastColumn="0" w:noHBand="0" w:noVBand="1"/>
      </w:tblPr>
      <w:tblGrid>
        <w:gridCol w:w="2016"/>
        <w:gridCol w:w="3871"/>
        <w:gridCol w:w="1621"/>
        <w:gridCol w:w="3804"/>
        <w:gridCol w:w="1157"/>
        <w:gridCol w:w="3119"/>
        <w:gridCol w:w="2268"/>
        <w:gridCol w:w="1701"/>
        <w:gridCol w:w="1559"/>
      </w:tblGrid>
      <w:tr w:rsidR="00647410" w:rsidRPr="00CD24AD" w14:paraId="66F3B8CE" w14:textId="7E7B830D" w:rsidTr="00131672">
        <w:tc>
          <w:tcPr>
            <w:tcW w:w="2016" w:type="dxa"/>
          </w:tcPr>
          <w:p w14:paraId="1503D0FF" w14:textId="35D2911D" w:rsidR="00750B8F" w:rsidRPr="00CD24AD" w:rsidRDefault="00750B8F" w:rsidP="008E6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Key / overarching projects</w:t>
            </w:r>
          </w:p>
        </w:tc>
        <w:tc>
          <w:tcPr>
            <w:tcW w:w="3871" w:type="dxa"/>
          </w:tcPr>
          <w:p w14:paraId="44218720" w14:textId="5A4A0C14" w:rsidR="00750B8F" w:rsidRPr="00CD24AD" w:rsidRDefault="00750B8F" w:rsidP="008E6ADD">
            <w:pPr>
              <w:rPr>
                <w:rFonts w:ascii="Arial" w:hAnsi="Arial" w:cs="Arial"/>
                <w:b/>
              </w:rPr>
            </w:pPr>
            <w:r w:rsidRPr="00CD24AD">
              <w:rPr>
                <w:rFonts w:ascii="Arial" w:hAnsi="Arial" w:cs="Arial"/>
                <w:b/>
              </w:rPr>
              <w:t>Proposed Activity – Stage 1</w:t>
            </w:r>
          </w:p>
        </w:tc>
        <w:tc>
          <w:tcPr>
            <w:tcW w:w="1621" w:type="dxa"/>
          </w:tcPr>
          <w:p w14:paraId="10ACA160" w14:textId="34E1376B" w:rsidR="00750B8F" w:rsidRPr="00CD24AD" w:rsidRDefault="00750B8F" w:rsidP="008E6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Costs – Development </w:t>
            </w:r>
          </w:p>
        </w:tc>
        <w:tc>
          <w:tcPr>
            <w:tcW w:w="3804" w:type="dxa"/>
          </w:tcPr>
          <w:p w14:paraId="7E666445" w14:textId="3C7C8950" w:rsidR="00750B8F" w:rsidRPr="00CD24AD" w:rsidRDefault="00750B8F" w:rsidP="008E6ADD">
            <w:pPr>
              <w:rPr>
                <w:rFonts w:ascii="Arial" w:hAnsi="Arial" w:cs="Arial"/>
                <w:b/>
                <w:lang w:val="en-GB"/>
              </w:rPr>
            </w:pPr>
            <w:r w:rsidRPr="00CD24AD">
              <w:rPr>
                <w:rFonts w:ascii="Arial" w:hAnsi="Arial" w:cs="Arial"/>
                <w:b/>
              </w:rPr>
              <w:t>Proposed Activity – Stage 2</w:t>
            </w:r>
          </w:p>
        </w:tc>
        <w:tc>
          <w:tcPr>
            <w:tcW w:w="1157" w:type="dxa"/>
          </w:tcPr>
          <w:p w14:paraId="297D8120" w14:textId="091C8F2D" w:rsidR="00750B8F" w:rsidRPr="00CD24AD" w:rsidRDefault="00750B8F" w:rsidP="001503D9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Costs - Delivery</w:t>
            </w:r>
          </w:p>
        </w:tc>
        <w:tc>
          <w:tcPr>
            <w:tcW w:w="3119" w:type="dxa"/>
          </w:tcPr>
          <w:p w14:paraId="06A79B0B" w14:textId="53608B2A" w:rsidR="00750B8F" w:rsidRPr="00CD24AD" w:rsidRDefault="00750B8F" w:rsidP="001503D9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Outputs / outcomes</w:t>
            </w:r>
          </w:p>
        </w:tc>
        <w:tc>
          <w:tcPr>
            <w:tcW w:w="2268" w:type="dxa"/>
          </w:tcPr>
          <w:p w14:paraId="0EA1CB30" w14:textId="39AD3EB4" w:rsidR="00750B8F" w:rsidRDefault="00750B8F" w:rsidP="008E6ADD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Which partners (letter of support?</w:t>
            </w:r>
          </w:p>
        </w:tc>
        <w:tc>
          <w:tcPr>
            <w:tcW w:w="1701" w:type="dxa"/>
          </w:tcPr>
          <w:p w14:paraId="34A61BA2" w14:textId="75851C76" w:rsidR="00750B8F" w:rsidRPr="00CD24AD" w:rsidRDefault="00750B8F" w:rsidP="008E6ADD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Target Audiences </w:t>
            </w:r>
          </w:p>
        </w:tc>
        <w:tc>
          <w:tcPr>
            <w:tcW w:w="1559" w:type="dxa"/>
          </w:tcPr>
          <w:p w14:paraId="635F947D" w14:textId="39C79BB5" w:rsidR="00750B8F" w:rsidRPr="00CD24AD" w:rsidRDefault="00750B8F" w:rsidP="008E6ADD">
            <w:pPr>
              <w:rPr>
                <w:rFonts w:ascii="Arial" w:hAnsi="Arial" w:cs="Arial"/>
                <w:b/>
                <w:lang w:val="en-GB"/>
              </w:rPr>
            </w:pPr>
            <w:r w:rsidRPr="00CD24AD">
              <w:rPr>
                <w:rFonts w:ascii="Arial" w:hAnsi="Arial" w:cs="Arial"/>
                <w:b/>
                <w:lang w:val="en-GB"/>
              </w:rPr>
              <w:t xml:space="preserve">Supporting which </w:t>
            </w:r>
            <w:r>
              <w:rPr>
                <w:rFonts w:ascii="Arial" w:hAnsi="Arial" w:cs="Arial"/>
                <w:b/>
                <w:lang w:val="en-GB"/>
              </w:rPr>
              <w:t xml:space="preserve">NLHF </w:t>
            </w:r>
            <w:r w:rsidRPr="00CD24AD">
              <w:rPr>
                <w:rFonts w:ascii="Arial" w:hAnsi="Arial" w:cs="Arial"/>
                <w:b/>
                <w:lang w:val="en-GB"/>
              </w:rPr>
              <w:t>outcomes</w:t>
            </w:r>
          </w:p>
        </w:tc>
      </w:tr>
      <w:tr w:rsidR="00647410" w:rsidRPr="00CD24AD" w14:paraId="068D3C20" w14:textId="64D06888" w:rsidTr="00131672">
        <w:tc>
          <w:tcPr>
            <w:tcW w:w="2016" w:type="dxa"/>
          </w:tcPr>
          <w:p w14:paraId="0AB82946" w14:textId="7BEC2134" w:rsidR="00750B8F" w:rsidRPr="00226C1E" w:rsidRDefault="00D57A98" w:rsidP="00D57A98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Consultation panels and community involvement</w:t>
            </w:r>
          </w:p>
        </w:tc>
        <w:tc>
          <w:tcPr>
            <w:tcW w:w="3871" w:type="dxa"/>
          </w:tcPr>
          <w:p w14:paraId="7907A3A7" w14:textId="4D346AC5" w:rsidR="00750B8F" w:rsidRPr="00226C1E" w:rsidRDefault="00750B8F" w:rsidP="009A65DE">
            <w:pPr>
              <w:rPr>
                <w:rFonts w:ascii="Arial" w:hAnsi="Arial" w:cs="Arial"/>
                <w:lang w:val="en-GB"/>
              </w:rPr>
            </w:pPr>
            <w:r w:rsidRPr="00226C1E">
              <w:rPr>
                <w:rFonts w:ascii="Arial" w:hAnsi="Arial" w:cs="Arial"/>
                <w:lang w:val="en-GB"/>
              </w:rPr>
              <w:t>Build</w:t>
            </w:r>
            <w:r w:rsidR="00860885" w:rsidRPr="00226C1E">
              <w:rPr>
                <w:rFonts w:ascii="Arial" w:hAnsi="Arial" w:cs="Arial"/>
                <w:lang w:val="en-GB"/>
              </w:rPr>
              <w:t xml:space="preserve"> </w:t>
            </w:r>
            <w:r w:rsidR="00D57A98" w:rsidRPr="00226C1E">
              <w:rPr>
                <w:rFonts w:ascii="Arial" w:hAnsi="Arial" w:cs="Arial"/>
                <w:lang w:val="en-GB"/>
              </w:rPr>
              <w:t>up</w:t>
            </w:r>
            <w:r w:rsidR="00860885" w:rsidRPr="00226C1E">
              <w:rPr>
                <w:rFonts w:ascii="Arial" w:hAnsi="Arial" w:cs="Arial"/>
                <w:lang w:val="en-GB"/>
              </w:rPr>
              <w:t>on</w:t>
            </w:r>
            <w:r w:rsidRPr="00226C1E">
              <w:rPr>
                <w:rFonts w:ascii="Arial" w:hAnsi="Arial" w:cs="Arial"/>
                <w:lang w:val="en-GB"/>
              </w:rPr>
              <w:t xml:space="preserve"> existing and develop new consultation panels and </w:t>
            </w:r>
            <w:r w:rsidR="00D57A98" w:rsidRPr="00226C1E">
              <w:rPr>
                <w:rFonts w:ascii="Arial" w:hAnsi="Arial" w:cs="Arial"/>
                <w:lang w:val="en-GB"/>
              </w:rPr>
              <w:t xml:space="preserve">community </w:t>
            </w:r>
            <w:r w:rsidRPr="00226C1E">
              <w:rPr>
                <w:rFonts w:ascii="Arial" w:hAnsi="Arial" w:cs="Arial"/>
                <w:lang w:val="en-GB"/>
              </w:rPr>
              <w:t>networks</w:t>
            </w:r>
            <w:r w:rsidR="00D57A98" w:rsidRPr="00226C1E">
              <w:rPr>
                <w:rFonts w:ascii="Arial" w:hAnsi="Arial" w:cs="Arial"/>
                <w:lang w:val="en-GB"/>
              </w:rPr>
              <w:t xml:space="preserve"> to inform the development stage of the project, including</w:t>
            </w:r>
            <w:r w:rsidRPr="00226C1E">
              <w:rPr>
                <w:rFonts w:ascii="Arial" w:hAnsi="Arial" w:cs="Arial"/>
                <w:lang w:val="en-GB"/>
              </w:rPr>
              <w:t>:</w:t>
            </w:r>
          </w:p>
          <w:p w14:paraId="2136847D" w14:textId="4D070D8A" w:rsidR="00750B8F" w:rsidRPr="00226C1E" w:rsidRDefault="00750B8F" w:rsidP="00B94BA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Access Advisory Group</w:t>
            </w:r>
          </w:p>
          <w:p w14:paraId="43857EC2" w14:textId="50A0D83E" w:rsidR="00750B8F" w:rsidRPr="00226C1E" w:rsidRDefault="00750B8F" w:rsidP="00B94BA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Non Audience Group</w:t>
            </w:r>
          </w:p>
          <w:p w14:paraId="64714685" w14:textId="11AE7B1D" w:rsidR="00750B8F" w:rsidRPr="00226C1E" w:rsidRDefault="00750B8F" w:rsidP="00B94BA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 xml:space="preserve">Expert </w:t>
            </w:r>
            <w:r w:rsidR="00F631FA">
              <w:rPr>
                <w:rFonts w:ascii="Arial" w:hAnsi="Arial" w:cs="Arial"/>
              </w:rPr>
              <w:t xml:space="preserve">Advisory </w:t>
            </w:r>
            <w:r w:rsidRPr="00226C1E">
              <w:rPr>
                <w:rFonts w:ascii="Arial" w:hAnsi="Arial" w:cs="Arial"/>
              </w:rPr>
              <w:t xml:space="preserve">Panel </w:t>
            </w:r>
          </w:p>
          <w:p w14:paraId="056117D3" w14:textId="77777777" w:rsidR="00750B8F" w:rsidRPr="00226C1E" w:rsidRDefault="00750B8F" w:rsidP="00B94BA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Schools / Learning Group</w:t>
            </w:r>
          </w:p>
          <w:p w14:paraId="65392618" w14:textId="77777777" w:rsidR="00750B8F" w:rsidRPr="00226C1E" w:rsidRDefault="00750B8F" w:rsidP="00B94BA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Youth Panel</w:t>
            </w:r>
          </w:p>
          <w:p w14:paraId="34687E94" w14:textId="3C82300A" w:rsidR="00750B8F" w:rsidRPr="00226C1E" w:rsidRDefault="002A51E3" w:rsidP="00D57A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Engagement Advisory Group</w:t>
            </w:r>
            <w:r w:rsidR="00D57A98" w:rsidRPr="00226C1E">
              <w:rPr>
                <w:rFonts w:ascii="Arial" w:hAnsi="Arial" w:cs="Arial"/>
              </w:rPr>
              <w:t xml:space="preserve"> (with emphasis on equality, diversity and inclusion)</w:t>
            </w:r>
          </w:p>
        </w:tc>
        <w:tc>
          <w:tcPr>
            <w:tcW w:w="1621" w:type="dxa"/>
          </w:tcPr>
          <w:p w14:paraId="1EA1DC0E" w14:textId="77777777" w:rsidR="00750B8F" w:rsidRPr="00226C1E" w:rsidRDefault="00750B8F" w:rsidP="008E6ADD">
            <w:pPr>
              <w:rPr>
                <w:rFonts w:ascii="Arial" w:hAnsi="Arial" w:cs="Arial"/>
                <w:b/>
              </w:rPr>
            </w:pPr>
          </w:p>
          <w:p w14:paraId="4283D9FB" w14:textId="77777777" w:rsidR="00750B8F" w:rsidRPr="00226C1E" w:rsidRDefault="00750B8F" w:rsidP="008E6ADD">
            <w:pPr>
              <w:rPr>
                <w:rFonts w:ascii="Arial" w:hAnsi="Arial" w:cs="Arial"/>
                <w:b/>
              </w:rPr>
            </w:pPr>
          </w:p>
          <w:p w14:paraId="22E1B244" w14:textId="3D039C4B" w:rsidR="00750B8F" w:rsidRPr="00227C08" w:rsidRDefault="00227C08" w:rsidP="008E6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£15k</w:t>
            </w:r>
          </w:p>
        </w:tc>
        <w:tc>
          <w:tcPr>
            <w:tcW w:w="3804" w:type="dxa"/>
          </w:tcPr>
          <w:p w14:paraId="58F127A0" w14:textId="667DEDA2" w:rsidR="00750B8F" w:rsidRPr="00226C1E" w:rsidRDefault="00CA6AF3" w:rsidP="00A3094B">
            <w:pPr>
              <w:rPr>
                <w:rFonts w:ascii="Arial" w:hAnsi="Arial" w:cs="Arial"/>
                <w:lang w:val="en-GB"/>
              </w:rPr>
            </w:pPr>
            <w:r w:rsidRPr="00226C1E">
              <w:rPr>
                <w:rFonts w:ascii="Arial" w:hAnsi="Arial" w:cs="Arial"/>
                <w:lang w:val="en-GB"/>
              </w:rPr>
              <w:t xml:space="preserve">Continue to </w:t>
            </w:r>
            <w:r w:rsidR="00A3094B" w:rsidRPr="00226C1E">
              <w:rPr>
                <w:rFonts w:ascii="Arial" w:hAnsi="Arial" w:cs="Arial"/>
                <w:lang w:val="en-GB"/>
              </w:rPr>
              <w:t>consult</w:t>
            </w:r>
            <w:r w:rsidR="00D57A98" w:rsidRPr="00226C1E">
              <w:rPr>
                <w:rFonts w:ascii="Arial" w:hAnsi="Arial" w:cs="Arial"/>
                <w:lang w:val="en-GB"/>
              </w:rPr>
              <w:t xml:space="preserve"> panel </w:t>
            </w:r>
            <w:r w:rsidR="00860885" w:rsidRPr="00226C1E">
              <w:rPr>
                <w:rFonts w:ascii="Arial" w:hAnsi="Arial" w:cs="Arial"/>
                <w:lang w:val="en-GB"/>
              </w:rPr>
              <w:t xml:space="preserve">participants </w:t>
            </w:r>
            <w:r w:rsidRPr="00226C1E">
              <w:rPr>
                <w:rFonts w:ascii="Arial" w:hAnsi="Arial" w:cs="Arial"/>
                <w:lang w:val="en-GB"/>
              </w:rPr>
              <w:t>to inform, refine and advise on detailed</w:t>
            </w:r>
            <w:r w:rsidR="00860885" w:rsidRPr="00226C1E">
              <w:rPr>
                <w:rFonts w:ascii="Arial" w:hAnsi="Arial" w:cs="Arial"/>
                <w:lang w:val="en-GB"/>
              </w:rPr>
              <w:t xml:space="preserve"> content, design, </w:t>
            </w:r>
            <w:r w:rsidR="00D57A98" w:rsidRPr="00226C1E">
              <w:rPr>
                <w:rFonts w:ascii="Arial" w:hAnsi="Arial" w:cs="Arial"/>
                <w:lang w:val="en-GB"/>
              </w:rPr>
              <w:t xml:space="preserve">and </w:t>
            </w:r>
            <w:r w:rsidR="00860885" w:rsidRPr="00226C1E">
              <w:rPr>
                <w:rFonts w:ascii="Arial" w:hAnsi="Arial" w:cs="Arial"/>
                <w:lang w:val="en-GB"/>
              </w:rPr>
              <w:t xml:space="preserve">interpretation </w:t>
            </w:r>
            <w:r w:rsidR="00F005E6" w:rsidRPr="00226C1E">
              <w:rPr>
                <w:rFonts w:ascii="Arial" w:hAnsi="Arial" w:cs="Arial"/>
                <w:lang w:val="en-GB"/>
              </w:rPr>
              <w:t>to ensure openness and transparency</w:t>
            </w:r>
            <w:r w:rsidR="00A3094B" w:rsidRPr="00226C1E">
              <w:rPr>
                <w:rFonts w:ascii="Arial" w:hAnsi="Arial" w:cs="Arial"/>
                <w:lang w:val="en-GB"/>
              </w:rPr>
              <w:t>,</w:t>
            </w:r>
            <w:r w:rsidR="00F005E6" w:rsidRPr="00226C1E">
              <w:rPr>
                <w:rFonts w:ascii="Arial" w:hAnsi="Arial" w:cs="Arial"/>
                <w:lang w:val="en-GB"/>
              </w:rPr>
              <w:t xml:space="preserve"> </w:t>
            </w:r>
            <w:r w:rsidR="00D57A98" w:rsidRPr="00226C1E">
              <w:rPr>
                <w:rFonts w:ascii="Arial" w:hAnsi="Arial" w:cs="Arial"/>
                <w:lang w:val="en-GB"/>
              </w:rPr>
              <w:t>respond to feedback</w:t>
            </w:r>
            <w:r w:rsidR="00A3094B" w:rsidRPr="00226C1E">
              <w:rPr>
                <w:rFonts w:ascii="Arial" w:hAnsi="Arial" w:cs="Arial"/>
                <w:lang w:val="en-GB"/>
              </w:rPr>
              <w:t xml:space="preserve"> received, and put </w:t>
            </w:r>
            <w:r w:rsidRPr="00226C1E">
              <w:rPr>
                <w:rFonts w:ascii="Arial" w:hAnsi="Arial" w:cs="Arial"/>
                <w:lang w:val="en-GB"/>
              </w:rPr>
              <w:t>audience needs</w:t>
            </w:r>
            <w:r w:rsidR="00A3094B" w:rsidRPr="00226C1E">
              <w:rPr>
                <w:rFonts w:ascii="Arial" w:hAnsi="Arial" w:cs="Arial"/>
                <w:lang w:val="en-GB"/>
              </w:rPr>
              <w:t xml:space="preserve"> first</w:t>
            </w:r>
          </w:p>
        </w:tc>
        <w:tc>
          <w:tcPr>
            <w:tcW w:w="1157" w:type="dxa"/>
          </w:tcPr>
          <w:p w14:paraId="371CE356" w14:textId="77777777" w:rsidR="00750B8F" w:rsidRDefault="00750B8F" w:rsidP="00E548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A4A31D5" w14:textId="77777777" w:rsidR="00227C08" w:rsidRDefault="00227C08" w:rsidP="00E548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9E3DFDF" w14:textId="3B669F2E" w:rsidR="00227C08" w:rsidRPr="00227C08" w:rsidRDefault="00227C08" w:rsidP="00E548A5">
            <w:pPr>
              <w:rPr>
                <w:rFonts w:ascii="Arial" w:hAnsi="Arial" w:cs="Arial"/>
                <w:b/>
                <w:lang w:val="en-GB"/>
              </w:rPr>
            </w:pPr>
            <w:r w:rsidRPr="00227C08">
              <w:rPr>
                <w:rFonts w:ascii="Arial" w:hAnsi="Arial" w:cs="Arial"/>
                <w:b/>
                <w:lang w:val="en-GB"/>
              </w:rPr>
              <w:t>£10k</w:t>
            </w:r>
          </w:p>
        </w:tc>
        <w:tc>
          <w:tcPr>
            <w:tcW w:w="3119" w:type="dxa"/>
          </w:tcPr>
          <w:p w14:paraId="7831DA67" w14:textId="032FA8D8" w:rsidR="00750B8F" w:rsidRDefault="00860885" w:rsidP="00CA6AF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 </w:t>
            </w:r>
            <w:r w:rsidR="00A3094B">
              <w:rPr>
                <w:rFonts w:ascii="Arial" w:hAnsi="Arial" w:cs="Arial"/>
                <w:lang w:val="en-GB"/>
              </w:rPr>
              <w:t>wide range</w:t>
            </w:r>
            <w:r>
              <w:rPr>
                <w:rFonts w:ascii="Arial" w:hAnsi="Arial" w:cs="Arial"/>
                <w:lang w:val="en-GB"/>
              </w:rPr>
              <w:t xml:space="preserve"> of people </w:t>
            </w:r>
            <w:r w:rsidR="00CA6AF3">
              <w:rPr>
                <w:rFonts w:ascii="Arial" w:hAnsi="Arial" w:cs="Arial"/>
                <w:lang w:val="en-GB"/>
              </w:rPr>
              <w:t>are consulted and involved in the development and realisation of the project</w:t>
            </w:r>
          </w:p>
          <w:p w14:paraId="1A3B49D9" w14:textId="77777777" w:rsidR="00F005E6" w:rsidRDefault="00F005E6" w:rsidP="00CA6AF3">
            <w:pPr>
              <w:rPr>
                <w:rFonts w:ascii="Arial" w:hAnsi="Arial" w:cs="Arial"/>
                <w:lang w:val="en-GB"/>
              </w:rPr>
            </w:pPr>
          </w:p>
          <w:p w14:paraId="386E0651" w14:textId="6AADF0FA" w:rsidR="00F005E6" w:rsidRDefault="00F005E6" w:rsidP="00CA6AF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wide range of views, knowledge and experience have helped shape the project</w:t>
            </w:r>
          </w:p>
          <w:p w14:paraId="6CF1A7DE" w14:textId="77777777" w:rsidR="00D75CF8" w:rsidRDefault="00D75CF8" w:rsidP="00CA6AF3">
            <w:pPr>
              <w:rPr>
                <w:rFonts w:ascii="Arial" w:hAnsi="Arial" w:cs="Arial"/>
                <w:lang w:val="en-GB"/>
              </w:rPr>
            </w:pPr>
          </w:p>
          <w:p w14:paraId="5008AC88" w14:textId="77777777" w:rsidR="00D75CF8" w:rsidRDefault="00D75CF8" w:rsidP="00CA6AF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We are open, transparent and consultative in the production and delivery of the project </w:t>
            </w:r>
          </w:p>
          <w:p w14:paraId="44B54343" w14:textId="77777777" w:rsidR="00E61895" w:rsidRDefault="00E61895" w:rsidP="00CA6AF3">
            <w:pPr>
              <w:rPr>
                <w:rFonts w:ascii="Arial" w:hAnsi="Arial" w:cs="Arial"/>
                <w:lang w:val="en-GB"/>
              </w:rPr>
            </w:pPr>
          </w:p>
          <w:p w14:paraId="72B4361F" w14:textId="798A1CF7" w:rsidR="00F005E6" w:rsidRPr="00CD24AD" w:rsidRDefault="00D75CF8" w:rsidP="00D75C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Ensure that creating accessible content and spaces is considered in everything we do</w:t>
            </w:r>
          </w:p>
        </w:tc>
        <w:tc>
          <w:tcPr>
            <w:tcW w:w="2268" w:type="dxa"/>
          </w:tcPr>
          <w:p w14:paraId="4BC7070E" w14:textId="77777777" w:rsidR="00750B8F" w:rsidRPr="00CD24AD" w:rsidRDefault="00750B8F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64BD9269" w14:textId="77777777" w:rsidR="00750B8F" w:rsidRDefault="00750B8F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Non audiences</w:t>
            </w:r>
          </w:p>
          <w:p w14:paraId="41C14FD4" w14:textId="77777777" w:rsidR="00750B8F" w:rsidRDefault="00750B8F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Existing audiences</w:t>
            </w:r>
          </w:p>
          <w:p w14:paraId="79BCCFB1" w14:textId="77777777" w:rsidR="007D6AE7" w:rsidRDefault="007D6AE7" w:rsidP="008E6ADD">
            <w:pPr>
              <w:rPr>
                <w:rFonts w:ascii="Arial" w:hAnsi="Arial" w:cs="Arial"/>
                <w:lang w:val="en-GB"/>
              </w:rPr>
            </w:pPr>
          </w:p>
          <w:p w14:paraId="30204BA3" w14:textId="704748B2" w:rsidR="007D6AE7" w:rsidRDefault="007D6AE7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Including:</w:t>
            </w:r>
          </w:p>
          <w:p w14:paraId="62027AF6" w14:textId="77777777" w:rsidR="007D6AE7" w:rsidRDefault="007D6AE7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Active achievers (families)</w:t>
            </w:r>
          </w:p>
          <w:p w14:paraId="5B78C364" w14:textId="77777777" w:rsidR="007D6AE7" w:rsidRDefault="007D6AE7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Social Sharers (families)</w:t>
            </w:r>
          </w:p>
          <w:p w14:paraId="16A197C7" w14:textId="42ECCA8A" w:rsidR="007D6AE7" w:rsidRPr="00CD24AD" w:rsidRDefault="007D6AE7" w:rsidP="008E6ADD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Self Improvers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(adults)</w:t>
            </w:r>
          </w:p>
        </w:tc>
        <w:tc>
          <w:tcPr>
            <w:tcW w:w="1559" w:type="dxa"/>
          </w:tcPr>
          <w:p w14:paraId="2A47238A" w14:textId="47AFB13F" w:rsidR="00750B8F" w:rsidRPr="00CD24AD" w:rsidRDefault="00663EDC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Wider range of people involved</w:t>
            </w:r>
          </w:p>
        </w:tc>
      </w:tr>
      <w:tr w:rsidR="00F005E6" w:rsidRPr="00CD24AD" w14:paraId="168732D4" w14:textId="77777777" w:rsidTr="00131672">
        <w:tc>
          <w:tcPr>
            <w:tcW w:w="2016" w:type="dxa"/>
          </w:tcPr>
          <w:p w14:paraId="02F8E086" w14:textId="14342BE7" w:rsidR="00F005E6" w:rsidRPr="00226C1E" w:rsidRDefault="00F005E6" w:rsidP="00FE5A53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Coproduction projects</w:t>
            </w:r>
            <w:r w:rsidR="00647410" w:rsidRPr="00226C1E">
              <w:rPr>
                <w:rFonts w:ascii="Arial" w:hAnsi="Arial" w:cs="Arial"/>
              </w:rPr>
              <w:t xml:space="preserve"> with </w:t>
            </w:r>
            <w:r w:rsidR="00FE5A53" w:rsidRPr="00226C1E">
              <w:rPr>
                <w:rFonts w:ascii="Arial" w:hAnsi="Arial" w:cs="Arial"/>
              </w:rPr>
              <w:t>specific</w:t>
            </w:r>
            <w:r w:rsidR="00647410" w:rsidRPr="00226C1E">
              <w:rPr>
                <w:rFonts w:ascii="Arial" w:hAnsi="Arial" w:cs="Arial"/>
              </w:rPr>
              <w:t xml:space="preserve"> audiences (ethnically diverse / </w:t>
            </w:r>
            <w:r w:rsidR="00A3094B" w:rsidRPr="00226C1E">
              <w:rPr>
                <w:rFonts w:ascii="Arial" w:hAnsi="Arial" w:cs="Arial"/>
              </w:rPr>
              <w:t>socially</w:t>
            </w:r>
            <w:r w:rsidR="00647410" w:rsidRPr="00226C1E">
              <w:rPr>
                <w:rFonts w:ascii="Arial" w:hAnsi="Arial" w:cs="Arial"/>
              </w:rPr>
              <w:t xml:space="preserve"> disadvantaged families, people with disabilities for example)</w:t>
            </w:r>
          </w:p>
        </w:tc>
        <w:tc>
          <w:tcPr>
            <w:tcW w:w="3871" w:type="dxa"/>
          </w:tcPr>
          <w:p w14:paraId="07F58DC8" w14:textId="1097732B" w:rsidR="00006748" w:rsidRPr="00226C1E" w:rsidRDefault="00647410" w:rsidP="00647410">
            <w:pPr>
              <w:shd w:val="clear" w:color="auto" w:fill="FFFFFF"/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 xml:space="preserve">Work </w:t>
            </w:r>
            <w:r w:rsidR="00201AD2" w:rsidRPr="00226C1E">
              <w:rPr>
                <w:rFonts w:ascii="Arial" w:hAnsi="Arial" w:cs="Arial"/>
              </w:rPr>
              <w:t xml:space="preserve">collaboratively and build relationships </w:t>
            </w:r>
            <w:r w:rsidRPr="00226C1E">
              <w:rPr>
                <w:rFonts w:ascii="Arial" w:hAnsi="Arial" w:cs="Arial"/>
              </w:rPr>
              <w:t>with existing and new partners</w:t>
            </w:r>
          </w:p>
          <w:p w14:paraId="667A42D2" w14:textId="77777777" w:rsidR="00E02935" w:rsidRPr="00226C1E" w:rsidRDefault="00E02935" w:rsidP="00647410">
            <w:pPr>
              <w:shd w:val="clear" w:color="auto" w:fill="FFFFFF"/>
              <w:rPr>
                <w:rFonts w:ascii="Arial" w:hAnsi="Arial" w:cs="Arial"/>
              </w:rPr>
            </w:pPr>
          </w:p>
          <w:p w14:paraId="370F967E" w14:textId="3D3D681A" w:rsidR="00201AD2" w:rsidRPr="00226C1E" w:rsidRDefault="00006748" w:rsidP="00647410">
            <w:pPr>
              <w:shd w:val="clear" w:color="auto" w:fill="FFFFFF"/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D</w:t>
            </w:r>
            <w:r w:rsidR="00647410" w:rsidRPr="00226C1E">
              <w:rPr>
                <w:rFonts w:ascii="Arial" w:hAnsi="Arial" w:cs="Arial"/>
              </w:rPr>
              <w:t>evelop</w:t>
            </w:r>
            <w:r w:rsidR="00201AD2" w:rsidRPr="00226C1E">
              <w:rPr>
                <w:rFonts w:ascii="Arial" w:hAnsi="Arial" w:cs="Arial"/>
              </w:rPr>
              <w:t xml:space="preserve"> pilot projects to</w:t>
            </w:r>
            <w:r w:rsidR="00647410" w:rsidRPr="00226C1E">
              <w:rPr>
                <w:rFonts w:ascii="Arial" w:hAnsi="Arial" w:cs="Arial"/>
              </w:rPr>
              <w:t xml:space="preserve"> test feasibility</w:t>
            </w:r>
            <w:r w:rsidR="00201AD2" w:rsidRPr="00226C1E">
              <w:rPr>
                <w:rFonts w:ascii="Arial" w:hAnsi="Arial" w:cs="Arial"/>
              </w:rPr>
              <w:t xml:space="preserve"> and </w:t>
            </w:r>
            <w:r w:rsidR="00647410" w:rsidRPr="00226C1E">
              <w:rPr>
                <w:rFonts w:ascii="Arial" w:hAnsi="Arial" w:cs="Arial"/>
              </w:rPr>
              <w:t>co-produc</w:t>
            </w:r>
            <w:r w:rsidR="00201AD2" w:rsidRPr="00226C1E">
              <w:rPr>
                <w:rFonts w:ascii="Arial" w:hAnsi="Arial" w:cs="Arial"/>
              </w:rPr>
              <w:t xml:space="preserve">tion models </w:t>
            </w:r>
            <w:r w:rsidRPr="00226C1E">
              <w:rPr>
                <w:rFonts w:ascii="Arial" w:hAnsi="Arial" w:cs="Arial"/>
              </w:rPr>
              <w:t xml:space="preserve">for </w:t>
            </w:r>
            <w:r w:rsidR="00201AD2" w:rsidRPr="00226C1E">
              <w:rPr>
                <w:rFonts w:ascii="Arial" w:hAnsi="Arial" w:cs="Arial"/>
              </w:rPr>
              <w:t xml:space="preserve">design </w:t>
            </w:r>
            <w:r w:rsidR="00647410" w:rsidRPr="00226C1E">
              <w:rPr>
                <w:rFonts w:ascii="Arial" w:hAnsi="Arial" w:cs="Arial"/>
              </w:rPr>
              <w:t xml:space="preserve">of </w:t>
            </w:r>
            <w:r w:rsidRPr="00226C1E">
              <w:rPr>
                <w:rFonts w:ascii="Arial" w:hAnsi="Arial" w:cs="Arial"/>
              </w:rPr>
              <w:t xml:space="preserve">some </w:t>
            </w:r>
            <w:r w:rsidR="00647410" w:rsidRPr="00226C1E">
              <w:rPr>
                <w:rFonts w:ascii="Arial" w:hAnsi="Arial" w:cs="Arial"/>
              </w:rPr>
              <w:t xml:space="preserve">indoor and outdoor </w:t>
            </w:r>
            <w:r w:rsidRPr="00226C1E">
              <w:rPr>
                <w:rFonts w:ascii="Arial" w:hAnsi="Arial" w:cs="Arial"/>
              </w:rPr>
              <w:t>spaces</w:t>
            </w:r>
            <w:r w:rsidR="00E264EE" w:rsidRPr="00226C1E">
              <w:rPr>
                <w:rFonts w:ascii="Arial" w:hAnsi="Arial" w:cs="Arial"/>
              </w:rPr>
              <w:t xml:space="preserve"> (new</w:t>
            </w:r>
            <w:r w:rsidR="00626D1B">
              <w:rPr>
                <w:rFonts w:ascii="Arial" w:hAnsi="Arial" w:cs="Arial"/>
              </w:rPr>
              <w:t xml:space="preserve"> under 5’s Nature Explorers Action</w:t>
            </w:r>
            <w:r w:rsidR="00E264EE" w:rsidRPr="00226C1E">
              <w:rPr>
                <w:rFonts w:ascii="Arial" w:hAnsi="Arial" w:cs="Arial"/>
              </w:rPr>
              <w:t xml:space="preserve"> </w:t>
            </w:r>
            <w:r w:rsidR="00626D1B">
              <w:rPr>
                <w:rFonts w:ascii="Arial" w:hAnsi="Arial" w:cs="Arial"/>
              </w:rPr>
              <w:t>area</w:t>
            </w:r>
            <w:r w:rsidR="00E264EE" w:rsidRPr="00226C1E">
              <w:rPr>
                <w:rFonts w:ascii="Arial" w:hAnsi="Arial" w:cs="Arial"/>
              </w:rPr>
              <w:t xml:space="preserve">, </w:t>
            </w:r>
            <w:r w:rsidR="00626D1B">
              <w:rPr>
                <w:rFonts w:ascii="Arial" w:hAnsi="Arial" w:cs="Arial"/>
              </w:rPr>
              <w:t xml:space="preserve">Nature and You </w:t>
            </w:r>
            <w:r w:rsidR="00E264EE" w:rsidRPr="00226C1E">
              <w:rPr>
                <w:rFonts w:ascii="Arial" w:hAnsi="Arial" w:cs="Arial"/>
              </w:rPr>
              <w:t>c</w:t>
            </w:r>
            <w:r w:rsidR="000E0433" w:rsidRPr="00226C1E">
              <w:rPr>
                <w:rFonts w:ascii="Arial" w:hAnsi="Arial" w:cs="Arial"/>
              </w:rPr>
              <w:t>ase, Sustainable Gardening Zone)</w:t>
            </w:r>
            <w:r w:rsidR="00E264EE" w:rsidRPr="00226C1E">
              <w:rPr>
                <w:rFonts w:ascii="Arial" w:hAnsi="Arial" w:cs="Arial"/>
              </w:rPr>
              <w:t xml:space="preserve"> </w:t>
            </w:r>
          </w:p>
          <w:p w14:paraId="3926477B" w14:textId="77777777" w:rsidR="00626D1B" w:rsidRPr="00226C1E" w:rsidRDefault="00626D1B" w:rsidP="00647410">
            <w:pPr>
              <w:shd w:val="clear" w:color="auto" w:fill="FFFFFF"/>
              <w:rPr>
                <w:rFonts w:ascii="Arial" w:hAnsi="Arial" w:cs="Arial"/>
              </w:rPr>
            </w:pPr>
          </w:p>
          <w:p w14:paraId="20CA2A25" w14:textId="3C2313EF" w:rsidR="00F005E6" w:rsidRPr="00226C1E" w:rsidRDefault="00006748" w:rsidP="00626D1B">
            <w:pPr>
              <w:rPr>
                <w:rFonts w:ascii="Arial" w:hAnsi="Arial" w:cs="Arial"/>
                <w:lang w:val="en-GB"/>
              </w:rPr>
            </w:pPr>
            <w:r w:rsidRPr="00226C1E">
              <w:rPr>
                <w:rFonts w:ascii="Arial" w:hAnsi="Arial" w:cs="Arial"/>
              </w:rPr>
              <w:lastRenderedPageBreak/>
              <w:t xml:space="preserve">Work </w:t>
            </w:r>
            <w:r w:rsidR="00647410" w:rsidRPr="00226C1E">
              <w:rPr>
                <w:rFonts w:ascii="Arial" w:hAnsi="Arial" w:cs="Arial"/>
              </w:rPr>
              <w:t>with families and appropriate partners to test accessibility and interpretation models and approach</w:t>
            </w:r>
            <w:r w:rsidR="00E264EE" w:rsidRPr="00226C1E">
              <w:rPr>
                <w:rFonts w:ascii="Arial" w:hAnsi="Arial" w:cs="Arial"/>
              </w:rPr>
              <w:t xml:space="preserve">es </w:t>
            </w:r>
            <w:r w:rsidR="00626D1B">
              <w:rPr>
                <w:rFonts w:ascii="Arial" w:hAnsi="Arial" w:cs="Arial"/>
              </w:rPr>
              <w:t>(g</w:t>
            </w:r>
            <w:r w:rsidR="000E0433" w:rsidRPr="00226C1E">
              <w:rPr>
                <w:rFonts w:ascii="Arial" w:hAnsi="Arial" w:cs="Arial"/>
              </w:rPr>
              <w:t>allery interventions, equipment for</w:t>
            </w:r>
            <w:r w:rsidR="00626D1B">
              <w:rPr>
                <w:rFonts w:ascii="Arial" w:hAnsi="Arial" w:cs="Arial"/>
              </w:rPr>
              <w:t xml:space="preserve"> gardens</w:t>
            </w:r>
            <w:r w:rsidR="000E0433" w:rsidRPr="00226C1E">
              <w:rPr>
                <w:rFonts w:ascii="Arial" w:hAnsi="Arial" w:cs="Arial"/>
              </w:rPr>
              <w:t xml:space="preserve"> Nature Explorers </w:t>
            </w:r>
            <w:r w:rsidR="00626D1B">
              <w:rPr>
                <w:rFonts w:ascii="Arial" w:hAnsi="Arial" w:cs="Arial"/>
              </w:rPr>
              <w:t>Adventure Zone, w</w:t>
            </w:r>
            <w:r w:rsidR="00E02935" w:rsidRPr="00226C1E">
              <w:rPr>
                <w:rFonts w:ascii="Arial" w:hAnsi="Arial" w:cs="Arial"/>
              </w:rPr>
              <w:t>ellbeing and Social prescribing models in Sustainable Gardening Zone)</w:t>
            </w:r>
            <w:r w:rsidR="00E02935" w:rsidRPr="00226C1E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621" w:type="dxa"/>
          </w:tcPr>
          <w:p w14:paraId="002409ED" w14:textId="77777777" w:rsidR="00F005E6" w:rsidRDefault="00F005E6" w:rsidP="008E6ADD">
            <w:pPr>
              <w:rPr>
                <w:rFonts w:ascii="Arial" w:hAnsi="Arial" w:cs="Arial"/>
                <w:b/>
              </w:rPr>
            </w:pPr>
          </w:p>
          <w:p w14:paraId="019D8100" w14:textId="77777777" w:rsidR="00227C08" w:rsidRDefault="00227C08" w:rsidP="008E6ADD">
            <w:pPr>
              <w:rPr>
                <w:rFonts w:ascii="Arial" w:hAnsi="Arial" w:cs="Arial"/>
                <w:b/>
              </w:rPr>
            </w:pPr>
          </w:p>
          <w:p w14:paraId="06BF84C8" w14:textId="126A7D73" w:rsidR="00227C08" w:rsidRPr="00226C1E" w:rsidRDefault="00227C08" w:rsidP="008E6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£10k</w:t>
            </w:r>
          </w:p>
        </w:tc>
        <w:tc>
          <w:tcPr>
            <w:tcW w:w="3804" w:type="dxa"/>
          </w:tcPr>
          <w:p w14:paraId="196EAC22" w14:textId="77777777" w:rsidR="00C2788B" w:rsidRDefault="00FE5A53" w:rsidP="00647410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Co-produce elements of indoor and outdoor space with appropriate partners and participants</w:t>
            </w:r>
            <w:r w:rsidR="00E02935" w:rsidRPr="00226C1E">
              <w:rPr>
                <w:rFonts w:ascii="Arial" w:hAnsi="Arial" w:cs="Arial"/>
              </w:rPr>
              <w:t>, for example:</w:t>
            </w:r>
            <w:r w:rsidR="00C2788B" w:rsidRPr="00226C1E">
              <w:rPr>
                <w:rFonts w:ascii="Arial" w:hAnsi="Arial" w:cs="Arial"/>
              </w:rPr>
              <w:t xml:space="preserve"> </w:t>
            </w:r>
          </w:p>
          <w:p w14:paraId="637F63EB" w14:textId="77777777" w:rsidR="00626D1B" w:rsidRDefault="00626D1B" w:rsidP="00647410">
            <w:pPr>
              <w:rPr>
                <w:rFonts w:ascii="Arial" w:hAnsi="Arial" w:cs="Arial"/>
              </w:rPr>
            </w:pPr>
          </w:p>
          <w:p w14:paraId="33E036AC" w14:textId="7948D6BB" w:rsidR="000E0433" w:rsidRPr="00226C1E" w:rsidRDefault="00C2788B" w:rsidP="00647410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 xml:space="preserve">Under 5’s </w:t>
            </w:r>
            <w:r w:rsidR="00626D1B">
              <w:rPr>
                <w:rFonts w:ascii="Arial" w:hAnsi="Arial" w:cs="Arial"/>
              </w:rPr>
              <w:t>Nature Explorers Action</w:t>
            </w:r>
            <w:r w:rsidR="00626D1B" w:rsidRPr="00226C1E">
              <w:rPr>
                <w:rFonts w:ascii="Arial" w:hAnsi="Arial" w:cs="Arial"/>
              </w:rPr>
              <w:t xml:space="preserve"> </w:t>
            </w:r>
            <w:r w:rsidR="00626D1B">
              <w:rPr>
                <w:rFonts w:ascii="Arial" w:hAnsi="Arial" w:cs="Arial"/>
              </w:rPr>
              <w:t>area</w:t>
            </w:r>
            <w:r w:rsidR="00626D1B" w:rsidRPr="00226C1E">
              <w:rPr>
                <w:rFonts w:ascii="Arial" w:hAnsi="Arial" w:cs="Arial"/>
              </w:rPr>
              <w:t xml:space="preserve"> </w:t>
            </w:r>
            <w:r w:rsidR="00647410" w:rsidRPr="00226C1E">
              <w:rPr>
                <w:rFonts w:ascii="Arial" w:hAnsi="Arial" w:cs="Arial"/>
              </w:rPr>
              <w:t>(indoors) –</w:t>
            </w:r>
            <w:r w:rsidRPr="00226C1E">
              <w:rPr>
                <w:rFonts w:ascii="Arial" w:hAnsi="Arial" w:cs="Arial"/>
              </w:rPr>
              <w:t xml:space="preserve"> coproduction </w:t>
            </w:r>
            <w:r w:rsidR="00FE5A53" w:rsidRPr="00226C1E">
              <w:rPr>
                <w:rFonts w:ascii="Arial" w:hAnsi="Arial" w:cs="Arial"/>
              </w:rPr>
              <w:t xml:space="preserve">with </w:t>
            </w:r>
            <w:r w:rsidR="000E0433" w:rsidRPr="00226C1E">
              <w:rPr>
                <w:rFonts w:ascii="Arial" w:hAnsi="Arial" w:cs="Arial"/>
              </w:rPr>
              <w:t xml:space="preserve">local </w:t>
            </w:r>
            <w:r w:rsidR="00647410" w:rsidRPr="00226C1E">
              <w:rPr>
                <w:rFonts w:ascii="Arial" w:hAnsi="Arial" w:cs="Arial"/>
              </w:rPr>
              <w:t>families</w:t>
            </w:r>
            <w:r w:rsidR="000E0433" w:rsidRPr="00226C1E">
              <w:rPr>
                <w:rFonts w:ascii="Arial" w:hAnsi="Arial" w:cs="Arial"/>
              </w:rPr>
              <w:t>/n</w:t>
            </w:r>
            <w:r w:rsidR="00647410" w:rsidRPr="00226C1E">
              <w:rPr>
                <w:rFonts w:ascii="Arial" w:hAnsi="Arial" w:cs="Arial"/>
              </w:rPr>
              <w:t>urseries/ sure start?</w:t>
            </w:r>
          </w:p>
          <w:p w14:paraId="431BE25E" w14:textId="3B9E3E53" w:rsidR="00647410" w:rsidRPr="00226C1E" w:rsidRDefault="00647410" w:rsidP="00647410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 xml:space="preserve"> </w:t>
            </w:r>
          </w:p>
          <w:p w14:paraId="467E1601" w14:textId="72D4AB32" w:rsidR="00FE5A53" w:rsidRPr="00226C1E" w:rsidRDefault="00FE5A53" w:rsidP="00647410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 xml:space="preserve">Natural History Gallery: </w:t>
            </w:r>
            <w:r w:rsidR="00226C1E" w:rsidRPr="00226C1E">
              <w:rPr>
                <w:rFonts w:ascii="Arial" w:hAnsi="Arial" w:cs="Arial"/>
              </w:rPr>
              <w:t>Nature</w:t>
            </w:r>
            <w:r w:rsidRPr="00226C1E">
              <w:rPr>
                <w:rFonts w:ascii="Arial" w:hAnsi="Arial" w:cs="Arial"/>
              </w:rPr>
              <w:t xml:space="preserve"> </w:t>
            </w:r>
            <w:r w:rsidR="00626D1B">
              <w:rPr>
                <w:rFonts w:ascii="Arial" w:hAnsi="Arial" w:cs="Arial"/>
              </w:rPr>
              <w:t xml:space="preserve">and You </w:t>
            </w:r>
            <w:r w:rsidRPr="00226C1E">
              <w:rPr>
                <w:rFonts w:ascii="Arial" w:hAnsi="Arial" w:cs="Arial"/>
              </w:rPr>
              <w:t>case (</w:t>
            </w:r>
            <w:r w:rsidR="00E02935" w:rsidRPr="00226C1E">
              <w:rPr>
                <w:rFonts w:ascii="Arial" w:hAnsi="Arial" w:cs="Arial"/>
              </w:rPr>
              <w:t>response</w:t>
            </w:r>
            <w:r w:rsidR="00C2788B" w:rsidRPr="00226C1E">
              <w:rPr>
                <w:rFonts w:ascii="Arial" w:hAnsi="Arial" w:cs="Arial"/>
              </w:rPr>
              <w:t xml:space="preserve"> developed from working</w:t>
            </w:r>
            <w:r w:rsidR="00E02935" w:rsidRPr="00226C1E">
              <w:rPr>
                <w:rFonts w:ascii="Arial" w:hAnsi="Arial" w:cs="Arial"/>
              </w:rPr>
              <w:t xml:space="preserve"> </w:t>
            </w:r>
            <w:r w:rsidR="000E0433" w:rsidRPr="00226C1E">
              <w:rPr>
                <w:rFonts w:ascii="Arial" w:hAnsi="Arial" w:cs="Arial"/>
              </w:rPr>
              <w:t xml:space="preserve">with </w:t>
            </w:r>
            <w:r w:rsidRPr="00226C1E">
              <w:rPr>
                <w:rFonts w:ascii="Arial" w:hAnsi="Arial" w:cs="Arial"/>
              </w:rPr>
              <w:t>disabled artists group</w:t>
            </w:r>
            <w:r w:rsidR="00C2788B" w:rsidRPr="00226C1E">
              <w:rPr>
                <w:rFonts w:ascii="Arial" w:hAnsi="Arial" w:cs="Arial"/>
              </w:rPr>
              <w:t xml:space="preserve"> for example</w:t>
            </w:r>
            <w:r w:rsidRPr="00226C1E">
              <w:rPr>
                <w:rFonts w:ascii="Arial" w:hAnsi="Arial" w:cs="Arial"/>
              </w:rPr>
              <w:t>)</w:t>
            </w:r>
          </w:p>
          <w:p w14:paraId="40C9C7D3" w14:textId="77777777" w:rsidR="000E0433" w:rsidRPr="00226C1E" w:rsidRDefault="000E0433" w:rsidP="00647410">
            <w:pPr>
              <w:rPr>
                <w:rFonts w:ascii="Arial" w:hAnsi="Arial" w:cs="Arial"/>
              </w:rPr>
            </w:pPr>
          </w:p>
          <w:p w14:paraId="64B21B43" w14:textId="77777777" w:rsidR="00226C1E" w:rsidRPr="00226C1E" w:rsidRDefault="00FE5A53" w:rsidP="00226C1E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Sustainable Gardening Zone (</w:t>
            </w:r>
            <w:r w:rsidR="000E0433" w:rsidRPr="00226C1E">
              <w:rPr>
                <w:rFonts w:ascii="Arial" w:hAnsi="Arial" w:cs="Arial"/>
              </w:rPr>
              <w:t xml:space="preserve">with </w:t>
            </w:r>
            <w:r w:rsidRPr="00226C1E">
              <w:rPr>
                <w:rFonts w:ascii="Arial" w:hAnsi="Arial" w:cs="Arial"/>
              </w:rPr>
              <w:t xml:space="preserve">mental and physical health </w:t>
            </w:r>
            <w:r w:rsidR="000E0433" w:rsidRPr="00226C1E">
              <w:rPr>
                <w:rFonts w:ascii="Arial" w:hAnsi="Arial" w:cs="Arial"/>
              </w:rPr>
              <w:t>group)</w:t>
            </w:r>
          </w:p>
          <w:p w14:paraId="7C55A962" w14:textId="1FCCC949" w:rsidR="00F005E6" w:rsidRPr="00226C1E" w:rsidRDefault="00E02935" w:rsidP="00226C1E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  <w:lang w:val="en-GB"/>
              </w:rPr>
              <w:t>Co-produce space that improves mental and physical health outcomes for isolated local people</w:t>
            </w:r>
          </w:p>
        </w:tc>
        <w:tc>
          <w:tcPr>
            <w:tcW w:w="1157" w:type="dxa"/>
          </w:tcPr>
          <w:p w14:paraId="1A5B5938" w14:textId="77777777" w:rsidR="00F005E6" w:rsidRDefault="00F005E6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7A6720" w14:textId="77777777" w:rsidR="00227C08" w:rsidRDefault="00227C08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500A0C" w14:textId="1BD30FCB" w:rsidR="00227C08" w:rsidRPr="00227C08" w:rsidRDefault="00227C08" w:rsidP="008E6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7C08">
              <w:rPr>
                <w:rFonts w:ascii="Arial" w:hAnsi="Arial" w:cs="Arial"/>
                <w:b/>
                <w:sz w:val="20"/>
                <w:szCs w:val="20"/>
                <w:lang w:val="en-GB"/>
              </w:rPr>
              <w:t>£15k</w:t>
            </w:r>
          </w:p>
        </w:tc>
        <w:tc>
          <w:tcPr>
            <w:tcW w:w="3119" w:type="dxa"/>
          </w:tcPr>
          <w:p w14:paraId="09AEA35A" w14:textId="77777777" w:rsidR="00F51051" w:rsidRDefault="00F51051" w:rsidP="00F5105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 </w:t>
            </w:r>
            <w:r w:rsidRPr="00006748">
              <w:rPr>
                <w:rFonts w:ascii="Arial" w:hAnsi="Arial" w:cs="Arial"/>
                <w:lang w:val="en-GB"/>
              </w:rPr>
              <w:t xml:space="preserve">diverse </w:t>
            </w:r>
            <w:r>
              <w:rPr>
                <w:rFonts w:ascii="Arial" w:hAnsi="Arial" w:cs="Arial"/>
                <w:lang w:val="en-GB"/>
              </w:rPr>
              <w:t xml:space="preserve">range of </w:t>
            </w:r>
            <w:r w:rsidRPr="00006748">
              <w:rPr>
                <w:rFonts w:ascii="Arial" w:hAnsi="Arial" w:cs="Arial"/>
                <w:lang w:val="en-GB"/>
              </w:rPr>
              <w:t xml:space="preserve">voices </w:t>
            </w:r>
            <w:r>
              <w:rPr>
                <w:rFonts w:ascii="Arial" w:hAnsi="Arial" w:cs="Arial"/>
              </w:rPr>
              <w:t>and experience</w:t>
            </w:r>
            <w:r w:rsidRPr="00006748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is </w:t>
            </w:r>
            <w:r w:rsidRPr="00006748">
              <w:rPr>
                <w:rFonts w:ascii="Arial" w:hAnsi="Arial" w:cs="Arial"/>
                <w:lang w:val="en-GB"/>
              </w:rPr>
              <w:t xml:space="preserve">expressed </w:t>
            </w:r>
            <w:r>
              <w:rPr>
                <w:rFonts w:ascii="Arial" w:hAnsi="Arial" w:cs="Arial"/>
                <w:lang w:val="en-GB"/>
              </w:rPr>
              <w:t>and at the forefront of the project</w:t>
            </w:r>
            <w:r w:rsidRPr="00006748">
              <w:rPr>
                <w:rFonts w:ascii="Arial" w:hAnsi="Arial" w:cs="Arial"/>
                <w:lang w:val="en-GB"/>
              </w:rPr>
              <w:t xml:space="preserve"> </w:t>
            </w:r>
          </w:p>
          <w:p w14:paraId="0BBD7496" w14:textId="77777777" w:rsidR="00F51051" w:rsidRDefault="00F51051" w:rsidP="00F51051">
            <w:pPr>
              <w:rPr>
                <w:rFonts w:ascii="Arial" w:hAnsi="Arial" w:cs="Arial"/>
                <w:lang w:val="en-GB"/>
              </w:rPr>
            </w:pPr>
          </w:p>
          <w:p w14:paraId="4661D4BA" w14:textId="7890FFE7" w:rsidR="00C2788B" w:rsidRDefault="00F51051" w:rsidP="008E6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0E0433">
              <w:rPr>
                <w:rFonts w:ascii="Arial" w:hAnsi="Arial" w:cs="Arial"/>
              </w:rPr>
              <w:t>elationships</w:t>
            </w:r>
            <w:r>
              <w:rPr>
                <w:rFonts w:ascii="Arial" w:hAnsi="Arial" w:cs="Arial"/>
              </w:rPr>
              <w:t xml:space="preserve"> are built </w:t>
            </w:r>
            <w:r w:rsidR="000E0433">
              <w:rPr>
                <w:rFonts w:ascii="Arial" w:hAnsi="Arial" w:cs="Arial"/>
              </w:rPr>
              <w:t xml:space="preserve">with </w:t>
            </w:r>
            <w:r w:rsidR="00006748">
              <w:rPr>
                <w:rFonts w:ascii="Arial" w:hAnsi="Arial" w:cs="Arial"/>
              </w:rPr>
              <w:t>people</w:t>
            </w:r>
            <w:r w:rsidR="000E0433">
              <w:rPr>
                <w:rFonts w:ascii="Arial" w:hAnsi="Arial" w:cs="Arial"/>
              </w:rPr>
              <w:t xml:space="preserve"> from diverse backgrounds </w:t>
            </w:r>
          </w:p>
          <w:p w14:paraId="50BB5976" w14:textId="77777777" w:rsidR="00C2788B" w:rsidRDefault="00C2788B" w:rsidP="008E6ADD">
            <w:pPr>
              <w:rPr>
                <w:rFonts w:ascii="Arial" w:hAnsi="Arial" w:cs="Arial"/>
              </w:rPr>
            </w:pPr>
          </w:p>
          <w:p w14:paraId="489C0B09" w14:textId="4C0E6E00" w:rsidR="00006748" w:rsidRDefault="00C2788B" w:rsidP="008E6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attract more families and visitors from ethnic minority and lower socio-economic backgrounds</w:t>
            </w:r>
          </w:p>
          <w:p w14:paraId="6DB63FC5" w14:textId="77777777" w:rsidR="00226C1E" w:rsidRDefault="00226C1E" w:rsidP="008E6ADD">
            <w:pPr>
              <w:rPr>
                <w:rFonts w:ascii="Arial" w:hAnsi="Arial" w:cs="Arial"/>
              </w:rPr>
            </w:pPr>
          </w:p>
          <w:p w14:paraId="03B95657" w14:textId="1217AEC2" w:rsidR="00226C1E" w:rsidRDefault="00C31C25" w:rsidP="008E6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Make</w:t>
            </w:r>
            <w:r w:rsidR="00D75CF8">
              <w:rPr>
                <w:rFonts w:ascii="Arial" w:hAnsi="Arial" w:cs="Arial"/>
              </w:rPr>
              <w:t xml:space="preserve"> fun and accessible</w:t>
            </w:r>
            <w:r>
              <w:rPr>
                <w:rFonts w:ascii="Arial" w:hAnsi="Arial" w:cs="Arial"/>
              </w:rPr>
              <w:t xml:space="preserve"> connections across indoor and outdoor spaces</w:t>
            </w:r>
            <w:r w:rsidR="00626D1B">
              <w:rPr>
                <w:rFonts w:ascii="Arial" w:hAnsi="Arial" w:cs="Arial"/>
              </w:rPr>
              <w:t xml:space="preserve"> and h</w:t>
            </w:r>
            <w:r w:rsidR="00226C1E">
              <w:rPr>
                <w:rFonts w:ascii="Arial" w:hAnsi="Arial" w:cs="Arial"/>
              </w:rPr>
              <w:t>elp connect people with nature from a young age</w:t>
            </w:r>
          </w:p>
          <w:p w14:paraId="31981667" w14:textId="77777777" w:rsidR="00D75CF8" w:rsidRDefault="00D75CF8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9E771C" w14:textId="5B6B4304" w:rsidR="00F51051" w:rsidRPr="00006748" w:rsidRDefault="00D75CF8" w:rsidP="00C31C2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Create new f</w:t>
            </w:r>
            <w:r w:rsidR="00F51051">
              <w:rPr>
                <w:rFonts w:ascii="Arial" w:hAnsi="Arial" w:cs="Arial"/>
                <w:lang w:val="en-GB"/>
              </w:rPr>
              <w:t>lexibly designed</w:t>
            </w:r>
            <w:r>
              <w:rPr>
                <w:rFonts w:ascii="Arial" w:hAnsi="Arial" w:cs="Arial"/>
                <w:lang w:val="en-GB"/>
              </w:rPr>
              <w:t xml:space="preserve"> spaces that </w:t>
            </w:r>
            <w:r w:rsidR="00C2788B">
              <w:rPr>
                <w:rFonts w:ascii="Arial" w:hAnsi="Arial" w:cs="Arial"/>
                <w:lang w:val="en-GB"/>
              </w:rPr>
              <w:t>a</w:t>
            </w:r>
            <w:r w:rsidR="00F51051">
              <w:rPr>
                <w:rFonts w:ascii="Arial" w:hAnsi="Arial" w:cs="Arial"/>
                <w:lang w:val="en-GB"/>
              </w:rPr>
              <w:t xml:space="preserve">llow us to run partnerships and activities that </w:t>
            </w:r>
            <w:r w:rsidR="00233DF4">
              <w:rPr>
                <w:rFonts w:ascii="Arial" w:hAnsi="Arial" w:cs="Arial"/>
                <w:lang w:val="en-GB"/>
              </w:rPr>
              <w:t>meet local community need and link communities</w:t>
            </w:r>
            <w:r w:rsidR="00F51051">
              <w:rPr>
                <w:rFonts w:ascii="Arial" w:hAnsi="Arial" w:cs="Arial"/>
                <w:lang w:val="en-GB"/>
              </w:rPr>
              <w:t xml:space="preserve"> with </w:t>
            </w:r>
            <w:r w:rsidR="00C31C25">
              <w:rPr>
                <w:rFonts w:ascii="Arial" w:hAnsi="Arial" w:cs="Arial"/>
                <w:lang w:val="en-GB"/>
              </w:rPr>
              <w:t xml:space="preserve">specific </w:t>
            </w:r>
            <w:r w:rsidR="00F51051">
              <w:rPr>
                <w:rFonts w:ascii="Arial" w:hAnsi="Arial" w:cs="Arial"/>
                <w:lang w:val="en-GB"/>
              </w:rPr>
              <w:t>experts</w:t>
            </w:r>
            <w:r w:rsidR="00C31C25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2CEBDDFB" w14:textId="77777777" w:rsidR="007D6AE7" w:rsidRDefault="007D6AE7" w:rsidP="007D6AE7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lastRenderedPageBreak/>
              <w:t>Ewart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Road and other local HA’s</w:t>
            </w:r>
          </w:p>
          <w:p w14:paraId="738DCBEE" w14:textId="77777777" w:rsidR="007D6AE7" w:rsidRDefault="007D6AE7" w:rsidP="007D6AE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? discuss with Rose</w:t>
            </w:r>
          </w:p>
          <w:p w14:paraId="58A9F691" w14:textId="77777777" w:rsidR="00006748" w:rsidRDefault="00006748" w:rsidP="008E6ADD">
            <w:pPr>
              <w:rPr>
                <w:rFonts w:ascii="Arial" w:hAnsi="Arial" w:cs="Arial"/>
                <w:lang w:val="en-GB"/>
              </w:rPr>
            </w:pPr>
          </w:p>
          <w:p w14:paraId="16098E5B" w14:textId="77777777" w:rsidR="00F005E6" w:rsidRDefault="00006748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Redstart Arts</w:t>
            </w:r>
          </w:p>
          <w:p w14:paraId="1AFAE106" w14:textId="37C71782" w:rsidR="000E0433" w:rsidRDefault="000E0433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SLAM</w:t>
            </w:r>
            <w:r w:rsidR="00E02935">
              <w:rPr>
                <w:rFonts w:ascii="Arial" w:hAnsi="Arial" w:cs="Arial"/>
                <w:lang w:val="en-GB"/>
              </w:rPr>
              <w:t xml:space="preserve"> Recovery College</w:t>
            </w:r>
          </w:p>
          <w:p w14:paraId="551E8EC8" w14:textId="308B00AB" w:rsidR="00E02935" w:rsidRDefault="00E02935" w:rsidP="008E6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Lewisham Social Prescription Network</w:t>
            </w:r>
          </w:p>
          <w:p w14:paraId="640C3FA7" w14:textId="77777777" w:rsidR="00E02935" w:rsidRDefault="00E02935" w:rsidP="00E0293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Sydenham Gardens</w:t>
            </w:r>
          </w:p>
          <w:p w14:paraId="144C0D52" w14:textId="6BDD9730" w:rsidR="00E02935" w:rsidRDefault="00E02935" w:rsidP="007D6AE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34C01DFE" w14:textId="6D89D84C" w:rsidR="00F005E6" w:rsidRPr="007D6AE7" w:rsidRDefault="007D6AE7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Relevant and interesting </w:t>
            </w:r>
            <w:r w:rsidR="00647410" w:rsidRPr="007D6AE7">
              <w:rPr>
                <w:rFonts w:ascii="Arial" w:hAnsi="Arial" w:cs="Arial"/>
                <w:lang w:val="en-GB"/>
              </w:rPr>
              <w:t>to non-visiting family audience</w:t>
            </w:r>
          </w:p>
          <w:p w14:paraId="494B70CA" w14:textId="77777777" w:rsidR="007D6AE7" w:rsidRDefault="007D6AE7" w:rsidP="008E6ADD">
            <w:pPr>
              <w:rPr>
                <w:rFonts w:ascii="Arial" w:hAnsi="Arial" w:cs="Arial"/>
                <w:lang w:val="en-GB"/>
              </w:rPr>
            </w:pPr>
          </w:p>
          <w:p w14:paraId="539F8C88" w14:textId="554053BE" w:rsidR="007D6AE7" w:rsidRPr="007D6AE7" w:rsidRDefault="007D6AE7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Including:</w:t>
            </w:r>
          </w:p>
          <w:p w14:paraId="6E32D537" w14:textId="77777777" w:rsidR="007D6AE7" w:rsidRPr="007D6AE7" w:rsidRDefault="007D6AE7" w:rsidP="007D6AE7">
            <w:pPr>
              <w:rPr>
                <w:rFonts w:ascii="Arial" w:hAnsi="Arial" w:cs="Arial"/>
                <w:lang w:val="en-GB"/>
              </w:rPr>
            </w:pPr>
            <w:r w:rsidRPr="007D6AE7">
              <w:rPr>
                <w:rFonts w:ascii="Arial" w:hAnsi="Arial" w:cs="Arial"/>
                <w:lang w:val="en-GB"/>
              </w:rPr>
              <w:t>Active achievers (families)</w:t>
            </w:r>
          </w:p>
          <w:p w14:paraId="2F2A8509" w14:textId="77777777" w:rsidR="007D6AE7" w:rsidRPr="007D6AE7" w:rsidRDefault="007D6AE7" w:rsidP="007D6AE7">
            <w:pPr>
              <w:rPr>
                <w:rFonts w:ascii="Arial" w:hAnsi="Arial" w:cs="Arial"/>
                <w:lang w:val="en-GB"/>
              </w:rPr>
            </w:pPr>
            <w:r w:rsidRPr="007D6AE7">
              <w:rPr>
                <w:rFonts w:ascii="Arial" w:hAnsi="Arial" w:cs="Arial"/>
                <w:lang w:val="en-GB"/>
              </w:rPr>
              <w:t>Social Sharers (families)</w:t>
            </w:r>
          </w:p>
          <w:p w14:paraId="44A7B358" w14:textId="43BEDC73" w:rsidR="007D6AE7" w:rsidRPr="00CD24AD" w:rsidRDefault="007D6AE7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14:paraId="5B63A0BD" w14:textId="77777777" w:rsidR="00647410" w:rsidRDefault="00647410" w:rsidP="006474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Wider range of people involved</w:t>
            </w:r>
          </w:p>
          <w:p w14:paraId="2900FEA0" w14:textId="77777777" w:rsidR="000E0433" w:rsidRDefault="000E0433" w:rsidP="00647410">
            <w:pPr>
              <w:rPr>
                <w:rFonts w:ascii="Arial" w:hAnsi="Arial" w:cs="Arial"/>
                <w:lang w:val="en-GB"/>
              </w:rPr>
            </w:pPr>
          </w:p>
          <w:p w14:paraId="26350B34" w14:textId="1122E99A" w:rsidR="000E0433" w:rsidRDefault="000E0433" w:rsidP="006474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Greater wellbeing</w:t>
            </w:r>
            <w:r w:rsidR="007D6AE7">
              <w:rPr>
                <w:rFonts w:ascii="Arial" w:hAnsi="Arial" w:cs="Arial"/>
                <w:lang w:val="en-GB"/>
              </w:rPr>
              <w:t xml:space="preserve"> and skills development</w:t>
            </w:r>
          </w:p>
          <w:p w14:paraId="5C3BD391" w14:textId="77777777" w:rsidR="007D6AE7" w:rsidRDefault="007D6AE7" w:rsidP="00647410">
            <w:pPr>
              <w:rPr>
                <w:rFonts w:ascii="Arial" w:hAnsi="Arial" w:cs="Arial"/>
                <w:lang w:val="en-GB"/>
              </w:rPr>
            </w:pPr>
          </w:p>
          <w:p w14:paraId="7E305A88" w14:textId="0ED33920" w:rsidR="007D6AE7" w:rsidRDefault="007D6AE7" w:rsidP="006474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Local area better to live, work or visit</w:t>
            </w:r>
          </w:p>
          <w:p w14:paraId="58434C3A" w14:textId="77777777" w:rsidR="007D6AE7" w:rsidRDefault="007D6AE7" w:rsidP="00647410">
            <w:pPr>
              <w:rPr>
                <w:rFonts w:ascii="Arial" w:hAnsi="Arial" w:cs="Arial"/>
                <w:lang w:val="en-GB"/>
              </w:rPr>
            </w:pPr>
          </w:p>
          <w:p w14:paraId="5606D815" w14:textId="0C279AC2" w:rsidR="007D6AE7" w:rsidRDefault="007D6AE7" w:rsidP="006474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Improved sustainability</w:t>
            </w:r>
          </w:p>
          <w:p w14:paraId="70981C6B" w14:textId="77777777" w:rsidR="00F005E6" w:rsidRDefault="00F005E6" w:rsidP="008E6ADD">
            <w:pPr>
              <w:rPr>
                <w:rFonts w:ascii="Arial" w:hAnsi="Arial" w:cs="Arial"/>
                <w:lang w:val="en-GB"/>
              </w:rPr>
            </w:pPr>
          </w:p>
        </w:tc>
      </w:tr>
      <w:tr w:rsidR="000217EA" w:rsidRPr="00CD24AD" w14:paraId="780DE2D6" w14:textId="77777777" w:rsidTr="00131672">
        <w:tc>
          <w:tcPr>
            <w:tcW w:w="2016" w:type="dxa"/>
          </w:tcPr>
          <w:p w14:paraId="381F5D81" w14:textId="77777777" w:rsidR="001A5F32" w:rsidRDefault="001A5F32" w:rsidP="001A5F32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lastRenderedPageBreak/>
              <w:t>Schools</w:t>
            </w:r>
            <w:r>
              <w:rPr>
                <w:rFonts w:ascii="Arial" w:hAnsi="Arial" w:cs="Arial"/>
              </w:rPr>
              <w:t>/formal learning</w:t>
            </w:r>
            <w:r w:rsidRPr="00226C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co-production </w:t>
            </w:r>
            <w:r w:rsidRPr="00226C1E">
              <w:rPr>
                <w:rFonts w:ascii="Arial" w:hAnsi="Arial" w:cs="Arial"/>
              </w:rPr>
              <w:t>projects</w:t>
            </w:r>
            <w:r>
              <w:rPr>
                <w:rFonts w:ascii="Arial" w:hAnsi="Arial" w:cs="Arial"/>
              </w:rPr>
              <w:t xml:space="preserve"> with targeted schools.</w:t>
            </w:r>
          </w:p>
          <w:p w14:paraId="2652F42F" w14:textId="77777777" w:rsidR="001A5F32" w:rsidRDefault="001A5F32" w:rsidP="001A5F32">
            <w:pPr>
              <w:rPr>
                <w:rFonts w:ascii="Arial" w:hAnsi="Arial" w:cs="Arial"/>
              </w:rPr>
            </w:pPr>
          </w:p>
          <w:p w14:paraId="56EB71EB" w14:textId="576E6C24" w:rsidR="000217EA" w:rsidRPr="00226C1E" w:rsidRDefault="001A5F32" w:rsidP="001A5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Keystage</w:t>
            </w:r>
            <w:proofErr w:type="spellEnd"/>
            <w:r>
              <w:rPr>
                <w:rFonts w:ascii="Arial" w:hAnsi="Arial" w:cs="Arial"/>
              </w:rPr>
              <w:t xml:space="preserve"> 2 and secondary pupils with high rates of FSM, SEND specialist schools, schools in locations with little access to green space, and/or schools with poor outdoor school facilities).</w:t>
            </w:r>
          </w:p>
        </w:tc>
        <w:tc>
          <w:tcPr>
            <w:tcW w:w="3871" w:type="dxa"/>
          </w:tcPr>
          <w:p w14:paraId="750D7069" w14:textId="77777777" w:rsidR="001A5F32" w:rsidRDefault="001A5F32" w:rsidP="001A5F32">
            <w:pPr>
              <w:pStyle w:val="NoSpacing"/>
            </w:pPr>
            <w:r>
              <w:t xml:space="preserve">Build new relationships and partnerships with local </w:t>
            </w:r>
            <w:proofErr w:type="spellStart"/>
            <w:r>
              <w:t>Keystage</w:t>
            </w:r>
            <w:proofErr w:type="spellEnd"/>
            <w:r>
              <w:t xml:space="preserve"> 2 leads, Secondary Science and Art specialists and SEND school teachers. </w:t>
            </w:r>
          </w:p>
          <w:p w14:paraId="1F9E6F1F" w14:textId="77777777" w:rsidR="001A5F32" w:rsidRDefault="001A5F32" w:rsidP="001A5F32">
            <w:pPr>
              <w:pStyle w:val="NoSpacing"/>
            </w:pPr>
          </w:p>
          <w:p w14:paraId="1C19BF39" w14:textId="77777777" w:rsidR="001A5F32" w:rsidRDefault="001A5F32" w:rsidP="001A5F32">
            <w:pPr>
              <w:pStyle w:val="NoSpacing"/>
            </w:pPr>
            <w:r>
              <w:t>Work collaboratively with partner teachers and an external evaluator to set natural world objectives for school visits and to evaluate the existing schools offer against them.</w:t>
            </w:r>
          </w:p>
          <w:p w14:paraId="22C9A1B6" w14:textId="77777777" w:rsidR="001A5F32" w:rsidRDefault="001A5F32" w:rsidP="001A5F32">
            <w:pPr>
              <w:pStyle w:val="NoSpacing"/>
            </w:pPr>
          </w:p>
          <w:p w14:paraId="2C4D78D8" w14:textId="77777777" w:rsidR="001A5F32" w:rsidRDefault="001A5F32" w:rsidP="001A5F32">
            <w:pPr>
              <w:pStyle w:val="NoSpacing"/>
            </w:pPr>
            <w:r>
              <w:t xml:space="preserve">Test pilot blended indoor/outdoor learning offer with </w:t>
            </w:r>
            <w:proofErr w:type="spellStart"/>
            <w:r>
              <w:t>KeyStage</w:t>
            </w:r>
            <w:proofErr w:type="spellEnd"/>
            <w:r>
              <w:t xml:space="preserve"> 2 teachers and classes.</w:t>
            </w:r>
          </w:p>
          <w:p w14:paraId="3321B303" w14:textId="77777777" w:rsidR="001A5F32" w:rsidRDefault="001A5F32" w:rsidP="001A5F32">
            <w:pPr>
              <w:pStyle w:val="NoSpacing"/>
            </w:pPr>
          </w:p>
          <w:p w14:paraId="2EDD4AF0" w14:textId="77777777" w:rsidR="001A5F32" w:rsidRDefault="001A5F32" w:rsidP="001A5F32">
            <w:pPr>
              <w:pStyle w:val="NoSpacing"/>
            </w:pPr>
            <w:r>
              <w:t>Develop and pilot a range of activity-based outdoor self-led schools resources for the Nature Trail with Museum Clubs and Volunteering(?).</w:t>
            </w:r>
          </w:p>
          <w:p w14:paraId="7A90B2A6" w14:textId="77777777" w:rsidR="001A5F32" w:rsidRDefault="001A5F32" w:rsidP="001A5F32">
            <w:pPr>
              <w:pStyle w:val="NoSpacing"/>
            </w:pPr>
          </w:p>
          <w:p w14:paraId="1C2285DD" w14:textId="77777777" w:rsidR="001A5F32" w:rsidRDefault="001A5F32" w:rsidP="001A5F32">
            <w:pPr>
              <w:pStyle w:val="NoSpacing"/>
            </w:pPr>
            <w:r>
              <w:t>Staff training around co-production techniques.</w:t>
            </w:r>
          </w:p>
          <w:p w14:paraId="737636FD" w14:textId="77777777" w:rsidR="001A5F32" w:rsidRPr="00226C1E" w:rsidRDefault="001A5F32" w:rsidP="001A5F32">
            <w:pPr>
              <w:pStyle w:val="NoSpacing"/>
            </w:pPr>
          </w:p>
          <w:p w14:paraId="19288199" w14:textId="77777777" w:rsidR="001A5F32" w:rsidRDefault="001A5F32" w:rsidP="001A5F32">
            <w:pPr>
              <w:pStyle w:val="NoSpacing"/>
            </w:pPr>
            <w:r>
              <w:t>Partner with local Secondary School to test co-production models and approaches for the NHG and a climate change schools workshop</w:t>
            </w:r>
          </w:p>
          <w:p w14:paraId="42007D75" w14:textId="77777777" w:rsidR="001A5F32" w:rsidRDefault="001A5F32" w:rsidP="001A5F32">
            <w:pPr>
              <w:pStyle w:val="NoSpacing"/>
            </w:pPr>
          </w:p>
          <w:p w14:paraId="27D9D828" w14:textId="77777777" w:rsidR="001A5F32" w:rsidRDefault="001A5F32" w:rsidP="001A5F32">
            <w:pPr>
              <w:pStyle w:val="NoSpacing"/>
            </w:pPr>
            <w:r>
              <w:t xml:space="preserve">Build new relationship with Goldsmith’s PGCE faculty. </w:t>
            </w:r>
          </w:p>
          <w:p w14:paraId="217E3285" w14:textId="0F0AB5FB" w:rsidR="000217EA" w:rsidRPr="00226C1E" w:rsidRDefault="000217EA" w:rsidP="000217E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1" w:type="dxa"/>
          </w:tcPr>
          <w:p w14:paraId="4E8FB419" w14:textId="77777777" w:rsidR="000217EA" w:rsidRDefault="000217EA" w:rsidP="008E6ADD">
            <w:pPr>
              <w:rPr>
                <w:rFonts w:ascii="Arial" w:hAnsi="Arial" w:cs="Arial"/>
                <w:b/>
              </w:rPr>
            </w:pPr>
          </w:p>
          <w:p w14:paraId="6EE8928D" w14:textId="77777777" w:rsidR="00227C08" w:rsidRDefault="00227C08" w:rsidP="008E6ADD">
            <w:pPr>
              <w:rPr>
                <w:rFonts w:ascii="Arial" w:hAnsi="Arial" w:cs="Arial"/>
                <w:b/>
              </w:rPr>
            </w:pPr>
          </w:p>
          <w:p w14:paraId="0164CC3F" w14:textId="6B4B0BCE" w:rsidR="00227C08" w:rsidRPr="00226C1E" w:rsidRDefault="00227C08" w:rsidP="008E6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£10k</w:t>
            </w:r>
          </w:p>
        </w:tc>
        <w:tc>
          <w:tcPr>
            <w:tcW w:w="3804" w:type="dxa"/>
          </w:tcPr>
          <w:p w14:paraId="11CB6789" w14:textId="77777777" w:rsidR="00AE172D" w:rsidRPr="00226C1E" w:rsidRDefault="00AE172D" w:rsidP="00AE172D">
            <w:pPr>
              <w:pStyle w:val="NoSpacing"/>
            </w:pPr>
            <w:r>
              <w:t>Work with Goldsmiths trainee teachers, partner teachers and their classes to redevelop our Natural World programme, and to integrate the outdoors into our indoor sessions at all ages.</w:t>
            </w:r>
          </w:p>
          <w:p w14:paraId="434FA439" w14:textId="77777777" w:rsidR="00AE172D" w:rsidRDefault="00AE172D" w:rsidP="00AE172D">
            <w:pPr>
              <w:pStyle w:val="NoSpacing"/>
            </w:pPr>
          </w:p>
          <w:p w14:paraId="615BF40C" w14:textId="77777777" w:rsidR="00AE172D" w:rsidRDefault="00AE172D" w:rsidP="00AE172D">
            <w:pPr>
              <w:pStyle w:val="NoSpacing"/>
            </w:pPr>
            <w:r>
              <w:t xml:space="preserve">Develop successful curriculum-linked </w:t>
            </w:r>
            <w:proofErr w:type="spellStart"/>
            <w:r>
              <w:t>Keystage</w:t>
            </w:r>
            <w:proofErr w:type="spellEnd"/>
            <w:r>
              <w:t xml:space="preserve"> 2 outdoor session that meets the needs of teachers and pupils.</w:t>
            </w:r>
          </w:p>
          <w:p w14:paraId="1FAE6C4B" w14:textId="77777777" w:rsidR="00AE172D" w:rsidRDefault="00AE172D" w:rsidP="00AE172D">
            <w:pPr>
              <w:pStyle w:val="NoSpacing"/>
            </w:pPr>
          </w:p>
          <w:p w14:paraId="017D3D5C" w14:textId="77777777" w:rsidR="00AE172D" w:rsidRPr="00226C1E" w:rsidRDefault="00AE172D" w:rsidP="00AE172D">
            <w:pPr>
              <w:pStyle w:val="NoSpacing"/>
            </w:pPr>
            <w:r w:rsidRPr="00226C1E">
              <w:t>Provide expert science facilitators for schools to aid skills development</w:t>
            </w:r>
            <w:r>
              <w:t xml:space="preserve"> of pupils, schools staff, trainee teachers and Museum staff.</w:t>
            </w:r>
            <w:r w:rsidRPr="00226C1E">
              <w:t xml:space="preserve"> </w:t>
            </w:r>
          </w:p>
          <w:p w14:paraId="3CA7AA2B" w14:textId="77777777" w:rsidR="00AE172D" w:rsidRDefault="00AE172D" w:rsidP="00AE172D">
            <w:pPr>
              <w:rPr>
                <w:rFonts w:ascii="Arial" w:hAnsi="Arial" w:cs="Arial"/>
              </w:rPr>
            </w:pPr>
          </w:p>
          <w:p w14:paraId="073812DC" w14:textId="77777777" w:rsidR="00AE172D" w:rsidRDefault="00AE172D" w:rsidP="00AE1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Co-produce a space in the NHG with partner secondary school.</w:t>
            </w:r>
          </w:p>
          <w:p w14:paraId="0D383BB2" w14:textId="77777777" w:rsidR="00AE172D" w:rsidRDefault="00AE172D" w:rsidP="00AE172D">
            <w:pPr>
              <w:rPr>
                <w:rFonts w:ascii="Arial" w:hAnsi="Arial" w:cs="Arial"/>
              </w:rPr>
            </w:pPr>
          </w:p>
          <w:p w14:paraId="4156D0DD" w14:textId="77777777" w:rsidR="00AE172D" w:rsidRDefault="00AE172D" w:rsidP="00AE1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Co-create a climate change workshop and outdoor secondary with partner secondary school.</w:t>
            </w:r>
          </w:p>
          <w:p w14:paraId="3A9786C7" w14:textId="77777777" w:rsidR="00AE172D" w:rsidRDefault="00AE172D" w:rsidP="00AE172D">
            <w:pPr>
              <w:rPr>
                <w:rFonts w:ascii="Arial" w:hAnsi="Arial" w:cs="Arial"/>
              </w:rPr>
            </w:pPr>
          </w:p>
          <w:p w14:paraId="621A479F" w14:textId="77777777" w:rsidR="00AE172D" w:rsidRDefault="00AE172D" w:rsidP="00AE1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 outdoor learning work experience/development placement for NEET young people, or secondary students.</w:t>
            </w:r>
          </w:p>
          <w:p w14:paraId="253A9BF8" w14:textId="77777777" w:rsidR="00AE172D" w:rsidRDefault="00AE172D" w:rsidP="00AE172D">
            <w:pPr>
              <w:rPr>
                <w:rFonts w:ascii="Arial" w:hAnsi="Arial" w:cs="Arial"/>
              </w:rPr>
            </w:pPr>
          </w:p>
          <w:p w14:paraId="12FC3BA5" w14:textId="0A802C2F" w:rsidR="000217EA" w:rsidRPr="001A5F32" w:rsidRDefault="00AE172D" w:rsidP="00AE1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 training for PGCE students to encourage a blended approach to indoor/outdoor learning.</w:t>
            </w:r>
          </w:p>
        </w:tc>
        <w:tc>
          <w:tcPr>
            <w:tcW w:w="1157" w:type="dxa"/>
          </w:tcPr>
          <w:p w14:paraId="79FD0E87" w14:textId="77777777" w:rsidR="000217EA" w:rsidRDefault="000217EA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233D03" w14:textId="77777777" w:rsidR="00227C08" w:rsidRDefault="00227C08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88E99A" w14:textId="3910BCEC" w:rsidR="00227C08" w:rsidRPr="00227C08" w:rsidRDefault="00227C08" w:rsidP="008E6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7C08">
              <w:rPr>
                <w:rFonts w:ascii="Arial" w:hAnsi="Arial" w:cs="Arial"/>
                <w:b/>
                <w:sz w:val="20"/>
                <w:szCs w:val="20"/>
                <w:lang w:val="en-GB"/>
              </w:rPr>
              <w:t>£25k</w:t>
            </w:r>
          </w:p>
        </w:tc>
        <w:tc>
          <w:tcPr>
            <w:tcW w:w="3119" w:type="dxa"/>
          </w:tcPr>
          <w:p w14:paraId="7FE73715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year-round outdoor learning offer, with 25% of schools partaking in outdoor activities as part of their visit (currently 3.8%).</w:t>
            </w:r>
          </w:p>
          <w:p w14:paraId="6439216E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</w:p>
          <w:p w14:paraId="7EC45C16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Increased outdoor engagement- with </w:t>
            </w:r>
            <w:proofErr w:type="spellStart"/>
            <w:r>
              <w:rPr>
                <w:rFonts w:ascii="Arial" w:hAnsi="Arial" w:cs="Arial"/>
                <w:lang w:val="en-GB"/>
              </w:rPr>
              <w:t>Keystage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2, Secondary and SEND audiences. </w:t>
            </w:r>
          </w:p>
          <w:p w14:paraId="4E0DC41C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</w:p>
          <w:p w14:paraId="0129336D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Outdoor session participation percentages aligning with those of indoor participation (e.g. currently 50% of indoor sessions </w:t>
            </w:r>
            <w:proofErr w:type="spellStart"/>
            <w:r>
              <w:rPr>
                <w:rFonts w:ascii="Arial" w:hAnsi="Arial" w:cs="Arial"/>
                <w:lang w:val="en-GB"/>
              </w:rPr>
              <w:t>Keystage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2, vs, 8% outdoors).</w:t>
            </w:r>
          </w:p>
          <w:p w14:paraId="24A69A7E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</w:p>
          <w:p w14:paraId="2681889A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Strong new relationships with secondary pupils audiences, and new partnerships with local secondary schools.</w:t>
            </w:r>
          </w:p>
          <w:p w14:paraId="52623D18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</w:p>
          <w:p w14:paraId="1DCEAC4F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Career skills for secondary students/ local young people around science interpretation, education and Museum careers.</w:t>
            </w:r>
          </w:p>
          <w:p w14:paraId="2C76BB49" w14:textId="77777777" w:rsidR="000217EA" w:rsidRPr="00CC1693" w:rsidRDefault="000217EA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10979782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Letter of support from Forest Hill School.</w:t>
            </w:r>
          </w:p>
          <w:p w14:paraId="229C128C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</w:p>
          <w:p w14:paraId="588040CD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Other partners:</w:t>
            </w:r>
          </w:p>
          <w:p w14:paraId="4B42DE4D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lang w:val="en-GB"/>
              </w:rPr>
              <w:t>Bensham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Manor SEND School</w:t>
            </w:r>
          </w:p>
          <w:p w14:paraId="5F57040A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lang w:val="en-GB"/>
              </w:rPr>
              <w:t>Childeric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Primary School</w:t>
            </w:r>
          </w:p>
          <w:p w14:paraId="2842EC32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-Goldsmith’s (tbc)</w:t>
            </w:r>
          </w:p>
          <w:p w14:paraId="2A6BF79B" w14:textId="77777777" w:rsidR="00AE172D" w:rsidRDefault="00AE172D" w:rsidP="00AE17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lang w:val="en-GB"/>
              </w:rPr>
              <w:t>Addey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and Stanhope(?)</w:t>
            </w:r>
          </w:p>
          <w:p w14:paraId="61FBA4D4" w14:textId="77777777" w:rsidR="000217EA" w:rsidRDefault="000217EA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196E51CF" w14:textId="77777777" w:rsidR="00AE172D" w:rsidRDefault="00AE172D" w:rsidP="00AE1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Schools in neighboring boroughs with limited access to greenspace and/or high rates of Free School Meals (30%+).</w:t>
            </w:r>
          </w:p>
          <w:p w14:paraId="38451EA2" w14:textId="77777777" w:rsidR="00AE172D" w:rsidRDefault="00AE172D" w:rsidP="00AE172D">
            <w:pPr>
              <w:rPr>
                <w:rFonts w:ascii="Arial" w:hAnsi="Arial" w:cs="Arial"/>
              </w:rPr>
            </w:pPr>
          </w:p>
          <w:p w14:paraId="4EB4FBAD" w14:textId="77777777" w:rsidR="00AE172D" w:rsidRDefault="00AE172D" w:rsidP="00AE172D">
            <w:pPr>
              <w:rPr>
                <w:rFonts w:ascii="Arial" w:hAnsi="Arial" w:cs="Arial"/>
              </w:rPr>
            </w:pPr>
            <w:proofErr w:type="spellStart"/>
            <w:r w:rsidRPr="006D256A">
              <w:rPr>
                <w:rFonts w:ascii="Arial" w:hAnsi="Arial" w:cs="Arial"/>
              </w:rPr>
              <w:t>KeyStage</w:t>
            </w:r>
            <w:proofErr w:type="spellEnd"/>
            <w:r w:rsidRPr="006D256A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,</w:t>
            </w:r>
          </w:p>
          <w:p w14:paraId="1027F8FD" w14:textId="77777777" w:rsidR="00AE172D" w:rsidRDefault="00AE172D" w:rsidP="00AE172D">
            <w:pPr>
              <w:rPr>
                <w:rFonts w:ascii="Arial" w:hAnsi="Arial" w:cs="Arial"/>
              </w:rPr>
            </w:pPr>
            <w:r w:rsidRPr="006D256A">
              <w:rPr>
                <w:rFonts w:ascii="Arial" w:hAnsi="Arial" w:cs="Arial"/>
              </w:rPr>
              <w:t>SEND</w:t>
            </w:r>
            <w:r>
              <w:rPr>
                <w:rFonts w:ascii="Arial" w:hAnsi="Arial" w:cs="Arial"/>
              </w:rPr>
              <w:t xml:space="preserve"> specialist,</w:t>
            </w:r>
            <w:r w:rsidRPr="006D256A">
              <w:rPr>
                <w:rFonts w:ascii="Arial" w:hAnsi="Arial" w:cs="Arial"/>
              </w:rPr>
              <w:t xml:space="preserve"> and secondary</w:t>
            </w:r>
          </w:p>
          <w:p w14:paraId="0DEF3388" w14:textId="2C642864" w:rsidR="000217EA" w:rsidRPr="00CD24AD" w:rsidRDefault="000217EA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14:paraId="02997E6E" w14:textId="77777777" w:rsidR="00131672" w:rsidRDefault="00131672" w:rsidP="001316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Skills development</w:t>
            </w:r>
          </w:p>
          <w:p w14:paraId="5593E6E6" w14:textId="77777777" w:rsidR="00131672" w:rsidRDefault="00131672" w:rsidP="001316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260DF474" w14:textId="77777777" w:rsidR="00131672" w:rsidRDefault="00131672" w:rsidP="001316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Wider range of people involved</w:t>
            </w:r>
          </w:p>
          <w:p w14:paraId="0067CA08" w14:textId="77777777" w:rsidR="00131672" w:rsidRDefault="00131672" w:rsidP="00131672">
            <w:pPr>
              <w:rPr>
                <w:rFonts w:ascii="Arial" w:hAnsi="Arial" w:cs="Arial"/>
                <w:lang w:val="en-GB"/>
              </w:rPr>
            </w:pPr>
          </w:p>
          <w:p w14:paraId="28BE37C0" w14:textId="77777777" w:rsidR="00131672" w:rsidRDefault="00131672" w:rsidP="001316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Greater wellbeing </w:t>
            </w:r>
          </w:p>
          <w:p w14:paraId="2C98AC11" w14:textId="2BCA664C" w:rsidR="00131672" w:rsidRDefault="00131672" w:rsidP="00131672">
            <w:pPr>
              <w:rPr>
                <w:rFonts w:ascii="Arial" w:hAnsi="Arial" w:cs="Arial"/>
                <w:lang w:val="en-GB"/>
              </w:rPr>
            </w:pPr>
          </w:p>
        </w:tc>
      </w:tr>
      <w:tr w:rsidR="00647410" w:rsidRPr="00CD24AD" w14:paraId="1BE721E5" w14:textId="062B41D3" w:rsidTr="00131672">
        <w:tc>
          <w:tcPr>
            <w:tcW w:w="2016" w:type="dxa"/>
          </w:tcPr>
          <w:p w14:paraId="5AAAA1B0" w14:textId="4D6DE227" w:rsidR="00750B8F" w:rsidRPr="00226C1E" w:rsidRDefault="00E02935" w:rsidP="00CA6AF3">
            <w:pPr>
              <w:rPr>
                <w:rFonts w:ascii="Arial" w:hAnsi="Arial" w:cs="Arial"/>
              </w:rPr>
            </w:pPr>
            <w:proofErr w:type="spellStart"/>
            <w:r w:rsidRPr="00226C1E">
              <w:rPr>
                <w:rFonts w:ascii="Arial" w:hAnsi="Arial" w:cs="Arial"/>
              </w:rPr>
              <w:t>Biodiversifying</w:t>
            </w:r>
            <w:proofErr w:type="spellEnd"/>
            <w:r w:rsidRPr="00226C1E">
              <w:rPr>
                <w:rFonts w:ascii="Arial" w:hAnsi="Arial" w:cs="Arial"/>
              </w:rPr>
              <w:t xml:space="preserve"> </w:t>
            </w:r>
            <w:r w:rsidR="007313EA" w:rsidRPr="00226C1E">
              <w:rPr>
                <w:rFonts w:ascii="Arial" w:hAnsi="Arial" w:cs="Arial"/>
              </w:rPr>
              <w:t xml:space="preserve">the Horniman and </w:t>
            </w:r>
            <w:r w:rsidRPr="00226C1E">
              <w:rPr>
                <w:rFonts w:ascii="Arial" w:hAnsi="Arial" w:cs="Arial"/>
              </w:rPr>
              <w:t>Forest Hill</w:t>
            </w:r>
          </w:p>
        </w:tc>
        <w:tc>
          <w:tcPr>
            <w:tcW w:w="3871" w:type="dxa"/>
          </w:tcPr>
          <w:p w14:paraId="1BDD8A70" w14:textId="12AD7FA0" w:rsidR="00493D54" w:rsidRPr="00F647AC" w:rsidRDefault="00493D54" w:rsidP="007313EA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  <w:lang w:val="en-GB"/>
              </w:rPr>
              <w:t>C</w:t>
            </w:r>
            <w:r w:rsidR="0039059D" w:rsidRPr="00F647AC">
              <w:rPr>
                <w:rFonts w:ascii="Arial" w:hAnsi="Arial" w:cs="Arial"/>
                <w:lang w:val="en-GB"/>
              </w:rPr>
              <w:t>onsult</w:t>
            </w:r>
            <w:r w:rsidR="007313EA" w:rsidRPr="00F647AC">
              <w:rPr>
                <w:rFonts w:ascii="Arial" w:hAnsi="Arial" w:cs="Arial"/>
                <w:lang w:val="en-GB"/>
              </w:rPr>
              <w:t xml:space="preserve"> environmental groups,  organisations and </w:t>
            </w:r>
            <w:r w:rsidR="007313EA" w:rsidRPr="00F647AC">
              <w:rPr>
                <w:rFonts w:ascii="Arial" w:hAnsi="Arial" w:cs="Arial"/>
              </w:rPr>
              <w:t>networks to better understand</w:t>
            </w:r>
            <w:r w:rsidR="0039059D" w:rsidRPr="00F647AC">
              <w:rPr>
                <w:rFonts w:ascii="Arial" w:hAnsi="Arial" w:cs="Arial"/>
              </w:rPr>
              <w:t xml:space="preserve"> the needs around local  </w:t>
            </w:r>
            <w:r w:rsidRPr="00F647AC">
              <w:rPr>
                <w:rFonts w:ascii="Arial" w:hAnsi="Arial" w:cs="Arial"/>
              </w:rPr>
              <w:t xml:space="preserve">environmental engagement, participation and advocacy for </w:t>
            </w:r>
            <w:r w:rsidR="0039059D" w:rsidRPr="00F647AC">
              <w:rPr>
                <w:rFonts w:ascii="Arial" w:hAnsi="Arial" w:cs="Arial"/>
              </w:rPr>
              <w:t>biodiversity and the</w:t>
            </w:r>
            <w:r w:rsidRPr="00F647AC">
              <w:rPr>
                <w:rFonts w:ascii="Arial" w:hAnsi="Arial" w:cs="Arial"/>
              </w:rPr>
              <w:t xml:space="preserve"> environment </w:t>
            </w:r>
            <w:r w:rsidR="007E73F0" w:rsidRPr="00F647AC">
              <w:rPr>
                <w:rFonts w:ascii="Arial" w:hAnsi="Arial" w:cs="Arial"/>
              </w:rPr>
              <w:t xml:space="preserve">and the </w:t>
            </w:r>
            <w:proofErr w:type="spellStart"/>
            <w:r w:rsidR="007E73F0" w:rsidRPr="00F647AC">
              <w:rPr>
                <w:rFonts w:ascii="Arial" w:hAnsi="Arial" w:cs="Arial"/>
              </w:rPr>
              <w:t>Horniman’s</w:t>
            </w:r>
            <w:proofErr w:type="spellEnd"/>
            <w:r w:rsidR="007E73F0" w:rsidRPr="00F647AC">
              <w:rPr>
                <w:rFonts w:ascii="Arial" w:hAnsi="Arial" w:cs="Arial"/>
              </w:rPr>
              <w:t xml:space="preserve"> role </w:t>
            </w:r>
          </w:p>
          <w:p w14:paraId="543E6C46" w14:textId="77777777" w:rsidR="0039059D" w:rsidRPr="00F647AC" w:rsidRDefault="0039059D" w:rsidP="007313EA">
            <w:pPr>
              <w:rPr>
                <w:rFonts w:ascii="Arial" w:hAnsi="Arial" w:cs="Arial"/>
              </w:rPr>
            </w:pPr>
          </w:p>
          <w:p w14:paraId="2505D6AC" w14:textId="77777777" w:rsidR="00F1625C" w:rsidRPr="00F647AC" w:rsidRDefault="0039059D" w:rsidP="00F1625C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 xml:space="preserve">Develop actions on how best to communicate and ensure a greater diversity of people access </w:t>
            </w:r>
            <w:r w:rsidRPr="00F647AC">
              <w:rPr>
                <w:rFonts w:ascii="Arial" w:hAnsi="Arial" w:cs="Arial"/>
              </w:rPr>
              <w:lastRenderedPageBreak/>
              <w:t xml:space="preserve">information and resources to improve biodiversity and the environment in their local area </w:t>
            </w:r>
            <w:r w:rsidR="007E73F0" w:rsidRPr="00F647AC">
              <w:rPr>
                <w:rFonts w:ascii="Arial" w:hAnsi="Arial" w:cs="Arial"/>
              </w:rPr>
              <w:t>to help mitigate the Climate and Ecological emergency</w:t>
            </w:r>
            <w:r w:rsidR="00F1625C" w:rsidRPr="00F647AC">
              <w:rPr>
                <w:rFonts w:ascii="Arial" w:hAnsi="Arial" w:cs="Arial"/>
              </w:rPr>
              <w:t xml:space="preserve"> </w:t>
            </w:r>
          </w:p>
          <w:p w14:paraId="3B9488EF" w14:textId="77777777" w:rsidR="00F1625C" w:rsidRPr="00F647AC" w:rsidRDefault="00F1625C" w:rsidP="00F1625C">
            <w:pPr>
              <w:rPr>
                <w:rFonts w:ascii="Arial" w:hAnsi="Arial" w:cs="Arial"/>
              </w:rPr>
            </w:pPr>
          </w:p>
          <w:p w14:paraId="73484AA6" w14:textId="2C1E48E5" w:rsidR="00750B8F" w:rsidRPr="00F647AC" w:rsidRDefault="00F1625C" w:rsidP="00510BAE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 xml:space="preserve">Review how we could develop and deliver our Environment Champions Club </w:t>
            </w:r>
            <w:r w:rsidR="00510BAE" w:rsidRPr="00F647AC">
              <w:rPr>
                <w:rFonts w:ascii="Arial" w:hAnsi="Arial" w:cs="Arial"/>
              </w:rPr>
              <w:t xml:space="preserve">to engage families to take action for the environment </w:t>
            </w:r>
            <w:r w:rsidRPr="00F647AC">
              <w:rPr>
                <w:rFonts w:ascii="Arial" w:hAnsi="Arial" w:cs="Arial"/>
              </w:rPr>
              <w:t>longer term</w:t>
            </w:r>
          </w:p>
        </w:tc>
        <w:tc>
          <w:tcPr>
            <w:tcW w:w="1621" w:type="dxa"/>
          </w:tcPr>
          <w:p w14:paraId="522C708A" w14:textId="77777777" w:rsidR="00750B8F" w:rsidRDefault="00750B8F" w:rsidP="008E6ADD">
            <w:pPr>
              <w:rPr>
                <w:rFonts w:ascii="Arial" w:hAnsi="Arial" w:cs="Arial"/>
                <w:b/>
              </w:rPr>
            </w:pPr>
          </w:p>
          <w:p w14:paraId="0DE650ED" w14:textId="77777777" w:rsidR="00227C08" w:rsidRDefault="00227C08" w:rsidP="008E6ADD">
            <w:pPr>
              <w:rPr>
                <w:rFonts w:ascii="Arial" w:hAnsi="Arial" w:cs="Arial"/>
                <w:b/>
              </w:rPr>
            </w:pPr>
          </w:p>
          <w:p w14:paraId="2C36F13A" w14:textId="57BB5210" w:rsidR="00227C08" w:rsidRPr="00226C1E" w:rsidRDefault="00227C08" w:rsidP="008E6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£5k</w:t>
            </w:r>
          </w:p>
        </w:tc>
        <w:tc>
          <w:tcPr>
            <w:tcW w:w="3804" w:type="dxa"/>
          </w:tcPr>
          <w:p w14:paraId="7040761D" w14:textId="34A797E5" w:rsidR="00493D54" w:rsidRPr="00F647AC" w:rsidRDefault="001F58CA" w:rsidP="00493D54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>Continue to</w:t>
            </w:r>
            <w:r w:rsidR="000217EA" w:rsidRPr="00F647AC">
              <w:rPr>
                <w:rFonts w:ascii="Arial" w:hAnsi="Arial" w:cs="Arial"/>
              </w:rPr>
              <w:t xml:space="preserve"> build relationships and </w:t>
            </w:r>
            <w:r w:rsidRPr="00F647AC">
              <w:rPr>
                <w:rFonts w:ascii="Arial" w:hAnsi="Arial" w:cs="Arial"/>
              </w:rPr>
              <w:t xml:space="preserve"> s</w:t>
            </w:r>
            <w:r w:rsidR="007313EA" w:rsidRPr="00F647AC">
              <w:rPr>
                <w:rFonts w:ascii="Arial" w:hAnsi="Arial" w:cs="Arial"/>
              </w:rPr>
              <w:t>upport</w:t>
            </w:r>
            <w:r w:rsidRPr="00F647AC">
              <w:rPr>
                <w:rFonts w:ascii="Arial" w:hAnsi="Arial" w:cs="Arial"/>
              </w:rPr>
              <w:t xml:space="preserve"> the</w:t>
            </w:r>
            <w:r w:rsidR="007313EA" w:rsidRPr="00F647AC">
              <w:rPr>
                <w:rFonts w:ascii="Arial" w:hAnsi="Arial" w:cs="Arial"/>
              </w:rPr>
              <w:t xml:space="preserve"> local community to</w:t>
            </w:r>
            <w:r w:rsidR="00F51051" w:rsidRPr="00F647AC">
              <w:rPr>
                <w:rFonts w:ascii="Arial" w:hAnsi="Arial" w:cs="Arial"/>
              </w:rPr>
              <w:t xml:space="preserve"> participate and</w:t>
            </w:r>
            <w:r w:rsidR="007313EA" w:rsidRPr="00F647AC">
              <w:rPr>
                <w:rFonts w:ascii="Arial" w:hAnsi="Arial" w:cs="Arial"/>
              </w:rPr>
              <w:t xml:space="preserve"> become active advocates for nature</w:t>
            </w:r>
            <w:r w:rsidR="00493D54" w:rsidRPr="00F647AC">
              <w:rPr>
                <w:rFonts w:ascii="Arial" w:hAnsi="Arial" w:cs="Arial"/>
              </w:rPr>
              <w:t>:</w:t>
            </w:r>
          </w:p>
          <w:p w14:paraId="158C3E89" w14:textId="77777777" w:rsidR="001F58CA" w:rsidRPr="00F647AC" w:rsidRDefault="001F58CA" w:rsidP="0039059D">
            <w:pPr>
              <w:rPr>
                <w:rFonts w:ascii="Arial" w:hAnsi="Arial" w:cs="Arial"/>
              </w:rPr>
            </w:pPr>
          </w:p>
          <w:p w14:paraId="6B25EFF6" w14:textId="77777777" w:rsidR="00CC1693" w:rsidRDefault="0039059D" w:rsidP="001F58CA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>Develop a local support network</w:t>
            </w:r>
            <w:r w:rsidR="00CC1693" w:rsidRPr="00F647AC">
              <w:rPr>
                <w:rFonts w:ascii="Arial" w:hAnsi="Arial" w:cs="Arial"/>
              </w:rPr>
              <w:t xml:space="preserve"> to: develop</w:t>
            </w:r>
            <w:r w:rsidR="001F58CA" w:rsidRPr="00F647AC">
              <w:rPr>
                <w:rFonts w:ascii="Arial" w:hAnsi="Arial" w:cs="Arial"/>
              </w:rPr>
              <w:t xml:space="preserve"> knowledge and understanding</w:t>
            </w:r>
          </w:p>
          <w:p w14:paraId="73ACFEFB" w14:textId="77777777" w:rsidR="003C661F" w:rsidRPr="00F647AC" w:rsidRDefault="003C661F" w:rsidP="001F58CA">
            <w:pPr>
              <w:rPr>
                <w:rFonts w:ascii="Arial" w:hAnsi="Arial" w:cs="Arial"/>
              </w:rPr>
            </w:pPr>
          </w:p>
          <w:p w14:paraId="7060E9B3" w14:textId="3DE2B1C7" w:rsidR="001F58CA" w:rsidRPr="00F647AC" w:rsidRDefault="00CC1693" w:rsidP="001F58CA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>Encourage more</w:t>
            </w:r>
            <w:r w:rsidR="0039059D" w:rsidRPr="00F647AC">
              <w:rPr>
                <w:rFonts w:ascii="Arial" w:hAnsi="Arial" w:cs="Arial"/>
              </w:rPr>
              <w:t xml:space="preserve"> people to</w:t>
            </w:r>
            <w:r w:rsidRPr="00F647AC">
              <w:rPr>
                <w:rFonts w:ascii="Arial" w:hAnsi="Arial" w:cs="Arial"/>
              </w:rPr>
              <w:t xml:space="preserve"> connect with nature and get involved with</w:t>
            </w:r>
            <w:r w:rsidR="00F51051" w:rsidRPr="00F647AC">
              <w:rPr>
                <w:rFonts w:ascii="Arial" w:hAnsi="Arial" w:cs="Arial"/>
              </w:rPr>
              <w:t xml:space="preserve"> </w:t>
            </w:r>
            <w:r w:rsidR="00493D54" w:rsidRPr="00F647AC">
              <w:rPr>
                <w:rFonts w:ascii="Arial" w:hAnsi="Arial" w:cs="Arial"/>
              </w:rPr>
              <w:lastRenderedPageBreak/>
              <w:t xml:space="preserve">activities that benefit </w:t>
            </w:r>
            <w:r w:rsidRPr="00F647AC">
              <w:rPr>
                <w:rFonts w:ascii="Arial" w:hAnsi="Arial" w:cs="Arial"/>
              </w:rPr>
              <w:t xml:space="preserve">local </w:t>
            </w:r>
            <w:r w:rsidR="00493D54" w:rsidRPr="00F647AC">
              <w:rPr>
                <w:rFonts w:ascii="Arial" w:hAnsi="Arial" w:cs="Arial"/>
              </w:rPr>
              <w:t>wildlife</w:t>
            </w:r>
            <w:r w:rsidRPr="00F647AC">
              <w:rPr>
                <w:rFonts w:ascii="Arial" w:hAnsi="Arial" w:cs="Arial"/>
              </w:rPr>
              <w:t xml:space="preserve">. Help </w:t>
            </w:r>
            <w:r w:rsidR="007E73F0" w:rsidRPr="00F647AC">
              <w:rPr>
                <w:rFonts w:ascii="Arial" w:hAnsi="Arial" w:cs="Arial"/>
              </w:rPr>
              <w:t>create</w:t>
            </w:r>
            <w:r w:rsidRPr="00F647AC">
              <w:rPr>
                <w:rFonts w:ascii="Arial" w:hAnsi="Arial" w:cs="Arial"/>
              </w:rPr>
              <w:t xml:space="preserve">, manage </w:t>
            </w:r>
            <w:r w:rsidR="00F51051" w:rsidRPr="00F647AC">
              <w:rPr>
                <w:rFonts w:ascii="Arial" w:hAnsi="Arial" w:cs="Arial"/>
              </w:rPr>
              <w:t>and preserve</w:t>
            </w:r>
            <w:r w:rsidR="007E73F0" w:rsidRPr="00F647AC">
              <w:rPr>
                <w:rFonts w:ascii="Arial" w:hAnsi="Arial" w:cs="Arial"/>
              </w:rPr>
              <w:t xml:space="preserve"> more habitats for wildlife</w:t>
            </w:r>
            <w:r w:rsidRPr="00F647AC">
              <w:rPr>
                <w:rFonts w:ascii="Arial" w:hAnsi="Arial" w:cs="Arial"/>
              </w:rPr>
              <w:t xml:space="preserve"> and increase connectivity across the borough</w:t>
            </w:r>
          </w:p>
          <w:p w14:paraId="7F5A7401" w14:textId="77777777" w:rsidR="001F58CA" w:rsidRPr="00F647AC" w:rsidRDefault="001F58CA" w:rsidP="001F58CA">
            <w:pPr>
              <w:rPr>
                <w:rFonts w:ascii="Arial" w:hAnsi="Arial" w:cs="Arial"/>
              </w:rPr>
            </w:pPr>
          </w:p>
          <w:p w14:paraId="6A73D3F5" w14:textId="010F583E" w:rsidR="00493D54" w:rsidRPr="00F647AC" w:rsidRDefault="00F51051" w:rsidP="00F51051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>Continue to consult and involve people from diverse backgrounds to develop activities and spaces that encourage greater involvement and participation within under-represented groups, particularly young people</w:t>
            </w:r>
          </w:p>
        </w:tc>
        <w:tc>
          <w:tcPr>
            <w:tcW w:w="1157" w:type="dxa"/>
          </w:tcPr>
          <w:p w14:paraId="484811F8" w14:textId="77777777" w:rsidR="00750B8F" w:rsidRDefault="00750B8F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E62EFD" w14:textId="77777777" w:rsidR="00227C08" w:rsidRDefault="00227C08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9F418C" w14:textId="0CA555DD" w:rsidR="00227C08" w:rsidRPr="00227C08" w:rsidRDefault="00227C08" w:rsidP="008E6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7C08">
              <w:rPr>
                <w:rFonts w:ascii="Arial" w:hAnsi="Arial" w:cs="Arial"/>
                <w:b/>
                <w:sz w:val="20"/>
                <w:szCs w:val="20"/>
                <w:lang w:val="en-GB"/>
              </w:rPr>
              <w:t>£15k</w:t>
            </w:r>
          </w:p>
        </w:tc>
        <w:tc>
          <w:tcPr>
            <w:tcW w:w="3119" w:type="dxa"/>
          </w:tcPr>
          <w:p w14:paraId="73571CF0" w14:textId="0AD3883F" w:rsidR="00286D8C" w:rsidRDefault="00CC1693" w:rsidP="00286D8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Ensure that the Horniman and </w:t>
            </w:r>
            <w:r w:rsidR="00286D8C">
              <w:rPr>
                <w:rFonts w:ascii="Arial" w:hAnsi="Arial" w:cs="Arial"/>
                <w:lang w:val="en-GB"/>
              </w:rPr>
              <w:t>partner</w:t>
            </w:r>
            <w:r>
              <w:rPr>
                <w:rFonts w:ascii="Arial" w:hAnsi="Arial" w:cs="Arial"/>
                <w:lang w:val="en-GB"/>
              </w:rPr>
              <w:t xml:space="preserve"> organisations work together to </w:t>
            </w:r>
            <w:r w:rsidR="00286D8C">
              <w:rPr>
                <w:rFonts w:ascii="Arial" w:hAnsi="Arial" w:cs="Arial"/>
                <w:lang w:val="en-GB"/>
              </w:rPr>
              <w:t>encourage biodiversity and raise awareness of and engagement with local wildlife and the natural world, taking greater pride in their  green spaces</w:t>
            </w:r>
          </w:p>
          <w:p w14:paraId="48CD5143" w14:textId="77777777" w:rsidR="00593A6D" w:rsidRDefault="00593A6D" w:rsidP="008E6ADD">
            <w:pPr>
              <w:rPr>
                <w:rFonts w:ascii="Arial" w:hAnsi="Arial" w:cs="Arial"/>
                <w:lang w:val="en-GB"/>
              </w:rPr>
            </w:pPr>
          </w:p>
          <w:p w14:paraId="61856BAA" w14:textId="26060DC4" w:rsidR="00D75CF8" w:rsidRDefault="00D75CF8" w:rsidP="00D75C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A wider range of people become more confident in accessing information about, getting involved with and taking action for wildlife in the local area</w:t>
            </w:r>
          </w:p>
          <w:p w14:paraId="51B10E9B" w14:textId="77777777" w:rsidR="00D75CF8" w:rsidRDefault="00D75CF8" w:rsidP="00D75CF8">
            <w:pPr>
              <w:rPr>
                <w:rFonts w:ascii="Arial" w:hAnsi="Arial" w:cs="Arial"/>
                <w:lang w:val="en-GB"/>
              </w:rPr>
            </w:pPr>
          </w:p>
          <w:p w14:paraId="1D7CA420" w14:textId="3FF5A70B" w:rsidR="00D75CF8" w:rsidRDefault="00D75CF8" w:rsidP="00D75C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greater diversity of people help encourage biodiversity at the Horniman and within Forest Hill</w:t>
            </w:r>
          </w:p>
          <w:p w14:paraId="568054B0" w14:textId="77777777" w:rsidR="00D75CF8" w:rsidRDefault="00D75CF8" w:rsidP="00D75CF8">
            <w:pPr>
              <w:rPr>
                <w:rFonts w:ascii="Arial" w:hAnsi="Arial" w:cs="Arial"/>
                <w:lang w:val="en-GB"/>
              </w:rPr>
            </w:pPr>
          </w:p>
          <w:p w14:paraId="2DC93AF2" w14:textId="3C86953A" w:rsidR="00593A6D" w:rsidRPr="00CC1693" w:rsidRDefault="00286D8C" w:rsidP="00D75C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More people understand and become</w:t>
            </w:r>
            <w:r w:rsidR="00593A6D">
              <w:rPr>
                <w:rFonts w:ascii="Arial" w:hAnsi="Arial" w:cs="Arial"/>
                <w:lang w:val="en-GB"/>
              </w:rPr>
              <w:t xml:space="preserve"> aware of the</w:t>
            </w:r>
            <w:r>
              <w:rPr>
                <w:rFonts w:ascii="Arial" w:hAnsi="Arial" w:cs="Arial"/>
                <w:lang w:val="en-GB"/>
              </w:rPr>
              <w:t xml:space="preserve"> impacts of the</w:t>
            </w:r>
            <w:r w:rsidR="00593A6D">
              <w:rPr>
                <w:rFonts w:ascii="Arial" w:hAnsi="Arial" w:cs="Arial"/>
                <w:lang w:val="en-GB"/>
              </w:rPr>
              <w:t xml:space="preserve"> climate and ecological emergency, </w:t>
            </w:r>
            <w:r>
              <w:rPr>
                <w:rFonts w:ascii="Arial" w:hAnsi="Arial" w:cs="Arial"/>
                <w:lang w:val="en-GB"/>
              </w:rPr>
              <w:t>becom</w:t>
            </w:r>
            <w:r w:rsidR="00D75CF8">
              <w:rPr>
                <w:rFonts w:ascii="Arial" w:hAnsi="Arial" w:cs="Arial"/>
                <w:lang w:val="en-GB"/>
              </w:rPr>
              <w:t>ing</w:t>
            </w:r>
            <w:r>
              <w:rPr>
                <w:rFonts w:ascii="Arial" w:hAnsi="Arial" w:cs="Arial"/>
                <w:lang w:val="en-GB"/>
              </w:rPr>
              <w:t xml:space="preserve"> active advocates for nature</w:t>
            </w:r>
          </w:p>
        </w:tc>
        <w:tc>
          <w:tcPr>
            <w:tcW w:w="2268" w:type="dxa"/>
          </w:tcPr>
          <w:p w14:paraId="32170F9C" w14:textId="77777777" w:rsidR="007313EA" w:rsidRDefault="007313EA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Lewisham Biodiversity Partnership</w:t>
            </w:r>
            <w:r w:rsidR="00493D54">
              <w:rPr>
                <w:rFonts w:ascii="Arial" w:hAnsi="Arial" w:cs="Arial"/>
                <w:lang w:val="en-GB"/>
              </w:rPr>
              <w:t>,</w:t>
            </w:r>
          </w:p>
          <w:p w14:paraId="25CDC107" w14:textId="464D5A3E" w:rsidR="00493D54" w:rsidRDefault="00493D54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Lewisham Homes and local HA’s,</w:t>
            </w:r>
            <w:r w:rsidR="007E73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7E73F0">
              <w:rPr>
                <w:rFonts w:ascii="Arial" w:hAnsi="Arial" w:cs="Arial"/>
                <w:lang w:val="en-GB"/>
              </w:rPr>
              <w:t>Ewart</w:t>
            </w:r>
            <w:proofErr w:type="spellEnd"/>
            <w:r w:rsidR="007E73F0">
              <w:rPr>
                <w:rFonts w:ascii="Arial" w:hAnsi="Arial" w:cs="Arial"/>
                <w:lang w:val="en-GB"/>
              </w:rPr>
              <w:t xml:space="preserve"> Road,</w:t>
            </w:r>
          </w:p>
          <w:p w14:paraId="4144FF48" w14:textId="5EA0FF79" w:rsidR="00A55C30" w:rsidRDefault="00A55C30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Clean Air Lewisham</w:t>
            </w:r>
          </w:p>
          <w:p w14:paraId="6476214D" w14:textId="4AF42B56" w:rsidR="00A55C30" w:rsidRDefault="00A55C30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Climate Action Lewisham</w:t>
            </w:r>
            <w:r w:rsidR="008B26AE">
              <w:rPr>
                <w:rFonts w:ascii="Arial" w:hAnsi="Arial" w:cs="Arial"/>
                <w:lang w:val="en-GB"/>
              </w:rPr>
              <w:t>, Young Lewisham,</w:t>
            </w:r>
            <w:r w:rsidR="00493D54">
              <w:rPr>
                <w:rFonts w:ascii="Arial" w:hAnsi="Arial" w:cs="Arial"/>
                <w:lang w:val="en-GB"/>
              </w:rPr>
              <w:t xml:space="preserve"> Sydenham Gardens</w:t>
            </w:r>
          </w:p>
          <w:p w14:paraId="0B47FF1D" w14:textId="77777777" w:rsidR="00750B8F" w:rsidRDefault="00A55C30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BEN (Black Environmental Network?)</w:t>
            </w:r>
          </w:p>
          <w:p w14:paraId="24F08A5A" w14:textId="77777777" w:rsidR="00A55C30" w:rsidRDefault="00A55C30" w:rsidP="00A55C3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London Wildlife Trust</w:t>
            </w:r>
          </w:p>
          <w:p w14:paraId="3AF86654" w14:textId="77777777" w:rsidR="00A55C30" w:rsidRDefault="00A55C30" w:rsidP="00A55C3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Field Studies Council</w:t>
            </w:r>
          </w:p>
          <w:p w14:paraId="52FC1C1C" w14:textId="6B1900D4" w:rsidR="00A55C30" w:rsidRPr="00CD24AD" w:rsidRDefault="008B26AE" w:rsidP="007E73F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RHS, Earth Watch</w:t>
            </w:r>
          </w:p>
        </w:tc>
        <w:tc>
          <w:tcPr>
            <w:tcW w:w="1701" w:type="dxa"/>
          </w:tcPr>
          <w:p w14:paraId="074A2DFD" w14:textId="2D669202" w:rsidR="00750B8F" w:rsidRPr="00CD24AD" w:rsidRDefault="00750B8F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14:paraId="652D23A5" w14:textId="77777777" w:rsidR="00F55428" w:rsidRDefault="00F55428" w:rsidP="00F55428">
            <w:pPr>
              <w:rPr>
                <w:rFonts w:ascii="Arial" w:hAnsi="Arial" w:cs="Arial"/>
                <w:lang w:val="en-GB"/>
              </w:rPr>
            </w:pPr>
          </w:p>
          <w:p w14:paraId="00E9EFA4" w14:textId="77777777" w:rsidR="00F55428" w:rsidRDefault="00F55428" w:rsidP="00F554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Environmental sustainability</w:t>
            </w:r>
          </w:p>
          <w:p w14:paraId="4181495E" w14:textId="77777777" w:rsidR="00F55428" w:rsidRDefault="00F55428" w:rsidP="00F55428">
            <w:pPr>
              <w:rPr>
                <w:rFonts w:ascii="Arial" w:hAnsi="Arial" w:cs="Arial"/>
                <w:lang w:val="en-GB"/>
              </w:rPr>
            </w:pPr>
          </w:p>
          <w:p w14:paraId="17E87849" w14:textId="77777777" w:rsidR="00F55428" w:rsidRDefault="00F55428" w:rsidP="00F554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Local area will be a better place to live </w:t>
            </w:r>
          </w:p>
          <w:p w14:paraId="679463B5" w14:textId="77777777" w:rsidR="00F55428" w:rsidRDefault="00F55428" w:rsidP="00F55428">
            <w:pPr>
              <w:rPr>
                <w:rFonts w:ascii="Arial" w:hAnsi="Arial" w:cs="Arial"/>
                <w:lang w:val="en-GB"/>
              </w:rPr>
            </w:pPr>
          </w:p>
          <w:p w14:paraId="730AB811" w14:textId="4C5B59E4" w:rsidR="00F55428" w:rsidRDefault="00F55428" w:rsidP="00F554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 xml:space="preserve">Greater wellbeing </w:t>
            </w:r>
          </w:p>
          <w:p w14:paraId="42C1F577" w14:textId="77777777" w:rsidR="00F55428" w:rsidRDefault="00F55428" w:rsidP="00F55428">
            <w:pPr>
              <w:rPr>
                <w:rFonts w:ascii="Arial" w:hAnsi="Arial" w:cs="Arial"/>
                <w:lang w:val="en-GB"/>
              </w:rPr>
            </w:pPr>
          </w:p>
          <w:p w14:paraId="54726F00" w14:textId="7D445517" w:rsidR="00F55428" w:rsidRDefault="00F55428" w:rsidP="00F554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Wider range of people involved</w:t>
            </w:r>
          </w:p>
          <w:p w14:paraId="7D9EFFCE" w14:textId="57C889D4" w:rsidR="00F55428" w:rsidRDefault="00F55428" w:rsidP="00F55428">
            <w:pPr>
              <w:rPr>
                <w:rFonts w:ascii="Arial" w:hAnsi="Arial" w:cs="Arial"/>
                <w:lang w:val="en-GB"/>
              </w:rPr>
            </w:pPr>
          </w:p>
          <w:p w14:paraId="4488E337" w14:textId="299B14E3" w:rsidR="00663EDC" w:rsidRPr="00CD24AD" w:rsidRDefault="00663EDC" w:rsidP="00F55428">
            <w:pPr>
              <w:rPr>
                <w:rFonts w:ascii="Arial" w:hAnsi="Arial" w:cs="Arial"/>
                <w:lang w:val="en-GB"/>
              </w:rPr>
            </w:pPr>
          </w:p>
        </w:tc>
      </w:tr>
      <w:tr w:rsidR="00647410" w:rsidRPr="00CD24AD" w14:paraId="36AB3C2C" w14:textId="77777777" w:rsidTr="00131672">
        <w:tc>
          <w:tcPr>
            <w:tcW w:w="2016" w:type="dxa"/>
          </w:tcPr>
          <w:p w14:paraId="7FF4B147" w14:textId="3AC18832" w:rsidR="009910A4" w:rsidRPr="00226C1E" w:rsidRDefault="00F55428" w:rsidP="00B32FC6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lastRenderedPageBreak/>
              <w:t>Volunteering and skills development</w:t>
            </w:r>
          </w:p>
        </w:tc>
        <w:tc>
          <w:tcPr>
            <w:tcW w:w="3871" w:type="dxa"/>
          </w:tcPr>
          <w:p w14:paraId="054957E3" w14:textId="77777777" w:rsidR="00F647AC" w:rsidRPr="00F647AC" w:rsidRDefault="00F647AC" w:rsidP="00F647AC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>Develop new volunteering opportunities that help deliver the outcomes of the project including:</w:t>
            </w:r>
          </w:p>
          <w:p w14:paraId="4A99DE39" w14:textId="77777777" w:rsidR="00F647AC" w:rsidRPr="00F647AC" w:rsidRDefault="00F647AC" w:rsidP="00F647AC">
            <w:pPr>
              <w:rPr>
                <w:rFonts w:ascii="Arial" w:hAnsi="Arial" w:cs="Arial"/>
              </w:rPr>
            </w:pPr>
          </w:p>
          <w:p w14:paraId="69BD4228" w14:textId="77777777" w:rsidR="00F647AC" w:rsidRPr="001261C9" w:rsidRDefault="00F647AC" w:rsidP="00F647AC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 xml:space="preserve">Evaluation of existing school sessions, onsite journey and pilot </w:t>
            </w:r>
            <w:r w:rsidRPr="001261C9">
              <w:rPr>
                <w:rFonts w:ascii="Arial" w:hAnsi="Arial" w:cs="Arial"/>
              </w:rPr>
              <w:t xml:space="preserve">activities </w:t>
            </w:r>
          </w:p>
          <w:p w14:paraId="0BEF1DE2" w14:textId="77777777" w:rsidR="00F647AC" w:rsidRPr="001261C9" w:rsidRDefault="00F647AC" w:rsidP="00F647AC">
            <w:pPr>
              <w:rPr>
                <w:rFonts w:ascii="Arial" w:hAnsi="Arial" w:cs="Arial"/>
              </w:rPr>
            </w:pPr>
          </w:p>
          <w:p w14:paraId="1C9FD632" w14:textId="77777777" w:rsidR="00F647AC" w:rsidRPr="00F647AC" w:rsidRDefault="00F647AC" w:rsidP="00F647AC">
            <w:pPr>
              <w:rPr>
                <w:rFonts w:ascii="Arial" w:hAnsi="Arial" w:cs="Arial"/>
              </w:rPr>
            </w:pPr>
            <w:r w:rsidRPr="001261C9">
              <w:rPr>
                <w:rFonts w:ascii="Arial" w:hAnsi="Arial" w:cs="Arial"/>
              </w:rPr>
              <w:t>Pilot new Engage and outdoor</w:t>
            </w:r>
            <w:r w:rsidRPr="00F647AC">
              <w:rPr>
                <w:rFonts w:ascii="Arial" w:hAnsi="Arial" w:cs="Arial"/>
              </w:rPr>
              <w:t xml:space="preserve"> activities</w:t>
            </w:r>
          </w:p>
          <w:p w14:paraId="5FE52279" w14:textId="77777777" w:rsidR="00F647AC" w:rsidRPr="00F647AC" w:rsidRDefault="00F647AC" w:rsidP="00F647AC">
            <w:pPr>
              <w:pStyle w:val="NoSpacing"/>
              <w:rPr>
                <w:lang w:val="en-US"/>
              </w:rPr>
            </w:pPr>
            <w:r w:rsidRPr="00F647AC">
              <w:rPr>
                <w:lang w:val="en-US"/>
              </w:rPr>
              <w:t xml:space="preserve">Investigate and embed new ways of engaging and diversifying volunteers </w:t>
            </w:r>
          </w:p>
          <w:p w14:paraId="6F5A0D2A" w14:textId="77777777" w:rsidR="00F647AC" w:rsidRPr="00F647AC" w:rsidRDefault="00F647AC" w:rsidP="00F647AC">
            <w:pPr>
              <w:pStyle w:val="NoSpacing"/>
              <w:rPr>
                <w:lang w:val="en-US"/>
              </w:rPr>
            </w:pPr>
          </w:p>
          <w:p w14:paraId="74685DE3" w14:textId="77777777" w:rsidR="00F647AC" w:rsidRPr="00F647AC" w:rsidRDefault="00F647AC" w:rsidP="00F647AC">
            <w:pPr>
              <w:pStyle w:val="NoSpacing"/>
              <w:rPr>
                <w:lang w:val="en-US"/>
              </w:rPr>
            </w:pPr>
            <w:r w:rsidRPr="00F647AC">
              <w:rPr>
                <w:lang w:val="en-US"/>
              </w:rPr>
              <w:t xml:space="preserve">Explore best practice in the involvement of young people in the project (Youth Panel </w:t>
            </w:r>
            <w:proofErr w:type="spellStart"/>
            <w:r w:rsidRPr="00F647AC">
              <w:rPr>
                <w:lang w:val="en-US"/>
              </w:rPr>
              <w:t>etc</w:t>
            </w:r>
            <w:proofErr w:type="spellEnd"/>
            <w:r w:rsidRPr="00F647AC">
              <w:rPr>
                <w:lang w:val="en-US"/>
              </w:rPr>
              <w:t>)</w:t>
            </w:r>
          </w:p>
          <w:p w14:paraId="6CB7E896" w14:textId="77777777" w:rsidR="00F647AC" w:rsidRPr="00F647AC" w:rsidRDefault="00F647AC" w:rsidP="00F647AC">
            <w:pPr>
              <w:pStyle w:val="NoSpacing"/>
              <w:rPr>
                <w:lang w:val="en-US"/>
              </w:rPr>
            </w:pPr>
          </w:p>
          <w:p w14:paraId="62E6B6D0" w14:textId="77777777" w:rsidR="00F647AC" w:rsidRDefault="00F647AC" w:rsidP="00F647AC">
            <w:pPr>
              <w:pStyle w:val="NoSpacing"/>
              <w:rPr>
                <w:lang w:val="en-US"/>
              </w:rPr>
            </w:pPr>
            <w:r w:rsidRPr="00F647AC">
              <w:rPr>
                <w:lang w:val="en-US"/>
              </w:rPr>
              <w:t xml:space="preserve">Develop new training methods and skills (buddy supported volunteering, live interpretation etc.) </w:t>
            </w:r>
          </w:p>
          <w:p w14:paraId="4F3D9C83" w14:textId="77777777" w:rsidR="00F647AC" w:rsidRPr="00F647AC" w:rsidRDefault="00F647AC" w:rsidP="00F647AC">
            <w:pPr>
              <w:pStyle w:val="NoSpacing"/>
              <w:rPr>
                <w:lang w:val="en-US"/>
              </w:rPr>
            </w:pPr>
          </w:p>
          <w:p w14:paraId="6941F32A" w14:textId="4C1DC62D" w:rsidR="00F647AC" w:rsidRPr="00F647AC" w:rsidRDefault="00B37A50" w:rsidP="00F647A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F647AC" w:rsidRPr="00F647AC">
              <w:rPr>
                <w:lang w:val="en-US"/>
              </w:rPr>
              <w:t>Does trainee recruitment and development go here?</w:t>
            </w:r>
            <w:r w:rsidR="00814EB7">
              <w:rPr>
                <w:lang w:val="en-US"/>
              </w:rPr>
              <w:t>?</w:t>
            </w:r>
            <w:r>
              <w:rPr>
                <w:lang w:val="en-US"/>
              </w:rPr>
              <w:t>]</w:t>
            </w:r>
          </w:p>
        </w:tc>
        <w:tc>
          <w:tcPr>
            <w:tcW w:w="1621" w:type="dxa"/>
          </w:tcPr>
          <w:p w14:paraId="221A948F" w14:textId="77777777" w:rsidR="009910A4" w:rsidRPr="00226C1E" w:rsidRDefault="009910A4" w:rsidP="00164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804" w:type="dxa"/>
          </w:tcPr>
          <w:p w14:paraId="6FFBD02B" w14:textId="77777777" w:rsidR="00F647AC" w:rsidRDefault="00F647AC" w:rsidP="00F647AC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>Involve over 100 volunteers to support the delivery of activities to encourage involvement with nature and sustainable living with partners</w:t>
            </w:r>
            <w:r>
              <w:rPr>
                <w:rFonts w:ascii="Arial" w:hAnsi="Arial" w:cs="Arial"/>
              </w:rPr>
              <w:t xml:space="preserve"> including:</w:t>
            </w:r>
          </w:p>
          <w:p w14:paraId="62491824" w14:textId="2A6E05B9" w:rsidR="00F647AC" w:rsidRPr="00F647AC" w:rsidRDefault="00F647AC" w:rsidP="00F647AC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</w:rPr>
              <w:t xml:space="preserve"> </w:t>
            </w:r>
          </w:p>
          <w:p w14:paraId="292FF592" w14:textId="59DE46AC" w:rsidR="00F647AC" w:rsidRDefault="00F647AC" w:rsidP="00F647AC">
            <w:pPr>
              <w:pStyle w:val="NoSpacing"/>
              <w:rPr>
                <w:lang w:val="en-US"/>
              </w:rPr>
            </w:pPr>
            <w:r w:rsidRPr="00F647AC">
              <w:rPr>
                <w:lang w:val="en-US"/>
              </w:rPr>
              <w:t>Engage stations in</w:t>
            </w:r>
            <w:r>
              <w:rPr>
                <w:lang w:val="en-US"/>
              </w:rPr>
              <w:t xml:space="preserve"> the museum and roaming activity</w:t>
            </w:r>
          </w:p>
          <w:p w14:paraId="2FECA95F" w14:textId="77777777" w:rsidR="00F647AC" w:rsidRPr="00F647AC" w:rsidRDefault="00F647AC" w:rsidP="00F647AC">
            <w:pPr>
              <w:pStyle w:val="NoSpacing"/>
              <w:rPr>
                <w:lang w:val="en-US"/>
              </w:rPr>
            </w:pPr>
            <w:r w:rsidRPr="00F647AC">
              <w:rPr>
                <w:lang w:val="en-US"/>
              </w:rPr>
              <w:t>Sustainable Garden volunteers</w:t>
            </w:r>
          </w:p>
          <w:p w14:paraId="252A785B" w14:textId="77777777" w:rsidR="00F647AC" w:rsidRPr="00F647AC" w:rsidRDefault="00F647AC" w:rsidP="00F647AC">
            <w:pPr>
              <w:pStyle w:val="NoSpacing"/>
              <w:rPr>
                <w:lang w:val="en-US"/>
              </w:rPr>
            </w:pPr>
            <w:r w:rsidRPr="00F647AC">
              <w:rPr>
                <w:lang w:val="en-US"/>
              </w:rPr>
              <w:t>Wildlife monitoring on the Nature Trail</w:t>
            </w:r>
          </w:p>
          <w:p w14:paraId="6958028A" w14:textId="77777777" w:rsidR="00F647AC" w:rsidRPr="00F647AC" w:rsidRDefault="00F647AC" w:rsidP="00F647AC">
            <w:pPr>
              <w:pStyle w:val="NoSpacing"/>
              <w:rPr>
                <w:lang w:val="en-US"/>
              </w:rPr>
            </w:pPr>
            <w:r w:rsidRPr="00F647AC">
              <w:rPr>
                <w:lang w:val="en-US"/>
              </w:rPr>
              <w:t>School sessions on the Nature Trail</w:t>
            </w:r>
          </w:p>
          <w:p w14:paraId="6C804877" w14:textId="77777777" w:rsidR="001261C9" w:rsidRDefault="001261C9" w:rsidP="001261C9">
            <w:pPr>
              <w:pStyle w:val="NoSpacing"/>
              <w:rPr>
                <w:lang w:val="en-US"/>
              </w:rPr>
            </w:pPr>
          </w:p>
          <w:p w14:paraId="032639B3" w14:textId="77777777" w:rsidR="001261C9" w:rsidRPr="001261C9" w:rsidRDefault="001261C9" w:rsidP="001261C9">
            <w:pPr>
              <w:pStyle w:val="NoSpacing"/>
              <w:rPr>
                <w:lang w:val="en-US"/>
              </w:rPr>
            </w:pPr>
            <w:r w:rsidRPr="001261C9">
              <w:rPr>
                <w:lang w:val="en-US"/>
              </w:rPr>
              <w:t>Develop meaningful work experience opportunities, e.g. for careers with children (in conjunction with Schools)</w:t>
            </w:r>
          </w:p>
          <w:p w14:paraId="39A37B2D" w14:textId="77777777" w:rsidR="00F647AC" w:rsidRPr="00F647AC" w:rsidRDefault="00F647AC" w:rsidP="00F647AC">
            <w:pPr>
              <w:pStyle w:val="NoSpacing"/>
              <w:rPr>
                <w:lang w:val="en-US"/>
              </w:rPr>
            </w:pPr>
          </w:p>
          <w:p w14:paraId="70664CE9" w14:textId="4FB93CD9" w:rsidR="00F647AC" w:rsidRPr="00F647AC" w:rsidRDefault="00F647AC" w:rsidP="00F647AC">
            <w:pPr>
              <w:pStyle w:val="NoSpacing"/>
              <w:rPr>
                <w:lang w:val="en-US"/>
              </w:rPr>
            </w:pPr>
            <w:r w:rsidRPr="00F647AC">
              <w:rPr>
                <w:lang w:val="en-US"/>
              </w:rPr>
              <w:t xml:space="preserve">Devise training </w:t>
            </w:r>
            <w:proofErr w:type="spellStart"/>
            <w:r w:rsidRPr="00F647AC">
              <w:rPr>
                <w:lang w:val="en-US"/>
              </w:rPr>
              <w:t>programme</w:t>
            </w:r>
            <w:proofErr w:type="spellEnd"/>
            <w:r w:rsidRPr="00F647AC">
              <w:rPr>
                <w:lang w:val="en-US"/>
              </w:rPr>
              <w:t xml:space="preserve"> to develop skills and understanding of nature conservation, climate communication and sustainable gardening etc.</w:t>
            </w:r>
          </w:p>
          <w:p w14:paraId="70C206EA" w14:textId="66B5513B" w:rsidR="00A1725A" w:rsidRPr="00F647AC" w:rsidRDefault="00A1725A" w:rsidP="00F647AC">
            <w:pPr>
              <w:pStyle w:val="NoSpacing"/>
            </w:pPr>
          </w:p>
        </w:tc>
        <w:tc>
          <w:tcPr>
            <w:tcW w:w="1157" w:type="dxa"/>
          </w:tcPr>
          <w:p w14:paraId="3DDBAA5F" w14:textId="77777777" w:rsidR="009910A4" w:rsidRDefault="009910A4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23C2FF" w14:textId="77777777" w:rsidR="00227C08" w:rsidRDefault="00227C08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67AF24" w14:textId="77777777" w:rsidR="00227C08" w:rsidRDefault="00227C08" w:rsidP="008E6ADD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£30k</w:t>
            </w:r>
          </w:p>
          <w:p w14:paraId="5E903E76" w14:textId="7183F580" w:rsidR="00227C08" w:rsidRPr="00227C08" w:rsidRDefault="00227C08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(training and travel costs for volunteer and staff)</w:t>
            </w:r>
          </w:p>
        </w:tc>
        <w:tc>
          <w:tcPr>
            <w:tcW w:w="3119" w:type="dxa"/>
          </w:tcPr>
          <w:p w14:paraId="5EB90DA8" w14:textId="28CD8484" w:rsidR="009910A4" w:rsidRPr="007D6AE7" w:rsidRDefault="00F1625C" w:rsidP="00F1625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 diverse range of volunteers </w:t>
            </w:r>
            <w:r w:rsidR="007D6AE7" w:rsidRPr="007D6AE7">
              <w:rPr>
                <w:rFonts w:ascii="Arial" w:hAnsi="Arial" w:cs="Arial"/>
                <w:lang w:val="en-GB"/>
              </w:rPr>
              <w:t>will have developed confidence and skills</w:t>
            </w:r>
            <w:r w:rsidR="00DA4535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1ED022A7" w14:textId="77777777" w:rsidR="00D25087" w:rsidRDefault="00D25087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Capel Manor</w:t>
            </w:r>
          </w:p>
          <w:p w14:paraId="7C4DC93C" w14:textId="31CE1A24" w:rsidR="00B37A50" w:rsidRDefault="00B37A50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Schools</w:t>
            </w:r>
          </w:p>
        </w:tc>
        <w:tc>
          <w:tcPr>
            <w:tcW w:w="1701" w:type="dxa"/>
          </w:tcPr>
          <w:p w14:paraId="4F2DEF84" w14:textId="77777777" w:rsidR="009910A4" w:rsidRPr="00CD24AD" w:rsidRDefault="009910A4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14:paraId="7525E76B" w14:textId="77777777" w:rsidR="00F55428" w:rsidRDefault="00F55428" w:rsidP="00F554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Skills development</w:t>
            </w:r>
          </w:p>
          <w:p w14:paraId="2D48988C" w14:textId="77777777" w:rsidR="00B37A50" w:rsidRDefault="00B37A50" w:rsidP="00F55428">
            <w:pPr>
              <w:rPr>
                <w:rFonts w:ascii="Arial" w:hAnsi="Arial" w:cs="Arial"/>
                <w:lang w:val="en-GB"/>
              </w:rPr>
            </w:pPr>
          </w:p>
          <w:p w14:paraId="4A2BD7CA" w14:textId="77777777" w:rsidR="00F55428" w:rsidRDefault="00F55428" w:rsidP="00F554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Wider range of people</w:t>
            </w:r>
          </w:p>
          <w:p w14:paraId="5510F16C" w14:textId="77777777" w:rsidR="00B37A50" w:rsidRDefault="00B37A50" w:rsidP="00F55428">
            <w:pPr>
              <w:rPr>
                <w:rFonts w:ascii="Arial" w:hAnsi="Arial" w:cs="Arial"/>
                <w:lang w:val="en-GB"/>
              </w:rPr>
            </w:pPr>
          </w:p>
          <w:p w14:paraId="304A8A5F" w14:textId="0F022F6F" w:rsidR="009910A4" w:rsidRDefault="00F55428" w:rsidP="00F554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Greater wellbeing</w:t>
            </w:r>
          </w:p>
        </w:tc>
      </w:tr>
      <w:tr w:rsidR="00F55428" w:rsidRPr="00CD24AD" w14:paraId="131194A1" w14:textId="77777777" w:rsidTr="00131672">
        <w:tc>
          <w:tcPr>
            <w:tcW w:w="2016" w:type="dxa"/>
          </w:tcPr>
          <w:p w14:paraId="65C73654" w14:textId="1A6FD129" w:rsidR="00F55428" w:rsidRPr="00226C1E" w:rsidRDefault="00F55428" w:rsidP="00246493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Evaluation and monitoring</w:t>
            </w:r>
          </w:p>
        </w:tc>
        <w:tc>
          <w:tcPr>
            <w:tcW w:w="3871" w:type="dxa"/>
          </w:tcPr>
          <w:p w14:paraId="267C2AE7" w14:textId="6ACAC16A" w:rsidR="00F55428" w:rsidRPr="00226C1E" w:rsidRDefault="00F55428" w:rsidP="00C76957">
            <w:pPr>
              <w:pStyle w:val="NoSpacing"/>
            </w:pPr>
            <w:r w:rsidRPr="00226C1E">
              <w:t>Develop detailed evaluation and monitoring plan with external support to understand where our benchmark is and how to measure impact</w:t>
            </w:r>
          </w:p>
        </w:tc>
        <w:tc>
          <w:tcPr>
            <w:tcW w:w="1621" w:type="dxa"/>
          </w:tcPr>
          <w:p w14:paraId="4FD46203" w14:textId="77777777" w:rsidR="00F55428" w:rsidRDefault="00F55428" w:rsidP="008E6ADD">
            <w:pPr>
              <w:rPr>
                <w:rFonts w:ascii="Arial" w:hAnsi="Arial" w:cs="Arial"/>
                <w:b/>
              </w:rPr>
            </w:pPr>
          </w:p>
          <w:p w14:paraId="0486B976" w14:textId="33C5DA07" w:rsidR="00227C08" w:rsidRPr="00226C1E" w:rsidRDefault="00227C08" w:rsidP="008E6ADD">
            <w:pPr>
              <w:rPr>
                <w:rFonts w:ascii="Arial" w:hAnsi="Arial" w:cs="Arial"/>
                <w:b/>
              </w:rPr>
            </w:pPr>
          </w:p>
        </w:tc>
        <w:tc>
          <w:tcPr>
            <w:tcW w:w="3804" w:type="dxa"/>
          </w:tcPr>
          <w:p w14:paraId="3F8599AB" w14:textId="028C1422" w:rsidR="00F55428" w:rsidRPr="00226C1E" w:rsidRDefault="00DA4535" w:rsidP="008E6ADD">
            <w:pPr>
              <w:rPr>
                <w:rFonts w:ascii="Arial" w:hAnsi="Arial" w:cs="Arial"/>
                <w:lang w:val="en-GB"/>
              </w:rPr>
            </w:pPr>
            <w:r w:rsidRPr="00226C1E">
              <w:rPr>
                <w:rFonts w:ascii="Arial" w:hAnsi="Arial" w:cs="Arial"/>
                <w:lang w:val="en-GB"/>
              </w:rPr>
              <w:t>Implement the evaluation and monitoring plan</w:t>
            </w:r>
          </w:p>
        </w:tc>
        <w:tc>
          <w:tcPr>
            <w:tcW w:w="1157" w:type="dxa"/>
          </w:tcPr>
          <w:p w14:paraId="0364F8A3" w14:textId="484A1071" w:rsidR="00227C08" w:rsidRPr="00227C08" w:rsidRDefault="00227C08" w:rsidP="008E6ADD">
            <w:pPr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14:paraId="53A32B94" w14:textId="77777777" w:rsidR="00F55428" w:rsidRPr="001F5F1E" w:rsidRDefault="00F55428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35CBA69B" w14:textId="77777777" w:rsidR="00F55428" w:rsidRPr="00CD24AD" w:rsidRDefault="00F55428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60C359FB" w14:textId="77777777" w:rsidR="00F55428" w:rsidRPr="00CD24AD" w:rsidRDefault="00F55428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14:paraId="415FCB93" w14:textId="2819A2BD" w:rsidR="00F55428" w:rsidRDefault="00F55428" w:rsidP="008E6AD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</w:t>
            </w:r>
          </w:p>
        </w:tc>
      </w:tr>
      <w:tr w:rsidR="00647410" w:rsidRPr="00CD24AD" w14:paraId="3B23E8D2" w14:textId="77777777" w:rsidTr="00131672">
        <w:tc>
          <w:tcPr>
            <w:tcW w:w="2016" w:type="dxa"/>
          </w:tcPr>
          <w:p w14:paraId="0B59970E" w14:textId="30D051DC" w:rsidR="00A9448D" w:rsidRPr="00226C1E" w:rsidRDefault="00A9448D" w:rsidP="00246493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>Post-opening activity</w:t>
            </w:r>
          </w:p>
        </w:tc>
        <w:tc>
          <w:tcPr>
            <w:tcW w:w="3871" w:type="dxa"/>
          </w:tcPr>
          <w:p w14:paraId="0704A7B7" w14:textId="2DAB15BB" w:rsidR="00A9448D" w:rsidRPr="00226C1E" w:rsidRDefault="00A9448D" w:rsidP="00BA6232">
            <w:pPr>
              <w:pStyle w:val="NoSpacing"/>
            </w:pPr>
            <w:r w:rsidRPr="00226C1E">
              <w:t xml:space="preserve">Trial co-produced programming to understand themes, national initiatives, </w:t>
            </w:r>
            <w:proofErr w:type="spellStart"/>
            <w:r w:rsidRPr="00226C1E">
              <w:t>etc</w:t>
            </w:r>
            <w:proofErr w:type="spellEnd"/>
            <w:r w:rsidRPr="00226C1E">
              <w:t xml:space="preserve"> of interest to non-visitors</w:t>
            </w:r>
          </w:p>
        </w:tc>
        <w:tc>
          <w:tcPr>
            <w:tcW w:w="1621" w:type="dxa"/>
          </w:tcPr>
          <w:p w14:paraId="58A2D0B9" w14:textId="77777777" w:rsidR="00A9448D" w:rsidRPr="00226C1E" w:rsidRDefault="00A9448D" w:rsidP="008E6ADD">
            <w:pPr>
              <w:rPr>
                <w:rFonts w:ascii="Arial" w:hAnsi="Arial" w:cs="Arial"/>
                <w:b/>
              </w:rPr>
            </w:pPr>
          </w:p>
        </w:tc>
        <w:tc>
          <w:tcPr>
            <w:tcW w:w="3804" w:type="dxa"/>
          </w:tcPr>
          <w:p w14:paraId="792E40B7" w14:textId="176D6E0B" w:rsidR="00A9448D" w:rsidRPr="00226C1E" w:rsidRDefault="00A9448D" w:rsidP="008E6ADD">
            <w:pPr>
              <w:rPr>
                <w:rFonts w:ascii="Arial" w:hAnsi="Arial" w:cs="Arial"/>
              </w:rPr>
            </w:pPr>
            <w:r w:rsidRPr="00226C1E">
              <w:rPr>
                <w:rFonts w:ascii="Arial" w:hAnsi="Arial" w:cs="Arial"/>
              </w:rPr>
              <w:t xml:space="preserve">Create public </w:t>
            </w:r>
            <w:proofErr w:type="spellStart"/>
            <w:r w:rsidRPr="00226C1E">
              <w:rPr>
                <w:rFonts w:ascii="Arial" w:hAnsi="Arial" w:cs="Arial"/>
              </w:rPr>
              <w:t>programme</w:t>
            </w:r>
            <w:proofErr w:type="spellEnd"/>
            <w:r w:rsidRPr="00226C1E">
              <w:rPr>
                <w:rFonts w:ascii="Arial" w:hAnsi="Arial" w:cs="Arial"/>
              </w:rPr>
              <w:t xml:space="preserve"> around new spaces.</w:t>
            </w:r>
          </w:p>
        </w:tc>
        <w:tc>
          <w:tcPr>
            <w:tcW w:w="1157" w:type="dxa"/>
          </w:tcPr>
          <w:p w14:paraId="4FFFF0B8" w14:textId="77777777" w:rsidR="00A9448D" w:rsidRDefault="00A9448D" w:rsidP="008E6ADD">
            <w:pPr>
              <w:rPr>
                <w:rFonts w:ascii="Arial" w:hAnsi="Arial" w:cs="Arial"/>
                <w:lang w:val="en-GB"/>
              </w:rPr>
            </w:pPr>
          </w:p>
          <w:p w14:paraId="7E75A1D1" w14:textId="4E40C8E4" w:rsidR="00227C08" w:rsidRPr="00227C08" w:rsidRDefault="00227C08" w:rsidP="008E6ADD">
            <w:pPr>
              <w:rPr>
                <w:rFonts w:ascii="Arial" w:hAnsi="Arial" w:cs="Arial"/>
                <w:b/>
                <w:lang w:val="en-GB"/>
              </w:rPr>
            </w:pPr>
            <w:r w:rsidRPr="00227C08">
              <w:rPr>
                <w:rFonts w:ascii="Arial" w:hAnsi="Arial" w:cs="Arial"/>
                <w:b/>
                <w:lang w:val="en-GB"/>
              </w:rPr>
              <w:t>£25k</w:t>
            </w:r>
          </w:p>
        </w:tc>
        <w:tc>
          <w:tcPr>
            <w:tcW w:w="3119" w:type="dxa"/>
          </w:tcPr>
          <w:p w14:paraId="01CDBA27" w14:textId="77777777" w:rsidR="00A9448D" w:rsidRPr="001F5F1E" w:rsidRDefault="00A9448D" w:rsidP="008E6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4C6B1AF2" w14:textId="77777777" w:rsidR="00A9448D" w:rsidRPr="00CD24AD" w:rsidRDefault="00A9448D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43F59945" w14:textId="77777777" w:rsidR="00A9448D" w:rsidRPr="00CD24AD" w:rsidRDefault="00A9448D" w:rsidP="008E6AD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14:paraId="4005D75D" w14:textId="77777777" w:rsidR="00A9448D" w:rsidRDefault="00A9448D" w:rsidP="008E6ADD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3F93F18" w14:textId="77777777" w:rsidR="00CD2A62" w:rsidRDefault="00CD2A62" w:rsidP="00CD24AD">
      <w:pPr>
        <w:pStyle w:val="VersionControlHeading"/>
        <w:outlineLvl w:val="0"/>
      </w:pPr>
    </w:p>
    <w:p w14:paraId="77C3C9BB" w14:textId="77777777" w:rsidR="00CD24AD" w:rsidRPr="00577048" w:rsidRDefault="00CD24AD" w:rsidP="00CD24AD">
      <w:pPr>
        <w:pStyle w:val="VersionControlHeading"/>
        <w:outlineLvl w:val="0"/>
      </w:pPr>
      <w:r w:rsidRPr="00577048">
        <w:t>Version control</w:t>
      </w:r>
    </w:p>
    <w:p w14:paraId="2D1F157A" w14:textId="78159657" w:rsidR="00CD24AD" w:rsidRPr="00577048" w:rsidRDefault="00CD24AD" w:rsidP="00CD24AD">
      <w:pPr>
        <w:pStyle w:val="VersionControlNormal"/>
        <w:outlineLvl w:val="0"/>
      </w:pPr>
      <w:r w:rsidRPr="00577048">
        <w:t>Document owned by:</w:t>
      </w:r>
      <w:r w:rsidRPr="00577048">
        <w:tab/>
      </w:r>
      <w:r w:rsidR="00B94BA6">
        <w:t>Kirsten Walker</w:t>
      </w:r>
    </w:p>
    <w:p w14:paraId="1C87BD9E" w14:textId="72C7AC08" w:rsidR="00CD24AD" w:rsidRPr="00577048" w:rsidRDefault="00B94BA6" w:rsidP="00CD24AD">
      <w:pPr>
        <w:pStyle w:val="VersionControlNormal"/>
      </w:pPr>
      <w:r>
        <w:t>Ratified by:</w:t>
      </w:r>
      <w:r>
        <w:tab/>
      </w:r>
      <w:r>
        <w:tab/>
      </w:r>
      <w:r>
        <w:tab/>
        <w:t xml:space="preserve">Nature and Love </w:t>
      </w:r>
      <w:r w:rsidR="00CD24AD">
        <w:t>Project Group</w:t>
      </w:r>
    </w:p>
    <w:p w14:paraId="1E821724" w14:textId="64F874A9" w:rsidR="00CD24AD" w:rsidRPr="00577048" w:rsidRDefault="00CD24AD" w:rsidP="00CD24AD">
      <w:pPr>
        <w:pStyle w:val="VersionControlNormal"/>
      </w:pPr>
      <w:r w:rsidRPr="00577048">
        <w:t>Date of next review:</w:t>
      </w:r>
      <w:r w:rsidRPr="00577048">
        <w:tab/>
      </w:r>
      <w:r w:rsidRPr="00577048">
        <w:tab/>
      </w:r>
      <w:r w:rsidR="00B94BA6">
        <w:t>8 July 2021</w:t>
      </w:r>
    </w:p>
    <w:p w14:paraId="7FBE7127" w14:textId="77777777" w:rsidR="00CD24AD" w:rsidRPr="00577048" w:rsidRDefault="00CD24AD" w:rsidP="00CD24AD">
      <w:pPr>
        <w:pStyle w:val="VersionControlNormal"/>
      </w:pPr>
    </w:p>
    <w:tbl>
      <w:tblPr>
        <w:tblW w:w="5000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91"/>
        <w:gridCol w:w="3009"/>
        <w:gridCol w:w="3155"/>
        <w:gridCol w:w="6060"/>
        <w:gridCol w:w="2222"/>
        <w:gridCol w:w="3787"/>
      </w:tblGrid>
      <w:tr w:rsidR="00CD24AD" w:rsidRPr="00577048" w14:paraId="54A802BC" w14:textId="77777777" w:rsidTr="00955CD7">
        <w:trPr>
          <w:cantSplit/>
          <w:trHeight w:val="144"/>
          <w:tblHeader/>
        </w:trPr>
        <w:tc>
          <w:tcPr>
            <w:tcW w:w="643" w:type="pct"/>
            <w:shd w:val="clear" w:color="auto" w:fill="C0C0C0"/>
            <w:vAlign w:val="bottom"/>
          </w:tcPr>
          <w:p w14:paraId="4807E465" w14:textId="77777777" w:rsidR="00CD24AD" w:rsidRPr="00577048" w:rsidRDefault="00CD24AD" w:rsidP="00955CD7">
            <w:pPr>
              <w:pStyle w:val="VersionControlStrong"/>
            </w:pPr>
            <w:r w:rsidRPr="00577048">
              <w:lastRenderedPageBreak/>
              <w:t>Version no.</w:t>
            </w:r>
          </w:p>
        </w:tc>
        <w:tc>
          <w:tcPr>
            <w:tcW w:w="719" w:type="pct"/>
            <w:shd w:val="clear" w:color="auto" w:fill="C0C0C0"/>
            <w:vAlign w:val="bottom"/>
          </w:tcPr>
          <w:p w14:paraId="71D1E103" w14:textId="77777777" w:rsidR="00CD24AD" w:rsidRPr="00577048" w:rsidRDefault="00CD24AD" w:rsidP="00955CD7">
            <w:pPr>
              <w:pStyle w:val="VersionControlStrong"/>
            </w:pPr>
            <w:r w:rsidRPr="00577048">
              <w:t>Date</w:t>
            </w:r>
          </w:p>
        </w:tc>
        <w:tc>
          <w:tcPr>
            <w:tcW w:w="754" w:type="pct"/>
            <w:shd w:val="clear" w:color="auto" w:fill="C0C0C0"/>
            <w:vAlign w:val="bottom"/>
          </w:tcPr>
          <w:p w14:paraId="1BB226A1" w14:textId="77777777" w:rsidR="00CD24AD" w:rsidRPr="00577048" w:rsidRDefault="00CD24AD" w:rsidP="00955CD7">
            <w:pPr>
              <w:pStyle w:val="VersionControlStrong"/>
            </w:pPr>
            <w:r w:rsidRPr="00577048">
              <w:t>Author</w:t>
            </w:r>
          </w:p>
        </w:tc>
        <w:tc>
          <w:tcPr>
            <w:tcW w:w="1448" w:type="pct"/>
            <w:shd w:val="clear" w:color="auto" w:fill="C0C0C0"/>
            <w:vAlign w:val="bottom"/>
          </w:tcPr>
          <w:p w14:paraId="1C80AFC1" w14:textId="77777777" w:rsidR="00CD24AD" w:rsidRPr="00577048" w:rsidRDefault="00CD24AD" w:rsidP="00955CD7">
            <w:pPr>
              <w:pStyle w:val="VersionControlStrong"/>
            </w:pPr>
            <w:r w:rsidRPr="00577048">
              <w:t>Changes</w:t>
            </w:r>
          </w:p>
        </w:tc>
        <w:tc>
          <w:tcPr>
            <w:tcW w:w="531" w:type="pct"/>
            <w:shd w:val="clear" w:color="auto" w:fill="C0C0C0"/>
            <w:vAlign w:val="bottom"/>
          </w:tcPr>
          <w:p w14:paraId="0FE33A9C" w14:textId="77777777" w:rsidR="00CD24AD" w:rsidRPr="00577048" w:rsidRDefault="00CD24AD" w:rsidP="00955CD7">
            <w:pPr>
              <w:pStyle w:val="VersionControlStrong"/>
            </w:pPr>
            <w:r w:rsidRPr="00577048">
              <w:t>Marked?</w:t>
            </w:r>
          </w:p>
        </w:tc>
        <w:tc>
          <w:tcPr>
            <w:tcW w:w="905" w:type="pct"/>
            <w:shd w:val="clear" w:color="auto" w:fill="C0C0C0"/>
            <w:vAlign w:val="bottom"/>
          </w:tcPr>
          <w:p w14:paraId="1B4C2EB1" w14:textId="77777777" w:rsidR="00CD24AD" w:rsidRPr="00577048" w:rsidRDefault="00CD24AD" w:rsidP="00955CD7">
            <w:pPr>
              <w:pStyle w:val="VersionControlStrong"/>
            </w:pPr>
            <w:r w:rsidRPr="00577048">
              <w:t>Status</w:t>
            </w:r>
          </w:p>
        </w:tc>
      </w:tr>
      <w:tr w:rsidR="00CD24AD" w:rsidRPr="00577048" w14:paraId="0FB32747" w14:textId="77777777" w:rsidTr="00955CD7">
        <w:trPr>
          <w:cantSplit/>
          <w:trHeight w:val="144"/>
        </w:trPr>
        <w:tc>
          <w:tcPr>
            <w:tcW w:w="643" w:type="pct"/>
          </w:tcPr>
          <w:p w14:paraId="4C7DB63F" w14:textId="77777777" w:rsidR="00CD24AD" w:rsidRDefault="00CD24AD" w:rsidP="00955CD7">
            <w:pPr>
              <w:pStyle w:val="VersionControlNormal"/>
            </w:pPr>
            <w:r>
              <w:t>01.00</w:t>
            </w:r>
          </w:p>
        </w:tc>
        <w:tc>
          <w:tcPr>
            <w:tcW w:w="719" w:type="pct"/>
          </w:tcPr>
          <w:p w14:paraId="0DC56176" w14:textId="0B5C51CA" w:rsidR="00CD24AD" w:rsidRDefault="00B94BA6" w:rsidP="00955CD7">
            <w:pPr>
              <w:pStyle w:val="VersionControlNormal"/>
            </w:pPr>
            <w:r>
              <w:t>8 July 2021</w:t>
            </w:r>
          </w:p>
        </w:tc>
        <w:tc>
          <w:tcPr>
            <w:tcW w:w="754" w:type="pct"/>
          </w:tcPr>
          <w:p w14:paraId="6838A5C9" w14:textId="5D5B3529" w:rsidR="00CD24AD" w:rsidRPr="00577048" w:rsidRDefault="00B94BA6" w:rsidP="00955CD7">
            <w:pPr>
              <w:pStyle w:val="VersionControlNormal"/>
            </w:pPr>
            <w:r>
              <w:t>Kirsten Walker / Activity plan group</w:t>
            </w:r>
          </w:p>
        </w:tc>
        <w:tc>
          <w:tcPr>
            <w:tcW w:w="1448" w:type="pct"/>
          </w:tcPr>
          <w:p w14:paraId="603CF984" w14:textId="139453F0" w:rsidR="00CD24AD" w:rsidRDefault="004F59D5" w:rsidP="00955CD7">
            <w:pPr>
              <w:pStyle w:val="VersionControlNormal"/>
            </w:pPr>
            <w:r>
              <w:t>C</w:t>
            </w:r>
            <w:r w:rsidR="00CD24AD">
              <w:t>apturing first activity ideas of the group</w:t>
            </w:r>
          </w:p>
        </w:tc>
        <w:tc>
          <w:tcPr>
            <w:tcW w:w="531" w:type="pct"/>
          </w:tcPr>
          <w:p w14:paraId="1E3D3391" w14:textId="77777777" w:rsidR="00CD24AD" w:rsidRDefault="00CD24AD" w:rsidP="00955CD7">
            <w:pPr>
              <w:pStyle w:val="VersionControlNormal"/>
            </w:pPr>
            <w:r>
              <w:t>No</w:t>
            </w:r>
          </w:p>
        </w:tc>
        <w:tc>
          <w:tcPr>
            <w:tcW w:w="905" w:type="pct"/>
          </w:tcPr>
          <w:p w14:paraId="2CF009C2" w14:textId="34386128" w:rsidR="00CD24AD" w:rsidRDefault="00CD24AD" w:rsidP="00955CD7">
            <w:pPr>
              <w:pStyle w:val="VersionControlNormal"/>
            </w:pPr>
            <w:r>
              <w:t>to organise thoughts</w:t>
            </w:r>
          </w:p>
        </w:tc>
      </w:tr>
      <w:tr w:rsidR="00CD24AD" w:rsidRPr="00577048" w14:paraId="32E1D775" w14:textId="77777777" w:rsidTr="00955CD7">
        <w:trPr>
          <w:cantSplit/>
          <w:trHeight w:val="144"/>
        </w:trPr>
        <w:tc>
          <w:tcPr>
            <w:tcW w:w="643" w:type="pct"/>
          </w:tcPr>
          <w:p w14:paraId="66F6936D" w14:textId="71F407E1" w:rsidR="00CD24AD" w:rsidRDefault="00CD24AD" w:rsidP="00955CD7">
            <w:pPr>
              <w:pStyle w:val="VersionControlNormal"/>
            </w:pPr>
            <w:r>
              <w:t>02.00</w:t>
            </w:r>
          </w:p>
        </w:tc>
        <w:tc>
          <w:tcPr>
            <w:tcW w:w="719" w:type="pct"/>
          </w:tcPr>
          <w:p w14:paraId="1C82A520" w14:textId="28DB5670" w:rsidR="00CD24AD" w:rsidRDefault="002A51E3" w:rsidP="00955CD7">
            <w:pPr>
              <w:pStyle w:val="VersionControlNormal"/>
            </w:pPr>
            <w:r>
              <w:t>8 July 2021</w:t>
            </w:r>
          </w:p>
        </w:tc>
        <w:tc>
          <w:tcPr>
            <w:tcW w:w="754" w:type="pct"/>
          </w:tcPr>
          <w:p w14:paraId="5B057F03" w14:textId="018FBF0A" w:rsidR="00CD24AD" w:rsidRDefault="002A51E3" w:rsidP="00955CD7">
            <w:pPr>
              <w:pStyle w:val="VersionControlNormal"/>
            </w:pPr>
            <w:r>
              <w:t>Julia Cort</w:t>
            </w:r>
          </w:p>
        </w:tc>
        <w:tc>
          <w:tcPr>
            <w:tcW w:w="1448" w:type="pct"/>
          </w:tcPr>
          <w:p w14:paraId="2EFF1388" w14:textId="35620528" w:rsidR="00CD24AD" w:rsidRDefault="002A51E3" w:rsidP="00BC30A2">
            <w:pPr>
              <w:pStyle w:val="VersionControlNormal"/>
            </w:pPr>
            <w:r>
              <w:t>Fleshing out Community Engagement elements</w:t>
            </w:r>
          </w:p>
        </w:tc>
        <w:tc>
          <w:tcPr>
            <w:tcW w:w="531" w:type="pct"/>
          </w:tcPr>
          <w:p w14:paraId="0A9D1476" w14:textId="0C6C98AA" w:rsidR="00CD24AD" w:rsidRDefault="002A51E3" w:rsidP="00955CD7">
            <w:pPr>
              <w:pStyle w:val="VersionControlNormal"/>
            </w:pPr>
            <w:r>
              <w:t>No</w:t>
            </w:r>
          </w:p>
        </w:tc>
        <w:tc>
          <w:tcPr>
            <w:tcW w:w="905" w:type="pct"/>
          </w:tcPr>
          <w:p w14:paraId="4726B45B" w14:textId="7A74330B" w:rsidR="00CD24AD" w:rsidRDefault="002A51E3" w:rsidP="00CD24AD">
            <w:pPr>
              <w:pStyle w:val="VersionControlNormal"/>
            </w:pPr>
            <w:r>
              <w:t>Initial project ideas</w:t>
            </w:r>
          </w:p>
        </w:tc>
      </w:tr>
      <w:tr w:rsidR="00CD24AD" w:rsidRPr="00577048" w14:paraId="12277E0A" w14:textId="77777777" w:rsidTr="00955CD7">
        <w:trPr>
          <w:cantSplit/>
          <w:trHeight w:val="144"/>
        </w:trPr>
        <w:tc>
          <w:tcPr>
            <w:tcW w:w="643" w:type="pct"/>
          </w:tcPr>
          <w:p w14:paraId="1D137986" w14:textId="16536A27" w:rsidR="00CD24AD" w:rsidRDefault="00BC30A2" w:rsidP="00955CD7">
            <w:pPr>
              <w:pStyle w:val="VersionControlNormal"/>
            </w:pPr>
            <w:r>
              <w:t>03.00</w:t>
            </w:r>
          </w:p>
        </w:tc>
        <w:tc>
          <w:tcPr>
            <w:tcW w:w="719" w:type="pct"/>
          </w:tcPr>
          <w:p w14:paraId="0F29D13D" w14:textId="115EA14A" w:rsidR="00CD24AD" w:rsidRDefault="004F59D5" w:rsidP="00955CD7">
            <w:pPr>
              <w:pStyle w:val="VersionControlNormal"/>
            </w:pPr>
            <w:r>
              <w:t>16 July</w:t>
            </w:r>
            <w:r w:rsidR="00C947B6">
              <w:t xml:space="preserve"> 2021</w:t>
            </w:r>
          </w:p>
        </w:tc>
        <w:tc>
          <w:tcPr>
            <w:tcW w:w="754" w:type="pct"/>
          </w:tcPr>
          <w:p w14:paraId="524CD68B" w14:textId="57D56A19" w:rsidR="00CD24AD" w:rsidRDefault="004F59D5" w:rsidP="00955CD7">
            <w:pPr>
              <w:pStyle w:val="VersionControlNormal"/>
            </w:pPr>
            <w:r>
              <w:t>Jo Hatton on behalf of Lucy Maycock</w:t>
            </w:r>
          </w:p>
        </w:tc>
        <w:tc>
          <w:tcPr>
            <w:tcW w:w="1448" w:type="pct"/>
          </w:tcPr>
          <w:p w14:paraId="68CF73FA" w14:textId="17146CCF" w:rsidR="00CD24AD" w:rsidRDefault="004F59D5" w:rsidP="00955CD7">
            <w:pPr>
              <w:pStyle w:val="VersionControlNormal"/>
            </w:pPr>
            <w:r>
              <w:t>Adding feedback from LM</w:t>
            </w:r>
          </w:p>
        </w:tc>
        <w:tc>
          <w:tcPr>
            <w:tcW w:w="531" w:type="pct"/>
          </w:tcPr>
          <w:p w14:paraId="79A123B8" w14:textId="315420C4" w:rsidR="00CD24AD" w:rsidRDefault="004F59D5" w:rsidP="00955CD7">
            <w:pPr>
              <w:pStyle w:val="VersionControlNormal"/>
            </w:pPr>
            <w:r>
              <w:t>No</w:t>
            </w:r>
          </w:p>
        </w:tc>
        <w:tc>
          <w:tcPr>
            <w:tcW w:w="905" w:type="pct"/>
          </w:tcPr>
          <w:p w14:paraId="35E44B3F" w14:textId="6AF6D271" w:rsidR="00CD24AD" w:rsidRDefault="00CD24AD" w:rsidP="00955CD7">
            <w:pPr>
              <w:pStyle w:val="VersionControlNormal"/>
            </w:pPr>
          </w:p>
        </w:tc>
      </w:tr>
      <w:tr w:rsidR="00CD24AD" w:rsidRPr="00577048" w14:paraId="74217FBB" w14:textId="77777777" w:rsidTr="00955CD7">
        <w:trPr>
          <w:cantSplit/>
          <w:trHeight w:val="144"/>
        </w:trPr>
        <w:tc>
          <w:tcPr>
            <w:tcW w:w="643" w:type="pct"/>
          </w:tcPr>
          <w:p w14:paraId="101B0A6C" w14:textId="71D3DDA5" w:rsidR="00CD24AD" w:rsidRDefault="006A210C" w:rsidP="00955CD7">
            <w:pPr>
              <w:pStyle w:val="VersionControlNormal"/>
            </w:pPr>
            <w:r>
              <w:t>04.00</w:t>
            </w:r>
          </w:p>
        </w:tc>
        <w:tc>
          <w:tcPr>
            <w:tcW w:w="719" w:type="pct"/>
          </w:tcPr>
          <w:p w14:paraId="786B7AF7" w14:textId="56D207C8" w:rsidR="00CD24AD" w:rsidRDefault="00F55428" w:rsidP="00593A6D">
            <w:pPr>
              <w:pStyle w:val="VersionControlNormal"/>
            </w:pPr>
            <w:r>
              <w:t>2</w:t>
            </w:r>
            <w:r w:rsidR="00593A6D">
              <w:t>2</w:t>
            </w:r>
            <w:r>
              <w:t xml:space="preserve"> July</w:t>
            </w:r>
            <w:r w:rsidR="0039173B">
              <w:t xml:space="preserve"> 2021</w:t>
            </w:r>
          </w:p>
        </w:tc>
        <w:tc>
          <w:tcPr>
            <w:tcW w:w="754" w:type="pct"/>
          </w:tcPr>
          <w:p w14:paraId="4E595C9A" w14:textId="019BC27D" w:rsidR="00CD24AD" w:rsidRDefault="00C947B6" w:rsidP="00955CD7">
            <w:pPr>
              <w:pStyle w:val="VersionControlNormal"/>
            </w:pPr>
            <w:r>
              <w:t>Jo Hatton</w:t>
            </w:r>
          </w:p>
        </w:tc>
        <w:tc>
          <w:tcPr>
            <w:tcW w:w="1448" w:type="pct"/>
          </w:tcPr>
          <w:p w14:paraId="554257FC" w14:textId="03AB1A9E" w:rsidR="00CD24AD" w:rsidRDefault="00F55428" w:rsidP="00955CD7">
            <w:pPr>
              <w:pStyle w:val="VersionControlNormal"/>
            </w:pPr>
            <w:r>
              <w:t>Reorganising document following discussion with Kirsten walker</w:t>
            </w:r>
          </w:p>
        </w:tc>
        <w:tc>
          <w:tcPr>
            <w:tcW w:w="531" w:type="pct"/>
          </w:tcPr>
          <w:p w14:paraId="6D3648CB" w14:textId="5628DE0A" w:rsidR="00CD24AD" w:rsidRDefault="00F55428" w:rsidP="00955CD7">
            <w:pPr>
              <w:pStyle w:val="VersionControlNormal"/>
            </w:pPr>
            <w:r>
              <w:t>No</w:t>
            </w:r>
          </w:p>
        </w:tc>
        <w:tc>
          <w:tcPr>
            <w:tcW w:w="905" w:type="pct"/>
          </w:tcPr>
          <w:p w14:paraId="56938350" w14:textId="73556F9B" w:rsidR="00CD24AD" w:rsidRDefault="00593A6D" w:rsidP="00955CD7">
            <w:pPr>
              <w:pStyle w:val="VersionControlNormal"/>
            </w:pPr>
            <w:r>
              <w:t>Reviewed and amended document</w:t>
            </w:r>
          </w:p>
        </w:tc>
      </w:tr>
      <w:tr w:rsidR="00CD24AD" w:rsidRPr="00577048" w14:paraId="6CAB3E0D" w14:textId="77777777" w:rsidTr="00955CD7">
        <w:trPr>
          <w:cantSplit/>
          <w:trHeight w:val="144"/>
        </w:trPr>
        <w:tc>
          <w:tcPr>
            <w:tcW w:w="643" w:type="pct"/>
          </w:tcPr>
          <w:p w14:paraId="442E29CF" w14:textId="5FFC64E5" w:rsidR="00CD24AD" w:rsidRDefault="004B54EA" w:rsidP="00955CD7">
            <w:pPr>
              <w:pStyle w:val="VersionControlNormal"/>
            </w:pPr>
            <w:r>
              <w:t>05.00</w:t>
            </w:r>
          </w:p>
        </w:tc>
        <w:tc>
          <w:tcPr>
            <w:tcW w:w="719" w:type="pct"/>
          </w:tcPr>
          <w:p w14:paraId="3A06D439" w14:textId="52816E81" w:rsidR="00CD24AD" w:rsidRDefault="0039173B" w:rsidP="00955CD7">
            <w:pPr>
              <w:pStyle w:val="VersionControlNormal"/>
            </w:pPr>
            <w:r>
              <w:t>23 July 2021</w:t>
            </w:r>
          </w:p>
        </w:tc>
        <w:tc>
          <w:tcPr>
            <w:tcW w:w="754" w:type="pct"/>
          </w:tcPr>
          <w:p w14:paraId="3308695F" w14:textId="249E9DC5" w:rsidR="00CD24AD" w:rsidRDefault="0039173B" w:rsidP="00955CD7">
            <w:pPr>
              <w:pStyle w:val="VersionControlNormal"/>
            </w:pPr>
            <w:r>
              <w:t>Jo Hatton on behalf of Lucy Maycock</w:t>
            </w:r>
          </w:p>
        </w:tc>
        <w:tc>
          <w:tcPr>
            <w:tcW w:w="1448" w:type="pct"/>
          </w:tcPr>
          <w:p w14:paraId="64BF331B" w14:textId="5261162B" w:rsidR="00CD24AD" w:rsidRDefault="0039173B" w:rsidP="0039173B">
            <w:pPr>
              <w:pStyle w:val="VersionControlNormal"/>
            </w:pPr>
            <w:r>
              <w:t xml:space="preserve">Added in Schools projects elements sent by LM </w:t>
            </w:r>
          </w:p>
        </w:tc>
        <w:tc>
          <w:tcPr>
            <w:tcW w:w="531" w:type="pct"/>
          </w:tcPr>
          <w:p w14:paraId="16188B99" w14:textId="719C60C3" w:rsidR="00CD24AD" w:rsidRDefault="0039173B" w:rsidP="00955CD7">
            <w:pPr>
              <w:pStyle w:val="VersionControlNormal"/>
            </w:pPr>
            <w:r>
              <w:t>No</w:t>
            </w:r>
          </w:p>
        </w:tc>
        <w:tc>
          <w:tcPr>
            <w:tcW w:w="905" w:type="pct"/>
          </w:tcPr>
          <w:p w14:paraId="46B01891" w14:textId="1738FD52" w:rsidR="00CD24AD" w:rsidRDefault="0039173B" w:rsidP="00955CD7">
            <w:pPr>
              <w:pStyle w:val="VersionControlNormal"/>
            </w:pPr>
            <w:r>
              <w:t>Added</w:t>
            </w:r>
          </w:p>
        </w:tc>
      </w:tr>
      <w:tr w:rsidR="00CD24AD" w:rsidRPr="00577048" w14:paraId="726FBC2B" w14:textId="77777777" w:rsidTr="00955CD7">
        <w:trPr>
          <w:cantSplit/>
          <w:trHeight w:val="144"/>
        </w:trPr>
        <w:tc>
          <w:tcPr>
            <w:tcW w:w="643" w:type="pct"/>
          </w:tcPr>
          <w:p w14:paraId="00786E97" w14:textId="6E6E32FF" w:rsidR="00CD24AD" w:rsidRDefault="00227C08" w:rsidP="00955CD7">
            <w:pPr>
              <w:pStyle w:val="VersionControlNormal"/>
            </w:pPr>
            <w:r>
              <w:t>06.00</w:t>
            </w:r>
          </w:p>
        </w:tc>
        <w:tc>
          <w:tcPr>
            <w:tcW w:w="719" w:type="pct"/>
          </w:tcPr>
          <w:p w14:paraId="27373FB1" w14:textId="14A75873" w:rsidR="00CD24AD" w:rsidRDefault="00227C08" w:rsidP="00955CD7">
            <w:pPr>
              <w:pStyle w:val="VersionControlNormal"/>
            </w:pPr>
            <w:r>
              <w:t>28 July 2021</w:t>
            </w:r>
          </w:p>
        </w:tc>
        <w:tc>
          <w:tcPr>
            <w:tcW w:w="754" w:type="pct"/>
          </w:tcPr>
          <w:p w14:paraId="0D9342EB" w14:textId="72F8F855" w:rsidR="00CD24AD" w:rsidRDefault="00227C08" w:rsidP="00955CD7">
            <w:pPr>
              <w:pStyle w:val="VersionControlNormal"/>
            </w:pPr>
            <w:r>
              <w:t>Kirsten Walker</w:t>
            </w:r>
          </w:p>
        </w:tc>
        <w:tc>
          <w:tcPr>
            <w:tcW w:w="1448" w:type="pct"/>
          </w:tcPr>
          <w:p w14:paraId="657AF9A3" w14:textId="545BDCCC" w:rsidR="00CD24AD" w:rsidRDefault="00227C08" w:rsidP="00955CD7">
            <w:pPr>
              <w:pStyle w:val="VersionControlNormal"/>
            </w:pPr>
            <w:r>
              <w:t>Added in budget taken from previous cost plan</w:t>
            </w:r>
          </w:p>
        </w:tc>
        <w:tc>
          <w:tcPr>
            <w:tcW w:w="531" w:type="pct"/>
          </w:tcPr>
          <w:p w14:paraId="39C7D69E" w14:textId="63326B21" w:rsidR="00CD24AD" w:rsidRDefault="00227C08" w:rsidP="00955CD7">
            <w:pPr>
              <w:pStyle w:val="VersionControlNormal"/>
            </w:pPr>
            <w:r>
              <w:t>No</w:t>
            </w:r>
          </w:p>
        </w:tc>
        <w:tc>
          <w:tcPr>
            <w:tcW w:w="905" w:type="pct"/>
          </w:tcPr>
          <w:p w14:paraId="428138E0" w14:textId="3E883F8C" w:rsidR="00CD24AD" w:rsidRDefault="00227C08" w:rsidP="00955CD7">
            <w:pPr>
              <w:pStyle w:val="VersionControlNormal"/>
            </w:pPr>
            <w:r>
              <w:t>For feedback</w:t>
            </w:r>
          </w:p>
        </w:tc>
      </w:tr>
      <w:tr w:rsidR="00CD24AD" w:rsidRPr="00577048" w14:paraId="1BB04BA1" w14:textId="77777777" w:rsidTr="00955CD7">
        <w:trPr>
          <w:cantSplit/>
          <w:trHeight w:val="144"/>
        </w:trPr>
        <w:tc>
          <w:tcPr>
            <w:tcW w:w="643" w:type="pct"/>
          </w:tcPr>
          <w:p w14:paraId="4392B2CF" w14:textId="63061C37" w:rsidR="00CD24AD" w:rsidRDefault="00B37A50" w:rsidP="00955CD7">
            <w:pPr>
              <w:pStyle w:val="VersionControlNormal"/>
            </w:pPr>
            <w:r>
              <w:t>07.00</w:t>
            </w:r>
          </w:p>
        </w:tc>
        <w:tc>
          <w:tcPr>
            <w:tcW w:w="719" w:type="pct"/>
          </w:tcPr>
          <w:p w14:paraId="6DE28C55" w14:textId="060AAFC7" w:rsidR="00CD24AD" w:rsidRDefault="00B37A50" w:rsidP="00955CD7">
            <w:pPr>
              <w:pStyle w:val="VersionControlNormal"/>
            </w:pPr>
            <w:r>
              <w:t>30 July 2021</w:t>
            </w:r>
          </w:p>
        </w:tc>
        <w:tc>
          <w:tcPr>
            <w:tcW w:w="754" w:type="pct"/>
          </w:tcPr>
          <w:p w14:paraId="272E909E" w14:textId="3A897785" w:rsidR="00CD24AD" w:rsidRDefault="00B37A50" w:rsidP="00955CD7">
            <w:pPr>
              <w:pStyle w:val="VersionControlNormal"/>
            </w:pPr>
            <w:r>
              <w:t>Jo Hatton on behalf of Claire Robinson</w:t>
            </w:r>
          </w:p>
        </w:tc>
        <w:tc>
          <w:tcPr>
            <w:tcW w:w="1448" w:type="pct"/>
          </w:tcPr>
          <w:p w14:paraId="406EBB11" w14:textId="5110B36C" w:rsidR="00CD24AD" w:rsidRDefault="00B37A50" w:rsidP="00955CD7">
            <w:pPr>
              <w:pStyle w:val="VersionControlNormal"/>
            </w:pPr>
            <w:r>
              <w:t>Added in Volunteering elements sent by CR</w:t>
            </w:r>
          </w:p>
        </w:tc>
        <w:tc>
          <w:tcPr>
            <w:tcW w:w="531" w:type="pct"/>
          </w:tcPr>
          <w:p w14:paraId="730B4175" w14:textId="08C00AAF" w:rsidR="00CD24AD" w:rsidRDefault="00B37A50" w:rsidP="00955CD7">
            <w:pPr>
              <w:pStyle w:val="VersionControlNormal"/>
            </w:pPr>
            <w:r>
              <w:t>No</w:t>
            </w:r>
          </w:p>
        </w:tc>
        <w:tc>
          <w:tcPr>
            <w:tcW w:w="905" w:type="pct"/>
          </w:tcPr>
          <w:p w14:paraId="11DB0DE2" w14:textId="4A6683E3" w:rsidR="00CD24AD" w:rsidRDefault="00B37A50" w:rsidP="00955CD7">
            <w:pPr>
              <w:pStyle w:val="VersionControlNormal"/>
            </w:pPr>
            <w:r>
              <w:t>Added</w:t>
            </w:r>
          </w:p>
        </w:tc>
      </w:tr>
    </w:tbl>
    <w:p w14:paraId="55521FA0" w14:textId="77777777" w:rsidR="00CD24AD" w:rsidRPr="001941CE" w:rsidRDefault="00CD24AD" w:rsidP="00CD24AD">
      <w:pPr>
        <w:spacing w:after="0"/>
      </w:pPr>
    </w:p>
    <w:p w14:paraId="2CE8BDBD" w14:textId="77777777" w:rsidR="00CD24AD" w:rsidRPr="00595D7A" w:rsidRDefault="00CD24AD" w:rsidP="00026BE6">
      <w:pPr>
        <w:rPr>
          <w:rFonts w:ascii="Arial" w:hAnsi="Arial" w:cs="Arial"/>
          <w:sz w:val="24"/>
          <w:szCs w:val="24"/>
          <w:lang w:val="en-GB"/>
        </w:rPr>
      </w:pPr>
    </w:p>
    <w:sectPr w:rsidR="00CD24AD" w:rsidRPr="00595D7A" w:rsidSect="009B65A4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1C84"/>
    <w:multiLevelType w:val="hybridMultilevel"/>
    <w:tmpl w:val="68481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22CEC"/>
    <w:multiLevelType w:val="hybridMultilevel"/>
    <w:tmpl w:val="E0F01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93B3D"/>
    <w:multiLevelType w:val="hybridMultilevel"/>
    <w:tmpl w:val="B16AE250"/>
    <w:lvl w:ilvl="0" w:tplc="908A754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A1DF4"/>
    <w:multiLevelType w:val="hybridMultilevel"/>
    <w:tmpl w:val="62CA7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90E6A"/>
    <w:multiLevelType w:val="hybridMultilevel"/>
    <w:tmpl w:val="304E7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473DB"/>
    <w:multiLevelType w:val="hybridMultilevel"/>
    <w:tmpl w:val="C056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0B35"/>
    <w:multiLevelType w:val="hybridMultilevel"/>
    <w:tmpl w:val="52CC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D7E42"/>
    <w:multiLevelType w:val="hybridMultilevel"/>
    <w:tmpl w:val="F26C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80254"/>
    <w:multiLevelType w:val="hybridMultilevel"/>
    <w:tmpl w:val="F7F4D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766FE"/>
    <w:multiLevelType w:val="hybridMultilevel"/>
    <w:tmpl w:val="7D48C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D903CB"/>
    <w:multiLevelType w:val="hybridMultilevel"/>
    <w:tmpl w:val="F26C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A57B7"/>
    <w:multiLevelType w:val="hybridMultilevel"/>
    <w:tmpl w:val="C37E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E678C"/>
    <w:multiLevelType w:val="hybridMultilevel"/>
    <w:tmpl w:val="9F308DAE"/>
    <w:lvl w:ilvl="0" w:tplc="B20029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85D67"/>
    <w:multiLevelType w:val="hybridMultilevel"/>
    <w:tmpl w:val="ACE689C6"/>
    <w:lvl w:ilvl="0" w:tplc="908A754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11BE1"/>
    <w:multiLevelType w:val="hybridMultilevel"/>
    <w:tmpl w:val="9C2CC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1C3351"/>
    <w:multiLevelType w:val="hybridMultilevel"/>
    <w:tmpl w:val="C520F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0376C4"/>
    <w:multiLevelType w:val="hybridMultilevel"/>
    <w:tmpl w:val="2EF4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A7447A"/>
    <w:multiLevelType w:val="hybridMultilevel"/>
    <w:tmpl w:val="7E18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14C70"/>
    <w:multiLevelType w:val="hybridMultilevel"/>
    <w:tmpl w:val="F7563626"/>
    <w:lvl w:ilvl="0" w:tplc="908A754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D42DE"/>
    <w:multiLevelType w:val="hybridMultilevel"/>
    <w:tmpl w:val="F390A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AA32D1"/>
    <w:multiLevelType w:val="hybridMultilevel"/>
    <w:tmpl w:val="5EA09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2D53B5"/>
    <w:multiLevelType w:val="hybridMultilevel"/>
    <w:tmpl w:val="98149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21BA0"/>
    <w:multiLevelType w:val="hybridMultilevel"/>
    <w:tmpl w:val="782A5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33D3C"/>
    <w:multiLevelType w:val="hybridMultilevel"/>
    <w:tmpl w:val="B6A0A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63855"/>
    <w:multiLevelType w:val="hybridMultilevel"/>
    <w:tmpl w:val="FF20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20"/>
  </w:num>
  <w:num w:numId="5">
    <w:abstractNumId w:val="4"/>
  </w:num>
  <w:num w:numId="6">
    <w:abstractNumId w:val="0"/>
  </w:num>
  <w:num w:numId="7">
    <w:abstractNumId w:val="15"/>
  </w:num>
  <w:num w:numId="8">
    <w:abstractNumId w:val="14"/>
  </w:num>
  <w:num w:numId="9">
    <w:abstractNumId w:val="3"/>
  </w:num>
  <w:num w:numId="10">
    <w:abstractNumId w:val="21"/>
  </w:num>
  <w:num w:numId="11">
    <w:abstractNumId w:val="1"/>
  </w:num>
  <w:num w:numId="12">
    <w:abstractNumId w:val="19"/>
  </w:num>
  <w:num w:numId="13">
    <w:abstractNumId w:val="16"/>
  </w:num>
  <w:num w:numId="14">
    <w:abstractNumId w:val="22"/>
  </w:num>
  <w:num w:numId="15">
    <w:abstractNumId w:val="23"/>
  </w:num>
  <w:num w:numId="16">
    <w:abstractNumId w:val="9"/>
  </w:num>
  <w:num w:numId="17">
    <w:abstractNumId w:val="24"/>
  </w:num>
  <w:num w:numId="18">
    <w:abstractNumId w:val="8"/>
  </w:num>
  <w:num w:numId="19">
    <w:abstractNumId w:val="13"/>
  </w:num>
  <w:num w:numId="20">
    <w:abstractNumId w:val="2"/>
  </w:num>
  <w:num w:numId="21">
    <w:abstractNumId w:val="17"/>
  </w:num>
  <w:num w:numId="22">
    <w:abstractNumId w:val="11"/>
  </w:num>
  <w:num w:numId="23">
    <w:abstractNumId w:val="18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43"/>
    <w:rsid w:val="00004829"/>
    <w:rsid w:val="00006748"/>
    <w:rsid w:val="00014974"/>
    <w:rsid w:val="000217EA"/>
    <w:rsid w:val="0002468D"/>
    <w:rsid w:val="000247B2"/>
    <w:rsid w:val="00026BE6"/>
    <w:rsid w:val="000336E9"/>
    <w:rsid w:val="000508E4"/>
    <w:rsid w:val="0005590A"/>
    <w:rsid w:val="00066D3D"/>
    <w:rsid w:val="00081CB9"/>
    <w:rsid w:val="00083295"/>
    <w:rsid w:val="00085B18"/>
    <w:rsid w:val="0008720A"/>
    <w:rsid w:val="00097E87"/>
    <w:rsid w:val="000A25F8"/>
    <w:rsid w:val="000A3822"/>
    <w:rsid w:val="000C363D"/>
    <w:rsid w:val="000E0433"/>
    <w:rsid w:val="000F6A93"/>
    <w:rsid w:val="001261C9"/>
    <w:rsid w:val="00127997"/>
    <w:rsid w:val="0013139E"/>
    <w:rsid w:val="00131672"/>
    <w:rsid w:val="00131D75"/>
    <w:rsid w:val="00131EED"/>
    <w:rsid w:val="001503D9"/>
    <w:rsid w:val="0015300D"/>
    <w:rsid w:val="00155D2B"/>
    <w:rsid w:val="001643E7"/>
    <w:rsid w:val="00164643"/>
    <w:rsid w:val="00173F61"/>
    <w:rsid w:val="00187CF4"/>
    <w:rsid w:val="001916E7"/>
    <w:rsid w:val="001A07BE"/>
    <w:rsid w:val="001A2D56"/>
    <w:rsid w:val="001A5F32"/>
    <w:rsid w:val="001B51A0"/>
    <w:rsid w:val="001C2A58"/>
    <w:rsid w:val="001C3131"/>
    <w:rsid w:val="001C3D58"/>
    <w:rsid w:val="001E47FE"/>
    <w:rsid w:val="001F4B42"/>
    <w:rsid w:val="001F58CA"/>
    <w:rsid w:val="001F5F1E"/>
    <w:rsid w:val="00201AD2"/>
    <w:rsid w:val="00207E3A"/>
    <w:rsid w:val="00210C23"/>
    <w:rsid w:val="00213C6A"/>
    <w:rsid w:val="002141A4"/>
    <w:rsid w:val="002229C4"/>
    <w:rsid w:val="00226C1E"/>
    <w:rsid w:val="0022797E"/>
    <w:rsid w:val="00227C08"/>
    <w:rsid w:val="0023012E"/>
    <w:rsid w:val="00233DF4"/>
    <w:rsid w:val="00240AE6"/>
    <w:rsid w:val="00246493"/>
    <w:rsid w:val="002469ED"/>
    <w:rsid w:val="00271DE1"/>
    <w:rsid w:val="0027476A"/>
    <w:rsid w:val="00283616"/>
    <w:rsid w:val="00286D8C"/>
    <w:rsid w:val="002A2A12"/>
    <w:rsid w:val="002A3F56"/>
    <w:rsid w:val="002A51E3"/>
    <w:rsid w:val="002B0E7D"/>
    <w:rsid w:val="002B3982"/>
    <w:rsid w:val="002C0679"/>
    <w:rsid w:val="002C27F7"/>
    <w:rsid w:val="002C6661"/>
    <w:rsid w:val="002E0589"/>
    <w:rsid w:val="002E6886"/>
    <w:rsid w:val="00300B07"/>
    <w:rsid w:val="00322E27"/>
    <w:rsid w:val="00340748"/>
    <w:rsid w:val="00363A3D"/>
    <w:rsid w:val="0036762E"/>
    <w:rsid w:val="003766A7"/>
    <w:rsid w:val="00381BEC"/>
    <w:rsid w:val="0039059D"/>
    <w:rsid w:val="0039173B"/>
    <w:rsid w:val="003942BA"/>
    <w:rsid w:val="00397240"/>
    <w:rsid w:val="003A6527"/>
    <w:rsid w:val="003A7A36"/>
    <w:rsid w:val="003B4DEA"/>
    <w:rsid w:val="003B7D6F"/>
    <w:rsid w:val="003C661F"/>
    <w:rsid w:val="003F3CC5"/>
    <w:rsid w:val="0040196C"/>
    <w:rsid w:val="0041320D"/>
    <w:rsid w:val="00421E04"/>
    <w:rsid w:val="00436692"/>
    <w:rsid w:val="00443248"/>
    <w:rsid w:val="00451D28"/>
    <w:rsid w:val="00454686"/>
    <w:rsid w:val="00474301"/>
    <w:rsid w:val="00477530"/>
    <w:rsid w:val="00481FB4"/>
    <w:rsid w:val="004836A3"/>
    <w:rsid w:val="00493D54"/>
    <w:rsid w:val="004B54EA"/>
    <w:rsid w:val="004B7FC5"/>
    <w:rsid w:val="004D1A1F"/>
    <w:rsid w:val="004D46CC"/>
    <w:rsid w:val="004F205D"/>
    <w:rsid w:val="004F3F30"/>
    <w:rsid w:val="004F59D5"/>
    <w:rsid w:val="00510BAE"/>
    <w:rsid w:val="005202DA"/>
    <w:rsid w:val="0052119C"/>
    <w:rsid w:val="00524D60"/>
    <w:rsid w:val="00552656"/>
    <w:rsid w:val="0055734F"/>
    <w:rsid w:val="00576113"/>
    <w:rsid w:val="00582746"/>
    <w:rsid w:val="00584304"/>
    <w:rsid w:val="00593A6D"/>
    <w:rsid w:val="00595D7A"/>
    <w:rsid w:val="005A327B"/>
    <w:rsid w:val="005A33EF"/>
    <w:rsid w:val="005A7B26"/>
    <w:rsid w:val="005B0ED3"/>
    <w:rsid w:val="005B2BA4"/>
    <w:rsid w:val="005B5AB1"/>
    <w:rsid w:val="005C4695"/>
    <w:rsid w:val="005D7285"/>
    <w:rsid w:val="005E7978"/>
    <w:rsid w:val="005E7DB2"/>
    <w:rsid w:val="005F6322"/>
    <w:rsid w:val="00612849"/>
    <w:rsid w:val="00625A83"/>
    <w:rsid w:val="006269FB"/>
    <w:rsid w:val="00626D1B"/>
    <w:rsid w:val="00644EAC"/>
    <w:rsid w:val="00647410"/>
    <w:rsid w:val="00663EDC"/>
    <w:rsid w:val="0066676E"/>
    <w:rsid w:val="00671DCF"/>
    <w:rsid w:val="00673584"/>
    <w:rsid w:val="00677F77"/>
    <w:rsid w:val="0069289B"/>
    <w:rsid w:val="00697FAF"/>
    <w:rsid w:val="006A210C"/>
    <w:rsid w:val="006D256A"/>
    <w:rsid w:val="006E7CCB"/>
    <w:rsid w:val="00700F18"/>
    <w:rsid w:val="00702738"/>
    <w:rsid w:val="00704F9F"/>
    <w:rsid w:val="00714426"/>
    <w:rsid w:val="00716B0C"/>
    <w:rsid w:val="007313EA"/>
    <w:rsid w:val="00750B8F"/>
    <w:rsid w:val="00765C7B"/>
    <w:rsid w:val="00772ED0"/>
    <w:rsid w:val="0078297B"/>
    <w:rsid w:val="00784777"/>
    <w:rsid w:val="007920B8"/>
    <w:rsid w:val="007A50A2"/>
    <w:rsid w:val="007A60BC"/>
    <w:rsid w:val="007B6AE6"/>
    <w:rsid w:val="007C3016"/>
    <w:rsid w:val="007D16B8"/>
    <w:rsid w:val="007D6AE7"/>
    <w:rsid w:val="007E73F0"/>
    <w:rsid w:val="007F2D19"/>
    <w:rsid w:val="007F45F9"/>
    <w:rsid w:val="007F7061"/>
    <w:rsid w:val="00814EB7"/>
    <w:rsid w:val="00827AB5"/>
    <w:rsid w:val="0083687E"/>
    <w:rsid w:val="0084086D"/>
    <w:rsid w:val="00847CE7"/>
    <w:rsid w:val="00860885"/>
    <w:rsid w:val="00873D2E"/>
    <w:rsid w:val="008742D8"/>
    <w:rsid w:val="008B0E82"/>
    <w:rsid w:val="008B26AE"/>
    <w:rsid w:val="008B29A6"/>
    <w:rsid w:val="008B642F"/>
    <w:rsid w:val="008C2A38"/>
    <w:rsid w:val="008C46B0"/>
    <w:rsid w:val="008C5B20"/>
    <w:rsid w:val="008D1649"/>
    <w:rsid w:val="008D5BCD"/>
    <w:rsid w:val="008D66AF"/>
    <w:rsid w:val="008E09E1"/>
    <w:rsid w:val="008E6ADD"/>
    <w:rsid w:val="00905D2D"/>
    <w:rsid w:val="00940466"/>
    <w:rsid w:val="00951C63"/>
    <w:rsid w:val="00954526"/>
    <w:rsid w:val="00957A8E"/>
    <w:rsid w:val="00960121"/>
    <w:rsid w:val="00963DBC"/>
    <w:rsid w:val="00975ABB"/>
    <w:rsid w:val="00975C92"/>
    <w:rsid w:val="00980B92"/>
    <w:rsid w:val="009910A4"/>
    <w:rsid w:val="00997B2C"/>
    <w:rsid w:val="009A255B"/>
    <w:rsid w:val="009A60F2"/>
    <w:rsid w:val="009A65DE"/>
    <w:rsid w:val="009B1A33"/>
    <w:rsid w:val="009B65A4"/>
    <w:rsid w:val="009C71F3"/>
    <w:rsid w:val="009D372A"/>
    <w:rsid w:val="009D4F54"/>
    <w:rsid w:val="009D753B"/>
    <w:rsid w:val="009E564E"/>
    <w:rsid w:val="00A00FA2"/>
    <w:rsid w:val="00A01194"/>
    <w:rsid w:val="00A03DDE"/>
    <w:rsid w:val="00A04746"/>
    <w:rsid w:val="00A10D18"/>
    <w:rsid w:val="00A16890"/>
    <w:rsid w:val="00A1725A"/>
    <w:rsid w:val="00A22703"/>
    <w:rsid w:val="00A26299"/>
    <w:rsid w:val="00A3094B"/>
    <w:rsid w:val="00A36C41"/>
    <w:rsid w:val="00A44328"/>
    <w:rsid w:val="00A46D7E"/>
    <w:rsid w:val="00A534DB"/>
    <w:rsid w:val="00A55C30"/>
    <w:rsid w:val="00A60C8E"/>
    <w:rsid w:val="00A81D14"/>
    <w:rsid w:val="00A86369"/>
    <w:rsid w:val="00A90889"/>
    <w:rsid w:val="00A92E78"/>
    <w:rsid w:val="00A9448D"/>
    <w:rsid w:val="00AA52E8"/>
    <w:rsid w:val="00AC0B09"/>
    <w:rsid w:val="00AC4410"/>
    <w:rsid w:val="00AC7B20"/>
    <w:rsid w:val="00AE172D"/>
    <w:rsid w:val="00AE2D27"/>
    <w:rsid w:val="00AE62D3"/>
    <w:rsid w:val="00AF19C9"/>
    <w:rsid w:val="00B0194D"/>
    <w:rsid w:val="00B0276C"/>
    <w:rsid w:val="00B073D4"/>
    <w:rsid w:val="00B10C6F"/>
    <w:rsid w:val="00B1635F"/>
    <w:rsid w:val="00B32FC6"/>
    <w:rsid w:val="00B37A50"/>
    <w:rsid w:val="00B50317"/>
    <w:rsid w:val="00B510CB"/>
    <w:rsid w:val="00B51B3D"/>
    <w:rsid w:val="00B61F0B"/>
    <w:rsid w:val="00B6392E"/>
    <w:rsid w:val="00B669E4"/>
    <w:rsid w:val="00B736E4"/>
    <w:rsid w:val="00B848CB"/>
    <w:rsid w:val="00B94BA6"/>
    <w:rsid w:val="00BA6232"/>
    <w:rsid w:val="00BB77C7"/>
    <w:rsid w:val="00BC30A2"/>
    <w:rsid w:val="00BC488C"/>
    <w:rsid w:val="00BE285F"/>
    <w:rsid w:val="00BE71A8"/>
    <w:rsid w:val="00BF7243"/>
    <w:rsid w:val="00C164C5"/>
    <w:rsid w:val="00C2788B"/>
    <w:rsid w:val="00C31C25"/>
    <w:rsid w:val="00C32B0A"/>
    <w:rsid w:val="00C33AFD"/>
    <w:rsid w:val="00C50D16"/>
    <w:rsid w:val="00C76957"/>
    <w:rsid w:val="00C800F5"/>
    <w:rsid w:val="00C81DEE"/>
    <w:rsid w:val="00C90A58"/>
    <w:rsid w:val="00C947B6"/>
    <w:rsid w:val="00CA173B"/>
    <w:rsid w:val="00CA6AF3"/>
    <w:rsid w:val="00CC1693"/>
    <w:rsid w:val="00CD0A54"/>
    <w:rsid w:val="00CD24AD"/>
    <w:rsid w:val="00CD2A62"/>
    <w:rsid w:val="00CD648D"/>
    <w:rsid w:val="00CF43A8"/>
    <w:rsid w:val="00CF7614"/>
    <w:rsid w:val="00D15346"/>
    <w:rsid w:val="00D2419E"/>
    <w:rsid w:val="00D24E29"/>
    <w:rsid w:val="00D25087"/>
    <w:rsid w:val="00D3598F"/>
    <w:rsid w:val="00D46D7D"/>
    <w:rsid w:val="00D525F8"/>
    <w:rsid w:val="00D540B2"/>
    <w:rsid w:val="00D567A1"/>
    <w:rsid w:val="00D5692E"/>
    <w:rsid w:val="00D57A98"/>
    <w:rsid w:val="00D64ACC"/>
    <w:rsid w:val="00D67CC7"/>
    <w:rsid w:val="00D75CF8"/>
    <w:rsid w:val="00D75DE3"/>
    <w:rsid w:val="00D7777A"/>
    <w:rsid w:val="00D84E36"/>
    <w:rsid w:val="00D93F2B"/>
    <w:rsid w:val="00DA1EE7"/>
    <w:rsid w:val="00DA234B"/>
    <w:rsid w:val="00DA4535"/>
    <w:rsid w:val="00DD1D72"/>
    <w:rsid w:val="00DF0D67"/>
    <w:rsid w:val="00DF3D3D"/>
    <w:rsid w:val="00E02935"/>
    <w:rsid w:val="00E074EE"/>
    <w:rsid w:val="00E11EFC"/>
    <w:rsid w:val="00E264EE"/>
    <w:rsid w:val="00E32CCA"/>
    <w:rsid w:val="00E458BA"/>
    <w:rsid w:val="00E45B80"/>
    <w:rsid w:val="00E461A1"/>
    <w:rsid w:val="00E548A5"/>
    <w:rsid w:val="00E567D9"/>
    <w:rsid w:val="00E61895"/>
    <w:rsid w:val="00E7273C"/>
    <w:rsid w:val="00E742CD"/>
    <w:rsid w:val="00E80A4E"/>
    <w:rsid w:val="00E862C2"/>
    <w:rsid w:val="00EB426C"/>
    <w:rsid w:val="00EC240F"/>
    <w:rsid w:val="00EC574D"/>
    <w:rsid w:val="00ED5AA5"/>
    <w:rsid w:val="00EF4172"/>
    <w:rsid w:val="00F00023"/>
    <w:rsid w:val="00F005E6"/>
    <w:rsid w:val="00F10C14"/>
    <w:rsid w:val="00F1625C"/>
    <w:rsid w:val="00F3537F"/>
    <w:rsid w:val="00F51051"/>
    <w:rsid w:val="00F55428"/>
    <w:rsid w:val="00F62E82"/>
    <w:rsid w:val="00F631FA"/>
    <w:rsid w:val="00F647AC"/>
    <w:rsid w:val="00F723C6"/>
    <w:rsid w:val="00F77A1F"/>
    <w:rsid w:val="00F91708"/>
    <w:rsid w:val="00F922FD"/>
    <w:rsid w:val="00FA352C"/>
    <w:rsid w:val="00FB0733"/>
    <w:rsid w:val="00FC2B2D"/>
    <w:rsid w:val="00FC6409"/>
    <w:rsid w:val="00FD010E"/>
    <w:rsid w:val="00FE26CF"/>
    <w:rsid w:val="00FE4EF9"/>
    <w:rsid w:val="00FE5A53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44BB"/>
  <w15:chartTrackingRefBased/>
  <w15:docId w15:val="{E5C90930-7664-4429-A20D-D34282CA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616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616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616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1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074EE"/>
    <w:pPr>
      <w:spacing w:after="0" w:line="240" w:lineRule="auto"/>
    </w:pPr>
    <w:rPr>
      <w:rFonts w:ascii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A00FA2"/>
    <w:rPr>
      <w:color w:val="0563C1" w:themeColor="hyperlink"/>
      <w:u w:val="single"/>
    </w:rPr>
  </w:style>
  <w:style w:type="paragraph" w:customStyle="1" w:styleId="VersionControlStrong">
    <w:name w:val="Version Control Strong"/>
    <w:basedOn w:val="Normal"/>
    <w:rsid w:val="00CD24A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after="0" w:line="240" w:lineRule="auto"/>
    </w:pPr>
    <w:rPr>
      <w:rFonts w:ascii="Arial" w:eastAsia="Times New Roman" w:hAnsi="Arial" w:cs="Times New Roman"/>
      <w:b/>
      <w:sz w:val="16"/>
      <w:szCs w:val="24"/>
      <w:lang w:val="en-GB" w:eastAsia="en-GB"/>
    </w:rPr>
  </w:style>
  <w:style w:type="paragraph" w:customStyle="1" w:styleId="VersionControlNormal">
    <w:name w:val="Version Control Normal"/>
    <w:basedOn w:val="Normal"/>
    <w:rsid w:val="00CD24A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after="0" w:line="240" w:lineRule="auto"/>
    </w:pPr>
    <w:rPr>
      <w:rFonts w:ascii="Arial" w:eastAsia="Times New Roman" w:hAnsi="Arial" w:cs="Times New Roman"/>
      <w:sz w:val="16"/>
      <w:szCs w:val="24"/>
      <w:lang w:val="en-GB" w:eastAsia="en-GB"/>
    </w:rPr>
  </w:style>
  <w:style w:type="paragraph" w:customStyle="1" w:styleId="VersionControlHeading">
    <w:name w:val="Version Control Heading"/>
    <w:basedOn w:val="VersionControlNormal"/>
    <w:next w:val="VersionControlNormal"/>
    <w:qFormat/>
    <w:rsid w:val="00CD24AD"/>
    <w:pPr>
      <w:keepNext/>
      <w:spacing w:after="200"/>
    </w:pPr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0B2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0B2"/>
    <w:rPr>
      <w:b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D256A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D256A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19BC-1040-467D-A66F-DF9627A3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Kettlewell</dc:creator>
  <cp:keywords/>
  <dc:description/>
  <cp:lastModifiedBy>Kirsten Walker</cp:lastModifiedBy>
  <cp:revision>2</cp:revision>
  <cp:lastPrinted>2021-07-21T15:49:00Z</cp:lastPrinted>
  <dcterms:created xsi:type="dcterms:W3CDTF">2022-04-08T14:26:00Z</dcterms:created>
  <dcterms:modified xsi:type="dcterms:W3CDTF">2022-04-08T14:26:00Z</dcterms:modified>
</cp:coreProperties>
</file>