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55E" w:rsidRPr="00FF21D6" w:rsidRDefault="00B72793" w:rsidP="00A3255E">
      <w:pPr>
        <w:sectPr w:rsidR="00A3255E" w:rsidRPr="00FF21D6" w:rsidSect="00621559">
          <w:headerReference w:type="first" r:id="rId9"/>
          <w:pgSz w:w="11904" w:h="16834"/>
          <w:pgMar w:top="1701" w:right="0" w:bottom="2835" w:left="1701" w:header="454" w:footer="454" w:gutter="0"/>
          <w:cols w:space="708"/>
          <w:titlePg/>
        </w:sectPr>
      </w:pPr>
      <w:r>
        <w:rPr>
          <w:noProof/>
          <w:lang w:eastAsia="en-GB"/>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1665605</wp:posOffset>
                </wp:positionV>
                <wp:extent cx="4495165" cy="4686300"/>
                <wp:effectExtent l="0" t="0" r="635" b="1270"/>
                <wp:wrapNone/>
                <wp:docPr id="1"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165" cy="468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50" w:type="dxa"/>
                              <w:tblLook w:val="01E0" w:firstRow="1" w:lastRow="1" w:firstColumn="1" w:lastColumn="1" w:noHBand="0" w:noVBand="0"/>
                            </w:tblPr>
                            <w:tblGrid>
                              <w:gridCol w:w="6281"/>
                            </w:tblGrid>
                            <w:tr w:rsidR="00E12CFB" w:rsidTr="00B94755">
                              <w:trPr>
                                <w:trHeight w:val="1462"/>
                              </w:trPr>
                              <w:tc>
                                <w:tcPr>
                                  <w:tcW w:w="6281" w:type="dxa"/>
                                  <w:shd w:val="clear" w:color="auto" w:fill="auto"/>
                                </w:tcPr>
                                <w:p w:rsidR="00E12CFB" w:rsidRPr="00B94755" w:rsidRDefault="00E12CFB" w:rsidP="00CA704C">
                                  <w:pPr>
                                    <w:rPr>
                                      <w:rFonts w:ascii="Verdana" w:hAnsi="Verdana"/>
                                      <w:b/>
                                      <w:sz w:val="48"/>
                                      <w:szCs w:val="48"/>
                                      <w:lang w:bidi="x-none"/>
                                    </w:rPr>
                                  </w:pPr>
                                  <w:r w:rsidRPr="00B94755">
                                    <w:rPr>
                                      <w:rFonts w:ascii="Verdana" w:hAnsi="Verdana"/>
                                      <w:b/>
                                      <w:sz w:val="48"/>
                                      <w:szCs w:val="48"/>
                                      <w:lang w:bidi="x-none"/>
                                    </w:rPr>
                                    <w:t>Specification</w:t>
                                  </w:r>
                                </w:p>
                                <w:p w:rsidR="00E12CFB" w:rsidRPr="00B94755" w:rsidRDefault="00E12CFB" w:rsidP="00CA704C">
                                  <w:pPr>
                                    <w:rPr>
                                      <w:rFonts w:ascii="Verdana" w:hAnsi="Verdana"/>
                                      <w:b/>
                                      <w:sz w:val="20"/>
                                      <w:lang w:bidi="x-none"/>
                                    </w:rPr>
                                  </w:pPr>
                                </w:p>
                                <w:p w:rsidR="00E12CFB" w:rsidRPr="00B94755" w:rsidRDefault="00E12CFB" w:rsidP="002003D6">
                                  <w:pPr>
                                    <w:rPr>
                                      <w:rFonts w:ascii="Verdana" w:hAnsi="Verdana"/>
                                      <w:sz w:val="22"/>
                                      <w:szCs w:val="22"/>
                                      <w:lang w:bidi="x-none"/>
                                    </w:rPr>
                                  </w:pPr>
                                </w:p>
                              </w:tc>
                            </w:tr>
                            <w:tr w:rsidR="00E12CFB" w:rsidTr="00B94755">
                              <w:trPr>
                                <w:trHeight w:val="1839"/>
                              </w:trPr>
                              <w:tc>
                                <w:tcPr>
                                  <w:tcW w:w="6281" w:type="dxa"/>
                                  <w:shd w:val="clear" w:color="auto" w:fill="auto"/>
                                </w:tcPr>
                                <w:p w:rsidR="00E12CFB" w:rsidRPr="00B266AE" w:rsidRDefault="00E12CFB" w:rsidP="00526746">
                                  <w:pPr>
                                    <w:rPr>
                                      <w:rFonts w:ascii="Verdana" w:hAnsi="Verdana"/>
                                      <w:sz w:val="36"/>
                                      <w:szCs w:val="36"/>
                                      <w:lang w:bidi="x-none"/>
                                    </w:rPr>
                                  </w:pPr>
                                  <w:r w:rsidRPr="00B266AE">
                                    <w:rPr>
                                      <w:rFonts w:ascii="Verdana" w:hAnsi="Verdana"/>
                                      <w:sz w:val="36"/>
                                      <w:szCs w:val="36"/>
                                      <w:lang w:bidi="x-none"/>
                                    </w:rPr>
                                    <w:t>16+ (Leaving Care) Service</w:t>
                                  </w:r>
                                </w:p>
                                <w:p w:rsidR="00E12CFB" w:rsidRDefault="00E12CFB" w:rsidP="00526746">
                                  <w:pPr>
                                    <w:rPr>
                                      <w:rFonts w:ascii="Verdana" w:hAnsi="Verdana"/>
                                      <w:sz w:val="36"/>
                                      <w:szCs w:val="36"/>
                                      <w:lang w:bidi="x-none"/>
                                    </w:rPr>
                                  </w:pPr>
                                  <w:r w:rsidRPr="00B266AE">
                                    <w:rPr>
                                      <w:rFonts w:ascii="Verdana" w:hAnsi="Verdana"/>
                                      <w:sz w:val="36"/>
                                      <w:szCs w:val="36"/>
                                      <w:lang w:bidi="x-none"/>
                                    </w:rPr>
                                    <w:t xml:space="preserve">Contract period 2016 </w:t>
                                  </w:r>
                                  <w:r>
                                    <w:rPr>
                                      <w:rFonts w:ascii="Verdana" w:hAnsi="Verdana"/>
                                      <w:sz w:val="36"/>
                                      <w:szCs w:val="36"/>
                                      <w:lang w:bidi="x-none"/>
                                    </w:rPr>
                                    <w:t>– 2019</w:t>
                                  </w:r>
                                </w:p>
                                <w:p w:rsidR="00E12CFB" w:rsidRPr="00CC1454" w:rsidRDefault="00E12CFB" w:rsidP="00526746">
                                  <w:pPr>
                                    <w:rPr>
                                      <w:rFonts w:ascii="Verdana" w:hAnsi="Verdana"/>
                                      <w:sz w:val="20"/>
                                      <w:lang w:bidi="x-none"/>
                                    </w:rPr>
                                  </w:pPr>
                                  <w:r w:rsidRPr="00CC1454">
                                    <w:rPr>
                                      <w:rFonts w:ascii="Verdana" w:hAnsi="Verdana"/>
                                      <w:sz w:val="20"/>
                                      <w:lang w:bidi="x-none"/>
                                    </w:rPr>
                                    <w:t>(with extension period based year on year for two years)</w:t>
                                  </w:r>
                                </w:p>
                              </w:tc>
                            </w:tr>
                            <w:tr w:rsidR="00E12CFB" w:rsidTr="00B94755">
                              <w:trPr>
                                <w:trHeight w:val="573"/>
                              </w:trPr>
                              <w:tc>
                                <w:tcPr>
                                  <w:tcW w:w="6281" w:type="dxa"/>
                                  <w:shd w:val="clear" w:color="auto" w:fill="auto"/>
                                </w:tcPr>
                                <w:p w:rsidR="00E12CFB" w:rsidRPr="00B266AE" w:rsidRDefault="00E12CFB" w:rsidP="00CA704C">
                                  <w:pPr>
                                    <w:rPr>
                                      <w:rFonts w:ascii="Verdana" w:hAnsi="Verdana"/>
                                      <w:sz w:val="28"/>
                                      <w:szCs w:val="28"/>
                                      <w:lang w:bidi="x-none"/>
                                    </w:rPr>
                                  </w:pPr>
                                  <w:r w:rsidRPr="00B266AE">
                                    <w:rPr>
                                      <w:rFonts w:ascii="Verdana" w:hAnsi="Verdana"/>
                                      <w:sz w:val="28"/>
                                      <w:szCs w:val="28"/>
                                      <w:lang w:bidi="x-none"/>
                                    </w:rPr>
                                    <w:t>06/11/15 or version 4</w:t>
                                  </w:r>
                                </w:p>
                                <w:p w:rsidR="00E12CFB" w:rsidRPr="00B266AE" w:rsidRDefault="00E12CFB" w:rsidP="00CA704C">
                                  <w:pPr>
                                    <w:rPr>
                                      <w:rFonts w:ascii="Verdana" w:hAnsi="Verdana"/>
                                      <w:sz w:val="28"/>
                                      <w:szCs w:val="28"/>
                                      <w:lang w:bidi="x-none"/>
                                    </w:rPr>
                                  </w:pPr>
                                </w:p>
                              </w:tc>
                            </w:tr>
                            <w:tr w:rsidR="00E12CFB" w:rsidTr="00B94755">
                              <w:trPr>
                                <w:trHeight w:val="527"/>
                              </w:trPr>
                              <w:tc>
                                <w:tcPr>
                                  <w:tcW w:w="6281" w:type="dxa"/>
                                  <w:shd w:val="clear" w:color="auto" w:fill="auto"/>
                                </w:tcPr>
                                <w:p w:rsidR="00E12CFB" w:rsidRPr="00B266AE" w:rsidRDefault="00E12CFB" w:rsidP="00CA704C">
                                  <w:pPr>
                                    <w:rPr>
                                      <w:rFonts w:ascii="Verdana" w:hAnsi="Verdana"/>
                                      <w:sz w:val="28"/>
                                      <w:szCs w:val="28"/>
                                      <w:lang w:bidi="x-none"/>
                                    </w:rPr>
                                  </w:pPr>
                                  <w:r w:rsidRPr="00B266AE">
                                    <w:rPr>
                                      <w:rFonts w:ascii="Verdana" w:hAnsi="Verdana"/>
                                      <w:sz w:val="28"/>
                                      <w:szCs w:val="28"/>
                                      <w:lang w:bidi="x-none"/>
                                    </w:rPr>
                                    <w:t>Education, Health and Social Care Directorate</w:t>
                                  </w:r>
                                </w:p>
                                <w:p w:rsidR="00E12CFB" w:rsidRPr="00B266AE" w:rsidRDefault="00E12CFB" w:rsidP="00CA704C">
                                  <w:pPr>
                                    <w:rPr>
                                      <w:rFonts w:ascii="Verdana" w:hAnsi="Verdana"/>
                                      <w:sz w:val="28"/>
                                      <w:szCs w:val="28"/>
                                      <w:lang w:bidi="x-none"/>
                                    </w:rPr>
                                  </w:pPr>
                                </w:p>
                                <w:p w:rsidR="00E12CFB" w:rsidRPr="00B266AE" w:rsidRDefault="00E12CFB" w:rsidP="00CA704C">
                                  <w:pPr>
                                    <w:rPr>
                                      <w:rFonts w:ascii="Verdana" w:hAnsi="Verdana"/>
                                      <w:sz w:val="28"/>
                                      <w:szCs w:val="28"/>
                                      <w:lang w:bidi="x-none"/>
                                    </w:rPr>
                                  </w:pPr>
                                  <w:r w:rsidRPr="00B266AE">
                                    <w:rPr>
                                      <w:rFonts w:ascii="Verdana" w:hAnsi="Verdana"/>
                                      <w:sz w:val="28"/>
                                      <w:szCs w:val="28"/>
                                      <w:lang w:bidi="x-none"/>
                                    </w:rPr>
                                    <w:t>Specialist and Complex  Services</w:t>
                                  </w:r>
                                </w:p>
                                <w:p w:rsidR="00E12CFB" w:rsidRPr="00B266AE" w:rsidRDefault="00E12CFB" w:rsidP="00CA704C">
                                  <w:pPr>
                                    <w:rPr>
                                      <w:rFonts w:ascii="Verdana" w:hAnsi="Verdana"/>
                                      <w:sz w:val="28"/>
                                      <w:szCs w:val="28"/>
                                      <w:lang w:bidi="x-none"/>
                                    </w:rPr>
                                  </w:pPr>
                                </w:p>
                              </w:tc>
                            </w:tr>
                            <w:tr w:rsidR="00E12CFB" w:rsidTr="00B94755">
                              <w:trPr>
                                <w:trHeight w:val="527"/>
                              </w:trPr>
                              <w:tc>
                                <w:tcPr>
                                  <w:tcW w:w="6281" w:type="dxa"/>
                                  <w:shd w:val="clear" w:color="auto" w:fill="auto"/>
                                </w:tcPr>
                                <w:p w:rsidR="00E12CFB" w:rsidRPr="00B266AE" w:rsidRDefault="00E12CFB" w:rsidP="00CA704C">
                                  <w:pPr>
                                    <w:rPr>
                                      <w:rFonts w:ascii="Verdana" w:hAnsi="Verdana"/>
                                      <w:sz w:val="28"/>
                                      <w:szCs w:val="28"/>
                                      <w:lang w:bidi="x-none"/>
                                    </w:rPr>
                                  </w:pPr>
                                  <w:r w:rsidRPr="00B266AE">
                                    <w:rPr>
                                      <w:rFonts w:ascii="Verdana" w:hAnsi="Verdana"/>
                                      <w:sz w:val="28"/>
                                      <w:szCs w:val="28"/>
                                      <w:lang w:bidi="x-none"/>
                                    </w:rPr>
                                    <w:t>Authors  David Roose/ Mel Carne</w:t>
                                  </w:r>
                                </w:p>
                                <w:p w:rsidR="00E12CFB" w:rsidRPr="00B266AE" w:rsidRDefault="00E12CFB" w:rsidP="00CA704C">
                                  <w:pPr>
                                    <w:rPr>
                                      <w:rFonts w:ascii="Verdana" w:hAnsi="Verdana"/>
                                      <w:sz w:val="28"/>
                                      <w:szCs w:val="28"/>
                                      <w:lang w:bidi="x-none"/>
                                    </w:rPr>
                                  </w:pPr>
                                </w:p>
                              </w:tc>
                            </w:tr>
                            <w:tr w:rsidR="00E12CFB" w:rsidTr="00B94755">
                              <w:trPr>
                                <w:trHeight w:val="527"/>
                              </w:trPr>
                              <w:tc>
                                <w:tcPr>
                                  <w:tcW w:w="6281" w:type="dxa"/>
                                  <w:shd w:val="clear" w:color="auto" w:fill="auto"/>
                                </w:tcPr>
                                <w:p w:rsidR="00E12CFB" w:rsidRPr="00B266AE" w:rsidRDefault="00E12CFB" w:rsidP="00CA704C">
                                  <w:pPr>
                                    <w:rPr>
                                      <w:rFonts w:ascii="Verdana" w:hAnsi="Verdana"/>
                                      <w:sz w:val="28"/>
                                      <w:szCs w:val="28"/>
                                      <w:lang w:bidi="x-none"/>
                                    </w:rPr>
                                  </w:pPr>
                                  <w:r w:rsidRPr="00B266AE">
                                    <w:rPr>
                                      <w:rFonts w:ascii="Verdana" w:hAnsi="Verdana"/>
                                      <w:sz w:val="28"/>
                                      <w:szCs w:val="28"/>
                                      <w:lang w:bidi="x-none"/>
                                    </w:rPr>
                                    <w:t>PAS Reference Number</w:t>
                                  </w:r>
                                  <w:r w:rsidR="00AF4A35">
                                    <w:rPr>
                                      <w:rFonts w:ascii="Verdana" w:hAnsi="Verdana"/>
                                      <w:sz w:val="28"/>
                                      <w:szCs w:val="28"/>
                                      <w:lang w:bidi="x-none"/>
                                    </w:rPr>
                                    <w:t xml:space="preserve"> </w:t>
                                  </w:r>
                                  <w:r w:rsidR="00AF4A35">
                                    <w:rPr>
                                      <w:rFonts w:ascii="Verdana" w:hAnsi="Verdana"/>
                                      <w:sz w:val="28"/>
                                      <w:szCs w:val="28"/>
                                      <w:lang w:bidi="x-none"/>
                                    </w:rPr>
                                    <w:t>2015.42F</w:t>
                                  </w:r>
                                </w:p>
                                <w:p w:rsidR="00E12CFB" w:rsidRPr="00B266AE" w:rsidRDefault="00E12CFB" w:rsidP="00CA704C">
                                  <w:pPr>
                                    <w:rPr>
                                      <w:rFonts w:ascii="Verdana" w:hAnsi="Verdana"/>
                                      <w:sz w:val="28"/>
                                      <w:szCs w:val="28"/>
                                      <w:lang w:bidi="x-none"/>
                                    </w:rPr>
                                  </w:pPr>
                                </w:p>
                              </w:tc>
                            </w:tr>
                          </w:tbl>
                          <w:p w:rsidR="00E12CFB" w:rsidRPr="00490538" w:rsidRDefault="00E12CFB" w:rsidP="00CA704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7" o:spid="_x0000_s1026" type="#_x0000_t202" style="position:absolute;margin-left:-9pt;margin-top:131.15pt;width:353.95pt;height:3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" filled="f" stroked="f">
                <v:textbox inset="0,0,0,0">
                  <w:txbxContent>
                    <w:tbl>
                      <w:tblPr>
                        <w:tblW w:w="0" w:type="auto"/>
                        <w:tblInd w:w="250" w:type="dxa"/>
                        <w:tblLook w:val="01E0" w:firstRow="1" w:lastRow="1" w:firstColumn="1" w:lastColumn="1" w:noHBand="0" w:noVBand="0"/>
                      </w:tblPr>
                      <w:tblGrid>
                        <w:gridCol w:w="6281"/>
                      </w:tblGrid>
                      <w:tr w:rsidR="00E12CFB" w:rsidTr="00B94755">
                        <w:trPr>
                          <w:trHeight w:val="1462"/>
                        </w:trPr>
                        <w:tc>
                          <w:tcPr>
                            <w:tcW w:w="6281" w:type="dxa"/>
                            <w:shd w:val="clear" w:color="auto" w:fill="auto"/>
                          </w:tcPr>
                          <w:p w:rsidR="00E12CFB" w:rsidRPr="00B94755" w:rsidRDefault="00E12CFB" w:rsidP="00CA704C">
                            <w:pPr>
                              <w:rPr>
                                <w:rFonts w:ascii="Verdana" w:hAnsi="Verdana"/>
                                <w:b/>
                                <w:sz w:val="48"/>
                                <w:szCs w:val="48"/>
                                <w:lang w:bidi="x-none"/>
                              </w:rPr>
                            </w:pPr>
                            <w:r w:rsidRPr="00B94755">
                              <w:rPr>
                                <w:rFonts w:ascii="Verdana" w:hAnsi="Verdana"/>
                                <w:b/>
                                <w:sz w:val="48"/>
                                <w:szCs w:val="48"/>
                                <w:lang w:bidi="x-none"/>
                              </w:rPr>
                              <w:t>Specification</w:t>
                            </w:r>
                          </w:p>
                          <w:p w:rsidR="00E12CFB" w:rsidRPr="00B94755" w:rsidRDefault="00E12CFB" w:rsidP="00CA704C">
                            <w:pPr>
                              <w:rPr>
                                <w:rFonts w:ascii="Verdana" w:hAnsi="Verdana"/>
                                <w:b/>
                                <w:sz w:val="20"/>
                                <w:lang w:bidi="x-none"/>
                              </w:rPr>
                            </w:pPr>
                          </w:p>
                          <w:p w:rsidR="00E12CFB" w:rsidRPr="00B94755" w:rsidRDefault="00E12CFB" w:rsidP="002003D6">
                            <w:pPr>
                              <w:rPr>
                                <w:rFonts w:ascii="Verdana" w:hAnsi="Verdana"/>
                                <w:sz w:val="22"/>
                                <w:szCs w:val="22"/>
                                <w:lang w:bidi="x-none"/>
                              </w:rPr>
                            </w:pPr>
                          </w:p>
                        </w:tc>
                      </w:tr>
                      <w:tr w:rsidR="00E12CFB" w:rsidTr="00B94755">
                        <w:trPr>
                          <w:trHeight w:val="1839"/>
                        </w:trPr>
                        <w:tc>
                          <w:tcPr>
                            <w:tcW w:w="6281" w:type="dxa"/>
                            <w:shd w:val="clear" w:color="auto" w:fill="auto"/>
                          </w:tcPr>
                          <w:p w:rsidR="00E12CFB" w:rsidRPr="00B266AE" w:rsidRDefault="00E12CFB" w:rsidP="00526746">
                            <w:pPr>
                              <w:rPr>
                                <w:rFonts w:ascii="Verdana" w:hAnsi="Verdana"/>
                                <w:sz w:val="36"/>
                                <w:szCs w:val="36"/>
                                <w:lang w:bidi="x-none"/>
                              </w:rPr>
                            </w:pPr>
                            <w:r w:rsidRPr="00B266AE">
                              <w:rPr>
                                <w:rFonts w:ascii="Verdana" w:hAnsi="Verdana"/>
                                <w:sz w:val="36"/>
                                <w:szCs w:val="36"/>
                                <w:lang w:bidi="x-none"/>
                              </w:rPr>
                              <w:t>16+ (Leaving Care) Service</w:t>
                            </w:r>
                          </w:p>
                          <w:p w:rsidR="00E12CFB" w:rsidRDefault="00E12CFB" w:rsidP="00526746">
                            <w:pPr>
                              <w:rPr>
                                <w:rFonts w:ascii="Verdana" w:hAnsi="Verdana"/>
                                <w:sz w:val="36"/>
                                <w:szCs w:val="36"/>
                                <w:lang w:bidi="x-none"/>
                              </w:rPr>
                            </w:pPr>
                            <w:r w:rsidRPr="00B266AE">
                              <w:rPr>
                                <w:rFonts w:ascii="Verdana" w:hAnsi="Verdana"/>
                                <w:sz w:val="36"/>
                                <w:szCs w:val="36"/>
                                <w:lang w:bidi="x-none"/>
                              </w:rPr>
                              <w:t xml:space="preserve">Contract period 2016 </w:t>
                            </w:r>
                            <w:r>
                              <w:rPr>
                                <w:rFonts w:ascii="Verdana" w:hAnsi="Verdana"/>
                                <w:sz w:val="36"/>
                                <w:szCs w:val="36"/>
                                <w:lang w:bidi="x-none"/>
                              </w:rPr>
                              <w:t>– 2019</w:t>
                            </w:r>
                          </w:p>
                          <w:p w:rsidR="00E12CFB" w:rsidRPr="00CC1454" w:rsidRDefault="00E12CFB" w:rsidP="00526746">
                            <w:pPr>
                              <w:rPr>
                                <w:rFonts w:ascii="Verdana" w:hAnsi="Verdana"/>
                                <w:sz w:val="20"/>
                                <w:lang w:bidi="x-none"/>
                              </w:rPr>
                            </w:pPr>
                            <w:r w:rsidRPr="00CC1454">
                              <w:rPr>
                                <w:rFonts w:ascii="Verdana" w:hAnsi="Verdana"/>
                                <w:sz w:val="20"/>
                                <w:lang w:bidi="x-none"/>
                              </w:rPr>
                              <w:t>(with extension period based year on year for two years)</w:t>
                            </w:r>
                          </w:p>
                        </w:tc>
                      </w:tr>
                      <w:tr w:rsidR="00E12CFB" w:rsidTr="00B94755">
                        <w:trPr>
                          <w:trHeight w:val="573"/>
                        </w:trPr>
                        <w:tc>
                          <w:tcPr>
                            <w:tcW w:w="6281" w:type="dxa"/>
                            <w:shd w:val="clear" w:color="auto" w:fill="auto"/>
                          </w:tcPr>
                          <w:p w:rsidR="00E12CFB" w:rsidRPr="00B266AE" w:rsidRDefault="00E12CFB" w:rsidP="00CA704C">
                            <w:pPr>
                              <w:rPr>
                                <w:rFonts w:ascii="Verdana" w:hAnsi="Verdana"/>
                                <w:sz w:val="28"/>
                                <w:szCs w:val="28"/>
                                <w:lang w:bidi="x-none"/>
                              </w:rPr>
                            </w:pPr>
                            <w:r w:rsidRPr="00B266AE">
                              <w:rPr>
                                <w:rFonts w:ascii="Verdana" w:hAnsi="Verdana"/>
                                <w:sz w:val="28"/>
                                <w:szCs w:val="28"/>
                                <w:lang w:bidi="x-none"/>
                              </w:rPr>
                              <w:t>06/11/15 or version 4</w:t>
                            </w:r>
                          </w:p>
                          <w:p w:rsidR="00E12CFB" w:rsidRPr="00B266AE" w:rsidRDefault="00E12CFB" w:rsidP="00CA704C">
                            <w:pPr>
                              <w:rPr>
                                <w:rFonts w:ascii="Verdana" w:hAnsi="Verdana"/>
                                <w:sz w:val="28"/>
                                <w:szCs w:val="28"/>
                                <w:lang w:bidi="x-none"/>
                              </w:rPr>
                            </w:pPr>
                          </w:p>
                        </w:tc>
                      </w:tr>
                      <w:tr w:rsidR="00E12CFB" w:rsidTr="00B94755">
                        <w:trPr>
                          <w:trHeight w:val="527"/>
                        </w:trPr>
                        <w:tc>
                          <w:tcPr>
                            <w:tcW w:w="6281" w:type="dxa"/>
                            <w:shd w:val="clear" w:color="auto" w:fill="auto"/>
                          </w:tcPr>
                          <w:p w:rsidR="00E12CFB" w:rsidRPr="00B266AE" w:rsidRDefault="00E12CFB" w:rsidP="00CA704C">
                            <w:pPr>
                              <w:rPr>
                                <w:rFonts w:ascii="Verdana" w:hAnsi="Verdana"/>
                                <w:sz w:val="28"/>
                                <w:szCs w:val="28"/>
                                <w:lang w:bidi="x-none"/>
                              </w:rPr>
                            </w:pPr>
                            <w:r w:rsidRPr="00B266AE">
                              <w:rPr>
                                <w:rFonts w:ascii="Verdana" w:hAnsi="Verdana"/>
                                <w:sz w:val="28"/>
                                <w:szCs w:val="28"/>
                                <w:lang w:bidi="x-none"/>
                              </w:rPr>
                              <w:t>Education, Health and Social Care Directorate</w:t>
                            </w:r>
                          </w:p>
                          <w:p w:rsidR="00E12CFB" w:rsidRPr="00B266AE" w:rsidRDefault="00E12CFB" w:rsidP="00CA704C">
                            <w:pPr>
                              <w:rPr>
                                <w:rFonts w:ascii="Verdana" w:hAnsi="Verdana"/>
                                <w:sz w:val="28"/>
                                <w:szCs w:val="28"/>
                                <w:lang w:bidi="x-none"/>
                              </w:rPr>
                            </w:pPr>
                          </w:p>
                          <w:p w:rsidR="00E12CFB" w:rsidRPr="00B266AE" w:rsidRDefault="00E12CFB" w:rsidP="00CA704C">
                            <w:pPr>
                              <w:rPr>
                                <w:rFonts w:ascii="Verdana" w:hAnsi="Verdana"/>
                                <w:sz w:val="28"/>
                                <w:szCs w:val="28"/>
                                <w:lang w:bidi="x-none"/>
                              </w:rPr>
                            </w:pPr>
                            <w:r w:rsidRPr="00B266AE">
                              <w:rPr>
                                <w:rFonts w:ascii="Verdana" w:hAnsi="Verdana"/>
                                <w:sz w:val="28"/>
                                <w:szCs w:val="28"/>
                                <w:lang w:bidi="x-none"/>
                              </w:rPr>
                              <w:t>Specialist and Complex  Services</w:t>
                            </w:r>
                          </w:p>
                          <w:p w:rsidR="00E12CFB" w:rsidRPr="00B266AE" w:rsidRDefault="00E12CFB" w:rsidP="00CA704C">
                            <w:pPr>
                              <w:rPr>
                                <w:rFonts w:ascii="Verdana" w:hAnsi="Verdana"/>
                                <w:sz w:val="28"/>
                                <w:szCs w:val="28"/>
                                <w:lang w:bidi="x-none"/>
                              </w:rPr>
                            </w:pPr>
                          </w:p>
                        </w:tc>
                      </w:tr>
                      <w:tr w:rsidR="00E12CFB" w:rsidTr="00B94755">
                        <w:trPr>
                          <w:trHeight w:val="527"/>
                        </w:trPr>
                        <w:tc>
                          <w:tcPr>
                            <w:tcW w:w="6281" w:type="dxa"/>
                            <w:shd w:val="clear" w:color="auto" w:fill="auto"/>
                          </w:tcPr>
                          <w:p w:rsidR="00E12CFB" w:rsidRPr="00B266AE" w:rsidRDefault="00E12CFB" w:rsidP="00CA704C">
                            <w:pPr>
                              <w:rPr>
                                <w:rFonts w:ascii="Verdana" w:hAnsi="Verdana"/>
                                <w:sz w:val="28"/>
                                <w:szCs w:val="28"/>
                                <w:lang w:bidi="x-none"/>
                              </w:rPr>
                            </w:pPr>
                            <w:r w:rsidRPr="00B266AE">
                              <w:rPr>
                                <w:rFonts w:ascii="Verdana" w:hAnsi="Verdana"/>
                                <w:sz w:val="28"/>
                                <w:szCs w:val="28"/>
                                <w:lang w:bidi="x-none"/>
                              </w:rPr>
                              <w:t>Authors  David Roose/ Mel Carne</w:t>
                            </w:r>
                          </w:p>
                          <w:p w:rsidR="00E12CFB" w:rsidRPr="00B266AE" w:rsidRDefault="00E12CFB" w:rsidP="00CA704C">
                            <w:pPr>
                              <w:rPr>
                                <w:rFonts w:ascii="Verdana" w:hAnsi="Verdana"/>
                                <w:sz w:val="28"/>
                                <w:szCs w:val="28"/>
                                <w:lang w:bidi="x-none"/>
                              </w:rPr>
                            </w:pPr>
                          </w:p>
                        </w:tc>
                      </w:tr>
                      <w:tr w:rsidR="00E12CFB" w:rsidTr="00B94755">
                        <w:trPr>
                          <w:trHeight w:val="527"/>
                        </w:trPr>
                        <w:tc>
                          <w:tcPr>
                            <w:tcW w:w="6281" w:type="dxa"/>
                            <w:shd w:val="clear" w:color="auto" w:fill="auto"/>
                          </w:tcPr>
                          <w:p w:rsidR="00E12CFB" w:rsidRPr="00B266AE" w:rsidRDefault="00E12CFB" w:rsidP="00CA704C">
                            <w:pPr>
                              <w:rPr>
                                <w:rFonts w:ascii="Verdana" w:hAnsi="Verdana"/>
                                <w:sz w:val="28"/>
                                <w:szCs w:val="28"/>
                                <w:lang w:bidi="x-none"/>
                              </w:rPr>
                            </w:pPr>
                            <w:r w:rsidRPr="00B266AE">
                              <w:rPr>
                                <w:rFonts w:ascii="Verdana" w:hAnsi="Verdana"/>
                                <w:sz w:val="28"/>
                                <w:szCs w:val="28"/>
                                <w:lang w:bidi="x-none"/>
                              </w:rPr>
                              <w:t>PAS Reference Number</w:t>
                            </w:r>
                            <w:r w:rsidR="00AF4A35">
                              <w:rPr>
                                <w:rFonts w:ascii="Verdana" w:hAnsi="Verdana"/>
                                <w:sz w:val="28"/>
                                <w:szCs w:val="28"/>
                                <w:lang w:bidi="x-none"/>
                              </w:rPr>
                              <w:t xml:space="preserve"> </w:t>
                            </w:r>
                            <w:r w:rsidR="00AF4A35">
                              <w:rPr>
                                <w:rFonts w:ascii="Verdana" w:hAnsi="Verdana"/>
                                <w:sz w:val="28"/>
                                <w:szCs w:val="28"/>
                                <w:lang w:bidi="x-none"/>
                              </w:rPr>
                              <w:t>2015.42F</w:t>
                            </w:r>
                          </w:p>
                          <w:p w:rsidR="00E12CFB" w:rsidRPr="00B266AE" w:rsidRDefault="00E12CFB" w:rsidP="00CA704C">
                            <w:pPr>
                              <w:rPr>
                                <w:rFonts w:ascii="Verdana" w:hAnsi="Verdana"/>
                                <w:sz w:val="28"/>
                                <w:szCs w:val="28"/>
                                <w:lang w:bidi="x-none"/>
                              </w:rPr>
                            </w:pPr>
                          </w:p>
                        </w:tc>
                      </w:tr>
                    </w:tbl>
                    <w:p w:rsidR="00E12CFB" w:rsidRPr="00490538" w:rsidRDefault="00E12CFB" w:rsidP="00CA704C"/>
                  </w:txbxContent>
                </v:textbox>
              </v:shape>
            </w:pict>
          </mc:Fallback>
        </mc:AlternateContent>
      </w:r>
    </w:p>
    <w:p w:rsidR="002003D6" w:rsidRDefault="002003D6" w:rsidP="002003D6">
      <w:pPr>
        <w:jc w:val="both"/>
      </w:pPr>
    </w:p>
    <w:p w:rsidR="002003D6" w:rsidRDefault="002003D6" w:rsidP="002003D6">
      <w:pPr>
        <w:jc w:val="both"/>
        <w:rPr>
          <w:rFonts w:ascii="Verdana" w:hAnsi="Verdana"/>
          <w:sz w:val="22"/>
          <w:szCs w:val="22"/>
        </w:rPr>
      </w:pPr>
    </w:p>
    <w:p w:rsidR="00B94755" w:rsidRDefault="00B94755">
      <w:pPr>
        <w:pStyle w:val="TOCHeading"/>
      </w:pPr>
    </w:p>
    <w:p w:rsidR="00B94755" w:rsidRDefault="00B94755">
      <w:pPr>
        <w:pStyle w:val="TOCHeading"/>
      </w:pPr>
      <w:r>
        <w:t>Contents</w:t>
      </w:r>
    </w:p>
    <w:p w:rsidR="00C63B3D" w:rsidRPr="001A50DD" w:rsidRDefault="00B94755" w:rsidP="00310AC7">
      <w:pPr>
        <w:pStyle w:val="TOC1"/>
        <w:rPr>
          <w:rFonts w:ascii="Calibri" w:hAnsi="Calibri"/>
          <w:szCs w:val="22"/>
          <w:lang w:eastAsia="en-GB"/>
        </w:rPr>
      </w:pPr>
      <w:r>
        <w:fldChar w:fldCharType="begin"/>
      </w:r>
      <w:r>
        <w:instrText xml:space="preserve"> TOC \o "1-3" \h \z \u </w:instrText>
      </w:r>
      <w:r>
        <w:fldChar w:fldCharType="separate"/>
      </w:r>
      <w:hyperlink w:anchor="_Toc404607908" w:history="1">
        <w:r w:rsidR="00C63B3D" w:rsidRPr="001B219C">
          <w:rPr>
            <w:rStyle w:val="Hyperlink"/>
          </w:rPr>
          <w:t>1.</w:t>
        </w:r>
        <w:r w:rsidR="00C63B3D" w:rsidRPr="001A50DD">
          <w:rPr>
            <w:rFonts w:ascii="Calibri" w:hAnsi="Calibri"/>
            <w:szCs w:val="22"/>
            <w:lang w:eastAsia="en-GB"/>
          </w:rPr>
          <w:tab/>
        </w:r>
        <w:r w:rsidR="00C63B3D" w:rsidRPr="001B219C">
          <w:rPr>
            <w:rStyle w:val="Hyperlink"/>
          </w:rPr>
          <w:t>Definitions</w:t>
        </w:r>
        <w:r w:rsidR="00C63B3D">
          <w:rPr>
            <w:webHidden/>
          </w:rPr>
          <w:tab/>
        </w:r>
        <w:r w:rsidR="00C63B3D">
          <w:rPr>
            <w:webHidden/>
          </w:rPr>
          <w:fldChar w:fldCharType="begin"/>
        </w:r>
        <w:r w:rsidR="00C63B3D">
          <w:rPr>
            <w:webHidden/>
          </w:rPr>
          <w:instrText xml:space="preserve"> PAGEREF _Toc404607908 \h </w:instrText>
        </w:r>
        <w:r w:rsidR="00C63B3D">
          <w:rPr>
            <w:webHidden/>
          </w:rPr>
        </w:r>
        <w:r w:rsidR="00C63B3D">
          <w:rPr>
            <w:webHidden/>
          </w:rPr>
          <w:fldChar w:fldCharType="separate"/>
        </w:r>
        <w:r w:rsidR="00A75053">
          <w:rPr>
            <w:webHidden/>
          </w:rPr>
          <w:t>3</w:t>
        </w:r>
        <w:r w:rsidR="00C63B3D">
          <w:rPr>
            <w:webHidden/>
          </w:rPr>
          <w:fldChar w:fldCharType="end"/>
        </w:r>
      </w:hyperlink>
    </w:p>
    <w:p w:rsidR="00C63B3D" w:rsidRPr="001A50DD" w:rsidRDefault="00E12CFB" w:rsidP="00310AC7">
      <w:pPr>
        <w:pStyle w:val="TOC1"/>
        <w:rPr>
          <w:rFonts w:ascii="Calibri" w:hAnsi="Calibri"/>
          <w:szCs w:val="22"/>
          <w:lang w:eastAsia="en-GB"/>
        </w:rPr>
      </w:pPr>
      <w:hyperlink w:anchor="_Toc404607909" w:history="1">
        <w:r w:rsidR="00C63B3D" w:rsidRPr="001B219C">
          <w:rPr>
            <w:rStyle w:val="Hyperlink"/>
          </w:rPr>
          <w:t>2.</w:t>
        </w:r>
        <w:r w:rsidR="00C63B3D" w:rsidRPr="001A50DD">
          <w:rPr>
            <w:rFonts w:ascii="Calibri" w:hAnsi="Calibri"/>
            <w:szCs w:val="22"/>
            <w:lang w:eastAsia="en-GB"/>
          </w:rPr>
          <w:tab/>
        </w:r>
        <w:r w:rsidR="00C63B3D" w:rsidRPr="001B219C">
          <w:rPr>
            <w:rStyle w:val="Hyperlink"/>
          </w:rPr>
          <w:t>Introduction</w:t>
        </w:r>
        <w:r w:rsidR="005E0E87">
          <w:rPr>
            <w:rStyle w:val="Hyperlink"/>
          </w:rPr>
          <w:t xml:space="preserve"> and Overview</w:t>
        </w:r>
        <w:r w:rsidR="00C63B3D">
          <w:rPr>
            <w:webHidden/>
          </w:rPr>
          <w:tab/>
        </w:r>
        <w:r w:rsidR="00C63B3D">
          <w:rPr>
            <w:webHidden/>
          </w:rPr>
          <w:fldChar w:fldCharType="begin"/>
        </w:r>
        <w:r w:rsidR="00C63B3D">
          <w:rPr>
            <w:webHidden/>
          </w:rPr>
          <w:instrText xml:space="preserve"> PAGEREF _Toc404607909 \h </w:instrText>
        </w:r>
        <w:r w:rsidR="00C63B3D">
          <w:rPr>
            <w:webHidden/>
          </w:rPr>
        </w:r>
        <w:r w:rsidR="00C63B3D">
          <w:rPr>
            <w:webHidden/>
          </w:rPr>
          <w:fldChar w:fldCharType="separate"/>
        </w:r>
        <w:r w:rsidR="00A75053">
          <w:rPr>
            <w:webHidden/>
          </w:rPr>
          <w:t>4</w:t>
        </w:r>
        <w:r w:rsidR="00C63B3D">
          <w:rPr>
            <w:webHidden/>
          </w:rPr>
          <w:fldChar w:fldCharType="end"/>
        </w:r>
      </w:hyperlink>
    </w:p>
    <w:p w:rsidR="00C63B3D" w:rsidRPr="001A50DD" w:rsidRDefault="00E12CFB" w:rsidP="00310AC7">
      <w:pPr>
        <w:pStyle w:val="TOC1"/>
        <w:rPr>
          <w:rFonts w:ascii="Calibri" w:hAnsi="Calibri"/>
          <w:szCs w:val="22"/>
          <w:lang w:eastAsia="en-GB"/>
        </w:rPr>
      </w:pPr>
      <w:hyperlink w:anchor="_Toc404607910" w:history="1">
        <w:r w:rsidR="00C63B3D" w:rsidRPr="001B219C">
          <w:rPr>
            <w:rStyle w:val="Hyperlink"/>
          </w:rPr>
          <w:t>3.</w:t>
        </w:r>
        <w:r w:rsidR="00C63B3D" w:rsidRPr="001A50DD">
          <w:rPr>
            <w:rFonts w:ascii="Calibri" w:hAnsi="Calibri"/>
            <w:szCs w:val="22"/>
            <w:lang w:eastAsia="en-GB"/>
          </w:rPr>
          <w:tab/>
        </w:r>
        <w:r w:rsidR="005E0E87">
          <w:rPr>
            <w:rStyle w:val="Hyperlink"/>
          </w:rPr>
          <w:t>Service Aims and Objectives</w:t>
        </w:r>
        <w:r w:rsidR="00C63B3D">
          <w:rPr>
            <w:webHidden/>
          </w:rPr>
          <w:tab/>
        </w:r>
        <w:r w:rsidR="00C63B3D">
          <w:rPr>
            <w:webHidden/>
          </w:rPr>
          <w:fldChar w:fldCharType="begin"/>
        </w:r>
        <w:r w:rsidR="00C63B3D">
          <w:rPr>
            <w:webHidden/>
          </w:rPr>
          <w:instrText xml:space="preserve"> PAGEREF _Toc404607910 \h </w:instrText>
        </w:r>
        <w:r w:rsidR="00C63B3D">
          <w:rPr>
            <w:webHidden/>
          </w:rPr>
        </w:r>
        <w:r w:rsidR="00C63B3D">
          <w:rPr>
            <w:webHidden/>
          </w:rPr>
          <w:fldChar w:fldCharType="separate"/>
        </w:r>
        <w:r w:rsidR="00A75053">
          <w:rPr>
            <w:webHidden/>
          </w:rPr>
          <w:t>6</w:t>
        </w:r>
        <w:r w:rsidR="00C63B3D">
          <w:rPr>
            <w:webHidden/>
          </w:rPr>
          <w:fldChar w:fldCharType="end"/>
        </w:r>
      </w:hyperlink>
    </w:p>
    <w:p w:rsidR="00C63B3D" w:rsidRPr="001A50DD" w:rsidRDefault="00E12CFB" w:rsidP="00310AC7">
      <w:pPr>
        <w:pStyle w:val="TOC1"/>
        <w:rPr>
          <w:rFonts w:ascii="Calibri" w:hAnsi="Calibri"/>
          <w:szCs w:val="22"/>
          <w:lang w:eastAsia="en-GB"/>
        </w:rPr>
      </w:pPr>
      <w:hyperlink w:anchor="_Toc404607911" w:history="1">
        <w:r w:rsidR="00C63B3D" w:rsidRPr="001B219C">
          <w:rPr>
            <w:rStyle w:val="Hyperlink"/>
          </w:rPr>
          <w:t>4.</w:t>
        </w:r>
        <w:r w:rsidR="00C63B3D" w:rsidRPr="001A50DD">
          <w:rPr>
            <w:rFonts w:ascii="Calibri" w:hAnsi="Calibri"/>
            <w:szCs w:val="22"/>
            <w:lang w:eastAsia="en-GB"/>
          </w:rPr>
          <w:tab/>
        </w:r>
        <w:r w:rsidR="005E0E87">
          <w:rPr>
            <w:rStyle w:val="Hyperlink"/>
          </w:rPr>
          <w:t>Access to the Service</w:t>
        </w:r>
        <w:r w:rsidR="00C63B3D">
          <w:rPr>
            <w:webHidden/>
          </w:rPr>
          <w:tab/>
        </w:r>
        <w:r w:rsidR="00C63B3D">
          <w:rPr>
            <w:webHidden/>
          </w:rPr>
          <w:fldChar w:fldCharType="begin"/>
        </w:r>
        <w:r w:rsidR="00C63B3D">
          <w:rPr>
            <w:webHidden/>
          </w:rPr>
          <w:instrText xml:space="preserve"> PAGEREF _Toc404607911 \h </w:instrText>
        </w:r>
        <w:r w:rsidR="00C63B3D">
          <w:rPr>
            <w:webHidden/>
          </w:rPr>
        </w:r>
        <w:r w:rsidR="00C63B3D">
          <w:rPr>
            <w:webHidden/>
          </w:rPr>
          <w:fldChar w:fldCharType="separate"/>
        </w:r>
        <w:r w:rsidR="00A75053">
          <w:rPr>
            <w:webHidden/>
          </w:rPr>
          <w:t>6</w:t>
        </w:r>
        <w:r w:rsidR="00C63B3D">
          <w:rPr>
            <w:webHidden/>
          </w:rPr>
          <w:fldChar w:fldCharType="end"/>
        </w:r>
      </w:hyperlink>
    </w:p>
    <w:p w:rsidR="00C63B3D" w:rsidRPr="001A50DD" w:rsidRDefault="00E12CFB" w:rsidP="00310AC7">
      <w:pPr>
        <w:pStyle w:val="TOC1"/>
        <w:rPr>
          <w:rFonts w:ascii="Calibri" w:hAnsi="Calibri"/>
          <w:szCs w:val="22"/>
          <w:lang w:eastAsia="en-GB"/>
        </w:rPr>
      </w:pPr>
      <w:hyperlink w:anchor="_Toc404607912" w:history="1">
        <w:r w:rsidR="00C63B3D" w:rsidRPr="001B219C">
          <w:rPr>
            <w:rStyle w:val="Hyperlink"/>
          </w:rPr>
          <w:t>5.</w:t>
        </w:r>
        <w:r w:rsidR="00C63B3D" w:rsidRPr="001A50DD">
          <w:rPr>
            <w:rFonts w:ascii="Calibri" w:hAnsi="Calibri"/>
            <w:szCs w:val="22"/>
            <w:lang w:eastAsia="en-GB"/>
          </w:rPr>
          <w:tab/>
        </w:r>
        <w:r w:rsidR="00094CCD">
          <w:rPr>
            <w:rStyle w:val="Hyperlink"/>
          </w:rPr>
          <w:t>Staffing of the Service for 16+ Leaving Care Service</w:t>
        </w:r>
        <w:r w:rsidR="00C63B3D">
          <w:rPr>
            <w:webHidden/>
          </w:rPr>
          <w:tab/>
        </w:r>
        <w:r w:rsidR="00C63B3D">
          <w:rPr>
            <w:webHidden/>
          </w:rPr>
          <w:fldChar w:fldCharType="begin"/>
        </w:r>
        <w:r w:rsidR="00C63B3D">
          <w:rPr>
            <w:webHidden/>
          </w:rPr>
          <w:instrText xml:space="preserve"> PAGEREF _Toc404607912 \h </w:instrText>
        </w:r>
        <w:r w:rsidR="00C63B3D">
          <w:rPr>
            <w:webHidden/>
          </w:rPr>
        </w:r>
        <w:r w:rsidR="00C63B3D">
          <w:rPr>
            <w:webHidden/>
          </w:rPr>
          <w:fldChar w:fldCharType="separate"/>
        </w:r>
        <w:r w:rsidR="00A75053">
          <w:rPr>
            <w:webHidden/>
          </w:rPr>
          <w:t>7</w:t>
        </w:r>
        <w:r w:rsidR="00C63B3D">
          <w:rPr>
            <w:webHidden/>
          </w:rPr>
          <w:fldChar w:fldCharType="end"/>
        </w:r>
      </w:hyperlink>
    </w:p>
    <w:p w:rsidR="00C63B3D" w:rsidRPr="001A50DD" w:rsidRDefault="00E12CFB" w:rsidP="00310AC7">
      <w:pPr>
        <w:pStyle w:val="TOC1"/>
        <w:rPr>
          <w:rFonts w:ascii="Calibri" w:hAnsi="Calibri"/>
          <w:szCs w:val="22"/>
          <w:lang w:eastAsia="en-GB"/>
        </w:rPr>
      </w:pPr>
      <w:hyperlink w:anchor="_Toc404607913" w:history="1">
        <w:r w:rsidR="00C63B3D" w:rsidRPr="001B219C">
          <w:rPr>
            <w:rStyle w:val="Hyperlink"/>
          </w:rPr>
          <w:t>6.</w:t>
        </w:r>
        <w:r w:rsidR="00C63B3D" w:rsidRPr="001A50DD">
          <w:rPr>
            <w:rFonts w:ascii="Calibri" w:hAnsi="Calibri"/>
            <w:szCs w:val="22"/>
            <w:lang w:eastAsia="en-GB"/>
          </w:rPr>
          <w:tab/>
        </w:r>
        <w:r w:rsidR="005E0E87">
          <w:rPr>
            <w:rStyle w:val="Hyperlink"/>
          </w:rPr>
          <w:t>Operational Aspects of the Service</w:t>
        </w:r>
        <w:r w:rsidR="00C63B3D">
          <w:rPr>
            <w:webHidden/>
          </w:rPr>
          <w:tab/>
        </w:r>
        <w:r w:rsidR="00C63B3D">
          <w:rPr>
            <w:webHidden/>
          </w:rPr>
          <w:fldChar w:fldCharType="begin"/>
        </w:r>
        <w:r w:rsidR="00C63B3D">
          <w:rPr>
            <w:webHidden/>
          </w:rPr>
          <w:instrText xml:space="preserve"> PAGEREF _Toc404607913 \h </w:instrText>
        </w:r>
        <w:r w:rsidR="00C63B3D">
          <w:rPr>
            <w:webHidden/>
          </w:rPr>
        </w:r>
        <w:r w:rsidR="00C63B3D">
          <w:rPr>
            <w:webHidden/>
          </w:rPr>
          <w:fldChar w:fldCharType="separate"/>
        </w:r>
        <w:r w:rsidR="00A75053">
          <w:rPr>
            <w:webHidden/>
          </w:rPr>
          <w:t>9</w:t>
        </w:r>
        <w:r w:rsidR="00C63B3D">
          <w:rPr>
            <w:webHidden/>
          </w:rPr>
          <w:fldChar w:fldCharType="end"/>
        </w:r>
      </w:hyperlink>
    </w:p>
    <w:p w:rsidR="00C63B3D" w:rsidRPr="001A50DD" w:rsidRDefault="00E12CFB" w:rsidP="00310AC7">
      <w:pPr>
        <w:pStyle w:val="TOC1"/>
        <w:rPr>
          <w:rFonts w:ascii="Calibri" w:hAnsi="Calibri"/>
          <w:szCs w:val="22"/>
          <w:lang w:eastAsia="en-GB"/>
        </w:rPr>
      </w:pPr>
      <w:hyperlink w:anchor="_Toc404607917" w:history="1">
        <w:r w:rsidR="00C63B3D" w:rsidRPr="001B219C">
          <w:rPr>
            <w:rStyle w:val="Hyperlink"/>
          </w:rPr>
          <w:t>7.</w:t>
        </w:r>
        <w:r w:rsidR="00C63B3D" w:rsidRPr="001A50DD">
          <w:rPr>
            <w:rFonts w:ascii="Calibri" w:hAnsi="Calibri"/>
            <w:szCs w:val="22"/>
            <w:lang w:eastAsia="en-GB"/>
          </w:rPr>
          <w:tab/>
        </w:r>
        <w:r w:rsidR="005E0E87">
          <w:rPr>
            <w:rStyle w:val="Hyperlink"/>
          </w:rPr>
          <w:t>Service Outcomes</w:t>
        </w:r>
        <w:r w:rsidR="00C63B3D">
          <w:rPr>
            <w:webHidden/>
          </w:rPr>
          <w:tab/>
        </w:r>
        <w:r w:rsidR="00C63B3D">
          <w:rPr>
            <w:webHidden/>
          </w:rPr>
          <w:fldChar w:fldCharType="begin"/>
        </w:r>
        <w:r w:rsidR="00C63B3D">
          <w:rPr>
            <w:webHidden/>
          </w:rPr>
          <w:instrText xml:space="preserve"> PAGEREF _Toc404607917 \h </w:instrText>
        </w:r>
        <w:r w:rsidR="00C63B3D">
          <w:rPr>
            <w:webHidden/>
          </w:rPr>
        </w:r>
        <w:r w:rsidR="00C63B3D">
          <w:rPr>
            <w:webHidden/>
          </w:rPr>
          <w:fldChar w:fldCharType="separate"/>
        </w:r>
        <w:r w:rsidR="00A75053">
          <w:rPr>
            <w:webHidden/>
          </w:rPr>
          <w:t>14</w:t>
        </w:r>
        <w:r w:rsidR="00C63B3D">
          <w:rPr>
            <w:webHidden/>
          </w:rPr>
          <w:fldChar w:fldCharType="end"/>
        </w:r>
      </w:hyperlink>
    </w:p>
    <w:p w:rsidR="00C63B3D" w:rsidRPr="001A50DD" w:rsidRDefault="00E12CFB" w:rsidP="00310AC7">
      <w:pPr>
        <w:pStyle w:val="TOC1"/>
        <w:rPr>
          <w:rFonts w:ascii="Calibri" w:hAnsi="Calibri"/>
          <w:szCs w:val="22"/>
          <w:lang w:eastAsia="en-GB"/>
        </w:rPr>
      </w:pPr>
      <w:hyperlink w:anchor="_Toc404607918" w:history="1">
        <w:r w:rsidR="00C63B3D" w:rsidRPr="001B219C">
          <w:rPr>
            <w:rStyle w:val="Hyperlink"/>
          </w:rPr>
          <w:t>8.</w:t>
        </w:r>
        <w:r w:rsidR="00C63B3D" w:rsidRPr="001A50DD">
          <w:rPr>
            <w:rFonts w:ascii="Calibri" w:hAnsi="Calibri"/>
            <w:szCs w:val="22"/>
            <w:lang w:eastAsia="en-GB"/>
          </w:rPr>
          <w:tab/>
        </w:r>
        <w:r w:rsidR="006216C6">
          <w:rPr>
            <w:rStyle w:val="Hyperlink"/>
          </w:rPr>
          <w:t>Contract Monitoring and Key Perfomance Indicators</w:t>
        </w:r>
        <w:r w:rsidR="00C63B3D">
          <w:rPr>
            <w:webHidden/>
          </w:rPr>
          <w:tab/>
        </w:r>
        <w:r w:rsidR="00C63B3D">
          <w:rPr>
            <w:webHidden/>
          </w:rPr>
          <w:fldChar w:fldCharType="begin"/>
        </w:r>
        <w:r w:rsidR="00C63B3D">
          <w:rPr>
            <w:webHidden/>
          </w:rPr>
          <w:instrText xml:space="preserve"> PAGEREF _Toc404607918 \h </w:instrText>
        </w:r>
        <w:r w:rsidR="00C63B3D">
          <w:rPr>
            <w:webHidden/>
          </w:rPr>
        </w:r>
        <w:r w:rsidR="00C63B3D">
          <w:rPr>
            <w:webHidden/>
          </w:rPr>
          <w:fldChar w:fldCharType="separate"/>
        </w:r>
        <w:r w:rsidR="00A75053">
          <w:rPr>
            <w:webHidden/>
          </w:rPr>
          <w:t>15</w:t>
        </w:r>
        <w:r w:rsidR="00C63B3D">
          <w:rPr>
            <w:webHidden/>
          </w:rPr>
          <w:fldChar w:fldCharType="end"/>
        </w:r>
      </w:hyperlink>
    </w:p>
    <w:p w:rsidR="00F7335C" w:rsidRPr="00F5393F" w:rsidRDefault="00B94755" w:rsidP="005E0E87">
      <w:pPr>
        <w:pStyle w:val="TOC1"/>
        <w:rPr>
          <w:szCs w:val="22"/>
        </w:rPr>
      </w:pPr>
      <w:r>
        <w:fldChar w:fldCharType="end"/>
      </w:r>
      <w:r w:rsidR="00EE7670">
        <w:t>9.     Compliments and Complaints                                                     26</w:t>
      </w:r>
    </w:p>
    <w:p w:rsidR="002003D6" w:rsidRPr="00F60BC4" w:rsidRDefault="00B94755" w:rsidP="002003D6">
      <w:pPr>
        <w:jc w:val="both"/>
        <w:rPr>
          <w:rFonts w:ascii="Verdana" w:hAnsi="Verdana"/>
          <w:sz w:val="22"/>
          <w:szCs w:val="22"/>
        </w:rPr>
      </w:pPr>
      <w:r>
        <w:rPr>
          <w:rFonts w:ascii="Verdana" w:hAnsi="Verdana"/>
          <w:b/>
          <w:sz w:val="22"/>
          <w:szCs w:val="22"/>
          <w:u w:val="single"/>
        </w:rPr>
        <w:br w:type="page"/>
      </w:r>
      <w:r w:rsidR="00F60BC4">
        <w:rPr>
          <w:rFonts w:ascii="Verdana" w:hAnsi="Verdana"/>
          <w:sz w:val="22"/>
          <w:szCs w:val="22"/>
        </w:rPr>
        <w:lastRenderedPageBreak/>
        <w:t xml:space="preserve"> </w:t>
      </w:r>
    </w:p>
    <w:p w:rsidR="002003D6" w:rsidRPr="005F5F1B" w:rsidRDefault="002003D6" w:rsidP="00B03CFF">
      <w:pPr>
        <w:pStyle w:val="Heading1"/>
        <w:numPr>
          <w:ilvl w:val="0"/>
          <w:numId w:val="6"/>
        </w:numPr>
        <w:rPr>
          <w:rFonts w:ascii="Verdana" w:hAnsi="Verdana"/>
          <w:sz w:val="22"/>
          <w:szCs w:val="22"/>
        </w:rPr>
      </w:pPr>
      <w:bookmarkStart w:id="0" w:name="_Toc404607908"/>
      <w:r w:rsidRPr="005F5F1B">
        <w:rPr>
          <w:rFonts w:ascii="Verdana" w:hAnsi="Verdana"/>
          <w:sz w:val="22"/>
          <w:szCs w:val="22"/>
        </w:rPr>
        <w:t>D</w:t>
      </w:r>
      <w:r w:rsidR="00CE2CBE" w:rsidRPr="005F5F1B">
        <w:rPr>
          <w:rFonts w:ascii="Verdana" w:hAnsi="Verdana"/>
          <w:sz w:val="22"/>
          <w:szCs w:val="22"/>
        </w:rPr>
        <w:t>efinitions</w:t>
      </w:r>
      <w:bookmarkEnd w:id="0"/>
    </w:p>
    <w:p w:rsidR="002003D6" w:rsidRPr="005E0E87" w:rsidRDefault="002003D6" w:rsidP="002003D6">
      <w:pPr>
        <w:jc w:val="both"/>
        <w:rPr>
          <w:rFonts w:ascii="Verdana" w:hAnsi="Verdana"/>
          <w:sz w:val="22"/>
          <w:szCs w:val="22"/>
        </w:rPr>
      </w:pPr>
    </w:p>
    <w:p w:rsidR="002003D6" w:rsidRPr="00D660FB" w:rsidRDefault="002003D6" w:rsidP="00AE0105">
      <w:pPr>
        <w:rPr>
          <w:rFonts w:ascii="Verdana" w:hAnsi="Verdana" w:cs="Arial"/>
          <w:b/>
          <w:bCs/>
          <w:i/>
          <w:iCs/>
          <w:sz w:val="22"/>
          <w:szCs w:val="22"/>
        </w:rPr>
      </w:pPr>
      <w:r w:rsidRPr="00D660FB">
        <w:rPr>
          <w:rFonts w:ascii="Verdana" w:hAnsi="Verdana" w:cs="Arial"/>
          <w:b/>
          <w:bCs/>
          <w:i/>
          <w:iCs/>
          <w:sz w:val="22"/>
          <w:szCs w:val="22"/>
        </w:rPr>
        <w:t>“</w:t>
      </w:r>
      <w:r w:rsidRPr="00D660FB">
        <w:rPr>
          <w:rFonts w:ascii="Verdana" w:hAnsi="Verdana" w:cs="Arial"/>
          <w:b/>
          <w:bCs/>
          <w:iCs/>
          <w:sz w:val="22"/>
          <w:szCs w:val="22"/>
        </w:rPr>
        <w:t>Contract</w:t>
      </w:r>
      <w:r w:rsidRPr="00D660FB">
        <w:rPr>
          <w:rFonts w:ascii="Verdana" w:hAnsi="Verdana" w:cs="Arial"/>
          <w:b/>
          <w:bCs/>
          <w:i/>
          <w:iCs/>
          <w:sz w:val="22"/>
          <w:szCs w:val="22"/>
        </w:rPr>
        <w:t>”</w:t>
      </w:r>
      <w:r w:rsidR="00AE0105">
        <w:rPr>
          <w:rFonts w:ascii="Verdana" w:hAnsi="Verdana" w:cs="Arial"/>
          <w:b/>
          <w:bCs/>
          <w:i/>
          <w:iCs/>
          <w:sz w:val="22"/>
          <w:szCs w:val="22"/>
        </w:rPr>
        <w:br/>
      </w:r>
    </w:p>
    <w:p w:rsidR="002003D6" w:rsidRDefault="002D72ED" w:rsidP="00AE0105">
      <w:pPr>
        <w:ind w:left="2160" w:hanging="1440"/>
        <w:rPr>
          <w:rFonts w:ascii="Verdana" w:hAnsi="Verdana" w:cs="Arial"/>
          <w:b/>
          <w:bCs/>
          <w:sz w:val="22"/>
          <w:szCs w:val="22"/>
        </w:rPr>
      </w:pPr>
      <w:proofErr w:type="gramStart"/>
      <w:r>
        <w:rPr>
          <w:rFonts w:ascii="Verdana" w:hAnsi="Verdana" w:cs="Arial"/>
          <w:sz w:val="22"/>
          <w:szCs w:val="22"/>
        </w:rPr>
        <w:t>means</w:t>
      </w:r>
      <w:proofErr w:type="gramEnd"/>
      <w:r>
        <w:rPr>
          <w:rFonts w:ascii="Verdana" w:hAnsi="Verdana" w:cs="Arial"/>
          <w:sz w:val="22"/>
          <w:szCs w:val="22"/>
        </w:rPr>
        <w:t xml:space="preserve">: </w:t>
      </w:r>
      <w:r>
        <w:rPr>
          <w:rFonts w:ascii="Verdana" w:hAnsi="Verdana" w:cs="Arial"/>
          <w:sz w:val="22"/>
          <w:szCs w:val="22"/>
        </w:rPr>
        <w:tab/>
      </w:r>
      <w:r w:rsidR="002003D6">
        <w:rPr>
          <w:rFonts w:ascii="Verdana" w:hAnsi="Verdana" w:cs="Arial"/>
          <w:sz w:val="22"/>
          <w:szCs w:val="22"/>
        </w:rPr>
        <w:t>the Contract for the provision of the Services, Supplies or Works, which will be awarded to a successful Supplier;</w:t>
      </w:r>
      <w:r w:rsidR="002003D6">
        <w:rPr>
          <w:rFonts w:ascii="Verdana" w:hAnsi="Verdana" w:cs="Arial"/>
          <w:b/>
          <w:bCs/>
          <w:sz w:val="22"/>
          <w:szCs w:val="22"/>
        </w:rPr>
        <w:t xml:space="preserve"> </w:t>
      </w:r>
    </w:p>
    <w:p w:rsidR="002003D6" w:rsidRDefault="002003D6" w:rsidP="00AE0105">
      <w:pPr>
        <w:ind w:left="2160" w:hanging="1440"/>
        <w:rPr>
          <w:rFonts w:ascii="Verdana" w:hAnsi="Verdana" w:cs="Arial"/>
          <w:b/>
          <w:bCs/>
          <w:sz w:val="22"/>
          <w:szCs w:val="22"/>
        </w:rPr>
      </w:pPr>
    </w:p>
    <w:p w:rsidR="002003D6" w:rsidRDefault="002003D6" w:rsidP="00AE0105">
      <w:pPr>
        <w:rPr>
          <w:rFonts w:ascii="Verdana" w:hAnsi="Verdana" w:cs="Arial"/>
          <w:b/>
          <w:bCs/>
          <w:sz w:val="22"/>
          <w:szCs w:val="22"/>
        </w:rPr>
      </w:pPr>
      <w:r>
        <w:rPr>
          <w:rFonts w:ascii="Verdana" w:hAnsi="Verdana" w:cs="Arial"/>
          <w:b/>
          <w:bCs/>
          <w:sz w:val="22"/>
          <w:szCs w:val="22"/>
        </w:rPr>
        <w:t>“Council”</w:t>
      </w:r>
      <w:r w:rsidR="00AE0105">
        <w:rPr>
          <w:rFonts w:ascii="Verdana" w:hAnsi="Verdana" w:cs="Arial"/>
          <w:b/>
          <w:bCs/>
          <w:sz w:val="22"/>
          <w:szCs w:val="22"/>
        </w:rPr>
        <w:br/>
      </w:r>
    </w:p>
    <w:p w:rsidR="002003D6" w:rsidRDefault="002D72ED" w:rsidP="00AE0105">
      <w:pPr>
        <w:ind w:left="2160" w:hanging="1451"/>
        <w:rPr>
          <w:rFonts w:ascii="Verdana" w:hAnsi="Verdana" w:cs="Arial"/>
          <w:color w:val="000000"/>
          <w:sz w:val="22"/>
          <w:szCs w:val="22"/>
        </w:rPr>
      </w:pPr>
      <w:proofErr w:type="gramStart"/>
      <w:r>
        <w:rPr>
          <w:rFonts w:ascii="Verdana" w:hAnsi="Verdana" w:cs="Arial"/>
          <w:color w:val="000000"/>
          <w:sz w:val="22"/>
          <w:szCs w:val="22"/>
        </w:rPr>
        <w:t>means</w:t>
      </w:r>
      <w:proofErr w:type="gramEnd"/>
      <w:r>
        <w:rPr>
          <w:rFonts w:ascii="Verdana" w:hAnsi="Verdana" w:cs="Arial"/>
          <w:color w:val="000000"/>
          <w:sz w:val="22"/>
          <w:szCs w:val="22"/>
        </w:rPr>
        <w:t xml:space="preserve">: </w:t>
      </w:r>
      <w:r>
        <w:rPr>
          <w:rFonts w:ascii="Verdana" w:hAnsi="Verdana" w:cs="Arial"/>
          <w:color w:val="000000"/>
          <w:sz w:val="22"/>
          <w:szCs w:val="22"/>
        </w:rPr>
        <w:tab/>
      </w:r>
      <w:r w:rsidR="002003D6">
        <w:rPr>
          <w:rFonts w:ascii="Verdana" w:hAnsi="Verdana" w:cs="Arial"/>
          <w:color w:val="000000"/>
          <w:sz w:val="22"/>
          <w:szCs w:val="22"/>
        </w:rPr>
        <w:t xml:space="preserve">Cornwall Council, County Hall, </w:t>
      </w:r>
      <w:proofErr w:type="spellStart"/>
      <w:r w:rsidR="002003D6">
        <w:rPr>
          <w:rFonts w:ascii="Verdana" w:hAnsi="Verdana" w:cs="Arial"/>
          <w:color w:val="000000"/>
          <w:sz w:val="22"/>
          <w:szCs w:val="22"/>
        </w:rPr>
        <w:t>Treyew</w:t>
      </w:r>
      <w:proofErr w:type="spellEnd"/>
      <w:r w:rsidR="002003D6">
        <w:rPr>
          <w:rFonts w:ascii="Verdana" w:hAnsi="Verdana" w:cs="Arial"/>
          <w:color w:val="000000"/>
          <w:sz w:val="22"/>
          <w:szCs w:val="22"/>
        </w:rPr>
        <w:t xml:space="preserve"> Road, Truro, Cornwall TR1 3AY;</w:t>
      </w:r>
    </w:p>
    <w:p w:rsidR="002003D6" w:rsidRPr="00E54EB9" w:rsidRDefault="002003D6" w:rsidP="00AE0105">
      <w:pPr>
        <w:rPr>
          <w:rFonts w:ascii="Verdana" w:hAnsi="Verdana" w:cs="Arial"/>
          <w:b/>
          <w:bCs/>
          <w:iCs/>
          <w:sz w:val="22"/>
          <w:szCs w:val="22"/>
        </w:rPr>
      </w:pPr>
      <w:r w:rsidRPr="00E54EB9">
        <w:rPr>
          <w:rFonts w:ascii="Verdana" w:hAnsi="Verdana" w:cs="Arial"/>
          <w:b/>
          <w:bCs/>
          <w:iCs/>
          <w:sz w:val="22"/>
          <w:szCs w:val="22"/>
        </w:rPr>
        <w:t>“Services”</w:t>
      </w:r>
      <w:r w:rsidR="00AE0105">
        <w:rPr>
          <w:rFonts w:ascii="Verdana" w:hAnsi="Verdana" w:cs="Arial"/>
          <w:b/>
          <w:bCs/>
          <w:iCs/>
          <w:sz w:val="22"/>
          <w:szCs w:val="22"/>
        </w:rPr>
        <w:br/>
      </w:r>
    </w:p>
    <w:p w:rsidR="002003D6" w:rsidRPr="005E0E87" w:rsidRDefault="002003D6" w:rsidP="00AE0105">
      <w:pPr>
        <w:ind w:left="2160" w:hanging="1440"/>
        <w:rPr>
          <w:rFonts w:ascii="Verdana" w:hAnsi="Verdana" w:cs="Arial"/>
          <w:sz w:val="22"/>
          <w:szCs w:val="22"/>
        </w:rPr>
      </w:pPr>
      <w:proofErr w:type="gramStart"/>
      <w:r>
        <w:rPr>
          <w:rFonts w:ascii="Verdana" w:hAnsi="Verdana" w:cs="Arial"/>
          <w:color w:val="000000"/>
          <w:sz w:val="22"/>
          <w:szCs w:val="22"/>
        </w:rPr>
        <w:t>means</w:t>
      </w:r>
      <w:proofErr w:type="gramEnd"/>
      <w:r>
        <w:rPr>
          <w:rFonts w:ascii="Verdana" w:hAnsi="Verdana" w:cs="Arial"/>
          <w:color w:val="000000"/>
          <w:sz w:val="22"/>
          <w:szCs w:val="22"/>
        </w:rPr>
        <w:t>:</w:t>
      </w:r>
      <w:r w:rsidR="002D72ED">
        <w:rPr>
          <w:rFonts w:ascii="Verdana" w:hAnsi="Verdana" w:cs="Arial"/>
          <w:b/>
          <w:bCs/>
          <w:color w:val="000000"/>
          <w:sz w:val="22"/>
          <w:szCs w:val="22"/>
        </w:rPr>
        <w:t xml:space="preserve"> </w:t>
      </w:r>
      <w:r w:rsidR="002D72ED">
        <w:rPr>
          <w:rFonts w:ascii="Verdana" w:hAnsi="Verdana" w:cs="Arial"/>
          <w:b/>
          <w:bCs/>
          <w:color w:val="000000"/>
          <w:sz w:val="22"/>
          <w:szCs w:val="22"/>
        </w:rPr>
        <w:tab/>
      </w:r>
      <w:r>
        <w:rPr>
          <w:rFonts w:ascii="Verdana" w:hAnsi="Verdana" w:cs="Arial"/>
          <w:bCs/>
          <w:sz w:val="22"/>
          <w:szCs w:val="22"/>
        </w:rPr>
        <w:t xml:space="preserve">the provision of </w:t>
      </w:r>
      <w:r w:rsidR="00F8426B" w:rsidRPr="00F8426B">
        <w:rPr>
          <w:rFonts w:ascii="Verdana" w:hAnsi="Verdana" w:cs="Arial"/>
          <w:bCs/>
          <w:sz w:val="22"/>
          <w:szCs w:val="22"/>
        </w:rPr>
        <w:t xml:space="preserve">a Leaving Care </w:t>
      </w:r>
      <w:r w:rsidR="00BD413D" w:rsidRPr="00F8426B">
        <w:rPr>
          <w:rFonts w:ascii="Verdana" w:hAnsi="Verdana" w:cs="Arial"/>
          <w:bCs/>
          <w:sz w:val="22"/>
          <w:szCs w:val="22"/>
        </w:rPr>
        <w:t>Service</w:t>
      </w:r>
      <w:r w:rsidR="00BD413D">
        <w:rPr>
          <w:rFonts w:ascii="Verdana" w:hAnsi="Verdana" w:cs="Arial"/>
          <w:bCs/>
          <w:sz w:val="22"/>
          <w:szCs w:val="22"/>
        </w:rPr>
        <w:t xml:space="preserve"> as</w:t>
      </w:r>
      <w:r>
        <w:rPr>
          <w:rFonts w:ascii="Verdana" w:hAnsi="Verdana" w:cs="Arial"/>
          <w:bCs/>
          <w:sz w:val="22"/>
          <w:szCs w:val="22"/>
        </w:rPr>
        <w:t xml:space="preserve"> described in this Specification</w:t>
      </w:r>
      <w:r>
        <w:rPr>
          <w:rFonts w:ascii="Verdana" w:hAnsi="Verdana" w:cs="Arial"/>
          <w:sz w:val="22"/>
          <w:szCs w:val="22"/>
        </w:rPr>
        <w:t xml:space="preserve">. </w:t>
      </w:r>
    </w:p>
    <w:p w:rsidR="002003D6" w:rsidRPr="005E0E87" w:rsidRDefault="002003D6" w:rsidP="00AE0105">
      <w:pPr>
        <w:autoSpaceDE w:val="0"/>
        <w:autoSpaceDN w:val="0"/>
        <w:adjustRightInd w:val="0"/>
        <w:rPr>
          <w:rFonts w:ascii="Verdana" w:hAnsi="Verdana" w:cs="Arial"/>
          <w:sz w:val="22"/>
          <w:szCs w:val="22"/>
        </w:rPr>
      </w:pPr>
    </w:p>
    <w:p w:rsidR="002003D6" w:rsidRDefault="002003D6" w:rsidP="00AE0105">
      <w:pPr>
        <w:rPr>
          <w:rFonts w:ascii="Verdana" w:hAnsi="Verdana" w:cs="Arial"/>
          <w:b/>
          <w:bCs/>
          <w:sz w:val="22"/>
          <w:szCs w:val="22"/>
        </w:rPr>
      </w:pPr>
      <w:r>
        <w:rPr>
          <w:rFonts w:ascii="Verdana" w:hAnsi="Verdana" w:cs="Arial"/>
          <w:b/>
          <w:bCs/>
          <w:sz w:val="22"/>
          <w:szCs w:val="22"/>
        </w:rPr>
        <w:t>“Supplier/Provider”</w:t>
      </w:r>
      <w:r w:rsidR="00AE0105">
        <w:rPr>
          <w:rFonts w:ascii="Verdana" w:hAnsi="Verdana" w:cs="Arial"/>
          <w:b/>
          <w:bCs/>
          <w:sz w:val="22"/>
          <w:szCs w:val="22"/>
        </w:rPr>
        <w:br/>
      </w:r>
    </w:p>
    <w:p w:rsidR="002003D6" w:rsidRDefault="002003D6" w:rsidP="00AE0105">
      <w:pPr>
        <w:ind w:left="2160" w:hanging="1440"/>
        <w:rPr>
          <w:rFonts w:ascii="Verdana" w:hAnsi="Verdana" w:cs="Arial"/>
          <w:sz w:val="22"/>
          <w:szCs w:val="22"/>
        </w:rPr>
      </w:pPr>
      <w:proofErr w:type="gramStart"/>
      <w:r>
        <w:rPr>
          <w:rFonts w:ascii="Verdana" w:hAnsi="Verdana" w:cs="Arial"/>
          <w:color w:val="000000"/>
          <w:sz w:val="22"/>
          <w:szCs w:val="22"/>
        </w:rPr>
        <w:t>means</w:t>
      </w:r>
      <w:proofErr w:type="gramEnd"/>
      <w:r>
        <w:rPr>
          <w:rFonts w:ascii="Verdana" w:hAnsi="Verdana" w:cs="Arial"/>
          <w:color w:val="000000"/>
          <w:sz w:val="22"/>
          <w:szCs w:val="22"/>
        </w:rPr>
        <w:t>:</w:t>
      </w:r>
      <w:r>
        <w:rPr>
          <w:rFonts w:ascii="Verdana" w:hAnsi="Verdana" w:cs="Arial"/>
          <w:color w:val="000000"/>
          <w:sz w:val="22"/>
          <w:szCs w:val="22"/>
        </w:rPr>
        <w:tab/>
        <w:t xml:space="preserve">any person or persons, firm or firms or company or companies applying to tender for the Services, Supplies or Works, or, where there is more than one organisation applying, the lead </w:t>
      </w:r>
      <w:r>
        <w:rPr>
          <w:rFonts w:ascii="Verdana" w:hAnsi="Verdana" w:cs="Arial"/>
          <w:sz w:val="22"/>
          <w:szCs w:val="22"/>
        </w:rPr>
        <w:t>organisation;</w:t>
      </w:r>
    </w:p>
    <w:p w:rsidR="002003D6" w:rsidRDefault="002003D6" w:rsidP="00AE0105">
      <w:pPr>
        <w:rPr>
          <w:rFonts w:ascii="Verdana" w:hAnsi="Verdana" w:cs="Arial"/>
          <w:color w:val="000000"/>
          <w:sz w:val="22"/>
          <w:szCs w:val="22"/>
        </w:rPr>
      </w:pPr>
    </w:p>
    <w:p w:rsidR="002003D6" w:rsidRDefault="002003D6" w:rsidP="00AE0105">
      <w:pPr>
        <w:rPr>
          <w:rFonts w:ascii="Verdana" w:hAnsi="Verdana" w:cs="Arial"/>
          <w:b/>
          <w:bCs/>
          <w:sz w:val="22"/>
          <w:szCs w:val="22"/>
        </w:rPr>
      </w:pPr>
      <w:r>
        <w:rPr>
          <w:rFonts w:ascii="Verdana" w:hAnsi="Verdana" w:cs="Arial"/>
          <w:b/>
          <w:bCs/>
          <w:sz w:val="22"/>
          <w:szCs w:val="22"/>
        </w:rPr>
        <w:t>“The Council’s Contract Manager”</w:t>
      </w:r>
      <w:r w:rsidR="00AE0105">
        <w:rPr>
          <w:rFonts w:ascii="Verdana" w:hAnsi="Verdana" w:cs="Arial"/>
          <w:b/>
          <w:bCs/>
          <w:sz w:val="22"/>
          <w:szCs w:val="22"/>
        </w:rPr>
        <w:br/>
      </w:r>
    </w:p>
    <w:p w:rsidR="002003D6" w:rsidRDefault="005206DE" w:rsidP="00AE0105">
      <w:pPr>
        <w:pStyle w:val="Header"/>
        <w:tabs>
          <w:tab w:val="clear" w:pos="4320"/>
        </w:tabs>
        <w:ind w:left="2127" w:hanging="1276"/>
        <w:rPr>
          <w:rFonts w:ascii="Verdana" w:hAnsi="Verdana"/>
          <w:b/>
          <w:bCs/>
          <w:sz w:val="22"/>
          <w:szCs w:val="22"/>
        </w:rPr>
      </w:pPr>
      <w:proofErr w:type="gramStart"/>
      <w:r>
        <w:rPr>
          <w:rFonts w:ascii="Verdana" w:hAnsi="Verdana"/>
          <w:sz w:val="22"/>
          <w:szCs w:val="22"/>
        </w:rPr>
        <w:t>means</w:t>
      </w:r>
      <w:proofErr w:type="gramEnd"/>
      <w:r>
        <w:rPr>
          <w:rFonts w:ascii="Verdana" w:hAnsi="Verdana"/>
          <w:sz w:val="22"/>
          <w:szCs w:val="22"/>
        </w:rPr>
        <w:t>:</w:t>
      </w:r>
      <w:r>
        <w:rPr>
          <w:rFonts w:ascii="Verdana" w:hAnsi="Verdana"/>
          <w:sz w:val="22"/>
          <w:szCs w:val="22"/>
        </w:rPr>
        <w:tab/>
      </w:r>
      <w:r>
        <w:rPr>
          <w:rFonts w:ascii="Verdana" w:hAnsi="Verdana"/>
          <w:sz w:val="22"/>
          <w:szCs w:val="22"/>
        </w:rPr>
        <w:tab/>
      </w:r>
      <w:r w:rsidR="002003D6">
        <w:rPr>
          <w:rFonts w:ascii="Verdana" w:hAnsi="Verdana"/>
          <w:sz w:val="22"/>
          <w:szCs w:val="22"/>
        </w:rPr>
        <w:t>the representative of Cornwall Coun</w:t>
      </w:r>
      <w:r>
        <w:rPr>
          <w:rFonts w:ascii="Verdana" w:hAnsi="Verdana"/>
          <w:sz w:val="22"/>
          <w:szCs w:val="22"/>
        </w:rPr>
        <w:t xml:space="preserve">cil responsible for arranging </w:t>
      </w:r>
      <w:r w:rsidR="002003D6">
        <w:rPr>
          <w:rFonts w:ascii="Verdana" w:hAnsi="Verdana"/>
          <w:sz w:val="22"/>
          <w:szCs w:val="22"/>
        </w:rPr>
        <w:t>and leading Contract Review Meetings</w:t>
      </w:r>
    </w:p>
    <w:p w:rsidR="002003D6" w:rsidRDefault="002003D6" w:rsidP="00AE0105">
      <w:pPr>
        <w:pStyle w:val="Header"/>
        <w:rPr>
          <w:rFonts w:ascii="Verdana" w:hAnsi="Verdana" w:cs="Arial"/>
          <w:sz w:val="22"/>
          <w:szCs w:val="22"/>
        </w:rPr>
      </w:pPr>
    </w:p>
    <w:p w:rsidR="002003D6" w:rsidRDefault="002003D6" w:rsidP="00AE0105">
      <w:pPr>
        <w:rPr>
          <w:rFonts w:ascii="Verdana" w:hAnsi="Verdana" w:cs="Arial"/>
          <w:b/>
          <w:bCs/>
          <w:sz w:val="22"/>
          <w:szCs w:val="22"/>
          <w:lang w:val="fr-FR"/>
        </w:rPr>
      </w:pPr>
      <w:r>
        <w:rPr>
          <w:rFonts w:ascii="Verdana" w:hAnsi="Verdana" w:cs="Arial"/>
          <w:b/>
          <w:bCs/>
          <w:sz w:val="22"/>
          <w:szCs w:val="22"/>
          <w:lang w:val="fr-FR"/>
        </w:rPr>
        <w:t xml:space="preserve">“The </w:t>
      </w:r>
      <w:proofErr w:type="spellStart"/>
      <w:r>
        <w:rPr>
          <w:rFonts w:ascii="Verdana" w:hAnsi="Verdana" w:cs="Arial"/>
          <w:b/>
          <w:bCs/>
          <w:sz w:val="22"/>
          <w:szCs w:val="22"/>
          <w:lang w:val="fr-FR"/>
        </w:rPr>
        <w:t>Supplier’s</w:t>
      </w:r>
      <w:proofErr w:type="spellEnd"/>
      <w:r>
        <w:rPr>
          <w:rFonts w:ascii="Verdana" w:hAnsi="Verdana" w:cs="Arial"/>
          <w:b/>
          <w:bCs/>
          <w:sz w:val="22"/>
          <w:szCs w:val="22"/>
          <w:lang w:val="fr-FR"/>
        </w:rPr>
        <w:t xml:space="preserve"> Contract Manager” </w:t>
      </w:r>
      <w:r w:rsidR="00AE0105">
        <w:rPr>
          <w:rFonts w:ascii="Verdana" w:hAnsi="Verdana" w:cs="Arial"/>
          <w:b/>
          <w:bCs/>
          <w:sz w:val="22"/>
          <w:szCs w:val="22"/>
          <w:lang w:val="fr-FR"/>
        </w:rPr>
        <w:br/>
      </w:r>
    </w:p>
    <w:p w:rsidR="002003D6" w:rsidRDefault="00AE0105" w:rsidP="00AE0105">
      <w:pPr>
        <w:tabs>
          <w:tab w:val="left" w:pos="2160"/>
          <w:tab w:val="left" w:pos="4150"/>
        </w:tabs>
        <w:ind w:left="2160" w:hanging="1440"/>
        <w:rPr>
          <w:rFonts w:ascii="Verdana" w:hAnsi="Verdana" w:cs="Arial"/>
          <w:sz w:val="22"/>
          <w:szCs w:val="22"/>
          <w:lang w:val="fr-FR"/>
        </w:rPr>
      </w:pPr>
      <w:r>
        <w:rPr>
          <w:rFonts w:ascii="Verdana" w:hAnsi="Verdana" w:cs="Arial"/>
          <w:sz w:val="22"/>
          <w:szCs w:val="22"/>
          <w:lang w:val="fr-FR"/>
        </w:rPr>
        <w:t xml:space="preserve">  </w:t>
      </w:r>
      <w:proofErr w:type="spellStart"/>
      <w:proofErr w:type="gramStart"/>
      <w:r w:rsidR="002003D6">
        <w:rPr>
          <w:rFonts w:ascii="Verdana" w:hAnsi="Verdana" w:cs="Arial"/>
          <w:sz w:val="22"/>
          <w:szCs w:val="22"/>
          <w:lang w:val="fr-FR"/>
        </w:rPr>
        <w:t>means</w:t>
      </w:r>
      <w:proofErr w:type="spellEnd"/>
      <w:proofErr w:type="gramEnd"/>
      <w:r w:rsidR="002003D6">
        <w:rPr>
          <w:rFonts w:ascii="Verdana" w:hAnsi="Verdana" w:cs="Arial"/>
          <w:sz w:val="22"/>
          <w:szCs w:val="22"/>
          <w:lang w:val="fr-FR"/>
        </w:rPr>
        <w:t>:</w:t>
      </w:r>
      <w:r w:rsidR="002003D6">
        <w:rPr>
          <w:rFonts w:ascii="Verdana" w:hAnsi="Verdana" w:cs="Arial"/>
          <w:sz w:val="22"/>
          <w:szCs w:val="22"/>
          <w:lang w:val="fr-FR"/>
        </w:rPr>
        <w:tab/>
      </w:r>
      <w:r w:rsidR="002003D6">
        <w:rPr>
          <w:rFonts w:ascii="Verdana" w:hAnsi="Verdana"/>
          <w:sz w:val="22"/>
          <w:szCs w:val="22"/>
        </w:rPr>
        <w:t>the representative of the Prov</w:t>
      </w:r>
      <w:r w:rsidR="005206DE">
        <w:rPr>
          <w:rFonts w:ascii="Verdana" w:hAnsi="Verdana"/>
          <w:sz w:val="22"/>
          <w:szCs w:val="22"/>
        </w:rPr>
        <w:t xml:space="preserve">ider/Supplier responsible for </w:t>
      </w:r>
      <w:r w:rsidR="002003D6">
        <w:rPr>
          <w:rFonts w:ascii="Verdana" w:hAnsi="Verdana"/>
          <w:sz w:val="22"/>
          <w:szCs w:val="22"/>
        </w:rPr>
        <w:t xml:space="preserve">attending Contract Review Meetings and </w:t>
      </w:r>
      <w:proofErr w:type="spellStart"/>
      <w:r w:rsidR="002003D6">
        <w:rPr>
          <w:rFonts w:ascii="Verdana" w:hAnsi="Verdana"/>
          <w:sz w:val="22"/>
          <w:szCs w:val="22"/>
        </w:rPr>
        <w:t>actioning</w:t>
      </w:r>
      <w:proofErr w:type="spellEnd"/>
      <w:r w:rsidR="002003D6">
        <w:rPr>
          <w:rFonts w:ascii="Verdana" w:hAnsi="Verdana"/>
          <w:sz w:val="22"/>
          <w:szCs w:val="22"/>
        </w:rPr>
        <w:t xml:space="preserve"> any changes</w:t>
      </w:r>
    </w:p>
    <w:p w:rsidR="002003D6" w:rsidRPr="003A28FA" w:rsidRDefault="002003D6" w:rsidP="00AE0105">
      <w:pPr>
        <w:pStyle w:val="Bullets"/>
        <w:numPr>
          <w:ilvl w:val="0"/>
          <w:numId w:val="0"/>
        </w:numPr>
        <w:spacing w:after="0" w:line="240" w:lineRule="auto"/>
        <w:rPr>
          <w:rFonts w:ascii="Verdana" w:hAnsi="Verdana"/>
          <w:sz w:val="22"/>
          <w:szCs w:val="22"/>
        </w:rPr>
      </w:pPr>
    </w:p>
    <w:p w:rsidR="002003D6" w:rsidRDefault="002003D6" w:rsidP="00AE0105">
      <w:pPr>
        <w:rPr>
          <w:rFonts w:ascii="Verdana" w:hAnsi="Verdana" w:cs="Arial"/>
          <w:b/>
          <w:bCs/>
          <w:sz w:val="22"/>
          <w:szCs w:val="22"/>
        </w:rPr>
      </w:pPr>
      <w:r>
        <w:rPr>
          <w:rFonts w:ascii="Verdana" w:hAnsi="Verdana" w:cs="Arial"/>
          <w:b/>
          <w:bCs/>
          <w:sz w:val="22"/>
          <w:szCs w:val="22"/>
        </w:rPr>
        <w:t>“Service User”</w:t>
      </w:r>
      <w:r w:rsidR="00AE0105">
        <w:rPr>
          <w:rFonts w:ascii="Verdana" w:hAnsi="Verdana" w:cs="Arial"/>
          <w:b/>
          <w:bCs/>
          <w:sz w:val="22"/>
          <w:szCs w:val="22"/>
        </w:rPr>
        <w:br/>
      </w:r>
    </w:p>
    <w:p w:rsidR="002003D6" w:rsidRDefault="002003D6" w:rsidP="00AE0105">
      <w:pPr>
        <w:pStyle w:val="Header"/>
        <w:tabs>
          <w:tab w:val="center" w:pos="2160"/>
        </w:tabs>
        <w:ind w:left="2160" w:hanging="1451"/>
        <w:rPr>
          <w:rFonts w:ascii="Verdana" w:hAnsi="Verdana" w:cs="Arial"/>
          <w:color w:val="000000"/>
          <w:sz w:val="22"/>
          <w:szCs w:val="22"/>
        </w:rPr>
      </w:pPr>
      <w:proofErr w:type="gramStart"/>
      <w:r>
        <w:rPr>
          <w:rFonts w:ascii="Verdana" w:hAnsi="Verdana" w:cs="Arial"/>
          <w:sz w:val="22"/>
          <w:szCs w:val="22"/>
        </w:rPr>
        <w:t>means</w:t>
      </w:r>
      <w:proofErr w:type="gramEnd"/>
      <w:r>
        <w:rPr>
          <w:rFonts w:ascii="Verdana" w:hAnsi="Verdana" w:cs="Arial"/>
          <w:sz w:val="22"/>
          <w:szCs w:val="22"/>
        </w:rPr>
        <w:t xml:space="preserve">: </w:t>
      </w:r>
      <w:r w:rsidRPr="00E82256">
        <w:rPr>
          <w:rFonts w:ascii="Verdana" w:hAnsi="Verdana" w:cs="Arial"/>
          <w:sz w:val="22"/>
          <w:szCs w:val="22"/>
        </w:rPr>
        <w:tab/>
      </w:r>
      <w:r w:rsidRPr="00E82256">
        <w:rPr>
          <w:rFonts w:ascii="Verdana" w:hAnsi="Verdana" w:cs="Arial"/>
          <w:sz w:val="22"/>
          <w:szCs w:val="22"/>
        </w:rPr>
        <w:tab/>
      </w:r>
      <w:r>
        <w:rPr>
          <w:rFonts w:ascii="Verdana" w:hAnsi="Verdana" w:cs="Arial"/>
          <w:color w:val="000000"/>
          <w:sz w:val="22"/>
          <w:szCs w:val="22"/>
        </w:rPr>
        <w:t>an individual who accesses services provided by the Council</w:t>
      </w:r>
    </w:p>
    <w:p w:rsidR="007F2A26" w:rsidRDefault="007F2A26" w:rsidP="00AE0105">
      <w:pPr>
        <w:pStyle w:val="Header"/>
        <w:tabs>
          <w:tab w:val="center" w:pos="2160"/>
        </w:tabs>
        <w:ind w:left="2160" w:hanging="1451"/>
        <w:rPr>
          <w:rFonts w:ascii="Verdana" w:hAnsi="Verdana" w:cs="Arial"/>
          <w:color w:val="000000"/>
          <w:sz w:val="22"/>
          <w:szCs w:val="22"/>
        </w:rPr>
      </w:pPr>
    </w:p>
    <w:p w:rsidR="007F2A26" w:rsidRDefault="007F2A26" w:rsidP="00AE0105">
      <w:pPr>
        <w:pStyle w:val="Header"/>
        <w:tabs>
          <w:tab w:val="center" w:pos="2160"/>
        </w:tabs>
        <w:ind w:left="2160" w:hanging="1451"/>
        <w:rPr>
          <w:rFonts w:ascii="Verdana" w:hAnsi="Verdana" w:cs="Arial"/>
          <w:color w:val="000000"/>
          <w:sz w:val="22"/>
          <w:szCs w:val="22"/>
        </w:rPr>
      </w:pPr>
    </w:p>
    <w:p w:rsidR="007F2A26" w:rsidRDefault="004E057E" w:rsidP="00AE0105">
      <w:pPr>
        <w:pStyle w:val="Header"/>
        <w:tabs>
          <w:tab w:val="center" w:pos="2160"/>
        </w:tabs>
        <w:ind w:left="2160" w:hanging="2160"/>
        <w:rPr>
          <w:rFonts w:ascii="Verdana" w:hAnsi="Verdana" w:cs="Arial"/>
          <w:b/>
          <w:color w:val="000000"/>
          <w:sz w:val="22"/>
          <w:szCs w:val="22"/>
        </w:rPr>
      </w:pPr>
      <w:r>
        <w:rPr>
          <w:rFonts w:ascii="Verdana" w:hAnsi="Verdana" w:cs="Arial"/>
          <w:b/>
          <w:color w:val="000000"/>
          <w:sz w:val="22"/>
          <w:szCs w:val="22"/>
        </w:rPr>
        <w:t>“</w:t>
      </w:r>
      <w:r w:rsidRPr="004E057E">
        <w:rPr>
          <w:rFonts w:ascii="Verdana" w:hAnsi="Verdana" w:cs="Arial"/>
          <w:b/>
          <w:color w:val="000000"/>
          <w:sz w:val="22"/>
          <w:szCs w:val="22"/>
        </w:rPr>
        <w:t>Personal Advisor</w:t>
      </w:r>
      <w:r>
        <w:rPr>
          <w:rFonts w:ascii="Verdana" w:hAnsi="Verdana" w:cs="Arial"/>
          <w:b/>
          <w:color w:val="000000"/>
          <w:sz w:val="22"/>
          <w:szCs w:val="22"/>
        </w:rPr>
        <w:t>”</w:t>
      </w:r>
      <w:r w:rsidR="00AE0105">
        <w:rPr>
          <w:rFonts w:ascii="Verdana" w:hAnsi="Verdana" w:cs="Arial"/>
          <w:b/>
          <w:color w:val="000000"/>
          <w:sz w:val="22"/>
          <w:szCs w:val="22"/>
        </w:rPr>
        <w:br/>
      </w:r>
    </w:p>
    <w:p w:rsidR="004E057E" w:rsidRPr="007F2A26" w:rsidRDefault="008C6BCE" w:rsidP="00AE0105">
      <w:pPr>
        <w:pStyle w:val="Header"/>
        <w:tabs>
          <w:tab w:val="center" w:pos="2160"/>
        </w:tabs>
        <w:ind w:left="2160" w:hanging="2160"/>
        <w:rPr>
          <w:rFonts w:ascii="Verdana" w:hAnsi="Verdana" w:cs="Arial"/>
          <w:b/>
          <w:color w:val="000000"/>
          <w:sz w:val="22"/>
          <w:szCs w:val="22"/>
        </w:rPr>
      </w:pPr>
      <w:r>
        <w:rPr>
          <w:rFonts w:ascii="Verdana" w:hAnsi="Verdana" w:cs="Arial"/>
          <w:color w:val="000000"/>
          <w:sz w:val="22"/>
          <w:szCs w:val="22"/>
        </w:rPr>
        <w:t xml:space="preserve">        </w:t>
      </w:r>
      <w:r w:rsidR="007F2A26">
        <w:rPr>
          <w:rFonts w:ascii="Verdana" w:hAnsi="Verdana" w:cs="Arial"/>
          <w:color w:val="000000"/>
          <w:sz w:val="22"/>
          <w:szCs w:val="22"/>
        </w:rPr>
        <w:t>m</w:t>
      </w:r>
      <w:r w:rsidR="007F2A26" w:rsidRPr="007F2A26">
        <w:rPr>
          <w:rFonts w:ascii="Verdana" w:hAnsi="Verdana" w:cs="Arial"/>
          <w:color w:val="000000"/>
          <w:sz w:val="22"/>
          <w:szCs w:val="22"/>
        </w:rPr>
        <w:t>eans:</w:t>
      </w:r>
      <w:r w:rsidR="007F2A26">
        <w:rPr>
          <w:rFonts w:ascii="Verdana" w:hAnsi="Verdana" w:cs="Arial"/>
          <w:color w:val="000000"/>
          <w:sz w:val="22"/>
          <w:szCs w:val="22"/>
        </w:rPr>
        <w:t xml:space="preserve">    </w:t>
      </w:r>
      <w:r w:rsidR="00AE0105">
        <w:rPr>
          <w:rFonts w:ascii="Verdana" w:hAnsi="Verdana" w:cs="Arial"/>
          <w:color w:val="000000"/>
          <w:sz w:val="22"/>
          <w:szCs w:val="22"/>
        </w:rPr>
        <w:t xml:space="preserve">   </w:t>
      </w:r>
      <w:r w:rsidR="00AE0105">
        <w:rPr>
          <w:rFonts w:ascii="Verdana" w:hAnsi="Verdana" w:cs="Arial"/>
          <w:color w:val="000000"/>
          <w:sz w:val="22"/>
          <w:szCs w:val="22"/>
        </w:rPr>
        <w:tab/>
      </w:r>
      <w:r w:rsidR="00AE0105">
        <w:rPr>
          <w:rFonts w:ascii="Verdana" w:hAnsi="Verdana" w:cs="Arial"/>
          <w:color w:val="000000"/>
          <w:sz w:val="22"/>
          <w:szCs w:val="22"/>
        </w:rPr>
        <w:tab/>
      </w:r>
      <w:r>
        <w:rPr>
          <w:rFonts w:ascii="Verdana" w:hAnsi="Verdana" w:cs="Arial"/>
          <w:color w:val="000000"/>
          <w:sz w:val="22"/>
          <w:szCs w:val="22"/>
        </w:rPr>
        <w:t xml:space="preserve">the provision of a named </w:t>
      </w:r>
      <w:proofErr w:type="gramStart"/>
      <w:r>
        <w:rPr>
          <w:rFonts w:ascii="Verdana" w:hAnsi="Verdana" w:cs="Arial"/>
          <w:color w:val="000000"/>
          <w:sz w:val="22"/>
          <w:szCs w:val="22"/>
        </w:rPr>
        <w:t>advisor  in</w:t>
      </w:r>
      <w:proofErr w:type="gramEnd"/>
      <w:r>
        <w:rPr>
          <w:rFonts w:ascii="Verdana" w:hAnsi="Verdana" w:cs="Arial"/>
          <w:color w:val="000000"/>
          <w:sz w:val="22"/>
          <w:szCs w:val="22"/>
        </w:rPr>
        <w:t xml:space="preserve"> line with statutory duties  under the Children Act 1989 and Leaving care Act 2000who has responsibility  for keeping in touch and for the coordination and delivery of the Pathway Plan through the leaving care transition process up to the age of 21, or beyond if there if in an agreed programme of training or education. </w:t>
      </w:r>
    </w:p>
    <w:p w:rsidR="005206DE" w:rsidRDefault="005206DE" w:rsidP="00AE0105">
      <w:pPr>
        <w:pStyle w:val="Header"/>
        <w:tabs>
          <w:tab w:val="center" w:pos="2160"/>
        </w:tabs>
        <w:ind w:left="2160" w:hanging="1451"/>
        <w:rPr>
          <w:rFonts w:ascii="Verdana" w:hAnsi="Verdana" w:cs="Arial"/>
          <w:sz w:val="22"/>
          <w:szCs w:val="22"/>
        </w:rPr>
      </w:pPr>
    </w:p>
    <w:p w:rsidR="007F2A26" w:rsidRDefault="007F2A26" w:rsidP="00AE0105">
      <w:pPr>
        <w:pStyle w:val="Header"/>
        <w:rPr>
          <w:rFonts w:ascii="Verdana" w:hAnsi="Verdana" w:cs="Arial"/>
          <w:b/>
          <w:color w:val="000000"/>
          <w:sz w:val="22"/>
          <w:szCs w:val="22"/>
        </w:rPr>
      </w:pPr>
      <w:bookmarkStart w:id="1" w:name="_Toc404607909"/>
      <w:r w:rsidRPr="008422C8">
        <w:rPr>
          <w:rFonts w:ascii="Verdana" w:hAnsi="Verdana" w:cs="Arial"/>
          <w:b/>
          <w:color w:val="000000"/>
          <w:sz w:val="22"/>
          <w:szCs w:val="22"/>
        </w:rPr>
        <w:t>“Staff”</w:t>
      </w:r>
      <w:r w:rsidR="00AE0105">
        <w:rPr>
          <w:rFonts w:ascii="Verdana" w:hAnsi="Verdana" w:cs="Arial"/>
          <w:b/>
          <w:color w:val="000000"/>
          <w:sz w:val="22"/>
          <w:szCs w:val="22"/>
        </w:rPr>
        <w:br/>
      </w:r>
    </w:p>
    <w:p w:rsidR="007F2A26" w:rsidRPr="00C17298" w:rsidRDefault="007F2A26" w:rsidP="00AE0105">
      <w:pPr>
        <w:pStyle w:val="Header"/>
        <w:tabs>
          <w:tab w:val="left" w:pos="2268"/>
        </w:tabs>
        <w:rPr>
          <w:rFonts w:ascii="Verdana" w:hAnsi="Verdana" w:cs="Arial"/>
          <w:b/>
          <w:color w:val="000000"/>
          <w:sz w:val="22"/>
          <w:szCs w:val="22"/>
        </w:rPr>
      </w:pPr>
      <w:r>
        <w:rPr>
          <w:rFonts w:ascii="Verdana" w:hAnsi="Verdana" w:cs="Arial"/>
          <w:b/>
          <w:color w:val="000000"/>
          <w:sz w:val="22"/>
          <w:szCs w:val="22"/>
        </w:rPr>
        <w:t xml:space="preserve">         </w:t>
      </w:r>
      <w:proofErr w:type="gramStart"/>
      <w:r>
        <w:rPr>
          <w:rFonts w:ascii="Verdana" w:hAnsi="Verdana" w:cs="Arial"/>
          <w:color w:val="000000"/>
          <w:sz w:val="22"/>
          <w:szCs w:val="22"/>
        </w:rPr>
        <w:t>means</w:t>
      </w:r>
      <w:proofErr w:type="gramEnd"/>
      <w:r>
        <w:rPr>
          <w:rFonts w:ascii="Verdana" w:hAnsi="Verdana" w:cs="Arial"/>
          <w:color w:val="000000"/>
          <w:sz w:val="22"/>
          <w:szCs w:val="22"/>
        </w:rPr>
        <w:t>:         all the people employed by an organisation.</w:t>
      </w:r>
    </w:p>
    <w:p w:rsidR="007F2A26" w:rsidRDefault="007F2A26" w:rsidP="00AE0105">
      <w:pPr>
        <w:pStyle w:val="Header"/>
        <w:ind w:firstLine="709"/>
        <w:rPr>
          <w:rFonts w:ascii="Verdana" w:hAnsi="Verdana" w:cs="Arial"/>
          <w:color w:val="000000"/>
          <w:sz w:val="22"/>
          <w:szCs w:val="22"/>
        </w:rPr>
      </w:pPr>
    </w:p>
    <w:p w:rsidR="007F2A26" w:rsidRDefault="007F2A26" w:rsidP="00AE0105">
      <w:pPr>
        <w:pStyle w:val="Header"/>
        <w:ind w:firstLine="709"/>
        <w:rPr>
          <w:rFonts w:ascii="Verdana" w:hAnsi="Verdana" w:cs="Arial"/>
          <w:color w:val="000000"/>
          <w:sz w:val="22"/>
          <w:szCs w:val="22"/>
        </w:rPr>
      </w:pPr>
    </w:p>
    <w:p w:rsidR="007F2A26" w:rsidRDefault="007F2A26" w:rsidP="00AE0105">
      <w:pPr>
        <w:pStyle w:val="Header"/>
        <w:ind w:firstLine="709"/>
        <w:rPr>
          <w:rFonts w:ascii="Verdana" w:hAnsi="Verdana" w:cs="Arial"/>
          <w:b/>
          <w:sz w:val="22"/>
          <w:szCs w:val="22"/>
        </w:rPr>
      </w:pPr>
    </w:p>
    <w:p w:rsidR="007F2A26" w:rsidRDefault="007F2A26" w:rsidP="00AE0105">
      <w:pPr>
        <w:pStyle w:val="Header"/>
        <w:rPr>
          <w:rFonts w:ascii="Verdana" w:hAnsi="Verdana" w:cs="Arial"/>
          <w:b/>
          <w:sz w:val="22"/>
          <w:szCs w:val="22"/>
        </w:rPr>
      </w:pPr>
      <w:r>
        <w:rPr>
          <w:rFonts w:ascii="Verdana" w:hAnsi="Verdana" w:cs="Arial"/>
          <w:b/>
          <w:sz w:val="22"/>
          <w:szCs w:val="22"/>
        </w:rPr>
        <w:t xml:space="preserve">“Child </w:t>
      </w:r>
      <w:r w:rsidRPr="008422C8">
        <w:rPr>
          <w:rFonts w:ascii="Verdana" w:hAnsi="Verdana" w:cs="Arial"/>
          <w:b/>
          <w:sz w:val="22"/>
          <w:szCs w:val="22"/>
        </w:rPr>
        <w:t>in Care</w:t>
      </w:r>
      <w:r>
        <w:rPr>
          <w:rFonts w:ascii="Verdana" w:hAnsi="Verdana" w:cs="Arial"/>
          <w:b/>
          <w:sz w:val="22"/>
          <w:szCs w:val="22"/>
        </w:rPr>
        <w:t>”</w:t>
      </w:r>
      <w:r w:rsidR="00AE0105">
        <w:rPr>
          <w:rFonts w:ascii="Verdana" w:hAnsi="Verdana" w:cs="Arial"/>
          <w:b/>
          <w:sz w:val="22"/>
          <w:szCs w:val="22"/>
        </w:rPr>
        <w:br/>
      </w:r>
    </w:p>
    <w:p w:rsidR="007F2A26" w:rsidRPr="00C17298" w:rsidRDefault="007F2A26" w:rsidP="00AE0105">
      <w:pPr>
        <w:pStyle w:val="Header"/>
        <w:rPr>
          <w:rFonts w:ascii="Verdana" w:hAnsi="Verdana" w:cs="Arial"/>
          <w:b/>
          <w:sz w:val="22"/>
          <w:szCs w:val="22"/>
        </w:rPr>
      </w:pPr>
      <w:r>
        <w:rPr>
          <w:rFonts w:ascii="Verdana" w:hAnsi="Verdana" w:cs="Arial"/>
          <w:b/>
          <w:sz w:val="22"/>
          <w:szCs w:val="22"/>
        </w:rPr>
        <w:t xml:space="preserve">        </w:t>
      </w:r>
      <w:proofErr w:type="gramStart"/>
      <w:r>
        <w:rPr>
          <w:rFonts w:ascii="Verdana" w:hAnsi="Verdana" w:cs="Arial"/>
          <w:color w:val="000000"/>
          <w:sz w:val="22"/>
          <w:szCs w:val="22"/>
        </w:rPr>
        <w:t>means</w:t>
      </w:r>
      <w:proofErr w:type="gramEnd"/>
      <w:r>
        <w:rPr>
          <w:rFonts w:ascii="Verdana" w:hAnsi="Verdana" w:cs="Arial"/>
          <w:color w:val="000000"/>
          <w:sz w:val="22"/>
          <w:szCs w:val="22"/>
        </w:rPr>
        <w:t xml:space="preserve">:  </w:t>
      </w:r>
      <w:r>
        <w:rPr>
          <w:rFonts w:ascii="Verdana" w:hAnsi="Verdana" w:cs="Arial"/>
          <w:color w:val="000000"/>
          <w:sz w:val="22"/>
          <w:szCs w:val="22"/>
        </w:rPr>
        <w:tab/>
        <w:t xml:space="preserve">        a child under 18 who is being looked after by the local authority</w:t>
      </w:r>
    </w:p>
    <w:p w:rsidR="007F2A26" w:rsidRDefault="007F2A26" w:rsidP="00AE0105">
      <w:pPr>
        <w:pStyle w:val="Header"/>
        <w:ind w:firstLine="709"/>
        <w:rPr>
          <w:rFonts w:ascii="Verdana" w:hAnsi="Verdana" w:cs="Arial"/>
          <w:color w:val="000000"/>
          <w:sz w:val="22"/>
          <w:szCs w:val="22"/>
        </w:rPr>
      </w:pPr>
    </w:p>
    <w:p w:rsidR="007F2A26" w:rsidRDefault="007F2A26" w:rsidP="00AE0105">
      <w:pPr>
        <w:pStyle w:val="Header"/>
        <w:rPr>
          <w:rFonts w:ascii="Verdana" w:hAnsi="Verdana" w:cs="Arial"/>
          <w:b/>
          <w:color w:val="000000"/>
          <w:sz w:val="22"/>
          <w:szCs w:val="22"/>
        </w:rPr>
      </w:pPr>
      <w:r>
        <w:rPr>
          <w:rFonts w:ascii="Verdana" w:hAnsi="Verdana" w:cs="Arial"/>
          <w:color w:val="000000"/>
          <w:sz w:val="22"/>
          <w:szCs w:val="22"/>
        </w:rPr>
        <w:t>“</w:t>
      </w:r>
      <w:r>
        <w:rPr>
          <w:rFonts w:ascii="Verdana" w:hAnsi="Verdana" w:cs="Arial"/>
          <w:b/>
          <w:color w:val="000000"/>
          <w:sz w:val="22"/>
          <w:szCs w:val="22"/>
        </w:rPr>
        <w:t xml:space="preserve">Care Leaver” </w:t>
      </w:r>
      <w:r w:rsidR="00AE0105">
        <w:rPr>
          <w:rFonts w:ascii="Verdana" w:hAnsi="Verdana" w:cs="Arial"/>
          <w:b/>
          <w:color w:val="000000"/>
          <w:sz w:val="22"/>
          <w:szCs w:val="22"/>
        </w:rPr>
        <w:br/>
      </w:r>
    </w:p>
    <w:p w:rsidR="007F2A26" w:rsidRPr="006D69D9" w:rsidRDefault="007F2A26" w:rsidP="00AE0105">
      <w:pPr>
        <w:pStyle w:val="Header"/>
        <w:ind w:left="2268" w:hanging="1701"/>
        <w:rPr>
          <w:rFonts w:ascii="Verdana" w:hAnsi="Verdana" w:cs="Arial"/>
          <w:b/>
          <w:color w:val="000000"/>
          <w:sz w:val="22"/>
          <w:szCs w:val="22"/>
        </w:rPr>
      </w:pPr>
      <w:proofErr w:type="gramStart"/>
      <w:r>
        <w:rPr>
          <w:rFonts w:ascii="Verdana" w:hAnsi="Verdana" w:cs="Arial"/>
          <w:color w:val="000000"/>
          <w:sz w:val="22"/>
          <w:szCs w:val="22"/>
        </w:rPr>
        <w:t>means</w:t>
      </w:r>
      <w:proofErr w:type="gramEnd"/>
      <w:r>
        <w:rPr>
          <w:rFonts w:ascii="Verdana" w:hAnsi="Verdana" w:cs="Arial"/>
          <w:color w:val="000000"/>
          <w:sz w:val="22"/>
          <w:szCs w:val="22"/>
        </w:rPr>
        <w:t xml:space="preserve">: </w:t>
      </w:r>
      <w:r>
        <w:rPr>
          <w:rFonts w:ascii="Verdana" w:hAnsi="Verdana" w:cs="Arial"/>
          <w:color w:val="000000"/>
          <w:sz w:val="22"/>
          <w:szCs w:val="22"/>
        </w:rPr>
        <w:tab/>
        <w:t>A child leaving the care of the local authority and who belongs to the one of the defined groups with the Children Act 1989</w:t>
      </w:r>
    </w:p>
    <w:p w:rsidR="007F2A26" w:rsidRDefault="00AE0105" w:rsidP="00AE0105">
      <w:pPr>
        <w:pStyle w:val="Header"/>
        <w:rPr>
          <w:rFonts w:ascii="Verdana" w:hAnsi="Verdana" w:cs="Arial"/>
          <w:b/>
          <w:color w:val="000000"/>
          <w:sz w:val="22"/>
          <w:szCs w:val="22"/>
        </w:rPr>
      </w:pPr>
      <w:r>
        <w:rPr>
          <w:rFonts w:ascii="Verdana" w:hAnsi="Verdana" w:cs="Arial"/>
          <w:color w:val="000000"/>
          <w:sz w:val="22"/>
          <w:szCs w:val="22"/>
        </w:rPr>
        <w:br/>
      </w:r>
      <w:r w:rsidR="007F2A26">
        <w:rPr>
          <w:rFonts w:ascii="Verdana" w:hAnsi="Verdana" w:cs="Arial"/>
          <w:b/>
          <w:color w:val="000000"/>
          <w:sz w:val="22"/>
          <w:szCs w:val="22"/>
        </w:rPr>
        <w:t xml:space="preserve">  “</w:t>
      </w:r>
      <w:r w:rsidR="007F2A26" w:rsidRPr="00904FD9">
        <w:rPr>
          <w:rFonts w:ascii="Verdana" w:hAnsi="Verdana" w:cs="Arial"/>
          <w:b/>
          <w:color w:val="000000"/>
          <w:sz w:val="22"/>
          <w:szCs w:val="22"/>
        </w:rPr>
        <w:t>Eligible Child</w:t>
      </w:r>
      <w:r w:rsidR="007F2A26">
        <w:rPr>
          <w:rFonts w:ascii="Verdana" w:hAnsi="Verdana" w:cs="Arial"/>
          <w:b/>
          <w:color w:val="000000"/>
          <w:sz w:val="22"/>
          <w:szCs w:val="22"/>
        </w:rPr>
        <w:t>”</w:t>
      </w:r>
      <w:r w:rsidR="007F2A26" w:rsidRPr="00904FD9">
        <w:rPr>
          <w:rFonts w:ascii="Verdana" w:hAnsi="Verdana" w:cs="Arial"/>
          <w:b/>
          <w:color w:val="000000"/>
          <w:sz w:val="22"/>
          <w:szCs w:val="22"/>
        </w:rPr>
        <w:t xml:space="preserve"> </w:t>
      </w:r>
      <w:r>
        <w:rPr>
          <w:rFonts w:ascii="Verdana" w:hAnsi="Verdana" w:cs="Arial"/>
          <w:b/>
          <w:color w:val="000000"/>
          <w:sz w:val="22"/>
          <w:szCs w:val="22"/>
        </w:rPr>
        <w:br/>
      </w:r>
    </w:p>
    <w:p w:rsidR="007F2A26" w:rsidRPr="006D69D9" w:rsidRDefault="007F2A26" w:rsidP="00AE0105">
      <w:pPr>
        <w:pStyle w:val="Header"/>
        <w:ind w:left="2268" w:hanging="1701"/>
        <w:rPr>
          <w:rFonts w:ascii="Verdana" w:hAnsi="Verdana" w:cs="Arial"/>
          <w:b/>
          <w:color w:val="000000"/>
          <w:sz w:val="22"/>
          <w:szCs w:val="22"/>
        </w:rPr>
      </w:pPr>
      <w:r>
        <w:rPr>
          <w:rFonts w:ascii="Verdana" w:hAnsi="Verdana" w:cs="Arial"/>
          <w:color w:val="000000"/>
          <w:sz w:val="22"/>
          <w:szCs w:val="22"/>
        </w:rPr>
        <w:t xml:space="preserve">    </w:t>
      </w:r>
      <w:proofErr w:type="gramStart"/>
      <w:r>
        <w:rPr>
          <w:rFonts w:ascii="Verdana" w:hAnsi="Verdana" w:cs="Arial"/>
          <w:color w:val="000000"/>
          <w:sz w:val="22"/>
          <w:szCs w:val="22"/>
        </w:rPr>
        <w:t>means</w:t>
      </w:r>
      <w:proofErr w:type="gramEnd"/>
      <w:r>
        <w:rPr>
          <w:rFonts w:ascii="Verdana" w:hAnsi="Verdana" w:cs="Arial"/>
          <w:color w:val="000000"/>
          <w:sz w:val="22"/>
          <w:szCs w:val="22"/>
        </w:rPr>
        <w:t>:           a child who is aged 16 or 17 and who has been looked after for at least 13 weeks since the age of 14 and who is still being looked after</w:t>
      </w:r>
    </w:p>
    <w:p w:rsidR="007F2A26" w:rsidRDefault="007F2A26" w:rsidP="00AE0105">
      <w:pPr>
        <w:pStyle w:val="Header"/>
        <w:ind w:firstLine="709"/>
        <w:rPr>
          <w:rFonts w:ascii="Verdana" w:hAnsi="Verdana" w:cs="Arial"/>
          <w:color w:val="000000"/>
          <w:sz w:val="22"/>
          <w:szCs w:val="22"/>
        </w:rPr>
      </w:pPr>
    </w:p>
    <w:p w:rsidR="007F2A26" w:rsidRPr="00904FD9" w:rsidRDefault="007F2A26" w:rsidP="00AE0105">
      <w:pPr>
        <w:pStyle w:val="Header"/>
        <w:rPr>
          <w:rFonts w:ascii="Verdana" w:hAnsi="Verdana" w:cs="Arial"/>
          <w:b/>
          <w:color w:val="000000"/>
          <w:sz w:val="22"/>
          <w:szCs w:val="22"/>
        </w:rPr>
      </w:pPr>
      <w:r>
        <w:rPr>
          <w:rFonts w:ascii="Verdana" w:hAnsi="Verdana" w:cs="Arial"/>
          <w:b/>
          <w:color w:val="000000"/>
          <w:sz w:val="22"/>
          <w:szCs w:val="22"/>
        </w:rPr>
        <w:t>“Relevant Child”</w:t>
      </w:r>
      <w:r w:rsidR="00AE0105">
        <w:rPr>
          <w:rFonts w:ascii="Verdana" w:hAnsi="Verdana" w:cs="Arial"/>
          <w:b/>
          <w:color w:val="000000"/>
          <w:sz w:val="22"/>
          <w:szCs w:val="22"/>
        </w:rPr>
        <w:br/>
      </w:r>
    </w:p>
    <w:p w:rsidR="007F2A26" w:rsidRDefault="007F2A26" w:rsidP="00AE0105">
      <w:pPr>
        <w:pStyle w:val="Header"/>
        <w:ind w:left="2127" w:hanging="1418"/>
        <w:rPr>
          <w:rFonts w:ascii="Verdana" w:hAnsi="Verdana" w:cs="Arial"/>
          <w:color w:val="000000"/>
          <w:sz w:val="22"/>
          <w:szCs w:val="22"/>
        </w:rPr>
      </w:pPr>
      <w:r>
        <w:rPr>
          <w:rFonts w:ascii="Verdana" w:hAnsi="Verdana" w:cs="Arial"/>
          <w:color w:val="000000"/>
          <w:sz w:val="22"/>
          <w:szCs w:val="22"/>
        </w:rPr>
        <w:t xml:space="preserve">    </w:t>
      </w:r>
      <w:proofErr w:type="gramStart"/>
      <w:r>
        <w:rPr>
          <w:rFonts w:ascii="Verdana" w:hAnsi="Verdana" w:cs="Arial"/>
          <w:color w:val="000000"/>
          <w:sz w:val="22"/>
          <w:szCs w:val="22"/>
        </w:rPr>
        <w:t>means</w:t>
      </w:r>
      <w:proofErr w:type="gramEnd"/>
      <w:r>
        <w:rPr>
          <w:rFonts w:ascii="Verdana" w:hAnsi="Verdana" w:cs="Arial"/>
          <w:color w:val="000000"/>
          <w:sz w:val="22"/>
          <w:szCs w:val="22"/>
        </w:rPr>
        <w:t>:    a child who is aged 16 or 17 who has been looked after for at least 13 weeks since the age of 14 and who has left care.</w:t>
      </w:r>
    </w:p>
    <w:p w:rsidR="007F2A26" w:rsidRDefault="007F2A26" w:rsidP="00AE0105">
      <w:pPr>
        <w:pStyle w:val="Header"/>
        <w:ind w:firstLine="709"/>
        <w:rPr>
          <w:rFonts w:ascii="Verdana" w:hAnsi="Verdana" w:cs="Arial"/>
          <w:b/>
          <w:color w:val="000000"/>
          <w:sz w:val="22"/>
          <w:szCs w:val="22"/>
        </w:rPr>
      </w:pPr>
    </w:p>
    <w:p w:rsidR="007F2A26" w:rsidRDefault="007F2A26" w:rsidP="00AE0105">
      <w:pPr>
        <w:pStyle w:val="Header"/>
        <w:rPr>
          <w:rFonts w:ascii="Verdana" w:hAnsi="Verdana" w:cs="Arial"/>
          <w:b/>
          <w:color w:val="000000"/>
          <w:sz w:val="22"/>
          <w:szCs w:val="22"/>
        </w:rPr>
      </w:pPr>
      <w:r>
        <w:rPr>
          <w:rFonts w:ascii="Verdana" w:hAnsi="Verdana" w:cs="Arial"/>
          <w:b/>
          <w:color w:val="000000"/>
          <w:sz w:val="22"/>
          <w:szCs w:val="22"/>
        </w:rPr>
        <w:t>“</w:t>
      </w:r>
      <w:r w:rsidRPr="00956D65">
        <w:rPr>
          <w:rFonts w:ascii="Verdana" w:hAnsi="Verdana" w:cs="Arial"/>
          <w:b/>
          <w:color w:val="000000"/>
          <w:sz w:val="22"/>
          <w:szCs w:val="22"/>
        </w:rPr>
        <w:t>Former Relevant Child</w:t>
      </w:r>
      <w:r>
        <w:rPr>
          <w:rFonts w:ascii="Verdana" w:hAnsi="Verdana" w:cs="Arial"/>
          <w:b/>
          <w:color w:val="000000"/>
          <w:sz w:val="22"/>
          <w:szCs w:val="22"/>
        </w:rPr>
        <w:t>”</w:t>
      </w:r>
      <w:r w:rsidR="00AE0105">
        <w:rPr>
          <w:rFonts w:ascii="Verdana" w:hAnsi="Verdana" w:cs="Arial"/>
          <w:b/>
          <w:color w:val="000000"/>
          <w:sz w:val="22"/>
          <w:szCs w:val="22"/>
        </w:rPr>
        <w:br/>
      </w:r>
    </w:p>
    <w:p w:rsidR="007F2A26" w:rsidRDefault="007F2A26" w:rsidP="00AE0105">
      <w:pPr>
        <w:pStyle w:val="Header"/>
        <w:ind w:left="2127" w:hanging="1418"/>
        <w:rPr>
          <w:rFonts w:ascii="Verdana" w:hAnsi="Verdana" w:cs="Arial"/>
          <w:color w:val="000000"/>
          <w:sz w:val="22"/>
          <w:szCs w:val="22"/>
        </w:rPr>
      </w:pPr>
      <w:r>
        <w:rPr>
          <w:rFonts w:ascii="Verdana" w:hAnsi="Verdana" w:cs="Arial"/>
          <w:b/>
          <w:color w:val="000000"/>
          <w:sz w:val="22"/>
          <w:szCs w:val="22"/>
        </w:rPr>
        <w:t xml:space="preserve">   </w:t>
      </w:r>
      <w:r>
        <w:rPr>
          <w:rFonts w:ascii="Verdana" w:hAnsi="Verdana" w:cs="Arial"/>
          <w:color w:val="000000"/>
          <w:sz w:val="22"/>
          <w:szCs w:val="22"/>
        </w:rPr>
        <w:t xml:space="preserve"> </w:t>
      </w:r>
      <w:proofErr w:type="gramStart"/>
      <w:r>
        <w:rPr>
          <w:rFonts w:ascii="Verdana" w:hAnsi="Verdana" w:cs="Arial"/>
          <w:color w:val="000000"/>
          <w:sz w:val="22"/>
          <w:szCs w:val="22"/>
        </w:rPr>
        <w:t>means</w:t>
      </w:r>
      <w:proofErr w:type="gramEnd"/>
      <w:r>
        <w:rPr>
          <w:rFonts w:ascii="Verdana" w:hAnsi="Verdana" w:cs="Arial"/>
          <w:color w:val="000000"/>
          <w:sz w:val="22"/>
          <w:szCs w:val="22"/>
        </w:rPr>
        <w:t>: a young person aged over 18 who was previously ‘eligible’ or ‘relevant’ and is now aged up to 21 or longer if they are still in education and training</w:t>
      </w:r>
    </w:p>
    <w:p w:rsidR="007F2A26" w:rsidRDefault="007F2A26" w:rsidP="00AE0105">
      <w:pPr>
        <w:pStyle w:val="Header"/>
        <w:ind w:firstLine="709"/>
        <w:rPr>
          <w:rFonts w:ascii="Verdana" w:hAnsi="Verdana" w:cs="Arial"/>
          <w:color w:val="000000"/>
          <w:sz w:val="22"/>
          <w:szCs w:val="22"/>
        </w:rPr>
      </w:pPr>
    </w:p>
    <w:p w:rsidR="007F2A26" w:rsidRPr="00904FD9" w:rsidRDefault="007F2A26" w:rsidP="00AE0105">
      <w:pPr>
        <w:pStyle w:val="Header"/>
        <w:rPr>
          <w:rFonts w:ascii="Verdana" w:hAnsi="Verdana" w:cs="Arial"/>
          <w:b/>
          <w:color w:val="000000"/>
          <w:sz w:val="22"/>
          <w:szCs w:val="22"/>
        </w:rPr>
      </w:pPr>
      <w:r>
        <w:rPr>
          <w:rFonts w:ascii="Verdana" w:hAnsi="Verdana" w:cs="Arial"/>
          <w:b/>
          <w:color w:val="000000"/>
          <w:sz w:val="22"/>
          <w:szCs w:val="22"/>
        </w:rPr>
        <w:t>“</w:t>
      </w:r>
      <w:r w:rsidRPr="00904FD9">
        <w:rPr>
          <w:rFonts w:ascii="Verdana" w:hAnsi="Verdana" w:cs="Arial"/>
          <w:b/>
          <w:color w:val="000000"/>
          <w:sz w:val="22"/>
          <w:szCs w:val="22"/>
        </w:rPr>
        <w:t>Qualifying</w:t>
      </w:r>
      <w:r>
        <w:rPr>
          <w:rFonts w:ascii="Verdana" w:hAnsi="Verdana" w:cs="Arial"/>
          <w:b/>
          <w:color w:val="000000"/>
          <w:sz w:val="22"/>
          <w:szCs w:val="22"/>
        </w:rPr>
        <w:t xml:space="preserve"> Child”</w:t>
      </w:r>
      <w:r w:rsidR="00AE0105">
        <w:rPr>
          <w:rFonts w:ascii="Verdana" w:hAnsi="Verdana" w:cs="Arial"/>
          <w:b/>
          <w:color w:val="000000"/>
          <w:sz w:val="22"/>
          <w:szCs w:val="22"/>
        </w:rPr>
        <w:br/>
      </w:r>
    </w:p>
    <w:p w:rsidR="007F2A26" w:rsidRDefault="007F2A26" w:rsidP="00AE0105">
      <w:pPr>
        <w:pStyle w:val="Header"/>
        <w:ind w:left="2127" w:hanging="1418"/>
        <w:rPr>
          <w:rFonts w:ascii="Verdana" w:hAnsi="Verdana" w:cs="Arial"/>
          <w:color w:val="000000"/>
          <w:sz w:val="22"/>
          <w:szCs w:val="22"/>
        </w:rPr>
      </w:pPr>
      <w:r>
        <w:rPr>
          <w:rFonts w:ascii="Verdana" w:hAnsi="Verdana" w:cs="Arial"/>
          <w:color w:val="000000"/>
          <w:sz w:val="22"/>
          <w:szCs w:val="22"/>
        </w:rPr>
        <w:t xml:space="preserve">    </w:t>
      </w:r>
      <w:proofErr w:type="gramStart"/>
      <w:r>
        <w:rPr>
          <w:rFonts w:ascii="Verdana" w:hAnsi="Verdana" w:cs="Arial"/>
          <w:color w:val="000000"/>
          <w:sz w:val="22"/>
          <w:szCs w:val="22"/>
        </w:rPr>
        <w:t>means</w:t>
      </w:r>
      <w:proofErr w:type="gramEnd"/>
      <w:r>
        <w:rPr>
          <w:rFonts w:ascii="Verdana" w:hAnsi="Verdana" w:cs="Arial"/>
          <w:color w:val="000000"/>
          <w:sz w:val="22"/>
          <w:szCs w:val="22"/>
        </w:rPr>
        <w:t>:  a young person who leaves care after the age of 16, but are not ‘eligible’ or ‘relevant’ but they do not fulfil the 13 week criteria</w:t>
      </w:r>
    </w:p>
    <w:p w:rsidR="007F2A26" w:rsidRPr="008422C8" w:rsidRDefault="007F2A26" w:rsidP="00AE0105">
      <w:pPr>
        <w:pStyle w:val="Header"/>
        <w:ind w:firstLine="709"/>
        <w:rPr>
          <w:rFonts w:ascii="Verdana" w:hAnsi="Verdana" w:cs="Arial"/>
          <w:b/>
          <w:sz w:val="22"/>
          <w:szCs w:val="22"/>
        </w:rPr>
      </w:pPr>
    </w:p>
    <w:p w:rsidR="007F2A26" w:rsidRDefault="007F2A26" w:rsidP="00AE0105">
      <w:pPr>
        <w:pStyle w:val="Header"/>
        <w:rPr>
          <w:rFonts w:ascii="Verdana" w:hAnsi="Verdana" w:cs="Arial"/>
          <w:b/>
          <w:sz w:val="22"/>
          <w:szCs w:val="22"/>
        </w:rPr>
      </w:pPr>
      <w:r>
        <w:rPr>
          <w:rFonts w:ascii="Verdana" w:hAnsi="Verdana" w:cs="Arial"/>
          <w:b/>
          <w:sz w:val="22"/>
          <w:szCs w:val="22"/>
        </w:rPr>
        <w:t>“</w:t>
      </w:r>
      <w:r w:rsidRPr="008422C8">
        <w:rPr>
          <w:rFonts w:ascii="Verdana" w:hAnsi="Verdana" w:cs="Arial"/>
          <w:b/>
          <w:sz w:val="22"/>
          <w:szCs w:val="22"/>
        </w:rPr>
        <w:t>Advocacy</w:t>
      </w:r>
      <w:r>
        <w:rPr>
          <w:rFonts w:ascii="Verdana" w:hAnsi="Verdana" w:cs="Arial"/>
          <w:b/>
          <w:sz w:val="22"/>
          <w:szCs w:val="22"/>
        </w:rPr>
        <w:t>”</w:t>
      </w:r>
      <w:r w:rsidR="00AE0105">
        <w:rPr>
          <w:rFonts w:ascii="Verdana" w:hAnsi="Verdana" w:cs="Arial"/>
          <w:b/>
          <w:sz w:val="22"/>
          <w:szCs w:val="22"/>
        </w:rPr>
        <w:br/>
      </w:r>
    </w:p>
    <w:p w:rsidR="007F2A26" w:rsidRDefault="007F2A26" w:rsidP="00AE0105">
      <w:pPr>
        <w:pStyle w:val="Header"/>
        <w:ind w:left="2268" w:hanging="1559"/>
        <w:rPr>
          <w:rFonts w:ascii="Verdana" w:hAnsi="Verdana" w:cs="Arial"/>
          <w:color w:val="000000"/>
          <w:sz w:val="22"/>
          <w:szCs w:val="22"/>
        </w:rPr>
      </w:pPr>
      <w:r>
        <w:rPr>
          <w:rFonts w:ascii="Verdana" w:hAnsi="Verdana" w:cs="Arial"/>
          <w:color w:val="000000"/>
          <w:sz w:val="22"/>
          <w:szCs w:val="22"/>
        </w:rPr>
        <w:t xml:space="preserve">     </w:t>
      </w:r>
      <w:proofErr w:type="gramStart"/>
      <w:r>
        <w:rPr>
          <w:rFonts w:ascii="Verdana" w:hAnsi="Verdana" w:cs="Arial"/>
          <w:color w:val="000000"/>
          <w:sz w:val="22"/>
          <w:szCs w:val="22"/>
        </w:rPr>
        <w:t>means</w:t>
      </w:r>
      <w:proofErr w:type="gramEnd"/>
      <w:r>
        <w:rPr>
          <w:rFonts w:ascii="Verdana" w:hAnsi="Verdana" w:cs="Arial"/>
          <w:color w:val="000000"/>
          <w:sz w:val="22"/>
          <w:szCs w:val="22"/>
        </w:rPr>
        <w:t xml:space="preserve">:   helping and supporting a person to get their views across and take part in decisions that affect their lives. </w:t>
      </w:r>
    </w:p>
    <w:p w:rsidR="007F2A26" w:rsidRDefault="007F2A26" w:rsidP="00AE0105">
      <w:pPr>
        <w:pStyle w:val="Header"/>
        <w:rPr>
          <w:rFonts w:ascii="Verdana" w:hAnsi="Verdana" w:cs="Arial"/>
          <w:color w:val="000000"/>
          <w:sz w:val="22"/>
          <w:szCs w:val="22"/>
        </w:rPr>
      </w:pPr>
    </w:p>
    <w:p w:rsidR="007F2A26" w:rsidRPr="00D9112D" w:rsidRDefault="007F2A26" w:rsidP="00AE0105">
      <w:pPr>
        <w:pStyle w:val="Header"/>
        <w:rPr>
          <w:rFonts w:ascii="Verdana" w:hAnsi="Verdana" w:cs="Arial"/>
          <w:b/>
          <w:color w:val="000000"/>
          <w:sz w:val="22"/>
          <w:szCs w:val="22"/>
        </w:rPr>
      </w:pPr>
      <w:r w:rsidRPr="00D9112D">
        <w:rPr>
          <w:rFonts w:ascii="Verdana" w:hAnsi="Verdana" w:cs="Arial"/>
          <w:b/>
          <w:color w:val="000000"/>
          <w:sz w:val="22"/>
          <w:szCs w:val="22"/>
        </w:rPr>
        <w:t>“Pathway Plan”</w:t>
      </w:r>
      <w:r w:rsidR="00AE0105">
        <w:rPr>
          <w:rFonts w:ascii="Verdana" w:hAnsi="Verdana" w:cs="Arial"/>
          <w:b/>
          <w:color w:val="000000"/>
          <w:sz w:val="22"/>
          <w:szCs w:val="22"/>
        </w:rPr>
        <w:br/>
      </w:r>
    </w:p>
    <w:p w:rsidR="007F2A26" w:rsidRPr="00B750D0" w:rsidRDefault="007F2A26" w:rsidP="00AE0105">
      <w:pPr>
        <w:pStyle w:val="Header"/>
        <w:ind w:left="2127" w:hanging="1418"/>
        <w:rPr>
          <w:rFonts w:ascii="Verdana" w:hAnsi="Verdana" w:cs="Arial"/>
          <w:sz w:val="22"/>
          <w:szCs w:val="22"/>
        </w:rPr>
      </w:pPr>
      <w:r>
        <w:rPr>
          <w:rFonts w:ascii="Verdana" w:hAnsi="Verdana" w:cs="Arial"/>
          <w:b/>
          <w:sz w:val="22"/>
          <w:szCs w:val="22"/>
        </w:rPr>
        <w:t xml:space="preserve">     </w:t>
      </w:r>
      <w:proofErr w:type="gramStart"/>
      <w:r>
        <w:rPr>
          <w:rFonts w:ascii="Verdana" w:hAnsi="Verdana" w:cs="Arial"/>
          <w:sz w:val="22"/>
          <w:szCs w:val="22"/>
        </w:rPr>
        <w:t>m</w:t>
      </w:r>
      <w:r w:rsidRPr="00B750D0">
        <w:rPr>
          <w:rFonts w:ascii="Verdana" w:hAnsi="Verdana" w:cs="Arial"/>
          <w:sz w:val="22"/>
          <w:szCs w:val="22"/>
        </w:rPr>
        <w:t>eans</w:t>
      </w:r>
      <w:proofErr w:type="gramEnd"/>
      <w:r w:rsidRPr="00B750D0">
        <w:rPr>
          <w:rFonts w:ascii="Verdana" w:hAnsi="Verdana" w:cs="Arial"/>
          <w:sz w:val="22"/>
          <w:szCs w:val="22"/>
        </w:rPr>
        <w:t>:</w:t>
      </w:r>
      <w:r>
        <w:rPr>
          <w:rFonts w:ascii="Verdana" w:hAnsi="Verdana" w:cs="Arial"/>
          <w:sz w:val="22"/>
          <w:szCs w:val="22"/>
        </w:rPr>
        <w:t xml:space="preserve">  a written document that records needs, identifies actions to be taken and resources that need to be put in place to support young people through their transition of leaving care to independence</w:t>
      </w:r>
    </w:p>
    <w:p w:rsidR="007F2A26" w:rsidRDefault="007F2A26" w:rsidP="00AE0105">
      <w:pPr>
        <w:pStyle w:val="Header"/>
        <w:ind w:firstLine="709"/>
        <w:rPr>
          <w:rFonts w:ascii="Verdana" w:hAnsi="Verdana" w:cs="Arial"/>
          <w:b/>
          <w:sz w:val="22"/>
          <w:szCs w:val="22"/>
        </w:rPr>
      </w:pPr>
    </w:p>
    <w:p w:rsidR="007F2A26" w:rsidRDefault="007F2A26" w:rsidP="00AE0105">
      <w:pPr>
        <w:pStyle w:val="Header"/>
        <w:rPr>
          <w:rFonts w:ascii="Verdana" w:hAnsi="Verdana" w:cs="Arial"/>
          <w:b/>
          <w:sz w:val="22"/>
          <w:szCs w:val="22"/>
        </w:rPr>
      </w:pPr>
      <w:r>
        <w:rPr>
          <w:rFonts w:ascii="Verdana" w:hAnsi="Verdana" w:cs="Arial"/>
          <w:b/>
          <w:sz w:val="22"/>
          <w:szCs w:val="22"/>
        </w:rPr>
        <w:t>“</w:t>
      </w:r>
      <w:r w:rsidRPr="008422C8">
        <w:rPr>
          <w:rFonts w:ascii="Verdana" w:hAnsi="Verdana" w:cs="Arial"/>
          <w:b/>
          <w:sz w:val="22"/>
          <w:szCs w:val="22"/>
        </w:rPr>
        <w:t>Local Authority</w:t>
      </w:r>
      <w:r>
        <w:rPr>
          <w:rFonts w:ascii="Verdana" w:hAnsi="Verdana" w:cs="Arial"/>
          <w:b/>
          <w:sz w:val="22"/>
          <w:szCs w:val="22"/>
        </w:rPr>
        <w:t>”</w:t>
      </w:r>
      <w:r w:rsidR="00AE0105">
        <w:rPr>
          <w:rFonts w:ascii="Verdana" w:hAnsi="Verdana" w:cs="Arial"/>
          <w:b/>
          <w:sz w:val="22"/>
          <w:szCs w:val="22"/>
        </w:rPr>
        <w:br/>
      </w:r>
    </w:p>
    <w:p w:rsidR="007F2A26" w:rsidRDefault="007F2A26" w:rsidP="00AE0105">
      <w:pPr>
        <w:pStyle w:val="Header"/>
        <w:ind w:firstLine="709"/>
        <w:rPr>
          <w:rFonts w:ascii="Verdana" w:hAnsi="Verdana" w:cs="Arial"/>
          <w:color w:val="000000"/>
          <w:sz w:val="22"/>
          <w:szCs w:val="22"/>
        </w:rPr>
      </w:pPr>
      <w:r>
        <w:rPr>
          <w:rFonts w:ascii="Verdana" w:hAnsi="Verdana" w:cs="Arial"/>
          <w:color w:val="000000"/>
          <w:sz w:val="22"/>
          <w:szCs w:val="22"/>
        </w:rPr>
        <w:t xml:space="preserve">     </w:t>
      </w:r>
      <w:proofErr w:type="gramStart"/>
      <w:r>
        <w:rPr>
          <w:rFonts w:ascii="Verdana" w:hAnsi="Verdana" w:cs="Arial"/>
          <w:color w:val="000000"/>
          <w:sz w:val="22"/>
          <w:szCs w:val="22"/>
        </w:rPr>
        <w:t>means</w:t>
      </w:r>
      <w:proofErr w:type="gramEnd"/>
      <w:r>
        <w:rPr>
          <w:rFonts w:ascii="Verdana" w:hAnsi="Verdana" w:cs="Arial"/>
          <w:color w:val="000000"/>
          <w:sz w:val="22"/>
          <w:szCs w:val="22"/>
        </w:rPr>
        <w:t xml:space="preserve">:   Cornwall Council, </w:t>
      </w:r>
      <w:proofErr w:type="spellStart"/>
      <w:r>
        <w:rPr>
          <w:rFonts w:ascii="Verdana" w:hAnsi="Verdana" w:cs="Arial"/>
          <w:color w:val="000000"/>
          <w:sz w:val="22"/>
          <w:szCs w:val="22"/>
        </w:rPr>
        <w:t>Treyew</w:t>
      </w:r>
      <w:proofErr w:type="spellEnd"/>
      <w:r>
        <w:rPr>
          <w:rFonts w:ascii="Verdana" w:hAnsi="Verdana" w:cs="Arial"/>
          <w:color w:val="000000"/>
          <w:sz w:val="22"/>
          <w:szCs w:val="22"/>
        </w:rPr>
        <w:t>, Road, Truro, Cornwall, TR13AY</w:t>
      </w:r>
    </w:p>
    <w:p w:rsidR="007F2A26" w:rsidRDefault="007F2A26" w:rsidP="00AE0105">
      <w:pPr>
        <w:pStyle w:val="Header"/>
        <w:ind w:firstLine="709"/>
        <w:rPr>
          <w:rFonts w:ascii="Verdana" w:hAnsi="Verdana" w:cs="Arial"/>
          <w:color w:val="000000"/>
          <w:sz w:val="22"/>
          <w:szCs w:val="22"/>
        </w:rPr>
      </w:pPr>
    </w:p>
    <w:p w:rsidR="007F2A26" w:rsidRPr="008422C8" w:rsidRDefault="00AE0105" w:rsidP="00AE0105">
      <w:pPr>
        <w:pStyle w:val="Header"/>
        <w:ind w:firstLine="709"/>
        <w:rPr>
          <w:rFonts w:ascii="Verdana" w:hAnsi="Verdana" w:cs="Arial"/>
          <w:b/>
          <w:sz w:val="22"/>
          <w:szCs w:val="22"/>
        </w:rPr>
      </w:pPr>
      <w:r>
        <w:rPr>
          <w:rFonts w:ascii="Verdana" w:hAnsi="Verdana" w:cs="Arial"/>
          <w:b/>
          <w:sz w:val="22"/>
          <w:szCs w:val="22"/>
        </w:rPr>
        <w:br/>
      </w:r>
      <w:r>
        <w:rPr>
          <w:rFonts w:ascii="Verdana" w:hAnsi="Verdana" w:cs="Arial"/>
          <w:b/>
          <w:sz w:val="22"/>
          <w:szCs w:val="22"/>
        </w:rPr>
        <w:br/>
      </w:r>
      <w:r>
        <w:rPr>
          <w:rFonts w:ascii="Verdana" w:hAnsi="Verdana" w:cs="Arial"/>
          <w:b/>
          <w:sz w:val="22"/>
          <w:szCs w:val="22"/>
        </w:rPr>
        <w:br/>
      </w:r>
    </w:p>
    <w:p w:rsidR="007F2A26" w:rsidRPr="008422C8" w:rsidRDefault="007F2A26" w:rsidP="00AE0105">
      <w:pPr>
        <w:pStyle w:val="Header"/>
        <w:rPr>
          <w:rFonts w:ascii="Verdana" w:hAnsi="Verdana" w:cs="Arial"/>
          <w:b/>
          <w:sz w:val="22"/>
          <w:szCs w:val="22"/>
        </w:rPr>
      </w:pPr>
      <w:r>
        <w:rPr>
          <w:rFonts w:ascii="Verdana" w:hAnsi="Verdana" w:cs="Arial"/>
          <w:b/>
          <w:sz w:val="22"/>
          <w:szCs w:val="22"/>
        </w:rPr>
        <w:lastRenderedPageBreak/>
        <w:t>“Corporate Parent”</w:t>
      </w:r>
      <w:r w:rsidR="00AE0105">
        <w:rPr>
          <w:rFonts w:ascii="Verdana" w:hAnsi="Verdana" w:cs="Arial"/>
          <w:b/>
          <w:sz w:val="22"/>
          <w:szCs w:val="22"/>
        </w:rPr>
        <w:br/>
      </w:r>
    </w:p>
    <w:p w:rsidR="007F2A26" w:rsidRDefault="007F2A26" w:rsidP="00AE0105">
      <w:pPr>
        <w:pStyle w:val="Header"/>
        <w:ind w:left="2127" w:hanging="1418"/>
        <w:rPr>
          <w:rFonts w:ascii="Verdana" w:hAnsi="Verdana" w:cs="Arial"/>
          <w:color w:val="000000"/>
          <w:sz w:val="22"/>
          <w:szCs w:val="22"/>
        </w:rPr>
      </w:pPr>
      <w:r>
        <w:rPr>
          <w:rFonts w:ascii="Verdana" w:hAnsi="Verdana" w:cs="Arial"/>
          <w:color w:val="000000"/>
          <w:sz w:val="22"/>
          <w:szCs w:val="22"/>
        </w:rPr>
        <w:t xml:space="preserve">    </w:t>
      </w:r>
      <w:proofErr w:type="gramStart"/>
      <w:r>
        <w:rPr>
          <w:rFonts w:ascii="Verdana" w:hAnsi="Verdana" w:cs="Arial"/>
          <w:color w:val="000000"/>
          <w:sz w:val="22"/>
          <w:szCs w:val="22"/>
        </w:rPr>
        <w:t>means</w:t>
      </w:r>
      <w:proofErr w:type="gramEnd"/>
      <w:r>
        <w:rPr>
          <w:rFonts w:ascii="Verdana" w:hAnsi="Verdana" w:cs="Arial"/>
          <w:color w:val="000000"/>
          <w:sz w:val="22"/>
          <w:szCs w:val="22"/>
        </w:rPr>
        <w:t xml:space="preserve">: the formal partnership needed between all local authority  </w:t>
      </w:r>
      <w:r>
        <w:rPr>
          <w:rFonts w:ascii="Verdana" w:hAnsi="Verdana" w:cs="Arial"/>
          <w:color w:val="000000"/>
          <w:sz w:val="22"/>
          <w:szCs w:val="22"/>
        </w:rPr>
        <w:tab/>
        <w:t>departments, services and associated agencies responsible for meeting the needs of looked after children and young people</w:t>
      </w:r>
    </w:p>
    <w:p w:rsidR="00E43076" w:rsidRDefault="00E43076" w:rsidP="00AE0105">
      <w:pPr>
        <w:pStyle w:val="Header"/>
        <w:tabs>
          <w:tab w:val="center" w:pos="2160"/>
        </w:tabs>
        <w:ind w:left="2160" w:hanging="1451"/>
        <w:rPr>
          <w:rFonts w:ascii="Verdana" w:hAnsi="Verdana" w:cs="Arial"/>
          <w:color w:val="000000"/>
          <w:sz w:val="22"/>
          <w:szCs w:val="22"/>
        </w:rPr>
      </w:pPr>
    </w:p>
    <w:p w:rsidR="00E43076" w:rsidRDefault="00E43076" w:rsidP="00AE0105">
      <w:pPr>
        <w:pStyle w:val="Header"/>
        <w:tabs>
          <w:tab w:val="center" w:pos="2160"/>
        </w:tabs>
        <w:rPr>
          <w:rFonts w:ascii="Verdana" w:hAnsi="Verdana" w:cs="Arial"/>
          <w:b/>
          <w:color w:val="000000"/>
          <w:sz w:val="22"/>
          <w:szCs w:val="22"/>
        </w:rPr>
      </w:pPr>
      <w:r w:rsidRPr="00E43076">
        <w:rPr>
          <w:rFonts w:ascii="Verdana" w:hAnsi="Verdana" w:cs="Arial"/>
          <w:b/>
          <w:color w:val="000000"/>
          <w:sz w:val="22"/>
          <w:szCs w:val="22"/>
        </w:rPr>
        <w:t>“Learning Disability”</w:t>
      </w:r>
      <w:r w:rsidR="00AE0105">
        <w:rPr>
          <w:rFonts w:ascii="Verdana" w:hAnsi="Verdana" w:cs="Arial"/>
          <w:b/>
          <w:color w:val="000000"/>
          <w:sz w:val="22"/>
          <w:szCs w:val="22"/>
        </w:rPr>
        <w:br/>
      </w:r>
    </w:p>
    <w:p w:rsidR="00E43076" w:rsidRPr="00E43076" w:rsidRDefault="00E43076" w:rsidP="00AE0105">
      <w:pPr>
        <w:pStyle w:val="Header"/>
        <w:tabs>
          <w:tab w:val="center" w:pos="2160"/>
        </w:tabs>
        <w:ind w:left="2160" w:hanging="1451"/>
        <w:rPr>
          <w:rFonts w:ascii="Verdana" w:hAnsi="Verdana" w:cs="Arial"/>
          <w:color w:val="000000"/>
          <w:sz w:val="22"/>
          <w:szCs w:val="22"/>
        </w:rPr>
      </w:pPr>
      <w:r>
        <w:rPr>
          <w:rFonts w:ascii="Verdana" w:hAnsi="Verdana" w:cs="Arial"/>
          <w:b/>
          <w:color w:val="000000"/>
          <w:sz w:val="22"/>
          <w:szCs w:val="22"/>
        </w:rPr>
        <w:t xml:space="preserve">    </w:t>
      </w:r>
      <w:proofErr w:type="gramStart"/>
      <w:r>
        <w:rPr>
          <w:rFonts w:ascii="Verdana" w:hAnsi="Verdana" w:cs="Arial"/>
          <w:color w:val="000000"/>
          <w:sz w:val="22"/>
          <w:szCs w:val="22"/>
        </w:rPr>
        <w:t>m</w:t>
      </w:r>
      <w:r w:rsidRPr="00E43076">
        <w:rPr>
          <w:rFonts w:ascii="Verdana" w:hAnsi="Verdana" w:cs="Arial"/>
          <w:color w:val="000000"/>
          <w:sz w:val="22"/>
          <w:szCs w:val="22"/>
        </w:rPr>
        <w:t>eans</w:t>
      </w:r>
      <w:proofErr w:type="gramEnd"/>
      <w:r w:rsidRPr="00E43076">
        <w:rPr>
          <w:rFonts w:ascii="Verdana" w:hAnsi="Verdana" w:cs="Arial"/>
          <w:color w:val="000000"/>
          <w:sz w:val="22"/>
          <w:szCs w:val="22"/>
        </w:rPr>
        <w:t>:</w:t>
      </w:r>
      <w:r w:rsidR="00F35C5A">
        <w:rPr>
          <w:rFonts w:ascii="Verdana" w:hAnsi="Verdana" w:cs="Arial"/>
          <w:color w:val="000000"/>
          <w:sz w:val="22"/>
          <w:szCs w:val="22"/>
        </w:rPr>
        <w:t xml:space="preserve">    an umbrella term covering impaired functioning or / and intelligence which impact on a person’s abilities</w:t>
      </w:r>
    </w:p>
    <w:p w:rsidR="007F2A26" w:rsidRDefault="007F2A26" w:rsidP="00AE0105">
      <w:pPr>
        <w:pStyle w:val="Heading1"/>
        <w:rPr>
          <w:rFonts w:ascii="Verdana" w:hAnsi="Verdana"/>
          <w:sz w:val="22"/>
          <w:szCs w:val="22"/>
        </w:rPr>
      </w:pPr>
      <w:r w:rsidRPr="00415175">
        <w:rPr>
          <w:rFonts w:ascii="Verdana" w:hAnsi="Verdana"/>
          <w:sz w:val="22"/>
          <w:szCs w:val="22"/>
        </w:rPr>
        <w:t>“Key Performance Indicator”</w:t>
      </w:r>
    </w:p>
    <w:p w:rsidR="004224B7" w:rsidRPr="00AE0105" w:rsidRDefault="007F2A26" w:rsidP="00AE0105">
      <w:pPr>
        <w:pStyle w:val="Heading1"/>
        <w:rPr>
          <w:rFonts w:ascii="Verdana" w:hAnsi="Verdana"/>
          <w:b w:val="0"/>
          <w:sz w:val="22"/>
          <w:szCs w:val="22"/>
        </w:rPr>
      </w:pPr>
      <w:r>
        <w:rPr>
          <w:rFonts w:ascii="Verdana" w:hAnsi="Verdana"/>
          <w:sz w:val="22"/>
          <w:szCs w:val="22"/>
        </w:rPr>
        <w:t xml:space="preserve">              </w:t>
      </w:r>
      <w:proofErr w:type="gramStart"/>
      <w:r>
        <w:rPr>
          <w:rFonts w:ascii="Verdana" w:hAnsi="Verdana"/>
          <w:b w:val="0"/>
          <w:sz w:val="22"/>
          <w:szCs w:val="22"/>
        </w:rPr>
        <w:t>m</w:t>
      </w:r>
      <w:r w:rsidRPr="00611814">
        <w:rPr>
          <w:rFonts w:ascii="Verdana" w:hAnsi="Verdana"/>
          <w:b w:val="0"/>
          <w:sz w:val="22"/>
          <w:szCs w:val="22"/>
        </w:rPr>
        <w:t>eans</w:t>
      </w:r>
      <w:proofErr w:type="gramEnd"/>
      <w:r>
        <w:rPr>
          <w:rFonts w:ascii="Verdana" w:hAnsi="Verdana"/>
          <w:b w:val="0"/>
          <w:sz w:val="22"/>
          <w:szCs w:val="22"/>
        </w:rPr>
        <w:t xml:space="preserve">: </w:t>
      </w:r>
      <w:r w:rsidRPr="00611814">
        <w:rPr>
          <w:rFonts w:ascii="Verdana" w:hAnsi="Verdana"/>
          <w:b w:val="0"/>
          <w:sz w:val="22"/>
          <w:szCs w:val="22"/>
        </w:rPr>
        <w:t xml:space="preserve"> </w:t>
      </w:r>
      <w:r>
        <w:rPr>
          <w:rFonts w:ascii="Verdana" w:hAnsi="Verdana"/>
          <w:b w:val="0"/>
          <w:sz w:val="22"/>
          <w:szCs w:val="22"/>
        </w:rPr>
        <w:t xml:space="preserve">   </w:t>
      </w:r>
      <w:r w:rsidRPr="00611814">
        <w:rPr>
          <w:rFonts w:ascii="Verdana" w:hAnsi="Verdana"/>
          <w:b w:val="0"/>
          <w:sz w:val="22"/>
          <w:szCs w:val="22"/>
        </w:rPr>
        <w:t xml:space="preserve">the performance measures set out </w:t>
      </w:r>
      <w:r>
        <w:rPr>
          <w:rFonts w:ascii="Verdana" w:hAnsi="Verdana"/>
          <w:b w:val="0"/>
          <w:sz w:val="22"/>
          <w:szCs w:val="22"/>
        </w:rPr>
        <w:t>at section 6</w:t>
      </w:r>
      <w:r w:rsidR="00AE0105">
        <w:rPr>
          <w:rFonts w:ascii="Verdana" w:hAnsi="Verdana"/>
          <w:b w:val="0"/>
          <w:sz w:val="22"/>
          <w:szCs w:val="22"/>
        </w:rPr>
        <w:br/>
      </w:r>
      <w:r w:rsidR="00AE0105">
        <w:rPr>
          <w:rFonts w:ascii="Verdana" w:hAnsi="Verdana"/>
          <w:b w:val="0"/>
          <w:sz w:val="22"/>
          <w:szCs w:val="22"/>
        </w:rPr>
        <w:br/>
      </w:r>
      <w:r w:rsidR="007274FD">
        <w:rPr>
          <w:rFonts w:ascii="Verdana" w:hAnsi="Verdana"/>
          <w:sz w:val="22"/>
          <w:szCs w:val="22"/>
        </w:rPr>
        <w:t>“</w:t>
      </w:r>
      <w:r w:rsidR="004224B7">
        <w:rPr>
          <w:rFonts w:ascii="Verdana" w:hAnsi="Verdana"/>
          <w:sz w:val="22"/>
          <w:szCs w:val="22"/>
        </w:rPr>
        <w:t>Appropriate”</w:t>
      </w:r>
    </w:p>
    <w:p w:rsidR="004224B7" w:rsidRDefault="004224B7" w:rsidP="00AE0105">
      <w:pPr>
        <w:pStyle w:val="Heading1"/>
        <w:ind w:left="2127" w:hanging="2127"/>
        <w:rPr>
          <w:rFonts w:ascii="Verdana" w:hAnsi="Verdana"/>
          <w:b w:val="0"/>
          <w:sz w:val="22"/>
          <w:szCs w:val="22"/>
        </w:rPr>
      </w:pPr>
      <w:r>
        <w:rPr>
          <w:rFonts w:ascii="Verdana" w:hAnsi="Verdana"/>
          <w:sz w:val="22"/>
          <w:szCs w:val="22"/>
        </w:rPr>
        <w:t xml:space="preserve">             </w:t>
      </w:r>
      <w:r>
        <w:rPr>
          <w:rFonts w:ascii="Verdana" w:hAnsi="Verdana"/>
          <w:b w:val="0"/>
          <w:sz w:val="22"/>
          <w:szCs w:val="22"/>
        </w:rPr>
        <w:t xml:space="preserve"> </w:t>
      </w:r>
      <w:proofErr w:type="gramStart"/>
      <w:r>
        <w:rPr>
          <w:rFonts w:ascii="Verdana" w:hAnsi="Verdana"/>
          <w:b w:val="0"/>
          <w:sz w:val="22"/>
          <w:szCs w:val="22"/>
        </w:rPr>
        <w:t>means</w:t>
      </w:r>
      <w:proofErr w:type="gramEnd"/>
      <w:r>
        <w:rPr>
          <w:rFonts w:ascii="Verdana" w:hAnsi="Verdana"/>
          <w:b w:val="0"/>
          <w:sz w:val="22"/>
          <w:szCs w:val="22"/>
        </w:rPr>
        <w:t>:   proportionate for the number, needs and vulnerabilities of Service Users and levels of risks associated with the work.</w:t>
      </w:r>
    </w:p>
    <w:p w:rsidR="004224B7" w:rsidRDefault="004224B7" w:rsidP="00AE0105">
      <w:pPr>
        <w:pStyle w:val="Heading1"/>
        <w:tabs>
          <w:tab w:val="left" w:pos="750"/>
        </w:tabs>
        <w:ind w:left="2127" w:hanging="2127"/>
        <w:rPr>
          <w:rFonts w:ascii="Verdana" w:hAnsi="Verdana"/>
          <w:sz w:val="22"/>
          <w:szCs w:val="22"/>
        </w:rPr>
      </w:pPr>
      <w:r w:rsidRPr="004224B7">
        <w:rPr>
          <w:rFonts w:ascii="Verdana" w:hAnsi="Verdana"/>
          <w:sz w:val="22"/>
          <w:szCs w:val="22"/>
        </w:rPr>
        <w:t>“Appropriate Accommodation”</w:t>
      </w:r>
    </w:p>
    <w:p w:rsidR="000E4BDC" w:rsidRDefault="004224B7" w:rsidP="00AE0105">
      <w:pPr>
        <w:pStyle w:val="Heading1"/>
        <w:tabs>
          <w:tab w:val="left" w:pos="750"/>
        </w:tabs>
        <w:ind w:left="2127" w:hanging="2127"/>
        <w:rPr>
          <w:rFonts w:ascii="Verdana" w:hAnsi="Verdana"/>
          <w:sz w:val="22"/>
          <w:szCs w:val="22"/>
        </w:rPr>
      </w:pPr>
      <w:r>
        <w:rPr>
          <w:rFonts w:ascii="Verdana" w:hAnsi="Verdana"/>
          <w:sz w:val="22"/>
          <w:szCs w:val="22"/>
        </w:rPr>
        <w:t xml:space="preserve">             </w:t>
      </w:r>
      <w:proofErr w:type="gramStart"/>
      <w:r w:rsidRPr="004224B7">
        <w:rPr>
          <w:rFonts w:ascii="Verdana" w:hAnsi="Verdana"/>
          <w:b w:val="0"/>
          <w:sz w:val="22"/>
          <w:szCs w:val="22"/>
        </w:rPr>
        <w:t>means</w:t>
      </w:r>
      <w:proofErr w:type="gramEnd"/>
      <w:r w:rsidRPr="004224B7">
        <w:rPr>
          <w:rFonts w:ascii="Verdana" w:hAnsi="Verdana"/>
          <w:b w:val="0"/>
          <w:sz w:val="22"/>
          <w:szCs w:val="22"/>
        </w:rPr>
        <w:t>:</w:t>
      </w:r>
      <w:r>
        <w:rPr>
          <w:rFonts w:ascii="Verdana" w:hAnsi="Verdana"/>
          <w:sz w:val="22"/>
          <w:szCs w:val="22"/>
        </w:rPr>
        <w:t xml:space="preserve">    </w:t>
      </w:r>
      <w:r>
        <w:rPr>
          <w:rFonts w:ascii="Verdana" w:hAnsi="Verdana"/>
          <w:b w:val="0"/>
          <w:sz w:val="22"/>
          <w:szCs w:val="22"/>
        </w:rPr>
        <w:t xml:space="preserve">suitable for the for the age and </w:t>
      </w:r>
      <w:r w:rsidR="000C793B">
        <w:rPr>
          <w:rFonts w:ascii="Verdana" w:hAnsi="Verdana"/>
          <w:b w:val="0"/>
          <w:sz w:val="22"/>
          <w:szCs w:val="22"/>
        </w:rPr>
        <w:t>individual</w:t>
      </w:r>
      <w:r>
        <w:rPr>
          <w:rFonts w:ascii="Verdana" w:hAnsi="Verdana"/>
          <w:b w:val="0"/>
          <w:sz w:val="22"/>
          <w:szCs w:val="22"/>
        </w:rPr>
        <w:t xml:space="preserve"> needs of </w:t>
      </w:r>
      <w:r w:rsidR="000C793B">
        <w:rPr>
          <w:rFonts w:ascii="Verdana" w:hAnsi="Verdana"/>
          <w:b w:val="0"/>
          <w:sz w:val="22"/>
          <w:szCs w:val="22"/>
        </w:rPr>
        <w:t>the young person</w:t>
      </w:r>
    </w:p>
    <w:p w:rsidR="000C793B" w:rsidRDefault="000C793B" w:rsidP="00AE0105">
      <w:pPr>
        <w:pStyle w:val="Heading1"/>
        <w:tabs>
          <w:tab w:val="left" w:pos="750"/>
        </w:tabs>
        <w:ind w:left="2127" w:hanging="2127"/>
        <w:rPr>
          <w:rFonts w:ascii="Verdana" w:hAnsi="Verdana"/>
          <w:sz w:val="22"/>
          <w:szCs w:val="22"/>
        </w:rPr>
      </w:pPr>
      <w:r>
        <w:rPr>
          <w:rFonts w:ascii="Verdana" w:hAnsi="Verdana"/>
          <w:sz w:val="22"/>
          <w:szCs w:val="22"/>
        </w:rPr>
        <w:t>”Young Person/People”</w:t>
      </w:r>
    </w:p>
    <w:p w:rsidR="00E43076" w:rsidRDefault="000C793B" w:rsidP="00AE0105">
      <w:pPr>
        <w:pStyle w:val="Heading1"/>
        <w:tabs>
          <w:tab w:val="left" w:pos="750"/>
        </w:tabs>
        <w:ind w:left="2127" w:hanging="2127"/>
        <w:rPr>
          <w:rFonts w:ascii="Verdana" w:hAnsi="Verdana"/>
          <w:b w:val="0"/>
          <w:sz w:val="22"/>
          <w:szCs w:val="22"/>
        </w:rPr>
      </w:pPr>
      <w:r>
        <w:rPr>
          <w:rFonts w:ascii="Verdana" w:hAnsi="Verdana"/>
          <w:b w:val="0"/>
          <w:sz w:val="22"/>
          <w:szCs w:val="22"/>
        </w:rPr>
        <w:t xml:space="preserve">          </w:t>
      </w:r>
      <w:proofErr w:type="gramStart"/>
      <w:r w:rsidRPr="000C793B">
        <w:rPr>
          <w:rFonts w:ascii="Verdana" w:hAnsi="Verdana"/>
          <w:b w:val="0"/>
          <w:sz w:val="22"/>
          <w:szCs w:val="22"/>
        </w:rPr>
        <w:t>means</w:t>
      </w:r>
      <w:proofErr w:type="gramEnd"/>
      <w:r w:rsidRPr="000C793B">
        <w:rPr>
          <w:rFonts w:ascii="Verdana" w:hAnsi="Verdana"/>
          <w:b w:val="0"/>
          <w:sz w:val="22"/>
          <w:szCs w:val="22"/>
        </w:rPr>
        <w:t>:</w:t>
      </w:r>
      <w:r>
        <w:rPr>
          <w:rFonts w:ascii="Verdana" w:hAnsi="Verdana"/>
          <w:b w:val="0"/>
          <w:sz w:val="22"/>
          <w:szCs w:val="22"/>
        </w:rPr>
        <w:t xml:space="preserve">       a person aged  between 13-25</w:t>
      </w:r>
    </w:p>
    <w:p w:rsidR="002003D6" w:rsidRPr="004224B7" w:rsidRDefault="002D4308" w:rsidP="00AE0105">
      <w:pPr>
        <w:pStyle w:val="Heading1"/>
        <w:tabs>
          <w:tab w:val="left" w:pos="750"/>
        </w:tabs>
        <w:ind w:left="2127" w:hanging="2127"/>
        <w:jc w:val="center"/>
        <w:rPr>
          <w:rFonts w:ascii="Verdana" w:hAnsi="Verdana"/>
          <w:sz w:val="22"/>
          <w:szCs w:val="22"/>
        </w:rPr>
      </w:pPr>
      <w:r>
        <w:rPr>
          <w:rFonts w:ascii="Verdana" w:hAnsi="Verdana"/>
          <w:sz w:val="22"/>
          <w:szCs w:val="22"/>
        </w:rPr>
        <w:br w:type="page"/>
      </w:r>
      <w:r w:rsidR="002003D6" w:rsidRPr="00A461FE">
        <w:rPr>
          <w:rFonts w:ascii="Verdana" w:hAnsi="Verdana"/>
          <w:szCs w:val="22"/>
        </w:rPr>
        <w:lastRenderedPageBreak/>
        <w:t>I</w:t>
      </w:r>
      <w:r w:rsidR="00D06534" w:rsidRPr="00A461FE">
        <w:rPr>
          <w:rFonts w:ascii="Verdana" w:hAnsi="Verdana"/>
          <w:szCs w:val="22"/>
        </w:rPr>
        <w:t>ntroduction</w:t>
      </w:r>
      <w:bookmarkEnd w:id="1"/>
      <w:r w:rsidR="005E0E87" w:rsidRPr="00A461FE">
        <w:rPr>
          <w:rFonts w:ascii="Verdana" w:hAnsi="Verdana"/>
          <w:szCs w:val="22"/>
        </w:rPr>
        <w:t xml:space="preserve"> and Overview</w:t>
      </w:r>
    </w:p>
    <w:p w:rsidR="008C6BCE" w:rsidRPr="00924A56" w:rsidRDefault="00AE0105" w:rsidP="008C6BCE">
      <w:pPr>
        <w:rPr>
          <w:rFonts w:ascii="Verdana" w:hAnsi="Verdana"/>
          <w:color w:val="000000"/>
          <w:sz w:val="22"/>
        </w:rPr>
      </w:pPr>
      <w:r>
        <w:rPr>
          <w:rFonts w:ascii="Verdana" w:hAnsi="Verdana"/>
          <w:color w:val="000000"/>
          <w:sz w:val="22"/>
          <w:szCs w:val="22"/>
        </w:rPr>
        <w:br/>
      </w:r>
      <w:r w:rsidR="008C6BCE" w:rsidRPr="00B03CFF">
        <w:rPr>
          <w:rFonts w:ascii="Verdana" w:hAnsi="Verdana"/>
          <w:color w:val="000000"/>
          <w:sz w:val="22"/>
          <w:szCs w:val="22"/>
        </w:rPr>
        <w:t xml:space="preserve">The Council wishes to </w:t>
      </w:r>
      <w:r w:rsidR="008C6BCE">
        <w:rPr>
          <w:rFonts w:ascii="Verdana" w:hAnsi="Verdana"/>
          <w:color w:val="000000"/>
          <w:sz w:val="22"/>
          <w:szCs w:val="22"/>
        </w:rPr>
        <w:t>re-</w:t>
      </w:r>
      <w:r w:rsidR="008C6BCE" w:rsidRPr="00B03CFF">
        <w:rPr>
          <w:rFonts w:ascii="Verdana" w:hAnsi="Verdana"/>
          <w:color w:val="000000"/>
          <w:sz w:val="22"/>
          <w:szCs w:val="22"/>
        </w:rPr>
        <w:t>commission</w:t>
      </w:r>
      <w:r w:rsidR="008C6BCE">
        <w:rPr>
          <w:rFonts w:ascii="Verdana" w:hAnsi="Verdana"/>
          <w:color w:val="000000"/>
          <w:sz w:val="22"/>
          <w:szCs w:val="22"/>
        </w:rPr>
        <w:t xml:space="preserve"> a Leaving Care Service for young people leaving t</w:t>
      </w:r>
      <w:r>
        <w:rPr>
          <w:rFonts w:ascii="Verdana" w:hAnsi="Verdana"/>
          <w:color w:val="000000"/>
          <w:sz w:val="22"/>
          <w:szCs w:val="22"/>
        </w:rPr>
        <w:t>he care of the Local Authority.</w:t>
      </w:r>
      <w:r>
        <w:rPr>
          <w:rFonts w:ascii="Verdana" w:hAnsi="Verdana"/>
          <w:color w:val="000000"/>
          <w:sz w:val="22"/>
          <w:szCs w:val="22"/>
        </w:rPr>
        <w:br/>
      </w:r>
      <w:r>
        <w:rPr>
          <w:rFonts w:ascii="Verdana" w:hAnsi="Verdana"/>
          <w:color w:val="000000"/>
          <w:sz w:val="22"/>
          <w:szCs w:val="22"/>
        </w:rPr>
        <w:br/>
      </w:r>
      <w:r w:rsidR="008C6BCE" w:rsidRPr="00924A56">
        <w:rPr>
          <w:rFonts w:ascii="Verdana" w:hAnsi="Verdana"/>
          <w:color w:val="000000"/>
          <w:sz w:val="22"/>
        </w:rPr>
        <w:t>At any one time there</w:t>
      </w:r>
      <w:r w:rsidR="008C6BCE">
        <w:rPr>
          <w:rFonts w:ascii="Verdana" w:hAnsi="Verdana"/>
          <w:color w:val="000000"/>
          <w:sz w:val="22"/>
        </w:rPr>
        <w:t xml:space="preserve"> are approximately 203 young people</w:t>
      </w:r>
      <w:r w:rsidR="008C6BCE" w:rsidRPr="00924A56">
        <w:rPr>
          <w:rFonts w:ascii="Verdana" w:hAnsi="Verdana"/>
          <w:color w:val="000000"/>
          <w:sz w:val="22"/>
        </w:rPr>
        <w:t xml:space="preserve"> defined as Care Leav</w:t>
      </w:r>
      <w:r w:rsidR="008C6BCE">
        <w:rPr>
          <w:rFonts w:ascii="Verdana" w:hAnsi="Verdana"/>
          <w:color w:val="000000"/>
          <w:sz w:val="22"/>
        </w:rPr>
        <w:t>ers and eligible for a Leaving C</w:t>
      </w:r>
      <w:r w:rsidR="008C6BCE" w:rsidRPr="00924A56">
        <w:rPr>
          <w:rFonts w:ascii="Verdana" w:hAnsi="Verdana"/>
          <w:color w:val="000000"/>
          <w:sz w:val="22"/>
        </w:rPr>
        <w:t>are Service. Cornwall Council have provided two thirds of this service internally and externally commissioned one third of service provision to the market for the last 8 years. The incumbent provider has consistently worked with 160 young people leaving care per year.</w:t>
      </w:r>
    </w:p>
    <w:p w:rsidR="0089342B" w:rsidRDefault="0089342B" w:rsidP="008030FD">
      <w:pPr>
        <w:jc w:val="both"/>
        <w:rPr>
          <w:rFonts w:ascii="Verdana" w:hAnsi="Verdana"/>
          <w:b/>
          <w:color w:val="000000"/>
          <w:sz w:val="22"/>
          <w:szCs w:val="22"/>
        </w:rPr>
      </w:pPr>
    </w:p>
    <w:p w:rsidR="00042EA8" w:rsidRDefault="00AE0105" w:rsidP="008030FD">
      <w:pPr>
        <w:jc w:val="both"/>
        <w:rPr>
          <w:rFonts w:ascii="Verdana" w:hAnsi="Verdana"/>
          <w:b/>
          <w:color w:val="000000"/>
          <w:sz w:val="22"/>
          <w:szCs w:val="22"/>
        </w:rPr>
      </w:pPr>
      <w:r>
        <w:rPr>
          <w:rFonts w:ascii="Verdana" w:hAnsi="Verdana"/>
          <w:b/>
          <w:color w:val="000000"/>
          <w:sz w:val="22"/>
          <w:szCs w:val="22"/>
        </w:rPr>
        <w:br/>
      </w:r>
      <w:r>
        <w:rPr>
          <w:rFonts w:ascii="Verdana" w:hAnsi="Verdana"/>
          <w:b/>
          <w:color w:val="000000"/>
          <w:sz w:val="22"/>
          <w:szCs w:val="22"/>
        </w:rPr>
        <w:br/>
      </w:r>
    </w:p>
    <w:p w:rsidR="00567842" w:rsidRDefault="00A461FE" w:rsidP="00567842">
      <w:pPr>
        <w:jc w:val="center"/>
        <w:rPr>
          <w:rFonts w:ascii="Verdana" w:hAnsi="Verdana"/>
          <w:b/>
          <w:color w:val="000000"/>
          <w:sz w:val="32"/>
          <w:szCs w:val="22"/>
        </w:rPr>
      </w:pPr>
      <w:r w:rsidRPr="00A461FE">
        <w:rPr>
          <w:rFonts w:ascii="Verdana" w:hAnsi="Verdana"/>
          <w:b/>
          <w:color w:val="000000"/>
          <w:sz w:val="32"/>
          <w:szCs w:val="22"/>
        </w:rPr>
        <w:t>Ser</w:t>
      </w:r>
      <w:r w:rsidR="00567842" w:rsidRPr="00A461FE">
        <w:rPr>
          <w:rFonts w:ascii="Verdana" w:hAnsi="Verdana"/>
          <w:b/>
          <w:color w:val="000000"/>
          <w:sz w:val="32"/>
          <w:szCs w:val="22"/>
        </w:rPr>
        <w:t>vice Specification</w:t>
      </w:r>
    </w:p>
    <w:p w:rsidR="00567842" w:rsidRDefault="00567842" w:rsidP="00567842">
      <w:pPr>
        <w:autoSpaceDE w:val="0"/>
        <w:autoSpaceDN w:val="0"/>
        <w:adjustRightInd w:val="0"/>
        <w:rPr>
          <w:rFonts w:ascii="Verdana" w:hAnsi="Verdana" w:cs="Arial"/>
          <w:color w:val="000000"/>
          <w:sz w:val="22"/>
          <w:szCs w:val="22"/>
        </w:rPr>
      </w:pPr>
      <w:r w:rsidRPr="00567842">
        <w:rPr>
          <w:rFonts w:ascii="Verdana" w:hAnsi="Verdana" w:cs="Arial"/>
          <w:color w:val="000000"/>
          <w:sz w:val="22"/>
          <w:szCs w:val="22"/>
        </w:rPr>
        <w:t xml:space="preserve"> </w:t>
      </w:r>
    </w:p>
    <w:p w:rsidR="00567842" w:rsidRDefault="00567842" w:rsidP="00567842">
      <w:pPr>
        <w:autoSpaceDE w:val="0"/>
        <w:autoSpaceDN w:val="0"/>
        <w:adjustRightInd w:val="0"/>
        <w:rPr>
          <w:rFonts w:ascii="Verdana" w:hAnsi="Verdana" w:cs="Arial"/>
          <w:color w:val="000000"/>
          <w:sz w:val="22"/>
          <w:szCs w:val="22"/>
        </w:rPr>
      </w:pPr>
    </w:p>
    <w:p w:rsidR="00567842" w:rsidRPr="00E925A2" w:rsidRDefault="00567842" w:rsidP="00567842">
      <w:pPr>
        <w:autoSpaceDE w:val="0"/>
        <w:autoSpaceDN w:val="0"/>
        <w:adjustRightInd w:val="0"/>
        <w:rPr>
          <w:rFonts w:ascii="Verdana" w:hAnsi="Verdana" w:cs="Arial"/>
          <w:color w:val="000000"/>
          <w:sz w:val="22"/>
          <w:szCs w:val="22"/>
        </w:rPr>
      </w:pPr>
      <w:r>
        <w:rPr>
          <w:rFonts w:ascii="Verdana" w:hAnsi="Verdana" w:cs="Arial"/>
          <w:color w:val="000000"/>
          <w:sz w:val="22"/>
          <w:szCs w:val="22"/>
        </w:rPr>
        <w:t xml:space="preserve"> </w:t>
      </w:r>
      <w:r w:rsidRPr="00E925A2">
        <w:rPr>
          <w:rFonts w:ascii="Verdana" w:hAnsi="Verdana" w:cs="Arial"/>
          <w:color w:val="000000"/>
          <w:sz w:val="22"/>
          <w:szCs w:val="22"/>
        </w:rPr>
        <w:t>This service specification should be read in conjunction with the Invitation to Tender, and all corresponding documents, which inform the entire service provision, and shall take priority in the event of any inconsistency with any other provision in this document.</w:t>
      </w:r>
    </w:p>
    <w:p w:rsidR="00042EA8" w:rsidRPr="00042EA8" w:rsidRDefault="00042EA8" w:rsidP="00042EA8">
      <w:pPr>
        <w:rPr>
          <w:rFonts w:ascii="Verdana" w:hAnsi="Verdana"/>
          <w:color w:val="000000"/>
          <w:sz w:val="22"/>
          <w:szCs w:val="22"/>
          <w:u w:val="single"/>
        </w:rPr>
      </w:pPr>
    </w:p>
    <w:p w:rsidR="00A461FE" w:rsidRPr="00042EA8" w:rsidRDefault="00A461FE" w:rsidP="000606AB">
      <w:pPr>
        <w:pStyle w:val="ListParagraph"/>
        <w:numPr>
          <w:ilvl w:val="0"/>
          <w:numId w:val="17"/>
        </w:numPr>
        <w:tabs>
          <w:tab w:val="left" w:pos="426"/>
          <w:tab w:val="left" w:pos="709"/>
        </w:tabs>
        <w:ind w:left="0" w:firstLine="0"/>
        <w:rPr>
          <w:rFonts w:ascii="Verdana" w:hAnsi="Verdana"/>
          <w:b/>
          <w:color w:val="000000"/>
          <w:u w:val="single"/>
        </w:rPr>
      </w:pPr>
      <w:r w:rsidRPr="00042EA8">
        <w:rPr>
          <w:rFonts w:ascii="Verdana" w:hAnsi="Verdana"/>
          <w:b/>
          <w:color w:val="000000"/>
          <w:u w:val="single"/>
        </w:rPr>
        <w:t>Service Aims and Objectives</w:t>
      </w:r>
    </w:p>
    <w:p w:rsidR="00567842" w:rsidRPr="00E925A2" w:rsidRDefault="00567842" w:rsidP="00567842">
      <w:pPr>
        <w:rPr>
          <w:rFonts w:ascii="Verdana" w:eastAsia="Calibri" w:hAnsi="Verdana"/>
          <w:sz w:val="22"/>
          <w:szCs w:val="22"/>
        </w:rPr>
      </w:pPr>
      <w:r w:rsidRPr="00E925A2">
        <w:rPr>
          <w:rFonts w:ascii="Verdana" w:eastAsia="Calibri" w:hAnsi="Verdana"/>
          <w:sz w:val="22"/>
          <w:szCs w:val="22"/>
        </w:rPr>
        <w:t>Cornw</w:t>
      </w:r>
      <w:r>
        <w:rPr>
          <w:rFonts w:ascii="Verdana" w:eastAsia="Calibri" w:hAnsi="Verdana"/>
          <w:sz w:val="22"/>
          <w:szCs w:val="22"/>
        </w:rPr>
        <w:t>all Council requires an Engagement and Participation Service</w:t>
      </w:r>
      <w:r w:rsidRPr="00E925A2">
        <w:rPr>
          <w:rFonts w:ascii="Verdana" w:eastAsia="Calibri" w:hAnsi="Verdana"/>
          <w:sz w:val="22"/>
          <w:szCs w:val="22"/>
        </w:rPr>
        <w:t xml:space="preserve"> to meet our statutory duties, national guidance, local strategic priorities and best practice.  Accordingly, Cornwall believes there are </w:t>
      </w:r>
      <w:r w:rsidR="00CE7E34">
        <w:rPr>
          <w:rFonts w:ascii="Verdana" w:eastAsia="Calibri" w:hAnsi="Verdana"/>
          <w:sz w:val="22"/>
          <w:szCs w:val="22"/>
        </w:rPr>
        <w:t>five</w:t>
      </w:r>
      <w:r w:rsidR="0075645C">
        <w:rPr>
          <w:rFonts w:ascii="Verdana" w:eastAsia="Calibri" w:hAnsi="Verdana"/>
          <w:sz w:val="22"/>
          <w:szCs w:val="22"/>
        </w:rPr>
        <w:t xml:space="preserve"> </w:t>
      </w:r>
      <w:r w:rsidRPr="00E925A2">
        <w:rPr>
          <w:rFonts w:ascii="Verdana" w:eastAsia="Calibri" w:hAnsi="Verdana"/>
          <w:sz w:val="22"/>
          <w:szCs w:val="22"/>
        </w:rPr>
        <w:t>principal reasons for commissioning this service:-</w:t>
      </w:r>
    </w:p>
    <w:p w:rsidR="00567842" w:rsidRPr="00E925A2" w:rsidRDefault="00567842" w:rsidP="00567842">
      <w:pPr>
        <w:rPr>
          <w:rFonts w:ascii="Verdana" w:eastAsia="Calibri" w:hAnsi="Verdana"/>
          <w:sz w:val="22"/>
          <w:szCs w:val="22"/>
        </w:rPr>
      </w:pPr>
    </w:p>
    <w:p w:rsidR="00567842" w:rsidRPr="00AC6EAA" w:rsidRDefault="00567842" w:rsidP="00567842">
      <w:pPr>
        <w:numPr>
          <w:ilvl w:val="0"/>
          <w:numId w:val="25"/>
        </w:numPr>
        <w:spacing w:after="200" w:line="276" w:lineRule="auto"/>
        <w:contextualSpacing/>
        <w:rPr>
          <w:rFonts w:ascii="Verdana" w:eastAsia="Calibri" w:hAnsi="Verdana"/>
          <w:sz w:val="22"/>
          <w:szCs w:val="22"/>
        </w:rPr>
      </w:pPr>
      <w:r>
        <w:rPr>
          <w:rFonts w:ascii="Verdana" w:eastAsia="Calibri" w:hAnsi="Verdana"/>
          <w:sz w:val="22"/>
          <w:szCs w:val="22"/>
        </w:rPr>
        <w:t>To empower young people in care and care leavers</w:t>
      </w:r>
      <w:r w:rsidRPr="00AC6EAA">
        <w:rPr>
          <w:rFonts w:ascii="Verdana" w:eastAsia="Calibri" w:hAnsi="Verdana"/>
          <w:sz w:val="22"/>
          <w:szCs w:val="22"/>
        </w:rPr>
        <w:t>;</w:t>
      </w:r>
    </w:p>
    <w:p w:rsidR="00567842" w:rsidRPr="00AC6EAA" w:rsidRDefault="0075645C" w:rsidP="00567842">
      <w:pPr>
        <w:numPr>
          <w:ilvl w:val="0"/>
          <w:numId w:val="25"/>
        </w:numPr>
        <w:spacing w:after="200" w:line="276" w:lineRule="auto"/>
        <w:contextualSpacing/>
        <w:rPr>
          <w:rFonts w:ascii="Verdana" w:eastAsia="Calibri" w:hAnsi="Verdana"/>
          <w:sz w:val="22"/>
          <w:szCs w:val="22"/>
        </w:rPr>
      </w:pPr>
      <w:r>
        <w:rPr>
          <w:rFonts w:ascii="Verdana" w:eastAsia="Calibri" w:hAnsi="Verdana"/>
          <w:sz w:val="22"/>
          <w:szCs w:val="22"/>
        </w:rPr>
        <w:t xml:space="preserve">To support the local authority to meet its responsibilities as a corporate parent; </w:t>
      </w:r>
    </w:p>
    <w:p w:rsidR="00567842" w:rsidRPr="00AC6EAA" w:rsidRDefault="00567842" w:rsidP="00567842">
      <w:pPr>
        <w:numPr>
          <w:ilvl w:val="0"/>
          <w:numId w:val="25"/>
        </w:numPr>
        <w:spacing w:after="200" w:line="276" w:lineRule="auto"/>
        <w:contextualSpacing/>
        <w:rPr>
          <w:rFonts w:ascii="Verdana" w:eastAsia="Calibri" w:hAnsi="Verdana"/>
          <w:sz w:val="22"/>
          <w:szCs w:val="22"/>
        </w:rPr>
      </w:pPr>
      <w:r>
        <w:rPr>
          <w:rFonts w:ascii="Verdana" w:eastAsia="Calibri" w:hAnsi="Verdana"/>
          <w:sz w:val="22"/>
          <w:szCs w:val="22"/>
        </w:rPr>
        <w:t xml:space="preserve">To provide the young person with a </w:t>
      </w:r>
      <w:r w:rsidRPr="00AC6EAA">
        <w:rPr>
          <w:rFonts w:ascii="Verdana" w:eastAsia="Calibri" w:hAnsi="Verdana"/>
          <w:sz w:val="22"/>
          <w:szCs w:val="22"/>
        </w:rPr>
        <w:t>trusted</w:t>
      </w:r>
      <w:r>
        <w:rPr>
          <w:rFonts w:ascii="Verdana" w:eastAsia="Calibri" w:hAnsi="Verdana"/>
          <w:sz w:val="22"/>
          <w:szCs w:val="22"/>
        </w:rPr>
        <w:t xml:space="preserve"> personal support</w:t>
      </w:r>
      <w:r w:rsidRPr="00AC6EAA">
        <w:rPr>
          <w:rFonts w:ascii="Verdana" w:eastAsia="Calibri" w:hAnsi="Verdana"/>
          <w:sz w:val="22"/>
          <w:szCs w:val="22"/>
        </w:rPr>
        <w:t xml:space="preserve"> mechanism;</w:t>
      </w:r>
    </w:p>
    <w:p w:rsidR="00567842" w:rsidRPr="00AC6EAA" w:rsidRDefault="00567842" w:rsidP="00567842">
      <w:pPr>
        <w:numPr>
          <w:ilvl w:val="0"/>
          <w:numId w:val="25"/>
        </w:numPr>
        <w:spacing w:after="200" w:line="276" w:lineRule="auto"/>
        <w:contextualSpacing/>
        <w:rPr>
          <w:rFonts w:ascii="Verdana" w:eastAsia="Calibri" w:hAnsi="Verdana"/>
          <w:sz w:val="22"/>
          <w:szCs w:val="22"/>
        </w:rPr>
      </w:pPr>
      <w:r>
        <w:rPr>
          <w:rFonts w:ascii="Verdana" w:eastAsia="Calibri" w:hAnsi="Verdana"/>
          <w:sz w:val="22"/>
          <w:szCs w:val="22"/>
        </w:rPr>
        <w:t xml:space="preserve">To ensure that young people are effectively supported through the transition from care to independent living. </w:t>
      </w:r>
    </w:p>
    <w:p w:rsidR="00567842" w:rsidRPr="00AC6EAA" w:rsidRDefault="00567842" w:rsidP="00567842">
      <w:pPr>
        <w:numPr>
          <w:ilvl w:val="0"/>
          <w:numId w:val="25"/>
        </w:numPr>
        <w:spacing w:after="200" w:line="276" w:lineRule="auto"/>
        <w:contextualSpacing/>
        <w:rPr>
          <w:rFonts w:ascii="Verdana" w:eastAsia="Calibri" w:hAnsi="Verdana"/>
          <w:sz w:val="22"/>
          <w:szCs w:val="22"/>
        </w:rPr>
      </w:pPr>
      <w:r w:rsidRPr="00AC6EAA">
        <w:rPr>
          <w:rFonts w:ascii="Verdana" w:eastAsia="Calibri" w:hAnsi="Verdana"/>
          <w:sz w:val="22"/>
          <w:szCs w:val="22"/>
        </w:rPr>
        <w:t>To help local authorities demonstrate compliance with *domestic and international law;</w:t>
      </w:r>
    </w:p>
    <w:p w:rsidR="00924A56" w:rsidRPr="00924A56" w:rsidRDefault="00924A56" w:rsidP="00924A56">
      <w:pPr>
        <w:rPr>
          <w:rFonts w:ascii="Verdana" w:hAnsi="Verdana"/>
          <w:color w:val="000000"/>
          <w:sz w:val="22"/>
        </w:rPr>
      </w:pPr>
    </w:p>
    <w:p w:rsidR="00924A56" w:rsidRDefault="00924A56" w:rsidP="00924A56">
      <w:pPr>
        <w:rPr>
          <w:rFonts w:ascii="Verdana" w:hAnsi="Verdana"/>
          <w:color w:val="000000"/>
        </w:rPr>
      </w:pPr>
    </w:p>
    <w:p w:rsidR="00A461FE" w:rsidRDefault="00A461FE" w:rsidP="00924A56">
      <w:pPr>
        <w:rPr>
          <w:rFonts w:ascii="Verdana" w:hAnsi="Verdana"/>
          <w:b/>
          <w:color w:val="000000"/>
          <w:sz w:val="22"/>
        </w:rPr>
      </w:pPr>
      <w:r w:rsidRPr="00A461FE">
        <w:rPr>
          <w:rFonts w:ascii="Verdana" w:hAnsi="Verdana"/>
          <w:b/>
          <w:color w:val="000000"/>
          <w:sz w:val="22"/>
        </w:rPr>
        <w:t>Service Scope</w:t>
      </w:r>
    </w:p>
    <w:p w:rsidR="00567842" w:rsidRDefault="00567842" w:rsidP="00924A56">
      <w:pPr>
        <w:rPr>
          <w:rFonts w:ascii="Verdana" w:hAnsi="Verdana"/>
          <w:color w:val="000000"/>
          <w:sz w:val="22"/>
          <w:szCs w:val="22"/>
        </w:rPr>
      </w:pPr>
    </w:p>
    <w:p w:rsidR="00924A56" w:rsidRDefault="00924A56" w:rsidP="00924A56">
      <w:pPr>
        <w:rPr>
          <w:rFonts w:ascii="Verdana" w:hAnsi="Verdana"/>
          <w:color w:val="000000"/>
          <w:sz w:val="22"/>
          <w:szCs w:val="22"/>
        </w:rPr>
      </w:pPr>
      <w:r w:rsidRPr="002D4308">
        <w:rPr>
          <w:rFonts w:ascii="Verdana" w:hAnsi="Verdana"/>
          <w:color w:val="000000"/>
          <w:sz w:val="22"/>
          <w:szCs w:val="22"/>
        </w:rPr>
        <w:t>Th</w:t>
      </w:r>
      <w:r>
        <w:rPr>
          <w:rFonts w:ascii="Verdana" w:hAnsi="Verdana"/>
          <w:color w:val="000000"/>
          <w:sz w:val="22"/>
          <w:szCs w:val="22"/>
        </w:rPr>
        <w:t>e service scope is to provide Leaving Care Service through a team of Personal Advisors who will provide support to Care Leavers allocated to them through the Local Authority.</w:t>
      </w:r>
    </w:p>
    <w:p w:rsidR="00345F32" w:rsidRPr="00345F32" w:rsidRDefault="00345F32" w:rsidP="00345F32">
      <w:pPr>
        <w:rPr>
          <w:rFonts w:ascii="Verdana" w:hAnsi="Verdana"/>
          <w:color w:val="000000"/>
          <w:sz w:val="22"/>
        </w:rPr>
      </w:pPr>
    </w:p>
    <w:p w:rsidR="00094CCD" w:rsidRDefault="00094CCD" w:rsidP="00A461FE">
      <w:pPr>
        <w:rPr>
          <w:rFonts w:ascii="Verdana" w:hAnsi="Verdana"/>
          <w:b/>
          <w:color w:val="000000"/>
          <w:sz w:val="22"/>
        </w:rPr>
      </w:pPr>
      <w:r>
        <w:rPr>
          <w:rFonts w:ascii="Verdana" w:hAnsi="Verdana"/>
          <w:b/>
          <w:color w:val="000000"/>
          <w:sz w:val="22"/>
        </w:rPr>
        <w:t>Policy and legislative Requirements</w:t>
      </w:r>
    </w:p>
    <w:p w:rsidR="00B25C7A" w:rsidRPr="00B25C7A" w:rsidRDefault="00B25C7A" w:rsidP="00A461FE">
      <w:pPr>
        <w:rPr>
          <w:rFonts w:ascii="Verdana" w:hAnsi="Verdana"/>
          <w:color w:val="000000"/>
          <w:sz w:val="22"/>
        </w:rPr>
      </w:pPr>
      <w:r w:rsidRPr="00B25C7A">
        <w:rPr>
          <w:rFonts w:ascii="Verdana" w:hAnsi="Verdana"/>
          <w:color w:val="000000"/>
          <w:sz w:val="22"/>
        </w:rPr>
        <w:t xml:space="preserve">The Service Provider </w:t>
      </w:r>
      <w:r>
        <w:rPr>
          <w:rFonts w:ascii="Verdana" w:hAnsi="Verdana"/>
          <w:color w:val="000000"/>
          <w:sz w:val="22"/>
        </w:rPr>
        <w:t xml:space="preserve">will </w:t>
      </w:r>
      <w:r w:rsidRPr="00B25C7A">
        <w:rPr>
          <w:rFonts w:ascii="Verdana" w:hAnsi="Verdana"/>
          <w:color w:val="000000"/>
          <w:sz w:val="22"/>
        </w:rPr>
        <w:t>be expected to comply within the following legal framework and Cornwall Council policies relating to Leaving Care:</w:t>
      </w:r>
      <w:r w:rsidR="00AE0105">
        <w:rPr>
          <w:rFonts w:ascii="Verdana" w:hAnsi="Verdana"/>
          <w:color w:val="000000"/>
          <w:sz w:val="22"/>
        </w:rPr>
        <w:br/>
      </w:r>
      <w:r w:rsidR="00AE0105">
        <w:rPr>
          <w:rFonts w:ascii="Verdana" w:hAnsi="Verdana"/>
          <w:color w:val="000000"/>
          <w:sz w:val="22"/>
        </w:rPr>
        <w:br/>
      </w:r>
      <w:r w:rsidR="00AE0105">
        <w:rPr>
          <w:rFonts w:ascii="Verdana" w:hAnsi="Verdana"/>
          <w:color w:val="000000"/>
          <w:sz w:val="22"/>
        </w:rPr>
        <w:br/>
      </w:r>
    </w:p>
    <w:p w:rsidR="00B25C7A" w:rsidRDefault="00B25C7A" w:rsidP="00B25C7A">
      <w:pPr>
        <w:rPr>
          <w:rFonts w:ascii="Verdana" w:hAnsi="Verdana"/>
          <w:color w:val="000000"/>
          <w:sz w:val="22"/>
        </w:rPr>
      </w:pPr>
    </w:p>
    <w:p w:rsidR="00B25C7A" w:rsidRPr="00B25C7A" w:rsidRDefault="00B25C7A" w:rsidP="00B25C7A">
      <w:pPr>
        <w:rPr>
          <w:rFonts w:ascii="Verdana" w:hAnsi="Verdana"/>
          <w:color w:val="000000"/>
          <w:sz w:val="22"/>
        </w:rPr>
      </w:pPr>
      <w:r>
        <w:rPr>
          <w:rFonts w:ascii="Verdana" w:hAnsi="Verdana"/>
          <w:color w:val="000000"/>
          <w:sz w:val="22"/>
        </w:rPr>
        <w:lastRenderedPageBreak/>
        <w:t>Annex A – Legal framew</w:t>
      </w:r>
      <w:r w:rsidR="008C6BCE">
        <w:rPr>
          <w:rFonts w:ascii="Verdana" w:hAnsi="Verdana"/>
          <w:color w:val="000000"/>
          <w:sz w:val="22"/>
        </w:rPr>
        <w:t>ork and Cornwall Council policy</w:t>
      </w:r>
      <w:r>
        <w:rPr>
          <w:rFonts w:ascii="Verdana" w:hAnsi="Verdana"/>
          <w:color w:val="000000"/>
          <w:sz w:val="22"/>
        </w:rPr>
        <w:t xml:space="preserve"> relating to Leaving Care</w:t>
      </w:r>
    </w:p>
    <w:p w:rsidR="00B25C7A" w:rsidRPr="00461150" w:rsidRDefault="00B25C7A" w:rsidP="00A461FE">
      <w:pPr>
        <w:rPr>
          <w:rFonts w:ascii="Verdana" w:hAnsi="Verdana"/>
          <w:color w:val="000000"/>
          <w:sz w:val="22"/>
        </w:rPr>
      </w:pPr>
    </w:p>
    <w:tbl>
      <w:tblPr>
        <w:tblStyle w:val="TableGrid"/>
        <w:tblW w:w="0" w:type="auto"/>
        <w:tblInd w:w="-203" w:type="dxa"/>
        <w:tblLook w:val="04A0" w:firstRow="1" w:lastRow="0" w:firstColumn="1" w:lastColumn="0" w:noHBand="0" w:noVBand="1"/>
      </w:tblPr>
      <w:tblGrid>
        <w:gridCol w:w="9854"/>
      </w:tblGrid>
      <w:tr w:rsidR="00B25C7A" w:rsidRPr="00B25C7A" w:rsidTr="00461150">
        <w:tc>
          <w:tcPr>
            <w:tcW w:w="9854" w:type="dxa"/>
            <w:shd w:val="clear" w:color="auto" w:fill="FABF8F" w:themeFill="accent6" w:themeFillTint="99"/>
          </w:tcPr>
          <w:p w:rsidR="00B25C7A" w:rsidRPr="00B25C7A" w:rsidRDefault="00B25C7A" w:rsidP="00B25C7A">
            <w:pPr>
              <w:jc w:val="center"/>
              <w:rPr>
                <w:rFonts w:ascii="Verdana" w:hAnsi="Verdana"/>
                <w:b/>
                <w:color w:val="000000"/>
                <w:sz w:val="22"/>
              </w:rPr>
            </w:pPr>
            <w:r w:rsidRPr="00B25C7A">
              <w:rPr>
                <w:rFonts w:ascii="Verdana" w:hAnsi="Verdana"/>
                <w:b/>
                <w:color w:val="000000"/>
                <w:sz w:val="22"/>
              </w:rPr>
              <w:t>Leg</w:t>
            </w:r>
            <w:r w:rsidR="00AD3554">
              <w:rPr>
                <w:rFonts w:ascii="Verdana" w:hAnsi="Verdana"/>
                <w:b/>
                <w:color w:val="000000"/>
                <w:sz w:val="22"/>
              </w:rPr>
              <w:t>al</w:t>
            </w:r>
            <w:r w:rsidR="009E10F9">
              <w:rPr>
                <w:rFonts w:ascii="Verdana" w:hAnsi="Verdana"/>
                <w:b/>
                <w:color w:val="000000"/>
                <w:sz w:val="22"/>
              </w:rPr>
              <w:t xml:space="preserve"> and Policy</w:t>
            </w:r>
            <w:r w:rsidR="00AD3554">
              <w:rPr>
                <w:rFonts w:ascii="Verdana" w:hAnsi="Verdana"/>
                <w:b/>
                <w:color w:val="000000"/>
                <w:sz w:val="22"/>
              </w:rPr>
              <w:t xml:space="preserve"> Framework</w:t>
            </w:r>
          </w:p>
        </w:tc>
      </w:tr>
      <w:tr w:rsidR="00B25C7A" w:rsidRPr="00B25C7A" w:rsidTr="00461150">
        <w:trPr>
          <w:trHeight w:val="940"/>
        </w:trPr>
        <w:tc>
          <w:tcPr>
            <w:tcW w:w="9854" w:type="dxa"/>
          </w:tcPr>
          <w:p w:rsidR="00B25C7A" w:rsidRPr="00B25C7A" w:rsidRDefault="004E057E" w:rsidP="000606AB">
            <w:pPr>
              <w:pStyle w:val="ListParagraph"/>
              <w:numPr>
                <w:ilvl w:val="0"/>
                <w:numId w:val="20"/>
              </w:numPr>
              <w:ind w:hanging="294"/>
              <w:rPr>
                <w:rFonts w:ascii="Verdana" w:eastAsia="Times New Roman" w:hAnsi="Verdana"/>
                <w:color w:val="000000"/>
                <w:szCs w:val="20"/>
              </w:rPr>
            </w:pPr>
            <w:r w:rsidRPr="004E057E">
              <w:rPr>
                <w:rFonts w:ascii="Verdana" w:hAnsi="Verdana"/>
                <w:b/>
                <w:color w:val="000000"/>
              </w:rPr>
              <w:t>The Children Act 1989:</w:t>
            </w:r>
            <w:r w:rsidRPr="00924A56">
              <w:rPr>
                <w:rFonts w:ascii="Verdana" w:hAnsi="Verdana"/>
                <w:color w:val="000000"/>
              </w:rPr>
              <w:t xml:space="preserve"> This provides the legal framework for meeting the needs of children in care and young people leaving care</w:t>
            </w:r>
            <w:r>
              <w:rPr>
                <w:rFonts w:ascii="Verdana" w:hAnsi="Verdana"/>
                <w:color w:val="000000"/>
              </w:rPr>
              <w:t>.</w:t>
            </w:r>
            <w:r w:rsidRPr="00924A56">
              <w:rPr>
                <w:rFonts w:ascii="Verdana" w:hAnsi="Verdana"/>
                <w:color w:val="000000"/>
              </w:rPr>
              <w:t xml:space="preserve"> The requirements of Local Authorities are set out in the Care Leavers (England) Regulations 2010, Volume 2 of the Children Act 1989 Guidance, Care Planning, Placement and Case Review regulations and statutory guidance. This provides the guidance to young people entitled to support to prepare them to leave care (eligible children) and Volume 3 of The Children Act 1989 Guidance and Regulations - Planning Transition to Adult hood for Care Leavers (mainly for relevant and former relevant children)</w:t>
            </w:r>
          </w:p>
        </w:tc>
      </w:tr>
      <w:tr w:rsidR="00B25C7A" w:rsidRPr="00B25C7A" w:rsidTr="00461150">
        <w:tc>
          <w:tcPr>
            <w:tcW w:w="9854" w:type="dxa"/>
          </w:tcPr>
          <w:p w:rsidR="00B25C7A" w:rsidRPr="00C36A42" w:rsidRDefault="004E057E" w:rsidP="000606AB">
            <w:pPr>
              <w:numPr>
                <w:ilvl w:val="0"/>
                <w:numId w:val="12"/>
              </w:numPr>
              <w:rPr>
                <w:rFonts w:ascii="Verdana" w:hAnsi="Verdana"/>
                <w:color w:val="000000"/>
                <w:sz w:val="22"/>
              </w:rPr>
            </w:pPr>
            <w:r w:rsidRPr="00C36A42">
              <w:rPr>
                <w:rFonts w:ascii="Verdana" w:hAnsi="Verdana"/>
                <w:b/>
                <w:color w:val="000000"/>
                <w:sz w:val="22"/>
              </w:rPr>
              <w:t xml:space="preserve">Revised statutory guidance ‘Planning Transition to </w:t>
            </w:r>
            <w:r w:rsidR="00C36A42" w:rsidRPr="00C36A42">
              <w:rPr>
                <w:rFonts w:ascii="Verdana" w:hAnsi="Verdana"/>
                <w:b/>
                <w:color w:val="000000"/>
                <w:sz w:val="22"/>
              </w:rPr>
              <w:t xml:space="preserve">adulthood for care Leavers’ </w:t>
            </w:r>
            <w:r w:rsidRPr="00C36A42">
              <w:rPr>
                <w:rFonts w:ascii="Verdana" w:hAnsi="Verdana"/>
                <w:color w:val="000000"/>
                <w:sz w:val="22"/>
              </w:rPr>
              <w:t xml:space="preserve"> was issued in November 2014 and provides further guidance on how care leavers, particularly those aged 21-24 are supported.</w:t>
            </w:r>
          </w:p>
        </w:tc>
      </w:tr>
      <w:tr w:rsidR="00B25C7A" w:rsidRPr="00B25C7A" w:rsidTr="00461150">
        <w:tc>
          <w:tcPr>
            <w:tcW w:w="9854" w:type="dxa"/>
          </w:tcPr>
          <w:p w:rsidR="00B25C7A" w:rsidRPr="009E10F9" w:rsidRDefault="00C36A42" w:rsidP="000606AB">
            <w:pPr>
              <w:pStyle w:val="ListParagraph"/>
              <w:numPr>
                <w:ilvl w:val="0"/>
                <w:numId w:val="12"/>
              </w:numPr>
              <w:rPr>
                <w:rFonts w:ascii="Verdana" w:hAnsi="Verdana"/>
              </w:rPr>
            </w:pPr>
            <w:r w:rsidRPr="009E10F9">
              <w:rPr>
                <w:rFonts w:ascii="Verdana" w:hAnsi="Verdana"/>
                <w:b/>
              </w:rPr>
              <w:t xml:space="preserve">The Children (Leaving Care) Act 2000 and Guidance: </w:t>
            </w:r>
            <w:r w:rsidRPr="009E10F9">
              <w:rPr>
                <w:rFonts w:ascii="Verdana" w:hAnsi="Verdana"/>
              </w:rPr>
              <w:t>This amended the Children’s Act 1989 and created additional duties in relation to planning for children whose status as children in care would be ending. The legislation required local authorities to complete needs assessments, provide Personal Advisors to complete Pathway Plans and reviews with Care Leavers and to support the young person to make a successful transition from care.</w:t>
            </w:r>
          </w:p>
        </w:tc>
      </w:tr>
      <w:tr w:rsidR="00C36A42" w:rsidRPr="00B25C7A" w:rsidTr="00461150">
        <w:tc>
          <w:tcPr>
            <w:tcW w:w="9854" w:type="dxa"/>
          </w:tcPr>
          <w:p w:rsidR="00C36A42" w:rsidRPr="00AE0105" w:rsidRDefault="00C36A42" w:rsidP="00C36A42">
            <w:pPr>
              <w:pStyle w:val="ListParagraph"/>
              <w:numPr>
                <w:ilvl w:val="0"/>
                <w:numId w:val="12"/>
              </w:numPr>
              <w:rPr>
                <w:rFonts w:ascii="Verdana" w:hAnsi="Verdana"/>
                <w:color w:val="000000"/>
              </w:rPr>
            </w:pPr>
            <w:r w:rsidRPr="009E10F9">
              <w:rPr>
                <w:rFonts w:ascii="Verdana" w:hAnsi="Verdana"/>
                <w:b/>
                <w:color w:val="000000"/>
              </w:rPr>
              <w:t xml:space="preserve">The Children and Young Persons Act 2008: </w:t>
            </w:r>
            <w:r w:rsidRPr="009E10F9">
              <w:rPr>
                <w:rFonts w:ascii="Verdana" w:hAnsi="Verdana"/>
                <w:color w:val="000000"/>
              </w:rPr>
              <w:t xml:space="preserve"> This introduces a duty for Local Authorities to provide further assistance for young people in care or leaving care to provide further assistance around education and training, including the requirement to carry out an assessment of their educational and training needs.</w:t>
            </w:r>
          </w:p>
        </w:tc>
      </w:tr>
      <w:tr w:rsidR="00B25C7A" w:rsidRPr="00B25C7A" w:rsidTr="00461150">
        <w:tc>
          <w:tcPr>
            <w:tcW w:w="9854" w:type="dxa"/>
          </w:tcPr>
          <w:p w:rsidR="009E10F9" w:rsidRDefault="00C36A42" w:rsidP="000606AB">
            <w:pPr>
              <w:pStyle w:val="ListParagraph"/>
              <w:numPr>
                <w:ilvl w:val="0"/>
                <w:numId w:val="12"/>
              </w:numPr>
              <w:rPr>
                <w:rFonts w:ascii="Verdana" w:hAnsi="Verdana"/>
                <w:color w:val="000000"/>
              </w:rPr>
            </w:pPr>
            <w:r w:rsidRPr="009E10F9">
              <w:rPr>
                <w:rFonts w:ascii="Verdana" w:hAnsi="Verdana"/>
                <w:b/>
                <w:color w:val="000000"/>
              </w:rPr>
              <w:t>The Cornwall Council Corporate Parenting Strategy 2013-16</w:t>
            </w:r>
            <w:r w:rsidRPr="009E10F9">
              <w:rPr>
                <w:rFonts w:ascii="Verdana" w:hAnsi="Verdana"/>
                <w:color w:val="000000"/>
              </w:rPr>
              <w:t xml:space="preserve"> includes the following priorities which are relevant to </w:t>
            </w:r>
            <w:r w:rsidR="009E10F9">
              <w:rPr>
                <w:rFonts w:ascii="Verdana" w:hAnsi="Verdana"/>
                <w:color w:val="000000"/>
              </w:rPr>
              <w:t>the provision of these services.</w:t>
            </w:r>
          </w:p>
          <w:p w:rsidR="009E10F9" w:rsidRDefault="00C36A42" w:rsidP="000606AB">
            <w:pPr>
              <w:pStyle w:val="ListParagraph"/>
              <w:numPr>
                <w:ilvl w:val="0"/>
                <w:numId w:val="12"/>
              </w:numPr>
              <w:ind w:left="1479"/>
              <w:rPr>
                <w:rFonts w:ascii="Verdana" w:hAnsi="Verdana"/>
                <w:color w:val="000000"/>
              </w:rPr>
            </w:pPr>
            <w:r w:rsidRPr="009E10F9">
              <w:rPr>
                <w:rFonts w:ascii="Verdana" w:hAnsi="Verdana"/>
                <w:color w:val="000000"/>
              </w:rPr>
              <w:t>Educational aspiration, progress and attainment</w:t>
            </w:r>
          </w:p>
          <w:p w:rsidR="009E10F9" w:rsidRDefault="009E10F9" w:rsidP="000606AB">
            <w:pPr>
              <w:pStyle w:val="ListParagraph"/>
              <w:numPr>
                <w:ilvl w:val="0"/>
                <w:numId w:val="12"/>
              </w:numPr>
              <w:ind w:left="1479"/>
              <w:rPr>
                <w:rFonts w:ascii="Verdana" w:hAnsi="Verdana"/>
                <w:color w:val="000000"/>
              </w:rPr>
            </w:pPr>
            <w:r>
              <w:rPr>
                <w:rFonts w:ascii="Verdana" w:hAnsi="Verdana"/>
                <w:color w:val="000000"/>
              </w:rPr>
              <w:t>Participation and advocacy</w:t>
            </w:r>
            <w:r w:rsidR="00C36A42" w:rsidRPr="009E10F9">
              <w:rPr>
                <w:rFonts w:ascii="Verdana" w:hAnsi="Verdana"/>
                <w:color w:val="000000"/>
              </w:rPr>
              <w:t xml:space="preserve"> </w:t>
            </w:r>
          </w:p>
          <w:p w:rsidR="009E10F9" w:rsidRDefault="00C36A42" w:rsidP="000606AB">
            <w:pPr>
              <w:pStyle w:val="ListParagraph"/>
              <w:numPr>
                <w:ilvl w:val="0"/>
                <w:numId w:val="12"/>
              </w:numPr>
              <w:ind w:left="1479"/>
              <w:rPr>
                <w:rFonts w:ascii="Verdana" w:hAnsi="Verdana"/>
                <w:color w:val="000000"/>
              </w:rPr>
            </w:pPr>
            <w:r w:rsidRPr="009E10F9">
              <w:rPr>
                <w:rFonts w:ascii="Verdana" w:hAnsi="Verdana"/>
                <w:color w:val="000000"/>
              </w:rPr>
              <w:t>Further improving the access of care leavers to edu</w:t>
            </w:r>
            <w:r w:rsidR="009E10F9">
              <w:rPr>
                <w:rFonts w:ascii="Verdana" w:hAnsi="Verdana"/>
                <w:color w:val="000000"/>
              </w:rPr>
              <w:t>cation, training and employment</w:t>
            </w:r>
          </w:p>
          <w:p w:rsidR="00B25C7A" w:rsidRPr="00AE0105" w:rsidRDefault="00C36A42" w:rsidP="00AE0105">
            <w:pPr>
              <w:pStyle w:val="ListParagraph"/>
              <w:numPr>
                <w:ilvl w:val="0"/>
                <w:numId w:val="12"/>
              </w:numPr>
              <w:ind w:left="1479"/>
              <w:rPr>
                <w:rFonts w:ascii="Verdana" w:hAnsi="Verdana"/>
                <w:color w:val="000000"/>
              </w:rPr>
            </w:pPr>
            <w:r w:rsidRPr="009E10F9">
              <w:rPr>
                <w:rFonts w:ascii="Verdana" w:hAnsi="Verdana"/>
                <w:color w:val="000000"/>
              </w:rPr>
              <w:t>Further improving the access of c</w:t>
            </w:r>
            <w:r w:rsidR="009E10F9">
              <w:rPr>
                <w:rFonts w:ascii="Verdana" w:hAnsi="Verdana"/>
                <w:color w:val="000000"/>
              </w:rPr>
              <w:t xml:space="preserve">are leavers to specialist Child and Adolescent Mental Health </w:t>
            </w:r>
            <w:r w:rsidRPr="009E10F9">
              <w:rPr>
                <w:rFonts w:ascii="Verdana" w:hAnsi="Verdana"/>
                <w:color w:val="000000"/>
              </w:rPr>
              <w:t>Services.</w:t>
            </w:r>
          </w:p>
        </w:tc>
      </w:tr>
      <w:tr w:rsidR="00B25C7A" w:rsidRPr="00B25C7A" w:rsidTr="00461150">
        <w:tc>
          <w:tcPr>
            <w:tcW w:w="9854" w:type="dxa"/>
          </w:tcPr>
          <w:p w:rsidR="00707F37" w:rsidRDefault="00C36A42" w:rsidP="00707F37">
            <w:pPr>
              <w:pStyle w:val="ListParagraph"/>
              <w:numPr>
                <w:ilvl w:val="0"/>
                <w:numId w:val="12"/>
              </w:numPr>
              <w:rPr>
                <w:rFonts w:ascii="Verdana" w:hAnsi="Verdana"/>
                <w:color w:val="000000"/>
              </w:rPr>
            </w:pPr>
            <w:r w:rsidRPr="00707F37">
              <w:rPr>
                <w:rFonts w:ascii="Verdana" w:hAnsi="Verdana"/>
                <w:b/>
                <w:color w:val="000000"/>
              </w:rPr>
              <w:t>The Children in Care Council (Cornwall) - Seven Pledges to Children and Young People in Care (2015)</w:t>
            </w:r>
            <w:r w:rsidRPr="00707F37">
              <w:rPr>
                <w:rFonts w:ascii="Verdana" w:hAnsi="Verdana"/>
                <w:color w:val="000000"/>
              </w:rPr>
              <w:t xml:space="preserve"> requires services working with children and young people in care and care le</w:t>
            </w:r>
            <w:r w:rsidR="009E10F9" w:rsidRPr="00707F37">
              <w:rPr>
                <w:rFonts w:ascii="Verdana" w:hAnsi="Verdana"/>
                <w:color w:val="000000"/>
              </w:rPr>
              <w:t>a</w:t>
            </w:r>
            <w:r w:rsidRPr="00707F37">
              <w:rPr>
                <w:rFonts w:ascii="Verdana" w:hAnsi="Verdana"/>
                <w:color w:val="000000"/>
              </w:rPr>
              <w:t>vers to promote the following pledges:</w:t>
            </w:r>
          </w:p>
          <w:p w:rsidR="00707F37" w:rsidRDefault="00C36A42" w:rsidP="00707F37">
            <w:pPr>
              <w:pStyle w:val="ListParagraph"/>
              <w:numPr>
                <w:ilvl w:val="0"/>
                <w:numId w:val="12"/>
              </w:numPr>
              <w:ind w:left="1479" w:hanging="425"/>
              <w:rPr>
                <w:rFonts w:ascii="Verdana" w:hAnsi="Verdana"/>
                <w:color w:val="000000"/>
              </w:rPr>
            </w:pPr>
            <w:r w:rsidRPr="00707F37">
              <w:rPr>
                <w:rFonts w:ascii="Verdana" w:hAnsi="Verdana"/>
                <w:color w:val="000000"/>
              </w:rPr>
              <w:t>To find the best available home for you</w:t>
            </w:r>
          </w:p>
          <w:p w:rsidR="00707F37" w:rsidRDefault="00C36A42" w:rsidP="00707F37">
            <w:pPr>
              <w:pStyle w:val="ListParagraph"/>
              <w:numPr>
                <w:ilvl w:val="0"/>
                <w:numId w:val="12"/>
              </w:numPr>
              <w:ind w:left="1479" w:hanging="425"/>
              <w:rPr>
                <w:rFonts w:ascii="Verdana" w:hAnsi="Verdana"/>
                <w:color w:val="000000"/>
              </w:rPr>
            </w:pPr>
            <w:r w:rsidRPr="00707F37">
              <w:rPr>
                <w:rFonts w:ascii="Verdana" w:hAnsi="Verdana"/>
                <w:color w:val="000000"/>
              </w:rPr>
              <w:t>To help you stay in touch with your family and friends</w:t>
            </w:r>
          </w:p>
          <w:p w:rsidR="00707F37" w:rsidRDefault="00C36A42" w:rsidP="00707F37">
            <w:pPr>
              <w:pStyle w:val="ListParagraph"/>
              <w:numPr>
                <w:ilvl w:val="0"/>
                <w:numId w:val="12"/>
              </w:numPr>
              <w:ind w:left="1479" w:hanging="425"/>
              <w:rPr>
                <w:rFonts w:ascii="Verdana" w:hAnsi="Verdana"/>
                <w:color w:val="000000"/>
              </w:rPr>
            </w:pPr>
            <w:r w:rsidRPr="00707F37">
              <w:rPr>
                <w:rFonts w:ascii="Verdana" w:hAnsi="Verdana"/>
                <w:color w:val="000000"/>
              </w:rPr>
              <w:t>To help you stay healthy</w:t>
            </w:r>
          </w:p>
          <w:p w:rsidR="00707F37" w:rsidRDefault="00C36A42" w:rsidP="00707F37">
            <w:pPr>
              <w:pStyle w:val="ListParagraph"/>
              <w:numPr>
                <w:ilvl w:val="0"/>
                <w:numId w:val="12"/>
              </w:numPr>
              <w:ind w:left="1479" w:hanging="425"/>
              <w:rPr>
                <w:rFonts w:ascii="Verdana" w:hAnsi="Verdana"/>
                <w:color w:val="000000"/>
              </w:rPr>
            </w:pPr>
            <w:r w:rsidRPr="00707F37">
              <w:rPr>
                <w:rFonts w:ascii="Verdana" w:hAnsi="Verdana"/>
                <w:color w:val="000000"/>
              </w:rPr>
              <w:t>To support you to do your best at school and college</w:t>
            </w:r>
          </w:p>
          <w:p w:rsidR="00707F37" w:rsidRDefault="00C36A42" w:rsidP="00707F37">
            <w:pPr>
              <w:pStyle w:val="ListParagraph"/>
              <w:numPr>
                <w:ilvl w:val="0"/>
                <w:numId w:val="12"/>
              </w:numPr>
              <w:ind w:left="1479" w:hanging="425"/>
              <w:rPr>
                <w:rFonts w:ascii="Verdana" w:hAnsi="Verdana"/>
                <w:color w:val="000000"/>
              </w:rPr>
            </w:pPr>
            <w:r w:rsidRPr="00707F37">
              <w:rPr>
                <w:rFonts w:ascii="Verdana" w:hAnsi="Verdana"/>
                <w:color w:val="000000"/>
              </w:rPr>
              <w:t>To help and support you to move on from care</w:t>
            </w:r>
          </w:p>
          <w:p w:rsidR="00707F37" w:rsidRDefault="00C36A42" w:rsidP="00707F37">
            <w:pPr>
              <w:pStyle w:val="ListParagraph"/>
              <w:numPr>
                <w:ilvl w:val="0"/>
                <w:numId w:val="12"/>
              </w:numPr>
              <w:ind w:left="1479" w:hanging="425"/>
              <w:rPr>
                <w:rFonts w:ascii="Verdana" w:hAnsi="Verdana"/>
                <w:color w:val="000000"/>
              </w:rPr>
            </w:pPr>
            <w:r w:rsidRPr="00707F37">
              <w:rPr>
                <w:rFonts w:ascii="Verdana" w:hAnsi="Verdana"/>
                <w:color w:val="000000"/>
              </w:rPr>
              <w:t xml:space="preserve">To help you to participate and make </w:t>
            </w:r>
            <w:r w:rsidR="00707F37" w:rsidRPr="00707F37">
              <w:rPr>
                <w:rFonts w:ascii="Verdana" w:hAnsi="Verdana"/>
                <w:color w:val="000000"/>
              </w:rPr>
              <w:t>sure your voice is heard in the</w:t>
            </w:r>
          </w:p>
          <w:p w:rsidR="00707F37" w:rsidRDefault="00C36A42" w:rsidP="00707F37">
            <w:pPr>
              <w:pStyle w:val="ListParagraph"/>
              <w:ind w:left="1479"/>
              <w:rPr>
                <w:rFonts w:ascii="Verdana" w:hAnsi="Verdana"/>
                <w:color w:val="000000"/>
              </w:rPr>
            </w:pPr>
            <w:r w:rsidRPr="00707F37">
              <w:rPr>
                <w:rFonts w:ascii="Verdana" w:hAnsi="Verdana"/>
                <w:color w:val="000000"/>
              </w:rPr>
              <w:t>decisions about you</w:t>
            </w:r>
          </w:p>
          <w:p w:rsidR="00B25C7A" w:rsidRPr="00AE0105" w:rsidRDefault="00C36A42" w:rsidP="00AE0105">
            <w:pPr>
              <w:pStyle w:val="ListParagraph"/>
              <w:numPr>
                <w:ilvl w:val="0"/>
                <w:numId w:val="12"/>
              </w:numPr>
              <w:ind w:firstLine="334"/>
              <w:rPr>
                <w:rFonts w:ascii="Verdana" w:hAnsi="Verdana"/>
                <w:color w:val="000000"/>
              </w:rPr>
            </w:pPr>
            <w:r w:rsidRPr="00924A56">
              <w:rPr>
                <w:rFonts w:ascii="Verdana" w:hAnsi="Verdana"/>
                <w:color w:val="000000"/>
              </w:rPr>
              <w:t>To help you stay and feel safe</w:t>
            </w:r>
          </w:p>
        </w:tc>
      </w:tr>
    </w:tbl>
    <w:p w:rsidR="00B25C7A" w:rsidRPr="00B25C7A" w:rsidRDefault="00B25C7A" w:rsidP="00A461FE">
      <w:pPr>
        <w:rPr>
          <w:rFonts w:ascii="Verdana" w:hAnsi="Verdana"/>
          <w:color w:val="000000"/>
          <w:sz w:val="22"/>
        </w:rPr>
      </w:pPr>
    </w:p>
    <w:p w:rsidR="00094CCD" w:rsidRPr="009E10F9" w:rsidRDefault="00094CCD" w:rsidP="000606AB">
      <w:pPr>
        <w:pStyle w:val="ListParagraph"/>
        <w:numPr>
          <w:ilvl w:val="0"/>
          <w:numId w:val="17"/>
        </w:numPr>
        <w:ind w:left="426" w:hanging="426"/>
        <w:rPr>
          <w:rFonts w:ascii="Verdana" w:hAnsi="Verdana"/>
          <w:b/>
          <w:color w:val="000000"/>
          <w:u w:val="single"/>
        </w:rPr>
      </w:pPr>
      <w:r w:rsidRPr="009E10F9">
        <w:rPr>
          <w:rFonts w:ascii="Verdana" w:hAnsi="Verdana"/>
          <w:b/>
          <w:color w:val="000000"/>
          <w:u w:val="single"/>
        </w:rPr>
        <w:t>Access to the Service</w:t>
      </w:r>
    </w:p>
    <w:p w:rsidR="008D6140" w:rsidRPr="00AD3554" w:rsidRDefault="008D6140" w:rsidP="00461150">
      <w:pPr>
        <w:rPr>
          <w:rFonts w:ascii="Verdana" w:hAnsi="Verdana"/>
          <w:color w:val="000000"/>
          <w:sz w:val="22"/>
        </w:rPr>
      </w:pPr>
    </w:p>
    <w:p w:rsidR="005936B4" w:rsidRPr="005936B4" w:rsidRDefault="005936B4" w:rsidP="005936B4">
      <w:pPr>
        <w:rPr>
          <w:rFonts w:ascii="Verdana" w:hAnsi="Verdana"/>
          <w:color w:val="000000"/>
          <w:sz w:val="22"/>
        </w:rPr>
      </w:pPr>
      <w:r w:rsidRPr="005936B4">
        <w:rPr>
          <w:rFonts w:ascii="Verdana" w:hAnsi="Verdana"/>
          <w:color w:val="000000"/>
          <w:sz w:val="22"/>
        </w:rPr>
        <w:t>The Service Provider will ensure that:</w:t>
      </w:r>
    </w:p>
    <w:p w:rsidR="00660A14" w:rsidRDefault="00660A14" w:rsidP="008D6140">
      <w:pPr>
        <w:ind w:left="851" w:hanging="425"/>
        <w:rPr>
          <w:rFonts w:ascii="Verdana" w:hAnsi="Verdana"/>
          <w:color w:val="000000"/>
          <w:sz w:val="22"/>
        </w:rPr>
      </w:pPr>
    </w:p>
    <w:p w:rsidR="005936B4" w:rsidRPr="005936B4" w:rsidRDefault="005936B4" w:rsidP="008D6140">
      <w:pPr>
        <w:ind w:left="851" w:hanging="425"/>
        <w:rPr>
          <w:rFonts w:ascii="Verdana" w:hAnsi="Verdana"/>
          <w:color w:val="000000"/>
          <w:sz w:val="22"/>
        </w:rPr>
      </w:pPr>
      <w:r w:rsidRPr="005936B4">
        <w:rPr>
          <w:rFonts w:ascii="Verdana" w:hAnsi="Verdana"/>
          <w:color w:val="000000"/>
          <w:sz w:val="22"/>
        </w:rPr>
        <w:t>•</w:t>
      </w:r>
      <w:r w:rsidRPr="005936B4">
        <w:rPr>
          <w:rFonts w:ascii="Verdana" w:hAnsi="Verdana"/>
          <w:color w:val="000000"/>
          <w:sz w:val="22"/>
        </w:rPr>
        <w:tab/>
        <w:t>The Services will be provided for 52 weeks of the year excluding Bank Holidays</w:t>
      </w:r>
      <w:r w:rsidR="00660A14">
        <w:rPr>
          <w:rFonts w:ascii="Verdana" w:hAnsi="Verdana"/>
          <w:color w:val="000000"/>
          <w:sz w:val="22"/>
        </w:rPr>
        <w:t xml:space="preserve"> and available at times and   locations in accordance with the needs of young people using the Service and in consultation with the Council.</w:t>
      </w:r>
    </w:p>
    <w:p w:rsidR="005936B4" w:rsidRPr="005936B4" w:rsidRDefault="005936B4" w:rsidP="008D6140">
      <w:pPr>
        <w:ind w:left="851" w:hanging="425"/>
        <w:rPr>
          <w:rFonts w:ascii="Verdana" w:hAnsi="Verdana"/>
          <w:color w:val="000000"/>
          <w:sz w:val="22"/>
        </w:rPr>
      </w:pPr>
      <w:r w:rsidRPr="005936B4">
        <w:rPr>
          <w:rFonts w:ascii="Verdana" w:hAnsi="Verdana"/>
          <w:color w:val="000000"/>
          <w:sz w:val="22"/>
        </w:rPr>
        <w:t>•</w:t>
      </w:r>
      <w:r w:rsidRPr="005936B4">
        <w:rPr>
          <w:rFonts w:ascii="Verdana" w:hAnsi="Verdana"/>
          <w:color w:val="000000"/>
          <w:sz w:val="22"/>
        </w:rPr>
        <w:tab/>
        <w:t>Appropriate arrangeme</w:t>
      </w:r>
      <w:r w:rsidR="00660A14">
        <w:rPr>
          <w:rFonts w:ascii="Verdana" w:hAnsi="Verdana"/>
          <w:color w:val="000000"/>
          <w:sz w:val="22"/>
        </w:rPr>
        <w:t>nts are in place to enable the Young P</w:t>
      </w:r>
      <w:r w:rsidRPr="005936B4">
        <w:rPr>
          <w:rFonts w:ascii="Verdana" w:hAnsi="Verdana"/>
          <w:color w:val="000000"/>
          <w:sz w:val="22"/>
        </w:rPr>
        <w:t>eople to access support in a crisis or emergency</w:t>
      </w:r>
    </w:p>
    <w:p w:rsidR="005936B4" w:rsidRPr="005936B4" w:rsidRDefault="005936B4" w:rsidP="008D6140">
      <w:pPr>
        <w:ind w:left="851" w:hanging="425"/>
        <w:rPr>
          <w:rFonts w:ascii="Verdana" w:hAnsi="Verdana"/>
          <w:color w:val="000000"/>
          <w:sz w:val="22"/>
        </w:rPr>
      </w:pPr>
      <w:r w:rsidRPr="005936B4">
        <w:rPr>
          <w:rFonts w:ascii="Verdana" w:hAnsi="Verdana"/>
          <w:color w:val="000000"/>
          <w:sz w:val="22"/>
        </w:rPr>
        <w:t>•</w:t>
      </w:r>
      <w:r w:rsidRPr="005936B4">
        <w:rPr>
          <w:rFonts w:ascii="Verdana" w:hAnsi="Verdana"/>
          <w:color w:val="000000"/>
          <w:sz w:val="22"/>
        </w:rPr>
        <w:tab/>
        <w:t>There is equality of access and that all aspects of service delivery reflect the diverse needs and requir</w:t>
      </w:r>
      <w:r w:rsidR="00660A14">
        <w:rPr>
          <w:rFonts w:ascii="Verdana" w:hAnsi="Verdana"/>
          <w:color w:val="000000"/>
          <w:sz w:val="22"/>
        </w:rPr>
        <w:t>ements of actual and potential children and Young P</w:t>
      </w:r>
      <w:r w:rsidRPr="005936B4">
        <w:rPr>
          <w:rFonts w:ascii="Verdana" w:hAnsi="Verdana"/>
          <w:color w:val="000000"/>
          <w:sz w:val="22"/>
        </w:rPr>
        <w:t xml:space="preserve">eople using the Service. </w:t>
      </w:r>
    </w:p>
    <w:p w:rsidR="005936B4" w:rsidRPr="005936B4" w:rsidRDefault="005936B4" w:rsidP="008D6140">
      <w:pPr>
        <w:ind w:firstLine="284"/>
        <w:rPr>
          <w:rFonts w:ascii="Verdana" w:hAnsi="Verdana"/>
          <w:color w:val="000000"/>
          <w:sz w:val="22"/>
        </w:rPr>
      </w:pPr>
    </w:p>
    <w:p w:rsidR="007274FD" w:rsidRDefault="007274FD" w:rsidP="005936B4">
      <w:pPr>
        <w:rPr>
          <w:rFonts w:ascii="Verdana" w:hAnsi="Verdana"/>
          <w:b/>
          <w:color w:val="000000"/>
          <w:sz w:val="22"/>
        </w:rPr>
      </w:pPr>
      <w:r>
        <w:rPr>
          <w:rFonts w:ascii="Verdana" w:hAnsi="Verdana"/>
          <w:b/>
          <w:color w:val="000000"/>
          <w:sz w:val="22"/>
        </w:rPr>
        <w:t>Access to out of hours services</w:t>
      </w:r>
    </w:p>
    <w:p w:rsidR="005936B4" w:rsidRDefault="005936B4" w:rsidP="005936B4">
      <w:pPr>
        <w:rPr>
          <w:rFonts w:ascii="Verdana" w:hAnsi="Verdana"/>
          <w:color w:val="000000"/>
          <w:sz w:val="22"/>
        </w:rPr>
      </w:pPr>
      <w:r w:rsidRPr="005936B4">
        <w:rPr>
          <w:rFonts w:ascii="Verdana" w:hAnsi="Verdana"/>
          <w:color w:val="000000"/>
          <w:sz w:val="22"/>
        </w:rPr>
        <w:t>The Service Provider will ensure that Young People have details relating to how to access The Council’s out of hours service, which is available to all care le</w:t>
      </w:r>
      <w:r w:rsidR="00660A14">
        <w:rPr>
          <w:rFonts w:ascii="Verdana" w:hAnsi="Verdana"/>
          <w:color w:val="000000"/>
          <w:sz w:val="22"/>
        </w:rPr>
        <w:t>a</w:t>
      </w:r>
      <w:r w:rsidRPr="005936B4">
        <w:rPr>
          <w:rFonts w:ascii="Verdana" w:hAnsi="Verdana"/>
          <w:color w:val="000000"/>
          <w:sz w:val="22"/>
        </w:rPr>
        <w:t>vers as required.</w:t>
      </w:r>
    </w:p>
    <w:p w:rsidR="007274FD" w:rsidRDefault="007274FD" w:rsidP="004330CC">
      <w:pPr>
        <w:rPr>
          <w:rFonts w:ascii="Verdana" w:hAnsi="Verdana"/>
          <w:color w:val="000000"/>
          <w:sz w:val="22"/>
        </w:rPr>
      </w:pPr>
    </w:p>
    <w:p w:rsidR="007274FD" w:rsidRPr="007274FD" w:rsidRDefault="007274FD" w:rsidP="004330CC">
      <w:pPr>
        <w:rPr>
          <w:rFonts w:ascii="Verdana" w:hAnsi="Verdana"/>
          <w:b/>
          <w:color w:val="000000"/>
          <w:sz w:val="22"/>
        </w:rPr>
      </w:pPr>
      <w:r w:rsidRPr="007274FD">
        <w:rPr>
          <w:rFonts w:ascii="Verdana" w:hAnsi="Verdana"/>
          <w:b/>
          <w:color w:val="000000"/>
          <w:sz w:val="22"/>
        </w:rPr>
        <w:t>Service Requests</w:t>
      </w:r>
    </w:p>
    <w:p w:rsidR="004330CC" w:rsidRDefault="007274FD" w:rsidP="004330CC">
      <w:pPr>
        <w:rPr>
          <w:rFonts w:ascii="Verdana" w:hAnsi="Verdana"/>
          <w:color w:val="000000"/>
          <w:sz w:val="22"/>
        </w:rPr>
      </w:pPr>
      <w:r>
        <w:rPr>
          <w:rFonts w:ascii="Verdana" w:hAnsi="Verdana"/>
          <w:color w:val="000000"/>
          <w:sz w:val="22"/>
        </w:rPr>
        <w:t>The Service Provider will</w:t>
      </w:r>
      <w:r w:rsidR="004330CC">
        <w:rPr>
          <w:rFonts w:ascii="Verdana" w:hAnsi="Verdana"/>
          <w:color w:val="000000"/>
          <w:sz w:val="22"/>
        </w:rPr>
        <w:t>:</w:t>
      </w:r>
    </w:p>
    <w:p w:rsidR="004330CC" w:rsidRPr="004330CC" w:rsidRDefault="004330CC" w:rsidP="004330CC">
      <w:pPr>
        <w:rPr>
          <w:rFonts w:ascii="Verdana" w:hAnsi="Verdana"/>
          <w:color w:val="000000"/>
          <w:sz w:val="22"/>
        </w:rPr>
      </w:pPr>
    </w:p>
    <w:p w:rsidR="004330CC" w:rsidRDefault="004330CC" w:rsidP="000606AB">
      <w:pPr>
        <w:pStyle w:val="ListParagraph"/>
        <w:numPr>
          <w:ilvl w:val="0"/>
          <w:numId w:val="18"/>
        </w:numPr>
        <w:tabs>
          <w:tab w:val="left" w:pos="851"/>
        </w:tabs>
        <w:ind w:hanging="294"/>
        <w:rPr>
          <w:rFonts w:ascii="Verdana" w:hAnsi="Verdana"/>
          <w:color w:val="000000"/>
        </w:rPr>
      </w:pPr>
      <w:r w:rsidRPr="004330CC">
        <w:rPr>
          <w:rFonts w:ascii="Verdana" w:hAnsi="Verdana"/>
          <w:color w:val="000000"/>
        </w:rPr>
        <w:t>Have an effec</w:t>
      </w:r>
      <w:r w:rsidR="00660A14">
        <w:rPr>
          <w:rFonts w:ascii="Verdana" w:hAnsi="Verdana"/>
          <w:color w:val="000000"/>
        </w:rPr>
        <w:t>tive process to accept service requests</w:t>
      </w:r>
      <w:r w:rsidRPr="004330CC">
        <w:rPr>
          <w:rFonts w:ascii="Verdana" w:hAnsi="Verdana"/>
          <w:color w:val="000000"/>
        </w:rPr>
        <w:t xml:space="preserve"> (and signpost where necessary) of children and young people from a wide variety of sources</w:t>
      </w:r>
    </w:p>
    <w:p w:rsidR="004330CC" w:rsidRDefault="004330CC" w:rsidP="000606AB">
      <w:pPr>
        <w:pStyle w:val="ListParagraph"/>
        <w:numPr>
          <w:ilvl w:val="0"/>
          <w:numId w:val="18"/>
        </w:numPr>
        <w:tabs>
          <w:tab w:val="left" w:pos="851"/>
        </w:tabs>
        <w:ind w:hanging="294"/>
        <w:rPr>
          <w:rFonts w:ascii="Verdana" w:hAnsi="Verdana"/>
          <w:color w:val="000000"/>
        </w:rPr>
      </w:pPr>
      <w:r w:rsidRPr="004330CC">
        <w:rPr>
          <w:rFonts w:ascii="Verdana" w:hAnsi="Verdana"/>
          <w:color w:val="000000"/>
        </w:rPr>
        <w:t>Ensure that during core operational hours</w:t>
      </w:r>
      <w:r w:rsidR="00660A14">
        <w:rPr>
          <w:rFonts w:ascii="Verdana" w:hAnsi="Verdana"/>
          <w:color w:val="000000"/>
        </w:rPr>
        <w:t xml:space="preserve"> there is capacity to provide a same day response to service requests.</w:t>
      </w:r>
    </w:p>
    <w:p w:rsidR="007274FD" w:rsidRDefault="007274FD" w:rsidP="008C6BCE">
      <w:pPr>
        <w:rPr>
          <w:rFonts w:ascii="Verdana" w:hAnsi="Verdana"/>
          <w:color w:val="000000"/>
          <w:sz w:val="22"/>
        </w:rPr>
      </w:pPr>
    </w:p>
    <w:p w:rsidR="007274FD" w:rsidRDefault="007274FD" w:rsidP="008C6BCE">
      <w:pPr>
        <w:rPr>
          <w:rFonts w:ascii="Verdana" w:hAnsi="Verdana"/>
          <w:b/>
          <w:color w:val="000000"/>
          <w:sz w:val="22"/>
        </w:rPr>
      </w:pPr>
      <w:r>
        <w:rPr>
          <w:rFonts w:ascii="Verdana" w:hAnsi="Verdana"/>
          <w:b/>
          <w:color w:val="000000"/>
          <w:sz w:val="22"/>
        </w:rPr>
        <w:t>Catchment Area</w:t>
      </w:r>
    </w:p>
    <w:p w:rsidR="008C6BCE" w:rsidRDefault="008C6BCE" w:rsidP="008C6BCE">
      <w:pPr>
        <w:rPr>
          <w:rFonts w:ascii="Verdana" w:hAnsi="Verdana"/>
          <w:color w:val="000000"/>
          <w:sz w:val="22"/>
        </w:rPr>
      </w:pPr>
      <w:r w:rsidRPr="005A4A40">
        <w:rPr>
          <w:rFonts w:ascii="Verdana" w:hAnsi="Verdana"/>
          <w:color w:val="000000"/>
          <w:sz w:val="22"/>
        </w:rPr>
        <w:t>The geographical area of Care Leaver cases held will not be limited to within Cornwall.</w:t>
      </w:r>
    </w:p>
    <w:p w:rsidR="008C6BCE" w:rsidRPr="000F37F4" w:rsidRDefault="008C6BCE" w:rsidP="008C6BCE">
      <w:pPr>
        <w:rPr>
          <w:rFonts w:ascii="Verdana" w:hAnsi="Verdana"/>
          <w:color w:val="000000"/>
          <w:sz w:val="22"/>
          <w:szCs w:val="22"/>
        </w:rPr>
      </w:pPr>
      <w:r w:rsidRPr="000F37F4">
        <w:rPr>
          <w:rFonts w:ascii="Verdana" w:hAnsi="Verdana"/>
          <w:sz w:val="22"/>
          <w:szCs w:val="22"/>
        </w:rPr>
        <w:t>The</w:t>
      </w:r>
      <w:r>
        <w:rPr>
          <w:rFonts w:ascii="Verdana" w:hAnsi="Verdana"/>
          <w:sz w:val="22"/>
          <w:szCs w:val="22"/>
        </w:rPr>
        <w:t xml:space="preserve"> Service P</w:t>
      </w:r>
      <w:r w:rsidRPr="000F37F4">
        <w:rPr>
          <w:rFonts w:ascii="Verdana" w:hAnsi="Verdana"/>
          <w:sz w:val="22"/>
          <w:szCs w:val="22"/>
        </w:rPr>
        <w:t>rovider will also need to provide a service to</w:t>
      </w:r>
      <w:r>
        <w:rPr>
          <w:rFonts w:ascii="Verdana" w:hAnsi="Verdana"/>
          <w:sz w:val="22"/>
          <w:szCs w:val="22"/>
        </w:rPr>
        <w:t xml:space="preserve"> some</w:t>
      </w:r>
      <w:r w:rsidRPr="000F37F4">
        <w:rPr>
          <w:rFonts w:ascii="Verdana" w:hAnsi="Verdana"/>
          <w:sz w:val="22"/>
          <w:szCs w:val="22"/>
        </w:rPr>
        <w:t xml:space="preserve"> young people</w:t>
      </w:r>
      <w:r>
        <w:rPr>
          <w:rFonts w:ascii="Verdana" w:hAnsi="Verdana"/>
          <w:sz w:val="22"/>
          <w:szCs w:val="22"/>
        </w:rPr>
        <w:t xml:space="preserve"> who are living outside of the county who are eligible for a Leaving Care service</w:t>
      </w:r>
      <w:r w:rsidRPr="000F37F4">
        <w:rPr>
          <w:rFonts w:ascii="Verdana" w:hAnsi="Verdana"/>
          <w:sz w:val="22"/>
          <w:szCs w:val="22"/>
        </w:rPr>
        <w:t xml:space="preserve">.  </w:t>
      </w:r>
      <w:proofErr w:type="gramStart"/>
      <w:r w:rsidRPr="000F37F4">
        <w:rPr>
          <w:rFonts w:ascii="Verdana" w:hAnsi="Verdana"/>
          <w:sz w:val="22"/>
          <w:szCs w:val="22"/>
        </w:rPr>
        <w:t>As far as possible reciprocal arrangements between authorities will take pl</w:t>
      </w:r>
      <w:r>
        <w:rPr>
          <w:rFonts w:ascii="Verdana" w:hAnsi="Verdana"/>
          <w:sz w:val="22"/>
          <w:szCs w:val="22"/>
        </w:rPr>
        <w:t>ace.</w:t>
      </w:r>
      <w:proofErr w:type="gramEnd"/>
      <w:r>
        <w:rPr>
          <w:rFonts w:ascii="Verdana" w:hAnsi="Verdana"/>
          <w:sz w:val="22"/>
          <w:szCs w:val="22"/>
        </w:rPr>
        <w:t xml:space="preserve"> However, there will</w:t>
      </w:r>
      <w:r w:rsidRPr="000F37F4">
        <w:rPr>
          <w:rFonts w:ascii="Verdana" w:hAnsi="Verdana"/>
          <w:sz w:val="22"/>
          <w:szCs w:val="22"/>
        </w:rPr>
        <w:t xml:space="preserve"> be occasions when a service may need to be pr</w:t>
      </w:r>
      <w:r>
        <w:rPr>
          <w:rFonts w:ascii="Verdana" w:hAnsi="Verdana"/>
          <w:sz w:val="22"/>
          <w:szCs w:val="22"/>
        </w:rPr>
        <w:t>ovided to a Care Leaver</w:t>
      </w:r>
      <w:r w:rsidRPr="000F37F4">
        <w:rPr>
          <w:rFonts w:ascii="Verdana" w:hAnsi="Verdana"/>
          <w:sz w:val="22"/>
          <w:szCs w:val="22"/>
        </w:rPr>
        <w:t xml:space="preserve"> outside of Cornwall.</w:t>
      </w:r>
      <w:r w:rsidRPr="000F37F4">
        <w:rPr>
          <w:rFonts w:ascii="Verdana" w:hAnsi="Verdana"/>
          <w:color w:val="0000FF"/>
          <w:sz w:val="22"/>
          <w:szCs w:val="22"/>
        </w:rPr>
        <w:br/>
      </w:r>
    </w:p>
    <w:p w:rsidR="005A4A40" w:rsidRPr="005A4A40" w:rsidRDefault="005A4A40" w:rsidP="005A4A40">
      <w:pPr>
        <w:rPr>
          <w:rFonts w:ascii="Verdana" w:hAnsi="Verdana"/>
          <w:color w:val="000000"/>
          <w:sz w:val="22"/>
        </w:rPr>
      </w:pPr>
    </w:p>
    <w:p w:rsidR="005936B4" w:rsidRPr="005936B4" w:rsidRDefault="005936B4" w:rsidP="005936B4">
      <w:pPr>
        <w:rPr>
          <w:rFonts w:ascii="Verdana" w:hAnsi="Verdana"/>
          <w:b/>
          <w:color w:val="000000"/>
          <w:sz w:val="22"/>
        </w:rPr>
      </w:pPr>
      <w:r w:rsidRPr="005936B4">
        <w:rPr>
          <w:rFonts w:ascii="Verdana" w:hAnsi="Verdana"/>
          <w:b/>
          <w:color w:val="000000"/>
          <w:sz w:val="22"/>
        </w:rPr>
        <w:t>Service Information</w:t>
      </w:r>
    </w:p>
    <w:p w:rsidR="005936B4" w:rsidRPr="005936B4" w:rsidRDefault="005936B4" w:rsidP="005936B4">
      <w:pPr>
        <w:rPr>
          <w:rFonts w:ascii="Verdana" w:hAnsi="Verdana"/>
          <w:color w:val="000000"/>
          <w:sz w:val="22"/>
        </w:rPr>
      </w:pPr>
      <w:r w:rsidRPr="005936B4">
        <w:rPr>
          <w:rFonts w:ascii="Verdana" w:hAnsi="Verdana"/>
          <w:color w:val="000000"/>
          <w:sz w:val="22"/>
        </w:rPr>
        <w:t>The Service Provider will ensure that information about the Service is available in a range of formats and media which is accessible to Young People in care and care leavers and to professionals. The Service Provider will ensure that this information is kept up to date and contains the following:</w:t>
      </w:r>
    </w:p>
    <w:p w:rsidR="005936B4" w:rsidRPr="005936B4" w:rsidRDefault="005936B4" w:rsidP="005936B4">
      <w:pPr>
        <w:rPr>
          <w:rFonts w:ascii="Verdana" w:hAnsi="Verdana"/>
          <w:color w:val="000000"/>
          <w:sz w:val="22"/>
        </w:rPr>
      </w:pPr>
    </w:p>
    <w:p w:rsidR="005936B4" w:rsidRPr="005936B4" w:rsidRDefault="005936B4" w:rsidP="008D6140">
      <w:pPr>
        <w:ind w:left="851" w:hanging="425"/>
        <w:rPr>
          <w:rFonts w:ascii="Verdana" w:hAnsi="Verdana"/>
          <w:color w:val="000000"/>
          <w:sz w:val="22"/>
        </w:rPr>
      </w:pPr>
      <w:r w:rsidRPr="005936B4">
        <w:rPr>
          <w:rFonts w:ascii="Verdana" w:hAnsi="Verdana"/>
          <w:color w:val="000000"/>
          <w:sz w:val="22"/>
        </w:rPr>
        <w:t>•</w:t>
      </w:r>
      <w:r w:rsidRPr="005936B4">
        <w:rPr>
          <w:rFonts w:ascii="Verdana" w:hAnsi="Verdana"/>
          <w:color w:val="000000"/>
          <w:sz w:val="22"/>
        </w:rPr>
        <w:tab/>
        <w:t xml:space="preserve">The full contact details to include postal </w:t>
      </w:r>
      <w:proofErr w:type="gramStart"/>
      <w:r w:rsidRPr="005936B4">
        <w:rPr>
          <w:rFonts w:ascii="Verdana" w:hAnsi="Verdana"/>
          <w:color w:val="000000"/>
          <w:sz w:val="22"/>
        </w:rPr>
        <w:t>address,</w:t>
      </w:r>
      <w:proofErr w:type="gramEnd"/>
      <w:r w:rsidRPr="005936B4">
        <w:rPr>
          <w:rFonts w:ascii="Verdana" w:hAnsi="Verdana"/>
          <w:color w:val="000000"/>
          <w:sz w:val="22"/>
        </w:rPr>
        <w:t xml:space="preserve"> email address, website address and telephone number</w:t>
      </w:r>
    </w:p>
    <w:p w:rsidR="005936B4" w:rsidRPr="005936B4" w:rsidRDefault="005936B4" w:rsidP="008D6140">
      <w:pPr>
        <w:ind w:left="851" w:hanging="425"/>
        <w:rPr>
          <w:rFonts w:ascii="Verdana" w:hAnsi="Verdana"/>
          <w:color w:val="000000"/>
          <w:sz w:val="22"/>
        </w:rPr>
      </w:pPr>
      <w:r w:rsidRPr="005936B4">
        <w:rPr>
          <w:rFonts w:ascii="Verdana" w:hAnsi="Verdana"/>
          <w:color w:val="000000"/>
          <w:sz w:val="22"/>
        </w:rPr>
        <w:t>•</w:t>
      </w:r>
      <w:r w:rsidRPr="005936B4">
        <w:rPr>
          <w:rFonts w:ascii="Verdana" w:hAnsi="Verdana"/>
          <w:color w:val="000000"/>
          <w:sz w:val="22"/>
        </w:rPr>
        <w:tab/>
        <w:t>A summary of the Service provided and eligibility</w:t>
      </w:r>
    </w:p>
    <w:p w:rsidR="005936B4" w:rsidRPr="005936B4" w:rsidRDefault="005936B4" w:rsidP="008D6140">
      <w:pPr>
        <w:ind w:left="851" w:hanging="425"/>
        <w:rPr>
          <w:rFonts w:ascii="Verdana" w:hAnsi="Verdana"/>
          <w:color w:val="000000"/>
          <w:sz w:val="22"/>
        </w:rPr>
      </w:pPr>
      <w:r w:rsidRPr="005936B4">
        <w:rPr>
          <w:rFonts w:ascii="Verdana" w:hAnsi="Verdana"/>
          <w:color w:val="000000"/>
          <w:sz w:val="22"/>
        </w:rPr>
        <w:t>•</w:t>
      </w:r>
      <w:r w:rsidRPr="005936B4">
        <w:rPr>
          <w:rFonts w:ascii="Verdana" w:hAnsi="Verdana"/>
          <w:color w:val="000000"/>
          <w:sz w:val="22"/>
        </w:rPr>
        <w:tab/>
        <w:t>Information about how to make complaints, comments and compliments</w:t>
      </w:r>
    </w:p>
    <w:p w:rsidR="005936B4" w:rsidRPr="005936B4" w:rsidRDefault="005936B4" w:rsidP="008D6140">
      <w:pPr>
        <w:ind w:left="851" w:hanging="425"/>
        <w:rPr>
          <w:rFonts w:ascii="Verdana" w:hAnsi="Verdana"/>
          <w:color w:val="000000"/>
          <w:sz w:val="22"/>
        </w:rPr>
      </w:pPr>
      <w:r w:rsidRPr="005936B4">
        <w:rPr>
          <w:rFonts w:ascii="Verdana" w:hAnsi="Verdana"/>
          <w:color w:val="000000"/>
          <w:sz w:val="22"/>
        </w:rPr>
        <w:t>•</w:t>
      </w:r>
      <w:r w:rsidRPr="005936B4">
        <w:rPr>
          <w:rFonts w:ascii="Verdana" w:hAnsi="Verdana"/>
          <w:color w:val="000000"/>
          <w:sz w:val="22"/>
        </w:rPr>
        <w:tab/>
        <w:t>Confidentiality, safeguarding and child sexual exploitation policies</w:t>
      </w:r>
    </w:p>
    <w:p w:rsidR="005936B4" w:rsidRPr="005936B4" w:rsidRDefault="005936B4" w:rsidP="008D6140">
      <w:pPr>
        <w:ind w:left="851" w:hanging="425"/>
        <w:rPr>
          <w:rFonts w:ascii="Verdana" w:hAnsi="Verdana"/>
          <w:color w:val="000000"/>
          <w:sz w:val="22"/>
        </w:rPr>
      </w:pPr>
      <w:r w:rsidRPr="005936B4">
        <w:rPr>
          <w:rFonts w:ascii="Verdana" w:hAnsi="Verdana"/>
          <w:color w:val="000000"/>
          <w:sz w:val="22"/>
        </w:rPr>
        <w:t>•</w:t>
      </w:r>
      <w:r w:rsidRPr="005936B4">
        <w:rPr>
          <w:rFonts w:ascii="Verdana" w:hAnsi="Verdana"/>
          <w:color w:val="000000"/>
          <w:sz w:val="22"/>
        </w:rPr>
        <w:tab/>
        <w:t>Details of how to request information in alternative formats tailored to meet the specific needs of Young People.</w:t>
      </w:r>
    </w:p>
    <w:p w:rsidR="005936B4" w:rsidRPr="005936B4" w:rsidRDefault="005936B4" w:rsidP="005936B4">
      <w:pPr>
        <w:rPr>
          <w:rFonts w:ascii="Verdana" w:hAnsi="Verdana"/>
          <w:color w:val="000000"/>
          <w:sz w:val="22"/>
        </w:rPr>
      </w:pPr>
    </w:p>
    <w:p w:rsidR="005936B4" w:rsidRPr="005936B4" w:rsidRDefault="005936B4" w:rsidP="005936B4">
      <w:pPr>
        <w:rPr>
          <w:rFonts w:ascii="Verdana" w:hAnsi="Verdana"/>
          <w:color w:val="000000"/>
          <w:sz w:val="22"/>
        </w:rPr>
      </w:pPr>
      <w:r w:rsidRPr="005936B4">
        <w:rPr>
          <w:rFonts w:ascii="Verdana" w:hAnsi="Verdana"/>
          <w:color w:val="000000"/>
          <w:sz w:val="22"/>
        </w:rPr>
        <w:lastRenderedPageBreak/>
        <w:t xml:space="preserve">The Service Provider will ensure that information about the Service is made available in forms reflecting the diversity of the local population. This may include but is not limited to other languages, easy read, large print, Braille and visual or audio. </w:t>
      </w:r>
    </w:p>
    <w:p w:rsidR="005936B4" w:rsidRPr="005936B4" w:rsidRDefault="005936B4" w:rsidP="005936B4">
      <w:pPr>
        <w:rPr>
          <w:rFonts w:ascii="Verdana" w:hAnsi="Verdana"/>
          <w:color w:val="000000"/>
          <w:sz w:val="22"/>
        </w:rPr>
      </w:pPr>
      <w:r w:rsidRPr="005936B4">
        <w:rPr>
          <w:rFonts w:ascii="Verdana" w:hAnsi="Verdana"/>
          <w:color w:val="000000"/>
          <w:sz w:val="22"/>
        </w:rPr>
        <w:t>Information will be updated whenever there is a material change to the Service or its facilities either by means of the publication of an insert or by republication.</w:t>
      </w:r>
    </w:p>
    <w:p w:rsidR="005936B4" w:rsidRPr="005936B4" w:rsidRDefault="005936B4" w:rsidP="005936B4">
      <w:pPr>
        <w:rPr>
          <w:rFonts w:ascii="Verdana" w:hAnsi="Verdana"/>
          <w:color w:val="000000"/>
          <w:sz w:val="22"/>
        </w:rPr>
      </w:pPr>
    </w:p>
    <w:p w:rsidR="005936B4" w:rsidRPr="005936B4" w:rsidRDefault="005936B4" w:rsidP="005936B4">
      <w:pPr>
        <w:rPr>
          <w:rFonts w:ascii="Verdana" w:hAnsi="Verdana"/>
          <w:color w:val="000000"/>
          <w:sz w:val="22"/>
        </w:rPr>
      </w:pPr>
      <w:r w:rsidRPr="005936B4">
        <w:rPr>
          <w:rFonts w:ascii="Verdana" w:hAnsi="Verdana"/>
          <w:color w:val="000000"/>
          <w:sz w:val="22"/>
        </w:rPr>
        <w:t>Information will be updated whenever there is a material change to the Service or its facilities either by means of the publication of an insert or by republication.</w:t>
      </w:r>
    </w:p>
    <w:p w:rsidR="005936B4" w:rsidRPr="005936B4" w:rsidRDefault="005936B4" w:rsidP="005936B4">
      <w:pPr>
        <w:rPr>
          <w:rFonts w:ascii="Verdana" w:hAnsi="Verdana"/>
          <w:color w:val="000000"/>
          <w:sz w:val="22"/>
        </w:rPr>
      </w:pPr>
    </w:p>
    <w:p w:rsidR="005936B4" w:rsidRPr="005936B4" w:rsidRDefault="005936B4" w:rsidP="005936B4">
      <w:pPr>
        <w:rPr>
          <w:rFonts w:ascii="Verdana" w:hAnsi="Verdana"/>
          <w:color w:val="000000"/>
          <w:sz w:val="22"/>
        </w:rPr>
      </w:pPr>
      <w:r w:rsidRPr="005936B4">
        <w:rPr>
          <w:rFonts w:ascii="Verdana" w:hAnsi="Verdana"/>
          <w:color w:val="000000"/>
          <w:sz w:val="22"/>
        </w:rPr>
        <w:t>The Service Provider will ensure that young people have details relating to how to access The Council’s out of hours service.</w:t>
      </w:r>
    </w:p>
    <w:p w:rsidR="004330CC" w:rsidRPr="004330CC" w:rsidRDefault="004330CC" w:rsidP="004330CC">
      <w:pPr>
        <w:ind w:left="360"/>
        <w:rPr>
          <w:rFonts w:ascii="Verdana" w:hAnsi="Verdana"/>
          <w:color w:val="000000"/>
        </w:rPr>
      </w:pPr>
    </w:p>
    <w:p w:rsidR="00094CCD" w:rsidRDefault="00707F37" w:rsidP="000606AB">
      <w:pPr>
        <w:pStyle w:val="ListParagraph"/>
        <w:numPr>
          <w:ilvl w:val="0"/>
          <w:numId w:val="17"/>
        </w:numPr>
        <w:ind w:left="426" w:hanging="426"/>
        <w:rPr>
          <w:rFonts w:ascii="Verdana" w:hAnsi="Verdana"/>
          <w:b/>
          <w:color w:val="000000"/>
        </w:rPr>
      </w:pPr>
      <w:r>
        <w:rPr>
          <w:rFonts w:ascii="Verdana" w:hAnsi="Verdana"/>
          <w:b/>
          <w:color w:val="000000"/>
        </w:rPr>
        <w:t xml:space="preserve">Staffing </w:t>
      </w:r>
      <w:r w:rsidR="00094CCD">
        <w:rPr>
          <w:rFonts w:ascii="Verdana" w:hAnsi="Verdana"/>
          <w:b/>
          <w:color w:val="000000"/>
        </w:rPr>
        <w:t xml:space="preserve"> for</w:t>
      </w:r>
      <w:r>
        <w:rPr>
          <w:rFonts w:ascii="Verdana" w:hAnsi="Verdana"/>
          <w:b/>
          <w:color w:val="000000"/>
        </w:rPr>
        <w:t xml:space="preserve"> the </w:t>
      </w:r>
      <w:r w:rsidR="00094CCD">
        <w:rPr>
          <w:rFonts w:ascii="Verdana" w:hAnsi="Verdana"/>
          <w:b/>
          <w:color w:val="000000"/>
        </w:rPr>
        <w:t xml:space="preserve"> 16+ Leaving Care Service</w:t>
      </w:r>
    </w:p>
    <w:p w:rsidR="004330CC" w:rsidRDefault="00512AC4" w:rsidP="00645173">
      <w:pPr>
        <w:rPr>
          <w:rFonts w:ascii="Verdana" w:hAnsi="Verdana"/>
          <w:color w:val="000000"/>
          <w:sz w:val="22"/>
        </w:rPr>
      </w:pPr>
      <w:r w:rsidRPr="00512AC4">
        <w:rPr>
          <w:rFonts w:ascii="Verdana" w:hAnsi="Verdana"/>
          <w:color w:val="000000"/>
          <w:sz w:val="22"/>
        </w:rPr>
        <w:t xml:space="preserve">The Service Provider will ensure that Staffing is at </w:t>
      </w:r>
      <w:r w:rsidR="008F3570">
        <w:rPr>
          <w:rFonts w:ascii="Verdana" w:hAnsi="Verdana"/>
          <w:color w:val="000000"/>
          <w:sz w:val="22"/>
        </w:rPr>
        <w:t>A</w:t>
      </w:r>
      <w:r w:rsidRPr="00512AC4">
        <w:rPr>
          <w:rFonts w:ascii="Verdana" w:hAnsi="Verdana"/>
          <w:color w:val="000000"/>
          <w:sz w:val="22"/>
        </w:rPr>
        <w:t xml:space="preserve">ppropriate and safe level to ensure that the Service can be provided </w:t>
      </w:r>
      <w:r>
        <w:rPr>
          <w:rFonts w:ascii="Verdana" w:hAnsi="Verdana"/>
          <w:color w:val="000000"/>
          <w:sz w:val="22"/>
        </w:rPr>
        <w:t>in accordance with the Contract. The Service Provider will:</w:t>
      </w:r>
    </w:p>
    <w:p w:rsidR="00512AC4" w:rsidRPr="004330CC" w:rsidRDefault="00512AC4" w:rsidP="00645173">
      <w:pPr>
        <w:rPr>
          <w:rFonts w:ascii="Verdana" w:hAnsi="Verdana"/>
          <w:color w:val="000000"/>
          <w:sz w:val="22"/>
        </w:rPr>
      </w:pPr>
    </w:p>
    <w:p w:rsidR="004330CC" w:rsidRDefault="004330CC" w:rsidP="000606AB">
      <w:pPr>
        <w:pStyle w:val="ListParagraph"/>
        <w:numPr>
          <w:ilvl w:val="0"/>
          <w:numId w:val="19"/>
        </w:numPr>
        <w:rPr>
          <w:rFonts w:ascii="Verdana" w:hAnsi="Verdana"/>
          <w:color w:val="000000"/>
        </w:rPr>
      </w:pPr>
      <w:r w:rsidRPr="004330CC">
        <w:rPr>
          <w:rFonts w:ascii="Verdana" w:hAnsi="Verdana"/>
          <w:color w:val="000000"/>
        </w:rPr>
        <w:t>Have a process and policies for induction, continuous development, training and service guidance manual for all staff, including any volunteers or sessional staff linking to the services commissioned within these arrangements.</w:t>
      </w:r>
    </w:p>
    <w:p w:rsidR="005936B4" w:rsidRPr="005936B4" w:rsidRDefault="005936B4" w:rsidP="00645173">
      <w:pPr>
        <w:rPr>
          <w:rFonts w:ascii="Verdana" w:hAnsi="Verdana"/>
          <w:color w:val="000000"/>
          <w:sz w:val="22"/>
        </w:rPr>
      </w:pPr>
      <w:r w:rsidRPr="005936B4">
        <w:rPr>
          <w:rFonts w:ascii="Verdana" w:hAnsi="Verdana"/>
          <w:b/>
          <w:color w:val="000000"/>
          <w:sz w:val="22"/>
        </w:rPr>
        <w:t>Staff Recruitment</w:t>
      </w:r>
      <w:r>
        <w:rPr>
          <w:rFonts w:ascii="Verdana" w:hAnsi="Verdana"/>
          <w:color w:val="000000"/>
        </w:rPr>
        <w:t xml:space="preserve">: </w:t>
      </w:r>
      <w:r w:rsidRPr="005936B4">
        <w:rPr>
          <w:rFonts w:ascii="Verdana" w:hAnsi="Verdana"/>
          <w:color w:val="000000"/>
          <w:sz w:val="22"/>
        </w:rPr>
        <w:t xml:space="preserve">The Service Provider will ensure that all Staff </w:t>
      </w:r>
      <w:proofErr w:type="gramStart"/>
      <w:r w:rsidRPr="005936B4">
        <w:rPr>
          <w:rFonts w:ascii="Verdana" w:hAnsi="Verdana"/>
          <w:color w:val="000000"/>
          <w:sz w:val="22"/>
        </w:rPr>
        <w:t>are</w:t>
      </w:r>
      <w:proofErr w:type="gramEnd"/>
      <w:r w:rsidRPr="005936B4">
        <w:rPr>
          <w:rFonts w:ascii="Verdana" w:hAnsi="Verdana"/>
          <w:color w:val="000000"/>
          <w:sz w:val="22"/>
        </w:rPr>
        <w:t xml:space="preserve"> recruited in accordance with the requirements of this Contract and the Authority’s Safeguarding Guidelines for S</w:t>
      </w:r>
      <w:r w:rsidR="00645173">
        <w:rPr>
          <w:rFonts w:ascii="Verdana" w:hAnsi="Verdana"/>
          <w:color w:val="000000"/>
          <w:sz w:val="22"/>
        </w:rPr>
        <w:t>uppliers.</w:t>
      </w:r>
    </w:p>
    <w:p w:rsidR="00F956B4" w:rsidRDefault="00F956B4" w:rsidP="00F956B4">
      <w:pPr>
        <w:autoSpaceDE w:val="0"/>
        <w:autoSpaceDN w:val="0"/>
        <w:adjustRightInd w:val="0"/>
        <w:ind w:left="426"/>
        <w:jc w:val="both"/>
        <w:rPr>
          <w:rFonts w:ascii="Verdana" w:hAnsi="Verdana" w:cs="Arial"/>
          <w:sz w:val="22"/>
          <w:szCs w:val="22"/>
        </w:rPr>
      </w:pPr>
    </w:p>
    <w:p w:rsidR="00F956B4" w:rsidRPr="00FD2324" w:rsidRDefault="00F956B4" w:rsidP="00F956B4">
      <w:pPr>
        <w:autoSpaceDE w:val="0"/>
        <w:autoSpaceDN w:val="0"/>
        <w:adjustRightInd w:val="0"/>
        <w:rPr>
          <w:rFonts w:ascii="Verdana" w:hAnsi="Verdana" w:cs="Arial"/>
          <w:sz w:val="22"/>
          <w:szCs w:val="22"/>
        </w:rPr>
      </w:pPr>
      <w:r w:rsidRPr="00FD2324">
        <w:rPr>
          <w:rFonts w:ascii="Verdana" w:hAnsi="Verdana" w:cs="Arial"/>
          <w:sz w:val="22"/>
          <w:szCs w:val="22"/>
        </w:rPr>
        <w:t>The Service Provider will recruit suitably experienced and qualified Staff to deliver the services in line with safer recruitment procedures.</w:t>
      </w:r>
      <w:r>
        <w:rPr>
          <w:rFonts w:ascii="Verdana" w:hAnsi="Verdana" w:cs="Arial"/>
          <w:sz w:val="22"/>
          <w:szCs w:val="22"/>
        </w:rPr>
        <w:t xml:space="preserve"> This will include ensuring that all volunteers and other staff are DBS checked and references sought prior to commencing their role.</w:t>
      </w:r>
    </w:p>
    <w:p w:rsidR="00F956B4" w:rsidRDefault="00F956B4" w:rsidP="00F956B4">
      <w:pPr>
        <w:rPr>
          <w:rFonts w:ascii="Verdana" w:hAnsi="Verdana" w:cs="Arial"/>
          <w:sz w:val="22"/>
          <w:szCs w:val="22"/>
        </w:rPr>
      </w:pPr>
    </w:p>
    <w:p w:rsidR="00F956B4" w:rsidRDefault="00F956B4" w:rsidP="00F956B4">
      <w:pPr>
        <w:autoSpaceDE w:val="0"/>
        <w:autoSpaceDN w:val="0"/>
        <w:adjustRightInd w:val="0"/>
        <w:rPr>
          <w:rFonts w:ascii="Verdana" w:hAnsi="Verdana" w:cs="Arial"/>
          <w:color w:val="000000"/>
          <w:sz w:val="22"/>
          <w:szCs w:val="22"/>
          <w:lang w:eastAsia="en-GB"/>
        </w:rPr>
      </w:pPr>
      <w:r w:rsidRPr="00FD2324">
        <w:rPr>
          <w:rFonts w:ascii="Verdana" w:hAnsi="Verdana" w:cs="Arial"/>
          <w:sz w:val="22"/>
          <w:szCs w:val="22"/>
        </w:rPr>
        <w:t>The Service Provider will ensure that</w:t>
      </w:r>
      <w:r w:rsidRPr="00FD2324">
        <w:rPr>
          <w:rFonts w:ascii="Verdana" w:hAnsi="Verdana"/>
          <w:sz w:val="22"/>
          <w:szCs w:val="22"/>
        </w:rPr>
        <w:t xml:space="preserve"> any recruitment process will involve a nominated Local Authority representative.</w:t>
      </w:r>
      <w:r>
        <w:rPr>
          <w:rFonts w:ascii="Verdana" w:hAnsi="Verdana" w:cs="Arial"/>
          <w:color w:val="000000"/>
          <w:sz w:val="22"/>
          <w:szCs w:val="22"/>
          <w:lang w:eastAsia="en-GB"/>
        </w:rPr>
        <w:t xml:space="preserve"> </w:t>
      </w:r>
    </w:p>
    <w:p w:rsidR="005936B4" w:rsidRDefault="005936B4" w:rsidP="00645173">
      <w:pPr>
        <w:rPr>
          <w:rFonts w:ascii="Verdana" w:hAnsi="Verdana"/>
          <w:color w:val="000000"/>
          <w:sz w:val="22"/>
        </w:rPr>
      </w:pPr>
    </w:p>
    <w:p w:rsidR="005936B4" w:rsidRPr="005936B4" w:rsidRDefault="005936B4" w:rsidP="00645173">
      <w:pPr>
        <w:ind w:left="360" w:hanging="360"/>
        <w:rPr>
          <w:rFonts w:ascii="Verdana" w:hAnsi="Verdana"/>
          <w:color w:val="000000"/>
          <w:sz w:val="22"/>
        </w:rPr>
      </w:pPr>
      <w:r w:rsidRPr="005936B4">
        <w:rPr>
          <w:rFonts w:ascii="Verdana" w:hAnsi="Verdana"/>
          <w:b/>
          <w:color w:val="000000"/>
          <w:sz w:val="22"/>
        </w:rPr>
        <w:t>Staff Supervision</w:t>
      </w:r>
      <w:r>
        <w:rPr>
          <w:rFonts w:ascii="Verdana" w:hAnsi="Verdana"/>
          <w:b/>
          <w:color w:val="000000"/>
          <w:sz w:val="22"/>
        </w:rPr>
        <w:t>:</w:t>
      </w:r>
      <w:r w:rsidRPr="005936B4">
        <w:rPr>
          <w:rFonts w:ascii="Verdana" w:hAnsi="Verdana"/>
          <w:color w:val="000000"/>
          <w:sz w:val="22"/>
        </w:rPr>
        <w:t xml:space="preserve"> The Service Provider will ensure that:</w:t>
      </w:r>
    </w:p>
    <w:p w:rsidR="005936B4" w:rsidRPr="005936B4" w:rsidRDefault="005936B4" w:rsidP="00645173">
      <w:pPr>
        <w:ind w:left="360" w:hanging="360"/>
        <w:rPr>
          <w:rFonts w:ascii="Verdana" w:hAnsi="Verdana"/>
          <w:color w:val="000000"/>
          <w:sz w:val="22"/>
        </w:rPr>
      </w:pPr>
    </w:p>
    <w:p w:rsidR="005936B4" w:rsidRPr="005936B4" w:rsidRDefault="005936B4" w:rsidP="00645173">
      <w:pPr>
        <w:ind w:left="709" w:hanging="283"/>
        <w:rPr>
          <w:rFonts w:ascii="Verdana" w:hAnsi="Verdana"/>
          <w:color w:val="000000"/>
          <w:sz w:val="22"/>
        </w:rPr>
      </w:pPr>
      <w:r w:rsidRPr="005936B4">
        <w:rPr>
          <w:rFonts w:ascii="Verdana" w:hAnsi="Verdana"/>
          <w:color w:val="000000"/>
          <w:sz w:val="22"/>
        </w:rPr>
        <w:t>•</w:t>
      </w:r>
      <w:r w:rsidRPr="005936B4">
        <w:rPr>
          <w:rFonts w:ascii="Verdana" w:hAnsi="Verdana"/>
          <w:color w:val="000000"/>
          <w:sz w:val="22"/>
        </w:rPr>
        <w:tab/>
        <w:t xml:space="preserve">Personal Advisors receive </w:t>
      </w:r>
      <w:proofErr w:type="gramStart"/>
      <w:r w:rsidR="008F3570">
        <w:rPr>
          <w:rFonts w:ascii="Verdana" w:hAnsi="Verdana"/>
          <w:color w:val="000000"/>
          <w:sz w:val="22"/>
        </w:rPr>
        <w:t>A</w:t>
      </w:r>
      <w:r w:rsidRPr="005936B4">
        <w:rPr>
          <w:rFonts w:ascii="Verdana" w:hAnsi="Verdana"/>
          <w:color w:val="000000"/>
          <w:sz w:val="22"/>
        </w:rPr>
        <w:t>ppropriate</w:t>
      </w:r>
      <w:proofErr w:type="gramEnd"/>
      <w:r w:rsidRPr="005936B4">
        <w:rPr>
          <w:rFonts w:ascii="Verdana" w:hAnsi="Verdana"/>
          <w:color w:val="000000"/>
          <w:sz w:val="22"/>
        </w:rPr>
        <w:t xml:space="preserve"> professional and case-work supervision to enable them to deliver services effectively and to identify areas where barriers to accessing services and achieving better outcomes for this client group need to be fed back to the Local Authority for further action</w:t>
      </w:r>
    </w:p>
    <w:p w:rsidR="005936B4" w:rsidRPr="005936B4" w:rsidRDefault="005936B4" w:rsidP="00645173">
      <w:pPr>
        <w:ind w:left="709" w:hanging="283"/>
        <w:rPr>
          <w:rFonts w:ascii="Verdana" w:hAnsi="Verdana"/>
          <w:color w:val="000000"/>
          <w:sz w:val="22"/>
        </w:rPr>
      </w:pPr>
      <w:r w:rsidRPr="005936B4">
        <w:rPr>
          <w:rFonts w:ascii="Verdana" w:hAnsi="Verdana"/>
          <w:color w:val="000000"/>
          <w:sz w:val="22"/>
        </w:rPr>
        <w:t>•</w:t>
      </w:r>
      <w:r w:rsidRPr="005936B4">
        <w:rPr>
          <w:rFonts w:ascii="Verdana" w:hAnsi="Verdana"/>
          <w:color w:val="000000"/>
          <w:sz w:val="22"/>
        </w:rPr>
        <w:tab/>
        <w:t>Appropriate levels of Staff supervision (at least monthly) are provided by suitably qualified and experienced supervisors and cover key areas including safeguarding, child sexual exploitation, case load management and risk management</w:t>
      </w:r>
    </w:p>
    <w:p w:rsidR="005936B4" w:rsidRPr="005936B4" w:rsidRDefault="005936B4" w:rsidP="00645173">
      <w:pPr>
        <w:ind w:left="360" w:firstLine="66"/>
        <w:rPr>
          <w:rFonts w:ascii="Verdana" w:hAnsi="Verdana"/>
          <w:color w:val="000000"/>
          <w:sz w:val="22"/>
        </w:rPr>
      </w:pPr>
      <w:r w:rsidRPr="005936B4">
        <w:rPr>
          <w:rFonts w:ascii="Verdana" w:hAnsi="Verdana"/>
          <w:color w:val="000000"/>
          <w:sz w:val="22"/>
        </w:rPr>
        <w:t>•</w:t>
      </w:r>
      <w:r w:rsidRPr="005936B4">
        <w:rPr>
          <w:rFonts w:ascii="Verdana" w:hAnsi="Verdana"/>
          <w:color w:val="000000"/>
          <w:sz w:val="22"/>
        </w:rPr>
        <w:tab/>
        <w:t>Supervision sessions include risk and safeguarding as standing items</w:t>
      </w:r>
    </w:p>
    <w:p w:rsidR="005936B4" w:rsidRPr="005936B4" w:rsidRDefault="005936B4" w:rsidP="00645173">
      <w:pPr>
        <w:ind w:left="709" w:hanging="283"/>
        <w:rPr>
          <w:rFonts w:ascii="Verdana" w:hAnsi="Verdana"/>
          <w:color w:val="000000"/>
          <w:sz w:val="22"/>
        </w:rPr>
      </w:pPr>
      <w:r w:rsidRPr="005936B4">
        <w:rPr>
          <w:rFonts w:ascii="Verdana" w:hAnsi="Verdana"/>
          <w:color w:val="000000"/>
          <w:sz w:val="22"/>
        </w:rPr>
        <w:t>•</w:t>
      </w:r>
      <w:r w:rsidRPr="005936B4">
        <w:rPr>
          <w:rFonts w:ascii="Verdana" w:hAnsi="Verdana"/>
          <w:color w:val="000000"/>
          <w:sz w:val="22"/>
        </w:rPr>
        <w:tab/>
        <w:t>Appropriate records are maintained and recorded on the Local Authorities recording system</w:t>
      </w:r>
    </w:p>
    <w:p w:rsidR="005936B4" w:rsidRPr="005936B4" w:rsidRDefault="005936B4" w:rsidP="00645173">
      <w:pPr>
        <w:ind w:left="709" w:hanging="283"/>
        <w:rPr>
          <w:rFonts w:ascii="Verdana" w:hAnsi="Verdana"/>
          <w:color w:val="000000"/>
          <w:sz w:val="22"/>
        </w:rPr>
      </w:pPr>
      <w:r w:rsidRPr="005936B4">
        <w:rPr>
          <w:rFonts w:ascii="Verdana" w:hAnsi="Verdana"/>
          <w:color w:val="000000"/>
          <w:sz w:val="22"/>
        </w:rPr>
        <w:t>•</w:t>
      </w:r>
      <w:r w:rsidRPr="005936B4">
        <w:rPr>
          <w:rFonts w:ascii="Verdana" w:hAnsi="Verdana"/>
          <w:color w:val="000000"/>
          <w:sz w:val="22"/>
        </w:rPr>
        <w:tab/>
        <w:t xml:space="preserve">Staff </w:t>
      </w:r>
      <w:proofErr w:type="gramStart"/>
      <w:r w:rsidRPr="005936B4">
        <w:rPr>
          <w:rFonts w:ascii="Verdana" w:hAnsi="Verdana"/>
          <w:color w:val="000000"/>
          <w:sz w:val="22"/>
        </w:rPr>
        <w:t>have</w:t>
      </w:r>
      <w:proofErr w:type="gramEnd"/>
      <w:r w:rsidRPr="005936B4">
        <w:rPr>
          <w:rFonts w:ascii="Verdana" w:hAnsi="Verdana"/>
          <w:color w:val="000000"/>
          <w:sz w:val="22"/>
        </w:rPr>
        <w:t xml:space="preserve"> access to a social work qualified manager within the Commissioned Service for overall oversight guidance and complex supervisory issues.</w:t>
      </w:r>
    </w:p>
    <w:p w:rsidR="005936B4" w:rsidRPr="005936B4" w:rsidRDefault="005936B4" w:rsidP="005936B4">
      <w:pPr>
        <w:ind w:left="360"/>
        <w:rPr>
          <w:rFonts w:ascii="Verdana" w:hAnsi="Verdana"/>
          <w:color w:val="000000"/>
          <w:sz w:val="22"/>
        </w:rPr>
      </w:pPr>
    </w:p>
    <w:p w:rsidR="009B787B" w:rsidRPr="009B787B" w:rsidRDefault="009B787B" w:rsidP="00645173">
      <w:pPr>
        <w:ind w:left="142"/>
        <w:rPr>
          <w:rFonts w:ascii="Verdana" w:hAnsi="Verdana"/>
          <w:color w:val="000000"/>
          <w:sz w:val="22"/>
        </w:rPr>
      </w:pPr>
      <w:r w:rsidRPr="009B787B">
        <w:rPr>
          <w:rFonts w:ascii="Verdana" w:hAnsi="Verdana"/>
          <w:b/>
          <w:color w:val="000000"/>
          <w:sz w:val="22"/>
        </w:rPr>
        <w:t>Staff Training</w:t>
      </w:r>
      <w:r>
        <w:rPr>
          <w:rFonts w:ascii="Verdana" w:hAnsi="Verdana"/>
          <w:b/>
          <w:color w:val="000000"/>
          <w:sz w:val="22"/>
        </w:rPr>
        <w:t>:</w:t>
      </w:r>
      <w:r w:rsidRPr="009B787B">
        <w:rPr>
          <w:rFonts w:ascii="Verdana" w:hAnsi="Verdana"/>
          <w:color w:val="000000"/>
          <w:sz w:val="22"/>
        </w:rPr>
        <w:t xml:space="preserve"> The Service Provider will ensure that all staff and volunteers have received and are able to evidence training in the following areas including but not limited to:</w:t>
      </w:r>
    </w:p>
    <w:p w:rsidR="009B787B" w:rsidRPr="009B787B" w:rsidRDefault="009B787B" w:rsidP="009B787B">
      <w:pPr>
        <w:ind w:left="360"/>
        <w:rPr>
          <w:rFonts w:ascii="Verdana" w:hAnsi="Verdana"/>
          <w:color w:val="000000"/>
          <w:sz w:val="22"/>
        </w:rPr>
      </w:pPr>
    </w:p>
    <w:p w:rsidR="009B787B" w:rsidRPr="009B787B" w:rsidRDefault="009B787B" w:rsidP="00645173">
      <w:pPr>
        <w:tabs>
          <w:tab w:val="left" w:pos="1276"/>
        </w:tabs>
        <w:ind w:left="1134" w:hanging="425"/>
        <w:rPr>
          <w:rFonts w:ascii="Verdana" w:hAnsi="Verdana"/>
          <w:color w:val="000000"/>
          <w:sz w:val="22"/>
        </w:rPr>
      </w:pPr>
      <w:r w:rsidRPr="009B787B">
        <w:rPr>
          <w:rFonts w:ascii="Verdana" w:hAnsi="Verdana"/>
          <w:color w:val="000000"/>
          <w:sz w:val="22"/>
        </w:rPr>
        <w:t>•</w:t>
      </w:r>
      <w:r w:rsidRPr="009B787B">
        <w:rPr>
          <w:rFonts w:ascii="Verdana" w:hAnsi="Verdana"/>
          <w:color w:val="000000"/>
          <w:sz w:val="22"/>
        </w:rPr>
        <w:tab/>
        <w:t xml:space="preserve">Safeguarding Children and Young People </w:t>
      </w:r>
    </w:p>
    <w:p w:rsidR="009B787B" w:rsidRPr="009B787B" w:rsidRDefault="009B787B" w:rsidP="00645173">
      <w:pPr>
        <w:tabs>
          <w:tab w:val="left" w:pos="1134"/>
        </w:tabs>
        <w:ind w:left="1134" w:hanging="425"/>
        <w:rPr>
          <w:rFonts w:ascii="Verdana" w:hAnsi="Verdana"/>
          <w:color w:val="000000"/>
          <w:sz w:val="22"/>
        </w:rPr>
      </w:pPr>
      <w:r w:rsidRPr="009B787B">
        <w:rPr>
          <w:rFonts w:ascii="Verdana" w:hAnsi="Verdana"/>
          <w:color w:val="000000"/>
          <w:sz w:val="22"/>
        </w:rPr>
        <w:t>•</w:t>
      </w:r>
      <w:r w:rsidRPr="009B787B">
        <w:rPr>
          <w:rFonts w:ascii="Verdana" w:hAnsi="Verdana"/>
          <w:color w:val="000000"/>
          <w:sz w:val="22"/>
        </w:rPr>
        <w:tab/>
        <w:t>Safeguarding Adults</w:t>
      </w:r>
    </w:p>
    <w:p w:rsidR="009B787B" w:rsidRPr="009B787B" w:rsidRDefault="009B787B" w:rsidP="00645173">
      <w:pPr>
        <w:tabs>
          <w:tab w:val="left" w:pos="1134"/>
        </w:tabs>
        <w:ind w:left="1134" w:hanging="425"/>
        <w:rPr>
          <w:rFonts w:ascii="Verdana" w:hAnsi="Verdana"/>
          <w:color w:val="000000"/>
          <w:sz w:val="22"/>
        </w:rPr>
      </w:pPr>
      <w:r w:rsidRPr="009B787B">
        <w:rPr>
          <w:rFonts w:ascii="Verdana" w:hAnsi="Verdana"/>
          <w:color w:val="000000"/>
          <w:sz w:val="22"/>
        </w:rPr>
        <w:t>•</w:t>
      </w:r>
      <w:r w:rsidRPr="009B787B">
        <w:rPr>
          <w:rFonts w:ascii="Verdana" w:hAnsi="Verdana"/>
          <w:color w:val="000000"/>
          <w:sz w:val="22"/>
        </w:rPr>
        <w:tab/>
        <w:t xml:space="preserve">Child Sexual Exploitation </w:t>
      </w:r>
    </w:p>
    <w:p w:rsidR="009B787B" w:rsidRPr="009B787B" w:rsidRDefault="009B787B" w:rsidP="00645173">
      <w:pPr>
        <w:tabs>
          <w:tab w:val="left" w:pos="1134"/>
        </w:tabs>
        <w:ind w:left="1134" w:hanging="425"/>
        <w:rPr>
          <w:rFonts w:ascii="Verdana" w:hAnsi="Verdana"/>
          <w:color w:val="000000"/>
          <w:sz w:val="22"/>
        </w:rPr>
      </w:pPr>
      <w:r w:rsidRPr="009B787B">
        <w:rPr>
          <w:rFonts w:ascii="Verdana" w:hAnsi="Verdana"/>
          <w:color w:val="000000"/>
          <w:sz w:val="22"/>
        </w:rPr>
        <w:t>•</w:t>
      </w:r>
      <w:r w:rsidRPr="009B787B">
        <w:rPr>
          <w:rFonts w:ascii="Verdana" w:hAnsi="Verdana"/>
          <w:color w:val="000000"/>
          <w:sz w:val="22"/>
        </w:rPr>
        <w:tab/>
        <w:t xml:space="preserve">Confidentiality and information sharing </w:t>
      </w:r>
    </w:p>
    <w:p w:rsidR="009B787B" w:rsidRPr="009B787B" w:rsidRDefault="009B787B" w:rsidP="00645173">
      <w:pPr>
        <w:tabs>
          <w:tab w:val="left" w:pos="1134"/>
        </w:tabs>
        <w:ind w:left="1134" w:hanging="425"/>
        <w:rPr>
          <w:rFonts w:ascii="Verdana" w:hAnsi="Verdana"/>
          <w:color w:val="000000"/>
          <w:sz w:val="22"/>
        </w:rPr>
      </w:pPr>
      <w:r w:rsidRPr="009B787B">
        <w:rPr>
          <w:rFonts w:ascii="Verdana" w:hAnsi="Verdana"/>
          <w:color w:val="000000"/>
          <w:sz w:val="22"/>
        </w:rPr>
        <w:t>•</w:t>
      </w:r>
      <w:r w:rsidRPr="009B787B">
        <w:rPr>
          <w:rFonts w:ascii="Verdana" w:hAnsi="Verdana"/>
          <w:color w:val="000000"/>
          <w:sz w:val="22"/>
        </w:rPr>
        <w:tab/>
        <w:t xml:space="preserve">Effective case recording skills </w:t>
      </w:r>
    </w:p>
    <w:p w:rsidR="009B787B" w:rsidRPr="009B787B" w:rsidRDefault="009B787B" w:rsidP="00645173">
      <w:pPr>
        <w:tabs>
          <w:tab w:val="left" w:pos="1134"/>
        </w:tabs>
        <w:ind w:left="1134" w:hanging="425"/>
        <w:rPr>
          <w:rFonts w:ascii="Verdana" w:hAnsi="Verdana"/>
          <w:color w:val="000000"/>
          <w:sz w:val="22"/>
        </w:rPr>
      </w:pPr>
      <w:r w:rsidRPr="009B787B">
        <w:rPr>
          <w:rFonts w:ascii="Verdana" w:hAnsi="Verdana"/>
          <w:color w:val="000000"/>
          <w:sz w:val="22"/>
        </w:rPr>
        <w:t>•</w:t>
      </w:r>
      <w:r w:rsidRPr="009B787B">
        <w:rPr>
          <w:rFonts w:ascii="Verdana" w:hAnsi="Verdana"/>
          <w:color w:val="000000"/>
          <w:sz w:val="22"/>
        </w:rPr>
        <w:tab/>
        <w:t>‘Signs of Safety’ and risk management</w:t>
      </w:r>
    </w:p>
    <w:p w:rsidR="009B787B" w:rsidRPr="009B787B" w:rsidRDefault="009B787B" w:rsidP="00645173">
      <w:pPr>
        <w:tabs>
          <w:tab w:val="left" w:pos="1134"/>
        </w:tabs>
        <w:ind w:left="1134" w:hanging="425"/>
        <w:rPr>
          <w:rFonts w:ascii="Verdana" w:hAnsi="Verdana"/>
          <w:color w:val="000000"/>
          <w:sz w:val="22"/>
        </w:rPr>
      </w:pPr>
    </w:p>
    <w:p w:rsidR="009B787B" w:rsidRPr="009B787B" w:rsidRDefault="009B787B" w:rsidP="009B787B">
      <w:pPr>
        <w:ind w:left="360"/>
        <w:rPr>
          <w:rFonts w:ascii="Verdana" w:hAnsi="Verdana"/>
          <w:color w:val="000000"/>
          <w:sz w:val="22"/>
        </w:rPr>
      </w:pPr>
      <w:r w:rsidRPr="009B787B">
        <w:rPr>
          <w:rFonts w:ascii="Verdana" w:hAnsi="Verdana"/>
          <w:color w:val="000000"/>
          <w:sz w:val="22"/>
        </w:rPr>
        <w:t xml:space="preserve">The Service Provider will ensure Personal Advisors hold an NVQ Level 3 in Advice and Guidance, or equivalent qualification, together with relevant qualifying experience. </w:t>
      </w:r>
    </w:p>
    <w:p w:rsidR="009B787B" w:rsidRPr="009B787B" w:rsidRDefault="009B787B" w:rsidP="009B787B">
      <w:pPr>
        <w:ind w:left="360"/>
        <w:rPr>
          <w:rFonts w:ascii="Verdana" w:hAnsi="Verdana"/>
          <w:color w:val="000000"/>
          <w:sz w:val="22"/>
        </w:rPr>
      </w:pPr>
    </w:p>
    <w:p w:rsidR="009B787B" w:rsidRPr="009B787B" w:rsidRDefault="009B787B" w:rsidP="009B787B">
      <w:pPr>
        <w:ind w:left="360"/>
        <w:rPr>
          <w:rFonts w:ascii="Verdana" w:hAnsi="Verdana"/>
          <w:color w:val="000000"/>
          <w:sz w:val="22"/>
        </w:rPr>
      </w:pPr>
      <w:r w:rsidRPr="009B787B">
        <w:rPr>
          <w:rFonts w:ascii="Verdana" w:hAnsi="Verdana"/>
          <w:color w:val="000000"/>
          <w:sz w:val="22"/>
        </w:rPr>
        <w:t>The Service Provider will:</w:t>
      </w:r>
    </w:p>
    <w:p w:rsidR="009B787B" w:rsidRPr="009B787B" w:rsidRDefault="009B787B" w:rsidP="009B787B">
      <w:pPr>
        <w:ind w:left="360"/>
        <w:rPr>
          <w:rFonts w:ascii="Verdana" w:hAnsi="Verdana"/>
          <w:color w:val="000000"/>
          <w:sz w:val="22"/>
        </w:rPr>
      </w:pPr>
    </w:p>
    <w:p w:rsidR="009B787B" w:rsidRPr="009B787B" w:rsidRDefault="009B787B" w:rsidP="00645173">
      <w:pPr>
        <w:tabs>
          <w:tab w:val="left" w:pos="1276"/>
        </w:tabs>
        <w:ind w:left="1134" w:hanging="425"/>
        <w:rPr>
          <w:rFonts w:ascii="Verdana" w:hAnsi="Verdana"/>
          <w:color w:val="000000"/>
          <w:sz w:val="22"/>
        </w:rPr>
      </w:pPr>
      <w:r w:rsidRPr="009B787B">
        <w:rPr>
          <w:rFonts w:ascii="Verdana" w:hAnsi="Verdana"/>
          <w:color w:val="000000"/>
          <w:sz w:val="22"/>
        </w:rPr>
        <w:t>•</w:t>
      </w:r>
      <w:r w:rsidRPr="009B787B">
        <w:rPr>
          <w:rFonts w:ascii="Verdana" w:hAnsi="Verdana"/>
          <w:color w:val="000000"/>
          <w:sz w:val="22"/>
        </w:rPr>
        <w:tab/>
        <w:t xml:space="preserve">Identify other appropriate training and qualifications to ensure that Staff </w:t>
      </w:r>
      <w:proofErr w:type="gramStart"/>
      <w:r w:rsidRPr="009B787B">
        <w:rPr>
          <w:rFonts w:ascii="Verdana" w:hAnsi="Verdana"/>
          <w:color w:val="000000"/>
          <w:sz w:val="22"/>
        </w:rPr>
        <w:t>are</w:t>
      </w:r>
      <w:proofErr w:type="gramEnd"/>
      <w:r w:rsidRPr="009B787B">
        <w:rPr>
          <w:rFonts w:ascii="Verdana" w:hAnsi="Verdana"/>
          <w:color w:val="000000"/>
          <w:sz w:val="22"/>
        </w:rPr>
        <w:t xml:space="preserve"> appropriately trained on an ongoing basis to meet the contract requirements</w:t>
      </w:r>
    </w:p>
    <w:p w:rsidR="009B787B" w:rsidRPr="009B787B" w:rsidRDefault="00645173" w:rsidP="00645173">
      <w:pPr>
        <w:tabs>
          <w:tab w:val="left" w:pos="1418"/>
        </w:tabs>
        <w:ind w:left="1134" w:hanging="425"/>
        <w:rPr>
          <w:rFonts w:ascii="Verdana" w:hAnsi="Verdana"/>
          <w:color w:val="000000"/>
          <w:sz w:val="22"/>
        </w:rPr>
      </w:pPr>
      <w:r>
        <w:rPr>
          <w:rFonts w:ascii="Verdana" w:hAnsi="Verdana"/>
          <w:color w:val="000000"/>
          <w:sz w:val="22"/>
        </w:rPr>
        <w:t>•</w:t>
      </w:r>
      <w:r>
        <w:rPr>
          <w:rFonts w:ascii="Verdana" w:hAnsi="Verdana"/>
          <w:color w:val="000000"/>
          <w:sz w:val="22"/>
        </w:rPr>
        <w:tab/>
      </w:r>
      <w:r w:rsidR="009B787B" w:rsidRPr="009B787B">
        <w:rPr>
          <w:rFonts w:ascii="Verdana" w:hAnsi="Verdana"/>
          <w:color w:val="000000"/>
          <w:sz w:val="22"/>
        </w:rPr>
        <w:t>Ensure that all advocates and independent visitors are trained to a sufficient level of qualification in line with advocate and independent visitors standards (preferably to degree level) to enable a sufficient and developed level of expertise</w:t>
      </w:r>
    </w:p>
    <w:p w:rsidR="005936B4" w:rsidRDefault="009B787B" w:rsidP="00645173">
      <w:pPr>
        <w:tabs>
          <w:tab w:val="left" w:pos="1134"/>
        </w:tabs>
        <w:ind w:left="1134" w:hanging="425"/>
        <w:rPr>
          <w:rFonts w:ascii="Verdana" w:hAnsi="Verdana"/>
          <w:color w:val="000000"/>
          <w:sz w:val="22"/>
        </w:rPr>
      </w:pPr>
      <w:r w:rsidRPr="009B787B">
        <w:rPr>
          <w:rFonts w:ascii="Verdana" w:hAnsi="Verdana"/>
          <w:color w:val="000000"/>
          <w:sz w:val="22"/>
        </w:rPr>
        <w:t>•</w:t>
      </w:r>
      <w:r w:rsidRPr="009B787B">
        <w:rPr>
          <w:rFonts w:ascii="Verdana" w:hAnsi="Verdana"/>
          <w:color w:val="000000"/>
          <w:sz w:val="22"/>
        </w:rPr>
        <w:tab/>
        <w:t>Ensure that induction, training and development requirements are in line with advocacy and IV standards including safeguarding and role expectations.</w:t>
      </w:r>
    </w:p>
    <w:p w:rsidR="00B86B46" w:rsidRDefault="00B86B46" w:rsidP="00B86B46">
      <w:pPr>
        <w:tabs>
          <w:tab w:val="left" w:pos="1134"/>
        </w:tabs>
        <w:rPr>
          <w:rFonts w:ascii="Verdana" w:hAnsi="Verdana"/>
          <w:color w:val="000000"/>
          <w:sz w:val="22"/>
        </w:rPr>
      </w:pPr>
    </w:p>
    <w:p w:rsidR="00B86B46" w:rsidRPr="00B86B46" w:rsidRDefault="00B86B46" w:rsidP="00B86B46">
      <w:pPr>
        <w:tabs>
          <w:tab w:val="left" w:pos="1134"/>
        </w:tabs>
        <w:rPr>
          <w:rFonts w:ascii="Verdana" w:hAnsi="Verdana"/>
          <w:color w:val="000000"/>
          <w:sz w:val="22"/>
        </w:rPr>
      </w:pPr>
      <w:r w:rsidRPr="00B86B46">
        <w:rPr>
          <w:rFonts w:ascii="Verdana" w:hAnsi="Verdana"/>
          <w:b/>
          <w:color w:val="000000"/>
          <w:sz w:val="22"/>
        </w:rPr>
        <w:t>Team meetings</w:t>
      </w:r>
      <w:r>
        <w:rPr>
          <w:rFonts w:ascii="Verdana" w:hAnsi="Verdana"/>
          <w:b/>
          <w:color w:val="000000"/>
          <w:sz w:val="22"/>
        </w:rPr>
        <w:t>:</w:t>
      </w:r>
      <w:r w:rsidRPr="00B86B46">
        <w:rPr>
          <w:rFonts w:ascii="Verdana" w:hAnsi="Verdana"/>
          <w:color w:val="000000"/>
          <w:sz w:val="22"/>
        </w:rPr>
        <w:t xml:space="preserve"> The Service Provider will ensure that their </w:t>
      </w:r>
      <w:proofErr w:type="gramStart"/>
      <w:r w:rsidRPr="00B86B46">
        <w:rPr>
          <w:rFonts w:ascii="Verdana" w:hAnsi="Verdana"/>
          <w:color w:val="000000"/>
          <w:sz w:val="22"/>
        </w:rPr>
        <w:t>staffs attends</w:t>
      </w:r>
      <w:proofErr w:type="gramEnd"/>
      <w:r w:rsidRPr="00B86B46">
        <w:rPr>
          <w:rFonts w:ascii="Verdana" w:hAnsi="Verdana"/>
          <w:color w:val="000000"/>
          <w:sz w:val="22"/>
        </w:rPr>
        <w:t xml:space="preserve"> joint quarterly team meetings between with The Local Authority staff to ensure consistency of practice across the service.</w:t>
      </w:r>
    </w:p>
    <w:p w:rsidR="00B86B46" w:rsidRDefault="00B86B46" w:rsidP="00B86B46">
      <w:pPr>
        <w:tabs>
          <w:tab w:val="left" w:pos="1134"/>
        </w:tabs>
        <w:rPr>
          <w:rFonts w:ascii="Verdana" w:hAnsi="Verdana"/>
          <w:color w:val="000000"/>
          <w:sz w:val="22"/>
        </w:rPr>
      </w:pPr>
    </w:p>
    <w:p w:rsidR="00F956B4" w:rsidRPr="005929C1" w:rsidRDefault="00F956B4" w:rsidP="00AE0105">
      <w:pPr>
        <w:rPr>
          <w:rFonts w:ascii="Verdana" w:hAnsi="Verdana"/>
          <w:b/>
          <w:color w:val="000000"/>
          <w:sz w:val="22"/>
        </w:rPr>
      </w:pPr>
      <w:r w:rsidRPr="005929C1">
        <w:rPr>
          <w:rFonts w:ascii="Verdana" w:hAnsi="Verdana"/>
          <w:b/>
          <w:color w:val="000000"/>
          <w:sz w:val="22"/>
        </w:rPr>
        <w:t>Provision of Personal Advisors</w:t>
      </w:r>
    </w:p>
    <w:p w:rsidR="00F956B4" w:rsidRDefault="00F956B4" w:rsidP="00F956B4">
      <w:pPr>
        <w:ind w:left="142"/>
        <w:rPr>
          <w:rFonts w:ascii="Verdana" w:hAnsi="Verdana"/>
          <w:color w:val="000000"/>
          <w:sz w:val="22"/>
        </w:rPr>
      </w:pPr>
    </w:p>
    <w:p w:rsidR="00F956B4" w:rsidRPr="005929C1" w:rsidRDefault="00F956B4" w:rsidP="00AE0105">
      <w:pPr>
        <w:rPr>
          <w:rFonts w:ascii="Verdana" w:hAnsi="Verdana"/>
          <w:color w:val="000000"/>
          <w:sz w:val="22"/>
        </w:rPr>
      </w:pPr>
      <w:r w:rsidRPr="005929C1">
        <w:rPr>
          <w:rFonts w:ascii="Verdana" w:hAnsi="Verdana"/>
          <w:color w:val="000000"/>
          <w:sz w:val="22"/>
        </w:rPr>
        <w:t>The Service Provider will provide a Personal Advisor Service under the Care Planning Regulations 2010 for 160 children in care and care leavers. This will form one third of the service delivery with the remaining two thirds of the service provided internally by the Local Authority.</w:t>
      </w:r>
    </w:p>
    <w:p w:rsidR="00F956B4" w:rsidRPr="005929C1" w:rsidRDefault="00F956B4" w:rsidP="00F956B4">
      <w:pPr>
        <w:ind w:left="426" w:hanging="284"/>
        <w:rPr>
          <w:rFonts w:ascii="Verdana" w:hAnsi="Verdana"/>
          <w:color w:val="000000"/>
          <w:sz w:val="22"/>
        </w:rPr>
      </w:pPr>
    </w:p>
    <w:p w:rsidR="00F956B4" w:rsidRPr="005929C1" w:rsidRDefault="00F956B4" w:rsidP="00AE0105">
      <w:pPr>
        <w:rPr>
          <w:rFonts w:ascii="Verdana" w:hAnsi="Verdana"/>
          <w:color w:val="000000"/>
          <w:sz w:val="22"/>
        </w:rPr>
      </w:pPr>
      <w:r w:rsidRPr="005929C1">
        <w:rPr>
          <w:rFonts w:ascii="Verdana" w:hAnsi="Verdana"/>
          <w:color w:val="000000"/>
          <w:sz w:val="22"/>
        </w:rPr>
        <w:t>The provider will:</w:t>
      </w:r>
    </w:p>
    <w:p w:rsidR="00F956B4" w:rsidRPr="005929C1" w:rsidRDefault="00F956B4" w:rsidP="00F956B4">
      <w:pPr>
        <w:ind w:left="426" w:hanging="284"/>
        <w:rPr>
          <w:rFonts w:ascii="Verdana" w:hAnsi="Verdana"/>
          <w:color w:val="000000"/>
          <w:sz w:val="22"/>
        </w:rPr>
      </w:pPr>
      <w:r w:rsidRPr="005929C1">
        <w:rPr>
          <w:rFonts w:ascii="Verdana" w:hAnsi="Verdana"/>
          <w:color w:val="000000"/>
          <w:sz w:val="22"/>
        </w:rPr>
        <w:t>•</w:t>
      </w:r>
      <w:r w:rsidRPr="005929C1">
        <w:rPr>
          <w:rFonts w:ascii="Verdana" w:hAnsi="Verdana"/>
          <w:color w:val="000000"/>
          <w:sz w:val="22"/>
        </w:rPr>
        <w:tab/>
        <w:t xml:space="preserve">Ensure Personal Advisors work alongside Local Authority Social Worker’s for </w:t>
      </w:r>
      <w:proofErr w:type="gramStart"/>
      <w:r w:rsidRPr="005929C1">
        <w:rPr>
          <w:rFonts w:ascii="Verdana" w:hAnsi="Verdana"/>
          <w:color w:val="000000"/>
          <w:sz w:val="22"/>
        </w:rPr>
        <w:t>under</w:t>
      </w:r>
      <w:proofErr w:type="gramEnd"/>
      <w:r w:rsidRPr="005929C1">
        <w:rPr>
          <w:rFonts w:ascii="Verdana" w:hAnsi="Verdana"/>
          <w:color w:val="000000"/>
          <w:sz w:val="22"/>
        </w:rPr>
        <w:t xml:space="preserve"> 18’s and take on case-holder responsibility for Former Relevant and qualifying Young People</w:t>
      </w:r>
    </w:p>
    <w:p w:rsidR="00F956B4" w:rsidRPr="005929C1" w:rsidRDefault="00F956B4" w:rsidP="00F956B4">
      <w:pPr>
        <w:ind w:left="426" w:hanging="284"/>
        <w:rPr>
          <w:rFonts w:ascii="Verdana" w:hAnsi="Verdana"/>
          <w:color w:val="000000"/>
          <w:sz w:val="22"/>
        </w:rPr>
      </w:pPr>
      <w:r w:rsidRPr="005929C1">
        <w:rPr>
          <w:rFonts w:ascii="Verdana" w:hAnsi="Verdana"/>
          <w:color w:val="000000"/>
          <w:sz w:val="22"/>
        </w:rPr>
        <w:t>•</w:t>
      </w:r>
      <w:r w:rsidRPr="005929C1">
        <w:rPr>
          <w:rFonts w:ascii="Verdana" w:hAnsi="Verdana"/>
          <w:color w:val="000000"/>
          <w:sz w:val="22"/>
        </w:rPr>
        <w:tab/>
        <w:t>Ensure that the caseloads for Personal Advisors are managed at a safe level to a maximum of 25 – 30 per full time equivalent member of staff, in line with Cornwall Council’s internally based provision</w:t>
      </w:r>
    </w:p>
    <w:p w:rsidR="00F956B4" w:rsidRPr="005929C1" w:rsidRDefault="00F956B4" w:rsidP="00F956B4">
      <w:pPr>
        <w:ind w:left="426" w:hanging="284"/>
        <w:rPr>
          <w:rFonts w:ascii="Verdana" w:hAnsi="Verdana"/>
          <w:color w:val="000000"/>
          <w:sz w:val="22"/>
        </w:rPr>
      </w:pPr>
      <w:r w:rsidRPr="005929C1">
        <w:rPr>
          <w:rFonts w:ascii="Verdana" w:hAnsi="Verdana"/>
          <w:color w:val="000000"/>
          <w:sz w:val="22"/>
        </w:rPr>
        <w:t>•</w:t>
      </w:r>
      <w:r w:rsidRPr="005929C1">
        <w:rPr>
          <w:rFonts w:ascii="Verdana" w:hAnsi="Verdana"/>
          <w:color w:val="000000"/>
          <w:sz w:val="22"/>
        </w:rPr>
        <w:tab/>
        <w:t>Demonstrate clearly how the work is undertaken and the number of personal advisors used</w:t>
      </w:r>
    </w:p>
    <w:p w:rsidR="00F956B4" w:rsidRDefault="00F956B4" w:rsidP="00F956B4">
      <w:pPr>
        <w:ind w:left="426" w:hanging="284"/>
        <w:rPr>
          <w:rFonts w:ascii="Verdana" w:hAnsi="Verdana"/>
          <w:color w:val="000000"/>
          <w:sz w:val="22"/>
        </w:rPr>
      </w:pPr>
      <w:r w:rsidRPr="005929C1">
        <w:rPr>
          <w:rFonts w:ascii="Verdana" w:hAnsi="Verdana"/>
          <w:color w:val="000000"/>
          <w:sz w:val="22"/>
        </w:rPr>
        <w:t>•</w:t>
      </w:r>
      <w:r w:rsidRPr="005929C1">
        <w:rPr>
          <w:rFonts w:ascii="Verdana" w:hAnsi="Verdana"/>
          <w:color w:val="000000"/>
          <w:sz w:val="22"/>
        </w:rPr>
        <w:tab/>
        <w:t>Maintain the Personal Advisor role with allocated cases up until the Young Person reaches the age of 21 (or 25 for those in further education) as agreed with the 16 + Team Manager.</w:t>
      </w:r>
    </w:p>
    <w:p w:rsidR="00F956B4" w:rsidRDefault="00F956B4" w:rsidP="006216C6">
      <w:pPr>
        <w:pStyle w:val="Bullets"/>
        <w:numPr>
          <w:ilvl w:val="0"/>
          <w:numId w:val="0"/>
        </w:numPr>
        <w:spacing w:after="0" w:line="240" w:lineRule="auto"/>
        <w:jc w:val="both"/>
        <w:outlineLvl w:val="0"/>
        <w:rPr>
          <w:rFonts w:ascii="Verdana" w:hAnsi="Verdana" w:cs="Arial"/>
          <w:b/>
          <w:bCs/>
          <w:sz w:val="22"/>
          <w:szCs w:val="22"/>
        </w:rPr>
      </w:pPr>
    </w:p>
    <w:p w:rsidR="00597633" w:rsidRDefault="00AE0105" w:rsidP="006216C6">
      <w:pPr>
        <w:pStyle w:val="Bullets"/>
        <w:numPr>
          <w:ilvl w:val="0"/>
          <w:numId w:val="0"/>
        </w:numPr>
        <w:spacing w:after="0" w:line="240" w:lineRule="auto"/>
        <w:jc w:val="both"/>
        <w:outlineLvl w:val="0"/>
        <w:rPr>
          <w:rFonts w:ascii="Verdana" w:hAnsi="Verdana" w:cs="Arial"/>
          <w:b/>
          <w:bCs/>
          <w:sz w:val="22"/>
          <w:szCs w:val="22"/>
        </w:rPr>
      </w:pPr>
      <w:r>
        <w:rPr>
          <w:rFonts w:ascii="Verdana" w:hAnsi="Verdana" w:cs="Arial"/>
          <w:b/>
          <w:bCs/>
          <w:sz w:val="22"/>
          <w:szCs w:val="22"/>
        </w:rPr>
        <w:br/>
      </w:r>
      <w:r>
        <w:rPr>
          <w:rFonts w:ascii="Verdana" w:hAnsi="Verdana" w:cs="Arial"/>
          <w:b/>
          <w:bCs/>
          <w:sz w:val="22"/>
          <w:szCs w:val="22"/>
        </w:rPr>
        <w:br/>
      </w:r>
      <w:r>
        <w:rPr>
          <w:rFonts w:ascii="Verdana" w:hAnsi="Verdana" w:cs="Arial"/>
          <w:b/>
          <w:bCs/>
          <w:sz w:val="22"/>
          <w:szCs w:val="22"/>
        </w:rPr>
        <w:br/>
      </w:r>
    </w:p>
    <w:p w:rsidR="005F1FA1" w:rsidRPr="00B86B46" w:rsidRDefault="00707F37" w:rsidP="005F1FA1">
      <w:pPr>
        <w:pStyle w:val="BodyText"/>
        <w:tabs>
          <w:tab w:val="left" w:pos="567"/>
        </w:tabs>
        <w:spacing w:after="0"/>
        <w:rPr>
          <w:rFonts w:ascii="Verdana" w:hAnsi="Verdana"/>
          <w:b/>
          <w:sz w:val="22"/>
          <w:szCs w:val="22"/>
        </w:rPr>
      </w:pPr>
      <w:r>
        <w:rPr>
          <w:rFonts w:ascii="Verdana" w:hAnsi="Verdana"/>
          <w:b/>
          <w:sz w:val="22"/>
          <w:szCs w:val="22"/>
        </w:rPr>
        <w:lastRenderedPageBreak/>
        <w:t>Service Delivery</w:t>
      </w:r>
    </w:p>
    <w:p w:rsidR="005F1FA1" w:rsidRPr="00B86B46" w:rsidRDefault="005F1FA1" w:rsidP="005F1FA1">
      <w:pPr>
        <w:pStyle w:val="BodyText"/>
        <w:tabs>
          <w:tab w:val="left" w:pos="567"/>
        </w:tabs>
        <w:spacing w:after="0"/>
        <w:rPr>
          <w:rFonts w:ascii="Verdana" w:hAnsi="Verdana"/>
          <w:b/>
          <w:i/>
          <w:sz w:val="22"/>
          <w:szCs w:val="22"/>
        </w:rPr>
      </w:pPr>
    </w:p>
    <w:p w:rsidR="005F1FA1" w:rsidRPr="00B86B46" w:rsidRDefault="005F1FA1" w:rsidP="005F1FA1">
      <w:pPr>
        <w:pStyle w:val="BodyText"/>
        <w:tabs>
          <w:tab w:val="left" w:pos="567"/>
        </w:tabs>
        <w:spacing w:after="0"/>
        <w:rPr>
          <w:rFonts w:ascii="Verdana" w:hAnsi="Verdana"/>
          <w:sz w:val="22"/>
          <w:szCs w:val="22"/>
        </w:rPr>
      </w:pPr>
      <w:r w:rsidRPr="00B86B46">
        <w:rPr>
          <w:rFonts w:ascii="Verdana" w:hAnsi="Verdana"/>
          <w:sz w:val="22"/>
          <w:szCs w:val="22"/>
        </w:rPr>
        <w:t>The Service Provider will ensure that Personal Advisors:</w:t>
      </w:r>
    </w:p>
    <w:p w:rsidR="005F1FA1" w:rsidRPr="00B86B46" w:rsidRDefault="005F1FA1" w:rsidP="005F1FA1">
      <w:pPr>
        <w:pStyle w:val="BodyText"/>
        <w:tabs>
          <w:tab w:val="left" w:pos="567"/>
        </w:tabs>
        <w:spacing w:after="0"/>
        <w:rPr>
          <w:rFonts w:ascii="Verdana" w:hAnsi="Verdana"/>
          <w:sz w:val="22"/>
          <w:szCs w:val="22"/>
        </w:rPr>
      </w:pPr>
    </w:p>
    <w:p w:rsidR="005F1FA1" w:rsidRPr="00B86B46" w:rsidRDefault="005F1FA1" w:rsidP="005F1FA1">
      <w:pPr>
        <w:pStyle w:val="BodyText"/>
        <w:tabs>
          <w:tab w:val="left" w:pos="567"/>
        </w:tabs>
        <w:spacing w:after="0"/>
        <w:ind w:left="567" w:hanging="283"/>
        <w:rPr>
          <w:rFonts w:ascii="Verdana" w:hAnsi="Verdana"/>
          <w:sz w:val="22"/>
          <w:szCs w:val="22"/>
        </w:rPr>
      </w:pPr>
      <w:r w:rsidRPr="00B86B46">
        <w:rPr>
          <w:rFonts w:ascii="Verdana" w:hAnsi="Verdana"/>
          <w:sz w:val="22"/>
          <w:szCs w:val="22"/>
        </w:rPr>
        <w:t>•</w:t>
      </w:r>
      <w:r w:rsidRPr="00B86B46">
        <w:rPr>
          <w:rFonts w:ascii="Verdana" w:hAnsi="Verdana"/>
          <w:sz w:val="22"/>
          <w:szCs w:val="22"/>
        </w:rPr>
        <w:tab/>
        <w:t>Meet with their allocated Young People bi monthly from 16 unless otherwise agreed with the team manager; allocated Social Worker and / or young person and written into the Pathway Plan, in order to build a working relationship pre and post 18</w:t>
      </w:r>
    </w:p>
    <w:p w:rsidR="005F1FA1" w:rsidRPr="00B86B46" w:rsidRDefault="005F1FA1" w:rsidP="005F1FA1">
      <w:pPr>
        <w:pStyle w:val="BodyText"/>
        <w:tabs>
          <w:tab w:val="left" w:pos="567"/>
        </w:tabs>
        <w:spacing w:after="0"/>
        <w:ind w:left="567" w:hanging="283"/>
        <w:rPr>
          <w:rFonts w:ascii="Verdana" w:hAnsi="Verdana"/>
          <w:sz w:val="22"/>
          <w:szCs w:val="22"/>
        </w:rPr>
      </w:pPr>
      <w:r w:rsidRPr="00B86B46">
        <w:rPr>
          <w:rFonts w:ascii="Verdana" w:hAnsi="Verdana"/>
          <w:sz w:val="22"/>
          <w:szCs w:val="22"/>
        </w:rPr>
        <w:t>•</w:t>
      </w:r>
      <w:r w:rsidRPr="00B86B46">
        <w:rPr>
          <w:rFonts w:ascii="Verdana" w:hAnsi="Verdana"/>
          <w:sz w:val="22"/>
          <w:szCs w:val="22"/>
        </w:rPr>
        <w:tab/>
        <w:t>Visit former relevant Young People bi monthly in line with the Care Planning regulations requirements 2010; unless otherwise agreed with the young person and provider manager, and is written into their Pathway plans</w:t>
      </w:r>
    </w:p>
    <w:p w:rsidR="005F1FA1" w:rsidRPr="00B86B46" w:rsidRDefault="005F1FA1" w:rsidP="005F1FA1">
      <w:pPr>
        <w:pStyle w:val="BodyText"/>
        <w:tabs>
          <w:tab w:val="left" w:pos="567"/>
        </w:tabs>
        <w:spacing w:after="0"/>
        <w:ind w:left="567" w:hanging="283"/>
        <w:rPr>
          <w:rFonts w:ascii="Verdana" w:hAnsi="Verdana"/>
          <w:sz w:val="22"/>
          <w:szCs w:val="22"/>
        </w:rPr>
      </w:pPr>
      <w:r w:rsidRPr="00B86B46">
        <w:rPr>
          <w:rFonts w:ascii="Verdana" w:hAnsi="Verdana"/>
          <w:sz w:val="22"/>
          <w:szCs w:val="22"/>
        </w:rPr>
        <w:t>•</w:t>
      </w:r>
      <w:r w:rsidRPr="00B86B46">
        <w:rPr>
          <w:rFonts w:ascii="Verdana" w:hAnsi="Verdana"/>
          <w:sz w:val="22"/>
          <w:szCs w:val="22"/>
        </w:rPr>
        <w:tab/>
        <w:t>Identify and manage any transition issues and notify the Local Authority Team Manager of these in a timely manner</w:t>
      </w:r>
    </w:p>
    <w:p w:rsidR="005F1FA1" w:rsidRPr="00B86B46" w:rsidRDefault="005F1FA1" w:rsidP="005F1FA1">
      <w:pPr>
        <w:pStyle w:val="BodyText"/>
        <w:tabs>
          <w:tab w:val="left" w:pos="567"/>
        </w:tabs>
        <w:spacing w:after="0"/>
        <w:ind w:left="567" w:hanging="283"/>
        <w:rPr>
          <w:rFonts w:ascii="Verdana" w:hAnsi="Verdana"/>
          <w:sz w:val="22"/>
          <w:szCs w:val="22"/>
        </w:rPr>
      </w:pPr>
      <w:r w:rsidRPr="00B86B46">
        <w:rPr>
          <w:rFonts w:ascii="Verdana" w:hAnsi="Verdana"/>
          <w:sz w:val="22"/>
          <w:szCs w:val="22"/>
        </w:rPr>
        <w:t>•</w:t>
      </w:r>
      <w:r w:rsidRPr="00B86B46">
        <w:rPr>
          <w:rFonts w:ascii="Verdana" w:hAnsi="Verdana"/>
          <w:sz w:val="22"/>
          <w:szCs w:val="22"/>
        </w:rPr>
        <w:tab/>
        <w:t>Undertake general duties that will help them getting to know the person better e.g. support at a court appearance</w:t>
      </w:r>
    </w:p>
    <w:p w:rsidR="005F1FA1" w:rsidRPr="00B86B46" w:rsidRDefault="005F1FA1" w:rsidP="005F1FA1">
      <w:pPr>
        <w:pStyle w:val="BodyText"/>
        <w:tabs>
          <w:tab w:val="left" w:pos="567"/>
        </w:tabs>
        <w:spacing w:after="0"/>
        <w:ind w:left="567" w:hanging="283"/>
        <w:rPr>
          <w:rFonts w:ascii="Verdana" w:hAnsi="Verdana"/>
          <w:sz w:val="22"/>
          <w:szCs w:val="22"/>
        </w:rPr>
      </w:pPr>
      <w:r w:rsidRPr="00B86B46">
        <w:rPr>
          <w:rFonts w:ascii="Verdana" w:hAnsi="Verdana"/>
          <w:sz w:val="22"/>
          <w:szCs w:val="22"/>
        </w:rPr>
        <w:t>•</w:t>
      </w:r>
      <w:r w:rsidRPr="00B86B46">
        <w:rPr>
          <w:rFonts w:ascii="Verdana" w:hAnsi="Verdana"/>
          <w:sz w:val="22"/>
          <w:szCs w:val="22"/>
        </w:rPr>
        <w:tab/>
        <w:t>Provide support and advocacy to allocated young people in accessing services and support in accordance with identified needs</w:t>
      </w:r>
      <w:r w:rsidR="00707F37">
        <w:rPr>
          <w:rFonts w:ascii="Verdana" w:hAnsi="Verdana"/>
          <w:sz w:val="22"/>
          <w:szCs w:val="22"/>
        </w:rPr>
        <w:t xml:space="preserve"> and the detailed service requirements at section 4 of this specification.</w:t>
      </w:r>
    </w:p>
    <w:p w:rsidR="005F1FA1" w:rsidRDefault="005F1FA1" w:rsidP="00597633">
      <w:pPr>
        <w:ind w:left="426" w:hanging="284"/>
        <w:rPr>
          <w:rFonts w:ascii="Verdana" w:hAnsi="Verdana"/>
          <w:b/>
          <w:color w:val="000000"/>
          <w:sz w:val="22"/>
        </w:rPr>
      </w:pPr>
    </w:p>
    <w:p w:rsidR="00597633" w:rsidRDefault="00AE0105" w:rsidP="00AE0105">
      <w:pPr>
        <w:rPr>
          <w:rFonts w:ascii="Verdana" w:hAnsi="Verdana"/>
          <w:color w:val="000000"/>
          <w:sz w:val="22"/>
        </w:rPr>
      </w:pPr>
      <w:r>
        <w:rPr>
          <w:rFonts w:ascii="Verdana" w:hAnsi="Verdana"/>
          <w:b/>
          <w:color w:val="000000"/>
          <w:sz w:val="22"/>
        </w:rPr>
        <w:br/>
      </w:r>
      <w:r w:rsidR="00597633" w:rsidRPr="0069415E">
        <w:rPr>
          <w:rFonts w:ascii="Verdana" w:hAnsi="Verdana"/>
          <w:b/>
          <w:color w:val="000000"/>
          <w:sz w:val="22"/>
        </w:rPr>
        <w:t>Personal attributes of Personal Advisors</w:t>
      </w:r>
      <w:r w:rsidR="00597633">
        <w:rPr>
          <w:rFonts w:ascii="Verdana" w:hAnsi="Verdana"/>
          <w:color w:val="000000"/>
          <w:sz w:val="22"/>
        </w:rPr>
        <w:t xml:space="preserve"> </w:t>
      </w:r>
    </w:p>
    <w:p w:rsidR="005F1FA1" w:rsidRDefault="005F1FA1" w:rsidP="00AE0105">
      <w:pPr>
        <w:rPr>
          <w:rFonts w:ascii="Verdana" w:hAnsi="Verdana"/>
          <w:color w:val="000000"/>
          <w:sz w:val="22"/>
        </w:rPr>
      </w:pPr>
    </w:p>
    <w:p w:rsidR="00707F37" w:rsidRDefault="00707F37" w:rsidP="00707F37">
      <w:pPr>
        <w:rPr>
          <w:rFonts w:ascii="Verdana" w:hAnsi="Verdana"/>
          <w:color w:val="000000"/>
          <w:sz w:val="22"/>
        </w:rPr>
      </w:pPr>
      <w:r>
        <w:rPr>
          <w:rFonts w:ascii="Verdana" w:hAnsi="Verdana"/>
          <w:color w:val="000000"/>
          <w:sz w:val="22"/>
        </w:rPr>
        <w:t xml:space="preserve">Care leavers </w:t>
      </w:r>
      <w:r w:rsidRPr="004F22D5">
        <w:rPr>
          <w:rFonts w:ascii="Verdana" w:hAnsi="Verdana"/>
          <w:color w:val="000000"/>
          <w:sz w:val="22"/>
        </w:rPr>
        <w:t>identified the following as essential requirements</w:t>
      </w:r>
      <w:r>
        <w:rPr>
          <w:rFonts w:ascii="Verdana" w:hAnsi="Verdana"/>
          <w:color w:val="000000"/>
          <w:sz w:val="22"/>
        </w:rPr>
        <w:t xml:space="preserve"> for the staffing of the 16+ Leaving C</w:t>
      </w:r>
      <w:r w:rsidRPr="004F22D5">
        <w:rPr>
          <w:rFonts w:ascii="Verdana" w:hAnsi="Verdana"/>
          <w:color w:val="000000"/>
          <w:sz w:val="22"/>
        </w:rPr>
        <w:t>are Service:</w:t>
      </w:r>
    </w:p>
    <w:p w:rsidR="00707F37" w:rsidRDefault="00707F37" w:rsidP="00707F37">
      <w:pPr>
        <w:rPr>
          <w:rFonts w:ascii="Verdana" w:hAnsi="Verdana"/>
          <w:color w:val="000000"/>
          <w:sz w:val="22"/>
        </w:rPr>
      </w:pPr>
    </w:p>
    <w:p w:rsidR="00597633" w:rsidRDefault="00597633" w:rsidP="00707F37">
      <w:pPr>
        <w:rPr>
          <w:rFonts w:ascii="Verdana" w:hAnsi="Verdana"/>
          <w:color w:val="000000"/>
          <w:sz w:val="22"/>
        </w:rPr>
      </w:pPr>
      <w:r w:rsidRPr="004F22D5">
        <w:rPr>
          <w:rFonts w:ascii="Verdana" w:hAnsi="Verdana"/>
          <w:color w:val="000000"/>
          <w:sz w:val="22"/>
        </w:rPr>
        <w:t xml:space="preserve"> Personal Advisors should have t</w:t>
      </w:r>
      <w:r w:rsidR="00963C79">
        <w:rPr>
          <w:rFonts w:ascii="Verdana" w:hAnsi="Verdana"/>
          <w:color w:val="000000"/>
          <w:sz w:val="22"/>
        </w:rPr>
        <w:t xml:space="preserve">he following characteristics, abilities </w:t>
      </w:r>
      <w:r w:rsidR="0075645C">
        <w:rPr>
          <w:rFonts w:ascii="Verdana" w:hAnsi="Verdana"/>
          <w:color w:val="000000"/>
          <w:sz w:val="22"/>
        </w:rPr>
        <w:t xml:space="preserve">and </w:t>
      </w:r>
      <w:r w:rsidR="0075645C" w:rsidRPr="004F22D5">
        <w:rPr>
          <w:rFonts w:ascii="Verdana" w:hAnsi="Verdana"/>
          <w:color w:val="000000"/>
          <w:sz w:val="22"/>
        </w:rPr>
        <w:t>skills</w:t>
      </w:r>
      <w:r w:rsidRPr="004F22D5">
        <w:rPr>
          <w:rFonts w:ascii="Verdana" w:hAnsi="Verdana"/>
          <w:color w:val="000000"/>
          <w:sz w:val="22"/>
        </w:rPr>
        <w:t xml:space="preserve">: </w:t>
      </w:r>
    </w:p>
    <w:p w:rsidR="00597633" w:rsidRPr="004F22D5" w:rsidRDefault="00707F37" w:rsidP="00597633">
      <w:pPr>
        <w:ind w:left="567" w:hanging="425"/>
        <w:rPr>
          <w:rFonts w:ascii="Verdana" w:hAnsi="Verdana"/>
          <w:color w:val="000000"/>
          <w:sz w:val="22"/>
        </w:rPr>
      </w:pPr>
      <w:r>
        <w:rPr>
          <w:rFonts w:ascii="Verdana" w:hAnsi="Verdana"/>
          <w:color w:val="000000"/>
          <w:sz w:val="22"/>
        </w:rPr>
        <w:t>•   A</w:t>
      </w:r>
      <w:r w:rsidR="00597633" w:rsidRPr="004F22D5">
        <w:rPr>
          <w:rFonts w:ascii="Verdana" w:hAnsi="Verdana"/>
          <w:color w:val="000000"/>
          <w:sz w:val="22"/>
        </w:rPr>
        <w:t>pproachable, friendly and non- judgemental</w:t>
      </w:r>
    </w:p>
    <w:p w:rsidR="00597633" w:rsidRPr="004F22D5" w:rsidRDefault="00707F37" w:rsidP="00597633">
      <w:pPr>
        <w:ind w:left="567" w:hanging="425"/>
        <w:rPr>
          <w:rFonts w:ascii="Verdana" w:hAnsi="Verdana"/>
          <w:color w:val="000000"/>
          <w:sz w:val="22"/>
        </w:rPr>
      </w:pPr>
      <w:r>
        <w:rPr>
          <w:rFonts w:ascii="Verdana" w:hAnsi="Verdana"/>
          <w:color w:val="000000"/>
          <w:sz w:val="22"/>
        </w:rPr>
        <w:t>•   H</w:t>
      </w:r>
      <w:r w:rsidR="00963C79">
        <w:rPr>
          <w:rFonts w:ascii="Verdana" w:hAnsi="Verdana"/>
          <w:color w:val="000000"/>
          <w:sz w:val="22"/>
        </w:rPr>
        <w:t>elpful,</w:t>
      </w:r>
      <w:r w:rsidR="00597633" w:rsidRPr="004F22D5">
        <w:rPr>
          <w:rFonts w:ascii="Verdana" w:hAnsi="Verdana"/>
          <w:color w:val="000000"/>
          <w:sz w:val="22"/>
        </w:rPr>
        <w:t xml:space="preserve"> supportive</w:t>
      </w:r>
      <w:r w:rsidR="00963C79">
        <w:rPr>
          <w:rFonts w:ascii="Verdana" w:hAnsi="Verdana"/>
          <w:color w:val="000000"/>
          <w:sz w:val="22"/>
        </w:rPr>
        <w:t xml:space="preserve"> and honest</w:t>
      </w:r>
    </w:p>
    <w:p w:rsidR="00597633" w:rsidRPr="004F22D5" w:rsidRDefault="00597633" w:rsidP="00597633">
      <w:pPr>
        <w:ind w:left="426" w:hanging="284"/>
        <w:rPr>
          <w:rFonts w:ascii="Verdana" w:hAnsi="Verdana"/>
          <w:color w:val="000000"/>
          <w:sz w:val="22"/>
        </w:rPr>
      </w:pPr>
      <w:r w:rsidRPr="004F22D5">
        <w:rPr>
          <w:rFonts w:ascii="Verdana" w:hAnsi="Verdana"/>
          <w:color w:val="000000"/>
          <w:sz w:val="22"/>
        </w:rPr>
        <w:t>•</w:t>
      </w:r>
      <w:r w:rsidRPr="004F22D5">
        <w:rPr>
          <w:rFonts w:ascii="Verdana" w:hAnsi="Verdana"/>
          <w:color w:val="000000"/>
          <w:sz w:val="22"/>
        </w:rPr>
        <w:tab/>
        <w:t>Has knowledge and skills around independent living, including assistance with the setting up home grant</w:t>
      </w:r>
    </w:p>
    <w:p w:rsidR="00597633" w:rsidRPr="004F22D5" w:rsidRDefault="00597633" w:rsidP="00597633">
      <w:pPr>
        <w:ind w:left="426" w:hanging="284"/>
        <w:rPr>
          <w:rFonts w:ascii="Verdana" w:hAnsi="Verdana"/>
          <w:color w:val="000000"/>
          <w:sz w:val="22"/>
        </w:rPr>
      </w:pPr>
      <w:r w:rsidRPr="004F22D5">
        <w:rPr>
          <w:rFonts w:ascii="Verdana" w:hAnsi="Verdana"/>
          <w:color w:val="000000"/>
          <w:sz w:val="22"/>
        </w:rPr>
        <w:t>•</w:t>
      </w:r>
      <w:r w:rsidRPr="004F22D5">
        <w:rPr>
          <w:rFonts w:ascii="Verdana" w:hAnsi="Verdana"/>
          <w:color w:val="000000"/>
          <w:sz w:val="22"/>
        </w:rPr>
        <w:tab/>
        <w:t>Easy to contact within agreed times and methods</w:t>
      </w:r>
    </w:p>
    <w:p w:rsidR="00597633" w:rsidRPr="004F22D5" w:rsidRDefault="00597633" w:rsidP="00597633">
      <w:pPr>
        <w:ind w:left="426" w:hanging="284"/>
        <w:rPr>
          <w:rFonts w:ascii="Verdana" w:hAnsi="Verdana"/>
          <w:color w:val="000000"/>
          <w:sz w:val="22"/>
        </w:rPr>
      </w:pPr>
      <w:r w:rsidRPr="004F22D5">
        <w:rPr>
          <w:rFonts w:ascii="Verdana" w:hAnsi="Verdana"/>
          <w:color w:val="000000"/>
          <w:sz w:val="22"/>
        </w:rPr>
        <w:t>•</w:t>
      </w:r>
      <w:r w:rsidRPr="004F22D5">
        <w:rPr>
          <w:rFonts w:ascii="Verdana" w:hAnsi="Verdana"/>
          <w:color w:val="000000"/>
          <w:sz w:val="22"/>
        </w:rPr>
        <w:tab/>
        <w:t>Provides a timely response</w:t>
      </w:r>
    </w:p>
    <w:p w:rsidR="00597633" w:rsidRPr="004F22D5" w:rsidRDefault="00597633" w:rsidP="00597633">
      <w:pPr>
        <w:ind w:left="426" w:hanging="284"/>
        <w:rPr>
          <w:rFonts w:ascii="Verdana" w:hAnsi="Verdana"/>
          <w:color w:val="000000"/>
          <w:sz w:val="22"/>
        </w:rPr>
      </w:pPr>
      <w:r w:rsidRPr="004F22D5">
        <w:rPr>
          <w:rFonts w:ascii="Verdana" w:hAnsi="Verdana"/>
          <w:color w:val="000000"/>
          <w:sz w:val="22"/>
        </w:rPr>
        <w:t>•</w:t>
      </w:r>
      <w:r w:rsidRPr="004F22D5">
        <w:rPr>
          <w:rFonts w:ascii="Verdana" w:hAnsi="Verdana"/>
          <w:color w:val="000000"/>
          <w:sz w:val="22"/>
        </w:rPr>
        <w:tab/>
        <w:t>Good communication skills</w:t>
      </w:r>
    </w:p>
    <w:p w:rsidR="00597633" w:rsidRPr="004F22D5" w:rsidRDefault="00597633" w:rsidP="00597633">
      <w:pPr>
        <w:ind w:left="426" w:hanging="284"/>
        <w:rPr>
          <w:rFonts w:ascii="Verdana" w:hAnsi="Verdana"/>
          <w:color w:val="000000"/>
          <w:sz w:val="22"/>
        </w:rPr>
      </w:pPr>
      <w:r w:rsidRPr="004F22D5">
        <w:rPr>
          <w:rFonts w:ascii="Verdana" w:hAnsi="Verdana"/>
          <w:color w:val="000000"/>
          <w:sz w:val="22"/>
        </w:rPr>
        <w:t>•</w:t>
      </w:r>
      <w:r w:rsidRPr="004F22D5">
        <w:rPr>
          <w:rFonts w:ascii="Verdana" w:hAnsi="Verdana"/>
          <w:color w:val="000000"/>
          <w:sz w:val="22"/>
        </w:rPr>
        <w:tab/>
        <w:t>Good relationship and trust building skills</w:t>
      </w:r>
    </w:p>
    <w:p w:rsidR="00597633" w:rsidRPr="004F22D5" w:rsidRDefault="00597633" w:rsidP="00597633">
      <w:pPr>
        <w:ind w:left="426" w:hanging="284"/>
        <w:rPr>
          <w:rFonts w:ascii="Verdana" w:hAnsi="Verdana"/>
          <w:color w:val="000000"/>
          <w:sz w:val="22"/>
        </w:rPr>
      </w:pPr>
      <w:r w:rsidRPr="004F22D5">
        <w:rPr>
          <w:rFonts w:ascii="Verdana" w:hAnsi="Verdana"/>
          <w:color w:val="000000"/>
          <w:sz w:val="22"/>
        </w:rPr>
        <w:t>•</w:t>
      </w:r>
      <w:r w:rsidRPr="004F22D5">
        <w:rPr>
          <w:rFonts w:ascii="Verdana" w:hAnsi="Verdana"/>
          <w:color w:val="000000"/>
          <w:sz w:val="22"/>
        </w:rPr>
        <w:tab/>
        <w:t>Practical support skills</w:t>
      </w:r>
    </w:p>
    <w:p w:rsidR="00597633" w:rsidRPr="00597633" w:rsidRDefault="00597633" w:rsidP="00597633">
      <w:pPr>
        <w:ind w:left="426" w:hanging="284"/>
        <w:rPr>
          <w:rFonts w:ascii="Verdana" w:hAnsi="Verdana"/>
          <w:color w:val="000000"/>
          <w:sz w:val="22"/>
        </w:rPr>
      </w:pPr>
      <w:r>
        <w:rPr>
          <w:rFonts w:ascii="Verdana" w:hAnsi="Verdana"/>
          <w:color w:val="000000"/>
          <w:sz w:val="22"/>
        </w:rPr>
        <w:t>•</w:t>
      </w:r>
      <w:r>
        <w:rPr>
          <w:rFonts w:ascii="Verdana" w:hAnsi="Verdana"/>
          <w:color w:val="000000"/>
          <w:sz w:val="22"/>
        </w:rPr>
        <w:tab/>
        <w:t>Provides help and advice</w:t>
      </w:r>
    </w:p>
    <w:p w:rsidR="00597633" w:rsidRPr="004F22D5" w:rsidRDefault="0075645C" w:rsidP="00597633">
      <w:pPr>
        <w:ind w:left="426" w:hanging="284"/>
        <w:rPr>
          <w:rFonts w:ascii="Verdana" w:hAnsi="Verdana"/>
          <w:color w:val="000000"/>
          <w:sz w:val="22"/>
        </w:rPr>
      </w:pPr>
      <w:r w:rsidRPr="004F22D5">
        <w:rPr>
          <w:rFonts w:ascii="Verdana" w:hAnsi="Verdana"/>
          <w:color w:val="000000"/>
          <w:sz w:val="22"/>
        </w:rPr>
        <w:t>•</w:t>
      </w:r>
      <w:r>
        <w:rPr>
          <w:rFonts w:ascii="Verdana" w:hAnsi="Verdana"/>
          <w:color w:val="000000"/>
          <w:sz w:val="22"/>
        </w:rPr>
        <w:t xml:space="preserve"> Is</w:t>
      </w:r>
      <w:r w:rsidR="00963C79">
        <w:rPr>
          <w:rFonts w:ascii="Verdana" w:hAnsi="Verdana"/>
          <w:color w:val="000000"/>
          <w:sz w:val="22"/>
        </w:rPr>
        <w:t xml:space="preserve"> flexible,</w:t>
      </w:r>
      <w:r w:rsidR="00597633" w:rsidRPr="004F22D5">
        <w:rPr>
          <w:rFonts w:ascii="Verdana" w:hAnsi="Verdana"/>
          <w:color w:val="000000"/>
          <w:sz w:val="22"/>
        </w:rPr>
        <w:t xml:space="preserve"> in terms of meeting at a time that is suitable for the young person, i.e.) outside of college/schools/work times.</w:t>
      </w:r>
    </w:p>
    <w:p w:rsidR="00597633" w:rsidRPr="004F22D5" w:rsidRDefault="00597633" w:rsidP="00597633">
      <w:pPr>
        <w:ind w:left="426" w:hanging="284"/>
        <w:rPr>
          <w:rFonts w:ascii="Verdana" w:hAnsi="Verdana"/>
          <w:color w:val="000000"/>
          <w:sz w:val="22"/>
        </w:rPr>
      </w:pPr>
      <w:r w:rsidRPr="004F22D5">
        <w:rPr>
          <w:rFonts w:ascii="Verdana" w:hAnsi="Verdana"/>
          <w:color w:val="000000"/>
          <w:sz w:val="22"/>
        </w:rPr>
        <w:t>•</w:t>
      </w:r>
      <w:r w:rsidRPr="004F22D5">
        <w:rPr>
          <w:rFonts w:ascii="Verdana" w:hAnsi="Verdana"/>
          <w:color w:val="000000"/>
          <w:sz w:val="22"/>
        </w:rPr>
        <w:tab/>
      </w:r>
      <w:r>
        <w:rPr>
          <w:rFonts w:ascii="Verdana" w:hAnsi="Verdana"/>
          <w:color w:val="000000"/>
          <w:sz w:val="22"/>
        </w:rPr>
        <w:t>Staff to meet with young people</w:t>
      </w:r>
      <w:r w:rsidRPr="004F22D5">
        <w:rPr>
          <w:rFonts w:ascii="Verdana" w:hAnsi="Verdana"/>
          <w:color w:val="000000"/>
          <w:sz w:val="22"/>
        </w:rPr>
        <w:t xml:space="preserve"> in venues that are accessible and comfortable for young people. This could be in venues that they use already such as schools, college, Youth projects when this is the young person’s preference.</w:t>
      </w:r>
    </w:p>
    <w:p w:rsidR="00597633" w:rsidRDefault="00597633" w:rsidP="006216C6">
      <w:pPr>
        <w:pStyle w:val="Bullets"/>
        <w:numPr>
          <w:ilvl w:val="0"/>
          <w:numId w:val="0"/>
        </w:numPr>
        <w:spacing w:after="0" w:line="240" w:lineRule="auto"/>
        <w:jc w:val="both"/>
        <w:outlineLvl w:val="0"/>
        <w:rPr>
          <w:rFonts w:ascii="Verdana" w:hAnsi="Verdana" w:cs="Arial"/>
          <w:b/>
          <w:bCs/>
          <w:sz w:val="22"/>
          <w:szCs w:val="22"/>
        </w:rPr>
      </w:pPr>
    </w:p>
    <w:p w:rsidR="005F1FA1" w:rsidRPr="00B86B46" w:rsidRDefault="005F1FA1" w:rsidP="005F1FA1">
      <w:pPr>
        <w:ind w:left="142"/>
        <w:rPr>
          <w:rFonts w:ascii="Verdana" w:hAnsi="Verdana"/>
          <w:b/>
          <w:color w:val="000000"/>
          <w:sz w:val="22"/>
        </w:rPr>
      </w:pPr>
      <w:r w:rsidRPr="00B86B46">
        <w:rPr>
          <w:rFonts w:ascii="Verdana" w:hAnsi="Verdana"/>
          <w:b/>
          <w:color w:val="000000"/>
          <w:sz w:val="22"/>
        </w:rPr>
        <w:t>Case Recording</w:t>
      </w:r>
    </w:p>
    <w:p w:rsidR="005F1FA1" w:rsidRPr="00B86B46" w:rsidRDefault="005F1FA1" w:rsidP="005F1FA1">
      <w:pPr>
        <w:ind w:left="142"/>
        <w:rPr>
          <w:rFonts w:ascii="Verdana" w:hAnsi="Verdana"/>
          <w:color w:val="000000"/>
          <w:sz w:val="22"/>
        </w:rPr>
      </w:pPr>
    </w:p>
    <w:p w:rsidR="005F1FA1" w:rsidRPr="00B86B46" w:rsidRDefault="005F1FA1" w:rsidP="005F1FA1">
      <w:pPr>
        <w:ind w:left="142"/>
        <w:rPr>
          <w:rFonts w:ascii="Verdana" w:hAnsi="Verdana"/>
          <w:color w:val="000000"/>
          <w:sz w:val="22"/>
        </w:rPr>
      </w:pPr>
      <w:r w:rsidRPr="00B86B46">
        <w:rPr>
          <w:rFonts w:ascii="Verdana" w:hAnsi="Verdana"/>
          <w:color w:val="000000"/>
          <w:sz w:val="22"/>
        </w:rPr>
        <w:t>The Service Provider will ensure that:</w:t>
      </w:r>
    </w:p>
    <w:p w:rsidR="005F1FA1" w:rsidRPr="00B86B46" w:rsidRDefault="005F1FA1" w:rsidP="005F1FA1">
      <w:pPr>
        <w:ind w:left="142"/>
        <w:rPr>
          <w:rFonts w:ascii="Verdana" w:hAnsi="Verdana"/>
          <w:color w:val="000000"/>
          <w:sz w:val="22"/>
        </w:rPr>
      </w:pPr>
    </w:p>
    <w:p w:rsidR="005F1FA1" w:rsidRPr="0068639C" w:rsidRDefault="005F1FA1" w:rsidP="005F1FA1">
      <w:pPr>
        <w:ind w:left="426" w:hanging="284"/>
        <w:rPr>
          <w:rFonts w:ascii="Verdana" w:hAnsi="Verdana"/>
          <w:color w:val="000000"/>
          <w:sz w:val="22"/>
        </w:rPr>
      </w:pPr>
      <w:r w:rsidRPr="00B86B46">
        <w:rPr>
          <w:rFonts w:ascii="Verdana" w:hAnsi="Verdana"/>
          <w:color w:val="000000"/>
          <w:sz w:val="22"/>
        </w:rPr>
        <w:t>•</w:t>
      </w:r>
      <w:r w:rsidRPr="00B86B46">
        <w:rPr>
          <w:rFonts w:ascii="Verdana" w:hAnsi="Verdana"/>
          <w:color w:val="000000"/>
          <w:sz w:val="22"/>
        </w:rPr>
        <w:tab/>
        <w:t>Personal Advisors maintain up to date, timely and accurate recording</w:t>
      </w:r>
      <w:r>
        <w:rPr>
          <w:rFonts w:ascii="Verdana" w:hAnsi="Verdana"/>
          <w:color w:val="000000"/>
          <w:sz w:val="22"/>
        </w:rPr>
        <w:t>s on the councils Mosaic, or any future</w:t>
      </w:r>
      <w:r w:rsidRPr="00B86B46">
        <w:rPr>
          <w:rFonts w:ascii="Verdana" w:hAnsi="Verdana"/>
          <w:color w:val="000000"/>
          <w:sz w:val="22"/>
        </w:rPr>
        <w:t xml:space="preserve"> recording system</w:t>
      </w:r>
      <w:r>
        <w:rPr>
          <w:rFonts w:ascii="Verdana" w:hAnsi="Verdana"/>
          <w:color w:val="000000"/>
          <w:sz w:val="22"/>
        </w:rPr>
        <w:t>s</w:t>
      </w:r>
      <w:r w:rsidR="0068639C">
        <w:rPr>
          <w:rFonts w:ascii="Verdana" w:hAnsi="Verdana"/>
          <w:color w:val="000000"/>
          <w:sz w:val="22"/>
        </w:rPr>
        <w:t xml:space="preserve"> in line with </w:t>
      </w:r>
      <w:r w:rsidR="0068639C" w:rsidRPr="0068639C">
        <w:rPr>
          <w:rFonts w:ascii="Verdana" w:hAnsi="Verdana" w:cs="Arial"/>
          <w:color w:val="000000"/>
          <w:sz w:val="22"/>
          <w:szCs w:val="22"/>
          <w:lang w:eastAsia="en-GB"/>
        </w:rPr>
        <w:t>in line with Cornwall Council’s Information Governance requirements</w:t>
      </w:r>
      <w:r w:rsidR="0068639C" w:rsidRPr="0068639C">
        <w:rPr>
          <w:rFonts w:ascii="Verdana" w:hAnsi="Verdana"/>
          <w:color w:val="000000"/>
          <w:sz w:val="22"/>
        </w:rPr>
        <w:t xml:space="preserve">   </w:t>
      </w:r>
    </w:p>
    <w:p w:rsidR="005F1FA1" w:rsidRPr="00B86B46" w:rsidRDefault="005F1FA1" w:rsidP="005F1FA1">
      <w:pPr>
        <w:ind w:left="426" w:hanging="284"/>
        <w:rPr>
          <w:rFonts w:ascii="Verdana" w:hAnsi="Verdana"/>
          <w:color w:val="000000"/>
          <w:sz w:val="22"/>
        </w:rPr>
      </w:pPr>
      <w:r w:rsidRPr="00B86B46">
        <w:rPr>
          <w:rFonts w:ascii="Verdana" w:hAnsi="Verdana"/>
          <w:color w:val="000000"/>
          <w:sz w:val="22"/>
        </w:rPr>
        <w:t>•</w:t>
      </w:r>
      <w:r w:rsidRPr="00B86B46">
        <w:rPr>
          <w:rFonts w:ascii="Verdana" w:hAnsi="Verdana"/>
          <w:color w:val="000000"/>
          <w:sz w:val="22"/>
        </w:rPr>
        <w:tab/>
        <w:t>Personal Advisors who are case responsible for Young People have an up to date chronology and genogram; reviewed as necessary but as a minimum in line with the 6 monthly Pathway Plan reviews</w:t>
      </w:r>
    </w:p>
    <w:p w:rsidR="005F1FA1" w:rsidRPr="00B86B46" w:rsidRDefault="005F1FA1" w:rsidP="005F1FA1">
      <w:pPr>
        <w:ind w:left="426" w:hanging="284"/>
        <w:rPr>
          <w:rFonts w:ascii="Verdana" w:hAnsi="Verdana"/>
          <w:color w:val="000000"/>
          <w:sz w:val="22"/>
        </w:rPr>
      </w:pPr>
      <w:r w:rsidRPr="00B86B46">
        <w:rPr>
          <w:rFonts w:ascii="Verdana" w:hAnsi="Verdana"/>
          <w:color w:val="000000"/>
          <w:sz w:val="22"/>
        </w:rPr>
        <w:lastRenderedPageBreak/>
        <w:t>•</w:t>
      </w:r>
      <w:r w:rsidRPr="00B86B46">
        <w:rPr>
          <w:rFonts w:ascii="Verdana" w:hAnsi="Verdana"/>
          <w:color w:val="000000"/>
          <w:sz w:val="22"/>
        </w:rPr>
        <w:tab/>
        <w:t>Pathway plans and revie</w:t>
      </w:r>
      <w:r>
        <w:rPr>
          <w:rFonts w:ascii="Verdana" w:hAnsi="Verdana"/>
          <w:color w:val="000000"/>
          <w:sz w:val="22"/>
        </w:rPr>
        <w:t>ws are input on the Councils Mosaic or any future</w:t>
      </w:r>
      <w:r w:rsidRPr="00B86B46">
        <w:rPr>
          <w:rFonts w:ascii="Verdana" w:hAnsi="Verdana"/>
          <w:color w:val="000000"/>
          <w:sz w:val="22"/>
        </w:rPr>
        <w:t xml:space="preserve"> recording system</w:t>
      </w:r>
    </w:p>
    <w:p w:rsidR="005F1FA1" w:rsidRDefault="005F1FA1" w:rsidP="005F1FA1">
      <w:pPr>
        <w:ind w:left="426" w:hanging="284"/>
        <w:rPr>
          <w:rFonts w:ascii="Verdana" w:hAnsi="Verdana"/>
          <w:color w:val="000000"/>
          <w:sz w:val="22"/>
        </w:rPr>
      </w:pPr>
      <w:r w:rsidRPr="00B86B46">
        <w:rPr>
          <w:rFonts w:ascii="Verdana" w:hAnsi="Verdana"/>
          <w:color w:val="000000"/>
          <w:sz w:val="22"/>
        </w:rPr>
        <w:t>•</w:t>
      </w:r>
      <w:r w:rsidRPr="00B86B46">
        <w:rPr>
          <w:rFonts w:ascii="Verdana" w:hAnsi="Verdana"/>
          <w:color w:val="000000"/>
          <w:sz w:val="22"/>
        </w:rPr>
        <w:tab/>
        <w:t>Other relevant and appropriate Cornwall Council data input undertaken as required.</w:t>
      </w:r>
    </w:p>
    <w:p w:rsidR="006216C6" w:rsidRDefault="006216C6" w:rsidP="006216C6">
      <w:pPr>
        <w:autoSpaceDE w:val="0"/>
        <w:autoSpaceDN w:val="0"/>
        <w:adjustRightInd w:val="0"/>
        <w:jc w:val="both"/>
        <w:rPr>
          <w:rFonts w:ascii="Verdana" w:hAnsi="Verdana" w:cs="Arial"/>
          <w:color w:val="000000"/>
          <w:sz w:val="22"/>
          <w:szCs w:val="22"/>
          <w:lang w:eastAsia="en-GB"/>
        </w:rPr>
      </w:pPr>
    </w:p>
    <w:p w:rsidR="006216C6" w:rsidRPr="00B72793" w:rsidRDefault="006216C6" w:rsidP="006216C6">
      <w:pPr>
        <w:pStyle w:val="Bullets"/>
        <w:numPr>
          <w:ilvl w:val="0"/>
          <w:numId w:val="0"/>
        </w:numPr>
        <w:spacing w:after="0" w:line="240" w:lineRule="auto"/>
        <w:jc w:val="both"/>
        <w:rPr>
          <w:rFonts w:ascii="Verdana" w:hAnsi="Verdana"/>
          <w:sz w:val="22"/>
          <w:szCs w:val="22"/>
        </w:rPr>
      </w:pPr>
    </w:p>
    <w:p w:rsidR="00963C79" w:rsidRPr="00963C79" w:rsidRDefault="00963C79" w:rsidP="0068639C">
      <w:pPr>
        <w:rPr>
          <w:rFonts w:ascii="Verdana" w:hAnsi="Verdana"/>
          <w:b/>
          <w:sz w:val="22"/>
          <w:szCs w:val="22"/>
        </w:rPr>
      </w:pPr>
      <w:r>
        <w:rPr>
          <w:rFonts w:ascii="Verdana" w:hAnsi="Verdana"/>
          <w:b/>
          <w:sz w:val="22"/>
          <w:szCs w:val="22"/>
        </w:rPr>
        <w:t>Knowledge</w:t>
      </w:r>
      <w:r w:rsidRPr="00963C79">
        <w:rPr>
          <w:rFonts w:ascii="Verdana" w:hAnsi="Verdana"/>
          <w:b/>
          <w:sz w:val="22"/>
          <w:szCs w:val="22"/>
        </w:rPr>
        <w:t xml:space="preserve"> of legislative framework and </w:t>
      </w:r>
      <w:r>
        <w:rPr>
          <w:rFonts w:ascii="Verdana" w:hAnsi="Verdana"/>
          <w:b/>
          <w:sz w:val="22"/>
          <w:szCs w:val="22"/>
        </w:rPr>
        <w:t>policy</w:t>
      </w:r>
    </w:p>
    <w:p w:rsidR="00963C79" w:rsidRDefault="00963C79" w:rsidP="0068639C">
      <w:pPr>
        <w:rPr>
          <w:rFonts w:ascii="Verdana" w:hAnsi="Verdana"/>
          <w:color w:val="000000"/>
          <w:sz w:val="22"/>
        </w:rPr>
      </w:pPr>
    </w:p>
    <w:p w:rsidR="0068639C" w:rsidRDefault="0068639C" w:rsidP="0068639C">
      <w:pPr>
        <w:rPr>
          <w:rFonts w:ascii="Verdana" w:hAnsi="Verdana"/>
          <w:color w:val="000000"/>
          <w:sz w:val="22"/>
        </w:rPr>
      </w:pPr>
      <w:r>
        <w:rPr>
          <w:rFonts w:ascii="Verdana" w:hAnsi="Verdana"/>
          <w:color w:val="000000"/>
          <w:sz w:val="22"/>
        </w:rPr>
        <w:t>The Service Provider will ensure that staff are familiar with and comply within the legislative framework and Cornwall Council policy stated in Annex A and all relevant practice and policy areas which include but are not limited to:</w:t>
      </w:r>
    </w:p>
    <w:p w:rsidR="0068639C" w:rsidRPr="004E057E" w:rsidRDefault="0068639C" w:rsidP="0068639C">
      <w:pPr>
        <w:rPr>
          <w:rFonts w:ascii="Verdana" w:hAnsi="Verdana"/>
          <w:color w:val="000000"/>
          <w:sz w:val="22"/>
        </w:rPr>
      </w:pPr>
      <w:r w:rsidRPr="004E057E">
        <w:rPr>
          <w:rFonts w:ascii="Verdana" w:hAnsi="Verdana"/>
          <w:color w:val="000000"/>
          <w:sz w:val="22"/>
        </w:rPr>
        <w:tab/>
      </w:r>
    </w:p>
    <w:p w:rsidR="0068639C" w:rsidRPr="004E057E" w:rsidRDefault="0068639C" w:rsidP="0068639C">
      <w:pPr>
        <w:rPr>
          <w:rFonts w:ascii="Verdana" w:hAnsi="Verdana"/>
          <w:color w:val="000000"/>
          <w:sz w:val="22"/>
        </w:rPr>
      </w:pPr>
      <w:r w:rsidRPr="004E057E">
        <w:rPr>
          <w:rFonts w:ascii="Verdana" w:hAnsi="Verdana"/>
          <w:color w:val="000000"/>
          <w:sz w:val="22"/>
        </w:rPr>
        <w:t>•</w:t>
      </w:r>
      <w:r w:rsidRPr="004E057E">
        <w:rPr>
          <w:rFonts w:ascii="Verdana" w:hAnsi="Verdana"/>
          <w:color w:val="000000"/>
          <w:sz w:val="22"/>
        </w:rPr>
        <w:tab/>
        <w:t xml:space="preserve">Cornwall Council Leaving Care policies </w:t>
      </w:r>
    </w:p>
    <w:p w:rsidR="0068639C" w:rsidRPr="004E057E" w:rsidRDefault="0068639C" w:rsidP="0068639C">
      <w:pPr>
        <w:rPr>
          <w:rFonts w:ascii="Verdana" w:hAnsi="Verdana"/>
          <w:color w:val="000000"/>
          <w:sz w:val="22"/>
        </w:rPr>
      </w:pPr>
      <w:r w:rsidRPr="004E057E">
        <w:rPr>
          <w:rFonts w:ascii="Verdana" w:hAnsi="Verdana"/>
          <w:color w:val="000000"/>
          <w:sz w:val="22"/>
        </w:rPr>
        <w:t>•</w:t>
      </w:r>
      <w:r w:rsidRPr="004E057E">
        <w:rPr>
          <w:rFonts w:ascii="Verdana" w:hAnsi="Verdana"/>
          <w:color w:val="000000"/>
          <w:sz w:val="22"/>
        </w:rPr>
        <w:tab/>
        <w:t>The Care Leavers Charter</w:t>
      </w:r>
    </w:p>
    <w:p w:rsidR="0068639C" w:rsidRPr="004E057E" w:rsidRDefault="0068639C" w:rsidP="0068639C">
      <w:pPr>
        <w:rPr>
          <w:rFonts w:ascii="Verdana" w:hAnsi="Verdana"/>
          <w:color w:val="000000"/>
          <w:sz w:val="22"/>
        </w:rPr>
      </w:pPr>
      <w:r w:rsidRPr="004E057E">
        <w:rPr>
          <w:rFonts w:ascii="Verdana" w:hAnsi="Verdana"/>
          <w:color w:val="000000"/>
          <w:sz w:val="22"/>
        </w:rPr>
        <w:t>•</w:t>
      </w:r>
      <w:r w:rsidRPr="004E057E">
        <w:rPr>
          <w:rFonts w:ascii="Verdana" w:hAnsi="Verdana"/>
          <w:color w:val="000000"/>
          <w:sz w:val="22"/>
        </w:rPr>
        <w:tab/>
        <w:t>The 16 Plus team</w:t>
      </w:r>
    </w:p>
    <w:p w:rsidR="0068639C" w:rsidRPr="004E057E" w:rsidRDefault="0068639C" w:rsidP="0068639C">
      <w:pPr>
        <w:rPr>
          <w:rFonts w:ascii="Verdana" w:hAnsi="Verdana"/>
          <w:color w:val="000000"/>
          <w:sz w:val="22"/>
        </w:rPr>
      </w:pPr>
      <w:r w:rsidRPr="004E057E">
        <w:rPr>
          <w:rFonts w:ascii="Verdana" w:hAnsi="Verdana"/>
          <w:color w:val="000000"/>
          <w:sz w:val="22"/>
        </w:rPr>
        <w:t>•</w:t>
      </w:r>
      <w:r w:rsidRPr="004E057E">
        <w:rPr>
          <w:rFonts w:ascii="Verdana" w:hAnsi="Verdana"/>
          <w:color w:val="000000"/>
          <w:sz w:val="22"/>
        </w:rPr>
        <w:tab/>
        <w:t>The 16 plus Leaving Care and Transition</w:t>
      </w:r>
    </w:p>
    <w:p w:rsidR="0068639C" w:rsidRPr="004E057E" w:rsidRDefault="0068639C" w:rsidP="00963C79">
      <w:pPr>
        <w:ind w:left="709" w:hanging="709"/>
        <w:rPr>
          <w:rFonts w:ascii="Verdana" w:hAnsi="Verdana"/>
          <w:color w:val="000000"/>
          <w:sz w:val="22"/>
        </w:rPr>
      </w:pPr>
      <w:r w:rsidRPr="004E057E">
        <w:rPr>
          <w:rFonts w:ascii="Verdana" w:hAnsi="Verdana"/>
          <w:color w:val="000000"/>
          <w:sz w:val="22"/>
        </w:rPr>
        <w:t>•</w:t>
      </w:r>
      <w:r w:rsidRPr="004E057E">
        <w:rPr>
          <w:rFonts w:ascii="Verdana" w:hAnsi="Verdana"/>
          <w:color w:val="000000"/>
          <w:sz w:val="22"/>
        </w:rPr>
        <w:tab/>
        <w:t xml:space="preserve">Responsibilities of the Local Authority to Former Looked after Children and </w:t>
      </w:r>
      <w:r>
        <w:rPr>
          <w:rFonts w:ascii="Verdana" w:hAnsi="Verdana"/>
          <w:color w:val="000000"/>
          <w:sz w:val="22"/>
        </w:rPr>
        <w:t>Young People in Custody</w:t>
      </w:r>
    </w:p>
    <w:p w:rsidR="0068639C" w:rsidRPr="004E057E" w:rsidRDefault="0068639C" w:rsidP="0068639C">
      <w:pPr>
        <w:rPr>
          <w:rFonts w:ascii="Verdana" w:hAnsi="Verdana"/>
          <w:color w:val="000000"/>
          <w:sz w:val="22"/>
        </w:rPr>
      </w:pPr>
      <w:r w:rsidRPr="004E057E">
        <w:rPr>
          <w:rFonts w:ascii="Verdana" w:hAnsi="Verdana"/>
          <w:color w:val="000000"/>
          <w:sz w:val="22"/>
        </w:rPr>
        <w:t>•</w:t>
      </w:r>
      <w:r w:rsidRPr="004E057E">
        <w:rPr>
          <w:rFonts w:ascii="Verdana" w:hAnsi="Verdana"/>
          <w:color w:val="000000"/>
          <w:sz w:val="22"/>
        </w:rPr>
        <w:tab/>
        <w:t>Housing Options Flowchart</w:t>
      </w:r>
    </w:p>
    <w:p w:rsidR="0068639C" w:rsidRPr="004E057E" w:rsidRDefault="0068639C" w:rsidP="0068639C">
      <w:pPr>
        <w:rPr>
          <w:rFonts w:ascii="Verdana" w:hAnsi="Verdana"/>
          <w:color w:val="000000"/>
          <w:sz w:val="22"/>
        </w:rPr>
      </w:pPr>
      <w:r w:rsidRPr="004E057E">
        <w:rPr>
          <w:rFonts w:ascii="Verdana" w:hAnsi="Verdana"/>
          <w:color w:val="000000"/>
          <w:sz w:val="22"/>
        </w:rPr>
        <w:t>•</w:t>
      </w:r>
      <w:r w:rsidRPr="004E057E">
        <w:rPr>
          <w:rFonts w:ascii="Verdana" w:hAnsi="Verdana"/>
          <w:color w:val="000000"/>
          <w:sz w:val="22"/>
        </w:rPr>
        <w:tab/>
        <w:t>Housing Protocol for Children and Young People Leaving Care</w:t>
      </w:r>
    </w:p>
    <w:p w:rsidR="0068639C" w:rsidRPr="004E057E" w:rsidRDefault="0068639C" w:rsidP="0068639C">
      <w:pPr>
        <w:rPr>
          <w:rFonts w:ascii="Verdana" w:hAnsi="Verdana"/>
          <w:color w:val="000000"/>
          <w:sz w:val="22"/>
        </w:rPr>
      </w:pPr>
      <w:r w:rsidRPr="004E057E">
        <w:rPr>
          <w:rFonts w:ascii="Verdana" w:hAnsi="Verdana"/>
          <w:color w:val="000000"/>
          <w:sz w:val="22"/>
        </w:rPr>
        <w:t>•</w:t>
      </w:r>
      <w:r w:rsidRPr="004E057E">
        <w:rPr>
          <w:rFonts w:ascii="Verdana" w:hAnsi="Verdana"/>
          <w:color w:val="000000"/>
          <w:sz w:val="22"/>
        </w:rPr>
        <w:tab/>
        <w:t>Care Leavers Accommodation, Support and Tenancy Agreements</w:t>
      </w:r>
    </w:p>
    <w:p w:rsidR="0068639C" w:rsidRPr="004E057E" w:rsidRDefault="0068639C" w:rsidP="0068639C">
      <w:pPr>
        <w:rPr>
          <w:rFonts w:ascii="Verdana" w:hAnsi="Verdana"/>
          <w:color w:val="000000"/>
          <w:sz w:val="22"/>
        </w:rPr>
      </w:pPr>
      <w:r w:rsidRPr="004E057E">
        <w:rPr>
          <w:rFonts w:ascii="Verdana" w:hAnsi="Verdana"/>
          <w:color w:val="000000"/>
          <w:sz w:val="22"/>
        </w:rPr>
        <w:t>•</w:t>
      </w:r>
      <w:r w:rsidRPr="004E057E">
        <w:rPr>
          <w:rFonts w:ascii="Verdana" w:hAnsi="Verdana"/>
          <w:color w:val="000000"/>
          <w:sz w:val="22"/>
        </w:rPr>
        <w:tab/>
        <w:t>Open Door Quality Standards</w:t>
      </w:r>
    </w:p>
    <w:p w:rsidR="0068639C" w:rsidRPr="004E057E" w:rsidRDefault="0068639C" w:rsidP="0068639C">
      <w:pPr>
        <w:rPr>
          <w:rFonts w:ascii="Verdana" w:hAnsi="Verdana"/>
          <w:color w:val="000000"/>
          <w:sz w:val="22"/>
        </w:rPr>
      </w:pPr>
      <w:r w:rsidRPr="004E057E">
        <w:rPr>
          <w:rFonts w:ascii="Verdana" w:hAnsi="Verdana"/>
          <w:color w:val="000000"/>
          <w:sz w:val="22"/>
        </w:rPr>
        <w:t>•</w:t>
      </w:r>
      <w:r w:rsidRPr="004E057E">
        <w:rPr>
          <w:rFonts w:ascii="Verdana" w:hAnsi="Verdana"/>
          <w:color w:val="000000"/>
          <w:sz w:val="22"/>
        </w:rPr>
        <w:tab/>
        <w:t>Get Ready for Adult Life – Young Peoples Pack</w:t>
      </w:r>
    </w:p>
    <w:p w:rsidR="0068639C" w:rsidRPr="004E057E" w:rsidRDefault="0068639C" w:rsidP="0068639C">
      <w:pPr>
        <w:rPr>
          <w:rFonts w:ascii="Verdana" w:hAnsi="Verdana"/>
          <w:color w:val="000000"/>
          <w:sz w:val="22"/>
        </w:rPr>
      </w:pPr>
      <w:r w:rsidRPr="004E057E">
        <w:rPr>
          <w:rFonts w:ascii="Verdana" w:hAnsi="Verdana"/>
          <w:color w:val="000000"/>
          <w:sz w:val="22"/>
        </w:rPr>
        <w:t>•</w:t>
      </w:r>
      <w:r w:rsidRPr="004E057E">
        <w:rPr>
          <w:rFonts w:ascii="Verdana" w:hAnsi="Verdana"/>
          <w:color w:val="000000"/>
          <w:sz w:val="22"/>
        </w:rPr>
        <w:tab/>
        <w:t>Further Education Policy</w:t>
      </w:r>
    </w:p>
    <w:p w:rsidR="0068639C" w:rsidRPr="004E057E" w:rsidRDefault="0068639C" w:rsidP="0068639C">
      <w:pPr>
        <w:rPr>
          <w:rFonts w:ascii="Verdana" w:hAnsi="Verdana"/>
          <w:color w:val="000000"/>
          <w:sz w:val="22"/>
        </w:rPr>
      </w:pPr>
      <w:r w:rsidRPr="004E057E">
        <w:rPr>
          <w:rFonts w:ascii="Verdana" w:hAnsi="Verdana"/>
          <w:color w:val="000000"/>
          <w:sz w:val="22"/>
        </w:rPr>
        <w:t>•</w:t>
      </w:r>
      <w:r w:rsidRPr="004E057E">
        <w:rPr>
          <w:rFonts w:ascii="Verdana" w:hAnsi="Verdana"/>
          <w:color w:val="000000"/>
          <w:sz w:val="22"/>
        </w:rPr>
        <w:tab/>
        <w:t>Care Leavers Financial Support</w:t>
      </w:r>
    </w:p>
    <w:p w:rsidR="0068639C" w:rsidRPr="004E057E" w:rsidRDefault="0068639C" w:rsidP="0068639C">
      <w:pPr>
        <w:rPr>
          <w:rFonts w:ascii="Verdana" w:hAnsi="Verdana"/>
          <w:color w:val="000000"/>
          <w:sz w:val="22"/>
        </w:rPr>
      </w:pPr>
      <w:r w:rsidRPr="004E057E">
        <w:rPr>
          <w:rFonts w:ascii="Verdana" w:hAnsi="Verdana"/>
          <w:color w:val="000000"/>
          <w:sz w:val="22"/>
        </w:rPr>
        <w:t>•</w:t>
      </w:r>
      <w:r w:rsidRPr="004E057E">
        <w:rPr>
          <w:rFonts w:ascii="Verdana" w:hAnsi="Verdana"/>
          <w:color w:val="000000"/>
          <w:sz w:val="22"/>
        </w:rPr>
        <w:tab/>
        <w:t>Setting up Home Grant guidance</w:t>
      </w:r>
    </w:p>
    <w:p w:rsidR="0068639C" w:rsidRDefault="0068639C" w:rsidP="0068639C">
      <w:pPr>
        <w:ind w:left="709" w:hanging="709"/>
        <w:rPr>
          <w:rFonts w:ascii="Verdana" w:hAnsi="Verdana"/>
          <w:color w:val="000000"/>
          <w:sz w:val="22"/>
        </w:rPr>
      </w:pPr>
      <w:r w:rsidRPr="004E057E">
        <w:rPr>
          <w:rFonts w:ascii="Verdana" w:hAnsi="Verdana"/>
          <w:color w:val="000000"/>
          <w:sz w:val="22"/>
        </w:rPr>
        <w:t>•</w:t>
      </w:r>
      <w:r w:rsidRPr="004E057E">
        <w:rPr>
          <w:rFonts w:ascii="Verdana" w:hAnsi="Verdana"/>
          <w:color w:val="000000"/>
          <w:sz w:val="22"/>
        </w:rPr>
        <w:tab/>
        <w:t>Partnership with Careers South West</w:t>
      </w:r>
    </w:p>
    <w:p w:rsidR="0068639C" w:rsidRDefault="0068639C" w:rsidP="0068639C">
      <w:pPr>
        <w:ind w:left="709" w:hanging="709"/>
        <w:rPr>
          <w:rFonts w:ascii="Verdana" w:hAnsi="Verdana"/>
          <w:color w:val="000000"/>
          <w:sz w:val="22"/>
        </w:rPr>
      </w:pPr>
    </w:p>
    <w:p w:rsidR="0068639C" w:rsidRDefault="0068639C" w:rsidP="0068639C">
      <w:pPr>
        <w:ind w:left="709" w:hanging="709"/>
        <w:rPr>
          <w:rFonts w:ascii="Verdana" w:hAnsi="Verdana"/>
          <w:sz w:val="22"/>
          <w:szCs w:val="22"/>
        </w:rPr>
      </w:pPr>
      <w:r w:rsidRPr="000A24F4">
        <w:rPr>
          <w:rFonts w:ascii="Verdana" w:hAnsi="Verdana"/>
          <w:b/>
          <w:sz w:val="22"/>
          <w:szCs w:val="22"/>
        </w:rPr>
        <w:t xml:space="preserve"> </w:t>
      </w:r>
      <w:r w:rsidRPr="00310AC7">
        <w:rPr>
          <w:rFonts w:ascii="Verdana" w:hAnsi="Verdana"/>
          <w:b/>
          <w:sz w:val="22"/>
          <w:szCs w:val="22"/>
        </w:rPr>
        <w:t>Key Personnel</w:t>
      </w:r>
    </w:p>
    <w:p w:rsidR="0068639C" w:rsidRDefault="0068639C" w:rsidP="0068639C">
      <w:pPr>
        <w:rPr>
          <w:rFonts w:ascii="Verdana" w:hAnsi="Verdana"/>
          <w:sz w:val="22"/>
          <w:szCs w:val="22"/>
        </w:rPr>
      </w:pPr>
    </w:p>
    <w:p w:rsidR="0068639C" w:rsidRDefault="0068639C" w:rsidP="0068639C">
      <w:pPr>
        <w:rPr>
          <w:rFonts w:ascii="Verdana" w:hAnsi="Verdana"/>
          <w:sz w:val="22"/>
          <w:szCs w:val="22"/>
        </w:rPr>
      </w:pPr>
      <w:r>
        <w:rPr>
          <w:rFonts w:ascii="Verdana" w:hAnsi="Verdana"/>
          <w:sz w:val="22"/>
          <w:szCs w:val="22"/>
        </w:rPr>
        <w:t>The Service Provider will work closely with the following key personnel:</w:t>
      </w:r>
    </w:p>
    <w:p w:rsidR="0068639C" w:rsidRPr="00310AC7" w:rsidRDefault="0068639C" w:rsidP="0068639C">
      <w:pPr>
        <w:ind w:left="709"/>
        <w:rPr>
          <w:rFonts w:ascii="Verdana" w:hAnsi="Verdana"/>
          <w:sz w:val="22"/>
          <w:szCs w:val="22"/>
        </w:rPr>
      </w:pPr>
    </w:p>
    <w:p w:rsidR="0068639C" w:rsidRPr="001E7C5E" w:rsidRDefault="0068639C" w:rsidP="0068639C">
      <w:pPr>
        <w:pStyle w:val="ListParagraph"/>
        <w:numPr>
          <w:ilvl w:val="0"/>
          <w:numId w:val="10"/>
        </w:numPr>
        <w:ind w:hanging="578"/>
        <w:rPr>
          <w:rFonts w:ascii="Verdana" w:hAnsi="Verdana"/>
        </w:rPr>
      </w:pPr>
      <w:r w:rsidRPr="00310AC7">
        <w:rPr>
          <w:rFonts w:ascii="Verdana" w:hAnsi="Verdana"/>
        </w:rPr>
        <w:t>Council’s 16 + Manager</w:t>
      </w:r>
    </w:p>
    <w:p w:rsidR="0068639C" w:rsidRDefault="0068639C" w:rsidP="0068639C">
      <w:pPr>
        <w:pStyle w:val="ListParagraph"/>
        <w:numPr>
          <w:ilvl w:val="0"/>
          <w:numId w:val="10"/>
        </w:numPr>
        <w:ind w:hanging="578"/>
        <w:rPr>
          <w:rFonts w:ascii="Verdana" w:hAnsi="Verdana"/>
        </w:rPr>
      </w:pPr>
      <w:r w:rsidRPr="00310AC7">
        <w:rPr>
          <w:rFonts w:ascii="Verdana" w:hAnsi="Verdana"/>
        </w:rPr>
        <w:t>Principal and Senior Social Workers within the Leaving Care Team</w:t>
      </w:r>
    </w:p>
    <w:p w:rsidR="0068639C" w:rsidRPr="006C5AA8" w:rsidRDefault="0068639C" w:rsidP="0068639C">
      <w:pPr>
        <w:pStyle w:val="ListParagraph"/>
        <w:numPr>
          <w:ilvl w:val="0"/>
          <w:numId w:val="10"/>
        </w:numPr>
        <w:ind w:hanging="578"/>
        <w:rPr>
          <w:rFonts w:ascii="Verdana" w:hAnsi="Verdana"/>
        </w:rPr>
      </w:pPr>
      <w:r>
        <w:rPr>
          <w:rFonts w:ascii="Verdana" w:hAnsi="Verdana"/>
        </w:rPr>
        <w:t>Key staff in other organisations commissioned to work with Young People in and leaving care.</w:t>
      </w:r>
    </w:p>
    <w:p w:rsidR="006216C6" w:rsidRPr="00132033" w:rsidRDefault="006216C6" w:rsidP="006216C6">
      <w:pPr>
        <w:pStyle w:val="Bullets"/>
        <w:numPr>
          <w:ilvl w:val="0"/>
          <w:numId w:val="0"/>
        </w:numPr>
        <w:spacing w:after="0" w:line="240" w:lineRule="auto"/>
        <w:ind w:left="227" w:hanging="227"/>
        <w:jc w:val="both"/>
        <w:outlineLvl w:val="0"/>
        <w:rPr>
          <w:rFonts w:ascii="Verdana" w:hAnsi="Verdana"/>
          <w:b/>
          <w:sz w:val="22"/>
          <w:szCs w:val="22"/>
        </w:rPr>
      </w:pPr>
    </w:p>
    <w:p w:rsidR="006216C6" w:rsidRPr="00B72793" w:rsidRDefault="006216C6" w:rsidP="006216C6">
      <w:pPr>
        <w:pStyle w:val="Bullets"/>
        <w:numPr>
          <w:ilvl w:val="0"/>
          <w:numId w:val="0"/>
        </w:numPr>
        <w:spacing w:after="0" w:line="240" w:lineRule="auto"/>
        <w:ind w:left="227" w:hanging="227"/>
        <w:jc w:val="both"/>
        <w:rPr>
          <w:rFonts w:ascii="Verdana" w:hAnsi="Verdana"/>
          <w:sz w:val="22"/>
          <w:szCs w:val="22"/>
        </w:rPr>
      </w:pPr>
    </w:p>
    <w:p w:rsidR="004E057E" w:rsidRDefault="004E057E">
      <w:pPr>
        <w:rPr>
          <w:rFonts w:ascii="Verdana" w:hAnsi="Verdana"/>
          <w:color w:val="000000"/>
          <w:sz w:val="22"/>
        </w:rPr>
      </w:pPr>
    </w:p>
    <w:p w:rsidR="004E057E" w:rsidRDefault="004E057E">
      <w:pPr>
        <w:rPr>
          <w:rFonts w:ascii="Verdana" w:hAnsi="Verdana"/>
          <w:color w:val="000000"/>
          <w:sz w:val="22"/>
        </w:rPr>
      </w:pPr>
    </w:p>
    <w:p w:rsidR="000A24F4" w:rsidRPr="006C5AA8" w:rsidRDefault="00A36DB7" w:rsidP="0068639C">
      <w:pPr>
        <w:rPr>
          <w:rFonts w:ascii="Verdana" w:hAnsi="Verdana"/>
        </w:rPr>
      </w:pPr>
      <w:r>
        <w:rPr>
          <w:rFonts w:ascii="Verdana" w:hAnsi="Verdana"/>
          <w:color w:val="000000"/>
          <w:sz w:val="22"/>
        </w:rPr>
        <w:br w:type="page"/>
      </w:r>
    </w:p>
    <w:p w:rsidR="000A24F4" w:rsidRDefault="000A24F4" w:rsidP="004E057E">
      <w:pPr>
        <w:rPr>
          <w:rFonts w:ascii="Verdana" w:hAnsi="Verdana"/>
          <w:color w:val="000000"/>
          <w:sz w:val="22"/>
        </w:rPr>
      </w:pPr>
    </w:p>
    <w:p w:rsidR="009B787B" w:rsidRPr="009B787B" w:rsidRDefault="009B787B" w:rsidP="009B787B">
      <w:pPr>
        <w:ind w:left="360"/>
        <w:rPr>
          <w:rFonts w:ascii="Verdana" w:hAnsi="Verdana"/>
          <w:color w:val="000000"/>
          <w:sz w:val="22"/>
        </w:rPr>
      </w:pPr>
    </w:p>
    <w:p w:rsidR="00924A56" w:rsidRDefault="00924A56" w:rsidP="000606AB">
      <w:pPr>
        <w:pStyle w:val="ListParagraph"/>
        <w:numPr>
          <w:ilvl w:val="0"/>
          <w:numId w:val="17"/>
        </w:numPr>
        <w:ind w:left="426" w:hanging="426"/>
        <w:rPr>
          <w:rFonts w:ascii="Verdana" w:hAnsi="Verdana"/>
          <w:b/>
          <w:color w:val="000000"/>
        </w:rPr>
      </w:pPr>
      <w:r>
        <w:rPr>
          <w:rFonts w:ascii="Verdana" w:hAnsi="Verdana"/>
          <w:b/>
          <w:color w:val="000000"/>
        </w:rPr>
        <w:t>Operational Aspects of the Service</w:t>
      </w:r>
    </w:p>
    <w:p w:rsidR="009B787B" w:rsidRPr="00282D02" w:rsidRDefault="009B787B" w:rsidP="009B787B">
      <w:pPr>
        <w:pStyle w:val="Bullets"/>
        <w:numPr>
          <w:ilvl w:val="0"/>
          <w:numId w:val="0"/>
        </w:numPr>
        <w:spacing w:after="0" w:line="240" w:lineRule="auto"/>
        <w:jc w:val="both"/>
        <w:outlineLvl w:val="0"/>
        <w:rPr>
          <w:rFonts w:ascii="Verdana" w:hAnsi="Verdana"/>
          <w:b/>
          <w:sz w:val="22"/>
          <w:szCs w:val="22"/>
        </w:rPr>
      </w:pPr>
      <w:r w:rsidRPr="00282D02">
        <w:rPr>
          <w:rFonts w:ascii="Verdana" w:hAnsi="Verdana"/>
          <w:b/>
          <w:sz w:val="22"/>
          <w:szCs w:val="22"/>
        </w:rPr>
        <w:t>Implementation timetable</w:t>
      </w:r>
    </w:p>
    <w:p w:rsidR="009B787B" w:rsidRPr="00B72793" w:rsidRDefault="009B787B" w:rsidP="009B787B">
      <w:pPr>
        <w:pStyle w:val="Bullets"/>
        <w:numPr>
          <w:ilvl w:val="0"/>
          <w:numId w:val="0"/>
        </w:numPr>
        <w:spacing w:after="0" w:line="240" w:lineRule="auto"/>
        <w:jc w:val="both"/>
        <w:rPr>
          <w:rFonts w:ascii="Verdana" w:hAnsi="Verdana"/>
          <w:sz w:val="22"/>
          <w:szCs w:val="22"/>
        </w:rPr>
      </w:pPr>
    </w:p>
    <w:p w:rsidR="009B787B" w:rsidRDefault="009B787B" w:rsidP="009B787B">
      <w:pPr>
        <w:suppressAutoHyphens/>
        <w:spacing w:after="240"/>
        <w:rPr>
          <w:rFonts w:ascii="Verdana" w:hAnsi="Verdana"/>
          <w:sz w:val="22"/>
        </w:rPr>
      </w:pPr>
      <w:r>
        <w:rPr>
          <w:rFonts w:ascii="Verdana" w:hAnsi="Verdana"/>
          <w:sz w:val="22"/>
        </w:rPr>
        <w:t xml:space="preserve">There will be a service lead in time of 3 months for contract mobilisation and to ensure the smooth transition of services to the provider. The following are provisional dates for service implementation. </w:t>
      </w:r>
    </w:p>
    <w:tbl>
      <w:tblPr>
        <w:tblW w:w="0" w:type="auto"/>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3606"/>
      </w:tblGrid>
      <w:tr w:rsidR="009B787B" w:rsidRPr="00157257" w:rsidTr="00A36DB7">
        <w:tc>
          <w:tcPr>
            <w:tcW w:w="4927" w:type="dxa"/>
            <w:shd w:val="clear" w:color="auto" w:fill="auto"/>
          </w:tcPr>
          <w:p w:rsidR="009B787B" w:rsidRPr="00157257" w:rsidRDefault="009B787B" w:rsidP="004E057E">
            <w:pPr>
              <w:suppressAutoHyphens/>
              <w:spacing w:after="240"/>
              <w:rPr>
                <w:rFonts w:ascii="Verdana" w:hAnsi="Verdana"/>
                <w:sz w:val="22"/>
              </w:rPr>
            </w:pPr>
            <w:r w:rsidRPr="00157257">
              <w:rPr>
                <w:rFonts w:ascii="Verdana" w:hAnsi="Verdana"/>
                <w:sz w:val="22"/>
              </w:rPr>
              <w:t>Key milestones</w:t>
            </w:r>
          </w:p>
        </w:tc>
        <w:tc>
          <w:tcPr>
            <w:tcW w:w="3606" w:type="dxa"/>
            <w:shd w:val="clear" w:color="auto" w:fill="auto"/>
          </w:tcPr>
          <w:p w:rsidR="009B787B" w:rsidRPr="00157257" w:rsidRDefault="009B787B" w:rsidP="004E057E">
            <w:pPr>
              <w:suppressAutoHyphens/>
              <w:spacing w:after="240"/>
              <w:rPr>
                <w:rFonts w:ascii="Verdana" w:hAnsi="Verdana"/>
                <w:sz w:val="22"/>
              </w:rPr>
            </w:pPr>
            <w:r w:rsidRPr="00157257">
              <w:rPr>
                <w:rFonts w:ascii="Verdana" w:hAnsi="Verdana"/>
                <w:sz w:val="22"/>
              </w:rPr>
              <w:t>Date</w:t>
            </w:r>
          </w:p>
        </w:tc>
      </w:tr>
      <w:tr w:rsidR="009B787B" w:rsidRPr="00157257" w:rsidTr="00A36DB7">
        <w:tc>
          <w:tcPr>
            <w:tcW w:w="4927" w:type="dxa"/>
            <w:shd w:val="clear" w:color="auto" w:fill="auto"/>
          </w:tcPr>
          <w:p w:rsidR="009B787B" w:rsidRPr="00157257" w:rsidRDefault="009B787B" w:rsidP="004E057E">
            <w:pPr>
              <w:suppressAutoHyphens/>
              <w:spacing w:after="240"/>
              <w:rPr>
                <w:rFonts w:ascii="Verdana" w:hAnsi="Verdana"/>
                <w:sz w:val="22"/>
              </w:rPr>
            </w:pPr>
            <w:r w:rsidRPr="00157257">
              <w:rPr>
                <w:rFonts w:ascii="Verdana" w:hAnsi="Verdana"/>
                <w:sz w:val="22"/>
              </w:rPr>
              <w:t>Contract mobilisation  and service transition where applicable</w:t>
            </w:r>
          </w:p>
        </w:tc>
        <w:tc>
          <w:tcPr>
            <w:tcW w:w="3606" w:type="dxa"/>
            <w:shd w:val="clear" w:color="auto" w:fill="auto"/>
          </w:tcPr>
          <w:p w:rsidR="009B787B" w:rsidRPr="00157257" w:rsidRDefault="009B787B" w:rsidP="004E057E">
            <w:pPr>
              <w:suppressAutoHyphens/>
              <w:spacing w:after="240"/>
              <w:rPr>
                <w:rFonts w:ascii="Verdana" w:hAnsi="Verdana"/>
                <w:sz w:val="22"/>
              </w:rPr>
            </w:pPr>
            <w:r w:rsidRPr="00157257">
              <w:rPr>
                <w:rFonts w:ascii="Verdana" w:hAnsi="Verdana"/>
                <w:sz w:val="22"/>
              </w:rPr>
              <w:t>April – June 2016</w:t>
            </w:r>
          </w:p>
        </w:tc>
      </w:tr>
      <w:tr w:rsidR="009B787B" w:rsidRPr="00157257" w:rsidTr="00A36DB7">
        <w:tc>
          <w:tcPr>
            <w:tcW w:w="4927" w:type="dxa"/>
            <w:shd w:val="clear" w:color="auto" w:fill="auto"/>
          </w:tcPr>
          <w:p w:rsidR="009B787B" w:rsidRPr="00157257" w:rsidRDefault="009B787B" w:rsidP="004E057E">
            <w:pPr>
              <w:suppressAutoHyphens/>
              <w:spacing w:after="240"/>
              <w:rPr>
                <w:rFonts w:ascii="Verdana" w:hAnsi="Verdana"/>
                <w:sz w:val="22"/>
              </w:rPr>
            </w:pPr>
            <w:r w:rsidRPr="00157257">
              <w:rPr>
                <w:rFonts w:ascii="Verdana" w:hAnsi="Verdana"/>
                <w:sz w:val="22"/>
              </w:rPr>
              <w:t>Contract commencement</w:t>
            </w:r>
          </w:p>
        </w:tc>
        <w:tc>
          <w:tcPr>
            <w:tcW w:w="3606" w:type="dxa"/>
            <w:shd w:val="clear" w:color="auto" w:fill="auto"/>
          </w:tcPr>
          <w:p w:rsidR="009B787B" w:rsidRPr="00157257" w:rsidRDefault="009B787B" w:rsidP="004E057E">
            <w:pPr>
              <w:suppressAutoHyphens/>
              <w:spacing w:after="240"/>
              <w:rPr>
                <w:rFonts w:ascii="Verdana" w:hAnsi="Verdana"/>
                <w:sz w:val="22"/>
              </w:rPr>
            </w:pPr>
            <w:r w:rsidRPr="00157257">
              <w:rPr>
                <w:rFonts w:ascii="Verdana" w:hAnsi="Verdana"/>
                <w:sz w:val="22"/>
              </w:rPr>
              <w:t>July 2016</w:t>
            </w:r>
          </w:p>
        </w:tc>
      </w:tr>
      <w:tr w:rsidR="009B787B" w:rsidRPr="00157257" w:rsidTr="00A36DB7">
        <w:tc>
          <w:tcPr>
            <w:tcW w:w="4927" w:type="dxa"/>
            <w:shd w:val="clear" w:color="auto" w:fill="auto"/>
          </w:tcPr>
          <w:p w:rsidR="009B787B" w:rsidRPr="00157257" w:rsidRDefault="009B787B" w:rsidP="004E057E">
            <w:pPr>
              <w:suppressAutoHyphens/>
              <w:spacing w:after="240"/>
              <w:rPr>
                <w:rFonts w:ascii="Verdana" w:hAnsi="Verdana"/>
                <w:sz w:val="22"/>
              </w:rPr>
            </w:pPr>
            <w:r w:rsidRPr="00157257">
              <w:rPr>
                <w:rFonts w:ascii="Verdana" w:hAnsi="Verdana"/>
                <w:sz w:val="22"/>
              </w:rPr>
              <w:t>Quarterly contract monitoring meetings</w:t>
            </w:r>
          </w:p>
        </w:tc>
        <w:tc>
          <w:tcPr>
            <w:tcW w:w="3606" w:type="dxa"/>
            <w:shd w:val="clear" w:color="auto" w:fill="auto"/>
          </w:tcPr>
          <w:p w:rsidR="009B787B" w:rsidRPr="00157257" w:rsidRDefault="009B787B" w:rsidP="004E057E">
            <w:pPr>
              <w:suppressAutoHyphens/>
              <w:spacing w:after="240"/>
              <w:rPr>
                <w:rFonts w:ascii="Verdana" w:hAnsi="Verdana"/>
                <w:sz w:val="22"/>
              </w:rPr>
            </w:pPr>
            <w:r w:rsidRPr="00157257">
              <w:rPr>
                <w:rFonts w:ascii="Verdana" w:hAnsi="Verdana"/>
                <w:sz w:val="22"/>
              </w:rPr>
              <w:t>Once a quarter</w:t>
            </w:r>
          </w:p>
        </w:tc>
      </w:tr>
      <w:tr w:rsidR="009B787B" w:rsidRPr="00157257" w:rsidTr="00A36DB7">
        <w:tc>
          <w:tcPr>
            <w:tcW w:w="4927" w:type="dxa"/>
            <w:shd w:val="clear" w:color="auto" w:fill="auto"/>
          </w:tcPr>
          <w:p w:rsidR="009B787B" w:rsidRPr="00157257" w:rsidRDefault="009B787B" w:rsidP="004E057E">
            <w:pPr>
              <w:suppressAutoHyphens/>
              <w:spacing w:after="240"/>
              <w:rPr>
                <w:rFonts w:ascii="Verdana" w:hAnsi="Verdana"/>
                <w:sz w:val="22"/>
              </w:rPr>
            </w:pPr>
            <w:r w:rsidRPr="00157257">
              <w:rPr>
                <w:rFonts w:ascii="Verdana" w:hAnsi="Verdana"/>
                <w:sz w:val="22"/>
              </w:rPr>
              <w:t>Annual quality review</w:t>
            </w:r>
          </w:p>
        </w:tc>
        <w:tc>
          <w:tcPr>
            <w:tcW w:w="3606" w:type="dxa"/>
            <w:shd w:val="clear" w:color="auto" w:fill="auto"/>
          </w:tcPr>
          <w:p w:rsidR="009B787B" w:rsidRPr="00157257" w:rsidRDefault="009B787B" w:rsidP="004E057E">
            <w:pPr>
              <w:suppressAutoHyphens/>
              <w:spacing w:after="240"/>
              <w:rPr>
                <w:rFonts w:ascii="Verdana" w:hAnsi="Verdana"/>
                <w:sz w:val="22"/>
              </w:rPr>
            </w:pPr>
            <w:r w:rsidRPr="00157257">
              <w:rPr>
                <w:rFonts w:ascii="Verdana" w:hAnsi="Verdana"/>
                <w:sz w:val="22"/>
              </w:rPr>
              <w:t>During Q4 of each year</w:t>
            </w:r>
          </w:p>
        </w:tc>
      </w:tr>
      <w:tr w:rsidR="009B787B" w:rsidRPr="00157257" w:rsidTr="00A36DB7">
        <w:tc>
          <w:tcPr>
            <w:tcW w:w="4927" w:type="dxa"/>
            <w:shd w:val="clear" w:color="auto" w:fill="auto"/>
          </w:tcPr>
          <w:p w:rsidR="009B787B" w:rsidRPr="00157257" w:rsidRDefault="004F22D5" w:rsidP="004E057E">
            <w:pPr>
              <w:suppressAutoHyphens/>
              <w:spacing w:after="240"/>
              <w:rPr>
                <w:rFonts w:ascii="Verdana" w:hAnsi="Verdana"/>
                <w:sz w:val="22"/>
              </w:rPr>
            </w:pPr>
            <w:r>
              <w:rPr>
                <w:rFonts w:ascii="Verdana" w:hAnsi="Verdana"/>
                <w:sz w:val="22"/>
              </w:rPr>
              <w:t xml:space="preserve">Contract </w:t>
            </w:r>
            <w:r w:rsidR="009B787B" w:rsidRPr="00157257">
              <w:rPr>
                <w:rFonts w:ascii="Verdana" w:hAnsi="Verdana"/>
                <w:sz w:val="22"/>
              </w:rPr>
              <w:t>review</w:t>
            </w:r>
          </w:p>
        </w:tc>
        <w:tc>
          <w:tcPr>
            <w:tcW w:w="3606" w:type="dxa"/>
            <w:shd w:val="clear" w:color="auto" w:fill="auto"/>
          </w:tcPr>
          <w:p w:rsidR="009B787B" w:rsidRPr="00157257" w:rsidRDefault="009B787B" w:rsidP="004E057E">
            <w:pPr>
              <w:suppressAutoHyphens/>
              <w:spacing w:after="240"/>
              <w:rPr>
                <w:rFonts w:ascii="Verdana" w:hAnsi="Verdana"/>
                <w:sz w:val="22"/>
              </w:rPr>
            </w:pPr>
            <w:r w:rsidRPr="00157257">
              <w:rPr>
                <w:rFonts w:ascii="Verdana" w:hAnsi="Verdana"/>
                <w:sz w:val="22"/>
              </w:rPr>
              <w:t>2019 and 2020 if applicable</w:t>
            </w:r>
          </w:p>
        </w:tc>
      </w:tr>
    </w:tbl>
    <w:p w:rsidR="009B787B" w:rsidRPr="009B787B" w:rsidRDefault="009B787B" w:rsidP="009B787B">
      <w:pPr>
        <w:rPr>
          <w:rFonts w:ascii="Verdana" w:hAnsi="Verdana"/>
          <w:color w:val="000000"/>
          <w:sz w:val="22"/>
        </w:rPr>
      </w:pPr>
    </w:p>
    <w:p w:rsidR="00D40AF7" w:rsidRPr="00D40AF7" w:rsidRDefault="00D40AF7" w:rsidP="00D40AF7">
      <w:pPr>
        <w:rPr>
          <w:rFonts w:ascii="Verdana" w:hAnsi="Verdana"/>
          <w:b/>
          <w:color w:val="000000"/>
          <w:sz w:val="22"/>
        </w:rPr>
      </w:pPr>
      <w:r w:rsidRPr="00D40AF7">
        <w:rPr>
          <w:rFonts w:ascii="Verdana" w:hAnsi="Verdana"/>
          <w:b/>
          <w:color w:val="000000"/>
          <w:sz w:val="22"/>
        </w:rPr>
        <w:t>Strategic Aims</w:t>
      </w:r>
    </w:p>
    <w:p w:rsidR="00D40AF7" w:rsidRPr="00D40AF7" w:rsidRDefault="00D40AF7" w:rsidP="00D40AF7">
      <w:pPr>
        <w:rPr>
          <w:rFonts w:ascii="Verdana" w:hAnsi="Verdana"/>
          <w:color w:val="000000"/>
          <w:sz w:val="22"/>
        </w:rPr>
      </w:pPr>
    </w:p>
    <w:p w:rsidR="00D40AF7" w:rsidRPr="00D40AF7" w:rsidRDefault="00D40AF7" w:rsidP="00D40AF7">
      <w:pPr>
        <w:rPr>
          <w:rFonts w:ascii="Verdana" w:hAnsi="Verdana"/>
          <w:color w:val="000000"/>
          <w:sz w:val="22"/>
        </w:rPr>
      </w:pPr>
      <w:r w:rsidRPr="00D40AF7">
        <w:rPr>
          <w:rFonts w:ascii="Verdana" w:hAnsi="Verdana"/>
          <w:color w:val="000000"/>
          <w:sz w:val="22"/>
        </w:rPr>
        <w:t xml:space="preserve">The Service Provider, through its provision of a Leaving Care Service will assist the Council by making a significant contribution to the relevant priorities for development identified in the Corporate Parenting Strategy 2013-16 (and any future strategies in this area) which include: </w:t>
      </w:r>
    </w:p>
    <w:p w:rsidR="00D40AF7" w:rsidRPr="00D40AF7" w:rsidRDefault="00D40AF7" w:rsidP="00D40AF7">
      <w:pPr>
        <w:rPr>
          <w:rFonts w:ascii="Verdana" w:hAnsi="Verdana"/>
          <w:color w:val="000000"/>
          <w:sz w:val="22"/>
        </w:rPr>
      </w:pPr>
    </w:p>
    <w:p w:rsidR="00D40AF7" w:rsidRPr="00D40AF7" w:rsidRDefault="00D40AF7" w:rsidP="00A36DB7">
      <w:pPr>
        <w:ind w:left="426" w:hanging="284"/>
        <w:rPr>
          <w:rFonts w:ascii="Verdana" w:hAnsi="Verdana"/>
          <w:color w:val="000000"/>
          <w:sz w:val="22"/>
        </w:rPr>
      </w:pPr>
      <w:r w:rsidRPr="00D40AF7">
        <w:rPr>
          <w:rFonts w:ascii="Verdana" w:hAnsi="Verdana"/>
          <w:color w:val="000000"/>
          <w:sz w:val="22"/>
        </w:rPr>
        <w:t>•</w:t>
      </w:r>
      <w:r w:rsidRPr="00D40AF7">
        <w:rPr>
          <w:rFonts w:ascii="Verdana" w:hAnsi="Verdana"/>
          <w:color w:val="000000"/>
          <w:sz w:val="22"/>
        </w:rPr>
        <w:tab/>
        <w:t>Educational aspiration, progress and attainment</w:t>
      </w:r>
    </w:p>
    <w:p w:rsidR="00D40AF7" w:rsidRPr="00D40AF7" w:rsidRDefault="00D40AF7" w:rsidP="00A36DB7">
      <w:pPr>
        <w:ind w:left="426" w:hanging="284"/>
        <w:rPr>
          <w:rFonts w:ascii="Verdana" w:hAnsi="Verdana"/>
          <w:color w:val="000000"/>
          <w:sz w:val="22"/>
        </w:rPr>
      </w:pPr>
      <w:r w:rsidRPr="00D40AF7">
        <w:rPr>
          <w:rFonts w:ascii="Verdana" w:hAnsi="Verdana"/>
          <w:color w:val="000000"/>
          <w:sz w:val="22"/>
        </w:rPr>
        <w:t>•</w:t>
      </w:r>
      <w:r w:rsidRPr="00D40AF7">
        <w:rPr>
          <w:rFonts w:ascii="Verdana" w:hAnsi="Verdana"/>
          <w:color w:val="000000"/>
          <w:sz w:val="22"/>
        </w:rPr>
        <w:tab/>
        <w:t>Participation and advocacy</w:t>
      </w:r>
    </w:p>
    <w:p w:rsidR="00D40AF7" w:rsidRPr="00D40AF7" w:rsidRDefault="00D40AF7" w:rsidP="00A36DB7">
      <w:pPr>
        <w:ind w:left="426" w:hanging="284"/>
        <w:rPr>
          <w:rFonts w:ascii="Verdana" w:hAnsi="Verdana"/>
          <w:color w:val="000000"/>
          <w:sz w:val="22"/>
        </w:rPr>
      </w:pPr>
      <w:r w:rsidRPr="00D40AF7">
        <w:rPr>
          <w:rFonts w:ascii="Verdana" w:hAnsi="Verdana"/>
          <w:color w:val="000000"/>
          <w:sz w:val="22"/>
        </w:rPr>
        <w:t>•</w:t>
      </w:r>
      <w:r w:rsidRPr="00D40AF7">
        <w:rPr>
          <w:rFonts w:ascii="Verdana" w:hAnsi="Verdana"/>
          <w:color w:val="000000"/>
          <w:sz w:val="22"/>
        </w:rPr>
        <w:tab/>
        <w:t>Further improving the access of care leavers to education, training and employment</w:t>
      </w:r>
    </w:p>
    <w:p w:rsidR="00D40AF7" w:rsidRPr="00D40AF7" w:rsidRDefault="00D40AF7" w:rsidP="00A36DB7">
      <w:pPr>
        <w:ind w:left="426" w:hanging="284"/>
        <w:rPr>
          <w:rFonts w:ascii="Verdana" w:hAnsi="Verdana"/>
          <w:color w:val="000000"/>
          <w:sz w:val="22"/>
        </w:rPr>
      </w:pPr>
      <w:r w:rsidRPr="00D40AF7">
        <w:rPr>
          <w:rFonts w:ascii="Verdana" w:hAnsi="Verdana"/>
          <w:color w:val="000000"/>
          <w:sz w:val="22"/>
        </w:rPr>
        <w:t>•</w:t>
      </w:r>
      <w:r w:rsidRPr="00D40AF7">
        <w:rPr>
          <w:rFonts w:ascii="Verdana" w:hAnsi="Verdana"/>
          <w:color w:val="000000"/>
          <w:sz w:val="22"/>
        </w:rPr>
        <w:tab/>
        <w:t>Increasing the range of safe moving-on accommodation for care leavers;</w:t>
      </w:r>
    </w:p>
    <w:p w:rsidR="00D40AF7" w:rsidRPr="00D40AF7" w:rsidRDefault="00D40AF7" w:rsidP="00A36DB7">
      <w:pPr>
        <w:ind w:left="426" w:hanging="284"/>
        <w:rPr>
          <w:rFonts w:ascii="Verdana" w:hAnsi="Verdana"/>
          <w:color w:val="000000"/>
          <w:sz w:val="22"/>
        </w:rPr>
      </w:pPr>
      <w:r w:rsidRPr="00D40AF7">
        <w:rPr>
          <w:rFonts w:ascii="Verdana" w:hAnsi="Verdana"/>
          <w:color w:val="000000"/>
          <w:sz w:val="22"/>
        </w:rPr>
        <w:t>•</w:t>
      </w:r>
      <w:r w:rsidRPr="00D40AF7">
        <w:rPr>
          <w:rFonts w:ascii="Verdana" w:hAnsi="Verdana"/>
          <w:color w:val="000000"/>
          <w:sz w:val="22"/>
        </w:rPr>
        <w:tab/>
        <w:t>Refreshing the Transitions Policy</w:t>
      </w:r>
    </w:p>
    <w:p w:rsidR="00D40AF7" w:rsidRPr="00D40AF7" w:rsidRDefault="00D40AF7" w:rsidP="00A36DB7">
      <w:pPr>
        <w:ind w:left="426" w:hanging="284"/>
        <w:rPr>
          <w:rFonts w:ascii="Verdana" w:hAnsi="Verdana"/>
          <w:color w:val="000000"/>
          <w:sz w:val="22"/>
        </w:rPr>
      </w:pPr>
      <w:r w:rsidRPr="00D40AF7">
        <w:rPr>
          <w:rFonts w:ascii="Verdana" w:hAnsi="Verdana"/>
          <w:color w:val="000000"/>
          <w:sz w:val="22"/>
        </w:rPr>
        <w:t>•</w:t>
      </w:r>
      <w:r w:rsidRPr="00D40AF7">
        <w:rPr>
          <w:rFonts w:ascii="Verdana" w:hAnsi="Verdana"/>
          <w:color w:val="000000"/>
          <w:sz w:val="22"/>
        </w:rPr>
        <w:tab/>
        <w:t xml:space="preserve">Further improving the access of care leavers to specialist Child and Adolescent Mental Health Services. </w:t>
      </w:r>
    </w:p>
    <w:p w:rsidR="00D40AF7" w:rsidRPr="00D40AF7" w:rsidRDefault="00D40AF7" w:rsidP="00D40AF7">
      <w:pPr>
        <w:rPr>
          <w:rFonts w:ascii="Verdana" w:hAnsi="Verdana"/>
          <w:color w:val="000000"/>
          <w:sz w:val="22"/>
        </w:rPr>
      </w:pPr>
    </w:p>
    <w:p w:rsidR="00D40AF7" w:rsidRPr="00D40AF7" w:rsidRDefault="00D40AF7" w:rsidP="00D40AF7">
      <w:pPr>
        <w:rPr>
          <w:rFonts w:ascii="Verdana" w:hAnsi="Verdana"/>
          <w:color w:val="000000"/>
          <w:sz w:val="22"/>
        </w:rPr>
      </w:pPr>
      <w:r w:rsidRPr="00D40AF7">
        <w:rPr>
          <w:rFonts w:ascii="Verdana" w:hAnsi="Verdana"/>
          <w:color w:val="000000"/>
          <w:sz w:val="22"/>
        </w:rPr>
        <w:t>The Service Provider will also evidence how the services supplied promote and</w:t>
      </w:r>
    </w:p>
    <w:p w:rsidR="00D40AF7" w:rsidRPr="00D40AF7" w:rsidRDefault="00D40AF7" w:rsidP="00D40AF7">
      <w:pPr>
        <w:rPr>
          <w:rFonts w:ascii="Verdana" w:hAnsi="Verdana"/>
          <w:color w:val="000000"/>
          <w:sz w:val="22"/>
        </w:rPr>
      </w:pPr>
      <w:r w:rsidRPr="00D40AF7">
        <w:rPr>
          <w:rFonts w:ascii="Verdana" w:hAnsi="Verdana"/>
          <w:color w:val="000000"/>
          <w:sz w:val="22"/>
        </w:rPr>
        <w:t xml:space="preserve">Demonstrate impact on the following Seven Pledges to Children and Young People in Care (Cornwall Children in Care Council 2015) </w:t>
      </w:r>
    </w:p>
    <w:p w:rsidR="00D40AF7" w:rsidRPr="00D40AF7" w:rsidRDefault="00D40AF7" w:rsidP="00D40AF7">
      <w:pPr>
        <w:rPr>
          <w:rFonts w:ascii="Verdana" w:hAnsi="Verdana"/>
          <w:color w:val="000000"/>
          <w:sz w:val="22"/>
        </w:rPr>
      </w:pPr>
    </w:p>
    <w:p w:rsidR="00D40AF7" w:rsidRPr="00D40AF7" w:rsidRDefault="00D40AF7" w:rsidP="00A36DB7">
      <w:pPr>
        <w:ind w:left="426" w:hanging="284"/>
        <w:rPr>
          <w:rFonts w:ascii="Verdana" w:hAnsi="Verdana"/>
          <w:color w:val="000000"/>
          <w:sz w:val="22"/>
        </w:rPr>
      </w:pPr>
      <w:r w:rsidRPr="00D40AF7">
        <w:rPr>
          <w:rFonts w:ascii="Verdana" w:hAnsi="Verdana"/>
          <w:color w:val="000000"/>
          <w:sz w:val="22"/>
        </w:rPr>
        <w:t>•</w:t>
      </w:r>
      <w:r w:rsidRPr="00D40AF7">
        <w:rPr>
          <w:rFonts w:ascii="Verdana" w:hAnsi="Verdana"/>
          <w:color w:val="000000"/>
          <w:sz w:val="22"/>
        </w:rPr>
        <w:tab/>
        <w:t>To find the best available home for you</w:t>
      </w:r>
    </w:p>
    <w:p w:rsidR="00D40AF7" w:rsidRPr="00D40AF7" w:rsidRDefault="00D40AF7" w:rsidP="00A36DB7">
      <w:pPr>
        <w:ind w:left="426" w:hanging="284"/>
        <w:rPr>
          <w:rFonts w:ascii="Verdana" w:hAnsi="Verdana"/>
          <w:color w:val="000000"/>
          <w:sz w:val="22"/>
        </w:rPr>
      </w:pPr>
      <w:r w:rsidRPr="00D40AF7">
        <w:rPr>
          <w:rFonts w:ascii="Verdana" w:hAnsi="Verdana"/>
          <w:color w:val="000000"/>
          <w:sz w:val="22"/>
        </w:rPr>
        <w:t>•</w:t>
      </w:r>
      <w:r w:rsidRPr="00D40AF7">
        <w:rPr>
          <w:rFonts w:ascii="Verdana" w:hAnsi="Verdana"/>
          <w:color w:val="000000"/>
          <w:sz w:val="22"/>
        </w:rPr>
        <w:tab/>
        <w:t>To help you stay in touch with your family and friends</w:t>
      </w:r>
    </w:p>
    <w:p w:rsidR="00D40AF7" w:rsidRPr="00D40AF7" w:rsidRDefault="00D40AF7" w:rsidP="00A36DB7">
      <w:pPr>
        <w:ind w:left="426" w:hanging="284"/>
        <w:rPr>
          <w:rFonts w:ascii="Verdana" w:hAnsi="Verdana"/>
          <w:color w:val="000000"/>
          <w:sz w:val="22"/>
        </w:rPr>
      </w:pPr>
      <w:r w:rsidRPr="00D40AF7">
        <w:rPr>
          <w:rFonts w:ascii="Verdana" w:hAnsi="Verdana"/>
          <w:color w:val="000000"/>
          <w:sz w:val="22"/>
        </w:rPr>
        <w:t>•</w:t>
      </w:r>
      <w:r w:rsidRPr="00D40AF7">
        <w:rPr>
          <w:rFonts w:ascii="Verdana" w:hAnsi="Verdana"/>
          <w:color w:val="000000"/>
          <w:sz w:val="22"/>
        </w:rPr>
        <w:tab/>
        <w:t>To help you stay healthy</w:t>
      </w:r>
    </w:p>
    <w:p w:rsidR="00D40AF7" w:rsidRPr="00D40AF7" w:rsidRDefault="00D40AF7" w:rsidP="00A36DB7">
      <w:pPr>
        <w:ind w:left="426" w:hanging="284"/>
        <w:rPr>
          <w:rFonts w:ascii="Verdana" w:hAnsi="Verdana"/>
          <w:color w:val="000000"/>
          <w:sz w:val="22"/>
        </w:rPr>
      </w:pPr>
      <w:r w:rsidRPr="00D40AF7">
        <w:rPr>
          <w:rFonts w:ascii="Verdana" w:hAnsi="Verdana"/>
          <w:color w:val="000000"/>
          <w:sz w:val="22"/>
        </w:rPr>
        <w:t>•</w:t>
      </w:r>
      <w:r w:rsidRPr="00D40AF7">
        <w:rPr>
          <w:rFonts w:ascii="Verdana" w:hAnsi="Verdana"/>
          <w:color w:val="000000"/>
          <w:sz w:val="22"/>
        </w:rPr>
        <w:tab/>
        <w:t>To support you to do your best at school and college</w:t>
      </w:r>
    </w:p>
    <w:p w:rsidR="00D40AF7" w:rsidRPr="00D40AF7" w:rsidRDefault="00D40AF7" w:rsidP="00A36DB7">
      <w:pPr>
        <w:ind w:left="426" w:hanging="284"/>
        <w:rPr>
          <w:rFonts w:ascii="Verdana" w:hAnsi="Verdana"/>
          <w:color w:val="000000"/>
          <w:sz w:val="22"/>
        </w:rPr>
      </w:pPr>
      <w:r w:rsidRPr="00D40AF7">
        <w:rPr>
          <w:rFonts w:ascii="Verdana" w:hAnsi="Verdana"/>
          <w:color w:val="000000"/>
          <w:sz w:val="22"/>
        </w:rPr>
        <w:t>•</w:t>
      </w:r>
      <w:r w:rsidRPr="00D40AF7">
        <w:rPr>
          <w:rFonts w:ascii="Verdana" w:hAnsi="Verdana"/>
          <w:color w:val="000000"/>
          <w:sz w:val="22"/>
        </w:rPr>
        <w:tab/>
        <w:t>To help and support you to move on from care</w:t>
      </w:r>
    </w:p>
    <w:p w:rsidR="00D40AF7" w:rsidRPr="00D40AF7" w:rsidRDefault="00D40AF7" w:rsidP="00A36DB7">
      <w:pPr>
        <w:ind w:left="426" w:hanging="284"/>
        <w:rPr>
          <w:rFonts w:ascii="Verdana" w:hAnsi="Verdana"/>
          <w:color w:val="000000"/>
          <w:sz w:val="22"/>
        </w:rPr>
      </w:pPr>
      <w:r w:rsidRPr="00D40AF7">
        <w:rPr>
          <w:rFonts w:ascii="Verdana" w:hAnsi="Verdana"/>
          <w:color w:val="000000"/>
          <w:sz w:val="22"/>
        </w:rPr>
        <w:t>•</w:t>
      </w:r>
      <w:r w:rsidRPr="00D40AF7">
        <w:rPr>
          <w:rFonts w:ascii="Verdana" w:hAnsi="Verdana"/>
          <w:color w:val="000000"/>
          <w:sz w:val="22"/>
        </w:rPr>
        <w:tab/>
        <w:t>To help you to participate and make sure your voice is heard in the decisions about you</w:t>
      </w:r>
    </w:p>
    <w:p w:rsidR="00D40AF7" w:rsidRDefault="00D40AF7" w:rsidP="00A36DB7">
      <w:pPr>
        <w:ind w:left="426" w:hanging="284"/>
        <w:rPr>
          <w:rFonts w:ascii="Verdana" w:hAnsi="Verdana"/>
          <w:color w:val="000000"/>
          <w:sz w:val="22"/>
        </w:rPr>
      </w:pPr>
      <w:r w:rsidRPr="00D40AF7">
        <w:rPr>
          <w:rFonts w:ascii="Verdana" w:hAnsi="Verdana"/>
          <w:color w:val="000000"/>
          <w:sz w:val="22"/>
        </w:rPr>
        <w:t>•</w:t>
      </w:r>
      <w:r w:rsidRPr="00D40AF7">
        <w:rPr>
          <w:rFonts w:ascii="Verdana" w:hAnsi="Verdana"/>
          <w:color w:val="000000"/>
          <w:sz w:val="22"/>
        </w:rPr>
        <w:tab/>
        <w:t>To help you stay and feel safe</w:t>
      </w:r>
    </w:p>
    <w:p w:rsidR="00D40AF7" w:rsidRDefault="00AE0105" w:rsidP="00D40AF7">
      <w:pPr>
        <w:rPr>
          <w:rFonts w:ascii="Verdana" w:hAnsi="Verdana"/>
          <w:b/>
          <w:color w:val="000000"/>
          <w:sz w:val="22"/>
        </w:rPr>
      </w:pPr>
      <w:r>
        <w:rPr>
          <w:rFonts w:ascii="Verdana" w:hAnsi="Verdana"/>
          <w:b/>
          <w:color w:val="000000"/>
          <w:sz w:val="22"/>
        </w:rPr>
        <w:br/>
      </w:r>
    </w:p>
    <w:p w:rsidR="004F22D5" w:rsidRPr="004F22D5" w:rsidRDefault="004F22D5" w:rsidP="004F22D5">
      <w:pPr>
        <w:rPr>
          <w:rFonts w:ascii="Verdana" w:hAnsi="Verdana"/>
          <w:b/>
          <w:color w:val="000000"/>
          <w:sz w:val="22"/>
        </w:rPr>
      </w:pPr>
      <w:r w:rsidRPr="004F22D5">
        <w:rPr>
          <w:rFonts w:ascii="Verdana" w:hAnsi="Verdana"/>
          <w:b/>
          <w:color w:val="000000"/>
          <w:sz w:val="22"/>
        </w:rPr>
        <w:lastRenderedPageBreak/>
        <w:t xml:space="preserve">Service Conditions </w:t>
      </w:r>
    </w:p>
    <w:p w:rsidR="004F22D5" w:rsidRPr="004F22D5" w:rsidRDefault="004F22D5" w:rsidP="004F22D5">
      <w:pPr>
        <w:rPr>
          <w:rFonts w:ascii="Verdana" w:hAnsi="Verdana"/>
          <w:b/>
          <w:color w:val="000000"/>
          <w:sz w:val="22"/>
        </w:rPr>
      </w:pPr>
    </w:p>
    <w:p w:rsidR="004F22D5" w:rsidRPr="004F22D5" w:rsidRDefault="004F22D5" w:rsidP="004F22D5">
      <w:pPr>
        <w:rPr>
          <w:rFonts w:ascii="Verdana" w:hAnsi="Verdana"/>
          <w:color w:val="000000"/>
          <w:sz w:val="22"/>
        </w:rPr>
      </w:pPr>
      <w:r w:rsidRPr="004F22D5">
        <w:rPr>
          <w:rFonts w:ascii="Verdana" w:hAnsi="Verdana"/>
          <w:color w:val="000000"/>
          <w:sz w:val="22"/>
        </w:rPr>
        <w:t>Engagement with young people in care, care leavers and stakeholders identified key recommendations to the delivery of these services and included:</w:t>
      </w:r>
    </w:p>
    <w:p w:rsidR="004F22D5" w:rsidRPr="004F22D5" w:rsidRDefault="004F22D5" w:rsidP="004F22D5">
      <w:pPr>
        <w:rPr>
          <w:rFonts w:ascii="Verdana" w:hAnsi="Verdana"/>
          <w:color w:val="000000"/>
          <w:sz w:val="22"/>
        </w:rPr>
      </w:pPr>
    </w:p>
    <w:p w:rsidR="00FB4161" w:rsidRPr="005A5229" w:rsidRDefault="004F22D5" w:rsidP="00FB4161">
      <w:pPr>
        <w:ind w:left="426" w:hanging="284"/>
        <w:rPr>
          <w:rFonts w:ascii="Verdana" w:hAnsi="Verdana"/>
          <w:b/>
          <w:color w:val="000000"/>
          <w:sz w:val="22"/>
        </w:rPr>
      </w:pPr>
      <w:r w:rsidRPr="004F22D5">
        <w:rPr>
          <w:rFonts w:ascii="Verdana" w:hAnsi="Verdana"/>
          <w:color w:val="000000"/>
          <w:sz w:val="22"/>
        </w:rPr>
        <w:t>•</w:t>
      </w:r>
      <w:r w:rsidRPr="004F22D5">
        <w:rPr>
          <w:rFonts w:ascii="Verdana" w:hAnsi="Verdana"/>
          <w:color w:val="000000"/>
          <w:sz w:val="22"/>
        </w:rPr>
        <w:tab/>
      </w:r>
      <w:r w:rsidR="00FB4161" w:rsidRPr="00FB4161">
        <w:rPr>
          <w:rFonts w:ascii="Verdana" w:hAnsi="Verdana"/>
          <w:b/>
          <w:color w:val="000000"/>
          <w:sz w:val="22"/>
        </w:rPr>
        <w:t>Service promotion with Young People</w:t>
      </w:r>
      <w:r w:rsidR="005A5229">
        <w:rPr>
          <w:rFonts w:ascii="Verdana" w:hAnsi="Verdana"/>
          <w:b/>
          <w:color w:val="000000"/>
          <w:sz w:val="22"/>
        </w:rPr>
        <w:t xml:space="preserve"> - </w:t>
      </w:r>
      <w:r w:rsidR="00FB4161" w:rsidRPr="00FB4161">
        <w:rPr>
          <w:rFonts w:ascii="Verdana" w:hAnsi="Verdana"/>
          <w:color w:val="000000"/>
          <w:sz w:val="22"/>
        </w:rPr>
        <w:t>All services should have a clear plan for how they will communicate information about their service and how to access it to young people in care and care leavers. This should include opportunities for young people in care and care leavers to meet staff from the service before they transition to the service.  For the Leaving Care Service this should also involve the provision of information around the role of a Personal Advisor, what to expect and how to make contact with the service.</w:t>
      </w:r>
    </w:p>
    <w:p w:rsidR="00FB4161" w:rsidRDefault="00FB4161" w:rsidP="00FB4161">
      <w:pPr>
        <w:ind w:left="426" w:hanging="284"/>
        <w:rPr>
          <w:rFonts w:ascii="Verdana" w:hAnsi="Verdana"/>
          <w:color w:val="000000"/>
          <w:sz w:val="22"/>
        </w:rPr>
      </w:pPr>
    </w:p>
    <w:p w:rsidR="004F22D5" w:rsidRPr="00FB4161" w:rsidRDefault="004F22D5" w:rsidP="005A5229">
      <w:pPr>
        <w:pStyle w:val="ListParagraph"/>
        <w:numPr>
          <w:ilvl w:val="0"/>
          <w:numId w:val="24"/>
        </w:numPr>
        <w:ind w:left="426" w:hanging="284"/>
        <w:rPr>
          <w:rFonts w:ascii="Verdana" w:hAnsi="Verdana"/>
          <w:b/>
          <w:color w:val="000000"/>
        </w:rPr>
      </w:pPr>
      <w:r w:rsidRPr="00FB4161">
        <w:rPr>
          <w:rFonts w:ascii="Verdana" w:hAnsi="Verdana"/>
          <w:b/>
          <w:color w:val="000000"/>
        </w:rPr>
        <w:t>Service promotion between services and other agencies</w:t>
      </w:r>
      <w:r w:rsidRPr="00FB4161">
        <w:rPr>
          <w:rFonts w:ascii="Verdana" w:hAnsi="Verdana"/>
          <w:color w:val="000000"/>
        </w:rPr>
        <w:t xml:space="preserve"> - that all services have a clear plan for how they will share information about their service with the other services and agencies that young people in care / care leavers access and how access to support can be facilitated</w:t>
      </w:r>
    </w:p>
    <w:p w:rsidR="004F22D5" w:rsidRDefault="004F22D5" w:rsidP="004F22D5">
      <w:pPr>
        <w:ind w:left="426" w:hanging="284"/>
        <w:rPr>
          <w:rFonts w:ascii="Verdana" w:hAnsi="Verdana"/>
          <w:color w:val="000000"/>
          <w:sz w:val="22"/>
        </w:rPr>
      </w:pPr>
      <w:r w:rsidRPr="004F22D5">
        <w:rPr>
          <w:rFonts w:ascii="Verdana" w:hAnsi="Verdana"/>
          <w:color w:val="000000"/>
          <w:sz w:val="22"/>
        </w:rPr>
        <w:t>•</w:t>
      </w:r>
      <w:r w:rsidRPr="004F22D5">
        <w:rPr>
          <w:rFonts w:ascii="Verdana" w:hAnsi="Verdana"/>
          <w:color w:val="000000"/>
          <w:sz w:val="22"/>
        </w:rPr>
        <w:tab/>
      </w:r>
      <w:r w:rsidRPr="004F22D5">
        <w:rPr>
          <w:rFonts w:ascii="Verdana" w:hAnsi="Verdana"/>
          <w:b/>
          <w:color w:val="000000"/>
          <w:sz w:val="22"/>
        </w:rPr>
        <w:t>Transitions</w:t>
      </w:r>
      <w:r w:rsidRPr="004F22D5">
        <w:rPr>
          <w:rFonts w:ascii="Verdana" w:hAnsi="Verdana"/>
          <w:color w:val="000000"/>
          <w:sz w:val="22"/>
        </w:rPr>
        <w:t xml:space="preserve"> - the need to access a service is reviewed at key transition points i.e.) moving home, leaving care, changing schools, going to college, starting a job, with young people, as young people we spoke to recognised that this was often when they needed services most and also may need support to access the right service</w:t>
      </w:r>
    </w:p>
    <w:p w:rsidR="000C793B" w:rsidRPr="004F22D5" w:rsidRDefault="000C793B" w:rsidP="004F22D5">
      <w:pPr>
        <w:ind w:left="426" w:hanging="284"/>
        <w:rPr>
          <w:rFonts w:ascii="Verdana" w:hAnsi="Verdana"/>
          <w:color w:val="000000"/>
          <w:sz w:val="22"/>
        </w:rPr>
      </w:pPr>
    </w:p>
    <w:p w:rsidR="004F22D5" w:rsidRDefault="004F22D5" w:rsidP="004F22D5">
      <w:pPr>
        <w:ind w:left="426" w:hanging="284"/>
        <w:rPr>
          <w:rFonts w:ascii="Verdana" w:hAnsi="Verdana"/>
          <w:color w:val="000000"/>
          <w:sz w:val="22"/>
        </w:rPr>
      </w:pPr>
      <w:r w:rsidRPr="004F22D5">
        <w:rPr>
          <w:rFonts w:ascii="Verdana" w:hAnsi="Verdana"/>
          <w:color w:val="000000"/>
          <w:sz w:val="22"/>
        </w:rPr>
        <w:t>•</w:t>
      </w:r>
      <w:r w:rsidRPr="004F22D5">
        <w:rPr>
          <w:rFonts w:ascii="Verdana" w:hAnsi="Verdana"/>
          <w:color w:val="000000"/>
          <w:sz w:val="22"/>
        </w:rPr>
        <w:tab/>
      </w:r>
      <w:r w:rsidRPr="004F22D5">
        <w:rPr>
          <w:rFonts w:ascii="Verdana" w:hAnsi="Verdana"/>
          <w:b/>
          <w:color w:val="000000"/>
          <w:sz w:val="22"/>
        </w:rPr>
        <w:t>Joined up services</w:t>
      </w:r>
      <w:r w:rsidRPr="004F22D5">
        <w:rPr>
          <w:rFonts w:ascii="Verdana" w:hAnsi="Verdana"/>
          <w:color w:val="000000"/>
          <w:sz w:val="22"/>
        </w:rPr>
        <w:t xml:space="preserve"> – young people also felt that all services could be more co-ordinated so that </w:t>
      </w:r>
      <w:proofErr w:type="gramStart"/>
      <w:r w:rsidRPr="004F22D5">
        <w:rPr>
          <w:rFonts w:ascii="Verdana" w:hAnsi="Verdana"/>
          <w:color w:val="000000"/>
          <w:sz w:val="22"/>
        </w:rPr>
        <w:t>that opportunities</w:t>
      </w:r>
      <w:proofErr w:type="gramEnd"/>
      <w:r w:rsidRPr="004F22D5">
        <w:rPr>
          <w:rFonts w:ascii="Verdana" w:hAnsi="Verdana"/>
          <w:color w:val="000000"/>
          <w:sz w:val="22"/>
        </w:rPr>
        <w:t xml:space="preserve"> were made for them within all of the services to meet with staff from the range of services available to them and have support to access them</w:t>
      </w:r>
    </w:p>
    <w:p w:rsidR="000C793B" w:rsidRPr="004F22D5" w:rsidRDefault="000C793B" w:rsidP="004F22D5">
      <w:pPr>
        <w:ind w:left="426" w:hanging="284"/>
        <w:rPr>
          <w:rFonts w:ascii="Verdana" w:hAnsi="Verdana"/>
          <w:color w:val="000000"/>
          <w:sz w:val="22"/>
        </w:rPr>
      </w:pPr>
    </w:p>
    <w:p w:rsidR="004F22D5" w:rsidRDefault="004F22D5" w:rsidP="004F22D5">
      <w:pPr>
        <w:ind w:left="426" w:hanging="284"/>
        <w:rPr>
          <w:rFonts w:ascii="Verdana" w:hAnsi="Verdana"/>
          <w:color w:val="000000"/>
          <w:sz w:val="22"/>
        </w:rPr>
      </w:pPr>
      <w:r w:rsidRPr="004F22D5">
        <w:rPr>
          <w:rFonts w:ascii="Verdana" w:hAnsi="Verdana"/>
          <w:color w:val="000000"/>
          <w:sz w:val="22"/>
        </w:rPr>
        <w:t>•</w:t>
      </w:r>
      <w:r w:rsidRPr="004F22D5">
        <w:rPr>
          <w:rFonts w:ascii="Verdana" w:hAnsi="Verdana"/>
          <w:color w:val="000000"/>
          <w:sz w:val="22"/>
        </w:rPr>
        <w:tab/>
      </w:r>
      <w:r w:rsidRPr="004F22D5">
        <w:rPr>
          <w:rFonts w:ascii="Verdana" w:hAnsi="Verdana"/>
          <w:b/>
          <w:color w:val="000000"/>
          <w:sz w:val="22"/>
        </w:rPr>
        <w:t xml:space="preserve">Value </w:t>
      </w:r>
      <w:r w:rsidRPr="004F22D5">
        <w:rPr>
          <w:rFonts w:ascii="Verdana" w:hAnsi="Verdana"/>
          <w:color w:val="000000"/>
          <w:sz w:val="22"/>
        </w:rPr>
        <w:t>– the importance of demonstrating the value of future spend and ensuring improved value for money across the service areas</w:t>
      </w:r>
    </w:p>
    <w:p w:rsidR="000C793B" w:rsidRPr="004F22D5" w:rsidRDefault="000C793B" w:rsidP="004F22D5">
      <w:pPr>
        <w:ind w:left="426" w:hanging="284"/>
        <w:rPr>
          <w:rFonts w:ascii="Verdana" w:hAnsi="Verdana"/>
          <w:color w:val="000000"/>
          <w:sz w:val="22"/>
        </w:rPr>
      </w:pPr>
    </w:p>
    <w:p w:rsidR="004F22D5" w:rsidRPr="004F22D5" w:rsidRDefault="004F22D5" w:rsidP="004F22D5">
      <w:pPr>
        <w:ind w:left="426" w:hanging="284"/>
        <w:rPr>
          <w:rFonts w:ascii="Verdana" w:hAnsi="Verdana"/>
          <w:color w:val="000000"/>
          <w:sz w:val="22"/>
        </w:rPr>
      </w:pPr>
      <w:r w:rsidRPr="004F22D5">
        <w:rPr>
          <w:rFonts w:ascii="Verdana" w:hAnsi="Verdana"/>
          <w:color w:val="000000"/>
          <w:sz w:val="22"/>
        </w:rPr>
        <w:t>•</w:t>
      </w:r>
      <w:r w:rsidRPr="004F22D5">
        <w:rPr>
          <w:rFonts w:ascii="Verdana" w:hAnsi="Verdana"/>
          <w:color w:val="000000"/>
          <w:sz w:val="22"/>
        </w:rPr>
        <w:tab/>
      </w:r>
      <w:r w:rsidRPr="004F22D5">
        <w:rPr>
          <w:rFonts w:ascii="Verdana" w:hAnsi="Verdana"/>
          <w:b/>
          <w:color w:val="000000"/>
          <w:sz w:val="22"/>
        </w:rPr>
        <w:t>Partnerships</w:t>
      </w:r>
      <w:r w:rsidRPr="004F22D5">
        <w:rPr>
          <w:rFonts w:ascii="Verdana" w:hAnsi="Verdana"/>
          <w:color w:val="000000"/>
          <w:sz w:val="22"/>
        </w:rPr>
        <w:t xml:space="preserve"> – the need to work collaboratively with partner organisations to improve the effectiveness and quality of services delivered based on the strengths that each partner brings.</w:t>
      </w:r>
    </w:p>
    <w:p w:rsidR="004F22D5" w:rsidRPr="004F22D5" w:rsidRDefault="004F22D5" w:rsidP="004F22D5">
      <w:pPr>
        <w:rPr>
          <w:rFonts w:ascii="Verdana" w:hAnsi="Verdana"/>
          <w:color w:val="000000"/>
          <w:sz w:val="22"/>
        </w:rPr>
      </w:pPr>
    </w:p>
    <w:p w:rsidR="004F22D5" w:rsidRPr="004F22D5" w:rsidRDefault="004F22D5" w:rsidP="004F22D5">
      <w:pPr>
        <w:rPr>
          <w:rFonts w:ascii="Verdana" w:hAnsi="Verdana"/>
          <w:color w:val="000000"/>
          <w:sz w:val="22"/>
        </w:rPr>
      </w:pPr>
      <w:r w:rsidRPr="004F22D5">
        <w:rPr>
          <w:rFonts w:ascii="Verdana" w:hAnsi="Verdana"/>
          <w:color w:val="000000"/>
          <w:sz w:val="22"/>
        </w:rPr>
        <w:t>It is expected that all service providers recognise that safeguarding and promoting the welfare of children depends on effective information sharing, collaboration, shared expertise and understanding between agencies and professionals. The provider will adhere to legislation around data protection and information sharing.</w:t>
      </w:r>
    </w:p>
    <w:p w:rsidR="004F22D5" w:rsidRPr="004F22D5" w:rsidRDefault="004F22D5" w:rsidP="004F22D5">
      <w:pPr>
        <w:rPr>
          <w:rFonts w:ascii="Verdana" w:hAnsi="Verdana"/>
          <w:color w:val="000000"/>
          <w:sz w:val="22"/>
        </w:rPr>
      </w:pPr>
    </w:p>
    <w:p w:rsidR="004F22D5" w:rsidRPr="004F22D5" w:rsidRDefault="004F22D5" w:rsidP="004F22D5">
      <w:pPr>
        <w:rPr>
          <w:rFonts w:ascii="Verdana" w:hAnsi="Verdana"/>
          <w:color w:val="000000"/>
          <w:sz w:val="22"/>
        </w:rPr>
      </w:pPr>
      <w:r w:rsidRPr="004F22D5">
        <w:rPr>
          <w:rFonts w:ascii="Verdana" w:hAnsi="Verdana"/>
          <w:color w:val="000000"/>
          <w:sz w:val="22"/>
        </w:rPr>
        <w:t>The Provider must ensure that all children who use the Service are made aware that their wishes and views will be respected providing that their actions will not expose them or any other individual to a serious likelihood of significant harm.</w:t>
      </w:r>
    </w:p>
    <w:p w:rsidR="004F22D5" w:rsidRPr="004F22D5" w:rsidRDefault="004F22D5" w:rsidP="004F22D5">
      <w:pPr>
        <w:rPr>
          <w:rFonts w:ascii="Verdana" w:hAnsi="Verdana"/>
          <w:color w:val="000000"/>
          <w:sz w:val="22"/>
        </w:rPr>
      </w:pPr>
      <w:r w:rsidRPr="004F22D5">
        <w:rPr>
          <w:rFonts w:ascii="Verdana" w:hAnsi="Verdana"/>
          <w:color w:val="000000"/>
          <w:sz w:val="22"/>
        </w:rPr>
        <w:t>The Service Provider will take into account and provide appropriate assistance in relation to the child or young person’s ‘Protected Characteristics’ for example age; means of communication; health and disability; gender; race; religion, sexual orientation and any other relevant circumstance.</w:t>
      </w:r>
    </w:p>
    <w:p w:rsidR="004F22D5" w:rsidRPr="004F22D5" w:rsidRDefault="004F22D5" w:rsidP="004F22D5">
      <w:pPr>
        <w:rPr>
          <w:rFonts w:ascii="Verdana" w:hAnsi="Verdana"/>
          <w:color w:val="000000"/>
          <w:sz w:val="22"/>
        </w:rPr>
      </w:pPr>
    </w:p>
    <w:p w:rsidR="00FB4161" w:rsidRDefault="004F22D5" w:rsidP="00FB4161">
      <w:pPr>
        <w:rPr>
          <w:rFonts w:ascii="Verdana" w:hAnsi="Verdana"/>
          <w:color w:val="000000"/>
          <w:sz w:val="22"/>
        </w:rPr>
      </w:pPr>
      <w:r w:rsidRPr="004F22D5">
        <w:rPr>
          <w:rFonts w:ascii="Verdana" w:hAnsi="Verdana"/>
          <w:color w:val="000000"/>
          <w:sz w:val="22"/>
        </w:rPr>
        <w:t>The Service Provider will:</w:t>
      </w:r>
    </w:p>
    <w:p w:rsidR="00FB4161" w:rsidRDefault="00FB4161" w:rsidP="004F22D5">
      <w:pPr>
        <w:tabs>
          <w:tab w:val="left" w:pos="426"/>
        </w:tabs>
        <w:ind w:firstLine="142"/>
        <w:rPr>
          <w:rFonts w:ascii="Verdana" w:eastAsia="Calibri" w:hAnsi="Verdana"/>
          <w:color w:val="000000"/>
          <w:sz w:val="22"/>
          <w:szCs w:val="22"/>
        </w:rPr>
      </w:pPr>
    </w:p>
    <w:p w:rsidR="004F22D5" w:rsidRPr="00FB4161" w:rsidRDefault="004F22D5" w:rsidP="000606AB">
      <w:pPr>
        <w:pStyle w:val="ListParagraph"/>
        <w:numPr>
          <w:ilvl w:val="0"/>
          <w:numId w:val="23"/>
        </w:numPr>
        <w:tabs>
          <w:tab w:val="left" w:pos="426"/>
        </w:tabs>
        <w:ind w:left="0" w:firstLine="360"/>
        <w:rPr>
          <w:rFonts w:ascii="Verdana" w:hAnsi="Verdana"/>
          <w:color w:val="000000"/>
        </w:rPr>
      </w:pPr>
      <w:r w:rsidRPr="00FB4161">
        <w:rPr>
          <w:rFonts w:ascii="Verdana" w:hAnsi="Verdana"/>
          <w:color w:val="000000"/>
        </w:rPr>
        <w:t>Ensure that the needs of Children and young people are treated as paramount</w:t>
      </w:r>
    </w:p>
    <w:p w:rsidR="00FB4161" w:rsidRDefault="00FB4161" w:rsidP="000606AB">
      <w:pPr>
        <w:pStyle w:val="ListParagraph"/>
        <w:numPr>
          <w:ilvl w:val="0"/>
          <w:numId w:val="22"/>
        </w:numPr>
        <w:tabs>
          <w:tab w:val="left" w:pos="426"/>
        </w:tabs>
        <w:ind w:left="0" w:firstLine="360"/>
        <w:rPr>
          <w:rFonts w:ascii="Verdana" w:hAnsi="Verdana"/>
          <w:color w:val="000000"/>
        </w:rPr>
      </w:pPr>
      <w:r>
        <w:rPr>
          <w:rFonts w:ascii="Verdana" w:hAnsi="Verdana"/>
          <w:color w:val="000000"/>
        </w:rPr>
        <w:lastRenderedPageBreak/>
        <w:t>D</w:t>
      </w:r>
      <w:r w:rsidRPr="00FB4161">
        <w:rPr>
          <w:rFonts w:ascii="Verdana" w:hAnsi="Verdana"/>
          <w:color w:val="000000"/>
        </w:rPr>
        <w:t>emonstrate expertise in both safeguarding and promoting the welfare of children and young people.</w:t>
      </w:r>
    </w:p>
    <w:p w:rsidR="004F22D5" w:rsidRPr="00FB4161" w:rsidRDefault="004F22D5" w:rsidP="000606AB">
      <w:pPr>
        <w:pStyle w:val="ListParagraph"/>
        <w:numPr>
          <w:ilvl w:val="0"/>
          <w:numId w:val="22"/>
        </w:numPr>
        <w:tabs>
          <w:tab w:val="left" w:pos="426"/>
        </w:tabs>
        <w:ind w:left="0" w:firstLine="360"/>
        <w:rPr>
          <w:rFonts w:ascii="Verdana" w:hAnsi="Verdana"/>
          <w:color w:val="000000"/>
        </w:rPr>
      </w:pPr>
      <w:r w:rsidRPr="00FB4161">
        <w:rPr>
          <w:rFonts w:ascii="Verdana" w:hAnsi="Verdana"/>
          <w:color w:val="000000"/>
        </w:rPr>
        <w:t>Ensure that each Child / Young Person is treated as an individual who is encouraged and valued in making plans about their future</w:t>
      </w:r>
    </w:p>
    <w:p w:rsidR="004F22D5" w:rsidRPr="004F22D5" w:rsidRDefault="004F22D5" w:rsidP="004F22D5">
      <w:pPr>
        <w:tabs>
          <w:tab w:val="left" w:pos="426"/>
          <w:tab w:val="left" w:pos="709"/>
        </w:tabs>
        <w:ind w:left="567" w:hanging="425"/>
        <w:rPr>
          <w:rFonts w:ascii="Verdana" w:hAnsi="Verdana"/>
          <w:color w:val="000000"/>
          <w:sz w:val="22"/>
        </w:rPr>
      </w:pPr>
      <w:r w:rsidRPr="004F22D5">
        <w:rPr>
          <w:rFonts w:ascii="Verdana" w:hAnsi="Verdana"/>
          <w:color w:val="000000"/>
          <w:sz w:val="22"/>
        </w:rPr>
        <w:t>•</w:t>
      </w:r>
      <w:r w:rsidRPr="004F22D5">
        <w:rPr>
          <w:rFonts w:ascii="Verdana" w:hAnsi="Verdana"/>
          <w:color w:val="000000"/>
          <w:sz w:val="22"/>
        </w:rPr>
        <w:tab/>
        <w:t>Provide a service, which is child centred and works to the young person’s pace</w:t>
      </w:r>
    </w:p>
    <w:p w:rsidR="004F22D5" w:rsidRPr="004F22D5" w:rsidRDefault="004F22D5" w:rsidP="004F22D5">
      <w:pPr>
        <w:ind w:left="426" w:hanging="284"/>
        <w:rPr>
          <w:rFonts w:ascii="Verdana" w:hAnsi="Verdana"/>
          <w:color w:val="000000"/>
          <w:sz w:val="22"/>
        </w:rPr>
      </w:pPr>
      <w:r w:rsidRPr="004F22D5">
        <w:rPr>
          <w:rFonts w:ascii="Verdana" w:hAnsi="Verdana"/>
          <w:color w:val="000000"/>
          <w:sz w:val="22"/>
        </w:rPr>
        <w:t>•</w:t>
      </w:r>
      <w:r w:rsidRPr="004F22D5">
        <w:rPr>
          <w:rFonts w:ascii="Verdana" w:hAnsi="Verdana"/>
          <w:color w:val="000000"/>
          <w:sz w:val="22"/>
        </w:rPr>
        <w:tab/>
        <w:t>Provide an open, transparent and effective service, which works for children and young people exclusively</w:t>
      </w:r>
    </w:p>
    <w:p w:rsidR="004F22D5" w:rsidRPr="004F22D5" w:rsidRDefault="004F22D5" w:rsidP="004F22D5">
      <w:pPr>
        <w:ind w:left="426" w:hanging="284"/>
        <w:rPr>
          <w:rFonts w:ascii="Verdana" w:hAnsi="Verdana"/>
          <w:color w:val="000000"/>
          <w:sz w:val="22"/>
        </w:rPr>
      </w:pPr>
      <w:r w:rsidRPr="004F22D5">
        <w:rPr>
          <w:rFonts w:ascii="Verdana" w:hAnsi="Verdana"/>
          <w:color w:val="000000"/>
          <w:sz w:val="22"/>
        </w:rPr>
        <w:t>•</w:t>
      </w:r>
      <w:r w:rsidRPr="004F22D5">
        <w:rPr>
          <w:rFonts w:ascii="Verdana" w:hAnsi="Verdana"/>
          <w:color w:val="000000"/>
          <w:sz w:val="22"/>
        </w:rPr>
        <w:tab/>
        <w:t>Treat all individuals with respect, dignity and honesty</w:t>
      </w:r>
    </w:p>
    <w:p w:rsidR="004F22D5" w:rsidRPr="004F22D5" w:rsidRDefault="004F22D5" w:rsidP="004F22D5">
      <w:pPr>
        <w:ind w:left="426" w:hanging="284"/>
        <w:rPr>
          <w:rFonts w:ascii="Verdana" w:hAnsi="Verdana"/>
          <w:color w:val="000000"/>
          <w:sz w:val="22"/>
        </w:rPr>
      </w:pPr>
      <w:r w:rsidRPr="004F22D5">
        <w:rPr>
          <w:rFonts w:ascii="Verdana" w:hAnsi="Verdana"/>
          <w:color w:val="000000"/>
          <w:sz w:val="22"/>
        </w:rPr>
        <w:t>•</w:t>
      </w:r>
      <w:r w:rsidRPr="004F22D5">
        <w:rPr>
          <w:rFonts w:ascii="Verdana" w:hAnsi="Verdana"/>
          <w:color w:val="000000"/>
          <w:sz w:val="22"/>
        </w:rPr>
        <w:tab/>
        <w:t>Offer choice of services</w:t>
      </w:r>
    </w:p>
    <w:p w:rsidR="004F22D5" w:rsidRPr="004F22D5" w:rsidRDefault="004F22D5" w:rsidP="004F22D5">
      <w:pPr>
        <w:ind w:left="426" w:hanging="284"/>
        <w:rPr>
          <w:rFonts w:ascii="Verdana" w:hAnsi="Verdana"/>
          <w:color w:val="000000"/>
          <w:sz w:val="22"/>
        </w:rPr>
      </w:pPr>
      <w:r w:rsidRPr="004F22D5">
        <w:rPr>
          <w:rFonts w:ascii="Verdana" w:hAnsi="Verdana"/>
          <w:color w:val="000000"/>
          <w:sz w:val="22"/>
        </w:rPr>
        <w:t>•</w:t>
      </w:r>
      <w:r w:rsidRPr="004F22D5">
        <w:rPr>
          <w:rFonts w:ascii="Verdana" w:hAnsi="Verdana"/>
          <w:color w:val="000000"/>
          <w:sz w:val="22"/>
        </w:rPr>
        <w:tab/>
        <w:t>Listen to children and young people’s views and work in partnership with them to assist the Council in raising the standards of care</w:t>
      </w:r>
    </w:p>
    <w:p w:rsidR="004F22D5" w:rsidRPr="004F22D5" w:rsidRDefault="004F22D5" w:rsidP="004F22D5">
      <w:pPr>
        <w:ind w:left="426" w:hanging="284"/>
        <w:rPr>
          <w:rFonts w:ascii="Verdana" w:hAnsi="Verdana"/>
          <w:color w:val="000000"/>
          <w:sz w:val="22"/>
        </w:rPr>
      </w:pPr>
      <w:r w:rsidRPr="004F22D5">
        <w:rPr>
          <w:rFonts w:ascii="Verdana" w:hAnsi="Verdana"/>
          <w:color w:val="000000"/>
          <w:sz w:val="22"/>
        </w:rPr>
        <w:t>•</w:t>
      </w:r>
      <w:r w:rsidRPr="004F22D5">
        <w:rPr>
          <w:rFonts w:ascii="Verdana" w:hAnsi="Verdana"/>
          <w:color w:val="000000"/>
          <w:sz w:val="22"/>
        </w:rPr>
        <w:tab/>
        <w:t>Value the contribution made by all</w:t>
      </w:r>
    </w:p>
    <w:p w:rsidR="004F22D5" w:rsidRPr="004F22D5" w:rsidRDefault="004F22D5" w:rsidP="004F22D5">
      <w:pPr>
        <w:ind w:left="426" w:hanging="284"/>
        <w:rPr>
          <w:rFonts w:ascii="Verdana" w:hAnsi="Verdana"/>
          <w:color w:val="000000"/>
          <w:sz w:val="22"/>
        </w:rPr>
      </w:pPr>
      <w:r w:rsidRPr="004F22D5">
        <w:rPr>
          <w:rFonts w:ascii="Verdana" w:hAnsi="Verdana"/>
          <w:color w:val="000000"/>
          <w:sz w:val="22"/>
        </w:rPr>
        <w:t>•</w:t>
      </w:r>
      <w:r w:rsidRPr="004F22D5">
        <w:rPr>
          <w:rFonts w:ascii="Verdana" w:hAnsi="Verdana"/>
          <w:color w:val="000000"/>
          <w:sz w:val="22"/>
        </w:rPr>
        <w:tab/>
        <w:t>Represent the wishes and feelings of children and young people</w:t>
      </w:r>
    </w:p>
    <w:p w:rsidR="004F22D5" w:rsidRPr="004F22D5" w:rsidRDefault="004F22D5" w:rsidP="004F22D5">
      <w:pPr>
        <w:ind w:left="426" w:hanging="284"/>
        <w:rPr>
          <w:rFonts w:ascii="Verdana" w:hAnsi="Verdana"/>
          <w:color w:val="000000"/>
          <w:sz w:val="22"/>
        </w:rPr>
      </w:pPr>
      <w:r w:rsidRPr="004F22D5">
        <w:rPr>
          <w:rFonts w:ascii="Verdana" w:hAnsi="Verdana"/>
          <w:color w:val="000000"/>
          <w:sz w:val="22"/>
        </w:rPr>
        <w:t>•</w:t>
      </w:r>
      <w:r w:rsidRPr="004F22D5">
        <w:rPr>
          <w:rFonts w:ascii="Verdana" w:hAnsi="Verdana"/>
          <w:color w:val="000000"/>
          <w:sz w:val="22"/>
        </w:rPr>
        <w:tab/>
        <w:t>Empower children and young people who use the services of the Council</w:t>
      </w:r>
    </w:p>
    <w:p w:rsidR="004F22D5" w:rsidRPr="004F22D5" w:rsidRDefault="004F22D5" w:rsidP="004F22D5">
      <w:pPr>
        <w:ind w:left="426" w:hanging="284"/>
        <w:rPr>
          <w:rFonts w:ascii="Verdana" w:hAnsi="Verdana"/>
          <w:color w:val="000000"/>
          <w:sz w:val="22"/>
        </w:rPr>
      </w:pPr>
      <w:r w:rsidRPr="004F22D5">
        <w:rPr>
          <w:rFonts w:ascii="Verdana" w:hAnsi="Verdana"/>
          <w:color w:val="000000"/>
          <w:sz w:val="22"/>
        </w:rPr>
        <w:t>•</w:t>
      </w:r>
      <w:r w:rsidRPr="004F22D5">
        <w:rPr>
          <w:rFonts w:ascii="Verdana" w:hAnsi="Verdana"/>
          <w:color w:val="000000"/>
          <w:sz w:val="22"/>
        </w:rPr>
        <w:tab/>
        <w:t>Provide children and young people</w:t>
      </w:r>
      <w:r w:rsidR="00597633">
        <w:rPr>
          <w:rFonts w:ascii="Verdana" w:hAnsi="Verdana"/>
          <w:color w:val="000000"/>
          <w:sz w:val="22"/>
        </w:rPr>
        <w:t xml:space="preserve"> with</w:t>
      </w:r>
      <w:r w:rsidRPr="004F22D5">
        <w:rPr>
          <w:rFonts w:ascii="Verdana" w:hAnsi="Verdana"/>
          <w:color w:val="000000"/>
          <w:sz w:val="22"/>
        </w:rPr>
        <w:t xml:space="preserve"> an effective voice through the care system</w:t>
      </w:r>
    </w:p>
    <w:p w:rsidR="004F22D5" w:rsidRPr="004F22D5" w:rsidRDefault="004F22D5" w:rsidP="004F22D5">
      <w:pPr>
        <w:ind w:left="426" w:hanging="284"/>
        <w:rPr>
          <w:rFonts w:ascii="Verdana" w:hAnsi="Verdana"/>
          <w:color w:val="000000"/>
          <w:sz w:val="22"/>
        </w:rPr>
      </w:pPr>
      <w:r w:rsidRPr="004F22D5">
        <w:rPr>
          <w:rFonts w:ascii="Verdana" w:hAnsi="Verdana"/>
          <w:color w:val="000000"/>
          <w:sz w:val="22"/>
        </w:rPr>
        <w:t>•</w:t>
      </w:r>
      <w:r w:rsidRPr="004F22D5">
        <w:rPr>
          <w:rFonts w:ascii="Verdana" w:hAnsi="Verdana"/>
          <w:color w:val="000000"/>
          <w:sz w:val="22"/>
        </w:rPr>
        <w:tab/>
        <w:t>Promot</w:t>
      </w:r>
      <w:r w:rsidR="00597633">
        <w:rPr>
          <w:rFonts w:ascii="Verdana" w:hAnsi="Verdana"/>
          <w:color w:val="000000"/>
          <w:sz w:val="22"/>
        </w:rPr>
        <w:t xml:space="preserve">e the rights </w:t>
      </w:r>
      <w:r w:rsidR="0075645C">
        <w:rPr>
          <w:rFonts w:ascii="Verdana" w:hAnsi="Verdana"/>
          <w:color w:val="000000"/>
          <w:sz w:val="22"/>
        </w:rPr>
        <w:t>of children</w:t>
      </w:r>
      <w:r w:rsidR="00597633">
        <w:rPr>
          <w:rFonts w:ascii="Verdana" w:hAnsi="Verdana"/>
          <w:color w:val="000000"/>
          <w:sz w:val="22"/>
        </w:rPr>
        <w:t xml:space="preserve"> </w:t>
      </w:r>
      <w:r w:rsidR="0075645C">
        <w:rPr>
          <w:rFonts w:ascii="Verdana" w:hAnsi="Verdana"/>
          <w:color w:val="000000"/>
          <w:sz w:val="22"/>
        </w:rPr>
        <w:t>in and</w:t>
      </w:r>
      <w:r w:rsidR="00597633">
        <w:rPr>
          <w:rFonts w:ascii="Verdana" w:hAnsi="Verdana"/>
          <w:color w:val="000000"/>
          <w:sz w:val="22"/>
        </w:rPr>
        <w:t xml:space="preserve"> leaving care</w:t>
      </w:r>
      <w:r w:rsidRPr="004F22D5">
        <w:rPr>
          <w:rFonts w:ascii="Verdana" w:hAnsi="Verdana"/>
          <w:color w:val="000000"/>
          <w:sz w:val="22"/>
        </w:rPr>
        <w:t>, empowering them to seek their entitlements</w:t>
      </w:r>
    </w:p>
    <w:p w:rsidR="004F22D5" w:rsidRPr="004F22D5" w:rsidRDefault="004F22D5" w:rsidP="004F22D5">
      <w:pPr>
        <w:ind w:left="426" w:hanging="284"/>
        <w:rPr>
          <w:rFonts w:ascii="Verdana" w:hAnsi="Verdana"/>
          <w:color w:val="000000"/>
          <w:sz w:val="22"/>
        </w:rPr>
      </w:pPr>
      <w:r w:rsidRPr="004F22D5">
        <w:rPr>
          <w:rFonts w:ascii="Verdana" w:hAnsi="Verdana"/>
          <w:color w:val="000000"/>
          <w:sz w:val="22"/>
        </w:rPr>
        <w:t>•</w:t>
      </w:r>
      <w:r w:rsidRPr="004F22D5">
        <w:rPr>
          <w:rFonts w:ascii="Verdana" w:hAnsi="Verdana"/>
          <w:color w:val="000000"/>
          <w:sz w:val="22"/>
        </w:rPr>
        <w:tab/>
        <w:t>Provide an environment and promote a philosophy that supports and enhances the quality of life for the Child /Young Person</w:t>
      </w:r>
    </w:p>
    <w:p w:rsidR="004F22D5" w:rsidRPr="004F22D5" w:rsidRDefault="004F22D5" w:rsidP="004F22D5">
      <w:pPr>
        <w:ind w:left="426" w:hanging="284"/>
        <w:rPr>
          <w:rFonts w:ascii="Verdana" w:hAnsi="Verdana"/>
          <w:color w:val="000000"/>
          <w:sz w:val="22"/>
        </w:rPr>
      </w:pPr>
      <w:r w:rsidRPr="004F22D5">
        <w:rPr>
          <w:rFonts w:ascii="Verdana" w:hAnsi="Verdana"/>
          <w:color w:val="000000"/>
          <w:sz w:val="22"/>
        </w:rPr>
        <w:t>•</w:t>
      </w:r>
      <w:r w:rsidRPr="004F22D5">
        <w:rPr>
          <w:rFonts w:ascii="Verdana" w:hAnsi="Verdana"/>
          <w:color w:val="000000"/>
          <w:sz w:val="22"/>
        </w:rPr>
        <w:tab/>
        <w:t>Provide emotional support in day-to-day living and for other personal problems and issues the Child / Young Person may have and ensure that the Child / Young Person’s educational and health needs are met</w:t>
      </w:r>
    </w:p>
    <w:p w:rsidR="004F22D5" w:rsidRPr="004F22D5" w:rsidRDefault="004F22D5" w:rsidP="004F22D5">
      <w:pPr>
        <w:ind w:left="426" w:hanging="284"/>
        <w:rPr>
          <w:rFonts w:ascii="Verdana" w:hAnsi="Verdana"/>
          <w:color w:val="000000"/>
          <w:sz w:val="22"/>
        </w:rPr>
      </w:pPr>
      <w:r w:rsidRPr="004F22D5">
        <w:rPr>
          <w:rFonts w:ascii="Verdana" w:hAnsi="Verdana"/>
          <w:color w:val="000000"/>
          <w:sz w:val="22"/>
        </w:rPr>
        <w:t>•</w:t>
      </w:r>
      <w:r w:rsidRPr="004F22D5">
        <w:rPr>
          <w:rFonts w:ascii="Verdana" w:hAnsi="Verdana"/>
          <w:color w:val="000000"/>
          <w:sz w:val="22"/>
        </w:rPr>
        <w:tab/>
        <w:t>Maintain contact with relatives and others in accordance with the Child Protection / Care Plan.</w:t>
      </w:r>
    </w:p>
    <w:p w:rsidR="004F22D5" w:rsidRPr="004F22D5" w:rsidRDefault="004F22D5" w:rsidP="004F22D5">
      <w:pPr>
        <w:tabs>
          <w:tab w:val="left" w:pos="567"/>
        </w:tabs>
        <w:ind w:left="426" w:hanging="284"/>
        <w:rPr>
          <w:rFonts w:ascii="Verdana" w:hAnsi="Verdana"/>
          <w:color w:val="000000"/>
          <w:sz w:val="22"/>
        </w:rPr>
      </w:pPr>
      <w:r w:rsidRPr="004F22D5">
        <w:rPr>
          <w:rFonts w:ascii="Verdana" w:hAnsi="Verdana"/>
          <w:color w:val="000000"/>
          <w:sz w:val="22"/>
        </w:rPr>
        <w:t>•</w:t>
      </w:r>
      <w:r w:rsidRPr="004F22D5">
        <w:rPr>
          <w:rFonts w:ascii="Verdana" w:hAnsi="Verdana"/>
          <w:color w:val="000000"/>
          <w:sz w:val="22"/>
        </w:rPr>
        <w:tab/>
        <w:t>Provide stimulation and encouragement to maintain as many previous appropriate skills, interests, activities and friendships as possible, in or out of the home and the opportunity to develop new interests and friendships</w:t>
      </w:r>
    </w:p>
    <w:p w:rsidR="004F22D5" w:rsidRPr="004F22D5" w:rsidRDefault="004F22D5" w:rsidP="004F22D5">
      <w:pPr>
        <w:ind w:left="426" w:hanging="284"/>
        <w:rPr>
          <w:rFonts w:ascii="Verdana" w:hAnsi="Verdana"/>
          <w:color w:val="000000"/>
          <w:sz w:val="22"/>
        </w:rPr>
      </w:pPr>
      <w:r w:rsidRPr="004F22D5">
        <w:rPr>
          <w:rFonts w:ascii="Verdana" w:hAnsi="Verdana"/>
          <w:color w:val="000000"/>
          <w:sz w:val="22"/>
        </w:rPr>
        <w:t>•</w:t>
      </w:r>
      <w:r w:rsidRPr="004F22D5">
        <w:rPr>
          <w:rFonts w:ascii="Verdana" w:hAnsi="Verdana"/>
          <w:color w:val="000000"/>
          <w:sz w:val="22"/>
        </w:rPr>
        <w:tab/>
        <w:t>Create an environment that sets boundaries and provides care and control that protects the Child / Young Person and allows for growth and development</w:t>
      </w:r>
    </w:p>
    <w:p w:rsidR="00B86B46" w:rsidRDefault="00B86B46" w:rsidP="00AE0105">
      <w:pPr>
        <w:rPr>
          <w:rFonts w:ascii="Verdana" w:hAnsi="Verdana"/>
          <w:color w:val="000000"/>
          <w:sz w:val="22"/>
        </w:rPr>
      </w:pPr>
    </w:p>
    <w:p w:rsidR="00B86B46" w:rsidRPr="004F22D5" w:rsidRDefault="00B86B46" w:rsidP="00B86B46">
      <w:pPr>
        <w:ind w:left="426" w:hanging="284"/>
        <w:rPr>
          <w:rFonts w:ascii="Verdana" w:hAnsi="Verdana"/>
          <w:color w:val="000000"/>
          <w:sz w:val="22"/>
        </w:rPr>
      </w:pPr>
    </w:p>
    <w:p w:rsidR="00D40AF7" w:rsidRPr="00D40AF7" w:rsidRDefault="00D40AF7" w:rsidP="00D40AF7">
      <w:pPr>
        <w:rPr>
          <w:rFonts w:ascii="Verdana" w:hAnsi="Verdana"/>
          <w:b/>
          <w:color w:val="000000"/>
          <w:sz w:val="22"/>
        </w:rPr>
      </w:pPr>
      <w:r w:rsidRPr="00D40AF7">
        <w:rPr>
          <w:rFonts w:ascii="Verdana" w:hAnsi="Verdana"/>
          <w:b/>
          <w:color w:val="000000"/>
          <w:sz w:val="22"/>
        </w:rPr>
        <w:t>Service Aims</w:t>
      </w:r>
    </w:p>
    <w:p w:rsidR="00D40AF7" w:rsidRPr="00D40AF7" w:rsidRDefault="00D40AF7" w:rsidP="00D40AF7">
      <w:pPr>
        <w:rPr>
          <w:rFonts w:ascii="Verdana" w:hAnsi="Verdana"/>
          <w:color w:val="000000"/>
          <w:sz w:val="22"/>
        </w:rPr>
      </w:pPr>
      <w:r w:rsidRPr="00D40AF7">
        <w:rPr>
          <w:rFonts w:ascii="Verdana" w:hAnsi="Verdana"/>
          <w:color w:val="000000"/>
          <w:sz w:val="22"/>
        </w:rPr>
        <w:t>The aim of the 16+ Leaving Care Service is to ensure Young People leaving the care of the Local Authority make a successful transition to adulthood and to assist the Council to meet its duties in line with The Care Planning, Placement and Case Review (England) Regulations (2010) underpinned by The Children (Leaving Care) Act 2000 to provide a Personal Advisor Service to Young People leaving the care of the Local Authority.</w:t>
      </w:r>
    </w:p>
    <w:p w:rsidR="00D40AF7" w:rsidRPr="00D40AF7" w:rsidRDefault="00D40AF7" w:rsidP="00D40AF7">
      <w:pPr>
        <w:rPr>
          <w:rFonts w:ascii="Verdana" w:hAnsi="Verdana"/>
          <w:color w:val="000000"/>
          <w:sz w:val="22"/>
        </w:rPr>
      </w:pPr>
    </w:p>
    <w:p w:rsidR="00D40AF7" w:rsidRDefault="00D40AF7" w:rsidP="00D40AF7">
      <w:pPr>
        <w:rPr>
          <w:rFonts w:ascii="Verdana" w:hAnsi="Verdana"/>
          <w:color w:val="000000"/>
          <w:sz w:val="22"/>
        </w:rPr>
      </w:pPr>
      <w:r w:rsidRPr="00D40AF7">
        <w:rPr>
          <w:rFonts w:ascii="Verdana" w:hAnsi="Verdana"/>
          <w:color w:val="000000"/>
          <w:sz w:val="22"/>
        </w:rPr>
        <w:t>The Service Provider will also assist the Council in delivering the vision identified in the Corporate Parenting Strategy 2013-16 (and any future strategies in this area) that a child who is looked after or a care leaver in Cornwall has the right to expect everything from a corporate parent that would be expected from a good parent.</w:t>
      </w:r>
    </w:p>
    <w:p w:rsidR="00D40AF7" w:rsidRDefault="00D40AF7" w:rsidP="00D40AF7">
      <w:pPr>
        <w:rPr>
          <w:rFonts w:ascii="Verdana" w:hAnsi="Verdana"/>
          <w:color w:val="000000"/>
          <w:sz w:val="22"/>
        </w:rPr>
      </w:pPr>
    </w:p>
    <w:p w:rsidR="00A36DB7" w:rsidRPr="00A36DB7" w:rsidRDefault="00A36DB7" w:rsidP="00A36DB7">
      <w:pPr>
        <w:rPr>
          <w:rFonts w:ascii="Verdana" w:hAnsi="Verdana"/>
          <w:b/>
          <w:color w:val="000000"/>
          <w:sz w:val="22"/>
        </w:rPr>
      </w:pPr>
      <w:r w:rsidRPr="00A36DB7">
        <w:rPr>
          <w:rFonts w:ascii="Verdana" w:hAnsi="Verdana"/>
          <w:b/>
          <w:color w:val="000000"/>
          <w:sz w:val="22"/>
        </w:rPr>
        <w:t>Service Objectives</w:t>
      </w:r>
    </w:p>
    <w:p w:rsidR="00A36DB7" w:rsidRPr="00A36DB7" w:rsidRDefault="00A36DB7" w:rsidP="00A36DB7">
      <w:pPr>
        <w:rPr>
          <w:rFonts w:ascii="Verdana" w:hAnsi="Verdana"/>
          <w:color w:val="000000"/>
          <w:sz w:val="22"/>
        </w:rPr>
      </w:pPr>
    </w:p>
    <w:p w:rsidR="00A36DB7" w:rsidRPr="00A36DB7" w:rsidRDefault="00A36DB7" w:rsidP="00A36DB7">
      <w:pPr>
        <w:rPr>
          <w:rFonts w:ascii="Verdana" w:hAnsi="Verdana"/>
          <w:color w:val="000000"/>
          <w:sz w:val="22"/>
        </w:rPr>
      </w:pPr>
      <w:r w:rsidRPr="00A36DB7">
        <w:rPr>
          <w:rFonts w:ascii="Verdana" w:hAnsi="Verdana"/>
          <w:color w:val="000000"/>
          <w:sz w:val="22"/>
        </w:rPr>
        <w:t>The Service Provider will assist in achieving these aims through:</w:t>
      </w:r>
    </w:p>
    <w:p w:rsidR="00A36DB7" w:rsidRPr="00A36DB7" w:rsidRDefault="00A36DB7" w:rsidP="00A36DB7">
      <w:pPr>
        <w:rPr>
          <w:rFonts w:ascii="Verdana" w:hAnsi="Verdana"/>
          <w:color w:val="000000"/>
          <w:sz w:val="22"/>
        </w:rPr>
      </w:pPr>
    </w:p>
    <w:p w:rsidR="00A36DB7" w:rsidRPr="00A36DB7" w:rsidRDefault="00A36DB7" w:rsidP="006454F5">
      <w:pPr>
        <w:ind w:left="851" w:hanging="425"/>
        <w:rPr>
          <w:rFonts w:ascii="Verdana" w:hAnsi="Verdana"/>
          <w:color w:val="000000"/>
          <w:sz w:val="22"/>
        </w:rPr>
      </w:pPr>
      <w:r w:rsidRPr="00A36DB7">
        <w:rPr>
          <w:rFonts w:ascii="Verdana" w:hAnsi="Verdana"/>
          <w:color w:val="000000"/>
          <w:sz w:val="22"/>
        </w:rPr>
        <w:t>•</w:t>
      </w:r>
      <w:r w:rsidRPr="00A36DB7">
        <w:rPr>
          <w:rFonts w:ascii="Verdana" w:hAnsi="Verdana"/>
          <w:color w:val="000000"/>
          <w:sz w:val="22"/>
        </w:rPr>
        <w:tab/>
        <w:t>The delivery of a high quality, responsive and effective Leaving Care Service to Young People in and leaving care through the provision of a professional team of appropriately qualified and skilled Personal Advisors to provide one to one support, guidance and advocacy to young people in and leaving care</w:t>
      </w:r>
    </w:p>
    <w:p w:rsidR="006454F5" w:rsidRPr="00A36DB7" w:rsidRDefault="00A36DB7" w:rsidP="006454F5">
      <w:pPr>
        <w:tabs>
          <w:tab w:val="left" w:pos="851"/>
        </w:tabs>
        <w:ind w:left="851" w:hanging="425"/>
        <w:rPr>
          <w:rFonts w:ascii="Verdana" w:hAnsi="Verdana"/>
          <w:color w:val="000000"/>
          <w:sz w:val="22"/>
        </w:rPr>
      </w:pPr>
      <w:r w:rsidRPr="00A36DB7">
        <w:rPr>
          <w:rFonts w:ascii="Verdana" w:hAnsi="Verdana"/>
          <w:color w:val="000000"/>
          <w:sz w:val="22"/>
        </w:rPr>
        <w:lastRenderedPageBreak/>
        <w:t>•</w:t>
      </w:r>
      <w:r w:rsidRPr="00A36DB7">
        <w:rPr>
          <w:rFonts w:ascii="Verdana" w:hAnsi="Verdana"/>
          <w:color w:val="000000"/>
          <w:sz w:val="22"/>
        </w:rPr>
        <w:tab/>
        <w:t>The provision effective support which reduces the isolation which may be experienced and provides the support and advocacy needed to enable them to</w:t>
      </w:r>
      <w:r w:rsidR="006454F5" w:rsidRPr="006454F5">
        <w:rPr>
          <w:rFonts w:ascii="Verdana" w:hAnsi="Verdana"/>
          <w:color w:val="000000"/>
          <w:sz w:val="22"/>
        </w:rPr>
        <w:t xml:space="preserve"> </w:t>
      </w:r>
      <w:r w:rsidR="006454F5" w:rsidRPr="00A36DB7">
        <w:rPr>
          <w:rFonts w:ascii="Verdana" w:hAnsi="Verdana"/>
          <w:color w:val="000000"/>
          <w:sz w:val="22"/>
        </w:rPr>
        <w:t>make a successful transition into adulthood</w:t>
      </w:r>
    </w:p>
    <w:p w:rsidR="00A36DB7" w:rsidRPr="00A36DB7" w:rsidRDefault="00A36DB7" w:rsidP="006454F5">
      <w:pPr>
        <w:ind w:left="851" w:hanging="425"/>
        <w:rPr>
          <w:rFonts w:ascii="Verdana" w:hAnsi="Verdana"/>
          <w:color w:val="000000"/>
          <w:sz w:val="22"/>
        </w:rPr>
      </w:pPr>
      <w:r w:rsidRPr="00A36DB7">
        <w:rPr>
          <w:rFonts w:ascii="Verdana" w:hAnsi="Verdana"/>
          <w:color w:val="000000"/>
          <w:sz w:val="22"/>
        </w:rPr>
        <w:t>•</w:t>
      </w:r>
      <w:r w:rsidRPr="00A36DB7">
        <w:rPr>
          <w:rFonts w:ascii="Verdana" w:hAnsi="Verdana"/>
          <w:color w:val="000000"/>
          <w:sz w:val="22"/>
        </w:rPr>
        <w:tab/>
        <w:t>Case holder responsibility for the Care Leavers allocated to the service</w:t>
      </w:r>
    </w:p>
    <w:p w:rsidR="006454F5" w:rsidRPr="00A36DB7" w:rsidRDefault="00A36DB7" w:rsidP="006454F5">
      <w:pPr>
        <w:tabs>
          <w:tab w:val="left" w:pos="851"/>
        </w:tabs>
        <w:ind w:left="851" w:hanging="425"/>
        <w:rPr>
          <w:rFonts w:ascii="Verdana" w:hAnsi="Verdana"/>
          <w:color w:val="000000"/>
          <w:sz w:val="22"/>
        </w:rPr>
      </w:pPr>
      <w:r w:rsidRPr="00A36DB7">
        <w:rPr>
          <w:rFonts w:ascii="Verdana" w:hAnsi="Verdana"/>
          <w:color w:val="000000"/>
          <w:sz w:val="22"/>
        </w:rPr>
        <w:t>•</w:t>
      </w:r>
      <w:r w:rsidRPr="00A36DB7">
        <w:rPr>
          <w:rFonts w:ascii="Verdana" w:hAnsi="Verdana"/>
          <w:color w:val="000000"/>
          <w:sz w:val="22"/>
        </w:rPr>
        <w:tab/>
        <w:t>Production of effective pathway plans for each Care Leaver completed jointly</w:t>
      </w:r>
      <w:r w:rsidR="006454F5" w:rsidRPr="006454F5">
        <w:rPr>
          <w:rFonts w:ascii="Verdana" w:hAnsi="Verdana"/>
          <w:color w:val="000000"/>
          <w:sz w:val="22"/>
        </w:rPr>
        <w:t xml:space="preserve"> </w:t>
      </w:r>
      <w:r w:rsidR="006454F5" w:rsidRPr="00A36DB7">
        <w:rPr>
          <w:rFonts w:ascii="Verdana" w:hAnsi="Verdana"/>
          <w:color w:val="000000"/>
          <w:sz w:val="22"/>
        </w:rPr>
        <w:t>between the Care Leaver and Personal Advisor</w:t>
      </w:r>
    </w:p>
    <w:p w:rsidR="00A36DB7" w:rsidRPr="00A36DB7" w:rsidRDefault="00A36DB7" w:rsidP="006454F5">
      <w:pPr>
        <w:ind w:left="851" w:hanging="425"/>
        <w:rPr>
          <w:rFonts w:ascii="Verdana" w:hAnsi="Verdana"/>
          <w:color w:val="000000"/>
          <w:sz w:val="22"/>
        </w:rPr>
      </w:pPr>
      <w:r w:rsidRPr="00A36DB7">
        <w:rPr>
          <w:rFonts w:ascii="Verdana" w:hAnsi="Verdana"/>
          <w:color w:val="000000"/>
          <w:sz w:val="22"/>
        </w:rPr>
        <w:t>•</w:t>
      </w:r>
      <w:r w:rsidRPr="00A36DB7">
        <w:rPr>
          <w:rFonts w:ascii="Verdana" w:hAnsi="Verdana"/>
          <w:color w:val="000000"/>
          <w:sz w:val="22"/>
        </w:rPr>
        <w:tab/>
        <w:t>Review meetings within six months and then every six months thereafter</w:t>
      </w:r>
    </w:p>
    <w:p w:rsidR="00A36DB7" w:rsidRDefault="00A36DB7" w:rsidP="006454F5">
      <w:pPr>
        <w:ind w:left="851" w:hanging="425"/>
        <w:rPr>
          <w:rFonts w:ascii="Verdana" w:hAnsi="Verdana"/>
          <w:color w:val="000000"/>
          <w:sz w:val="22"/>
        </w:rPr>
      </w:pPr>
      <w:r w:rsidRPr="00A36DB7">
        <w:rPr>
          <w:rFonts w:ascii="Verdana" w:hAnsi="Verdana"/>
          <w:color w:val="000000"/>
          <w:sz w:val="22"/>
        </w:rPr>
        <w:t>•</w:t>
      </w:r>
      <w:r w:rsidRPr="00A36DB7">
        <w:rPr>
          <w:rFonts w:ascii="Verdana" w:hAnsi="Verdana"/>
          <w:color w:val="000000"/>
          <w:sz w:val="22"/>
        </w:rPr>
        <w:tab/>
        <w:t>Bi- monthly meetings with each of their allocated Young People.</w:t>
      </w:r>
    </w:p>
    <w:p w:rsidR="004330CC" w:rsidRDefault="004330CC" w:rsidP="004330CC">
      <w:pPr>
        <w:rPr>
          <w:rFonts w:ascii="Verdana" w:hAnsi="Verdana"/>
          <w:color w:val="000000"/>
          <w:sz w:val="22"/>
        </w:rPr>
      </w:pPr>
    </w:p>
    <w:p w:rsidR="00963C79" w:rsidRDefault="00963C79" w:rsidP="00345F32">
      <w:pPr>
        <w:rPr>
          <w:rFonts w:ascii="Verdana" w:hAnsi="Verdana"/>
          <w:b/>
          <w:color w:val="000000"/>
          <w:sz w:val="22"/>
        </w:rPr>
      </w:pPr>
      <w:r>
        <w:rPr>
          <w:rFonts w:ascii="Verdana" w:hAnsi="Verdana"/>
          <w:b/>
          <w:color w:val="000000"/>
          <w:sz w:val="22"/>
        </w:rPr>
        <w:t>Direct Service Delivery Requirements</w:t>
      </w:r>
    </w:p>
    <w:p w:rsidR="00963C79" w:rsidRDefault="00963C79" w:rsidP="00345F32">
      <w:pPr>
        <w:rPr>
          <w:rFonts w:ascii="Verdana" w:hAnsi="Verdana"/>
          <w:b/>
          <w:color w:val="000000"/>
          <w:sz w:val="22"/>
        </w:rPr>
      </w:pPr>
    </w:p>
    <w:p w:rsidR="00345F32" w:rsidRPr="00345F32" w:rsidRDefault="00345F32" w:rsidP="00345F32">
      <w:pPr>
        <w:rPr>
          <w:rFonts w:ascii="Verdana" w:hAnsi="Verdana"/>
          <w:color w:val="000000"/>
          <w:sz w:val="22"/>
        </w:rPr>
      </w:pPr>
      <w:r>
        <w:rPr>
          <w:rFonts w:ascii="Verdana" w:hAnsi="Verdana"/>
          <w:b/>
          <w:color w:val="000000"/>
          <w:sz w:val="22"/>
        </w:rPr>
        <w:t>Transitions:</w:t>
      </w:r>
      <w:r w:rsidRPr="00345F32">
        <w:rPr>
          <w:rFonts w:ascii="Verdana" w:hAnsi="Verdana"/>
          <w:color w:val="000000"/>
          <w:sz w:val="22"/>
        </w:rPr>
        <w:t xml:space="preserve"> The Service Provider will provide support to Children in Care making the transition into the Leaving Care Service by attending joint meetings with the young person’s social worker prior to the transition to the service.  Care Leavers have fed back to us the importance of joint meetings with their pre-16 Social Worker and the new Personal Advisor prior to the transition.</w:t>
      </w:r>
    </w:p>
    <w:p w:rsidR="00345F32" w:rsidRPr="00345F32" w:rsidRDefault="00345F32" w:rsidP="00345F32">
      <w:pPr>
        <w:rPr>
          <w:rFonts w:ascii="Verdana" w:hAnsi="Verdana"/>
          <w:color w:val="000000"/>
          <w:sz w:val="22"/>
        </w:rPr>
      </w:pPr>
    </w:p>
    <w:p w:rsidR="00345F32" w:rsidRDefault="00345F32" w:rsidP="00345F32">
      <w:pPr>
        <w:rPr>
          <w:rFonts w:ascii="Verdana" w:hAnsi="Verdana"/>
          <w:color w:val="000000"/>
          <w:sz w:val="22"/>
        </w:rPr>
      </w:pPr>
      <w:r w:rsidRPr="00345F32">
        <w:rPr>
          <w:rFonts w:ascii="Verdana" w:hAnsi="Verdana"/>
          <w:color w:val="000000"/>
          <w:sz w:val="22"/>
        </w:rPr>
        <w:t>The Service Provider will provide transitional support to Young People who are no longer eligible for aspects of The Leaving Care Service. This will include transition support as needed when the Young Person will be accessing another service</w:t>
      </w:r>
      <w:r>
        <w:rPr>
          <w:rFonts w:ascii="Verdana" w:hAnsi="Verdana"/>
          <w:color w:val="000000"/>
          <w:sz w:val="22"/>
        </w:rPr>
        <w:t>.</w:t>
      </w:r>
    </w:p>
    <w:p w:rsidR="00597633" w:rsidRDefault="00597633" w:rsidP="00597633">
      <w:pPr>
        <w:rPr>
          <w:rFonts w:ascii="Verdana" w:hAnsi="Verdana"/>
          <w:b/>
          <w:color w:val="000000"/>
          <w:sz w:val="22"/>
        </w:rPr>
      </w:pPr>
    </w:p>
    <w:p w:rsidR="00597633" w:rsidRPr="005929C1" w:rsidRDefault="00597633" w:rsidP="00597633">
      <w:pPr>
        <w:rPr>
          <w:rFonts w:ascii="Verdana" w:hAnsi="Verdana"/>
          <w:b/>
          <w:color w:val="000000"/>
          <w:sz w:val="22"/>
        </w:rPr>
      </w:pPr>
      <w:r w:rsidRPr="005929C1">
        <w:rPr>
          <w:rFonts w:ascii="Verdana" w:hAnsi="Verdana"/>
          <w:b/>
          <w:color w:val="000000"/>
          <w:sz w:val="22"/>
        </w:rPr>
        <w:t>Allocations</w:t>
      </w:r>
    </w:p>
    <w:p w:rsidR="00597633" w:rsidRPr="005929C1" w:rsidRDefault="00597633" w:rsidP="00597633">
      <w:pPr>
        <w:rPr>
          <w:rFonts w:ascii="Verdana" w:hAnsi="Verdana"/>
          <w:color w:val="000000"/>
          <w:sz w:val="22"/>
        </w:rPr>
      </w:pPr>
      <w:r w:rsidRPr="005929C1">
        <w:rPr>
          <w:rFonts w:ascii="Verdana" w:hAnsi="Verdana"/>
          <w:color w:val="000000"/>
          <w:sz w:val="22"/>
        </w:rPr>
        <w:t>The Service Provider will be allocated 160 Young People to work on behalf of and will allocate Personal Advisors for each, either by the time the young person reaches 15 years and 9 months or within 7 working days of referral from the Local Authority where this occurs after the Young Person reaches 15 years and 9 months, at all times aiming to ensure a consistency of Personal Advisor for each Child in care or Care Leaver.  Changes in worker will be kept to an absolute minimum where at all possible.</w:t>
      </w:r>
    </w:p>
    <w:p w:rsidR="00597633" w:rsidRPr="005929C1" w:rsidRDefault="00597633" w:rsidP="00597633">
      <w:pPr>
        <w:ind w:left="142"/>
        <w:rPr>
          <w:rFonts w:ascii="Verdana" w:hAnsi="Verdana"/>
          <w:color w:val="000000"/>
          <w:sz w:val="22"/>
        </w:rPr>
      </w:pPr>
    </w:p>
    <w:p w:rsidR="00597633" w:rsidRDefault="00597633" w:rsidP="00597633">
      <w:pPr>
        <w:rPr>
          <w:rFonts w:ascii="Verdana" w:hAnsi="Verdana"/>
          <w:color w:val="000000"/>
          <w:sz w:val="22"/>
        </w:rPr>
      </w:pPr>
      <w:r w:rsidRPr="005929C1">
        <w:rPr>
          <w:rFonts w:ascii="Verdana" w:hAnsi="Verdana"/>
          <w:color w:val="000000"/>
          <w:sz w:val="22"/>
        </w:rPr>
        <w:t>The 16 + Team Manager will allocate cases in discussion with the nominated allocations lead within the service.  Allocations will be made monthly and be accompanied by relevant information including that relating to risk and safeguarding (available on the councils ICT recording system).  Any dispute will be resolved through a meeting of relevant senior managers within the respective organisations. However the Local Authority has the final decision making responsibility.</w:t>
      </w:r>
    </w:p>
    <w:p w:rsidR="00597633" w:rsidRDefault="00597633" w:rsidP="00597633">
      <w:pPr>
        <w:ind w:left="142"/>
        <w:rPr>
          <w:rFonts w:ascii="Verdana" w:hAnsi="Verdana"/>
          <w:color w:val="000000"/>
          <w:sz w:val="22"/>
        </w:rPr>
      </w:pPr>
    </w:p>
    <w:p w:rsidR="00597633" w:rsidRPr="00B86B46" w:rsidRDefault="00597633" w:rsidP="00597633">
      <w:pPr>
        <w:ind w:left="142" w:hanging="142"/>
        <w:rPr>
          <w:rFonts w:ascii="Verdana" w:hAnsi="Verdana"/>
          <w:b/>
          <w:color w:val="000000"/>
          <w:sz w:val="22"/>
        </w:rPr>
      </w:pPr>
      <w:r w:rsidRPr="00B86B46">
        <w:rPr>
          <w:rFonts w:ascii="Verdana" w:hAnsi="Verdana"/>
          <w:b/>
          <w:color w:val="000000"/>
          <w:sz w:val="22"/>
        </w:rPr>
        <w:t>Pathway Plans</w:t>
      </w:r>
    </w:p>
    <w:p w:rsidR="00597633" w:rsidRPr="00B86B46" w:rsidRDefault="00597633" w:rsidP="00597633">
      <w:pPr>
        <w:rPr>
          <w:rFonts w:ascii="Verdana" w:hAnsi="Verdana"/>
          <w:color w:val="000000"/>
          <w:sz w:val="22"/>
        </w:rPr>
      </w:pPr>
      <w:r w:rsidRPr="00B86B46">
        <w:rPr>
          <w:rFonts w:ascii="Verdana" w:hAnsi="Verdana"/>
          <w:color w:val="000000"/>
          <w:sz w:val="22"/>
        </w:rPr>
        <w:t xml:space="preserve">The Service Provider will ensure that all Young People allocated to Personal Advisors, supplied by the provider, have effective pathway plans in place and that they review the plans within 6 months and every 6 months thereafter, in accordance with the council’s Pathway Plan Practice Quality standards. </w:t>
      </w:r>
    </w:p>
    <w:p w:rsidR="00597633" w:rsidRPr="00B86B46" w:rsidRDefault="00597633" w:rsidP="00597633">
      <w:pPr>
        <w:ind w:left="142" w:hanging="142"/>
        <w:rPr>
          <w:rFonts w:ascii="Verdana" w:hAnsi="Verdana"/>
          <w:color w:val="000000"/>
          <w:sz w:val="22"/>
        </w:rPr>
      </w:pPr>
    </w:p>
    <w:p w:rsidR="00597633" w:rsidRPr="00B86B46" w:rsidRDefault="00597633" w:rsidP="00597633">
      <w:pPr>
        <w:ind w:left="142" w:hanging="142"/>
        <w:rPr>
          <w:rFonts w:ascii="Verdana" w:hAnsi="Verdana"/>
          <w:color w:val="000000"/>
          <w:sz w:val="22"/>
        </w:rPr>
      </w:pPr>
      <w:r w:rsidRPr="00B86B46">
        <w:rPr>
          <w:rFonts w:ascii="Verdana" w:hAnsi="Verdana"/>
          <w:color w:val="000000"/>
          <w:sz w:val="22"/>
        </w:rPr>
        <w:t>The Service Provider will ensure that Personal Advisors:</w:t>
      </w:r>
    </w:p>
    <w:p w:rsidR="00597633" w:rsidRPr="00B86B46" w:rsidRDefault="00597633" w:rsidP="00597633">
      <w:pPr>
        <w:ind w:left="142"/>
        <w:rPr>
          <w:rFonts w:ascii="Verdana" w:hAnsi="Verdana"/>
          <w:color w:val="000000"/>
          <w:sz w:val="22"/>
        </w:rPr>
      </w:pPr>
    </w:p>
    <w:p w:rsidR="00597633" w:rsidRPr="00B86B46" w:rsidRDefault="00597633" w:rsidP="000606AB">
      <w:pPr>
        <w:numPr>
          <w:ilvl w:val="0"/>
          <w:numId w:val="8"/>
        </w:numPr>
        <w:ind w:left="426" w:hanging="284"/>
        <w:rPr>
          <w:rFonts w:ascii="Verdana" w:hAnsi="Verdana"/>
          <w:color w:val="000000"/>
          <w:sz w:val="22"/>
        </w:rPr>
      </w:pPr>
      <w:r w:rsidRPr="00B86B46">
        <w:rPr>
          <w:rFonts w:ascii="Verdana" w:hAnsi="Verdana"/>
          <w:color w:val="000000"/>
          <w:sz w:val="22"/>
        </w:rPr>
        <w:t>Complete the Young Person’s Pathway Plan and conduct reviews within 6 months, to agreed practice quality standards via sign off by the appropriate manager</w:t>
      </w:r>
    </w:p>
    <w:p w:rsidR="00963C79" w:rsidRDefault="00597633" w:rsidP="00963C79">
      <w:pPr>
        <w:numPr>
          <w:ilvl w:val="0"/>
          <w:numId w:val="8"/>
        </w:numPr>
        <w:ind w:left="426" w:hanging="284"/>
        <w:rPr>
          <w:rFonts w:ascii="Verdana" w:hAnsi="Verdana"/>
          <w:color w:val="000000"/>
          <w:sz w:val="22"/>
        </w:rPr>
      </w:pPr>
      <w:r w:rsidRPr="00B86B46">
        <w:rPr>
          <w:rFonts w:ascii="Verdana" w:hAnsi="Verdana"/>
          <w:color w:val="000000"/>
          <w:sz w:val="22"/>
        </w:rPr>
        <w:t>Attend Child in Care reviews from allocation up until the Young Person’s 18th birthday; unless prior agreement not to attend made</w:t>
      </w:r>
    </w:p>
    <w:p w:rsidR="00597633" w:rsidRPr="00963C79" w:rsidRDefault="00597633" w:rsidP="00963C79">
      <w:pPr>
        <w:numPr>
          <w:ilvl w:val="0"/>
          <w:numId w:val="8"/>
        </w:numPr>
        <w:ind w:left="426" w:hanging="284"/>
        <w:rPr>
          <w:rFonts w:ascii="Verdana" w:hAnsi="Verdana"/>
          <w:color w:val="000000"/>
          <w:sz w:val="22"/>
        </w:rPr>
      </w:pPr>
      <w:r w:rsidRPr="00963C79">
        <w:rPr>
          <w:rFonts w:ascii="Verdana" w:hAnsi="Verdana"/>
          <w:color w:val="000000"/>
          <w:sz w:val="22"/>
        </w:rPr>
        <w:t>Ensure that when a Young Person receives an adult social care service that the personal advisor completes pathway plan reviews from 18, implements leaving care policies and acts as an advocate for the young person where required.</w:t>
      </w:r>
    </w:p>
    <w:p w:rsidR="008E54C4" w:rsidRDefault="00AE0105" w:rsidP="00F4701F">
      <w:pPr>
        <w:rPr>
          <w:rFonts w:ascii="Verdana" w:hAnsi="Verdana"/>
          <w:b/>
          <w:color w:val="000000"/>
          <w:sz w:val="22"/>
        </w:rPr>
      </w:pPr>
      <w:r>
        <w:rPr>
          <w:rFonts w:ascii="Verdana" w:hAnsi="Verdana"/>
          <w:b/>
          <w:color w:val="000000"/>
          <w:sz w:val="22"/>
        </w:rPr>
        <w:br/>
      </w:r>
    </w:p>
    <w:p w:rsidR="00F4701F" w:rsidRPr="00AD3554" w:rsidRDefault="00F4701F" w:rsidP="00F4701F">
      <w:pPr>
        <w:rPr>
          <w:rFonts w:ascii="Verdana" w:hAnsi="Verdana"/>
          <w:b/>
          <w:color w:val="000000"/>
          <w:sz w:val="22"/>
        </w:rPr>
      </w:pPr>
      <w:r w:rsidRPr="00AD3554">
        <w:rPr>
          <w:rFonts w:ascii="Verdana" w:hAnsi="Verdana"/>
          <w:b/>
          <w:color w:val="000000"/>
          <w:sz w:val="22"/>
        </w:rPr>
        <w:lastRenderedPageBreak/>
        <w:t>Health Care and Professional Health Advice</w:t>
      </w:r>
    </w:p>
    <w:p w:rsidR="00F4701F" w:rsidRPr="00AD3554" w:rsidRDefault="00F4701F" w:rsidP="00F4701F">
      <w:pPr>
        <w:rPr>
          <w:rFonts w:ascii="Verdana" w:hAnsi="Verdana"/>
          <w:color w:val="000000"/>
          <w:sz w:val="22"/>
        </w:rPr>
      </w:pPr>
    </w:p>
    <w:p w:rsidR="00F4701F" w:rsidRPr="00AD3554" w:rsidRDefault="00F4701F" w:rsidP="00F4701F">
      <w:pPr>
        <w:rPr>
          <w:rFonts w:ascii="Verdana" w:hAnsi="Verdana"/>
          <w:color w:val="000000"/>
          <w:sz w:val="22"/>
        </w:rPr>
      </w:pPr>
      <w:r w:rsidRPr="00AD3554">
        <w:rPr>
          <w:rFonts w:ascii="Verdana" w:hAnsi="Verdana"/>
          <w:color w:val="000000"/>
          <w:sz w:val="22"/>
        </w:rPr>
        <w:t>The Service Provider will</w:t>
      </w:r>
      <w:r>
        <w:rPr>
          <w:rFonts w:ascii="Verdana" w:hAnsi="Verdana"/>
          <w:color w:val="000000"/>
          <w:sz w:val="22"/>
        </w:rPr>
        <w:t xml:space="preserve"> ensure that</w:t>
      </w:r>
      <w:r w:rsidRPr="00AD3554">
        <w:rPr>
          <w:rFonts w:ascii="Verdana" w:hAnsi="Verdana"/>
          <w:color w:val="000000"/>
          <w:sz w:val="22"/>
        </w:rPr>
        <w:t>:</w:t>
      </w:r>
    </w:p>
    <w:p w:rsidR="00F4701F" w:rsidRPr="00AD3554" w:rsidRDefault="00F4701F" w:rsidP="00F4701F">
      <w:pPr>
        <w:ind w:left="709" w:hanging="425"/>
        <w:rPr>
          <w:rFonts w:ascii="Verdana" w:hAnsi="Verdana"/>
          <w:color w:val="000000"/>
          <w:sz w:val="22"/>
        </w:rPr>
      </w:pPr>
      <w:r w:rsidRPr="00AD3554">
        <w:rPr>
          <w:rFonts w:ascii="Verdana" w:hAnsi="Verdana"/>
          <w:color w:val="000000"/>
          <w:sz w:val="22"/>
        </w:rPr>
        <w:t>•</w:t>
      </w:r>
      <w:r w:rsidRPr="00AD3554">
        <w:rPr>
          <w:rFonts w:ascii="Verdana" w:hAnsi="Verdana"/>
          <w:color w:val="000000"/>
          <w:sz w:val="22"/>
        </w:rPr>
        <w:tab/>
        <w:t>Young People allocated to Personal Advisors have greater and improved access to health care and professional health advice</w:t>
      </w:r>
    </w:p>
    <w:p w:rsidR="00F4701F" w:rsidRPr="00AD3554" w:rsidRDefault="00F4701F" w:rsidP="00F4701F">
      <w:pPr>
        <w:ind w:firstLine="284"/>
        <w:rPr>
          <w:rFonts w:ascii="Verdana" w:hAnsi="Verdana"/>
          <w:color w:val="000000"/>
          <w:sz w:val="22"/>
        </w:rPr>
      </w:pPr>
      <w:r w:rsidRPr="00AD3554">
        <w:rPr>
          <w:rFonts w:ascii="Verdana" w:hAnsi="Verdana"/>
          <w:color w:val="000000"/>
          <w:sz w:val="22"/>
        </w:rPr>
        <w:t>•</w:t>
      </w:r>
      <w:r w:rsidRPr="00AD3554">
        <w:rPr>
          <w:rFonts w:ascii="Verdana" w:hAnsi="Verdana"/>
          <w:color w:val="000000"/>
          <w:sz w:val="22"/>
        </w:rPr>
        <w:tab/>
        <w:t>Support Young People to register with their local GP and Dentist</w:t>
      </w:r>
    </w:p>
    <w:p w:rsidR="00F4701F" w:rsidRPr="00AD3554" w:rsidRDefault="00F4701F" w:rsidP="00F4701F">
      <w:pPr>
        <w:ind w:firstLine="284"/>
        <w:rPr>
          <w:rFonts w:ascii="Verdana" w:hAnsi="Verdana"/>
          <w:color w:val="000000"/>
          <w:sz w:val="22"/>
        </w:rPr>
      </w:pPr>
      <w:r w:rsidRPr="00AD3554">
        <w:rPr>
          <w:rFonts w:ascii="Verdana" w:hAnsi="Verdana"/>
          <w:color w:val="000000"/>
          <w:sz w:val="22"/>
        </w:rPr>
        <w:t>•</w:t>
      </w:r>
      <w:r w:rsidRPr="00AD3554">
        <w:rPr>
          <w:rFonts w:ascii="Verdana" w:hAnsi="Verdana"/>
          <w:color w:val="000000"/>
          <w:sz w:val="22"/>
        </w:rPr>
        <w:tab/>
        <w:t xml:space="preserve">Provide support to attend appointments where necessary </w:t>
      </w:r>
    </w:p>
    <w:p w:rsidR="00F4701F" w:rsidRPr="00AD3554" w:rsidRDefault="00F4701F" w:rsidP="00F4701F">
      <w:pPr>
        <w:ind w:firstLine="284"/>
        <w:rPr>
          <w:rFonts w:ascii="Verdana" w:hAnsi="Verdana"/>
          <w:color w:val="000000"/>
          <w:sz w:val="22"/>
        </w:rPr>
      </w:pPr>
      <w:r w:rsidRPr="00AD3554">
        <w:rPr>
          <w:rFonts w:ascii="Verdana" w:hAnsi="Verdana"/>
          <w:color w:val="000000"/>
          <w:sz w:val="22"/>
        </w:rPr>
        <w:t>•</w:t>
      </w:r>
      <w:r w:rsidRPr="00AD3554">
        <w:rPr>
          <w:rFonts w:ascii="Verdana" w:hAnsi="Verdana"/>
          <w:color w:val="000000"/>
          <w:sz w:val="22"/>
        </w:rPr>
        <w:tab/>
        <w:t>Provide support to access more specialist services as needed.</w:t>
      </w:r>
    </w:p>
    <w:p w:rsidR="00F4701F" w:rsidRDefault="00F4701F" w:rsidP="00F4701F">
      <w:pPr>
        <w:rPr>
          <w:rFonts w:ascii="Verdana" w:hAnsi="Verdana"/>
          <w:color w:val="000000"/>
          <w:sz w:val="22"/>
        </w:rPr>
      </w:pPr>
    </w:p>
    <w:p w:rsidR="00F4701F" w:rsidRPr="00B110A2" w:rsidRDefault="00F4701F" w:rsidP="00F4701F">
      <w:pPr>
        <w:rPr>
          <w:rFonts w:ascii="Verdana" w:hAnsi="Verdana"/>
          <w:b/>
          <w:sz w:val="22"/>
          <w:szCs w:val="22"/>
        </w:rPr>
      </w:pPr>
      <w:r>
        <w:rPr>
          <w:rFonts w:ascii="Verdana" w:hAnsi="Verdana"/>
          <w:b/>
          <w:sz w:val="22"/>
          <w:szCs w:val="22"/>
        </w:rPr>
        <w:t>Safe and appropriate accommodation</w:t>
      </w:r>
    </w:p>
    <w:p w:rsidR="00F4701F" w:rsidRDefault="00F4701F" w:rsidP="00F4701F">
      <w:pPr>
        <w:rPr>
          <w:rFonts w:ascii="Verdana" w:hAnsi="Verdana"/>
          <w:sz w:val="22"/>
          <w:szCs w:val="22"/>
        </w:rPr>
      </w:pPr>
    </w:p>
    <w:p w:rsidR="00F4701F" w:rsidRPr="008A53CB" w:rsidRDefault="00F4701F" w:rsidP="00F4701F">
      <w:pPr>
        <w:rPr>
          <w:rFonts w:ascii="Verdana" w:hAnsi="Verdana"/>
          <w:sz w:val="22"/>
          <w:szCs w:val="22"/>
        </w:rPr>
      </w:pPr>
      <w:r w:rsidRPr="008A53CB">
        <w:rPr>
          <w:rFonts w:ascii="Verdana" w:hAnsi="Verdana"/>
          <w:sz w:val="22"/>
          <w:szCs w:val="22"/>
        </w:rPr>
        <w:t>The Service Provider will:</w:t>
      </w:r>
    </w:p>
    <w:p w:rsidR="00F4701F" w:rsidRDefault="008F3570" w:rsidP="000606AB">
      <w:pPr>
        <w:pStyle w:val="ListParagraph"/>
        <w:numPr>
          <w:ilvl w:val="0"/>
          <w:numId w:val="9"/>
        </w:numPr>
        <w:ind w:left="709"/>
        <w:rPr>
          <w:rFonts w:ascii="Verdana" w:hAnsi="Verdana"/>
        </w:rPr>
      </w:pPr>
      <w:r>
        <w:rPr>
          <w:rFonts w:ascii="Verdana" w:hAnsi="Verdana"/>
        </w:rPr>
        <w:t>Identify safe and Appropriate A</w:t>
      </w:r>
      <w:r w:rsidR="00F4701F" w:rsidRPr="001828C0">
        <w:rPr>
          <w:rFonts w:ascii="Verdana" w:hAnsi="Verdana"/>
        </w:rPr>
        <w:t>ccommodation for individuals and minimise the frequency and len</w:t>
      </w:r>
      <w:r w:rsidR="00F4701F">
        <w:rPr>
          <w:rFonts w:ascii="Verdana" w:hAnsi="Verdana"/>
        </w:rPr>
        <w:t>gth of episodes of homelessness</w:t>
      </w:r>
    </w:p>
    <w:p w:rsidR="00F4701F" w:rsidRPr="0073220E" w:rsidRDefault="00F4701F" w:rsidP="000606AB">
      <w:pPr>
        <w:pStyle w:val="ListParagraph"/>
        <w:numPr>
          <w:ilvl w:val="0"/>
          <w:numId w:val="9"/>
        </w:numPr>
        <w:ind w:left="709"/>
        <w:rPr>
          <w:rFonts w:ascii="Verdana" w:hAnsi="Verdana"/>
        </w:rPr>
      </w:pPr>
      <w:r w:rsidRPr="0073220E">
        <w:rPr>
          <w:rFonts w:ascii="Verdana" w:hAnsi="Verdana"/>
        </w:rPr>
        <w:t>Explore ac</w:t>
      </w:r>
      <w:r>
        <w:rPr>
          <w:rFonts w:ascii="Verdana" w:hAnsi="Verdana"/>
        </w:rPr>
        <w:t>commodation options and assist Young P</w:t>
      </w:r>
      <w:r w:rsidRPr="0073220E">
        <w:rPr>
          <w:rFonts w:ascii="Verdana" w:hAnsi="Verdana"/>
        </w:rPr>
        <w:t>eople in securing safe and suitable accommodation by working with housing colleagues in line w</w:t>
      </w:r>
      <w:r>
        <w:rPr>
          <w:rFonts w:ascii="Verdana" w:hAnsi="Verdana"/>
        </w:rPr>
        <w:t>ith the shared housing protocol</w:t>
      </w:r>
    </w:p>
    <w:p w:rsidR="00F4701F" w:rsidRDefault="00F4701F" w:rsidP="000606AB">
      <w:pPr>
        <w:pStyle w:val="ListParagraph"/>
        <w:numPr>
          <w:ilvl w:val="0"/>
          <w:numId w:val="7"/>
        </w:numPr>
        <w:ind w:left="709"/>
        <w:rPr>
          <w:rFonts w:ascii="Verdana" w:hAnsi="Verdana"/>
        </w:rPr>
      </w:pPr>
      <w:r>
        <w:rPr>
          <w:rFonts w:ascii="Verdana" w:hAnsi="Verdana"/>
        </w:rPr>
        <w:t>Raise a</w:t>
      </w:r>
      <w:r w:rsidRPr="0073220E">
        <w:rPr>
          <w:rFonts w:ascii="Verdana" w:hAnsi="Verdana"/>
        </w:rPr>
        <w:t>ny specific</w:t>
      </w:r>
      <w:r>
        <w:rPr>
          <w:rFonts w:ascii="Verdana" w:hAnsi="Verdana"/>
        </w:rPr>
        <w:t xml:space="preserve"> housing issues </w:t>
      </w:r>
      <w:r w:rsidRPr="0073220E">
        <w:rPr>
          <w:rFonts w:ascii="Verdana" w:hAnsi="Verdana"/>
        </w:rPr>
        <w:t>in a timely manner with the lead worker within the 16+ team in order to</w:t>
      </w:r>
      <w:r>
        <w:rPr>
          <w:rFonts w:ascii="Verdana" w:hAnsi="Verdana"/>
        </w:rPr>
        <w:t xml:space="preserve"> support best outcomes for the Young P</w:t>
      </w:r>
      <w:r w:rsidRPr="0073220E">
        <w:rPr>
          <w:rFonts w:ascii="Verdana" w:hAnsi="Verdana"/>
        </w:rPr>
        <w:t>erson and prevent use of B and B and</w:t>
      </w:r>
      <w:r>
        <w:rPr>
          <w:rFonts w:ascii="Verdana" w:hAnsi="Verdana"/>
        </w:rPr>
        <w:t xml:space="preserve"> </w:t>
      </w:r>
      <w:r w:rsidRPr="0073220E">
        <w:rPr>
          <w:rFonts w:ascii="Verdana" w:hAnsi="Verdana"/>
        </w:rPr>
        <w:t>/or homelessness</w:t>
      </w:r>
    </w:p>
    <w:p w:rsidR="00F4701F" w:rsidRPr="00942EBE" w:rsidRDefault="00F4701F" w:rsidP="000606AB">
      <w:pPr>
        <w:pStyle w:val="ListParagraph"/>
        <w:numPr>
          <w:ilvl w:val="0"/>
          <w:numId w:val="7"/>
        </w:numPr>
        <w:ind w:left="709"/>
        <w:rPr>
          <w:rFonts w:ascii="Verdana" w:hAnsi="Verdana"/>
        </w:rPr>
      </w:pPr>
      <w:r w:rsidRPr="001F0400">
        <w:rPr>
          <w:rFonts w:ascii="Verdana" w:hAnsi="Verdana"/>
        </w:rPr>
        <w:t>Support the development of accommodation initiatives for care leavers</w:t>
      </w:r>
      <w:r>
        <w:rPr>
          <w:rFonts w:ascii="Verdana" w:hAnsi="Verdana"/>
        </w:rPr>
        <w:t>.</w:t>
      </w:r>
    </w:p>
    <w:p w:rsidR="00F4701F" w:rsidRPr="008D6140" w:rsidRDefault="00F4701F" w:rsidP="00F4701F">
      <w:pPr>
        <w:rPr>
          <w:rFonts w:ascii="Verdana" w:hAnsi="Verdana"/>
          <w:b/>
          <w:color w:val="000000"/>
          <w:sz w:val="22"/>
        </w:rPr>
      </w:pPr>
      <w:r w:rsidRPr="008D6140">
        <w:rPr>
          <w:rFonts w:ascii="Verdana" w:hAnsi="Verdana"/>
          <w:b/>
          <w:color w:val="000000"/>
          <w:sz w:val="22"/>
        </w:rPr>
        <w:t>Access to Supported Lodgings</w:t>
      </w:r>
    </w:p>
    <w:p w:rsidR="00D23C71" w:rsidRDefault="00D23C71" w:rsidP="00F4701F">
      <w:pPr>
        <w:rPr>
          <w:rFonts w:ascii="Verdana" w:hAnsi="Verdana"/>
          <w:color w:val="000000"/>
          <w:sz w:val="22"/>
        </w:rPr>
      </w:pPr>
    </w:p>
    <w:p w:rsidR="00F4701F" w:rsidRPr="008D6140" w:rsidRDefault="00F4701F" w:rsidP="00F4701F">
      <w:pPr>
        <w:rPr>
          <w:rFonts w:ascii="Verdana" w:hAnsi="Verdana"/>
          <w:color w:val="000000"/>
          <w:sz w:val="22"/>
        </w:rPr>
      </w:pPr>
      <w:r w:rsidRPr="008D6140">
        <w:rPr>
          <w:rFonts w:ascii="Verdana" w:hAnsi="Verdana"/>
          <w:color w:val="000000"/>
          <w:sz w:val="22"/>
        </w:rPr>
        <w:t>The Service Provider will ensure that Personal Advisors complete and adhere to all Cornwall Council computer processes to obtain supported lodgings for the Young Persons in their charge. The 16 + team manager has the overall decision making responsibility as to the suitability of a Young Person for this scheme.</w:t>
      </w:r>
    </w:p>
    <w:p w:rsidR="00F4701F" w:rsidRPr="008D6140" w:rsidRDefault="00F4701F" w:rsidP="00F4701F">
      <w:pPr>
        <w:rPr>
          <w:rFonts w:ascii="Verdana" w:hAnsi="Verdana"/>
          <w:color w:val="000000"/>
          <w:sz w:val="22"/>
        </w:rPr>
      </w:pPr>
      <w:r w:rsidRPr="008D6140">
        <w:rPr>
          <w:rFonts w:ascii="Verdana" w:hAnsi="Verdana"/>
          <w:color w:val="000000"/>
          <w:sz w:val="22"/>
        </w:rPr>
        <w:t>Access to financial benefits</w:t>
      </w:r>
    </w:p>
    <w:p w:rsidR="00F4701F" w:rsidRDefault="00F4701F" w:rsidP="00F4701F">
      <w:pPr>
        <w:rPr>
          <w:rFonts w:ascii="Verdana" w:hAnsi="Verdana"/>
          <w:color w:val="000000"/>
          <w:sz w:val="22"/>
        </w:rPr>
      </w:pPr>
    </w:p>
    <w:p w:rsidR="008F3570" w:rsidRPr="008F3570" w:rsidRDefault="008F3570" w:rsidP="00F4701F">
      <w:pPr>
        <w:rPr>
          <w:rFonts w:ascii="Verdana" w:hAnsi="Verdana"/>
          <w:b/>
          <w:color w:val="000000"/>
          <w:sz w:val="22"/>
        </w:rPr>
      </w:pPr>
      <w:r w:rsidRPr="008F3570">
        <w:rPr>
          <w:rFonts w:ascii="Verdana" w:hAnsi="Verdana"/>
          <w:b/>
          <w:color w:val="000000"/>
          <w:sz w:val="22"/>
        </w:rPr>
        <w:t>Access to Financial Benefits</w:t>
      </w:r>
    </w:p>
    <w:p w:rsidR="008F3570" w:rsidRDefault="008F3570" w:rsidP="00F4701F">
      <w:pPr>
        <w:rPr>
          <w:rFonts w:ascii="Verdana" w:hAnsi="Verdana"/>
          <w:color w:val="000000"/>
          <w:sz w:val="22"/>
        </w:rPr>
      </w:pPr>
    </w:p>
    <w:p w:rsidR="00F4701F" w:rsidRPr="008D6140" w:rsidRDefault="00F4701F" w:rsidP="00F4701F">
      <w:pPr>
        <w:rPr>
          <w:rFonts w:ascii="Verdana" w:hAnsi="Verdana"/>
          <w:color w:val="000000"/>
          <w:sz w:val="22"/>
        </w:rPr>
      </w:pPr>
      <w:r w:rsidRPr="008D6140">
        <w:rPr>
          <w:rFonts w:ascii="Verdana" w:hAnsi="Verdana"/>
          <w:color w:val="000000"/>
          <w:sz w:val="22"/>
        </w:rPr>
        <w:t>The Service Provider will ensure that Young People receive their full entitlement to financial benefits by providing effective support and advocacy.  The Service Provider should also ensure that care leavers obtain funding through statutory agencies i.e. Department of Work and Pensions, if available.</w:t>
      </w:r>
    </w:p>
    <w:p w:rsidR="00F4701F" w:rsidRPr="008D6140" w:rsidRDefault="00F4701F" w:rsidP="00F4701F">
      <w:pPr>
        <w:rPr>
          <w:rFonts w:ascii="Verdana" w:hAnsi="Verdana"/>
          <w:color w:val="000000"/>
          <w:sz w:val="22"/>
        </w:rPr>
      </w:pPr>
    </w:p>
    <w:p w:rsidR="00F4701F" w:rsidRPr="008D6140" w:rsidRDefault="00F4701F" w:rsidP="00F4701F">
      <w:pPr>
        <w:rPr>
          <w:rFonts w:ascii="Verdana" w:hAnsi="Verdana"/>
          <w:color w:val="000000"/>
          <w:sz w:val="22"/>
        </w:rPr>
      </w:pPr>
      <w:r w:rsidRPr="008D6140">
        <w:rPr>
          <w:rFonts w:ascii="Verdana" w:hAnsi="Verdana"/>
          <w:color w:val="000000"/>
          <w:sz w:val="22"/>
        </w:rPr>
        <w:t>The Service Provider will ensure that finance is applied for and obtained for Relevant and Former Relevant Young People as per Cornwall Council policies. The 16 + manager will authorise such finance. The Service Provider manager can authorise up to £30 emergency payments for provider held cases.</w:t>
      </w:r>
    </w:p>
    <w:p w:rsidR="00F4701F" w:rsidRPr="008D6140" w:rsidRDefault="00F4701F" w:rsidP="00F4701F">
      <w:pPr>
        <w:rPr>
          <w:rFonts w:ascii="Verdana" w:hAnsi="Verdana"/>
          <w:color w:val="000000"/>
          <w:sz w:val="22"/>
        </w:rPr>
      </w:pPr>
    </w:p>
    <w:p w:rsidR="00F4701F" w:rsidRPr="008D6140" w:rsidRDefault="00F4701F" w:rsidP="00F4701F">
      <w:pPr>
        <w:rPr>
          <w:rFonts w:ascii="Verdana" w:hAnsi="Verdana"/>
          <w:b/>
          <w:color w:val="000000"/>
          <w:sz w:val="22"/>
        </w:rPr>
      </w:pPr>
      <w:r w:rsidRPr="008D6140">
        <w:rPr>
          <w:rFonts w:ascii="Verdana" w:hAnsi="Verdana"/>
          <w:b/>
          <w:color w:val="000000"/>
          <w:sz w:val="22"/>
        </w:rPr>
        <w:t>Access to Employment, Education and Training Opportunities</w:t>
      </w:r>
    </w:p>
    <w:p w:rsidR="00D23C71" w:rsidRDefault="00D23C71" w:rsidP="00F4701F">
      <w:pPr>
        <w:rPr>
          <w:rFonts w:ascii="Verdana" w:hAnsi="Verdana"/>
          <w:color w:val="000000"/>
          <w:sz w:val="22"/>
        </w:rPr>
      </w:pPr>
    </w:p>
    <w:p w:rsidR="00F4701F" w:rsidRPr="008D6140" w:rsidRDefault="00F4701F" w:rsidP="00F4701F">
      <w:pPr>
        <w:rPr>
          <w:rFonts w:ascii="Verdana" w:hAnsi="Verdana"/>
          <w:color w:val="000000"/>
          <w:sz w:val="22"/>
        </w:rPr>
      </w:pPr>
      <w:r w:rsidRPr="008D6140">
        <w:rPr>
          <w:rFonts w:ascii="Verdana" w:hAnsi="Verdana"/>
          <w:color w:val="000000"/>
          <w:sz w:val="22"/>
        </w:rPr>
        <w:t>The Service Provider will work effectively and deliver specialist provision in working with Young People leaving care who have difficulty in identifying their needs in relation to education, training and employment.  It is recognised that the provider may not be able to work with the entire group but this will be a focus of performance.</w:t>
      </w:r>
    </w:p>
    <w:p w:rsidR="00F4701F" w:rsidRPr="008D6140" w:rsidRDefault="00F4701F" w:rsidP="00F4701F">
      <w:pPr>
        <w:rPr>
          <w:rFonts w:ascii="Verdana" w:hAnsi="Verdana"/>
          <w:color w:val="000000"/>
          <w:sz w:val="22"/>
        </w:rPr>
      </w:pPr>
    </w:p>
    <w:p w:rsidR="00F4701F" w:rsidRDefault="00F4701F" w:rsidP="00F4701F">
      <w:pPr>
        <w:rPr>
          <w:rFonts w:ascii="Verdana" w:hAnsi="Verdana"/>
          <w:color w:val="000000"/>
          <w:sz w:val="22"/>
        </w:rPr>
      </w:pPr>
      <w:r w:rsidRPr="008D6140">
        <w:rPr>
          <w:rFonts w:ascii="Verdana" w:hAnsi="Verdana"/>
          <w:color w:val="000000"/>
          <w:sz w:val="22"/>
        </w:rPr>
        <w:t>The Service Provider will improve the percentage of their allocated care leavers engaged in education, training and employment with particular regard to NI148 government returns for 19, 20 and 21 year olds.</w:t>
      </w:r>
    </w:p>
    <w:p w:rsidR="009B787B" w:rsidRPr="004330CC" w:rsidRDefault="009B787B" w:rsidP="00AE0105">
      <w:pPr>
        <w:rPr>
          <w:rFonts w:ascii="Verdana" w:hAnsi="Verdana"/>
          <w:color w:val="000000"/>
          <w:sz w:val="22"/>
        </w:rPr>
      </w:pPr>
    </w:p>
    <w:p w:rsidR="00924A56" w:rsidRPr="006454F5" w:rsidRDefault="00924A56" w:rsidP="000606AB">
      <w:pPr>
        <w:pStyle w:val="ListParagraph"/>
        <w:numPr>
          <w:ilvl w:val="0"/>
          <w:numId w:val="17"/>
        </w:numPr>
        <w:ind w:left="426" w:hanging="426"/>
        <w:rPr>
          <w:rFonts w:ascii="Verdana" w:hAnsi="Verdana"/>
          <w:b/>
          <w:color w:val="000000"/>
          <w:u w:val="single"/>
        </w:rPr>
      </w:pPr>
      <w:r w:rsidRPr="006454F5">
        <w:rPr>
          <w:rFonts w:ascii="Verdana" w:hAnsi="Verdana"/>
          <w:b/>
          <w:color w:val="000000"/>
          <w:u w:val="single"/>
        </w:rPr>
        <w:t>Service Outcomes</w:t>
      </w:r>
    </w:p>
    <w:p w:rsidR="005A4A40" w:rsidRPr="005A4A40" w:rsidRDefault="005A4A40" w:rsidP="005A4A40">
      <w:pPr>
        <w:rPr>
          <w:rFonts w:ascii="Verdana" w:hAnsi="Verdana"/>
          <w:b/>
          <w:color w:val="000000"/>
          <w:sz w:val="22"/>
        </w:rPr>
      </w:pPr>
      <w:r w:rsidRPr="005A4A40">
        <w:rPr>
          <w:rFonts w:ascii="Verdana" w:hAnsi="Verdana"/>
          <w:b/>
          <w:color w:val="000000"/>
          <w:sz w:val="22"/>
        </w:rPr>
        <w:t xml:space="preserve">Volume of service </w:t>
      </w:r>
    </w:p>
    <w:p w:rsidR="005A4A40" w:rsidRPr="005A4A40" w:rsidRDefault="005A4A40" w:rsidP="005A4A40">
      <w:pPr>
        <w:rPr>
          <w:rFonts w:ascii="Verdana" w:hAnsi="Verdana"/>
          <w:color w:val="000000"/>
          <w:sz w:val="22"/>
        </w:rPr>
      </w:pPr>
    </w:p>
    <w:p w:rsidR="005A4A40" w:rsidRDefault="005A4A40" w:rsidP="005A4A40">
      <w:pPr>
        <w:rPr>
          <w:rFonts w:ascii="Verdana" w:hAnsi="Verdana"/>
          <w:color w:val="000000"/>
          <w:sz w:val="22"/>
        </w:rPr>
      </w:pPr>
      <w:r w:rsidRPr="005A4A40">
        <w:rPr>
          <w:rFonts w:ascii="Verdana" w:hAnsi="Verdana"/>
          <w:color w:val="000000"/>
          <w:sz w:val="22"/>
        </w:rPr>
        <w:t>The service provider will work with 160 Young People per year and will allocate Personal Advisors for each.</w:t>
      </w:r>
    </w:p>
    <w:p w:rsidR="00345F32" w:rsidRDefault="00345F32" w:rsidP="005A4A40">
      <w:pPr>
        <w:rPr>
          <w:rFonts w:ascii="Verdana" w:hAnsi="Verdana"/>
          <w:color w:val="000000"/>
          <w:sz w:val="22"/>
        </w:rPr>
      </w:pPr>
    </w:p>
    <w:p w:rsidR="00345F32" w:rsidRDefault="00E95670" w:rsidP="005A4A40">
      <w:pPr>
        <w:rPr>
          <w:rFonts w:ascii="Verdana" w:hAnsi="Verdana"/>
          <w:color w:val="000000"/>
          <w:sz w:val="22"/>
        </w:rPr>
      </w:pPr>
      <w:r>
        <w:rPr>
          <w:rFonts w:ascii="Verdana" w:hAnsi="Verdana"/>
          <w:b/>
          <w:color w:val="000000"/>
          <w:sz w:val="22"/>
        </w:rPr>
        <w:t>Service o</w:t>
      </w:r>
      <w:r w:rsidR="00345F32" w:rsidRPr="00345F32">
        <w:rPr>
          <w:rFonts w:ascii="Verdana" w:hAnsi="Verdana"/>
          <w:b/>
          <w:color w:val="000000"/>
          <w:sz w:val="22"/>
        </w:rPr>
        <w:t>utputs</w:t>
      </w:r>
      <w:r>
        <w:rPr>
          <w:rFonts w:ascii="Verdana" w:hAnsi="Verdana"/>
          <w:b/>
          <w:color w:val="000000"/>
          <w:sz w:val="22"/>
        </w:rPr>
        <w:t xml:space="preserve"> and o</w:t>
      </w:r>
      <w:r w:rsidR="000A24F4">
        <w:rPr>
          <w:rFonts w:ascii="Verdana" w:hAnsi="Verdana"/>
          <w:b/>
          <w:color w:val="000000"/>
          <w:sz w:val="22"/>
        </w:rPr>
        <w:t>utcomes</w:t>
      </w:r>
      <w:r w:rsidR="00345F32" w:rsidRPr="00345F32">
        <w:rPr>
          <w:rFonts w:ascii="Verdana" w:hAnsi="Verdana"/>
          <w:color w:val="000000"/>
          <w:sz w:val="22"/>
        </w:rPr>
        <w:t>: The outputs</w:t>
      </w:r>
      <w:r w:rsidR="000A24F4">
        <w:rPr>
          <w:rFonts w:ascii="Verdana" w:hAnsi="Verdana"/>
          <w:color w:val="000000"/>
          <w:sz w:val="22"/>
        </w:rPr>
        <w:t xml:space="preserve"> and outcomes</w:t>
      </w:r>
      <w:r w:rsidR="00345F32" w:rsidRPr="00345F32">
        <w:rPr>
          <w:rFonts w:ascii="Verdana" w:hAnsi="Verdana"/>
          <w:color w:val="000000"/>
          <w:sz w:val="22"/>
        </w:rPr>
        <w:t xml:space="preserve"> to be delivered by these services are contained in the Key Performance Indic</w:t>
      </w:r>
      <w:r w:rsidR="000A24F4">
        <w:rPr>
          <w:rFonts w:ascii="Verdana" w:hAnsi="Verdana"/>
          <w:color w:val="000000"/>
          <w:sz w:val="22"/>
        </w:rPr>
        <w:t>ators at section 6</w:t>
      </w:r>
      <w:r w:rsidR="0068639C">
        <w:rPr>
          <w:rFonts w:ascii="Verdana" w:hAnsi="Verdana"/>
          <w:color w:val="000000"/>
          <w:sz w:val="22"/>
        </w:rPr>
        <w:t>.1</w:t>
      </w:r>
      <w:r w:rsidR="00345F32" w:rsidRPr="00345F32">
        <w:rPr>
          <w:rFonts w:ascii="Verdana" w:hAnsi="Verdana"/>
          <w:color w:val="000000"/>
          <w:sz w:val="22"/>
        </w:rPr>
        <w:t xml:space="preserve"> of this specification.</w:t>
      </w:r>
    </w:p>
    <w:p w:rsidR="000953F6" w:rsidRDefault="000953F6" w:rsidP="005A4A40">
      <w:pPr>
        <w:rPr>
          <w:rFonts w:ascii="Verdana" w:hAnsi="Verdana"/>
          <w:color w:val="000000"/>
          <w:sz w:val="22"/>
        </w:rPr>
      </w:pPr>
    </w:p>
    <w:p w:rsidR="000953F6" w:rsidRPr="000953F6" w:rsidRDefault="000953F6" w:rsidP="000953F6">
      <w:pPr>
        <w:rPr>
          <w:rFonts w:ascii="Verdana" w:hAnsi="Verdana"/>
          <w:color w:val="000000"/>
          <w:sz w:val="22"/>
        </w:rPr>
      </w:pPr>
      <w:r>
        <w:rPr>
          <w:rFonts w:ascii="Verdana" w:hAnsi="Verdana"/>
          <w:b/>
          <w:color w:val="000000"/>
          <w:sz w:val="22"/>
        </w:rPr>
        <w:t>Improved Outcomes</w:t>
      </w:r>
      <w:r w:rsidR="00E95670">
        <w:rPr>
          <w:rFonts w:ascii="Verdana" w:hAnsi="Verdana"/>
          <w:b/>
          <w:color w:val="000000"/>
          <w:sz w:val="22"/>
        </w:rPr>
        <w:t xml:space="preserve"> for Children in Care and Care leavers</w:t>
      </w:r>
    </w:p>
    <w:p w:rsidR="000953F6" w:rsidRPr="00345F32" w:rsidRDefault="000953F6" w:rsidP="000953F6">
      <w:pPr>
        <w:rPr>
          <w:rFonts w:ascii="Verdana" w:hAnsi="Verdana"/>
          <w:color w:val="000000"/>
          <w:sz w:val="22"/>
        </w:rPr>
      </w:pPr>
      <w:r w:rsidRPr="00345F32">
        <w:rPr>
          <w:rFonts w:ascii="Verdana" w:hAnsi="Verdana"/>
          <w:color w:val="000000"/>
          <w:sz w:val="22"/>
        </w:rPr>
        <w:t>The Service Provider via the effective delivery of a Leaving Care Service will make a significant contribution to improving the following outcomes for Children in Ca</w:t>
      </w:r>
      <w:r w:rsidR="008A72BF">
        <w:rPr>
          <w:rFonts w:ascii="Verdana" w:hAnsi="Verdana"/>
          <w:color w:val="000000"/>
          <w:sz w:val="22"/>
        </w:rPr>
        <w:t>re and Care Leavers in Cornwall. The Council and the Service Provider will work jointly to agree on and produce an outcome measurement tool to demonstrate the impact.</w:t>
      </w:r>
    </w:p>
    <w:p w:rsidR="000953F6" w:rsidRPr="00345F32" w:rsidRDefault="000953F6" w:rsidP="000953F6">
      <w:pPr>
        <w:rPr>
          <w:rFonts w:ascii="Verdana" w:hAnsi="Verdana"/>
          <w:color w:val="000000"/>
          <w:sz w:val="22"/>
        </w:rPr>
      </w:pPr>
    </w:p>
    <w:p w:rsidR="000953F6" w:rsidRPr="00345F32" w:rsidRDefault="000953F6" w:rsidP="000953F6">
      <w:pPr>
        <w:ind w:left="709" w:hanging="425"/>
        <w:rPr>
          <w:rFonts w:ascii="Verdana" w:hAnsi="Verdana"/>
          <w:color w:val="000000"/>
          <w:sz w:val="22"/>
        </w:rPr>
      </w:pPr>
      <w:r w:rsidRPr="00345F32">
        <w:rPr>
          <w:rFonts w:ascii="Verdana" w:hAnsi="Verdana"/>
          <w:color w:val="000000"/>
          <w:sz w:val="22"/>
        </w:rPr>
        <w:t>•</w:t>
      </w:r>
      <w:r w:rsidRPr="00345F32">
        <w:rPr>
          <w:rFonts w:ascii="Verdana" w:hAnsi="Verdana"/>
          <w:color w:val="000000"/>
          <w:sz w:val="22"/>
        </w:rPr>
        <w:tab/>
        <w:t>To be listened to and included</w:t>
      </w:r>
    </w:p>
    <w:p w:rsidR="000953F6" w:rsidRPr="00345F32" w:rsidRDefault="000953F6" w:rsidP="000953F6">
      <w:pPr>
        <w:ind w:left="709" w:hanging="425"/>
        <w:rPr>
          <w:rFonts w:ascii="Verdana" w:hAnsi="Verdana"/>
          <w:color w:val="000000"/>
          <w:sz w:val="22"/>
        </w:rPr>
      </w:pPr>
      <w:r w:rsidRPr="00345F32">
        <w:rPr>
          <w:rFonts w:ascii="Verdana" w:hAnsi="Verdana"/>
          <w:color w:val="000000"/>
          <w:sz w:val="22"/>
        </w:rPr>
        <w:t>•</w:t>
      </w:r>
      <w:r w:rsidRPr="00345F32">
        <w:rPr>
          <w:rFonts w:ascii="Verdana" w:hAnsi="Verdana"/>
          <w:color w:val="000000"/>
          <w:sz w:val="22"/>
        </w:rPr>
        <w:tab/>
        <w:t>Improved confidence and ability to express themselves</w:t>
      </w:r>
    </w:p>
    <w:p w:rsidR="000953F6" w:rsidRPr="00345F32" w:rsidRDefault="000953F6" w:rsidP="000953F6">
      <w:pPr>
        <w:ind w:left="709" w:hanging="425"/>
        <w:rPr>
          <w:rFonts w:ascii="Verdana" w:hAnsi="Verdana"/>
          <w:color w:val="000000"/>
          <w:sz w:val="22"/>
        </w:rPr>
      </w:pPr>
      <w:r w:rsidRPr="00345F32">
        <w:rPr>
          <w:rFonts w:ascii="Verdana" w:hAnsi="Verdana"/>
          <w:color w:val="000000"/>
          <w:sz w:val="22"/>
        </w:rPr>
        <w:t>•</w:t>
      </w:r>
      <w:r w:rsidRPr="00345F32">
        <w:rPr>
          <w:rFonts w:ascii="Verdana" w:hAnsi="Verdana"/>
          <w:color w:val="000000"/>
          <w:sz w:val="22"/>
        </w:rPr>
        <w:tab/>
        <w:t>Greater choice and control over matters that affect their lives</w:t>
      </w:r>
    </w:p>
    <w:p w:rsidR="000953F6" w:rsidRPr="00345F32" w:rsidRDefault="000953F6" w:rsidP="000953F6">
      <w:pPr>
        <w:ind w:left="709" w:hanging="425"/>
        <w:rPr>
          <w:rFonts w:ascii="Verdana" w:hAnsi="Verdana"/>
          <w:color w:val="000000"/>
          <w:sz w:val="22"/>
        </w:rPr>
      </w:pPr>
      <w:r w:rsidRPr="00345F32">
        <w:rPr>
          <w:rFonts w:ascii="Verdana" w:hAnsi="Verdana"/>
          <w:color w:val="000000"/>
          <w:sz w:val="22"/>
        </w:rPr>
        <w:t>•</w:t>
      </w:r>
      <w:r w:rsidRPr="00345F32">
        <w:rPr>
          <w:rFonts w:ascii="Verdana" w:hAnsi="Verdana"/>
          <w:color w:val="000000"/>
          <w:sz w:val="22"/>
        </w:rPr>
        <w:tab/>
        <w:t>Improved pro-social skills - i.e. building and sustaining relationships, positive self-identity and esteem</w:t>
      </w:r>
    </w:p>
    <w:p w:rsidR="000953F6" w:rsidRPr="00345F32" w:rsidRDefault="000953F6" w:rsidP="000953F6">
      <w:pPr>
        <w:ind w:left="709" w:hanging="425"/>
        <w:rPr>
          <w:rFonts w:ascii="Verdana" w:hAnsi="Verdana"/>
          <w:color w:val="000000"/>
          <w:sz w:val="22"/>
        </w:rPr>
      </w:pPr>
      <w:r w:rsidRPr="00345F32">
        <w:rPr>
          <w:rFonts w:ascii="Verdana" w:hAnsi="Verdana"/>
          <w:color w:val="000000"/>
          <w:sz w:val="22"/>
        </w:rPr>
        <w:t>•</w:t>
      </w:r>
      <w:r w:rsidRPr="00345F32">
        <w:rPr>
          <w:rFonts w:ascii="Verdana" w:hAnsi="Verdana"/>
          <w:color w:val="000000"/>
          <w:sz w:val="22"/>
        </w:rPr>
        <w:tab/>
        <w:t xml:space="preserve"> Healthy, happy and resilient children living in a family based setting</w:t>
      </w:r>
    </w:p>
    <w:p w:rsidR="000953F6" w:rsidRPr="00345F32" w:rsidRDefault="000953F6" w:rsidP="000953F6">
      <w:pPr>
        <w:ind w:left="709" w:hanging="425"/>
        <w:rPr>
          <w:rFonts w:ascii="Verdana" w:hAnsi="Verdana"/>
          <w:color w:val="000000"/>
          <w:sz w:val="22"/>
        </w:rPr>
      </w:pPr>
      <w:r>
        <w:rPr>
          <w:rFonts w:ascii="Verdana" w:hAnsi="Verdana"/>
          <w:color w:val="000000"/>
          <w:sz w:val="22"/>
        </w:rPr>
        <w:t>•</w:t>
      </w:r>
      <w:r>
        <w:rPr>
          <w:rFonts w:ascii="Verdana" w:hAnsi="Verdana"/>
          <w:color w:val="000000"/>
          <w:sz w:val="22"/>
        </w:rPr>
        <w:tab/>
        <w:t xml:space="preserve">Increased number of Young People </w:t>
      </w:r>
      <w:r w:rsidRPr="00345F32">
        <w:rPr>
          <w:rFonts w:ascii="Verdana" w:hAnsi="Verdana"/>
          <w:color w:val="000000"/>
          <w:sz w:val="22"/>
        </w:rPr>
        <w:t>who are able to make positive changes to their behaviour</w:t>
      </w:r>
    </w:p>
    <w:p w:rsidR="000953F6" w:rsidRPr="00345F32" w:rsidRDefault="000953F6" w:rsidP="000953F6">
      <w:pPr>
        <w:ind w:left="709" w:hanging="425"/>
        <w:rPr>
          <w:rFonts w:ascii="Verdana" w:hAnsi="Verdana"/>
          <w:color w:val="000000"/>
          <w:sz w:val="22"/>
        </w:rPr>
      </w:pPr>
      <w:r w:rsidRPr="00345F32">
        <w:rPr>
          <w:rFonts w:ascii="Verdana" w:hAnsi="Verdana"/>
          <w:color w:val="000000"/>
          <w:sz w:val="22"/>
        </w:rPr>
        <w:t>•</w:t>
      </w:r>
      <w:r w:rsidRPr="00345F32">
        <w:rPr>
          <w:rFonts w:ascii="Verdana" w:hAnsi="Verdana"/>
          <w:color w:val="000000"/>
          <w:sz w:val="22"/>
        </w:rPr>
        <w:tab/>
        <w:t>Children are able to attend, learn and achieve at school</w:t>
      </w:r>
      <w:r>
        <w:rPr>
          <w:rFonts w:ascii="Verdana" w:hAnsi="Verdana"/>
          <w:color w:val="000000"/>
          <w:sz w:val="22"/>
        </w:rPr>
        <w:t>/ college</w:t>
      </w:r>
    </w:p>
    <w:p w:rsidR="000953F6" w:rsidRPr="00345F32" w:rsidRDefault="000953F6" w:rsidP="000953F6">
      <w:pPr>
        <w:ind w:left="709" w:hanging="425"/>
        <w:rPr>
          <w:rFonts w:ascii="Verdana" w:hAnsi="Verdana"/>
          <w:color w:val="000000"/>
          <w:sz w:val="22"/>
        </w:rPr>
      </w:pPr>
      <w:r w:rsidRPr="00345F32">
        <w:rPr>
          <w:rFonts w:ascii="Verdana" w:hAnsi="Verdana"/>
          <w:color w:val="000000"/>
          <w:sz w:val="22"/>
        </w:rPr>
        <w:t>•</w:t>
      </w:r>
      <w:r w:rsidRPr="00345F32">
        <w:rPr>
          <w:rFonts w:ascii="Verdana" w:hAnsi="Verdana"/>
          <w:color w:val="000000"/>
          <w:sz w:val="22"/>
        </w:rPr>
        <w:tab/>
        <w:t>Young people are ready for and able to contribute to adult life</w:t>
      </w:r>
    </w:p>
    <w:p w:rsidR="000953F6" w:rsidRDefault="000953F6" w:rsidP="000953F6">
      <w:pPr>
        <w:ind w:left="709" w:hanging="425"/>
        <w:rPr>
          <w:rFonts w:ascii="Verdana" w:hAnsi="Verdana"/>
          <w:color w:val="000000"/>
          <w:sz w:val="22"/>
        </w:rPr>
      </w:pPr>
      <w:r w:rsidRPr="00345F32">
        <w:rPr>
          <w:rFonts w:ascii="Verdana" w:hAnsi="Verdana"/>
          <w:color w:val="000000"/>
          <w:sz w:val="22"/>
        </w:rPr>
        <w:t>•</w:t>
      </w:r>
      <w:r w:rsidRPr="00345F32">
        <w:rPr>
          <w:rFonts w:ascii="Verdana" w:hAnsi="Verdana"/>
          <w:color w:val="000000"/>
          <w:sz w:val="22"/>
        </w:rPr>
        <w:tab/>
        <w:t>Children and Young People are protected from significant harm</w:t>
      </w:r>
    </w:p>
    <w:p w:rsidR="000953F6" w:rsidRPr="000953F6" w:rsidRDefault="000953F6" w:rsidP="005A5229">
      <w:pPr>
        <w:pStyle w:val="ListParagraph"/>
        <w:numPr>
          <w:ilvl w:val="0"/>
          <w:numId w:val="21"/>
        </w:numPr>
        <w:ind w:left="709" w:hanging="425"/>
        <w:rPr>
          <w:rFonts w:ascii="Verdana" w:hAnsi="Verdana"/>
          <w:color w:val="000000"/>
        </w:rPr>
      </w:pPr>
      <w:r w:rsidRPr="000953F6">
        <w:rPr>
          <w:rFonts w:ascii="Verdana" w:hAnsi="Verdana"/>
          <w:color w:val="000000"/>
        </w:rPr>
        <w:t>To be listened to and included</w:t>
      </w:r>
    </w:p>
    <w:p w:rsidR="000953F6" w:rsidRPr="00345F32" w:rsidRDefault="000953F6" w:rsidP="000953F6">
      <w:pPr>
        <w:ind w:left="709" w:hanging="425"/>
        <w:rPr>
          <w:rFonts w:ascii="Verdana" w:hAnsi="Verdana"/>
          <w:color w:val="000000"/>
          <w:sz w:val="22"/>
        </w:rPr>
      </w:pPr>
      <w:r w:rsidRPr="00345F32">
        <w:rPr>
          <w:rFonts w:ascii="Verdana" w:hAnsi="Verdana"/>
          <w:color w:val="000000"/>
          <w:sz w:val="22"/>
        </w:rPr>
        <w:t>•</w:t>
      </w:r>
      <w:r w:rsidRPr="00345F32">
        <w:rPr>
          <w:rFonts w:ascii="Verdana" w:hAnsi="Verdana"/>
          <w:color w:val="000000"/>
          <w:sz w:val="22"/>
        </w:rPr>
        <w:tab/>
        <w:t>Young People are ready for and able to contribute to adult life</w:t>
      </w:r>
    </w:p>
    <w:p w:rsidR="000953F6" w:rsidRPr="00345F32" w:rsidRDefault="000953F6" w:rsidP="000953F6">
      <w:pPr>
        <w:ind w:left="709" w:hanging="425"/>
        <w:rPr>
          <w:rFonts w:ascii="Verdana" w:hAnsi="Verdana"/>
          <w:color w:val="000000"/>
          <w:sz w:val="22"/>
        </w:rPr>
      </w:pPr>
      <w:r w:rsidRPr="00345F32">
        <w:rPr>
          <w:rFonts w:ascii="Verdana" w:hAnsi="Verdana"/>
          <w:color w:val="000000"/>
          <w:sz w:val="22"/>
        </w:rPr>
        <w:t>•</w:t>
      </w:r>
      <w:r w:rsidRPr="00345F32">
        <w:rPr>
          <w:rFonts w:ascii="Verdana" w:hAnsi="Verdana"/>
          <w:color w:val="000000"/>
          <w:sz w:val="22"/>
        </w:rPr>
        <w:tab/>
        <w:t>Children and Young People are protected from significant harm</w:t>
      </w:r>
    </w:p>
    <w:p w:rsidR="000953F6" w:rsidRPr="00345F32" w:rsidRDefault="000953F6" w:rsidP="000953F6">
      <w:pPr>
        <w:ind w:left="709" w:hanging="425"/>
        <w:rPr>
          <w:rFonts w:ascii="Verdana" w:hAnsi="Verdana"/>
          <w:color w:val="000000"/>
          <w:sz w:val="22"/>
        </w:rPr>
      </w:pPr>
      <w:r w:rsidRPr="00345F32">
        <w:rPr>
          <w:rFonts w:ascii="Verdana" w:hAnsi="Verdana"/>
          <w:color w:val="000000"/>
          <w:sz w:val="22"/>
        </w:rPr>
        <w:t>•</w:t>
      </w:r>
      <w:r w:rsidRPr="00345F32">
        <w:rPr>
          <w:rFonts w:ascii="Verdana" w:hAnsi="Verdana"/>
          <w:color w:val="000000"/>
          <w:sz w:val="22"/>
        </w:rPr>
        <w:tab/>
        <w:t>Improved communication skills and effective relationships with peers</w:t>
      </w:r>
    </w:p>
    <w:p w:rsidR="000953F6" w:rsidRDefault="000953F6" w:rsidP="000953F6">
      <w:pPr>
        <w:ind w:left="709" w:hanging="425"/>
        <w:rPr>
          <w:rFonts w:ascii="Verdana" w:hAnsi="Verdana"/>
          <w:color w:val="000000"/>
          <w:sz w:val="22"/>
        </w:rPr>
      </w:pPr>
      <w:r w:rsidRPr="00345F32">
        <w:rPr>
          <w:rFonts w:ascii="Verdana" w:hAnsi="Verdana"/>
          <w:color w:val="000000"/>
          <w:sz w:val="22"/>
        </w:rPr>
        <w:t>•</w:t>
      </w:r>
      <w:r w:rsidRPr="00345F32">
        <w:rPr>
          <w:rFonts w:ascii="Verdana" w:hAnsi="Verdana"/>
          <w:color w:val="000000"/>
          <w:sz w:val="22"/>
        </w:rPr>
        <w:tab/>
        <w:t>An increased range of skills and capabilities relating to personal and social development.</w:t>
      </w:r>
    </w:p>
    <w:p w:rsidR="005E2897" w:rsidRDefault="00AE0105" w:rsidP="005E2897">
      <w:pPr>
        <w:ind w:left="426"/>
        <w:rPr>
          <w:rFonts w:ascii="Verdana" w:hAnsi="Verdana" w:cs="Arial"/>
          <w:sz w:val="22"/>
          <w:szCs w:val="22"/>
        </w:rPr>
      </w:pPr>
      <w:bookmarkStart w:id="2" w:name="_Toc404607917"/>
      <w:r>
        <w:rPr>
          <w:rFonts w:ascii="Verdana" w:hAnsi="Verdana" w:cs="Arial"/>
          <w:sz w:val="22"/>
          <w:szCs w:val="22"/>
        </w:rPr>
        <w:br/>
      </w:r>
      <w:bookmarkStart w:id="3" w:name="_GoBack"/>
      <w:bookmarkEnd w:id="3"/>
    </w:p>
    <w:p w:rsidR="005E2897" w:rsidRDefault="00597633" w:rsidP="00295D1A">
      <w:pPr>
        <w:autoSpaceDE w:val="0"/>
        <w:autoSpaceDN w:val="0"/>
        <w:adjustRightInd w:val="0"/>
        <w:ind w:left="426" w:right="33" w:hanging="426"/>
        <w:contextualSpacing/>
        <w:jc w:val="both"/>
        <w:rPr>
          <w:rFonts w:ascii="Verdana" w:hAnsi="Verdana" w:cs="Arial"/>
          <w:b/>
          <w:bCs/>
          <w:sz w:val="22"/>
          <w:szCs w:val="22"/>
        </w:rPr>
      </w:pPr>
      <w:r>
        <w:rPr>
          <w:rFonts w:ascii="Verdana" w:hAnsi="Verdana" w:cs="Arial"/>
          <w:b/>
          <w:bCs/>
          <w:sz w:val="22"/>
          <w:szCs w:val="22"/>
        </w:rPr>
        <w:t>6</w:t>
      </w:r>
      <w:r w:rsidR="005E2897">
        <w:rPr>
          <w:rFonts w:ascii="Verdana" w:hAnsi="Verdana" w:cs="Arial"/>
          <w:b/>
          <w:bCs/>
          <w:sz w:val="22"/>
          <w:szCs w:val="22"/>
        </w:rPr>
        <w:t xml:space="preserve">. </w:t>
      </w:r>
      <w:r w:rsidR="005E2897" w:rsidRPr="00B70801">
        <w:rPr>
          <w:rFonts w:ascii="Verdana" w:hAnsi="Verdana" w:cs="Arial"/>
          <w:b/>
          <w:bCs/>
          <w:sz w:val="22"/>
          <w:szCs w:val="22"/>
        </w:rPr>
        <w:t xml:space="preserve">Contract Monitoring </w:t>
      </w:r>
      <w:r w:rsidR="005E2897">
        <w:rPr>
          <w:rFonts w:ascii="Verdana" w:hAnsi="Verdana" w:cs="Arial"/>
          <w:b/>
          <w:bCs/>
          <w:sz w:val="22"/>
          <w:szCs w:val="22"/>
        </w:rPr>
        <w:t>and Key Performance Indicators</w:t>
      </w:r>
    </w:p>
    <w:p w:rsidR="005E2897" w:rsidRPr="00B70801" w:rsidRDefault="005E2897" w:rsidP="00295D1A">
      <w:pPr>
        <w:autoSpaceDE w:val="0"/>
        <w:autoSpaceDN w:val="0"/>
        <w:adjustRightInd w:val="0"/>
        <w:ind w:right="33"/>
        <w:contextualSpacing/>
        <w:jc w:val="both"/>
        <w:rPr>
          <w:rFonts w:ascii="Verdana" w:hAnsi="Verdana" w:cs="Arial"/>
          <w:b/>
          <w:bCs/>
          <w:sz w:val="22"/>
          <w:szCs w:val="22"/>
        </w:rPr>
      </w:pPr>
    </w:p>
    <w:p w:rsidR="005E2897" w:rsidRPr="00B70801" w:rsidRDefault="005E2897" w:rsidP="00295D1A">
      <w:pPr>
        <w:jc w:val="both"/>
        <w:rPr>
          <w:rFonts w:ascii="Verdana" w:hAnsi="Verdana" w:cs="Arial"/>
          <w:sz w:val="22"/>
          <w:szCs w:val="22"/>
        </w:rPr>
      </w:pPr>
      <w:r w:rsidRPr="00B70801">
        <w:rPr>
          <w:rFonts w:ascii="Verdana" w:hAnsi="Verdana" w:cs="Arial"/>
          <w:sz w:val="22"/>
          <w:szCs w:val="22"/>
        </w:rPr>
        <w:t>The Service will be formally reviewed by the Authority during the Contract period. This includes the following components:</w:t>
      </w:r>
    </w:p>
    <w:p w:rsidR="005E2897" w:rsidRPr="00B70801" w:rsidRDefault="005E2897" w:rsidP="005E2897">
      <w:pPr>
        <w:ind w:left="426"/>
        <w:jc w:val="both"/>
        <w:rPr>
          <w:rFonts w:ascii="Verdana" w:hAnsi="Verdana" w:cs="Arial"/>
          <w:sz w:val="22"/>
          <w:szCs w:val="22"/>
        </w:rPr>
      </w:pPr>
    </w:p>
    <w:p w:rsidR="005E2897" w:rsidRPr="00B70801" w:rsidRDefault="005E2897" w:rsidP="00295D1A">
      <w:pPr>
        <w:autoSpaceDE w:val="0"/>
        <w:autoSpaceDN w:val="0"/>
        <w:adjustRightInd w:val="0"/>
        <w:ind w:right="33"/>
        <w:contextualSpacing/>
        <w:jc w:val="both"/>
        <w:rPr>
          <w:rFonts w:ascii="Verdana" w:hAnsi="Verdana" w:cs="Arial"/>
          <w:sz w:val="22"/>
          <w:szCs w:val="22"/>
        </w:rPr>
      </w:pPr>
      <w:r w:rsidRPr="00B70801">
        <w:rPr>
          <w:rFonts w:ascii="Verdana" w:hAnsi="Verdana" w:cs="Arial"/>
          <w:b/>
          <w:sz w:val="22"/>
          <w:szCs w:val="22"/>
        </w:rPr>
        <w:t>Contract compliance:</w:t>
      </w:r>
      <w:r w:rsidRPr="00B70801">
        <w:rPr>
          <w:rFonts w:ascii="Verdana" w:hAnsi="Verdana" w:cs="Arial"/>
          <w:sz w:val="22"/>
          <w:szCs w:val="22"/>
        </w:rPr>
        <w:t xml:space="preserve"> Annual check of all contract compliance requirements</w:t>
      </w:r>
      <w:r w:rsidR="001970E1">
        <w:rPr>
          <w:rFonts w:ascii="Verdana" w:hAnsi="Verdana" w:cs="Arial"/>
          <w:sz w:val="22"/>
          <w:szCs w:val="22"/>
        </w:rPr>
        <w:t>.</w:t>
      </w:r>
    </w:p>
    <w:p w:rsidR="005E2897" w:rsidRPr="00B70801" w:rsidRDefault="005E2897" w:rsidP="00295D1A">
      <w:pPr>
        <w:spacing w:after="120"/>
        <w:contextualSpacing/>
        <w:jc w:val="both"/>
        <w:rPr>
          <w:rFonts w:ascii="Verdana" w:hAnsi="Verdana" w:cs="Arial"/>
          <w:sz w:val="22"/>
          <w:szCs w:val="22"/>
        </w:rPr>
      </w:pPr>
    </w:p>
    <w:p w:rsidR="005E2897" w:rsidRPr="00B70801" w:rsidRDefault="005E2897" w:rsidP="00295D1A">
      <w:pPr>
        <w:autoSpaceDE w:val="0"/>
        <w:autoSpaceDN w:val="0"/>
        <w:adjustRightInd w:val="0"/>
        <w:ind w:right="33"/>
        <w:contextualSpacing/>
        <w:jc w:val="both"/>
        <w:rPr>
          <w:rFonts w:ascii="Verdana" w:hAnsi="Verdana" w:cs="Arial"/>
          <w:sz w:val="22"/>
          <w:szCs w:val="22"/>
        </w:rPr>
      </w:pPr>
      <w:proofErr w:type="gramStart"/>
      <w:r w:rsidRPr="00B70801">
        <w:rPr>
          <w:rFonts w:ascii="Verdana" w:hAnsi="Verdana" w:cs="Arial"/>
          <w:b/>
          <w:sz w:val="22"/>
          <w:szCs w:val="22"/>
        </w:rPr>
        <w:t>Safeguarding:</w:t>
      </w:r>
      <w:r w:rsidRPr="00B70801">
        <w:rPr>
          <w:rFonts w:ascii="Verdana" w:hAnsi="Verdana" w:cs="Arial"/>
          <w:sz w:val="22"/>
          <w:szCs w:val="22"/>
        </w:rPr>
        <w:t xml:space="preserve"> An annual audit of safeguarding practice plus quarterly monitoring of safeguarding and child sexual exploitation issues arising presented fo</w:t>
      </w:r>
      <w:r w:rsidR="001970E1">
        <w:rPr>
          <w:rFonts w:ascii="Verdana" w:hAnsi="Verdana" w:cs="Arial"/>
          <w:sz w:val="22"/>
          <w:szCs w:val="22"/>
        </w:rPr>
        <w:t>r discussion as case studies.</w:t>
      </w:r>
      <w:proofErr w:type="gramEnd"/>
    </w:p>
    <w:p w:rsidR="005E2897" w:rsidRPr="00B70801" w:rsidRDefault="005E2897" w:rsidP="00295D1A">
      <w:pPr>
        <w:contextualSpacing/>
        <w:rPr>
          <w:rFonts w:ascii="Verdana" w:hAnsi="Verdana" w:cs="Arial"/>
          <w:b/>
          <w:sz w:val="22"/>
          <w:szCs w:val="22"/>
        </w:rPr>
      </w:pPr>
    </w:p>
    <w:p w:rsidR="005A5229" w:rsidRPr="00D211C4" w:rsidRDefault="005E2897" w:rsidP="005A5229">
      <w:pPr>
        <w:pStyle w:val="ListParagraph"/>
        <w:ind w:left="0"/>
        <w:rPr>
          <w:rFonts w:ascii="Verdana" w:hAnsi="Verdana"/>
          <w:b/>
        </w:rPr>
      </w:pPr>
      <w:r w:rsidRPr="00B70801">
        <w:rPr>
          <w:rFonts w:ascii="Verdana" w:hAnsi="Verdana" w:cs="Arial"/>
          <w:b/>
        </w:rPr>
        <w:t>Quality:</w:t>
      </w:r>
      <w:r>
        <w:rPr>
          <w:rFonts w:ascii="Verdana" w:hAnsi="Verdana" w:cs="Arial"/>
          <w:b/>
        </w:rPr>
        <w:t xml:space="preserve"> </w:t>
      </w:r>
      <w:r w:rsidR="005A5229" w:rsidRPr="009E11BD">
        <w:rPr>
          <w:rFonts w:ascii="Verdana" w:hAnsi="Verdana"/>
        </w:rPr>
        <w:t>The Local Authority in partnership with the Service Provider</w:t>
      </w:r>
      <w:r w:rsidR="005A5229" w:rsidRPr="00185032">
        <w:rPr>
          <w:rFonts w:ascii="Verdana" w:hAnsi="Verdana"/>
        </w:rPr>
        <w:t xml:space="preserve"> will monitor practice and quality under the councils QAPM procedures for all 16 + CIC and care leavers; which includes cases held by the provider.  Case file audits will be conducted on a minimum of 6 case files every 6 weeks as per Council policy.  Similarly the </w:t>
      </w:r>
      <w:r w:rsidR="005A5229" w:rsidRPr="00185032">
        <w:rPr>
          <w:rFonts w:ascii="Verdana" w:hAnsi="Verdana"/>
        </w:rPr>
        <w:lastRenderedPageBreak/>
        <w:t>provider’s team manager must complete a minimum of 6 peer audits on council case fil</w:t>
      </w:r>
      <w:r w:rsidR="005A5229">
        <w:rPr>
          <w:rFonts w:ascii="Verdana" w:hAnsi="Verdana"/>
        </w:rPr>
        <w:t xml:space="preserve">es held within the 16 + team.  </w:t>
      </w:r>
      <w:r w:rsidR="005A5229" w:rsidRPr="00185032">
        <w:rPr>
          <w:rFonts w:ascii="Verdana" w:hAnsi="Verdana"/>
        </w:rPr>
        <w:t xml:space="preserve">Feedback of any learning or areas for improvement </w:t>
      </w:r>
      <w:r w:rsidR="005A5229" w:rsidRPr="009E11BD">
        <w:rPr>
          <w:rFonts w:ascii="Verdana" w:hAnsi="Verdana"/>
        </w:rPr>
        <w:t>will be made to</w:t>
      </w:r>
      <w:r w:rsidR="005A5229" w:rsidRPr="00185032">
        <w:rPr>
          <w:rFonts w:ascii="Verdana" w:hAnsi="Verdana"/>
        </w:rPr>
        <w:t xml:space="preserve"> the Local Authority Service Manager</w:t>
      </w:r>
      <w:r w:rsidR="005A5229">
        <w:rPr>
          <w:rFonts w:ascii="Verdana" w:hAnsi="Verdana"/>
        </w:rPr>
        <w:t>.</w:t>
      </w:r>
    </w:p>
    <w:p w:rsidR="005E2897" w:rsidRPr="00B70801" w:rsidRDefault="005A5229" w:rsidP="00295D1A">
      <w:pPr>
        <w:autoSpaceDE w:val="0"/>
        <w:autoSpaceDN w:val="0"/>
        <w:adjustRightInd w:val="0"/>
        <w:ind w:right="33"/>
        <w:contextualSpacing/>
        <w:jc w:val="both"/>
        <w:rPr>
          <w:rFonts w:ascii="Verdana" w:hAnsi="Verdana" w:cs="Arial"/>
          <w:sz w:val="22"/>
          <w:szCs w:val="22"/>
        </w:rPr>
      </w:pPr>
      <w:r w:rsidRPr="005A5229">
        <w:rPr>
          <w:rFonts w:ascii="Verdana" w:hAnsi="Verdana" w:cs="Arial"/>
          <w:sz w:val="22"/>
          <w:szCs w:val="22"/>
        </w:rPr>
        <w:t>In addition,</w:t>
      </w:r>
      <w:r>
        <w:rPr>
          <w:rFonts w:ascii="Verdana" w:hAnsi="Verdana" w:cs="Arial"/>
          <w:b/>
          <w:sz w:val="22"/>
          <w:szCs w:val="22"/>
        </w:rPr>
        <w:t xml:space="preserve"> </w:t>
      </w:r>
      <w:r>
        <w:rPr>
          <w:rFonts w:ascii="Verdana" w:hAnsi="Verdana" w:cs="Arial"/>
          <w:sz w:val="22"/>
          <w:szCs w:val="22"/>
        </w:rPr>
        <w:t>a</w:t>
      </w:r>
      <w:r w:rsidR="005E2897" w:rsidRPr="003C781B">
        <w:rPr>
          <w:rFonts w:ascii="Verdana" w:hAnsi="Verdana" w:cs="Arial"/>
          <w:sz w:val="22"/>
          <w:szCs w:val="22"/>
        </w:rPr>
        <w:t>n</w:t>
      </w:r>
      <w:r w:rsidR="005E2897">
        <w:rPr>
          <w:rFonts w:ascii="Verdana" w:hAnsi="Verdana" w:cs="Arial"/>
          <w:b/>
          <w:sz w:val="22"/>
          <w:szCs w:val="22"/>
        </w:rPr>
        <w:t xml:space="preserve"> </w:t>
      </w:r>
      <w:r w:rsidR="005E2897">
        <w:rPr>
          <w:rFonts w:ascii="Verdana" w:hAnsi="Verdana" w:cs="Arial"/>
          <w:sz w:val="22"/>
          <w:szCs w:val="22"/>
        </w:rPr>
        <w:t>a</w:t>
      </w:r>
      <w:r w:rsidR="005E2897" w:rsidRPr="00B70801">
        <w:rPr>
          <w:rFonts w:ascii="Verdana" w:hAnsi="Verdana" w:cs="Arial"/>
          <w:sz w:val="22"/>
          <w:szCs w:val="22"/>
        </w:rPr>
        <w:t xml:space="preserve">nnual quality </w:t>
      </w:r>
      <w:r w:rsidR="005E2897">
        <w:rPr>
          <w:rFonts w:ascii="Verdana" w:hAnsi="Verdana" w:cs="Arial"/>
          <w:sz w:val="22"/>
          <w:szCs w:val="22"/>
        </w:rPr>
        <w:t>audit of the provision of services, including feedback from service users and other stakeholders and auditing of service records.</w:t>
      </w:r>
    </w:p>
    <w:p w:rsidR="005E2897" w:rsidRPr="00B70801" w:rsidRDefault="005E2897" w:rsidP="00295D1A">
      <w:pPr>
        <w:spacing w:after="120"/>
        <w:contextualSpacing/>
        <w:jc w:val="both"/>
        <w:rPr>
          <w:rFonts w:ascii="Verdana" w:hAnsi="Verdana" w:cs="Arial"/>
          <w:bCs/>
          <w:sz w:val="22"/>
          <w:szCs w:val="22"/>
        </w:rPr>
      </w:pPr>
    </w:p>
    <w:p w:rsidR="005E2897" w:rsidRPr="00B70801" w:rsidRDefault="005E2897" w:rsidP="00295D1A">
      <w:pPr>
        <w:autoSpaceDE w:val="0"/>
        <w:autoSpaceDN w:val="0"/>
        <w:adjustRightInd w:val="0"/>
        <w:ind w:right="33"/>
        <w:contextualSpacing/>
        <w:jc w:val="both"/>
        <w:rPr>
          <w:rFonts w:ascii="Verdana" w:hAnsi="Verdana" w:cs="Arial"/>
          <w:b/>
          <w:sz w:val="22"/>
          <w:szCs w:val="22"/>
        </w:rPr>
      </w:pPr>
      <w:r w:rsidRPr="00B70801">
        <w:rPr>
          <w:rFonts w:ascii="Verdana" w:hAnsi="Verdana" w:cs="Arial"/>
          <w:b/>
          <w:sz w:val="22"/>
          <w:szCs w:val="22"/>
        </w:rPr>
        <w:t>Performance:</w:t>
      </w:r>
    </w:p>
    <w:p w:rsidR="005E2897" w:rsidRPr="00B70801" w:rsidRDefault="005E2897" w:rsidP="00295D1A">
      <w:pPr>
        <w:spacing w:after="120"/>
        <w:jc w:val="both"/>
        <w:rPr>
          <w:rFonts w:ascii="Verdana" w:hAnsi="Verdana" w:cs="Arial"/>
          <w:sz w:val="22"/>
          <w:szCs w:val="22"/>
        </w:rPr>
      </w:pPr>
      <w:r w:rsidRPr="00B70801">
        <w:rPr>
          <w:rFonts w:ascii="Verdana" w:hAnsi="Verdana" w:cs="Arial"/>
          <w:sz w:val="22"/>
          <w:szCs w:val="22"/>
        </w:rPr>
        <w:t>The Authority and the Service Provider will work in partnership to assess the quality and performance of the Service on a quarterly basis. This will be achieved through quarterly contract monitor</w:t>
      </w:r>
      <w:r>
        <w:rPr>
          <w:rFonts w:ascii="Verdana" w:hAnsi="Verdana" w:cs="Arial"/>
          <w:sz w:val="22"/>
          <w:szCs w:val="22"/>
        </w:rPr>
        <w:t xml:space="preserve">ing meetings, agreed between </w:t>
      </w:r>
      <w:r w:rsidRPr="00B70801">
        <w:rPr>
          <w:rFonts w:ascii="Verdana" w:hAnsi="Verdana" w:cs="Arial"/>
          <w:sz w:val="22"/>
          <w:szCs w:val="22"/>
        </w:rPr>
        <w:t xml:space="preserve">The Authority and the Service Provider. </w:t>
      </w:r>
      <w:r w:rsidR="005F1FA1">
        <w:rPr>
          <w:rFonts w:ascii="Verdana" w:hAnsi="Verdana"/>
          <w:sz w:val="22"/>
          <w:szCs w:val="22"/>
        </w:rPr>
        <w:t>Performance</w:t>
      </w:r>
      <w:r w:rsidR="009C52B3">
        <w:rPr>
          <w:rFonts w:ascii="Verdana" w:hAnsi="Verdana"/>
          <w:sz w:val="22"/>
          <w:szCs w:val="22"/>
        </w:rPr>
        <w:t xml:space="preserve"> review meetings</w:t>
      </w:r>
      <w:r w:rsidR="009C52B3" w:rsidRPr="002D4308">
        <w:rPr>
          <w:rFonts w:ascii="Verdana" w:hAnsi="Verdana"/>
          <w:sz w:val="22"/>
          <w:szCs w:val="22"/>
        </w:rPr>
        <w:t xml:space="preserve"> will be held on a </w:t>
      </w:r>
      <w:r w:rsidR="009C52B3" w:rsidRPr="00F5132C">
        <w:rPr>
          <w:rFonts w:ascii="Verdana" w:hAnsi="Verdana"/>
          <w:sz w:val="22"/>
          <w:szCs w:val="22"/>
        </w:rPr>
        <w:t>quarterly</w:t>
      </w:r>
      <w:r w:rsidR="009C52B3" w:rsidRPr="002D4308">
        <w:rPr>
          <w:rFonts w:ascii="Verdana" w:hAnsi="Verdana"/>
          <w:color w:val="0000FF"/>
          <w:sz w:val="22"/>
          <w:szCs w:val="22"/>
        </w:rPr>
        <w:t xml:space="preserve"> </w:t>
      </w:r>
      <w:r w:rsidR="009C52B3" w:rsidRPr="002D4308">
        <w:rPr>
          <w:rFonts w:ascii="Verdana" w:hAnsi="Verdana"/>
          <w:sz w:val="22"/>
          <w:szCs w:val="22"/>
        </w:rPr>
        <w:t xml:space="preserve">basis at </w:t>
      </w:r>
      <w:proofErr w:type="spellStart"/>
      <w:r w:rsidR="009C52B3" w:rsidRPr="00F5132C">
        <w:rPr>
          <w:rFonts w:ascii="Verdana" w:hAnsi="Verdana"/>
          <w:sz w:val="22"/>
          <w:szCs w:val="22"/>
        </w:rPr>
        <w:t>Chy</w:t>
      </w:r>
      <w:proofErr w:type="spellEnd"/>
      <w:r w:rsidR="009C52B3" w:rsidRPr="00F5132C">
        <w:rPr>
          <w:rFonts w:ascii="Verdana" w:hAnsi="Verdana"/>
          <w:sz w:val="22"/>
          <w:szCs w:val="22"/>
        </w:rPr>
        <w:t xml:space="preserve"> </w:t>
      </w:r>
      <w:proofErr w:type="spellStart"/>
      <w:r w:rsidR="009C52B3" w:rsidRPr="00F5132C">
        <w:rPr>
          <w:rFonts w:ascii="Verdana" w:hAnsi="Verdana"/>
          <w:sz w:val="22"/>
          <w:szCs w:val="22"/>
        </w:rPr>
        <w:t>Trevail</w:t>
      </w:r>
      <w:proofErr w:type="spellEnd"/>
      <w:r w:rsidR="009C52B3" w:rsidRPr="00F5132C">
        <w:rPr>
          <w:rFonts w:ascii="Verdana" w:hAnsi="Verdana"/>
          <w:sz w:val="22"/>
          <w:szCs w:val="22"/>
        </w:rPr>
        <w:t xml:space="preserve">, </w:t>
      </w:r>
      <w:proofErr w:type="spellStart"/>
      <w:r w:rsidR="009C52B3" w:rsidRPr="00F5132C">
        <w:rPr>
          <w:rFonts w:ascii="Verdana" w:hAnsi="Verdana"/>
          <w:sz w:val="22"/>
          <w:szCs w:val="22"/>
        </w:rPr>
        <w:t>Bodmin</w:t>
      </w:r>
      <w:proofErr w:type="spellEnd"/>
      <w:r w:rsidR="009C52B3" w:rsidRPr="00F5132C">
        <w:rPr>
          <w:rFonts w:ascii="Verdana" w:hAnsi="Verdana"/>
          <w:sz w:val="22"/>
          <w:szCs w:val="22"/>
        </w:rPr>
        <w:t>.</w:t>
      </w:r>
    </w:p>
    <w:p w:rsidR="005E2897" w:rsidRPr="00B70801" w:rsidRDefault="005E2897" w:rsidP="00295D1A">
      <w:pPr>
        <w:spacing w:after="120"/>
        <w:jc w:val="both"/>
        <w:rPr>
          <w:rFonts w:ascii="Verdana" w:hAnsi="Verdana" w:cs="Arial"/>
          <w:sz w:val="22"/>
          <w:szCs w:val="22"/>
        </w:rPr>
      </w:pPr>
      <w:r w:rsidRPr="00B70801">
        <w:rPr>
          <w:rFonts w:ascii="Verdana" w:hAnsi="Verdana" w:cs="Arial"/>
          <w:sz w:val="22"/>
          <w:szCs w:val="22"/>
        </w:rPr>
        <w:t>The Service Provider will undertake a quarterly assessment of performance</w:t>
      </w:r>
      <w:r>
        <w:rPr>
          <w:rFonts w:ascii="Verdana" w:hAnsi="Verdana" w:cs="Arial"/>
          <w:sz w:val="22"/>
          <w:szCs w:val="22"/>
        </w:rPr>
        <w:t xml:space="preserve"> and complete the Key Performance </w:t>
      </w:r>
      <w:r w:rsidR="005F1FA1">
        <w:rPr>
          <w:rFonts w:ascii="Verdana" w:hAnsi="Verdana" w:cs="Arial"/>
          <w:sz w:val="22"/>
          <w:szCs w:val="22"/>
        </w:rPr>
        <w:t>Monitoring template at section 6.1</w:t>
      </w:r>
      <w:r>
        <w:rPr>
          <w:rFonts w:ascii="Verdana" w:hAnsi="Verdana" w:cs="Arial"/>
          <w:sz w:val="22"/>
          <w:szCs w:val="22"/>
        </w:rPr>
        <w:t xml:space="preserve"> of this specification. This will include</w:t>
      </w:r>
      <w:r w:rsidRPr="00B70801">
        <w:rPr>
          <w:rFonts w:ascii="Verdana" w:hAnsi="Verdana" w:cs="Arial"/>
          <w:sz w:val="22"/>
          <w:szCs w:val="22"/>
        </w:rPr>
        <w:t>:</w:t>
      </w:r>
    </w:p>
    <w:p w:rsidR="005E2897" w:rsidRPr="00B70801" w:rsidRDefault="005E2897" w:rsidP="000606AB">
      <w:pPr>
        <w:numPr>
          <w:ilvl w:val="0"/>
          <w:numId w:val="11"/>
        </w:numPr>
        <w:spacing w:after="120"/>
        <w:ind w:hanging="589"/>
        <w:contextualSpacing/>
        <w:jc w:val="both"/>
        <w:rPr>
          <w:rFonts w:ascii="Verdana" w:hAnsi="Verdana" w:cs="Arial"/>
          <w:sz w:val="22"/>
          <w:szCs w:val="22"/>
        </w:rPr>
      </w:pPr>
      <w:r w:rsidRPr="00B70801">
        <w:rPr>
          <w:rFonts w:ascii="Verdana" w:hAnsi="Verdana" w:cs="Arial"/>
          <w:sz w:val="22"/>
          <w:szCs w:val="22"/>
        </w:rPr>
        <w:t>Outputs delivered in accordance with the Key Pe</w:t>
      </w:r>
      <w:r>
        <w:rPr>
          <w:rFonts w:ascii="Verdana" w:hAnsi="Verdana" w:cs="Arial"/>
          <w:sz w:val="22"/>
          <w:szCs w:val="22"/>
        </w:rPr>
        <w:t>rfo</w:t>
      </w:r>
      <w:r w:rsidR="005F1FA1">
        <w:rPr>
          <w:rFonts w:ascii="Verdana" w:hAnsi="Verdana" w:cs="Arial"/>
          <w:sz w:val="22"/>
          <w:szCs w:val="22"/>
        </w:rPr>
        <w:t>rmance Indicators set out in 6.1</w:t>
      </w:r>
    </w:p>
    <w:p w:rsidR="005E2897" w:rsidRPr="00B70801" w:rsidRDefault="005E2897" w:rsidP="000606AB">
      <w:pPr>
        <w:numPr>
          <w:ilvl w:val="0"/>
          <w:numId w:val="11"/>
        </w:numPr>
        <w:spacing w:after="120"/>
        <w:ind w:hanging="589"/>
        <w:contextualSpacing/>
        <w:jc w:val="both"/>
        <w:rPr>
          <w:rFonts w:ascii="Verdana" w:hAnsi="Verdana" w:cs="Arial"/>
          <w:sz w:val="22"/>
          <w:szCs w:val="22"/>
        </w:rPr>
      </w:pPr>
      <w:r w:rsidRPr="00B70801">
        <w:rPr>
          <w:rFonts w:ascii="Verdana" w:hAnsi="Verdana" w:cs="Arial"/>
          <w:sz w:val="22"/>
          <w:szCs w:val="22"/>
        </w:rPr>
        <w:t xml:space="preserve">Outcomes delivered in accordance with the Key Performance Indicators set out in </w:t>
      </w:r>
      <w:r w:rsidR="005F1FA1">
        <w:rPr>
          <w:rFonts w:ascii="Verdana" w:hAnsi="Verdana" w:cs="Arial"/>
          <w:sz w:val="22"/>
          <w:szCs w:val="22"/>
        </w:rPr>
        <w:t>6.1</w:t>
      </w:r>
    </w:p>
    <w:p w:rsidR="005E2897" w:rsidRDefault="005E2897" w:rsidP="005E2897">
      <w:pPr>
        <w:spacing w:after="120"/>
        <w:ind w:left="1080"/>
        <w:jc w:val="both"/>
        <w:rPr>
          <w:rFonts w:ascii="Verdana" w:hAnsi="Verdana" w:cs="Arial"/>
          <w:sz w:val="22"/>
          <w:szCs w:val="22"/>
        </w:rPr>
      </w:pPr>
    </w:p>
    <w:p w:rsidR="005E2897" w:rsidRPr="00B70801" w:rsidRDefault="005E2897" w:rsidP="00295D1A">
      <w:pPr>
        <w:spacing w:after="120"/>
        <w:jc w:val="both"/>
        <w:rPr>
          <w:rFonts w:ascii="Verdana" w:hAnsi="Verdana" w:cs="Arial"/>
          <w:sz w:val="22"/>
          <w:szCs w:val="22"/>
        </w:rPr>
      </w:pPr>
      <w:r w:rsidRPr="00B70801">
        <w:rPr>
          <w:rFonts w:ascii="Verdana" w:hAnsi="Verdana" w:cs="Arial"/>
          <w:sz w:val="22"/>
          <w:szCs w:val="22"/>
        </w:rPr>
        <w:t>The Service Provider will produce a narrative report on a quarterly basis, which sets out:</w:t>
      </w:r>
    </w:p>
    <w:p w:rsidR="005E2897" w:rsidRPr="00B70801" w:rsidRDefault="005E2897" w:rsidP="00295D1A">
      <w:pPr>
        <w:spacing w:after="120"/>
        <w:jc w:val="both"/>
        <w:rPr>
          <w:rFonts w:ascii="Verdana" w:hAnsi="Verdana" w:cs="Arial"/>
          <w:sz w:val="22"/>
          <w:szCs w:val="22"/>
        </w:rPr>
      </w:pPr>
      <w:r w:rsidRPr="00B70801">
        <w:rPr>
          <w:rFonts w:ascii="Verdana" w:hAnsi="Verdana" w:cs="Arial"/>
          <w:b/>
          <w:sz w:val="22"/>
          <w:szCs w:val="22"/>
        </w:rPr>
        <w:t>Service Activity:</w:t>
      </w:r>
      <w:r w:rsidRPr="00B70801">
        <w:rPr>
          <w:rFonts w:ascii="Verdana" w:hAnsi="Verdana" w:cs="Arial"/>
          <w:sz w:val="22"/>
          <w:szCs w:val="22"/>
        </w:rPr>
        <w:t xml:space="preserve"> </w:t>
      </w:r>
      <w:r>
        <w:rPr>
          <w:rFonts w:ascii="Verdana" w:hAnsi="Verdana" w:cs="Arial"/>
          <w:sz w:val="22"/>
          <w:szCs w:val="22"/>
        </w:rPr>
        <w:t>Overview of service delivery provided broken down by service type.</w:t>
      </w:r>
    </w:p>
    <w:p w:rsidR="005E2897" w:rsidRPr="00B70801" w:rsidRDefault="005E2897" w:rsidP="00295D1A">
      <w:pPr>
        <w:spacing w:after="120"/>
        <w:jc w:val="both"/>
        <w:rPr>
          <w:rFonts w:ascii="Verdana" w:hAnsi="Verdana" w:cs="Arial"/>
          <w:sz w:val="22"/>
          <w:szCs w:val="22"/>
        </w:rPr>
      </w:pPr>
      <w:r w:rsidRPr="00B70801">
        <w:rPr>
          <w:rFonts w:ascii="Verdana" w:hAnsi="Verdana" w:cs="Arial"/>
          <w:b/>
          <w:sz w:val="22"/>
          <w:szCs w:val="22"/>
        </w:rPr>
        <w:t>Output and Outcomes:</w:t>
      </w:r>
      <w:r w:rsidRPr="00B70801">
        <w:rPr>
          <w:rFonts w:ascii="Verdana" w:hAnsi="Verdana" w:cs="Arial"/>
          <w:sz w:val="22"/>
          <w:szCs w:val="22"/>
        </w:rPr>
        <w:t xml:space="preserve"> Key observations </w:t>
      </w:r>
      <w:r w:rsidR="00BD413D" w:rsidRPr="00B70801">
        <w:rPr>
          <w:rFonts w:ascii="Verdana" w:hAnsi="Verdana" w:cs="Arial"/>
          <w:sz w:val="22"/>
          <w:szCs w:val="22"/>
        </w:rPr>
        <w:t>from</w:t>
      </w:r>
      <w:r w:rsidR="00BD413D">
        <w:rPr>
          <w:rFonts w:ascii="Verdana" w:hAnsi="Verdana" w:cs="Arial"/>
          <w:sz w:val="22"/>
          <w:szCs w:val="22"/>
        </w:rPr>
        <w:t xml:space="preserve"> outputs</w:t>
      </w:r>
      <w:r w:rsidRPr="00B70801">
        <w:rPr>
          <w:rFonts w:ascii="Verdana" w:hAnsi="Verdana" w:cs="Arial"/>
          <w:sz w:val="22"/>
          <w:szCs w:val="22"/>
        </w:rPr>
        <w:t xml:space="preserve"> and outcomes performance</w:t>
      </w:r>
      <w:r>
        <w:rPr>
          <w:rFonts w:ascii="Verdana" w:hAnsi="Verdana" w:cs="Arial"/>
          <w:sz w:val="22"/>
          <w:szCs w:val="22"/>
        </w:rPr>
        <w:t>.</w:t>
      </w:r>
      <w:r w:rsidRPr="00B70801">
        <w:rPr>
          <w:rFonts w:ascii="Verdana" w:hAnsi="Verdana" w:cs="Arial"/>
          <w:sz w:val="22"/>
          <w:szCs w:val="22"/>
        </w:rPr>
        <w:t xml:space="preserve"> </w:t>
      </w:r>
    </w:p>
    <w:p w:rsidR="005E2897" w:rsidRDefault="005E2897" w:rsidP="00295D1A">
      <w:pPr>
        <w:spacing w:after="120"/>
        <w:jc w:val="both"/>
        <w:rPr>
          <w:rFonts w:ascii="Verdana" w:hAnsi="Verdana" w:cs="Arial"/>
          <w:sz w:val="22"/>
          <w:szCs w:val="22"/>
        </w:rPr>
      </w:pPr>
      <w:r w:rsidRPr="00B70801">
        <w:rPr>
          <w:rFonts w:ascii="Verdana" w:hAnsi="Verdana" w:cs="Arial"/>
          <w:b/>
          <w:sz w:val="22"/>
          <w:szCs w:val="22"/>
        </w:rPr>
        <w:t>Social and added value:</w:t>
      </w:r>
      <w:r w:rsidR="001970E1">
        <w:rPr>
          <w:rFonts w:ascii="Verdana" w:hAnsi="Verdana" w:cs="Arial"/>
          <w:sz w:val="22"/>
          <w:szCs w:val="22"/>
        </w:rPr>
        <w:t xml:space="preserve"> </w:t>
      </w:r>
      <w:r>
        <w:rPr>
          <w:rFonts w:ascii="Verdana" w:hAnsi="Verdana" w:cs="Arial"/>
          <w:sz w:val="22"/>
          <w:szCs w:val="22"/>
        </w:rPr>
        <w:t>An update of the added value provided by the service. This should include any additional funding achieved or applied for, examples of added value provided to this service through existing services within the organisation and the development of any new volunteer and peer initiatives.</w:t>
      </w:r>
    </w:p>
    <w:p w:rsidR="005E2897" w:rsidRDefault="005E2897" w:rsidP="00295D1A">
      <w:pPr>
        <w:spacing w:after="120"/>
        <w:jc w:val="both"/>
        <w:rPr>
          <w:rFonts w:ascii="Verdana" w:hAnsi="Verdana" w:cs="Arial"/>
          <w:sz w:val="22"/>
          <w:szCs w:val="22"/>
        </w:rPr>
      </w:pPr>
      <w:r w:rsidRPr="00B70801">
        <w:rPr>
          <w:rFonts w:ascii="Verdana" w:hAnsi="Verdana" w:cs="Arial"/>
          <w:b/>
          <w:sz w:val="22"/>
          <w:szCs w:val="22"/>
        </w:rPr>
        <w:t>Case Studies:</w:t>
      </w:r>
      <w:r w:rsidRPr="00B70801">
        <w:rPr>
          <w:rFonts w:ascii="Verdana" w:hAnsi="Verdana" w:cs="Arial"/>
          <w:sz w:val="22"/>
          <w:szCs w:val="22"/>
        </w:rPr>
        <w:t xml:space="preserve"> Case studies which show a Young Person’s circ</w:t>
      </w:r>
      <w:r>
        <w:rPr>
          <w:rFonts w:ascii="Verdana" w:hAnsi="Verdana" w:cs="Arial"/>
          <w:sz w:val="22"/>
          <w:szCs w:val="22"/>
        </w:rPr>
        <w:t xml:space="preserve">umstances and needs and outcomes achieved. </w:t>
      </w:r>
      <w:r w:rsidRPr="00B70801">
        <w:rPr>
          <w:rFonts w:ascii="Verdana" w:hAnsi="Verdana" w:cs="Arial"/>
          <w:sz w:val="22"/>
          <w:szCs w:val="22"/>
        </w:rPr>
        <w:t xml:space="preserve">This should include cases where safeguarding and child sexual exploitation issues have been identified. </w:t>
      </w:r>
    </w:p>
    <w:p w:rsidR="005E2897" w:rsidRPr="00B70801" w:rsidRDefault="005E2897" w:rsidP="00295D1A">
      <w:pPr>
        <w:spacing w:after="120"/>
        <w:jc w:val="both"/>
        <w:rPr>
          <w:rFonts w:ascii="Verdana" w:hAnsi="Verdana" w:cs="Arial"/>
          <w:sz w:val="22"/>
          <w:szCs w:val="22"/>
        </w:rPr>
      </w:pPr>
      <w:r>
        <w:rPr>
          <w:rFonts w:ascii="Verdana" w:hAnsi="Verdana" w:cs="Arial"/>
          <w:b/>
          <w:sz w:val="22"/>
          <w:szCs w:val="22"/>
        </w:rPr>
        <w:t xml:space="preserve">Quarterly Financial Monitoring Return: </w:t>
      </w:r>
      <w:r>
        <w:rPr>
          <w:rFonts w:ascii="Verdana" w:hAnsi="Verdana" w:cs="Arial"/>
          <w:sz w:val="22"/>
          <w:szCs w:val="22"/>
        </w:rPr>
        <w:t>The Service Provider will complete a quarterly monitoring return to show details of expenditure, staffing and any additional income brought into the commissioned service.</w:t>
      </w:r>
    </w:p>
    <w:p w:rsidR="00E95670" w:rsidRDefault="00E95670" w:rsidP="00E95670">
      <w:pPr>
        <w:rPr>
          <w:rFonts w:ascii="Verdana" w:hAnsi="Verdana"/>
          <w:b/>
          <w:color w:val="000000"/>
          <w:sz w:val="22"/>
        </w:rPr>
      </w:pPr>
    </w:p>
    <w:p w:rsidR="00E95670" w:rsidRPr="009B787B" w:rsidRDefault="00E95670" w:rsidP="00E95670">
      <w:pPr>
        <w:rPr>
          <w:rFonts w:ascii="Verdana" w:hAnsi="Verdana"/>
          <w:b/>
          <w:color w:val="000000"/>
          <w:sz w:val="22"/>
        </w:rPr>
      </w:pPr>
      <w:r w:rsidRPr="009B787B">
        <w:rPr>
          <w:rFonts w:ascii="Verdana" w:hAnsi="Verdana"/>
          <w:b/>
          <w:color w:val="000000"/>
          <w:sz w:val="22"/>
        </w:rPr>
        <w:t>Service Review</w:t>
      </w:r>
    </w:p>
    <w:p w:rsidR="00E95670" w:rsidRDefault="00E95670" w:rsidP="00E95670">
      <w:pPr>
        <w:rPr>
          <w:rFonts w:ascii="Verdana" w:hAnsi="Verdana"/>
          <w:color w:val="000000"/>
          <w:sz w:val="22"/>
        </w:rPr>
      </w:pPr>
    </w:p>
    <w:p w:rsidR="00E95670" w:rsidRPr="009B787B" w:rsidRDefault="00E95670" w:rsidP="00E95670">
      <w:pPr>
        <w:rPr>
          <w:rFonts w:ascii="Verdana" w:hAnsi="Verdana"/>
          <w:color w:val="000000"/>
          <w:sz w:val="22"/>
        </w:rPr>
      </w:pPr>
      <w:r w:rsidRPr="009B787B">
        <w:rPr>
          <w:rFonts w:ascii="Verdana" w:hAnsi="Verdana"/>
          <w:color w:val="000000"/>
          <w:sz w:val="22"/>
        </w:rPr>
        <w:t>The Authority will work with the Service Provider to develop an approach to service review during the first 12 months of the Contract Period. This will include but is not limited to:</w:t>
      </w:r>
    </w:p>
    <w:p w:rsidR="00E95670" w:rsidRPr="009B787B" w:rsidRDefault="00E95670" w:rsidP="00E95670">
      <w:pPr>
        <w:ind w:left="284"/>
        <w:rPr>
          <w:rFonts w:ascii="Verdana" w:hAnsi="Verdana"/>
          <w:color w:val="000000"/>
          <w:sz w:val="22"/>
        </w:rPr>
      </w:pPr>
      <w:r w:rsidRPr="009B787B">
        <w:rPr>
          <w:rFonts w:ascii="Verdana" w:hAnsi="Verdana"/>
          <w:color w:val="000000"/>
          <w:sz w:val="22"/>
        </w:rPr>
        <w:t>•</w:t>
      </w:r>
      <w:r w:rsidRPr="009B787B">
        <w:rPr>
          <w:rFonts w:ascii="Verdana" w:hAnsi="Verdana"/>
          <w:color w:val="000000"/>
          <w:sz w:val="22"/>
        </w:rPr>
        <w:tab/>
        <w:t xml:space="preserve">Annual delivery plan </w:t>
      </w:r>
    </w:p>
    <w:p w:rsidR="00E95670" w:rsidRPr="009B787B" w:rsidRDefault="00E95670" w:rsidP="00E95670">
      <w:pPr>
        <w:ind w:left="284"/>
        <w:rPr>
          <w:rFonts w:ascii="Verdana" w:hAnsi="Verdana"/>
          <w:color w:val="000000"/>
          <w:sz w:val="22"/>
        </w:rPr>
      </w:pPr>
      <w:r w:rsidRPr="009B787B">
        <w:rPr>
          <w:rFonts w:ascii="Verdana" w:hAnsi="Verdana"/>
          <w:color w:val="000000"/>
          <w:sz w:val="22"/>
        </w:rPr>
        <w:t>•</w:t>
      </w:r>
      <w:r w:rsidRPr="009B787B">
        <w:rPr>
          <w:rFonts w:ascii="Verdana" w:hAnsi="Verdana"/>
          <w:color w:val="000000"/>
          <w:sz w:val="22"/>
        </w:rPr>
        <w:tab/>
        <w:t xml:space="preserve">Comprehensive impact assessment </w:t>
      </w:r>
    </w:p>
    <w:p w:rsidR="00E95670" w:rsidRPr="009B787B" w:rsidRDefault="00E95670" w:rsidP="00E95670">
      <w:pPr>
        <w:ind w:left="284"/>
        <w:rPr>
          <w:rFonts w:ascii="Verdana" w:hAnsi="Verdana"/>
          <w:color w:val="000000"/>
          <w:sz w:val="22"/>
        </w:rPr>
      </w:pPr>
      <w:r w:rsidRPr="009B787B">
        <w:rPr>
          <w:rFonts w:ascii="Verdana" w:hAnsi="Verdana"/>
          <w:color w:val="000000"/>
          <w:sz w:val="22"/>
        </w:rPr>
        <w:t>•</w:t>
      </w:r>
      <w:r w:rsidRPr="009B787B">
        <w:rPr>
          <w:rFonts w:ascii="Verdana" w:hAnsi="Verdana"/>
          <w:color w:val="000000"/>
          <w:sz w:val="22"/>
        </w:rPr>
        <w:tab/>
        <w:t>Young People’s feedback</w:t>
      </w:r>
    </w:p>
    <w:p w:rsidR="00E95670" w:rsidRDefault="00E95670" w:rsidP="00E95670">
      <w:pPr>
        <w:ind w:left="284"/>
        <w:rPr>
          <w:rFonts w:ascii="Verdana" w:hAnsi="Verdana"/>
          <w:color w:val="000000"/>
          <w:sz w:val="22"/>
        </w:rPr>
      </w:pPr>
      <w:r w:rsidRPr="009B787B">
        <w:rPr>
          <w:rFonts w:ascii="Verdana" w:hAnsi="Verdana"/>
          <w:color w:val="000000"/>
          <w:sz w:val="22"/>
        </w:rPr>
        <w:t>•</w:t>
      </w:r>
      <w:r w:rsidRPr="009B787B">
        <w:rPr>
          <w:rFonts w:ascii="Verdana" w:hAnsi="Verdana"/>
          <w:color w:val="000000"/>
          <w:sz w:val="22"/>
        </w:rPr>
        <w:tab/>
        <w:t xml:space="preserve">Quality audit </w:t>
      </w:r>
    </w:p>
    <w:p w:rsidR="00E95670" w:rsidRDefault="00E95670" w:rsidP="00E95670">
      <w:pPr>
        <w:pStyle w:val="ListParagraph"/>
        <w:numPr>
          <w:ilvl w:val="0"/>
          <w:numId w:val="21"/>
        </w:numPr>
        <w:ind w:left="284" w:firstLine="0"/>
        <w:rPr>
          <w:rFonts w:ascii="Verdana" w:hAnsi="Verdana"/>
          <w:color w:val="000000"/>
          <w:szCs w:val="20"/>
        </w:rPr>
      </w:pPr>
      <w:r>
        <w:rPr>
          <w:rFonts w:ascii="Verdana" w:hAnsi="Verdana"/>
          <w:color w:val="000000"/>
        </w:rPr>
        <w:t>I</w:t>
      </w:r>
      <w:r w:rsidRPr="000A24F4">
        <w:rPr>
          <w:rFonts w:ascii="Verdana" w:hAnsi="Verdana"/>
          <w:color w:val="000000"/>
        </w:rPr>
        <w:t>mprovement plan</w:t>
      </w:r>
    </w:p>
    <w:p w:rsidR="00E95670" w:rsidRDefault="00E95670" w:rsidP="00E95670">
      <w:pPr>
        <w:pStyle w:val="ListParagraph"/>
        <w:ind w:left="284"/>
        <w:rPr>
          <w:rFonts w:ascii="Verdana" w:hAnsi="Verdana"/>
          <w:color w:val="000000"/>
          <w:szCs w:val="20"/>
        </w:rPr>
      </w:pPr>
    </w:p>
    <w:p w:rsidR="00E95670" w:rsidRPr="000A24F4" w:rsidRDefault="00E95670" w:rsidP="00E95670">
      <w:pPr>
        <w:pStyle w:val="ListParagraph"/>
        <w:ind w:left="284"/>
        <w:rPr>
          <w:rFonts w:ascii="Verdana" w:hAnsi="Verdana"/>
          <w:color w:val="000000"/>
          <w:szCs w:val="20"/>
        </w:rPr>
      </w:pPr>
      <w:r w:rsidRPr="000A24F4">
        <w:rPr>
          <w:rFonts w:ascii="Verdana" w:eastAsiaTheme="minorHAnsi" w:hAnsi="Verdana" w:cstheme="minorBidi"/>
        </w:rPr>
        <w:t xml:space="preserve">The annual targets will be reviewed with the Service Provider on an annual basis to determine any change in service delivery requirements between the services for the </w:t>
      </w:r>
      <w:r w:rsidRPr="000A24F4">
        <w:rPr>
          <w:rFonts w:ascii="Verdana" w:eastAsiaTheme="minorHAnsi" w:hAnsi="Verdana" w:cstheme="minorBidi"/>
        </w:rPr>
        <w:lastRenderedPageBreak/>
        <w:t xml:space="preserve">forthcoming financial year. This will be reviewed within quarter 4 thorough the quarterly contract performance monitoring meeting. </w:t>
      </w:r>
    </w:p>
    <w:p w:rsidR="005E2897" w:rsidRPr="002D4308" w:rsidRDefault="005E2897" w:rsidP="00295D1A">
      <w:pPr>
        <w:pStyle w:val="Bullets"/>
        <w:numPr>
          <w:ilvl w:val="0"/>
          <w:numId w:val="0"/>
        </w:numPr>
        <w:spacing w:after="0" w:line="240" w:lineRule="auto"/>
        <w:jc w:val="both"/>
        <w:rPr>
          <w:rFonts w:ascii="Verdana" w:hAnsi="Verdana"/>
          <w:sz w:val="22"/>
          <w:szCs w:val="22"/>
        </w:rPr>
      </w:pPr>
    </w:p>
    <w:p w:rsidR="005E2897" w:rsidRPr="001970E1" w:rsidRDefault="005E2897" w:rsidP="002710C9">
      <w:pPr>
        <w:pStyle w:val="Bullets"/>
        <w:numPr>
          <w:ilvl w:val="0"/>
          <w:numId w:val="0"/>
        </w:numPr>
        <w:spacing w:after="0" w:line="240" w:lineRule="auto"/>
        <w:jc w:val="both"/>
        <w:rPr>
          <w:rFonts w:ascii="Verdana" w:hAnsi="Verdana"/>
          <w:sz w:val="22"/>
          <w:szCs w:val="22"/>
        </w:rPr>
      </w:pPr>
    </w:p>
    <w:bookmarkEnd w:id="2"/>
    <w:p w:rsidR="00185032" w:rsidRPr="00C0030B" w:rsidRDefault="00185032" w:rsidP="00185032">
      <w:pPr>
        <w:rPr>
          <w:rFonts w:ascii="Verdana" w:hAnsi="Verdana"/>
        </w:rPr>
      </w:pPr>
    </w:p>
    <w:p w:rsidR="00185032" w:rsidRPr="00C0030B" w:rsidRDefault="00185032" w:rsidP="00185032">
      <w:pPr>
        <w:rPr>
          <w:rFonts w:ascii="Verdana" w:hAnsi="Verdana"/>
        </w:rPr>
      </w:pPr>
    </w:p>
    <w:p w:rsidR="0071280F" w:rsidRDefault="0071280F" w:rsidP="005B1FAE">
      <w:pPr>
        <w:rPr>
          <w:rFonts w:ascii="Verdana" w:hAnsi="Verdana"/>
          <w:sz w:val="22"/>
          <w:szCs w:val="22"/>
        </w:rPr>
        <w:sectPr w:rsidR="0071280F" w:rsidSect="00CD49AF">
          <w:headerReference w:type="default" r:id="rId10"/>
          <w:footerReference w:type="default" r:id="rId11"/>
          <w:headerReference w:type="first" r:id="rId12"/>
          <w:pgSz w:w="11906" w:h="16838" w:code="9"/>
          <w:pgMar w:top="1276" w:right="1134" w:bottom="1134" w:left="1134" w:header="709" w:footer="709" w:gutter="0"/>
          <w:cols w:space="708"/>
          <w:titlePg/>
          <w:docGrid w:linePitch="360"/>
        </w:sectPr>
      </w:pPr>
      <w:bookmarkStart w:id="4" w:name="_Toc404607918"/>
    </w:p>
    <w:bookmarkEnd w:id="4"/>
    <w:p w:rsidR="00F67C42" w:rsidRDefault="005F1FA1" w:rsidP="00F67C42">
      <w:pPr>
        <w:pStyle w:val="Bullets"/>
        <w:numPr>
          <w:ilvl w:val="0"/>
          <w:numId w:val="0"/>
        </w:numPr>
        <w:spacing w:after="0" w:line="240" w:lineRule="auto"/>
        <w:ind w:left="426"/>
        <w:rPr>
          <w:rFonts w:ascii="Verdana" w:hAnsi="Verdana"/>
          <w:b/>
          <w:sz w:val="22"/>
          <w:szCs w:val="22"/>
        </w:rPr>
      </w:pPr>
      <w:r>
        <w:rPr>
          <w:rFonts w:ascii="Verdana" w:hAnsi="Verdana"/>
          <w:b/>
          <w:sz w:val="22"/>
          <w:szCs w:val="22"/>
        </w:rPr>
        <w:lastRenderedPageBreak/>
        <w:t xml:space="preserve">6.1 </w:t>
      </w:r>
      <w:r w:rsidR="00F67C42">
        <w:rPr>
          <w:rFonts w:ascii="Verdana" w:hAnsi="Verdana"/>
          <w:b/>
          <w:sz w:val="22"/>
          <w:szCs w:val="22"/>
        </w:rPr>
        <w:t xml:space="preserve">Key Performance Indicators:  </w:t>
      </w:r>
    </w:p>
    <w:p w:rsidR="00F67C42" w:rsidRDefault="00F67C42" w:rsidP="00F67C42">
      <w:pPr>
        <w:pStyle w:val="Bullets"/>
        <w:numPr>
          <w:ilvl w:val="0"/>
          <w:numId w:val="0"/>
        </w:numPr>
        <w:spacing w:after="0" w:line="240" w:lineRule="auto"/>
        <w:ind w:left="426"/>
        <w:rPr>
          <w:rFonts w:ascii="Verdana" w:hAnsi="Verdana"/>
          <w:sz w:val="22"/>
          <w:szCs w:val="22"/>
        </w:rPr>
      </w:pPr>
    </w:p>
    <w:p w:rsidR="00F67C42" w:rsidRPr="002D4308" w:rsidRDefault="00F67C42" w:rsidP="00F67C42">
      <w:pPr>
        <w:pStyle w:val="Bullets"/>
        <w:numPr>
          <w:ilvl w:val="0"/>
          <w:numId w:val="0"/>
        </w:numPr>
        <w:spacing w:after="0" w:line="240" w:lineRule="auto"/>
        <w:ind w:left="426"/>
        <w:rPr>
          <w:rFonts w:ascii="Verdana" w:hAnsi="Verdana"/>
          <w:sz w:val="22"/>
          <w:szCs w:val="22"/>
        </w:rPr>
      </w:pPr>
      <w:r w:rsidRPr="002D4308">
        <w:rPr>
          <w:rFonts w:ascii="Verdana" w:hAnsi="Verdana"/>
          <w:sz w:val="22"/>
          <w:szCs w:val="22"/>
        </w:rPr>
        <w:t>The foll</w:t>
      </w:r>
      <w:r>
        <w:rPr>
          <w:rFonts w:ascii="Verdana" w:hAnsi="Verdana"/>
          <w:sz w:val="22"/>
          <w:szCs w:val="22"/>
        </w:rPr>
        <w:t>owing Key Performance Indicators</w:t>
      </w:r>
      <w:r w:rsidRPr="002D4308">
        <w:rPr>
          <w:rFonts w:ascii="Verdana" w:hAnsi="Verdana"/>
          <w:sz w:val="22"/>
          <w:szCs w:val="22"/>
        </w:rPr>
        <w:t xml:space="preserve"> will be used to monitor the performance of the Contract:</w:t>
      </w:r>
    </w:p>
    <w:p w:rsidR="001B431F" w:rsidRPr="002D4308" w:rsidRDefault="001B431F" w:rsidP="002003D6">
      <w:pPr>
        <w:pStyle w:val="Bullets"/>
        <w:numPr>
          <w:ilvl w:val="0"/>
          <w:numId w:val="0"/>
        </w:numPr>
        <w:spacing w:after="0" w:line="240" w:lineRule="auto"/>
        <w:jc w:val="both"/>
        <w:rPr>
          <w:rFonts w:ascii="Verdana" w:hAnsi="Verdana"/>
          <w:sz w:val="22"/>
          <w:szCs w:val="22"/>
        </w:rPr>
      </w:pPr>
    </w:p>
    <w:p w:rsidR="000D2688" w:rsidRPr="002D4308" w:rsidRDefault="000B64B2" w:rsidP="001B431F">
      <w:pPr>
        <w:rPr>
          <w:rFonts w:ascii="Verdana" w:hAnsi="Verdana"/>
          <w:b/>
          <w:sz w:val="22"/>
          <w:szCs w:val="22"/>
        </w:rPr>
      </w:pPr>
      <w:bookmarkStart w:id="5" w:name="_Toc382309226"/>
      <w:r>
        <w:rPr>
          <w:rFonts w:ascii="Verdana" w:hAnsi="Verdana"/>
          <w:b/>
          <w:sz w:val="22"/>
          <w:szCs w:val="22"/>
        </w:rPr>
        <w:t xml:space="preserve">Leaving Care </w:t>
      </w:r>
      <w:r w:rsidR="000D2688" w:rsidRPr="002D4308">
        <w:rPr>
          <w:rFonts w:ascii="Verdana" w:hAnsi="Verdana"/>
          <w:b/>
          <w:sz w:val="22"/>
          <w:szCs w:val="22"/>
        </w:rPr>
        <w:t>Key Performance Indicators (KPI’s)</w:t>
      </w:r>
      <w:bookmarkEnd w:id="5"/>
    </w:p>
    <w:tbl>
      <w:tblPr>
        <w:tblW w:w="15120" w:type="dxa"/>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1612"/>
        <w:gridCol w:w="1037"/>
        <w:gridCol w:w="1030"/>
        <w:gridCol w:w="1078"/>
        <w:gridCol w:w="965"/>
        <w:gridCol w:w="1266"/>
        <w:gridCol w:w="2624"/>
      </w:tblGrid>
      <w:tr w:rsidR="000B64B2" w:rsidRPr="000B64B2" w:rsidTr="0071280F">
        <w:tc>
          <w:tcPr>
            <w:tcW w:w="5508" w:type="dxa"/>
            <w:shd w:val="clear" w:color="auto" w:fill="auto"/>
          </w:tcPr>
          <w:p w:rsidR="000B64B2" w:rsidRPr="000B64B2" w:rsidRDefault="000B64B2" w:rsidP="000B64B2">
            <w:pPr>
              <w:rPr>
                <w:rFonts w:ascii="Verdana" w:hAnsi="Verdana"/>
                <w:b/>
                <w:sz w:val="22"/>
                <w:szCs w:val="22"/>
                <w:lang w:eastAsia="en-GB"/>
              </w:rPr>
            </w:pPr>
            <w:r w:rsidRPr="000B64B2">
              <w:rPr>
                <w:rFonts w:ascii="Verdana" w:hAnsi="Verdana"/>
                <w:b/>
                <w:sz w:val="22"/>
                <w:szCs w:val="22"/>
                <w:lang w:eastAsia="en-GB"/>
              </w:rPr>
              <w:t>Indicator</w:t>
            </w:r>
          </w:p>
        </w:tc>
        <w:tc>
          <w:tcPr>
            <w:tcW w:w="1612" w:type="dxa"/>
            <w:shd w:val="clear" w:color="auto" w:fill="auto"/>
          </w:tcPr>
          <w:p w:rsidR="000B64B2" w:rsidRPr="000B64B2" w:rsidRDefault="0071280F" w:rsidP="000B64B2">
            <w:pPr>
              <w:rPr>
                <w:rFonts w:ascii="Verdana" w:hAnsi="Verdana"/>
                <w:b/>
                <w:sz w:val="22"/>
                <w:szCs w:val="22"/>
                <w:lang w:eastAsia="en-GB"/>
              </w:rPr>
            </w:pPr>
            <w:r>
              <w:rPr>
                <w:rFonts w:ascii="Verdana" w:hAnsi="Verdana"/>
                <w:b/>
                <w:sz w:val="22"/>
                <w:szCs w:val="22"/>
                <w:lang w:eastAsia="en-GB"/>
              </w:rPr>
              <w:t>Target 15</w:t>
            </w:r>
            <w:r w:rsidR="000B64B2" w:rsidRPr="000B64B2">
              <w:rPr>
                <w:rFonts w:ascii="Verdana" w:hAnsi="Verdana"/>
                <w:b/>
                <w:sz w:val="22"/>
                <w:szCs w:val="22"/>
                <w:lang w:eastAsia="en-GB"/>
              </w:rPr>
              <w:t>/1</w:t>
            </w:r>
            <w:r>
              <w:rPr>
                <w:rFonts w:ascii="Verdana" w:hAnsi="Verdana"/>
                <w:b/>
                <w:sz w:val="22"/>
                <w:szCs w:val="22"/>
                <w:lang w:eastAsia="en-GB"/>
              </w:rPr>
              <w:t>6</w:t>
            </w:r>
          </w:p>
        </w:tc>
        <w:tc>
          <w:tcPr>
            <w:tcW w:w="1037" w:type="dxa"/>
            <w:tcBorders>
              <w:bottom w:val="single" w:sz="4" w:space="0" w:color="auto"/>
            </w:tcBorders>
            <w:shd w:val="clear" w:color="auto" w:fill="auto"/>
          </w:tcPr>
          <w:p w:rsidR="000B64B2" w:rsidRPr="000B64B2" w:rsidRDefault="000B64B2" w:rsidP="000B64B2">
            <w:pPr>
              <w:rPr>
                <w:rFonts w:ascii="Verdana" w:hAnsi="Verdana"/>
                <w:b/>
                <w:sz w:val="22"/>
                <w:szCs w:val="22"/>
                <w:lang w:eastAsia="en-GB"/>
              </w:rPr>
            </w:pPr>
            <w:r w:rsidRPr="000B64B2">
              <w:rPr>
                <w:rFonts w:ascii="Verdana" w:hAnsi="Verdana"/>
                <w:b/>
                <w:sz w:val="22"/>
                <w:szCs w:val="22"/>
                <w:lang w:eastAsia="en-GB"/>
              </w:rPr>
              <w:t>Q1</w:t>
            </w:r>
          </w:p>
        </w:tc>
        <w:tc>
          <w:tcPr>
            <w:tcW w:w="1030" w:type="dxa"/>
            <w:shd w:val="clear" w:color="auto" w:fill="auto"/>
          </w:tcPr>
          <w:p w:rsidR="000B64B2" w:rsidRPr="000B64B2" w:rsidRDefault="000B64B2" w:rsidP="000B64B2">
            <w:pPr>
              <w:rPr>
                <w:rFonts w:ascii="Verdana" w:hAnsi="Verdana"/>
                <w:b/>
                <w:sz w:val="22"/>
                <w:szCs w:val="22"/>
                <w:lang w:eastAsia="en-GB"/>
              </w:rPr>
            </w:pPr>
            <w:r w:rsidRPr="000B64B2">
              <w:rPr>
                <w:rFonts w:ascii="Verdana" w:hAnsi="Verdana"/>
                <w:b/>
                <w:sz w:val="22"/>
                <w:szCs w:val="22"/>
                <w:lang w:eastAsia="en-GB"/>
              </w:rPr>
              <w:t>Q2</w:t>
            </w:r>
          </w:p>
        </w:tc>
        <w:tc>
          <w:tcPr>
            <w:tcW w:w="1078" w:type="dxa"/>
            <w:shd w:val="clear" w:color="auto" w:fill="auto"/>
          </w:tcPr>
          <w:p w:rsidR="000B64B2" w:rsidRPr="000B64B2" w:rsidRDefault="000B64B2" w:rsidP="000B64B2">
            <w:pPr>
              <w:rPr>
                <w:rFonts w:ascii="Verdana" w:hAnsi="Verdana"/>
                <w:b/>
                <w:sz w:val="22"/>
                <w:szCs w:val="22"/>
                <w:lang w:eastAsia="en-GB"/>
              </w:rPr>
            </w:pPr>
            <w:r w:rsidRPr="000B64B2">
              <w:rPr>
                <w:rFonts w:ascii="Verdana" w:hAnsi="Verdana"/>
                <w:b/>
                <w:sz w:val="22"/>
                <w:szCs w:val="22"/>
                <w:lang w:eastAsia="en-GB"/>
              </w:rPr>
              <w:t>Q3</w:t>
            </w:r>
          </w:p>
        </w:tc>
        <w:tc>
          <w:tcPr>
            <w:tcW w:w="965" w:type="dxa"/>
            <w:shd w:val="clear" w:color="auto" w:fill="auto"/>
          </w:tcPr>
          <w:p w:rsidR="000B64B2" w:rsidRPr="000B64B2" w:rsidRDefault="000B64B2" w:rsidP="000B64B2">
            <w:pPr>
              <w:rPr>
                <w:rFonts w:ascii="Verdana" w:hAnsi="Verdana"/>
                <w:b/>
                <w:sz w:val="22"/>
                <w:szCs w:val="22"/>
                <w:lang w:eastAsia="en-GB"/>
              </w:rPr>
            </w:pPr>
            <w:r w:rsidRPr="000B64B2">
              <w:rPr>
                <w:rFonts w:ascii="Verdana" w:hAnsi="Verdana"/>
                <w:b/>
                <w:sz w:val="22"/>
                <w:szCs w:val="22"/>
                <w:lang w:eastAsia="en-GB"/>
              </w:rPr>
              <w:t>Q4</w:t>
            </w:r>
          </w:p>
        </w:tc>
        <w:tc>
          <w:tcPr>
            <w:tcW w:w="1266" w:type="dxa"/>
            <w:shd w:val="clear" w:color="auto" w:fill="auto"/>
          </w:tcPr>
          <w:p w:rsidR="000B64B2" w:rsidRPr="000B64B2" w:rsidRDefault="000B64B2" w:rsidP="000B64B2">
            <w:pPr>
              <w:rPr>
                <w:rFonts w:ascii="Verdana" w:hAnsi="Verdana"/>
                <w:b/>
                <w:sz w:val="22"/>
                <w:szCs w:val="22"/>
                <w:lang w:eastAsia="en-GB"/>
              </w:rPr>
            </w:pPr>
            <w:r w:rsidRPr="000B64B2">
              <w:rPr>
                <w:rFonts w:ascii="Verdana" w:hAnsi="Verdana"/>
                <w:b/>
                <w:sz w:val="22"/>
                <w:szCs w:val="22"/>
                <w:lang w:eastAsia="en-GB"/>
              </w:rPr>
              <w:t>Annual Total</w:t>
            </w:r>
          </w:p>
        </w:tc>
        <w:tc>
          <w:tcPr>
            <w:tcW w:w="2624" w:type="dxa"/>
            <w:shd w:val="clear" w:color="auto" w:fill="auto"/>
          </w:tcPr>
          <w:p w:rsidR="000B64B2" w:rsidRPr="000B64B2" w:rsidRDefault="000B64B2" w:rsidP="000B64B2">
            <w:pPr>
              <w:rPr>
                <w:rFonts w:ascii="Verdana" w:hAnsi="Verdana"/>
                <w:b/>
                <w:sz w:val="22"/>
                <w:szCs w:val="22"/>
                <w:lang w:eastAsia="en-GB"/>
              </w:rPr>
            </w:pPr>
            <w:r w:rsidRPr="000B64B2">
              <w:rPr>
                <w:rFonts w:ascii="Verdana" w:hAnsi="Verdana"/>
                <w:b/>
                <w:sz w:val="22"/>
                <w:szCs w:val="22"/>
                <w:lang w:eastAsia="en-GB"/>
              </w:rPr>
              <w:t>Comments</w:t>
            </w:r>
          </w:p>
        </w:tc>
      </w:tr>
      <w:tr w:rsidR="000B64B2" w:rsidRPr="000B64B2" w:rsidTr="0071280F">
        <w:tc>
          <w:tcPr>
            <w:tcW w:w="5508" w:type="dxa"/>
            <w:shd w:val="clear" w:color="auto" w:fill="auto"/>
          </w:tcPr>
          <w:p w:rsidR="00CA2B05" w:rsidRPr="00CA2B05" w:rsidRDefault="00A23CE6" w:rsidP="003D6E79">
            <w:pPr>
              <w:jc w:val="both"/>
              <w:rPr>
                <w:rFonts w:ascii="Verdana" w:hAnsi="Verdana" w:cs="Arial"/>
                <w:b/>
                <w:snapToGrid w:val="0"/>
                <w:sz w:val="22"/>
              </w:rPr>
            </w:pPr>
            <w:r>
              <w:rPr>
                <w:rFonts w:ascii="Verdana" w:hAnsi="Verdana" w:cs="Arial"/>
                <w:b/>
                <w:snapToGrid w:val="0"/>
                <w:sz w:val="22"/>
              </w:rPr>
              <w:t xml:space="preserve">1 </w:t>
            </w:r>
            <w:r w:rsidR="00AC1FA6">
              <w:rPr>
                <w:rFonts w:ascii="Verdana" w:hAnsi="Verdana" w:cs="Arial"/>
                <w:b/>
                <w:snapToGrid w:val="0"/>
                <w:sz w:val="22"/>
              </w:rPr>
              <w:t xml:space="preserve"> Service </w:t>
            </w:r>
            <w:r w:rsidR="00CA2B05" w:rsidRPr="00CA2B05">
              <w:rPr>
                <w:rFonts w:ascii="Verdana" w:hAnsi="Verdana" w:cs="Arial"/>
                <w:b/>
                <w:snapToGrid w:val="0"/>
                <w:sz w:val="22"/>
              </w:rPr>
              <w:t>Delivery</w:t>
            </w:r>
            <w:r w:rsidR="00AC1FA6">
              <w:rPr>
                <w:rFonts w:ascii="Verdana" w:hAnsi="Verdana" w:cs="Arial"/>
                <w:b/>
                <w:snapToGrid w:val="0"/>
                <w:sz w:val="22"/>
              </w:rPr>
              <w:t>:</w:t>
            </w:r>
          </w:p>
          <w:p w:rsidR="00CA2B05" w:rsidRDefault="00CA2B05" w:rsidP="003D6E79">
            <w:pPr>
              <w:jc w:val="both"/>
              <w:rPr>
                <w:rFonts w:ascii="Verdana" w:hAnsi="Verdana" w:cs="Arial"/>
                <w:snapToGrid w:val="0"/>
                <w:sz w:val="22"/>
              </w:rPr>
            </w:pPr>
          </w:p>
          <w:p w:rsidR="000B64B2" w:rsidRPr="000B64B2" w:rsidRDefault="000B64B2" w:rsidP="00CA2B05">
            <w:pPr>
              <w:jc w:val="both"/>
              <w:rPr>
                <w:rFonts w:ascii="Verdana" w:hAnsi="Verdana" w:cs="Arial"/>
                <w:snapToGrid w:val="0"/>
                <w:sz w:val="22"/>
              </w:rPr>
            </w:pPr>
          </w:p>
        </w:tc>
        <w:tc>
          <w:tcPr>
            <w:tcW w:w="1612" w:type="dxa"/>
            <w:shd w:val="clear" w:color="auto" w:fill="auto"/>
          </w:tcPr>
          <w:p w:rsidR="000B64B2" w:rsidRPr="000B64B2" w:rsidRDefault="000B64B2" w:rsidP="000B64B2">
            <w:pPr>
              <w:rPr>
                <w:rFonts w:ascii="Verdana" w:hAnsi="Verdana"/>
                <w:sz w:val="20"/>
                <w:lang w:eastAsia="en-GB"/>
              </w:rPr>
            </w:pPr>
          </w:p>
        </w:tc>
        <w:tc>
          <w:tcPr>
            <w:tcW w:w="1037" w:type="dxa"/>
            <w:shd w:val="clear" w:color="auto" w:fill="auto"/>
          </w:tcPr>
          <w:p w:rsidR="000B64B2" w:rsidRPr="000B64B2" w:rsidRDefault="000B64B2" w:rsidP="000B64B2">
            <w:pPr>
              <w:rPr>
                <w:rFonts w:ascii="Verdana" w:hAnsi="Verdana"/>
                <w:sz w:val="20"/>
                <w:lang w:eastAsia="en-GB"/>
              </w:rPr>
            </w:pPr>
          </w:p>
        </w:tc>
        <w:tc>
          <w:tcPr>
            <w:tcW w:w="1030" w:type="dxa"/>
            <w:shd w:val="clear" w:color="auto" w:fill="auto"/>
          </w:tcPr>
          <w:p w:rsidR="000B64B2" w:rsidRPr="000B64B2" w:rsidRDefault="000B64B2" w:rsidP="000B64B2">
            <w:pPr>
              <w:rPr>
                <w:rFonts w:ascii="Verdana" w:hAnsi="Verdana"/>
                <w:sz w:val="20"/>
                <w:lang w:eastAsia="en-GB"/>
              </w:rPr>
            </w:pPr>
          </w:p>
        </w:tc>
        <w:tc>
          <w:tcPr>
            <w:tcW w:w="1078" w:type="dxa"/>
            <w:shd w:val="clear" w:color="auto" w:fill="auto"/>
          </w:tcPr>
          <w:p w:rsidR="000B64B2" w:rsidRPr="000B64B2" w:rsidRDefault="000B64B2" w:rsidP="000B64B2">
            <w:pPr>
              <w:rPr>
                <w:rFonts w:ascii="Verdana" w:hAnsi="Verdana"/>
                <w:sz w:val="20"/>
                <w:lang w:eastAsia="en-GB"/>
              </w:rPr>
            </w:pPr>
          </w:p>
        </w:tc>
        <w:tc>
          <w:tcPr>
            <w:tcW w:w="965" w:type="dxa"/>
            <w:shd w:val="clear" w:color="auto" w:fill="auto"/>
          </w:tcPr>
          <w:p w:rsidR="000B64B2" w:rsidRPr="000B64B2" w:rsidRDefault="000B64B2" w:rsidP="000B64B2">
            <w:pPr>
              <w:rPr>
                <w:rFonts w:ascii="Verdana" w:hAnsi="Verdana"/>
                <w:sz w:val="20"/>
                <w:lang w:eastAsia="en-GB"/>
              </w:rPr>
            </w:pPr>
          </w:p>
        </w:tc>
        <w:tc>
          <w:tcPr>
            <w:tcW w:w="1266" w:type="dxa"/>
            <w:shd w:val="clear" w:color="auto" w:fill="auto"/>
          </w:tcPr>
          <w:p w:rsidR="000B64B2" w:rsidRPr="000B64B2" w:rsidRDefault="000B64B2" w:rsidP="000B64B2">
            <w:pPr>
              <w:rPr>
                <w:rFonts w:ascii="Verdana" w:hAnsi="Verdana"/>
                <w:sz w:val="20"/>
                <w:lang w:eastAsia="en-GB"/>
              </w:rPr>
            </w:pPr>
          </w:p>
        </w:tc>
        <w:tc>
          <w:tcPr>
            <w:tcW w:w="2624" w:type="dxa"/>
            <w:shd w:val="clear" w:color="auto" w:fill="auto"/>
          </w:tcPr>
          <w:p w:rsidR="000B64B2" w:rsidRPr="000B64B2" w:rsidRDefault="000B64B2" w:rsidP="000B64B2">
            <w:pPr>
              <w:rPr>
                <w:rFonts w:ascii="Verdana" w:hAnsi="Verdana"/>
                <w:sz w:val="20"/>
                <w:lang w:eastAsia="en-GB"/>
              </w:rPr>
            </w:pPr>
          </w:p>
        </w:tc>
      </w:tr>
      <w:tr w:rsidR="000B64B2" w:rsidRPr="000B64B2" w:rsidTr="0071280F">
        <w:tc>
          <w:tcPr>
            <w:tcW w:w="5508" w:type="dxa"/>
            <w:shd w:val="clear" w:color="auto" w:fill="auto"/>
          </w:tcPr>
          <w:p w:rsidR="00BB77B1" w:rsidRDefault="001970E1" w:rsidP="00BB77B1">
            <w:pPr>
              <w:jc w:val="both"/>
              <w:rPr>
                <w:rFonts w:ascii="Verdana" w:hAnsi="Verdana" w:cs="Arial"/>
                <w:snapToGrid w:val="0"/>
                <w:sz w:val="22"/>
              </w:rPr>
            </w:pPr>
            <w:r>
              <w:rPr>
                <w:rFonts w:ascii="Verdana" w:hAnsi="Verdana" w:cs="Arial"/>
                <w:snapToGrid w:val="0"/>
                <w:sz w:val="22"/>
              </w:rPr>
              <w:t xml:space="preserve">1.1 </w:t>
            </w:r>
            <w:r w:rsidR="00BB77B1">
              <w:rPr>
                <w:rFonts w:ascii="Verdana" w:hAnsi="Verdana" w:cs="Arial"/>
                <w:snapToGrid w:val="0"/>
                <w:sz w:val="22"/>
              </w:rPr>
              <w:t>Total number of service delivery hours broken down by the following service activity:</w:t>
            </w:r>
          </w:p>
          <w:p w:rsidR="00BB77B1" w:rsidRDefault="001970E1" w:rsidP="000606AB">
            <w:pPr>
              <w:numPr>
                <w:ilvl w:val="0"/>
                <w:numId w:val="14"/>
              </w:numPr>
              <w:jc w:val="both"/>
              <w:rPr>
                <w:rFonts w:ascii="Verdana" w:hAnsi="Verdana" w:cs="Arial"/>
                <w:snapToGrid w:val="0"/>
                <w:sz w:val="22"/>
              </w:rPr>
            </w:pPr>
            <w:r>
              <w:rPr>
                <w:rFonts w:ascii="Verdana" w:hAnsi="Verdana" w:cs="Arial"/>
                <w:snapToGrid w:val="0"/>
                <w:sz w:val="22"/>
              </w:rPr>
              <w:t>Direct Service delivery with Young P</w:t>
            </w:r>
            <w:r w:rsidR="00BB77B1">
              <w:rPr>
                <w:rFonts w:ascii="Verdana" w:hAnsi="Verdana" w:cs="Arial"/>
                <w:snapToGrid w:val="0"/>
                <w:sz w:val="22"/>
              </w:rPr>
              <w:t>eople</w:t>
            </w:r>
          </w:p>
          <w:p w:rsidR="00BB77B1" w:rsidRDefault="00BB77B1" w:rsidP="000606AB">
            <w:pPr>
              <w:numPr>
                <w:ilvl w:val="0"/>
                <w:numId w:val="14"/>
              </w:numPr>
              <w:jc w:val="both"/>
              <w:rPr>
                <w:rFonts w:ascii="Verdana" w:hAnsi="Verdana" w:cs="Arial"/>
                <w:snapToGrid w:val="0"/>
                <w:sz w:val="22"/>
              </w:rPr>
            </w:pPr>
            <w:r>
              <w:rPr>
                <w:rFonts w:ascii="Verdana" w:hAnsi="Verdana" w:cs="Arial"/>
                <w:snapToGrid w:val="0"/>
                <w:sz w:val="22"/>
              </w:rPr>
              <w:t xml:space="preserve">Staff </w:t>
            </w:r>
            <w:r w:rsidR="00BD413D">
              <w:rPr>
                <w:rFonts w:ascii="Verdana" w:hAnsi="Verdana" w:cs="Arial"/>
                <w:snapToGrid w:val="0"/>
                <w:sz w:val="22"/>
              </w:rPr>
              <w:t>Supervision</w:t>
            </w:r>
          </w:p>
          <w:p w:rsidR="00BB77B1" w:rsidRDefault="00BB77B1" w:rsidP="000606AB">
            <w:pPr>
              <w:numPr>
                <w:ilvl w:val="0"/>
                <w:numId w:val="14"/>
              </w:numPr>
              <w:jc w:val="both"/>
              <w:rPr>
                <w:rFonts w:ascii="Verdana" w:hAnsi="Verdana" w:cs="Arial"/>
                <w:snapToGrid w:val="0"/>
                <w:sz w:val="22"/>
              </w:rPr>
            </w:pPr>
            <w:r>
              <w:rPr>
                <w:rFonts w:ascii="Verdana" w:hAnsi="Verdana" w:cs="Arial"/>
                <w:snapToGrid w:val="0"/>
                <w:sz w:val="22"/>
              </w:rPr>
              <w:t>Training</w:t>
            </w:r>
          </w:p>
          <w:p w:rsidR="00BB77B1" w:rsidRDefault="00BB77B1" w:rsidP="000606AB">
            <w:pPr>
              <w:numPr>
                <w:ilvl w:val="0"/>
                <w:numId w:val="14"/>
              </w:numPr>
              <w:jc w:val="both"/>
              <w:rPr>
                <w:rFonts w:ascii="Verdana" w:hAnsi="Verdana" w:cs="Arial"/>
                <w:snapToGrid w:val="0"/>
                <w:sz w:val="22"/>
              </w:rPr>
            </w:pPr>
            <w:r>
              <w:rPr>
                <w:rFonts w:ascii="Verdana" w:hAnsi="Verdana" w:cs="Arial"/>
                <w:snapToGrid w:val="0"/>
                <w:sz w:val="22"/>
              </w:rPr>
              <w:t>Management</w:t>
            </w:r>
          </w:p>
          <w:p w:rsidR="00BB77B1" w:rsidRPr="00BB77B1" w:rsidRDefault="00BB77B1" w:rsidP="000606AB">
            <w:pPr>
              <w:numPr>
                <w:ilvl w:val="0"/>
                <w:numId w:val="14"/>
              </w:numPr>
              <w:jc w:val="both"/>
              <w:rPr>
                <w:rFonts w:ascii="Verdana" w:hAnsi="Verdana" w:cs="Arial"/>
                <w:snapToGrid w:val="0"/>
                <w:sz w:val="22"/>
              </w:rPr>
            </w:pPr>
            <w:r>
              <w:rPr>
                <w:rFonts w:ascii="Verdana" w:hAnsi="Verdana" w:cs="Arial"/>
                <w:snapToGrid w:val="0"/>
                <w:sz w:val="22"/>
              </w:rPr>
              <w:t>Administration</w:t>
            </w:r>
          </w:p>
        </w:tc>
        <w:tc>
          <w:tcPr>
            <w:tcW w:w="1612" w:type="dxa"/>
            <w:shd w:val="clear" w:color="auto" w:fill="auto"/>
          </w:tcPr>
          <w:p w:rsidR="000B64B2" w:rsidRPr="001970E1" w:rsidRDefault="00BB77B1" w:rsidP="000B64B2">
            <w:pPr>
              <w:rPr>
                <w:rFonts w:ascii="Verdana" w:hAnsi="Verdana"/>
                <w:sz w:val="22"/>
                <w:lang w:eastAsia="en-GB"/>
              </w:rPr>
            </w:pPr>
            <w:r w:rsidRPr="001970E1">
              <w:rPr>
                <w:rFonts w:ascii="Verdana" w:hAnsi="Verdana"/>
                <w:sz w:val="22"/>
                <w:lang w:eastAsia="en-GB"/>
              </w:rPr>
              <w:t>To be provided in tender submission</w:t>
            </w:r>
          </w:p>
        </w:tc>
        <w:tc>
          <w:tcPr>
            <w:tcW w:w="1037" w:type="dxa"/>
            <w:shd w:val="clear" w:color="auto" w:fill="auto"/>
          </w:tcPr>
          <w:p w:rsidR="000B64B2" w:rsidRPr="000B64B2" w:rsidRDefault="000B64B2" w:rsidP="000B64B2">
            <w:pPr>
              <w:rPr>
                <w:rFonts w:ascii="Verdana" w:hAnsi="Verdana"/>
                <w:sz w:val="20"/>
                <w:lang w:eastAsia="en-GB"/>
              </w:rPr>
            </w:pPr>
          </w:p>
        </w:tc>
        <w:tc>
          <w:tcPr>
            <w:tcW w:w="1030" w:type="dxa"/>
            <w:shd w:val="clear" w:color="auto" w:fill="auto"/>
          </w:tcPr>
          <w:p w:rsidR="000B64B2" w:rsidRPr="000B64B2" w:rsidRDefault="000B64B2" w:rsidP="000B64B2">
            <w:pPr>
              <w:rPr>
                <w:rFonts w:ascii="Verdana" w:hAnsi="Verdana"/>
                <w:sz w:val="20"/>
                <w:lang w:eastAsia="en-GB"/>
              </w:rPr>
            </w:pPr>
          </w:p>
        </w:tc>
        <w:tc>
          <w:tcPr>
            <w:tcW w:w="1078" w:type="dxa"/>
            <w:shd w:val="clear" w:color="auto" w:fill="auto"/>
          </w:tcPr>
          <w:p w:rsidR="000B64B2" w:rsidRPr="000B64B2" w:rsidRDefault="000B64B2" w:rsidP="000B64B2">
            <w:pPr>
              <w:rPr>
                <w:rFonts w:ascii="Verdana" w:hAnsi="Verdana"/>
                <w:sz w:val="20"/>
                <w:lang w:eastAsia="en-GB"/>
              </w:rPr>
            </w:pPr>
          </w:p>
        </w:tc>
        <w:tc>
          <w:tcPr>
            <w:tcW w:w="965" w:type="dxa"/>
            <w:shd w:val="clear" w:color="auto" w:fill="auto"/>
          </w:tcPr>
          <w:p w:rsidR="000B64B2" w:rsidRPr="000B64B2" w:rsidRDefault="000B64B2" w:rsidP="000B64B2">
            <w:pPr>
              <w:rPr>
                <w:rFonts w:ascii="Verdana" w:hAnsi="Verdana"/>
                <w:sz w:val="20"/>
                <w:lang w:eastAsia="en-GB"/>
              </w:rPr>
            </w:pPr>
          </w:p>
        </w:tc>
        <w:tc>
          <w:tcPr>
            <w:tcW w:w="1266" w:type="dxa"/>
            <w:shd w:val="clear" w:color="auto" w:fill="auto"/>
          </w:tcPr>
          <w:p w:rsidR="000B64B2" w:rsidRPr="000B64B2" w:rsidRDefault="000B64B2" w:rsidP="000B64B2">
            <w:pPr>
              <w:rPr>
                <w:rFonts w:ascii="Verdana" w:hAnsi="Verdana"/>
                <w:sz w:val="20"/>
                <w:lang w:eastAsia="en-GB"/>
              </w:rPr>
            </w:pPr>
          </w:p>
        </w:tc>
        <w:tc>
          <w:tcPr>
            <w:tcW w:w="2624" w:type="dxa"/>
            <w:shd w:val="clear" w:color="auto" w:fill="auto"/>
          </w:tcPr>
          <w:p w:rsidR="000B64B2" w:rsidRPr="000B64B2" w:rsidRDefault="000B64B2" w:rsidP="000B64B2">
            <w:pPr>
              <w:rPr>
                <w:rFonts w:ascii="Verdana" w:hAnsi="Verdana"/>
                <w:sz w:val="20"/>
                <w:lang w:eastAsia="en-GB"/>
              </w:rPr>
            </w:pPr>
          </w:p>
        </w:tc>
      </w:tr>
      <w:tr w:rsidR="00BB77B1" w:rsidRPr="000B64B2" w:rsidTr="0071280F">
        <w:tc>
          <w:tcPr>
            <w:tcW w:w="5508" w:type="dxa"/>
            <w:shd w:val="clear" w:color="auto" w:fill="auto"/>
          </w:tcPr>
          <w:p w:rsidR="00BB77B1" w:rsidRPr="003D6E79" w:rsidRDefault="005F1FA1" w:rsidP="0011666A">
            <w:pPr>
              <w:jc w:val="both"/>
              <w:rPr>
                <w:rFonts w:ascii="Verdana" w:hAnsi="Verdana" w:cs="Arial"/>
                <w:snapToGrid w:val="0"/>
                <w:sz w:val="22"/>
              </w:rPr>
            </w:pPr>
            <w:r>
              <w:rPr>
                <w:rFonts w:ascii="Verdana" w:hAnsi="Verdana" w:cs="Arial"/>
                <w:snapToGrid w:val="0"/>
                <w:sz w:val="22"/>
              </w:rPr>
              <w:t>1.2</w:t>
            </w:r>
            <w:r w:rsidR="001970E1">
              <w:rPr>
                <w:rFonts w:ascii="Verdana" w:hAnsi="Verdana" w:cs="Arial"/>
                <w:snapToGrid w:val="0"/>
                <w:sz w:val="22"/>
              </w:rPr>
              <w:t xml:space="preserve"> </w:t>
            </w:r>
            <w:r w:rsidR="00BB77B1">
              <w:rPr>
                <w:rFonts w:ascii="Verdana" w:hAnsi="Verdana" w:cs="Arial"/>
                <w:snapToGrid w:val="0"/>
                <w:sz w:val="22"/>
              </w:rPr>
              <w:t xml:space="preserve">Number of </w:t>
            </w:r>
            <w:r w:rsidR="00BD413D">
              <w:rPr>
                <w:rFonts w:ascii="Verdana" w:hAnsi="Verdana" w:cs="Arial"/>
                <w:snapToGrid w:val="0"/>
                <w:sz w:val="22"/>
              </w:rPr>
              <w:t>individual</w:t>
            </w:r>
            <w:r w:rsidR="00BB77B1">
              <w:rPr>
                <w:rFonts w:ascii="Verdana" w:hAnsi="Verdana" w:cs="Arial"/>
                <w:snapToGrid w:val="0"/>
                <w:sz w:val="22"/>
              </w:rPr>
              <w:t xml:space="preserve"> Care Leavers engaged with a Personal Advisor</w:t>
            </w:r>
          </w:p>
        </w:tc>
        <w:tc>
          <w:tcPr>
            <w:tcW w:w="1612" w:type="dxa"/>
            <w:shd w:val="clear" w:color="auto" w:fill="auto"/>
          </w:tcPr>
          <w:p w:rsidR="00BB77B1" w:rsidRPr="001970E1" w:rsidRDefault="00AC1FA6" w:rsidP="000B64B2">
            <w:pPr>
              <w:rPr>
                <w:rFonts w:ascii="Verdana" w:hAnsi="Verdana"/>
                <w:sz w:val="22"/>
                <w:lang w:eastAsia="en-GB"/>
              </w:rPr>
            </w:pPr>
            <w:r w:rsidRPr="001970E1">
              <w:rPr>
                <w:rFonts w:ascii="Verdana" w:hAnsi="Verdana"/>
                <w:sz w:val="22"/>
                <w:lang w:eastAsia="en-GB"/>
              </w:rPr>
              <w:t>160</w:t>
            </w:r>
          </w:p>
        </w:tc>
        <w:tc>
          <w:tcPr>
            <w:tcW w:w="1037" w:type="dxa"/>
            <w:shd w:val="clear" w:color="auto" w:fill="auto"/>
          </w:tcPr>
          <w:p w:rsidR="00BB77B1" w:rsidRPr="000B64B2" w:rsidRDefault="00BB77B1" w:rsidP="000B64B2">
            <w:pPr>
              <w:rPr>
                <w:rFonts w:ascii="Verdana" w:hAnsi="Verdana"/>
                <w:sz w:val="20"/>
                <w:lang w:eastAsia="en-GB"/>
              </w:rPr>
            </w:pPr>
          </w:p>
        </w:tc>
        <w:tc>
          <w:tcPr>
            <w:tcW w:w="1030" w:type="dxa"/>
            <w:shd w:val="clear" w:color="auto" w:fill="auto"/>
          </w:tcPr>
          <w:p w:rsidR="00BB77B1" w:rsidRPr="000B64B2" w:rsidRDefault="00BB77B1" w:rsidP="000B64B2">
            <w:pPr>
              <w:rPr>
                <w:rFonts w:ascii="Verdana" w:hAnsi="Verdana"/>
                <w:sz w:val="20"/>
                <w:lang w:eastAsia="en-GB"/>
              </w:rPr>
            </w:pPr>
          </w:p>
        </w:tc>
        <w:tc>
          <w:tcPr>
            <w:tcW w:w="1078" w:type="dxa"/>
            <w:shd w:val="clear" w:color="auto" w:fill="auto"/>
          </w:tcPr>
          <w:p w:rsidR="00BB77B1" w:rsidRPr="000B64B2" w:rsidRDefault="00BB77B1" w:rsidP="000B64B2">
            <w:pPr>
              <w:rPr>
                <w:rFonts w:ascii="Verdana" w:hAnsi="Verdana"/>
                <w:sz w:val="20"/>
                <w:lang w:eastAsia="en-GB"/>
              </w:rPr>
            </w:pPr>
          </w:p>
        </w:tc>
        <w:tc>
          <w:tcPr>
            <w:tcW w:w="965" w:type="dxa"/>
            <w:shd w:val="clear" w:color="auto" w:fill="auto"/>
          </w:tcPr>
          <w:p w:rsidR="00BB77B1" w:rsidRPr="000B64B2" w:rsidRDefault="00BB77B1" w:rsidP="000B64B2">
            <w:pPr>
              <w:rPr>
                <w:rFonts w:ascii="Verdana" w:hAnsi="Verdana"/>
                <w:sz w:val="20"/>
                <w:lang w:eastAsia="en-GB"/>
              </w:rPr>
            </w:pPr>
          </w:p>
        </w:tc>
        <w:tc>
          <w:tcPr>
            <w:tcW w:w="1266" w:type="dxa"/>
            <w:shd w:val="clear" w:color="auto" w:fill="auto"/>
          </w:tcPr>
          <w:p w:rsidR="00BB77B1" w:rsidRPr="000B64B2" w:rsidRDefault="00BB77B1" w:rsidP="000B64B2">
            <w:pPr>
              <w:rPr>
                <w:rFonts w:ascii="Verdana" w:hAnsi="Verdana"/>
                <w:sz w:val="20"/>
                <w:lang w:eastAsia="en-GB"/>
              </w:rPr>
            </w:pPr>
          </w:p>
        </w:tc>
        <w:tc>
          <w:tcPr>
            <w:tcW w:w="2624" w:type="dxa"/>
            <w:shd w:val="clear" w:color="auto" w:fill="auto"/>
          </w:tcPr>
          <w:p w:rsidR="00BB77B1" w:rsidRPr="000B64B2" w:rsidRDefault="00BB77B1" w:rsidP="000B64B2">
            <w:pPr>
              <w:rPr>
                <w:rFonts w:ascii="Verdana" w:hAnsi="Verdana"/>
                <w:sz w:val="20"/>
                <w:lang w:eastAsia="en-GB"/>
              </w:rPr>
            </w:pPr>
          </w:p>
        </w:tc>
      </w:tr>
      <w:tr w:rsidR="00BB77B1" w:rsidRPr="000B64B2" w:rsidTr="0071280F">
        <w:tc>
          <w:tcPr>
            <w:tcW w:w="5508" w:type="dxa"/>
            <w:shd w:val="clear" w:color="auto" w:fill="auto"/>
          </w:tcPr>
          <w:p w:rsidR="00BB77B1" w:rsidRPr="003D6E79" w:rsidRDefault="005F1FA1" w:rsidP="00B72793">
            <w:pPr>
              <w:jc w:val="both"/>
              <w:rPr>
                <w:rFonts w:ascii="Verdana" w:hAnsi="Verdana" w:cs="Arial"/>
                <w:snapToGrid w:val="0"/>
                <w:sz w:val="22"/>
              </w:rPr>
            </w:pPr>
            <w:r>
              <w:rPr>
                <w:rFonts w:ascii="Verdana" w:hAnsi="Verdana" w:cs="Arial"/>
                <w:snapToGrid w:val="0"/>
                <w:sz w:val="22"/>
              </w:rPr>
              <w:t>1.3</w:t>
            </w:r>
            <w:r w:rsidR="001970E1">
              <w:rPr>
                <w:rFonts w:ascii="Verdana" w:hAnsi="Verdana" w:cs="Arial"/>
                <w:snapToGrid w:val="0"/>
                <w:sz w:val="22"/>
              </w:rPr>
              <w:t xml:space="preserve"> </w:t>
            </w:r>
            <w:r w:rsidR="00BB77B1">
              <w:rPr>
                <w:rFonts w:ascii="Verdana" w:hAnsi="Verdana" w:cs="Arial"/>
                <w:snapToGrid w:val="0"/>
                <w:sz w:val="22"/>
              </w:rPr>
              <w:t xml:space="preserve">Number of </w:t>
            </w:r>
            <w:r w:rsidR="00BD413D">
              <w:rPr>
                <w:rFonts w:ascii="Verdana" w:hAnsi="Verdana" w:cs="Arial"/>
                <w:snapToGrid w:val="0"/>
                <w:sz w:val="22"/>
              </w:rPr>
              <w:t>children</w:t>
            </w:r>
            <w:r w:rsidR="00BB77B1">
              <w:rPr>
                <w:rFonts w:ascii="Verdana" w:hAnsi="Verdana" w:cs="Arial"/>
                <w:snapToGrid w:val="0"/>
                <w:sz w:val="22"/>
              </w:rPr>
              <w:t xml:space="preserve"> in care </w:t>
            </w:r>
            <w:r w:rsidR="00BD413D">
              <w:rPr>
                <w:rFonts w:ascii="Verdana" w:hAnsi="Verdana" w:cs="Arial"/>
                <w:snapToGrid w:val="0"/>
                <w:sz w:val="22"/>
              </w:rPr>
              <w:t>engaged</w:t>
            </w:r>
            <w:r w:rsidR="00BB77B1">
              <w:rPr>
                <w:rFonts w:ascii="Verdana" w:hAnsi="Verdana" w:cs="Arial"/>
                <w:snapToGrid w:val="0"/>
                <w:sz w:val="22"/>
              </w:rPr>
              <w:t xml:space="preserve"> with a Personal Advisor through </w:t>
            </w:r>
            <w:r w:rsidR="000C793B">
              <w:rPr>
                <w:rFonts w:ascii="Verdana" w:hAnsi="Verdana" w:cs="Arial"/>
                <w:snapToGrid w:val="0"/>
                <w:sz w:val="22"/>
              </w:rPr>
              <w:t xml:space="preserve">child in care reviews and </w:t>
            </w:r>
            <w:r w:rsidR="00BD413D">
              <w:rPr>
                <w:rFonts w:ascii="Verdana" w:hAnsi="Verdana" w:cs="Arial"/>
                <w:snapToGrid w:val="0"/>
                <w:sz w:val="22"/>
              </w:rPr>
              <w:t>transition</w:t>
            </w:r>
            <w:r w:rsidR="00BB77B1">
              <w:rPr>
                <w:rFonts w:ascii="Verdana" w:hAnsi="Verdana" w:cs="Arial"/>
                <w:snapToGrid w:val="0"/>
                <w:sz w:val="22"/>
              </w:rPr>
              <w:t xml:space="preserve"> meetings as  part of </w:t>
            </w:r>
            <w:r w:rsidR="00BD413D">
              <w:rPr>
                <w:rFonts w:ascii="Verdana" w:hAnsi="Verdana" w:cs="Arial"/>
                <w:snapToGrid w:val="0"/>
                <w:sz w:val="22"/>
              </w:rPr>
              <w:t>transition</w:t>
            </w:r>
            <w:r w:rsidR="00BB77B1">
              <w:rPr>
                <w:rFonts w:ascii="Verdana" w:hAnsi="Verdana" w:cs="Arial"/>
                <w:snapToGrid w:val="0"/>
                <w:sz w:val="22"/>
              </w:rPr>
              <w:t xml:space="preserve"> to the Leaving Care Service</w:t>
            </w:r>
          </w:p>
        </w:tc>
        <w:tc>
          <w:tcPr>
            <w:tcW w:w="1612" w:type="dxa"/>
            <w:shd w:val="clear" w:color="auto" w:fill="auto"/>
          </w:tcPr>
          <w:p w:rsidR="00BB77B1" w:rsidRPr="000B64B2" w:rsidRDefault="00BB77B1" w:rsidP="000B64B2">
            <w:pPr>
              <w:rPr>
                <w:rFonts w:ascii="Verdana" w:hAnsi="Verdana"/>
                <w:sz w:val="20"/>
                <w:lang w:eastAsia="en-GB"/>
              </w:rPr>
            </w:pPr>
            <w:r w:rsidRPr="001970E1">
              <w:rPr>
                <w:rFonts w:ascii="Verdana" w:hAnsi="Verdana"/>
                <w:sz w:val="22"/>
                <w:lang w:eastAsia="en-GB"/>
              </w:rPr>
              <w:t>Monitor Only</w:t>
            </w:r>
          </w:p>
        </w:tc>
        <w:tc>
          <w:tcPr>
            <w:tcW w:w="1037" w:type="dxa"/>
            <w:shd w:val="clear" w:color="auto" w:fill="auto"/>
          </w:tcPr>
          <w:p w:rsidR="00BB77B1" w:rsidRPr="000B64B2" w:rsidRDefault="00BB77B1" w:rsidP="000B64B2">
            <w:pPr>
              <w:rPr>
                <w:rFonts w:ascii="Verdana" w:hAnsi="Verdana"/>
                <w:sz w:val="20"/>
                <w:lang w:eastAsia="en-GB"/>
              </w:rPr>
            </w:pPr>
          </w:p>
        </w:tc>
        <w:tc>
          <w:tcPr>
            <w:tcW w:w="1030" w:type="dxa"/>
            <w:shd w:val="clear" w:color="auto" w:fill="auto"/>
          </w:tcPr>
          <w:p w:rsidR="00BB77B1" w:rsidRPr="000B64B2" w:rsidRDefault="00BB77B1" w:rsidP="000B64B2">
            <w:pPr>
              <w:rPr>
                <w:rFonts w:ascii="Verdana" w:hAnsi="Verdana"/>
                <w:sz w:val="20"/>
                <w:lang w:eastAsia="en-GB"/>
              </w:rPr>
            </w:pPr>
          </w:p>
        </w:tc>
        <w:tc>
          <w:tcPr>
            <w:tcW w:w="1078" w:type="dxa"/>
            <w:shd w:val="clear" w:color="auto" w:fill="auto"/>
          </w:tcPr>
          <w:p w:rsidR="00BB77B1" w:rsidRPr="000B64B2" w:rsidRDefault="00BB77B1" w:rsidP="000B64B2">
            <w:pPr>
              <w:rPr>
                <w:rFonts w:ascii="Verdana" w:hAnsi="Verdana"/>
                <w:sz w:val="20"/>
                <w:lang w:eastAsia="en-GB"/>
              </w:rPr>
            </w:pPr>
          </w:p>
        </w:tc>
        <w:tc>
          <w:tcPr>
            <w:tcW w:w="965" w:type="dxa"/>
            <w:shd w:val="clear" w:color="auto" w:fill="auto"/>
          </w:tcPr>
          <w:p w:rsidR="00BB77B1" w:rsidRPr="000B64B2" w:rsidRDefault="00BB77B1" w:rsidP="000B64B2">
            <w:pPr>
              <w:rPr>
                <w:rFonts w:ascii="Verdana" w:hAnsi="Verdana"/>
                <w:sz w:val="20"/>
                <w:lang w:eastAsia="en-GB"/>
              </w:rPr>
            </w:pPr>
          </w:p>
        </w:tc>
        <w:tc>
          <w:tcPr>
            <w:tcW w:w="1266" w:type="dxa"/>
            <w:shd w:val="clear" w:color="auto" w:fill="auto"/>
          </w:tcPr>
          <w:p w:rsidR="00BB77B1" w:rsidRPr="000B64B2" w:rsidRDefault="00BB77B1" w:rsidP="000B64B2">
            <w:pPr>
              <w:rPr>
                <w:rFonts w:ascii="Verdana" w:hAnsi="Verdana"/>
                <w:sz w:val="20"/>
                <w:lang w:eastAsia="en-GB"/>
              </w:rPr>
            </w:pPr>
          </w:p>
        </w:tc>
        <w:tc>
          <w:tcPr>
            <w:tcW w:w="2624" w:type="dxa"/>
            <w:shd w:val="clear" w:color="auto" w:fill="auto"/>
          </w:tcPr>
          <w:p w:rsidR="00BB77B1" w:rsidRPr="000B64B2" w:rsidRDefault="00BB77B1" w:rsidP="000B64B2">
            <w:pPr>
              <w:rPr>
                <w:rFonts w:ascii="Verdana" w:hAnsi="Verdana"/>
                <w:sz w:val="20"/>
                <w:lang w:eastAsia="en-GB"/>
              </w:rPr>
            </w:pPr>
          </w:p>
        </w:tc>
      </w:tr>
      <w:tr w:rsidR="000B64B2" w:rsidRPr="000B64B2" w:rsidTr="001970E1">
        <w:trPr>
          <w:trHeight w:val="699"/>
        </w:trPr>
        <w:tc>
          <w:tcPr>
            <w:tcW w:w="5508" w:type="dxa"/>
            <w:shd w:val="clear" w:color="auto" w:fill="auto"/>
          </w:tcPr>
          <w:p w:rsidR="000B64B2" w:rsidRPr="000B64B2" w:rsidRDefault="005F1FA1" w:rsidP="001970E1">
            <w:pPr>
              <w:jc w:val="both"/>
              <w:rPr>
                <w:rFonts w:ascii="Verdana" w:hAnsi="Verdana"/>
                <w:sz w:val="22"/>
                <w:lang w:eastAsia="en-GB"/>
              </w:rPr>
            </w:pPr>
            <w:r>
              <w:rPr>
                <w:rFonts w:ascii="Verdana" w:hAnsi="Verdana" w:cs="Arial"/>
                <w:snapToGrid w:val="0"/>
                <w:sz w:val="22"/>
              </w:rPr>
              <w:t>1.4</w:t>
            </w:r>
            <w:r w:rsidR="00A23CE6">
              <w:rPr>
                <w:rFonts w:ascii="Verdana" w:hAnsi="Verdana" w:cs="Arial"/>
                <w:snapToGrid w:val="0"/>
                <w:sz w:val="22"/>
              </w:rPr>
              <w:t xml:space="preserve"> </w:t>
            </w:r>
            <w:r w:rsidR="002E4172">
              <w:rPr>
                <w:rFonts w:ascii="Verdana" w:hAnsi="Verdana" w:cs="Arial"/>
                <w:snapToGrid w:val="0"/>
                <w:sz w:val="22"/>
              </w:rPr>
              <w:t>Percentage</w:t>
            </w:r>
            <w:r w:rsidR="001970E1">
              <w:rPr>
                <w:rFonts w:ascii="Verdana" w:hAnsi="Verdana" w:cs="Arial"/>
                <w:snapToGrid w:val="0"/>
                <w:sz w:val="22"/>
              </w:rPr>
              <w:t xml:space="preserve"> of allocated Young P</w:t>
            </w:r>
            <w:r w:rsidR="0011666A" w:rsidRPr="003D6E79">
              <w:rPr>
                <w:rFonts w:ascii="Verdana" w:hAnsi="Verdana" w:cs="Arial"/>
                <w:snapToGrid w:val="0"/>
                <w:sz w:val="22"/>
              </w:rPr>
              <w:t>eople</w:t>
            </w:r>
            <w:r w:rsidR="001970E1">
              <w:rPr>
                <w:rFonts w:ascii="Verdana" w:hAnsi="Verdana" w:cs="Arial"/>
                <w:snapToGrid w:val="0"/>
                <w:sz w:val="22"/>
              </w:rPr>
              <w:t xml:space="preserve"> who are</w:t>
            </w:r>
            <w:r w:rsidR="002E4172">
              <w:rPr>
                <w:rFonts w:ascii="Verdana" w:hAnsi="Verdana" w:cs="Arial"/>
                <w:snapToGrid w:val="0"/>
                <w:sz w:val="22"/>
              </w:rPr>
              <w:t xml:space="preserve"> participating</w:t>
            </w:r>
            <w:r w:rsidR="0011666A" w:rsidRPr="003D6E79">
              <w:rPr>
                <w:rFonts w:ascii="Verdana" w:hAnsi="Verdana" w:cs="Arial"/>
                <w:snapToGrid w:val="0"/>
                <w:sz w:val="22"/>
              </w:rPr>
              <w:t xml:space="preserve"> in Pathway Plans</w:t>
            </w:r>
          </w:p>
        </w:tc>
        <w:tc>
          <w:tcPr>
            <w:tcW w:w="1612" w:type="dxa"/>
            <w:shd w:val="clear" w:color="auto" w:fill="auto"/>
          </w:tcPr>
          <w:p w:rsidR="000B64B2" w:rsidRPr="000B64B2" w:rsidRDefault="002E4172" w:rsidP="000B64B2">
            <w:pPr>
              <w:rPr>
                <w:rFonts w:ascii="Verdana" w:hAnsi="Verdana"/>
                <w:sz w:val="20"/>
                <w:lang w:eastAsia="en-GB"/>
              </w:rPr>
            </w:pPr>
            <w:r w:rsidRPr="001970E1">
              <w:rPr>
                <w:rFonts w:ascii="Verdana" w:hAnsi="Verdana"/>
                <w:sz w:val="22"/>
                <w:lang w:eastAsia="en-GB"/>
              </w:rPr>
              <w:t>92%</w:t>
            </w:r>
          </w:p>
        </w:tc>
        <w:tc>
          <w:tcPr>
            <w:tcW w:w="1037" w:type="dxa"/>
            <w:shd w:val="clear" w:color="auto" w:fill="auto"/>
          </w:tcPr>
          <w:p w:rsidR="000B64B2" w:rsidRPr="000B64B2" w:rsidRDefault="000B64B2" w:rsidP="000B64B2">
            <w:pPr>
              <w:rPr>
                <w:rFonts w:ascii="Verdana" w:hAnsi="Verdana"/>
                <w:sz w:val="20"/>
                <w:lang w:eastAsia="en-GB"/>
              </w:rPr>
            </w:pPr>
          </w:p>
        </w:tc>
        <w:tc>
          <w:tcPr>
            <w:tcW w:w="1030" w:type="dxa"/>
            <w:shd w:val="clear" w:color="auto" w:fill="auto"/>
          </w:tcPr>
          <w:p w:rsidR="000B64B2" w:rsidRPr="000B64B2" w:rsidRDefault="000B64B2" w:rsidP="000B64B2">
            <w:pPr>
              <w:rPr>
                <w:rFonts w:ascii="Verdana" w:hAnsi="Verdana"/>
                <w:sz w:val="20"/>
                <w:lang w:eastAsia="en-GB"/>
              </w:rPr>
            </w:pPr>
          </w:p>
        </w:tc>
        <w:tc>
          <w:tcPr>
            <w:tcW w:w="1078" w:type="dxa"/>
            <w:shd w:val="clear" w:color="auto" w:fill="auto"/>
          </w:tcPr>
          <w:p w:rsidR="000B64B2" w:rsidRPr="000B64B2" w:rsidRDefault="000B64B2" w:rsidP="000B64B2">
            <w:pPr>
              <w:rPr>
                <w:rFonts w:ascii="Verdana" w:hAnsi="Verdana"/>
                <w:sz w:val="20"/>
                <w:lang w:eastAsia="en-GB"/>
              </w:rPr>
            </w:pPr>
          </w:p>
        </w:tc>
        <w:tc>
          <w:tcPr>
            <w:tcW w:w="965" w:type="dxa"/>
            <w:shd w:val="clear" w:color="auto" w:fill="auto"/>
          </w:tcPr>
          <w:p w:rsidR="000B64B2" w:rsidRPr="000B64B2" w:rsidRDefault="000B64B2" w:rsidP="000B64B2">
            <w:pPr>
              <w:rPr>
                <w:rFonts w:ascii="Verdana" w:hAnsi="Verdana"/>
                <w:sz w:val="20"/>
                <w:lang w:eastAsia="en-GB"/>
              </w:rPr>
            </w:pPr>
          </w:p>
        </w:tc>
        <w:tc>
          <w:tcPr>
            <w:tcW w:w="1266" w:type="dxa"/>
            <w:shd w:val="clear" w:color="auto" w:fill="auto"/>
          </w:tcPr>
          <w:p w:rsidR="000B64B2" w:rsidRPr="000B64B2" w:rsidRDefault="000B64B2" w:rsidP="000B64B2">
            <w:pPr>
              <w:rPr>
                <w:rFonts w:ascii="Verdana" w:hAnsi="Verdana"/>
                <w:sz w:val="20"/>
                <w:lang w:eastAsia="en-GB"/>
              </w:rPr>
            </w:pPr>
          </w:p>
        </w:tc>
        <w:tc>
          <w:tcPr>
            <w:tcW w:w="2624" w:type="dxa"/>
            <w:shd w:val="clear" w:color="auto" w:fill="auto"/>
          </w:tcPr>
          <w:p w:rsidR="000B64B2" w:rsidRPr="000B64B2" w:rsidRDefault="000B64B2" w:rsidP="000B64B2">
            <w:pPr>
              <w:rPr>
                <w:rFonts w:ascii="Verdana" w:hAnsi="Verdana"/>
                <w:sz w:val="20"/>
                <w:lang w:eastAsia="en-GB"/>
              </w:rPr>
            </w:pPr>
          </w:p>
        </w:tc>
      </w:tr>
      <w:tr w:rsidR="000B64B2" w:rsidRPr="000B64B2" w:rsidTr="0071280F">
        <w:tc>
          <w:tcPr>
            <w:tcW w:w="5508" w:type="dxa"/>
            <w:shd w:val="clear" w:color="auto" w:fill="auto"/>
          </w:tcPr>
          <w:p w:rsidR="000B64B2" w:rsidRPr="000B64B2" w:rsidRDefault="005F1FA1" w:rsidP="00B72793">
            <w:pPr>
              <w:jc w:val="both"/>
              <w:rPr>
                <w:rFonts w:ascii="Verdana" w:hAnsi="Verdana"/>
                <w:sz w:val="22"/>
                <w:lang w:eastAsia="en-GB"/>
              </w:rPr>
            </w:pPr>
            <w:r>
              <w:rPr>
                <w:rFonts w:ascii="Verdana" w:hAnsi="Verdana" w:cs="Arial"/>
                <w:snapToGrid w:val="0"/>
                <w:sz w:val="22"/>
              </w:rPr>
              <w:t>1.5</w:t>
            </w:r>
            <w:r w:rsidR="001970E1">
              <w:rPr>
                <w:rFonts w:ascii="Verdana" w:hAnsi="Verdana" w:cs="Arial"/>
                <w:snapToGrid w:val="0"/>
                <w:sz w:val="22"/>
              </w:rPr>
              <w:t xml:space="preserve"> </w:t>
            </w:r>
            <w:r w:rsidR="002E4172">
              <w:rPr>
                <w:rFonts w:ascii="Verdana" w:hAnsi="Verdana" w:cs="Arial"/>
                <w:snapToGrid w:val="0"/>
                <w:sz w:val="22"/>
              </w:rPr>
              <w:t>Percentage</w:t>
            </w:r>
            <w:r w:rsidR="001970E1">
              <w:rPr>
                <w:rFonts w:ascii="Verdana" w:hAnsi="Verdana" w:cs="Arial"/>
                <w:snapToGrid w:val="0"/>
                <w:sz w:val="22"/>
              </w:rPr>
              <w:t xml:space="preserve"> of allocated Young P</w:t>
            </w:r>
            <w:r w:rsidR="0011666A" w:rsidRPr="003D6E79">
              <w:rPr>
                <w:rFonts w:ascii="Verdana" w:hAnsi="Verdana" w:cs="Arial"/>
                <w:snapToGrid w:val="0"/>
                <w:sz w:val="22"/>
              </w:rPr>
              <w:t>eople</w:t>
            </w:r>
            <w:r w:rsidR="002E4172">
              <w:rPr>
                <w:rFonts w:ascii="Verdana" w:hAnsi="Verdana" w:cs="Arial"/>
                <w:snapToGrid w:val="0"/>
                <w:sz w:val="22"/>
              </w:rPr>
              <w:t xml:space="preserve"> who </w:t>
            </w:r>
            <w:r w:rsidR="0011666A" w:rsidRPr="003D6E79">
              <w:rPr>
                <w:rFonts w:ascii="Verdana" w:hAnsi="Verdana" w:cs="Arial"/>
                <w:snapToGrid w:val="0"/>
                <w:sz w:val="22"/>
              </w:rPr>
              <w:t xml:space="preserve"> have their ethnicity recorded correctly</w:t>
            </w:r>
          </w:p>
        </w:tc>
        <w:tc>
          <w:tcPr>
            <w:tcW w:w="1612" w:type="dxa"/>
            <w:shd w:val="clear" w:color="auto" w:fill="auto"/>
          </w:tcPr>
          <w:p w:rsidR="000B64B2" w:rsidRPr="001970E1" w:rsidRDefault="002E4172" w:rsidP="000B64B2">
            <w:pPr>
              <w:rPr>
                <w:rFonts w:ascii="Verdana" w:hAnsi="Verdana"/>
                <w:sz w:val="22"/>
                <w:lang w:eastAsia="en-GB"/>
              </w:rPr>
            </w:pPr>
            <w:r w:rsidRPr="001970E1">
              <w:rPr>
                <w:rFonts w:ascii="Verdana" w:hAnsi="Verdana"/>
                <w:sz w:val="22"/>
                <w:lang w:eastAsia="en-GB"/>
              </w:rPr>
              <w:t>100%</w:t>
            </w:r>
          </w:p>
        </w:tc>
        <w:tc>
          <w:tcPr>
            <w:tcW w:w="1037" w:type="dxa"/>
            <w:shd w:val="clear" w:color="auto" w:fill="auto"/>
          </w:tcPr>
          <w:p w:rsidR="000B64B2" w:rsidRPr="000B64B2" w:rsidRDefault="000B64B2" w:rsidP="000B64B2">
            <w:pPr>
              <w:rPr>
                <w:rFonts w:ascii="Verdana" w:hAnsi="Verdana"/>
                <w:sz w:val="20"/>
                <w:lang w:eastAsia="en-GB"/>
              </w:rPr>
            </w:pPr>
          </w:p>
        </w:tc>
        <w:tc>
          <w:tcPr>
            <w:tcW w:w="1030" w:type="dxa"/>
            <w:shd w:val="clear" w:color="auto" w:fill="auto"/>
          </w:tcPr>
          <w:p w:rsidR="000B64B2" w:rsidRPr="000B64B2" w:rsidRDefault="000B64B2" w:rsidP="000B64B2">
            <w:pPr>
              <w:rPr>
                <w:rFonts w:ascii="Verdana" w:hAnsi="Verdana"/>
                <w:sz w:val="20"/>
                <w:lang w:eastAsia="en-GB"/>
              </w:rPr>
            </w:pPr>
          </w:p>
        </w:tc>
        <w:tc>
          <w:tcPr>
            <w:tcW w:w="1078" w:type="dxa"/>
            <w:shd w:val="clear" w:color="auto" w:fill="auto"/>
          </w:tcPr>
          <w:p w:rsidR="000B64B2" w:rsidRPr="000B64B2" w:rsidRDefault="000B64B2" w:rsidP="000B64B2">
            <w:pPr>
              <w:rPr>
                <w:rFonts w:ascii="Verdana" w:hAnsi="Verdana"/>
                <w:sz w:val="20"/>
                <w:lang w:eastAsia="en-GB"/>
              </w:rPr>
            </w:pPr>
          </w:p>
        </w:tc>
        <w:tc>
          <w:tcPr>
            <w:tcW w:w="965" w:type="dxa"/>
            <w:shd w:val="clear" w:color="auto" w:fill="auto"/>
          </w:tcPr>
          <w:p w:rsidR="000B64B2" w:rsidRPr="000B64B2" w:rsidRDefault="000B64B2" w:rsidP="000B64B2">
            <w:pPr>
              <w:rPr>
                <w:rFonts w:ascii="Verdana" w:hAnsi="Verdana"/>
                <w:sz w:val="20"/>
                <w:lang w:eastAsia="en-GB"/>
              </w:rPr>
            </w:pPr>
          </w:p>
        </w:tc>
        <w:tc>
          <w:tcPr>
            <w:tcW w:w="1266" w:type="dxa"/>
            <w:shd w:val="clear" w:color="auto" w:fill="auto"/>
          </w:tcPr>
          <w:p w:rsidR="000B64B2" w:rsidRPr="000B64B2" w:rsidRDefault="000B64B2" w:rsidP="000B64B2">
            <w:pPr>
              <w:rPr>
                <w:rFonts w:ascii="Verdana" w:hAnsi="Verdana"/>
                <w:sz w:val="20"/>
                <w:lang w:eastAsia="en-GB"/>
              </w:rPr>
            </w:pPr>
          </w:p>
        </w:tc>
        <w:tc>
          <w:tcPr>
            <w:tcW w:w="2624" w:type="dxa"/>
            <w:shd w:val="clear" w:color="auto" w:fill="auto"/>
          </w:tcPr>
          <w:p w:rsidR="000B64B2" w:rsidRPr="000B64B2" w:rsidRDefault="000B64B2" w:rsidP="000B64B2">
            <w:pPr>
              <w:rPr>
                <w:rFonts w:ascii="Verdana" w:hAnsi="Verdana"/>
                <w:sz w:val="20"/>
                <w:lang w:eastAsia="en-GB"/>
              </w:rPr>
            </w:pPr>
          </w:p>
        </w:tc>
      </w:tr>
      <w:tr w:rsidR="000B64B2" w:rsidRPr="000B64B2" w:rsidTr="0071280F">
        <w:tc>
          <w:tcPr>
            <w:tcW w:w="5508" w:type="dxa"/>
            <w:shd w:val="clear" w:color="auto" w:fill="auto"/>
          </w:tcPr>
          <w:p w:rsidR="000B64B2" w:rsidRPr="000B64B2" w:rsidRDefault="005F1FA1" w:rsidP="00B72793">
            <w:pPr>
              <w:jc w:val="both"/>
              <w:rPr>
                <w:rFonts w:ascii="Verdana" w:hAnsi="Verdana"/>
                <w:sz w:val="22"/>
                <w:lang w:eastAsia="en-GB"/>
              </w:rPr>
            </w:pPr>
            <w:r>
              <w:rPr>
                <w:rFonts w:ascii="Verdana" w:hAnsi="Verdana" w:cs="Arial"/>
                <w:snapToGrid w:val="0"/>
                <w:sz w:val="22"/>
              </w:rPr>
              <w:t>1.6</w:t>
            </w:r>
            <w:r w:rsidR="001970E1">
              <w:rPr>
                <w:rFonts w:ascii="Verdana" w:hAnsi="Verdana" w:cs="Arial"/>
                <w:snapToGrid w:val="0"/>
                <w:sz w:val="22"/>
              </w:rPr>
              <w:t xml:space="preserve"> </w:t>
            </w:r>
            <w:r w:rsidR="002E4172">
              <w:rPr>
                <w:rFonts w:ascii="Verdana" w:hAnsi="Verdana" w:cs="Arial"/>
                <w:snapToGrid w:val="0"/>
                <w:sz w:val="22"/>
              </w:rPr>
              <w:t>Percentage</w:t>
            </w:r>
            <w:r w:rsidR="001970E1">
              <w:rPr>
                <w:rFonts w:ascii="Verdana" w:hAnsi="Verdana" w:cs="Arial"/>
                <w:snapToGrid w:val="0"/>
                <w:sz w:val="22"/>
              </w:rPr>
              <w:t xml:space="preserve"> of allocated Young P</w:t>
            </w:r>
            <w:r w:rsidR="0011666A" w:rsidRPr="003D6E79">
              <w:rPr>
                <w:rFonts w:ascii="Verdana" w:hAnsi="Verdana" w:cs="Arial"/>
                <w:snapToGrid w:val="0"/>
                <w:sz w:val="22"/>
              </w:rPr>
              <w:t>eople</w:t>
            </w:r>
            <w:r w:rsidR="002E4172">
              <w:rPr>
                <w:rFonts w:ascii="Verdana" w:hAnsi="Verdana" w:cs="Arial"/>
                <w:snapToGrid w:val="0"/>
                <w:sz w:val="22"/>
              </w:rPr>
              <w:t xml:space="preserve"> who have pathway p</w:t>
            </w:r>
            <w:r w:rsidR="0011666A" w:rsidRPr="003D6E79">
              <w:rPr>
                <w:rFonts w:ascii="Verdana" w:hAnsi="Verdana" w:cs="Arial"/>
                <w:snapToGrid w:val="0"/>
                <w:sz w:val="22"/>
              </w:rPr>
              <w:t>lan reviews within 6 months</w:t>
            </w:r>
          </w:p>
        </w:tc>
        <w:tc>
          <w:tcPr>
            <w:tcW w:w="1612" w:type="dxa"/>
            <w:shd w:val="clear" w:color="auto" w:fill="auto"/>
          </w:tcPr>
          <w:p w:rsidR="000B64B2" w:rsidRPr="001970E1" w:rsidRDefault="002E4172" w:rsidP="000B64B2">
            <w:pPr>
              <w:rPr>
                <w:rFonts w:ascii="Verdana" w:hAnsi="Verdana"/>
                <w:sz w:val="22"/>
                <w:lang w:eastAsia="en-GB"/>
              </w:rPr>
            </w:pPr>
            <w:r w:rsidRPr="001970E1">
              <w:rPr>
                <w:rFonts w:ascii="Verdana" w:hAnsi="Verdana"/>
                <w:sz w:val="22"/>
                <w:lang w:eastAsia="en-GB"/>
              </w:rPr>
              <w:t>95%</w:t>
            </w:r>
          </w:p>
        </w:tc>
        <w:tc>
          <w:tcPr>
            <w:tcW w:w="1037" w:type="dxa"/>
            <w:shd w:val="clear" w:color="auto" w:fill="auto"/>
          </w:tcPr>
          <w:p w:rsidR="000B64B2" w:rsidRPr="000B64B2" w:rsidRDefault="000B64B2" w:rsidP="000B64B2">
            <w:pPr>
              <w:rPr>
                <w:rFonts w:ascii="Verdana" w:hAnsi="Verdana"/>
                <w:sz w:val="20"/>
                <w:lang w:eastAsia="en-GB"/>
              </w:rPr>
            </w:pPr>
          </w:p>
        </w:tc>
        <w:tc>
          <w:tcPr>
            <w:tcW w:w="1030" w:type="dxa"/>
            <w:shd w:val="clear" w:color="auto" w:fill="auto"/>
          </w:tcPr>
          <w:p w:rsidR="000B64B2" w:rsidRPr="000B64B2" w:rsidRDefault="000B64B2" w:rsidP="000B64B2">
            <w:pPr>
              <w:rPr>
                <w:rFonts w:ascii="Verdana" w:hAnsi="Verdana"/>
                <w:sz w:val="20"/>
                <w:lang w:eastAsia="en-GB"/>
              </w:rPr>
            </w:pPr>
          </w:p>
        </w:tc>
        <w:tc>
          <w:tcPr>
            <w:tcW w:w="1078" w:type="dxa"/>
            <w:shd w:val="clear" w:color="auto" w:fill="auto"/>
          </w:tcPr>
          <w:p w:rsidR="000B64B2" w:rsidRPr="000B64B2" w:rsidRDefault="000B64B2" w:rsidP="000B64B2">
            <w:pPr>
              <w:rPr>
                <w:rFonts w:ascii="Verdana" w:hAnsi="Verdana"/>
                <w:sz w:val="20"/>
                <w:lang w:eastAsia="en-GB"/>
              </w:rPr>
            </w:pPr>
          </w:p>
        </w:tc>
        <w:tc>
          <w:tcPr>
            <w:tcW w:w="965" w:type="dxa"/>
            <w:shd w:val="clear" w:color="auto" w:fill="auto"/>
          </w:tcPr>
          <w:p w:rsidR="000B64B2" w:rsidRPr="000B64B2" w:rsidRDefault="000B64B2" w:rsidP="000B64B2">
            <w:pPr>
              <w:rPr>
                <w:rFonts w:ascii="Verdana" w:hAnsi="Verdana"/>
                <w:sz w:val="20"/>
                <w:lang w:eastAsia="en-GB"/>
              </w:rPr>
            </w:pPr>
          </w:p>
        </w:tc>
        <w:tc>
          <w:tcPr>
            <w:tcW w:w="1266" w:type="dxa"/>
            <w:shd w:val="clear" w:color="auto" w:fill="auto"/>
          </w:tcPr>
          <w:p w:rsidR="000B64B2" w:rsidRPr="000B64B2" w:rsidRDefault="000B64B2" w:rsidP="000B64B2">
            <w:pPr>
              <w:rPr>
                <w:rFonts w:ascii="Verdana" w:hAnsi="Verdana"/>
                <w:sz w:val="20"/>
                <w:lang w:eastAsia="en-GB"/>
              </w:rPr>
            </w:pPr>
          </w:p>
        </w:tc>
        <w:tc>
          <w:tcPr>
            <w:tcW w:w="2624" w:type="dxa"/>
            <w:shd w:val="clear" w:color="auto" w:fill="auto"/>
          </w:tcPr>
          <w:p w:rsidR="000B64B2" w:rsidRPr="000B64B2" w:rsidRDefault="000B64B2" w:rsidP="000B64B2">
            <w:pPr>
              <w:rPr>
                <w:rFonts w:ascii="Verdana" w:hAnsi="Verdana"/>
                <w:sz w:val="20"/>
                <w:lang w:eastAsia="en-GB"/>
              </w:rPr>
            </w:pPr>
          </w:p>
        </w:tc>
      </w:tr>
      <w:tr w:rsidR="000B64B2" w:rsidRPr="000B64B2" w:rsidTr="0071280F">
        <w:tc>
          <w:tcPr>
            <w:tcW w:w="5508" w:type="dxa"/>
            <w:shd w:val="clear" w:color="auto" w:fill="auto"/>
          </w:tcPr>
          <w:p w:rsidR="000B64B2" w:rsidRPr="000B64B2" w:rsidRDefault="005F1FA1" w:rsidP="00B72793">
            <w:pPr>
              <w:jc w:val="both"/>
              <w:rPr>
                <w:rFonts w:ascii="Verdana" w:hAnsi="Verdana" w:cs="Arial"/>
                <w:snapToGrid w:val="0"/>
                <w:sz w:val="22"/>
              </w:rPr>
            </w:pPr>
            <w:r>
              <w:rPr>
                <w:rFonts w:ascii="Verdana" w:hAnsi="Verdana" w:cs="Arial"/>
                <w:snapToGrid w:val="0"/>
                <w:sz w:val="22"/>
              </w:rPr>
              <w:t>1.7</w:t>
            </w:r>
            <w:r w:rsidR="00BD413D">
              <w:rPr>
                <w:rFonts w:ascii="Verdana" w:hAnsi="Verdana" w:cs="Arial"/>
                <w:snapToGrid w:val="0"/>
                <w:sz w:val="22"/>
              </w:rPr>
              <w:t xml:space="preserve"> Percentage</w:t>
            </w:r>
            <w:r w:rsidR="001970E1">
              <w:rPr>
                <w:rFonts w:ascii="Verdana" w:hAnsi="Verdana" w:cs="Arial"/>
                <w:snapToGrid w:val="0"/>
                <w:sz w:val="22"/>
              </w:rPr>
              <w:t xml:space="preserve"> of allocated Young P</w:t>
            </w:r>
            <w:r w:rsidR="0011666A" w:rsidRPr="003D6E79">
              <w:rPr>
                <w:rFonts w:ascii="Verdana" w:hAnsi="Verdana" w:cs="Arial"/>
                <w:snapToGrid w:val="0"/>
                <w:sz w:val="22"/>
              </w:rPr>
              <w:t>eople</w:t>
            </w:r>
            <w:r w:rsidR="00A23CE6">
              <w:rPr>
                <w:rFonts w:ascii="Verdana" w:hAnsi="Verdana" w:cs="Arial"/>
                <w:snapToGrid w:val="0"/>
                <w:sz w:val="22"/>
              </w:rPr>
              <w:t xml:space="preserve"> who</w:t>
            </w:r>
            <w:r w:rsidR="0011666A" w:rsidRPr="003D6E79">
              <w:rPr>
                <w:rFonts w:ascii="Verdana" w:hAnsi="Verdana" w:cs="Arial"/>
                <w:snapToGrid w:val="0"/>
                <w:sz w:val="22"/>
              </w:rPr>
              <w:t xml:space="preserve"> are engaged in Education, Training or Employment on their 19th Birthday, 20th and 21st birthd</w:t>
            </w:r>
            <w:r w:rsidR="00A23CE6">
              <w:rPr>
                <w:rFonts w:ascii="Verdana" w:hAnsi="Verdana" w:cs="Arial"/>
                <w:snapToGrid w:val="0"/>
                <w:sz w:val="22"/>
              </w:rPr>
              <w:t>ays.</w:t>
            </w:r>
          </w:p>
        </w:tc>
        <w:tc>
          <w:tcPr>
            <w:tcW w:w="1612" w:type="dxa"/>
            <w:shd w:val="clear" w:color="auto" w:fill="auto"/>
          </w:tcPr>
          <w:p w:rsidR="000B64B2" w:rsidRPr="001970E1" w:rsidRDefault="002E4172" w:rsidP="000B64B2">
            <w:pPr>
              <w:rPr>
                <w:rFonts w:ascii="Verdana" w:hAnsi="Verdana"/>
                <w:sz w:val="22"/>
                <w:lang w:eastAsia="en-GB"/>
              </w:rPr>
            </w:pPr>
            <w:r w:rsidRPr="001970E1">
              <w:rPr>
                <w:rFonts w:ascii="Verdana" w:hAnsi="Verdana"/>
                <w:sz w:val="22"/>
                <w:lang w:eastAsia="en-GB"/>
              </w:rPr>
              <w:t>75%</w:t>
            </w:r>
          </w:p>
        </w:tc>
        <w:tc>
          <w:tcPr>
            <w:tcW w:w="1037" w:type="dxa"/>
            <w:shd w:val="clear" w:color="auto" w:fill="auto"/>
          </w:tcPr>
          <w:p w:rsidR="000B64B2" w:rsidRPr="000B64B2" w:rsidRDefault="000B64B2" w:rsidP="000B64B2">
            <w:pPr>
              <w:rPr>
                <w:rFonts w:ascii="Verdana" w:hAnsi="Verdana"/>
                <w:sz w:val="20"/>
                <w:lang w:eastAsia="en-GB"/>
              </w:rPr>
            </w:pPr>
          </w:p>
        </w:tc>
        <w:tc>
          <w:tcPr>
            <w:tcW w:w="1030" w:type="dxa"/>
            <w:shd w:val="clear" w:color="auto" w:fill="auto"/>
          </w:tcPr>
          <w:p w:rsidR="000B64B2" w:rsidRPr="000B64B2" w:rsidRDefault="000B64B2" w:rsidP="000B64B2">
            <w:pPr>
              <w:rPr>
                <w:rFonts w:ascii="Verdana" w:hAnsi="Verdana"/>
                <w:sz w:val="20"/>
                <w:lang w:eastAsia="en-GB"/>
              </w:rPr>
            </w:pPr>
          </w:p>
        </w:tc>
        <w:tc>
          <w:tcPr>
            <w:tcW w:w="1078" w:type="dxa"/>
            <w:shd w:val="clear" w:color="auto" w:fill="auto"/>
          </w:tcPr>
          <w:p w:rsidR="000B64B2" w:rsidRPr="000B64B2" w:rsidRDefault="000B64B2" w:rsidP="000B64B2">
            <w:pPr>
              <w:rPr>
                <w:rFonts w:ascii="Verdana" w:hAnsi="Verdana"/>
                <w:sz w:val="20"/>
                <w:lang w:eastAsia="en-GB"/>
              </w:rPr>
            </w:pPr>
          </w:p>
        </w:tc>
        <w:tc>
          <w:tcPr>
            <w:tcW w:w="965" w:type="dxa"/>
            <w:shd w:val="clear" w:color="auto" w:fill="auto"/>
          </w:tcPr>
          <w:p w:rsidR="000B64B2" w:rsidRPr="000B64B2" w:rsidRDefault="000B64B2" w:rsidP="000B64B2">
            <w:pPr>
              <w:rPr>
                <w:rFonts w:ascii="Verdana" w:hAnsi="Verdana"/>
                <w:sz w:val="20"/>
                <w:lang w:eastAsia="en-GB"/>
              </w:rPr>
            </w:pPr>
          </w:p>
        </w:tc>
        <w:tc>
          <w:tcPr>
            <w:tcW w:w="1266" w:type="dxa"/>
            <w:shd w:val="clear" w:color="auto" w:fill="auto"/>
          </w:tcPr>
          <w:p w:rsidR="000B64B2" w:rsidRPr="000B64B2" w:rsidRDefault="000B64B2" w:rsidP="000B64B2">
            <w:pPr>
              <w:rPr>
                <w:rFonts w:ascii="Verdana" w:hAnsi="Verdana"/>
                <w:sz w:val="20"/>
                <w:lang w:eastAsia="en-GB"/>
              </w:rPr>
            </w:pPr>
          </w:p>
        </w:tc>
        <w:tc>
          <w:tcPr>
            <w:tcW w:w="2624" w:type="dxa"/>
            <w:shd w:val="clear" w:color="auto" w:fill="auto"/>
          </w:tcPr>
          <w:p w:rsidR="000B64B2" w:rsidRPr="000B64B2" w:rsidRDefault="000B64B2" w:rsidP="000B64B2">
            <w:pPr>
              <w:rPr>
                <w:rFonts w:ascii="Verdana" w:hAnsi="Verdana"/>
                <w:sz w:val="20"/>
                <w:lang w:eastAsia="en-GB"/>
              </w:rPr>
            </w:pPr>
          </w:p>
        </w:tc>
      </w:tr>
      <w:tr w:rsidR="000B64B2" w:rsidRPr="000B64B2" w:rsidTr="0071280F">
        <w:tc>
          <w:tcPr>
            <w:tcW w:w="5508" w:type="dxa"/>
            <w:shd w:val="clear" w:color="auto" w:fill="auto"/>
          </w:tcPr>
          <w:p w:rsidR="000B64B2" w:rsidRPr="000B64B2" w:rsidRDefault="005F1FA1" w:rsidP="000B64B2">
            <w:pPr>
              <w:jc w:val="both"/>
              <w:rPr>
                <w:rFonts w:ascii="Verdana" w:hAnsi="Verdana" w:cs="Arial"/>
                <w:snapToGrid w:val="0"/>
                <w:sz w:val="22"/>
              </w:rPr>
            </w:pPr>
            <w:r>
              <w:rPr>
                <w:rFonts w:ascii="Verdana" w:hAnsi="Verdana" w:cs="Arial"/>
                <w:snapToGrid w:val="0"/>
                <w:sz w:val="22"/>
              </w:rPr>
              <w:t>1.8</w:t>
            </w:r>
            <w:r w:rsidR="001970E1">
              <w:rPr>
                <w:rFonts w:ascii="Verdana" w:hAnsi="Verdana" w:cs="Arial"/>
                <w:snapToGrid w:val="0"/>
                <w:sz w:val="22"/>
              </w:rPr>
              <w:t xml:space="preserve"> </w:t>
            </w:r>
            <w:r w:rsidR="00A23CE6">
              <w:rPr>
                <w:rFonts w:ascii="Verdana" w:hAnsi="Verdana" w:cs="Arial"/>
                <w:snapToGrid w:val="0"/>
                <w:sz w:val="22"/>
              </w:rPr>
              <w:t>Percentage</w:t>
            </w:r>
            <w:r w:rsidR="001970E1">
              <w:rPr>
                <w:rFonts w:ascii="Verdana" w:hAnsi="Verdana" w:cs="Arial"/>
                <w:snapToGrid w:val="0"/>
                <w:sz w:val="22"/>
              </w:rPr>
              <w:t xml:space="preserve"> of allocated Young P</w:t>
            </w:r>
            <w:r w:rsidR="0011666A" w:rsidRPr="003D6E79">
              <w:rPr>
                <w:rFonts w:ascii="Verdana" w:hAnsi="Verdana" w:cs="Arial"/>
                <w:snapToGrid w:val="0"/>
                <w:sz w:val="22"/>
              </w:rPr>
              <w:t xml:space="preserve">eople are </w:t>
            </w:r>
            <w:r w:rsidR="0011666A" w:rsidRPr="003D6E79">
              <w:rPr>
                <w:rFonts w:ascii="Verdana" w:hAnsi="Verdana" w:cs="Arial"/>
                <w:snapToGrid w:val="0"/>
                <w:sz w:val="22"/>
              </w:rPr>
              <w:lastRenderedPageBreak/>
              <w:t>engaged in Education, Training or Employment on their 17th Birthday</w:t>
            </w:r>
          </w:p>
        </w:tc>
        <w:tc>
          <w:tcPr>
            <w:tcW w:w="1612" w:type="dxa"/>
            <w:shd w:val="clear" w:color="auto" w:fill="auto"/>
          </w:tcPr>
          <w:p w:rsidR="000B64B2" w:rsidRPr="001970E1" w:rsidRDefault="002E4172" w:rsidP="000B64B2">
            <w:pPr>
              <w:rPr>
                <w:rFonts w:ascii="Verdana" w:hAnsi="Verdana"/>
                <w:sz w:val="22"/>
                <w:lang w:eastAsia="en-GB"/>
              </w:rPr>
            </w:pPr>
            <w:r w:rsidRPr="001970E1">
              <w:rPr>
                <w:rFonts w:ascii="Verdana" w:hAnsi="Verdana"/>
                <w:sz w:val="22"/>
                <w:lang w:eastAsia="en-GB"/>
              </w:rPr>
              <w:lastRenderedPageBreak/>
              <w:t>85%</w:t>
            </w:r>
          </w:p>
        </w:tc>
        <w:tc>
          <w:tcPr>
            <w:tcW w:w="1037" w:type="dxa"/>
            <w:shd w:val="clear" w:color="auto" w:fill="auto"/>
          </w:tcPr>
          <w:p w:rsidR="000B64B2" w:rsidRPr="000B64B2" w:rsidRDefault="000B64B2" w:rsidP="000B64B2">
            <w:pPr>
              <w:rPr>
                <w:rFonts w:ascii="Verdana" w:hAnsi="Verdana"/>
                <w:sz w:val="20"/>
                <w:lang w:eastAsia="en-GB"/>
              </w:rPr>
            </w:pPr>
          </w:p>
        </w:tc>
        <w:tc>
          <w:tcPr>
            <w:tcW w:w="1030" w:type="dxa"/>
            <w:shd w:val="clear" w:color="auto" w:fill="auto"/>
          </w:tcPr>
          <w:p w:rsidR="000B64B2" w:rsidRPr="000B64B2" w:rsidRDefault="000B64B2" w:rsidP="000B64B2">
            <w:pPr>
              <w:rPr>
                <w:rFonts w:ascii="Verdana" w:hAnsi="Verdana"/>
                <w:sz w:val="20"/>
                <w:lang w:eastAsia="en-GB"/>
              </w:rPr>
            </w:pPr>
          </w:p>
        </w:tc>
        <w:tc>
          <w:tcPr>
            <w:tcW w:w="1078" w:type="dxa"/>
            <w:shd w:val="clear" w:color="auto" w:fill="auto"/>
          </w:tcPr>
          <w:p w:rsidR="000B64B2" w:rsidRPr="000B64B2" w:rsidRDefault="000B64B2" w:rsidP="000B64B2">
            <w:pPr>
              <w:rPr>
                <w:rFonts w:ascii="Verdana" w:hAnsi="Verdana"/>
                <w:sz w:val="20"/>
                <w:lang w:eastAsia="en-GB"/>
              </w:rPr>
            </w:pPr>
          </w:p>
        </w:tc>
        <w:tc>
          <w:tcPr>
            <w:tcW w:w="965" w:type="dxa"/>
            <w:shd w:val="clear" w:color="auto" w:fill="auto"/>
          </w:tcPr>
          <w:p w:rsidR="000B64B2" w:rsidRPr="000B64B2" w:rsidRDefault="000B64B2" w:rsidP="000B64B2">
            <w:pPr>
              <w:rPr>
                <w:rFonts w:ascii="Verdana" w:hAnsi="Verdana"/>
                <w:sz w:val="20"/>
                <w:lang w:eastAsia="en-GB"/>
              </w:rPr>
            </w:pPr>
          </w:p>
        </w:tc>
        <w:tc>
          <w:tcPr>
            <w:tcW w:w="1266" w:type="dxa"/>
            <w:shd w:val="clear" w:color="auto" w:fill="auto"/>
          </w:tcPr>
          <w:p w:rsidR="000B64B2" w:rsidRPr="000B64B2" w:rsidRDefault="000B64B2" w:rsidP="000B64B2">
            <w:pPr>
              <w:rPr>
                <w:rFonts w:ascii="Verdana" w:hAnsi="Verdana"/>
                <w:sz w:val="20"/>
                <w:lang w:eastAsia="en-GB"/>
              </w:rPr>
            </w:pPr>
          </w:p>
        </w:tc>
        <w:tc>
          <w:tcPr>
            <w:tcW w:w="2624" w:type="dxa"/>
            <w:shd w:val="clear" w:color="auto" w:fill="auto"/>
          </w:tcPr>
          <w:p w:rsidR="000B64B2" w:rsidRPr="000B64B2" w:rsidRDefault="000B64B2" w:rsidP="000B64B2">
            <w:pPr>
              <w:rPr>
                <w:rFonts w:ascii="Verdana" w:hAnsi="Verdana"/>
                <w:sz w:val="20"/>
                <w:lang w:eastAsia="en-GB"/>
              </w:rPr>
            </w:pPr>
          </w:p>
        </w:tc>
      </w:tr>
      <w:tr w:rsidR="000B64B2" w:rsidRPr="000B64B2" w:rsidTr="0071280F">
        <w:tc>
          <w:tcPr>
            <w:tcW w:w="5508" w:type="dxa"/>
            <w:shd w:val="clear" w:color="auto" w:fill="auto"/>
          </w:tcPr>
          <w:p w:rsidR="000B64B2" w:rsidRPr="000B64B2" w:rsidRDefault="005F1FA1" w:rsidP="001970E1">
            <w:pPr>
              <w:jc w:val="both"/>
              <w:rPr>
                <w:rFonts w:ascii="Verdana" w:hAnsi="Verdana" w:cs="Arial"/>
                <w:snapToGrid w:val="0"/>
                <w:sz w:val="22"/>
              </w:rPr>
            </w:pPr>
            <w:r>
              <w:rPr>
                <w:rFonts w:ascii="Verdana" w:hAnsi="Verdana" w:cs="Arial"/>
                <w:snapToGrid w:val="0"/>
                <w:sz w:val="22"/>
              </w:rPr>
              <w:lastRenderedPageBreak/>
              <w:t>1.9</w:t>
            </w:r>
            <w:r w:rsidR="001970E1">
              <w:rPr>
                <w:rFonts w:ascii="Verdana" w:hAnsi="Verdana" w:cs="Arial"/>
                <w:snapToGrid w:val="0"/>
                <w:sz w:val="22"/>
              </w:rPr>
              <w:t xml:space="preserve"> </w:t>
            </w:r>
            <w:r w:rsidR="00A23CE6">
              <w:rPr>
                <w:rFonts w:ascii="Verdana" w:hAnsi="Verdana" w:cs="Arial"/>
                <w:snapToGrid w:val="0"/>
                <w:sz w:val="22"/>
              </w:rPr>
              <w:t>Percentage</w:t>
            </w:r>
            <w:r w:rsidR="001970E1">
              <w:rPr>
                <w:rFonts w:ascii="Verdana" w:hAnsi="Verdana" w:cs="Arial"/>
                <w:snapToGrid w:val="0"/>
                <w:sz w:val="22"/>
              </w:rPr>
              <w:t xml:space="preserve"> of allocated Young P</w:t>
            </w:r>
            <w:r w:rsidR="0011666A" w:rsidRPr="003D6E79">
              <w:rPr>
                <w:rFonts w:ascii="Verdana" w:hAnsi="Verdana" w:cs="Arial"/>
                <w:snapToGrid w:val="0"/>
                <w:sz w:val="22"/>
              </w:rPr>
              <w:t>eople are registered with a GP</w:t>
            </w:r>
          </w:p>
        </w:tc>
        <w:tc>
          <w:tcPr>
            <w:tcW w:w="1612" w:type="dxa"/>
            <w:shd w:val="clear" w:color="auto" w:fill="auto"/>
          </w:tcPr>
          <w:p w:rsidR="000B64B2" w:rsidRPr="001970E1" w:rsidRDefault="002E4172" w:rsidP="000B64B2">
            <w:pPr>
              <w:rPr>
                <w:rFonts w:ascii="Verdana" w:hAnsi="Verdana"/>
                <w:sz w:val="22"/>
                <w:lang w:eastAsia="en-GB"/>
              </w:rPr>
            </w:pPr>
            <w:r w:rsidRPr="001970E1">
              <w:rPr>
                <w:rFonts w:ascii="Verdana" w:hAnsi="Verdana"/>
                <w:sz w:val="22"/>
                <w:lang w:eastAsia="en-GB"/>
              </w:rPr>
              <w:t>90%</w:t>
            </w:r>
          </w:p>
        </w:tc>
        <w:tc>
          <w:tcPr>
            <w:tcW w:w="1037" w:type="dxa"/>
            <w:shd w:val="clear" w:color="auto" w:fill="auto"/>
          </w:tcPr>
          <w:p w:rsidR="000B64B2" w:rsidRPr="000B64B2" w:rsidRDefault="000B64B2" w:rsidP="000B64B2">
            <w:pPr>
              <w:rPr>
                <w:rFonts w:ascii="Verdana" w:hAnsi="Verdana"/>
                <w:sz w:val="20"/>
                <w:lang w:eastAsia="en-GB"/>
              </w:rPr>
            </w:pPr>
          </w:p>
        </w:tc>
        <w:tc>
          <w:tcPr>
            <w:tcW w:w="1030" w:type="dxa"/>
            <w:shd w:val="clear" w:color="auto" w:fill="auto"/>
          </w:tcPr>
          <w:p w:rsidR="000B64B2" w:rsidRPr="000B64B2" w:rsidRDefault="000B64B2" w:rsidP="000B64B2">
            <w:pPr>
              <w:rPr>
                <w:rFonts w:ascii="Verdana" w:hAnsi="Verdana"/>
                <w:sz w:val="20"/>
                <w:lang w:eastAsia="en-GB"/>
              </w:rPr>
            </w:pPr>
          </w:p>
        </w:tc>
        <w:tc>
          <w:tcPr>
            <w:tcW w:w="1078" w:type="dxa"/>
            <w:shd w:val="clear" w:color="auto" w:fill="auto"/>
          </w:tcPr>
          <w:p w:rsidR="000B64B2" w:rsidRPr="000B64B2" w:rsidRDefault="000B64B2" w:rsidP="000B64B2">
            <w:pPr>
              <w:rPr>
                <w:rFonts w:ascii="Verdana" w:hAnsi="Verdana"/>
                <w:sz w:val="20"/>
                <w:lang w:eastAsia="en-GB"/>
              </w:rPr>
            </w:pPr>
          </w:p>
        </w:tc>
        <w:tc>
          <w:tcPr>
            <w:tcW w:w="965" w:type="dxa"/>
            <w:shd w:val="clear" w:color="auto" w:fill="auto"/>
          </w:tcPr>
          <w:p w:rsidR="000B64B2" w:rsidRPr="000B64B2" w:rsidRDefault="000B64B2" w:rsidP="000B64B2">
            <w:pPr>
              <w:rPr>
                <w:rFonts w:ascii="Verdana" w:hAnsi="Verdana"/>
                <w:sz w:val="20"/>
                <w:lang w:eastAsia="en-GB"/>
              </w:rPr>
            </w:pPr>
          </w:p>
        </w:tc>
        <w:tc>
          <w:tcPr>
            <w:tcW w:w="1266" w:type="dxa"/>
            <w:shd w:val="clear" w:color="auto" w:fill="auto"/>
          </w:tcPr>
          <w:p w:rsidR="000B64B2" w:rsidRPr="000B64B2" w:rsidRDefault="000B64B2" w:rsidP="000B64B2">
            <w:pPr>
              <w:rPr>
                <w:rFonts w:ascii="Verdana" w:hAnsi="Verdana"/>
                <w:sz w:val="20"/>
                <w:lang w:eastAsia="en-GB"/>
              </w:rPr>
            </w:pPr>
          </w:p>
        </w:tc>
        <w:tc>
          <w:tcPr>
            <w:tcW w:w="2624" w:type="dxa"/>
            <w:shd w:val="clear" w:color="auto" w:fill="auto"/>
          </w:tcPr>
          <w:p w:rsidR="000B64B2" w:rsidRPr="000B64B2" w:rsidRDefault="000B64B2" w:rsidP="000B64B2">
            <w:pPr>
              <w:rPr>
                <w:rFonts w:ascii="Verdana" w:hAnsi="Verdana"/>
                <w:sz w:val="20"/>
                <w:lang w:eastAsia="en-GB"/>
              </w:rPr>
            </w:pPr>
          </w:p>
        </w:tc>
      </w:tr>
      <w:tr w:rsidR="000B64B2" w:rsidRPr="000B64B2" w:rsidTr="0071280F">
        <w:tc>
          <w:tcPr>
            <w:tcW w:w="5508" w:type="dxa"/>
            <w:shd w:val="clear" w:color="auto" w:fill="auto"/>
          </w:tcPr>
          <w:p w:rsidR="000B64B2" w:rsidRPr="000B64B2" w:rsidRDefault="005F1FA1" w:rsidP="000B64B2">
            <w:pPr>
              <w:rPr>
                <w:rFonts w:ascii="Verdana" w:hAnsi="Verdana"/>
                <w:b/>
                <w:sz w:val="22"/>
                <w:szCs w:val="22"/>
                <w:lang w:eastAsia="en-GB"/>
              </w:rPr>
            </w:pPr>
            <w:r>
              <w:rPr>
                <w:rFonts w:ascii="Verdana" w:hAnsi="Verdana" w:cs="Arial"/>
                <w:snapToGrid w:val="0"/>
                <w:sz w:val="22"/>
              </w:rPr>
              <w:t>1.10</w:t>
            </w:r>
            <w:r w:rsidR="001970E1">
              <w:rPr>
                <w:rFonts w:ascii="Verdana" w:hAnsi="Verdana" w:cs="Arial"/>
                <w:snapToGrid w:val="0"/>
                <w:sz w:val="22"/>
              </w:rPr>
              <w:t xml:space="preserve"> </w:t>
            </w:r>
            <w:r w:rsidR="00A23CE6">
              <w:rPr>
                <w:rFonts w:ascii="Verdana" w:hAnsi="Verdana" w:cs="Arial"/>
                <w:snapToGrid w:val="0"/>
                <w:sz w:val="22"/>
              </w:rPr>
              <w:t xml:space="preserve">Percentage </w:t>
            </w:r>
            <w:r w:rsidR="001970E1">
              <w:rPr>
                <w:rFonts w:ascii="Verdana" w:hAnsi="Verdana" w:cs="Arial"/>
                <w:snapToGrid w:val="0"/>
                <w:sz w:val="22"/>
              </w:rPr>
              <w:t>of allocated Young P</w:t>
            </w:r>
            <w:r w:rsidR="0011666A" w:rsidRPr="003D6E79">
              <w:rPr>
                <w:rFonts w:ascii="Verdana" w:hAnsi="Verdana" w:cs="Arial"/>
                <w:snapToGrid w:val="0"/>
                <w:sz w:val="22"/>
              </w:rPr>
              <w:t>eople are registered with a Dentist</w:t>
            </w:r>
          </w:p>
        </w:tc>
        <w:tc>
          <w:tcPr>
            <w:tcW w:w="1612" w:type="dxa"/>
            <w:shd w:val="clear" w:color="auto" w:fill="auto"/>
          </w:tcPr>
          <w:p w:rsidR="000B64B2" w:rsidRPr="001970E1" w:rsidRDefault="002E4172" w:rsidP="000B64B2">
            <w:pPr>
              <w:rPr>
                <w:rFonts w:ascii="Verdana" w:hAnsi="Verdana"/>
                <w:sz w:val="22"/>
                <w:lang w:eastAsia="en-GB"/>
              </w:rPr>
            </w:pPr>
            <w:r w:rsidRPr="001970E1">
              <w:rPr>
                <w:rFonts w:ascii="Verdana" w:hAnsi="Verdana"/>
                <w:sz w:val="22"/>
                <w:lang w:eastAsia="en-GB"/>
              </w:rPr>
              <w:t>50%</w:t>
            </w:r>
          </w:p>
        </w:tc>
        <w:tc>
          <w:tcPr>
            <w:tcW w:w="1037" w:type="dxa"/>
            <w:shd w:val="clear" w:color="auto" w:fill="auto"/>
          </w:tcPr>
          <w:p w:rsidR="000B64B2" w:rsidRPr="000B64B2" w:rsidRDefault="000B64B2" w:rsidP="000B64B2">
            <w:pPr>
              <w:rPr>
                <w:rFonts w:ascii="Verdana" w:hAnsi="Verdana"/>
                <w:b/>
                <w:sz w:val="22"/>
                <w:szCs w:val="22"/>
                <w:lang w:eastAsia="en-GB"/>
              </w:rPr>
            </w:pPr>
          </w:p>
        </w:tc>
        <w:tc>
          <w:tcPr>
            <w:tcW w:w="1030" w:type="dxa"/>
            <w:shd w:val="clear" w:color="auto" w:fill="auto"/>
          </w:tcPr>
          <w:p w:rsidR="000B64B2" w:rsidRPr="000B64B2" w:rsidRDefault="000B64B2" w:rsidP="000B64B2">
            <w:pPr>
              <w:rPr>
                <w:rFonts w:ascii="Verdana" w:hAnsi="Verdana"/>
                <w:b/>
                <w:sz w:val="22"/>
                <w:szCs w:val="22"/>
                <w:lang w:eastAsia="en-GB"/>
              </w:rPr>
            </w:pPr>
          </w:p>
        </w:tc>
        <w:tc>
          <w:tcPr>
            <w:tcW w:w="1078" w:type="dxa"/>
            <w:shd w:val="clear" w:color="auto" w:fill="auto"/>
          </w:tcPr>
          <w:p w:rsidR="000B64B2" w:rsidRPr="000B64B2" w:rsidRDefault="000B64B2" w:rsidP="000B64B2">
            <w:pPr>
              <w:rPr>
                <w:rFonts w:ascii="Verdana" w:hAnsi="Verdana"/>
                <w:b/>
                <w:sz w:val="22"/>
                <w:szCs w:val="22"/>
                <w:lang w:eastAsia="en-GB"/>
              </w:rPr>
            </w:pPr>
          </w:p>
        </w:tc>
        <w:tc>
          <w:tcPr>
            <w:tcW w:w="965" w:type="dxa"/>
            <w:shd w:val="clear" w:color="auto" w:fill="auto"/>
          </w:tcPr>
          <w:p w:rsidR="000B64B2" w:rsidRPr="000B64B2" w:rsidRDefault="000B64B2" w:rsidP="000B64B2">
            <w:pPr>
              <w:rPr>
                <w:rFonts w:ascii="Verdana" w:hAnsi="Verdana"/>
                <w:b/>
                <w:sz w:val="22"/>
                <w:szCs w:val="22"/>
                <w:lang w:eastAsia="en-GB"/>
              </w:rPr>
            </w:pPr>
          </w:p>
        </w:tc>
        <w:tc>
          <w:tcPr>
            <w:tcW w:w="1266" w:type="dxa"/>
            <w:shd w:val="clear" w:color="auto" w:fill="auto"/>
          </w:tcPr>
          <w:p w:rsidR="000B64B2" w:rsidRPr="000B64B2" w:rsidRDefault="000B64B2" w:rsidP="000B64B2">
            <w:pPr>
              <w:rPr>
                <w:rFonts w:ascii="Verdana" w:hAnsi="Verdana"/>
                <w:b/>
                <w:sz w:val="22"/>
                <w:szCs w:val="22"/>
                <w:lang w:eastAsia="en-GB"/>
              </w:rPr>
            </w:pPr>
          </w:p>
        </w:tc>
        <w:tc>
          <w:tcPr>
            <w:tcW w:w="2624" w:type="dxa"/>
            <w:shd w:val="clear" w:color="auto" w:fill="auto"/>
          </w:tcPr>
          <w:p w:rsidR="000B64B2" w:rsidRPr="000B64B2" w:rsidRDefault="000B64B2" w:rsidP="000B64B2">
            <w:pPr>
              <w:rPr>
                <w:rFonts w:ascii="Verdana" w:hAnsi="Verdana"/>
                <w:b/>
                <w:sz w:val="22"/>
                <w:szCs w:val="22"/>
                <w:lang w:eastAsia="en-GB"/>
              </w:rPr>
            </w:pPr>
          </w:p>
        </w:tc>
      </w:tr>
      <w:tr w:rsidR="000B64B2" w:rsidRPr="000B64B2" w:rsidTr="0071280F">
        <w:tc>
          <w:tcPr>
            <w:tcW w:w="5508" w:type="dxa"/>
            <w:shd w:val="clear" w:color="auto" w:fill="auto"/>
          </w:tcPr>
          <w:p w:rsidR="000B64B2" w:rsidRPr="000B64B2" w:rsidRDefault="005F1FA1" w:rsidP="000B64B2">
            <w:pPr>
              <w:jc w:val="both"/>
              <w:rPr>
                <w:rFonts w:ascii="Verdana" w:hAnsi="Verdana" w:cs="Arial"/>
                <w:snapToGrid w:val="0"/>
                <w:sz w:val="20"/>
              </w:rPr>
            </w:pPr>
            <w:r>
              <w:rPr>
                <w:rFonts w:ascii="Verdana" w:hAnsi="Verdana" w:cs="Arial"/>
                <w:snapToGrid w:val="0"/>
                <w:sz w:val="22"/>
              </w:rPr>
              <w:t>1.11</w:t>
            </w:r>
            <w:r w:rsidR="00A23CE6">
              <w:rPr>
                <w:rFonts w:ascii="Verdana" w:hAnsi="Verdana" w:cs="Arial"/>
                <w:snapToGrid w:val="0"/>
                <w:sz w:val="22"/>
              </w:rPr>
              <w:t xml:space="preserve"> Percentage</w:t>
            </w:r>
            <w:r w:rsidR="001970E1">
              <w:rPr>
                <w:rFonts w:ascii="Verdana" w:hAnsi="Verdana" w:cs="Arial"/>
                <w:snapToGrid w:val="0"/>
                <w:sz w:val="22"/>
              </w:rPr>
              <w:t xml:space="preserve"> of allocated Young P</w:t>
            </w:r>
            <w:r w:rsidR="0011666A" w:rsidRPr="003D6E79">
              <w:rPr>
                <w:rFonts w:ascii="Verdana" w:hAnsi="Verdana" w:cs="Arial"/>
                <w:snapToGrid w:val="0"/>
                <w:sz w:val="22"/>
              </w:rPr>
              <w:t>eople housed in safe and appropriate accommodation as defined in NI147 guidance</w:t>
            </w:r>
          </w:p>
        </w:tc>
        <w:tc>
          <w:tcPr>
            <w:tcW w:w="1612" w:type="dxa"/>
            <w:shd w:val="clear" w:color="auto" w:fill="auto"/>
          </w:tcPr>
          <w:p w:rsidR="000B64B2" w:rsidRPr="001970E1" w:rsidRDefault="002E4172" w:rsidP="000B64B2">
            <w:pPr>
              <w:rPr>
                <w:rFonts w:ascii="Verdana" w:hAnsi="Verdana"/>
                <w:sz w:val="22"/>
                <w:lang w:eastAsia="en-GB"/>
              </w:rPr>
            </w:pPr>
            <w:r w:rsidRPr="001970E1">
              <w:rPr>
                <w:rFonts w:ascii="Verdana" w:hAnsi="Verdana"/>
                <w:sz w:val="22"/>
                <w:lang w:eastAsia="en-GB"/>
              </w:rPr>
              <w:t>95%</w:t>
            </w:r>
          </w:p>
        </w:tc>
        <w:tc>
          <w:tcPr>
            <w:tcW w:w="1037" w:type="dxa"/>
            <w:shd w:val="clear" w:color="auto" w:fill="auto"/>
          </w:tcPr>
          <w:p w:rsidR="000B64B2" w:rsidRPr="000B64B2" w:rsidRDefault="000B64B2" w:rsidP="000B64B2">
            <w:pPr>
              <w:rPr>
                <w:rFonts w:ascii="Verdana" w:hAnsi="Verdana"/>
                <w:sz w:val="20"/>
                <w:lang w:eastAsia="en-GB"/>
              </w:rPr>
            </w:pPr>
          </w:p>
        </w:tc>
        <w:tc>
          <w:tcPr>
            <w:tcW w:w="1030" w:type="dxa"/>
            <w:shd w:val="clear" w:color="auto" w:fill="auto"/>
          </w:tcPr>
          <w:p w:rsidR="000B64B2" w:rsidRPr="000B64B2" w:rsidRDefault="000B64B2" w:rsidP="000B64B2">
            <w:pPr>
              <w:rPr>
                <w:rFonts w:ascii="Verdana" w:hAnsi="Verdana"/>
                <w:sz w:val="20"/>
                <w:lang w:eastAsia="en-GB"/>
              </w:rPr>
            </w:pPr>
          </w:p>
        </w:tc>
        <w:tc>
          <w:tcPr>
            <w:tcW w:w="1078" w:type="dxa"/>
            <w:shd w:val="clear" w:color="auto" w:fill="auto"/>
          </w:tcPr>
          <w:p w:rsidR="000B64B2" w:rsidRPr="000B64B2" w:rsidRDefault="000B64B2" w:rsidP="000B64B2">
            <w:pPr>
              <w:rPr>
                <w:rFonts w:ascii="Verdana" w:hAnsi="Verdana"/>
                <w:sz w:val="20"/>
                <w:lang w:eastAsia="en-GB"/>
              </w:rPr>
            </w:pPr>
          </w:p>
        </w:tc>
        <w:tc>
          <w:tcPr>
            <w:tcW w:w="965" w:type="dxa"/>
            <w:shd w:val="clear" w:color="auto" w:fill="auto"/>
          </w:tcPr>
          <w:p w:rsidR="000B64B2" w:rsidRPr="000B64B2" w:rsidRDefault="000B64B2" w:rsidP="000B64B2">
            <w:pPr>
              <w:rPr>
                <w:rFonts w:ascii="Verdana" w:hAnsi="Verdana"/>
                <w:sz w:val="20"/>
                <w:lang w:eastAsia="en-GB"/>
              </w:rPr>
            </w:pPr>
          </w:p>
        </w:tc>
        <w:tc>
          <w:tcPr>
            <w:tcW w:w="1266" w:type="dxa"/>
            <w:shd w:val="clear" w:color="auto" w:fill="auto"/>
          </w:tcPr>
          <w:p w:rsidR="000B64B2" w:rsidRPr="000B64B2" w:rsidRDefault="000B64B2" w:rsidP="000B64B2">
            <w:pPr>
              <w:rPr>
                <w:rFonts w:ascii="Verdana" w:hAnsi="Verdana"/>
                <w:sz w:val="20"/>
                <w:lang w:eastAsia="en-GB"/>
              </w:rPr>
            </w:pPr>
          </w:p>
        </w:tc>
        <w:tc>
          <w:tcPr>
            <w:tcW w:w="2624" w:type="dxa"/>
            <w:shd w:val="clear" w:color="auto" w:fill="auto"/>
          </w:tcPr>
          <w:p w:rsidR="000B64B2" w:rsidRPr="000B64B2" w:rsidRDefault="000B64B2" w:rsidP="000B64B2">
            <w:pPr>
              <w:rPr>
                <w:rFonts w:ascii="Verdana" w:hAnsi="Verdana"/>
                <w:sz w:val="20"/>
                <w:lang w:eastAsia="en-GB"/>
              </w:rPr>
            </w:pPr>
          </w:p>
        </w:tc>
      </w:tr>
      <w:tr w:rsidR="000B64B2" w:rsidRPr="000B64B2" w:rsidTr="0071280F">
        <w:tc>
          <w:tcPr>
            <w:tcW w:w="5508" w:type="dxa"/>
            <w:shd w:val="clear" w:color="auto" w:fill="auto"/>
          </w:tcPr>
          <w:p w:rsidR="000B64B2" w:rsidRPr="000B64B2" w:rsidRDefault="005F1FA1" w:rsidP="000B64B2">
            <w:pPr>
              <w:jc w:val="both"/>
              <w:rPr>
                <w:rFonts w:ascii="Verdana" w:hAnsi="Verdana" w:cs="Arial"/>
                <w:i/>
                <w:snapToGrid w:val="0"/>
                <w:sz w:val="22"/>
                <w:szCs w:val="22"/>
              </w:rPr>
            </w:pPr>
            <w:r>
              <w:rPr>
                <w:rFonts w:ascii="Verdana" w:hAnsi="Verdana" w:cs="Arial"/>
                <w:snapToGrid w:val="0"/>
                <w:sz w:val="22"/>
              </w:rPr>
              <w:t>1.12</w:t>
            </w:r>
            <w:r w:rsidR="00A23CE6">
              <w:rPr>
                <w:rFonts w:ascii="Verdana" w:hAnsi="Verdana" w:cs="Arial"/>
                <w:snapToGrid w:val="0"/>
                <w:sz w:val="22"/>
              </w:rPr>
              <w:t xml:space="preserve"> Percentage</w:t>
            </w:r>
            <w:r w:rsidR="001970E1">
              <w:rPr>
                <w:rFonts w:ascii="Verdana" w:hAnsi="Verdana" w:cs="Arial"/>
                <w:snapToGrid w:val="0"/>
                <w:sz w:val="22"/>
              </w:rPr>
              <w:t xml:space="preserve"> of allocated Young P</w:t>
            </w:r>
            <w:r w:rsidR="0011666A" w:rsidRPr="003D6E79">
              <w:rPr>
                <w:rFonts w:ascii="Verdana" w:hAnsi="Verdana" w:cs="Arial"/>
                <w:snapToGrid w:val="0"/>
                <w:sz w:val="22"/>
              </w:rPr>
              <w:t>eople identified as having a Learning Disability (i.e. with an Education and Health care plan</w:t>
            </w:r>
            <w:r w:rsidR="00C70A0C">
              <w:rPr>
                <w:rFonts w:ascii="Verdana" w:hAnsi="Verdana" w:cs="Arial"/>
                <w:snapToGrid w:val="0"/>
                <w:sz w:val="22"/>
              </w:rPr>
              <w:t xml:space="preserve"> or/and</w:t>
            </w:r>
            <w:r w:rsidR="0011666A" w:rsidRPr="003D6E79">
              <w:rPr>
                <w:rFonts w:ascii="Verdana" w:hAnsi="Verdana" w:cs="Arial"/>
                <w:snapToGrid w:val="0"/>
                <w:sz w:val="22"/>
              </w:rPr>
              <w:t xml:space="preserve"> receiving Disability Living Allowance) or have an allocated specialist social worker</w:t>
            </w:r>
          </w:p>
        </w:tc>
        <w:tc>
          <w:tcPr>
            <w:tcW w:w="1612" w:type="dxa"/>
            <w:shd w:val="clear" w:color="auto" w:fill="auto"/>
          </w:tcPr>
          <w:p w:rsidR="000B64B2" w:rsidRPr="001970E1" w:rsidRDefault="002E4172" w:rsidP="000B64B2">
            <w:pPr>
              <w:rPr>
                <w:rFonts w:ascii="Verdana" w:hAnsi="Verdana"/>
                <w:sz w:val="22"/>
                <w:lang w:eastAsia="en-GB"/>
              </w:rPr>
            </w:pPr>
            <w:r w:rsidRPr="001970E1">
              <w:rPr>
                <w:rFonts w:ascii="Verdana" w:hAnsi="Verdana"/>
                <w:sz w:val="22"/>
                <w:lang w:eastAsia="en-GB"/>
              </w:rPr>
              <w:t>80%</w:t>
            </w:r>
          </w:p>
        </w:tc>
        <w:tc>
          <w:tcPr>
            <w:tcW w:w="1037" w:type="dxa"/>
            <w:shd w:val="clear" w:color="auto" w:fill="auto"/>
          </w:tcPr>
          <w:p w:rsidR="000B64B2" w:rsidRPr="000B64B2" w:rsidRDefault="000B64B2" w:rsidP="000B64B2">
            <w:pPr>
              <w:rPr>
                <w:rFonts w:ascii="Verdana" w:hAnsi="Verdana"/>
                <w:sz w:val="20"/>
                <w:lang w:eastAsia="en-GB"/>
              </w:rPr>
            </w:pPr>
          </w:p>
        </w:tc>
        <w:tc>
          <w:tcPr>
            <w:tcW w:w="1030" w:type="dxa"/>
            <w:shd w:val="clear" w:color="auto" w:fill="auto"/>
          </w:tcPr>
          <w:p w:rsidR="000B64B2" w:rsidRPr="000B64B2" w:rsidRDefault="000B64B2" w:rsidP="000B64B2">
            <w:pPr>
              <w:rPr>
                <w:rFonts w:ascii="Verdana" w:hAnsi="Verdana"/>
                <w:sz w:val="20"/>
                <w:lang w:eastAsia="en-GB"/>
              </w:rPr>
            </w:pPr>
          </w:p>
        </w:tc>
        <w:tc>
          <w:tcPr>
            <w:tcW w:w="1078" w:type="dxa"/>
            <w:shd w:val="clear" w:color="auto" w:fill="auto"/>
          </w:tcPr>
          <w:p w:rsidR="000B64B2" w:rsidRPr="000B64B2" w:rsidRDefault="000B64B2" w:rsidP="000B64B2">
            <w:pPr>
              <w:rPr>
                <w:rFonts w:ascii="Verdana" w:hAnsi="Verdana"/>
                <w:sz w:val="20"/>
                <w:lang w:eastAsia="en-GB"/>
              </w:rPr>
            </w:pPr>
          </w:p>
        </w:tc>
        <w:tc>
          <w:tcPr>
            <w:tcW w:w="965" w:type="dxa"/>
            <w:shd w:val="clear" w:color="auto" w:fill="auto"/>
          </w:tcPr>
          <w:p w:rsidR="000B64B2" w:rsidRPr="000B64B2" w:rsidRDefault="000B64B2" w:rsidP="000B64B2">
            <w:pPr>
              <w:rPr>
                <w:rFonts w:ascii="Verdana" w:hAnsi="Verdana"/>
                <w:sz w:val="20"/>
                <w:lang w:eastAsia="en-GB"/>
              </w:rPr>
            </w:pPr>
          </w:p>
        </w:tc>
        <w:tc>
          <w:tcPr>
            <w:tcW w:w="1266" w:type="dxa"/>
            <w:shd w:val="clear" w:color="auto" w:fill="auto"/>
          </w:tcPr>
          <w:p w:rsidR="000B64B2" w:rsidRPr="000B64B2" w:rsidRDefault="000B64B2" w:rsidP="000B64B2">
            <w:pPr>
              <w:rPr>
                <w:rFonts w:ascii="Verdana" w:hAnsi="Verdana"/>
                <w:sz w:val="20"/>
                <w:lang w:eastAsia="en-GB"/>
              </w:rPr>
            </w:pPr>
          </w:p>
        </w:tc>
        <w:tc>
          <w:tcPr>
            <w:tcW w:w="2624" w:type="dxa"/>
            <w:shd w:val="clear" w:color="auto" w:fill="auto"/>
          </w:tcPr>
          <w:p w:rsidR="000B64B2" w:rsidRPr="000B64B2" w:rsidRDefault="000B64B2" w:rsidP="000B64B2">
            <w:pPr>
              <w:rPr>
                <w:rFonts w:ascii="Verdana" w:hAnsi="Verdana"/>
                <w:sz w:val="20"/>
                <w:lang w:eastAsia="en-GB"/>
              </w:rPr>
            </w:pPr>
          </w:p>
        </w:tc>
      </w:tr>
      <w:tr w:rsidR="000B64B2" w:rsidRPr="000B64B2" w:rsidTr="0071280F">
        <w:tc>
          <w:tcPr>
            <w:tcW w:w="5508" w:type="dxa"/>
            <w:shd w:val="clear" w:color="auto" w:fill="auto"/>
          </w:tcPr>
          <w:p w:rsidR="000B64B2" w:rsidRPr="000B64B2" w:rsidRDefault="005F1FA1" w:rsidP="001970E1">
            <w:pPr>
              <w:jc w:val="both"/>
              <w:rPr>
                <w:rFonts w:ascii="Verdana" w:hAnsi="Verdana" w:cs="Arial"/>
                <w:snapToGrid w:val="0"/>
                <w:sz w:val="22"/>
              </w:rPr>
            </w:pPr>
            <w:r>
              <w:rPr>
                <w:rFonts w:ascii="Verdana" w:hAnsi="Verdana" w:cs="Arial"/>
                <w:snapToGrid w:val="0"/>
                <w:sz w:val="22"/>
              </w:rPr>
              <w:t>1.13</w:t>
            </w:r>
            <w:r w:rsidR="00A23CE6">
              <w:rPr>
                <w:rFonts w:ascii="Verdana" w:hAnsi="Verdana" w:cs="Arial"/>
                <w:snapToGrid w:val="0"/>
                <w:sz w:val="22"/>
              </w:rPr>
              <w:t xml:space="preserve"> Percentage</w:t>
            </w:r>
            <w:r w:rsidR="001970E1">
              <w:rPr>
                <w:rFonts w:ascii="Verdana" w:hAnsi="Verdana" w:cs="Arial"/>
                <w:snapToGrid w:val="0"/>
                <w:sz w:val="22"/>
              </w:rPr>
              <w:t xml:space="preserve"> of allocated Young P</w:t>
            </w:r>
            <w:r w:rsidR="00C70A0C">
              <w:rPr>
                <w:rFonts w:ascii="Verdana" w:hAnsi="Verdana" w:cs="Arial"/>
                <w:snapToGrid w:val="0"/>
                <w:sz w:val="22"/>
              </w:rPr>
              <w:t>eople identified as at risk of youth o</w:t>
            </w:r>
            <w:r w:rsidR="0011666A" w:rsidRPr="003D6E79">
              <w:rPr>
                <w:rFonts w:ascii="Verdana" w:hAnsi="Verdana" w:cs="Arial"/>
                <w:snapToGrid w:val="0"/>
                <w:sz w:val="22"/>
              </w:rPr>
              <w:t>ffending (i.e. have come into contact with the Youth Justice System including preventative YOS services) have access to appropriate support/input from the Youth Offending Service</w:t>
            </w:r>
          </w:p>
        </w:tc>
        <w:tc>
          <w:tcPr>
            <w:tcW w:w="1612" w:type="dxa"/>
            <w:shd w:val="clear" w:color="auto" w:fill="auto"/>
          </w:tcPr>
          <w:p w:rsidR="000B64B2" w:rsidRPr="001970E1" w:rsidRDefault="002E4172" w:rsidP="000B64B2">
            <w:pPr>
              <w:rPr>
                <w:rFonts w:ascii="Verdana" w:hAnsi="Verdana"/>
                <w:sz w:val="22"/>
                <w:lang w:eastAsia="en-GB"/>
              </w:rPr>
            </w:pPr>
            <w:r w:rsidRPr="001970E1">
              <w:rPr>
                <w:rFonts w:ascii="Verdana" w:hAnsi="Verdana"/>
                <w:sz w:val="22"/>
                <w:lang w:eastAsia="en-GB"/>
              </w:rPr>
              <w:t>90%</w:t>
            </w:r>
          </w:p>
        </w:tc>
        <w:tc>
          <w:tcPr>
            <w:tcW w:w="1037" w:type="dxa"/>
            <w:shd w:val="clear" w:color="auto" w:fill="auto"/>
          </w:tcPr>
          <w:p w:rsidR="000B64B2" w:rsidRPr="000B64B2" w:rsidRDefault="000B64B2" w:rsidP="000B64B2">
            <w:pPr>
              <w:rPr>
                <w:rFonts w:ascii="Verdana" w:hAnsi="Verdana"/>
                <w:sz w:val="20"/>
                <w:lang w:eastAsia="en-GB"/>
              </w:rPr>
            </w:pPr>
          </w:p>
        </w:tc>
        <w:tc>
          <w:tcPr>
            <w:tcW w:w="1030" w:type="dxa"/>
            <w:shd w:val="clear" w:color="auto" w:fill="auto"/>
          </w:tcPr>
          <w:p w:rsidR="000B64B2" w:rsidRPr="000B64B2" w:rsidRDefault="000B64B2" w:rsidP="000B64B2">
            <w:pPr>
              <w:rPr>
                <w:rFonts w:ascii="Verdana" w:hAnsi="Verdana"/>
                <w:sz w:val="20"/>
                <w:lang w:eastAsia="en-GB"/>
              </w:rPr>
            </w:pPr>
          </w:p>
        </w:tc>
        <w:tc>
          <w:tcPr>
            <w:tcW w:w="1078" w:type="dxa"/>
            <w:shd w:val="clear" w:color="auto" w:fill="auto"/>
          </w:tcPr>
          <w:p w:rsidR="000B64B2" w:rsidRPr="000B64B2" w:rsidRDefault="000B64B2" w:rsidP="000B64B2">
            <w:pPr>
              <w:rPr>
                <w:rFonts w:ascii="Verdana" w:hAnsi="Verdana"/>
                <w:sz w:val="20"/>
                <w:lang w:eastAsia="en-GB"/>
              </w:rPr>
            </w:pPr>
          </w:p>
        </w:tc>
        <w:tc>
          <w:tcPr>
            <w:tcW w:w="965" w:type="dxa"/>
            <w:shd w:val="clear" w:color="auto" w:fill="auto"/>
          </w:tcPr>
          <w:p w:rsidR="000B64B2" w:rsidRPr="000B64B2" w:rsidRDefault="000B64B2" w:rsidP="000B64B2">
            <w:pPr>
              <w:rPr>
                <w:rFonts w:ascii="Verdana" w:hAnsi="Verdana"/>
                <w:sz w:val="20"/>
                <w:lang w:eastAsia="en-GB"/>
              </w:rPr>
            </w:pPr>
          </w:p>
        </w:tc>
        <w:tc>
          <w:tcPr>
            <w:tcW w:w="1266" w:type="dxa"/>
            <w:shd w:val="clear" w:color="auto" w:fill="auto"/>
          </w:tcPr>
          <w:p w:rsidR="000B64B2" w:rsidRPr="000B64B2" w:rsidRDefault="000B64B2" w:rsidP="000B64B2">
            <w:pPr>
              <w:rPr>
                <w:rFonts w:ascii="Verdana" w:hAnsi="Verdana"/>
                <w:sz w:val="20"/>
                <w:lang w:eastAsia="en-GB"/>
              </w:rPr>
            </w:pPr>
          </w:p>
        </w:tc>
        <w:tc>
          <w:tcPr>
            <w:tcW w:w="2624" w:type="dxa"/>
            <w:shd w:val="clear" w:color="auto" w:fill="auto"/>
          </w:tcPr>
          <w:p w:rsidR="000B64B2" w:rsidRPr="000B64B2" w:rsidRDefault="000B64B2" w:rsidP="000B64B2">
            <w:pPr>
              <w:rPr>
                <w:rFonts w:ascii="Verdana" w:hAnsi="Verdana"/>
                <w:sz w:val="20"/>
                <w:lang w:eastAsia="en-GB"/>
              </w:rPr>
            </w:pPr>
          </w:p>
        </w:tc>
      </w:tr>
      <w:tr w:rsidR="000B64B2" w:rsidRPr="000B64B2" w:rsidTr="0071280F">
        <w:tc>
          <w:tcPr>
            <w:tcW w:w="5508" w:type="dxa"/>
            <w:shd w:val="clear" w:color="auto" w:fill="auto"/>
          </w:tcPr>
          <w:p w:rsidR="000B2E2B" w:rsidRPr="000B64B2" w:rsidRDefault="005F1FA1" w:rsidP="000B64B2">
            <w:pPr>
              <w:jc w:val="both"/>
              <w:rPr>
                <w:rFonts w:ascii="Verdana" w:hAnsi="Verdana" w:cs="Arial"/>
                <w:snapToGrid w:val="0"/>
                <w:sz w:val="22"/>
              </w:rPr>
            </w:pPr>
            <w:r>
              <w:rPr>
                <w:rFonts w:ascii="Verdana" w:hAnsi="Verdana" w:cs="Arial"/>
                <w:snapToGrid w:val="0"/>
                <w:sz w:val="22"/>
              </w:rPr>
              <w:t>1.14</w:t>
            </w:r>
            <w:r w:rsidR="001970E1">
              <w:rPr>
                <w:rFonts w:ascii="Verdana" w:hAnsi="Verdana" w:cs="Arial"/>
                <w:snapToGrid w:val="0"/>
                <w:sz w:val="22"/>
              </w:rPr>
              <w:t xml:space="preserve"> </w:t>
            </w:r>
            <w:r w:rsidR="0011666A" w:rsidRPr="003D6E79">
              <w:rPr>
                <w:rFonts w:ascii="Verdana" w:hAnsi="Verdana" w:cs="Arial"/>
                <w:snapToGrid w:val="0"/>
                <w:sz w:val="22"/>
              </w:rPr>
              <w:t>Demonstrable links with the 16 + Care Leavers Str</w:t>
            </w:r>
            <w:r w:rsidR="000B2E2B">
              <w:rPr>
                <w:rFonts w:ascii="Verdana" w:hAnsi="Verdana" w:cs="Arial"/>
                <w:snapToGrid w:val="0"/>
                <w:sz w:val="22"/>
              </w:rPr>
              <w:t>ategy and 16 + Annual Team plan.</w:t>
            </w:r>
          </w:p>
        </w:tc>
        <w:tc>
          <w:tcPr>
            <w:tcW w:w="1612" w:type="dxa"/>
            <w:shd w:val="clear" w:color="auto" w:fill="auto"/>
          </w:tcPr>
          <w:p w:rsidR="000B64B2" w:rsidRPr="001970E1" w:rsidRDefault="002E4172" w:rsidP="000B64B2">
            <w:pPr>
              <w:rPr>
                <w:rFonts w:ascii="Verdana" w:hAnsi="Verdana"/>
                <w:sz w:val="22"/>
                <w:lang w:eastAsia="en-GB"/>
              </w:rPr>
            </w:pPr>
            <w:r w:rsidRPr="001970E1">
              <w:rPr>
                <w:rFonts w:ascii="Verdana" w:hAnsi="Verdana"/>
                <w:sz w:val="22"/>
                <w:lang w:eastAsia="en-GB"/>
              </w:rPr>
              <w:t>Monitor Only</w:t>
            </w:r>
          </w:p>
        </w:tc>
        <w:tc>
          <w:tcPr>
            <w:tcW w:w="1037" w:type="dxa"/>
            <w:shd w:val="clear" w:color="auto" w:fill="auto"/>
          </w:tcPr>
          <w:p w:rsidR="000B64B2" w:rsidRPr="000B64B2" w:rsidRDefault="000B64B2" w:rsidP="000B64B2">
            <w:pPr>
              <w:rPr>
                <w:rFonts w:ascii="Verdana" w:hAnsi="Verdana"/>
                <w:sz w:val="20"/>
                <w:lang w:eastAsia="en-GB"/>
              </w:rPr>
            </w:pPr>
          </w:p>
        </w:tc>
        <w:tc>
          <w:tcPr>
            <w:tcW w:w="1030" w:type="dxa"/>
            <w:shd w:val="clear" w:color="auto" w:fill="auto"/>
          </w:tcPr>
          <w:p w:rsidR="000B64B2" w:rsidRPr="000B64B2" w:rsidRDefault="000B64B2" w:rsidP="000B64B2">
            <w:pPr>
              <w:rPr>
                <w:rFonts w:ascii="Verdana" w:hAnsi="Verdana"/>
                <w:sz w:val="20"/>
                <w:lang w:eastAsia="en-GB"/>
              </w:rPr>
            </w:pPr>
          </w:p>
        </w:tc>
        <w:tc>
          <w:tcPr>
            <w:tcW w:w="1078" w:type="dxa"/>
            <w:shd w:val="clear" w:color="auto" w:fill="auto"/>
          </w:tcPr>
          <w:p w:rsidR="000B64B2" w:rsidRPr="000B64B2" w:rsidRDefault="000B64B2" w:rsidP="000B64B2">
            <w:pPr>
              <w:rPr>
                <w:rFonts w:ascii="Verdana" w:hAnsi="Verdana"/>
                <w:sz w:val="20"/>
                <w:lang w:eastAsia="en-GB"/>
              </w:rPr>
            </w:pPr>
          </w:p>
        </w:tc>
        <w:tc>
          <w:tcPr>
            <w:tcW w:w="965" w:type="dxa"/>
            <w:shd w:val="clear" w:color="auto" w:fill="auto"/>
          </w:tcPr>
          <w:p w:rsidR="000B64B2" w:rsidRPr="000B64B2" w:rsidRDefault="000B64B2" w:rsidP="000B64B2">
            <w:pPr>
              <w:rPr>
                <w:rFonts w:ascii="Verdana" w:hAnsi="Verdana"/>
                <w:sz w:val="20"/>
                <w:lang w:eastAsia="en-GB"/>
              </w:rPr>
            </w:pPr>
          </w:p>
        </w:tc>
        <w:tc>
          <w:tcPr>
            <w:tcW w:w="1266" w:type="dxa"/>
            <w:shd w:val="clear" w:color="auto" w:fill="auto"/>
          </w:tcPr>
          <w:p w:rsidR="000B64B2" w:rsidRPr="000B64B2" w:rsidRDefault="000B64B2" w:rsidP="000B64B2">
            <w:pPr>
              <w:rPr>
                <w:rFonts w:ascii="Verdana" w:hAnsi="Verdana"/>
                <w:sz w:val="20"/>
                <w:lang w:eastAsia="en-GB"/>
              </w:rPr>
            </w:pPr>
          </w:p>
        </w:tc>
        <w:tc>
          <w:tcPr>
            <w:tcW w:w="2624" w:type="dxa"/>
            <w:shd w:val="clear" w:color="auto" w:fill="auto"/>
          </w:tcPr>
          <w:p w:rsidR="000B64B2" w:rsidRPr="000B64B2" w:rsidRDefault="000B64B2" w:rsidP="000B64B2">
            <w:pPr>
              <w:rPr>
                <w:rFonts w:ascii="Verdana" w:hAnsi="Verdana"/>
                <w:sz w:val="20"/>
                <w:lang w:eastAsia="en-GB"/>
              </w:rPr>
            </w:pPr>
          </w:p>
        </w:tc>
      </w:tr>
      <w:tr w:rsidR="000B64B2" w:rsidRPr="000B64B2" w:rsidTr="0071280F">
        <w:tc>
          <w:tcPr>
            <w:tcW w:w="5508" w:type="dxa"/>
            <w:shd w:val="clear" w:color="auto" w:fill="auto"/>
          </w:tcPr>
          <w:p w:rsidR="000B64B2" w:rsidRPr="000B64B2" w:rsidRDefault="005F1FA1" w:rsidP="000B64B2">
            <w:pPr>
              <w:jc w:val="both"/>
              <w:rPr>
                <w:rFonts w:ascii="Verdana" w:hAnsi="Verdana" w:cs="Arial"/>
                <w:snapToGrid w:val="0"/>
                <w:sz w:val="22"/>
                <w:szCs w:val="22"/>
              </w:rPr>
            </w:pPr>
            <w:r>
              <w:rPr>
                <w:rFonts w:ascii="Verdana" w:hAnsi="Verdana" w:cs="Arial"/>
                <w:snapToGrid w:val="0"/>
                <w:sz w:val="22"/>
              </w:rPr>
              <w:t>1.15</w:t>
            </w:r>
            <w:r w:rsidR="001970E1">
              <w:rPr>
                <w:rFonts w:ascii="Verdana" w:hAnsi="Verdana" w:cs="Arial"/>
                <w:snapToGrid w:val="0"/>
                <w:sz w:val="22"/>
              </w:rPr>
              <w:t xml:space="preserve"> Percentage of Children / Young P</w:t>
            </w:r>
            <w:r w:rsidR="00AC1FA6">
              <w:rPr>
                <w:rFonts w:ascii="Verdana" w:hAnsi="Verdana" w:cs="Arial"/>
                <w:snapToGrid w:val="0"/>
                <w:sz w:val="22"/>
              </w:rPr>
              <w:t>eople providing feedback on their experience of the service</w:t>
            </w:r>
          </w:p>
        </w:tc>
        <w:tc>
          <w:tcPr>
            <w:tcW w:w="1612" w:type="dxa"/>
            <w:shd w:val="clear" w:color="auto" w:fill="auto"/>
          </w:tcPr>
          <w:p w:rsidR="000B64B2" w:rsidRPr="001970E1" w:rsidRDefault="00AC1FA6" w:rsidP="000B64B2">
            <w:pPr>
              <w:rPr>
                <w:rFonts w:ascii="Verdana" w:hAnsi="Verdana"/>
                <w:sz w:val="22"/>
                <w:lang w:eastAsia="en-GB"/>
              </w:rPr>
            </w:pPr>
            <w:r w:rsidRPr="001970E1">
              <w:rPr>
                <w:rFonts w:ascii="Verdana" w:hAnsi="Verdana"/>
                <w:sz w:val="22"/>
                <w:lang w:eastAsia="en-GB"/>
              </w:rPr>
              <w:t>50%</w:t>
            </w:r>
          </w:p>
        </w:tc>
        <w:tc>
          <w:tcPr>
            <w:tcW w:w="1037" w:type="dxa"/>
            <w:shd w:val="clear" w:color="auto" w:fill="auto"/>
          </w:tcPr>
          <w:p w:rsidR="000B64B2" w:rsidRPr="000B64B2" w:rsidRDefault="000B64B2" w:rsidP="000B64B2">
            <w:pPr>
              <w:rPr>
                <w:rFonts w:ascii="Verdana" w:hAnsi="Verdana"/>
                <w:sz w:val="20"/>
                <w:lang w:eastAsia="en-GB"/>
              </w:rPr>
            </w:pPr>
          </w:p>
        </w:tc>
        <w:tc>
          <w:tcPr>
            <w:tcW w:w="1030" w:type="dxa"/>
            <w:shd w:val="clear" w:color="auto" w:fill="auto"/>
          </w:tcPr>
          <w:p w:rsidR="000B64B2" w:rsidRPr="000B64B2" w:rsidRDefault="000B64B2" w:rsidP="000B64B2">
            <w:pPr>
              <w:rPr>
                <w:rFonts w:ascii="Verdana" w:hAnsi="Verdana"/>
                <w:sz w:val="20"/>
                <w:lang w:eastAsia="en-GB"/>
              </w:rPr>
            </w:pPr>
          </w:p>
        </w:tc>
        <w:tc>
          <w:tcPr>
            <w:tcW w:w="1078" w:type="dxa"/>
            <w:shd w:val="clear" w:color="auto" w:fill="auto"/>
          </w:tcPr>
          <w:p w:rsidR="000B64B2" w:rsidRPr="000B64B2" w:rsidRDefault="000B64B2" w:rsidP="000B64B2">
            <w:pPr>
              <w:rPr>
                <w:rFonts w:ascii="Verdana" w:hAnsi="Verdana"/>
                <w:sz w:val="20"/>
                <w:lang w:eastAsia="en-GB"/>
              </w:rPr>
            </w:pPr>
          </w:p>
        </w:tc>
        <w:tc>
          <w:tcPr>
            <w:tcW w:w="965" w:type="dxa"/>
            <w:shd w:val="clear" w:color="auto" w:fill="auto"/>
          </w:tcPr>
          <w:p w:rsidR="000B64B2" w:rsidRPr="000B64B2" w:rsidRDefault="000B64B2" w:rsidP="000B64B2">
            <w:pPr>
              <w:rPr>
                <w:rFonts w:ascii="Verdana" w:hAnsi="Verdana"/>
                <w:sz w:val="20"/>
                <w:lang w:eastAsia="en-GB"/>
              </w:rPr>
            </w:pPr>
          </w:p>
        </w:tc>
        <w:tc>
          <w:tcPr>
            <w:tcW w:w="1266" w:type="dxa"/>
            <w:shd w:val="clear" w:color="auto" w:fill="auto"/>
          </w:tcPr>
          <w:p w:rsidR="000B64B2" w:rsidRPr="000B64B2" w:rsidRDefault="000B64B2" w:rsidP="000B64B2">
            <w:pPr>
              <w:rPr>
                <w:rFonts w:ascii="Verdana" w:hAnsi="Verdana"/>
                <w:sz w:val="20"/>
                <w:lang w:eastAsia="en-GB"/>
              </w:rPr>
            </w:pPr>
          </w:p>
        </w:tc>
        <w:tc>
          <w:tcPr>
            <w:tcW w:w="2624" w:type="dxa"/>
            <w:shd w:val="clear" w:color="auto" w:fill="auto"/>
          </w:tcPr>
          <w:p w:rsidR="000B64B2" w:rsidRPr="000B64B2" w:rsidRDefault="000B64B2" w:rsidP="000B64B2">
            <w:pPr>
              <w:rPr>
                <w:rFonts w:ascii="Verdana" w:hAnsi="Verdana"/>
                <w:sz w:val="20"/>
                <w:lang w:eastAsia="en-GB"/>
              </w:rPr>
            </w:pPr>
          </w:p>
        </w:tc>
      </w:tr>
      <w:tr w:rsidR="0081430A" w:rsidRPr="000B64B2" w:rsidTr="0071280F">
        <w:tc>
          <w:tcPr>
            <w:tcW w:w="5508" w:type="dxa"/>
            <w:shd w:val="clear" w:color="auto" w:fill="auto"/>
          </w:tcPr>
          <w:p w:rsidR="0081430A" w:rsidRDefault="005F1FA1" w:rsidP="00AC1FA6">
            <w:pPr>
              <w:rPr>
                <w:rFonts w:ascii="Verdana" w:hAnsi="Verdana"/>
                <w:b/>
                <w:sz w:val="22"/>
                <w:szCs w:val="22"/>
              </w:rPr>
            </w:pPr>
            <w:r>
              <w:rPr>
                <w:rFonts w:ascii="Verdana" w:hAnsi="Verdana" w:cs="Arial"/>
                <w:snapToGrid w:val="0"/>
                <w:sz w:val="22"/>
              </w:rPr>
              <w:t>1.16</w:t>
            </w:r>
            <w:r w:rsidR="001970E1">
              <w:rPr>
                <w:rFonts w:ascii="Verdana" w:hAnsi="Verdana" w:cs="Arial"/>
                <w:snapToGrid w:val="0"/>
                <w:sz w:val="22"/>
              </w:rPr>
              <w:t xml:space="preserve"> </w:t>
            </w:r>
            <w:r w:rsidR="0081430A">
              <w:rPr>
                <w:rFonts w:ascii="Verdana" w:hAnsi="Verdana" w:cs="Arial"/>
                <w:snapToGrid w:val="0"/>
                <w:sz w:val="22"/>
              </w:rPr>
              <w:t>Percentage</w:t>
            </w:r>
            <w:r w:rsidR="001970E1">
              <w:rPr>
                <w:rFonts w:ascii="Verdana" w:hAnsi="Verdana" w:cs="Arial"/>
                <w:snapToGrid w:val="0"/>
                <w:sz w:val="22"/>
              </w:rPr>
              <w:t xml:space="preserve"> of Young P</w:t>
            </w:r>
            <w:r w:rsidR="0081430A">
              <w:rPr>
                <w:rFonts w:ascii="Verdana" w:hAnsi="Verdana" w:cs="Arial"/>
                <w:snapToGrid w:val="0"/>
                <w:sz w:val="22"/>
              </w:rPr>
              <w:t>eople with improved outcomes, recorded by the service in line with the ou</w:t>
            </w:r>
            <w:r>
              <w:rPr>
                <w:rFonts w:ascii="Verdana" w:hAnsi="Verdana" w:cs="Arial"/>
                <w:snapToGrid w:val="0"/>
                <w:sz w:val="22"/>
              </w:rPr>
              <w:t>tcomes covered in section 5</w:t>
            </w:r>
            <w:r w:rsidR="0081430A">
              <w:rPr>
                <w:rFonts w:ascii="Verdana" w:hAnsi="Verdana" w:cs="Arial"/>
                <w:snapToGrid w:val="0"/>
                <w:sz w:val="22"/>
              </w:rPr>
              <w:t xml:space="preserve"> of this specification</w:t>
            </w:r>
          </w:p>
        </w:tc>
        <w:tc>
          <w:tcPr>
            <w:tcW w:w="1612" w:type="dxa"/>
            <w:shd w:val="clear" w:color="auto" w:fill="auto"/>
          </w:tcPr>
          <w:p w:rsidR="0081430A" w:rsidRPr="001970E1" w:rsidRDefault="0081430A" w:rsidP="000B64B2">
            <w:pPr>
              <w:rPr>
                <w:rFonts w:ascii="Verdana" w:hAnsi="Verdana"/>
                <w:sz w:val="22"/>
                <w:lang w:eastAsia="en-GB"/>
              </w:rPr>
            </w:pPr>
            <w:r w:rsidRPr="001970E1">
              <w:rPr>
                <w:rFonts w:ascii="Verdana" w:hAnsi="Verdana"/>
                <w:sz w:val="22"/>
                <w:lang w:eastAsia="en-GB"/>
              </w:rPr>
              <w:t>Monitor only</w:t>
            </w:r>
          </w:p>
        </w:tc>
        <w:tc>
          <w:tcPr>
            <w:tcW w:w="1037" w:type="dxa"/>
            <w:shd w:val="clear" w:color="auto" w:fill="auto"/>
          </w:tcPr>
          <w:p w:rsidR="0081430A" w:rsidRPr="000B64B2" w:rsidRDefault="0081430A" w:rsidP="000B64B2">
            <w:pPr>
              <w:rPr>
                <w:rFonts w:ascii="Verdana" w:hAnsi="Verdana"/>
                <w:sz w:val="20"/>
                <w:lang w:eastAsia="en-GB"/>
              </w:rPr>
            </w:pPr>
          </w:p>
        </w:tc>
        <w:tc>
          <w:tcPr>
            <w:tcW w:w="1030" w:type="dxa"/>
            <w:shd w:val="clear" w:color="auto" w:fill="auto"/>
          </w:tcPr>
          <w:p w:rsidR="0081430A" w:rsidRPr="000B64B2" w:rsidRDefault="0081430A" w:rsidP="000B64B2">
            <w:pPr>
              <w:rPr>
                <w:rFonts w:ascii="Verdana" w:hAnsi="Verdana"/>
                <w:sz w:val="20"/>
                <w:lang w:eastAsia="en-GB"/>
              </w:rPr>
            </w:pPr>
          </w:p>
        </w:tc>
        <w:tc>
          <w:tcPr>
            <w:tcW w:w="1078" w:type="dxa"/>
            <w:shd w:val="clear" w:color="auto" w:fill="auto"/>
          </w:tcPr>
          <w:p w:rsidR="0081430A" w:rsidRPr="000B64B2" w:rsidRDefault="0081430A" w:rsidP="000B64B2">
            <w:pPr>
              <w:rPr>
                <w:rFonts w:ascii="Verdana" w:hAnsi="Verdana"/>
                <w:sz w:val="20"/>
                <w:lang w:eastAsia="en-GB"/>
              </w:rPr>
            </w:pPr>
          </w:p>
        </w:tc>
        <w:tc>
          <w:tcPr>
            <w:tcW w:w="965" w:type="dxa"/>
            <w:shd w:val="clear" w:color="auto" w:fill="auto"/>
          </w:tcPr>
          <w:p w:rsidR="0081430A" w:rsidRPr="000B64B2" w:rsidRDefault="0081430A" w:rsidP="000B64B2">
            <w:pPr>
              <w:rPr>
                <w:rFonts w:ascii="Verdana" w:hAnsi="Verdana"/>
                <w:sz w:val="20"/>
                <w:lang w:eastAsia="en-GB"/>
              </w:rPr>
            </w:pPr>
          </w:p>
        </w:tc>
        <w:tc>
          <w:tcPr>
            <w:tcW w:w="1266" w:type="dxa"/>
            <w:shd w:val="clear" w:color="auto" w:fill="auto"/>
          </w:tcPr>
          <w:p w:rsidR="0081430A" w:rsidRPr="000B64B2" w:rsidRDefault="0081430A" w:rsidP="000B64B2">
            <w:pPr>
              <w:rPr>
                <w:rFonts w:ascii="Verdana" w:hAnsi="Verdana"/>
                <w:sz w:val="20"/>
                <w:lang w:eastAsia="en-GB"/>
              </w:rPr>
            </w:pPr>
          </w:p>
        </w:tc>
        <w:tc>
          <w:tcPr>
            <w:tcW w:w="2624" w:type="dxa"/>
            <w:shd w:val="clear" w:color="auto" w:fill="auto"/>
          </w:tcPr>
          <w:p w:rsidR="0081430A" w:rsidRPr="000B64B2" w:rsidRDefault="0081430A" w:rsidP="000B64B2">
            <w:pPr>
              <w:rPr>
                <w:rFonts w:ascii="Verdana" w:hAnsi="Verdana"/>
                <w:sz w:val="20"/>
                <w:lang w:eastAsia="en-GB"/>
              </w:rPr>
            </w:pPr>
          </w:p>
        </w:tc>
      </w:tr>
      <w:tr w:rsidR="000B64B2" w:rsidRPr="000B64B2" w:rsidTr="0071280F">
        <w:tc>
          <w:tcPr>
            <w:tcW w:w="5508" w:type="dxa"/>
            <w:shd w:val="clear" w:color="auto" w:fill="auto"/>
          </w:tcPr>
          <w:p w:rsidR="00AC1FA6" w:rsidRPr="00310AC7" w:rsidRDefault="001970E1" w:rsidP="00AC1FA6">
            <w:pPr>
              <w:rPr>
                <w:rFonts w:ascii="Verdana" w:hAnsi="Verdana"/>
                <w:sz w:val="22"/>
                <w:szCs w:val="22"/>
              </w:rPr>
            </w:pPr>
            <w:r>
              <w:rPr>
                <w:rFonts w:ascii="Verdana" w:hAnsi="Verdana"/>
                <w:b/>
                <w:sz w:val="22"/>
                <w:szCs w:val="22"/>
              </w:rPr>
              <w:t xml:space="preserve">2 </w:t>
            </w:r>
            <w:r w:rsidR="00AC1FA6" w:rsidRPr="00310AC7">
              <w:rPr>
                <w:rFonts w:ascii="Verdana" w:hAnsi="Verdana"/>
                <w:b/>
                <w:sz w:val="22"/>
                <w:szCs w:val="22"/>
              </w:rPr>
              <w:t>Management</w:t>
            </w:r>
            <w:r w:rsidR="00AC1FA6" w:rsidRPr="00310AC7">
              <w:rPr>
                <w:rFonts w:ascii="Verdana" w:hAnsi="Verdana"/>
                <w:sz w:val="22"/>
                <w:szCs w:val="22"/>
              </w:rPr>
              <w:t>:</w:t>
            </w:r>
          </w:p>
          <w:p w:rsidR="000B64B2" w:rsidRPr="000B64B2" w:rsidRDefault="000B64B2" w:rsidP="000B64B2">
            <w:pPr>
              <w:jc w:val="both"/>
              <w:rPr>
                <w:rFonts w:ascii="Verdana" w:hAnsi="Verdana" w:cs="Arial"/>
                <w:snapToGrid w:val="0"/>
                <w:sz w:val="22"/>
              </w:rPr>
            </w:pPr>
          </w:p>
        </w:tc>
        <w:tc>
          <w:tcPr>
            <w:tcW w:w="1612" w:type="dxa"/>
            <w:shd w:val="clear" w:color="auto" w:fill="auto"/>
          </w:tcPr>
          <w:p w:rsidR="000B64B2" w:rsidRPr="001970E1" w:rsidRDefault="000B64B2" w:rsidP="000B64B2">
            <w:pPr>
              <w:rPr>
                <w:rFonts w:ascii="Verdana" w:hAnsi="Verdana"/>
                <w:sz w:val="22"/>
                <w:lang w:eastAsia="en-GB"/>
              </w:rPr>
            </w:pPr>
          </w:p>
        </w:tc>
        <w:tc>
          <w:tcPr>
            <w:tcW w:w="1037" w:type="dxa"/>
            <w:shd w:val="clear" w:color="auto" w:fill="auto"/>
          </w:tcPr>
          <w:p w:rsidR="000B64B2" w:rsidRPr="000B64B2" w:rsidRDefault="000B64B2" w:rsidP="000B64B2">
            <w:pPr>
              <w:rPr>
                <w:rFonts w:ascii="Verdana" w:hAnsi="Verdana"/>
                <w:sz w:val="20"/>
                <w:lang w:eastAsia="en-GB"/>
              </w:rPr>
            </w:pPr>
          </w:p>
        </w:tc>
        <w:tc>
          <w:tcPr>
            <w:tcW w:w="1030" w:type="dxa"/>
            <w:shd w:val="clear" w:color="auto" w:fill="auto"/>
          </w:tcPr>
          <w:p w:rsidR="000B64B2" w:rsidRPr="000B64B2" w:rsidRDefault="000B64B2" w:rsidP="000B64B2">
            <w:pPr>
              <w:rPr>
                <w:rFonts w:ascii="Verdana" w:hAnsi="Verdana"/>
                <w:sz w:val="20"/>
                <w:lang w:eastAsia="en-GB"/>
              </w:rPr>
            </w:pPr>
          </w:p>
        </w:tc>
        <w:tc>
          <w:tcPr>
            <w:tcW w:w="1078" w:type="dxa"/>
            <w:shd w:val="clear" w:color="auto" w:fill="auto"/>
          </w:tcPr>
          <w:p w:rsidR="000B64B2" w:rsidRPr="000B64B2" w:rsidRDefault="000B64B2" w:rsidP="000B64B2">
            <w:pPr>
              <w:rPr>
                <w:rFonts w:ascii="Verdana" w:hAnsi="Verdana"/>
                <w:sz w:val="20"/>
                <w:lang w:eastAsia="en-GB"/>
              </w:rPr>
            </w:pPr>
          </w:p>
        </w:tc>
        <w:tc>
          <w:tcPr>
            <w:tcW w:w="965" w:type="dxa"/>
            <w:shd w:val="clear" w:color="auto" w:fill="auto"/>
          </w:tcPr>
          <w:p w:rsidR="000B64B2" w:rsidRPr="000B64B2" w:rsidRDefault="000B64B2" w:rsidP="000B64B2">
            <w:pPr>
              <w:rPr>
                <w:rFonts w:ascii="Verdana" w:hAnsi="Verdana"/>
                <w:sz w:val="20"/>
                <w:lang w:eastAsia="en-GB"/>
              </w:rPr>
            </w:pPr>
          </w:p>
        </w:tc>
        <w:tc>
          <w:tcPr>
            <w:tcW w:w="1266" w:type="dxa"/>
            <w:shd w:val="clear" w:color="auto" w:fill="auto"/>
          </w:tcPr>
          <w:p w:rsidR="000B64B2" w:rsidRPr="000B64B2" w:rsidRDefault="000B64B2" w:rsidP="000B64B2">
            <w:pPr>
              <w:rPr>
                <w:rFonts w:ascii="Verdana" w:hAnsi="Verdana"/>
                <w:sz w:val="20"/>
                <w:lang w:eastAsia="en-GB"/>
              </w:rPr>
            </w:pPr>
          </w:p>
        </w:tc>
        <w:tc>
          <w:tcPr>
            <w:tcW w:w="2624" w:type="dxa"/>
            <w:shd w:val="clear" w:color="auto" w:fill="auto"/>
          </w:tcPr>
          <w:p w:rsidR="000B64B2" w:rsidRPr="000B64B2" w:rsidRDefault="000B64B2" w:rsidP="000B64B2">
            <w:pPr>
              <w:rPr>
                <w:rFonts w:ascii="Verdana" w:hAnsi="Verdana"/>
                <w:sz w:val="20"/>
                <w:lang w:eastAsia="en-GB"/>
              </w:rPr>
            </w:pPr>
          </w:p>
        </w:tc>
      </w:tr>
      <w:tr w:rsidR="000B64B2" w:rsidRPr="000B64B2" w:rsidTr="0071280F">
        <w:tc>
          <w:tcPr>
            <w:tcW w:w="5508" w:type="dxa"/>
            <w:shd w:val="clear" w:color="auto" w:fill="auto"/>
          </w:tcPr>
          <w:p w:rsidR="00CA2B05" w:rsidRPr="00310AC7" w:rsidRDefault="001970E1" w:rsidP="001970E1">
            <w:pPr>
              <w:jc w:val="both"/>
              <w:rPr>
                <w:rFonts w:ascii="Verdana" w:hAnsi="Verdana"/>
                <w:sz w:val="22"/>
                <w:szCs w:val="22"/>
              </w:rPr>
            </w:pPr>
            <w:r>
              <w:rPr>
                <w:rFonts w:ascii="Verdana" w:hAnsi="Verdana"/>
                <w:sz w:val="22"/>
                <w:szCs w:val="22"/>
              </w:rPr>
              <w:t xml:space="preserve">2.1 Percentage </w:t>
            </w:r>
            <w:r w:rsidR="005B177A">
              <w:rPr>
                <w:rFonts w:ascii="Verdana" w:hAnsi="Verdana"/>
                <w:sz w:val="22"/>
                <w:szCs w:val="22"/>
              </w:rPr>
              <w:t xml:space="preserve">of Personal Advisors receiving </w:t>
            </w:r>
            <w:r w:rsidR="00CA2B05" w:rsidRPr="00310AC7">
              <w:rPr>
                <w:rFonts w:ascii="Verdana" w:hAnsi="Verdana"/>
                <w:sz w:val="22"/>
                <w:szCs w:val="22"/>
              </w:rPr>
              <w:t>effective case-work and line-managemen</w:t>
            </w:r>
            <w:r w:rsidR="005B177A">
              <w:rPr>
                <w:rFonts w:ascii="Verdana" w:hAnsi="Verdana"/>
                <w:sz w:val="22"/>
                <w:szCs w:val="22"/>
              </w:rPr>
              <w:t>t supervision at least monthly</w:t>
            </w:r>
          </w:p>
          <w:p w:rsidR="000B64B2" w:rsidRPr="000B64B2" w:rsidRDefault="000B64B2" w:rsidP="005B177A">
            <w:pPr>
              <w:ind w:left="709" w:hanging="709"/>
              <w:jc w:val="both"/>
              <w:rPr>
                <w:rFonts w:ascii="Verdana" w:hAnsi="Verdana"/>
                <w:b/>
                <w:sz w:val="22"/>
                <w:szCs w:val="22"/>
                <w:lang w:eastAsia="en-GB"/>
              </w:rPr>
            </w:pPr>
          </w:p>
        </w:tc>
        <w:tc>
          <w:tcPr>
            <w:tcW w:w="1612" w:type="dxa"/>
            <w:shd w:val="clear" w:color="auto" w:fill="auto"/>
          </w:tcPr>
          <w:p w:rsidR="000B64B2" w:rsidRPr="001970E1" w:rsidRDefault="00A23CE6" w:rsidP="000B64B2">
            <w:pPr>
              <w:rPr>
                <w:rFonts w:ascii="Verdana" w:hAnsi="Verdana"/>
                <w:sz w:val="22"/>
                <w:lang w:eastAsia="en-GB"/>
              </w:rPr>
            </w:pPr>
            <w:r w:rsidRPr="001970E1">
              <w:rPr>
                <w:rFonts w:ascii="Verdana" w:hAnsi="Verdana"/>
                <w:sz w:val="22"/>
                <w:lang w:eastAsia="en-GB"/>
              </w:rPr>
              <w:t>90%</w:t>
            </w:r>
          </w:p>
        </w:tc>
        <w:tc>
          <w:tcPr>
            <w:tcW w:w="1037" w:type="dxa"/>
            <w:shd w:val="clear" w:color="auto" w:fill="auto"/>
          </w:tcPr>
          <w:p w:rsidR="000B64B2" w:rsidRPr="000B64B2" w:rsidRDefault="000B64B2" w:rsidP="000B64B2">
            <w:pPr>
              <w:rPr>
                <w:rFonts w:ascii="Verdana" w:hAnsi="Verdana"/>
                <w:b/>
                <w:sz w:val="22"/>
                <w:szCs w:val="22"/>
                <w:lang w:eastAsia="en-GB"/>
              </w:rPr>
            </w:pPr>
          </w:p>
        </w:tc>
        <w:tc>
          <w:tcPr>
            <w:tcW w:w="1030" w:type="dxa"/>
            <w:shd w:val="clear" w:color="auto" w:fill="auto"/>
          </w:tcPr>
          <w:p w:rsidR="000B64B2" w:rsidRPr="000B64B2" w:rsidRDefault="000B64B2" w:rsidP="000B64B2">
            <w:pPr>
              <w:rPr>
                <w:rFonts w:ascii="Verdana" w:hAnsi="Verdana"/>
                <w:b/>
                <w:sz w:val="22"/>
                <w:szCs w:val="22"/>
                <w:lang w:eastAsia="en-GB"/>
              </w:rPr>
            </w:pPr>
          </w:p>
        </w:tc>
        <w:tc>
          <w:tcPr>
            <w:tcW w:w="1078" w:type="dxa"/>
            <w:shd w:val="clear" w:color="auto" w:fill="auto"/>
          </w:tcPr>
          <w:p w:rsidR="000B64B2" w:rsidRPr="000B64B2" w:rsidRDefault="000B64B2" w:rsidP="000B64B2">
            <w:pPr>
              <w:rPr>
                <w:rFonts w:ascii="Verdana" w:hAnsi="Verdana"/>
                <w:b/>
                <w:sz w:val="22"/>
                <w:szCs w:val="22"/>
                <w:lang w:eastAsia="en-GB"/>
              </w:rPr>
            </w:pPr>
          </w:p>
        </w:tc>
        <w:tc>
          <w:tcPr>
            <w:tcW w:w="965" w:type="dxa"/>
            <w:shd w:val="clear" w:color="auto" w:fill="auto"/>
          </w:tcPr>
          <w:p w:rsidR="000B64B2" w:rsidRPr="000B64B2" w:rsidRDefault="000B64B2" w:rsidP="000B64B2">
            <w:pPr>
              <w:rPr>
                <w:rFonts w:ascii="Verdana" w:hAnsi="Verdana"/>
                <w:b/>
                <w:sz w:val="22"/>
                <w:szCs w:val="22"/>
                <w:lang w:eastAsia="en-GB"/>
              </w:rPr>
            </w:pPr>
          </w:p>
        </w:tc>
        <w:tc>
          <w:tcPr>
            <w:tcW w:w="1266" w:type="dxa"/>
            <w:shd w:val="clear" w:color="auto" w:fill="auto"/>
          </w:tcPr>
          <w:p w:rsidR="000B64B2" w:rsidRPr="000B64B2" w:rsidRDefault="000B64B2" w:rsidP="000B64B2">
            <w:pPr>
              <w:rPr>
                <w:rFonts w:ascii="Verdana" w:hAnsi="Verdana"/>
                <w:b/>
                <w:sz w:val="22"/>
                <w:szCs w:val="22"/>
                <w:lang w:eastAsia="en-GB"/>
              </w:rPr>
            </w:pPr>
          </w:p>
        </w:tc>
        <w:tc>
          <w:tcPr>
            <w:tcW w:w="2624" w:type="dxa"/>
            <w:shd w:val="clear" w:color="auto" w:fill="auto"/>
          </w:tcPr>
          <w:p w:rsidR="000B64B2" w:rsidRPr="000B64B2" w:rsidRDefault="000B64B2" w:rsidP="000B64B2">
            <w:pPr>
              <w:rPr>
                <w:rFonts w:ascii="Verdana" w:hAnsi="Verdana"/>
                <w:b/>
                <w:sz w:val="22"/>
                <w:szCs w:val="22"/>
                <w:lang w:eastAsia="en-GB"/>
              </w:rPr>
            </w:pPr>
          </w:p>
        </w:tc>
      </w:tr>
      <w:tr w:rsidR="000B64B2" w:rsidRPr="000B64B2" w:rsidTr="0071280F">
        <w:tc>
          <w:tcPr>
            <w:tcW w:w="5508" w:type="dxa"/>
            <w:shd w:val="clear" w:color="auto" w:fill="auto"/>
          </w:tcPr>
          <w:p w:rsidR="00AC1FA6" w:rsidRPr="00310AC7" w:rsidRDefault="001970E1" w:rsidP="001970E1">
            <w:pPr>
              <w:ind w:left="-31" w:firstLine="31"/>
              <w:rPr>
                <w:rFonts w:ascii="Verdana" w:hAnsi="Verdana"/>
                <w:sz w:val="22"/>
                <w:szCs w:val="22"/>
              </w:rPr>
            </w:pPr>
            <w:r>
              <w:rPr>
                <w:rFonts w:ascii="Verdana" w:hAnsi="Verdana"/>
                <w:sz w:val="22"/>
                <w:szCs w:val="22"/>
              </w:rPr>
              <w:lastRenderedPageBreak/>
              <w:t xml:space="preserve">2.2 </w:t>
            </w:r>
            <w:r w:rsidR="005B177A">
              <w:rPr>
                <w:rFonts w:ascii="Verdana" w:hAnsi="Verdana"/>
                <w:sz w:val="22"/>
                <w:szCs w:val="22"/>
              </w:rPr>
              <w:t xml:space="preserve">Case </w:t>
            </w:r>
            <w:r w:rsidR="00AC1FA6" w:rsidRPr="00310AC7">
              <w:rPr>
                <w:rFonts w:ascii="Verdana" w:hAnsi="Verdana"/>
                <w:sz w:val="22"/>
                <w:szCs w:val="22"/>
              </w:rPr>
              <w:t>recording meets Cornwall Council recording policies and requirements</w:t>
            </w:r>
          </w:p>
          <w:p w:rsidR="000B64B2" w:rsidRPr="000B64B2" w:rsidRDefault="000B64B2" w:rsidP="000B64B2">
            <w:pPr>
              <w:jc w:val="both"/>
              <w:rPr>
                <w:rFonts w:ascii="Verdana" w:hAnsi="Verdana" w:cs="Arial"/>
                <w:snapToGrid w:val="0"/>
                <w:sz w:val="22"/>
              </w:rPr>
            </w:pPr>
          </w:p>
        </w:tc>
        <w:tc>
          <w:tcPr>
            <w:tcW w:w="1612" w:type="dxa"/>
            <w:shd w:val="clear" w:color="auto" w:fill="auto"/>
          </w:tcPr>
          <w:p w:rsidR="000B64B2" w:rsidRPr="001970E1" w:rsidRDefault="005B177A" w:rsidP="000B64B2">
            <w:pPr>
              <w:rPr>
                <w:rFonts w:ascii="Verdana" w:hAnsi="Verdana"/>
                <w:sz w:val="22"/>
                <w:lang w:eastAsia="en-GB"/>
              </w:rPr>
            </w:pPr>
            <w:r w:rsidRPr="001970E1">
              <w:rPr>
                <w:rFonts w:ascii="Verdana" w:hAnsi="Verdana"/>
                <w:sz w:val="22"/>
                <w:lang w:eastAsia="en-GB"/>
              </w:rPr>
              <w:t>100%</w:t>
            </w:r>
          </w:p>
        </w:tc>
        <w:tc>
          <w:tcPr>
            <w:tcW w:w="1037" w:type="dxa"/>
            <w:shd w:val="clear" w:color="auto" w:fill="auto"/>
          </w:tcPr>
          <w:p w:rsidR="000B64B2" w:rsidRPr="000B64B2" w:rsidRDefault="000B64B2" w:rsidP="000B64B2">
            <w:pPr>
              <w:rPr>
                <w:rFonts w:ascii="Verdana" w:hAnsi="Verdana"/>
                <w:sz w:val="20"/>
                <w:lang w:eastAsia="en-GB"/>
              </w:rPr>
            </w:pPr>
          </w:p>
        </w:tc>
        <w:tc>
          <w:tcPr>
            <w:tcW w:w="1030" w:type="dxa"/>
            <w:shd w:val="clear" w:color="auto" w:fill="auto"/>
          </w:tcPr>
          <w:p w:rsidR="000B64B2" w:rsidRPr="000B64B2" w:rsidRDefault="000B64B2" w:rsidP="000B64B2">
            <w:pPr>
              <w:rPr>
                <w:rFonts w:ascii="Verdana" w:hAnsi="Verdana"/>
                <w:sz w:val="20"/>
                <w:lang w:eastAsia="en-GB"/>
              </w:rPr>
            </w:pPr>
          </w:p>
        </w:tc>
        <w:tc>
          <w:tcPr>
            <w:tcW w:w="1078" w:type="dxa"/>
            <w:shd w:val="clear" w:color="auto" w:fill="auto"/>
          </w:tcPr>
          <w:p w:rsidR="000B64B2" w:rsidRPr="000B64B2" w:rsidRDefault="000B64B2" w:rsidP="000B64B2">
            <w:pPr>
              <w:rPr>
                <w:rFonts w:ascii="Verdana" w:hAnsi="Verdana"/>
                <w:sz w:val="20"/>
                <w:lang w:eastAsia="en-GB"/>
              </w:rPr>
            </w:pPr>
          </w:p>
        </w:tc>
        <w:tc>
          <w:tcPr>
            <w:tcW w:w="965" w:type="dxa"/>
            <w:shd w:val="clear" w:color="auto" w:fill="auto"/>
          </w:tcPr>
          <w:p w:rsidR="000B64B2" w:rsidRPr="000B64B2" w:rsidRDefault="000B64B2" w:rsidP="000B64B2">
            <w:pPr>
              <w:rPr>
                <w:rFonts w:ascii="Verdana" w:hAnsi="Verdana"/>
                <w:sz w:val="20"/>
                <w:lang w:eastAsia="en-GB"/>
              </w:rPr>
            </w:pPr>
          </w:p>
        </w:tc>
        <w:tc>
          <w:tcPr>
            <w:tcW w:w="1266" w:type="dxa"/>
            <w:shd w:val="clear" w:color="auto" w:fill="auto"/>
          </w:tcPr>
          <w:p w:rsidR="000B64B2" w:rsidRPr="000B64B2" w:rsidRDefault="000B64B2" w:rsidP="000B64B2">
            <w:pPr>
              <w:rPr>
                <w:rFonts w:ascii="Verdana" w:hAnsi="Verdana"/>
                <w:sz w:val="20"/>
                <w:lang w:eastAsia="en-GB"/>
              </w:rPr>
            </w:pPr>
          </w:p>
        </w:tc>
        <w:tc>
          <w:tcPr>
            <w:tcW w:w="2624" w:type="dxa"/>
            <w:shd w:val="clear" w:color="auto" w:fill="auto"/>
          </w:tcPr>
          <w:p w:rsidR="000B64B2" w:rsidRPr="000B64B2" w:rsidRDefault="000B64B2" w:rsidP="000B64B2">
            <w:pPr>
              <w:rPr>
                <w:rFonts w:ascii="Verdana" w:hAnsi="Verdana"/>
                <w:sz w:val="20"/>
                <w:lang w:eastAsia="en-GB"/>
              </w:rPr>
            </w:pPr>
          </w:p>
        </w:tc>
      </w:tr>
      <w:tr w:rsidR="000B64B2" w:rsidRPr="000B64B2" w:rsidTr="0071280F">
        <w:tc>
          <w:tcPr>
            <w:tcW w:w="5508" w:type="dxa"/>
            <w:shd w:val="clear" w:color="auto" w:fill="auto"/>
          </w:tcPr>
          <w:p w:rsidR="000B64B2" w:rsidRPr="000B64B2" w:rsidRDefault="001970E1" w:rsidP="001970E1">
            <w:pPr>
              <w:rPr>
                <w:rFonts w:ascii="Verdana" w:hAnsi="Verdana" w:cs="Arial"/>
                <w:snapToGrid w:val="0"/>
                <w:sz w:val="22"/>
              </w:rPr>
            </w:pPr>
            <w:r>
              <w:rPr>
                <w:rFonts w:ascii="Verdana" w:hAnsi="Verdana"/>
                <w:sz w:val="22"/>
                <w:szCs w:val="22"/>
              </w:rPr>
              <w:t xml:space="preserve">2.3 </w:t>
            </w:r>
            <w:r w:rsidR="005B177A">
              <w:rPr>
                <w:rFonts w:ascii="Verdana" w:hAnsi="Verdana"/>
                <w:sz w:val="22"/>
                <w:szCs w:val="22"/>
              </w:rPr>
              <w:t>S</w:t>
            </w:r>
            <w:r w:rsidR="005B177A" w:rsidRPr="00310AC7">
              <w:rPr>
                <w:rFonts w:ascii="Verdana" w:hAnsi="Verdana"/>
                <w:sz w:val="22"/>
                <w:szCs w:val="22"/>
              </w:rPr>
              <w:t>ervice de</w:t>
            </w:r>
            <w:r w:rsidR="005B177A">
              <w:rPr>
                <w:rFonts w:ascii="Verdana" w:hAnsi="Verdana"/>
                <w:sz w:val="22"/>
                <w:szCs w:val="22"/>
              </w:rPr>
              <w:t xml:space="preserve">livery meets Legal and Cornwall Council policy </w:t>
            </w:r>
            <w:r w:rsidR="00A23CE6">
              <w:rPr>
                <w:rFonts w:ascii="Verdana" w:hAnsi="Verdana"/>
                <w:sz w:val="22"/>
                <w:szCs w:val="22"/>
              </w:rPr>
              <w:t>requirements as set1</w:t>
            </w:r>
            <w:r w:rsidR="005B177A">
              <w:rPr>
                <w:rFonts w:ascii="Verdana" w:hAnsi="Verdana"/>
                <w:sz w:val="22"/>
                <w:szCs w:val="22"/>
              </w:rPr>
              <w:t xml:space="preserve"> out in schedule 2 of the specification</w:t>
            </w:r>
          </w:p>
        </w:tc>
        <w:tc>
          <w:tcPr>
            <w:tcW w:w="1612" w:type="dxa"/>
            <w:shd w:val="clear" w:color="auto" w:fill="auto"/>
          </w:tcPr>
          <w:p w:rsidR="000B64B2" w:rsidRPr="001970E1" w:rsidRDefault="005B177A" w:rsidP="000B64B2">
            <w:pPr>
              <w:rPr>
                <w:rFonts w:ascii="Verdana" w:hAnsi="Verdana"/>
                <w:sz w:val="22"/>
                <w:lang w:eastAsia="en-GB"/>
              </w:rPr>
            </w:pPr>
            <w:r w:rsidRPr="001970E1">
              <w:rPr>
                <w:rFonts w:ascii="Verdana" w:hAnsi="Verdana"/>
                <w:sz w:val="22"/>
                <w:lang w:eastAsia="en-GB"/>
              </w:rPr>
              <w:t>100%</w:t>
            </w:r>
          </w:p>
        </w:tc>
        <w:tc>
          <w:tcPr>
            <w:tcW w:w="1037" w:type="dxa"/>
            <w:shd w:val="clear" w:color="auto" w:fill="auto"/>
          </w:tcPr>
          <w:p w:rsidR="000B64B2" w:rsidRPr="000B64B2" w:rsidRDefault="000B64B2" w:rsidP="000B64B2">
            <w:pPr>
              <w:rPr>
                <w:rFonts w:ascii="Verdana" w:hAnsi="Verdana"/>
                <w:sz w:val="20"/>
                <w:lang w:eastAsia="en-GB"/>
              </w:rPr>
            </w:pPr>
          </w:p>
        </w:tc>
        <w:tc>
          <w:tcPr>
            <w:tcW w:w="1030" w:type="dxa"/>
            <w:shd w:val="clear" w:color="auto" w:fill="auto"/>
          </w:tcPr>
          <w:p w:rsidR="000B64B2" w:rsidRPr="000B64B2" w:rsidRDefault="000B64B2" w:rsidP="000B64B2">
            <w:pPr>
              <w:rPr>
                <w:rFonts w:ascii="Verdana" w:hAnsi="Verdana"/>
                <w:sz w:val="20"/>
                <w:lang w:eastAsia="en-GB"/>
              </w:rPr>
            </w:pPr>
          </w:p>
        </w:tc>
        <w:tc>
          <w:tcPr>
            <w:tcW w:w="1078" w:type="dxa"/>
            <w:shd w:val="clear" w:color="auto" w:fill="auto"/>
          </w:tcPr>
          <w:p w:rsidR="000B64B2" w:rsidRPr="000B64B2" w:rsidRDefault="000B64B2" w:rsidP="000B64B2">
            <w:pPr>
              <w:rPr>
                <w:rFonts w:ascii="Verdana" w:hAnsi="Verdana"/>
                <w:sz w:val="20"/>
                <w:lang w:eastAsia="en-GB"/>
              </w:rPr>
            </w:pPr>
          </w:p>
        </w:tc>
        <w:tc>
          <w:tcPr>
            <w:tcW w:w="965" w:type="dxa"/>
            <w:shd w:val="clear" w:color="auto" w:fill="auto"/>
          </w:tcPr>
          <w:p w:rsidR="000B64B2" w:rsidRPr="000B64B2" w:rsidRDefault="000B64B2" w:rsidP="000B64B2">
            <w:pPr>
              <w:rPr>
                <w:rFonts w:ascii="Verdana" w:hAnsi="Verdana"/>
                <w:sz w:val="20"/>
                <w:lang w:eastAsia="en-GB"/>
              </w:rPr>
            </w:pPr>
          </w:p>
        </w:tc>
        <w:tc>
          <w:tcPr>
            <w:tcW w:w="1266" w:type="dxa"/>
            <w:shd w:val="clear" w:color="auto" w:fill="auto"/>
          </w:tcPr>
          <w:p w:rsidR="000B64B2" w:rsidRPr="000B64B2" w:rsidRDefault="000B64B2" w:rsidP="000B64B2">
            <w:pPr>
              <w:rPr>
                <w:rFonts w:ascii="Verdana" w:hAnsi="Verdana"/>
                <w:sz w:val="20"/>
                <w:lang w:eastAsia="en-GB"/>
              </w:rPr>
            </w:pPr>
          </w:p>
        </w:tc>
        <w:tc>
          <w:tcPr>
            <w:tcW w:w="2624" w:type="dxa"/>
            <w:shd w:val="clear" w:color="auto" w:fill="auto"/>
          </w:tcPr>
          <w:p w:rsidR="000B64B2" w:rsidRPr="000B64B2" w:rsidRDefault="000B64B2" w:rsidP="000B64B2">
            <w:pPr>
              <w:rPr>
                <w:rFonts w:ascii="Verdana" w:hAnsi="Verdana"/>
                <w:sz w:val="20"/>
                <w:lang w:eastAsia="en-GB"/>
              </w:rPr>
            </w:pPr>
          </w:p>
        </w:tc>
      </w:tr>
      <w:tr w:rsidR="000B64B2" w:rsidRPr="000B64B2" w:rsidTr="0071280F">
        <w:tc>
          <w:tcPr>
            <w:tcW w:w="5508" w:type="dxa"/>
            <w:shd w:val="clear" w:color="auto" w:fill="auto"/>
          </w:tcPr>
          <w:p w:rsidR="005B177A" w:rsidRDefault="001970E1" w:rsidP="005B177A">
            <w:pPr>
              <w:jc w:val="both"/>
              <w:rPr>
                <w:rFonts w:ascii="Verdana" w:hAnsi="Verdana"/>
                <w:sz w:val="22"/>
                <w:szCs w:val="22"/>
              </w:rPr>
            </w:pPr>
            <w:r>
              <w:rPr>
                <w:rFonts w:ascii="Verdana" w:hAnsi="Verdana" w:cs="Arial"/>
                <w:snapToGrid w:val="0"/>
                <w:sz w:val="22"/>
              </w:rPr>
              <w:t xml:space="preserve">2.4 </w:t>
            </w:r>
            <w:r w:rsidR="00BD413D">
              <w:rPr>
                <w:rFonts w:ascii="Verdana" w:hAnsi="Verdana" w:cs="Arial"/>
                <w:snapToGrid w:val="0"/>
                <w:sz w:val="22"/>
              </w:rPr>
              <w:t>Demonstrable</w:t>
            </w:r>
            <w:r w:rsidR="005B177A">
              <w:rPr>
                <w:rFonts w:ascii="Verdana" w:hAnsi="Verdana" w:cs="Arial"/>
                <w:snapToGrid w:val="0"/>
                <w:sz w:val="22"/>
              </w:rPr>
              <w:t xml:space="preserve"> impact on the  following priorities for development as identified in the Corporate Parenting Strategy:</w:t>
            </w:r>
            <w:r w:rsidR="005B177A" w:rsidRPr="00BC3FF6">
              <w:rPr>
                <w:rFonts w:ascii="Verdana" w:hAnsi="Verdana"/>
                <w:sz w:val="22"/>
                <w:szCs w:val="22"/>
              </w:rPr>
              <w:t xml:space="preserve"> </w:t>
            </w:r>
          </w:p>
          <w:p w:rsidR="005B177A" w:rsidRPr="000B2E2B" w:rsidRDefault="005B177A" w:rsidP="000606AB">
            <w:pPr>
              <w:numPr>
                <w:ilvl w:val="0"/>
                <w:numId w:val="15"/>
              </w:numPr>
              <w:ind w:left="536" w:hanging="468"/>
              <w:jc w:val="both"/>
              <w:rPr>
                <w:rFonts w:ascii="Verdana" w:hAnsi="Verdana" w:cs="Arial"/>
                <w:snapToGrid w:val="0"/>
                <w:sz w:val="22"/>
              </w:rPr>
            </w:pPr>
            <w:r w:rsidRPr="00BC3FF6">
              <w:rPr>
                <w:rFonts w:ascii="Verdana" w:hAnsi="Verdana"/>
                <w:sz w:val="22"/>
                <w:szCs w:val="22"/>
              </w:rPr>
              <w:t>Educational aspiration, progress and attainment</w:t>
            </w:r>
            <w:r>
              <w:rPr>
                <w:rFonts w:ascii="Verdana" w:hAnsi="Verdana"/>
                <w:sz w:val="22"/>
                <w:szCs w:val="22"/>
              </w:rPr>
              <w:t xml:space="preserve"> ( including contribution to reduction of number of care leavers who are NEET)</w:t>
            </w:r>
          </w:p>
          <w:p w:rsidR="005B177A" w:rsidRPr="00BC3FF6" w:rsidRDefault="005B177A" w:rsidP="00B72793">
            <w:pPr>
              <w:pStyle w:val="NoSpacing"/>
              <w:ind w:left="536" w:hanging="468"/>
              <w:rPr>
                <w:rFonts w:ascii="Verdana" w:hAnsi="Verdana"/>
                <w:sz w:val="22"/>
                <w:szCs w:val="22"/>
              </w:rPr>
            </w:pPr>
            <w:r>
              <w:rPr>
                <w:rFonts w:ascii="Verdana" w:hAnsi="Verdana"/>
                <w:sz w:val="22"/>
                <w:szCs w:val="22"/>
              </w:rPr>
              <w:t>•</w:t>
            </w:r>
            <w:r>
              <w:rPr>
                <w:rFonts w:ascii="Verdana" w:hAnsi="Verdana"/>
                <w:sz w:val="22"/>
                <w:szCs w:val="22"/>
              </w:rPr>
              <w:tab/>
              <w:t>Participation and advocacy</w:t>
            </w:r>
          </w:p>
          <w:p w:rsidR="005B177A" w:rsidRPr="00BC3FF6" w:rsidRDefault="005B177A" w:rsidP="00B72793">
            <w:pPr>
              <w:pStyle w:val="NoSpacing"/>
              <w:ind w:left="536" w:hanging="468"/>
              <w:rPr>
                <w:rFonts w:ascii="Verdana" w:hAnsi="Verdana"/>
                <w:sz w:val="22"/>
                <w:szCs w:val="22"/>
              </w:rPr>
            </w:pPr>
            <w:r w:rsidRPr="00BC3FF6">
              <w:rPr>
                <w:rFonts w:ascii="Verdana" w:hAnsi="Verdana"/>
                <w:sz w:val="22"/>
                <w:szCs w:val="22"/>
              </w:rPr>
              <w:t>•</w:t>
            </w:r>
            <w:r w:rsidRPr="00BC3FF6">
              <w:rPr>
                <w:rFonts w:ascii="Verdana" w:hAnsi="Verdana"/>
                <w:sz w:val="22"/>
                <w:szCs w:val="22"/>
              </w:rPr>
              <w:tab/>
              <w:t>Further improving the access of care leavers to edu</w:t>
            </w:r>
            <w:r>
              <w:rPr>
                <w:rFonts w:ascii="Verdana" w:hAnsi="Verdana"/>
                <w:sz w:val="22"/>
                <w:szCs w:val="22"/>
              </w:rPr>
              <w:t>cation, training and employment</w:t>
            </w:r>
          </w:p>
          <w:p w:rsidR="005B177A" w:rsidRPr="006241E6" w:rsidRDefault="005B177A" w:rsidP="000606AB">
            <w:pPr>
              <w:numPr>
                <w:ilvl w:val="0"/>
                <w:numId w:val="13"/>
              </w:numPr>
              <w:spacing w:line="276" w:lineRule="auto"/>
              <w:ind w:left="536" w:hanging="468"/>
              <w:contextualSpacing/>
              <w:rPr>
                <w:rFonts w:ascii="Verdana" w:eastAsia="Calibri" w:hAnsi="Verdana"/>
                <w:sz w:val="22"/>
                <w:szCs w:val="22"/>
              </w:rPr>
            </w:pPr>
            <w:r w:rsidRPr="006241E6">
              <w:rPr>
                <w:rFonts w:ascii="Verdana" w:eastAsia="Calibri" w:hAnsi="Verdana" w:cs="Verdana"/>
                <w:color w:val="000000"/>
                <w:sz w:val="22"/>
                <w:szCs w:val="22"/>
              </w:rPr>
              <w:t>Increasing the range of safe moving-on accommodation for care leavers;</w:t>
            </w:r>
          </w:p>
          <w:p w:rsidR="005B177A" w:rsidRPr="006241E6" w:rsidRDefault="005B177A" w:rsidP="000606AB">
            <w:pPr>
              <w:numPr>
                <w:ilvl w:val="0"/>
                <w:numId w:val="13"/>
              </w:numPr>
              <w:spacing w:line="276" w:lineRule="auto"/>
              <w:ind w:left="536" w:hanging="468"/>
              <w:contextualSpacing/>
              <w:rPr>
                <w:rFonts w:ascii="Verdana" w:eastAsia="Calibri" w:hAnsi="Verdana"/>
                <w:sz w:val="22"/>
                <w:szCs w:val="22"/>
              </w:rPr>
            </w:pPr>
            <w:r w:rsidRPr="006241E6">
              <w:rPr>
                <w:rFonts w:ascii="Verdana" w:eastAsia="Calibri" w:hAnsi="Verdana" w:cs="Verdana"/>
                <w:color w:val="000000"/>
                <w:sz w:val="22"/>
                <w:szCs w:val="22"/>
              </w:rPr>
              <w:t>Refreshing the Transitions Policy</w:t>
            </w:r>
          </w:p>
          <w:p w:rsidR="000B64B2" w:rsidRPr="000B64B2" w:rsidRDefault="005B177A" w:rsidP="000606AB">
            <w:pPr>
              <w:numPr>
                <w:ilvl w:val="0"/>
                <w:numId w:val="13"/>
              </w:numPr>
              <w:spacing w:line="276" w:lineRule="auto"/>
              <w:ind w:left="536" w:hanging="468"/>
              <w:contextualSpacing/>
              <w:rPr>
                <w:rFonts w:ascii="Verdana" w:hAnsi="Verdana" w:cs="Arial"/>
                <w:snapToGrid w:val="0"/>
                <w:sz w:val="22"/>
              </w:rPr>
            </w:pPr>
            <w:r w:rsidRPr="006241E6">
              <w:rPr>
                <w:rFonts w:ascii="Verdana" w:eastAsia="Calibri" w:hAnsi="Verdana"/>
                <w:sz w:val="22"/>
                <w:szCs w:val="22"/>
              </w:rPr>
              <w:t xml:space="preserve">Further improving the access of </w:t>
            </w:r>
            <w:r>
              <w:rPr>
                <w:rFonts w:ascii="Verdana" w:eastAsia="Calibri" w:hAnsi="Verdana"/>
                <w:sz w:val="22"/>
                <w:szCs w:val="22"/>
              </w:rPr>
              <w:t>care leavers to specialist Child and Adolescent Mental Health</w:t>
            </w:r>
            <w:r w:rsidRPr="006241E6">
              <w:rPr>
                <w:rFonts w:ascii="Verdana" w:eastAsia="Calibri" w:hAnsi="Verdana"/>
                <w:sz w:val="22"/>
                <w:szCs w:val="22"/>
              </w:rPr>
              <w:t xml:space="preserve"> Services.</w:t>
            </w:r>
            <w:r w:rsidRPr="00BB2CE0">
              <w:rPr>
                <w:rFonts w:ascii="Verdana" w:eastAsia="Calibri" w:hAnsi="Verdana"/>
                <w:sz w:val="22"/>
                <w:szCs w:val="22"/>
              </w:rPr>
              <w:t xml:space="preserve"> </w:t>
            </w:r>
          </w:p>
        </w:tc>
        <w:tc>
          <w:tcPr>
            <w:tcW w:w="1612" w:type="dxa"/>
            <w:shd w:val="clear" w:color="auto" w:fill="auto"/>
          </w:tcPr>
          <w:p w:rsidR="000B64B2" w:rsidRPr="001970E1" w:rsidRDefault="005B177A" w:rsidP="000B64B2">
            <w:pPr>
              <w:rPr>
                <w:rFonts w:ascii="Verdana" w:hAnsi="Verdana"/>
                <w:sz w:val="22"/>
                <w:lang w:eastAsia="en-GB"/>
              </w:rPr>
            </w:pPr>
            <w:r w:rsidRPr="001970E1">
              <w:rPr>
                <w:rFonts w:ascii="Verdana" w:hAnsi="Verdana"/>
                <w:sz w:val="22"/>
                <w:lang w:eastAsia="en-GB"/>
              </w:rPr>
              <w:t>Monitor Only</w:t>
            </w:r>
          </w:p>
        </w:tc>
        <w:tc>
          <w:tcPr>
            <w:tcW w:w="1037" w:type="dxa"/>
            <w:shd w:val="clear" w:color="auto" w:fill="auto"/>
          </w:tcPr>
          <w:p w:rsidR="000B64B2" w:rsidRPr="000B64B2" w:rsidRDefault="000B64B2" w:rsidP="000B64B2">
            <w:pPr>
              <w:rPr>
                <w:rFonts w:ascii="Verdana" w:hAnsi="Verdana"/>
                <w:sz w:val="20"/>
                <w:lang w:eastAsia="en-GB"/>
              </w:rPr>
            </w:pPr>
          </w:p>
        </w:tc>
        <w:tc>
          <w:tcPr>
            <w:tcW w:w="1030" w:type="dxa"/>
            <w:shd w:val="clear" w:color="auto" w:fill="auto"/>
          </w:tcPr>
          <w:p w:rsidR="000B64B2" w:rsidRPr="000B64B2" w:rsidRDefault="000B64B2" w:rsidP="000B64B2">
            <w:pPr>
              <w:rPr>
                <w:rFonts w:ascii="Verdana" w:hAnsi="Verdana"/>
                <w:sz w:val="20"/>
                <w:lang w:eastAsia="en-GB"/>
              </w:rPr>
            </w:pPr>
          </w:p>
        </w:tc>
        <w:tc>
          <w:tcPr>
            <w:tcW w:w="1078" w:type="dxa"/>
            <w:shd w:val="clear" w:color="auto" w:fill="auto"/>
          </w:tcPr>
          <w:p w:rsidR="000B64B2" w:rsidRPr="000B64B2" w:rsidRDefault="000B64B2" w:rsidP="000B64B2">
            <w:pPr>
              <w:rPr>
                <w:rFonts w:ascii="Verdana" w:hAnsi="Verdana"/>
                <w:sz w:val="20"/>
                <w:lang w:eastAsia="en-GB"/>
              </w:rPr>
            </w:pPr>
          </w:p>
        </w:tc>
        <w:tc>
          <w:tcPr>
            <w:tcW w:w="965" w:type="dxa"/>
            <w:shd w:val="clear" w:color="auto" w:fill="auto"/>
          </w:tcPr>
          <w:p w:rsidR="000B64B2" w:rsidRPr="000B64B2" w:rsidRDefault="000B64B2" w:rsidP="000B64B2">
            <w:pPr>
              <w:rPr>
                <w:rFonts w:ascii="Verdana" w:hAnsi="Verdana"/>
                <w:sz w:val="20"/>
                <w:lang w:eastAsia="en-GB"/>
              </w:rPr>
            </w:pPr>
          </w:p>
        </w:tc>
        <w:tc>
          <w:tcPr>
            <w:tcW w:w="1266" w:type="dxa"/>
            <w:shd w:val="clear" w:color="auto" w:fill="auto"/>
          </w:tcPr>
          <w:p w:rsidR="000B64B2" w:rsidRPr="000B64B2" w:rsidRDefault="000B64B2" w:rsidP="000B64B2">
            <w:pPr>
              <w:rPr>
                <w:rFonts w:ascii="Verdana" w:hAnsi="Verdana"/>
                <w:sz w:val="20"/>
                <w:lang w:eastAsia="en-GB"/>
              </w:rPr>
            </w:pPr>
          </w:p>
        </w:tc>
        <w:tc>
          <w:tcPr>
            <w:tcW w:w="2624" w:type="dxa"/>
            <w:shd w:val="clear" w:color="auto" w:fill="auto"/>
          </w:tcPr>
          <w:p w:rsidR="000B64B2" w:rsidRPr="000B64B2" w:rsidRDefault="000B64B2" w:rsidP="000B64B2">
            <w:pPr>
              <w:rPr>
                <w:rFonts w:ascii="Verdana" w:hAnsi="Verdana"/>
                <w:sz w:val="20"/>
                <w:lang w:eastAsia="en-GB"/>
              </w:rPr>
            </w:pPr>
          </w:p>
        </w:tc>
      </w:tr>
      <w:tr w:rsidR="005B177A" w:rsidRPr="000B64B2" w:rsidTr="0071280F">
        <w:tc>
          <w:tcPr>
            <w:tcW w:w="5508" w:type="dxa"/>
            <w:shd w:val="clear" w:color="auto" w:fill="auto"/>
          </w:tcPr>
          <w:p w:rsidR="005B177A" w:rsidRPr="000B64B2" w:rsidRDefault="001970E1" w:rsidP="001970E1">
            <w:pPr>
              <w:jc w:val="both"/>
              <w:rPr>
                <w:rFonts w:ascii="Verdana" w:hAnsi="Verdana" w:cs="Arial"/>
                <w:i/>
                <w:snapToGrid w:val="0"/>
                <w:sz w:val="22"/>
              </w:rPr>
            </w:pPr>
            <w:r>
              <w:rPr>
                <w:rFonts w:ascii="Verdana" w:hAnsi="Verdana" w:cs="Arial"/>
                <w:snapToGrid w:val="0"/>
                <w:sz w:val="22"/>
              </w:rPr>
              <w:t xml:space="preserve">2.5 </w:t>
            </w:r>
            <w:r w:rsidR="005B177A" w:rsidRPr="003D6E79">
              <w:rPr>
                <w:rFonts w:ascii="Verdana" w:hAnsi="Verdana" w:cs="Arial"/>
                <w:snapToGrid w:val="0"/>
                <w:sz w:val="22"/>
              </w:rPr>
              <w:t>Demonstrable impact of service delivery on the Children’s Trust Strategic Priorities</w:t>
            </w:r>
            <w:r w:rsidR="005B177A">
              <w:rPr>
                <w:rFonts w:ascii="Verdana" w:hAnsi="Verdana" w:cs="Arial"/>
                <w:snapToGrid w:val="0"/>
                <w:sz w:val="22"/>
              </w:rPr>
              <w:t xml:space="preserve"> </w:t>
            </w:r>
            <w:r w:rsidR="005B177A" w:rsidRPr="003D6E79">
              <w:rPr>
                <w:rFonts w:ascii="Verdana" w:hAnsi="Verdana" w:cs="Arial"/>
                <w:snapToGrid w:val="0"/>
                <w:sz w:val="22"/>
              </w:rPr>
              <w:t>and Directorate Improvement Plan</w:t>
            </w:r>
          </w:p>
        </w:tc>
        <w:tc>
          <w:tcPr>
            <w:tcW w:w="1612" w:type="dxa"/>
            <w:shd w:val="clear" w:color="auto" w:fill="auto"/>
          </w:tcPr>
          <w:p w:rsidR="005B177A" w:rsidRPr="001970E1" w:rsidRDefault="00A23CE6" w:rsidP="000B64B2">
            <w:pPr>
              <w:rPr>
                <w:rFonts w:ascii="Verdana" w:hAnsi="Verdana"/>
                <w:sz w:val="22"/>
                <w:lang w:eastAsia="en-GB"/>
              </w:rPr>
            </w:pPr>
            <w:r w:rsidRPr="001970E1">
              <w:rPr>
                <w:rFonts w:ascii="Verdana" w:hAnsi="Verdana"/>
                <w:sz w:val="22"/>
                <w:lang w:eastAsia="en-GB"/>
              </w:rPr>
              <w:t>Monitor only</w:t>
            </w:r>
          </w:p>
        </w:tc>
        <w:tc>
          <w:tcPr>
            <w:tcW w:w="1037" w:type="dxa"/>
            <w:shd w:val="clear" w:color="auto" w:fill="auto"/>
          </w:tcPr>
          <w:p w:rsidR="005B177A" w:rsidRPr="000B64B2" w:rsidRDefault="005B177A" w:rsidP="000B64B2">
            <w:pPr>
              <w:rPr>
                <w:rFonts w:ascii="Verdana" w:hAnsi="Verdana"/>
                <w:sz w:val="20"/>
                <w:lang w:eastAsia="en-GB"/>
              </w:rPr>
            </w:pPr>
          </w:p>
        </w:tc>
        <w:tc>
          <w:tcPr>
            <w:tcW w:w="1030" w:type="dxa"/>
            <w:shd w:val="clear" w:color="auto" w:fill="auto"/>
          </w:tcPr>
          <w:p w:rsidR="005B177A" w:rsidRPr="000B64B2" w:rsidRDefault="005B177A" w:rsidP="000B64B2">
            <w:pPr>
              <w:rPr>
                <w:rFonts w:ascii="Verdana" w:hAnsi="Verdana"/>
                <w:sz w:val="20"/>
                <w:lang w:eastAsia="en-GB"/>
              </w:rPr>
            </w:pPr>
          </w:p>
        </w:tc>
        <w:tc>
          <w:tcPr>
            <w:tcW w:w="1078" w:type="dxa"/>
            <w:shd w:val="clear" w:color="auto" w:fill="auto"/>
          </w:tcPr>
          <w:p w:rsidR="005B177A" w:rsidRPr="000B64B2" w:rsidRDefault="005B177A" w:rsidP="000B64B2">
            <w:pPr>
              <w:rPr>
                <w:rFonts w:ascii="Verdana" w:hAnsi="Verdana"/>
                <w:sz w:val="20"/>
                <w:lang w:eastAsia="en-GB"/>
              </w:rPr>
            </w:pPr>
          </w:p>
        </w:tc>
        <w:tc>
          <w:tcPr>
            <w:tcW w:w="965" w:type="dxa"/>
            <w:shd w:val="clear" w:color="auto" w:fill="auto"/>
          </w:tcPr>
          <w:p w:rsidR="005B177A" w:rsidRPr="000B64B2" w:rsidRDefault="005B177A" w:rsidP="000B64B2">
            <w:pPr>
              <w:rPr>
                <w:rFonts w:ascii="Verdana" w:hAnsi="Verdana"/>
                <w:sz w:val="20"/>
                <w:lang w:eastAsia="en-GB"/>
              </w:rPr>
            </w:pPr>
          </w:p>
        </w:tc>
        <w:tc>
          <w:tcPr>
            <w:tcW w:w="1266" w:type="dxa"/>
            <w:shd w:val="clear" w:color="auto" w:fill="auto"/>
          </w:tcPr>
          <w:p w:rsidR="005B177A" w:rsidRPr="000B64B2" w:rsidRDefault="005B177A" w:rsidP="000B64B2">
            <w:pPr>
              <w:rPr>
                <w:rFonts w:ascii="Verdana" w:hAnsi="Verdana"/>
                <w:sz w:val="20"/>
                <w:lang w:eastAsia="en-GB"/>
              </w:rPr>
            </w:pPr>
          </w:p>
        </w:tc>
        <w:tc>
          <w:tcPr>
            <w:tcW w:w="2624" w:type="dxa"/>
            <w:shd w:val="clear" w:color="auto" w:fill="auto"/>
          </w:tcPr>
          <w:p w:rsidR="005B177A" w:rsidRPr="000B64B2" w:rsidRDefault="005B177A" w:rsidP="000B64B2">
            <w:pPr>
              <w:rPr>
                <w:rFonts w:ascii="Verdana" w:hAnsi="Verdana"/>
                <w:sz w:val="20"/>
                <w:lang w:eastAsia="en-GB"/>
              </w:rPr>
            </w:pPr>
          </w:p>
        </w:tc>
      </w:tr>
      <w:tr w:rsidR="0081430A" w:rsidRPr="000B64B2" w:rsidTr="0071280F">
        <w:tc>
          <w:tcPr>
            <w:tcW w:w="5508" w:type="dxa"/>
            <w:shd w:val="clear" w:color="auto" w:fill="auto"/>
          </w:tcPr>
          <w:p w:rsidR="0081430A" w:rsidRPr="000B64B2" w:rsidRDefault="005F1FA1" w:rsidP="009618FD">
            <w:pPr>
              <w:jc w:val="both"/>
              <w:rPr>
                <w:rFonts w:ascii="Verdana" w:hAnsi="Verdana" w:cs="Arial"/>
                <w:snapToGrid w:val="0"/>
                <w:sz w:val="22"/>
              </w:rPr>
            </w:pPr>
            <w:r>
              <w:rPr>
                <w:rFonts w:ascii="Verdana" w:hAnsi="Verdana" w:cs="Arial"/>
                <w:snapToGrid w:val="0"/>
                <w:sz w:val="22"/>
              </w:rPr>
              <w:t>2.6</w:t>
            </w:r>
            <w:r w:rsidR="001970E1">
              <w:rPr>
                <w:rFonts w:ascii="Verdana" w:hAnsi="Verdana" w:cs="Arial"/>
                <w:snapToGrid w:val="0"/>
                <w:sz w:val="22"/>
              </w:rPr>
              <w:t xml:space="preserve"> </w:t>
            </w:r>
            <w:r w:rsidR="0081430A">
              <w:rPr>
                <w:rFonts w:ascii="Verdana" w:hAnsi="Verdana" w:cs="Arial"/>
                <w:snapToGrid w:val="0"/>
                <w:sz w:val="22"/>
              </w:rPr>
              <w:t>Completed auditing against service delivery requirements to ensure compliance with section 1 in line with the specified targets</w:t>
            </w:r>
          </w:p>
        </w:tc>
        <w:tc>
          <w:tcPr>
            <w:tcW w:w="1612" w:type="dxa"/>
            <w:shd w:val="clear" w:color="auto" w:fill="auto"/>
          </w:tcPr>
          <w:p w:rsidR="0081430A" w:rsidRPr="001970E1" w:rsidRDefault="0081430A" w:rsidP="000B64B2">
            <w:pPr>
              <w:rPr>
                <w:rFonts w:ascii="Verdana" w:hAnsi="Verdana"/>
                <w:sz w:val="22"/>
                <w:lang w:eastAsia="en-GB"/>
              </w:rPr>
            </w:pPr>
            <w:r w:rsidRPr="001970E1">
              <w:rPr>
                <w:rFonts w:ascii="Verdana" w:hAnsi="Verdana"/>
                <w:sz w:val="22"/>
                <w:lang w:eastAsia="en-GB"/>
              </w:rPr>
              <w:t>90%</w:t>
            </w:r>
          </w:p>
        </w:tc>
        <w:tc>
          <w:tcPr>
            <w:tcW w:w="1037" w:type="dxa"/>
            <w:shd w:val="clear" w:color="auto" w:fill="auto"/>
          </w:tcPr>
          <w:p w:rsidR="0081430A" w:rsidRPr="000B64B2" w:rsidRDefault="0081430A" w:rsidP="000B64B2">
            <w:pPr>
              <w:rPr>
                <w:rFonts w:ascii="Verdana" w:hAnsi="Verdana"/>
                <w:sz w:val="20"/>
                <w:lang w:eastAsia="en-GB"/>
              </w:rPr>
            </w:pPr>
          </w:p>
        </w:tc>
        <w:tc>
          <w:tcPr>
            <w:tcW w:w="1030" w:type="dxa"/>
            <w:shd w:val="clear" w:color="auto" w:fill="auto"/>
          </w:tcPr>
          <w:p w:rsidR="0081430A" w:rsidRPr="000B64B2" w:rsidRDefault="0081430A" w:rsidP="000B64B2">
            <w:pPr>
              <w:rPr>
                <w:rFonts w:ascii="Verdana" w:hAnsi="Verdana"/>
                <w:sz w:val="20"/>
                <w:lang w:eastAsia="en-GB"/>
              </w:rPr>
            </w:pPr>
          </w:p>
        </w:tc>
        <w:tc>
          <w:tcPr>
            <w:tcW w:w="1078" w:type="dxa"/>
            <w:shd w:val="clear" w:color="auto" w:fill="auto"/>
          </w:tcPr>
          <w:p w:rsidR="0081430A" w:rsidRPr="000B64B2" w:rsidRDefault="0081430A" w:rsidP="000B64B2">
            <w:pPr>
              <w:rPr>
                <w:rFonts w:ascii="Verdana" w:hAnsi="Verdana"/>
                <w:sz w:val="20"/>
                <w:lang w:eastAsia="en-GB"/>
              </w:rPr>
            </w:pPr>
          </w:p>
        </w:tc>
        <w:tc>
          <w:tcPr>
            <w:tcW w:w="965" w:type="dxa"/>
            <w:shd w:val="clear" w:color="auto" w:fill="auto"/>
          </w:tcPr>
          <w:p w:rsidR="0081430A" w:rsidRPr="000B64B2" w:rsidRDefault="0081430A" w:rsidP="000B64B2">
            <w:pPr>
              <w:rPr>
                <w:rFonts w:ascii="Verdana" w:hAnsi="Verdana"/>
                <w:sz w:val="20"/>
                <w:lang w:eastAsia="en-GB"/>
              </w:rPr>
            </w:pPr>
          </w:p>
        </w:tc>
        <w:tc>
          <w:tcPr>
            <w:tcW w:w="1266" w:type="dxa"/>
            <w:shd w:val="clear" w:color="auto" w:fill="auto"/>
          </w:tcPr>
          <w:p w:rsidR="0081430A" w:rsidRPr="000B64B2" w:rsidRDefault="0081430A" w:rsidP="000B64B2">
            <w:pPr>
              <w:rPr>
                <w:rFonts w:ascii="Verdana" w:hAnsi="Verdana"/>
                <w:sz w:val="20"/>
                <w:lang w:eastAsia="en-GB"/>
              </w:rPr>
            </w:pPr>
          </w:p>
        </w:tc>
        <w:tc>
          <w:tcPr>
            <w:tcW w:w="2624" w:type="dxa"/>
            <w:shd w:val="clear" w:color="auto" w:fill="auto"/>
          </w:tcPr>
          <w:p w:rsidR="0081430A" w:rsidRPr="000B64B2" w:rsidRDefault="0081430A" w:rsidP="000B64B2">
            <w:pPr>
              <w:rPr>
                <w:rFonts w:ascii="Verdana" w:hAnsi="Verdana"/>
                <w:sz w:val="20"/>
                <w:lang w:eastAsia="en-GB"/>
              </w:rPr>
            </w:pPr>
          </w:p>
        </w:tc>
      </w:tr>
      <w:tr w:rsidR="009C52B3" w:rsidRPr="000B64B2" w:rsidTr="0071280F">
        <w:tc>
          <w:tcPr>
            <w:tcW w:w="5508" w:type="dxa"/>
            <w:shd w:val="clear" w:color="auto" w:fill="auto"/>
          </w:tcPr>
          <w:p w:rsidR="009C52B3" w:rsidRPr="005F1FA1" w:rsidRDefault="005F1FA1" w:rsidP="009618FD">
            <w:pPr>
              <w:jc w:val="both"/>
              <w:rPr>
                <w:rFonts w:ascii="Verdana" w:hAnsi="Verdana" w:cs="Arial"/>
                <w:b/>
                <w:snapToGrid w:val="0"/>
                <w:sz w:val="22"/>
              </w:rPr>
            </w:pPr>
            <w:r>
              <w:rPr>
                <w:rFonts w:ascii="Verdana" w:hAnsi="Verdana" w:cs="Arial"/>
                <w:b/>
                <w:snapToGrid w:val="0"/>
                <w:sz w:val="22"/>
              </w:rPr>
              <w:t xml:space="preserve">3. </w:t>
            </w:r>
            <w:r w:rsidRPr="005F1FA1">
              <w:rPr>
                <w:rFonts w:ascii="Verdana" w:hAnsi="Verdana" w:cs="Arial"/>
                <w:b/>
                <w:snapToGrid w:val="0"/>
                <w:sz w:val="22"/>
              </w:rPr>
              <w:t>Staffing</w:t>
            </w:r>
          </w:p>
        </w:tc>
        <w:tc>
          <w:tcPr>
            <w:tcW w:w="1612" w:type="dxa"/>
            <w:shd w:val="clear" w:color="auto" w:fill="auto"/>
          </w:tcPr>
          <w:p w:rsidR="009C52B3" w:rsidRPr="001970E1" w:rsidRDefault="009C52B3" w:rsidP="000B64B2">
            <w:pPr>
              <w:rPr>
                <w:rFonts w:ascii="Verdana" w:hAnsi="Verdana"/>
                <w:sz w:val="22"/>
                <w:lang w:eastAsia="en-GB"/>
              </w:rPr>
            </w:pPr>
          </w:p>
        </w:tc>
        <w:tc>
          <w:tcPr>
            <w:tcW w:w="1037" w:type="dxa"/>
            <w:shd w:val="clear" w:color="auto" w:fill="auto"/>
          </w:tcPr>
          <w:p w:rsidR="009C52B3" w:rsidRPr="000B64B2" w:rsidRDefault="009C52B3" w:rsidP="000B64B2">
            <w:pPr>
              <w:rPr>
                <w:rFonts w:ascii="Verdana" w:hAnsi="Verdana"/>
                <w:sz w:val="20"/>
                <w:lang w:eastAsia="en-GB"/>
              </w:rPr>
            </w:pPr>
          </w:p>
        </w:tc>
        <w:tc>
          <w:tcPr>
            <w:tcW w:w="1030" w:type="dxa"/>
            <w:shd w:val="clear" w:color="auto" w:fill="auto"/>
          </w:tcPr>
          <w:p w:rsidR="009C52B3" w:rsidRPr="000B64B2" w:rsidRDefault="009C52B3" w:rsidP="000B64B2">
            <w:pPr>
              <w:rPr>
                <w:rFonts w:ascii="Verdana" w:hAnsi="Verdana"/>
                <w:sz w:val="20"/>
                <w:lang w:eastAsia="en-GB"/>
              </w:rPr>
            </w:pPr>
          </w:p>
        </w:tc>
        <w:tc>
          <w:tcPr>
            <w:tcW w:w="1078" w:type="dxa"/>
            <w:shd w:val="clear" w:color="auto" w:fill="auto"/>
          </w:tcPr>
          <w:p w:rsidR="009C52B3" w:rsidRPr="000B64B2" w:rsidRDefault="009C52B3" w:rsidP="000B64B2">
            <w:pPr>
              <w:rPr>
                <w:rFonts w:ascii="Verdana" w:hAnsi="Verdana"/>
                <w:sz w:val="20"/>
                <w:lang w:eastAsia="en-GB"/>
              </w:rPr>
            </w:pPr>
          </w:p>
        </w:tc>
        <w:tc>
          <w:tcPr>
            <w:tcW w:w="965" w:type="dxa"/>
            <w:shd w:val="clear" w:color="auto" w:fill="auto"/>
          </w:tcPr>
          <w:p w:rsidR="009C52B3" w:rsidRPr="000B64B2" w:rsidRDefault="009C52B3" w:rsidP="000B64B2">
            <w:pPr>
              <w:rPr>
                <w:rFonts w:ascii="Verdana" w:hAnsi="Verdana"/>
                <w:sz w:val="20"/>
                <w:lang w:eastAsia="en-GB"/>
              </w:rPr>
            </w:pPr>
          </w:p>
        </w:tc>
        <w:tc>
          <w:tcPr>
            <w:tcW w:w="1266" w:type="dxa"/>
            <w:shd w:val="clear" w:color="auto" w:fill="auto"/>
          </w:tcPr>
          <w:p w:rsidR="009C52B3" w:rsidRPr="000B64B2" w:rsidRDefault="009C52B3" w:rsidP="000B64B2">
            <w:pPr>
              <w:rPr>
                <w:rFonts w:ascii="Verdana" w:hAnsi="Verdana"/>
                <w:sz w:val="20"/>
                <w:lang w:eastAsia="en-GB"/>
              </w:rPr>
            </w:pPr>
          </w:p>
        </w:tc>
        <w:tc>
          <w:tcPr>
            <w:tcW w:w="2624" w:type="dxa"/>
            <w:shd w:val="clear" w:color="auto" w:fill="auto"/>
          </w:tcPr>
          <w:p w:rsidR="009C52B3" w:rsidRPr="000B64B2" w:rsidRDefault="009C52B3" w:rsidP="000B64B2">
            <w:pPr>
              <w:rPr>
                <w:rFonts w:ascii="Verdana" w:hAnsi="Verdana"/>
                <w:sz w:val="20"/>
                <w:lang w:eastAsia="en-GB"/>
              </w:rPr>
            </w:pPr>
          </w:p>
        </w:tc>
      </w:tr>
      <w:tr w:rsidR="005F1FA1" w:rsidRPr="000B64B2" w:rsidTr="005F1FA1">
        <w:tc>
          <w:tcPr>
            <w:tcW w:w="5508" w:type="dxa"/>
            <w:tcBorders>
              <w:top w:val="single" w:sz="4" w:space="0" w:color="auto"/>
              <w:left w:val="single" w:sz="4" w:space="0" w:color="auto"/>
              <w:bottom w:val="single" w:sz="4" w:space="0" w:color="auto"/>
              <w:right w:val="single" w:sz="4" w:space="0" w:color="auto"/>
            </w:tcBorders>
            <w:shd w:val="clear" w:color="auto" w:fill="auto"/>
          </w:tcPr>
          <w:p w:rsidR="005F1FA1" w:rsidRPr="005F1FA1" w:rsidRDefault="005F1FA1" w:rsidP="00D23C71">
            <w:pPr>
              <w:jc w:val="both"/>
              <w:rPr>
                <w:rFonts w:ascii="Verdana" w:hAnsi="Verdana" w:cs="Arial"/>
                <w:snapToGrid w:val="0"/>
                <w:sz w:val="22"/>
                <w:szCs w:val="22"/>
              </w:rPr>
            </w:pPr>
            <w:r>
              <w:rPr>
                <w:rFonts w:ascii="Verdana" w:hAnsi="Verdana" w:cs="Arial"/>
                <w:snapToGrid w:val="0"/>
                <w:sz w:val="22"/>
                <w:szCs w:val="22"/>
              </w:rPr>
              <w:t xml:space="preserve">3.1 </w:t>
            </w:r>
            <w:r w:rsidRPr="005F1FA1">
              <w:rPr>
                <w:rFonts w:ascii="Verdana" w:hAnsi="Verdana" w:cs="Arial"/>
                <w:snapToGrid w:val="0"/>
                <w:sz w:val="22"/>
                <w:szCs w:val="22"/>
              </w:rPr>
              <w:t>Number of staff employed to deliver the service broken down by:</w:t>
            </w:r>
          </w:p>
          <w:p w:rsidR="005F1FA1" w:rsidRPr="005F1FA1" w:rsidRDefault="005F1FA1" w:rsidP="00D23C71">
            <w:pPr>
              <w:numPr>
                <w:ilvl w:val="0"/>
                <w:numId w:val="16"/>
              </w:numPr>
              <w:jc w:val="both"/>
              <w:rPr>
                <w:rFonts w:ascii="Verdana" w:hAnsi="Verdana" w:cs="Arial"/>
                <w:snapToGrid w:val="0"/>
                <w:sz w:val="22"/>
                <w:szCs w:val="22"/>
              </w:rPr>
            </w:pPr>
            <w:r w:rsidRPr="005F1FA1">
              <w:rPr>
                <w:rFonts w:ascii="Verdana" w:hAnsi="Verdana" w:cs="Arial"/>
                <w:snapToGrid w:val="0"/>
                <w:sz w:val="22"/>
                <w:szCs w:val="22"/>
              </w:rPr>
              <w:t>Number of FTE staff employed as Personal Advisors</w:t>
            </w:r>
          </w:p>
          <w:p w:rsidR="005F1FA1" w:rsidRPr="005F1FA1" w:rsidRDefault="005F1FA1" w:rsidP="00D23C71">
            <w:pPr>
              <w:numPr>
                <w:ilvl w:val="0"/>
                <w:numId w:val="16"/>
              </w:numPr>
              <w:jc w:val="both"/>
              <w:rPr>
                <w:rFonts w:ascii="Verdana" w:hAnsi="Verdana" w:cs="Arial"/>
                <w:snapToGrid w:val="0"/>
                <w:sz w:val="22"/>
                <w:szCs w:val="22"/>
              </w:rPr>
            </w:pPr>
            <w:r w:rsidRPr="005F1FA1">
              <w:rPr>
                <w:rFonts w:ascii="Verdana" w:hAnsi="Verdana" w:cs="Arial"/>
                <w:snapToGrid w:val="0"/>
                <w:sz w:val="22"/>
                <w:szCs w:val="22"/>
              </w:rPr>
              <w:lastRenderedPageBreak/>
              <w:t>Number of FTE staff employed  as managers including social work qualified managers</w:t>
            </w:r>
          </w:p>
          <w:p w:rsidR="005F1FA1" w:rsidRPr="005F1FA1" w:rsidRDefault="005F1FA1" w:rsidP="00D23C71">
            <w:pPr>
              <w:numPr>
                <w:ilvl w:val="0"/>
                <w:numId w:val="16"/>
              </w:numPr>
              <w:jc w:val="both"/>
              <w:rPr>
                <w:rFonts w:ascii="Verdana" w:hAnsi="Verdana" w:cs="Arial"/>
                <w:snapToGrid w:val="0"/>
                <w:sz w:val="22"/>
                <w:szCs w:val="22"/>
              </w:rPr>
            </w:pPr>
            <w:r w:rsidRPr="005F1FA1">
              <w:rPr>
                <w:rFonts w:ascii="Verdana" w:hAnsi="Verdana" w:cs="Arial"/>
                <w:snapToGrid w:val="0"/>
                <w:sz w:val="22"/>
                <w:szCs w:val="22"/>
              </w:rPr>
              <w:t>Number of FTE employed in administrative roles</w:t>
            </w: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5F1FA1" w:rsidRPr="001970E1" w:rsidRDefault="005F1FA1" w:rsidP="00D23C71">
            <w:pPr>
              <w:rPr>
                <w:rFonts w:ascii="Verdana" w:hAnsi="Verdana"/>
                <w:sz w:val="22"/>
                <w:lang w:eastAsia="en-GB"/>
              </w:rPr>
            </w:pPr>
            <w:r w:rsidRPr="001970E1">
              <w:rPr>
                <w:rFonts w:ascii="Verdana" w:hAnsi="Verdana"/>
                <w:sz w:val="22"/>
                <w:lang w:eastAsia="en-GB"/>
              </w:rPr>
              <w:lastRenderedPageBreak/>
              <w:t>To be provided in tender submission</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F1FA1" w:rsidRPr="000B64B2" w:rsidRDefault="005F1FA1" w:rsidP="00D23C71">
            <w:pPr>
              <w:rPr>
                <w:rFonts w:ascii="Verdana" w:hAnsi="Verdana"/>
                <w:sz w:val="20"/>
                <w:lang w:eastAsia="en-GB"/>
              </w:rPr>
            </w:pPr>
          </w:p>
        </w:tc>
        <w:tc>
          <w:tcPr>
            <w:tcW w:w="1030" w:type="dxa"/>
            <w:tcBorders>
              <w:top w:val="single" w:sz="4" w:space="0" w:color="auto"/>
              <w:left w:val="single" w:sz="4" w:space="0" w:color="auto"/>
              <w:bottom w:val="single" w:sz="4" w:space="0" w:color="auto"/>
              <w:right w:val="single" w:sz="4" w:space="0" w:color="auto"/>
            </w:tcBorders>
            <w:shd w:val="clear" w:color="auto" w:fill="auto"/>
          </w:tcPr>
          <w:p w:rsidR="005F1FA1" w:rsidRPr="000B64B2" w:rsidRDefault="005F1FA1" w:rsidP="00D23C71">
            <w:pPr>
              <w:rPr>
                <w:rFonts w:ascii="Verdana" w:hAnsi="Verdana"/>
                <w:sz w:val="20"/>
                <w:lang w:eastAsia="en-GB"/>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rsidR="005F1FA1" w:rsidRPr="000B64B2" w:rsidRDefault="005F1FA1" w:rsidP="00D23C71">
            <w:pPr>
              <w:rPr>
                <w:rFonts w:ascii="Verdana" w:hAnsi="Verdana"/>
                <w:sz w:val="20"/>
                <w:lang w:eastAsia="en-GB"/>
              </w:rPr>
            </w:pPr>
          </w:p>
        </w:tc>
        <w:tc>
          <w:tcPr>
            <w:tcW w:w="965" w:type="dxa"/>
            <w:tcBorders>
              <w:top w:val="single" w:sz="4" w:space="0" w:color="auto"/>
              <w:left w:val="single" w:sz="4" w:space="0" w:color="auto"/>
              <w:bottom w:val="single" w:sz="4" w:space="0" w:color="auto"/>
              <w:right w:val="single" w:sz="4" w:space="0" w:color="auto"/>
            </w:tcBorders>
            <w:shd w:val="clear" w:color="auto" w:fill="auto"/>
          </w:tcPr>
          <w:p w:rsidR="005F1FA1" w:rsidRPr="000B64B2" w:rsidRDefault="005F1FA1" w:rsidP="00D23C71">
            <w:pPr>
              <w:rPr>
                <w:rFonts w:ascii="Verdana" w:hAnsi="Verdana"/>
                <w:sz w:val="20"/>
                <w:lang w:eastAsia="en-GB"/>
              </w:rPr>
            </w:pPr>
          </w:p>
        </w:tc>
        <w:tc>
          <w:tcPr>
            <w:tcW w:w="1266" w:type="dxa"/>
            <w:tcBorders>
              <w:top w:val="single" w:sz="4" w:space="0" w:color="auto"/>
              <w:left w:val="single" w:sz="4" w:space="0" w:color="auto"/>
              <w:bottom w:val="single" w:sz="4" w:space="0" w:color="auto"/>
              <w:right w:val="single" w:sz="4" w:space="0" w:color="auto"/>
            </w:tcBorders>
            <w:shd w:val="clear" w:color="auto" w:fill="auto"/>
          </w:tcPr>
          <w:p w:rsidR="005F1FA1" w:rsidRPr="000B64B2" w:rsidRDefault="005F1FA1" w:rsidP="00D23C71">
            <w:pPr>
              <w:rPr>
                <w:rFonts w:ascii="Verdana" w:hAnsi="Verdana"/>
                <w:sz w:val="20"/>
                <w:lang w:eastAsia="en-GB"/>
              </w:rPr>
            </w:pPr>
          </w:p>
        </w:tc>
        <w:tc>
          <w:tcPr>
            <w:tcW w:w="2624" w:type="dxa"/>
            <w:tcBorders>
              <w:top w:val="single" w:sz="4" w:space="0" w:color="auto"/>
              <w:left w:val="single" w:sz="4" w:space="0" w:color="auto"/>
              <w:bottom w:val="single" w:sz="4" w:space="0" w:color="auto"/>
              <w:right w:val="single" w:sz="4" w:space="0" w:color="auto"/>
            </w:tcBorders>
            <w:shd w:val="clear" w:color="auto" w:fill="auto"/>
          </w:tcPr>
          <w:p w:rsidR="005F1FA1" w:rsidRPr="000B64B2" w:rsidRDefault="005F1FA1" w:rsidP="00D23C71">
            <w:pPr>
              <w:rPr>
                <w:rFonts w:ascii="Verdana" w:hAnsi="Verdana"/>
                <w:sz w:val="20"/>
                <w:lang w:eastAsia="en-GB"/>
              </w:rPr>
            </w:pPr>
          </w:p>
        </w:tc>
      </w:tr>
      <w:tr w:rsidR="005F1FA1" w:rsidRPr="000B64B2" w:rsidTr="0071280F">
        <w:tc>
          <w:tcPr>
            <w:tcW w:w="5508" w:type="dxa"/>
            <w:shd w:val="clear" w:color="auto" w:fill="auto"/>
          </w:tcPr>
          <w:p w:rsidR="005F1FA1" w:rsidRPr="005F1FA1" w:rsidRDefault="005F1FA1" w:rsidP="009618FD">
            <w:pPr>
              <w:jc w:val="both"/>
              <w:rPr>
                <w:rFonts w:ascii="Verdana" w:hAnsi="Verdana" w:cs="Arial"/>
                <w:b/>
                <w:snapToGrid w:val="0"/>
                <w:sz w:val="22"/>
                <w:szCs w:val="22"/>
              </w:rPr>
            </w:pPr>
            <w:r>
              <w:rPr>
                <w:rFonts w:ascii="Verdana" w:hAnsi="Verdana" w:cs="Arial"/>
                <w:b/>
                <w:snapToGrid w:val="0"/>
                <w:sz w:val="22"/>
                <w:szCs w:val="22"/>
              </w:rPr>
              <w:lastRenderedPageBreak/>
              <w:t xml:space="preserve">4. </w:t>
            </w:r>
            <w:r w:rsidRPr="005F1FA1">
              <w:rPr>
                <w:rFonts w:ascii="Verdana" w:hAnsi="Verdana" w:cs="Arial"/>
                <w:b/>
                <w:snapToGrid w:val="0"/>
                <w:sz w:val="22"/>
                <w:szCs w:val="22"/>
              </w:rPr>
              <w:t>Added Value</w:t>
            </w:r>
          </w:p>
        </w:tc>
        <w:tc>
          <w:tcPr>
            <w:tcW w:w="1612" w:type="dxa"/>
            <w:shd w:val="clear" w:color="auto" w:fill="auto"/>
          </w:tcPr>
          <w:p w:rsidR="005F1FA1" w:rsidRDefault="005F1FA1" w:rsidP="000B64B2">
            <w:pPr>
              <w:rPr>
                <w:rFonts w:ascii="Verdana" w:hAnsi="Verdana"/>
                <w:sz w:val="22"/>
                <w:lang w:eastAsia="en-GB"/>
              </w:rPr>
            </w:pPr>
          </w:p>
        </w:tc>
        <w:tc>
          <w:tcPr>
            <w:tcW w:w="1037" w:type="dxa"/>
            <w:shd w:val="clear" w:color="auto" w:fill="auto"/>
          </w:tcPr>
          <w:p w:rsidR="005F1FA1" w:rsidRPr="000B64B2" w:rsidRDefault="005F1FA1" w:rsidP="000B64B2">
            <w:pPr>
              <w:rPr>
                <w:rFonts w:ascii="Verdana" w:hAnsi="Verdana"/>
                <w:sz w:val="20"/>
                <w:lang w:eastAsia="en-GB"/>
              </w:rPr>
            </w:pPr>
          </w:p>
        </w:tc>
        <w:tc>
          <w:tcPr>
            <w:tcW w:w="1030" w:type="dxa"/>
            <w:shd w:val="clear" w:color="auto" w:fill="auto"/>
          </w:tcPr>
          <w:p w:rsidR="005F1FA1" w:rsidRPr="000B64B2" w:rsidRDefault="005F1FA1" w:rsidP="000B64B2">
            <w:pPr>
              <w:rPr>
                <w:rFonts w:ascii="Verdana" w:hAnsi="Verdana"/>
                <w:sz w:val="20"/>
                <w:lang w:eastAsia="en-GB"/>
              </w:rPr>
            </w:pPr>
          </w:p>
        </w:tc>
        <w:tc>
          <w:tcPr>
            <w:tcW w:w="1078" w:type="dxa"/>
            <w:shd w:val="clear" w:color="auto" w:fill="auto"/>
          </w:tcPr>
          <w:p w:rsidR="005F1FA1" w:rsidRPr="000B64B2" w:rsidRDefault="005F1FA1" w:rsidP="000B64B2">
            <w:pPr>
              <w:rPr>
                <w:rFonts w:ascii="Verdana" w:hAnsi="Verdana"/>
                <w:sz w:val="20"/>
                <w:lang w:eastAsia="en-GB"/>
              </w:rPr>
            </w:pPr>
          </w:p>
        </w:tc>
        <w:tc>
          <w:tcPr>
            <w:tcW w:w="965" w:type="dxa"/>
            <w:shd w:val="clear" w:color="auto" w:fill="auto"/>
          </w:tcPr>
          <w:p w:rsidR="005F1FA1" w:rsidRPr="000B64B2" w:rsidRDefault="005F1FA1" w:rsidP="000B64B2">
            <w:pPr>
              <w:rPr>
                <w:rFonts w:ascii="Verdana" w:hAnsi="Verdana"/>
                <w:sz w:val="20"/>
                <w:lang w:eastAsia="en-GB"/>
              </w:rPr>
            </w:pPr>
          </w:p>
        </w:tc>
        <w:tc>
          <w:tcPr>
            <w:tcW w:w="1266" w:type="dxa"/>
            <w:shd w:val="clear" w:color="auto" w:fill="auto"/>
          </w:tcPr>
          <w:p w:rsidR="005F1FA1" w:rsidRPr="000B64B2" w:rsidRDefault="005F1FA1" w:rsidP="000B64B2">
            <w:pPr>
              <w:rPr>
                <w:rFonts w:ascii="Verdana" w:hAnsi="Verdana"/>
                <w:sz w:val="20"/>
                <w:lang w:eastAsia="en-GB"/>
              </w:rPr>
            </w:pPr>
          </w:p>
        </w:tc>
        <w:tc>
          <w:tcPr>
            <w:tcW w:w="2624" w:type="dxa"/>
            <w:shd w:val="clear" w:color="auto" w:fill="auto"/>
          </w:tcPr>
          <w:p w:rsidR="005F1FA1" w:rsidRPr="000B64B2" w:rsidRDefault="005F1FA1" w:rsidP="000B64B2">
            <w:pPr>
              <w:rPr>
                <w:rFonts w:ascii="Verdana" w:hAnsi="Verdana"/>
                <w:sz w:val="20"/>
                <w:lang w:eastAsia="en-GB"/>
              </w:rPr>
            </w:pPr>
          </w:p>
        </w:tc>
      </w:tr>
      <w:tr w:rsidR="005F1FA1" w:rsidRPr="000B64B2" w:rsidTr="0071280F">
        <w:tc>
          <w:tcPr>
            <w:tcW w:w="5508" w:type="dxa"/>
            <w:shd w:val="clear" w:color="auto" w:fill="auto"/>
          </w:tcPr>
          <w:p w:rsidR="005F1FA1" w:rsidRDefault="005F1FA1" w:rsidP="00D23C71">
            <w:pPr>
              <w:jc w:val="both"/>
              <w:rPr>
                <w:rFonts w:ascii="Verdana" w:hAnsi="Verdana" w:cs="Arial"/>
                <w:snapToGrid w:val="0"/>
                <w:sz w:val="22"/>
              </w:rPr>
            </w:pPr>
            <w:r>
              <w:rPr>
                <w:rFonts w:ascii="Verdana" w:hAnsi="Verdana" w:cs="Arial"/>
                <w:snapToGrid w:val="0"/>
                <w:sz w:val="22"/>
                <w:szCs w:val="22"/>
              </w:rPr>
              <w:t>4.1 Percentage of contract value planned for, secured and sustained through additional funding</w:t>
            </w:r>
          </w:p>
        </w:tc>
        <w:tc>
          <w:tcPr>
            <w:tcW w:w="1612" w:type="dxa"/>
            <w:shd w:val="clear" w:color="auto" w:fill="auto"/>
          </w:tcPr>
          <w:p w:rsidR="005F1FA1" w:rsidRPr="001970E1" w:rsidRDefault="005F1FA1" w:rsidP="00D23C71">
            <w:pPr>
              <w:rPr>
                <w:rFonts w:ascii="Verdana" w:hAnsi="Verdana"/>
                <w:sz w:val="22"/>
                <w:lang w:eastAsia="en-GB"/>
              </w:rPr>
            </w:pPr>
            <w:r>
              <w:rPr>
                <w:rFonts w:ascii="Verdana" w:hAnsi="Verdana"/>
                <w:sz w:val="22"/>
                <w:lang w:eastAsia="en-GB"/>
              </w:rPr>
              <w:t>10%</w:t>
            </w:r>
          </w:p>
        </w:tc>
        <w:tc>
          <w:tcPr>
            <w:tcW w:w="1037" w:type="dxa"/>
            <w:shd w:val="clear" w:color="auto" w:fill="auto"/>
          </w:tcPr>
          <w:p w:rsidR="005F1FA1" w:rsidRPr="000B64B2" w:rsidRDefault="005F1FA1" w:rsidP="000B64B2">
            <w:pPr>
              <w:rPr>
                <w:rFonts w:ascii="Verdana" w:hAnsi="Verdana"/>
                <w:sz w:val="20"/>
                <w:lang w:eastAsia="en-GB"/>
              </w:rPr>
            </w:pPr>
          </w:p>
        </w:tc>
        <w:tc>
          <w:tcPr>
            <w:tcW w:w="1030" w:type="dxa"/>
            <w:shd w:val="clear" w:color="auto" w:fill="auto"/>
          </w:tcPr>
          <w:p w:rsidR="005F1FA1" w:rsidRPr="000B64B2" w:rsidRDefault="005F1FA1" w:rsidP="000B64B2">
            <w:pPr>
              <w:rPr>
                <w:rFonts w:ascii="Verdana" w:hAnsi="Verdana"/>
                <w:sz w:val="20"/>
                <w:lang w:eastAsia="en-GB"/>
              </w:rPr>
            </w:pPr>
          </w:p>
        </w:tc>
        <w:tc>
          <w:tcPr>
            <w:tcW w:w="1078" w:type="dxa"/>
            <w:shd w:val="clear" w:color="auto" w:fill="auto"/>
          </w:tcPr>
          <w:p w:rsidR="005F1FA1" w:rsidRPr="000B64B2" w:rsidRDefault="005F1FA1" w:rsidP="000B64B2">
            <w:pPr>
              <w:rPr>
                <w:rFonts w:ascii="Verdana" w:hAnsi="Verdana"/>
                <w:sz w:val="20"/>
                <w:lang w:eastAsia="en-GB"/>
              </w:rPr>
            </w:pPr>
          </w:p>
        </w:tc>
        <w:tc>
          <w:tcPr>
            <w:tcW w:w="965" w:type="dxa"/>
            <w:shd w:val="clear" w:color="auto" w:fill="auto"/>
          </w:tcPr>
          <w:p w:rsidR="005F1FA1" w:rsidRPr="000B64B2" w:rsidRDefault="005F1FA1" w:rsidP="000B64B2">
            <w:pPr>
              <w:rPr>
                <w:rFonts w:ascii="Verdana" w:hAnsi="Verdana"/>
                <w:sz w:val="20"/>
                <w:lang w:eastAsia="en-GB"/>
              </w:rPr>
            </w:pPr>
          </w:p>
        </w:tc>
        <w:tc>
          <w:tcPr>
            <w:tcW w:w="1266" w:type="dxa"/>
            <w:shd w:val="clear" w:color="auto" w:fill="auto"/>
          </w:tcPr>
          <w:p w:rsidR="005F1FA1" w:rsidRPr="000B64B2" w:rsidRDefault="005F1FA1" w:rsidP="000B64B2">
            <w:pPr>
              <w:rPr>
                <w:rFonts w:ascii="Verdana" w:hAnsi="Verdana"/>
                <w:sz w:val="20"/>
                <w:lang w:eastAsia="en-GB"/>
              </w:rPr>
            </w:pPr>
          </w:p>
        </w:tc>
        <w:tc>
          <w:tcPr>
            <w:tcW w:w="2624" w:type="dxa"/>
            <w:shd w:val="clear" w:color="auto" w:fill="auto"/>
          </w:tcPr>
          <w:p w:rsidR="005F1FA1" w:rsidRPr="000B64B2" w:rsidRDefault="005F1FA1" w:rsidP="000B64B2">
            <w:pPr>
              <w:rPr>
                <w:rFonts w:ascii="Verdana" w:hAnsi="Verdana"/>
                <w:sz w:val="20"/>
                <w:lang w:eastAsia="en-GB"/>
              </w:rPr>
            </w:pPr>
          </w:p>
        </w:tc>
      </w:tr>
    </w:tbl>
    <w:p w:rsidR="0071280F" w:rsidRDefault="0071280F" w:rsidP="000B64B2">
      <w:pPr>
        <w:rPr>
          <w:rFonts w:ascii="Verdana" w:hAnsi="Verdana"/>
          <w:sz w:val="22"/>
          <w:szCs w:val="22"/>
          <w:lang w:eastAsia="en-GB"/>
        </w:rPr>
      </w:pPr>
    </w:p>
    <w:p w:rsidR="003A66E2" w:rsidRDefault="003A66E2" w:rsidP="000B64B2">
      <w:pPr>
        <w:rPr>
          <w:rFonts w:ascii="Verdana" w:hAnsi="Verdana"/>
          <w:sz w:val="22"/>
          <w:szCs w:val="22"/>
          <w:lang w:eastAsia="en-GB"/>
        </w:rPr>
      </w:pPr>
    </w:p>
    <w:p w:rsidR="003A66E2" w:rsidRDefault="003A66E2" w:rsidP="000B64B2">
      <w:pPr>
        <w:rPr>
          <w:rFonts w:ascii="Verdana" w:hAnsi="Verdana"/>
          <w:sz w:val="22"/>
          <w:szCs w:val="22"/>
          <w:lang w:eastAsia="en-GB"/>
        </w:rPr>
      </w:pPr>
    </w:p>
    <w:p w:rsidR="003A66E2" w:rsidRDefault="003A66E2" w:rsidP="000B64B2">
      <w:pPr>
        <w:rPr>
          <w:rFonts w:ascii="Verdana" w:hAnsi="Verdana"/>
          <w:sz w:val="22"/>
          <w:szCs w:val="22"/>
          <w:lang w:eastAsia="en-GB"/>
        </w:rPr>
      </w:pPr>
    </w:p>
    <w:p w:rsidR="003A66E2" w:rsidRDefault="003A66E2" w:rsidP="000B64B2">
      <w:pPr>
        <w:rPr>
          <w:rFonts w:ascii="Verdana" w:hAnsi="Verdana"/>
          <w:sz w:val="22"/>
          <w:szCs w:val="22"/>
          <w:lang w:eastAsia="en-GB"/>
        </w:rPr>
      </w:pPr>
    </w:p>
    <w:p w:rsidR="003A66E2" w:rsidRDefault="003A66E2" w:rsidP="000B64B2">
      <w:pPr>
        <w:rPr>
          <w:rFonts w:ascii="Verdana" w:hAnsi="Verdana"/>
          <w:sz w:val="22"/>
          <w:szCs w:val="22"/>
          <w:lang w:eastAsia="en-GB"/>
        </w:rPr>
      </w:pPr>
    </w:p>
    <w:p w:rsidR="003A66E2" w:rsidRDefault="003A66E2" w:rsidP="000B64B2">
      <w:pPr>
        <w:rPr>
          <w:rFonts w:ascii="Verdana" w:hAnsi="Verdana"/>
          <w:sz w:val="22"/>
          <w:szCs w:val="22"/>
          <w:lang w:eastAsia="en-GB"/>
        </w:rPr>
      </w:pPr>
    </w:p>
    <w:p w:rsidR="003A66E2" w:rsidRDefault="003A66E2" w:rsidP="000B64B2">
      <w:pPr>
        <w:rPr>
          <w:rFonts w:ascii="Verdana" w:hAnsi="Verdana"/>
          <w:sz w:val="22"/>
          <w:szCs w:val="22"/>
          <w:lang w:eastAsia="en-GB"/>
        </w:rPr>
      </w:pPr>
    </w:p>
    <w:p w:rsidR="003A66E2" w:rsidRDefault="003A66E2" w:rsidP="000B64B2">
      <w:pPr>
        <w:rPr>
          <w:rFonts w:ascii="Verdana" w:hAnsi="Verdana"/>
          <w:sz w:val="22"/>
          <w:szCs w:val="22"/>
          <w:lang w:eastAsia="en-GB"/>
        </w:rPr>
      </w:pPr>
    </w:p>
    <w:p w:rsidR="003A66E2" w:rsidRDefault="003A66E2" w:rsidP="000B64B2">
      <w:pPr>
        <w:rPr>
          <w:rFonts w:ascii="Verdana" w:hAnsi="Verdana"/>
          <w:sz w:val="22"/>
          <w:szCs w:val="22"/>
          <w:lang w:eastAsia="en-GB"/>
        </w:rPr>
      </w:pPr>
    </w:p>
    <w:p w:rsidR="003A66E2" w:rsidRDefault="003A66E2" w:rsidP="000B64B2">
      <w:pPr>
        <w:rPr>
          <w:rFonts w:ascii="Verdana" w:hAnsi="Verdana"/>
          <w:sz w:val="22"/>
          <w:szCs w:val="22"/>
          <w:lang w:eastAsia="en-GB"/>
        </w:rPr>
        <w:sectPr w:rsidR="003A66E2" w:rsidSect="0071280F">
          <w:pgSz w:w="16838" w:h="11906" w:orient="landscape" w:code="9"/>
          <w:pgMar w:top="1134" w:right="1276" w:bottom="1134" w:left="1134" w:header="709" w:footer="709" w:gutter="0"/>
          <w:cols w:space="708"/>
          <w:titlePg/>
          <w:docGrid w:linePitch="360"/>
        </w:sectPr>
      </w:pPr>
    </w:p>
    <w:p w:rsidR="000606AB" w:rsidRDefault="000606AB" w:rsidP="000606AB">
      <w:pPr>
        <w:pStyle w:val="BodyText"/>
        <w:tabs>
          <w:tab w:val="left" w:pos="567"/>
        </w:tabs>
        <w:rPr>
          <w:rFonts w:ascii="Verdana" w:hAnsi="Verdana"/>
          <w:b/>
          <w:sz w:val="22"/>
          <w:szCs w:val="22"/>
        </w:rPr>
      </w:pPr>
      <w:r>
        <w:rPr>
          <w:rFonts w:ascii="Verdana" w:hAnsi="Verdana"/>
          <w:b/>
          <w:sz w:val="22"/>
          <w:szCs w:val="22"/>
        </w:rPr>
        <w:lastRenderedPageBreak/>
        <w:t>9.  Compliments and Complaints</w:t>
      </w:r>
    </w:p>
    <w:p w:rsidR="000606AB" w:rsidRPr="00512AC4" w:rsidRDefault="000606AB" w:rsidP="000606AB">
      <w:pPr>
        <w:pStyle w:val="BodyText"/>
        <w:tabs>
          <w:tab w:val="left" w:pos="567"/>
        </w:tabs>
        <w:rPr>
          <w:rFonts w:ascii="Verdana" w:hAnsi="Verdana"/>
          <w:b/>
          <w:sz w:val="22"/>
          <w:szCs w:val="22"/>
        </w:rPr>
      </w:pPr>
      <w:r w:rsidRPr="00512AC4">
        <w:rPr>
          <w:rFonts w:ascii="Verdana" w:hAnsi="Verdana"/>
          <w:sz w:val="22"/>
          <w:szCs w:val="22"/>
        </w:rPr>
        <w:t>The Service Provider will ensure that evaluations and service user feedback will be obtained from a minimum of 50% of Young People accessing services under this contract on at least an annual basis in order to identify impact and potential areas in which the service could be improved based on the experiences of those accessing it</w:t>
      </w:r>
      <w:r>
        <w:rPr>
          <w:rFonts w:ascii="Verdana" w:hAnsi="Verdana"/>
          <w:sz w:val="22"/>
          <w:szCs w:val="22"/>
        </w:rPr>
        <w:t>.</w:t>
      </w:r>
    </w:p>
    <w:p w:rsidR="000606AB" w:rsidRPr="00512AC4" w:rsidRDefault="000606AB" w:rsidP="000606AB">
      <w:pPr>
        <w:pStyle w:val="BodyText"/>
        <w:tabs>
          <w:tab w:val="left" w:pos="567"/>
        </w:tabs>
        <w:rPr>
          <w:rFonts w:ascii="Verdana" w:hAnsi="Verdana"/>
          <w:sz w:val="22"/>
          <w:szCs w:val="22"/>
        </w:rPr>
      </w:pPr>
      <w:r w:rsidRPr="00512AC4">
        <w:rPr>
          <w:rFonts w:ascii="Verdana" w:hAnsi="Verdana"/>
          <w:sz w:val="22"/>
          <w:szCs w:val="22"/>
        </w:rPr>
        <w:t>The Service Provider will ensure that mechanisms are put in place to ensure that Young People using the service can provide feedback when they want to. Young People have fed back that this is important to them i.e.) regular opportunities for feedback and that they are aware of how to make a complaint or a compliment about the ser</w:t>
      </w:r>
      <w:r>
        <w:rPr>
          <w:rFonts w:ascii="Verdana" w:hAnsi="Verdana"/>
          <w:sz w:val="22"/>
          <w:szCs w:val="22"/>
        </w:rPr>
        <w:t>vice.</w:t>
      </w:r>
    </w:p>
    <w:p w:rsidR="00141521" w:rsidRPr="00BD454F" w:rsidRDefault="00141521" w:rsidP="009B787B">
      <w:pPr>
        <w:rPr>
          <w:rFonts w:ascii="Verdana" w:hAnsi="Verdana"/>
          <w:sz w:val="22"/>
          <w:szCs w:val="22"/>
        </w:rPr>
      </w:pPr>
    </w:p>
    <w:p w:rsidR="00D211C4" w:rsidRDefault="00D211C4" w:rsidP="002710C9">
      <w:pPr>
        <w:pStyle w:val="Bullets"/>
        <w:numPr>
          <w:ilvl w:val="0"/>
          <w:numId w:val="0"/>
        </w:numPr>
        <w:spacing w:after="0" w:line="240" w:lineRule="auto"/>
        <w:ind w:firstLine="284"/>
        <w:jc w:val="both"/>
        <w:outlineLvl w:val="0"/>
        <w:rPr>
          <w:rFonts w:ascii="Verdana" w:hAnsi="Verdana"/>
          <w:sz w:val="22"/>
          <w:szCs w:val="22"/>
        </w:rPr>
      </w:pPr>
    </w:p>
    <w:p w:rsidR="00141521" w:rsidRDefault="00141521" w:rsidP="00141521">
      <w:pPr>
        <w:autoSpaceDE w:val="0"/>
        <w:autoSpaceDN w:val="0"/>
        <w:adjustRightInd w:val="0"/>
        <w:ind w:left="426"/>
        <w:jc w:val="both"/>
        <w:rPr>
          <w:rFonts w:ascii="Verdana" w:hAnsi="Verdana" w:cs="Arial"/>
          <w:color w:val="000000"/>
          <w:sz w:val="22"/>
          <w:szCs w:val="22"/>
          <w:lang w:eastAsia="en-GB"/>
        </w:rPr>
      </w:pPr>
    </w:p>
    <w:p w:rsidR="00141521" w:rsidRDefault="00141521" w:rsidP="00141521">
      <w:pPr>
        <w:autoSpaceDE w:val="0"/>
        <w:autoSpaceDN w:val="0"/>
        <w:adjustRightInd w:val="0"/>
        <w:jc w:val="both"/>
        <w:rPr>
          <w:rFonts w:ascii="Verdana" w:hAnsi="Verdana" w:cs="Arial"/>
          <w:color w:val="000000"/>
          <w:sz w:val="22"/>
          <w:szCs w:val="22"/>
          <w:lang w:eastAsia="en-GB"/>
        </w:rPr>
      </w:pPr>
    </w:p>
    <w:p w:rsidR="00141521" w:rsidRDefault="00141521" w:rsidP="00141521">
      <w:pPr>
        <w:rPr>
          <w:rFonts w:ascii="Verdana" w:hAnsi="Verdana"/>
          <w:sz w:val="22"/>
          <w:szCs w:val="22"/>
        </w:rPr>
      </w:pPr>
    </w:p>
    <w:p w:rsidR="00310AC7" w:rsidRPr="00310AC7" w:rsidRDefault="00310AC7" w:rsidP="009B787B">
      <w:pPr>
        <w:pStyle w:val="Bullets"/>
        <w:numPr>
          <w:ilvl w:val="0"/>
          <w:numId w:val="0"/>
        </w:numPr>
        <w:spacing w:after="0" w:line="240" w:lineRule="auto"/>
        <w:jc w:val="both"/>
        <w:outlineLvl w:val="0"/>
        <w:rPr>
          <w:rFonts w:ascii="Verdana" w:hAnsi="Verdana"/>
          <w:b/>
          <w:sz w:val="22"/>
        </w:rPr>
      </w:pPr>
    </w:p>
    <w:p w:rsidR="00E4045E" w:rsidRPr="00E4045E" w:rsidRDefault="00E4045E" w:rsidP="00E4045E">
      <w:pPr>
        <w:suppressAutoHyphens/>
        <w:spacing w:after="240"/>
        <w:rPr>
          <w:rFonts w:ascii="Verdana" w:hAnsi="Verdana"/>
          <w:sz w:val="22"/>
        </w:rPr>
      </w:pPr>
      <w:r w:rsidRPr="00E4045E">
        <w:rPr>
          <w:rFonts w:ascii="Verdana" w:hAnsi="Verdana"/>
          <w:sz w:val="22"/>
        </w:rPr>
        <w:t>Prepared by:</w:t>
      </w:r>
    </w:p>
    <w:p w:rsidR="00E4045E" w:rsidRPr="00E4045E" w:rsidRDefault="00E4045E" w:rsidP="00E4045E">
      <w:pPr>
        <w:suppressAutoHyphens/>
        <w:spacing w:after="240"/>
        <w:rPr>
          <w:rFonts w:ascii="Verdana" w:hAnsi="Verdana"/>
          <w:b/>
          <w:sz w:val="22"/>
        </w:rPr>
      </w:pPr>
      <w:r w:rsidRPr="00E4045E">
        <w:rPr>
          <w:rFonts w:ascii="Verdana" w:hAnsi="Verdana"/>
          <w:b/>
          <w:sz w:val="22"/>
        </w:rPr>
        <w:t>Name</w:t>
      </w:r>
      <w:r w:rsidRPr="00E4045E">
        <w:rPr>
          <w:rFonts w:ascii="Verdana" w:hAnsi="Verdana"/>
          <w:b/>
          <w:sz w:val="22"/>
        </w:rPr>
        <w:tab/>
      </w:r>
      <w:r w:rsidR="00A97D46">
        <w:rPr>
          <w:rFonts w:ascii="Verdana" w:hAnsi="Verdana"/>
          <w:b/>
          <w:sz w:val="22"/>
        </w:rPr>
        <w:t xml:space="preserve"> Mel Carne</w:t>
      </w:r>
    </w:p>
    <w:p w:rsidR="00E4045E" w:rsidRPr="00E4045E" w:rsidRDefault="00E4045E" w:rsidP="00E4045E">
      <w:pPr>
        <w:suppressAutoHyphens/>
        <w:spacing w:after="240"/>
        <w:rPr>
          <w:rFonts w:ascii="Verdana" w:hAnsi="Verdana"/>
          <w:sz w:val="22"/>
        </w:rPr>
      </w:pPr>
      <w:r w:rsidRPr="00E4045E">
        <w:rPr>
          <w:rFonts w:ascii="Verdana" w:hAnsi="Verdana"/>
          <w:sz w:val="22"/>
        </w:rPr>
        <w:t>Title</w:t>
      </w:r>
      <w:r w:rsidR="00A97D46">
        <w:rPr>
          <w:rFonts w:ascii="Verdana" w:hAnsi="Verdana"/>
          <w:sz w:val="22"/>
        </w:rPr>
        <w:t xml:space="preserve"> Commissioning Manager – Specialist and Complex</w:t>
      </w:r>
    </w:p>
    <w:p w:rsidR="00E4045E" w:rsidRPr="00E4045E" w:rsidRDefault="00E4045E" w:rsidP="00E4045E">
      <w:pPr>
        <w:suppressAutoHyphens/>
        <w:spacing w:after="240"/>
        <w:rPr>
          <w:rFonts w:ascii="Verdana" w:hAnsi="Verdana"/>
          <w:sz w:val="22"/>
        </w:rPr>
      </w:pPr>
      <w:r w:rsidRPr="00E4045E">
        <w:rPr>
          <w:rFonts w:ascii="Verdana" w:hAnsi="Verdana"/>
          <w:sz w:val="22"/>
        </w:rPr>
        <w:t>Directorate</w:t>
      </w:r>
      <w:r w:rsidR="00CF3EAF">
        <w:rPr>
          <w:rFonts w:ascii="Verdana" w:hAnsi="Verdana"/>
          <w:sz w:val="22"/>
        </w:rPr>
        <w:t xml:space="preserve"> – Education, Health and Social Care</w:t>
      </w:r>
    </w:p>
    <w:p w:rsidR="00E4045E" w:rsidRPr="00E4045E" w:rsidRDefault="00E4045E" w:rsidP="00E4045E">
      <w:pPr>
        <w:suppressAutoHyphens/>
        <w:spacing w:after="240"/>
        <w:rPr>
          <w:rFonts w:ascii="Verdana" w:hAnsi="Verdana"/>
          <w:sz w:val="22"/>
        </w:rPr>
      </w:pPr>
      <w:r w:rsidRPr="00E4045E">
        <w:rPr>
          <w:rFonts w:ascii="Verdana" w:hAnsi="Verdana"/>
          <w:sz w:val="22"/>
        </w:rPr>
        <w:t>Date</w:t>
      </w:r>
      <w:r w:rsidR="00CF3EAF">
        <w:rPr>
          <w:rFonts w:ascii="Verdana" w:hAnsi="Verdana"/>
          <w:sz w:val="22"/>
        </w:rPr>
        <w:t xml:space="preserve"> </w:t>
      </w:r>
      <w:r w:rsidR="00F117C8">
        <w:rPr>
          <w:rFonts w:ascii="Verdana" w:hAnsi="Verdana"/>
          <w:sz w:val="22"/>
        </w:rPr>
        <w:t>18</w:t>
      </w:r>
      <w:r w:rsidR="00CF3EAF" w:rsidRPr="00CF3EAF">
        <w:rPr>
          <w:rFonts w:ascii="Verdana" w:hAnsi="Verdana"/>
          <w:sz w:val="22"/>
          <w:vertAlign w:val="superscript"/>
        </w:rPr>
        <w:t>th</w:t>
      </w:r>
      <w:r w:rsidR="00A97D46">
        <w:rPr>
          <w:rFonts w:ascii="Verdana" w:hAnsi="Verdana"/>
          <w:sz w:val="22"/>
        </w:rPr>
        <w:t xml:space="preserve"> November</w:t>
      </w:r>
      <w:r w:rsidR="00CF3EAF">
        <w:rPr>
          <w:rFonts w:ascii="Verdana" w:hAnsi="Verdana"/>
          <w:sz w:val="22"/>
        </w:rPr>
        <w:t xml:space="preserve"> 2015</w:t>
      </w:r>
    </w:p>
    <w:p w:rsidR="002D4308" w:rsidRDefault="002D4308" w:rsidP="00E4045E">
      <w:pPr>
        <w:suppressAutoHyphens/>
        <w:spacing w:after="240"/>
        <w:rPr>
          <w:rFonts w:ascii="Verdana" w:hAnsi="Verdana"/>
          <w:sz w:val="22"/>
        </w:rPr>
      </w:pPr>
    </w:p>
    <w:p w:rsidR="00E4045E" w:rsidRPr="00CF3EAF" w:rsidRDefault="00E4045E" w:rsidP="00E4045E">
      <w:pPr>
        <w:suppressAutoHyphens/>
        <w:spacing w:after="240"/>
        <w:rPr>
          <w:rFonts w:ascii="Verdana" w:hAnsi="Verdana"/>
          <w:szCs w:val="24"/>
        </w:rPr>
      </w:pPr>
      <w:r w:rsidRPr="00CF3EAF">
        <w:rPr>
          <w:rFonts w:ascii="Verdana" w:hAnsi="Verdana"/>
          <w:szCs w:val="24"/>
        </w:rPr>
        <w:t>If you would like this information</w:t>
      </w:r>
      <w:r w:rsidRPr="00CF3EAF">
        <w:rPr>
          <w:rFonts w:ascii="Verdana" w:hAnsi="Verdana"/>
          <w:szCs w:val="24"/>
        </w:rPr>
        <w:br/>
        <w:t>in another format please contact:</w:t>
      </w:r>
    </w:p>
    <w:p w:rsidR="00E4045E" w:rsidRPr="00CF3EAF" w:rsidRDefault="00E4045E" w:rsidP="00E4045E">
      <w:pPr>
        <w:suppressAutoHyphens/>
        <w:spacing w:after="240"/>
        <w:rPr>
          <w:rFonts w:ascii="Verdana" w:hAnsi="Verdana"/>
          <w:b/>
          <w:szCs w:val="24"/>
        </w:rPr>
      </w:pPr>
      <w:r w:rsidRPr="00CF3EAF">
        <w:rPr>
          <w:rFonts w:ascii="Verdana" w:hAnsi="Verdana"/>
          <w:b/>
          <w:szCs w:val="24"/>
        </w:rPr>
        <w:t>Cornwall Council</w:t>
      </w:r>
      <w:r w:rsidRPr="00CF3EAF">
        <w:rPr>
          <w:rFonts w:ascii="Verdana" w:hAnsi="Verdana"/>
          <w:b/>
          <w:szCs w:val="24"/>
        </w:rPr>
        <w:br/>
        <w:t>County Hall</w:t>
      </w:r>
      <w:r w:rsidRPr="00CF3EAF">
        <w:rPr>
          <w:rFonts w:ascii="Verdana" w:hAnsi="Verdana"/>
          <w:b/>
          <w:szCs w:val="24"/>
        </w:rPr>
        <w:br/>
      </w:r>
      <w:proofErr w:type="spellStart"/>
      <w:r w:rsidRPr="00CF3EAF">
        <w:rPr>
          <w:rFonts w:ascii="Verdana" w:hAnsi="Verdana"/>
          <w:b/>
          <w:szCs w:val="24"/>
        </w:rPr>
        <w:t>Treyew</w:t>
      </w:r>
      <w:proofErr w:type="spellEnd"/>
      <w:r w:rsidRPr="00CF3EAF">
        <w:rPr>
          <w:rFonts w:ascii="Verdana" w:hAnsi="Verdana"/>
          <w:b/>
          <w:szCs w:val="24"/>
        </w:rPr>
        <w:t xml:space="preserve"> Road</w:t>
      </w:r>
      <w:r w:rsidRPr="00CF3EAF">
        <w:rPr>
          <w:rFonts w:ascii="Verdana" w:hAnsi="Verdana"/>
          <w:b/>
          <w:szCs w:val="24"/>
        </w:rPr>
        <w:br/>
        <w:t>Truro TR1 3AY</w:t>
      </w:r>
    </w:p>
    <w:p w:rsidR="00E4045E" w:rsidRPr="00CF3EAF" w:rsidRDefault="00E4045E" w:rsidP="00E4045E">
      <w:pPr>
        <w:suppressAutoHyphens/>
        <w:spacing w:after="240"/>
        <w:rPr>
          <w:rFonts w:ascii="Verdana" w:hAnsi="Verdana"/>
          <w:szCs w:val="24"/>
        </w:rPr>
      </w:pPr>
      <w:r w:rsidRPr="00CF3EAF">
        <w:rPr>
          <w:rFonts w:ascii="Verdana" w:hAnsi="Verdana"/>
          <w:szCs w:val="24"/>
        </w:rPr>
        <w:t xml:space="preserve">Telephone: </w:t>
      </w:r>
      <w:r w:rsidRPr="00CF3EAF">
        <w:rPr>
          <w:rFonts w:ascii="Verdana" w:hAnsi="Verdana"/>
          <w:b/>
          <w:szCs w:val="24"/>
        </w:rPr>
        <w:t>0300 1234 100</w:t>
      </w:r>
    </w:p>
    <w:p w:rsidR="00E4045E" w:rsidRPr="00CF3EAF" w:rsidRDefault="00E4045E" w:rsidP="00E4045E">
      <w:pPr>
        <w:suppressAutoHyphens/>
        <w:spacing w:after="240"/>
        <w:rPr>
          <w:rFonts w:ascii="Verdana" w:hAnsi="Verdana"/>
          <w:szCs w:val="24"/>
        </w:rPr>
      </w:pPr>
      <w:r w:rsidRPr="00CF3EAF">
        <w:rPr>
          <w:rFonts w:ascii="Verdana" w:hAnsi="Verdana"/>
          <w:szCs w:val="24"/>
        </w:rPr>
        <w:t xml:space="preserve">Email: </w:t>
      </w:r>
    </w:p>
    <w:p w:rsidR="00E4045E" w:rsidRPr="00CF3EAF" w:rsidRDefault="00E4045E" w:rsidP="00E4045E">
      <w:pPr>
        <w:pStyle w:val="01BSCCParagraphbodystyle"/>
      </w:pPr>
      <w:r w:rsidRPr="00CF3EAF">
        <w:rPr>
          <w:b/>
          <w:sz w:val="24"/>
          <w:szCs w:val="24"/>
        </w:rPr>
        <w:t>www.cornwall.gov.uk</w:t>
      </w:r>
    </w:p>
    <w:sectPr w:rsidR="00E4045E" w:rsidRPr="00CF3EAF" w:rsidSect="00CD49AF">
      <w:pgSz w:w="11906" w:h="16838" w:code="9"/>
      <w:pgMar w:top="1276"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CFB" w:rsidRDefault="00E12CFB">
      <w:r>
        <w:separator/>
      </w:r>
    </w:p>
  </w:endnote>
  <w:endnote w:type="continuationSeparator" w:id="0">
    <w:p w:rsidR="00E12CFB" w:rsidRDefault="00E12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Foundry Sans">
    <w:altName w:val="Corbel"/>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Benton-Bold">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CFB" w:rsidRPr="006D75E2" w:rsidRDefault="00E12CFB">
    <w:pPr>
      <w:pStyle w:val="Footer"/>
      <w:rPr>
        <w:sz w:val="22"/>
        <w:szCs w:val="22"/>
      </w:rPr>
    </w:pPr>
    <w:r w:rsidRPr="006D75E2">
      <w:rPr>
        <w:rStyle w:val="PageNumber"/>
        <w:sz w:val="22"/>
        <w:szCs w:val="22"/>
      </w:rPr>
      <w:fldChar w:fldCharType="begin"/>
    </w:r>
    <w:r w:rsidRPr="006D75E2">
      <w:rPr>
        <w:rStyle w:val="PageNumber"/>
        <w:sz w:val="22"/>
        <w:szCs w:val="22"/>
      </w:rPr>
      <w:instrText xml:space="preserve"> PAGE </w:instrText>
    </w:r>
    <w:r w:rsidRPr="006D75E2">
      <w:rPr>
        <w:rStyle w:val="PageNumber"/>
        <w:sz w:val="22"/>
        <w:szCs w:val="22"/>
      </w:rPr>
      <w:fldChar w:fldCharType="separate"/>
    </w:r>
    <w:r w:rsidR="00AE0105">
      <w:rPr>
        <w:rStyle w:val="PageNumber"/>
        <w:noProof/>
        <w:sz w:val="22"/>
        <w:szCs w:val="22"/>
      </w:rPr>
      <w:t>3</w:t>
    </w:r>
    <w:r w:rsidRPr="006D75E2">
      <w:rPr>
        <w:rStyle w:val="PageNumbe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CFB" w:rsidRDefault="00E12CFB">
      <w:r>
        <w:separator/>
      </w:r>
    </w:p>
  </w:footnote>
  <w:footnote w:type="continuationSeparator" w:id="0">
    <w:p w:rsidR="00E12CFB" w:rsidRDefault="00E12C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CFB" w:rsidRDefault="00E12CFB">
    <w:pPr>
      <w:pStyle w:val="Header"/>
    </w:pPr>
    <w:r>
      <w:rPr>
        <w:noProof/>
        <w:lang w:eastAsia="en-GB"/>
      </w:rPr>
      <w:drawing>
        <wp:anchor distT="0" distB="0" distL="114300" distR="114300" simplePos="0" relativeHeight="251658240" behindDoc="0" locked="0" layoutInCell="1" allowOverlap="1" wp14:anchorId="0FCDB268" wp14:editId="6141FDE5">
          <wp:simplePos x="0" y="0"/>
          <wp:positionH relativeFrom="column">
            <wp:posOffset>3897630</wp:posOffset>
          </wp:positionH>
          <wp:positionV relativeFrom="paragraph">
            <wp:posOffset>285750</wp:posOffset>
          </wp:positionV>
          <wp:extent cx="2045970" cy="2045970"/>
          <wp:effectExtent l="0" t="0" r="0" b="0"/>
          <wp:wrapNone/>
          <wp:docPr id="18" name="Picture 18" descr="CC logo 7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C logo 7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5970" cy="20459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7216" behindDoc="1" locked="0" layoutInCell="1" allowOverlap="1" wp14:anchorId="3BB62A49" wp14:editId="5681022B">
          <wp:simplePos x="0" y="0"/>
          <wp:positionH relativeFrom="column">
            <wp:posOffset>-1313180</wp:posOffset>
          </wp:positionH>
          <wp:positionV relativeFrom="paragraph">
            <wp:posOffset>4776470</wp:posOffset>
          </wp:positionV>
          <wp:extent cx="7899400" cy="8077200"/>
          <wp:effectExtent l="0" t="0" r="6350" b="0"/>
          <wp:wrapNone/>
          <wp:docPr id="19" name="Picture 19" descr="pantone 370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antone 370 cov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99400" cy="807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CFB" w:rsidRPr="00C939EE" w:rsidRDefault="00E12CFB">
    <w:pPr>
      <w:pStyle w:val="Header"/>
      <w:rPr>
        <w:rFonts w:ascii="Verdana" w:hAnsi="Verdana"/>
        <w:color w:val="0000FF"/>
        <w:sz w:val="20"/>
      </w:rPr>
    </w:pPr>
    <w:r w:rsidRPr="0054454A">
      <w:rPr>
        <w:rFonts w:ascii="Verdana" w:hAnsi="Verdana"/>
        <w:color w:val="000000"/>
        <w:sz w:val="20"/>
      </w:rPr>
      <w:t xml:space="preserve">Specification for </w:t>
    </w:r>
    <w:r>
      <w:rPr>
        <w:rFonts w:ascii="Verdana" w:hAnsi="Verdana"/>
        <w:color w:val="000000"/>
        <w:sz w:val="20"/>
      </w:rPr>
      <w:t xml:space="preserve">Leaving Care </w:t>
    </w:r>
    <w:r w:rsidRPr="0054454A">
      <w:rPr>
        <w:rFonts w:ascii="Verdana" w:hAnsi="Verdana"/>
        <w:color w:val="000000"/>
        <w:sz w:val="20"/>
      </w:rPr>
      <w:t>Services</w:t>
    </w:r>
    <w:r>
      <w:rPr>
        <w:rFonts w:ascii="Verdana" w:hAnsi="Verdana"/>
        <w:color w:val="0000FF"/>
        <w:sz w:val="20"/>
      </w:rPr>
      <w:tab/>
    </w:r>
    <w:r>
      <w:rPr>
        <w:rFonts w:ascii="Verdana" w:hAnsi="Verdana"/>
        <w:color w:val="0000FF"/>
        <w:sz w:val="20"/>
      </w:rPr>
      <w:tab/>
    </w:r>
    <w:r>
      <w:rPr>
        <w:rFonts w:ascii="Verdana" w:hAnsi="Verdana"/>
        <w:color w:val="0000FF"/>
        <w:sz w:val="20"/>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CFB" w:rsidRPr="0054454A" w:rsidRDefault="00E12CFB">
    <w:pPr>
      <w:pStyle w:val="Header"/>
      <w:rPr>
        <w:color w:val="000000"/>
      </w:rPr>
    </w:pPr>
    <w:r w:rsidRPr="0054454A">
      <w:rPr>
        <w:rFonts w:ascii="Verdana" w:hAnsi="Verdana"/>
        <w:color w:val="000000"/>
        <w:sz w:val="20"/>
      </w:rPr>
      <w:t>S</w:t>
    </w:r>
    <w:r>
      <w:rPr>
        <w:rFonts w:ascii="Verdana" w:hAnsi="Verdana"/>
        <w:color w:val="000000"/>
        <w:sz w:val="20"/>
      </w:rPr>
      <w:t>pecification for a Leaving Care Service</w:t>
    </w:r>
    <w:r w:rsidRPr="0054454A">
      <w:rPr>
        <w:rFonts w:ascii="Verdana" w:hAnsi="Verdana"/>
        <w:color w:val="000000"/>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48A6"/>
    <w:multiLevelType w:val="hybridMultilevel"/>
    <w:tmpl w:val="CCA69FA8"/>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
    <w:nsid w:val="013744E9"/>
    <w:multiLevelType w:val="hybridMultilevel"/>
    <w:tmpl w:val="A6EC1C54"/>
    <w:name w:val="WW8Num6232222"/>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57E6032"/>
    <w:multiLevelType w:val="hybridMultilevel"/>
    <w:tmpl w:val="3D3C88F0"/>
    <w:name w:val="WW8Num623222232"/>
    <w:lvl w:ilvl="0" w:tplc="A6D6D820">
      <w:start w:val="1"/>
      <w:numFmt w:val="bullet"/>
      <w:lvlText w:val=""/>
      <w:lvlJc w:val="left"/>
      <w:pPr>
        <w:tabs>
          <w:tab w:val="num" w:pos="792"/>
        </w:tabs>
        <w:ind w:left="792" w:hanging="360"/>
      </w:pPr>
      <w:rPr>
        <w:rFonts w:ascii="Symbol" w:hAnsi="Symbol" w:hint="default"/>
        <w:color w:val="auto"/>
      </w:rPr>
    </w:lvl>
    <w:lvl w:ilvl="1" w:tplc="08090003" w:tentative="1">
      <w:start w:val="1"/>
      <w:numFmt w:val="bullet"/>
      <w:lvlText w:val="o"/>
      <w:lvlJc w:val="left"/>
      <w:pPr>
        <w:tabs>
          <w:tab w:val="num" w:pos="1515"/>
        </w:tabs>
        <w:ind w:left="1515" w:hanging="360"/>
      </w:pPr>
      <w:rPr>
        <w:rFonts w:ascii="Courier New" w:hAnsi="Courier New" w:cs="Marlett"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Marlett"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Marlett"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3">
    <w:nsid w:val="05D31798"/>
    <w:multiLevelType w:val="hybridMultilevel"/>
    <w:tmpl w:val="B7C229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0C6C4B29"/>
    <w:multiLevelType w:val="hybridMultilevel"/>
    <w:tmpl w:val="0F16362E"/>
    <w:lvl w:ilvl="0" w:tplc="18422AAA">
      <w:start w:val="1"/>
      <w:numFmt w:val="bullet"/>
      <w:pStyle w:val="01B1CCBulletTextLevel1"/>
      <w:lvlText w:val="•"/>
      <w:lvlJc w:val="left"/>
      <w:pPr>
        <w:tabs>
          <w:tab w:val="num" w:pos="814"/>
        </w:tabs>
        <w:ind w:left="814" w:hanging="360"/>
      </w:pPr>
      <w:rPr>
        <w:rFonts w:ascii="Verdana" w:hAnsi="Verdana" w:hint="default"/>
        <w:b/>
        <w:i w:val="0"/>
        <w:color w:val="FFCC00"/>
        <w:sz w:val="22"/>
      </w:rPr>
    </w:lvl>
    <w:lvl w:ilvl="1" w:tplc="00030409" w:tentative="1">
      <w:start w:val="1"/>
      <w:numFmt w:val="bullet"/>
      <w:lvlText w:val="o"/>
      <w:lvlJc w:val="left"/>
      <w:pPr>
        <w:tabs>
          <w:tab w:val="num" w:pos="1250"/>
        </w:tabs>
        <w:ind w:left="1250" w:hanging="360"/>
      </w:pPr>
      <w:rPr>
        <w:rFonts w:ascii="Courier New" w:hAnsi="Courier New" w:hint="default"/>
      </w:rPr>
    </w:lvl>
    <w:lvl w:ilvl="2" w:tplc="00050409" w:tentative="1">
      <w:start w:val="1"/>
      <w:numFmt w:val="bullet"/>
      <w:lvlText w:val=""/>
      <w:lvlJc w:val="left"/>
      <w:pPr>
        <w:tabs>
          <w:tab w:val="num" w:pos="1970"/>
        </w:tabs>
        <w:ind w:left="1970" w:hanging="360"/>
      </w:pPr>
      <w:rPr>
        <w:rFonts w:ascii="Wingdings" w:hAnsi="Wingdings" w:hint="default"/>
      </w:rPr>
    </w:lvl>
    <w:lvl w:ilvl="3" w:tplc="00010409" w:tentative="1">
      <w:start w:val="1"/>
      <w:numFmt w:val="bullet"/>
      <w:lvlText w:val=""/>
      <w:lvlJc w:val="left"/>
      <w:pPr>
        <w:tabs>
          <w:tab w:val="num" w:pos="2690"/>
        </w:tabs>
        <w:ind w:left="2690" w:hanging="360"/>
      </w:pPr>
      <w:rPr>
        <w:rFonts w:ascii="Symbol" w:hAnsi="Symbol" w:hint="default"/>
      </w:rPr>
    </w:lvl>
    <w:lvl w:ilvl="4" w:tplc="00030409" w:tentative="1">
      <w:start w:val="1"/>
      <w:numFmt w:val="bullet"/>
      <w:lvlText w:val="o"/>
      <w:lvlJc w:val="left"/>
      <w:pPr>
        <w:tabs>
          <w:tab w:val="num" w:pos="3410"/>
        </w:tabs>
        <w:ind w:left="3410" w:hanging="360"/>
      </w:pPr>
      <w:rPr>
        <w:rFonts w:ascii="Courier New" w:hAnsi="Courier New" w:hint="default"/>
      </w:rPr>
    </w:lvl>
    <w:lvl w:ilvl="5" w:tplc="00050409" w:tentative="1">
      <w:start w:val="1"/>
      <w:numFmt w:val="bullet"/>
      <w:lvlText w:val=""/>
      <w:lvlJc w:val="left"/>
      <w:pPr>
        <w:tabs>
          <w:tab w:val="num" w:pos="4130"/>
        </w:tabs>
        <w:ind w:left="4130" w:hanging="360"/>
      </w:pPr>
      <w:rPr>
        <w:rFonts w:ascii="Wingdings" w:hAnsi="Wingdings" w:hint="default"/>
      </w:rPr>
    </w:lvl>
    <w:lvl w:ilvl="6" w:tplc="00010409" w:tentative="1">
      <w:start w:val="1"/>
      <w:numFmt w:val="bullet"/>
      <w:lvlText w:val=""/>
      <w:lvlJc w:val="left"/>
      <w:pPr>
        <w:tabs>
          <w:tab w:val="num" w:pos="4850"/>
        </w:tabs>
        <w:ind w:left="4850" w:hanging="360"/>
      </w:pPr>
      <w:rPr>
        <w:rFonts w:ascii="Symbol" w:hAnsi="Symbol" w:hint="default"/>
      </w:rPr>
    </w:lvl>
    <w:lvl w:ilvl="7" w:tplc="00030409" w:tentative="1">
      <w:start w:val="1"/>
      <w:numFmt w:val="bullet"/>
      <w:lvlText w:val="o"/>
      <w:lvlJc w:val="left"/>
      <w:pPr>
        <w:tabs>
          <w:tab w:val="num" w:pos="5570"/>
        </w:tabs>
        <w:ind w:left="5570" w:hanging="360"/>
      </w:pPr>
      <w:rPr>
        <w:rFonts w:ascii="Courier New" w:hAnsi="Courier New" w:hint="default"/>
      </w:rPr>
    </w:lvl>
    <w:lvl w:ilvl="8" w:tplc="00050409" w:tentative="1">
      <w:start w:val="1"/>
      <w:numFmt w:val="bullet"/>
      <w:lvlText w:val=""/>
      <w:lvlJc w:val="left"/>
      <w:pPr>
        <w:tabs>
          <w:tab w:val="num" w:pos="6290"/>
        </w:tabs>
        <w:ind w:left="6290" w:hanging="360"/>
      </w:pPr>
      <w:rPr>
        <w:rFonts w:ascii="Wingdings" w:hAnsi="Wingdings" w:hint="default"/>
      </w:rPr>
    </w:lvl>
  </w:abstractNum>
  <w:abstractNum w:abstractNumId="5">
    <w:nsid w:val="0CB079A7"/>
    <w:multiLevelType w:val="hybridMultilevel"/>
    <w:tmpl w:val="B4AE1EF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2644307"/>
    <w:multiLevelType w:val="hybridMultilevel"/>
    <w:tmpl w:val="43D00940"/>
    <w:name w:val="WW8Num62322222"/>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14930ED6"/>
    <w:multiLevelType w:val="hybridMultilevel"/>
    <w:tmpl w:val="90F22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7E97DBE"/>
    <w:multiLevelType w:val="hybridMultilevel"/>
    <w:tmpl w:val="8318A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3290F5D"/>
    <w:multiLevelType w:val="hybridMultilevel"/>
    <w:tmpl w:val="C7F0E9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44C3E99"/>
    <w:multiLevelType w:val="hybridMultilevel"/>
    <w:tmpl w:val="6EC04020"/>
    <w:lvl w:ilvl="0" w:tplc="9AE020CA">
      <w:start w:val="1"/>
      <w:numFmt w:val="bullet"/>
      <w:pStyle w:val="Bullet"/>
      <w:lvlText w:val=""/>
      <w:lvlJc w:val="left"/>
      <w:pPr>
        <w:tabs>
          <w:tab w:val="num" w:pos="2013"/>
        </w:tabs>
        <w:ind w:left="2013" w:hanging="453"/>
      </w:pPr>
      <w:rPr>
        <w:rFonts w:ascii="Symbol" w:hAnsi="Symbol" w:hint="default"/>
      </w:rPr>
    </w:lvl>
    <w:lvl w:ilvl="1" w:tplc="B0205250">
      <w:start w:val="1"/>
      <w:numFmt w:val="bullet"/>
      <w:lvlText w:val=""/>
      <w:lvlJc w:val="left"/>
      <w:pPr>
        <w:tabs>
          <w:tab w:val="num" w:pos="2149"/>
        </w:tabs>
        <w:ind w:left="2149" w:hanging="360"/>
      </w:pPr>
      <w:rPr>
        <w:rFonts w:ascii="Symbol" w:hAnsi="Symbol"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1">
    <w:nsid w:val="246D1873"/>
    <w:multiLevelType w:val="hybridMultilevel"/>
    <w:tmpl w:val="47805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9DD42F6"/>
    <w:multiLevelType w:val="hybridMultilevel"/>
    <w:tmpl w:val="1F74F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BB74CED"/>
    <w:multiLevelType w:val="hybridMultilevel"/>
    <w:tmpl w:val="E3945EE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nsid w:val="32E670D9"/>
    <w:multiLevelType w:val="hybridMultilevel"/>
    <w:tmpl w:val="FB5E0878"/>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5">
    <w:nsid w:val="333B120D"/>
    <w:multiLevelType w:val="hybridMultilevel"/>
    <w:tmpl w:val="21C28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929210A"/>
    <w:multiLevelType w:val="hybridMultilevel"/>
    <w:tmpl w:val="5F325DC2"/>
    <w:name w:val="WW8Num62322224"/>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3D496B01"/>
    <w:multiLevelType w:val="hybridMultilevel"/>
    <w:tmpl w:val="CA189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DCE381C"/>
    <w:multiLevelType w:val="hybridMultilevel"/>
    <w:tmpl w:val="707A9220"/>
    <w:name w:val="WW8Num623223"/>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3E2E24AD"/>
    <w:multiLevelType w:val="hybridMultilevel"/>
    <w:tmpl w:val="8DE64864"/>
    <w:name w:val="WW8Num6232223"/>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3F0863EB"/>
    <w:multiLevelType w:val="multilevel"/>
    <w:tmpl w:val="9E048C28"/>
    <w:lvl w:ilvl="0">
      <w:start w:val="4"/>
      <w:numFmt w:val="decimal"/>
      <w:lvlText w:val="%1"/>
      <w:lvlJc w:val="left"/>
      <w:pPr>
        <w:tabs>
          <w:tab w:val="num" w:pos="720"/>
        </w:tabs>
        <w:ind w:left="1008" w:hanging="1008"/>
      </w:pPr>
      <w:rPr>
        <w:rFonts w:ascii="Helvetica" w:hAnsi="Helvetica" w:cs="Times New Roman" w:hint="default"/>
        <w:b/>
      </w:rPr>
    </w:lvl>
    <w:lvl w:ilvl="1">
      <w:start w:val="1"/>
      <w:numFmt w:val="decimal"/>
      <w:pStyle w:val="NormalBlack"/>
      <w:lvlText w:val="%1.%2"/>
      <w:lvlJc w:val="left"/>
      <w:pPr>
        <w:tabs>
          <w:tab w:val="num" w:pos="1008"/>
        </w:tabs>
        <w:ind w:left="1008" w:hanging="1008"/>
      </w:pPr>
      <w:rPr>
        <w:rFonts w:ascii="Helvetica" w:hAnsi="Helvetica" w:cs="Times New Roman" w:hint="default"/>
        <w:b/>
        <w:i w:val="0"/>
      </w:rPr>
    </w:lvl>
    <w:lvl w:ilvl="2">
      <w:start w:val="1"/>
      <w:numFmt w:val="decimal"/>
      <w:lvlText w:val="%1.%2.%3"/>
      <w:lvlJc w:val="left"/>
      <w:pPr>
        <w:tabs>
          <w:tab w:val="num" w:pos="720"/>
        </w:tabs>
        <w:ind w:left="720" w:hanging="720"/>
      </w:pPr>
      <w:rPr>
        <w:rFonts w:ascii="Helvetica" w:hAnsi="Helvetica" w:cs="Times New Roman" w:hint="default"/>
        <w:b w:val="0"/>
        <w:i w:val="0"/>
      </w:rPr>
    </w:lvl>
    <w:lvl w:ilvl="3">
      <w:start w:val="1"/>
      <w:numFmt w:val="decimal"/>
      <w:lvlText w:val="%1.%2.%3.%4"/>
      <w:lvlJc w:val="left"/>
      <w:pPr>
        <w:tabs>
          <w:tab w:val="num" w:pos="1080"/>
        </w:tabs>
        <w:ind w:left="1080" w:hanging="1080"/>
      </w:pPr>
      <w:rPr>
        <w:rFonts w:ascii="Helvetica" w:hAnsi="Helvetica" w:cs="Times New Roman" w:hint="default"/>
      </w:rPr>
    </w:lvl>
    <w:lvl w:ilvl="4">
      <w:start w:val="1"/>
      <w:numFmt w:val="decimal"/>
      <w:lvlText w:val="%1.%2.%3.%4.%5"/>
      <w:lvlJc w:val="left"/>
      <w:pPr>
        <w:tabs>
          <w:tab w:val="num" w:pos="1080"/>
        </w:tabs>
        <w:ind w:left="1080" w:hanging="1080"/>
      </w:pPr>
      <w:rPr>
        <w:rFonts w:ascii="Helvetica" w:hAnsi="Helvetica" w:cs="Times New Roman" w:hint="default"/>
      </w:rPr>
    </w:lvl>
    <w:lvl w:ilvl="5">
      <w:start w:val="1"/>
      <w:numFmt w:val="decimal"/>
      <w:lvlText w:val="%1.%2.%3.%4.%5.%6"/>
      <w:lvlJc w:val="left"/>
      <w:pPr>
        <w:tabs>
          <w:tab w:val="num" w:pos="1440"/>
        </w:tabs>
        <w:ind w:left="1440" w:hanging="1440"/>
      </w:pPr>
      <w:rPr>
        <w:rFonts w:ascii="Helvetica" w:hAnsi="Helvetica" w:cs="Times New Roman" w:hint="default"/>
      </w:rPr>
    </w:lvl>
    <w:lvl w:ilvl="6">
      <w:start w:val="1"/>
      <w:numFmt w:val="decimal"/>
      <w:lvlText w:val="%1.%2.%3.%4.%5.%6.%7"/>
      <w:lvlJc w:val="left"/>
      <w:pPr>
        <w:tabs>
          <w:tab w:val="num" w:pos="1440"/>
        </w:tabs>
        <w:ind w:left="1440" w:hanging="1440"/>
      </w:pPr>
      <w:rPr>
        <w:rFonts w:ascii="Helvetica" w:hAnsi="Helvetica" w:cs="Times New Roman" w:hint="default"/>
      </w:rPr>
    </w:lvl>
    <w:lvl w:ilvl="7">
      <w:start w:val="1"/>
      <w:numFmt w:val="decimal"/>
      <w:lvlText w:val="%1.%2.%3.%4.%5.%6.%7.%8"/>
      <w:lvlJc w:val="left"/>
      <w:pPr>
        <w:tabs>
          <w:tab w:val="num" w:pos="1800"/>
        </w:tabs>
        <w:ind w:left="1800" w:hanging="1800"/>
      </w:pPr>
      <w:rPr>
        <w:rFonts w:ascii="Helvetica" w:hAnsi="Helvetica" w:cs="Times New Roman" w:hint="default"/>
      </w:rPr>
    </w:lvl>
    <w:lvl w:ilvl="8">
      <w:start w:val="1"/>
      <w:numFmt w:val="decimal"/>
      <w:lvlText w:val="%1.%2.%3.%4.%5.%6.%7.%8.%9"/>
      <w:lvlJc w:val="left"/>
      <w:pPr>
        <w:tabs>
          <w:tab w:val="num" w:pos="1800"/>
        </w:tabs>
        <w:ind w:left="1800" w:hanging="1800"/>
      </w:pPr>
      <w:rPr>
        <w:rFonts w:ascii="Helvetica" w:hAnsi="Helvetica" w:cs="Times New Roman" w:hint="default"/>
      </w:rPr>
    </w:lvl>
  </w:abstractNum>
  <w:abstractNum w:abstractNumId="21">
    <w:nsid w:val="40DC6EF3"/>
    <w:multiLevelType w:val="hybridMultilevel"/>
    <w:tmpl w:val="4F6C54C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2">
    <w:nsid w:val="480E15F1"/>
    <w:multiLevelType w:val="hybridMultilevel"/>
    <w:tmpl w:val="EC74AE1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3">
    <w:nsid w:val="4A2C3B58"/>
    <w:multiLevelType w:val="hybridMultilevel"/>
    <w:tmpl w:val="CA60748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4">
    <w:nsid w:val="4BE30E0B"/>
    <w:multiLevelType w:val="hybridMultilevel"/>
    <w:tmpl w:val="A5A66500"/>
    <w:name w:val="WW8Num6232"/>
    <w:lvl w:ilvl="0" w:tplc="A6D6D820">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3"/>
        </w:tabs>
        <w:ind w:left="1083" w:hanging="360"/>
      </w:pPr>
      <w:rPr>
        <w:rFonts w:ascii="Courier New" w:hAnsi="Courier New" w:cs="Marlett"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cs="Marlett"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cs="Marlett"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25">
    <w:nsid w:val="4C7D2545"/>
    <w:multiLevelType w:val="multilevel"/>
    <w:tmpl w:val="0809001D"/>
    <w:styleLink w:val="Style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4F151516"/>
    <w:multiLevelType w:val="hybridMultilevel"/>
    <w:tmpl w:val="48704DC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7">
    <w:nsid w:val="51143EBD"/>
    <w:multiLevelType w:val="hybridMultilevel"/>
    <w:tmpl w:val="A80EAC7A"/>
    <w:name w:val="WW8Num62322223"/>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540C2088"/>
    <w:multiLevelType w:val="hybridMultilevel"/>
    <w:tmpl w:val="882A473E"/>
    <w:name w:val="WW8Num623"/>
    <w:lvl w:ilvl="0" w:tplc="A6D6D820">
      <w:start w:val="1"/>
      <w:numFmt w:val="bullet"/>
      <w:lvlText w:val=""/>
      <w:lvlJc w:val="left"/>
      <w:pPr>
        <w:tabs>
          <w:tab w:val="num" w:pos="717"/>
        </w:tabs>
        <w:ind w:left="717"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56217373"/>
    <w:multiLevelType w:val="hybridMultilevel"/>
    <w:tmpl w:val="8696C882"/>
    <w:name w:val="WW8Num62322"/>
    <w:lvl w:ilvl="0" w:tplc="A6D6D820">
      <w:start w:val="1"/>
      <w:numFmt w:val="bullet"/>
      <w:lvlText w:val=""/>
      <w:lvlJc w:val="left"/>
      <w:pPr>
        <w:tabs>
          <w:tab w:val="num" w:pos="900"/>
        </w:tabs>
        <w:ind w:left="90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66504540"/>
    <w:multiLevelType w:val="hybridMultilevel"/>
    <w:tmpl w:val="365CD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6B91A21"/>
    <w:multiLevelType w:val="hybridMultilevel"/>
    <w:tmpl w:val="63BA5F00"/>
    <w:name w:val="WW8Num623222"/>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68F70752"/>
    <w:multiLevelType w:val="hybridMultilevel"/>
    <w:tmpl w:val="EED87C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F641EB8"/>
    <w:multiLevelType w:val="hybridMultilevel"/>
    <w:tmpl w:val="36DCE404"/>
    <w:lvl w:ilvl="0" w:tplc="FFFFFFFF">
      <w:start w:val="1"/>
      <w:numFmt w:val="bullet"/>
      <w:pStyle w:val="Bullets"/>
      <w:lvlText w:val=""/>
      <w:lvlJc w:val="left"/>
      <w:pPr>
        <w:tabs>
          <w:tab w:val="num" w:pos="227"/>
        </w:tabs>
        <w:ind w:left="227" w:hanging="227"/>
      </w:pPr>
      <w:rPr>
        <w:rFonts w:ascii="Webdings" w:hAnsi="Webdings" w:hint="default"/>
        <w:color w:val="426BBA"/>
        <w:spacing w:val="0"/>
        <w:position w:val="3"/>
        <w:sz w:val="12"/>
        <w:szCs w:val="1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nsid w:val="74750023"/>
    <w:multiLevelType w:val="hybridMultilevel"/>
    <w:tmpl w:val="EBFE0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49246A3"/>
    <w:multiLevelType w:val="hybridMultilevel"/>
    <w:tmpl w:val="184A1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20"/>
  </w:num>
  <w:num w:numId="5">
    <w:abstractNumId w:val="25"/>
  </w:num>
  <w:num w:numId="6">
    <w:abstractNumId w:val="9"/>
  </w:num>
  <w:num w:numId="7">
    <w:abstractNumId w:val="15"/>
  </w:num>
  <w:num w:numId="8">
    <w:abstractNumId w:val="14"/>
  </w:num>
  <w:num w:numId="9">
    <w:abstractNumId w:val="21"/>
  </w:num>
  <w:num w:numId="10">
    <w:abstractNumId w:val="17"/>
  </w:num>
  <w:num w:numId="11">
    <w:abstractNumId w:val="3"/>
  </w:num>
  <w:num w:numId="12">
    <w:abstractNumId w:val="30"/>
  </w:num>
  <w:num w:numId="13">
    <w:abstractNumId w:val="26"/>
  </w:num>
  <w:num w:numId="14">
    <w:abstractNumId w:val="7"/>
  </w:num>
  <w:num w:numId="15">
    <w:abstractNumId w:val="12"/>
  </w:num>
  <w:num w:numId="16">
    <w:abstractNumId w:val="34"/>
  </w:num>
  <w:num w:numId="17">
    <w:abstractNumId w:val="5"/>
  </w:num>
  <w:num w:numId="18">
    <w:abstractNumId w:val="11"/>
  </w:num>
  <w:num w:numId="19">
    <w:abstractNumId w:val="35"/>
  </w:num>
  <w:num w:numId="20">
    <w:abstractNumId w:val="8"/>
  </w:num>
  <w:num w:numId="21">
    <w:abstractNumId w:val="0"/>
  </w:num>
  <w:num w:numId="22">
    <w:abstractNumId w:val="13"/>
  </w:num>
  <w:num w:numId="23">
    <w:abstractNumId w:val="22"/>
  </w:num>
  <w:num w:numId="24">
    <w:abstractNumId w:val="23"/>
  </w:num>
  <w:num w:numId="25">
    <w:abstractNumId w:val="3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2769" fillcolor="white">
      <v:fill color="white"/>
      <v:shadow color="black" opacity="49151f" offset=".74833mm,.74833mm"/>
      <o:colormru v:ext="edit" colors="#f4a20b"/>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BCA"/>
    <w:rsid w:val="00006718"/>
    <w:rsid w:val="00014ADF"/>
    <w:rsid w:val="000150EB"/>
    <w:rsid w:val="00021692"/>
    <w:rsid w:val="00025CE4"/>
    <w:rsid w:val="0003121E"/>
    <w:rsid w:val="00031387"/>
    <w:rsid w:val="00033B1F"/>
    <w:rsid w:val="00035BE5"/>
    <w:rsid w:val="000372FB"/>
    <w:rsid w:val="00042EA8"/>
    <w:rsid w:val="00047558"/>
    <w:rsid w:val="000475E5"/>
    <w:rsid w:val="00056297"/>
    <w:rsid w:val="0006026D"/>
    <w:rsid w:val="000606AB"/>
    <w:rsid w:val="000654A2"/>
    <w:rsid w:val="00066D53"/>
    <w:rsid w:val="000744AE"/>
    <w:rsid w:val="00081139"/>
    <w:rsid w:val="00081337"/>
    <w:rsid w:val="00082163"/>
    <w:rsid w:val="00083BB5"/>
    <w:rsid w:val="000863C9"/>
    <w:rsid w:val="000910AC"/>
    <w:rsid w:val="00094CCD"/>
    <w:rsid w:val="000953F6"/>
    <w:rsid w:val="000A0440"/>
    <w:rsid w:val="000A1A83"/>
    <w:rsid w:val="000A24F4"/>
    <w:rsid w:val="000B2E2B"/>
    <w:rsid w:val="000B64B2"/>
    <w:rsid w:val="000B7385"/>
    <w:rsid w:val="000C0D8A"/>
    <w:rsid w:val="000C402D"/>
    <w:rsid w:val="000C793B"/>
    <w:rsid w:val="000D2688"/>
    <w:rsid w:val="000D419A"/>
    <w:rsid w:val="000D4A47"/>
    <w:rsid w:val="000D7FEB"/>
    <w:rsid w:val="000E2CE5"/>
    <w:rsid w:val="000E4BDC"/>
    <w:rsid w:val="000E6C7F"/>
    <w:rsid w:val="000E73E6"/>
    <w:rsid w:val="000E7502"/>
    <w:rsid w:val="000F55E5"/>
    <w:rsid w:val="000F722E"/>
    <w:rsid w:val="00113C3F"/>
    <w:rsid w:val="00114133"/>
    <w:rsid w:val="0011666A"/>
    <w:rsid w:val="00116794"/>
    <w:rsid w:val="00116FD6"/>
    <w:rsid w:val="0012012A"/>
    <w:rsid w:val="00121FC2"/>
    <w:rsid w:val="00124D2A"/>
    <w:rsid w:val="00141521"/>
    <w:rsid w:val="00141CE6"/>
    <w:rsid w:val="00144D7C"/>
    <w:rsid w:val="00152167"/>
    <w:rsid w:val="001529BA"/>
    <w:rsid w:val="0015594B"/>
    <w:rsid w:val="001578AB"/>
    <w:rsid w:val="001658CD"/>
    <w:rsid w:val="00165CB1"/>
    <w:rsid w:val="00170E19"/>
    <w:rsid w:val="00175FF5"/>
    <w:rsid w:val="001764D2"/>
    <w:rsid w:val="001814F6"/>
    <w:rsid w:val="0018215C"/>
    <w:rsid w:val="00183376"/>
    <w:rsid w:val="00185032"/>
    <w:rsid w:val="00185C01"/>
    <w:rsid w:val="00190719"/>
    <w:rsid w:val="001970E1"/>
    <w:rsid w:val="00197975"/>
    <w:rsid w:val="001A0268"/>
    <w:rsid w:val="001A50DD"/>
    <w:rsid w:val="001B1552"/>
    <w:rsid w:val="001B22EB"/>
    <w:rsid w:val="001B2D02"/>
    <w:rsid w:val="001B431F"/>
    <w:rsid w:val="001C300B"/>
    <w:rsid w:val="001C6798"/>
    <w:rsid w:val="001C7CE5"/>
    <w:rsid w:val="001D2C87"/>
    <w:rsid w:val="001D4829"/>
    <w:rsid w:val="001D653B"/>
    <w:rsid w:val="001D6FC3"/>
    <w:rsid w:val="001E3962"/>
    <w:rsid w:val="001E7C5E"/>
    <w:rsid w:val="001F17C8"/>
    <w:rsid w:val="001F4C29"/>
    <w:rsid w:val="001F512B"/>
    <w:rsid w:val="001F5AD6"/>
    <w:rsid w:val="002003D6"/>
    <w:rsid w:val="00205050"/>
    <w:rsid w:val="00220243"/>
    <w:rsid w:val="00224425"/>
    <w:rsid w:val="00234AD0"/>
    <w:rsid w:val="00237BE6"/>
    <w:rsid w:val="0024116D"/>
    <w:rsid w:val="00241E23"/>
    <w:rsid w:val="00243841"/>
    <w:rsid w:val="0026308A"/>
    <w:rsid w:val="002710C9"/>
    <w:rsid w:val="0027144B"/>
    <w:rsid w:val="00281F16"/>
    <w:rsid w:val="00282D02"/>
    <w:rsid w:val="00292DA6"/>
    <w:rsid w:val="00295D1A"/>
    <w:rsid w:val="002A0923"/>
    <w:rsid w:val="002A1D7B"/>
    <w:rsid w:val="002B6FE2"/>
    <w:rsid w:val="002B795C"/>
    <w:rsid w:val="002C0C35"/>
    <w:rsid w:val="002C41D7"/>
    <w:rsid w:val="002C6AA8"/>
    <w:rsid w:val="002D4308"/>
    <w:rsid w:val="002D5B93"/>
    <w:rsid w:val="002D72ED"/>
    <w:rsid w:val="002E1DB1"/>
    <w:rsid w:val="002E3124"/>
    <w:rsid w:val="002E4172"/>
    <w:rsid w:val="002F7663"/>
    <w:rsid w:val="00301A1E"/>
    <w:rsid w:val="00301B48"/>
    <w:rsid w:val="00310AC7"/>
    <w:rsid w:val="00313001"/>
    <w:rsid w:val="003162DA"/>
    <w:rsid w:val="003163BE"/>
    <w:rsid w:val="00316594"/>
    <w:rsid w:val="00334D35"/>
    <w:rsid w:val="003352F7"/>
    <w:rsid w:val="0034347C"/>
    <w:rsid w:val="00345F32"/>
    <w:rsid w:val="003565F4"/>
    <w:rsid w:val="00360AF4"/>
    <w:rsid w:val="00360F84"/>
    <w:rsid w:val="00361B35"/>
    <w:rsid w:val="00373FB9"/>
    <w:rsid w:val="003753D3"/>
    <w:rsid w:val="00377DD8"/>
    <w:rsid w:val="00385E3C"/>
    <w:rsid w:val="00387EAE"/>
    <w:rsid w:val="003922C1"/>
    <w:rsid w:val="003A006F"/>
    <w:rsid w:val="003A5137"/>
    <w:rsid w:val="003A66E2"/>
    <w:rsid w:val="003A6FF2"/>
    <w:rsid w:val="003B14DA"/>
    <w:rsid w:val="003C4927"/>
    <w:rsid w:val="003D6E79"/>
    <w:rsid w:val="003E14F6"/>
    <w:rsid w:val="003E3E51"/>
    <w:rsid w:val="003E44E8"/>
    <w:rsid w:val="003E5870"/>
    <w:rsid w:val="003F0513"/>
    <w:rsid w:val="003F4FC2"/>
    <w:rsid w:val="00411BFA"/>
    <w:rsid w:val="004224B7"/>
    <w:rsid w:val="0042678D"/>
    <w:rsid w:val="00431BCA"/>
    <w:rsid w:val="004330CC"/>
    <w:rsid w:val="00446581"/>
    <w:rsid w:val="00455995"/>
    <w:rsid w:val="00460F5C"/>
    <w:rsid w:val="00461150"/>
    <w:rsid w:val="00471A69"/>
    <w:rsid w:val="00471D1A"/>
    <w:rsid w:val="00480F2B"/>
    <w:rsid w:val="0048700B"/>
    <w:rsid w:val="0049384B"/>
    <w:rsid w:val="004A247C"/>
    <w:rsid w:val="004A2A40"/>
    <w:rsid w:val="004A48B8"/>
    <w:rsid w:val="004A5660"/>
    <w:rsid w:val="004A752B"/>
    <w:rsid w:val="004A7CED"/>
    <w:rsid w:val="004B195F"/>
    <w:rsid w:val="004B5CAC"/>
    <w:rsid w:val="004C383A"/>
    <w:rsid w:val="004D1CF6"/>
    <w:rsid w:val="004D4A81"/>
    <w:rsid w:val="004D7FBB"/>
    <w:rsid w:val="004E057E"/>
    <w:rsid w:val="004E3C3B"/>
    <w:rsid w:val="004E63CC"/>
    <w:rsid w:val="004E714A"/>
    <w:rsid w:val="004F0339"/>
    <w:rsid w:val="004F22D5"/>
    <w:rsid w:val="005112D7"/>
    <w:rsid w:val="00512AC4"/>
    <w:rsid w:val="00513FFF"/>
    <w:rsid w:val="005206DE"/>
    <w:rsid w:val="0052362C"/>
    <w:rsid w:val="005257E6"/>
    <w:rsid w:val="00526746"/>
    <w:rsid w:val="00527F2C"/>
    <w:rsid w:val="00543CF6"/>
    <w:rsid w:val="0054454A"/>
    <w:rsid w:val="00551A7B"/>
    <w:rsid w:val="005562FC"/>
    <w:rsid w:val="00567842"/>
    <w:rsid w:val="00575B85"/>
    <w:rsid w:val="00576959"/>
    <w:rsid w:val="00577AB8"/>
    <w:rsid w:val="00581B27"/>
    <w:rsid w:val="005872F6"/>
    <w:rsid w:val="00587576"/>
    <w:rsid w:val="00591D02"/>
    <w:rsid w:val="005929C1"/>
    <w:rsid w:val="005936B4"/>
    <w:rsid w:val="00596271"/>
    <w:rsid w:val="00597633"/>
    <w:rsid w:val="005A4A40"/>
    <w:rsid w:val="005A5229"/>
    <w:rsid w:val="005A5D1C"/>
    <w:rsid w:val="005B0CAC"/>
    <w:rsid w:val="005B177A"/>
    <w:rsid w:val="005B1FAE"/>
    <w:rsid w:val="005B34A3"/>
    <w:rsid w:val="005B5219"/>
    <w:rsid w:val="005C680D"/>
    <w:rsid w:val="005D6FAF"/>
    <w:rsid w:val="005E0E87"/>
    <w:rsid w:val="005E2897"/>
    <w:rsid w:val="005E35C7"/>
    <w:rsid w:val="005E5A30"/>
    <w:rsid w:val="005F0D5E"/>
    <w:rsid w:val="005F1417"/>
    <w:rsid w:val="005F1FA1"/>
    <w:rsid w:val="005F330F"/>
    <w:rsid w:val="005F5F1B"/>
    <w:rsid w:val="00606C86"/>
    <w:rsid w:val="006070BA"/>
    <w:rsid w:val="00612990"/>
    <w:rsid w:val="00614171"/>
    <w:rsid w:val="00621559"/>
    <w:rsid w:val="006216C6"/>
    <w:rsid w:val="00622735"/>
    <w:rsid w:val="00622A92"/>
    <w:rsid w:val="006271F2"/>
    <w:rsid w:val="00634A06"/>
    <w:rsid w:val="0063756E"/>
    <w:rsid w:val="00644837"/>
    <w:rsid w:val="00645173"/>
    <w:rsid w:val="006454F5"/>
    <w:rsid w:val="00645B8F"/>
    <w:rsid w:val="006514C3"/>
    <w:rsid w:val="00660A14"/>
    <w:rsid w:val="00672320"/>
    <w:rsid w:val="006749FE"/>
    <w:rsid w:val="006829EC"/>
    <w:rsid w:val="006852A9"/>
    <w:rsid w:val="0068639C"/>
    <w:rsid w:val="00687A57"/>
    <w:rsid w:val="0069415E"/>
    <w:rsid w:val="006A2945"/>
    <w:rsid w:val="006B2811"/>
    <w:rsid w:val="006C1280"/>
    <w:rsid w:val="006C5AA8"/>
    <w:rsid w:val="006C5CBE"/>
    <w:rsid w:val="006C6A27"/>
    <w:rsid w:val="006D1899"/>
    <w:rsid w:val="006D18CB"/>
    <w:rsid w:val="006D4A87"/>
    <w:rsid w:val="006E4113"/>
    <w:rsid w:val="006E4DCA"/>
    <w:rsid w:val="006E4EBE"/>
    <w:rsid w:val="006F0077"/>
    <w:rsid w:val="006F0F63"/>
    <w:rsid w:val="006F50E2"/>
    <w:rsid w:val="006F51C4"/>
    <w:rsid w:val="006F5B90"/>
    <w:rsid w:val="006F69E0"/>
    <w:rsid w:val="006F6DA6"/>
    <w:rsid w:val="007001EB"/>
    <w:rsid w:val="0070088B"/>
    <w:rsid w:val="007015F4"/>
    <w:rsid w:val="00701A44"/>
    <w:rsid w:val="00705AA3"/>
    <w:rsid w:val="00707F37"/>
    <w:rsid w:val="0071280F"/>
    <w:rsid w:val="00715A63"/>
    <w:rsid w:val="00725A40"/>
    <w:rsid w:val="0072659A"/>
    <w:rsid w:val="007274FD"/>
    <w:rsid w:val="00740941"/>
    <w:rsid w:val="007421C0"/>
    <w:rsid w:val="00742A28"/>
    <w:rsid w:val="007462E2"/>
    <w:rsid w:val="00746C4A"/>
    <w:rsid w:val="00754760"/>
    <w:rsid w:val="0075645C"/>
    <w:rsid w:val="00760C62"/>
    <w:rsid w:val="00777F71"/>
    <w:rsid w:val="00780FD7"/>
    <w:rsid w:val="00784867"/>
    <w:rsid w:val="00785B19"/>
    <w:rsid w:val="00791FE0"/>
    <w:rsid w:val="007A3DFB"/>
    <w:rsid w:val="007A6171"/>
    <w:rsid w:val="007B69EF"/>
    <w:rsid w:val="007B6FD5"/>
    <w:rsid w:val="007C1FC8"/>
    <w:rsid w:val="007C4C15"/>
    <w:rsid w:val="007D1853"/>
    <w:rsid w:val="007E79DC"/>
    <w:rsid w:val="007F0D1B"/>
    <w:rsid w:val="007F2A26"/>
    <w:rsid w:val="007F79FD"/>
    <w:rsid w:val="008016C8"/>
    <w:rsid w:val="00801B00"/>
    <w:rsid w:val="008030FD"/>
    <w:rsid w:val="00810C51"/>
    <w:rsid w:val="00812181"/>
    <w:rsid w:val="0081430A"/>
    <w:rsid w:val="00826159"/>
    <w:rsid w:val="00836416"/>
    <w:rsid w:val="00841741"/>
    <w:rsid w:val="00842096"/>
    <w:rsid w:val="008459ED"/>
    <w:rsid w:val="008473DB"/>
    <w:rsid w:val="00847E8C"/>
    <w:rsid w:val="008537E0"/>
    <w:rsid w:val="00857957"/>
    <w:rsid w:val="008668A7"/>
    <w:rsid w:val="008673E7"/>
    <w:rsid w:val="00871B57"/>
    <w:rsid w:val="00874F78"/>
    <w:rsid w:val="00883986"/>
    <w:rsid w:val="008865D3"/>
    <w:rsid w:val="00890F66"/>
    <w:rsid w:val="00891B84"/>
    <w:rsid w:val="0089342B"/>
    <w:rsid w:val="008A0B78"/>
    <w:rsid w:val="008A53CB"/>
    <w:rsid w:val="008A72BF"/>
    <w:rsid w:val="008B6C6E"/>
    <w:rsid w:val="008B7E97"/>
    <w:rsid w:val="008B7FBD"/>
    <w:rsid w:val="008C22F1"/>
    <w:rsid w:val="008C6BCE"/>
    <w:rsid w:val="008C76D2"/>
    <w:rsid w:val="008D6140"/>
    <w:rsid w:val="008E013D"/>
    <w:rsid w:val="008E1600"/>
    <w:rsid w:val="008E54C4"/>
    <w:rsid w:val="008E6226"/>
    <w:rsid w:val="008E63DF"/>
    <w:rsid w:val="008E7331"/>
    <w:rsid w:val="008F0D54"/>
    <w:rsid w:val="008F3570"/>
    <w:rsid w:val="008F4DB2"/>
    <w:rsid w:val="00913DF3"/>
    <w:rsid w:val="00914BE9"/>
    <w:rsid w:val="00917725"/>
    <w:rsid w:val="0091799C"/>
    <w:rsid w:val="00923E0F"/>
    <w:rsid w:val="00924A56"/>
    <w:rsid w:val="009320EA"/>
    <w:rsid w:val="00932DAF"/>
    <w:rsid w:val="00940CD1"/>
    <w:rsid w:val="009419F0"/>
    <w:rsid w:val="00942EBE"/>
    <w:rsid w:val="00942F93"/>
    <w:rsid w:val="00944287"/>
    <w:rsid w:val="0095096B"/>
    <w:rsid w:val="00950E8F"/>
    <w:rsid w:val="00957672"/>
    <w:rsid w:val="00960493"/>
    <w:rsid w:val="009614D2"/>
    <w:rsid w:val="009618FD"/>
    <w:rsid w:val="00963080"/>
    <w:rsid w:val="00963C79"/>
    <w:rsid w:val="009652A5"/>
    <w:rsid w:val="00973C93"/>
    <w:rsid w:val="009777EC"/>
    <w:rsid w:val="00983DAF"/>
    <w:rsid w:val="00992C80"/>
    <w:rsid w:val="0099602B"/>
    <w:rsid w:val="009A1A4B"/>
    <w:rsid w:val="009A2349"/>
    <w:rsid w:val="009A23CF"/>
    <w:rsid w:val="009A2464"/>
    <w:rsid w:val="009A3048"/>
    <w:rsid w:val="009B3D9A"/>
    <w:rsid w:val="009B434E"/>
    <w:rsid w:val="009B4A52"/>
    <w:rsid w:val="009B787B"/>
    <w:rsid w:val="009C52B3"/>
    <w:rsid w:val="009C7C6F"/>
    <w:rsid w:val="009D6893"/>
    <w:rsid w:val="009D7CAE"/>
    <w:rsid w:val="009E031D"/>
    <w:rsid w:val="009E10F9"/>
    <w:rsid w:val="009E11BD"/>
    <w:rsid w:val="009E6D54"/>
    <w:rsid w:val="009E6FF7"/>
    <w:rsid w:val="009F6C9B"/>
    <w:rsid w:val="00A050DE"/>
    <w:rsid w:val="00A06BAD"/>
    <w:rsid w:val="00A077F1"/>
    <w:rsid w:val="00A16172"/>
    <w:rsid w:val="00A16DD2"/>
    <w:rsid w:val="00A21221"/>
    <w:rsid w:val="00A23CE6"/>
    <w:rsid w:val="00A25AC7"/>
    <w:rsid w:val="00A3177F"/>
    <w:rsid w:val="00A3255E"/>
    <w:rsid w:val="00A36DB7"/>
    <w:rsid w:val="00A437DC"/>
    <w:rsid w:val="00A461FE"/>
    <w:rsid w:val="00A548B5"/>
    <w:rsid w:val="00A54F2D"/>
    <w:rsid w:val="00A5578E"/>
    <w:rsid w:val="00A713E8"/>
    <w:rsid w:val="00A72FB2"/>
    <w:rsid w:val="00A75053"/>
    <w:rsid w:val="00A75EEF"/>
    <w:rsid w:val="00A76BDC"/>
    <w:rsid w:val="00A81F10"/>
    <w:rsid w:val="00A95BC3"/>
    <w:rsid w:val="00A9741B"/>
    <w:rsid w:val="00A97D46"/>
    <w:rsid w:val="00AA3E2D"/>
    <w:rsid w:val="00AB0A6D"/>
    <w:rsid w:val="00AB4BA9"/>
    <w:rsid w:val="00AB7284"/>
    <w:rsid w:val="00AB7BD0"/>
    <w:rsid w:val="00AC1FA6"/>
    <w:rsid w:val="00AC49D5"/>
    <w:rsid w:val="00AD081F"/>
    <w:rsid w:val="00AD3554"/>
    <w:rsid w:val="00AD6CDC"/>
    <w:rsid w:val="00AE0105"/>
    <w:rsid w:val="00AF2E4F"/>
    <w:rsid w:val="00AF46A3"/>
    <w:rsid w:val="00AF4A35"/>
    <w:rsid w:val="00AF6371"/>
    <w:rsid w:val="00B03CFF"/>
    <w:rsid w:val="00B07861"/>
    <w:rsid w:val="00B106F1"/>
    <w:rsid w:val="00B110A2"/>
    <w:rsid w:val="00B110C1"/>
    <w:rsid w:val="00B11C47"/>
    <w:rsid w:val="00B16368"/>
    <w:rsid w:val="00B22EB2"/>
    <w:rsid w:val="00B23C3B"/>
    <w:rsid w:val="00B25C7A"/>
    <w:rsid w:val="00B266AE"/>
    <w:rsid w:val="00B26D1B"/>
    <w:rsid w:val="00B36850"/>
    <w:rsid w:val="00B37DE0"/>
    <w:rsid w:val="00B517B7"/>
    <w:rsid w:val="00B52521"/>
    <w:rsid w:val="00B54309"/>
    <w:rsid w:val="00B56FED"/>
    <w:rsid w:val="00B60574"/>
    <w:rsid w:val="00B60971"/>
    <w:rsid w:val="00B72793"/>
    <w:rsid w:val="00B73C70"/>
    <w:rsid w:val="00B86B46"/>
    <w:rsid w:val="00B928FF"/>
    <w:rsid w:val="00B93F07"/>
    <w:rsid w:val="00B94755"/>
    <w:rsid w:val="00BA2E4A"/>
    <w:rsid w:val="00BA37D2"/>
    <w:rsid w:val="00BA6607"/>
    <w:rsid w:val="00BB77B1"/>
    <w:rsid w:val="00BC1DE8"/>
    <w:rsid w:val="00BC2383"/>
    <w:rsid w:val="00BC3FF6"/>
    <w:rsid w:val="00BC6B30"/>
    <w:rsid w:val="00BD0521"/>
    <w:rsid w:val="00BD413D"/>
    <w:rsid w:val="00BD5FAB"/>
    <w:rsid w:val="00BD6A37"/>
    <w:rsid w:val="00BD7287"/>
    <w:rsid w:val="00BD7749"/>
    <w:rsid w:val="00BE28FB"/>
    <w:rsid w:val="00BE53E8"/>
    <w:rsid w:val="00BF03AE"/>
    <w:rsid w:val="00BF0A7C"/>
    <w:rsid w:val="00BF41A9"/>
    <w:rsid w:val="00C0009C"/>
    <w:rsid w:val="00C0417B"/>
    <w:rsid w:val="00C04300"/>
    <w:rsid w:val="00C05E50"/>
    <w:rsid w:val="00C06561"/>
    <w:rsid w:val="00C143A8"/>
    <w:rsid w:val="00C201F0"/>
    <w:rsid w:val="00C259BD"/>
    <w:rsid w:val="00C27B59"/>
    <w:rsid w:val="00C31F2B"/>
    <w:rsid w:val="00C36A42"/>
    <w:rsid w:val="00C37915"/>
    <w:rsid w:val="00C43570"/>
    <w:rsid w:val="00C46230"/>
    <w:rsid w:val="00C55DD4"/>
    <w:rsid w:val="00C60DBB"/>
    <w:rsid w:val="00C61702"/>
    <w:rsid w:val="00C622BE"/>
    <w:rsid w:val="00C63B3D"/>
    <w:rsid w:val="00C70A0C"/>
    <w:rsid w:val="00C7647A"/>
    <w:rsid w:val="00C77302"/>
    <w:rsid w:val="00C86685"/>
    <w:rsid w:val="00C87714"/>
    <w:rsid w:val="00C9777A"/>
    <w:rsid w:val="00C979C1"/>
    <w:rsid w:val="00CA00A0"/>
    <w:rsid w:val="00CA0973"/>
    <w:rsid w:val="00CA2B05"/>
    <w:rsid w:val="00CA6054"/>
    <w:rsid w:val="00CA704C"/>
    <w:rsid w:val="00CB335B"/>
    <w:rsid w:val="00CC02C1"/>
    <w:rsid w:val="00CC1454"/>
    <w:rsid w:val="00CD0572"/>
    <w:rsid w:val="00CD0E48"/>
    <w:rsid w:val="00CD1680"/>
    <w:rsid w:val="00CD49AF"/>
    <w:rsid w:val="00CD7F33"/>
    <w:rsid w:val="00CE2CBE"/>
    <w:rsid w:val="00CE4838"/>
    <w:rsid w:val="00CE7E34"/>
    <w:rsid w:val="00CF0C30"/>
    <w:rsid w:val="00CF3EAF"/>
    <w:rsid w:val="00D04DB4"/>
    <w:rsid w:val="00D05C42"/>
    <w:rsid w:val="00D06534"/>
    <w:rsid w:val="00D06A05"/>
    <w:rsid w:val="00D13BD1"/>
    <w:rsid w:val="00D15A5D"/>
    <w:rsid w:val="00D16AB3"/>
    <w:rsid w:val="00D211C4"/>
    <w:rsid w:val="00D2193F"/>
    <w:rsid w:val="00D23C71"/>
    <w:rsid w:val="00D26DA0"/>
    <w:rsid w:val="00D37442"/>
    <w:rsid w:val="00D40AF7"/>
    <w:rsid w:val="00D427D9"/>
    <w:rsid w:val="00D43433"/>
    <w:rsid w:val="00D5161D"/>
    <w:rsid w:val="00D564C6"/>
    <w:rsid w:val="00D57CC6"/>
    <w:rsid w:val="00D62500"/>
    <w:rsid w:val="00D62609"/>
    <w:rsid w:val="00D660FB"/>
    <w:rsid w:val="00D71C2F"/>
    <w:rsid w:val="00D71F76"/>
    <w:rsid w:val="00DA0016"/>
    <w:rsid w:val="00DA3482"/>
    <w:rsid w:val="00DA7164"/>
    <w:rsid w:val="00DB0DAB"/>
    <w:rsid w:val="00DB3CB4"/>
    <w:rsid w:val="00DB4145"/>
    <w:rsid w:val="00DD4C3C"/>
    <w:rsid w:val="00DE16EC"/>
    <w:rsid w:val="00DE2552"/>
    <w:rsid w:val="00DE3E6E"/>
    <w:rsid w:val="00DE537B"/>
    <w:rsid w:val="00DE5A93"/>
    <w:rsid w:val="00DF2E57"/>
    <w:rsid w:val="00DF31E7"/>
    <w:rsid w:val="00DF4041"/>
    <w:rsid w:val="00E0349F"/>
    <w:rsid w:val="00E12CFB"/>
    <w:rsid w:val="00E22B23"/>
    <w:rsid w:val="00E2443F"/>
    <w:rsid w:val="00E27146"/>
    <w:rsid w:val="00E3282E"/>
    <w:rsid w:val="00E4045E"/>
    <w:rsid w:val="00E41A4F"/>
    <w:rsid w:val="00E42278"/>
    <w:rsid w:val="00E43076"/>
    <w:rsid w:val="00E4577E"/>
    <w:rsid w:val="00E51C04"/>
    <w:rsid w:val="00E54EB9"/>
    <w:rsid w:val="00E6239B"/>
    <w:rsid w:val="00E64444"/>
    <w:rsid w:val="00E7097B"/>
    <w:rsid w:val="00E709C9"/>
    <w:rsid w:val="00E74B8C"/>
    <w:rsid w:val="00E74E5F"/>
    <w:rsid w:val="00E866CE"/>
    <w:rsid w:val="00E91A03"/>
    <w:rsid w:val="00E92CA6"/>
    <w:rsid w:val="00E95670"/>
    <w:rsid w:val="00E956CA"/>
    <w:rsid w:val="00EA5A5A"/>
    <w:rsid w:val="00EA66A0"/>
    <w:rsid w:val="00EB100D"/>
    <w:rsid w:val="00EB6B29"/>
    <w:rsid w:val="00EC2893"/>
    <w:rsid w:val="00EC45DB"/>
    <w:rsid w:val="00ED79FF"/>
    <w:rsid w:val="00EE675A"/>
    <w:rsid w:val="00EE7670"/>
    <w:rsid w:val="00EF0E8B"/>
    <w:rsid w:val="00EF2904"/>
    <w:rsid w:val="00EF39F3"/>
    <w:rsid w:val="00EF7A4D"/>
    <w:rsid w:val="00F0403B"/>
    <w:rsid w:val="00F117C8"/>
    <w:rsid w:val="00F246C0"/>
    <w:rsid w:val="00F25036"/>
    <w:rsid w:val="00F35C5A"/>
    <w:rsid w:val="00F36C76"/>
    <w:rsid w:val="00F43FE3"/>
    <w:rsid w:val="00F4484C"/>
    <w:rsid w:val="00F44E9F"/>
    <w:rsid w:val="00F4701F"/>
    <w:rsid w:val="00F50EF4"/>
    <w:rsid w:val="00F50FAA"/>
    <w:rsid w:val="00F519EB"/>
    <w:rsid w:val="00F60BC4"/>
    <w:rsid w:val="00F6541E"/>
    <w:rsid w:val="00F67C42"/>
    <w:rsid w:val="00F72107"/>
    <w:rsid w:val="00F7335C"/>
    <w:rsid w:val="00F74EE4"/>
    <w:rsid w:val="00F8426B"/>
    <w:rsid w:val="00F8677E"/>
    <w:rsid w:val="00F907A4"/>
    <w:rsid w:val="00F956B4"/>
    <w:rsid w:val="00F96374"/>
    <w:rsid w:val="00FA140A"/>
    <w:rsid w:val="00FB1154"/>
    <w:rsid w:val="00FB363E"/>
    <w:rsid w:val="00FB4161"/>
    <w:rsid w:val="00FB74C1"/>
    <w:rsid w:val="00FC031B"/>
    <w:rsid w:val="00FC57E2"/>
    <w:rsid w:val="00FD07EA"/>
    <w:rsid w:val="00FD1860"/>
    <w:rsid w:val="00FD22BC"/>
    <w:rsid w:val="00FD2324"/>
    <w:rsid w:val="00FD2D09"/>
    <w:rsid w:val="00FD3FD1"/>
    <w:rsid w:val="00FE054D"/>
    <w:rsid w:val="00FF73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fillcolor="white">
      <v:fill color="white"/>
      <v:shadow color="black" opacity="49151f" offset=".74833mm,.74833mm"/>
      <o:colormru v:ext="edit" colors="#f4a20b"/>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6E79"/>
    <w:rPr>
      <w:sz w:val="24"/>
      <w:lang w:eastAsia="en-US"/>
    </w:rPr>
  </w:style>
  <w:style w:type="paragraph" w:styleId="Heading1">
    <w:name w:val="heading 1"/>
    <w:basedOn w:val="Normal"/>
    <w:next w:val="Normal"/>
    <w:link w:val="Heading1Char"/>
    <w:qFormat/>
    <w:rsid w:val="00283A28"/>
    <w:pPr>
      <w:keepNext/>
      <w:spacing w:before="240" w:after="60"/>
      <w:outlineLvl w:val="0"/>
    </w:pPr>
    <w:rPr>
      <w:rFonts w:ascii="Arial" w:hAnsi="Arial"/>
      <w:b/>
      <w:kern w:val="32"/>
      <w:sz w:val="32"/>
      <w:szCs w:val="32"/>
    </w:rPr>
  </w:style>
  <w:style w:type="paragraph" w:styleId="Heading2">
    <w:name w:val="heading 2"/>
    <w:basedOn w:val="Normal"/>
    <w:next w:val="Normal"/>
    <w:qFormat/>
    <w:rsid w:val="00283A28"/>
    <w:pPr>
      <w:keepNext/>
      <w:spacing w:before="240" w:after="60"/>
      <w:outlineLvl w:val="1"/>
    </w:pPr>
    <w:rPr>
      <w:rFonts w:ascii="Arial" w:hAnsi="Arial"/>
      <w:b/>
      <w:i/>
      <w:sz w:val="28"/>
      <w:szCs w:val="28"/>
    </w:rPr>
  </w:style>
  <w:style w:type="paragraph" w:styleId="Heading3">
    <w:name w:val="heading 3"/>
    <w:basedOn w:val="Normal"/>
    <w:next w:val="Normal"/>
    <w:qFormat/>
    <w:rsid w:val="00283A28"/>
    <w:pPr>
      <w:keepNext/>
      <w:spacing w:before="240" w:after="60"/>
      <w:outlineLvl w:val="2"/>
    </w:pPr>
    <w:rPr>
      <w:rFonts w:ascii="Arial" w:hAnsi="Arial"/>
      <w:b/>
      <w:sz w:val="26"/>
      <w:szCs w:val="26"/>
    </w:rPr>
  </w:style>
  <w:style w:type="paragraph" w:styleId="Heading5">
    <w:name w:val="heading 5"/>
    <w:basedOn w:val="Normal"/>
    <w:next w:val="Normal"/>
    <w:qFormat/>
    <w:rsid w:val="00C83D47"/>
    <w:pPr>
      <w:spacing w:before="240" w:after="60"/>
      <w:outlineLvl w:val="4"/>
    </w:pPr>
    <w:rPr>
      <w:rFonts w:ascii="Arial" w:hAnsi="Arial" w:cs="Arial"/>
      <w:b/>
      <w:bCs/>
      <w:i/>
      <w:iCs/>
      <w:sz w:val="26"/>
      <w:szCs w:val="26"/>
    </w:rPr>
  </w:style>
  <w:style w:type="paragraph" w:styleId="Heading8">
    <w:name w:val="heading 8"/>
    <w:basedOn w:val="Normal"/>
    <w:next w:val="Normal"/>
    <w:qFormat/>
    <w:rsid w:val="00C83D47"/>
    <w:pPr>
      <w:keepNext/>
      <w:outlineLvl w:val="7"/>
    </w:pPr>
    <w:rPr>
      <w:rFonts w:ascii="Impact" w:hAnsi="Impact"/>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283A28"/>
  </w:style>
  <w:style w:type="paragraph" w:styleId="Header">
    <w:name w:val="header"/>
    <w:basedOn w:val="Normal"/>
    <w:rsid w:val="00DB67FF"/>
    <w:pPr>
      <w:tabs>
        <w:tab w:val="center" w:pos="4320"/>
        <w:tab w:val="right" w:pos="8640"/>
      </w:tabs>
    </w:pPr>
  </w:style>
  <w:style w:type="paragraph" w:styleId="Footer">
    <w:name w:val="footer"/>
    <w:basedOn w:val="Normal"/>
    <w:semiHidden/>
    <w:rsid w:val="00DB67FF"/>
    <w:pPr>
      <w:tabs>
        <w:tab w:val="center" w:pos="4320"/>
        <w:tab w:val="right" w:pos="8640"/>
      </w:tabs>
    </w:pPr>
    <w:rPr>
      <w:rFonts w:ascii="Verdana" w:hAnsi="Verdana"/>
      <w:sz w:val="20"/>
    </w:rPr>
  </w:style>
  <w:style w:type="paragraph" w:customStyle="1" w:styleId="01BSCCParagraphbodystyle">
    <w:name w:val="01BS CC Paragraph body style"/>
    <w:link w:val="01BSCCParagraphbodystyleChar"/>
    <w:uiPriority w:val="99"/>
    <w:rsid w:val="00C83D47"/>
    <w:pPr>
      <w:suppressAutoHyphens/>
      <w:spacing w:after="240"/>
    </w:pPr>
    <w:rPr>
      <w:rFonts w:ascii="Verdana" w:hAnsi="Verdana"/>
      <w:sz w:val="22"/>
      <w:lang w:eastAsia="en-US"/>
    </w:rPr>
  </w:style>
  <w:style w:type="paragraph" w:customStyle="1" w:styleId="01S1CCSubhead1">
    <w:name w:val="01S1 CC Subhead 1"/>
    <w:basedOn w:val="01BSCCParagraphbodystyle"/>
    <w:next w:val="01BSCCParagraphbodystyle"/>
    <w:rsid w:val="00C83D47"/>
    <w:pPr>
      <w:spacing w:before="480" w:after="120"/>
      <w:ind w:left="720" w:hanging="720"/>
      <w:outlineLvl w:val="0"/>
    </w:pPr>
    <w:rPr>
      <w:b/>
      <w:sz w:val="28"/>
    </w:rPr>
  </w:style>
  <w:style w:type="paragraph" w:customStyle="1" w:styleId="01B1CCBulletTextLevel1">
    <w:name w:val="01B1 CC Bullet Text Level 1"/>
    <w:basedOn w:val="01BSCCParagraphbodystyle"/>
    <w:next w:val="01BSCCParagraphbodystyle"/>
    <w:autoRedefine/>
    <w:rsid w:val="003062B5"/>
    <w:pPr>
      <w:numPr>
        <w:numId w:val="1"/>
      </w:numPr>
      <w:spacing w:after="120"/>
      <w:ind w:right="284"/>
    </w:pPr>
  </w:style>
  <w:style w:type="paragraph" w:customStyle="1" w:styleId="01IPCCIntroPara">
    <w:name w:val="01IP CC Intro Para"/>
    <w:basedOn w:val="01S1CCSubhead1"/>
    <w:next w:val="01S1CCSubhead1"/>
    <w:autoRedefine/>
    <w:rsid w:val="003A035C"/>
    <w:pPr>
      <w:spacing w:line="360" w:lineRule="auto"/>
    </w:pPr>
    <w:rPr>
      <w:b w:val="0"/>
    </w:rPr>
  </w:style>
  <w:style w:type="paragraph" w:customStyle="1" w:styleId="BCCCoverDocumentsubtitle">
    <w:name w:val="B CC Cover Document subtitle"/>
    <w:basedOn w:val="Normal"/>
    <w:autoRedefine/>
    <w:rsid w:val="003062B5"/>
    <w:pPr>
      <w:spacing w:before="100"/>
      <w:ind w:left="113"/>
    </w:pPr>
    <w:rPr>
      <w:rFonts w:ascii="Verdana" w:hAnsi="Verdana"/>
      <w:sz w:val="28"/>
    </w:rPr>
  </w:style>
  <w:style w:type="paragraph" w:customStyle="1" w:styleId="CCCCoverDocumentDate">
    <w:name w:val="C CC Cover Document Date"/>
    <w:basedOn w:val="Normal"/>
    <w:autoRedefine/>
    <w:rsid w:val="00955659"/>
    <w:pPr>
      <w:ind w:left="567"/>
    </w:pPr>
    <w:rPr>
      <w:rFonts w:ascii="Verdana" w:hAnsi="Verdana"/>
      <w:b/>
      <w:sz w:val="28"/>
    </w:rPr>
  </w:style>
  <w:style w:type="paragraph" w:customStyle="1" w:styleId="DCCDepartmentTitle">
    <w:name w:val="D CC Department Title"/>
    <w:basedOn w:val="Normal"/>
    <w:autoRedefine/>
    <w:rsid w:val="00955659"/>
    <w:pPr>
      <w:ind w:left="851"/>
    </w:pPr>
    <w:rPr>
      <w:rFonts w:ascii="Verdana" w:hAnsi="Verdana"/>
      <w:sz w:val="28"/>
    </w:rPr>
  </w:style>
  <w:style w:type="paragraph" w:styleId="TOC1">
    <w:name w:val="toc 1"/>
    <w:basedOn w:val="02S1CCContentsSubhead"/>
    <w:next w:val="02BSCCContentsParagraphbodystyle"/>
    <w:autoRedefine/>
    <w:uiPriority w:val="39"/>
    <w:rsid w:val="00310AC7"/>
    <w:pPr>
      <w:tabs>
        <w:tab w:val="left" w:pos="567"/>
        <w:tab w:val="right" w:pos="8505"/>
      </w:tabs>
      <w:ind w:left="567" w:hanging="567"/>
    </w:pPr>
    <w:rPr>
      <w:bCs/>
      <w:noProof/>
      <w:sz w:val="22"/>
    </w:rPr>
  </w:style>
  <w:style w:type="paragraph" w:customStyle="1" w:styleId="02S1CCContentsSubhead">
    <w:name w:val="02S1 CC Contents Subhead"/>
    <w:basedOn w:val="01S1CCSubhead1"/>
    <w:next w:val="01BSCCParagraphbodystyle"/>
    <w:autoRedefine/>
    <w:rsid w:val="00283A28"/>
    <w:pPr>
      <w:spacing w:before="240" w:after="0"/>
    </w:pPr>
  </w:style>
  <w:style w:type="paragraph" w:customStyle="1" w:styleId="02BSCCContentsParagraphbodystyle">
    <w:name w:val="02BS CC Contents Paragraph body style"/>
    <w:basedOn w:val="01BSCCParagraphbodystyle"/>
    <w:rsid w:val="00283A28"/>
    <w:pPr>
      <w:tabs>
        <w:tab w:val="right" w:pos="8502"/>
      </w:tabs>
      <w:spacing w:after="0"/>
    </w:pPr>
  </w:style>
  <w:style w:type="paragraph" w:customStyle="1" w:styleId="01BHCCBulletsubhead">
    <w:name w:val="01BH CC Bullet subhead"/>
    <w:basedOn w:val="01BSCCParagraphbodystyle"/>
    <w:next w:val="01B1CCBulletTextLevel1"/>
    <w:rsid w:val="00283A28"/>
    <w:pPr>
      <w:spacing w:after="0"/>
      <w:ind w:left="490"/>
    </w:pPr>
    <w:rPr>
      <w:b/>
    </w:rPr>
  </w:style>
  <w:style w:type="paragraph" w:styleId="TOC2">
    <w:name w:val="toc 2"/>
    <w:basedOn w:val="02BSCCContentsParagraphbodystyle"/>
    <w:next w:val="Normal"/>
    <w:autoRedefine/>
    <w:uiPriority w:val="39"/>
    <w:rsid w:val="00C83D47"/>
    <w:pPr>
      <w:tabs>
        <w:tab w:val="left" w:pos="1247"/>
      </w:tabs>
      <w:ind w:left="567"/>
    </w:pPr>
    <w:rPr>
      <w:sz w:val="18"/>
    </w:rPr>
  </w:style>
  <w:style w:type="paragraph" w:styleId="TOC3">
    <w:name w:val="toc 3"/>
    <w:basedOn w:val="Normal"/>
    <w:next w:val="Normal"/>
    <w:autoRedefine/>
    <w:uiPriority w:val="39"/>
    <w:rsid w:val="00283A28"/>
    <w:pPr>
      <w:ind w:left="480"/>
    </w:pPr>
  </w:style>
  <w:style w:type="paragraph" w:styleId="TOC4">
    <w:name w:val="toc 4"/>
    <w:basedOn w:val="Normal"/>
    <w:next w:val="Normal"/>
    <w:autoRedefine/>
    <w:semiHidden/>
    <w:rsid w:val="00283A28"/>
    <w:pPr>
      <w:ind w:left="720"/>
    </w:pPr>
  </w:style>
  <w:style w:type="paragraph" w:styleId="TOC5">
    <w:name w:val="toc 5"/>
    <w:basedOn w:val="Normal"/>
    <w:next w:val="Normal"/>
    <w:autoRedefine/>
    <w:semiHidden/>
    <w:rsid w:val="00283A28"/>
    <w:pPr>
      <w:ind w:left="960"/>
    </w:pPr>
  </w:style>
  <w:style w:type="paragraph" w:styleId="TOC6">
    <w:name w:val="toc 6"/>
    <w:basedOn w:val="Normal"/>
    <w:next w:val="Normal"/>
    <w:autoRedefine/>
    <w:semiHidden/>
    <w:rsid w:val="00283A28"/>
    <w:pPr>
      <w:ind w:left="1200"/>
    </w:pPr>
  </w:style>
  <w:style w:type="paragraph" w:styleId="TOC7">
    <w:name w:val="toc 7"/>
    <w:basedOn w:val="Normal"/>
    <w:next w:val="Normal"/>
    <w:autoRedefine/>
    <w:semiHidden/>
    <w:rsid w:val="00283A28"/>
    <w:pPr>
      <w:ind w:left="1440"/>
    </w:pPr>
  </w:style>
  <w:style w:type="paragraph" w:styleId="TOC8">
    <w:name w:val="toc 8"/>
    <w:basedOn w:val="Normal"/>
    <w:next w:val="Normal"/>
    <w:autoRedefine/>
    <w:semiHidden/>
    <w:rsid w:val="00283A28"/>
    <w:pPr>
      <w:ind w:left="1680"/>
    </w:pPr>
  </w:style>
  <w:style w:type="paragraph" w:styleId="TOC9">
    <w:name w:val="toc 9"/>
    <w:basedOn w:val="Normal"/>
    <w:next w:val="Normal"/>
    <w:autoRedefine/>
    <w:semiHidden/>
    <w:rsid w:val="00283A28"/>
    <w:pPr>
      <w:ind w:left="1920"/>
    </w:pPr>
  </w:style>
  <w:style w:type="paragraph" w:customStyle="1" w:styleId="01S2CCSubhead2">
    <w:name w:val="01S2 CC Subhead 2"/>
    <w:basedOn w:val="01S1CCSubhead1"/>
    <w:next w:val="01BSCCParagraphbodystyle"/>
    <w:autoRedefine/>
    <w:rsid w:val="00224425"/>
    <w:pPr>
      <w:spacing w:before="360" w:after="90"/>
      <w:ind w:left="0" w:firstLine="0"/>
      <w:outlineLvl w:val="1"/>
    </w:pPr>
    <w:rPr>
      <w:color w:val="000000"/>
      <w:sz w:val="24"/>
      <w:szCs w:val="24"/>
    </w:rPr>
  </w:style>
  <w:style w:type="paragraph" w:customStyle="1" w:styleId="04THCCTablehead">
    <w:name w:val="04TH CC Table head"/>
    <w:basedOn w:val="01BSCCParagraphbodystyle"/>
    <w:autoRedefine/>
    <w:rsid w:val="00C83D47"/>
    <w:pPr>
      <w:spacing w:before="120" w:after="120"/>
    </w:pPr>
    <w:rPr>
      <w:b/>
      <w:sz w:val="28"/>
    </w:rPr>
  </w:style>
  <w:style w:type="paragraph" w:customStyle="1" w:styleId="04TCCCTableCentresubhead">
    <w:name w:val="04TC CC Table Centre subhead"/>
    <w:basedOn w:val="01BSCCParagraphbodystyle"/>
    <w:autoRedefine/>
    <w:rsid w:val="00C83D47"/>
    <w:pPr>
      <w:spacing w:before="120" w:after="120"/>
      <w:jc w:val="center"/>
    </w:pPr>
    <w:rPr>
      <w:b/>
      <w:sz w:val="20"/>
    </w:rPr>
  </w:style>
  <w:style w:type="paragraph" w:customStyle="1" w:styleId="01B2CCBulletlev2">
    <w:name w:val="01B2 CC Bullet lev 2"/>
    <w:basedOn w:val="01B1CCBulletTextLevel1"/>
    <w:autoRedefine/>
    <w:rsid w:val="00283A28"/>
    <w:pPr>
      <w:numPr>
        <w:numId w:val="0"/>
      </w:numPr>
      <w:tabs>
        <w:tab w:val="num" w:pos="1134"/>
      </w:tabs>
      <w:ind w:left="1134" w:hanging="283"/>
    </w:pPr>
  </w:style>
  <w:style w:type="paragraph" w:customStyle="1" w:styleId="01B3CCBulletlev3">
    <w:name w:val="01B3 CC Bullet lev 3"/>
    <w:basedOn w:val="01B2CCBulletlev2"/>
    <w:autoRedefine/>
    <w:rsid w:val="00283A28"/>
    <w:pPr>
      <w:tabs>
        <w:tab w:val="clear" w:pos="1134"/>
        <w:tab w:val="num" w:pos="1701"/>
      </w:tabs>
      <w:spacing w:after="0"/>
      <w:ind w:left="1701"/>
    </w:pPr>
  </w:style>
  <w:style w:type="paragraph" w:customStyle="1" w:styleId="04TLCCTableLeftSubhead">
    <w:name w:val="04TL CC Table Left Subhead"/>
    <w:basedOn w:val="04TCCCTableCentresubhead"/>
    <w:rsid w:val="00C83D47"/>
    <w:pPr>
      <w:jc w:val="left"/>
    </w:pPr>
    <w:rPr>
      <w:szCs w:val="22"/>
    </w:rPr>
  </w:style>
  <w:style w:type="character" w:styleId="Hyperlink">
    <w:name w:val="Hyperlink"/>
    <w:uiPriority w:val="99"/>
    <w:rsid w:val="00C83D47"/>
    <w:rPr>
      <w:color w:val="0000FF"/>
      <w:u w:val="single"/>
    </w:rPr>
  </w:style>
  <w:style w:type="paragraph" w:customStyle="1" w:styleId="04BSCCTableParagraphstyle">
    <w:name w:val="04BS CC Table Paragraph style"/>
    <w:basedOn w:val="Normal"/>
    <w:autoRedefine/>
    <w:rsid w:val="00C83D47"/>
    <w:pPr>
      <w:suppressAutoHyphens/>
      <w:spacing w:before="120" w:after="120"/>
    </w:pPr>
    <w:rPr>
      <w:rFonts w:ascii="Verdana" w:hAnsi="Verdana"/>
      <w:sz w:val="18"/>
    </w:rPr>
  </w:style>
  <w:style w:type="paragraph" w:customStyle="1" w:styleId="02S2CCContentsSubhead2">
    <w:name w:val="02S2 CC Contents Subhead 2"/>
    <w:basedOn w:val="Normal"/>
    <w:autoRedefine/>
    <w:rsid w:val="00C83D47"/>
    <w:rPr>
      <w:rFonts w:ascii="Verdana" w:hAnsi="Verdana"/>
      <w:sz w:val="28"/>
    </w:rPr>
  </w:style>
  <w:style w:type="paragraph" w:customStyle="1" w:styleId="ACCDocumentTitle">
    <w:name w:val="A CC Document Title"/>
    <w:basedOn w:val="Normal"/>
    <w:next w:val="Normal"/>
    <w:autoRedefine/>
    <w:rsid w:val="00C83D47"/>
    <w:rPr>
      <w:rFonts w:ascii="Verdana" w:hAnsi="Verdana"/>
      <w:b/>
      <w:sz w:val="40"/>
    </w:rPr>
  </w:style>
  <w:style w:type="paragraph" w:customStyle="1" w:styleId="BCCDocumentsubtitle">
    <w:name w:val="B CC Document subtitle"/>
    <w:basedOn w:val="Normal"/>
    <w:autoRedefine/>
    <w:rsid w:val="00C83D47"/>
    <w:rPr>
      <w:rFonts w:ascii="Verdana" w:hAnsi="Verdana"/>
      <w:sz w:val="28"/>
    </w:rPr>
  </w:style>
  <w:style w:type="paragraph" w:customStyle="1" w:styleId="RECOMMENDATION">
    <w:name w:val="RECOMMENDATION"/>
    <w:basedOn w:val="Normal"/>
    <w:rsid w:val="00C83D47"/>
    <w:pPr>
      <w:spacing w:after="240"/>
    </w:pPr>
    <w:rPr>
      <w:rFonts w:ascii="Foundry Sans" w:hAnsi="Foundry Sans"/>
      <w:b/>
      <w:caps/>
      <w:sz w:val="22"/>
      <w:lang w:eastAsia="en-GB"/>
    </w:rPr>
  </w:style>
  <w:style w:type="paragraph" w:customStyle="1" w:styleId="01S3CCSubheadcentred">
    <w:name w:val="01S3 CC Subhead centred"/>
    <w:basedOn w:val="01BSCCParagraphbodystyle"/>
    <w:rsid w:val="00C83D47"/>
    <w:pPr>
      <w:spacing w:before="120" w:after="120"/>
      <w:jc w:val="center"/>
    </w:pPr>
    <w:rPr>
      <w:b/>
      <w:sz w:val="24"/>
    </w:rPr>
  </w:style>
  <w:style w:type="table" w:styleId="TableGrid">
    <w:name w:val="Table Grid"/>
    <w:aliases w:val="Table no border"/>
    <w:basedOn w:val="TableNormal"/>
    <w:rsid w:val="00C83D47"/>
    <w:rPr>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76959"/>
    <w:pPr>
      <w:spacing w:after="160"/>
      <w:jc w:val="both"/>
    </w:pPr>
    <w:rPr>
      <w:rFonts w:ascii="Arial" w:hAnsi="Arial" w:cs="Arial"/>
      <w:sz w:val="20"/>
    </w:rPr>
  </w:style>
  <w:style w:type="paragraph" w:customStyle="1" w:styleId="CharCharChar">
    <w:name w:val="Char Char Char"/>
    <w:basedOn w:val="Normal"/>
    <w:rsid w:val="00576959"/>
    <w:pPr>
      <w:spacing w:after="160" w:line="240" w:lineRule="exact"/>
    </w:pPr>
    <w:rPr>
      <w:rFonts w:ascii="Tahoma" w:hAnsi="Tahoma"/>
      <w:sz w:val="20"/>
      <w:lang w:val="en-US"/>
    </w:rPr>
  </w:style>
  <w:style w:type="paragraph" w:styleId="NormalIndent">
    <w:name w:val="Normal Indent"/>
    <w:basedOn w:val="Normal"/>
    <w:rsid w:val="00576959"/>
    <w:pPr>
      <w:spacing w:after="240"/>
      <w:ind w:left="706"/>
      <w:jc w:val="both"/>
    </w:pPr>
    <w:rPr>
      <w:rFonts w:ascii="Arial" w:hAnsi="Arial"/>
    </w:rPr>
  </w:style>
  <w:style w:type="paragraph" w:customStyle="1" w:styleId="CharChar5">
    <w:name w:val="Char Char5"/>
    <w:basedOn w:val="Normal"/>
    <w:rsid w:val="00EF0E8B"/>
    <w:pPr>
      <w:spacing w:after="160" w:line="240" w:lineRule="exact"/>
    </w:pPr>
    <w:rPr>
      <w:rFonts w:ascii="Tahoma" w:hAnsi="Tahoma"/>
      <w:sz w:val="20"/>
      <w:lang w:val="en-US"/>
    </w:rPr>
  </w:style>
  <w:style w:type="character" w:styleId="CommentReference">
    <w:name w:val="annotation reference"/>
    <w:uiPriority w:val="99"/>
    <w:semiHidden/>
    <w:rsid w:val="00B928FF"/>
    <w:rPr>
      <w:sz w:val="16"/>
      <w:szCs w:val="16"/>
    </w:rPr>
  </w:style>
  <w:style w:type="paragraph" w:styleId="CommentText">
    <w:name w:val="annotation text"/>
    <w:basedOn w:val="Normal"/>
    <w:link w:val="CommentTextChar"/>
    <w:uiPriority w:val="99"/>
    <w:semiHidden/>
    <w:rsid w:val="00B928FF"/>
    <w:rPr>
      <w:sz w:val="20"/>
    </w:rPr>
  </w:style>
  <w:style w:type="paragraph" w:styleId="CommentSubject">
    <w:name w:val="annotation subject"/>
    <w:basedOn w:val="CommentText"/>
    <w:next w:val="CommentText"/>
    <w:semiHidden/>
    <w:rsid w:val="00B928FF"/>
    <w:rPr>
      <w:b/>
      <w:bCs/>
    </w:rPr>
  </w:style>
  <w:style w:type="paragraph" w:styleId="BalloonText">
    <w:name w:val="Balloon Text"/>
    <w:basedOn w:val="Normal"/>
    <w:semiHidden/>
    <w:rsid w:val="00B928FF"/>
    <w:rPr>
      <w:rFonts w:ascii="Tahoma" w:hAnsi="Tahoma" w:cs="Tahoma"/>
      <w:sz w:val="16"/>
      <w:szCs w:val="16"/>
    </w:rPr>
  </w:style>
  <w:style w:type="paragraph" w:customStyle="1" w:styleId="Bullets">
    <w:name w:val="Bullets"/>
    <w:basedOn w:val="Normal"/>
    <w:rsid w:val="002003D6"/>
    <w:pPr>
      <w:numPr>
        <w:numId w:val="2"/>
      </w:numPr>
      <w:spacing w:after="80" w:line="260" w:lineRule="exact"/>
    </w:pPr>
    <w:rPr>
      <w:rFonts w:ascii="Arial" w:eastAsia="MS Mincho" w:hAnsi="Arial"/>
      <w:sz w:val="20"/>
      <w:szCs w:val="24"/>
      <w:lang w:eastAsia="ja-JP"/>
    </w:rPr>
  </w:style>
  <w:style w:type="paragraph" w:customStyle="1" w:styleId="Bullet">
    <w:name w:val="Bullet"/>
    <w:basedOn w:val="Normal"/>
    <w:rsid w:val="002003D6"/>
    <w:pPr>
      <w:numPr>
        <w:numId w:val="3"/>
      </w:numPr>
    </w:pPr>
    <w:rPr>
      <w:sz w:val="20"/>
    </w:rPr>
  </w:style>
  <w:style w:type="paragraph" w:customStyle="1" w:styleId="BodyText1">
    <w:name w:val="Body Text1"/>
    <w:basedOn w:val="Normal"/>
    <w:rsid w:val="002003D6"/>
    <w:pPr>
      <w:overflowPunct w:val="0"/>
      <w:autoSpaceDE w:val="0"/>
      <w:autoSpaceDN w:val="0"/>
      <w:adjustRightInd w:val="0"/>
      <w:spacing w:before="240" w:after="120"/>
      <w:textAlignment w:val="baseline"/>
    </w:pPr>
    <w:rPr>
      <w:rFonts w:ascii="Arial" w:hAnsi="Arial"/>
      <w:noProof/>
      <w:sz w:val="20"/>
      <w:lang w:val="en-US"/>
    </w:rPr>
  </w:style>
  <w:style w:type="paragraph" w:customStyle="1" w:styleId="NormalBlack">
    <w:name w:val="Normal + Black"/>
    <w:aliases w:val="Right:  0.05&quot;,Before:  3.6 pt,Line spacing:  At least 18 pt"/>
    <w:basedOn w:val="BodyTextIndent"/>
    <w:rsid w:val="002003D6"/>
    <w:pPr>
      <w:numPr>
        <w:ilvl w:val="1"/>
        <w:numId w:val="4"/>
      </w:numPr>
      <w:spacing w:after="0"/>
    </w:pPr>
    <w:rPr>
      <w:rFonts w:ascii="Helvetica" w:hAnsi="Helvetica"/>
      <w:color w:val="000000"/>
      <w:szCs w:val="24"/>
      <w:lang w:eastAsia="en-GB"/>
    </w:rPr>
  </w:style>
  <w:style w:type="paragraph" w:styleId="BodyTextIndent">
    <w:name w:val="Body Text Indent"/>
    <w:basedOn w:val="Normal"/>
    <w:link w:val="BodyTextIndentChar"/>
    <w:rsid w:val="002003D6"/>
    <w:pPr>
      <w:spacing w:after="120"/>
      <w:ind w:left="283"/>
    </w:pPr>
  </w:style>
  <w:style w:type="paragraph" w:styleId="TOCHeading">
    <w:name w:val="TOC Heading"/>
    <w:basedOn w:val="Heading1"/>
    <w:next w:val="Normal"/>
    <w:uiPriority w:val="39"/>
    <w:semiHidden/>
    <w:unhideWhenUsed/>
    <w:qFormat/>
    <w:rsid w:val="00B94755"/>
    <w:pPr>
      <w:keepLines/>
      <w:spacing w:before="480" w:after="0" w:line="276" w:lineRule="auto"/>
      <w:outlineLvl w:val="9"/>
    </w:pPr>
    <w:rPr>
      <w:rFonts w:ascii="Cambria" w:eastAsia="MS Gothic" w:hAnsi="Cambria"/>
      <w:bCs/>
      <w:color w:val="365F91"/>
      <w:kern w:val="0"/>
      <w:sz w:val="28"/>
      <w:szCs w:val="28"/>
      <w:lang w:val="en-US" w:eastAsia="ja-JP"/>
    </w:rPr>
  </w:style>
  <w:style w:type="numbering" w:customStyle="1" w:styleId="Style1">
    <w:name w:val="Style1"/>
    <w:rsid w:val="000D2688"/>
    <w:pPr>
      <w:numPr>
        <w:numId w:val="5"/>
      </w:numPr>
    </w:pPr>
  </w:style>
  <w:style w:type="character" w:customStyle="1" w:styleId="01BSCCParagraphbodystyleChar">
    <w:name w:val="01BS CC Paragraph body style Char"/>
    <w:link w:val="01BSCCParagraphbodystyle"/>
    <w:uiPriority w:val="99"/>
    <w:locked/>
    <w:rsid w:val="00121FC2"/>
    <w:rPr>
      <w:rFonts w:ascii="Verdana" w:hAnsi="Verdana"/>
      <w:sz w:val="22"/>
      <w:lang w:eastAsia="en-US"/>
    </w:rPr>
  </w:style>
  <w:style w:type="paragraph" w:customStyle="1" w:styleId="Default">
    <w:name w:val="Default"/>
    <w:rsid w:val="00361B35"/>
    <w:pPr>
      <w:autoSpaceDE w:val="0"/>
      <w:autoSpaceDN w:val="0"/>
      <w:adjustRightInd w:val="0"/>
    </w:pPr>
    <w:rPr>
      <w:rFonts w:ascii="Arial" w:hAnsi="Arial" w:cs="Arial"/>
      <w:color w:val="000000"/>
      <w:sz w:val="24"/>
      <w:szCs w:val="24"/>
    </w:rPr>
  </w:style>
  <w:style w:type="paragraph" w:styleId="NoSpacing">
    <w:name w:val="No Spacing"/>
    <w:uiPriority w:val="1"/>
    <w:qFormat/>
    <w:rsid w:val="00F43FE3"/>
    <w:rPr>
      <w:sz w:val="24"/>
      <w:lang w:eastAsia="en-US"/>
    </w:rPr>
  </w:style>
  <w:style w:type="paragraph" w:styleId="ListParagraph">
    <w:name w:val="List Paragraph"/>
    <w:basedOn w:val="Normal"/>
    <w:qFormat/>
    <w:rsid w:val="00081337"/>
    <w:pPr>
      <w:spacing w:after="200" w:line="276" w:lineRule="auto"/>
      <w:ind w:left="720"/>
      <w:contextualSpacing/>
    </w:pPr>
    <w:rPr>
      <w:rFonts w:ascii="Calibri" w:eastAsia="Calibri" w:hAnsi="Calibri"/>
      <w:sz w:val="22"/>
      <w:szCs w:val="22"/>
    </w:rPr>
  </w:style>
  <w:style w:type="character" w:styleId="Strong">
    <w:name w:val="Strong"/>
    <w:uiPriority w:val="22"/>
    <w:qFormat/>
    <w:rsid w:val="00183376"/>
    <w:rPr>
      <w:rFonts w:ascii="Benton-Bold" w:hAnsi="Benton-Bold" w:hint="default"/>
      <w:b w:val="0"/>
      <w:bCs w:val="0"/>
    </w:rPr>
  </w:style>
  <w:style w:type="paragraph" w:styleId="NormalWeb">
    <w:name w:val="Normal (Web)"/>
    <w:basedOn w:val="Normal"/>
    <w:uiPriority w:val="99"/>
    <w:unhideWhenUsed/>
    <w:rsid w:val="00183376"/>
    <w:pPr>
      <w:spacing w:after="100" w:afterAutospacing="1"/>
    </w:pPr>
    <w:rPr>
      <w:szCs w:val="24"/>
      <w:lang w:eastAsia="en-GB"/>
    </w:rPr>
  </w:style>
  <w:style w:type="character" w:customStyle="1" w:styleId="CommentTextChar">
    <w:name w:val="Comment Text Char"/>
    <w:link w:val="CommentText"/>
    <w:uiPriority w:val="99"/>
    <w:semiHidden/>
    <w:rsid w:val="006C5CBE"/>
    <w:rPr>
      <w:lang w:eastAsia="en-US"/>
    </w:rPr>
  </w:style>
  <w:style w:type="character" w:styleId="FollowedHyperlink">
    <w:name w:val="FollowedHyperlink"/>
    <w:rsid w:val="00310AC7"/>
    <w:rPr>
      <w:color w:val="800080"/>
      <w:u w:val="single"/>
    </w:rPr>
  </w:style>
  <w:style w:type="character" w:customStyle="1" w:styleId="BodyTextChar">
    <w:name w:val="Body Text Char"/>
    <w:link w:val="BodyText"/>
    <w:rsid w:val="00D15A5D"/>
    <w:rPr>
      <w:rFonts w:ascii="Arial" w:hAnsi="Arial" w:cs="Arial"/>
      <w:lang w:eastAsia="en-US"/>
    </w:rPr>
  </w:style>
  <w:style w:type="character" w:customStyle="1" w:styleId="Heading1Char">
    <w:name w:val="Heading 1 Char"/>
    <w:link w:val="Heading1"/>
    <w:rsid w:val="005E2897"/>
    <w:rPr>
      <w:rFonts w:ascii="Arial" w:hAnsi="Arial"/>
      <w:b/>
      <w:kern w:val="32"/>
      <w:sz w:val="32"/>
      <w:szCs w:val="32"/>
      <w:lang w:eastAsia="en-US"/>
    </w:rPr>
  </w:style>
  <w:style w:type="character" w:customStyle="1" w:styleId="BodyTextIndentChar">
    <w:name w:val="Body Text Indent Char"/>
    <w:link w:val="BodyTextIndent"/>
    <w:rsid w:val="005E2897"/>
    <w:rPr>
      <w:sz w:val="24"/>
      <w:lang w:eastAsia="en-US"/>
    </w:rPr>
  </w:style>
  <w:style w:type="paragraph" w:styleId="Revision">
    <w:name w:val="Revision"/>
    <w:hidden/>
    <w:uiPriority w:val="99"/>
    <w:semiHidden/>
    <w:rsid w:val="00BD413D"/>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6E79"/>
    <w:rPr>
      <w:sz w:val="24"/>
      <w:lang w:eastAsia="en-US"/>
    </w:rPr>
  </w:style>
  <w:style w:type="paragraph" w:styleId="Heading1">
    <w:name w:val="heading 1"/>
    <w:basedOn w:val="Normal"/>
    <w:next w:val="Normal"/>
    <w:link w:val="Heading1Char"/>
    <w:qFormat/>
    <w:rsid w:val="00283A28"/>
    <w:pPr>
      <w:keepNext/>
      <w:spacing w:before="240" w:after="60"/>
      <w:outlineLvl w:val="0"/>
    </w:pPr>
    <w:rPr>
      <w:rFonts w:ascii="Arial" w:hAnsi="Arial"/>
      <w:b/>
      <w:kern w:val="32"/>
      <w:sz w:val="32"/>
      <w:szCs w:val="32"/>
    </w:rPr>
  </w:style>
  <w:style w:type="paragraph" w:styleId="Heading2">
    <w:name w:val="heading 2"/>
    <w:basedOn w:val="Normal"/>
    <w:next w:val="Normal"/>
    <w:qFormat/>
    <w:rsid w:val="00283A28"/>
    <w:pPr>
      <w:keepNext/>
      <w:spacing w:before="240" w:after="60"/>
      <w:outlineLvl w:val="1"/>
    </w:pPr>
    <w:rPr>
      <w:rFonts w:ascii="Arial" w:hAnsi="Arial"/>
      <w:b/>
      <w:i/>
      <w:sz w:val="28"/>
      <w:szCs w:val="28"/>
    </w:rPr>
  </w:style>
  <w:style w:type="paragraph" w:styleId="Heading3">
    <w:name w:val="heading 3"/>
    <w:basedOn w:val="Normal"/>
    <w:next w:val="Normal"/>
    <w:qFormat/>
    <w:rsid w:val="00283A28"/>
    <w:pPr>
      <w:keepNext/>
      <w:spacing w:before="240" w:after="60"/>
      <w:outlineLvl w:val="2"/>
    </w:pPr>
    <w:rPr>
      <w:rFonts w:ascii="Arial" w:hAnsi="Arial"/>
      <w:b/>
      <w:sz w:val="26"/>
      <w:szCs w:val="26"/>
    </w:rPr>
  </w:style>
  <w:style w:type="paragraph" w:styleId="Heading5">
    <w:name w:val="heading 5"/>
    <w:basedOn w:val="Normal"/>
    <w:next w:val="Normal"/>
    <w:qFormat/>
    <w:rsid w:val="00C83D47"/>
    <w:pPr>
      <w:spacing w:before="240" w:after="60"/>
      <w:outlineLvl w:val="4"/>
    </w:pPr>
    <w:rPr>
      <w:rFonts w:ascii="Arial" w:hAnsi="Arial" w:cs="Arial"/>
      <w:b/>
      <w:bCs/>
      <w:i/>
      <w:iCs/>
      <w:sz w:val="26"/>
      <w:szCs w:val="26"/>
    </w:rPr>
  </w:style>
  <w:style w:type="paragraph" w:styleId="Heading8">
    <w:name w:val="heading 8"/>
    <w:basedOn w:val="Normal"/>
    <w:next w:val="Normal"/>
    <w:qFormat/>
    <w:rsid w:val="00C83D47"/>
    <w:pPr>
      <w:keepNext/>
      <w:outlineLvl w:val="7"/>
    </w:pPr>
    <w:rPr>
      <w:rFonts w:ascii="Impact" w:hAnsi="Impact"/>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283A28"/>
  </w:style>
  <w:style w:type="paragraph" w:styleId="Header">
    <w:name w:val="header"/>
    <w:basedOn w:val="Normal"/>
    <w:rsid w:val="00DB67FF"/>
    <w:pPr>
      <w:tabs>
        <w:tab w:val="center" w:pos="4320"/>
        <w:tab w:val="right" w:pos="8640"/>
      </w:tabs>
    </w:pPr>
  </w:style>
  <w:style w:type="paragraph" w:styleId="Footer">
    <w:name w:val="footer"/>
    <w:basedOn w:val="Normal"/>
    <w:semiHidden/>
    <w:rsid w:val="00DB67FF"/>
    <w:pPr>
      <w:tabs>
        <w:tab w:val="center" w:pos="4320"/>
        <w:tab w:val="right" w:pos="8640"/>
      </w:tabs>
    </w:pPr>
    <w:rPr>
      <w:rFonts w:ascii="Verdana" w:hAnsi="Verdana"/>
      <w:sz w:val="20"/>
    </w:rPr>
  </w:style>
  <w:style w:type="paragraph" w:customStyle="1" w:styleId="01BSCCParagraphbodystyle">
    <w:name w:val="01BS CC Paragraph body style"/>
    <w:link w:val="01BSCCParagraphbodystyleChar"/>
    <w:uiPriority w:val="99"/>
    <w:rsid w:val="00C83D47"/>
    <w:pPr>
      <w:suppressAutoHyphens/>
      <w:spacing w:after="240"/>
    </w:pPr>
    <w:rPr>
      <w:rFonts w:ascii="Verdana" w:hAnsi="Verdana"/>
      <w:sz w:val="22"/>
      <w:lang w:eastAsia="en-US"/>
    </w:rPr>
  </w:style>
  <w:style w:type="paragraph" w:customStyle="1" w:styleId="01S1CCSubhead1">
    <w:name w:val="01S1 CC Subhead 1"/>
    <w:basedOn w:val="01BSCCParagraphbodystyle"/>
    <w:next w:val="01BSCCParagraphbodystyle"/>
    <w:rsid w:val="00C83D47"/>
    <w:pPr>
      <w:spacing w:before="480" w:after="120"/>
      <w:ind w:left="720" w:hanging="720"/>
      <w:outlineLvl w:val="0"/>
    </w:pPr>
    <w:rPr>
      <w:b/>
      <w:sz w:val="28"/>
    </w:rPr>
  </w:style>
  <w:style w:type="paragraph" w:customStyle="1" w:styleId="01B1CCBulletTextLevel1">
    <w:name w:val="01B1 CC Bullet Text Level 1"/>
    <w:basedOn w:val="01BSCCParagraphbodystyle"/>
    <w:next w:val="01BSCCParagraphbodystyle"/>
    <w:autoRedefine/>
    <w:rsid w:val="003062B5"/>
    <w:pPr>
      <w:numPr>
        <w:numId w:val="1"/>
      </w:numPr>
      <w:spacing w:after="120"/>
      <w:ind w:right="284"/>
    </w:pPr>
  </w:style>
  <w:style w:type="paragraph" w:customStyle="1" w:styleId="01IPCCIntroPara">
    <w:name w:val="01IP CC Intro Para"/>
    <w:basedOn w:val="01S1CCSubhead1"/>
    <w:next w:val="01S1CCSubhead1"/>
    <w:autoRedefine/>
    <w:rsid w:val="003A035C"/>
    <w:pPr>
      <w:spacing w:line="360" w:lineRule="auto"/>
    </w:pPr>
    <w:rPr>
      <w:b w:val="0"/>
    </w:rPr>
  </w:style>
  <w:style w:type="paragraph" w:customStyle="1" w:styleId="BCCCoverDocumentsubtitle">
    <w:name w:val="B CC Cover Document subtitle"/>
    <w:basedOn w:val="Normal"/>
    <w:autoRedefine/>
    <w:rsid w:val="003062B5"/>
    <w:pPr>
      <w:spacing w:before="100"/>
      <w:ind w:left="113"/>
    </w:pPr>
    <w:rPr>
      <w:rFonts w:ascii="Verdana" w:hAnsi="Verdana"/>
      <w:sz w:val="28"/>
    </w:rPr>
  </w:style>
  <w:style w:type="paragraph" w:customStyle="1" w:styleId="CCCCoverDocumentDate">
    <w:name w:val="C CC Cover Document Date"/>
    <w:basedOn w:val="Normal"/>
    <w:autoRedefine/>
    <w:rsid w:val="00955659"/>
    <w:pPr>
      <w:ind w:left="567"/>
    </w:pPr>
    <w:rPr>
      <w:rFonts w:ascii="Verdana" w:hAnsi="Verdana"/>
      <w:b/>
      <w:sz w:val="28"/>
    </w:rPr>
  </w:style>
  <w:style w:type="paragraph" w:customStyle="1" w:styleId="DCCDepartmentTitle">
    <w:name w:val="D CC Department Title"/>
    <w:basedOn w:val="Normal"/>
    <w:autoRedefine/>
    <w:rsid w:val="00955659"/>
    <w:pPr>
      <w:ind w:left="851"/>
    </w:pPr>
    <w:rPr>
      <w:rFonts w:ascii="Verdana" w:hAnsi="Verdana"/>
      <w:sz w:val="28"/>
    </w:rPr>
  </w:style>
  <w:style w:type="paragraph" w:styleId="TOC1">
    <w:name w:val="toc 1"/>
    <w:basedOn w:val="02S1CCContentsSubhead"/>
    <w:next w:val="02BSCCContentsParagraphbodystyle"/>
    <w:autoRedefine/>
    <w:uiPriority w:val="39"/>
    <w:rsid w:val="00310AC7"/>
    <w:pPr>
      <w:tabs>
        <w:tab w:val="left" w:pos="567"/>
        <w:tab w:val="right" w:pos="8505"/>
      </w:tabs>
      <w:ind w:left="567" w:hanging="567"/>
    </w:pPr>
    <w:rPr>
      <w:bCs/>
      <w:noProof/>
      <w:sz w:val="22"/>
    </w:rPr>
  </w:style>
  <w:style w:type="paragraph" w:customStyle="1" w:styleId="02S1CCContentsSubhead">
    <w:name w:val="02S1 CC Contents Subhead"/>
    <w:basedOn w:val="01S1CCSubhead1"/>
    <w:next w:val="01BSCCParagraphbodystyle"/>
    <w:autoRedefine/>
    <w:rsid w:val="00283A28"/>
    <w:pPr>
      <w:spacing w:before="240" w:after="0"/>
    </w:pPr>
  </w:style>
  <w:style w:type="paragraph" w:customStyle="1" w:styleId="02BSCCContentsParagraphbodystyle">
    <w:name w:val="02BS CC Contents Paragraph body style"/>
    <w:basedOn w:val="01BSCCParagraphbodystyle"/>
    <w:rsid w:val="00283A28"/>
    <w:pPr>
      <w:tabs>
        <w:tab w:val="right" w:pos="8502"/>
      </w:tabs>
      <w:spacing w:after="0"/>
    </w:pPr>
  </w:style>
  <w:style w:type="paragraph" w:customStyle="1" w:styleId="01BHCCBulletsubhead">
    <w:name w:val="01BH CC Bullet subhead"/>
    <w:basedOn w:val="01BSCCParagraphbodystyle"/>
    <w:next w:val="01B1CCBulletTextLevel1"/>
    <w:rsid w:val="00283A28"/>
    <w:pPr>
      <w:spacing w:after="0"/>
      <w:ind w:left="490"/>
    </w:pPr>
    <w:rPr>
      <w:b/>
    </w:rPr>
  </w:style>
  <w:style w:type="paragraph" w:styleId="TOC2">
    <w:name w:val="toc 2"/>
    <w:basedOn w:val="02BSCCContentsParagraphbodystyle"/>
    <w:next w:val="Normal"/>
    <w:autoRedefine/>
    <w:uiPriority w:val="39"/>
    <w:rsid w:val="00C83D47"/>
    <w:pPr>
      <w:tabs>
        <w:tab w:val="left" w:pos="1247"/>
      </w:tabs>
      <w:ind w:left="567"/>
    </w:pPr>
    <w:rPr>
      <w:sz w:val="18"/>
    </w:rPr>
  </w:style>
  <w:style w:type="paragraph" w:styleId="TOC3">
    <w:name w:val="toc 3"/>
    <w:basedOn w:val="Normal"/>
    <w:next w:val="Normal"/>
    <w:autoRedefine/>
    <w:uiPriority w:val="39"/>
    <w:rsid w:val="00283A28"/>
    <w:pPr>
      <w:ind w:left="480"/>
    </w:pPr>
  </w:style>
  <w:style w:type="paragraph" w:styleId="TOC4">
    <w:name w:val="toc 4"/>
    <w:basedOn w:val="Normal"/>
    <w:next w:val="Normal"/>
    <w:autoRedefine/>
    <w:semiHidden/>
    <w:rsid w:val="00283A28"/>
    <w:pPr>
      <w:ind w:left="720"/>
    </w:pPr>
  </w:style>
  <w:style w:type="paragraph" w:styleId="TOC5">
    <w:name w:val="toc 5"/>
    <w:basedOn w:val="Normal"/>
    <w:next w:val="Normal"/>
    <w:autoRedefine/>
    <w:semiHidden/>
    <w:rsid w:val="00283A28"/>
    <w:pPr>
      <w:ind w:left="960"/>
    </w:pPr>
  </w:style>
  <w:style w:type="paragraph" w:styleId="TOC6">
    <w:name w:val="toc 6"/>
    <w:basedOn w:val="Normal"/>
    <w:next w:val="Normal"/>
    <w:autoRedefine/>
    <w:semiHidden/>
    <w:rsid w:val="00283A28"/>
    <w:pPr>
      <w:ind w:left="1200"/>
    </w:pPr>
  </w:style>
  <w:style w:type="paragraph" w:styleId="TOC7">
    <w:name w:val="toc 7"/>
    <w:basedOn w:val="Normal"/>
    <w:next w:val="Normal"/>
    <w:autoRedefine/>
    <w:semiHidden/>
    <w:rsid w:val="00283A28"/>
    <w:pPr>
      <w:ind w:left="1440"/>
    </w:pPr>
  </w:style>
  <w:style w:type="paragraph" w:styleId="TOC8">
    <w:name w:val="toc 8"/>
    <w:basedOn w:val="Normal"/>
    <w:next w:val="Normal"/>
    <w:autoRedefine/>
    <w:semiHidden/>
    <w:rsid w:val="00283A28"/>
    <w:pPr>
      <w:ind w:left="1680"/>
    </w:pPr>
  </w:style>
  <w:style w:type="paragraph" w:styleId="TOC9">
    <w:name w:val="toc 9"/>
    <w:basedOn w:val="Normal"/>
    <w:next w:val="Normal"/>
    <w:autoRedefine/>
    <w:semiHidden/>
    <w:rsid w:val="00283A28"/>
    <w:pPr>
      <w:ind w:left="1920"/>
    </w:pPr>
  </w:style>
  <w:style w:type="paragraph" w:customStyle="1" w:styleId="01S2CCSubhead2">
    <w:name w:val="01S2 CC Subhead 2"/>
    <w:basedOn w:val="01S1CCSubhead1"/>
    <w:next w:val="01BSCCParagraphbodystyle"/>
    <w:autoRedefine/>
    <w:rsid w:val="00224425"/>
    <w:pPr>
      <w:spacing w:before="360" w:after="90"/>
      <w:ind w:left="0" w:firstLine="0"/>
      <w:outlineLvl w:val="1"/>
    </w:pPr>
    <w:rPr>
      <w:color w:val="000000"/>
      <w:sz w:val="24"/>
      <w:szCs w:val="24"/>
    </w:rPr>
  </w:style>
  <w:style w:type="paragraph" w:customStyle="1" w:styleId="04THCCTablehead">
    <w:name w:val="04TH CC Table head"/>
    <w:basedOn w:val="01BSCCParagraphbodystyle"/>
    <w:autoRedefine/>
    <w:rsid w:val="00C83D47"/>
    <w:pPr>
      <w:spacing w:before="120" w:after="120"/>
    </w:pPr>
    <w:rPr>
      <w:b/>
      <w:sz w:val="28"/>
    </w:rPr>
  </w:style>
  <w:style w:type="paragraph" w:customStyle="1" w:styleId="04TCCCTableCentresubhead">
    <w:name w:val="04TC CC Table Centre subhead"/>
    <w:basedOn w:val="01BSCCParagraphbodystyle"/>
    <w:autoRedefine/>
    <w:rsid w:val="00C83D47"/>
    <w:pPr>
      <w:spacing w:before="120" w:after="120"/>
      <w:jc w:val="center"/>
    </w:pPr>
    <w:rPr>
      <w:b/>
      <w:sz w:val="20"/>
    </w:rPr>
  </w:style>
  <w:style w:type="paragraph" w:customStyle="1" w:styleId="01B2CCBulletlev2">
    <w:name w:val="01B2 CC Bullet lev 2"/>
    <w:basedOn w:val="01B1CCBulletTextLevel1"/>
    <w:autoRedefine/>
    <w:rsid w:val="00283A28"/>
    <w:pPr>
      <w:numPr>
        <w:numId w:val="0"/>
      </w:numPr>
      <w:tabs>
        <w:tab w:val="num" w:pos="1134"/>
      </w:tabs>
      <w:ind w:left="1134" w:hanging="283"/>
    </w:pPr>
  </w:style>
  <w:style w:type="paragraph" w:customStyle="1" w:styleId="01B3CCBulletlev3">
    <w:name w:val="01B3 CC Bullet lev 3"/>
    <w:basedOn w:val="01B2CCBulletlev2"/>
    <w:autoRedefine/>
    <w:rsid w:val="00283A28"/>
    <w:pPr>
      <w:tabs>
        <w:tab w:val="clear" w:pos="1134"/>
        <w:tab w:val="num" w:pos="1701"/>
      </w:tabs>
      <w:spacing w:after="0"/>
      <w:ind w:left="1701"/>
    </w:pPr>
  </w:style>
  <w:style w:type="paragraph" w:customStyle="1" w:styleId="04TLCCTableLeftSubhead">
    <w:name w:val="04TL CC Table Left Subhead"/>
    <w:basedOn w:val="04TCCCTableCentresubhead"/>
    <w:rsid w:val="00C83D47"/>
    <w:pPr>
      <w:jc w:val="left"/>
    </w:pPr>
    <w:rPr>
      <w:szCs w:val="22"/>
    </w:rPr>
  </w:style>
  <w:style w:type="character" w:styleId="Hyperlink">
    <w:name w:val="Hyperlink"/>
    <w:uiPriority w:val="99"/>
    <w:rsid w:val="00C83D47"/>
    <w:rPr>
      <w:color w:val="0000FF"/>
      <w:u w:val="single"/>
    </w:rPr>
  </w:style>
  <w:style w:type="paragraph" w:customStyle="1" w:styleId="04BSCCTableParagraphstyle">
    <w:name w:val="04BS CC Table Paragraph style"/>
    <w:basedOn w:val="Normal"/>
    <w:autoRedefine/>
    <w:rsid w:val="00C83D47"/>
    <w:pPr>
      <w:suppressAutoHyphens/>
      <w:spacing w:before="120" w:after="120"/>
    </w:pPr>
    <w:rPr>
      <w:rFonts w:ascii="Verdana" w:hAnsi="Verdana"/>
      <w:sz w:val="18"/>
    </w:rPr>
  </w:style>
  <w:style w:type="paragraph" w:customStyle="1" w:styleId="02S2CCContentsSubhead2">
    <w:name w:val="02S2 CC Contents Subhead 2"/>
    <w:basedOn w:val="Normal"/>
    <w:autoRedefine/>
    <w:rsid w:val="00C83D47"/>
    <w:rPr>
      <w:rFonts w:ascii="Verdana" w:hAnsi="Verdana"/>
      <w:sz w:val="28"/>
    </w:rPr>
  </w:style>
  <w:style w:type="paragraph" w:customStyle="1" w:styleId="ACCDocumentTitle">
    <w:name w:val="A CC Document Title"/>
    <w:basedOn w:val="Normal"/>
    <w:next w:val="Normal"/>
    <w:autoRedefine/>
    <w:rsid w:val="00C83D47"/>
    <w:rPr>
      <w:rFonts w:ascii="Verdana" w:hAnsi="Verdana"/>
      <w:b/>
      <w:sz w:val="40"/>
    </w:rPr>
  </w:style>
  <w:style w:type="paragraph" w:customStyle="1" w:styleId="BCCDocumentsubtitle">
    <w:name w:val="B CC Document subtitle"/>
    <w:basedOn w:val="Normal"/>
    <w:autoRedefine/>
    <w:rsid w:val="00C83D47"/>
    <w:rPr>
      <w:rFonts w:ascii="Verdana" w:hAnsi="Verdana"/>
      <w:sz w:val="28"/>
    </w:rPr>
  </w:style>
  <w:style w:type="paragraph" w:customStyle="1" w:styleId="RECOMMENDATION">
    <w:name w:val="RECOMMENDATION"/>
    <w:basedOn w:val="Normal"/>
    <w:rsid w:val="00C83D47"/>
    <w:pPr>
      <w:spacing w:after="240"/>
    </w:pPr>
    <w:rPr>
      <w:rFonts w:ascii="Foundry Sans" w:hAnsi="Foundry Sans"/>
      <w:b/>
      <w:caps/>
      <w:sz w:val="22"/>
      <w:lang w:eastAsia="en-GB"/>
    </w:rPr>
  </w:style>
  <w:style w:type="paragraph" w:customStyle="1" w:styleId="01S3CCSubheadcentred">
    <w:name w:val="01S3 CC Subhead centred"/>
    <w:basedOn w:val="01BSCCParagraphbodystyle"/>
    <w:rsid w:val="00C83D47"/>
    <w:pPr>
      <w:spacing w:before="120" w:after="120"/>
      <w:jc w:val="center"/>
    </w:pPr>
    <w:rPr>
      <w:b/>
      <w:sz w:val="24"/>
    </w:rPr>
  </w:style>
  <w:style w:type="table" w:styleId="TableGrid">
    <w:name w:val="Table Grid"/>
    <w:aliases w:val="Table no border"/>
    <w:basedOn w:val="TableNormal"/>
    <w:rsid w:val="00C83D47"/>
    <w:rPr>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76959"/>
    <w:pPr>
      <w:spacing w:after="160"/>
      <w:jc w:val="both"/>
    </w:pPr>
    <w:rPr>
      <w:rFonts w:ascii="Arial" w:hAnsi="Arial" w:cs="Arial"/>
      <w:sz w:val="20"/>
    </w:rPr>
  </w:style>
  <w:style w:type="paragraph" w:customStyle="1" w:styleId="CharCharChar">
    <w:name w:val="Char Char Char"/>
    <w:basedOn w:val="Normal"/>
    <w:rsid w:val="00576959"/>
    <w:pPr>
      <w:spacing w:after="160" w:line="240" w:lineRule="exact"/>
    </w:pPr>
    <w:rPr>
      <w:rFonts w:ascii="Tahoma" w:hAnsi="Tahoma"/>
      <w:sz w:val="20"/>
      <w:lang w:val="en-US"/>
    </w:rPr>
  </w:style>
  <w:style w:type="paragraph" w:styleId="NormalIndent">
    <w:name w:val="Normal Indent"/>
    <w:basedOn w:val="Normal"/>
    <w:rsid w:val="00576959"/>
    <w:pPr>
      <w:spacing w:after="240"/>
      <w:ind w:left="706"/>
      <w:jc w:val="both"/>
    </w:pPr>
    <w:rPr>
      <w:rFonts w:ascii="Arial" w:hAnsi="Arial"/>
    </w:rPr>
  </w:style>
  <w:style w:type="paragraph" w:customStyle="1" w:styleId="CharChar5">
    <w:name w:val="Char Char5"/>
    <w:basedOn w:val="Normal"/>
    <w:rsid w:val="00EF0E8B"/>
    <w:pPr>
      <w:spacing w:after="160" w:line="240" w:lineRule="exact"/>
    </w:pPr>
    <w:rPr>
      <w:rFonts w:ascii="Tahoma" w:hAnsi="Tahoma"/>
      <w:sz w:val="20"/>
      <w:lang w:val="en-US"/>
    </w:rPr>
  </w:style>
  <w:style w:type="character" w:styleId="CommentReference">
    <w:name w:val="annotation reference"/>
    <w:uiPriority w:val="99"/>
    <w:semiHidden/>
    <w:rsid w:val="00B928FF"/>
    <w:rPr>
      <w:sz w:val="16"/>
      <w:szCs w:val="16"/>
    </w:rPr>
  </w:style>
  <w:style w:type="paragraph" w:styleId="CommentText">
    <w:name w:val="annotation text"/>
    <w:basedOn w:val="Normal"/>
    <w:link w:val="CommentTextChar"/>
    <w:uiPriority w:val="99"/>
    <w:semiHidden/>
    <w:rsid w:val="00B928FF"/>
    <w:rPr>
      <w:sz w:val="20"/>
    </w:rPr>
  </w:style>
  <w:style w:type="paragraph" w:styleId="CommentSubject">
    <w:name w:val="annotation subject"/>
    <w:basedOn w:val="CommentText"/>
    <w:next w:val="CommentText"/>
    <w:semiHidden/>
    <w:rsid w:val="00B928FF"/>
    <w:rPr>
      <w:b/>
      <w:bCs/>
    </w:rPr>
  </w:style>
  <w:style w:type="paragraph" w:styleId="BalloonText">
    <w:name w:val="Balloon Text"/>
    <w:basedOn w:val="Normal"/>
    <w:semiHidden/>
    <w:rsid w:val="00B928FF"/>
    <w:rPr>
      <w:rFonts w:ascii="Tahoma" w:hAnsi="Tahoma" w:cs="Tahoma"/>
      <w:sz w:val="16"/>
      <w:szCs w:val="16"/>
    </w:rPr>
  </w:style>
  <w:style w:type="paragraph" w:customStyle="1" w:styleId="Bullets">
    <w:name w:val="Bullets"/>
    <w:basedOn w:val="Normal"/>
    <w:rsid w:val="002003D6"/>
    <w:pPr>
      <w:numPr>
        <w:numId w:val="2"/>
      </w:numPr>
      <w:spacing w:after="80" w:line="260" w:lineRule="exact"/>
    </w:pPr>
    <w:rPr>
      <w:rFonts w:ascii="Arial" w:eastAsia="MS Mincho" w:hAnsi="Arial"/>
      <w:sz w:val="20"/>
      <w:szCs w:val="24"/>
      <w:lang w:eastAsia="ja-JP"/>
    </w:rPr>
  </w:style>
  <w:style w:type="paragraph" w:customStyle="1" w:styleId="Bullet">
    <w:name w:val="Bullet"/>
    <w:basedOn w:val="Normal"/>
    <w:rsid w:val="002003D6"/>
    <w:pPr>
      <w:numPr>
        <w:numId w:val="3"/>
      </w:numPr>
    </w:pPr>
    <w:rPr>
      <w:sz w:val="20"/>
    </w:rPr>
  </w:style>
  <w:style w:type="paragraph" w:customStyle="1" w:styleId="BodyText1">
    <w:name w:val="Body Text1"/>
    <w:basedOn w:val="Normal"/>
    <w:rsid w:val="002003D6"/>
    <w:pPr>
      <w:overflowPunct w:val="0"/>
      <w:autoSpaceDE w:val="0"/>
      <w:autoSpaceDN w:val="0"/>
      <w:adjustRightInd w:val="0"/>
      <w:spacing w:before="240" w:after="120"/>
      <w:textAlignment w:val="baseline"/>
    </w:pPr>
    <w:rPr>
      <w:rFonts w:ascii="Arial" w:hAnsi="Arial"/>
      <w:noProof/>
      <w:sz w:val="20"/>
      <w:lang w:val="en-US"/>
    </w:rPr>
  </w:style>
  <w:style w:type="paragraph" w:customStyle="1" w:styleId="NormalBlack">
    <w:name w:val="Normal + Black"/>
    <w:aliases w:val="Right:  0.05&quot;,Before:  3.6 pt,Line spacing:  At least 18 pt"/>
    <w:basedOn w:val="BodyTextIndent"/>
    <w:rsid w:val="002003D6"/>
    <w:pPr>
      <w:numPr>
        <w:ilvl w:val="1"/>
        <w:numId w:val="4"/>
      </w:numPr>
      <w:spacing w:after="0"/>
    </w:pPr>
    <w:rPr>
      <w:rFonts w:ascii="Helvetica" w:hAnsi="Helvetica"/>
      <w:color w:val="000000"/>
      <w:szCs w:val="24"/>
      <w:lang w:eastAsia="en-GB"/>
    </w:rPr>
  </w:style>
  <w:style w:type="paragraph" w:styleId="BodyTextIndent">
    <w:name w:val="Body Text Indent"/>
    <w:basedOn w:val="Normal"/>
    <w:link w:val="BodyTextIndentChar"/>
    <w:rsid w:val="002003D6"/>
    <w:pPr>
      <w:spacing w:after="120"/>
      <w:ind w:left="283"/>
    </w:pPr>
  </w:style>
  <w:style w:type="paragraph" w:styleId="TOCHeading">
    <w:name w:val="TOC Heading"/>
    <w:basedOn w:val="Heading1"/>
    <w:next w:val="Normal"/>
    <w:uiPriority w:val="39"/>
    <w:semiHidden/>
    <w:unhideWhenUsed/>
    <w:qFormat/>
    <w:rsid w:val="00B94755"/>
    <w:pPr>
      <w:keepLines/>
      <w:spacing w:before="480" w:after="0" w:line="276" w:lineRule="auto"/>
      <w:outlineLvl w:val="9"/>
    </w:pPr>
    <w:rPr>
      <w:rFonts w:ascii="Cambria" w:eastAsia="MS Gothic" w:hAnsi="Cambria"/>
      <w:bCs/>
      <w:color w:val="365F91"/>
      <w:kern w:val="0"/>
      <w:sz w:val="28"/>
      <w:szCs w:val="28"/>
      <w:lang w:val="en-US" w:eastAsia="ja-JP"/>
    </w:rPr>
  </w:style>
  <w:style w:type="numbering" w:customStyle="1" w:styleId="Style1">
    <w:name w:val="Style1"/>
    <w:rsid w:val="000D2688"/>
    <w:pPr>
      <w:numPr>
        <w:numId w:val="5"/>
      </w:numPr>
    </w:pPr>
  </w:style>
  <w:style w:type="character" w:customStyle="1" w:styleId="01BSCCParagraphbodystyleChar">
    <w:name w:val="01BS CC Paragraph body style Char"/>
    <w:link w:val="01BSCCParagraphbodystyle"/>
    <w:uiPriority w:val="99"/>
    <w:locked/>
    <w:rsid w:val="00121FC2"/>
    <w:rPr>
      <w:rFonts w:ascii="Verdana" w:hAnsi="Verdana"/>
      <w:sz w:val="22"/>
      <w:lang w:eastAsia="en-US"/>
    </w:rPr>
  </w:style>
  <w:style w:type="paragraph" w:customStyle="1" w:styleId="Default">
    <w:name w:val="Default"/>
    <w:rsid w:val="00361B35"/>
    <w:pPr>
      <w:autoSpaceDE w:val="0"/>
      <w:autoSpaceDN w:val="0"/>
      <w:adjustRightInd w:val="0"/>
    </w:pPr>
    <w:rPr>
      <w:rFonts w:ascii="Arial" w:hAnsi="Arial" w:cs="Arial"/>
      <w:color w:val="000000"/>
      <w:sz w:val="24"/>
      <w:szCs w:val="24"/>
    </w:rPr>
  </w:style>
  <w:style w:type="paragraph" w:styleId="NoSpacing">
    <w:name w:val="No Spacing"/>
    <w:uiPriority w:val="1"/>
    <w:qFormat/>
    <w:rsid w:val="00F43FE3"/>
    <w:rPr>
      <w:sz w:val="24"/>
      <w:lang w:eastAsia="en-US"/>
    </w:rPr>
  </w:style>
  <w:style w:type="paragraph" w:styleId="ListParagraph">
    <w:name w:val="List Paragraph"/>
    <w:basedOn w:val="Normal"/>
    <w:qFormat/>
    <w:rsid w:val="00081337"/>
    <w:pPr>
      <w:spacing w:after="200" w:line="276" w:lineRule="auto"/>
      <w:ind w:left="720"/>
      <w:contextualSpacing/>
    </w:pPr>
    <w:rPr>
      <w:rFonts w:ascii="Calibri" w:eastAsia="Calibri" w:hAnsi="Calibri"/>
      <w:sz w:val="22"/>
      <w:szCs w:val="22"/>
    </w:rPr>
  </w:style>
  <w:style w:type="character" w:styleId="Strong">
    <w:name w:val="Strong"/>
    <w:uiPriority w:val="22"/>
    <w:qFormat/>
    <w:rsid w:val="00183376"/>
    <w:rPr>
      <w:rFonts w:ascii="Benton-Bold" w:hAnsi="Benton-Bold" w:hint="default"/>
      <w:b w:val="0"/>
      <w:bCs w:val="0"/>
    </w:rPr>
  </w:style>
  <w:style w:type="paragraph" w:styleId="NormalWeb">
    <w:name w:val="Normal (Web)"/>
    <w:basedOn w:val="Normal"/>
    <w:uiPriority w:val="99"/>
    <w:unhideWhenUsed/>
    <w:rsid w:val="00183376"/>
    <w:pPr>
      <w:spacing w:after="100" w:afterAutospacing="1"/>
    </w:pPr>
    <w:rPr>
      <w:szCs w:val="24"/>
      <w:lang w:eastAsia="en-GB"/>
    </w:rPr>
  </w:style>
  <w:style w:type="character" w:customStyle="1" w:styleId="CommentTextChar">
    <w:name w:val="Comment Text Char"/>
    <w:link w:val="CommentText"/>
    <w:uiPriority w:val="99"/>
    <w:semiHidden/>
    <w:rsid w:val="006C5CBE"/>
    <w:rPr>
      <w:lang w:eastAsia="en-US"/>
    </w:rPr>
  </w:style>
  <w:style w:type="character" w:styleId="FollowedHyperlink">
    <w:name w:val="FollowedHyperlink"/>
    <w:rsid w:val="00310AC7"/>
    <w:rPr>
      <w:color w:val="800080"/>
      <w:u w:val="single"/>
    </w:rPr>
  </w:style>
  <w:style w:type="character" w:customStyle="1" w:styleId="BodyTextChar">
    <w:name w:val="Body Text Char"/>
    <w:link w:val="BodyText"/>
    <w:rsid w:val="00D15A5D"/>
    <w:rPr>
      <w:rFonts w:ascii="Arial" w:hAnsi="Arial" w:cs="Arial"/>
      <w:lang w:eastAsia="en-US"/>
    </w:rPr>
  </w:style>
  <w:style w:type="character" w:customStyle="1" w:styleId="Heading1Char">
    <w:name w:val="Heading 1 Char"/>
    <w:link w:val="Heading1"/>
    <w:rsid w:val="005E2897"/>
    <w:rPr>
      <w:rFonts w:ascii="Arial" w:hAnsi="Arial"/>
      <w:b/>
      <w:kern w:val="32"/>
      <w:sz w:val="32"/>
      <w:szCs w:val="32"/>
      <w:lang w:eastAsia="en-US"/>
    </w:rPr>
  </w:style>
  <w:style w:type="character" w:customStyle="1" w:styleId="BodyTextIndentChar">
    <w:name w:val="Body Text Indent Char"/>
    <w:link w:val="BodyTextIndent"/>
    <w:rsid w:val="005E2897"/>
    <w:rPr>
      <w:sz w:val="24"/>
      <w:lang w:eastAsia="en-US"/>
    </w:rPr>
  </w:style>
  <w:style w:type="paragraph" w:styleId="Revision">
    <w:name w:val="Revision"/>
    <w:hidden/>
    <w:uiPriority w:val="99"/>
    <w:semiHidden/>
    <w:rsid w:val="00BD413D"/>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795677">
      <w:bodyDiv w:val="1"/>
      <w:marLeft w:val="0"/>
      <w:marRight w:val="0"/>
      <w:marTop w:val="0"/>
      <w:marBottom w:val="0"/>
      <w:divBdr>
        <w:top w:val="none" w:sz="0" w:space="0" w:color="auto"/>
        <w:left w:val="none" w:sz="0" w:space="0" w:color="auto"/>
        <w:bottom w:val="none" w:sz="0" w:space="0" w:color="auto"/>
        <w:right w:val="none" w:sz="0" w:space="0" w:color="auto"/>
      </w:divBdr>
      <w:divsChild>
        <w:div w:id="1454134088">
          <w:marLeft w:val="0"/>
          <w:marRight w:val="0"/>
          <w:marTop w:val="0"/>
          <w:marBottom w:val="0"/>
          <w:divBdr>
            <w:top w:val="none" w:sz="0" w:space="0" w:color="auto"/>
            <w:left w:val="none" w:sz="0" w:space="0" w:color="auto"/>
            <w:bottom w:val="none" w:sz="0" w:space="0" w:color="auto"/>
            <w:right w:val="none" w:sz="0" w:space="0" w:color="auto"/>
          </w:divBdr>
          <w:divsChild>
            <w:div w:id="1311598695">
              <w:marLeft w:val="0"/>
              <w:marRight w:val="0"/>
              <w:marTop w:val="0"/>
              <w:marBottom w:val="0"/>
              <w:divBdr>
                <w:top w:val="none" w:sz="0" w:space="0" w:color="auto"/>
                <w:left w:val="none" w:sz="0" w:space="0" w:color="auto"/>
                <w:bottom w:val="none" w:sz="0" w:space="0" w:color="auto"/>
                <w:right w:val="none" w:sz="0" w:space="0" w:color="auto"/>
              </w:divBdr>
              <w:divsChild>
                <w:div w:id="597177329">
                  <w:marLeft w:val="0"/>
                  <w:marRight w:val="0"/>
                  <w:marTop w:val="0"/>
                  <w:marBottom w:val="0"/>
                  <w:divBdr>
                    <w:top w:val="none" w:sz="0" w:space="0" w:color="auto"/>
                    <w:left w:val="none" w:sz="0" w:space="0" w:color="auto"/>
                    <w:bottom w:val="none" w:sz="0" w:space="0" w:color="auto"/>
                    <w:right w:val="none" w:sz="0" w:space="0" w:color="auto"/>
                  </w:divBdr>
                  <w:divsChild>
                    <w:div w:id="305091791">
                      <w:marLeft w:val="0"/>
                      <w:marRight w:val="0"/>
                      <w:marTop w:val="0"/>
                      <w:marBottom w:val="0"/>
                      <w:divBdr>
                        <w:top w:val="none" w:sz="0" w:space="0" w:color="auto"/>
                        <w:left w:val="none" w:sz="0" w:space="0" w:color="auto"/>
                        <w:bottom w:val="none" w:sz="0" w:space="0" w:color="auto"/>
                        <w:right w:val="none" w:sz="0" w:space="0" w:color="auto"/>
                      </w:divBdr>
                      <w:divsChild>
                        <w:div w:id="1071461033">
                          <w:marLeft w:val="0"/>
                          <w:marRight w:val="0"/>
                          <w:marTop w:val="0"/>
                          <w:marBottom w:val="0"/>
                          <w:divBdr>
                            <w:top w:val="none" w:sz="0" w:space="0" w:color="auto"/>
                            <w:left w:val="none" w:sz="0" w:space="0" w:color="auto"/>
                            <w:bottom w:val="none" w:sz="0" w:space="0" w:color="auto"/>
                            <w:right w:val="none" w:sz="0" w:space="0" w:color="auto"/>
                          </w:divBdr>
                          <w:divsChild>
                            <w:div w:id="1656180086">
                              <w:marLeft w:val="0"/>
                              <w:marRight w:val="0"/>
                              <w:marTop w:val="0"/>
                              <w:marBottom w:val="0"/>
                              <w:divBdr>
                                <w:top w:val="none" w:sz="0" w:space="0" w:color="auto"/>
                                <w:left w:val="none" w:sz="0" w:space="0" w:color="auto"/>
                                <w:bottom w:val="none" w:sz="0" w:space="0" w:color="auto"/>
                                <w:right w:val="none" w:sz="0" w:space="0" w:color="auto"/>
                              </w:divBdr>
                              <w:divsChild>
                                <w:div w:id="1829637901">
                                  <w:marLeft w:val="0"/>
                                  <w:marRight w:val="0"/>
                                  <w:marTop w:val="0"/>
                                  <w:marBottom w:val="360"/>
                                  <w:divBdr>
                                    <w:top w:val="none" w:sz="0" w:space="0" w:color="auto"/>
                                    <w:left w:val="none" w:sz="0" w:space="0" w:color="auto"/>
                                    <w:bottom w:val="none" w:sz="0" w:space="0" w:color="auto"/>
                                    <w:right w:val="none" w:sz="0" w:space="0" w:color="auto"/>
                                  </w:divBdr>
                                  <w:divsChild>
                                    <w:div w:id="1966691153">
                                      <w:marLeft w:val="0"/>
                                      <w:marRight w:val="0"/>
                                      <w:marTop w:val="0"/>
                                      <w:marBottom w:val="0"/>
                                      <w:divBdr>
                                        <w:top w:val="none" w:sz="0" w:space="0" w:color="auto"/>
                                        <w:left w:val="none" w:sz="0" w:space="0" w:color="auto"/>
                                        <w:bottom w:val="none" w:sz="0" w:space="0" w:color="auto"/>
                                        <w:right w:val="none" w:sz="0" w:space="0" w:color="auto"/>
                                      </w:divBdr>
                                      <w:divsChild>
                                        <w:div w:id="732587648">
                                          <w:marLeft w:val="0"/>
                                          <w:marRight w:val="0"/>
                                          <w:marTop w:val="0"/>
                                          <w:marBottom w:val="360"/>
                                          <w:divBdr>
                                            <w:top w:val="none" w:sz="0" w:space="0" w:color="auto"/>
                                            <w:left w:val="none" w:sz="0" w:space="0" w:color="auto"/>
                                            <w:bottom w:val="none" w:sz="0" w:space="0" w:color="auto"/>
                                            <w:right w:val="none" w:sz="0" w:space="0" w:color="auto"/>
                                          </w:divBdr>
                                          <w:divsChild>
                                            <w:div w:id="709038673">
                                              <w:marLeft w:val="0"/>
                                              <w:marRight w:val="0"/>
                                              <w:marTop w:val="0"/>
                                              <w:marBottom w:val="0"/>
                                              <w:divBdr>
                                                <w:top w:val="none" w:sz="0" w:space="0" w:color="auto"/>
                                                <w:left w:val="none" w:sz="0" w:space="0" w:color="auto"/>
                                                <w:bottom w:val="none" w:sz="0" w:space="0" w:color="auto"/>
                                                <w:right w:val="none" w:sz="0" w:space="0" w:color="auto"/>
                                              </w:divBdr>
                                              <w:divsChild>
                                                <w:div w:id="1043940444">
                                                  <w:marLeft w:val="0"/>
                                                  <w:marRight w:val="0"/>
                                                  <w:marTop w:val="0"/>
                                                  <w:marBottom w:val="0"/>
                                                  <w:divBdr>
                                                    <w:top w:val="none" w:sz="0" w:space="0" w:color="auto"/>
                                                    <w:left w:val="none" w:sz="0" w:space="0" w:color="auto"/>
                                                    <w:bottom w:val="none" w:sz="0" w:space="0" w:color="auto"/>
                                                    <w:right w:val="none" w:sz="0" w:space="0" w:color="auto"/>
                                                  </w:divBdr>
                                                  <w:divsChild>
                                                    <w:div w:id="1363751167">
                                                      <w:marLeft w:val="0"/>
                                                      <w:marRight w:val="0"/>
                                                      <w:marTop w:val="0"/>
                                                      <w:marBottom w:val="0"/>
                                                      <w:divBdr>
                                                        <w:top w:val="none" w:sz="0" w:space="0" w:color="auto"/>
                                                        <w:left w:val="none" w:sz="0" w:space="0" w:color="auto"/>
                                                        <w:bottom w:val="none" w:sz="0" w:space="0" w:color="auto"/>
                                                        <w:right w:val="none" w:sz="0" w:space="0" w:color="auto"/>
                                                      </w:divBdr>
                                                      <w:divsChild>
                                                        <w:div w:id="1672684221">
                                                          <w:marLeft w:val="0"/>
                                                          <w:marRight w:val="0"/>
                                                          <w:marTop w:val="0"/>
                                                          <w:marBottom w:val="0"/>
                                                          <w:divBdr>
                                                            <w:top w:val="none" w:sz="0" w:space="0" w:color="auto"/>
                                                            <w:left w:val="none" w:sz="0" w:space="0" w:color="auto"/>
                                                            <w:bottom w:val="none" w:sz="0" w:space="0" w:color="auto"/>
                                                            <w:right w:val="none" w:sz="0" w:space="0" w:color="auto"/>
                                                          </w:divBdr>
                                                          <w:divsChild>
                                                            <w:div w:id="2059935282">
                                                              <w:marLeft w:val="0"/>
                                                              <w:marRight w:val="0"/>
                                                              <w:marTop w:val="0"/>
                                                              <w:marBottom w:val="0"/>
                                                              <w:divBdr>
                                                                <w:top w:val="none" w:sz="0" w:space="0" w:color="auto"/>
                                                                <w:left w:val="none" w:sz="0" w:space="0" w:color="auto"/>
                                                                <w:bottom w:val="none" w:sz="0" w:space="0" w:color="auto"/>
                                                                <w:right w:val="none" w:sz="0" w:space="0" w:color="auto"/>
                                                              </w:divBdr>
                                                              <w:divsChild>
                                                                <w:div w:id="2115902829">
                                                                  <w:marLeft w:val="0"/>
                                                                  <w:marRight w:val="0"/>
                                                                  <w:marTop w:val="0"/>
                                                                  <w:marBottom w:val="0"/>
                                                                  <w:divBdr>
                                                                    <w:top w:val="none" w:sz="0" w:space="0" w:color="auto"/>
                                                                    <w:left w:val="none" w:sz="0" w:space="0" w:color="auto"/>
                                                                    <w:bottom w:val="none" w:sz="0" w:space="0" w:color="auto"/>
                                                                    <w:right w:val="none" w:sz="0" w:space="0" w:color="auto"/>
                                                                  </w:divBdr>
                                                                  <w:divsChild>
                                                                    <w:div w:id="688024103">
                                                                      <w:marLeft w:val="0"/>
                                                                      <w:marRight w:val="0"/>
                                                                      <w:marTop w:val="0"/>
                                                                      <w:marBottom w:val="0"/>
                                                                      <w:divBdr>
                                                                        <w:top w:val="none" w:sz="0" w:space="0" w:color="auto"/>
                                                                        <w:left w:val="none" w:sz="0" w:space="0" w:color="auto"/>
                                                                        <w:bottom w:val="none" w:sz="0" w:space="0" w:color="auto"/>
                                                                        <w:right w:val="none" w:sz="0" w:space="0" w:color="auto"/>
                                                                      </w:divBdr>
                                                                      <w:divsChild>
                                                                        <w:div w:id="510334929">
                                                                          <w:marLeft w:val="0"/>
                                                                          <w:marRight w:val="0"/>
                                                                          <w:marTop w:val="0"/>
                                                                          <w:marBottom w:val="0"/>
                                                                          <w:divBdr>
                                                                            <w:top w:val="none" w:sz="0" w:space="0" w:color="auto"/>
                                                                            <w:left w:val="none" w:sz="0" w:space="0" w:color="auto"/>
                                                                            <w:bottom w:val="none" w:sz="0" w:space="0" w:color="auto"/>
                                                                            <w:right w:val="none" w:sz="0" w:space="0" w:color="auto"/>
                                                                          </w:divBdr>
                                                                          <w:divsChild>
                                                                            <w:div w:id="165649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5236112">
      <w:bodyDiv w:val="1"/>
      <w:marLeft w:val="0"/>
      <w:marRight w:val="0"/>
      <w:marTop w:val="0"/>
      <w:marBottom w:val="0"/>
      <w:divBdr>
        <w:top w:val="none" w:sz="0" w:space="0" w:color="auto"/>
        <w:left w:val="none" w:sz="0" w:space="0" w:color="auto"/>
        <w:bottom w:val="none" w:sz="0" w:space="0" w:color="auto"/>
        <w:right w:val="none" w:sz="0" w:space="0" w:color="auto"/>
      </w:divBdr>
    </w:div>
    <w:div w:id="1436362481">
      <w:bodyDiv w:val="1"/>
      <w:marLeft w:val="0"/>
      <w:marRight w:val="0"/>
      <w:marTop w:val="0"/>
      <w:marBottom w:val="0"/>
      <w:divBdr>
        <w:top w:val="none" w:sz="0" w:space="0" w:color="auto"/>
        <w:left w:val="none" w:sz="0" w:space="0" w:color="auto"/>
        <w:bottom w:val="none" w:sz="0" w:space="0" w:color="auto"/>
        <w:right w:val="none" w:sz="0" w:space="0" w:color="auto"/>
      </w:divBdr>
    </w:div>
    <w:div w:id="186621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C8D49-BCB6-42B0-96DE-973CE8BDD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A5401623</Template>
  <TotalTime>13</TotalTime>
  <Pages>25</Pages>
  <Words>6584</Words>
  <Characters>37324</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43821</CharactersWithSpaces>
  <SharedDoc>false</SharedDoc>
  <HyperlinkBase/>
  <HLinks>
    <vt:vector size="108" baseType="variant">
      <vt:variant>
        <vt:i4>721006</vt:i4>
      </vt:variant>
      <vt:variant>
        <vt:i4>105</vt:i4>
      </vt:variant>
      <vt:variant>
        <vt:i4>0</vt:i4>
      </vt:variant>
      <vt:variant>
        <vt:i4>5</vt:i4>
      </vt:variant>
      <vt:variant>
        <vt:lpwstr>mailto:enquiries@cornwall.gov.uk</vt:lpwstr>
      </vt:variant>
      <vt:variant>
        <vt:lpwstr/>
      </vt:variant>
      <vt:variant>
        <vt:i4>1310777</vt:i4>
      </vt:variant>
      <vt:variant>
        <vt:i4>98</vt:i4>
      </vt:variant>
      <vt:variant>
        <vt:i4>0</vt:i4>
      </vt:variant>
      <vt:variant>
        <vt:i4>5</vt:i4>
      </vt:variant>
      <vt:variant>
        <vt:lpwstr/>
      </vt:variant>
      <vt:variant>
        <vt:lpwstr>_Toc404607924</vt:lpwstr>
      </vt:variant>
      <vt:variant>
        <vt:i4>1310777</vt:i4>
      </vt:variant>
      <vt:variant>
        <vt:i4>92</vt:i4>
      </vt:variant>
      <vt:variant>
        <vt:i4>0</vt:i4>
      </vt:variant>
      <vt:variant>
        <vt:i4>5</vt:i4>
      </vt:variant>
      <vt:variant>
        <vt:lpwstr/>
      </vt:variant>
      <vt:variant>
        <vt:lpwstr>_Toc404607923</vt:lpwstr>
      </vt:variant>
      <vt:variant>
        <vt:i4>1310777</vt:i4>
      </vt:variant>
      <vt:variant>
        <vt:i4>86</vt:i4>
      </vt:variant>
      <vt:variant>
        <vt:i4>0</vt:i4>
      </vt:variant>
      <vt:variant>
        <vt:i4>5</vt:i4>
      </vt:variant>
      <vt:variant>
        <vt:lpwstr/>
      </vt:variant>
      <vt:variant>
        <vt:lpwstr>_Toc404607922</vt:lpwstr>
      </vt:variant>
      <vt:variant>
        <vt:i4>1310777</vt:i4>
      </vt:variant>
      <vt:variant>
        <vt:i4>80</vt:i4>
      </vt:variant>
      <vt:variant>
        <vt:i4>0</vt:i4>
      </vt:variant>
      <vt:variant>
        <vt:i4>5</vt:i4>
      </vt:variant>
      <vt:variant>
        <vt:lpwstr/>
      </vt:variant>
      <vt:variant>
        <vt:lpwstr>_Toc404607921</vt:lpwstr>
      </vt:variant>
      <vt:variant>
        <vt:i4>1310777</vt:i4>
      </vt:variant>
      <vt:variant>
        <vt:i4>74</vt:i4>
      </vt:variant>
      <vt:variant>
        <vt:i4>0</vt:i4>
      </vt:variant>
      <vt:variant>
        <vt:i4>5</vt:i4>
      </vt:variant>
      <vt:variant>
        <vt:lpwstr/>
      </vt:variant>
      <vt:variant>
        <vt:lpwstr>_Toc404607920</vt:lpwstr>
      </vt:variant>
      <vt:variant>
        <vt:i4>1507385</vt:i4>
      </vt:variant>
      <vt:variant>
        <vt:i4>68</vt:i4>
      </vt:variant>
      <vt:variant>
        <vt:i4>0</vt:i4>
      </vt:variant>
      <vt:variant>
        <vt:i4>5</vt:i4>
      </vt:variant>
      <vt:variant>
        <vt:lpwstr/>
      </vt:variant>
      <vt:variant>
        <vt:lpwstr>_Toc404607919</vt:lpwstr>
      </vt:variant>
      <vt:variant>
        <vt:i4>1507385</vt:i4>
      </vt:variant>
      <vt:variant>
        <vt:i4>62</vt:i4>
      </vt:variant>
      <vt:variant>
        <vt:i4>0</vt:i4>
      </vt:variant>
      <vt:variant>
        <vt:i4>5</vt:i4>
      </vt:variant>
      <vt:variant>
        <vt:lpwstr/>
      </vt:variant>
      <vt:variant>
        <vt:lpwstr>_Toc404607918</vt:lpwstr>
      </vt:variant>
      <vt:variant>
        <vt:i4>1507385</vt:i4>
      </vt:variant>
      <vt:variant>
        <vt:i4>56</vt:i4>
      </vt:variant>
      <vt:variant>
        <vt:i4>0</vt:i4>
      </vt:variant>
      <vt:variant>
        <vt:i4>5</vt:i4>
      </vt:variant>
      <vt:variant>
        <vt:lpwstr/>
      </vt:variant>
      <vt:variant>
        <vt:lpwstr>_Toc404607917</vt:lpwstr>
      </vt:variant>
      <vt:variant>
        <vt:i4>1507385</vt:i4>
      </vt:variant>
      <vt:variant>
        <vt:i4>50</vt:i4>
      </vt:variant>
      <vt:variant>
        <vt:i4>0</vt:i4>
      </vt:variant>
      <vt:variant>
        <vt:i4>5</vt:i4>
      </vt:variant>
      <vt:variant>
        <vt:lpwstr/>
      </vt:variant>
      <vt:variant>
        <vt:lpwstr>_Toc404607916</vt:lpwstr>
      </vt:variant>
      <vt:variant>
        <vt:i4>1507385</vt:i4>
      </vt:variant>
      <vt:variant>
        <vt:i4>44</vt:i4>
      </vt:variant>
      <vt:variant>
        <vt:i4>0</vt:i4>
      </vt:variant>
      <vt:variant>
        <vt:i4>5</vt:i4>
      </vt:variant>
      <vt:variant>
        <vt:lpwstr/>
      </vt:variant>
      <vt:variant>
        <vt:lpwstr>_Toc404607915</vt:lpwstr>
      </vt:variant>
      <vt:variant>
        <vt:i4>1507385</vt:i4>
      </vt:variant>
      <vt:variant>
        <vt:i4>38</vt:i4>
      </vt:variant>
      <vt:variant>
        <vt:i4>0</vt:i4>
      </vt:variant>
      <vt:variant>
        <vt:i4>5</vt:i4>
      </vt:variant>
      <vt:variant>
        <vt:lpwstr/>
      </vt:variant>
      <vt:variant>
        <vt:lpwstr>_Toc404607914</vt:lpwstr>
      </vt:variant>
      <vt:variant>
        <vt:i4>1507385</vt:i4>
      </vt:variant>
      <vt:variant>
        <vt:i4>32</vt:i4>
      </vt:variant>
      <vt:variant>
        <vt:i4>0</vt:i4>
      </vt:variant>
      <vt:variant>
        <vt:i4>5</vt:i4>
      </vt:variant>
      <vt:variant>
        <vt:lpwstr/>
      </vt:variant>
      <vt:variant>
        <vt:lpwstr>_Toc404607913</vt:lpwstr>
      </vt:variant>
      <vt:variant>
        <vt:i4>1507385</vt:i4>
      </vt:variant>
      <vt:variant>
        <vt:i4>26</vt:i4>
      </vt:variant>
      <vt:variant>
        <vt:i4>0</vt:i4>
      </vt:variant>
      <vt:variant>
        <vt:i4>5</vt:i4>
      </vt:variant>
      <vt:variant>
        <vt:lpwstr/>
      </vt:variant>
      <vt:variant>
        <vt:lpwstr>_Toc404607912</vt:lpwstr>
      </vt:variant>
      <vt:variant>
        <vt:i4>1507385</vt:i4>
      </vt:variant>
      <vt:variant>
        <vt:i4>20</vt:i4>
      </vt:variant>
      <vt:variant>
        <vt:i4>0</vt:i4>
      </vt:variant>
      <vt:variant>
        <vt:i4>5</vt:i4>
      </vt:variant>
      <vt:variant>
        <vt:lpwstr/>
      </vt:variant>
      <vt:variant>
        <vt:lpwstr>_Toc404607911</vt:lpwstr>
      </vt:variant>
      <vt:variant>
        <vt:i4>1507385</vt:i4>
      </vt:variant>
      <vt:variant>
        <vt:i4>14</vt:i4>
      </vt:variant>
      <vt:variant>
        <vt:i4>0</vt:i4>
      </vt:variant>
      <vt:variant>
        <vt:i4>5</vt:i4>
      </vt:variant>
      <vt:variant>
        <vt:lpwstr/>
      </vt:variant>
      <vt:variant>
        <vt:lpwstr>_Toc404607910</vt:lpwstr>
      </vt:variant>
      <vt:variant>
        <vt:i4>1441849</vt:i4>
      </vt:variant>
      <vt:variant>
        <vt:i4>8</vt:i4>
      </vt:variant>
      <vt:variant>
        <vt:i4>0</vt:i4>
      </vt:variant>
      <vt:variant>
        <vt:i4>5</vt:i4>
      </vt:variant>
      <vt:variant>
        <vt:lpwstr/>
      </vt:variant>
      <vt:variant>
        <vt:lpwstr>_Toc404607909</vt:lpwstr>
      </vt:variant>
      <vt:variant>
        <vt:i4>1441849</vt:i4>
      </vt:variant>
      <vt:variant>
        <vt:i4>2</vt:i4>
      </vt:variant>
      <vt:variant>
        <vt:i4>0</vt:i4>
      </vt:variant>
      <vt:variant>
        <vt:i4>5</vt:i4>
      </vt:variant>
      <vt:variant>
        <vt:lpwstr/>
      </vt:variant>
      <vt:variant>
        <vt:lpwstr>_Toc404607908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Buckley Robert</cp:lastModifiedBy>
  <cp:revision>3</cp:revision>
  <cp:lastPrinted>2015-10-13T12:31:00Z</cp:lastPrinted>
  <dcterms:created xsi:type="dcterms:W3CDTF">2015-12-02T16:12:00Z</dcterms:created>
  <dcterms:modified xsi:type="dcterms:W3CDTF">2015-12-03T11:39:00Z</dcterms:modified>
</cp:coreProperties>
</file>