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7777777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E81D4C">
        <w:trPr>
          <w:trHeight w:hRule="exact" w:val="1420"/>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13B2BBF2" w:rsidR="000C1FEB" w:rsidRDefault="00686E44" w:rsidP="006D075F">
            <w:pPr>
              <w:rPr>
                <w:rFonts w:cs="Arial"/>
                <w:b/>
              </w:rPr>
            </w:pPr>
            <w:r>
              <w:rPr>
                <w:rFonts w:cs="Arial"/>
              </w:rPr>
              <w:t>To procure</w:t>
            </w:r>
            <w:r w:rsidR="008F74D5">
              <w:rPr>
                <w:rFonts w:cs="Arial"/>
              </w:rPr>
              <w:t xml:space="preserve"> a partner to </w:t>
            </w:r>
            <w:r w:rsidR="006D6BAA">
              <w:rPr>
                <w:rFonts w:cs="Arial"/>
              </w:rPr>
              <w:t xml:space="preserve">create </w:t>
            </w:r>
            <w:r w:rsidR="00C906AC">
              <w:rPr>
                <w:rFonts w:cs="Arial"/>
              </w:rPr>
              <w:t>the next</w:t>
            </w:r>
            <w:r w:rsidR="006D6BAA">
              <w:rPr>
                <w:rFonts w:cs="Arial"/>
              </w:rPr>
              <w:t xml:space="preserve"> ‘Meaning &amp; Purpose’ film for th</w:t>
            </w:r>
            <w:r w:rsidR="00201E4D">
              <w:rPr>
                <w:rFonts w:cs="Arial"/>
              </w:rPr>
              <w:t>e National Police Wellbeing Ser</w:t>
            </w:r>
            <w:r w:rsidR="00F130DC">
              <w:rPr>
                <w:rFonts w:cs="Arial"/>
              </w:rPr>
              <w:t>vi</w:t>
            </w:r>
            <w:r w:rsidR="00201E4D">
              <w:rPr>
                <w:rFonts w:cs="Arial"/>
              </w:rPr>
              <w:t xml:space="preserve">ce to be used to support </w:t>
            </w:r>
            <w:r w:rsidR="004A5AE3">
              <w:rPr>
                <w:rFonts w:cs="Arial"/>
              </w:rPr>
              <w:t xml:space="preserve">the the </w:t>
            </w:r>
            <w:r w:rsidR="00E81D4C">
              <w:rPr>
                <w:rFonts w:cs="Arial"/>
              </w:rPr>
              <w:t xml:space="preserve">Police Covenant and </w:t>
            </w:r>
            <w:r w:rsidR="00C906AC">
              <w:rPr>
                <w:rFonts w:cs="Arial"/>
              </w:rPr>
              <w:t>NPWS</w:t>
            </w:r>
            <w:r w:rsidR="00E81D4C">
              <w:rPr>
                <w:rFonts w:cs="Arial"/>
              </w:rPr>
              <w:t xml:space="preserve"> Portfolio</w:t>
            </w:r>
            <w:r w:rsidR="004A5AE3">
              <w:rPr>
                <w:rFonts w:cs="Arial"/>
              </w:rPr>
              <w:t>.</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0C1FEB">
        <w:trPr>
          <w:trHeight w:hRule="exact" w:val="580"/>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3E9038B6" w:rsidR="000C1FEB" w:rsidRDefault="004A5AE3" w:rsidP="004A5AE3">
            <w:pPr>
              <w:rPr>
                <w:rFonts w:cs="Arial"/>
                <w:b/>
              </w:rPr>
            </w:pPr>
            <w:r>
              <w:rPr>
                <w:rFonts w:cs="Arial"/>
                <w:color w:val="000000"/>
              </w:rPr>
              <w:t>Neil Collinson</w:t>
            </w:r>
            <w:r w:rsidR="008F74D5">
              <w:rPr>
                <w:rFonts w:cs="Arial"/>
                <w:color w:val="000000"/>
              </w:rPr>
              <w:t xml:space="preserve"> – NPWS </w:t>
            </w:r>
            <w:r>
              <w:rPr>
                <w:rFonts w:cs="Arial"/>
                <w:color w:val="000000"/>
              </w:rPr>
              <w:t>Capability Delivery</w:t>
            </w:r>
            <w:r w:rsidR="008F74D5">
              <w:rPr>
                <w:rFonts w:cs="Arial"/>
                <w:color w:val="000000"/>
              </w:rPr>
              <w:t xml:space="preserve"> Manager</w:t>
            </w:r>
            <w:r w:rsidR="00780F76">
              <w:rPr>
                <w:rFonts w:cs="Arial"/>
                <w:color w:val="000000"/>
              </w:rPr>
              <w:t xml:space="preserve"> </w:t>
            </w:r>
            <w:r w:rsidR="00777580">
              <w:rPr>
                <w:rFonts w:cs="Arial"/>
                <w:color w:val="000000"/>
              </w:rPr>
              <w:t>/</w:t>
            </w:r>
            <w:r w:rsidR="00780F76">
              <w:rPr>
                <w:rFonts w:cs="Arial"/>
                <w:color w:val="000000"/>
              </w:rPr>
              <w:t xml:space="preserve"> Mike Whalley </w:t>
            </w:r>
            <w:r w:rsidR="00777580">
              <w:rPr>
                <w:rFonts w:cs="Arial"/>
                <w:color w:val="000000"/>
              </w:rPr>
              <w:t xml:space="preserve">– </w:t>
            </w:r>
            <w:r w:rsidR="00780F76">
              <w:rPr>
                <w:rFonts w:cs="Arial"/>
                <w:color w:val="000000"/>
              </w:rPr>
              <w:t xml:space="preserve">Lancashire </w:t>
            </w:r>
            <w:r w:rsidR="00777580">
              <w:rPr>
                <w:rFonts w:cs="Arial"/>
                <w:color w:val="000000"/>
              </w:rPr>
              <w:t>Procurement Officer</w:t>
            </w:r>
          </w:p>
        </w:tc>
      </w:tr>
      <w:tr w:rsidR="000C1FEB" w:rsidRPr="00126D49" w14:paraId="6196DAF8" w14:textId="77777777" w:rsidTr="006D7DCD">
        <w:trPr>
          <w:trHeight w:hRule="exact" w:val="1694"/>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38996832" w:rsidR="000C1FEB" w:rsidRDefault="00686E44" w:rsidP="004F3602">
            <w:pPr>
              <w:jc w:val="both"/>
              <w:rPr>
                <w:rFonts w:cs="Arial"/>
                <w:b/>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w:t>
            </w:r>
            <w:r w:rsidR="006D7DCD" w:rsidRPr="006D7DCD">
              <w:rPr>
                <w:rFonts w:cs="Arial"/>
                <w:bCs/>
              </w:rPr>
              <w:t xml:space="preserve">of </w:t>
            </w:r>
            <w:r w:rsidR="00C906AC">
              <w:rPr>
                <w:rFonts w:cs="Arial"/>
                <w:bCs/>
              </w:rPr>
              <w:t>the next</w:t>
            </w:r>
            <w:r w:rsidR="006D7DCD" w:rsidRPr="006D7DCD">
              <w:rPr>
                <w:rFonts w:cs="Arial"/>
                <w:bCs/>
              </w:rPr>
              <w:t xml:space="preserve"> NPWS ‘Meaning &amp; Purpose’ film, via Inner Eye Productions </w:t>
            </w:r>
            <w:r w:rsidR="006D7DCD">
              <w:rPr>
                <w:rFonts w:cs="Arial"/>
                <w:bCs/>
              </w:rPr>
              <w:t xml:space="preserve">Ltd </w:t>
            </w:r>
            <w:r w:rsidR="006D7DCD" w:rsidRPr="006D7DCD">
              <w:rPr>
                <w:rFonts w:cs="Arial"/>
                <w:bCs/>
              </w:rPr>
              <w:t>for the period 12 Sept 2022 to 31 March 2023</w:t>
            </w:r>
            <w:r w:rsidR="004A5AE3">
              <w:rPr>
                <w:rFonts w:cs="Arial"/>
                <w:bCs/>
              </w:rPr>
              <w:t>.</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352B3996" w:rsidR="000C1FEB" w:rsidRDefault="004A7FE9" w:rsidP="006D075F">
            <w:pPr>
              <w:rPr>
                <w:rFonts w:cs="Arial"/>
                <w:b/>
              </w:rPr>
            </w:pPr>
            <w:r>
              <w:rPr>
                <w:rFonts w:cs="Arial"/>
              </w:rPr>
              <w:t>2</w:t>
            </w:r>
            <w:r w:rsidR="006D6BAA">
              <w:rPr>
                <w:rFonts w:cs="Arial"/>
              </w:rPr>
              <w:t>2 August</w:t>
            </w:r>
            <w:r w:rsidR="00780F76">
              <w:rPr>
                <w:rFonts w:cs="Arial"/>
              </w:rPr>
              <w:t xml:space="preserve"> </w:t>
            </w:r>
            <w:r w:rsidR="006D6BAA">
              <w:rPr>
                <w:rFonts w:cs="Arial"/>
              </w:rPr>
              <w:t>2022</w:t>
            </w:r>
          </w:p>
        </w:tc>
      </w:tr>
    </w:tbl>
    <w:p w14:paraId="1F13596B" w14:textId="6CF1A675" w:rsidR="006B6303" w:rsidRPr="00126D49" w:rsidRDefault="00780F76" w:rsidP="006B6303">
      <w:pPr>
        <w:jc w:val="center"/>
        <w:rPr>
          <w:b/>
          <w:color w:val="666699"/>
          <w:sz w:val="22"/>
          <w:szCs w:val="22"/>
        </w:rPr>
      </w:pPr>
      <w:r>
        <w:rPr>
          <w:b/>
          <w:color w:val="666699"/>
          <w:sz w:val="22"/>
          <w:szCs w:val="22"/>
        </w:rPr>
        <w:t xml:space="preserve"> </w:t>
      </w: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00686E44" w:rsidP="00686E44">
            <w:pPr>
              <w:autoSpaceDE w:val="0"/>
              <w:autoSpaceDN w:val="0"/>
              <w:adjustRightInd w:val="0"/>
              <w:jc w:val="both"/>
              <w:rPr>
                <w:rFonts w:cs="Arial"/>
                <w:b/>
                <w:u w:val="single"/>
              </w:rPr>
            </w:pPr>
            <w:r w:rsidRPr="007248E8">
              <w:rPr>
                <w:rFonts w:cs="Arial"/>
                <w:b/>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70EE8D52" w14:textId="26555801" w:rsidR="00201E4D" w:rsidRPr="00201E4D" w:rsidRDefault="008E5214" w:rsidP="00201E4D">
            <w:pPr>
              <w:pStyle w:val="Default"/>
              <w:rPr>
                <w:rFonts w:ascii="Arial" w:eastAsia="Calibri" w:hAnsi="Arial" w:cs="Arial"/>
                <w:color w:val="auto"/>
              </w:rPr>
            </w:pPr>
            <w:r w:rsidRPr="00201E4D">
              <w:rPr>
                <w:rFonts w:ascii="Arial" w:eastAsia="Calibri" w:hAnsi="Arial" w:cs="Arial"/>
                <w:color w:val="auto"/>
              </w:rPr>
              <w:t xml:space="preserve">The National Police Wellbeing Service (NPWS) wants to engage a </w:t>
            </w:r>
            <w:r w:rsidR="00201E4D" w:rsidRPr="00201E4D">
              <w:rPr>
                <w:rFonts w:ascii="Arial" w:eastAsia="Calibri" w:hAnsi="Arial" w:cs="Arial"/>
                <w:color w:val="auto"/>
              </w:rPr>
              <w:t>specialist</w:t>
            </w:r>
            <w:r w:rsidR="004A5AE3">
              <w:t xml:space="preserve"> </w:t>
            </w:r>
            <w:r w:rsidR="004A5AE3">
              <w:rPr>
                <w:rFonts w:ascii="Arial" w:eastAsia="Calibri" w:hAnsi="Arial" w:cs="Arial"/>
                <w:color w:val="auto"/>
              </w:rPr>
              <w:t xml:space="preserve">consultancy to </w:t>
            </w:r>
            <w:r w:rsidR="004A5AE3" w:rsidRPr="004A5AE3">
              <w:rPr>
                <w:rFonts w:ascii="Arial" w:eastAsia="Calibri" w:hAnsi="Arial" w:cs="Arial"/>
                <w:color w:val="auto"/>
              </w:rPr>
              <w:t>supply programme management services to support the delivery of the programme and capability model.</w:t>
            </w:r>
          </w:p>
          <w:p w14:paraId="109CE45A" w14:textId="77777777" w:rsidR="00201E4D" w:rsidRPr="00201E4D" w:rsidRDefault="00201E4D" w:rsidP="00201E4D">
            <w:pPr>
              <w:pStyle w:val="Default"/>
              <w:rPr>
                <w:rFonts w:ascii="Arial" w:eastAsia="Calibri" w:hAnsi="Arial" w:cs="Arial"/>
                <w:color w:val="auto"/>
              </w:rPr>
            </w:pPr>
          </w:p>
          <w:p w14:paraId="7495ADB3" w14:textId="37E9E0EA" w:rsidR="004A5AE3" w:rsidRPr="00A91608" w:rsidRDefault="004A5AE3" w:rsidP="004A5AE3">
            <w:pPr>
              <w:pStyle w:val="xxmsonormal"/>
              <w:spacing w:before="120" w:after="120" w:line="274" w:lineRule="auto"/>
              <w:rPr>
                <w:rFonts w:ascii="Arial" w:hAnsi="Arial" w:cs="Arial"/>
                <w:sz w:val="24"/>
                <w:szCs w:val="24"/>
              </w:rPr>
            </w:pPr>
            <w:r w:rsidRPr="00A91608">
              <w:rPr>
                <w:rFonts w:ascii="Arial" w:hAnsi="Arial" w:cs="Arial"/>
                <w:sz w:val="24"/>
                <w:szCs w:val="24"/>
              </w:rPr>
              <w:t>The supplier will provide programme management services at a strategic and corporate level in order to manage the delivery of a complex programme.</w:t>
            </w:r>
          </w:p>
          <w:p w14:paraId="4943D926" w14:textId="77777777" w:rsidR="00FF4D50" w:rsidRPr="00541DA5" w:rsidRDefault="00FF4D50" w:rsidP="00FF4D50">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00FF4D50" w:rsidP="00FF4D50">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sustainable Capability Model based on an experiential cycle of four phases that enable the delivery of the two strategic themes:</w:t>
            </w:r>
          </w:p>
          <w:p w14:paraId="3903A8D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Psychological Health &amp; Wellbeing;</w:t>
            </w:r>
          </w:p>
          <w:p w14:paraId="5C70840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Specialist Support.</w:t>
            </w:r>
          </w:p>
          <w:p w14:paraId="63854D5D" w14:textId="77777777" w:rsidR="00FF4D50" w:rsidRPr="00541DA5" w:rsidRDefault="00FF4D50" w:rsidP="00FF4D50">
            <w:pPr>
              <w:spacing w:before="120" w:after="120" w:line="274" w:lineRule="auto"/>
              <w:rPr>
                <w:rFonts w:cs="Arial"/>
              </w:rPr>
            </w:pPr>
            <w:r w:rsidRPr="00541DA5">
              <w:rPr>
                <w:rFonts w:cs="Arial"/>
              </w:rPr>
              <w:t>The overarching outcome is to deliver the vision and associated change and benefits of a holistic approach to wellbeing supporting Forces to sustainably grow and manage their workforce</w:t>
            </w:r>
            <w:r>
              <w:rPr>
                <w:rFonts w:cs="Arial"/>
              </w:rPr>
              <w:t>.</w:t>
            </w:r>
          </w:p>
          <w:p w14:paraId="0BF5E6AB" w14:textId="77777777" w:rsidR="00FF4D50" w:rsidRPr="005B1284" w:rsidRDefault="00FF4D50" w:rsidP="00FF4D50">
            <w:pPr>
              <w:spacing w:before="120" w:after="120" w:line="274" w:lineRule="auto"/>
              <w:rPr>
                <w:rFonts w:cs="Arial"/>
              </w:rPr>
            </w:pPr>
            <w:r>
              <w:rPr>
                <w:rFonts w:cs="Arial"/>
              </w:rPr>
              <w:t>The model has four phases</w:t>
            </w:r>
            <w:r w:rsidRPr="005B1284">
              <w:rPr>
                <w:rFonts w:cs="Arial"/>
              </w:rPr>
              <w:t>:</w:t>
            </w:r>
          </w:p>
          <w:p w14:paraId="739EE797"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Scan &amp; Develop</w:t>
            </w:r>
            <w:r w:rsidRPr="005B1284">
              <w:rPr>
                <w:rFonts w:ascii="Arial" w:hAnsi="Arial" w:cs="Arial"/>
              </w:rPr>
              <w:t xml:space="preserve"> – </w:t>
            </w:r>
            <w:r>
              <w:rPr>
                <w:rFonts w:ascii="Arial" w:hAnsi="Arial" w:cs="Arial"/>
              </w:rPr>
              <w:t>e</w:t>
            </w:r>
            <w:r w:rsidRPr="00E25B3B">
              <w:rPr>
                <w:rFonts w:ascii="Arial" w:hAnsi="Arial" w:cs="Arial"/>
              </w:rPr>
              <w:t>vidence based research and future capability development;</w:t>
            </w:r>
          </w:p>
          <w:p w14:paraId="322771E9"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lastRenderedPageBreak/>
              <w:t>Deliver</w:t>
            </w:r>
            <w:r>
              <w:rPr>
                <w:rFonts w:ascii="Arial" w:hAnsi="Arial" w:cs="Arial"/>
              </w:rPr>
              <w:t>y</w:t>
            </w:r>
            <w:r w:rsidRPr="005B1284">
              <w:rPr>
                <w:rFonts w:ascii="Arial" w:hAnsi="Arial" w:cs="Arial"/>
              </w:rPr>
              <w:t xml:space="preserve"> – </w:t>
            </w:r>
            <w:r w:rsidRPr="00E25B3B">
              <w:rPr>
                <w:rFonts w:ascii="Arial" w:hAnsi="Arial" w:cs="Arial"/>
              </w:rPr>
              <w:t>six, core live services and associated offers</w:t>
            </w:r>
          </w:p>
          <w:p w14:paraId="2E49BA68" w14:textId="77777777" w:rsidR="00FF4D50"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Assure</w:t>
            </w:r>
            <w:r>
              <w:rPr>
                <w:rFonts w:ascii="Arial" w:hAnsi="Arial" w:cs="Arial"/>
              </w:rPr>
              <w:t xml:space="preserve"> &amp; Evaluate - b</w:t>
            </w:r>
            <w:r w:rsidRPr="00E25B3B">
              <w:rPr>
                <w:rFonts w:ascii="Arial" w:hAnsi="Arial" w:cs="Arial"/>
              </w:rPr>
              <w:t>enefits realisation and supporting Business Case activities</w:t>
            </w:r>
            <w:r>
              <w:rPr>
                <w:rFonts w:ascii="Arial" w:hAnsi="Arial" w:cs="Arial"/>
              </w:rPr>
              <w:t>.</w:t>
            </w:r>
          </w:p>
          <w:p w14:paraId="5D80FB8D" w14:textId="77777777" w:rsidR="00FF4D50" w:rsidRPr="00E25B3B"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Communicate &amp; Engage - c</w:t>
            </w:r>
            <w:r w:rsidRPr="00E25B3B">
              <w:rPr>
                <w:rFonts w:ascii="Arial" w:hAnsi="Arial" w:cs="Arial"/>
              </w:rPr>
              <w:t>ritical activities to support the cultural change and embed wellbeing as daily business within forces and for individuals.</w:t>
            </w:r>
          </w:p>
          <w:p w14:paraId="788CD5C7" w14:textId="51E0C9D1" w:rsidR="006B6303" w:rsidRDefault="008F74D5" w:rsidP="00545E8D">
            <w:pPr>
              <w:jc w:val="both"/>
              <w:rPr>
                <w:rFonts w:cs="Arial"/>
              </w:rPr>
            </w:pPr>
            <w:r>
              <w:rPr>
                <w:rFonts w:cs="Arial"/>
              </w:rPr>
              <w:t>Delivery of the work will be through the existing NPWS Pro</w:t>
            </w:r>
            <w:r w:rsidR="00545E8D">
              <w:rPr>
                <w:rFonts w:cs="Arial"/>
              </w:rPr>
              <w:t>gramme governance arrangements.</w:t>
            </w:r>
          </w:p>
          <w:p w14:paraId="59EB35CA" w14:textId="77B814E6" w:rsidR="00726E5C" w:rsidRPr="00FB1ADE" w:rsidRDefault="00726E5C" w:rsidP="00545E8D">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230DBD83" w14:textId="77777777" w:rsidR="00686E44" w:rsidRPr="009151FD" w:rsidRDefault="00686E44" w:rsidP="00686E44">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00686E44" w:rsidP="00686E44">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00686E44" w:rsidP="00734AF3">
            <w:pPr>
              <w:rPr>
                <w:rFonts w:eastAsia="Times New Roman" w:cs="Arial"/>
              </w:rPr>
            </w:pPr>
            <w:r w:rsidRPr="009151FD">
              <w:rPr>
                <w:rFonts w:eastAsia="Times New Roman" w:cs="Arial"/>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00686E44" w:rsidP="00686E44">
            <w:pPr>
              <w:jc w:val="both"/>
              <w:rPr>
                <w:rFonts w:cs="Arial"/>
                <w:b/>
                <w:bCs/>
                <w:u w:val="single"/>
              </w:rPr>
            </w:pPr>
            <w:r>
              <w:rPr>
                <w:rFonts w:cs="Arial"/>
                <w:b/>
                <w:bCs/>
                <w:u w:val="single"/>
              </w:rPr>
              <w:t>The C</w:t>
            </w:r>
            <w:r w:rsidRPr="00CD6435">
              <w:rPr>
                <w:rFonts w:cs="Arial"/>
                <w:b/>
                <w:bCs/>
                <w:u w:val="single"/>
              </w:rPr>
              <w:t>osts</w:t>
            </w:r>
          </w:p>
          <w:p w14:paraId="59DCCCF2" w14:textId="77777777" w:rsidR="00686E44" w:rsidRDefault="00686E44" w:rsidP="00686E44">
            <w:pPr>
              <w:jc w:val="both"/>
              <w:rPr>
                <w:rFonts w:cs="Arial"/>
                <w:b/>
                <w:bCs/>
                <w:u w:val="single"/>
              </w:rPr>
            </w:pPr>
          </w:p>
          <w:p w14:paraId="06AF3C01" w14:textId="77777777" w:rsidR="00686E44" w:rsidRDefault="00686E44" w:rsidP="00686E44">
            <w:pPr>
              <w:jc w:val="both"/>
              <w:rPr>
                <w:rFonts w:cs="Arial"/>
                <w:bCs/>
              </w:rPr>
            </w:pPr>
            <w:r>
              <w:rPr>
                <w:rFonts w:cs="Arial"/>
                <w:bCs/>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65EB13A5" w14:textId="0BA07CE4" w:rsidR="00D10FC3" w:rsidRDefault="00D10FC3" w:rsidP="00D10FC3">
            <w:pPr>
              <w:jc w:val="both"/>
              <w:rPr>
                <w:rFonts w:cs="Arial"/>
              </w:rPr>
            </w:pPr>
            <w:r w:rsidRPr="004933B2">
              <w:rPr>
                <w:rFonts w:cs="Arial"/>
                <w:bCs/>
              </w:rPr>
              <w:t xml:space="preserve">With the Reed margin included, </w:t>
            </w:r>
            <w:r>
              <w:rPr>
                <w:rFonts w:cs="Arial"/>
                <w:bCs/>
              </w:rPr>
              <w:t xml:space="preserve">the project will be in the region of </w:t>
            </w:r>
            <w:r w:rsidR="00676975" w:rsidRPr="00676975">
              <w:rPr>
                <w:rFonts w:cs="Arial"/>
                <w:b/>
              </w:rPr>
              <w:t>£</w:t>
            </w:r>
            <w:r w:rsidR="006D6BAA">
              <w:rPr>
                <w:rFonts w:cs="Arial"/>
                <w:b/>
              </w:rPr>
              <w:t>72,060</w:t>
            </w:r>
            <w:r w:rsidR="00676975">
              <w:rPr>
                <w:rFonts w:cs="Arial"/>
                <w:bCs/>
              </w:rPr>
              <w:t xml:space="preserve"> </w:t>
            </w:r>
            <w:r>
              <w:rPr>
                <w:rFonts w:cs="Arial"/>
                <w:b/>
                <w:bCs/>
              </w:rPr>
              <w:t>(excl. VAT)</w:t>
            </w:r>
          </w:p>
          <w:p w14:paraId="065D8D37" w14:textId="77777777" w:rsidR="00D10FC3" w:rsidRDefault="00D10FC3" w:rsidP="00D10FC3">
            <w:pPr>
              <w:jc w:val="both"/>
              <w:rPr>
                <w:rFonts w:cs="Arial"/>
              </w:rPr>
            </w:pPr>
          </w:p>
          <w:p w14:paraId="4DFF3C83" w14:textId="77777777" w:rsidR="00D10FC3" w:rsidRDefault="00D10FC3" w:rsidP="00D10FC3">
            <w:pPr>
              <w:jc w:val="both"/>
              <w:rPr>
                <w:rFonts w:cs="Arial"/>
                <w:bCs/>
              </w:rPr>
            </w:pPr>
            <w:r>
              <w:rPr>
                <w:rFonts w:cs="Arial"/>
                <w:bCs/>
              </w:rPr>
              <w:t>The deliverables will be</w:t>
            </w:r>
            <w:r w:rsidRPr="00545E8D">
              <w:rPr>
                <w:rFonts w:cs="Arial"/>
                <w:bCs/>
              </w:rPr>
              <w:t>:</w:t>
            </w:r>
          </w:p>
          <w:p w14:paraId="4AA5A868" w14:textId="74610FFA" w:rsidR="00676975" w:rsidRDefault="00676975" w:rsidP="006D6BAA">
            <w:pPr>
              <w:pStyle w:val="ListParagraph"/>
              <w:numPr>
                <w:ilvl w:val="0"/>
                <w:numId w:val="14"/>
              </w:numPr>
              <w:spacing w:before="120" w:after="120" w:line="276" w:lineRule="auto"/>
              <w:rPr>
                <w:rFonts w:eastAsiaTheme="minorHAnsi" w:cs="Arial"/>
                <w:sz w:val="22"/>
                <w:szCs w:val="22"/>
              </w:rPr>
            </w:pPr>
            <w:r>
              <w:rPr>
                <w:rFonts w:cs="Arial"/>
              </w:rPr>
              <w:t xml:space="preserve">Work with </w:t>
            </w:r>
            <w:r w:rsidR="006D6BAA">
              <w:rPr>
                <w:rFonts w:cs="Arial"/>
              </w:rPr>
              <w:t>the National Police Wellbeing Service to create &amp; develop the storyline</w:t>
            </w:r>
          </w:p>
          <w:p w14:paraId="503A87CE" w14:textId="4D39D574" w:rsidR="00676975" w:rsidRDefault="006D6BAA" w:rsidP="006D6BAA">
            <w:pPr>
              <w:pStyle w:val="ListParagraph"/>
              <w:numPr>
                <w:ilvl w:val="0"/>
                <w:numId w:val="14"/>
              </w:numPr>
              <w:spacing w:before="120" w:after="120" w:line="276" w:lineRule="auto"/>
              <w:rPr>
                <w:rFonts w:cs="Arial"/>
              </w:rPr>
            </w:pPr>
            <w:r>
              <w:rPr>
                <w:rFonts w:cs="Arial"/>
              </w:rPr>
              <w:t>C</w:t>
            </w:r>
            <w:r w:rsidRPr="006D6BAA">
              <w:rPr>
                <w:rFonts w:cs="Arial"/>
              </w:rPr>
              <w:t>reate a second film that focuses on the next professional stage of “Alfie” and the challenges and opportunities he is facing at work and in his personal life</w:t>
            </w:r>
          </w:p>
          <w:p w14:paraId="7078C47F" w14:textId="59989285" w:rsidR="00676975" w:rsidRDefault="006D6BAA" w:rsidP="006D6BAA">
            <w:pPr>
              <w:pStyle w:val="ListParagraph"/>
              <w:numPr>
                <w:ilvl w:val="0"/>
                <w:numId w:val="14"/>
              </w:numPr>
              <w:spacing w:before="120" w:after="120" w:line="276" w:lineRule="auto"/>
              <w:rPr>
                <w:rFonts w:cs="Arial"/>
              </w:rPr>
            </w:pPr>
            <w:r w:rsidRPr="006D6BAA">
              <w:rPr>
                <w:rFonts w:cs="Arial"/>
              </w:rPr>
              <w:t>The film should act as a platform to encourage officers and staff to reflect on themselves and thinking differently about others</w:t>
            </w:r>
          </w:p>
          <w:p w14:paraId="64173418" w14:textId="05F60E99" w:rsidR="00676975" w:rsidRDefault="006D6BAA" w:rsidP="006D6BAA">
            <w:pPr>
              <w:pStyle w:val="ListParagraph"/>
              <w:numPr>
                <w:ilvl w:val="0"/>
                <w:numId w:val="14"/>
              </w:numPr>
              <w:spacing w:before="120" w:after="120" w:line="276" w:lineRule="auto"/>
              <w:rPr>
                <w:rFonts w:cs="Arial"/>
              </w:rPr>
            </w:pPr>
            <w:r w:rsidRPr="006D6BAA">
              <w:rPr>
                <w:rFonts w:cs="Arial"/>
              </w:rPr>
              <w:t xml:space="preserve">The film should encourage discussion and debate on how systems and process could work better. </w:t>
            </w:r>
          </w:p>
          <w:p w14:paraId="07550260" w14:textId="684D4F38" w:rsidR="006D6BAA" w:rsidRPr="006D6BAA" w:rsidRDefault="006D6BAA" w:rsidP="006D6BAA">
            <w:pPr>
              <w:pStyle w:val="ListParagraph"/>
              <w:numPr>
                <w:ilvl w:val="0"/>
                <w:numId w:val="14"/>
              </w:numPr>
              <w:spacing w:before="120" w:after="120" w:line="276" w:lineRule="auto"/>
              <w:rPr>
                <w:rFonts w:cs="Arial"/>
              </w:rPr>
            </w:pPr>
            <w:r w:rsidRPr="006D6BAA">
              <w:rPr>
                <w:rFonts w:cs="Arial"/>
              </w:rPr>
              <w:t>Provide a summary or trailer film that can be used in social media and publicity clips, or potentially in presentations and training sessions.</w:t>
            </w:r>
          </w:p>
          <w:p w14:paraId="0131305A" w14:textId="77777777" w:rsidR="006D6BAA" w:rsidRDefault="006D6BAA" w:rsidP="006D6BAA">
            <w:pPr>
              <w:pStyle w:val="ListParagraph"/>
              <w:numPr>
                <w:ilvl w:val="0"/>
                <w:numId w:val="14"/>
              </w:numPr>
              <w:spacing w:after="200" w:line="276" w:lineRule="auto"/>
              <w:rPr>
                <w:rFonts w:cs="Arial"/>
              </w:rPr>
            </w:pPr>
            <w:r>
              <w:rPr>
                <w:rFonts w:cs="Arial"/>
              </w:rPr>
              <w:t>Produce a full, 15-20min film.</w:t>
            </w:r>
          </w:p>
          <w:p w14:paraId="69367593" w14:textId="69EBE515" w:rsidR="00676975" w:rsidRDefault="006D6BAA" w:rsidP="006D6BAA">
            <w:pPr>
              <w:pStyle w:val="ListParagraph"/>
              <w:numPr>
                <w:ilvl w:val="0"/>
                <w:numId w:val="14"/>
              </w:numPr>
              <w:spacing w:before="120" w:after="120" w:line="276" w:lineRule="auto"/>
              <w:rPr>
                <w:rFonts w:cs="Arial"/>
              </w:rPr>
            </w:pPr>
            <w:r w:rsidRPr="006D6BAA">
              <w:rPr>
                <w:rFonts w:cs="Arial"/>
              </w:rPr>
              <w:t>The film should leave Officers and Police Staff a good understanding of the importance of wellbeing in the workplace and a knowledge of the NPWS</w:t>
            </w:r>
          </w:p>
          <w:p w14:paraId="7DB9D5A2" w14:textId="18A5CECE" w:rsidR="006D6BAA" w:rsidRPr="006D6BAA" w:rsidRDefault="006D6BAA" w:rsidP="006D6BAA">
            <w:pPr>
              <w:pStyle w:val="ListParagraph"/>
              <w:spacing w:before="120" w:after="120" w:line="276" w:lineRule="auto"/>
              <w:rPr>
                <w:rFonts w:cs="Arial"/>
              </w:rPr>
            </w:pPr>
          </w:p>
          <w:p w14:paraId="2E8F2BC6" w14:textId="77777777" w:rsidR="00D10FC3" w:rsidRDefault="00D10FC3" w:rsidP="00D10FC3">
            <w:pPr>
              <w:jc w:val="both"/>
              <w:rPr>
                <w:rFonts w:cs="Arial"/>
                <w:bCs/>
              </w:rPr>
            </w:pPr>
            <w:r w:rsidRPr="00545E8D">
              <w:rPr>
                <w:rFonts w:cs="Arial"/>
                <w:bCs/>
              </w:rPr>
              <w:lastRenderedPageBreak/>
              <w:t xml:space="preserve">Fees are exclusive of </w:t>
            </w:r>
            <w:r>
              <w:rPr>
                <w:rFonts w:cs="Arial"/>
                <w:bCs/>
              </w:rPr>
              <w:t>VAT.</w:t>
            </w:r>
          </w:p>
          <w:p w14:paraId="6075051D" w14:textId="04521673" w:rsidR="00545E8D" w:rsidRDefault="00545E8D" w:rsidP="00545E8D">
            <w:pPr>
              <w:jc w:val="both"/>
              <w:rPr>
                <w:rFonts w:cs="Arial"/>
                <w:bCs/>
              </w:rPr>
            </w:pPr>
          </w:p>
          <w:p w14:paraId="05381C3D" w14:textId="2A30487A" w:rsidR="00726E5C" w:rsidRDefault="00545E8D" w:rsidP="00545E8D">
            <w:pPr>
              <w:pStyle w:val="Default"/>
              <w:rPr>
                <w:rFonts w:ascii="Arial" w:hAnsi="Arial" w:cs="Arial"/>
              </w:rPr>
            </w:pPr>
            <w:r>
              <w:rPr>
                <w:rFonts w:ascii="Arial" w:hAnsi="Arial" w:cs="Arial"/>
              </w:rPr>
              <w:t>The NPWS Programme will pay for the entire project.</w:t>
            </w:r>
            <w:r w:rsidR="00A91608">
              <w:rPr>
                <w:rFonts w:ascii="Arial" w:hAnsi="Arial" w:cs="Arial"/>
              </w:rPr>
              <w:t xml:space="preserve"> </w:t>
            </w:r>
            <w:r w:rsidR="006D6BAA">
              <w:rPr>
                <w:rFonts w:ascii="Arial" w:hAnsi="Arial" w:cs="Arial"/>
              </w:rPr>
              <w:t xml:space="preserve">Mike Whalley </w:t>
            </w:r>
            <w:r w:rsidR="00A91608">
              <w:rPr>
                <w:rFonts w:ascii="Arial" w:hAnsi="Arial" w:cs="Arial"/>
              </w:rPr>
              <w:t>in Lancashire Finance Dept can confirm the</w:t>
            </w:r>
            <w:r w:rsidR="00A8152B">
              <w:rPr>
                <w:rFonts w:ascii="Arial" w:hAnsi="Arial" w:cs="Arial"/>
              </w:rPr>
              <w:t xml:space="preserve"> money is available.</w:t>
            </w:r>
          </w:p>
          <w:p w14:paraId="2949C1C4" w14:textId="1CABC883" w:rsidR="001761D1" w:rsidRPr="005B460D" w:rsidRDefault="001761D1" w:rsidP="00545E8D">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0AA3FAAF" w14:textId="77777777" w:rsidR="00FB1ADE" w:rsidRDefault="00FB1ADE" w:rsidP="00FB1ADE">
            <w:pPr>
              <w:jc w:val="both"/>
              <w:rPr>
                <w:rFonts w:cs="Arial"/>
              </w:rPr>
            </w:pPr>
          </w:p>
          <w:p w14:paraId="469A7BBE" w14:textId="420FEB67" w:rsidR="007D0E5E" w:rsidRDefault="00545E8D" w:rsidP="001761D1">
            <w:pPr>
              <w:pStyle w:val="Default"/>
              <w:rPr>
                <w:rFonts w:ascii="Arial" w:hAnsi="Arial" w:cs="Arial"/>
              </w:rPr>
            </w:pPr>
            <w:r w:rsidRPr="001761D1">
              <w:rPr>
                <w:rFonts w:ascii="Arial" w:hAnsi="Arial" w:cs="Arial"/>
              </w:rPr>
              <w:t xml:space="preserve">This is an opportunity </w:t>
            </w:r>
            <w:r w:rsidR="00100316" w:rsidRPr="001761D1">
              <w:rPr>
                <w:rFonts w:ascii="Arial" w:hAnsi="Arial" w:cs="Arial"/>
              </w:rPr>
              <w:t xml:space="preserve">for the </w:t>
            </w:r>
            <w:r w:rsidR="00100316" w:rsidRPr="00FF4D50">
              <w:rPr>
                <w:rFonts w:ascii="Arial" w:hAnsi="Arial" w:cs="Arial"/>
              </w:rPr>
              <w:t>NPWS</w:t>
            </w:r>
            <w:r w:rsidR="00FF4D50">
              <w:rPr>
                <w:rFonts w:ascii="Arial" w:hAnsi="Arial" w:cs="Arial"/>
              </w:rPr>
              <w:t xml:space="preserve"> Programme to </w:t>
            </w:r>
            <w:r w:rsidR="0032685F">
              <w:rPr>
                <w:rFonts w:ascii="Arial" w:hAnsi="Arial" w:cs="Arial"/>
              </w:rPr>
              <w:t xml:space="preserve">utilse a specialist provider to </w:t>
            </w:r>
            <w:r w:rsidR="007D0E5E">
              <w:rPr>
                <w:rFonts w:ascii="Arial" w:hAnsi="Arial" w:cs="Arial"/>
              </w:rPr>
              <w:t xml:space="preserve">lead on the development and delivery of a critical </w:t>
            </w:r>
            <w:r w:rsidR="00676975">
              <w:rPr>
                <w:rFonts w:ascii="Arial" w:hAnsi="Arial" w:cs="Arial"/>
              </w:rPr>
              <w:t>Police Covenant and Wellbeing related activity</w:t>
            </w:r>
            <w:r w:rsidR="007D0E5E">
              <w:rPr>
                <w:rFonts w:ascii="Arial" w:hAnsi="Arial" w:cs="Arial"/>
              </w:rPr>
              <w:t>. Important to progress at pace a</w:t>
            </w:r>
            <w:r w:rsidR="00676975">
              <w:rPr>
                <w:rFonts w:ascii="Arial" w:hAnsi="Arial" w:cs="Arial"/>
              </w:rPr>
              <w:t>s directed by the Police Covenant Oversight Board.</w:t>
            </w:r>
            <w:r w:rsidR="007D0E5E">
              <w:rPr>
                <w:rFonts w:ascii="Arial" w:hAnsi="Arial" w:cs="Arial"/>
              </w:rPr>
              <w:t xml:space="preserve"> </w:t>
            </w:r>
          </w:p>
          <w:p w14:paraId="4FB79AED" w14:textId="51BF5CE6" w:rsidR="007D0E5E" w:rsidRDefault="007D0E5E" w:rsidP="001761D1">
            <w:pPr>
              <w:pStyle w:val="Default"/>
              <w:rPr>
                <w:rFonts w:ascii="Arial" w:hAnsi="Arial" w:cs="Arial"/>
              </w:rPr>
            </w:pPr>
          </w:p>
          <w:p w14:paraId="4FD4B130" w14:textId="700B5611" w:rsidR="001761D1" w:rsidRPr="005B460D" w:rsidRDefault="007D0E5E" w:rsidP="007D0E5E">
            <w:pPr>
              <w:spacing w:before="120" w:after="120" w:line="276" w:lineRule="auto"/>
              <w:rPr>
                <w:rFonts w:cs="Arial"/>
              </w:rPr>
            </w:pPr>
            <w:r>
              <w:rPr>
                <w:rFonts w:cs="Arial"/>
              </w:rPr>
              <w:t xml:space="preserve">Opportunity to utilse a partner with a </w:t>
            </w:r>
            <w:r w:rsidRPr="007D0E5E">
              <w:rPr>
                <w:rFonts w:cs="Arial"/>
              </w:rPr>
              <w:t>proven track record of working in a national policing and</w:t>
            </w:r>
            <w:r>
              <w:rPr>
                <w:rFonts w:cs="Arial"/>
              </w:rPr>
              <w:t xml:space="preserve"> emergency services environment that also has e</w:t>
            </w:r>
            <w:r w:rsidRPr="00023A20">
              <w:rPr>
                <w:rFonts w:cs="Arial"/>
              </w:rPr>
              <w:t>xperience delivering national, psychological health and wellbeing</w:t>
            </w:r>
            <w:r>
              <w:rPr>
                <w:rFonts w:cs="Arial"/>
              </w:rPr>
              <w:t xml:space="preserve"> projects and services.</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6A22A6">
        <w:tc>
          <w:tcPr>
            <w:tcW w:w="10260" w:type="dxa"/>
            <w:tcBorders>
              <w:bottom w:val="single" w:sz="12" w:space="0" w:color="666699"/>
            </w:tcBorders>
          </w:tcPr>
          <w:p w14:paraId="76B86C18" w14:textId="77777777" w:rsidR="00100316" w:rsidRDefault="00100316" w:rsidP="00100316">
            <w:pPr>
              <w:rPr>
                <w:rFonts w:cs="Arial"/>
              </w:rPr>
            </w:pPr>
          </w:p>
          <w:p w14:paraId="170DC2EC" w14:textId="77777777" w:rsidR="00D10FC3" w:rsidRDefault="00D10FC3" w:rsidP="00D10FC3">
            <w:pPr>
              <w:rPr>
                <w:rFonts w:cs="Arial"/>
              </w:rPr>
            </w:pPr>
            <w:r>
              <w:rPr>
                <w:rFonts w:cs="Arial"/>
              </w:rPr>
              <w:t xml:space="preserve">Lancashire is responsible for this element of the programme, along with the College of Policing, for the successful delivery of the NPWS. </w:t>
            </w:r>
          </w:p>
          <w:p w14:paraId="578E0659" w14:textId="58787DDA" w:rsidR="00E3171A" w:rsidRPr="00BC5FFF" w:rsidRDefault="00686E44" w:rsidP="0032685F">
            <w:pPr>
              <w:rPr>
                <w:rFonts w:cs="Arial"/>
              </w:rPr>
            </w:pPr>
            <w:r>
              <w:rPr>
                <w:rFonts w:eastAsia="Times New Roman"/>
              </w:rPr>
              <w:t xml:space="preserve">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6A22A6">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3DC37DAD" w14:textId="2E3423B3" w:rsidR="00E3171A" w:rsidRDefault="002D5A3E" w:rsidP="006A22A6">
            <w:pPr>
              <w:jc w:val="both"/>
              <w:rPr>
                <w:rFonts w:cs="Arial"/>
              </w:rPr>
            </w:pPr>
            <w:r>
              <w:rPr>
                <w:rFonts w:eastAsia="Times New Roman"/>
              </w:rPr>
              <w:t xml:space="preserve">This is an essential area of business and ultimately will impact on </w:t>
            </w:r>
            <w:r w:rsidR="00726E5C">
              <w:rPr>
                <w:rFonts w:eastAsia="Times New Roman"/>
              </w:rPr>
              <w:t>the performance, morale, retention and recruitment of officers.</w:t>
            </w:r>
          </w:p>
          <w:p w14:paraId="0FB92AE5" w14:textId="77777777" w:rsidR="00E3171A" w:rsidRPr="00126D49" w:rsidRDefault="00E3171A" w:rsidP="006A22A6">
            <w:pPr>
              <w:jc w:val="both"/>
              <w:rPr>
                <w:rFonts w:cs="Arial"/>
              </w:rPr>
            </w:pP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F8BF755">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6B6303" w:rsidRPr="00126D49" w14:paraId="4F75B17A" w14:textId="77777777" w:rsidTr="2F8BF755">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1BC190F4" w:rsidR="0032685F" w:rsidRDefault="0032685F" w:rsidP="00FF1A93">
            <w:pPr>
              <w:jc w:val="both"/>
              <w:rPr>
                <w:rFonts w:cs="Arial"/>
                <w:bCs/>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w:t>
            </w:r>
            <w:r w:rsidR="00676975" w:rsidRPr="002765C5">
              <w:rPr>
                <w:rFonts w:cs="Arial"/>
                <w:bCs/>
              </w:rPr>
              <w:t xml:space="preserve"> of </w:t>
            </w:r>
            <w:r w:rsidR="006D6BAA">
              <w:rPr>
                <w:rFonts w:cs="Arial"/>
                <w:bCs/>
              </w:rPr>
              <w:t>Part 2 of the NPWS ‘Meaning &amp; Purpose’ film,</w:t>
            </w:r>
            <w:r w:rsidR="00676975">
              <w:rPr>
                <w:rFonts w:cs="Arial"/>
                <w:bCs/>
              </w:rPr>
              <w:t xml:space="preserve"> via </w:t>
            </w:r>
            <w:r w:rsidR="006D6BAA">
              <w:rPr>
                <w:rFonts w:cs="Arial"/>
                <w:bCs/>
              </w:rPr>
              <w:t xml:space="preserve">Inner Eye Productions </w:t>
            </w:r>
            <w:r w:rsidR="006D7DCD">
              <w:rPr>
                <w:rFonts w:cs="Arial"/>
                <w:bCs/>
              </w:rPr>
              <w:t xml:space="preserve">Ltd </w:t>
            </w:r>
            <w:r w:rsidR="00676975">
              <w:rPr>
                <w:rFonts w:cs="Arial"/>
                <w:bCs/>
              </w:rPr>
              <w:t>f</w:t>
            </w:r>
            <w:r w:rsidR="00676975" w:rsidRPr="002D5A3E">
              <w:rPr>
                <w:rFonts w:cs="Arial"/>
                <w:bCs/>
              </w:rPr>
              <w:t xml:space="preserve">or the period </w:t>
            </w:r>
            <w:r w:rsidR="006D6BAA">
              <w:rPr>
                <w:rFonts w:cs="Arial"/>
                <w:bCs/>
              </w:rPr>
              <w:t>12 Sept</w:t>
            </w:r>
            <w:r w:rsidR="00676975">
              <w:rPr>
                <w:rFonts w:cs="Arial"/>
                <w:bCs/>
              </w:rPr>
              <w:t xml:space="preserve"> </w:t>
            </w:r>
            <w:r w:rsidR="00676975" w:rsidRPr="002D5A3E">
              <w:rPr>
                <w:rFonts w:cs="Arial"/>
                <w:bCs/>
              </w:rPr>
              <w:t>202</w:t>
            </w:r>
            <w:r w:rsidR="00676975">
              <w:rPr>
                <w:rFonts w:cs="Arial"/>
                <w:bCs/>
              </w:rPr>
              <w:t>2 to 31 March 2023.</w:t>
            </w:r>
          </w:p>
          <w:p w14:paraId="22542316" w14:textId="10D2CB60" w:rsidR="00C74865" w:rsidRDefault="00C74865" w:rsidP="00FF1A93">
            <w:pPr>
              <w:jc w:val="both"/>
              <w:rPr>
                <w:rFonts w:cs="Arial"/>
                <w:bCs/>
              </w:rPr>
            </w:pPr>
          </w:p>
          <w:p w14:paraId="61A0CFFD" w14:textId="4BAA112F" w:rsidR="2F8BF755" w:rsidRDefault="2F8BF755" w:rsidP="2F8BF755">
            <w:pPr>
              <w:jc w:val="both"/>
            </w:pPr>
            <w:r w:rsidRPr="2F8BF755">
              <w:rPr>
                <w:b/>
                <w:bCs/>
              </w:rPr>
              <w:t>CFO:</w:t>
            </w:r>
            <w:r>
              <w:br/>
              <w:t>Framework applied and grant funded. Approved.</w:t>
            </w:r>
          </w:p>
          <w:p w14:paraId="776742AC" w14:textId="7D7B0C11" w:rsidR="0032685F" w:rsidRPr="00FF1A93" w:rsidRDefault="0032685F" w:rsidP="00562D76">
            <w:pPr>
              <w:jc w:val="both"/>
              <w:rPr>
                <w:rFonts w:cs="Arial"/>
                <w:bCs/>
              </w:rPr>
            </w:pPr>
          </w:p>
        </w:tc>
      </w:tr>
    </w:tbl>
    <w:p w14:paraId="71266BDC" w14:textId="77777777"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00181B4A">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181B4A">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00181B4A">
        <w:trPr>
          <w:jc w:val="center"/>
        </w:trPr>
        <w:tc>
          <w:tcPr>
            <w:tcW w:w="10263"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181B4A">
        <w:trPr>
          <w:jc w:val="center"/>
        </w:trPr>
        <w:tc>
          <w:tcPr>
            <w:tcW w:w="10263"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176F66A9"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85A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" adj="12071" fillcolor="#5b9bd5" strokecolor="#41719c" strokeweight="1pt">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30F08DE2"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780F76">
                    <w:rPr>
                      <w:rFonts w:cs="Arial"/>
                      <w:b/>
                      <w:sz w:val="18"/>
                      <w:szCs w:val="19"/>
                    </w:rPr>
                    <w:t xml:space="preserve">Mike Whalley </w:t>
                  </w:r>
                  <w:r w:rsidR="007C1B6B">
                    <w:rPr>
                      <w:rFonts w:cs="Arial"/>
                      <w:b/>
                      <w:sz w:val="18"/>
                      <w:szCs w:val="19"/>
                    </w:rPr>
                    <w:t>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0032685F" w:rsidP="00513CCC">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4064D6F2" w:rsidR="00181B4A" w:rsidRDefault="00181B4A" w:rsidP="006B6303">
      <w:pPr>
        <w:jc w:val="both"/>
        <w:rPr>
          <w:rFonts w:cs="Arial"/>
          <w:sz w:val="22"/>
          <w:szCs w:val="22"/>
        </w:rPr>
      </w:pPr>
    </w:p>
    <w:p w14:paraId="7796E5F1" w14:textId="73003B32" w:rsidR="004A7FE9" w:rsidRDefault="004A7FE9" w:rsidP="006B6303">
      <w:pPr>
        <w:jc w:val="both"/>
        <w:rPr>
          <w:rFonts w:cs="Arial"/>
          <w:sz w:val="22"/>
          <w:szCs w:val="22"/>
        </w:rPr>
      </w:pPr>
    </w:p>
    <w:p w14:paraId="6AEBD5B0" w14:textId="7471A9C2" w:rsidR="004A7FE9" w:rsidRDefault="004A7FE9" w:rsidP="006B6303">
      <w:pPr>
        <w:jc w:val="both"/>
        <w:rPr>
          <w:rFonts w:cs="Arial"/>
          <w:sz w:val="22"/>
          <w:szCs w:val="22"/>
        </w:rPr>
      </w:pPr>
    </w:p>
    <w:p w14:paraId="478A7C2D" w14:textId="26CA9833" w:rsidR="004A7FE9" w:rsidRDefault="004A7FE9" w:rsidP="006B6303">
      <w:pPr>
        <w:jc w:val="both"/>
        <w:rPr>
          <w:rFonts w:cs="Arial"/>
          <w:sz w:val="22"/>
          <w:szCs w:val="22"/>
        </w:rPr>
      </w:pPr>
    </w:p>
    <w:p w14:paraId="453DABCD" w14:textId="69F4B80E" w:rsidR="004A7FE9" w:rsidRDefault="004A7FE9" w:rsidP="006B6303">
      <w:pPr>
        <w:jc w:val="both"/>
        <w:rPr>
          <w:rFonts w:cs="Arial"/>
          <w:sz w:val="22"/>
          <w:szCs w:val="22"/>
        </w:rPr>
      </w:pPr>
    </w:p>
    <w:p w14:paraId="6C45D018" w14:textId="4D4D0ED8" w:rsidR="004A7FE9" w:rsidRDefault="004A7FE9" w:rsidP="006B6303">
      <w:pPr>
        <w:jc w:val="both"/>
        <w:rPr>
          <w:rFonts w:cs="Arial"/>
          <w:sz w:val="22"/>
          <w:szCs w:val="22"/>
        </w:rPr>
      </w:pPr>
    </w:p>
    <w:p w14:paraId="203F647D" w14:textId="3AFED817" w:rsidR="004A7FE9" w:rsidRDefault="004A7FE9" w:rsidP="006B6303">
      <w:pPr>
        <w:jc w:val="both"/>
        <w:rPr>
          <w:rFonts w:cs="Arial"/>
          <w:sz w:val="22"/>
          <w:szCs w:val="22"/>
        </w:rPr>
      </w:pPr>
    </w:p>
    <w:p w14:paraId="5DB4CB89" w14:textId="77777777" w:rsidR="004A7FE9" w:rsidRDefault="004A7FE9"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2F8BF755">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2F8BF755">
        <w:trPr>
          <w:trHeight w:val="2218"/>
        </w:trPr>
        <w:tc>
          <w:tcPr>
            <w:tcW w:w="5130" w:type="dxa"/>
            <w:tcBorders>
              <w:bottom w:val="single" w:sz="12" w:space="0" w:color="666699"/>
            </w:tcBorders>
          </w:tcPr>
          <w:p w14:paraId="3481C3E9" w14:textId="772A44A6" w:rsidR="00686E44"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14:paraId="59817FB2" w14:textId="77777777" w:rsidR="00777580" w:rsidRDefault="00777580" w:rsidP="006A22A6">
            <w:pPr>
              <w:shd w:val="clear" w:color="auto" w:fill="FFFFFF"/>
              <w:jc w:val="both"/>
              <w:rPr>
                <w:rFonts w:cs="Arial"/>
                <w:bCs/>
                <w:lang w:val="en"/>
              </w:rPr>
            </w:pPr>
          </w:p>
          <w:p w14:paraId="2045B681" w14:textId="779B8B73" w:rsidR="00780F76" w:rsidRDefault="00676975" w:rsidP="006A22A6">
            <w:pPr>
              <w:shd w:val="clear" w:color="auto" w:fill="FFFFFF"/>
              <w:jc w:val="both"/>
              <w:rPr>
                <w:rFonts w:cs="Arial"/>
                <w:bCs/>
                <w:lang w:val="en"/>
              </w:rPr>
            </w:pPr>
            <w:r w:rsidRPr="00F1114E">
              <w:rPr>
                <w:rFonts w:cs="Arial"/>
                <w:noProof/>
                <w:color w:val="000000"/>
              </w:rPr>
              <w:drawing>
                <wp:anchor distT="0" distB="0" distL="114300" distR="114300" simplePos="0" relativeHeight="251664384" behindDoc="1" locked="0" layoutInCell="1" allowOverlap="1" wp14:anchorId="73F18446" wp14:editId="1080BE40">
                  <wp:simplePos x="0" y="0"/>
                  <wp:positionH relativeFrom="column">
                    <wp:posOffset>-4445</wp:posOffset>
                  </wp:positionH>
                  <wp:positionV relativeFrom="paragraph">
                    <wp:posOffset>178435</wp:posOffset>
                  </wp:positionV>
                  <wp:extent cx="2040255" cy="857250"/>
                  <wp:effectExtent l="0" t="0" r="0" b="0"/>
                  <wp:wrapTight wrapText="bothSides">
                    <wp:wrapPolygon edited="0">
                      <wp:start x="0" y="0"/>
                      <wp:lineTo x="0" y="21120"/>
                      <wp:lineTo x="21378" y="21120"/>
                      <wp:lineTo x="213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025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F76">
              <w:rPr>
                <w:rFonts w:cs="Arial"/>
                <w:bCs/>
                <w:lang w:val="en"/>
              </w:rPr>
              <w:t>Signed:</w:t>
            </w:r>
            <w:r w:rsidR="003C3135">
              <w:rPr>
                <w:rFonts w:cs="Arial"/>
                <w:bCs/>
                <w:lang w:val="en"/>
              </w:rPr>
              <w:t xml:space="preserve"> </w:t>
            </w:r>
          </w:p>
          <w:p w14:paraId="20A5F4F6" w14:textId="77777777" w:rsidR="00780F76" w:rsidRDefault="00780F76" w:rsidP="006A22A6">
            <w:pPr>
              <w:shd w:val="clear" w:color="auto" w:fill="FFFFFF"/>
              <w:jc w:val="both"/>
              <w:rPr>
                <w:rFonts w:cs="Arial"/>
                <w:bCs/>
                <w:lang w:val="en"/>
              </w:rPr>
            </w:pPr>
          </w:p>
          <w:p w14:paraId="23109286" w14:textId="77777777" w:rsidR="003C3135" w:rsidRDefault="003C3135" w:rsidP="006A22A6">
            <w:pPr>
              <w:shd w:val="clear" w:color="auto" w:fill="FFFFFF"/>
              <w:jc w:val="both"/>
              <w:rPr>
                <w:rFonts w:cs="Arial"/>
                <w:bCs/>
                <w:lang w:val="en"/>
              </w:rPr>
            </w:pPr>
          </w:p>
          <w:p w14:paraId="05725A77" w14:textId="77777777" w:rsidR="003C3135" w:rsidRDefault="003C3135" w:rsidP="006A22A6">
            <w:pPr>
              <w:shd w:val="clear" w:color="auto" w:fill="FFFFFF"/>
              <w:jc w:val="both"/>
              <w:rPr>
                <w:rFonts w:cs="Arial"/>
                <w:bCs/>
                <w:lang w:val="en"/>
              </w:rPr>
            </w:pPr>
          </w:p>
          <w:p w14:paraId="57D4F5FA" w14:textId="77777777" w:rsidR="003C3135" w:rsidRDefault="003C3135" w:rsidP="006A22A6">
            <w:pPr>
              <w:shd w:val="clear" w:color="auto" w:fill="FFFFFF"/>
              <w:jc w:val="both"/>
              <w:rPr>
                <w:rFonts w:cs="Arial"/>
                <w:bCs/>
                <w:lang w:val="en"/>
              </w:rPr>
            </w:pPr>
          </w:p>
          <w:p w14:paraId="6D545E38" w14:textId="77777777" w:rsidR="003C3135" w:rsidRDefault="003C3135" w:rsidP="006A22A6">
            <w:pPr>
              <w:shd w:val="clear" w:color="auto" w:fill="FFFFFF"/>
              <w:jc w:val="both"/>
              <w:rPr>
                <w:rFonts w:cs="Arial"/>
                <w:bCs/>
                <w:lang w:val="en"/>
              </w:rPr>
            </w:pPr>
          </w:p>
          <w:p w14:paraId="252B8BA3" w14:textId="0262B2BC" w:rsidR="006B6303" w:rsidRPr="007B4E66" w:rsidRDefault="006B6303" w:rsidP="003C3135">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676975">
              <w:rPr>
                <w:rFonts w:cs="Arial"/>
                <w:bCs/>
                <w:lang w:val="en"/>
              </w:rPr>
              <w:t>2</w:t>
            </w:r>
            <w:r w:rsidR="006D7DCD">
              <w:rPr>
                <w:rFonts w:cs="Arial"/>
                <w:bCs/>
                <w:lang w:val="en"/>
              </w:rPr>
              <w:t>2</w:t>
            </w:r>
            <w:r w:rsidR="00676975">
              <w:rPr>
                <w:rFonts w:cs="Arial"/>
                <w:bCs/>
                <w:lang w:val="en"/>
              </w:rPr>
              <w:t xml:space="preserve"> </w:t>
            </w:r>
            <w:r w:rsidR="006D7DCD">
              <w:rPr>
                <w:rFonts w:cs="Arial"/>
                <w:bCs/>
                <w:lang w:val="en"/>
              </w:rPr>
              <w:t>August</w:t>
            </w:r>
            <w:r w:rsidR="00777580">
              <w:rPr>
                <w:rFonts w:cs="Arial"/>
                <w:bCs/>
                <w:lang w:val="en"/>
              </w:rPr>
              <w:t xml:space="preserve"> 2</w:t>
            </w:r>
            <w:r w:rsidR="002D5A3E">
              <w:rPr>
                <w:rFonts w:cs="Arial"/>
                <w:bCs/>
                <w:lang w:val="en"/>
              </w:rPr>
              <w:t>02</w:t>
            </w:r>
            <w:r w:rsidR="00780F76">
              <w:rPr>
                <w:rFonts w:cs="Arial"/>
                <w:bCs/>
                <w:lang w:val="en"/>
              </w:rPr>
              <w:t>2</w:t>
            </w:r>
          </w:p>
        </w:tc>
        <w:tc>
          <w:tcPr>
            <w:tcW w:w="5130" w:type="dxa"/>
            <w:tcBorders>
              <w:bottom w:val="single" w:sz="12" w:space="0" w:color="666699"/>
            </w:tcBorders>
          </w:tcPr>
          <w:p w14:paraId="07C251FB" w14:textId="4308BCBF" w:rsidR="006B6303" w:rsidRPr="007B4E66" w:rsidRDefault="006B6303" w:rsidP="006A22A6">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14:paraId="44CFBB30" w14:textId="77777777" w:rsidR="006B6303" w:rsidRPr="007B4E66" w:rsidRDefault="006B6303" w:rsidP="006A22A6">
            <w:pPr>
              <w:shd w:val="clear" w:color="auto" w:fill="FFFFFF"/>
              <w:jc w:val="both"/>
              <w:rPr>
                <w:rFonts w:cs="Arial"/>
                <w:bCs/>
                <w:lang w:val="en"/>
              </w:rPr>
            </w:pPr>
          </w:p>
          <w:p w14:paraId="2F78A2F0" w14:textId="164A373D" w:rsidR="2F8BF755" w:rsidRDefault="2F8BF755" w:rsidP="2F8BF755">
            <w:pPr>
              <w:spacing w:after="160" w:line="259" w:lineRule="auto"/>
              <w:jc w:val="both"/>
            </w:pPr>
            <w:r w:rsidRPr="2F8BF755">
              <w:rPr>
                <w:rFonts w:eastAsia="Arial" w:cs="Arial"/>
                <w:lang w:val="en"/>
              </w:rPr>
              <w:t>Role: CFO</w:t>
            </w:r>
          </w:p>
          <w:p w14:paraId="52F9952C" w14:textId="77777777" w:rsidR="005452B1" w:rsidRDefault="005452B1" w:rsidP="006A22A6">
            <w:pPr>
              <w:shd w:val="clear" w:color="auto" w:fill="FFFFFF"/>
              <w:jc w:val="both"/>
              <w:rPr>
                <w:rFonts w:cs="Arial"/>
                <w:bCs/>
                <w:lang w:val="en"/>
              </w:rPr>
            </w:pPr>
          </w:p>
          <w:p w14:paraId="4B83EE30" w14:textId="576EDF77" w:rsidR="00780F76" w:rsidRPr="00780F76" w:rsidRDefault="2F8BF755" w:rsidP="2F8BF755">
            <w:pPr>
              <w:shd w:val="clear" w:color="auto" w:fill="FFFFFF" w:themeFill="background1"/>
              <w:jc w:val="both"/>
              <w:rPr>
                <w:rFonts w:cs="Arial"/>
                <w:bCs/>
                <w:highlight w:val="yellow"/>
                <w:lang w:val="en"/>
              </w:rPr>
            </w:pPr>
            <w:r w:rsidRPr="2F8BF755">
              <w:rPr>
                <w:rFonts w:eastAsia="Arial" w:cs="Arial"/>
                <w:lang w:val="en"/>
              </w:rPr>
              <w:t xml:space="preserve">Signed: </w:t>
            </w:r>
          </w:p>
          <w:p w14:paraId="2E86CFE1" w14:textId="77777777" w:rsidR="00780F76" w:rsidRPr="00780F76" w:rsidRDefault="00780F76" w:rsidP="000D7347">
            <w:pPr>
              <w:shd w:val="clear" w:color="auto" w:fill="FFFFFF"/>
              <w:jc w:val="both"/>
              <w:rPr>
                <w:rFonts w:cs="Arial"/>
                <w:bCs/>
                <w:highlight w:val="yellow"/>
                <w:lang w:val="en"/>
              </w:rPr>
            </w:pPr>
          </w:p>
          <w:p w14:paraId="4BDCA136" w14:textId="3B616A6F" w:rsidR="006B6303" w:rsidRPr="007B4E66" w:rsidRDefault="2F8BF755" w:rsidP="2F8BF755">
            <w:pPr>
              <w:shd w:val="clear" w:color="auto" w:fill="FFFFFF" w:themeFill="background1"/>
              <w:jc w:val="both"/>
              <w:rPr>
                <w:rFonts w:cs="Arial"/>
              </w:rPr>
            </w:pPr>
            <w:r w:rsidRPr="2F8BF755">
              <w:rPr>
                <w:rFonts w:eastAsia="Arial" w:cs="Arial"/>
                <w:lang w:val="en"/>
              </w:rPr>
              <w:t>Date:</w:t>
            </w:r>
            <w:r w:rsidRPr="2F8BF755">
              <w:rPr>
                <w:rFonts w:eastAsia="Arial" w:cs="Arial"/>
              </w:rPr>
              <w:t xml:space="preserve"> </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54D3" w14:textId="77777777" w:rsidR="005E27E1" w:rsidRDefault="005E27E1">
      <w:r>
        <w:separator/>
      </w:r>
    </w:p>
  </w:endnote>
  <w:endnote w:type="continuationSeparator" w:id="0">
    <w:p w14:paraId="4E6A1A08" w14:textId="77777777" w:rsidR="005E27E1" w:rsidRDefault="005E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2" w:name="aliashWord1FooterEvenPages"/>
    <w:r>
      <w:rPr>
        <w:rFonts w:ascii="Microsoft Sans Serif" w:hAnsi="Microsoft Sans Serif" w:cs="Microsoft Sans Serif"/>
        <w:color w:val="000000"/>
        <w:sz w:val="20"/>
        <w:szCs w:val="20"/>
      </w:rPr>
      <w:t>NOT PROTECTIVELY MARKED</w:t>
    </w:r>
  </w:p>
  <w:bookmarkEnd w:id="2"/>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3" w:name="aliashWord1FooterPrimary"/>
    <w:r>
      <w:rPr>
        <w:rFonts w:ascii="Microsoft Sans Serif" w:hAnsi="Microsoft Sans Serif" w:cs="Microsoft Sans Serif"/>
        <w:color w:val="000000"/>
        <w:sz w:val="20"/>
        <w:szCs w:val="20"/>
      </w:rPr>
      <w:t>NOT PROTECTIVELY MARKED</w:t>
    </w:r>
  </w:p>
  <w:bookmarkEnd w:id="3"/>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5" w:name="aliashWord1FooterFirstPage"/>
    <w:r>
      <w:rPr>
        <w:rFonts w:ascii="Microsoft Sans Serif" w:hAnsi="Microsoft Sans Serif" w:cs="Microsoft Sans Serif"/>
        <w:color w:val="000000"/>
        <w:sz w:val="20"/>
        <w:szCs w:val="20"/>
      </w:rPr>
      <w:t>NOT PROTECTIVELY MARKED</w:t>
    </w:r>
  </w:p>
  <w:bookmarkEnd w:id="5"/>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8FA1" w14:textId="77777777" w:rsidR="005E27E1" w:rsidRDefault="005E27E1">
      <w:r>
        <w:separator/>
      </w:r>
    </w:p>
  </w:footnote>
  <w:footnote w:type="continuationSeparator" w:id="0">
    <w:p w14:paraId="7983DA38" w14:textId="77777777" w:rsidR="005E27E1" w:rsidRDefault="005E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0" w:name="aliashWord1HeaderEvenPages"/>
    <w:r>
      <w:rPr>
        <w:rFonts w:ascii="Microsoft Sans Serif" w:hAnsi="Microsoft Sans Serif" w:cs="Microsoft Sans Serif"/>
        <w:color w:val="000000"/>
        <w:sz w:val="20"/>
        <w:szCs w:val="20"/>
      </w:rPr>
      <w:t>NOT PROTECTIVELY MARKED</w:t>
    </w:r>
  </w:p>
  <w:bookmarkEnd w:id="0"/>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1" w:name="aliashWord1HeaderPrimary"/>
    <w:r>
      <w:rPr>
        <w:rFonts w:ascii="Microsoft Sans Serif" w:hAnsi="Microsoft Sans Serif" w:cs="Microsoft Sans Serif"/>
        <w:color w:val="000000"/>
        <w:sz w:val="20"/>
        <w:szCs w:val="20"/>
      </w:rPr>
      <w:t>NOT PROTECTIVELY MARKED</w:t>
    </w:r>
  </w:p>
  <w:bookmarkEnd w:id="1"/>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4" w:name="aliashWord1HeaderFirstPage"/>
    <w:r>
      <w:rPr>
        <w:rFonts w:ascii="Microsoft Sans Serif" w:hAnsi="Microsoft Sans Serif" w:cs="Microsoft Sans Serif"/>
        <w:color w:val="000000"/>
        <w:sz w:val="20"/>
        <w:szCs w:val="20"/>
      </w:rPr>
      <w:t>NOT PROTECTIVELY MARKED</w:t>
    </w:r>
  </w:p>
  <w:bookmarkEnd w:id="4"/>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4"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B23210"/>
    <w:multiLevelType w:val="hybridMultilevel"/>
    <w:tmpl w:val="28525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1"/>
  </w:num>
  <w:num w:numId="2">
    <w:abstractNumId w:val="5"/>
  </w:num>
  <w:num w:numId="3">
    <w:abstractNumId w:val="4"/>
  </w:num>
  <w:num w:numId="4">
    <w:abstractNumId w:val="7"/>
  </w:num>
  <w:num w:numId="5">
    <w:abstractNumId w:val="1"/>
  </w:num>
  <w:num w:numId="6">
    <w:abstractNumId w:val="9"/>
  </w:num>
  <w:num w:numId="7">
    <w:abstractNumId w:val="8"/>
  </w:num>
  <w:num w:numId="8">
    <w:abstractNumId w:val="13"/>
  </w:num>
  <w:num w:numId="9">
    <w:abstractNumId w:val="6"/>
  </w:num>
  <w:num w:numId="10">
    <w:abstractNumId w:val="0"/>
  </w:num>
  <w:num w:numId="11">
    <w:abstractNumId w:val="3"/>
  </w:num>
  <w:num w:numId="12">
    <w:abstractNumId w:val="2"/>
  </w:num>
  <w:num w:numId="13">
    <w:abstractNumId w:val="10"/>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3217F"/>
    <w:rsid w:val="00056925"/>
    <w:rsid w:val="000764F7"/>
    <w:rsid w:val="000A5D58"/>
    <w:rsid w:val="000C1FEB"/>
    <w:rsid w:val="000D7347"/>
    <w:rsid w:val="000E148D"/>
    <w:rsid w:val="000E65EC"/>
    <w:rsid w:val="000F22EF"/>
    <w:rsid w:val="000F68B1"/>
    <w:rsid w:val="00100316"/>
    <w:rsid w:val="0011094E"/>
    <w:rsid w:val="00120267"/>
    <w:rsid w:val="00121938"/>
    <w:rsid w:val="0012604D"/>
    <w:rsid w:val="001338CA"/>
    <w:rsid w:val="00140081"/>
    <w:rsid w:val="001761D1"/>
    <w:rsid w:val="00181B4A"/>
    <w:rsid w:val="0018401D"/>
    <w:rsid w:val="0018736E"/>
    <w:rsid w:val="001A3803"/>
    <w:rsid w:val="001B48B8"/>
    <w:rsid w:val="001D4C7C"/>
    <w:rsid w:val="001F4167"/>
    <w:rsid w:val="00201E4D"/>
    <w:rsid w:val="002639F5"/>
    <w:rsid w:val="002D5A3E"/>
    <w:rsid w:val="002E3375"/>
    <w:rsid w:val="002E7DCB"/>
    <w:rsid w:val="00306889"/>
    <w:rsid w:val="0030754F"/>
    <w:rsid w:val="00324B5A"/>
    <w:rsid w:val="0032685F"/>
    <w:rsid w:val="00327307"/>
    <w:rsid w:val="00357EE8"/>
    <w:rsid w:val="003C3135"/>
    <w:rsid w:val="003F6D5B"/>
    <w:rsid w:val="004049A0"/>
    <w:rsid w:val="00405762"/>
    <w:rsid w:val="004121EE"/>
    <w:rsid w:val="0042215B"/>
    <w:rsid w:val="00431AD9"/>
    <w:rsid w:val="00452AF5"/>
    <w:rsid w:val="004A5AE3"/>
    <w:rsid w:val="004A7FE9"/>
    <w:rsid w:val="004C0668"/>
    <w:rsid w:val="004E6021"/>
    <w:rsid w:val="004F310B"/>
    <w:rsid w:val="004F3602"/>
    <w:rsid w:val="00510BDE"/>
    <w:rsid w:val="00513CCC"/>
    <w:rsid w:val="005452B1"/>
    <w:rsid w:val="00545E8D"/>
    <w:rsid w:val="00550EC4"/>
    <w:rsid w:val="0055175B"/>
    <w:rsid w:val="00562D76"/>
    <w:rsid w:val="005800D5"/>
    <w:rsid w:val="00592E1E"/>
    <w:rsid w:val="005B460D"/>
    <w:rsid w:val="005C3EBB"/>
    <w:rsid w:val="005D7941"/>
    <w:rsid w:val="005E27E1"/>
    <w:rsid w:val="005F7753"/>
    <w:rsid w:val="0060021F"/>
    <w:rsid w:val="0063156F"/>
    <w:rsid w:val="0065294D"/>
    <w:rsid w:val="0066203F"/>
    <w:rsid w:val="0067387D"/>
    <w:rsid w:val="00676975"/>
    <w:rsid w:val="0068474A"/>
    <w:rsid w:val="00686E44"/>
    <w:rsid w:val="00690E5C"/>
    <w:rsid w:val="006A22A6"/>
    <w:rsid w:val="006B6303"/>
    <w:rsid w:val="006D075F"/>
    <w:rsid w:val="006D6BAA"/>
    <w:rsid w:val="006D7DCD"/>
    <w:rsid w:val="007013DA"/>
    <w:rsid w:val="00702749"/>
    <w:rsid w:val="0071073C"/>
    <w:rsid w:val="00726E5C"/>
    <w:rsid w:val="00734AF3"/>
    <w:rsid w:val="00755D3B"/>
    <w:rsid w:val="007731C4"/>
    <w:rsid w:val="00777580"/>
    <w:rsid w:val="00780F76"/>
    <w:rsid w:val="00794582"/>
    <w:rsid w:val="007A43D1"/>
    <w:rsid w:val="007A799F"/>
    <w:rsid w:val="007B4E66"/>
    <w:rsid w:val="007C1B6B"/>
    <w:rsid w:val="007D0769"/>
    <w:rsid w:val="007D0E5E"/>
    <w:rsid w:val="007E0ED4"/>
    <w:rsid w:val="007F0B60"/>
    <w:rsid w:val="007F2D40"/>
    <w:rsid w:val="007F5244"/>
    <w:rsid w:val="00811BBA"/>
    <w:rsid w:val="00861167"/>
    <w:rsid w:val="008679F5"/>
    <w:rsid w:val="00870C7E"/>
    <w:rsid w:val="00876B89"/>
    <w:rsid w:val="0088018F"/>
    <w:rsid w:val="008E5214"/>
    <w:rsid w:val="008E6A8B"/>
    <w:rsid w:val="008F74D5"/>
    <w:rsid w:val="009611E9"/>
    <w:rsid w:val="00986354"/>
    <w:rsid w:val="009A6B9A"/>
    <w:rsid w:val="009E373C"/>
    <w:rsid w:val="00A07C4D"/>
    <w:rsid w:val="00A62EBC"/>
    <w:rsid w:val="00A8152B"/>
    <w:rsid w:val="00A91608"/>
    <w:rsid w:val="00AA7A22"/>
    <w:rsid w:val="00AB5E34"/>
    <w:rsid w:val="00AD762B"/>
    <w:rsid w:val="00B10578"/>
    <w:rsid w:val="00B35D17"/>
    <w:rsid w:val="00B46684"/>
    <w:rsid w:val="00B728F9"/>
    <w:rsid w:val="00BC5FFF"/>
    <w:rsid w:val="00BD7F3D"/>
    <w:rsid w:val="00BF04AF"/>
    <w:rsid w:val="00C21DED"/>
    <w:rsid w:val="00C22AF0"/>
    <w:rsid w:val="00C367D4"/>
    <w:rsid w:val="00C43BF1"/>
    <w:rsid w:val="00C45762"/>
    <w:rsid w:val="00C509F3"/>
    <w:rsid w:val="00C52950"/>
    <w:rsid w:val="00C66239"/>
    <w:rsid w:val="00C74865"/>
    <w:rsid w:val="00C81CFC"/>
    <w:rsid w:val="00C906AC"/>
    <w:rsid w:val="00CA4481"/>
    <w:rsid w:val="00CA74DF"/>
    <w:rsid w:val="00CA79E5"/>
    <w:rsid w:val="00CC4563"/>
    <w:rsid w:val="00CD04F6"/>
    <w:rsid w:val="00CD3F43"/>
    <w:rsid w:val="00D10FC3"/>
    <w:rsid w:val="00D11721"/>
    <w:rsid w:val="00D57DBE"/>
    <w:rsid w:val="00D60664"/>
    <w:rsid w:val="00D73FE5"/>
    <w:rsid w:val="00DA60AB"/>
    <w:rsid w:val="00DB17E4"/>
    <w:rsid w:val="00DC58B3"/>
    <w:rsid w:val="00DD0810"/>
    <w:rsid w:val="00E06F32"/>
    <w:rsid w:val="00E10C00"/>
    <w:rsid w:val="00E13800"/>
    <w:rsid w:val="00E15063"/>
    <w:rsid w:val="00E3171A"/>
    <w:rsid w:val="00E340C9"/>
    <w:rsid w:val="00E623D5"/>
    <w:rsid w:val="00E81D4C"/>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450B4"/>
    <w:rsid w:val="00F516D1"/>
    <w:rsid w:val="00FB1ADE"/>
    <w:rsid w:val="00FD322E"/>
    <w:rsid w:val="00FD588D"/>
    <w:rsid w:val="00FE0133"/>
    <w:rsid w:val="00FF1A93"/>
    <w:rsid w:val="00FF4D50"/>
    <w:rsid w:val="00FF5F20"/>
    <w:rsid w:val="2F8BF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20400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The first IDR of the recent Grant Variation agreement, approval for a National Police Wellbeing Covenant Delivery manager contract - grant variation now approved by Steve Freeman, and procurement route approved.</Comments>
    <Month xmlns="2f34c564-3784-46f2-b952-93a5b4a4f3fe">June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A6F97EF-282C-48DD-9F04-6C1205CA3A81}">
  <ds:schemaRefs>
    <ds:schemaRef ds:uri="http://purl.org/dc/dcmitype/"/>
    <ds:schemaRef ds:uri="http://schemas.openxmlformats.org/package/2006/metadata/core-properties"/>
    <ds:schemaRef ds:uri="http://www.w3.org/XML/1998/namespace"/>
    <ds:schemaRef ds:uri="0733ff2f-0550-41ca-8526-a7d8892a4270"/>
    <ds:schemaRef ds:uri="http://purl.org/dc/terms/"/>
    <ds:schemaRef ds:uri="2f34c564-3784-46f2-b952-93a5b4a4f3f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60579D4-B1B1-40A9-AE8D-55826E33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1141</Words>
  <Characters>6510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2022-08-31T07:26:00Z</dcterms:created>
  <dcterms:modified xsi:type="dcterms:W3CDTF">2022-08-31T07:26:00Z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8ca96fd8-5f9a-4146-8576-c9b4c82bae20_Enabled">
    <vt:lpwstr>true</vt:lpwstr>
  </property>
  <property fmtid="{D5CDD505-2E9C-101B-9397-08002B2CF9AE}" pid="21" name="MSIP_Label_8ca96fd8-5f9a-4146-8576-c9b4c82bae20_SetDate">
    <vt:lpwstr>2022-02-04T09:33:15Z</vt:lpwstr>
  </property>
  <property fmtid="{D5CDD505-2E9C-101B-9397-08002B2CF9AE}" pid="22" name="MSIP_Label_8ca96fd8-5f9a-4146-8576-c9b4c82bae20_Method">
    <vt:lpwstr>Standard</vt:lpwstr>
  </property>
  <property fmtid="{D5CDD505-2E9C-101B-9397-08002B2CF9AE}" pid="23" name="MSIP_Label_8ca96fd8-5f9a-4146-8576-c9b4c82bae20_Name">
    <vt:lpwstr>OFFICIAL</vt:lpwstr>
  </property>
  <property fmtid="{D5CDD505-2E9C-101B-9397-08002B2CF9AE}" pid="24" name="MSIP_Label_8ca96fd8-5f9a-4146-8576-c9b4c82bae20_SiteId">
    <vt:lpwstr>680d633d-1744-457e-8440-60d694f69e7b</vt:lpwstr>
  </property>
  <property fmtid="{D5CDD505-2E9C-101B-9397-08002B2CF9AE}" pid="25" name="MSIP_Label_8ca96fd8-5f9a-4146-8576-c9b4c82bae20_ActionId">
    <vt:lpwstr>018dca5c-666e-4704-b2a4-ec4104e79af1</vt:lpwstr>
  </property>
  <property fmtid="{D5CDD505-2E9C-101B-9397-08002B2CF9AE}" pid="26" name="MSIP_Label_8ca96fd8-5f9a-4146-8576-c9b4c82bae20_ContentBits">
    <vt:lpwstr>0</vt:lpwstr>
  </property>
  <property fmtid="{D5CDD505-2E9C-101B-9397-08002B2CF9AE}" pid="27" name="MSIP_Label_f199e5ce-74b9-4f55-9a70-2eed142e80cb_Enabled">
    <vt:lpwstr>true</vt:lpwstr>
  </property>
  <property fmtid="{D5CDD505-2E9C-101B-9397-08002B2CF9AE}" pid="28" name="MSIP_Label_f199e5ce-74b9-4f55-9a70-2eed142e80cb_SetDate">
    <vt:lpwstr>2022-08-31T07:24:25Z</vt:lpwstr>
  </property>
  <property fmtid="{D5CDD505-2E9C-101B-9397-08002B2CF9AE}" pid="29" name="MSIP_Label_f199e5ce-74b9-4f55-9a70-2eed142e80cb_Method">
    <vt:lpwstr>Standard</vt:lpwstr>
  </property>
  <property fmtid="{D5CDD505-2E9C-101B-9397-08002B2CF9AE}" pid="30" name="MSIP_Label_f199e5ce-74b9-4f55-9a70-2eed142e80cb_Name">
    <vt:lpwstr>OFFICIA</vt:lpwstr>
  </property>
  <property fmtid="{D5CDD505-2E9C-101B-9397-08002B2CF9AE}" pid="31" name="MSIP_Label_f199e5ce-74b9-4f55-9a70-2eed142e80cb_SiteId">
    <vt:lpwstr>5c524f10-3c77-423d-8c82-842fc2a22afb</vt:lpwstr>
  </property>
  <property fmtid="{D5CDD505-2E9C-101B-9397-08002B2CF9AE}" pid="32" name="MSIP_Label_f199e5ce-74b9-4f55-9a70-2eed142e80cb_ActionId">
    <vt:lpwstr>cac2d19c-e31b-4cb0-90fa-f643f1aaa101</vt:lpwstr>
  </property>
  <property fmtid="{D5CDD505-2E9C-101B-9397-08002B2CF9AE}" pid="33" name="MSIP_Label_f199e5ce-74b9-4f55-9a70-2eed142e80cb_ContentBits">
    <vt:lpwstr>0</vt:lpwstr>
  </property>
</Properties>
</file>