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10" w:rsidRDefault="006A3310">
      <w:bookmarkStart w:id="0" w:name="_GoBack"/>
      <w:bookmarkEnd w:id="0"/>
    </w:p>
    <w:p w:rsidR="000C1100" w:rsidRPr="009B5A76" w:rsidRDefault="000C1100" w:rsidP="000C1100">
      <w:pPr>
        <w:pStyle w:val="Heading2"/>
      </w:pPr>
      <w:bookmarkStart w:id="1" w:name="_Toc430013468"/>
      <w:bookmarkStart w:id="2" w:name="_Toc438132051"/>
      <w:r>
        <w:t>SCHEDULE 8</w:t>
      </w:r>
      <w:r w:rsidRPr="009B5A76">
        <w:t>: Freedom of Information and Transparency</w:t>
      </w:r>
      <w:bookmarkEnd w:id="1"/>
      <w:bookmarkEnd w:id="2"/>
    </w:p>
    <w:p w:rsidR="000C1100" w:rsidRDefault="000C1100" w:rsidP="000C1100">
      <w:pPr>
        <w:pStyle w:val="NormalSpaced"/>
        <w:spacing w:after="0" w:line="360" w:lineRule="auto"/>
        <w:jc w:val="both"/>
        <w:rPr>
          <w:rFonts w:eastAsia="Arial"/>
        </w:rPr>
      </w:pPr>
      <w:r>
        <w:rPr>
          <w:rFonts w:eastAsia="Arial"/>
        </w:rPr>
        <w:t xml:space="preserve">The Council is committed to transparency and meeting its legal responsibilities under the Freedom of Information Act 2000 (“The Act”), and all information submitted may need to be disclosed in response to a request. </w:t>
      </w:r>
    </w:p>
    <w:p w:rsidR="000C1100" w:rsidRPr="002642F3" w:rsidRDefault="000C1100" w:rsidP="000C1100">
      <w:pPr>
        <w:jc w:val="both"/>
        <w:rPr>
          <w:rFonts w:eastAsia="Arial"/>
        </w:rPr>
      </w:pPr>
    </w:p>
    <w:p w:rsidR="000C1100" w:rsidRDefault="000C1100" w:rsidP="000C1100">
      <w:pPr>
        <w:spacing w:line="360" w:lineRule="auto"/>
        <w:jc w:val="both"/>
        <w:rPr>
          <w:rFonts w:eastAsia="Arial" w:cs="Arial"/>
          <w:color w:val="000000"/>
          <w:szCs w:val="24"/>
        </w:rPr>
      </w:pPr>
      <w:r>
        <w:rPr>
          <w:rFonts w:eastAsia="Arial"/>
        </w:rPr>
        <w:t>Organisations</w:t>
      </w:r>
      <w:r>
        <w:rPr>
          <w:rFonts w:eastAsia="Arial" w:cs="Arial"/>
          <w:color w:val="000000"/>
          <w:szCs w:val="24"/>
        </w:rPr>
        <w:t xml:space="preserve"> are asked to consider if any of the information supplied in this tender should not be disclosed because of its sensitivity under the Act and, if this is the case, provide the information, identifying specific reasons for its sensitivity.  The Council will endeavour to consult with organisations about sensitive information before making a decision on any Freedom of Information request received.</w:t>
      </w:r>
    </w:p>
    <w:p w:rsidR="000C1100" w:rsidRDefault="000C1100" w:rsidP="000C1100">
      <w:pPr>
        <w:jc w:val="both"/>
        <w:rPr>
          <w:rFonts w:eastAsia="Arial" w:cs="Arial"/>
          <w:color w:val="000000"/>
          <w:szCs w:val="24"/>
        </w:rPr>
      </w:pPr>
    </w:p>
    <w:p w:rsidR="000C1100" w:rsidRDefault="000C1100" w:rsidP="000C1100">
      <w:pPr>
        <w:spacing w:line="360" w:lineRule="auto"/>
        <w:jc w:val="both"/>
        <w:rPr>
          <w:rFonts w:eastAsia="Arial" w:cs="Arial"/>
          <w:color w:val="000000"/>
          <w:szCs w:val="24"/>
        </w:rPr>
      </w:pPr>
      <w:r>
        <w:rPr>
          <w:rFonts w:eastAsia="Arial" w:cs="Arial"/>
          <w:color w:val="000000"/>
          <w:szCs w:val="24"/>
        </w:rPr>
        <w:t>Please detail pages that are exempt from disclosure and include reasons:</w:t>
      </w:r>
    </w:p>
    <w:tbl>
      <w:tblPr>
        <w:tblW w:w="0" w:type="auto"/>
        <w:tblLook w:val="01E0" w:firstRow="1" w:lastRow="1" w:firstColumn="1" w:lastColumn="1" w:noHBand="0" w:noVBand="0"/>
      </w:tblPr>
      <w:tblGrid>
        <w:gridCol w:w="9242"/>
      </w:tblGrid>
      <w:tr w:rsidR="000C1100" w:rsidRPr="00383651" w:rsidTr="00AD1179">
        <w:tc>
          <w:tcPr>
            <w:tcW w:w="9738" w:type="dxa"/>
            <w:tcBorders>
              <w:top w:val="double" w:sz="4" w:space="0" w:color="auto"/>
              <w:left w:val="double" w:sz="4" w:space="0" w:color="auto"/>
              <w:bottom w:val="double" w:sz="4" w:space="0" w:color="auto"/>
              <w:right w:val="double" w:sz="4" w:space="0" w:color="auto"/>
            </w:tcBorders>
            <w:shd w:val="clear" w:color="auto" w:fill="auto"/>
          </w:tcPr>
          <w:p w:rsidR="000C1100" w:rsidRPr="00383651" w:rsidRDefault="000C1100" w:rsidP="00AD1179">
            <w:pPr>
              <w:rPr>
                <w:rFonts w:cs="Arial"/>
              </w:rPr>
            </w:pPr>
          </w:p>
          <w:p w:rsidR="000C1100" w:rsidRPr="00383651" w:rsidRDefault="000C1100" w:rsidP="00AD1179">
            <w:pPr>
              <w:rPr>
                <w:rFonts w:cs="Arial"/>
              </w:rPr>
            </w:pPr>
          </w:p>
          <w:p w:rsidR="000C1100" w:rsidRPr="00383651" w:rsidRDefault="000C1100" w:rsidP="00AD1179">
            <w:pPr>
              <w:rPr>
                <w:rFonts w:cs="Arial"/>
              </w:rPr>
            </w:pPr>
          </w:p>
          <w:p w:rsidR="000C1100" w:rsidRPr="00383651" w:rsidRDefault="000C1100" w:rsidP="00AD1179">
            <w:pPr>
              <w:jc w:val="both"/>
              <w:rPr>
                <w:rFonts w:cs="Arial"/>
                <w:b/>
                <w:color w:val="0000FF"/>
                <w:highlight w:val="yellow"/>
              </w:rPr>
            </w:pPr>
          </w:p>
        </w:tc>
      </w:tr>
    </w:tbl>
    <w:p w:rsidR="000C1100" w:rsidRDefault="000C1100" w:rsidP="000C1100">
      <w:pPr>
        <w:spacing w:line="360" w:lineRule="auto"/>
        <w:rPr>
          <w:rFonts w:eastAsia="Arial" w:cs="Arial"/>
          <w:color w:val="000000"/>
          <w:szCs w:val="24"/>
        </w:rPr>
      </w:pPr>
    </w:p>
    <w:p w:rsidR="000C1100" w:rsidRPr="00CF2CD0" w:rsidRDefault="000C1100" w:rsidP="000C1100">
      <w:pPr>
        <w:pStyle w:val="NormalSpaced"/>
        <w:spacing w:after="0" w:line="360" w:lineRule="auto"/>
        <w:jc w:val="both"/>
        <w:rPr>
          <w:rFonts w:eastAsia="Arial" w:cs="Arial"/>
          <w:color w:val="000000"/>
          <w:szCs w:val="24"/>
        </w:rPr>
      </w:pPr>
      <w:r>
        <w:rPr>
          <w:rFonts w:eastAsia="Arial"/>
        </w:rPr>
        <w:t>The Council shall be responsible for determining in its absolute discretion whether any part of the Agreement or its Schedules is exempt from disclosure in accordance with the provision of the Act and the Council’s transparency commitments.</w:t>
      </w:r>
    </w:p>
    <w:p w:rsidR="000C1100" w:rsidRDefault="000C1100" w:rsidP="000C1100"/>
    <w:p w:rsidR="000C1100" w:rsidRDefault="000C1100" w:rsidP="000C1100">
      <w:pPr>
        <w:jc w:val="center"/>
        <w:rPr>
          <w:rFonts w:ascii="Arial Narrow" w:hAnsi="Arial Narrow" w:cs="Arial"/>
          <w:b/>
          <w:kern w:val="1"/>
          <w:sz w:val="32"/>
          <w:szCs w:val="32"/>
          <w:lang w:val="en-US"/>
        </w:rPr>
      </w:pPr>
      <w:bookmarkStart w:id="3" w:name="_Toc289265048"/>
    </w:p>
    <w:bookmarkEnd w:id="3"/>
    <w:p w:rsidR="000C1100" w:rsidRDefault="000C1100" w:rsidP="000C1100"/>
    <w:sectPr w:rsidR="000C110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E83" w:rsidRDefault="00723E83" w:rsidP="000C1100">
      <w:r>
        <w:separator/>
      </w:r>
    </w:p>
  </w:endnote>
  <w:endnote w:type="continuationSeparator" w:id="0">
    <w:p w:rsidR="00723E83" w:rsidRDefault="00723E83" w:rsidP="000C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E83" w:rsidRDefault="00723E83" w:rsidP="000C1100">
      <w:r>
        <w:separator/>
      </w:r>
    </w:p>
  </w:footnote>
  <w:footnote w:type="continuationSeparator" w:id="0">
    <w:p w:rsidR="00723E83" w:rsidRDefault="00723E83" w:rsidP="000C1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00" w:rsidRDefault="000C1100">
    <w:pPr>
      <w:pStyle w:val="Header"/>
    </w:pPr>
    <w:r>
      <w:rPr>
        <w:noProof/>
        <w:lang w:eastAsia="en-GB"/>
      </w:rPr>
      <w:drawing>
        <wp:anchor distT="0" distB="0" distL="114300" distR="114300" simplePos="0" relativeHeight="251658240" behindDoc="0" locked="0" layoutInCell="1" allowOverlap="1">
          <wp:simplePos x="0" y="0"/>
          <wp:positionH relativeFrom="column">
            <wp:posOffset>-135890</wp:posOffset>
          </wp:positionH>
          <wp:positionV relativeFrom="paragraph">
            <wp:posOffset>-366395</wp:posOffset>
          </wp:positionV>
          <wp:extent cx="1716405" cy="764540"/>
          <wp:effectExtent l="0" t="0" r="0" b="0"/>
          <wp:wrapSquare wrapText="bothSides"/>
          <wp:docPr id="1" name="Picture 1" descr="WB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BC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764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00"/>
    <w:rsid w:val="000C1100"/>
    <w:rsid w:val="003E4BF2"/>
    <w:rsid w:val="006A3310"/>
    <w:rsid w:val="00723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100"/>
    <w:pPr>
      <w:suppressAutoHyphens/>
      <w:spacing w:after="0" w:line="240" w:lineRule="auto"/>
    </w:pPr>
    <w:rPr>
      <w:rFonts w:ascii="Arial" w:eastAsia="Times New Roman" w:hAnsi="Arial" w:cs="Times New Roman"/>
      <w:sz w:val="24"/>
      <w:szCs w:val="20"/>
      <w:lang w:eastAsia="ar-SA"/>
    </w:rPr>
  </w:style>
  <w:style w:type="paragraph" w:styleId="Heading2">
    <w:name w:val="heading 2"/>
    <w:aliases w:val="ParaLvl2,Numbered - 2,Major,Sub-paragraph,PARA2,Headline 2,nmhd2,heading 2,h2,2,1.1.1 heading,Reset numbering,S Heading,S Heading 2,Attribute Heading 2,título 2,R2,H21,H22,H211,H23,H212,H24,H213,H25,H214,H26,H215,H27,H216,H28,H217,H29,H218"/>
    <w:basedOn w:val="Normal"/>
    <w:next w:val="Normal"/>
    <w:link w:val="Heading2Char"/>
    <w:qFormat/>
    <w:rsid w:val="000C1100"/>
    <w:pPr>
      <w:keepNext/>
      <w:spacing w:after="240"/>
      <w:outlineLvl w:val="1"/>
    </w:pPr>
    <w:rPr>
      <w:rFonts w:ascii="Arial Narrow" w:hAnsi="Arial Narrow"/>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100"/>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C1100"/>
  </w:style>
  <w:style w:type="paragraph" w:styleId="Footer">
    <w:name w:val="footer"/>
    <w:basedOn w:val="Normal"/>
    <w:link w:val="FooterChar"/>
    <w:uiPriority w:val="99"/>
    <w:unhideWhenUsed/>
    <w:rsid w:val="000C1100"/>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C1100"/>
  </w:style>
  <w:style w:type="character" w:customStyle="1" w:styleId="Heading2Char">
    <w:name w:val="Heading 2 Char"/>
    <w:aliases w:val="ParaLvl2 Char,Numbered - 2 Char,Major Char,Sub-paragraph Char,PARA2 Char,Headline 2 Char,nmhd2 Char,heading 2 Char,h2 Char,2 Char,1.1.1 heading Char,Reset numbering Char,S Heading Char,S Heading 2 Char,Attribute Heading 2 Char,R2 Char"/>
    <w:basedOn w:val="DefaultParagraphFont"/>
    <w:link w:val="Heading2"/>
    <w:rsid w:val="000C1100"/>
    <w:rPr>
      <w:rFonts w:ascii="Arial Narrow" w:eastAsia="Times New Roman" w:hAnsi="Arial Narrow" w:cs="Times New Roman"/>
      <w:b/>
      <w:caps/>
      <w:sz w:val="32"/>
      <w:szCs w:val="20"/>
      <w:lang w:eastAsia="ar-SA"/>
    </w:rPr>
  </w:style>
  <w:style w:type="paragraph" w:customStyle="1" w:styleId="NormalSpaced">
    <w:name w:val="NormalSpaced"/>
    <w:basedOn w:val="Normal"/>
    <w:next w:val="Normal"/>
    <w:rsid w:val="000C1100"/>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100"/>
    <w:pPr>
      <w:suppressAutoHyphens/>
      <w:spacing w:after="0" w:line="240" w:lineRule="auto"/>
    </w:pPr>
    <w:rPr>
      <w:rFonts w:ascii="Arial" w:eastAsia="Times New Roman" w:hAnsi="Arial" w:cs="Times New Roman"/>
      <w:sz w:val="24"/>
      <w:szCs w:val="20"/>
      <w:lang w:eastAsia="ar-SA"/>
    </w:rPr>
  </w:style>
  <w:style w:type="paragraph" w:styleId="Heading2">
    <w:name w:val="heading 2"/>
    <w:aliases w:val="ParaLvl2,Numbered - 2,Major,Sub-paragraph,PARA2,Headline 2,nmhd2,heading 2,h2,2,1.1.1 heading,Reset numbering,S Heading,S Heading 2,Attribute Heading 2,título 2,R2,H21,H22,H211,H23,H212,H24,H213,H25,H214,H26,H215,H27,H216,H28,H217,H29,H218"/>
    <w:basedOn w:val="Normal"/>
    <w:next w:val="Normal"/>
    <w:link w:val="Heading2Char"/>
    <w:qFormat/>
    <w:rsid w:val="000C1100"/>
    <w:pPr>
      <w:keepNext/>
      <w:spacing w:after="240"/>
      <w:outlineLvl w:val="1"/>
    </w:pPr>
    <w:rPr>
      <w:rFonts w:ascii="Arial Narrow" w:hAnsi="Arial Narrow"/>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100"/>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C1100"/>
  </w:style>
  <w:style w:type="paragraph" w:styleId="Footer">
    <w:name w:val="footer"/>
    <w:basedOn w:val="Normal"/>
    <w:link w:val="FooterChar"/>
    <w:uiPriority w:val="99"/>
    <w:unhideWhenUsed/>
    <w:rsid w:val="000C1100"/>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C1100"/>
  </w:style>
  <w:style w:type="character" w:customStyle="1" w:styleId="Heading2Char">
    <w:name w:val="Heading 2 Char"/>
    <w:aliases w:val="ParaLvl2 Char,Numbered - 2 Char,Major Char,Sub-paragraph Char,PARA2 Char,Headline 2 Char,nmhd2 Char,heading 2 Char,h2 Char,2 Char,1.1.1 heading Char,Reset numbering Char,S Heading Char,S Heading 2 Char,Attribute Heading 2 Char,R2 Char"/>
    <w:basedOn w:val="DefaultParagraphFont"/>
    <w:link w:val="Heading2"/>
    <w:rsid w:val="000C1100"/>
    <w:rPr>
      <w:rFonts w:ascii="Arial Narrow" w:eastAsia="Times New Roman" w:hAnsi="Arial Narrow" w:cs="Times New Roman"/>
      <w:b/>
      <w:caps/>
      <w:sz w:val="32"/>
      <w:szCs w:val="20"/>
      <w:lang w:eastAsia="ar-SA"/>
    </w:rPr>
  </w:style>
  <w:style w:type="paragraph" w:customStyle="1" w:styleId="NormalSpaced">
    <w:name w:val="NormalSpaced"/>
    <w:basedOn w:val="Normal"/>
    <w:next w:val="Normal"/>
    <w:rsid w:val="000C1100"/>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Rees</dc:creator>
  <cp:lastModifiedBy>Hayley Rees</cp:lastModifiedBy>
  <cp:revision>2</cp:revision>
  <dcterms:created xsi:type="dcterms:W3CDTF">2016-10-03T14:30:00Z</dcterms:created>
  <dcterms:modified xsi:type="dcterms:W3CDTF">2016-10-03T14:30:00Z</dcterms:modified>
</cp:coreProperties>
</file>