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392" w:rsidRDefault="00544392" w14:paraId="0FBDC5D0" w14:textId="77777777">
      <w:pPr>
        <w:widowControl w:val="0"/>
        <w:pBdr>
          <w:top w:val="nil"/>
          <w:left w:val="nil"/>
          <w:bottom w:val="nil"/>
          <w:right w:val="nil"/>
          <w:between w:val="nil"/>
        </w:pBdr>
        <w:spacing w:after="0" w:line="276" w:lineRule="auto"/>
        <w:ind w:left="0"/>
        <w:jc w:val="left"/>
      </w:pPr>
    </w:p>
    <w:p w:rsidR="00544392" w:rsidRDefault="00544392" w14:paraId="7E5A6445" w14:textId="77777777">
      <w:pPr>
        <w:widowControl w:val="0"/>
        <w:pBdr>
          <w:top w:val="nil"/>
          <w:left w:val="nil"/>
          <w:bottom w:val="nil"/>
          <w:right w:val="nil"/>
          <w:between w:val="nil"/>
        </w:pBdr>
        <w:spacing w:after="0" w:line="276" w:lineRule="auto"/>
        <w:ind w:left="0"/>
        <w:jc w:val="left"/>
      </w:pPr>
    </w:p>
    <w:p w:rsidR="00544392" w:rsidRDefault="00544392" w14:paraId="6CC5B59B" w14:textId="77777777">
      <w:pPr>
        <w:pBdr>
          <w:top w:val="nil"/>
          <w:left w:val="nil"/>
          <w:bottom w:val="nil"/>
          <w:right w:val="nil"/>
          <w:between w:val="nil"/>
        </w:pBdr>
        <w:spacing w:after="0"/>
        <w:ind w:left="0" w:hanging="567"/>
        <w:rPr>
          <w:rFonts w:ascii="Arial Bold" w:hAnsi="Arial Bold" w:eastAsia="Arial Bold" w:cs="Arial Bold"/>
          <w:b/>
          <w:color w:val="000000"/>
          <w:sz w:val="36"/>
          <w:szCs w:val="36"/>
        </w:rPr>
      </w:pPr>
    </w:p>
    <w:p w:rsidR="00544392" w:rsidRDefault="00814DAF" w14:paraId="77D4F5F7" w14:textId="77777777">
      <w:pPr>
        <w:pBdr>
          <w:top w:val="nil"/>
          <w:left w:val="nil"/>
          <w:bottom w:val="nil"/>
          <w:right w:val="nil"/>
          <w:between w:val="nil"/>
        </w:pBdr>
        <w:spacing w:before="240" w:after="120"/>
        <w:ind w:left="0" w:hanging="567"/>
        <w:rPr>
          <w:rFonts w:ascii="Arial Bold" w:hAnsi="Arial Bold" w:eastAsia="Arial Bold" w:cs="Arial Bold"/>
          <w:b/>
          <w:color w:val="000000"/>
          <w:sz w:val="36"/>
          <w:szCs w:val="36"/>
        </w:rPr>
      </w:pPr>
      <w:r>
        <w:rPr>
          <w:rFonts w:ascii="Arial Bold" w:hAnsi="Arial Bold" w:eastAsia="Arial Bold" w:cs="Arial Bold"/>
          <w:b/>
          <w:color w:val="000000"/>
          <w:sz w:val="36"/>
          <w:szCs w:val="36"/>
        </w:rPr>
        <w:t>Call-Off Schedule 9 (Security)</w:t>
      </w:r>
    </w:p>
    <w:p w:rsidR="00544392" w:rsidRDefault="00814DAF" w14:paraId="3FECEBE8" w14:textId="77777777">
      <w:pPr>
        <w:spacing w:after="200" w:line="276" w:lineRule="auto"/>
        <w:ind w:left="0"/>
        <w:jc w:val="left"/>
        <w:rPr>
          <w:sz w:val="24"/>
          <w:szCs w:val="24"/>
        </w:rPr>
      </w:pPr>
      <w:bookmarkStart w:name="bookmark=id.30j0zll" w:colFirst="0" w:colLast="0" w:id="0"/>
      <w:bookmarkStart w:name="_heading=h.gjdgxs" w:colFirst="0" w:colLast="0" w:id="1"/>
      <w:bookmarkEnd w:id="0"/>
      <w:bookmarkEnd w:id="1"/>
      <w:r>
        <w:t xml:space="preserve">     </w:t>
      </w:r>
    </w:p>
    <w:p w:rsidR="00544392" w:rsidRDefault="00814DAF" w14:paraId="7F2301C3" w14:textId="77777777">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w:t>
      </w:r>
    </w:p>
    <w:p w:rsidR="00544392" w:rsidRDefault="00814DAF" w14:paraId="7D0797E9" w14:textId="7777777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hAnsi="Arial Bold" w:eastAsia="Arial Bold" w:cs="Arial Bold"/>
          <w:b/>
          <w:color w:val="000000"/>
          <w:sz w:val="24"/>
          <w:szCs w:val="24"/>
        </w:rPr>
        <w:t>efinitions</w:t>
      </w:r>
    </w:p>
    <w:p w:rsidR="00544392" w:rsidRDefault="00814DAF" w14:paraId="275BD270" w14:textId="77777777">
      <w:pPr>
        <w:keepNext/>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3"/>
        <w:tblW w:w="8234" w:type="dxa"/>
        <w:tblInd w:w="1008"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Look w:val="0400" w:firstRow="0" w:lastRow="0" w:firstColumn="0" w:lastColumn="0" w:noHBand="0" w:noVBand="1"/>
      </w:tblPr>
      <w:tblGrid>
        <w:gridCol w:w="2502"/>
        <w:gridCol w:w="5732"/>
      </w:tblGrid>
      <w:tr w:rsidR="00544392" w14:paraId="584B074B" w14:textId="77777777">
        <w:tc>
          <w:tcPr>
            <w:tcW w:w="2502" w:type="dxa"/>
          </w:tcPr>
          <w:p w:rsidR="00544392" w:rsidRDefault="00814DAF" w14:paraId="08A4D1DB" w14:textId="77777777">
            <w:pPr>
              <w:spacing w:after="120"/>
              <w:ind w:left="-108" w:firstLine="108"/>
              <w:jc w:val="left"/>
              <w:rPr>
                <w:sz w:val="24"/>
                <w:szCs w:val="24"/>
              </w:rPr>
            </w:pPr>
            <w:r>
              <w:rPr>
                <w:sz w:val="24"/>
                <w:szCs w:val="24"/>
              </w:rPr>
              <w:t>"Breach of Security"</w:t>
            </w:r>
          </w:p>
        </w:tc>
        <w:tc>
          <w:tcPr>
            <w:tcW w:w="5732" w:type="dxa"/>
          </w:tcPr>
          <w:p w:rsidR="00544392" w:rsidRDefault="00814DAF" w14:paraId="361376C1" w14:textId="77777777">
            <w:pPr>
              <w:tabs>
                <w:tab w:val="left" w:pos="-9"/>
              </w:tabs>
              <w:spacing w:after="120"/>
              <w:ind w:left="170"/>
              <w:jc w:val="left"/>
              <w:rPr>
                <w:sz w:val="24"/>
                <w:szCs w:val="24"/>
              </w:rPr>
            </w:pPr>
            <w:r>
              <w:rPr>
                <w:sz w:val="24"/>
                <w:szCs w:val="24"/>
              </w:rPr>
              <w:t>the occurrence of:</w:t>
            </w:r>
          </w:p>
          <w:p w:rsidR="00544392" w:rsidRDefault="00814DAF" w14:paraId="23BFACCC" w14:textId="77777777">
            <w:pPr>
              <w:numPr>
                <w:ilvl w:val="1"/>
                <w:numId w:val="1"/>
              </w:numPr>
              <w:tabs>
                <w:tab w:val="left" w:pos="144"/>
              </w:tabs>
              <w:spacing w:after="120"/>
              <w:jc w:val="left"/>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544392" w:rsidRDefault="00814DAF" w14:paraId="0B54CA0E" w14:textId="77777777">
            <w:pPr>
              <w:numPr>
                <w:ilvl w:val="1"/>
                <w:numId w:val="1"/>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544392" w:rsidRDefault="00814DAF" w14:paraId="4ED83A8D" w14:textId="77777777">
            <w:pPr>
              <w:tabs>
                <w:tab w:val="left" w:pos="-9"/>
              </w:tabs>
              <w:spacing w:after="120"/>
              <w:ind w:left="170"/>
              <w:jc w:val="left"/>
              <w:rPr>
                <w:sz w:val="24"/>
                <w:szCs w:val="24"/>
              </w:rPr>
            </w:pPr>
            <w:r>
              <w:rPr>
                <w:sz w:val="24"/>
                <w:szCs w:val="24"/>
              </w:rPr>
              <w:t>in either case as more particularly set out in the Security Policy where the Buyer has required compliance therewith in accordance with paragraph 2.2;</w:t>
            </w:r>
          </w:p>
        </w:tc>
      </w:tr>
      <w:tr w:rsidR="00544392" w14:paraId="3814DD4D" w14:textId="77777777">
        <w:tc>
          <w:tcPr>
            <w:tcW w:w="2502" w:type="dxa"/>
          </w:tcPr>
          <w:p w:rsidR="00544392" w:rsidRDefault="00814DAF" w14:paraId="51639A71" w14:textId="77777777">
            <w:pPr>
              <w:spacing w:after="120"/>
              <w:ind w:left="-108" w:firstLine="108"/>
              <w:jc w:val="left"/>
              <w:rPr>
                <w:sz w:val="24"/>
                <w:szCs w:val="24"/>
              </w:rPr>
            </w:pPr>
            <w:r>
              <w:rPr>
                <w:sz w:val="24"/>
                <w:szCs w:val="24"/>
              </w:rPr>
              <w:t xml:space="preserve">"Security Management Plan" </w:t>
            </w:r>
          </w:p>
        </w:tc>
        <w:tc>
          <w:tcPr>
            <w:tcW w:w="5732" w:type="dxa"/>
          </w:tcPr>
          <w:p w:rsidR="00544392" w:rsidRDefault="00814DAF" w14:paraId="7528C4DA" w14:textId="77777777">
            <w:pPr>
              <w:tabs>
                <w:tab w:val="left" w:pos="-179"/>
              </w:tabs>
              <w:spacing w:after="120"/>
              <w:ind w:left="170"/>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rsidR="00544392" w:rsidRDefault="00814DAF" w14:paraId="137AA16D" w14:textId="7777777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lastRenderedPageBreak/>
        <w:t>Complying with security requirements and updates to them</w:t>
      </w:r>
    </w:p>
    <w:p w:rsidR="00544392" w:rsidRDefault="00814DAF" w14:paraId="628F8CE4"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544392" w:rsidRDefault="00814DAF" w14:paraId="381CECCE"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544392" w:rsidRDefault="00814DAF" w14:paraId="48B57CD8"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544392" w:rsidRDefault="00814DAF" w14:paraId="7583346C"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544392" w:rsidRDefault="00814DAF" w14:paraId="457EF7CA"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rsidR="00544392" w:rsidRDefault="00814DAF" w14:paraId="32F4D13B" w14:textId="7777777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Security Standards</w:t>
      </w:r>
    </w:p>
    <w:p w:rsidR="00544392" w:rsidRDefault="00814DAF" w14:paraId="750B9DE5"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rsidR="00544392" w:rsidRDefault="00814DAF" w14:paraId="59B555BF" w14:textId="77777777">
      <w:pPr>
        <w:keepNext/>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bookmarkStart w:name="_heading=h.1fob9te" w:colFirst="0" w:colLast="0" w:id="2"/>
      <w:bookmarkEnd w:id="2"/>
      <w:r>
        <w:rPr>
          <w:color w:val="000000"/>
          <w:sz w:val="24"/>
          <w:szCs w:val="24"/>
        </w:rPr>
        <w:t>The Supplier shall be responsible for the effective performance of its security obligations and shall at all times provide a level of security which:</w:t>
      </w:r>
    </w:p>
    <w:p w:rsidR="00544392" w:rsidRDefault="00814DAF" w14:paraId="1CA76E75"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544392" w:rsidRDefault="00814DAF" w14:paraId="5E4551D3"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544392" w:rsidRDefault="00814DAF" w14:paraId="2460E4E5"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544392" w:rsidRDefault="00814DAF" w14:paraId="3439E57B"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rsidR="00544392" w:rsidRDefault="00814DAF" w14:paraId="2C2573AE"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544392" w:rsidRDefault="00814DAF" w14:paraId="33D3A571" w14:textId="7777777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544392" w:rsidRDefault="00814DAF" w14:paraId="597EA19D" w14:textId="7777777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hAnsi="Arial Bold" w:eastAsia="Arial Bold" w:cs="Arial Bold"/>
          <w:b/>
          <w:color w:val="000000"/>
          <w:sz w:val="24"/>
          <w:szCs w:val="24"/>
        </w:rPr>
        <w:t>ecurity Management Plan</w:t>
      </w:r>
    </w:p>
    <w:p w:rsidR="00544392" w:rsidRDefault="00814DAF" w14:paraId="6A0ADB66" w14:textId="7777777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name="_heading=h.3znysh7" w:colFirst="0" w:colLast="0" w:id="3"/>
      <w:bookmarkEnd w:id="3"/>
      <w:r>
        <w:rPr>
          <w:b/>
          <w:color w:val="000000"/>
          <w:sz w:val="24"/>
          <w:szCs w:val="24"/>
        </w:rPr>
        <w:t>Introduction</w:t>
      </w:r>
    </w:p>
    <w:p w:rsidR="00544392" w:rsidRDefault="00814DAF" w14:paraId="3D8FD051"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2et92p0" w:colFirst="0" w:colLast="0" w:id="4"/>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rsidR="00544392" w:rsidRDefault="00814DAF" w14:paraId="51377B5B" w14:textId="7777777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name="_heading=h.tyjcwt" w:colFirst="0" w:colLast="0" w:id="5"/>
      <w:bookmarkEnd w:id="5"/>
      <w:r>
        <w:rPr>
          <w:b/>
          <w:color w:val="000000"/>
          <w:sz w:val="24"/>
          <w:szCs w:val="24"/>
        </w:rPr>
        <w:t>Content of the Security Management Plan</w:t>
      </w:r>
    </w:p>
    <w:p w:rsidR="00544392" w:rsidRDefault="00814DAF" w14:paraId="58843A48" w14:textId="77777777">
      <w:pPr>
        <w:keepNext/>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3dy6vkm" w:colFirst="0" w:colLast="0" w:id="6"/>
      <w:bookmarkEnd w:id="6"/>
      <w:r>
        <w:rPr>
          <w:color w:val="000000"/>
          <w:sz w:val="24"/>
          <w:szCs w:val="24"/>
        </w:rPr>
        <w:t>The Security Management Plan shall:</w:t>
      </w:r>
    </w:p>
    <w:p w:rsidR="00544392" w:rsidRDefault="00814DAF" w14:paraId="63BCCF65"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544392" w:rsidRDefault="00814DAF" w14:paraId="5D6D3D77"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544392" w:rsidRDefault="00814DAF" w14:paraId="42DBEE06"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544392" w:rsidRDefault="00814DAF" w14:paraId="0A473652"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544392" w:rsidRDefault="00814DAF" w14:paraId="68FBAEF8"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544392" w:rsidRDefault="00814DAF" w14:paraId="1A744F5D"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name="_heading=h.1t3h5sf" w:colFirst="0" w:colLast="0" w:id="7"/>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544392" w:rsidRDefault="00814DAF" w14:paraId="7B157281"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name="_heading=h.4d34og8" w:colFirst="0" w:colLast="0" w:id="8"/>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544392" w:rsidRDefault="00814DAF" w14:paraId="00D6C943" w14:textId="7777777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name="_heading=h.2s8eyo1" w:colFirst="0" w:colLast="0" w:id="9"/>
      <w:bookmarkEnd w:id="9"/>
      <w:r>
        <w:rPr>
          <w:b/>
          <w:color w:val="000000"/>
          <w:sz w:val="24"/>
          <w:szCs w:val="24"/>
        </w:rPr>
        <w:lastRenderedPageBreak/>
        <w:t>Development of the Security Management Plan</w:t>
      </w:r>
    </w:p>
    <w:p w:rsidR="00544392" w:rsidRDefault="00814DAF" w14:paraId="4AF3AF55"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17dp8vu" w:colFirst="0" w:colLast="0" w:id="1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544392" w:rsidRDefault="00814DAF" w14:paraId="019A3F3A"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3rdcrjn" w:colFirst="0" w:colLast="0" w:id="11"/>
      <w:bookmarkEnd w:id="11"/>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544392" w:rsidRDefault="00814DAF" w14:paraId="15784FDE"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26in1rg" w:colFirst="0" w:colLast="0" w:id="12"/>
      <w:bookmarkEnd w:id="12"/>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rsidR="00544392" w:rsidRDefault="00814DAF" w14:paraId="439CA92D"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rsidR="00544392" w:rsidRDefault="00814DAF" w14:paraId="6C130B29" w14:textId="7777777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name="_heading=h.lnxbz9" w:colFirst="0" w:colLast="0" w:id="13"/>
      <w:bookmarkEnd w:id="13"/>
      <w:r>
        <w:rPr>
          <w:b/>
          <w:color w:val="000000"/>
          <w:sz w:val="24"/>
          <w:szCs w:val="24"/>
        </w:rPr>
        <w:t>Amendment of the Security Management Plan</w:t>
      </w:r>
    </w:p>
    <w:p w:rsidR="00544392" w:rsidRDefault="00814DAF" w14:paraId="31A003F4" w14:textId="77777777">
      <w:pPr>
        <w:keepNext/>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35nkun2" w:colFirst="0" w:colLast="0" w:id="14"/>
      <w:bookmarkEnd w:id="14"/>
      <w:r>
        <w:rPr>
          <w:color w:val="000000"/>
          <w:sz w:val="24"/>
          <w:szCs w:val="24"/>
        </w:rPr>
        <w:t>The Security Management Plan shall be fully reviewed and updated by the Supplier at least annually to reflect:</w:t>
      </w:r>
    </w:p>
    <w:p w:rsidR="00544392" w:rsidRDefault="00814DAF" w14:paraId="62C47C62"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544392" w:rsidRDefault="00814DAF" w14:paraId="26E4A627"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544392" w:rsidRDefault="00814DAF" w14:paraId="2CC6E4E2"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544392" w:rsidRDefault="00814DAF" w14:paraId="65478D36"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544392" w:rsidRDefault="00814DAF" w14:paraId="05014C07"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544392" w:rsidRDefault="00814DAF" w14:paraId="1DCE623D"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1ksv4uv" w:colFirst="0" w:colLast="0" w:id="15"/>
      <w:bookmarkEnd w:id="15"/>
      <w:r>
        <w:rPr>
          <w:color w:val="000000"/>
          <w:sz w:val="24"/>
          <w:szCs w:val="24"/>
        </w:rPr>
        <w:t xml:space="preserve">The Supplier shall provide the Buyer with the results of 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rsidR="00544392" w:rsidRDefault="00814DAF" w14:paraId="119B92C2"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rsidR="00544392" w:rsidRDefault="00814DAF" w14:paraId="1859D2BA"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544392" w:rsidRDefault="00814DAF" w14:paraId="48F5F087" w14:textId="7777777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544392" w:rsidRDefault="00814DAF" w14:paraId="1E194569"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44sinio" w:colFirst="0" w:colLast="0" w:id="16"/>
      <w:bookmarkEnd w:id="16"/>
      <w:r>
        <w:rPr>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544392" w:rsidRDefault="00814DAF" w14:paraId="4A8882DE" w14:textId="7777777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name="_heading=h.2jxsxqh" w:colFirst="0" w:colLast="0" w:id="17"/>
      <w:bookmarkEnd w:id="17"/>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544392" w:rsidRDefault="00814DAF" w14:paraId="7211618D" w14:textId="77777777">
      <w:pPr>
        <w:keepNext/>
        <w:numPr>
          <w:ilvl w:val="0"/>
          <w:numId w:val="4"/>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Security breach</w:t>
      </w:r>
    </w:p>
    <w:p w:rsidR="00544392" w:rsidRDefault="00814DAF" w14:paraId="1FD85570" w14:textId="77777777">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name="_heading=h.z337ya" w:colFirst="0" w:colLast="0" w:id="18"/>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544392" w:rsidRDefault="00814DAF" w14:paraId="49525CDD" w14:textId="77777777">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name="_heading=h.3j2qqm3" w:colFirst="0" w:colLast="0" w:id="19"/>
      <w:bookmarkEnd w:id="19"/>
      <w:r>
        <w:rPr>
          <w:color w:val="000000"/>
          <w:sz w:val="24"/>
          <w:szCs w:val="24"/>
        </w:rPr>
        <w:t>Without prejudice to the security incident management process, upon becoming aware of any of the circumstances referred to in Paragraph 5.1, the Supplier shall:</w:t>
      </w:r>
    </w:p>
    <w:p w:rsidR="00544392" w:rsidRDefault="00814DAF" w14:paraId="77C16672" w14:textId="77777777">
      <w:pPr>
        <w:numPr>
          <w:ilvl w:val="2"/>
          <w:numId w:val="4"/>
        </w:numPr>
        <w:pBdr>
          <w:top w:val="nil"/>
          <w:left w:val="nil"/>
          <w:bottom w:val="nil"/>
          <w:right w:val="nil"/>
          <w:between w:val="nil"/>
        </w:pBdr>
        <w:tabs>
          <w:tab w:val="left" w:pos="1985"/>
          <w:tab w:val="left" w:pos="2127"/>
        </w:tabs>
        <w:spacing w:before="120" w:after="120"/>
        <w:jc w:val="left"/>
        <w:rPr>
          <w:color w:val="000000"/>
          <w:sz w:val="24"/>
          <w:szCs w:val="24"/>
        </w:rPr>
      </w:pPr>
      <w:bookmarkStart w:name="_heading=h.1y810tw" w:colFirst="0" w:colLast="0" w:id="20"/>
      <w:bookmarkEnd w:id="20"/>
      <w:r>
        <w:rPr>
          <w:color w:val="000000"/>
          <w:sz w:val="24"/>
          <w:szCs w:val="24"/>
        </w:rPr>
        <w:t>immediately take all reasonable steps (which shall include any action or changes reasonably required by the Buyer) necessary to:</w:t>
      </w:r>
    </w:p>
    <w:p w:rsidR="00544392" w:rsidRDefault="00814DAF" w14:paraId="51840D49" w14:textId="7777777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544392" w:rsidRDefault="00814DAF" w14:paraId="51FE9CAF" w14:textId="7777777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544392" w:rsidRDefault="00814DAF" w14:paraId="2FCDC662" w14:textId="7777777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rsidR="00544392" w:rsidRDefault="00814DAF" w14:paraId="04406B28" w14:textId="7777777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rsidR="00544392" w:rsidRDefault="00814DAF" w14:paraId="365B90EF" w14:textId="77777777">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544392" w:rsidRDefault="00814DAF" w14:paraId="71D3EB86" w14:textId="77777777">
      <w:pPr>
        <w:ind w:left="0"/>
        <w:jc w:val="left"/>
        <w:rPr>
          <w:b/>
          <w:smallCaps/>
          <w:sz w:val="24"/>
          <w:szCs w:val="24"/>
        </w:rPr>
      </w:pPr>
      <w:r>
        <w:rPr>
          <w:b/>
          <w:smallCaps/>
          <w:sz w:val="24"/>
          <w:szCs w:val="24"/>
        </w:rPr>
        <w:t xml:space="preserve"> </w:t>
      </w:r>
    </w:p>
    <w:p w:rsidR="00544392" w:rsidRDefault="00814DAF" w14:paraId="69FF778D" w14:textId="77777777">
      <w:pPr>
        <w:spacing w:after="200" w:line="276" w:lineRule="auto"/>
        <w:ind w:left="0"/>
        <w:jc w:val="left"/>
        <w:rPr>
          <w:b/>
          <w:smallCaps/>
          <w:sz w:val="24"/>
          <w:szCs w:val="24"/>
        </w:rPr>
      </w:pPr>
      <w:r>
        <w:br w:type="page"/>
      </w:r>
    </w:p>
    <w:p w:rsidR="00544392" w:rsidRDefault="00814DAF" w14:paraId="089A5071" w14:textId="77777777">
      <w:pPr>
        <w:pBdr>
          <w:top w:val="nil"/>
          <w:left w:val="nil"/>
          <w:bottom w:val="nil"/>
          <w:right w:val="nil"/>
          <w:between w:val="nil"/>
        </w:pBdr>
        <w:tabs>
          <w:tab w:val="left" w:pos="0"/>
        </w:tabs>
        <w:spacing w:before="240"/>
        <w:ind w:left="360" w:hanging="360"/>
        <w:jc w:val="left"/>
        <w:rPr>
          <w:rFonts w:ascii="Arial Bold" w:hAnsi="Arial Bold" w:eastAsia="Arial Bold" w:cs="Arial Bold"/>
          <w:b/>
          <w:color w:val="000000"/>
          <w:sz w:val="36"/>
          <w:szCs w:val="36"/>
        </w:rPr>
      </w:pPr>
      <w:r>
        <w:rPr>
          <w:b/>
          <w:color w:val="000000"/>
          <w:sz w:val="36"/>
          <w:szCs w:val="36"/>
        </w:rPr>
        <w:lastRenderedPageBreak/>
        <w:t>P</w:t>
      </w:r>
      <w:r>
        <w:rPr>
          <w:rFonts w:ascii="Arial Bold" w:hAnsi="Arial Bold" w:eastAsia="Arial Bold" w:cs="Arial Bold"/>
          <w:b/>
          <w:color w:val="000000"/>
          <w:sz w:val="36"/>
          <w:szCs w:val="36"/>
        </w:rPr>
        <w:t>art</w:t>
      </w:r>
      <w:r>
        <w:rPr>
          <w:b/>
          <w:color w:val="000000"/>
          <w:sz w:val="36"/>
          <w:szCs w:val="36"/>
        </w:rPr>
        <w:t xml:space="preserve"> B: Long</w:t>
      </w:r>
      <w:r>
        <w:rPr>
          <w:rFonts w:ascii="Arial Bold" w:hAnsi="Arial Bold" w:eastAsia="Arial Bold" w:cs="Arial Bold"/>
          <w:b/>
          <w:color w:val="000000"/>
          <w:sz w:val="36"/>
          <w:szCs w:val="36"/>
        </w:rPr>
        <w:t xml:space="preserve"> Form Security Requirements</w:t>
      </w:r>
    </w:p>
    <w:p w:rsidR="00544392" w:rsidRDefault="00544392" w14:paraId="230CA7F7" w14:textId="77777777">
      <w:pPr>
        <w:ind w:firstLine="1418"/>
      </w:pPr>
    </w:p>
    <w:p w:rsidR="00544392" w:rsidRDefault="00814DAF" w14:paraId="379468F3" w14:textId="77777777">
      <w:pPr>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 xml:space="preserve">Definitions </w:t>
      </w:r>
    </w:p>
    <w:p w:rsidR="00544392" w:rsidRDefault="00814DAF" w14:paraId="538B1149"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4"/>
        <w:tblW w:w="8031" w:type="dxa"/>
        <w:tblInd w:w="1008"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Look w:val="0400" w:firstRow="0" w:lastRow="0" w:firstColumn="0" w:lastColumn="0" w:noHBand="0" w:noVBand="1"/>
      </w:tblPr>
      <w:tblGrid>
        <w:gridCol w:w="2250"/>
        <w:gridCol w:w="5781"/>
      </w:tblGrid>
      <w:tr w:rsidR="00544392" w14:paraId="1CB3CBBA" w14:textId="77777777">
        <w:tc>
          <w:tcPr>
            <w:tcW w:w="2250" w:type="dxa"/>
          </w:tcPr>
          <w:p w:rsidR="00544392" w:rsidRDefault="00814DAF" w14:paraId="192303A6" w14:textId="77777777">
            <w:pPr>
              <w:spacing w:after="120"/>
              <w:ind w:left="-108" w:firstLine="108"/>
              <w:jc w:val="left"/>
              <w:rPr>
                <w:sz w:val="24"/>
                <w:szCs w:val="24"/>
              </w:rPr>
            </w:pPr>
            <w:r>
              <w:rPr>
                <w:sz w:val="24"/>
                <w:szCs w:val="24"/>
              </w:rPr>
              <w:t>"Breach of Security"</w:t>
            </w:r>
          </w:p>
        </w:tc>
        <w:tc>
          <w:tcPr>
            <w:tcW w:w="5781" w:type="dxa"/>
          </w:tcPr>
          <w:p w:rsidR="00544392" w:rsidRDefault="00814DAF" w14:paraId="6F4FC0E2" w14:textId="77777777">
            <w:pPr>
              <w:numPr>
                <w:ilvl w:val="0"/>
                <w:numId w:val="1"/>
              </w:numPr>
              <w:tabs>
                <w:tab w:val="left" w:pos="-9"/>
              </w:tabs>
              <w:spacing w:after="120"/>
              <w:jc w:val="left"/>
              <w:rPr>
                <w:sz w:val="24"/>
                <w:szCs w:val="24"/>
              </w:rPr>
            </w:pPr>
            <w:r>
              <w:rPr>
                <w:sz w:val="24"/>
                <w:szCs w:val="24"/>
              </w:rPr>
              <w:t>means the occurrence of:</w:t>
            </w:r>
          </w:p>
          <w:p w:rsidR="00544392" w:rsidRDefault="00814DAF" w14:paraId="61A7862D" w14:textId="77777777">
            <w:pPr>
              <w:numPr>
                <w:ilvl w:val="1"/>
                <w:numId w:val="1"/>
              </w:numPr>
              <w:tabs>
                <w:tab w:val="left" w:pos="144"/>
              </w:tabs>
              <w:spacing w:after="120"/>
              <w:jc w:val="left"/>
              <w:rPr>
                <w:sz w:val="24"/>
                <w:szCs w:val="24"/>
              </w:rPr>
            </w:pPr>
            <w:r>
              <w:rPr>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544392" w:rsidRDefault="00814DAF" w14:paraId="72D351B9" w14:textId="77777777">
            <w:pPr>
              <w:numPr>
                <w:ilvl w:val="1"/>
                <w:numId w:val="1"/>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544392" w:rsidRDefault="00814DAF" w14:paraId="2FF31D32" w14:textId="77777777">
            <w:pPr>
              <w:numPr>
                <w:ilvl w:val="0"/>
                <w:numId w:val="1"/>
              </w:numPr>
              <w:tabs>
                <w:tab w:val="left" w:pos="-9"/>
              </w:tabs>
              <w:spacing w:after="120"/>
              <w:jc w:val="left"/>
              <w:rPr>
                <w:sz w:val="24"/>
                <w:szCs w:val="24"/>
              </w:rPr>
            </w:pPr>
            <w:r>
              <w:rPr>
                <w:sz w:val="24"/>
                <w:szCs w:val="24"/>
              </w:rPr>
              <w:t>in either case as more particularly set out in the security requirements in the Security Policy where the Buyer has required compliance therewith in accordance with paragraph 3.4.3 d;</w:t>
            </w:r>
          </w:p>
        </w:tc>
      </w:tr>
      <w:tr w:rsidR="00544392" w14:paraId="44A36F09" w14:textId="77777777">
        <w:tc>
          <w:tcPr>
            <w:tcW w:w="2250" w:type="dxa"/>
          </w:tcPr>
          <w:p w:rsidR="00544392" w:rsidRDefault="00814DAF" w14:paraId="389B59C4" w14:textId="77777777">
            <w:pPr>
              <w:spacing w:after="120"/>
              <w:ind w:left="-108" w:firstLine="108"/>
              <w:jc w:val="left"/>
              <w:rPr>
                <w:sz w:val="24"/>
                <w:szCs w:val="24"/>
              </w:rPr>
            </w:pPr>
            <w:r>
              <w:rPr>
                <w:sz w:val="24"/>
                <w:szCs w:val="24"/>
              </w:rPr>
              <w:t>"ISMS"</w:t>
            </w:r>
          </w:p>
        </w:tc>
        <w:tc>
          <w:tcPr>
            <w:tcW w:w="5781" w:type="dxa"/>
          </w:tcPr>
          <w:p w:rsidR="00544392" w:rsidRDefault="00814DAF" w14:paraId="3ACF7AB6" w14:textId="77777777">
            <w:pPr>
              <w:numPr>
                <w:ilvl w:val="0"/>
                <w:numId w:val="1"/>
              </w:numPr>
              <w:tabs>
                <w:tab w:val="left" w:pos="-9"/>
              </w:tabs>
              <w:spacing w:after="120"/>
              <w:jc w:val="left"/>
              <w:rPr>
                <w:sz w:val="24"/>
                <w:szCs w:val="24"/>
              </w:rPr>
            </w:pPr>
            <w:r>
              <w:rPr>
                <w:sz w:val="24"/>
                <w:szCs w:val="24"/>
              </w:rPr>
              <w:t>the information security management system and process developed by the Supplier in accordance with Paragraph 3 (ISMS) as updated from time to time in accordance with this Schedule; and</w:t>
            </w:r>
          </w:p>
        </w:tc>
      </w:tr>
      <w:tr w:rsidR="00544392" w14:paraId="46B4A57A" w14:textId="77777777">
        <w:tc>
          <w:tcPr>
            <w:tcW w:w="2250" w:type="dxa"/>
          </w:tcPr>
          <w:p w:rsidR="00544392" w:rsidRDefault="00814DAF" w14:paraId="4CE77AB8" w14:textId="77777777">
            <w:pPr>
              <w:spacing w:after="120"/>
              <w:ind w:left="-108" w:firstLine="108"/>
              <w:jc w:val="left"/>
              <w:rPr>
                <w:sz w:val="24"/>
                <w:szCs w:val="24"/>
              </w:rPr>
            </w:pPr>
            <w:r>
              <w:rPr>
                <w:sz w:val="24"/>
                <w:szCs w:val="24"/>
              </w:rPr>
              <w:t>"Security Tests"</w:t>
            </w:r>
          </w:p>
        </w:tc>
        <w:tc>
          <w:tcPr>
            <w:tcW w:w="5781" w:type="dxa"/>
          </w:tcPr>
          <w:p w:rsidR="00544392" w:rsidRDefault="00814DAF" w14:paraId="675BC580" w14:textId="77777777">
            <w:pPr>
              <w:numPr>
                <w:ilvl w:val="0"/>
                <w:numId w:val="1"/>
              </w:numPr>
              <w:tabs>
                <w:tab w:val="left" w:pos="-9"/>
              </w:tabs>
              <w:spacing w:after="120"/>
              <w:jc w:val="left"/>
              <w:rPr>
                <w:sz w:val="24"/>
                <w:szCs w:val="24"/>
              </w:rPr>
            </w:pPr>
            <w:r>
              <w:rPr>
                <w:sz w:val="24"/>
                <w:szCs w:val="24"/>
              </w:rPr>
              <w:t>tests to validate the ISMS and security of all relevant processes, systems, incident response plans, patches to vulnerabilities and mitigations to Breaches of Security.</w:t>
            </w:r>
          </w:p>
        </w:tc>
      </w:tr>
    </w:tbl>
    <w:p w:rsidR="00544392" w:rsidRDefault="00814DAF" w14:paraId="1B3D1B54" w14:textId="7777777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name="_heading=h.4i7ojhp" w:colFirst="0" w:colLast="0" w:id="21"/>
      <w:bookmarkEnd w:id="21"/>
      <w:r>
        <w:rPr>
          <w:rFonts w:ascii="Arial Bold" w:hAnsi="Arial Bold" w:eastAsia="Arial Bold" w:cs="Arial Bold"/>
          <w:b/>
          <w:color w:val="000000"/>
          <w:sz w:val="24"/>
          <w:szCs w:val="24"/>
        </w:rPr>
        <w:lastRenderedPageBreak/>
        <w:t xml:space="preserve">Security Requirements </w:t>
      </w:r>
    </w:p>
    <w:p w:rsidR="00544392" w:rsidRDefault="00814DAF" w14:paraId="124E2F79"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544392" w:rsidRDefault="00814DAF" w14:paraId="5C7FF325"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544392" w:rsidRDefault="00814DAF" w14:paraId="339FC981"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representatives of the Parties are:</w:t>
      </w:r>
    </w:p>
    <w:p w:rsidR="00544392" w:rsidRDefault="00814DAF" w14:paraId="14022565" w14:textId="77777777">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name="_heading=h.2xcytpi" w:colFirst="0" w:colLast="0" w:id="22"/>
      <w:bookmarkEnd w:id="22"/>
      <w:r>
        <w:t xml:space="preserve">DWP </w:t>
      </w:r>
      <w:r>
        <w:rPr>
          <w:color w:val="000000"/>
          <w:sz w:val="24"/>
          <w:szCs w:val="24"/>
        </w:rPr>
        <w:t>Operational Service Manager</w:t>
      </w:r>
    </w:p>
    <w:p w:rsidR="00544392" w:rsidP="3F179478" w:rsidRDefault="00814DAF" w14:paraId="31614AC4" w14:textId="0B85D0F1">
      <w:pPr>
        <w:numPr>
          <w:ilvl w:val="2"/>
          <w:numId w:val="2"/>
        </w:numPr>
        <w:pBdr>
          <w:top w:val="nil"/>
          <w:left w:val="nil"/>
          <w:bottom w:val="nil"/>
          <w:right w:val="nil"/>
          <w:between w:val="nil"/>
        </w:pBdr>
        <w:tabs>
          <w:tab w:val="left" w:pos="1985"/>
          <w:tab w:val="left" w:pos="2127"/>
        </w:tabs>
        <w:spacing w:before="120" w:after="120"/>
        <w:jc w:val="left"/>
        <w:rPr>
          <w:color w:val="000000" w:themeColor="text1" w:themeTint="FF" w:themeShade="FF"/>
          <w:sz w:val="24"/>
          <w:szCs w:val="24"/>
          <w:highlight w:val="yellow"/>
        </w:rPr>
      </w:pPr>
      <w:r w:rsidRPr="3F179478" w:rsidR="591AB79C">
        <w:rPr>
          <w:sz w:val="24"/>
          <w:szCs w:val="24"/>
          <w:highlight w:val="yellow"/>
        </w:rPr>
        <w:t>[REDACTED]</w:t>
      </w:r>
    </w:p>
    <w:p w:rsidR="00544392" w:rsidRDefault="00814DAF" w14:paraId="7C7E0815"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rsidR="00544392" w:rsidRDefault="00814DAF" w14:paraId="0A090764"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designing, implementing and managing security.</w:t>
      </w:r>
    </w:p>
    <w:p w:rsidR="00544392" w:rsidRDefault="00814DAF" w14:paraId="176D4140"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544392" w:rsidRDefault="00814DAF" w14:paraId="556CF763"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rsidR="00544392" w:rsidRDefault="00814DAF" w14:paraId="505B6136"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544392" w:rsidRDefault="00814DAF" w14:paraId="5CAD430F" w14:textId="7777777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name="_heading=h.3whwml4" w:colFirst="0" w:colLast="0" w:id="24"/>
      <w:bookmarkEnd w:id="24"/>
      <w:r>
        <w:rPr>
          <w:b/>
          <w:smallCaps/>
          <w:color w:val="000000"/>
          <w:sz w:val="24"/>
          <w:szCs w:val="24"/>
        </w:rPr>
        <w:t>I</w:t>
      </w:r>
      <w:r>
        <w:rPr>
          <w:rFonts w:ascii="Arial Bold" w:hAnsi="Arial Bold" w:eastAsia="Arial Bold" w:cs="Arial Bold"/>
          <w:b/>
          <w:color w:val="000000"/>
          <w:sz w:val="24"/>
          <w:szCs w:val="24"/>
        </w:rPr>
        <w:t>nformation Security Management System (ISMS)</w:t>
      </w:r>
    </w:p>
    <w:p w:rsidR="00544392" w:rsidRDefault="00814DAF" w14:paraId="7DF28C9C"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2bn6wsx" w:colFirst="0" w:colLast="0" w:id="25"/>
      <w:bookmarkEnd w:id="25"/>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544392" w:rsidRDefault="00814DAF" w14:paraId="5D0927AB"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544392" w:rsidRDefault="00814DAF" w14:paraId="4343B3A5"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rsidR="00544392" w:rsidRDefault="00814DAF" w14:paraId="174FA9B2"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not stipulated during a Further Competition that it requires a bespoke ISMS, the ISMS provided by the Supplier may be </w:t>
      </w:r>
      <w:r>
        <w:rPr>
          <w:color w:val="000000"/>
          <w:sz w:val="24"/>
          <w:szCs w:val="24"/>
        </w:rPr>
        <w:lastRenderedPageBreak/>
        <w:t>an extant ISMS covering the Services and their implementation across the Supplier’s estate; and</w:t>
      </w:r>
    </w:p>
    <w:p w:rsidR="00544392" w:rsidRDefault="00814DAF" w14:paraId="662DC297"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rsidR="00544392" w:rsidRDefault="00814DAF" w14:paraId="048F0C27"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qsh70q" w:colFirst="0" w:colLast="0" w:id="26"/>
      <w:bookmarkEnd w:id="26"/>
      <w:r>
        <w:rPr>
          <w:color w:val="000000"/>
          <w:sz w:val="24"/>
          <w:szCs w:val="24"/>
        </w:rPr>
        <w:t>The ISMS shall:</w:t>
      </w:r>
    </w:p>
    <w:p w:rsidR="00544392" w:rsidRDefault="00814DAF" w14:paraId="7ED1D9DA"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544392" w:rsidRDefault="00814DAF" w14:paraId="539F8E69"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rsidR="00544392" w:rsidRDefault="00814DAF" w14:paraId="2B2722B2"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rsidR="00544392" w:rsidRDefault="00814DAF" w14:paraId="176AC442"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rsidR="00544392" w:rsidRDefault="00814DAF" w14:paraId="75F7D74A"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rsidR="00544392" w:rsidRDefault="00814DAF" w14:paraId="400B1E61"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rsidR="00544392" w:rsidRDefault="00814DAF" w14:paraId="059949AE"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rsidR="00544392" w:rsidRDefault="00814DAF" w14:paraId="64AC54E7"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12">
        <w:r>
          <w:rPr>
            <w:color w:val="3366FF"/>
            <w:sz w:val="24"/>
            <w:szCs w:val="24"/>
            <w:u w:val="single"/>
          </w:rPr>
          <w:t>https://www.gov.uk/government/publications/security-policy-framework/hmg-security-policy-framework</w:t>
        </w:r>
      </w:hyperlink>
      <w:r>
        <w:rPr>
          <w:color w:val="3366FF"/>
          <w:sz w:val="24"/>
          <w:szCs w:val="24"/>
        </w:rPr>
        <w:t>)</w:t>
      </w:r>
    </w:p>
    <w:p w:rsidR="00544392" w:rsidRDefault="00814DAF" w14:paraId="424200B4"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13">
        <w:r>
          <w:rPr>
            <w:color w:val="0000FF"/>
            <w:sz w:val="24"/>
            <w:szCs w:val="24"/>
            <w:u w:val="single"/>
          </w:rPr>
          <w:t>https://www.cpni.gov.uk</w:t>
        </w:r>
      </w:hyperlink>
      <w:r>
        <w:rPr>
          <w:color w:val="000000"/>
          <w:sz w:val="24"/>
          <w:szCs w:val="24"/>
        </w:rPr>
        <w:t>)</w:t>
      </w:r>
    </w:p>
    <w:p w:rsidR="00544392" w:rsidRDefault="00814DAF" w14:paraId="7921CA9C"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4">
        <w:r>
          <w:rPr>
            <w:color w:val="0000FF"/>
            <w:sz w:val="24"/>
            <w:szCs w:val="24"/>
            <w:u w:val="single"/>
          </w:rPr>
          <w:t>https://www.ncsc.gov.uk/articles/hmg-ia-maturity-model-iamm</w:t>
        </w:r>
      </w:hyperlink>
      <w:r>
        <w:rPr>
          <w:color w:val="000000"/>
          <w:sz w:val="24"/>
          <w:szCs w:val="24"/>
        </w:rPr>
        <w:t>)</w:t>
      </w:r>
    </w:p>
    <w:p w:rsidR="00544392" w:rsidRDefault="00814DAF" w14:paraId="2066BEFB"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rsidR="00544392" w:rsidRDefault="00814DAF" w14:paraId="20B963D9"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rsidR="00544392" w:rsidRDefault="00814DAF" w14:paraId="03384C4F"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rsidR="00544392" w:rsidRDefault="00814DAF" w14:paraId="21D42953"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document the security incident management processes and incident response plans;</w:t>
      </w:r>
    </w:p>
    <w:p w:rsidR="00544392" w:rsidRDefault="00814DAF" w14:paraId="63421897"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name="_heading=h.3as4poj" w:colFirst="0" w:colLast="0" w:id="27"/>
      <w:bookmarkEnd w:id="27"/>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544392" w:rsidRDefault="00814DAF" w14:paraId="79B6359D"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544392" w:rsidRDefault="00814DAF" w14:paraId="5E33C34A"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544392" w:rsidRDefault="00814DAF" w14:paraId="02D7E672"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1pxezwc" w:colFirst="0" w:colLast="0" w:id="28"/>
      <w:bookmarkEnd w:id="28"/>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544392" w:rsidRDefault="00814DAF" w14:paraId="2FB060DB"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49x2ik5" w:colFirst="0" w:colLast="0" w:id="29"/>
      <w:bookmarkEnd w:id="29"/>
      <w:r>
        <w:rPr>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544392" w:rsidRDefault="00814DAF" w14:paraId="1C80894E"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rsidR="00544392" w:rsidRDefault="00814DAF" w14:paraId="0A20345B" w14:textId="77777777">
      <w:pPr>
        <w:keepNext/>
        <w:numPr>
          <w:ilvl w:val="0"/>
          <w:numId w:val="2"/>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lastRenderedPageBreak/>
        <w:t>Security Management Plan</w:t>
      </w:r>
    </w:p>
    <w:p w:rsidR="00544392" w:rsidRDefault="00814DAF" w14:paraId="10853152"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2p2csry" w:colFirst="0" w:colLast="0" w:id="30"/>
      <w:bookmarkEnd w:id="30"/>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544392" w:rsidRDefault="00814DAF" w14:paraId="60C1DB59"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147n2zr" w:colFirst="0" w:colLast="0" w:id="31"/>
      <w:bookmarkEnd w:id="31"/>
      <w:r>
        <w:rPr>
          <w:color w:val="000000"/>
          <w:sz w:val="24"/>
          <w:szCs w:val="24"/>
        </w:rPr>
        <w:t>The Security Management Plan shall:</w:t>
      </w:r>
    </w:p>
    <w:p w:rsidR="00544392" w:rsidRDefault="00814DAF" w14:paraId="0808C6E4"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rsidR="00544392" w:rsidRDefault="00814DAF" w14:paraId="53C2DF56"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rsidR="00544392" w:rsidRDefault="00814DAF" w14:paraId="75FEBD28"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necessary delegated organisational roles defined for those responsible for ensuring this Schedule is complied with by the Supplier;</w:t>
      </w:r>
    </w:p>
    <w:p w:rsidR="00544392" w:rsidRDefault="00814DAF" w14:paraId="48AB9C58"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544392" w:rsidRDefault="00814DAF" w14:paraId="7A99BCB3"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544392" w:rsidRDefault="00814DAF" w14:paraId="76E90BF8"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544392" w:rsidRDefault="00814DAF" w14:paraId="657D2D7D"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w:t>
      </w:r>
      <w:r>
        <w:rPr>
          <w:color w:val="000000"/>
          <w:sz w:val="24"/>
          <w:szCs w:val="24"/>
        </w:rPr>
        <w:lastRenderedPageBreak/>
        <w:t>example, ‘platform as a service’ offering from the G-Cloud catalogue);</w:t>
      </w:r>
    </w:p>
    <w:p w:rsidR="00544392" w:rsidRDefault="00814DAF" w14:paraId="0E47131E"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544392" w:rsidRDefault="00814DAF" w14:paraId="57B51F4B"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scope of the Buyer System that is under the control of the Supplier;</w:t>
      </w:r>
    </w:p>
    <w:p w:rsidR="00544392" w:rsidRDefault="00814DAF" w14:paraId="5A7E5F54"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544392" w:rsidRDefault="00814DAF" w14:paraId="3D1C069D"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544392" w:rsidRDefault="00814DAF" w14:paraId="77367A7E"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3o7alnk" w:colFirst="0" w:colLast="0" w:id="32"/>
      <w:bookmarkEnd w:id="32"/>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544392" w:rsidRDefault="00814DAF" w14:paraId="00061C3A"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544392" w:rsidRDefault="00814DAF" w14:paraId="057598A4" w14:textId="77777777">
      <w:pPr>
        <w:keepNext/>
        <w:numPr>
          <w:ilvl w:val="0"/>
          <w:numId w:val="2"/>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Amendment of the ISMS and Security Management Plan</w:t>
      </w:r>
    </w:p>
    <w:p w:rsidR="00544392" w:rsidRDefault="00814DAF" w14:paraId="0B6D8E92"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23ckvvd" w:colFirst="0" w:colLast="0" w:id="33"/>
      <w:bookmarkEnd w:id="33"/>
      <w:r>
        <w:rPr>
          <w:color w:val="000000"/>
          <w:sz w:val="24"/>
          <w:szCs w:val="24"/>
        </w:rPr>
        <w:t>The ISMS and Security Management Plan shall be fully reviewed and updated by the Supplier and at least annually to reflect:</w:t>
      </w:r>
    </w:p>
    <w:p w:rsidR="00544392" w:rsidRDefault="00814DAF" w14:paraId="050320A6"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rsidR="00544392" w:rsidRDefault="00814DAF" w14:paraId="640824A9"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rsidR="00544392" w:rsidRDefault="00814DAF" w14:paraId="2773636C"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rsidR="00544392" w:rsidRDefault="00814DAF" w14:paraId="10B9E973"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where required in accordance with paragraph 3.4.3 d, any changes to the Security Policy;</w:t>
      </w:r>
    </w:p>
    <w:p w:rsidR="00544392" w:rsidRDefault="00814DAF" w14:paraId="473D91A1"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new perceived or changed security threats; and</w:t>
      </w:r>
    </w:p>
    <w:p w:rsidR="00544392" w:rsidRDefault="00814DAF" w14:paraId="2008B7D0"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rsidR="00544392" w:rsidRDefault="00814DAF" w14:paraId="098076BD"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ihv636" w:colFirst="0" w:colLast="0" w:id="34"/>
      <w:bookmarkEnd w:id="34"/>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544392" w:rsidRDefault="00814DAF" w14:paraId="2057F1C6"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rsidR="00544392" w:rsidRDefault="00814DAF" w14:paraId="68E30CD9"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rsidR="00544392" w:rsidRDefault="00814DAF" w14:paraId="6970CB74"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rsidR="00544392" w:rsidRDefault="00814DAF" w14:paraId="273A0D30"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in measuring the effectiveness of controls.</w:t>
      </w:r>
    </w:p>
    <w:p w:rsidR="00544392" w:rsidRDefault="00814DAF" w14:paraId="7918C16D"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32hioqz" w:colFirst="0" w:colLast="0" w:id="35"/>
      <w:bookmarkEnd w:id="35"/>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544392" w:rsidRDefault="00814DAF" w14:paraId="45C16E61"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1hmsyys" w:colFirst="0" w:colLast="0" w:id="36"/>
      <w:bookmarkEnd w:id="36"/>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544392" w:rsidRDefault="00814DAF" w14:paraId="28B45BC7" w14:textId="77777777">
      <w:pPr>
        <w:keepNext/>
        <w:numPr>
          <w:ilvl w:val="0"/>
          <w:numId w:val="2"/>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Security Testing</w:t>
      </w:r>
    </w:p>
    <w:p w:rsidR="00544392" w:rsidRDefault="00814DAF" w14:paraId="2A31A149"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41mghml" w:colFirst="0" w:colLast="0" w:id="37"/>
      <w:bookmarkEnd w:id="37"/>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544392" w:rsidRDefault="00814DAF" w14:paraId="4D0525A4"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2grqrue" w:colFirst="0" w:colLast="0" w:id="38"/>
      <w:bookmarkEnd w:id="38"/>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544392" w:rsidRDefault="00814DAF" w14:paraId="5981E04A"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vx1227" w:colFirst="0" w:colLast="0" w:id="39"/>
      <w:bookmarkEnd w:id="39"/>
      <w:r>
        <w:rPr>
          <w:color w:val="000000"/>
          <w:sz w:val="24"/>
          <w:szCs w:val="24"/>
        </w:rPr>
        <w:lastRenderedPageBreak/>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544392" w:rsidRDefault="00814DAF" w14:paraId="66865D4F"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3fwokq0" w:colFirst="0" w:colLast="0" w:id="40"/>
      <w:bookmarkEnd w:id="40"/>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544392" w:rsidRDefault="00814DAF" w14:paraId="4BB68527"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rsidR="00544392" w:rsidRDefault="00814DAF" w14:paraId="341F00C3" w14:textId="77777777">
      <w:pPr>
        <w:keepNext/>
        <w:numPr>
          <w:ilvl w:val="0"/>
          <w:numId w:val="2"/>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Complying with the ISMS </w:t>
      </w:r>
    </w:p>
    <w:p w:rsidR="00544392" w:rsidRDefault="00814DAF" w14:paraId="246CF948"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544392" w:rsidRDefault="00814DAF" w14:paraId="03A3FABA"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1v1yuxt" w:colFirst="0" w:colLast="0" w:id="41"/>
      <w:bookmarkEnd w:id="41"/>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544392" w:rsidRDefault="00814DAF" w14:paraId="44D6748E"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as a result of any such independent audit as described in Paragraph the Supplier is found to be non-compliant with the principles and practices of </w:t>
      </w:r>
      <w:r>
        <w:rPr>
          <w:color w:val="000000"/>
          <w:sz w:val="24"/>
          <w:szCs w:val="24"/>
        </w:rPr>
        <w:lastRenderedPageBreak/>
        <w:t>ISO/IEC 27001 and/or, where relevant, the Security Policy then the Supplier shall, at its own expense, undertake those actions required in order to achieve the necessary compliance and shall reimburse in full the costs incurred by the Buyer in obtaining such audit.</w:t>
      </w:r>
    </w:p>
    <w:p w:rsidR="00544392" w:rsidRDefault="00814DAF" w14:paraId="72425442" w14:textId="7777777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Security Breach</w:t>
      </w:r>
    </w:p>
    <w:p w:rsidR="00544392" w:rsidRDefault="00814DAF" w14:paraId="75A75EA9"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name="_heading=h.4f1mdlm" w:colFirst="0" w:colLast="0" w:id="42"/>
      <w:bookmarkEnd w:id="42"/>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rsidR="00544392" w:rsidRDefault="00814DAF" w14:paraId="30E76ECF"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544392" w:rsidRDefault="00814DAF" w14:paraId="3992C6F4"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required by the Buyer) necessary to:</w:t>
      </w:r>
    </w:p>
    <w:p w:rsidR="00544392" w:rsidRDefault="00814DAF" w14:paraId="4EE74A9E"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rsidR="00544392" w:rsidRDefault="00814DAF" w14:paraId="1A267049"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rsidR="00544392" w:rsidRDefault="00814DAF" w14:paraId="4FAE4EAD"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544392" w:rsidRDefault="00814DAF" w14:paraId="6D0D187D"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544392" w:rsidRDefault="00814DAF" w14:paraId="2A7164DA"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rsidR="00544392" w:rsidRDefault="00814DAF" w14:paraId="5B36D955" w14:textId="7777777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full details (using the reporting mechanism defined by the ISMS) of the Breach of Security or attempted Breach </w:t>
      </w:r>
      <w:r>
        <w:rPr>
          <w:color w:val="000000"/>
          <w:sz w:val="24"/>
          <w:szCs w:val="24"/>
        </w:rPr>
        <w:lastRenderedPageBreak/>
        <w:t>of Security, including a root cause analysis where required by the Buyer.</w:t>
      </w:r>
    </w:p>
    <w:p w:rsidR="00544392" w:rsidRDefault="00814DAF" w14:paraId="623C7F6C"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544392" w:rsidRDefault="00814DAF" w14:paraId="45F14181" w14:textId="77777777">
      <w:pPr>
        <w:keepNext/>
        <w:numPr>
          <w:ilvl w:val="0"/>
          <w:numId w:val="2"/>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Vulnerabilities and fixing them</w:t>
      </w:r>
    </w:p>
    <w:p w:rsidR="00544392" w:rsidRDefault="00814DAF" w14:paraId="536AC196"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544392" w:rsidRDefault="00814DAF" w14:paraId="41917B86"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544392" w:rsidRDefault="00814DAF" w14:paraId="053C89F7"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544392" w:rsidRDefault="00814DAF" w14:paraId="7E858ABD"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System’ ratings ‘Critical’, ‘Important’, and the two remaining levels (‘Moderate’ and ‘Low’) respectively.</w:t>
      </w:r>
    </w:p>
    <w:p w:rsidR="00544392" w:rsidRDefault="00814DAF" w14:paraId="642875D6" w14:textId="77777777">
      <w:pPr>
        <w:numPr>
          <w:ilvl w:val="1"/>
          <w:numId w:val="2"/>
        </w:numPr>
        <w:pBdr>
          <w:top w:val="nil"/>
          <w:left w:val="nil"/>
          <w:bottom w:val="nil"/>
          <w:right w:val="nil"/>
          <w:between w:val="nil"/>
        </w:pBdr>
        <w:tabs>
          <w:tab w:val="left" w:pos="1134"/>
        </w:tabs>
        <w:spacing w:before="120" w:after="120"/>
        <w:ind w:hanging="360"/>
        <w:rPr>
          <w:color w:val="000000"/>
          <w:sz w:val="24"/>
          <w:szCs w:val="24"/>
        </w:rPr>
      </w:pPr>
      <w:bookmarkStart w:name="_heading=h.2u6wntf" w:colFirst="0" w:colLast="0" w:id="43"/>
      <w:bookmarkEnd w:id="43"/>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544392" w:rsidRDefault="00814DAF" w14:paraId="7F3D7246"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544392" w:rsidRDefault="00814DAF" w14:paraId="7355D7F8"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544392" w:rsidRDefault="00814DAF" w14:paraId="3F4B3EB4"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Buyer agrees a different maximum period after a case-by-case consultation with the Supplier under the processes defined in the ISMS.</w:t>
      </w:r>
    </w:p>
    <w:p w:rsidR="00544392" w:rsidRDefault="00814DAF" w14:paraId="44B151BD"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Specification and Mobilisation Plan (if applicable) shall include provisions for major version upgrades of all COTS Software to be upgraded within 6 </w:t>
      </w:r>
      <w:r>
        <w:rPr>
          <w:color w:val="000000"/>
          <w:sz w:val="24"/>
          <w:szCs w:val="24"/>
        </w:rPr>
        <w:lastRenderedPageBreak/>
        <w:t>Months of the release of the latest version, such that it is no more than one major version level below the latest release (normally codified as running software no older than the ‘n-1 version’) throughout the Term unless:</w:t>
      </w:r>
    </w:p>
    <w:p w:rsidR="00544392" w:rsidRDefault="00814DAF" w14:paraId="61998B09"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544392" w:rsidRDefault="00814DAF" w14:paraId="5A77CE21"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is agreed with the Buyer in writing. </w:t>
      </w:r>
    </w:p>
    <w:p w:rsidR="00544392" w:rsidRDefault="00814DAF" w14:paraId="412BBD7A" w14:textId="7777777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544392" w:rsidRDefault="00814DAF" w14:paraId="4610C3F7"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implement a mechanism for receiving, analysing and acting upon threat information supplied by GovCertUK, or any other competent Central Government Body;</w:t>
      </w:r>
    </w:p>
    <w:p w:rsidR="00544392" w:rsidRDefault="00814DAF" w14:paraId="0C3AC1FC"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rsidR="00544392" w:rsidRDefault="00814DAF" w14:paraId="45309F90"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rsidR="00544392" w:rsidRDefault="00814DAF" w14:paraId="756627EF"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rsidR="00544392" w:rsidRDefault="00814DAF" w14:paraId="6B16E6BF"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544392" w:rsidRDefault="00814DAF" w14:paraId="689F0F04"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544392" w:rsidRDefault="00814DAF" w14:paraId="3910005E"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rsidR="00544392" w:rsidRDefault="00814DAF" w14:paraId="35EAEFEA" w14:textId="7777777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rsidR="00544392" w:rsidRDefault="00814DAF" w14:paraId="1102AEB7"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If the Supplier is unlikely to be able to mitigate the vulnerability within the timescales under this Paragraph 9, the Supplier shall immediately notify the Buyer.</w:t>
      </w:r>
    </w:p>
    <w:p w:rsidR="00544392" w:rsidRDefault="00814DAF" w14:paraId="2EF559A1" w14:textId="7777777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comply with the Rectification Plan Process.</w:t>
      </w:r>
    </w:p>
    <w:p w:rsidR="00544392" w:rsidRDefault="00814DAF" w14:paraId="157C4357" w14:textId="77777777">
      <w:pPr>
        <w:pBdr>
          <w:top w:val="nil"/>
          <w:left w:val="nil"/>
          <w:bottom w:val="nil"/>
          <w:right w:val="nil"/>
          <w:between w:val="nil"/>
        </w:pBdr>
        <w:ind w:left="0"/>
        <w:jc w:val="left"/>
        <w:rPr>
          <w:rFonts w:ascii="Arial Bold" w:hAnsi="Arial Bold" w:eastAsia="Arial Bold" w:cs="Arial Bold"/>
          <w:b/>
          <w:color w:val="000000"/>
          <w:sz w:val="36"/>
          <w:szCs w:val="36"/>
        </w:rPr>
      </w:pPr>
      <w:bookmarkStart w:name="_heading=h.19c6y18" w:colFirst="0" w:colLast="0" w:id="44"/>
      <w:bookmarkEnd w:id="44"/>
      <w:r>
        <w:br w:type="page"/>
      </w:r>
      <w:r>
        <w:rPr>
          <w:rFonts w:ascii="Arial Bold" w:hAnsi="Arial Bold" w:eastAsia="Arial Bold" w:cs="Arial Bold"/>
          <w:b/>
          <w:color w:val="000000"/>
          <w:sz w:val="36"/>
          <w:szCs w:val="36"/>
        </w:rPr>
        <w:lastRenderedPageBreak/>
        <w:t>Part B – A</w:t>
      </w:r>
      <w:bookmarkStart w:name="bookmark=id.3tbugp1" w:colFirst="0" w:colLast="0" w:id="45"/>
      <w:bookmarkEnd w:id="45"/>
      <w:r>
        <w:rPr>
          <w:rFonts w:ascii="Arial Bold" w:hAnsi="Arial Bold" w:eastAsia="Arial Bold" w:cs="Arial Bold"/>
          <w:b/>
          <w:color w:val="000000"/>
          <w:sz w:val="36"/>
          <w:szCs w:val="36"/>
        </w:rPr>
        <w:t xml:space="preserve">nnex 1: </w:t>
      </w:r>
    </w:p>
    <w:p w:rsidR="00544392" w:rsidRDefault="00814DAF" w14:paraId="5B302FE1" w14:textId="77777777">
      <w:pPr>
        <w:pBdr>
          <w:top w:val="nil"/>
          <w:left w:val="nil"/>
          <w:bottom w:val="nil"/>
          <w:right w:val="nil"/>
          <w:between w:val="nil"/>
        </w:pBdr>
        <w:ind w:left="0"/>
        <w:jc w:val="left"/>
        <w:rPr>
          <w:rFonts w:ascii="Arial Bold" w:hAnsi="Arial Bold" w:eastAsia="Arial Bold" w:cs="Arial Bold"/>
          <w:b/>
          <w:color w:val="000000"/>
          <w:sz w:val="36"/>
          <w:szCs w:val="36"/>
        </w:rPr>
      </w:pPr>
      <w:r>
        <w:rPr>
          <w:rFonts w:ascii="Arial Bold" w:hAnsi="Arial Bold" w:eastAsia="Arial Bold" w:cs="Arial Bold"/>
          <w:b/>
          <w:color w:val="000000"/>
          <w:sz w:val="36"/>
          <w:szCs w:val="36"/>
        </w:rPr>
        <w:t>Baseline security requirements</w:t>
      </w:r>
    </w:p>
    <w:p w:rsidR="00544392" w:rsidRDefault="00544392" w14:paraId="62A9AB52" w14:textId="77777777">
      <w:pPr>
        <w:pBdr>
          <w:top w:val="nil"/>
          <w:left w:val="nil"/>
          <w:bottom w:val="nil"/>
          <w:right w:val="nil"/>
          <w:between w:val="nil"/>
        </w:pBdr>
        <w:spacing w:after="0"/>
        <w:ind w:left="0"/>
        <w:jc w:val="left"/>
        <w:rPr>
          <w:color w:val="000000"/>
          <w:sz w:val="24"/>
          <w:szCs w:val="24"/>
        </w:rPr>
      </w:pPr>
    </w:p>
    <w:p w:rsidR="00544392" w:rsidRDefault="00814DAF" w14:paraId="221E47CD" w14:textId="7777777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Handling Classified information</w:t>
      </w:r>
    </w:p>
    <w:p w:rsidR="00544392" w:rsidRDefault="00814DAF" w14:paraId="7EB5433C"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544392" w:rsidRDefault="00814DAF" w14:paraId="0AE144BE" w14:textId="7777777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End user devices</w:t>
      </w:r>
    </w:p>
    <w:p w:rsidR="00544392" w:rsidRDefault="00814DAF" w14:paraId="7F16EEE2"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544392" w:rsidRDefault="00814DAF" w14:paraId="2DD74758"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5">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544392" w:rsidRDefault="00814DAF" w14:paraId="36D8BC88" w14:textId="77777777">
      <w:pPr>
        <w:keepNext/>
        <w:numPr>
          <w:ilvl w:val="0"/>
          <w:numId w:val="3"/>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Data Processing, Storage, Management and Destruction</w:t>
      </w:r>
    </w:p>
    <w:p w:rsidR="00544392" w:rsidRDefault="00814DAF" w14:paraId="33C584C6"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544392" w:rsidRDefault="00814DAF" w14:paraId="3B8371D4"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544392" w:rsidRDefault="00814DAF" w14:paraId="3CB299F3" w14:textId="77777777">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rsidR="00544392" w:rsidRDefault="00814DAF" w14:paraId="2AC8C124" w14:textId="7777777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rsidR="00544392" w:rsidRDefault="00814DAF" w14:paraId="72A64EF4" w14:textId="7777777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rsidR="00544392" w:rsidRDefault="00814DAF" w14:paraId="712FCE6A" w14:textId="7777777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 the end of life of that media in line with Good Industry Practice; and</w:t>
      </w:r>
    </w:p>
    <w:p w:rsidR="00544392" w:rsidRDefault="00814DAF" w14:paraId="520EA860" w14:textId="7777777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rsidR="00544392" w:rsidRDefault="00814DAF" w14:paraId="175E4C0F" w14:textId="7777777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 xml:space="preserve">Ensuring secure communications </w:t>
      </w:r>
    </w:p>
    <w:p w:rsidR="00544392" w:rsidRDefault="00814DAF" w14:paraId="1798A57B"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544392" w:rsidRDefault="00814DAF" w14:paraId="561124D7"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544392" w:rsidRDefault="00814DAF" w14:paraId="6ABF3F0B" w14:textId="7777777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 xml:space="preserve">Security by design </w:t>
      </w:r>
    </w:p>
    <w:p w:rsidR="00544392" w:rsidRDefault="00814DAF" w14:paraId="45E27B43"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544392" w:rsidRDefault="00814DAF" w14:paraId="1C9F9342"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6">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rsidR="00544392" w:rsidRDefault="00814DAF" w14:paraId="30E0FD41" w14:textId="77777777">
      <w:pPr>
        <w:keepNext/>
        <w:numPr>
          <w:ilvl w:val="0"/>
          <w:numId w:val="3"/>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r>
        <w:rPr>
          <w:rFonts w:ascii="Arial Bold" w:hAnsi="Arial Bold" w:eastAsia="Arial Bold" w:cs="Arial Bold"/>
          <w:b/>
          <w:color w:val="000000"/>
          <w:sz w:val="24"/>
          <w:szCs w:val="24"/>
        </w:rPr>
        <w:t xml:space="preserve">Security of Supplier Staff </w:t>
      </w:r>
    </w:p>
    <w:p w:rsidR="00544392" w:rsidRDefault="00814DAF" w14:paraId="42607BE2"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rsidR="00544392" w:rsidRDefault="00814DAF" w14:paraId="0A7D5BB4"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rsidR="00544392" w:rsidRDefault="00814DAF" w14:paraId="0633D0A0"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rsidR="00544392" w:rsidRDefault="00814DAF" w14:paraId="0CD74180"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544392" w:rsidRDefault="00814DAF" w14:paraId="38F887E5"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544392" w:rsidRDefault="00814DAF" w14:paraId="31821F1B" w14:textId="7777777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hAnsi="Arial Bold" w:eastAsia="Arial Bold" w:cs="Arial Bold"/>
          <w:b/>
          <w:color w:val="000000"/>
          <w:sz w:val="24"/>
          <w:szCs w:val="24"/>
        </w:rPr>
        <w:t xml:space="preserve">Restricting and monitoring access </w:t>
      </w:r>
    </w:p>
    <w:p w:rsidR="00544392" w:rsidRDefault="00814DAF" w14:paraId="67F00A26"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544392" w:rsidRDefault="00814DAF" w14:paraId="7EC24E9C" w14:textId="77777777">
      <w:pPr>
        <w:keepNext/>
        <w:numPr>
          <w:ilvl w:val="0"/>
          <w:numId w:val="3"/>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bookmarkStart w:name="_heading=h.28h4qwu" w:colFirst="0" w:colLast="0" w:id="46"/>
      <w:bookmarkEnd w:id="46"/>
      <w:r>
        <w:rPr>
          <w:rFonts w:ascii="Arial Bold" w:hAnsi="Arial Bold" w:eastAsia="Arial Bold" w:cs="Arial Bold"/>
          <w:b/>
          <w:color w:val="000000"/>
          <w:sz w:val="24"/>
          <w:szCs w:val="24"/>
        </w:rPr>
        <w:t xml:space="preserve">Audit </w:t>
      </w:r>
    </w:p>
    <w:p w:rsidR="00544392" w:rsidRDefault="00814DAF" w14:paraId="7F4EABB5"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544392" w:rsidRDefault="00814DAF" w14:paraId="081E3478" w14:textId="7777777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544392" w:rsidRDefault="00814DAF" w14:paraId="09CFA0DC" w14:textId="7777777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544392" w:rsidRDefault="00814DAF" w14:paraId="7D5AD369"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544392" w:rsidRDefault="00814DAF" w14:paraId="206D6BE4" w14:textId="7777777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rsidR="00544392" w:rsidRDefault="00814DAF" w14:paraId="20D0D056" w14:textId="77777777">
      <w:pPr>
        <w:pBdr>
          <w:top w:val="nil"/>
          <w:left w:val="nil"/>
          <w:bottom w:val="nil"/>
          <w:right w:val="nil"/>
          <w:between w:val="nil"/>
        </w:pBdr>
        <w:ind w:left="0"/>
        <w:jc w:val="left"/>
        <w:rPr>
          <w:rFonts w:ascii="Arial Bold" w:hAnsi="Arial Bold" w:eastAsia="Arial Bold" w:cs="Arial Bold"/>
          <w:b/>
          <w:color w:val="000000"/>
          <w:sz w:val="36"/>
          <w:szCs w:val="36"/>
        </w:rPr>
      </w:pPr>
      <w:r>
        <w:br w:type="page"/>
      </w:r>
      <w:r>
        <w:rPr>
          <w:rFonts w:ascii="Arial Bold" w:hAnsi="Arial Bold" w:eastAsia="Arial Bold" w:cs="Arial Bold"/>
          <w:b/>
          <w:color w:val="000000"/>
          <w:sz w:val="36"/>
          <w:szCs w:val="36"/>
        </w:rPr>
        <w:lastRenderedPageBreak/>
        <w:t>Part B – Annex 2 - Security Management Plan</w:t>
      </w:r>
    </w:p>
    <w:p w:rsidR="00544392" w:rsidRDefault="00814DAF" w14:paraId="05D54A2A" w14:textId="77777777">
      <w:pPr>
        <w:pBdr>
          <w:top w:val="nil"/>
          <w:left w:val="nil"/>
          <w:bottom w:val="nil"/>
          <w:right w:val="nil"/>
          <w:between w:val="nil"/>
        </w:pBdr>
        <w:spacing w:after="0"/>
        <w:ind w:left="0"/>
        <w:jc w:val="left"/>
        <w:rPr>
          <w:color w:val="000000"/>
          <w:sz w:val="24"/>
          <w:szCs w:val="24"/>
          <w:highlight w:val="yellow"/>
        </w:rPr>
      </w:pPr>
      <w:r>
        <w:t xml:space="preserve">     </w:t>
      </w:r>
    </w:p>
    <w:p w:rsidR="00544392" w:rsidRDefault="00544392" w14:paraId="628AD558" w14:textId="77777777">
      <w:pPr>
        <w:pBdr>
          <w:top w:val="nil"/>
          <w:left w:val="nil"/>
          <w:bottom w:val="nil"/>
          <w:right w:val="nil"/>
          <w:between w:val="nil"/>
        </w:pBdr>
        <w:spacing w:after="0"/>
        <w:ind w:left="0"/>
        <w:jc w:val="left"/>
        <w:rPr>
          <w:color w:val="000000"/>
          <w:sz w:val="24"/>
          <w:szCs w:val="24"/>
        </w:rPr>
      </w:pPr>
      <w:bookmarkStart w:name="_heading=h.30j0zll" w:colFirst="0" w:colLast="0" w:id="47"/>
      <w:bookmarkEnd w:id="47"/>
    </w:p>
    <w:p w:rsidR="00544392" w:rsidRDefault="00814DAF" w14:paraId="032771A1" w14:textId="77777777">
      <w:pPr>
        <w:pBdr>
          <w:top w:val="nil"/>
          <w:left w:val="nil"/>
          <w:bottom w:val="nil"/>
          <w:right w:val="nil"/>
          <w:between w:val="nil"/>
        </w:pBdr>
        <w:spacing w:after="0"/>
        <w:ind w:left="0"/>
        <w:jc w:val="left"/>
        <w:rPr>
          <w:color w:val="000000"/>
          <w:sz w:val="24"/>
          <w:szCs w:val="24"/>
        </w:rPr>
      </w:pPr>
      <w:r>
        <w:t xml:space="preserve">     </w:t>
      </w:r>
    </w:p>
    <w:p w:rsidR="00544392" w:rsidRDefault="00814DAF" w14:paraId="1B3EED1B" w14:textId="77777777">
      <w:pPr>
        <w:pBdr>
          <w:top w:val="nil"/>
          <w:left w:val="nil"/>
          <w:bottom w:val="nil"/>
          <w:right w:val="nil"/>
          <w:between w:val="nil"/>
        </w:pBdr>
        <w:spacing w:after="0"/>
        <w:ind w:left="0"/>
        <w:jc w:val="left"/>
        <w:rPr>
          <w:color w:val="000000"/>
          <w:sz w:val="24"/>
          <w:szCs w:val="24"/>
        </w:rPr>
      </w:pPr>
      <w:r>
        <w:t xml:space="preserve">     </w:t>
      </w:r>
    </w:p>
    <w:p w:rsidR="00544392" w:rsidRDefault="008F5707" w14:paraId="581AE074" w14:textId="7CDB842E">
      <w:pPr>
        <w:pBdr>
          <w:top w:val="nil"/>
          <w:left w:val="nil"/>
          <w:bottom w:val="nil"/>
          <w:right w:val="nil"/>
          <w:between w:val="nil"/>
        </w:pBdr>
        <w:spacing w:after="0"/>
        <w:ind w:left="0"/>
        <w:jc w:val="left"/>
        <w:rPr>
          <w:color w:val="000000"/>
          <w:sz w:val="24"/>
          <w:szCs w:val="24"/>
        </w:rPr>
      </w:pPr>
      <w:r>
        <w:rPr>
          <w:rFonts w:eastAsia="Arial"/>
          <w:sz w:val="24"/>
          <w:szCs w:val="24"/>
          <w:highlight w:val="yellow"/>
        </w:rPr>
        <w:t>REDACTED</w:t>
      </w:r>
      <w:bookmarkStart w:name="_GoBack" w:id="48"/>
      <w:bookmarkEnd w:id="48"/>
    </w:p>
    <w:sectPr w:rsidR="0054439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DAF" w:rsidRDefault="00814DAF" w14:paraId="76CCB4F3" w14:textId="77777777">
      <w:pPr>
        <w:spacing w:after="0"/>
      </w:pPr>
      <w:r>
        <w:separator/>
      </w:r>
    </w:p>
  </w:endnote>
  <w:endnote w:type="continuationSeparator" w:id="0">
    <w:p w:rsidR="00814DAF" w:rsidRDefault="00814DAF" w14:paraId="025E399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92" w:rsidRDefault="00544392" w14:paraId="249A530C" w14:textId="77777777">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92" w:rsidRDefault="00814DAF" w14:paraId="34F8B526" w14:textId="77777777">
    <w:pPr>
      <w:pBdr>
        <w:top w:val="nil"/>
        <w:left w:val="nil"/>
        <w:bottom w:val="nil"/>
        <w:right w:val="nil"/>
        <w:between w:val="nil"/>
      </w:pBdr>
      <w:tabs>
        <w:tab w:val="center" w:pos="4513"/>
        <w:tab w:val="right" w:pos="9026"/>
      </w:tabs>
      <w:spacing w:after="0"/>
      <w:ind w:left="1588" w:hanging="1418"/>
      <w:rPr>
        <w:color w:val="000000"/>
        <w:sz w:val="20"/>
        <w:szCs w:val="20"/>
      </w:rPr>
    </w:pPr>
    <w:bookmarkStart w:name="bookmark=id.nmf14n" w:colFirst="0" w:colLast="0" w:id="49"/>
    <w:bookmarkEnd w:id="49"/>
    <w:r>
      <w:t xml:space="preserve">     </w:t>
    </w:r>
  </w:p>
  <w:p w:rsidR="00544392" w:rsidRDefault="00814DAF" w14:paraId="444A49F2" w14:textId="77777777">
    <w:pPr>
      <w:pBdr>
        <w:top w:val="nil"/>
        <w:left w:val="nil"/>
        <w:bottom w:val="nil"/>
        <w:right w:val="nil"/>
        <w:between w:val="nil"/>
      </w:pBdr>
      <w:tabs>
        <w:tab w:val="center" w:pos="4513"/>
        <w:tab w:val="right" w:pos="9026"/>
      </w:tabs>
      <w:spacing w:after="0"/>
      <w:ind w:left="1588" w:hanging="1418"/>
      <w:rPr>
        <w:color w:val="000000"/>
        <w:sz w:val="20"/>
        <w:szCs w:val="20"/>
      </w:rPr>
    </w:pPr>
    <w:r>
      <w:rPr>
        <w:color w:val="000000"/>
        <w:sz w:val="20"/>
        <w:szCs w:val="20"/>
      </w:rPr>
      <w:t xml:space="preserve">Framework Ref: </w:t>
    </w:r>
    <w:r>
      <w:rPr>
        <w:sz w:val="20"/>
        <w:szCs w:val="20"/>
      </w:rPr>
      <w:t>RM 6170 Print Management Services</w:t>
    </w:r>
  </w:p>
  <w:p w:rsidR="00544392" w:rsidRDefault="00814DAF" w14:paraId="7103AC44" w14:textId="77777777">
    <w:pPr>
      <w:pBdr>
        <w:top w:val="nil"/>
        <w:left w:val="nil"/>
        <w:bottom w:val="nil"/>
        <w:right w:val="nil"/>
        <w:between w:val="nil"/>
      </w:pBdr>
      <w:tabs>
        <w:tab w:val="center" w:pos="4513"/>
        <w:tab w:val="right" w:pos="9026"/>
      </w:tabs>
      <w:spacing w:after="0"/>
      <w:ind w:left="1588" w:hanging="1418"/>
      <w:jc w:val="left"/>
      <w:rPr>
        <w:color w:val="000000"/>
        <w:sz w:val="20"/>
        <w:szCs w:val="20"/>
      </w:rPr>
    </w:pPr>
    <w:r>
      <w:rPr>
        <w:color w:val="000000"/>
        <w:sz w:val="20"/>
        <w:szCs w:val="20"/>
      </w:rPr>
      <w:t xml:space="preserve">Project Version: </w:t>
    </w:r>
  </w:p>
  <w:p w:rsidR="00544392" w:rsidRDefault="00814DAF" w14:paraId="34F4A75D" w14:textId="4AE25F61">
    <w:pPr>
      <w:pBdr>
        <w:top w:val="nil"/>
        <w:left w:val="nil"/>
        <w:bottom w:val="nil"/>
        <w:right w:val="nil"/>
        <w:between w:val="nil"/>
      </w:pBdr>
      <w:tabs>
        <w:tab w:val="center" w:pos="4513"/>
        <w:tab w:val="right" w:pos="9026"/>
      </w:tabs>
      <w:spacing w:after="0"/>
      <w:ind w:left="1588" w:hanging="1418"/>
      <w:jc w:val="left"/>
      <w:rPr>
        <w:color w:val="A6A6A6"/>
        <w:sz w:val="20"/>
        <w:szCs w:val="20"/>
      </w:rPr>
    </w:pPr>
    <w:bookmarkStart w:name="_heading=h.37m2jsg" w:colFirst="0" w:colLast="0" w:id="50"/>
    <w:bookmarkEnd w:id="50"/>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F5707">
      <w:rPr>
        <w:noProof/>
        <w:color w:val="000000"/>
        <w:sz w:val="20"/>
        <w:szCs w:val="20"/>
      </w:rPr>
      <w:t>22</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92" w:rsidRDefault="00544392" w14:paraId="3774DF01" w14:textId="77777777">
    <w:pPr>
      <w:tabs>
        <w:tab w:val="center" w:pos="4513"/>
        <w:tab w:val="right" w:pos="9026"/>
      </w:tabs>
      <w:spacing w:after="0"/>
      <w:ind w:left="0"/>
      <w:rPr>
        <w:color w:val="A6A6A6"/>
        <w:sz w:val="20"/>
        <w:szCs w:val="20"/>
      </w:rPr>
    </w:pPr>
  </w:p>
  <w:p w:rsidR="00544392" w:rsidRDefault="00814DAF" w14:paraId="199BE815" w14:textId="7777777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r>
    <w:r>
      <w:rPr>
        <w:color w:val="A6A6A6"/>
        <w:sz w:val="20"/>
        <w:szCs w:val="20"/>
      </w:rPr>
      <w:t xml:space="preserve">                                           </w:t>
    </w:r>
  </w:p>
  <w:p w:rsidR="00544392" w:rsidRDefault="00814DAF" w14:paraId="0D232262" w14:textId="7777777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544392" w:rsidRDefault="00814DAF" w14:paraId="17EAB849" w14:textId="7777777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hAnsi="Calibri"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DAF" w:rsidRDefault="00814DAF" w14:paraId="7DEF94BF" w14:textId="77777777">
      <w:pPr>
        <w:spacing w:after="0"/>
      </w:pPr>
      <w:r>
        <w:separator/>
      </w:r>
    </w:p>
  </w:footnote>
  <w:footnote w:type="continuationSeparator" w:id="0">
    <w:p w:rsidR="00814DAF" w:rsidRDefault="00814DAF" w14:paraId="52C5BA6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92" w:rsidRDefault="00544392" w14:paraId="183264BE" w14:textId="77777777">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92" w:rsidRDefault="00814DAF" w14:paraId="64E1E198" w14:textId="77777777">
    <w:pPr>
      <w:tabs>
        <w:tab w:val="center" w:pos="4513"/>
        <w:tab w:val="right" w:pos="9026"/>
      </w:tabs>
      <w:spacing w:after="0"/>
      <w:ind w:left="0"/>
      <w:rPr>
        <w:b/>
        <w:sz w:val="20"/>
        <w:szCs w:val="20"/>
      </w:rPr>
    </w:pPr>
    <w:r>
      <w:rPr>
        <w:b/>
        <w:sz w:val="20"/>
        <w:szCs w:val="20"/>
      </w:rPr>
      <w:t>Call-Off Schedule 9 (Security)</w:t>
    </w:r>
  </w:p>
  <w:p w:rsidR="00544392" w:rsidRDefault="00814DAF" w14:paraId="48986494" w14:textId="77777777">
    <w:pPr>
      <w:tabs>
        <w:tab w:val="center" w:pos="4513"/>
        <w:tab w:val="right" w:pos="9026"/>
      </w:tabs>
      <w:spacing w:after="0"/>
      <w:ind w:left="0"/>
      <w:rPr>
        <w:sz w:val="20"/>
        <w:szCs w:val="20"/>
      </w:rPr>
    </w:pPr>
    <w:r>
      <w:rPr>
        <w:sz w:val="20"/>
        <w:szCs w:val="20"/>
      </w:rPr>
      <w:t>Call-Off Ref:</w:t>
    </w:r>
  </w:p>
  <w:p w:rsidR="00544392" w:rsidRDefault="00814DAF" w14:paraId="19574BDF" w14:textId="77777777">
    <w:pPr>
      <w:tabs>
        <w:tab w:val="center" w:pos="4513"/>
        <w:tab w:val="right" w:pos="9026"/>
      </w:tabs>
      <w:spacing w:after="0"/>
      <w:ind w:left="0"/>
      <w:rPr>
        <w:sz w:val="20"/>
        <w:szCs w:val="20"/>
      </w:rPr>
    </w:pPr>
    <w:r>
      <w:rPr>
        <w:sz w:val="20"/>
        <w:szCs w:val="20"/>
      </w:rPr>
      <w:t>Crown Copyright 2018</w:t>
    </w:r>
  </w:p>
  <w:p w:rsidR="00544392" w:rsidRDefault="00544392" w14:paraId="45067624" w14:textId="77777777">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92" w:rsidRDefault="00544392" w14:paraId="3657DAFE" w14:textId="77777777">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E1ECA"/>
    <w:multiLevelType w:val="multilevel"/>
    <w:tmpl w:val="CC92A57E"/>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244C3039"/>
    <w:multiLevelType w:val="multilevel"/>
    <w:tmpl w:val="9474B5F8"/>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2" w15:restartNumberingAfterBreak="0">
    <w:nsid w:val="30881BD9"/>
    <w:multiLevelType w:val="multilevel"/>
    <w:tmpl w:val="2FE4ACB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hAnsi="Arial" w:eastAsia="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hAnsi="Arial" w:eastAsia="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33213A83"/>
    <w:multiLevelType w:val="multilevel"/>
    <w:tmpl w:val="D39CC8D6"/>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6071BA"/>
    <w:multiLevelType w:val="multilevel"/>
    <w:tmpl w:val="5AFCCD16"/>
    <w:lvl w:ilvl="0">
      <w:start w:val="1"/>
      <w:numFmt w:val="decimal"/>
      <w:pStyle w:val="GPSL1CLAUSEHEADING"/>
      <w:lvlText w:val="%1"/>
      <w:lvlJc w:val="left"/>
      <w:pPr>
        <w:ind w:left="170" w:hanging="170"/>
      </w:pPr>
      <w:rPr>
        <w:rFonts w:ascii="Arial" w:hAnsi="Arial" w:eastAsia="Arial" w:cs="Arial"/>
        <w:sz w:val="22"/>
        <w:szCs w:val="22"/>
      </w:rPr>
    </w:lvl>
    <w:lvl w:ilvl="1">
      <w:start w:val="1"/>
      <w:numFmt w:val="lowerLetter"/>
      <w:pStyle w:val="GPSL2numberedclause"/>
      <w:lvlText w:val="%2)"/>
      <w:lvlJc w:val="left"/>
      <w:pPr>
        <w:ind w:left="720" w:hanging="360"/>
      </w:pPr>
      <w:rPr>
        <w:rFonts w:ascii="Arial" w:hAnsi="Arial" w:eastAsia="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hAnsi="Arial" w:eastAsia="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92"/>
    <w:rsid w:val="000E5609"/>
    <w:rsid w:val="00544392"/>
    <w:rsid w:val="00567039"/>
    <w:rsid w:val="005963C0"/>
    <w:rsid w:val="00814DAF"/>
    <w:rsid w:val="008427B9"/>
    <w:rsid w:val="008F5707"/>
    <w:rsid w:val="3F179478"/>
    <w:rsid w:val="591AB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55E068"/>
  <w15:docId w15:val="{9F5504D9-426F-CD43-81B8-79A8CAC2B2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hAnsiTheme="majorHAnsi" w:eastAsiaTheme="majorEastAsia"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styleId="GPSmacrorestart" w:customStyle="1">
    <w:name w:val="GPS macro restart"/>
    <w:basedOn w:val="Normal"/>
    <w:qFormat/>
    <w:pPr>
      <w:spacing w:after="0"/>
      <w:ind w:left="0"/>
    </w:pPr>
    <w:rPr>
      <w:color w:val="FFFFFF"/>
      <w:sz w:val="16"/>
      <w:szCs w:val="16"/>
    </w:rPr>
  </w:style>
  <w:style w:type="paragraph" w:styleId="GPSL1CLAUSEHEADING" w:customStyle="1">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hAnsi="Arial Bold" w:eastAsia="STZhongsong"/>
      <w:b/>
      <w:caps/>
      <w:lang w:eastAsia="zh-CN"/>
    </w:rPr>
  </w:style>
  <w:style w:type="paragraph" w:styleId="GPSL2numberedclause" w:customStyle="1">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3numberedclauseChar" w:customStyle="1">
    <w:name w:val="GPS L3 numbered clause Char"/>
    <w:link w:val="GPSL3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szCs w:val="20"/>
      <w:lang w:eastAsia="zh-CN"/>
    </w:rPr>
  </w:style>
  <w:style w:type="paragraph" w:styleId="GPSL5numberedclause" w:customStyle="1">
    <w:name w:val="GPS L5 numbered clause"/>
    <w:basedOn w:val="GPSL4numberedclause"/>
    <w:qFormat/>
    <w:pPr>
      <w:numPr>
        <w:ilvl w:val="4"/>
      </w:numPr>
      <w:tabs>
        <w:tab w:val="num" w:pos="360"/>
        <w:tab w:val="left" w:pos="3402"/>
      </w:tabs>
    </w:pPr>
  </w:style>
  <w:style w:type="paragraph" w:styleId="GPSL1Guidance" w:customStyle="1">
    <w:name w:val="GPS L1 Guidance"/>
    <w:basedOn w:val="Normal"/>
    <w:link w:val="GPSL1GuidanceChar"/>
    <w:qFormat/>
    <w:pPr>
      <w:spacing w:before="240" w:after="120"/>
      <w:ind w:left="567"/>
    </w:pPr>
    <w:rPr>
      <w:b/>
      <w:i/>
    </w:rPr>
  </w:style>
  <w:style w:type="character" w:styleId="GPSL1GuidanceChar" w:customStyle="1">
    <w:name w:val="GPS L1 Guidance Char"/>
    <w:link w:val="GPSL1Guidance"/>
    <w:rPr>
      <w:rFonts w:ascii="Arial" w:hAnsi="Arial" w:eastAsia="Times New Roman" w:cs="Arial"/>
      <w:b/>
      <w:i/>
    </w:rPr>
  </w:style>
  <w:style w:type="paragraph" w:styleId="GPSL6numbered" w:customStyle="1">
    <w:name w:val="GPS L6 numbered"/>
    <w:basedOn w:val="GPSL5numberedclause"/>
    <w:qFormat/>
    <w:pPr>
      <w:numPr>
        <w:ilvl w:val="5"/>
      </w:numPr>
      <w:tabs>
        <w:tab w:val="num" w:pos="360"/>
        <w:tab w:val="left" w:pos="4253"/>
      </w:tabs>
    </w:pPr>
  </w:style>
  <w:style w:type="paragraph" w:styleId="GPSSchTitleandNumber" w:customStyle="1">
    <w:name w:val="GPS Sch Title and Number"/>
    <w:basedOn w:val="Normal"/>
    <w:link w:val="GPSSchTitleandNumberChar"/>
    <w:qFormat/>
    <w:pPr>
      <w:keepNext/>
      <w:overflowPunct/>
      <w:autoSpaceDE/>
      <w:autoSpaceDN/>
      <w:ind w:left="0"/>
      <w:jc w:val="center"/>
      <w:textAlignment w:val="auto"/>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GPSDefinitionTerm" w:customStyle="1">
    <w:name w:val="GPS Definition Term"/>
    <w:basedOn w:val="Normal"/>
    <w:qFormat/>
    <w:pPr>
      <w:spacing w:after="120"/>
      <w:ind w:left="-108"/>
      <w:jc w:val="left"/>
    </w:pPr>
    <w:rPr>
      <w:b/>
    </w:rPr>
  </w:style>
  <w:style w:type="paragraph" w:styleId="GPsDefinition" w:customStyle="1">
    <w:name w:val="GPs Definition"/>
    <w:basedOn w:val="Normal"/>
    <w:qFormat/>
    <w:pPr>
      <w:numPr>
        <w:numId w:val="2"/>
      </w:numPr>
      <w:tabs>
        <w:tab w:val="left" w:pos="-9"/>
      </w:tabs>
      <w:spacing w:after="120"/>
    </w:pPr>
  </w:style>
  <w:style w:type="paragraph" w:styleId="GPSDefinitionL2" w:customStyle="1">
    <w:name w:val="GPS Definition L2"/>
    <w:basedOn w:val="GPsDefinition"/>
    <w:link w:val="GPSDefinitionL2Char"/>
    <w:qFormat/>
    <w:pPr>
      <w:numPr>
        <w:ilvl w:val="1"/>
      </w:numPr>
      <w:tabs>
        <w:tab w:val="clear" w:pos="-9"/>
        <w:tab w:val="left" w:pos="144"/>
      </w:tabs>
      <w:ind w:hanging="545"/>
    </w:pPr>
  </w:style>
  <w:style w:type="character" w:styleId="GPSDefinitionL2Char" w:customStyle="1">
    <w:name w:val="GPS Definition L2 Char"/>
    <w:link w:val="GPSDefinitionL2"/>
    <w:rPr>
      <w:rFonts w:ascii="Arial" w:hAnsi="Arial" w:eastAsia="Times New Roman" w:cs="Arial"/>
    </w:rPr>
  </w:style>
  <w:style w:type="paragraph" w:styleId="GPSDefinitionL3" w:customStyle="1">
    <w:name w:val="GPS Definition L3"/>
    <w:basedOn w:val="GPSDefinitionL2"/>
    <w:qFormat/>
    <w:pPr>
      <w:numPr>
        <w:ilvl w:val="2"/>
      </w:numPr>
      <w:tabs>
        <w:tab w:val="num" w:pos="360"/>
      </w:tabs>
    </w:pPr>
  </w:style>
  <w:style w:type="paragraph" w:styleId="GPSDefinitionL4" w:customStyle="1">
    <w:name w:val="GPS Definition L4"/>
    <w:basedOn w:val="GPSDefinitionL3"/>
    <w:qFormat/>
    <w:pPr>
      <w:numPr>
        <w:ilvl w:val="3"/>
      </w:numPr>
      <w:tabs>
        <w:tab w:val="num" w:pos="360"/>
      </w:tabs>
    </w:pPr>
  </w:style>
  <w:style w:type="paragraph" w:styleId="GPSL1SCHEDULEHeading" w:customStyle="1">
    <w:name w:val="GPS L1 SCHEDULE Heading"/>
    <w:basedOn w:val="GPSL1CLAUSEHEADING"/>
    <w:link w:val="GPSL1SCHEDULEHeadingChar"/>
    <w:qFormat/>
    <w:pPr>
      <w:outlineLvl w:val="9"/>
    </w:pPr>
    <w:rPr>
      <w:rFonts w:ascii="Calibri" w:hAnsi="Calibri"/>
    </w:rPr>
  </w:style>
  <w:style w:type="character" w:styleId="GPSL1SCHEDULEHeadingChar" w:customStyle="1">
    <w:name w:val="GPS L1 SCHEDULE Heading Char"/>
    <w:link w:val="GPSL1SCHEDULEHeading"/>
    <w:rPr>
      <w:rFonts w:ascii="Calibri" w:hAnsi="Calibri" w:eastAsia="STZhongsong" w:cs="Arial"/>
      <w:b/>
      <w:caps/>
      <w:lang w:eastAsia="zh-CN"/>
    </w:rPr>
  </w:style>
  <w:style w:type="paragraph" w:styleId="TSOLScheduleAnnexName" w:customStyle="1">
    <w:name w:val="TSOL Schedule Annex Name"/>
    <w:qFormat/>
    <w:pPr>
      <w:jc w:val="center"/>
      <w:outlineLvl w:val="1"/>
    </w:pPr>
    <w:rPr>
      <w:rFonts w:ascii="Calibri" w:hAnsi="Calibri" w:eastAsia="STZhongsong"/>
      <w:b/>
      <w:caps/>
      <w:lang w:eastAsia="zh-CN"/>
    </w:rPr>
  </w:style>
  <w:style w:type="character" w:styleId="CommentReference">
    <w:name w:val="annotation reference"/>
    <w:unhideWhenUsed/>
    <w:rPr>
      <w:sz w:val="16"/>
      <w:szCs w:val="16"/>
    </w:rPr>
  </w:style>
  <w:style w:type="paragraph" w:styleId="Default" w:customStyle="1">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rPr>
      <w:rFonts w:ascii="Arial" w:hAnsi="Arial" w:eastAsia="Times New Roman" w:cs="Arial"/>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rPr>
      <w:rFonts w:ascii="Arial" w:hAnsi="Arial" w:eastAsia="Times New Roman"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Times New Roman"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character" w:styleId="Hyperlink">
    <w:name w:val="Hyperlink"/>
    <w:basedOn w:val="DefaultParagraphFont"/>
    <w:uiPriority w:val="99"/>
    <w:unhideWhenUsed/>
    <w:rPr>
      <w:color w:val="0000FF" w:themeColor="hyperlink"/>
      <w:u w:val="single"/>
    </w:rPr>
  </w:style>
  <w:style w:type="character" w:styleId="Heading4Char" w:customStyle="1">
    <w:name w:val="Heading 4 Char"/>
    <w:basedOn w:val="DefaultParagraphFont"/>
    <w:link w:val="Heading4"/>
    <w:uiPriority w:val="39"/>
    <w:rPr>
      <w:rFonts w:asciiTheme="majorHAnsi" w:hAnsiTheme="majorHAnsi" w:eastAsiaTheme="majorEastAsia" w:cstheme="majorBidi"/>
      <w:b/>
      <w:bCs/>
      <w:i/>
      <w:iCs/>
      <w:color w:val="4F81BD" w:themeColor="accent1"/>
    </w:rPr>
  </w:style>
  <w:style w:type="character" w:styleId="Heading3Char" w:customStyle="1">
    <w:name w:val="Heading 3 Char"/>
    <w:basedOn w:val="DefaultParagraphFont"/>
    <w:link w:val="Heading3"/>
    <w:uiPriority w:val="39"/>
    <w:rPr>
      <w:rFonts w:asciiTheme="majorHAnsi" w:hAnsiTheme="majorHAnsi" w:eastAsiaTheme="majorEastAsia" w:cstheme="majorBidi"/>
      <w:b/>
      <w:bCs/>
      <w:color w:val="4F81BD" w:themeColor="accent1"/>
    </w:rPr>
  </w:style>
  <w:style w:type="table" w:styleId="TableGrid">
    <w:name w:val="Table Grid"/>
    <w:basedOn w:val="TableNormal"/>
    <w:uiPriority w:val="39"/>
    <w:pPr>
      <w:spacing w:after="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pPr>
      <w:spacing w:after="0"/>
    </w:pPr>
    <w:rPr>
      <w:rFonts w:eastAsia="Times New Roman"/>
    </w:rPr>
  </w:style>
  <w:style w:type="character" w:styleId="Heading1Char" w:customStyle="1">
    <w:name w:val="Heading 1 Char"/>
    <w:basedOn w:val="DefaultParagraphFont"/>
    <w:link w:val="Heading1"/>
    <w:uiPriority w:val="99"/>
    <w:rsid w:val="00D3427F"/>
    <w:rPr>
      <w:rFonts w:ascii="Arial" w:hAnsi="Arial" w:eastAsiaTheme="majorEastAsia" w:cstheme="majorBidi"/>
      <w:b/>
      <w:sz w:val="20"/>
      <w:szCs w:val="32"/>
    </w:rPr>
  </w:style>
  <w:style w:type="character" w:styleId="Heading2Char" w:customStyle="1">
    <w:name w:val="Heading 2 Char"/>
    <w:basedOn w:val="DefaultParagraphFont"/>
    <w:link w:val="Heading2"/>
    <w:uiPriority w:val="99"/>
    <w:rsid w:val="00D3427F"/>
    <w:rPr>
      <w:rFonts w:ascii="Arial" w:hAnsi="Arial" w:eastAsiaTheme="majorEastAsia" w:cstheme="majorBidi"/>
      <w:b/>
      <w:bCs/>
      <w:sz w:val="20"/>
      <w:szCs w:val="26"/>
    </w:rPr>
  </w:style>
  <w:style w:type="character" w:styleId="Heading5Char" w:customStyle="1">
    <w:name w:val="Heading 5 Char"/>
    <w:basedOn w:val="DefaultParagraphFont"/>
    <w:link w:val="Heading5"/>
    <w:rsid w:val="00D3427F"/>
    <w:rPr>
      <w:rFonts w:ascii="Arial" w:hAnsi="Arial"/>
      <w:b/>
    </w:rPr>
  </w:style>
  <w:style w:type="character" w:styleId="Heading6Char" w:customStyle="1">
    <w:name w:val="Heading 6 Char"/>
    <w:basedOn w:val="DefaultParagraphFont"/>
    <w:link w:val="Heading6"/>
    <w:rsid w:val="00D3427F"/>
    <w:rPr>
      <w:rFonts w:ascii="Arial" w:hAnsi="Arial"/>
      <w:b/>
      <w:sz w:val="20"/>
    </w:rPr>
  </w:style>
  <w:style w:type="character" w:styleId="Heading7Char" w:customStyle="1">
    <w:name w:val="Heading 7 Char"/>
    <w:basedOn w:val="DefaultParagraphFont"/>
    <w:link w:val="Heading7"/>
    <w:uiPriority w:val="9"/>
    <w:semiHidden/>
    <w:rsid w:val="00D3427F"/>
    <w:rPr>
      <w:rFonts w:asciiTheme="majorHAnsi" w:hAnsiTheme="majorHAnsi" w:eastAsiaTheme="majorEastAsia" w:cstheme="majorBidi"/>
      <w:i/>
      <w:iCs/>
      <w:color w:val="404040" w:themeColor="text1" w:themeTint="BF"/>
      <w:sz w:val="20"/>
    </w:rPr>
  </w:style>
  <w:style w:type="character" w:styleId="Heading8Char" w:customStyle="1">
    <w:name w:val="Heading 8 Char"/>
    <w:basedOn w:val="DefaultParagraphFont"/>
    <w:link w:val="Heading8"/>
    <w:uiPriority w:val="9"/>
    <w:semiHidden/>
    <w:rsid w:val="00D3427F"/>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D3427F"/>
    <w:rPr>
      <w:rFonts w:asciiTheme="majorHAnsi" w:hAnsiTheme="majorHAnsi" w:eastAsiaTheme="majorEastAsia" w:cstheme="majorBidi"/>
      <w:i/>
      <w:iCs/>
      <w:color w:val="404040" w:themeColor="text1" w:themeTint="BF"/>
      <w:sz w:val="20"/>
      <w:szCs w:val="20"/>
    </w:rPr>
  </w:style>
  <w:style w:type="character" w:styleId="TitleChar" w:customStyle="1">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hAnsi="Georgia" w:eastAsia="Georgia" w:cs="Georgia"/>
      <w:i/>
      <w:color w:val="666666"/>
      <w:sz w:val="48"/>
      <w:szCs w:val="48"/>
    </w:rPr>
  </w:style>
  <w:style w:type="character" w:styleId="SubtitleChar" w:customStyle="1">
    <w:name w:val="Subtitle Char"/>
    <w:basedOn w:val="DefaultParagraphFont"/>
    <w:link w:val="Subtitle"/>
    <w:rsid w:val="00D3427F"/>
    <w:rPr>
      <w:rFonts w:ascii="Georgia" w:hAnsi="Georgia" w:eastAsia="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styleId="FooterCont" w:customStyle="1">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styleId="BodyTextChar" w:customStyle="1">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styleId="BodyText3Char" w:customStyle="1">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styleId="BodyText2Char" w:customStyle="1">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styleId="TOCSubHeading" w:customStyle="1">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hAnsi="Arial" w:eastAsiaTheme="minorHAnsi" w:cstheme="minorBidi"/>
      <w:b/>
      <w:bCs w:val="0"/>
      <w:caps/>
      <w:color w:val="auto"/>
      <w:sz w:val="20"/>
      <w:szCs w:val="22"/>
    </w:rPr>
  </w:style>
  <w:style w:type="paragraph" w:styleId="BodyText4" w:customStyle="1">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odyText5" w:customStyle="1">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odyText6" w:customStyle="1">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odyText7" w:customStyle="1">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odyText8" w:customStyle="1">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odyText9" w:customStyle="1">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FFWBody1" w:customStyle="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styleId="FFWBody2" w:customStyle="1">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styleId="FFWBody3" w:customStyle="1">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styleId="FFWBody4" w:customStyle="1">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styleId="FFWBody5" w:customStyle="1">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styleId="FFWBody6" w:customStyle="1">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styleId="FFWBullets" w:customStyle="1">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FFWCorresHeading" w:customStyle="1">
    <w:name w:val="FFW Corres Heading"/>
    <w:basedOn w:val="Heading1"/>
    <w:next w:val="Normal"/>
    <w:qFormat/>
    <w:rsid w:val="00D3427F"/>
  </w:style>
  <w:style w:type="paragraph" w:styleId="FFWLetteredList" w:customStyle="1">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FFWLevel1" w:customStyle="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styleId="FFWLevel2" w:customStyle="1">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styleId="FFWLevel3" w:customStyle="1">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styleId="FFWLevel4" w:customStyle="1">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styleId="FFWLevel5" w:customStyle="1">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styleId="FFWLevel6" w:customStyle="1">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styleId="FFWManualNumber1" w:customStyle="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FFWManualNumber2" w:customStyle="1">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styleId="FFWManualNumber3" w:customStyle="1">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styleId="FFWManualNumber4" w:customStyle="1">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styleId="FFWManualNumber5" w:customStyle="1">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styleId="FFWManualNumber6" w:customStyle="1">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styleId="FFWNumberedList" w:customStyle="1">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FFWPlain" w:customStyle="1">
    <w:name w:val="FFW Plain"/>
    <w:basedOn w:val="NormalNoSpace"/>
    <w:uiPriority w:val="28"/>
    <w:qFormat/>
    <w:rsid w:val="00D3427F"/>
  </w:style>
  <w:style w:type="numbering" w:styleId="NumbListBodyText" w:customStyle="1">
    <w:name w:val="NumbList Body Text"/>
    <w:uiPriority w:val="99"/>
    <w:rsid w:val="00D3427F"/>
  </w:style>
  <w:style w:type="numbering" w:styleId="NumbListBullet" w:customStyle="1">
    <w:name w:val="NumbList Bullet"/>
    <w:uiPriority w:val="99"/>
    <w:rsid w:val="00D3427F"/>
  </w:style>
  <w:style w:type="numbering" w:styleId="NumbListLegal" w:customStyle="1">
    <w:name w:val="NumbList Legal"/>
    <w:uiPriority w:val="99"/>
    <w:rsid w:val="00D3427F"/>
  </w:style>
  <w:style w:type="numbering" w:styleId="NumbListLetteredLists" w:customStyle="1">
    <w:name w:val="NumbList LetteredLists"/>
    <w:uiPriority w:val="99"/>
    <w:rsid w:val="00D3427F"/>
  </w:style>
  <w:style w:type="numbering" w:styleId="NumbListManualNumbers" w:customStyle="1">
    <w:name w:val="NumbList ManualNumbers"/>
    <w:uiPriority w:val="99"/>
    <w:rsid w:val="00D3427F"/>
  </w:style>
  <w:style w:type="numbering" w:styleId="NumbListNumberedLists" w:customStyle="1">
    <w:name w:val="NumbList NumberedLists"/>
    <w:uiPriority w:val="99"/>
    <w:rsid w:val="00D3427F"/>
  </w:style>
  <w:style w:type="paragraph" w:styleId="FFWParties" w:customStyle="1">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styleId="NumbListParties" w:customStyle="1">
    <w:name w:val="NumbList Parties"/>
    <w:uiPriority w:val="99"/>
    <w:rsid w:val="00D3427F"/>
  </w:style>
  <w:style w:type="paragraph" w:styleId="FFWUCLetteredList" w:customStyle="1">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FFWSchedule" w:customStyle="1">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hAnsi="Arial Bold" w:eastAsiaTheme="minorHAnsi" w:cstheme="minorBidi"/>
      <w:b/>
      <w:sz w:val="20"/>
    </w:rPr>
  </w:style>
  <w:style w:type="paragraph" w:styleId="FFWScheduleSection" w:customStyle="1">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Notes" w:customStyle="1">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FFWSchedulePart" w:customStyle="1">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hAnsi="Arial Bold" w:eastAsiaTheme="minorHAnsi" w:cstheme="minorBidi"/>
      <w:b/>
      <w:sz w:val="20"/>
    </w:rPr>
  </w:style>
  <w:style w:type="paragraph" w:styleId="SubSchedule" w:customStyle="1">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styleId="FFWScheduleLevel1" w:customStyle="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styleId="FFWScheduleLevel2" w:customStyle="1">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styleId="FFWScheduleLevel3" w:customStyle="1">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styleId="FFWScheduleLevel4" w:customStyle="1">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styleId="FFWScheduleLevel5" w:customStyle="1">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styleId="FFWScheduleLevel6" w:customStyle="1">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styleId="NumbListSchedule" w:customStyle="1">
    <w:name w:val="NumbList Schedule"/>
    <w:uiPriority w:val="99"/>
    <w:rsid w:val="00D3427F"/>
  </w:style>
  <w:style w:type="numbering" w:styleId="NumbListRecitials" w:customStyle="1">
    <w:name w:val="NumbList Recitials"/>
    <w:uiPriority w:val="99"/>
    <w:rsid w:val="00D3427F"/>
  </w:style>
  <w:style w:type="paragraph" w:styleId="FFWDefinition" w:customStyle="1">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styleId="Appendix" w:customStyle="1">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styleId="FFWDefinitionLevel1" w:customStyle="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styleId="FFWDefinitionLevel2" w:customStyle="1">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styleId="NumbListDefinitions" w:customStyle="1">
    <w:name w:val="NumbList Definitions"/>
    <w:uiPriority w:val="99"/>
    <w:rsid w:val="00D3427F"/>
  </w:style>
  <w:style w:type="paragraph" w:styleId="Execution" w:customStyle="1">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Section" w:customStyle="1">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styleId="FFAddress" w:customStyle="1">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styleId="FooterRegistration" w:customStyle="1">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styleId="FooterOfficeList" w:customStyle="1">
    <w:name w:val="FooterOfficeList"/>
    <w:basedOn w:val="FooterRegistration"/>
    <w:uiPriority w:val="39"/>
    <w:semiHidden/>
    <w:qFormat/>
    <w:rsid w:val="00D3427F"/>
    <w:pPr>
      <w:spacing w:after="160"/>
    </w:pPr>
    <w:rPr>
      <w:sz w:val="18"/>
    </w:rPr>
  </w:style>
  <w:style w:type="paragraph" w:styleId="NormalNoSpace" w:customStyle="1">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styleId="Yours" w:customStyle="1">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styleId="FFDocNumber" w:customStyle="1">
    <w:name w:val="FFDocNumber"/>
    <w:basedOn w:val="DefaultParagraphFont"/>
    <w:uiPriority w:val="39"/>
    <w:semiHidden/>
    <w:qFormat/>
    <w:rsid w:val="00D3427F"/>
    <w:rPr>
      <w:sz w:val="14"/>
    </w:rPr>
  </w:style>
  <w:style w:type="character" w:styleId="FFPurple" w:customStyle="1">
    <w:name w:val="FFPurple"/>
    <w:basedOn w:val="DefaultParagraphFont"/>
    <w:uiPriority w:val="39"/>
    <w:semiHidden/>
    <w:qFormat/>
    <w:rsid w:val="00D3427F"/>
    <w:rPr>
      <w:color w:val="56004E"/>
    </w:rPr>
  </w:style>
  <w:style w:type="paragraph" w:styleId="Reference" w:customStyle="1">
    <w:name w:val="Reference"/>
    <w:basedOn w:val="FFAddress"/>
    <w:uiPriority w:val="39"/>
    <w:semiHidden/>
    <w:qFormat/>
    <w:rsid w:val="00D3427F"/>
    <w:pPr>
      <w:tabs>
        <w:tab w:val="left" w:pos="851"/>
      </w:tabs>
      <w:contextualSpacing/>
    </w:pPr>
  </w:style>
  <w:style w:type="paragraph" w:styleId="HeaderFirstPage" w:customStyle="1">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styleId="AuthorsDetails" w:customStyle="1">
    <w:name w:val="AuthorsDetails"/>
    <w:basedOn w:val="Reference"/>
    <w:uiPriority w:val="39"/>
    <w:semiHidden/>
    <w:qFormat/>
    <w:rsid w:val="00D3427F"/>
  </w:style>
  <w:style w:type="paragraph" w:styleId="AuthorsName" w:customStyle="1">
    <w:name w:val="AuthorsName"/>
    <w:basedOn w:val="AuthorsDetails"/>
    <w:uiPriority w:val="39"/>
    <w:semiHidden/>
    <w:qFormat/>
    <w:rsid w:val="00D3427F"/>
    <w:rPr>
      <w:b/>
      <w:bCs/>
    </w:rPr>
  </w:style>
  <w:style w:type="paragraph" w:styleId="SignoffName" w:customStyle="1">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styleId="SignoffJobTitle" w:customStyle="1">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styleId="SignoffCompany" w:customStyle="1">
    <w:name w:val="SignoffCompany"/>
    <w:basedOn w:val="SignoffJobTitle"/>
    <w:uiPriority w:val="39"/>
    <w:semiHidden/>
    <w:qFormat/>
    <w:rsid w:val="00D3427F"/>
    <w:pPr>
      <w:spacing w:after="240"/>
    </w:pPr>
  </w:style>
  <w:style w:type="paragraph" w:styleId="FaxTableText" w:customStyle="1">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styleId="FaxTableTextSeparator" w:customStyle="1">
    <w:name w:val="FaxTableTextSeparator"/>
    <w:basedOn w:val="NormalNoSpace"/>
    <w:uiPriority w:val="39"/>
    <w:semiHidden/>
    <w:qFormat/>
    <w:rsid w:val="00D3427F"/>
    <w:pPr>
      <w:spacing w:line="240" w:lineRule="auto"/>
      <w:jc w:val="left"/>
    </w:pPr>
    <w:rPr>
      <w:sz w:val="16"/>
    </w:rPr>
  </w:style>
  <w:style w:type="paragraph" w:styleId="FaxDisclaimer" w:customStyle="1">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styleId="DocTitle" w:customStyle="1">
    <w:name w:val="DocTitle"/>
    <w:basedOn w:val="NormalNoSpace"/>
    <w:uiPriority w:val="39"/>
    <w:semiHidden/>
    <w:qFormat/>
    <w:rsid w:val="00D3427F"/>
    <w:rPr>
      <w:sz w:val="52"/>
    </w:rPr>
  </w:style>
  <w:style w:type="paragraph" w:styleId="MemoHeading" w:customStyle="1">
    <w:name w:val="Memo Heading"/>
    <w:basedOn w:val="Heading1"/>
    <w:next w:val="Normal"/>
    <w:uiPriority w:val="39"/>
    <w:semiHidden/>
    <w:qFormat/>
    <w:rsid w:val="00D3427F"/>
  </w:style>
  <w:style w:type="paragraph" w:styleId="SignOffYours" w:customStyle="1">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styleId="TableText" w:customStyle="1">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styleId="TableHeader" w:customStyle="1">
    <w:name w:val="Table Header"/>
    <w:basedOn w:val="TableText"/>
    <w:uiPriority w:val="31"/>
    <w:qFormat/>
    <w:rsid w:val="00D3427F"/>
    <w:rPr>
      <w:b/>
    </w:rPr>
  </w:style>
  <w:style w:type="paragraph" w:styleId="FFWSubtitle" w:customStyle="1">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styleId="FFWTitle" w:customStyle="1">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styleId="FFWAnnex" w:customStyle="1">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styleId="NumbListAnnex" w:customStyle="1">
    <w:name w:val="NumbList Annex"/>
    <w:uiPriority w:val="99"/>
    <w:rsid w:val="00D3427F"/>
  </w:style>
  <w:style w:type="paragraph" w:styleId="FFWAnnexSection" w:customStyle="1">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FooterToC" w:customStyle="1">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styleId="FFWTOCHeader" w:customStyle="1">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hAnsi="Arial Bold" w:eastAsiaTheme="minorHAnsi"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styleId="FootnoteTextChar" w:customStyle="1">
    <w:name w:val="Footnote Text Char"/>
    <w:basedOn w:val="DefaultParagraphFont"/>
    <w:link w:val="FootnoteText"/>
    <w:uiPriority w:val="99"/>
    <w:semiHidden/>
    <w:rsid w:val="00D3427F"/>
    <w:rPr>
      <w:rFonts w:ascii="Arial" w:hAnsi="Arial"/>
      <w:sz w:val="14"/>
      <w:szCs w:val="20"/>
    </w:rPr>
  </w:style>
  <w:style w:type="paragraph" w:styleId="FFWDocFooter" w:customStyle="1">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styleId="FFWDoc" w:customStyle="1">
    <w:name w:val="FFW Doc"/>
    <w:basedOn w:val="NormalNoSpace"/>
    <w:rsid w:val="00D3427F"/>
    <w:pPr>
      <w:spacing w:after="420"/>
    </w:pPr>
    <w:rPr>
      <w:rFonts w:ascii="Euphemia" w:hAnsi="Euphemia"/>
      <w:sz w:val="16"/>
    </w:rPr>
  </w:style>
  <w:style w:type="paragraph" w:styleId="SignOffEncs" w:customStyle="1">
    <w:name w:val="SignOffEncs"/>
    <w:basedOn w:val="SignOffCopies"/>
    <w:uiPriority w:val="29"/>
    <w:semiHidden/>
    <w:qFormat/>
    <w:rsid w:val="00D3427F"/>
  </w:style>
  <w:style w:type="paragraph" w:styleId="SignOffCopies" w:customStyle="1">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styleId="ClCareEncs" w:customStyle="1">
    <w:name w:val="ClCareEncs"/>
    <w:basedOn w:val="SignOffEncs"/>
    <w:uiPriority w:val="29"/>
    <w:semiHidden/>
    <w:qFormat/>
    <w:rsid w:val="00D3427F"/>
  </w:style>
  <w:style w:type="paragraph" w:styleId="FFWRomanNoList" w:customStyle="1">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styleId="NumbListRomanList" w:customStyle="1">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color="4F81BD" w:themeColor="accent1" w:sz="2" w:space="10" w:shadow="1"/>
        <w:left w:val="single" w:color="4F81BD" w:themeColor="accent1" w:sz="2" w:space="10" w:shadow="1"/>
        <w:bottom w:val="single" w:color="4F81BD" w:themeColor="accent1" w:sz="2" w:space="10" w:shadow="1"/>
        <w:right w:val="single" w:color="4F81BD" w:themeColor="accent1" w:sz="2" w:space="10" w:shadow="1"/>
      </w:pBdr>
      <w:overflowPunct/>
      <w:autoSpaceDE/>
      <w:autoSpaceDN/>
      <w:adjustRightInd/>
      <w:spacing w:before="240" w:after="0" w:line="260" w:lineRule="atLeast"/>
      <w:ind w:left="1152" w:right="1152"/>
      <w:textAlignment w:val="auto"/>
    </w:pPr>
    <w:rPr>
      <w:rFonts w:asciiTheme="minorHAnsi" w:hAnsiTheme="minorHAnsi" w:eastAsiaTheme="minorEastAsia"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styleId="BodyTextFirstIndentChar" w:customStyle="1">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styleId="BodyTextIndentChar" w:customStyle="1">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styleId="BodyTextFirstIndent2Char" w:customStyle="1">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styleId="BodyTextIndent2Char" w:customStyle="1">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styleId="BodyTextIndent3Char" w:customStyle="1">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styleId="ClosingChar" w:customStyle="1">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styleId="DateChar" w:customStyle="1">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hAnsi="Tahoma" w:cs="Tahoma" w:eastAsiaTheme="minorHAnsi"/>
      <w:sz w:val="16"/>
      <w:szCs w:val="16"/>
    </w:rPr>
  </w:style>
  <w:style w:type="character" w:styleId="DocumentMapChar" w:customStyle="1">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styleId="E-mailSignatureChar" w:customStyle="1">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styleId="EndnoteTextChar" w:customStyle="1">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Space="180" w:wrap="auto" w:hAnchor="page" w:xAlign="center" w:yAlign="bottom" w:hRule="exact"/>
      <w:overflowPunct/>
      <w:autoSpaceDE/>
      <w:autoSpaceDN/>
      <w:adjustRightInd/>
      <w:spacing w:after="0"/>
      <w:ind w:left="2880"/>
      <w:textAlignment w:val="auto"/>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hAnsiTheme="majorHAnsi" w:eastAsiaTheme="majorEastAsia"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styleId="HTMLAddressChar" w:customStyle="1">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hAnsi="Consolas" w:cs="Consolas" w:eastAsiaTheme="minorHAnsi"/>
      <w:sz w:val="20"/>
      <w:szCs w:val="20"/>
    </w:rPr>
  </w:style>
  <w:style w:type="character" w:styleId="HTMLPreformattedChar" w:customStyle="1">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hAnsiTheme="majorHAnsi" w:eastAsiaTheme="majorEastAsia"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color="4F81BD" w:themeColor="accent1" w:sz="4" w:space="4"/>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styleId="IntenseQuoteChar" w:customStyle="1">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styleId="MacroTextChar" w:customStyle="1">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hAnsiTheme="majorHAnsi" w:eastAsiaTheme="majorEastAsia" w:cstheme="majorBidi"/>
      <w:color w:val="000000" w:themeColor="text1"/>
      <w:sz w:val="20"/>
      <w:szCs w:val="20"/>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color="auto" w:sz="6" w:space="1"/>
        <w:left w:val="single" w:color="auto" w:sz="6" w:space="1"/>
        <w:bottom w:val="single" w:color="auto" w:sz="6" w:space="1"/>
        <w:right w:val="single" w:color="auto" w:sz="6" w:space="1"/>
      </w:pBdr>
      <w:shd w:val="pct20" w:color="auto" w:fill="auto"/>
      <w:overflowPunct/>
      <w:autoSpaceDE/>
      <w:autoSpaceDN/>
      <w:adjustRightInd/>
      <w:spacing w:after="0"/>
      <w:ind w:left="1134" w:hanging="1134"/>
      <w:textAlignment w:val="auto"/>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3427F"/>
    <w:rPr>
      <w:rFonts w:asciiTheme="majorHAnsi" w:hAnsiTheme="majorHAnsi" w:eastAsiaTheme="majorEastAsia"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hAnsi="Times New Roman" w:cs="Times New Roman" w:eastAsiaTheme="minorHAnsi"/>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styleId="NoteHeadingChar" w:customStyle="1">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hAnsi="Consolas" w:cs="Consolas" w:eastAsiaTheme="minorHAnsi"/>
      <w:sz w:val="21"/>
      <w:szCs w:val="21"/>
    </w:rPr>
  </w:style>
  <w:style w:type="character" w:styleId="PlainTextChar" w:customStyle="1">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styleId="QuoteChar" w:customStyle="1">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styleId="SalutationChar" w:customStyle="1">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styleId="SignatureChar" w:customStyle="1">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hAnsiTheme="majorHAnsi" w:eastAsiaTheme="majorEastAsia"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pPr>
      <w:pBdr>
        <w:top w:val="nil"/>
        <w:left w:val="nil"/>
        <w:bottom w:val="nil"/>
        <w:right w:val="nil"/>
        <w:between w:val="nil"/>
      </w:pBdr>
      <w:spacing w:before="240" w:after="0"/>
    </w:pPr>
    <w:rPr>
      <w:rFonts w:ascii="Cambria" w:hAnsi="Cambria" w:eastAsia="Cambria" w:cs="Cambria"/>
      <w:b/>
      <w:color w:val="000000"/>
      <w:sz w:val="20"/>
      <w:szCs w:val="20"/>
    </w:rPr>
    <w:tblPr>
      <w:tblStyleRowBandSize w:val="1"/>
      <w:tblStyleColBandSize w:val="1"/>
      <w:tblCellMar>
        <w:left w:w="115" w:type="dxa"/>
        <w:right w:w="115" w:type="dxa"/>
      </w:tblCellMar>
    </w:tblPr>
    <w:tcPr>
      <w:shd w:val="clear" w:color="auto" w:fill="auto"/>
    </w:tcPr>
  </w:style>
  <w:style w:type="table" w:styleId="a2" w:customStyle="1">
    <w:basedOn w:val="TableNormal"/>
    <w:pPr>
      <w:pBdr>
        <w:top w:val="nil"/>
        <w:left w:val="nil"/>
        <w:bottom w:val="nil"/>
        <w:right w:val="nil"/>
        <w:between w:val="nil"/>
      </w:pBdr>
      <w:spacing w:before="240" w:after="0"/>
    </w:pPr>
    <w:rPr>
      <w:rFonts w:ascii="Cambria" w:hAnsi="Cambria" w:eastAsia="Cambria" w:cs="Cambria"/>
      <w:b/>
      <w:color w:val="000000"/>
      <w:sz w:val="20"/>
      <w:szCs w:val="20"/>
    </w:rPr>
    <w:tblPr>
      <w:tblStyleRowBandSize w:val="1"/>
      <w:tblStyleColBandSize w:val="1"/>
      <w:tblCellMar>
        <w:left w:w="115" w:type="dxa"/>
        <w:right w:w="115" w:type="dxa"/>
      </w:tblCellMar>
    </w:tblPr>
    <w:tcPr>
      <w:shd w:val="clear" w:color="auto" w:fill="auto"/>
    </w:tcPr>
  </w:style>
  <w:style w:type="table" w:styleId="a3" w:customStyle="1">
    <w:basedOn w:val="TableNormal"/>
    <w:pPr>
      <w:pBdr>
        <w:top w:val="nil"/>
        <w:left w:val="nil"/>
        <w:bottom w:val="nil"/>
        <w:right w:val="nil"/>
        <w:between w:val="nil"/>
      </w:pBdr>
      <w:spacing w:before="240" w:after="0"/>
    </w:pPr>
    <w:rPr>
      <w:rFonts w:ascii="Cambria" w:hAnsi="Cambria" w:eastAsia="Cambria" w:cs="Cambria"/>
      <w:b/>
      <w:color w:val="000000"/>
      <w:sz w:val="20"/>
      <w:szCs w:val="20"/>
    </w:rPr>
    <w:tblPr>
      <w:tblStyleRowBandSize w:val="1"/>
      <w:tblStyleColBandSize w:val="1"/>
      <w:tblCellMar>
        <w:left w:w="115" w:type="dxa"/>
        <w:right w:w="115" w:type="dxa"/>
      </w:tblCellMar>
    </w:tblPr>
    <w:tcPr>
      <w:shd w:val="clear" w:color="auto" w:fill="auto"/>
    </w:tcPr>
  </w:style>
  <w:style w:type="table" w:styleId="a4" w:customStyle="1">
    <w:basedOn w:val="TableNormal"/>
    <w:pPr>
      <w:pBdr>
        <w:top w:val="nil"/>
        <w:left w:val="nil"/>
        <w:bottom w:val="nil"/>
        <w:right w:val="nil"/>
        <w:between w:val="nil"/>
      </w:pBdr>
      <w:spacing w:before="240" w:after="0"/>
    </w:pPr>
    <w:rPr>
      <w:rFonts w:ascii="Cambria" w:hAnsi="Cambria" w:eastAsia="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pni.gov.u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https://www.gov.uk/government/publications/security-policy-framework/hmg-security-policy-framewor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csc.gov.uk/section/products-services/ncsc-certification"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ncsc.gov.uk/guidance/end-user-device-security"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csc.gov.uk/articles/hmg-ia-maturity-model-iamm"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MjyDBZ6r959Jk6wsMCo6P/dVCw==">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VDEDJ6RVWHKZ-17869644-51459</_dlc_DocId>
    <_dlc_DocIdUrl xmlns="46363eb8-99d4-4ef9-bbae-00f92cfa606c">
      <Url>https://dwpgovuk.sharepoint.com/sites/SRO-119/_layouts/15/DocIdRedir.aspx?ID=VDEDJ6RVWHKZ-17869644-51459</Url>
      <Description>VDEDJ6RVWHKZ-17869644-51459</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2CE185-D9E2-4A42-BE16-353271AA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9AC63-1E86-4E78-B64D-FCC790742338}">
  <ds:schemaRefs>
    <ds:schemaRef ds:uri="http://schemas.microsoft.com/sharepoint/events"/>
  </ds:schemaRefs>
</ds:datastoreItem>
</file>

<file path=customXml/itemProps4.xml><?xml version="1.0" encoding="utf-8"?>
<ds:datastoreItem xmlns:ds="http://schemas.openxmlformats.org/officeDocument/2006/customXml" ds:itemID="{1E13486E-1450-4382-AA4C-36D9FF907226}">
  <ds:schemaRefs>
    <ds:schemaRef ds:uri="http://schemas.microsoft.com/sharepoint/v3/contenttype/forms"/>
  </ds:schemaRefs>
</ds:datastoreItem>
</file>

<file path=customXml/itemProps5.xml><?xml version="1.0" encoding="utf-8"?>
<ds:datastoreItem xmlns:ds="http://schemas.openxmlformats.org/officeDocument/2006/customXml" ds:itemID="{B95A4097-2F16-4E2A-9EFD-ADC31E3B1E1E}">
  <ds:schemaRefs>
    <ds:schemaRef ds:uri="http://purl.org/dc/terms/"/>
    <ds:schemaRef ds:uri="http://schemas.microsoft.com/sharepoint/v3"/>
    <ds:schemaRef ds:uri="http://www.w3.org/XML/1998/namespace"/>
    <ds:schemaRef ds:uri="46363eb8-99d4-4ef9-bbae-00f92cfa606c"/>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29a655d-6a1f-4e18-ad57-eb64d152aa81"/>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Lianne Garvey</dc:creator>
  <lastModifiedBy>Tate Michelle CD DWP COMMERCIAL DIRECTORATE</lastModifiedBy>
  <revision>4</revision>
  <dcterms:created xsi:type="dcterms:W3CDTF">2021-06-22T14:23:00.0000000Z</dcterms:created>
  <dcterms:modified xsi:type="dcterms:W3CDTF">2021-07-28T08:56:37.4654850Z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0x01010020B235032CB6254FB34029CBCBBEEB1D</vt:lpwstr>
  </property>
  <property fmtid="{D5CDD505-2E9C-101B-9397-08002B2CF9AE}" pid="4" name="_dlc_DocIdItemGuid">
    <vt:lpwstr>cc43d56d-9019-4027-89ab-b3145777a1ae</vt:lpwstr>
  </property>
</Properties>
</file>