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68DC6" w14:textId="4C4A1056" w:rsidR="00F2237B" w:rsidRPr="00F2237B" w:rsidRDefault="00F2237B" w:rsidP="00F2237B">
      <w:pPr>
        <w:jc w:val="center"/>
        <w:outlineLvl w:val="0"/>
      </w:pPr>
    </w:p>
    <w:p w14:paraId="0489B4BB" w14:textId="77777777" w:rsidR="00F2237B" w:rsidRPr="00F2237B" w:rsidRDefault="00F2237B" w:rsidP="00F2237B">
      <w:pPr>
        <w:jc w:val="center"/>
        <w:outlineLvl w:val="0"/>
      </w:pPr>
    </w:p>
    <w:p w14:paraId="31E72E92" w14:textId="77777777" w:rsidR="00F2237B" w:rsidRPr="00F2237B" w:rsidRDefault="00F2237B" w:rsidP="00F2237B">
      <w:pPr>
        <w:jc w:val="center"/>
        <w:outlineLvl w:val="0"/>
      </w:pPr>
    </w:p>
    <w:p w14:paraId="0CF25934" w14:textId="77777777" w:rsidR="00F2237B" w:rsidRPr="00F2237B" w:rsidRDefault="00F2237B" w:rsidP="00F2237B">
      <w:pPr>
        <w:pStyle w:val="Title"/>
        <w:spacing w:before="120"/>
        <w:rPr>
          <w:rFonts w:cs="Arial"/>
          <w:szCs w:val="40"/>
        </w:rPr>
      </w:pPr>
    </w:p>
    <w:p w14:paraId="4854E247" w14:textId="77777777" w:rsidR="00F2237B" w:rsidRDefault="00F2237B" w:rsidP="00F2237B">
      <w:pPr>
        <w:pStyle w:val="Title"/>
        <w:rPr>
          <w:rFonts w:cs="Arial"/>
          <w:szCs w:val="40"/>
        </w:rPr>
      </w:pPr>
    </w:p>
    <w:p w14:paraId="7B799515" w14:textId="77777777" w:rsidR="00F2237B" w:rsidRDefault="00F2237B" w:rsidP="00F2237B">
      <w:pPr>
        <w:pStyle w:val="Title"/>
        <w:jc w:val="right"/>
        <w:rPr>
          <w:rFonts w:cs="Arial"/>
          <w:szCs w:val="40"/>
        </w:rPr>
      </w:pPr>
    </w:p>
    <w:p w14:paraId="025937ED" w14:textId="77777777" w:rsidR="00F2237B" w:rsidRDefault="00F2237B" w:rsidP="00F2237B">
      <w:pPr>
        <w:pStyle w:val="Title"/>
        <w:jc w:val="right"/>
        <w:rPr>
          <w:rFonts w:cs="Arial"/>
          <w:szCs w:val="40"/>
        </w:rPr>
      </w:pPr>
    </w:p>
    <w:p w14:paraId="55648CA4" w14:textId="77777777" w:rsidR="00F2237B" w:rsidRPr="00F2237B" w:rsidRDefault="00F2237B" w:rsidP="00F2237B">
      <w:pPr>
        <w:jc w:val="center"/>
        <w:outlineLvl w:val="0"/>
      </w:pPr>
      <w:r>
        <w:rPr>
          <w:noProof/>
        </w:rPr>
        <w:drawing>
          <wp:inline distT="0" distB="0" distL="0" distR="0" wp14:anchorId="128DC4A2" wp14:editId="0AFA93A6">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0D7453C3" w14:textId="77777777" w:rsidR="00F2237B" w:rsidRPr="00F2237B" w:rsidRDefault="00F2237B" w:rsidP="00F2237B">
      <w:pPr>
        <w:jc w:val="center"/>
        <w:outlineLvl w:val="0"/>
      </w:pPr>
    </w:p>
    <w:p w14:paraId="42BE0DB2" w14:textId="77777777" w:rsidR="00F2237B" w:rsidRPr="00F2237B" w:rsidRDefault="00F2237B" w:rsidP="00F2237B">
      <w:pPr>
        <w:jc w:val="center"/>
        <w:outlineLvl w:val="0"/>
      </w:pPr>
    </w:p>
    <w:p w14:paraId="102045CD" w14:textId="1D44775A" w:rsidR="00F2237B" w:rsidRPr="00F2237B" w:rsidRDefault="00F2237B" w:rsidP="00F2237B">
      <w:pPr>
        <w:pStyle w:val="Title"/>
        <w:spacing w:before="120"/>
        <w:rPr>
          <w:rFonts w:cs="Arial"/>
          <w:szCs w:val="40"/>
        </w:rPr>
      </w:pPr>
      <w:r w:rsidRPr="00F2237B">
        <w:rPr>
          <w:rFonts w:cs="Arial"/>
          <w:szCs w:val="40"/>
        </w:rPr>
        <w:t>ESSEX COUNTY COUNCIL</w:t>
      </w:r>
      <w:r w:rsidR="00004C0A">
        <w:rPr>
          <w:rFonts w:cs="Arial"/>
          <w:szCs w:val="40"/>
        </w:rPr>
        <w:t xml:space="preserve"> ON BEHALF OF THE SOUTH EAST LOCAL ENTERPRISE PARTNERSHIP</w:t>
      </w:r>
    </w:p>
    <w:p w14:paraId="41227EAC" w14:textId="77777777" w:rsidR="00F2237B" w:rsidRPr="00F2237B" w:rsidRDefault="00F2237B" w:rsidP="00F2237B">
      <w:pPr>
        <w:pStyle w:val="Title"/>
        <w:spacing w:before="120"/>
        <w:rPr>
          <w:rFonts w:cs="Arial"/>
          <w:szCs w:val="40"/>
        </w:rPr>
      </w:pPr>
    </w:p>
    <w:p w14:paraId="636264F9" w14:textId="13E535E3" w:rsidR="00F2237B" w:rsidRPr="00F2237B" w:rsidRDefault="00BD32E1" w:rsidP="00F2237B">
      <w:pPr>
        <w:pStyle w:val="Title"/>
        <w:rPr>
          <w:rFonts w:cs="Arial"/>
          <w:szCs w:val="40"/>
        </w:rPr>
      </w:pPr>
      <w:r>
        <w:rPr>
          <w:rFonts w:cs="Arial"/>
          <w:szCs w:val="40"/>
        </w:rPr>
        <w:t>C</w:t>
      </w:r>
      <w:r w:rsidR="005E1A0B">
        <w:rPr>
          <w:rFonts w:cs="Arial"/>
          <w:szCs w:val="40"/>
        </w:rPr>
        <w:t>OVID</w:t>
      </w:r>
      <w:r>
        <w:rPr>
          <w:rFonts w:cs="Arial"/>
          <w:szCs w:val="40"/>
        </w:rPr>
        <w:t xml:space="preserve">-19 </w:t>
      </w:r>
      <w:r w:rsidR="00761571">
        <w:rPr>
          <w:rFonts w:cs="Arial"/>
          <w:szCs w:val="40"/>
        </w:rPr>
        <w:t>Business Support Fund</w:t>
      </w:r>
      <w:r w:rsidR="00F27EAA">
        <w:rPr>
          <w:rFonts w:cs="Arial"/>
          <w:szCs w:val="40"/>
        </w:rPr>
        <w:t xml:space="preserve"> Framework</w:t>
      </w:r>
    </w:p>
    <w:p w14:paraId="50C89227" w14:textId="77777777" w:rsidR="00F2237B" w:rsidRPr="00F2237B" w:rsidRDefault="00F2237B" w:rsidP="00F2237B">
      <w:pPr>
        <w:pStyle w:val="Title"/>
        <w:rPr>
          <w:rFonts w:cs="Arial"/>
          <w:sz w:val="22"/>
          <w:szCs w:val="22"/>
        </w:rPr>
      </w:pPr>
    </w:p>
    <w:p w14:paraId="399BB903" w14:textId="77777777" w:rsidR="00F2237B" w:rsidRPr="00F2237B" w:rsidRDefault="00F2237B" w:rsidP="00F2237B">
      <w:pPr>
        <w:pStyle w:val="Title"/>
        <w:rPr>
          <w:rFonts w:cs="Arial"/>
          <w:szCs w:val="40"/>
        </w:rPr>
      </w:pPr>
      <w:r>
        <w:rPr>
          <w:rFonts w:cs="Arial"/>
          <w:szCs w:val="40"/>
        </w:rPr>
        <w:t>SPECIFICATION</w:t>
      </w:r>
    </w:p>
    <w:p w14:paraId="26156F93" w14:textId="77777777" w:rsidR="00F2237B" w:rsidRDefault="00F2237B" w:rsidP="00F2237B">
      <w:pPr>
        <w:pStyle w:val="Title"/>
        <w:rPr>
          <w:rFonts w:cs="Arial"/>
          <w:szCs w:val="40"/>
        </w:rPr>
      </w:pPr>
    </w:p>
    <w:p w14:paraId="1F6618D2" w14:textId="77777777" w:rsidR="00F2237B" w:rsidRDefault="00F2237B" w:rsidP="00F2237B">
      <w:pPr>
        <w:pStyle w:val="Title"/>
        <w:rPr>
          <w:rFonts w:cs="Arial"/>
          <w:szCs w:val="40"/>
        </w:rPr>
      </w:pPr>
    </w:p>
    <w:p w14:paraId="0BFC069A" w14:textId="638E73A1" w:rsidR="00F2237B" w:rsidRDefault="00F2237B" w:rsidP="0082202D">
      <w:pPr>
        <w:pStyle w:val="Title"/>
        <w:rPr>
          <w:rFonts w:cs="Arial"/>
          <w:szCs w:val="40"/>
        </w:rPr>
      </w:pPr>
      <w:r w:rsidRPr="00F2237B">
        <w:rPr>
          <w:rFonts w:cs="Arial"/>
          <w:szCs w:val="40"/>
        </w:rPr>
        <w:t xml:space="preserve"> </w:t>
      </w:r>
    </w:p>
    <w:p w14:paraId="6AF6DDCC" w14:textId="77777777" w:rsidR="00867647" w:rsidRPr="0082202D" w:rsidRDefault="00867647" w:rsidP="0082202D">
      <w:pPr>
        <w:pStyle w:val="Title"/>
        <w:rPr>
          <w:rFonts w:cs="Arial"/>
          <w:szCs w:val="40"/>
        </w:rPr>
      </w:pPr>
    </w:p>
    <w:p w14:paraId="5E95FE69" w14:textId="77777777" w:rsidR="00F2237B" w:rsidRPr="00F2237B" w:rsidRDefault="00F2237B" w:rsidP="00F2237B">
      <w:pPr>
        <w:pStyle w:val="Title"/>
        <w:rPr>
          <w:rFonts w:cs="Arial"/>
          <w:lang w:val="fr-FR"/>
        </w:rPr>
      </w:pPr>
    </w:p>
    <w:p w14:paraId="3B4DF263" w14:textId="77777777" w:rsidR="00F2237B" w:rsidRPr="00F2237B" w:rsidRDefault="00F2237B" w:rsidP="00F2237B">
      <w:pPr>
        <w:pStyle w:val="Title"/>
        <w:rPr>
          <w:rFonts w:cs="Arial"/>
          <w:color w:val="000000"/>
          <w:sz w:val="22"/>
          <w:szCs w:val="22"/>
        </w:rPr>
      </w:pPr>
    </w:p>
    <w:p w14:paraId="38589D8D" w14:textId="77777777" w:rsidR="00F2237B" w:rsidRPr="00F2237B" w:rsidRDefault="00F2237B" w:rsidP="00F2237B">
      <w:pPr>
        <w:pStyle w:val="Title"/>
        <w:rPr>
          <w:rFonts w:cs="Arial"/>
          <w:color w:val="000000"/>
          <w:sz w:val="22"/>
          <w:szCs w:val="22"/>
        </w:rPr>
      </w:pPr>
    </w:p>
    <w:p w14:paraId="39C2D6C3" w14:textId="067880CA" w:rsidR="00F2237B" w:rsidRPr="00867647" w:rsidRDefault="00F2237B" w:rsidP="00867647">
      <w:pPr>
        <w:pStyle w:val="Title"/>
        <w:rPr>
          <w:rFonts w:cs="Arial"/>
          <w:color w:val="000000"/>
          <w:sz w:val="28"/>
          <w:szCs w:val="28"/>
        </w:rPr>
      </w:pPr>
      <w:r w:rsidRPr="00F2237B">
        <w:rPr>
          <w:rFonts w:cs="Arial"/>
          <w:color w:val="000000"/>
          <w:sz w:val="28"/>
          <w:szCs w:val="28"/>
        </w:rPr>
        <w:t xml:space="preserve">Issued </w:t>
      </w:r>
      <w:r w:rsidR="0056181B">
        <w:rPr>
          <w:rFonts w:cs="Arial"/>
          <w:color w:val="000000"/>
          <w:sz w:val="28"/>
          <w:szCs w:val="28"/>
        </w:rPr>
        <w:t>6 January</w:t>
      </w:r>
      <w:r w:rsidR="009566A0" w:rsidRPr="009566A0">
        <w:rPr>
          <w:rFonts w:cs="Arial"/>
          <w:color w:val="000000"/>
          <w:sz w:val="28"/>
          <w:szCs w:val="28"/>
        </w:rPr>
        <w:t xml:space="preserve"> </w:t>
      </w:r>
      <w:r w:rsidR="00736371" w:rsidRPr="009566A0">
        <w:rPr>
          <w:rFonts w:cs="Arial"/>
          <w:color w:val="000000"/>
          <w:sz w:val="28"/>
          <w:szCs w:val="28"/>
        </w:rPr>
        <w:t>202</w:t>
      </w:r>
      <w:r w:rsidR="0056181B">
        <w:rPr>
          <w:rFonts w:cs="Arial"/>
          <w:color w:val="000000"/>
          <w:sz w:val="28"/>
          <w:szCs w:val="28"/>
        </w:rPr>
        <w:t>1</w:t>
      </w:r>
    </w:p>
    <w:p w14:paraId="5EBB3A76" w14:textId="72621826" w:rsidR="00F2237B" w:rsidRPr="00867647" w:rsidRDefault="00F2237B" w:rsidP="00867647">
      <w:pPr>
        <w:pStyle w:val="Title"/>
        <w:spacing w:before="120"/>
        <w:rPr>
          <w:rFonts w:cs="Arial"/>
          <w:color w:val="000000"/>
        </w:rPr>
      </w:pPr>
      <w:r>
        <w:rPr>
          <w:rFonts w:cs="Arial"/>
          <w:color w:val="000000"/>
        </w:rPr>
        <w:t xml:space="preserve"> </w:t>
      </w:r>
    </w:p>
    <w:p w14:paraId="4FBEA92B" w14:textId="48675C67" w:rsidR="00F2237B" w:rsidRPr="00F2237B" w:rsidRDefault="00F2237B" w:rsidP="00F2237B">
      <w:pPr>
        <w:pStyle w:val="Title"/>
        <w:rPr>
          <w:rFonts w:cs="Arial"/>
        </w:rPr>
      </w:pPr>
      <w:r w:rsidRPr="00F2237B">
        <w:rPr>
          <w:rFonts w:cs="Arial"/>
        </w:rPr>
        <w:t xml:space="preserve">Procurement Project </w:t>
      </w:r>
      <w:r w:rsidR="00A43C95">
        <w:rPr>
          <w:rFonts w:cs="Arial"/>
        </w:rPr>
        <w:t>CO0044</w:t>
      </w:r>
    </w:p>
    <w:p w14:paraId="606CAA77" w14:textId="77777777" w:rsidR="00F2237B" w:rsidRPr="00F2237B" w:rsidRDefault="00F2237B">
      <w:pPr>
        <w:rPr>
          <w:b/>
          <w:u w:val="single"/>
        </w:rPr>
      </w:pPr>
      <w:r w:rsidRPr="00F2237B">
        <w:rPr>
          <w:b/>
          <w:u w:val="single"/>
        </w:rPr>
        <w:br w:type="page"/>
      </w:r>
    </w:p>
    <w:p w14:paraId="43D47AE3" w14:textId="77777777" w:rsidR="006F1C44" w:rsidRDefault="006F1C44" w:rsidP="00307EC9">
      <w:pPr>
        <w:rPr>
          <w:b/>
          <w:i/>
          <w:color w:val="4F81BD" w:themeColor="accent1"/>
        </w:rPr>
      </w:pPr>
    </w:p>
    <w:p w14:paraId="240419B2" w14:textId="0F89DD4F" w:rsidR="005C7093" w:rsidRDefault="00E06513" w:rsidP="00545537">
      <w:pPr>
        <w:pStyle w:val="ListParagraph"/>
        <w:numPr>
          <w:ilvl w:val="0"/>
          <w:numId w:val="1"/>
        </w:numPr>
        <w:spacing w:before="200" w:line="240" w:lineRule="auto"/>
        <w:ind w:left="567" w:hanging="567"/>
        <w:contextualSpacing w:val="0"/>
        <w:rPr>
          <w:b/>
        </w:rPr>
      </w:pPr>
      <w:bookmarkStart w:id="0" w:name="EssexCountyCouncil"/>
      <w:r>
        <w:rPr>
          <w:b/>
        </w:rPr>
        <w:t>South East Local Enterprise Partnership (SELEP)</w:t>
      </w:r>
    </w:p>
    <w:bookmarkEnd w:id="0"/>
    <w:p w14:paraId="4DE3566E" w14:textId="0ED6E278" w:rsidR="00576595" w:rsidRDefault="00E06513" w:rsidP="00BF1B49">
      <w:pPr>
        <w:pStyle w:val="ListParagraph"/>
        <w:numPr>
          <w:ilvl w:val="1"/>
          <w:numId w:val="3"/>
        </w:numPr>
        <w:spacing w:line="240" w:lineRule="auto"/>
        <w:ind w:left="794" w:hanging="794"/>
        <w:contextualSpacing w:val="0"/>
      </w:pPr>
      <w:r>
        <w:t xml:space="preserve">SELEP </w:t>
      </w:r>
      <w:r w:rsidR="00165CCE">
        <w:t xml:space="preserve">is a partnership for growth </w:t>
      </w:r>
      <w:r w:rsidR="003C5B16">
        <w:t>between business, government and education, working with central government and its key agencies to pursue and attract major investment into the South East to deliver significant economic growth.</w:t>
      </w:r>
      <w:r w:rsidR="00BD1888">
        <w:t xml:space="preserve"> The SELEP </w:t>
      </w:r>
      <w:r w:rsidR="00CA4F7E">
        <w:t>region</w:t>
      </w:r>
      <w:r w:rsidR="00BD1888">
        <w:t xml:space="preserve"> includes East Sussex, Essex, Kent, Medway, Southend and Thurrock </w:t>
      </w:r>
      <w:r w:rsidR="00F0390E">
        <w:t xml:space="preserve">with </w:t>
      </w:r>
      <w:r w:rsidR="00BD1888">
        <w:t xml:space="preserve">Essex County Council </w:t>
      </w:r>
      <w:r w:rsidR="00F0390E">
        <w:t xml:space="preserve">acting </w:t>
      </w:r>
      <w:r w:rsidR="00BD1888">
        <w:t>as Accountable Body for S</w:t>
      </w:r>
      <w:r w:rsidR="00130571">
        <w:t xml:space="preserve">ELEP. </w:t>
      </w:r>
    </w:p>
    <w:p w14:paraId="7746D749" w14:textId="1FB0DB0F" w:rsidR="00FC278A" w:rsidRDefault="00A71691" w:rsidP="00196932">
      <w:pPr>
        <w:pStyle w:val="ListParagraph"/>
        <w:numPr>
          <w:ilvl w:val="1"/>
          <w:numId w:val="3"/>
        </w:numPr>
        <w:spacing w:line="240" w:lineRule="auto"/>
        <w:ind w:left="794" w:hanging="794"/>
        <w:contextualSpacing w:val="0"/>
      </w:pPr>
      <w:r w:rsidRPr="00576595">
        <w:rPr>
          <w:lang w:val="en-US"/>
        </w:rPr>
        <w:t>A key strand of SELEP</w:t>
      </w:r>
      <w:r w:rsidR="006849D4">
        <w:rPr>
          <w:lang w:val="en-US"/>
        </w:rPr>
        <w:t>’</w:t>
      </w:r>
      <w:r w:rsidRPr="00576595">
        <w:rPr>
          <w:lang w:val="en-US"/>
        </w:rPr>
        <w:t xml:space="preserve">s remit is </w:t>
      </w:r>
      <w:r w:rsidR="00645981" w:rsidRPr="00576595">
        <w:rPr>
          <w:lang w:val="en-US"/>
        </w:rPr>
        <w:t xml:space="preserve">to </w:t>
      </w:r>
      <w:r w:rsidR="00A93A8D" w:rsidRPr="00576595">
        <w:rPr>
          <w:lang w:val="en-US"/>
        </w:rPr>
        <w:t>support businesse</w:t>
      </w:r>
      <w:r w:rsidR="00F30850" w:rsidRPr="00576595">
        <w:rPr>
          <w:lang w:val="en-US"/>
        </w:rPr>
        <w:t xml:space="preserve">s </w:t>
      </w:r>
      <w:r w:rsidR="00A6510A" w:rsidRPr="00576595">
        <w:rPr>
          <w:lang w:val="en-US"/>
        </w:rPr>
        <w:t xml:space="preserve">in the South East </w:t>
      </w:r>
      <w:r w:rsidR="00576595" w:rsidRPr="00576595">
        <w:rPr>
          <w:lang w:val="en-US"/>
        </w:rPr>
        <w:t xml:space="preserve">to start, operate and grow.  </w:t>
      </w:r>
      <w:r w:rsidR="00576595" w:rsidRPr="00244159">
        <w:rPr>
          <w:color w:val="000000" w:themeColor="text1"/>
        </w:rPr>
        <w:t>The region has an annual economic output of around £90 billion and a business base of circa 170,000 made up overwhelmingly of small and medium sized enterprises (SMEs) with 90% of these being micro businesses.  This business base is key to economic stability and growth</w:t>
      </w:r>
      <w:r w:rsidR="00FC278A">
        <w:t>.</w:t>
      </w:r>
    </w:p>
    <w:p w14:paraId="228F5458" w14:textId="4F3B56DA" w:rsidR="009F3E09" w:rsidRPr="00507677" w:rsidRDefault="00FC278A" w:rsidP="00196932">
      <w:pPr>
        <w:pStyle w:val="ListParagraph"/>
        <w:numPr>
          <w:ilvl w:val="1"/>
          <w:numId w:val="3"/>
        </w:numPr>
        <w:spacing w:line="240" w:lineRule="auto"/>
        <w:ind w:left="794" w:hanging="794"/>
        <w:contextualSpacing w:val="0"/>
      </w:pPr>
      <w:r>
        <w:rPr>
          <w:lang w:val="en-US"/>
        </w:rPr>
        <w:t>SELEP</w:t>
      </w:r>
      <w:r w:rsidR="006849D4">
        <w:rPr>
          <w:lang w:val="en-US"/>
        </w:rPr>
        <w:t xml:space="preserve">’s </w:t>
      </w:r>
      <w:r w:rsidR="000A2690" w:rsidRPr="00FC278A">
        <w:rPr>
          <w:lang w:val="en-US"/>
        </w:rPr>
        <w:t xml:space="preserve">South East Business Hub and </w:t>
      </w:r>
      <w:r w:rsidR="00BF012A" w:rsidRPr="00FC278A">
        <w:rPr>
          <w:lang w:val="en-US"/>
        </w:rPr>
        <w:t>its</w:t>
      </w:r>
      <w:r w:rsidR="000A2690" w:rsidRPr="00FC278A">
        <w:rPr>
          <w:lang w:val="en-US"/>
        </w:rPr>
        <w:t xml:space="preserve"> component local Growth Hubs</w:t>
      </w:r>
      <w:r w:rsidR="006849D4">
        <w:rPr>
          <w:lang w:val="en-US"/>
        </w:rPr>
        <w:t xml:space="preserve"> (Business East Sussex, Business Essex, Thurrock and Southend, and </w:t>
      </w:r>
      <w:r w:rsidR="000D3D6F">
        <w:rPr>
          <w:lang w:val="en-US"/>
        </w:rPr>
        <w:t xml:space="preserve">the Kent </w:t>
      </w:r>
      <w:r w:rsidR="00507677">
        <w:rPr>
          <w:lang w:val="en-US"/>
        </w:rPr>
        <w:t xml:space="preserve">&amp; </w:t>
      </w:r>
      <w:r w:rsidR="000D3D6F">
        <w:rPr>
          <w:lang w:val="en-US"/>
        </w:rPr>
        <w:t>Medway Growth Hub)</w:t>
      </w:r>
      <w:r w:rsidR="000A2690" w:rsidRPr="00FC278A">
        <w:rPr>
          <w:lang w:val="en-US"/>
        </w:rPr>
        <w:t xml:space="preserve"> provide</w:t>
      </w:r>
      <w:r w:rsidR="003F645A" w:rsidRPr="00FC278A">
        <w:rPr>
          <w:lang w:val="en-US"/>
        </w:rPr>
        <w:t xml:space="preserve"> </w:t>
      </w:r>
      <w:r w:rsidR="00673C0A" w:rsidRPr="00FC278A">
        <w:rPr>
          <w:lang w:val="en-US"/>
        </w:rPr>
        <w:t xml:space="preserve">free and impartial information and advice to </w:t>
      </w:r>
      <w:r w:rsidR="00576595" w:rsidRPr="00FC278A">
        <w:rPr>
          <w:lang w:val="en-US"/>
        </w:rPr>
        <w:t xml:space="preserve">all </w:t>
      </w:r>
      <w:r w:rsidR="00673C0A" w:rsidRPr="00FC278A">
        <w:rPr>
          <w:lang w:val="en-US"/>
        </w:rPr>
        <w:t>business</w:t>
      </w:r>
      <w:r w:rsidR="006C6A37">
        <w:rPr>
          <w:lang w:val="en-US"/>
        </w:rPr>
        <w:t>es</w:t>
      </w:r>
      <w:r w:rsidR="00673C0A" w:rsidRPr="00FC278A">
        <w:rPr>
          <w:lang w:val="en-US"/>
        </w:rPr>
        <w:t xml:space="preserve"> looking to succeed</w:t>
      </w:r>
      <w:r w:rsidR="00572179" w:rsidRPr="00FC278A">
        <w:rPr>
          <w:lang w:val="en-US"/>
        </w:rPr>
        <w:t xml:space="preserve">, helping </w:t>
      </w:r>
      <w:r w:rsidR="006C6A37">
        <w:rPr>
          <w:lang w:val="en-US"/>
        </w:rPr>
        <w:t>them</w:t>
      </w:r>
      <w:r w:rsidR="00572179" w:rsidRPr="00FC278A">
        <w:rPr>
          <w:lang w:val="en-US"/>
        </w:rPr>
        <w:t xml:space="preserve"> to navigate the national, regional and local business support landscape.</w:t>
      </w:r>
    </w:p>
    <w:p w14:paraId="1A06ACE5" w14:textId="2BE21019" w:rsidR="00297239" w:rsidRDefault="00507677" w:rsidP="00196932">
      <w:pPr>
        <w:pStyle w:val="ListParagraph"/>
        <w:numPr>
          <w:ilvl w:val="1"/>
          <w:numId w:val="3"/>
        </w:numPr>
        <w:spacing w:line="240" w:lineRule="auto"/>
        <w:ind w:left="794" w:hanging="794"/>
        <w:contextualSpacing w:val="0"/>
      </w:pPr>
      <w:r>
        <w:t xml:space="preserve">Further information can be found on the </w:t>
      </w:r>
      <w:hyperlink r:id="rId12" w:history="1">
        <w:r w:rsidRPr="00694A77">
          <w:rPr>
            <w:rStyle w:val="Hyperlink"/>
          </w:rPr>
          <w:t xml:space="preserve">South East Business </w:t>
        </w:r>
        <w:r w:rsidR="00694A77">
          <w:rPr>
            <w:rStyle w:val="Hyperlink"/>
          </w:rPr>
          <w:t>H</w:t>
        </w:r>
        <w:r w:rsidRPr="00694A77">
          <w:rPr>
            <w:rStyle w:val="Hyperlink"/>
          </w:rPr>
          <w:t>ub website</w:t>
        </w:r>
      </w:hyperlink>
      <w:r>
        <w:t>.</w:t>
      </w:r>
    </w:p>
    <w:p w14:paraId="4E201C5F" w14:textId="05FDDA37" w:rsidR="007B42EB" w:rsidRPr="00667D8B" w:rsidRDefault="00610163" w:rsidP="00545537">
      <w:pPr>
        <w:pStyle w:val="ListParagraph"/>
        <w:numPr>
          <w:ilvl w:val="0"/>
          <w:numId w:val="1"/>
        </w:numPr>
        <w:spacing w:before="200" w:line="240" w:lineRule="auto"/>
        <w:ind w:left="567" w:hanging="567"/>
        <w:contextualSpacing w:val="0"/>
        <w:rPr>
          <w:b/>
        </w:rPr>
      </w:pPr>
      <w:r>
        <w:rPr>
          <w:b/>
        </w:rPr>
        <w:t xml:space="preserve">SELEP </w:t>
      </w:r>
      <w:r w:rsidR="005524C5">
        <w:rPr>
          <w:b/>
        </w:rPr>
        <w:t xml:space="preserve">COVID-19 </w:t>
      </w:r>
      <w:r>
        <w:rPr>
          <w:b/>
        </w:rPr>
        <w:t>Business Support Funding</w:t>
      </w:r>
    </w:p>
    <w:p w14:paraId="000BCFD9" w14:textId="60112F1B" w:rsidR="00C05A22" w:rsidRPr="00C05A22" w:rsidRDefault="00C05A22" w:rsidP="00196932">
      <w:pPr>
        <w:pStyle w:val="ListParagraph"/>
        <w:numPr>
          <w:ilvl w:val="1"/>
          <w:numId w:val="5"/>
        </w:numPr>
        <w:spacing w:line="240" w:lineRule="auto"/>
        <w:ind w:left="794" w:hanging="794"/>
        <w:contextualSpacing w:val="0"/>
      </w:pPr>
      <w:r w:rsidRPr="00610040">
        <w:rPr>
          <w:lang w:val="en-US"/>
        </w:rPr>
        <w:t xml:space="preserve">SELEP’s Strategic Board has agreed to redeploy existing funding </w:t>
      </w:r>
      <w:r w:rsidR="00C42C58">
        <w:rPr>
          <w:lang w:val="en-US"/>
        </w:rPr>
        <w:t xml:space="preserve">in 2020 </w:t>
      </w:r>
      <w:r w:rsidRPr="00610040">
        <w:rPr>
          <w:lang w:val="en-US"/>
        </w:rPr>
        <w:t>for the purposes of COVID-19 recovery</w:t>
      </w:r>
      <w:r w:rsidR="0030692B">
        <w:rPr>
          <w:lang w:val="en-US"/>
        </w:rPr>
        <w:t xml:space="preserve">.  </w:t>
      </w:r>
      <w:r>
        <w:rPr>
          <w:lang w:val="en-US"/>
        </w:rPr>
        <w:t xml:space="preserve">Further information on this can be found in </w:t>
      </w:r>
      <w:hyperlink r:id="rId13" w:history="1">
        <w:r w:rsidRPr="00EC562B">
          <w:rPr>
            <w:rStyle w:val="Hyperlink"/>
            <w:lang w:val="en-US"/>
          </w:rPr>
          <w:t>SELEP’s COVID-19 Economic Response Statement.</w:t>
        </w:r>
      </w:hyperlink>
      <w:r w:rsidRPr="00610040">
        <w:rPr>
          <w:lang w:val="en-US"/>
        </w:rPr>
        <w:t xml:space="preserve"> </w:t>
      </w:r>
    </w:p>
    <w:p w14:paraId="69724304" w14:textId="5CDBF987" w:rsidR="001D17B8" w:rsidRPr="00196932" w:rsidRDefault="00F035F0" w:rsidP="00196932">
      <w:pPr>
        <w:pStyle w:val="ListParagraph"/>
        <w:numPr>
          <w:ilvl w:val="1"/>
          <w:numId w:val="5"/>
        </w:numPr>
        <w:spacing w:line="240" w:lineRule="auto"/>
        <w:ind w:left="794" w:hanging="794"/>
        <w:contextualSpacing w:val="0"/>
        <w:rPr>
          <w:lang w:val="en-US"/>
        </w:rPr>
      </w:pPr>
      <w:r w:rsidRPr="00196932">
        <w:rPr>
          <w:lang w:val="en-US"/>
        </w:rPr>
        <w:t>Th</w:t>
      </w:r>
      <w:r w:rsidR="00110991" w:rsidRPr="00196932">
        <w:rPr>
          <w:lang w:val="en-US"/>
        </w:rPr>
        <w:t xml:space="preserve">is fund is in response to the </w:t>
      </w:r>
      <w:r w:rsidR="00110991" w:rsidRPr="001D17B8">
        <w:rPr>
          <w:lang w:val="en-US"/>
        </w:rPr>
        <w:t xml:space="preserve">profound impact that the pandemic has had on </w:t>
      </w:r>
      <w:r w:rsidR="00751D2F" w:rsidRPr="001D17B8">
        <w:rPr>
          <w:lang w:val="en-US"/>
        </w:rPr>
        <w:t>SMEs</w:t>
      </w:r>
      <w:r w:rsidR="00110991" w:rsidRPr="001D17B8">
        <w:rPr>
          <w:lang w:val="en-US"/>
        </w:rPr>
        <w:t xml:space="preserve"> and their ability to operate </w:t>
      </w:r>
      <w:r w:rsidR="00836566" w:rsidRPr="001D17B8">
        <w:rPr>
          <w:lang w:val="en-US"/>
        </w:rPr>
        <w:t xml:space="preserve">following </w:t>
      </w:r>
      <w:r w:rsidR="00102DF6" w:rsidRPr="001D17B8">
        <w:rPr>
          <w:lang w:val="en-US"/>
        </w:rPr>
        <w:t xml:space="preserve">the introduction of </w:t>
      </w:r>
      <w:r w:rsidR="004E29A6" w:rsidRPr="001D17B8">
        <w:rPr>
          <w:lang w:val="en-US"/>
        </w:rPr>
        <w:t>national</w:t>
      </w:r>
      <w:r w:rsidR="001E2329" w:rsidRPr="001D17B8">
        <w:rPr>
          <w:lang w:val="en-US"/>
        </w:rPr>
        <w:t xml:space="preserve"> measures</w:t>
      </w:r>
      <w:r w:rsidR="00EA0102" w:rsidRPr="001D17B8">
        <w:rPr>
          <w:lang w:val="en-US"/>
        </w:rPr>
        <w:t xml:space="preserve"> to protect public health</w:t>
      </w:r>
      <w:r w:rsidR="00110991" w:rsidRPr="001D17B8">
        <w:rPr>
          <w:lang w:val="en-US"/>
        </w:rPr>
        <w:t xml:space="preserve">. </w:t>
      </w:r>
      <w:r w:rsidR="00110991" w:rsidRPr="00196932">
        <w:rPr>
          <w:lang w:val="en-US"/>
        </w:rPr>
        <w:t xml:space="preserve"> </w:t>
      </w:r>
      <w:r w:rsidRPr="00196932">
        <w:rPr>
          <w:lang w:val="en-US"/>
        </w:rPr>
        <w:t xml:space="preserve"> </w:t>
      </w:r>
      <w:r w:rsidR="00610163" w:rsidRPr="00196932">
        <w:rPr>
          <w:lang w:val="en-US"/>
        </w:rPr>
        <w:t>The aim of the funding</w:t>
      </w:r>
      <w:r w:rsidR="00B86235" w:rsidRPr="00196932">
        <w:rPr>
          <w:lang w:val="en-US"/>
        </w:rPr>
        <w:t xml:space="preserve"> is to provide business support interventions that provide </w:t>
      </w:r>
      <w:r w:rsidR="001D17B8" w:rsidRPr="00196932">
        <w:rPr>
          <w:lang w:val="en-US"/>
        </w:rPr>
        <w:t xml:space="preserve">relevant </w:t>
      </w:r>
      <w:r w:rsidR="00B86235" w:rsidRPr="00196932">
        <w:rPr>
          <w:lang w:val="en-US"/>
        </w:rPr>
        <w:t>additionality to the current business support landscape</w:t>
      </w:r>
      <w:r w:rsidR="001D17B8" w:rsidRPr="00196932">
        <w:rPr>
          <w:lang w:val="en-US"/>
        </w:rPr>
        <w:t>.</w:t>
      </w:r>
    </w:p>
    <w:p w14:paraId="1825A9E5" w14:textId="0CDAD893" w:rsidR="00610040" w:rsidRDefault="00B86235" w:rsidP="00196932">
      <w:pPr>
        <w:pStyle w:val="ListParagraph"/>
        <w:numPr>
          <w:ilvl w:val="1"/>
          <w:numId w:val="5"/>
        </w:numPr>
        <w:spacing w:line="240" w:lineRule="auto"/>
        <w:ind w:left="794" w:hanging="794"/>
        <w:contextualSpacing w:val="0"/>
      </w:pPr>
      <w:r>
        <w:t xml:space="preserve">Supporting businesses to safeguard themselves and their staff during the pandemic is central to a COVID-19 recovery approach.  </w:t>
      </w:r>
      <w:r w:rsidR="004459FA">
        <w:t>They need</w:t>
      </w:r>
      <w:r w:rsidR="00F035F0" w:rsidRPr="001679BD">
        <w:t xml:space="preserve"> to innovate and be agile </w:t>
      </w:r>
      <w:r w:rsidR="004459FA">
        <w:t>in order t</w:t>
      </w:r>
      <w:r w:rsidR="00F035F0" w:rsidRPr="001679BD">
        <w:t xml:space="preserve">o navigate the uncertainties that are compromising their survival, so that they can </w:t>
      </w:r>
      <w:r w:rsidR="004459FA">
        <w:t>continue</w:t>
      </w:r>
      <w:r>
        <w:t xml:space="preserve"> or </w:t>
      </w:r>
      <w:r w:rsidR="00F035F0" w:rsidRPr="001679BD">
        <w:t xml:space="preserve">resume trading.   </w:t>
      </w:r>
    </w:p>
    <w:p w14:paraId="002C1B48" w14:textId="5B23DECF" w:rsidR="00D3689C" w:rsidRDefault="00375069" w:rsidP="00196932">
      <w:pPr>
        <w:pStyle w:val="ListParagraph"/>
        <w:numPr>
          <w:ilvl w:val="1"/>
          <w:numId w:val="5"/>
        </w:numPr>
        <w:spacing w:line="240" w:lineRule="auto"/>
        <w:ind w:left="794" w:hanging="794"/>
        <w:contextualSpacing w:val="0"/>
      </w:pPr>
      <w:r>
        <w:t xml:space="preserve">To </w:t>
      </w:r>
      <w:r w:rsidR="00B86235">
        <w:t xml:space="preserve">help address these needs, the SELEP </w:t>
      </w:r>
      <w:r>
        <w:t xml:space="preserve">Strategic </w:t>
      </w:r>
      <w:r w:rsidR="00B86235">
        <w:t xml:space="preserve">Board has agreed to the </w:t>
      </w:r>
      <w:r w:rsidR="005D1EEA">
        <w:t xml:space="preserve">procurement and delivery of three targeted </w:t>
      </w:r>
      <w:r w:rsidR="00244859">
        <w:t xml:space="preserve">SELEP-wide </w:t>
      </w:r>
      <w:r w:rsidR="005D1EEA">
        <w:t xml:space="preserve">support </w:t>
      </w:r>
      <w:r w:rsidR="008B5456">
        <w:t>programmes</w:t>
      </w:r>
      <w:r w:rsidR="00600BA8">
        <w:t xml:space="preserve"> </w:t>
      </w:r>
      <w:r w:rsidR="000E0F9A">
        <w:t>to support</w:t>
      </w:r>
      <w:r w:rsidR="00B86235">
        <w:t xml:space="preserve"> </w:t>
      </w:r>
      <w:r w:rsidR="00373DE6">
        <w:t>p</w:t>
      </w:r>
      <w:r w:rsidR="00B86235">
        <w:t>re-starts and start</w:t>
      </w:r>
      <w:r w:rsidR="00584CE6">
        <w:t>-u</w:t>
      </w:r>
      <w:r w:rsidR="00B86235">
        <w:t>ps</w:t>
      </w:r>
      <w:r w:rsidR="000E0F9A">
        <w:t>, business digitisation</w:t>
      </w:r>
      <w:r w:rsidR="00584CE6">
        <w:t xml:space="preserve">, and support for </w:t>
      </w:r>
      <w:r w:rsidR="00373DE6">
        <w:t>the</w:t>
      </w:r>
      <w:r w:rsidR="00B86235">
        <w:t xml:space="preserve"> Visitor Economy</w:t>
      </w:r>
      <w:r w:rsidR="00584CE6">
        <w:t>.</w:t>
      </w:r>
    </w:p>
    <w:p w14:paraId="2DF6F274" w14:textId="30D4A3BD" w:rsidR="003B112B" w:rsidRDefault="00F76D52" w:rsidP="00196932">
      <w:pPr>
        <w:pStyle w:val="ListParagraph"/>
        <w:numPr>
          <w:ilvl w:val="1"/>
          <w:numId w:val="5"/>
        </w:numPr>
        <w:spacing w:line="240" w:lineRule="auto"/>
        <w:ind w:left="794" w:hanging="794"/>
        <w:contextualSpacing w:val="0"/>
      </w:pPr>
      <w:r w:rsidRPr="003B112B">
        <w:t xml:space="preserve">Businesses identify </w:t>
      </w:r>
      <w:r w:rsidR="008B5456">
        <w:t xml:space="preserve">support </w:t>
      </w:r>
      <w:r w:rsidRPr="003B112B">
        <w:t xml:space="preserve">schemes that are suitable and relevant to their individual needs, often with the help of the </w:t>
      </w:r>
      <w:hyperlink r:id="rId14" w:history="1">
        <w:r w:rsidRPr="00C2107D">
          <w:rPr>
            <w:rStyle w:val="Hyperlink"/>
          </w:rPr>
          <w:t>Growth Hub</w:t>
        </w:r>
      </w:hyperlink>
      <w:r w:rsidRPr="003B112B">
        <w:t xml:space="preserve"> service providing a front door to </w:t>
      </w:r>
      <w:r w:rsidR="00DE7A71">
        <w:t>what is often seen as a complicated</w:t>
      </w:r>
      <w:r w:rsidRPr="003B112B">
        <w:t xml:space="preserve"> landscape</w:t>
      </w:r>
      <w:r w:rsidR="00DE7A71">
        <w:t>,</w:t>
      </w:r>
      <w:r w:rsidRPr="003B112B">
        <w:t xml:space="preserve"> and helping</w:t>
      </w:r>
      <w:r w:rsidR="00CA0273">
        <w:t xml:space="preserve"> them</w:t>
      </w:r>
      <w:r w:rsidRPr="003B112B">
        <w:t xml:space="preserve"> navigate</w:t>
      </w:r>
      <w:r w:rsidR="008B73D4">
        <w:t xml:space="preserve"> all of</w:t>
      </w:r>
      <w:r w:rsidRPr="003B112B">
        <w:t xml:space="preserve"> </w:t>
      </w:r>
      <w:r w:rsidR="003B112B" w:rsidRPr="003B112B">
        <w:t>the financial and non-financial support</w:t>
      </w:r>
      <w:r w:rsidR="003B112B">
        <w:t xml:space="preserve"> available.</w:t>
      </w:r>
    </w:p>
    <w:p w14:paraId="257B9D4A" w14:textId="51E3FB21" w:rsidR="00297239" w:rsidRDefault="00917240" w:rsidP="00196932">
      <w:pPr>
        <w:pStyle w:val="ListParagraph"/>
        <w:numPr>
          <w:ilvl w:val="1"/>
          <w:numId w:val="5"/>
        </w:numPr>
        <w:spacing w:line="240" w:lineRule="auto"/>
        <w:ind w:left="794" w:hanging="794"/>
        <w:contextualSpacing w:val="0"/>
      </w:pPr>
      <w:r w:rsidRPr="00DF70CF">
        <w:t>These</w:t>
      </w:r>
      <w:r w:rsidR="004C6112" w:rsidRPr="00DF70CF">
        <w:t xml:space="preserve"> </w:t>
      </w:r>
      <w:r w:rsidR="00410FA1">
        <w:t>new programmes</w:t>
      </w:r>
      <w:r w:rsidR="004C6112" w:rsidRPr="00DF70CF">
        <w:t xml:space="preserve"> </w:t>
      </w:r>
      <w:r w:rsidRPr="00DF70CF">
        <w:t xml:space="preserve">will </w:t>
      </w:r>
      <w:r w:rsidR="00BD594A" w:rsidRPr="00DF70CF">
        <w:t>take the</w:t>
      </w:r>
      <w:r w:rsidRPr="00DF70CF">
        <w:t>i</w:t>
      </w:r>
      <w:r w:rsidR="00BD594A" w:rsidRPr="00DF70CF">
        <w:t>r place in th</w:t>
      </w:r>
      <w:r w:rsidRPr="00DF70CF">
        <w:t>is</w:t>
      </w:r>
      <w:r w:rsidR="00BD594A" w:rsidRPr="00DF70CF">
        <w:t xml:space="preserve"> landscape</w:t>
      </w:r>
      <w:r w:rsidRPr="00DF70CF">
        <w:t xml:space="preserve"> and need to be</w:t>
      </w:r>
      <w:r w:rsidR="004C6112" w:rsidRPr="00DF70CF">
        <w:t xml:space="preserve"> tailored to </w:t>
      </w:r>
      <w:r w:rsidR="004645E6" w:rsidRPr="00DF70CF">
        <w:t xml:space="preserve">address current requirements </w:t>
      </w:r>
      <w:r w:rsidR="00CC3D36" w:rsidRPr="00DF70CF">
        <w:t xml:space="preserve">and demand.  </w:t>
      </w:r>
      <w:r w:rsidR="00DF70CF" w:rsidRPr="00DF70CF">
        <w:t xml:space="preserve">Each scheme will act </w:t>
      </w:r>
      <w:r w:rsidR="00DF70CF" w:rsidRPr="00DF70CF">
        <w:lastRenderedPageBreak/>
        <w:t xml:space="preserve">as a potential steppingstone to business on their customer journey to recovery and success, </w:t>
      </w:r>
      <w:r w:rsidR="00543ABF" w:rsidRPr="00DF70CF">
        <w:t>providing catalyst</w:t>
      </w:r>
      <w:r w:rsidR="00DF70CF" w:rsidRPr="00DF70CF">
        <w:t>s</w:t>
      </w:r>
      <w:r w:rsidR="00543ABF" w:rsidRPr="00DF70CF">
        <w:t xml:space="preserve"> for </w:t>
      </w:r>
      <w:r w:rsidR="00410FA1">
        <w:t>operational</w:t>
      </w:r>
      <w:r w:rsidR="00543ABF" w:rsidRPr="00DF70CF">
        <w:t xml:space="preserve"> and behavioural change</w:t>
      </w:r>
      <w:r w:rsidR="00DF70CF" w:rsidRPr="00DF70CF">
        <w:t>.</w:t>
      </w:r>
    </w:p>
    <w:p w14:paraId="3225F18A" w14:textId="65910346" w:rsidR="00976433" w:rsidRPr="00DF70CF" w:rsidRDefault="00976433" w:rsidP="00196932">
      <w:pPr>
        <w:pStyle w:val="ListParagraph"/>
        <w:numPr>
          <w:ilvl w:val="1"/>
          <w:numId w:val="5"/>
        </w:numPr>
        <w:spacing w:line="240" w:lineRule="auto"/>
        <w:ind w:left="794" w:hanging="794"/>
        <w:contextualSpacing w:val="0"/>
      </w:pPr>
      <w:r>
        <w:t>Each programme will support a minimum number of SMEs</w:t>
      </w:r>
      <w:r w:rsidR="00D450F2">
        <w:t xml:space="preserve"> and contribute to the safeguarding of both businesses and related jobs.  </w:t>
      </w:r>
      <w:r w:rsidR="002C130C">
        <w:t xml:space="preserve">Each will also award a minimum number of small business grants.   </w:t>
      </w:r>
      <w:r w:rsidR="009C7481">
        <w:t xml:space="preserve">It is anticipated that </w:t>
      </w:r>
      <w:r w:rsidR="006674C8">
        <w:t xml:space="preserve">programme </w:t>
      </w:r>
      <w:r w:rsidR="008171EE">
        <w:t xml:space="preserve">beneficiaries </w:t>
      </w:r>
      <w:r w:rsidR="009C7481">
        <w:t>will implement one or more change</w:t>
      </w:r>
      <w:r w:rsidR="00021880">
        <w:t>s</w:t>
      </w:r>
      <w:r w:rsidR="008171EE">
        <w:t xml:space="preserve"> </w:t>
      </w:r>
      <w:r w:rsidR="009C7481">
        <w:t xml:space="preserve">to the way </w:t>
      </w:r>
      <w:r w:rsidR="002C130C">
        <w:t>that they operate</w:t>
      </w:r>
      <w:r w:rsidR="000F7CE7">
        <w:t xml:space="preserve">, in response to customer needs and behaviours relating to COVID-19.  An evaluation of </w:t>
      </w:r>
      <w:r w:rsidR="00557645">
        <w:t xml:space="preserve">business and behavioural change </w:t>
      </w:r>
      <w:r w:rsidR="00406B85">
        <w:t>is</w:t>
      </w:r>
      <w:r w:rsidR="00557645">
        <w:t xml:space="preserve"> a</w:t>
      </w:r>
      <w:r w:rsidR="000C6205">
        <w:t xml:space="preserve"> </w:t>
      </w:r>
      <w:r w:rsidR="00406B85">
        <w:t xml:space="preserve">required </w:t>
      </w:r>
      <w:r w:rsidR="00FF5BCB">
        <w:t>pro</w:t>
      </w:r>
      <w:r w:rsidR="00406B85">
        <w:t xml:space="preserve">gramme </w:t>
      </w:r>
      <w:r w:rsidR="000C6205">
        <w:t>ou</w:t>
      </w:r>
      <w:r w:rsidR="008171EE">
        <w:t>t</w:t>
      </w:r>
      <w:r w:rsidR="000C6205">
        <w:t>come.</w:t>
      </w:r>
      <w:r w:rsidR="009C7481">
        <w:t xml:space="preserve"> </w:t>
      </w:r>
    </w:p>
    <w:p w14:paraId="2D9EC3C6" w14:textId="7440DC01" w:rsidR="008824C0" w:rsidRDefault="00581829" w:rsidP="00545537">
      <w:pPr>
        <w:pStyle w:val="ListParagraph"/>
        <w:numPr>
          <w:ilvl w:val="0"/>
          <w:numId w:val="1"/>
        </w:numPr>
        <w:spacing w:before="200" w:line="240" w:lineRule="auto"/>
        <w:ind w:left="567" w:hanging="567"/>
        <w:contextualSpacing w:val="0"/>
        <w:rPr>
          <w:b/>
        </w:rPr>
      </w:pPr>
      <w:bookmarkStart w:id="1" w:name="Background"/>
      <w:r>
        <w:rPr>
          <w:b/>
        </w:rPr>
        <w:t>Introduction</w:t>
      </w:r>
      <w:r w:rsidR="00FB054C">
        <w:rPr>
          <w:b/>
        </w:rPr>
        <w:t xml:space="preserve"> to </w:t>
      </w:r>
      <w:r w:rsidR="00CB24EB">
        <w:rPr>
          <w:b/>
        </w:rPr>
        <w:t xml:space="preserve">the </w:t>
      </w:r>
      <w:r w:rsidR="00597346">
        <w:rPr>
          <w:b/>
        </w:rPr>
        <w:t>tender</w:t>
      </w:r>
    </w:p>
    <w:bookmarkEnd w:id="1"/>
    <w:p w14:paraId="28657AC5" w14:textId="790454E1" w:rsidR="00CA2425" w:rsidRDefault="00597346" w:rsidP="00196932">
      <w:pPr>
        <w:pStyle w:val="ListParagraph"/>
        <w:numPr>
          <w:ilvl w:val="1"/>
          <w:numId w:val="5"/>
        </w:numPr>
        <w:spacing w:line="240" w:lineRule="auto"/>
        <w:ind w:left="794" w:hanging="794"/>
        <w:contextualSpacing w:val="0"/>
      </w:pPr>
      <w:r>
        <w:t xml:space="preserve">The </w:t>
      </w:r>
      <w:r w:rsidR="001C6639">
        <w:t>aim</w:t>
      </w:r>
      <w:r>
        <w:t xml:space="preserve"> of this tender is to ensure high quality, effective and efficient delivery of t</w:t>
      </w:r>
      <w:r w:rsidR="002B2815">
        <w:t xml:space="preserve">hree individual </w:t>
      </w:r>
      <w:r>
        <w:t xml:space="preserve">business support programmes </w:t>
      </w:r>
      <w:r w:rsidR="002B2815">
        <w:t>responding directly to the impacts of</w:t>
      </w:r>
      <w:r>
        <w:t xml:space="preserve"> COVID-19. </w:t>
      </w:r>
    </w:p>
    <w:p w14:paraId="20A6D267" w14:textId="6A8A406C" w:rsidR="001C6639" w:rsidRDefault="001C6639" w:rsidP="00196932">
      <w:pPr>
        <w:pStyle w:val="ListParagraph"/>
        <w:numPr>
          <w:ilvl w:val="1"/>
          <w:numId w:val="5"/>
        </w:numPr>
        <w:spacing w:line="240" w:lineRule="auto"/>
        <w:ind w:left="794" w:hanging="794"/>
        <w:contextualSpacing w:val="0"/>
      </w:pPr>
      <w:r>
        <w:t>The tender is divided into three Lots, further details can be found in Section 4 of this specification:</w:t>
      </w:r>
    </w:p>
    <w:p w14:paraId="7A432804" w14:textId="77777777" w:rsidR="001C6639" w:rsidRDefault="001C6639" w:rsidP="00196932">
      <w:pPr>
        <w:pStyle w:val="ListParagraph"/>
        <w:numPr>
          <w:ilvl w:val="0"/>
          <w:numId w:val="19"/>
        </w:numPr>
        <w:spacing w:line="240" w:lineRule="auto"/>
        <w:ind w:left="1151" w:hanging="357"/>
        <w:contextualSpacing w:val="0"/>
      </w:pPr>
      <w:r>
        <w:t xml:space="preserve">Lot 1: Supporting pre-starts and start ups </w:t>
      </w:r>
    </w:p>
    <w:p w14:paraId="7D632AF1" w14:textId="77777777" w:rsidR="001C6639" w:rsidRDefault="001C6639" w:rsidP="00196932">
      <w:pPr>
        <w:pStyle w:val="ListParagraph"/>
        <w:numPr>
          <w:ilvl w:val="0"/>
          <w:numId w:val="19"/>
        </w:numPr>
        <w:spacing w:line="240" w:lineRule="auto"/>
        <w:ind w:left="1151" w:hanging="357"/>
        <w:contextualSpacing w:val="0"/>
      </w:pPr>
      <w:r>
        <w:t>Lot 2: Digitising Business, supporting e-commerce and retail</w:t>
      </w:r>
    </w:p>
    <w:p w14:paraId="60736BBD" w14:textId="77777777" w:rsidR="001C6639" w:rsidRDefault="001C6639" w:rsidP="00196932">
      <w:pPr>
        <w:pStyle w:val="ListParagraph"/>
        <w:numPr>
          <w:ilvl w:val="0"/>
          <w:numId w:val="19"/>
        </w:numPr>
        <w:spacing w:line="240" w:lineRule="auto"/>
        <w:ind w:left="1151" w:hanging="357"/>
        <w:contextualSpacing w:val="0"/>
      </w:pPr>
      <w:r>
        <w:t>Lot 3: Supporting the Visitor Economy</w:t>
      </w:r>
    </w:p>
    <w:p w14:paraId="2F83095B" w14:textId="4ED35D6B" w:rsidR="006F4C7B" w:rsidRDefault="00B41EA1" w:rsidP="00196932">
      <w:pPr>
        <w:pStyle w:val="ListParagraph"/>
        <w:numPr>
          <w:ilvl w:val="1"/>
          <w:numId w:val="5"/>
        </w:numPr>
        <w:spacing w:line="240" w:lineRule="auto"/>
        <w:ind w:left="794" w:hanging="794"/>
        <w:contextualSpacing w:val="0"/>
      </w:pPr>
      <w:r>
        <w:t xml:space="preserve">Essex County Council is managing this procurement on behalf of SELEP and </w:t>
      </w:r>
      <w:r w:rsidR="00CC7FEE">
        <w:t xml:space="preserve">is looking </w:t>
      </w:r>
      <w:r w:rsidR="00511158">
        <w:t xml:space="preserve">for Service Providers </w:t>
      </w:r>
      <w:r w:rsidR="00822AEF">
        <w:t xml:space="preserve">to deliver </w:t>
      </w:r>
      <w:r w:rsidR="00A33124">
        <w:t>each programme</w:t>
      </w:r>
      <w:r w:rsidR="00237A0B">
        <w:t xml:space="preserve">, </w:t>
      </w:r>
      <w:r w:rsidR="00AB517E">
        <w:t>which</w:t>
      </w:r>
      <w:r w:rsidR="00237A0B">
        <w:t xml:space="preserve"> </w:t>
      </w:r>
      <w:r w:rsidR="001C6639">
        <w:t xml:space="preserve">will include the </w:t>
      </w:r>
      <w:r w:rsidR="00297745">
        <w:t xml:space="preserve">administration </w:t>
      </w:r>
      <w:r w:rsidR="001C6639">
        <w:t xml:space="preserve">of </w:t>
      </w:r>
      <w:r w:rsidR="00297745">
        <w:t xml:space="preserve">small business </w:t>
      </w:r>
      <w:r w:rsidR="001C6639">
        <w:t xml:space="preserve">grant funding and </w:t>
      </w:r>
      <w:r w:rsidR="006D081B">
        <w:t xml:space="preserve">provision of </w:t>
      </w:r>
      <w:r w:rsidR="00297745">
        <w:t>specialist support</w:t>
      </w:r>
      <w:r w:rsidR="00282E75">
        <w:t>.</w:t>
      </w:r>
    </w:p>
    <w:p w14:paraId="2D92BA25" w14:textId="1AEEE693" w:rsidR="001C6639" w:rsidRDefault="00F61A71" w:rsidP="00196932">
      <w:pPr>
        <w:pStyle w:val="ListParagraph"/>
        <w:numPr>
          <w:ilvl w:val="1"/>
          <w:numId w:val="5"/>
        </w:numPr>
        <w:spacing w:line="240" w:lineRule="auto"/>
        <w:ind w:left="794" w:hanging="794"/>
        <w:contextualSpacing w:val="0"/>
      </w:pPr>
      <w:r w:rsidRPr="0033568B">
        <w:t xml:space="preserve">Bids can be from </w:t>
      </w:r>
      <w:r w:rsidR="00791D25">
        <w:t xml:space="preserve">a </w:t>
      </w:r>
      <w:r w:rsidRPr="0033568B">
        <w:t xml:space="preserve">single </w:t>
      </w:r>
      <w:r w:rsidR="00791D25">
        <w:t>organisation</w:t>
      </w:r>
      <w:r w:rsidRPr="0033568B">
        <w:t xml:space="preserve">, </w:t>
      </w:r>
      <w:r w:rsidR="00791D25">
        <w:t xml:space="preserve">a </w:t>
      </w:r>
      <w:r w:rsidRPr="0033568B">
        <w:t>consorti</w:t>
      </w:r>
      <w:r w:rsidR="00791D25">
        <w:t xml:space="preserve">um </w:t>
      </w:r>
      <w:r w:rsidRPr="0033568B">
        <w:t xml:space="preserve">or a lead entity with </w:t>
      </w:r>
      <w:r w:rsidR="001C6639">
        <w:t>s</w:t>
      </w:r>
      <w:r w:rsidRPr="0033568B">
        <w:t>ub-contracting; this will be at the bidder’s discretion</w:t>
      </w:r>
      <w:r w:rsidR="00791D25">
        <w:t xml:space="preserve">. </w:t>
      </w:r>
      <w:r w:rsidR="001C6639">
        <w:t>Bidders will be required to identify which Lot</w:t>
      </w:r>
      <w:r w:rsidR="006D081B">
        <w:t>(</w:t>
      </w:r>
      <w:r w:rsidR="001C6639">
        <w:t>s</w:t>
      </w:r>
      <w:r w:rsidR="006D081B">
        <w:t>)</w:t>
      </w:r>
      <w:r w:rsidR="001C6639">
        <w:t xml:space="preserve"> they are applying for within the online tender documentation.</w:t>
      </w:r>
    </w:p>
    <w:p w14:paraId="71F175F6" w14:textId="5CD1A888" w:rsidR="001C6639" w:rsidRDefault="001C6639" w:rsidP="00196932">
      <w:pPr>
        <w:pStyle w:val="ListParagraph"/>
        <w:numPr>
          <w:ilvl w:val="1"/>
          <w:numId w:val="5"/>
        </w:numPr>
        <w:spacing w:line="240" w:lineRule="auto"/>
        <w:ind w:left="794" w:hanging="794"/>
        <w:contextualSpacing w:val="0"/>
      </w:pPr>
      <w:r>
        <w:t>Bidders may bid for a maximum of two Lots. It is envisaged that a single preferred bidder will be identified for each Lot.</w:t>
      </w:r>
      <w:r w:rsidR="00791D25">
        <w:t xml:space="preserve"> </w:t>
      </w:r>
    </w:p>
    <w:p w14:paraId="5694A6A6" w14:textId="574743D2" w:rsidR="00A34D38" w:rsidRDefault="00C76AD0" w:rsidP="00196932">
      <w:pPr>
        <w:pStyle w:val="ListParagraph"/>
        <w:numPr>
          <w:ilvl w:val="1"/>
          <w:numId w:val="5"/>
        </w:numPr>
        <w:spacing w:line="240" w:lineRule="auto"/>
        <w:ind w:left="794" w:hanging="794"/>
        <w:contextualSpacing w:val="0"/>
      </w:pPr>
      <w:r>
        <w:t>All approaches</w:t>
      </w:r>
      <w:r w:rsidR="003B2AB9">
        <w:t xml:space="preserve"> must demonstrate their ability to</w:t>
      </w:r>
      <w:r w:rsidR="007C0C7D">
        <w:t xml:space="preserve"> </w:t>
      </w:r>
      <w:r w:rsidR="00CA4F7E">
        <w:t xml:space="preserve">deliver proportionately </w:t>
      </w:r>
      <w:r w:rsidR="006175BD">
        <w:t xml:space="preserve">across the SELEP geography </w:t>
      </w:r>
      <w:r w:rsidR="00CA4F7E">
        <w:t xml:space="preserve">(see 1.1) </w:t>
      </w:r>
      <w:r w:rsidR="006175BD">
        <w:t xml:space="preserve">and </w:t>
      </w:r>
      <w:r w:rsidR="00C5705F">
        <w:t>relevant</w:t>
      </w:r>
      <w:r w:rsidR="0028556F">
        <w:t xml:space="preserve"> knowledge,</w:t>
      </w:r>
      <w:r w:rsidR="00C5705F">
        <w:t xml:space="preserve"> </w:t>
      </w:r>
      <w:r w:rsidR="00B43579">
        <w:t>experience and skills required to deliver the Lot</w:t>
      </w:r>
      <w:r w:rsidR="00E85641">
        <w:t>(s) of interest.</w:t>
      </w:r>
      <w:r w:rsidR="00B43579">
        <w:t xml:space="preserve"> </w:t>
      </w:r>
    </w:p>
    <w:p w14:paraId="047FCE96" w14:textId="642E19D5" w:rsidR="00014638" w:rsidRDefault="001C6639" w:rsidP="00196932">
      <w:pPr>
        <w:pStyle w:val="ListParagraph"/>
        <w:numPr>
          <w:ilvl w:val="1"/>
          <w:numId w:val="5"/>
        </w:numPr>
        <w:spacing w:line="240" w:lineRule="auto"/>
        <w:ind w:left="794" w:hanging="794"/>
        <w:contextualSpacing w:val="0"/>
      </w:pPr>
      <w:r>
        <w:t>T</w:t>
      </w:r>
      <w:r w:rsidR="00AF0CB4">
        <w:t>his fund</w:t>
      </w:r>
      <w:r w:rsidR="001E333B">
        <w:t xml:space="preserve"> is responding directly to </w:t>
      </w:r>
      <w:r w:rsidR="000A2C53">
        <w:t xml:space="preserve">the urgent needs of the business community </w:t>
      </w:r>
      <w:proofErr w:type="gramStart"/>
      <w:r w:rsidR="000A2C53">
        <w:t>in light</w:t>
      </w:r>
      <w:r w:rsidR="001E333B">
        <w:t xml:space="preserve"> of</w:t>
      </w:r>
      <w:proofErr w:type="gramEnd"/>
      <w:r w:rsidR="001E333B">
        <w:t xml:space="preserve"> COVID-19,</w:t>
      </w:r>
      <w:r w:rsidR="006D081B">
        <w:t xml:space="preserve"> and</w:t>
      </w:r>
      <w:r w:rsidR="001E333B">
        <w:t xml:space="preserve"> it is expected that each programme will deliver within </w:t>
      </w:r>
      <w:r w:rsidR="000A2C53">
        <w:t xml:space="preserve">a </w:t>
      </w:r>
      <w:r>
        <w:t>12-month</w:t>
      </w:r>
      <w:r w:rsidR="000A2C53">
        <w:t xml:space="preserve"> period</w:t>
      </w:r>
      <w:r w:rsidR="001E333B">
        <w:t xml:space="preserve">.  The </w:t>
      </w:r>
      <w:r>
        <w:t>contract will cover a period of 24 months</w:t>
      </w:r>
      <w:r w:rsidR="001E333B">
        <w:t xml:space="preserve"> </w:t>
      </w:r>
      <w:r>
        <w:t>to</w:t>
      </w:r>
      <w:r w:rsidRPr="0033568B">
        <w:t xml:space="preserve"> </w:t>
      </w:r>
      <w:r w:rsidR="004C2031" w:rsidRPr="0033568B">
        <w:t xml:space="preserve">allow for stepped commencement dates </w:t>
      </w:r>
      <w:r w:rsidR="00EC1750">
        <w:t>of</w:t>
      </w:r>
      <w:r w:rsidR="004C2031" w:rsidRPr="0033568B">
        <w:t xml:space="preserve"> </w:t>
      </w:r>
      <w:r w:rsidR="00A34D38">
        <w:t xml:space="preserve">the three programmes </w:t>
      </w:r>
      <w:r w:rsidR="004C2031" w:rsidRPr="0033568B">
        <w:t>in line with anticipated business needs</w:t>
      </w:r>
      <w:r w:rsidR="00860905">
        <w:t xml:space="preserve"> if required</w:t>
      </w:r>
      <w:r w:rsidR="004C2031" w:rsidRPr="0033568B">
        <w:t xml:space="preserve">, </w:t>
      </w:r>
      <w:r w:rsidR="00796DB5">
        <w:t xml:space="preserve">a </w:t>
      </w:r>
      <w:r w:rsidR="00EE5EA5">
        <w:t>post-programme evaluation</w:t>
      </w:r>
      <w:r w:rsidR="00B60F13">
        <w:t xml:space="preserve"> </w:t>
      </w:r>
      <w:r w:rsidR="0054591A">
        <w:t>exercise</w:t>
      </w:r>
      <w:r w:rsidR="008F7EB6">
        <w:t xml:space="preserve">, </w:t>
      </w:r>
      <w:r w:rsidR="004C2031" w:rsidRPr="0033568B">
        <w:t>as well as providing contingency time to accommodate any delays to delivery resulting from new COVID-19 impacts or restrictions e.g. further lockdowns.</w:t>
      </w:r>
    </w:p>
    <w:p w14:paraId="34916237" w14:textId="1517BB0E" w:rsidR="00165C28" w:rsidRDefault="00165C28" w:rsidP="00196932">
      <w:pPr>
        <w:pStyle w:val="ListParagraph"/>
        <w:numPr>
          <w:ilvl w:val="1"/>
          <w:numId w:val="5"/>
        </w:numPr>
        <w:spacing w:line="240" w:lineRule="auto"/>
        <w:ind w:left="794" w:hanging="794"/>
        <w:contextualSpacing w:val="0"/>
      </w:pPr>
      <w:r>
        <w:t xml:space="preserve">Bidders should note that the three Lots have been designed to run separately and will be contracted and managed accordingly.  Bids that are submitted </w:t>
      </w:r>
      <w:r>
        <w:lastRenderedPageBreak/>
        <w:t>based on merging of Lots or shared delivery models across Lots will not be considered.</w:t>
      </w:r>
    </w:p>
    <w:p w14:paraId="076C7E48" w14:textId="5DC7C5A8" w:rsidR="001545ED" w:rsidRPr="008868BF" w:rsidRDefault="004C2031" w:rsidP="00196932">
      <w:pPr>
        <w:pStyle w:val="ListParagraph"/>
        <w:numPr>
          <w:ilvl w:val="1"/>
          <w:numId w:val="5"/>
        </w:numPr>
        <w:spacing w:line="240" w:lineRule="auto"/>
        <w:ind w:left="794" w:hanging="794"/>
        <w:contextualSpacing w:val="0"/>
      </w:pPr>
      <w:r w:rsidRPr="00014638">
        <w:rPr>
          <w:color w:val="000000" w:themeColor="text1"/>
        </w:rPr>
        <w:t xml:space="preserve">A Tender Evaluation Panel will evaluate all bids received </w:t>
      </w:r>
      <w:r w:rsidR="00CD6A88">
        <w:rPr>
          <w:color w:val="000000" w:themeColor="text1"/>
        </w:rPr>
        <w:t>under this framework</w:t>
      </w:r>
      <w:r w:rsidRPr="00014638">
        <w:rPr>
          <w:color w:val="000000" w:themeColor="text1"/>
        </w:rPr>
        <w:t>.  Panels will include but may not be limited to representatives from the SELEP Secretariat, Local Authorities and the South East Business Hub, where there are no conflicts of interest</w:t>
      </w:r>
      <w:r w:rsidR="00AB637E">
        <w:rPr>
          <w:color w:val="000000" w:themeColor="text1"/>
        </w:rPr>
        <w:t xml:space="preserve"> and will be conducted</w:t>
      </w:r>
      <w:r w:rsidRPr="00014638">
        <w:rPr>
          <w:color w:val="000000" w:themeColor="text1"/>
        </w:rPr>
        <w:t xml:space="preserve"> in accordance with </w:t>
      </w:r>
      <w:r w:rsidR="00A34D38" w:rsidRPr="00014638">
        <w:rPr>
          <w:color w:val="000000" w:themeColor="text1"/>
        </w:rPr>
        <w:t>Essex County Council</w:t>
      </w:r>
      <w:r w:rsidRPr="00014638">
        <w:rPr>
          <w:color w:val="000000" w:themeColor="text1"/>
        </w:rPr>
        <w:t xml:space="preserve"> procurement rules.   </w:t>
      </w:r>
    </w:p>
    <w:p w14:paraId="68353804" w14:textId="74CBE279" w:rsidR="00F72FD5" w:rsidRDefault="00F72FD5" w:rsidP="00545537">
      <w:pPr>
        <w:pStyle w:val="ListParagraph"/>
        <w:numPr>
          <w:ilvl w:val="0"/>
          <w:numId w:val="1"/>
        </w:numPr>
        <w:spacing w:before="200" w:line="240" w:lineRule="auto"/>
        <w:ind w:left="567" w:hanging="567"/>
        <w:contextualSpacing w:val="0"/>
        <w:rPr>
          <w:b/>
        </w:rPr>
      </w:pPr>
      <w:bookmarkStart w:id="2" w:name="Scope"/>
      <w:r w:rsidRPr="001545ED">
        <w:rPr>
          <w:b/>
        </w:rPr>
        <w:t>Scope</w:t>
      </w:r>
      <w:bookmarkEnd w:id="2"/>
      <w:r w:rsidR="003C1231">
        <w:rPr>
          <w:b/>
        </w:rPr>
        <w:t xml:space="preserve"> of the individual Lots </w:t>
      </w:r>
    </w:p>
    <w:p w14:paraId="40463F68" w14:textId="35B9B88B" w:rsidR="003E7361" w:rsidRDefault="00A3091D" w:rsidP="00196932">
      <w:pPr>
        <w:pStyle w:val="ListParagraph"/>
        <w:numPr>
          <w:ilvl w:val="1"/>
          <w:numId w:val="5"/>
        </w:numPr>
        <w:spacing w:line="240" w:lineRule="auto"/>
        <w:ind w:left="794" w:hanging="794"/>
        <w:contextualSpacing w:val="0"/>
      </w:pPr>
      <w:r>
        <w:t>Lot 1 – Supporting pre-starts and start-ups</w:t>
      </w:r>
      <w:r w:rsidR="00ED32EF">
        <w:t xml:space="preserve">  </w:t>
      </w:r>
    </w:p>
    <w:p w14:paraId="30E98B35" w14:textId="325C7E81" w:rsidR="003E7361" w:rsidRDefault="00F840A5" w:rsidP="00196932">
      <w:pPr>
        <w:spacing w:line="240" w:lineRule="auto"/>
        <w:ind w:left="709"/>
      </w:pPr>
      <w:r>
        <w:t xml:space="preserve"> </w:t>
      </w:r>
      <w:r w:rsidR="003E7361">
        <w:t>Activity:</w:t>
      </w:r>
    </w:p>
    <w:p w14:paraId="62407E26" w14:textId="62A79826" w:rsidR="003E7361" w:rsidRDefault="003E7361" w:rsidP="00FE3020">
      <w:pPr>
        <w:pStyle w:val="ListParagraph"/>
        <w:keepNext/>
        <w:numPr>
          <w:ilvl w:val="2"/>
          <w:numId w:val="21"/>
        </w:numPr>
        <w:spacing w:line="240" w:lineRule="auto"/>
        <w:contextualSpacing w:val="0"/>
      </w:pPr>
      <w:r>
        <w:t>The programme must provide structured and set-hour 1-2-1 and 1-2-many support to cohorts of pre-starts and start-ups that have the potential to operate during and/or beyond a COVID-19 climate</w:t>
      </w:r>
      <w:r w:rsidR="006E4DDD">
        <w:t>.</w:t>
      </w:r>
    </w:p>
    <w:p w14:paraId="737FC087" w14:textId="61B7BBAA" w:rsidR="00575D38" w:rsidRDefault="003E7361" w:rsidP="00196932">
      <w:pPr>
        <w:pStyle w:val="ListParagraph"/>
        <w:keepNext/>
        <w:numPr>
          <w:ilvl w:val="2"/>
          <w:numId w:val="21"/>
        </w:numPr>
        <w:spacing w:line="240" w:lineRule="auto"/>
        <w:contextualSpacing w:val="0"/>
      </w:pPr>
      <w:r>
        <w:t>The programme shall include provision of learning, advice and mentoring to a</w:t>
      </w:r>
      <w:r w:rsidR="003411D7">
        <w:t>n</w:t>
      </w:r>
      <w:r>
        <w:t xml:space="preserve"> audience that includes those made redundant or unemployed as a result of COVID-19</w:t>
      </w:r>
      <w:r w:rsidR="00575D38">
        <w:t>.</w:t>
      </w:r>
    </w:p>
    <w:p w14:paraId="0494C1B4" w14:textId="336168FB" w:rsidR="00575D38" w:rsidRDefault="00575D38" w:rsidP="00926D30">
      <w:pPr>
        <w:pStyle w:val="ListParagraph"/>
        <w:keepNext/>
        <w:numPr>
          <w:ilvl w:val="2"/>
          <w:numId w:val="21"/>
        </w:numPr>
        <w:spacing w:line="240" w:lineRule="auto"/>
        <w:ind w:left="1514"/>
        <w:contextualSpacing w:val="0"/>
      </w:pPr>
      <w:r>
        <w:t xml:space="preserve">The programme must include a small </w:t>
      </w:r>
      <w:r w:rsidR="002E1E53">
        <w:t xml:space="preserve">100% </w:t>
      </w:r>
      <w:r>
        <w:t>grant scheme with a grant range of £500 - £2,000</w:t>
      </w:r>
      <w:r w:rsidR="009B6F2C">
        <w:t>,</w:t>
      </w:r>
      <w:r w:rsidR="001C0333" w:rsidRPr="00996C33">
        <w:t xml:space="preserve"> available to businesses accessing </w:t>
      </w:r>
      <w:proofErr w:type="gramStart"/>
      <w:r w:rsidR="0010708B">
        <w:t>s</w:t>
      </w:r>
      <w:r w:rsidR="002B04E2">
        <w:t>ufficient</w:t>
      </w:r>
      <w:proofErr w:type="gramEnd"/>
      <w:r w:rsidR="002B04E2">
        <w:t xml:space="preserve"> learning, advice and mentoring</w:t>
      </w:r>
      <w:r w:rsidR="001C0333" w:rsidRPr="00996C33">
        <w:t xml:space="preserve"> through the programme</w:t>
      </w:r>
      <w:r w:rsidR="00C44E09">
        <w:t xml:space="preserve">. </w:t>
      </w:r>
      <w:r>
        <w:t xml:space="preserve"> </w:t>
      </w:r>
    </w:p>
    <w:p w14:paraId="55D5BB41" w14:textId="51F9B5D5" w:rsidR="004D3ED1" w:rsidRPr="007616AF" w:rsidRDefault="00575D38" w:rsidP="00196932">
      <w:pPr>
        <w:pStyle w:val="ListParagraph"/>
        <w:keepNext/>
        <w:numPr>
          <w:ilvl w:val="2"/>
          <w:numId w:val="21"/>
        </w:numPr>
        <w:spacing w:line="240" w:lineRule="auto"/>
        <w:contextualSpacing w:val="0"/>
      </w:pPr>
      <w:r>
        <w:t xml:space="preserve">The </w:t>
      </w:r>
      <w:r w:rsidRPr="00575D38">
        <w:rPr>
          <w:color w:val="000000"/>
        </w:rPr>
        <w:t xml:space="preserve">programme </w:t>
      </w:r>
      <w:r w:rsidR="008D40C2">
        <w:rPr>
          <w:color w:val="000000"/>
        </w:rPr>
        <w:t>should look</w:t>
      </w:r>
      <w:r w:rsidRPr="00575D38">
        <w:rPr>
          <w:color w:val="000000"/>
        </w:rPr>
        <w:t xml:space="preserve"> to apply learning from </w:t>
      </w:r>
      <w:r w:rsidR="008D40C2">
        <w:rPr>
          <w:color w:val="000000"/>
        </w:rPr>
        <w:t>similar programmes</w:t>
      </w:r>
      <w:r w:rsidRPr="00575D38">
        <w:rPr>
          <w:color w:val="000000"/>
        </w:rPr>
        <w:t>, such as target audience, key sectors and up-take demographics</w:t>
      </w:r>
      <w:r>
        <w:rPr>
          <w:color w:val="000000"/>
        </w:rPr>
        <w:t>.</w:t>
      </w:r>
    </w:p>
    <w:p w14:paraId="345180FE" w14:textId="77777777" w:rsidR="004D3ED1" w:rsidRDefault="004D3ED1" w:rsidP="00926D30">
      <w:pPr>
        <w:spacing w:line="240" w:lineRule="auto"/>
        <w:ind w:left="709"/>
      </w:pPr>
      <w:r>
        <w:t>Outcomes:</w:t>
      </w:r>
    </w:p>
    <w:p w14:paraId="52D6C095" w14:textId="77777777" w:rsidR="00837426" w:rsidRDefault="00586050" w:rsidP="00926D30">
      <w:pPr>
        <w:pStyle w:val="ListParagraph"/>
        <w:keepNext/>
        <w:numPr>
          <w:ilvl w:val="2"/>
          <w:numId w:val="21"/>
        </w:numPr>
        <w:spacing w:line="240" w:lineRule="auto"/>
        <w:ind w:left="1514"/>
        <w:contextualSpacing w:val="0"/>
      </w:pPr>
      <w:r w:rsidRPr="00926D30">
        <w:t xml:space="preserve">Minimum of 100 </w:t>
      </w:r>
      <w:r w:rsidR="000326FE">
        <w:t xml:space="preserve">businesses </w:t>
      </w:r>
      <w:r w:rsidR="007A7A32">
        <w:t xml:space="preserve">created or </w:t>
      </w:r>
      <w:r w:rsidR="000326FE">
        <w:t xml:space="preserve">safeguarded </w:t>
      </w:r>
    </w:p>
    <w:p w14:paraId="5B4D48D8" w14:textId="13A70726" w:rsidR="00B2132B" w:rsidRDefault="00E14FCC" w:rsidP="00926D30">
      <w:pPr>
        <w:pStyle w:val="ListParagraph"/>
        <w:keepNext/>
        <w:numPr>
          <w:ilvl w:val="2"/>
          <w:numId w:val="21"/>
        </w:numPr>
        <w:spacing w:line="240" w:lineRule="auto"/>
        <w:ind w:left="1514"/>
        <w:contextualSpacing w:val="0"/>
      </w:pPr>
      <w:r w:rsidRPr="00926D30">
        <w:t>Evaluation of the p</w:t>
      </w:r>
      <w:r w:rsidR="00586050" w:rsidRPr="00926D30">
        <w:t xml:space="preserve">rogramme to </w:t>
      </w:r>
      <w:r w:rsidR="00F1659D" w:rsidRPr="00926D30">
        <w:t xml:space="preserve">measure impact and identify changes to </w:t>
      </w:r>
      <w:r w:rsidR="00586050" w:rsidRPr="00926D30">
        <w:t xml:space="preserve">ways of working </w:t>
      </w:r>
      <w:r w:rsidR="0089747D" w:rsidRPr="00926D30">
        <w:t xml:space="preserve">and behaviours </w:t>
      </w:r>
      <w:r w:rsidR="00F15C90" w:rsidRPr="00926D30">
        <w:t>brought about by the process of adapting to the impacts of COVID-19.</w:t>
      </w:r>
    </w:p>
    <w:p w14:paraId="3A334E14" w14:textId="0AF4D8CB" w:rsidR="00B2132B" w:rsidRDefault="00B2132B" w:rsidP="00F70923">
      <w:pPr>
        <w:spacing w:line="240" w:lineRule="auto"/>
        <w:ind w:left="709"/>
      </w:pPr>
      <w:r>
        <w:t>Skills and experience:</w:t>
      </w:r>
    </w:p>
    <w:p w14:paraId="3A411232" w14:textId="6D63DE54" w:rsidR="00B2132B" w:rsidRDefault="00A62DE0" w:rsidP="00F70923">
      <w:pPr>
        <w:pStyle w:val="ListParagraph"/>
        <w:keepNext/>
        <w:numPr>
          <w:ilvl w:val="2"/>
          <w:numId w:val="21"/>
        </w:numPr>
        <w:spacing w:line="240" w:lineRule="auto"/>
        <w:ind w:left="1514"/>
        <w:contextualSpacing w:val="0"/>
      </w:pPr>
      <w:r>
        <w:t>Bidders</w:t>
      </w:r>
      <w:r w:rsidR="0089716F" w:rsidRPr="009719EF">
        <w:t xml:space="preserve"> will need to demonstrate </w:t>
      </w:r>
      <w:r>
        <w:t xml:space="preserve">through their bids </w:t>
      </w:r>
      <w:r w:rsidR="0089716F" w:rsidRPr="009719EF">
        <w:t xml:space="preserve">that they have the skills and experience </w:t>
      </w:r>
      <w:r>
        <w:t xml:space="preserve">required </w:t>
      </w:r>
      <w:r w:rsidR="0089716F" w:rsidRPr="009719EF">
        <w:t xml:space="preserve">to run the </w:t>
      </w:r>
      <w:r>
        <w:t>programme</w:t>
      </w:r>
      <w:r w:rsidR="0089716F" w:rsidRPr="009719EF">
        <w:t xml:space="preserve"> competently and successfully.</w:t>
      </w:r>
    </w:p>
    <w:p w14:paraId="0AA7A585" w14:textId="5EE3F449" w:rsidR="00B2132B" w:rsidRDefault="0089716F" w:rsidP="0035109E">
      <w:pPr>
        <w:pStyle w:val="ListParagraph"/>
        <w:keepNext/>
        <w:numPr>
          <w:ilvl w:val="2"/>
          <w:numId w:val="21"/>
        </w:numPr>
        <w:spacing w:line="240" w:lineRule="auto"/>
        <w:ind w:left="1701" w:hanging="907"/>
        <w:contextualSpacing w:val="0"/>
      </w:pPr>
      <w:r w:rsidRPr="009719EF">
        <w:t>Experience of working with and the ability to provide support to start-up businesses and new enterprises is important, and bid</w:t>
      </w:r>
      <w:r>
        <w:t>der</w:t>
      </w:r>
      <w:r w:rsidRPr="009719EF">
        <w:t xml:space="preserve">s should </w:t>
      </w:r>
      <w:r w:rsidR="00827107">
        <w:t>demonstrate</w:t>
      </w:r>
      <w:r w:rsidRPr="009719EF">
        <w:t xml:space="preserve"> their skills and experience </w:t>
      </w:r>
      <w:r w:rsidR="00827107">
        <w:t>in doing</w:t>
      </w:r>
      <w:r w:rsidRPr="009719EF">
        <w:t xml:space="preserve"> this.</w:t>
      </w:r>
    </w:p>
    <w:p w14:paraId="570BF1EF" w14:textId="313E9254" w:rsidR="00F1659D" w:rsidRPr="00586050" w:rsidRDefault="00A62DE0" w:rsidP="0035109E">
      <w:pPr>
        <w:pStyle w:val="ListParagraph"/>
        <w:keepNext/>
        <w:numPr>
          <w:ilvl w:val="2"/>
          <w:numId w:val="21"/>
        </w:numPr>
        <w:spacing w:line="240" w:lineRule="auto"/>
        <w:ind w:left="1701" w:hanging="907"/>
        <w:contextualSpacing w:val="0"/>
      </w:pPr>
      <w:r>
        <w:t>Bidders</w:t>
      </w:r>
      <w:r w:rsidR="0089716F" w:rsidRPr="009719EF">
        <w:t xml:space="preserve"> will need to show that they understand the challenges that many new businesses face, </w:t>
      </w:r>
      <w:r>
        <w:t xml:space="preserve">particularly in the current climate, </w:t>
      </w:r>
      <w:r w:rsidR="0089716F" w:rsidRPr="009719EF">
        <w:t xml:space="preserve">and what support they need. This should include details of </w:t>
      </w:r>
      <w:r>
        <w:t>the proposed</w:t>
      </w:r>
      <w:r w:rsidR="0089716F" w:rsidRPr="009719EF">
        <w:t xml:space="preserve"> delivery model</w:t>
      </w:r>
      <w:r>
        <w:t xml:space="preserve"> and how it</w:t>
      </w:r>
      <w:r w:rsidR="0089716F" w:rsidRPr="009719EF">
        <w:t xml:space="preserve"> will address these needs and challenges. </w:t>
      </w:r>
    </w:p>
    <w:p w14:paraId="5C8F6819" w14:textId="0CE997B7" w:rsidR="005106AB" w:rsidRDefault="008138C1" w:rsidP="008A244E">
      <w:pPr>
        <w:pStyle w:val="ListParagraph"/>
        <w:numPr>
          <w:ilvl w:val="1"/>
          <w:numId w:val="5"/>
        </w:numPr>
        <w:spacing w:line="240" w:lineRule="auto"/>
        <w:ind w:left="794" w:hanging="794"/>
        <w:contextualSpacing w:val="0"/>
      </w:pPr>
      <w:r>
        <w:t xml:space="preserve">Lot 2 – Digitising Business, supporting e-commerce and retail   </w:t>
      </w:r>
    </w:p>
    <w:p w14:paraId="2D1FE816" w14:textId="5FF8883D" w:rsidR="008138C1" w:rsidRDefault="008138C1" w:rsidP="008A244E">
      <w:pPr>
        <w:spacing w:line="240" w:lineRule="auto"/>
        <w:ind w:left="709"/>
      </w:pPr>
      <w:r>
        <w:t>Activity:</w:t>
      </w:r>
    </w:p>
    <w:p w14:paraId="5A799D36" w14:textId="1F744899" w:rsidR="008138C1" w:rsidRDefault="008138C1" w:rsidP="008A3319">
      <w:pPr>
        <w:pStyle w:val="ListParagraph"/>
        <w:numPr>
          <w:ilvl w:val="2"/>
          <w:numId w:val="5"/>
        </w:numPr>
        <w:spacing w:line="240" w:lineRule="auto"/>
        <w:ind w:left="1560" w:hanging="709"/>
        <w:contextualSpacing w:val="0"/>
      </w:pPr>
      <w:r w:rsidRPr="008A3319">
        <w:lastRenderedPageBreak/>
        <w:t>The</w:t>
      </w:r>
      <w:r>
        <w:t xml:space="preserve"> programme must provide a programme of webinars, 1-2-1 and 1-2-many advice and diagnostics to businesses looking to adapt and innovate through </w:t>
      </w:r>
      <w:r w:rsidRPr="001B2AAC">
        <w:t>digitisation in order to remain viable during and/or beyond a COVID-19 climate</w:t>
      </w:r>
      <w:r w:rsidR="00FC256C">
        <w:t>.</w:t>
      </w:r>
    </w:p>
    <w:p w14:paraId="0BED6CEB" w14:textId="34699438" w:rsidR="005106AB" w:rsidRDefault="005106AB" w:rsidP="008A3319">
      <w:pPr>
        <w:pStyle w:val="ListParagraph"/>
        <w:numPr>
          <w:ilvl w:val="2"/>
          <w:numId w:val="5"/>
        </w:numPr>
        <w:spacing w:line="240" w:lineRule="auto"/>
        <w:ind w:left="1560" w:hanging="709"/>
        <w:contextualSpacing w:val="0"/>
      </w:pPr>
      <w:r>
        <w:t xml:space="preserve">The programme will </w:t>
      </w:r>
      <w:r w:rsidRPr="00996C33">
        <w:t>help businesses to build online presence and competitiveness/ marketing, rebuild supply chains, improve productivity, implement flexible working and/or new/hybrid business models, and employ tools to aid mental wellbeing</w:t>
      </w:r>
      <w:r w:rsidR="00FC256C">
        <w:t>.</w:t>
      </w:r>
    </w:p>
    <w:p w14:paraId="0244DC4A" w14:textId="5167F359" w:rsidR="008138C1" w:rsidRDefault="005106AB" w:rsidP="008A3319">
      <w:pPr>
        <w:pStyle w:val="ListParagraph"/>
        <w:numPr>
          <w:ilvl w:val="2"/>
          <w:numId w:val="5"/>
        </w:numPr>
        <w:spacing w:line="240" w:lineRule="auto"/>
        <w:ind w:left="1560" w:hanging="709"/>
        <w:contextualSpacing w:val="0"/>
      </w:pPr>
      <w:r>
        <w:t xml:space="preserve">The programme must include </w:t>
      </w:r>
      <w:r w:rsidRPr="00996C33">
        <w:t xml:space="preserve">a small </w:t>
      </w:r>
      <w:r w:rsidR="006E4DDD">
        <w:t xml:space="preserve">100% </w:t>
      </w:r>
      <w:r w:rsidRPr="00996C33">
        <w:t>grant scheme with a grant range of £500 - £2,000 for the purchase of new IT hardware/software identified or recommended and that will enable the adoption of new to business technology and approaches, available to businesses accessing sufficient advice and guidance through the programme</w:t>
      </w:r>
      <w:r w:rsidR="00FC256C">
        <w:t>.</w:t>
      </w:r>
    </w:p>
    <w:p w14:paraId="26C3A8CC" w14:textId="77777777" w:rsidR="008138C1" w:rsidRDefault="008138C1" w:rsidP="008A244E">
      <w:pPr>
        <w:spacing w:line="240" w:lineRule="auto"/>
        <w:ind w:left="709"/>
      </w:pPr>
      <w:r>
        <w:t>Outcomes:</w:t>
      </w:r>
    </w:p>
    <w:p w14:paraId="3B2F7081" w14:textId="5FF54976" w:rsidR="008138C1" w:rsidRPr="0012229F" w:rsidRDefault="008138C1" w:rsidP="008A3319">
      <w:pPr>
        <w:pStyle w:val="ListParagraph"/>
        <w:numPr>
          <w:ilvl w:val="2"/>
          <w:numId w:val="5"/>
        </w:numPr>
        <w:spacing w:line="240" w:lineRule="auto"/>
        <w:ind w:left="1560" w:hanging="709"/>
        <w:contextualSpacing w:val="0"/>
      </w:pPr>
      <w:r w:rsidRPr="004D3ED1">
        <w:rPr>
          <w:color w:val="000000"/>
        </w:rPr>
        <w:t xml:space="preserve">Minimum of 100 </w:t>
      </w:r>
      <w:r w:rsidR="00256F6A">
        <w:rPr>
          <w:color w:val="000000"/>
        </w:rPr>
        <w:t>businesses</w:t>
      </w:r>
      <w:r w:rsidRPr="004D3ED1">
        <w:rPr>
          <w:color w:val="000000"/>
        </w:rPr>
        <w:t xml:space="preserve"> </w:t>
      </w:r>
      <w:r w:rsidR="00256F6A">
        <w:rPr>
          <w:color w:val="000000"/>
        </w:rPr>
        <w:t>safeguard</w:t>
      </w:r>
      <w:r w:rsidR="00D64C15">
        <w:rPr>
          <w:color w:val="000000"/>
        </w:rPr>
        <w:t>ed</w:t>
      </w:r>
      <w:r w:rsidR="00FC256C">
        <w:rPr>
          <w:color w:val="000000"/>
        </w:rPr>
        <w:t>.</w:t>
      </w:r>
    </w:p>
    <w:p w14:paraId="59983D24" w14:textId="14186D03" w:rsidR="0012229F" w:rsidRPr="00586050" w:rsidRDefault="0012229F" w:rsidP="008A3319">
      <w:pPr>
        <w:pStyle w:val="ListParagraph"/>
        <w:numPr>
          <w:ilvl w:val="2"/>
          <w:numId w:val="5"/>
        </w:numPr>
        <w:spacing w:line="240" w:lineRule="auto"/>
        <w:ind w:left="1560" w:hanging="709"/>
        <w:contextualSpacing w:val="0"/>
      </w:pPr>
      <w:r>
        <w:t xml:space="preserve">Minimum of 100 grants awarded </w:t>
      </w:r>
      <w:r w:rsidRPr="00230FE1">
        <w:rPr>
          <w:color w:val="000000"/>
        </w:rPr>
        <w:t>to assist safeguarding of businesses and jobs, and to bring about operational/ behavioural change</w:t>
      </w:r>
      <w:r w:rsidR="00FC256C">
        <w:rPr>
          <w:color w:val="000000"/>
        </w:rPr>
        <w:t>.</w:t>
      </w:r>
    </w:p>
    <w:p w14:paraId="2CB3EA74" w14:textId="57DB4E62" w:rsidR="008138C1" w:rsidRDefault="008138C1" w:rsidP="008A3319">
      <w:pPr>
        <w:pStyle w:val="ListParagraph"/>
        <w:numPr>
          <w:ilvl w:val="2"/>
          <w:numId w:val="5"/>
        </w:numPr>
        <w:spacing w:line="240" w:lineRule="auto"/>
        <w:ind w:left="1560" w:hanging="709"/>
        <w:contextualSpacing w:val="0"/>
      </w:pPr>
      <w:r w:rsidRPr="00F15C90">
        <w:rPr>
          <w:color w:val="000000"/>
        </w:rPr>
        <w:t xml:space="preserve">Evaluation of the programme to measure </w:t>
      </w:r>
      <w:r w:rsidR="008F7EB6" w:rsidRPr="00F15C90">
        <w:rPr>
          <w:color w:val="000000"/>
        </w:rPr>
        <w:t>impact and</w:t>
      </w:r>
      <w:r w:rsidRPr="00F15C90">
        <w:rPr>
          <w:color w:val="000000"/>
        </w:rPr>
        <w:t xml:space="preserve"> identify changes to ways of working and behaviours </w:t>
      </w:r>
      <w:r w:rsidR="00F15C90">
        <w:rPr>
          <w:color w:val="000000"/>
        </w:rPr>
        <w:t xml:space="preserve">brought about by the process of adapting to the impacts of </w:t>
      </w:r>
      <w:r w:rsidR="00F15C90" w:rsidRPr="000619E3">
        <w:rPr>
          <w:color w:val="000000"/>
        </w:rPr>
        <w:t>COVID-19.</w:t>
      </w:r>
    </w:p>
    <w:p w14:paraId="0D36385D" w14:textId="77777777" w:rsidR="008138C1" w:rsidRDefault="008138C1" w:rsidP="008A3319">
      <w:pPr>
        <w:spacing w:line="240" w:lineRule="auto"/>
        <w:ind w:left="709"/>
      </w:pPr>
      <w:r>
        <w:t>Skills and experience:</w:t>
      </w:r>
    </w:p>
    <w:p w14:paraId="741D018D" w14:textId="77777777" w:rsidR="008138C1" w:rsidRDefault="008138C1" w:rsidP="008A3319">
      <w:pPr>
        <w:pStyle w:val="ListParagraph"/>
        <w:numPr>
          <w:ilvl w:val="2"/>
          <w:numId w:val="5"/>
        </w:numPr>
        <w:spacing w:line="240" w:lineRule="auto"/>
        <w:ind w:left="1560" w:hanging="709"/>
        <w:contextualSpacing w:val="0"/>
      </w:pPr>
      <w:r>
        <w:t>Bidders</w:t>
      </w:r>
      <w:r w:rsidRPr="009719EF">
        <w:t xml:space="preserve"> will need to demonstrate </w:t>
      </w:r>
      <w:r>
        <w:t xml:space="preserve">through their bids </w:t>
      </w:r>
      <w:r w:rsidRPr="009719EF">
        <w:t xml:space="preserve">that they have the skills and experience </w:t>
      </w:r>
      <w:r>
        <w:t xml:space="preserve">required </w:t>
      </w:r>
      <w:r w:rsidRPr="009719EF">
        <w:t xml:space="preserve">to run the </w:t>
      </w:r>
      <w:r>
        <w:t>programme</w:t>
      </w:r>
      <w:r w:rsidRPr="009719EF">
        <w:t xml:space="preserve"> competently and successfully.</w:t>
      </w:r>
    </w:p>
    <w:p w14:paraId="5B2E0A72" w14:textId="2D31C6E8" w:rsidR="008138C1" w:rsidRDefault="008138C1" w:rsidP="008A3319">
      <w:pPr>
        <w:pStyle w:val="ListParagraph"/>
        <w:numPr>
          <w:ilvl w:val="2"/>
          <w:numId w:val="5"/>
        </w:numPr>
        <w:spacing w:line="240" w:lineRule="auto"/>
        <w:ind w:left="1560" w:hanging="709"/>
        <w:contextualSpacing w:val="0"/>
      </w:pPr>
      <w:r w:rsidRPr="009719EF">
        <w:t>Experience of working with and the ability to provide support to businesses is important, and bid</w:t>
      </w:r>
      <w:r>
        <w:t>der</w:t>
      </w:r>
      <w:r w:rsidRPr="009719EF">
        <w:t xml:space="preserve">s should </w:t>
      </w:r>
      <w:r w:rsidR="00827107">
        <w:t>demonstrate</w:t>
      </w:r>
      <w:r w:rsidRPr="009719EF">
        <w:t xml:space="preserve"> their skills and experience </w:t>
      </w:r>
      <w:r w:rsidR="00827107">
        <w:t>in doing</w:t>
      </w:r>
      <w:r w:rsidRPr="009719EF">
        <w:t xml:space="preserve"> this.</w:t>
      </w:r>
    </w:p>
    <w:p w14:paraId="7048E42C" w14:textId="22CEAE6E" w:rsidR="008138C1" w:rsidRDefault="008138C1" w:rsidP="008A3319">
      <w:pPr>
        <w:pStyle w:val="ListParagraph"/>
        <w:numPr>
          <w:ilvl w:val="2"/>
          <w:numId w:val="5"/>
        </w:numPr>
        <w:spacing w:line="240" w:lineRule="auto"/>
        <w:ind w:left="1701" w:hanging="850"/>
        <w:contextualSpacing w:val="0"/>
      </w:pPr>
      <w:r>
        <w:t>Bidders</w:t>
      </w:r>
      <w:r w:rsidRPr="009719EF">
        <w:t xml:space="preserve"> </w:t>
      </w:r>
      <w:r w:rsidR="0012229F" w:rsidRPr="009719EF">
        <w:t xml:space="preserve">will need to show their skills and experience in undertaking </w:t>
      </w:r>
      <w:r w:rsidR="00EF46B6">
        <w:t xml:space="preserve">relevant </w:t>
      </w:r>
      <w:r w:rsidR="0012229F" w:rsidRPr="009719EF">
        <w:t xml:space="preserve">diagnostics with businesses, identifying their business needs and how the business can </w:t>
      </w:r>
      <w:r w:rsidR="00E6160B">
        <w:t xml:space="preserve">digitise to </w:t>
      </w:r>
      <w:r w:rsidR="0012229F" w:rsidRPr="009719EF">
        <w:t>meet them.</w:t>
      </w:r>
    </w:p>
    <w:p w14:paraId="7E0EDD1B" w14:textId="77777777" w:rsidR="009A4CCD" w:rsidRDefault="009A4CCD" w:rsidP="000221C0">
      <w:pPr>
        <w:pStyle w:val="ListParagraph"/>
        <w:numPr>
          <w:ilvl w:val="1"/>
          <w:numId w:val="5"/>
        </w:numPr>
        <w:spacing w:line="240" w:lineRule="auto"/>
        <w:ind w:left="794" w:hanging="794"/>
        <w:contextualSpacing w:val="0"/>
      </w:pPr>
      <w:r>
        <w:t xml:space="preserve">Lot 3 – Supporting the Visitor Economy </w:t>
      </w:r>
    </w:p>
    <w:p w14:paraId="72ECF459" w14:textId="3E2B6758" w:rsidR="00C40B3D" w:rsidRDefault="00C40B3D" w:rsidP="000221C0">
      <w:pPr>
        <w:spacing w:line="240" w:lineRule="auto"/>
        <w:ind w:left="709"/>
      </w:pPr>
      <w:r>
        <w:t xml:space="preserve">Visitor Economy </w:t>
      </w:r>
      <w:r w:rsidRPr="00085015">
        <w:t xml:space="preserve">Support </w:t>
      </w:r>
      <w:r w:rsidR="0026293C">
        <w:t>Element</w:t>
      </w:r>
      <w:r w:rsidR="0026293C" w:rsidRPr="00085015">
        <w:t xml:space="preserve"> </w:t>
      </w:r>
      <w:r w:rsidR="00052A35">
        <w:t>1</w:t>
      </w:r>
      <w:r w:rsidR="00455762">
        <w:t xml:space="preserve"> - Visitor Economy Grant Scheme: </w:t>
      </w:r>
    </w:p>
    <w:p w14:paraId="3316928F" w14:textId="61E14602" w:rsidR="009A4CCD" w:rsidRDefault="007F1828" w:rsidP="000221C0">
      <w:pPr>
        <w:pStyle w:val="ListParagraph"/>
        <w:numPr>
          <w:ilvl w:val="2"/>
          <w:numId w:val="5"/>
        </w:numPr>
        <w:spacing w:line="240" w:lineRule="auto"/>
        <w:ind w:left="1560" w:hanging="709"/>
        <w:contextualSpacing w:val="0"/>
      </w:pPr>
      <w:r>
        <w:t xml:space="preserve">Provision of a </w:t>
      </w:r>
      <w:r w:rsidR="00EB40B6">
        <w:t xml:space="preserve">100% </w:t>
      </w:r>
      <w:r>
        <w:t xml:space="preserve">grant </w:t>
      </w:r>
      <w:r w:rsidRPr="00085015">
        <w:t>scheme with a grant range of £1,000 - £3,000 for visitor economy businesses for the purchasing of tools, equipment and trading approaches needed to adapt or innovate, and facilitating a COVID-19 secure environment</w:t>
      </w:r>
      <w:r w:rsidR="00F22398">
        <w:t>.</w:t>
      </w:r>
    </w:p>
    <w:p w14:paraId="2EC6E99E" w14:textId="77F6299E" w:rsidR="007F1828" w:rsidRDefault="007F1828" w:rsidP="000221C0">
      <w:pPr>
        <w:pStyle w:val="ListParagraph"/>
        <w:numPr>
          <w:ilvl w:val="2"/>
          <w:numId w:val="5"/>
        </w:numPr>
        <w:spacing w:line="240" w:lineRule="auto"/>
        <w:ind w:left="1560" w:hanging="709"/>
        <w:contextualSpacing w:val="0"/>
      </w:pPr>
      <w:r>
        <w:t>Grants shall</w:t>
      </w:r>
      <w:r w:rsidRPr="00085015">
        <w:t xml:space="preserve"> be awarded to businesses who have already accessed recognised support/advice on how to innovate and</w:t>
      </w:r>
      <w:r w:rsidR="00F22398">
        <w:t>/or</w:t>
      </w:r>
      <w:r w:rsidRPr="00085015">
        <w:t xml:space="preserve"> remodel. For example, though the Growth Hubs, S</w:t>
      </w:r>
      <w:r>
        <w:t xml:space="preserve">outh </w:t>
      </w:r>
      <w:r w:rsidRPr="00085015">
        <w:t>E</w:t>
      </w:r>
      <w:r>
        <w:t xml:space="preserve">ast </w:t>
      </w:r>
      <w:r w:rsidRPr="00085015">
        <w:t>B</w:t>
      </w:r>
      <w:r>
        <w:t xml:space="preserve">usiness </w:t>
      </w:r>
      <w:r w:rsidRPr="00085015">
        <w:t>B</w:t>
      </w:r>
      <w:r>
        <w:t>oost</w:t>
      </w:r>
      <w:r w:rsidRPr="00085015">
        <w:t xml:space="preserve">, </w:t>
      </w:r>
      <w:r w:rsidR="00D10350" w:rsidRPr="00085015">
        <w:t xml:space="preserve">the </w:t>
      </w:r>
      <w:r w:rsidR="00D10350">
        <w:t xml:space="preserve">South East Business </w:t>
      </w:r>
      <w:r w:rsidR="00184B15">
        <w:t>COVID</w:t>
      </w:r>
      <w:r w:rsidR="00D10350">
        <w:t xml:space="preserve"> Recovery (SEBCOR),</w:t>
      </w:r>
      <w:r w:rsidRPr="00085015">
        <w:t xml:space="preserve"> the S</w:t>
      </w:r>
      <w:r>
        <w:t xml:space="preserve">ector </w:t>
      </w:r>
      <w:r w:rsidRPr="00085015">
        <w:t>S</w:t>
      </w:r>
      <w:r>
        <w:t xml:space="preserve">upport </w:t>
      </w:r>
      <w:r w:rsidRPr="00085015">
        <w:t>F</w:t>
      </w:r>
      <w:r>
        <w:t>und</w:t>
      </w:r>
      <w:r w:rsidRPr="00085015">
        <w:t xml:space="preserve"> </w:t>
      </w:r>
      <w:r w:rsidR="00F22398" w:rsidRPr="00085015">
        <w:t>Project</w:t>
      </w:r>
      <w:r w:rsidRPr="00085015">
        <w:t xml:space="preserve"> Rebuilding Confidence and Demand in the Visitor Economy</w:t>
      </w:r>
    </w:p>
    <w:p w14:paraId="47FAE998" w14:textId="7AADE720" w:rsidR="00E86CBA" w:rsidRDefault="00E86CBA" w:rsidP="000221C0">
      <w:pPr>
        <w:pStyle w:val="ListParagraph"/>
        <w:numPr>
          <w:ilvl w:val="2"/>
          <w:numId w:val="5"/>
        </w:numPr>
        <w:spacing w:line="240" w:lineRule="auto"/>
        <w:ind w:left="1560" w:hanging="709"/>
        <w:contextualSpacing w:val="0"/>
      </w:pPr>
      <w:r>
        <w:lastRenderedPageBreak/>
        <w:t>Consideration will be given to the use of the Grant Scheme for the purchase of specialist support/ advice to enable businesses to adapt or innovate, if demand and/or a marketplace gap can be demonstrated at time of tender.  Such proposals must align with complementary/ similar live schemes.</w:t>
      </w:r>
    </w:p>
    <w:p w14:paraId="27945999" w14:textId="3465C57A" w:rsidR="00110A8C" w:rsidRDefault="00110A8C" w:rsidP="000221C0">
      <w:pPr>
        <w:spacing w:line="240" w:lineRule="auto"/>
        <w:ind w:left="709"/>
      </w:pPr>
      <w:r>
        <w:t xml:space="preserve">Visitor Economy </w:t>
      </w:r>
      <w:r w:rsidRPr="00085015">
        <w:t xml:space="preserve">Support </w:t>
      </w:r>
      <w:r w:rsidR="0026293C">
        <w:t>Element</w:t>
      </w:r>
      <w:r w:rsidR="0026293C" w:rsidRPr="00085015">
        <w:t xml:space="preserve"> </w:t>
      </w:r>
      <w:r w:rsidR="00B734D9">
        <w:t xml:space="preserve">2 </w:t>
      </w:r>
      <w:r w:rsidR="00374622">
        <w:t xml:space="preserve">- Rebooting the Visitor Economy in 2021: </w:t>
      </w:r>
    </w:p>
    <w:p w14:paraId="3DEC8415" w14:textId="5D8CF7B1" w:rsidR="00B734D9" w:rsidRDefault="00B734D9" w:rsidP="000221C0">
      <w:pPr>
        <w:pStyle w:val="ListParagraph"/>
        <w:numPr>
          <w:ilvl w:val="2"/>
          <w:numId w:val="5"/>
        </w:numPr>
        <w:spacing w:line="240" w:lineRule="auto"/>
        <w:ind w:left="1560" w:hanging="709"/>
        <w:contextualSpacing w:val="0"/>
      </w:pPr>
      <w:r>
        <w:t>Provision of</w:t>
      </w:r>
      <w:r w:rsidRPr="00104CF4">
        <w:t xml:space="preserve"> a programme of support and training that will bring together and facilitate multiple businesses and organisations to curate a place-based offer, </w:t>
      </w:r>
      <w:r w:rsidR="00CE3CBB">
        <w:t xml:space="preserve">in order </w:t>
      </w:r>
      <w:r>
        <w:t xml:space="preserve">to increase visitor </w:t>
      </w:r>
      <w:r w:rsidR="00CE3CBB">
        <w:t xml:space="preserve">confidence, </w:t>
      </w:r>
      <w:r w:rsidRPr="00104CF4">
        <w:t xml:space="preserve">footfall and spend and </w:t>
      </w:r>
      <w:r>
        <w:t xml:space="preserve">regenerate the area.  </w:t>
      </w:r>
    </w:p>
    <w:p w14:paraId="2D393DD1" w14:textId="345D1F38" w:rsidR="00B734D9" w:rsidRDefault="00B734D9" w:rsidP="000221C0">
      <w:pPr>
        <w:pStyle w:val="ListParagraph"/>
        <w:numPr>
          <w:ilvl w:val="2"/>
          <w:numId w:val="5"/>
        </w:numPr>
        <w:spacing w:line="240" w:lineRule="auto"/>
        <w:ind w:left="1560" w:hanging="709"/>
        <w:contextualSpacing w:val="0"/>
      </w:pPr>
      <w:r>
        <w:t>The approach will provide</w:t>
      </w:r>
      <w:r w:rsidRPr="00104CF4">
        <w:t xml:space="preserve"> a holistic and innovative approach to supporting visitor economy industries including creative, cultural, hospitality, leisure and accommodation, as they acclimatis</w:t>
      </w:r>
      <w:r>
        <w:t xml:space="preserve">e </w:t>
      </w:r>
      <w:r w:rsidRPr="00104CF4">
        <w:t>to new trends and ways of working resulting from COVID-19</w:t>
      </w:r>
      <w:r w:rsidR="007F77D2">
        <w:t>.</w:t>
      </w:r>
    </w:p>
    <w:p w14:paraId="0BD99BF8" w14:textId="68D7C6AF" w:rsidR="00B734D9" w:rsidRDefault="00B734D9" w:rsidP="000221C0">
      <w:pPr>
        <w:pStyle w:val="ListParagraph"/>
        <w:numPr>
          <w:ilvl w:val="2"/>
          <w:numId w:val="5"/>
        </w:numPr>
        <w:spacing w:line="240" w:lineRule="auto"/>
        <w:ind w:left="1560" w:hanging="709"/>
        <w:contextualSpacing w:val="0"/>
      </w:pPr>
      <w:r>
        <w:t xml:space="preserve">The </w:t>
      </w:r>
      <w:r w:rsidRPr="00104CF4">
        <w:t>campaigns and curation of place-based offers will align with other live place-specific initiatives, such as the SELEP Sector Support Fund Rebuilding Confidence and Demand in the Visitor Economy project, and Future High Street Fund projects</w:t>
      </w:r>
      <w:r w:rsidR="007F77D2">
        <w:t>.</w:t>
      </w:r>
    </w:p>
    <w:p w14:paraId="30D315DA" w14:textId="2B4EFF4D" w:rsidR="004B7CEF" w:rsidRDefault="004B7CEF" w:rsidP="000221C0">
      <w:pPr>
        <w:spacing w:line="240" w:lineRule="auto"/>
        <w:ind w:left="709"/>
      </w:pPr>
      <w:r>
        <w:t>Outcomes:</w:t>
      </w:r>
    </w:p>
    <w:p w14:paraId="16979F9B" w14:textId="51D2BD12" w:rsidR="004B7CEF" w:rsidRPr="004B7CEF" w:rsidRDefault="00830C76" w:rsidP="000221C0">
      <w:pPr>
        <w:pStyle w:val="ListParagraph"/>
        <w:numPr>
          <w:ilvl w:val="2"/>
          <w:numId w:val="5"/>
        </w:numPr>
        <w:spacing w:line="240" w:lineRule="auto"/>
        <w:ind w:left="1701" w:hanging="850"/>
        <w:contextualSpacing w:val="0"/>
      </w:pPr>
      <w:r w:rsidRPr="004B7CEF">
        <w:rPr>
          <w:color w:val="000000"/>
        </w:rPr>
        <w:t xml:space="preserve">Minimum </w:t>
      </w:r>
      <w:r w:rsidR="00110A8C" w:rsidRPr="004B7CEF">
        <w:rPr>
          <w:color w:val="000000"/>
        </w:rPr>
        <w:t xml:space="preserve">of </w:t>
      </w:r>
      <w:r w:rsidRPr="004B7CEF">
        <w:rPr>
          <w:color w:val="000000"/>
        </w:rPr>
        <w:t>150 grants</w:t>
      </w:r>
      <w:r w:rsidR="00110A8C" w:rsidRPr="004B7CEF">
        <w:rPr>
          <w:color w:val="000000"/>
        </w:rPr>
        <w:t xml:space="preserve"> awarded to</w:t>
      </w:r>
      <w:r w:rsidRPr="004B7CEF">
        <w:rPr>
          <w:color w:val="000000"/>
        </w:rPr>
        <w:t xml:space="preserve"> </w:t>
      </w:r>
      <w:r w:rsidR="00110A8C" w:rsidRPr="004B7CEF">
        <w:rPr>
          <w:color w:val="000000"/>
        </w:rPr>
        <w:t>enable</w:t>
      </w:r>
      <w:r w:rsidRPr="004B7CEF">
        <w:rPr>
          <w:color w:val="000000"/>
        </w:rPr>
        <w:t xml:space="preserve"> businesses to adapt and innovate, </w:t>
      </w:r>
      <w:r w:rsidR="00110A8C" w:rsidRPr="004B7CEF">
        <w:rPr>
          <w:color w:val="000000"/>
        </w:rPr>
        <w:t xml:space="preserve">with </w:t>
      </w:r>
      <w:r w:rsidRPr="004B7CEF">
        <w:rPr>
          <w:color w:val="000000"/>
        </w:rPr>
        <w:t>potential for a minimum of 150 businesses and jobs to be safeguarded</w:t>
      </w:r>
      <w:r w:rsidR="00B734D9" w:rsidRPr="004B7CEF">
        <w:rPr>
          <w:color w:val="000000"/>
        </w:rPr>
        <w:t xml:space="preserve">.  </w:t>
      </w:r>
    </w:p>
    <w:p w14:paraId="10906F8F" w14:textId="28C9BA1B" w:rsidR="00080B46" w:rsidRPr="00CF17E4" w:rsidRDefault="00B734D9" w:rsidP="000221C0">
      <w:pPr>
        <w:pStyle w:val="ListParagraph"/>
        <w:numPr>
          <w:ilvl w:val="2"/>
          <w:numId w:val="5"/>
        </w:numPr>
        <w:spacing w:line="240" w:lineRule="auto"/>
        <w:ind w:left="1701" w:hanging="850"/>
        <w:contextualSpacing w:val="0"/>
      </w:pPr>
      <w:r w:rsidRPr="004B7CEF">
        <w:rPr>
          <w:color w:val="000000"/>
        </w:rPr>
        <w:t>Places supported to recover and regenerate through the curation of placed-based offer</w:t>
      </w:r>
      <w:r w:rsidR="0089354B">
        <w:rPr>
          <w:color w:val="000000"/>
        </w:rPr>
        <w:t>s</w:t>
      </w:r>
      <w:r w:rsidRPr="004B7CEF">
        <w:rPr>
          <w:color w:val="000000"/>
        </w:rPr>
        <w:t xml:space="preserve"> and </w:t>
      </w:r>
      <w:r w:rsidR="0089354B">
        <w:rPr>
          <w:color w:val="000000"/>
        </w:rPr>
        <w:t xml:space="preserve">associated </w:t>
      </w:r>
      <w:r w:rsidRPr="004B7CEF">
        <w:rPr>
          <w:color w:val="000000"/>
        </w:rPr>
        <w:t xml:space="preserve">campaigns, driven by business needs to increase visitor confidence, footfall and spend. </w:t>
      </w:r>
    </w:p>
    <w:p w14:paraId="447325F4" w14:textId="24624C36" w:rsidR="00CF17E4" w:rsidRPr="00310E01" w:rsidRDefault="00CF17E4" w:rsidP="004C44A9">
      <w:pPr>
        <w:pStyle w:val="ListParagraph"/>
        <w:numPr>
          <w:ilvl w:val="2"/>
          <w:numId w:val="5"/>
        </w:numPr>
        <w:spacing w:line="240" w:lineRule="auto"/>
        <w:ind w:left="1701" w:hanging="850"/>
        <w:contextualSpacing w:val="0"/>
      </w:pPr>
      <w:r w:rsidRPr="00310E01">
        <w:rPr>
          <w:color w:val="000000"/>
        </w:rPr>
        <w:t xml:space="preserve">Business needs will be identified and curated through the bringing together </w:t>
      </w:r>
      <w:r w:rsidR="00953FBD" w:rsidRPr="00310E01">
        <w:rPr>
          <w:color w:val="000000"/>
        </w:rPr>
        <w:t xml:space="preserve">of </w:t>
      </w:r>
      <w:r w:rsidR="00371655">
        <w:rPr>
          <w:color w:val="000000"/>
        </w:rPr>
        <w:t xml:space="preserve">a specified number (or </w:t>
      </w:r>
      <w:r w:rsidR="00D93BB6">
        <w:rPr>
          <w:color w:val="000000"/>
        </w:rPr>
        <w:t xml:space="preserve">numeric </w:t>
      </w:r>
      <w:r w:rsidR="00371655">
        <w:rPr>
          <w:color w:val="000000"/>
        </w:rPr>
        <w:t>range)</w:t>
      </w:r>
      <w:r w:rsidR="004C44A9">
        <w:rPr>
          <w:color w:val="000000"/>
        </w:rPr>
        <w:t xml:space="preserve"> of</w:t>
      </w:r>
      <w:r w:rsidR="00371655">
        <w:rPr>
          <w:color w:val="000000"/>
        </w:rPr>
        <w:t xml:space="preserve"> </w:t>
      </w:r>
      <w:r w:rsidR="00953FBD" w:rsidRPr="00310E01">
        <w:rPr>
          <w:color w:val="000000"/>
        </w:rPr>
        <w:t xml:space="preserve">relevant businesses and organisations, </w:t>
      </w:r>
      <w:r w:rsidR="008B4BF6" w:rsidRPr="00310E01">
        <w:rPr>
          <w:color w:val="000000"/>
        </w:rPr>
        <w:t xml:space="preserve">representative of the visitor economy, </w:t>
      </w:r>
      <w:r w:rsidR="00953FBD" w:rsidRPr="00310E01">
        <w:rPr>
          <w:color w:val="000000"/>
        </w:rPr>
        <w:t xml:space="preserve">to </w:t>
      </w:r>
      <w:r w:rsidR="001F747A" w:rsidRPr="00310E01">
        <w:rPr>
          <w:color w:val="000000"/>
        </w:rPr>
        <w:t>generate</w:t>
      </w:r>
      <w:r w:rsidR="004C44A9">
        <w:rPr>
          <w:color w:val="000000"/>
        </w:rPr>
        <w:t xml:space="preserve"> a specified number of</w:t>
      </w:r>
      <w:r w:rsidR="00AC7F46" w:rsidRPr="004C44A9">
        <w:rPr>
          <w:color w:val="000000"/>
        </w:rPr>
        <w:t xml:space="preserve"> place-based offers that will shape the </w:t>
      </w:r>
      <w:r w:rsidR="00310E01" w:rsidRPr="004C44A9">
        <w:rPr>
          <w:color w:val="000000"/>
        </w:rPr>
        <w:t>reboot campaigns.</w:t>
      </w:r>
    </w:p>
    <w:p w14:paraId="4554BF01" w14:textId="135AFB18" w:rsidR="007616AF" w:rsidRDefault="009A4CCD" w:rsidP="00CF17E4">
      <w:pPr>
        <w:pStyle w:val="ListParagraph"/>
        <w:numPr>
          <w:ilvl w:val="2"/>
          <w:numId w:val="5"/>
        </w:numPr>
        <w:spacing w:line="240" w:lineRule="auto"/>
        <w:ind w:left="1701" w:hanging="850"/>
        <w:contextualSpacing w:val="0"/>
      </w:pPr>
      <w:r w:rsidRPr="00CF17E4">
        <w:rPr>
          <w:color w:val="000000"/>
        </w:rPr>
        <w:t xml:space="preserve">Evaluation of the programme to measure impact and identify changes to ways of working and behaviours </w:t>
      </w:r>
      <w:r w:rsidR="00C65228" w:rsidRPr="00CF17E4">
        <w:rPr>
          <w:color w:val="000000"/>
        </w:rPr>
        <w:t xml:space="preserve">brought about by the process of adapting to the impacts of COVID-19.  </w:t>
      </w:r>
    </w:p>
    <w:p w14:paraId="5C106880" w14:textId="4A4830A2" w:rsidR="004B7CEF" w:rsidRDefault="007616AF" w:rsidP="000221C0">
      <w:pPr>
        <w:spacing w:line="240" w:lineRule="auto"/>
        <w:ind w:left="709"/>
      </w:pPr>
      <w:r>
        <w:t>Skills and experience:</w:t>
      </w:r>
    </w:p>
    <w:p w14:paraId="19FD2A09" w14:textId="7B854FE8" w:rsidR="007616AF" w:rsidRDefault="009A4CCD" w:rsidP="000221C0">
      <w:pPr>
        <w:pStyle w:val="ListParagraph"/>
        <w:numPr>
          <w:ilvl w:val="2"/>
          <w:numId w:val="5"/>
        </w:numPr>
        <w:spacing w:line="240" w:lineRule="auto"/>
        <w:ind w:left="1701" w:hanging="850"/>
        <w:contextualSpacing w:val="0"/>
      </w:pPr>
      <w:r>
        <w:t>Bidders</w:t>
      </w:r>
      <w:r w:rsidRPr="009719EF">
        <w:t xml:space="preserve"> will need to demonstrate </w:t>
      </w:r>
      <w:r>
        <w:t xml:space="preserve">through their bids </w:t>
      </w:r>
      <w:r w:rsidRPr="009719EF">
        <w:t xml:space="preserve">that they have the skills and experience </w:t>
      </w:r>
      <w:r>
        <w:t xml:space="preserve">required </w:t>
      </w:r>
      <w:r w:rsidRPr="009719EF">
        <w:t xml:space="preserve">to run the </w:t>
      </w:r>
      <w:r>
        <w:t>programme</w:t>
      </w:r>
      <w:r w:rsidRPr="009719EF">
        <w:t xml:space="preserve"> competently and successfully.</w:t>
      </w:r>
    </w:p>
    <w:p w14:paraId="6285A153" w14:textId="25270AC4" w:rsidR="007616AF" w:rsidRDefault="009A4CCD" w:rsidP="000221C0">
      <w:pPr>
        <w:pStyle w:val="ListParagraph"/>
        <w:numPr>
          <w:ilvl w:val="2"/>
          <w:numId w:val="5"/>
        </w:numPr>
        <w:spacing w:line="240" w:lineRule="auto"/>
        <w:ind w:left="1701" w:hanging="850"/>
        <w:contextualSpacing w:val="0"/>
      </w:pPr>
      <w:r w:rsidRPr="009719EF">
        <w:t xml:space="preserve">Experience of working with and the ability to provide support to </w:t>
      </w:r>
      <w:r w:rsidR="00F02238">
        <w:t>relevant</w:t>
      </w:r>
      <w:r w:rsidRPr="009719EF">
        <w:t xml:space="preserve"> businesses is important, and bid</w:t>
      </w:r>
      <w:r>
        <w:t>der</w:t>
      </w:r>
      <w:r w:rsidRPr="009719EF">
        <w:t xml:space="preserve">s should </w:t>
      </w:r>
      <w:r w:rsidR="00F02238">
        <w:t>demonstrate</w:t>
      </w:r>
      <w:r w:rsidRPr="009719EF">
        <w:t xml:space="preserve"> their skills and experience </w:t>
      </w:r>
      <w:r w:rsidR="00F02238">
        <w:t>in doing</w:t>
      </w:r>
      <w:r w:rsidRPr="009719EF">
        <w:t xml:space="preserve"> this.</w:t>
      </w:r>
    </w:p>
    <w:p w14:paraId="0ADDA5E9" w14:textId="5331F567" w:rsidR="009A5EB6" w:rsidRPr="00085015" w:rsidRDefault="009A4CCD" w:rsidP="000221C0">
      <w:pPr>
        <w:pStyle w:val="ListParagraph"/>
        <w:numPr>
          <w:ilvl w:val="2"/>
          <w:numId w:val="5"/>
        </w:numPr>
        <w:spacing w:line="240" w:lineRule="auto"/>
        <w:ind w:left="1701" w:hanging="850"/>
        <w:contextualSpacing w:val="0"/>
      </w:pPr>
      <w:r>
        <w:t>Bidders</w:t>
      </w:r>
      <w:r w:rsidRPr="009719EF">
        <w:t xml:space="preserve"> will need to </w:t>
      </w:r>
      <w:r w:rsidR="000A18A7">
        <w:t>demonstrate a</w:t>
      </w:r>
      <w:r w:rsidR="00221070">
        <w:t xml:space="preserve"> good</w:t>
      </w:r>
      <w:r w:rsidR="000A18A7">
        <w:t xml:space="preserve"> understanding of the particular challenges and issues faced by the visitor </w:t>
      </w:r>
      <w:r w:rsidR="00497668">
        <w:t>economy and</w:t>
      </w:r>
      <w:r w:rsidR="00CE6762">
        <w:t xml:space="preserve"> </w:t>
      </w:r>
      <w:r w:rsidRPr="009719EF">
        <w:t xml:space="preserve">show </w:t>
      </w:r>
      <w:r w:rsidR="00FD6611">
        <w:t xml:space="preserve">both </w:t>
      </w:r>
      <w:r w:rsidRPr="009719EF">
        <w:t>their skills and experience in</w:t>
      </w:r>
      <w:r w:rsidR="00672900">
        <w:t xml:space="preserve"> working with key visitor </w:t>
      </w:r>
      <w:r w:rsidR="00672900">
        <w:lastRenderedPageBreak/>
        <w:t xml:space="preserve">economy </w:t>
      </w:r>
      <w:r w:rsidR="00CE6762">
        <w:t xml:space="preserve">industries or </w:t>
      </w:r>
      <w:proofErr w:type="gramStart"/>
      <w:r w:rsidR="00CE6762">
        <w:t>sectors</w:t>
      </w:r>
      <w:r w:rsidR="00BD20A4">
        <w:t>, and</w:t>
      </w:r>
      <w:proofErr w:type="gramEnd"/>
      <w:r w:rsidR="00BD20A4">
        <w:t xml:space="preserve"> facilitating </w:t>
      </w:r>
      <w:r w:rsidR="001222BE">
        <w:t xml:space="preserve">collaborative </w:t>
      </w:r>
      <w:r w:rsidR="001222BE" w:rsidRPr="009719EF">
        <w:t>place</w:t>
      </w:r>
      <w:r w:rsidR="00FD6611">
        <w:t>-based activities.</w:t>
      </w:r>
    </w:p>
    <w:p w14:paraId="1081E73B" w14:textId="508F01C5" w:rsidR="00FB55BA" w:rsidRDefault="000155C6" w:rsidP="00545537">
      <w:pPr>
        <w:pStyle w:val="ListParagraph"/>
        <w:numPr>
          <w:ilvl w:val="0"/>
          <w:numId w:val="1"/>
        </w:numPr>
        <w:spacing w:before="200" w:line="240" w:lineRule="auto"/>
        <w:ind w:left="567" w:hanging="567"/>
        <w:contextualSpacing w:val="0"/>
        <w:rPr>
          <w:b/>
        </w:rPr>
      </w:pPr>
      <w:r>
        <w:rPr>
          <w:b/>
        </w:rPr>
        <w:t xml:space="preserve">Delivery </w:t>
      </w:r>
      <w:r w:rsidR="0099713D">
        <w:rPr>
          <w:b/>
        </w:rPr>
        <w:t>and eligibility c</w:t>
      </w:r>
      <w:r>
        <w:rPr>
          <w:b/>
        </w:rPr>
        <w:t>riteria</w:t>
      </w:r>
    </w:p>
    <w:p w14:paraId="2A6EE9DD" w14:textId="42BA3978" w:rsidR="00030D12" w:rsidRDefault="00DB6164" w:rsidP="00A23F0C">
      <w:pPr>
        <w:pStyle w:val="ListParagraph"/>
        <w:numPr>
          <w:ilvl w:val="1"/>
          <w:numId w:val="5"/>
        </w:numPr>
        <w:spacing w:line="240" w:lineRule="auto"/>
        <w:ind w:left="794" w:hanging="794"/>
        <w:contextualSpacing w:val="0"/>
      </w:pPr>
      <w:r>
        <w:t>All programmes must respond directly to the impacts of COVID-19 on the operations of small and medium sized enterprises (SMEs, EU definition).</w:t>
      </w:r>
    </w:p>
    <w:p w14:paraId="7D3B8542" w14:textId="07DDE8B3" w:rsidR="00D55AAF" w:rsidRDefault="00D55AAF" w:rsidP="00A23F0C">
      <w:pPr>
        <w:pStyle w:val="ListParagraph"/>
        <w:numPr>
          <w:ilvl w:val="1"/>
          <w:numId w:val="5"/>
        </w:numPr>
        <w:spacing w:line="240" w:lineRule="auto"/>
        <w:ind w:left="794" w:hanging="794"/>
        <w:contextualSpacing w:val="0"/>
      </w:pPr>
      <w:r>
        <w:t xml:space="preserve">All programmes must be free to </w:t>
      </w:r>
      <w:r w:rsidR="00240B37">
        <w:t>their beneficiaries.</w:t>
      </w:r>
    </w:p>
    <w:p w14:paraId="130A0E55" w14:textId="77777777" w:rsidR="00DB6164" w:rsidRDefault="00DB6164" w:rsidP="00A23F0C">
      <w:pPr>
        <w:pStyle w:val="ListParagraph"/>
        <w:numPr>
          <w:ilvl w:val="1"/>
          <w:numId w:val="5"/>
        </w:numPr>
        <w:spacing w:line="240" w:lineRule="auto"/>
        <w:ind w:left="794" w:hanging="794"/>
        <w:contextualSpacing w:val="0"/>
      </w:pPr>
      <w:r>
        <w:t>All programmes must be delivered across the whole SELEP geography, demonstrating proportionate benefits to the three Federated Areas.</w:t>
      </w:r>
    </w:p>
    <w:p w14:paraId="0CFF0E0B" w14:textId="77777777" w:rsidR="00DB6164" w:rsidRDefault="00DB6164" w:rsidP="00A23F0C">
      <w:pPr>
        <w:pStyle w:val="ListParagraph"/>
        <w:numPr>
          <w:ilvl w:val="1"/>
          <w:numId w:val="5"/>
        </w:numPr>
        <w:spacing w:line="240" w:lineRule="auto"/>
        <w:ind w:left="794" w:hanging="794"/>
        <w:contextualSpacing w:val="0"/>
      </w:pPr>
      <w:r>
        <w:t>Bidders must illustrate a good understanding of the current business support landscape and ensure that the programme(s) does not duplicate live or known to be forthcoming local and national business support schemes.</w:t>
      </w:r>
    </w:p>
    <w:p w14:paraId="02FE13D3" w14:textId="77777777" w:rsidR="00DB6164" w:rsidRDefault="00DB6164" w:rsidP="00A23F0C">
      <w:pPr>
        <w:pStyle w:val="ListParagraph"/>
        <w:numPr>
          <w:ilvl w:val="1"/>
          <w:numId w:val="5"/>
        </w:numPr>
        <w:spacing w:line="240" w:lineRule="auto"/>
        <w:ind w:left="794" w:hanging="794"/>
        <w:contextualSpacing w:val="0"/>
      </w:pPr>
      <w:r>
        <w:t>All programmes must align with the South East Business Hub and Area Growth Hub services to facilitate business customer journeys and cross-referrals between business support programmes</w:t>
      </w:r>
      <w:r w:rsidRPr="005E7B10">
        <w:t xml:space="preserve"> </w:t>
      </w:r>
      <w:r>
        <w:t>where relevant and appropriate to business needs.</w:t>
      </w:r>
    </w:p>
    <w:p w14:paraId="288AFC49" w14:textId="3D958EC4" w:rsidR="00DB6164" w:rsidRDefault="00DB6164" w:rsidP="00A23F0C">
      <w:pPr>
        <w:pStyle w:val="ListParagraph"/>
        <w:numPr>
          <w:ilvl w:val="1"/>
          <w:numId w:val="5"/>
        </w:numPr>
        <w:spacing w:line="240" w:lineRule="auto"/>
        <w:ind w:left="794" w:hanging="794"/>
        <w:contextualSpacing w:val="0"/>
      </w:pPr>
      <w:r>
        <w:t xml:space="preserve">Bidders should demonstrate </w:t>
      </w:r>
      <w:r w:rsidR="008C0323">
        <w:t>how</w:t>
      </w:r>
      <w:r>
        <w:t xml:space="preserve"> they will encourage programme beneficiaries to contribute to the zero-carbon agenda.</w:t>
      </w:r>
    </w:p>
    <w:p w14:paraId="6D93D3DD" w14:textId="77777777" w:rsidR="00DB6164" w:rsidRDefault="00DB6164" w:rsidP="00A23F0C">
      <w:pPr>
        <w:pStyle w:val="ListParagraph"/>
        <w:numPr>
          <w:ilvl w:val="1"/>
          <w:numId w:val="5"/>
        </w:numPr>
        <w:spacing w:line="240" w:lineRule="auto"/>
        <w:ind w:left="794" w:hanging="794"/>
        <w:contextualSpacing w:val="0"/>
      </w:pPr>
      <w:r w:rsidRPr="002335E7">
        <w:t xml:space="preserve">Service providers are not required to provide match funding, but bidders should illustrate where they can bring added or increased value, whether financial or in-kind.  Management and administration costs for delivery can be included in programme design and must not compromise </w:t>
      </w:r>
      <w:r>
        <w:t xml:space="preserve">demonstrable </w:t>
      </w:r>
      <w:r w:rsidRPr="002335E7">
        <w:t>value for money</w:t>
      </w:r>
      <w:r>
        <w:t xml:space="preserve">; bidders </w:t>
      </w:r>
      <w:r w:rsidRPr="002335E7">
        <w:t xml:space="preserve">should </w:t>
      </w:r>
      <w:r>
        <w:t>show</w:t>
      </w:r>
      <w:r w:rsidRPr="002335E7">
        <w:t xml:space="preserve"> whether these can support or subsidise </w:t>
      </w:r>
      <w:r>
        <w:t xml:space="preserve">SELEP </w:t>
      </w:r>
      <w:r w:rsidRPr="002335E7">
        <w:t>Growth Hub</w:t>
      </w:r>
      <w:r>
        <w:t xml:space="preserve"> service</w:t>
      </w:r>
      <w:r w:rsidRPr="002335E7">
        <w:t xml:space="preserve"> resource</w:t>
      </w:r>
      <w:r>
        <w:t>.</w:t>
      </w:r>
    </w:p>
    <w:p w14:paraId="5E6E25E1" w14:textId="527295D8" w:rsidR="00BC0A61" w:rsidRPr="00E62509" w:rsidRDefault="00DB6164" w:rsidP="00BC0A61">
      <w:pPr>
        <w:pStyle w:val="ListParagraph"/>
        <w:numPr>
          <w:ilvl w:val="1"/>
          <w:numId w:val="3"/>
        </w:numPr>
        <w:spacing w:line="240" w:lineRule="auto"/>
        <w:ind w:left="794" w:hanging="794"/>
        <w:contextualSpacing w:val="0"/>
      </w:pPr>
      <w:r w:rsidRPr="009E44AC">
        <w:t xml:space="preserve">Service providers must </w:t>
      </w:r>
      <w:r w:rsidRPr="00F56427">
        <w:rPr>
          <w:color w:val="000000"/>
        </w:rPr>
        <w:t xml:space="preserve">undertake an evaluation </w:t>
      </w:r>
      <w:r w:rsidR="001B7BD7">
        <w:rPr>
          <w:color w:val="000000"/>
        </w:rPr>
        <w:t>at key stages through the programme</w:t>
      </w:r>
      <w:r w:rsidR="005E5FCC">
        <w:rPr>
          <w:color w:val="000000"/>
        </w:rPr>
        <w:t>, to identify</w:t>
      </w:r>
      <w:r w:rsidR="004D5F3B">
        <w:rPr>
          <w:color w:val="000000"/>
        </w:rPr>
        <w:t xml:space="preserve"> </w:t>
      </w:r>
      <w:r w:rsidRPr="00F56427">
        <w:rPr>
          <w:color w:val="000000"/>
        </w:rPr>
        <w:t>changes (e.g. behavioural, operational) that have been brought about</w:t>
      </w:r>
      <w:r w:rsidR="001B7BD7">
        <w:rPr>
          <w:color w:val="000000"/>
        </w:rPr>
        <w:t xml:space="preserve"> by</w:t>
      </w:r>
      <w:r w:rsidR="00B202AF">
        <w:rPr>
          <w:color w:val="000000"/>
        </w:rPr>
        <w:t xml:space="preserve"> the support provided and</w:t>
      </w:r>
      <w:r w:rsidR="001B7BD7">
        <w:rPr>
          <w:color w:val="000000"/>
        </w:rPr>
        <w:t xml:space="preserve"> the process of adapting to</w:t>
      </w:r>
      <w:r w:rsidR="00BC0A61">
        <w:rPr>
          <w:color w:val="000000"/>
        </w:rPr>
        <w:t xml:space="preserve">/ </w:t>
      </w:r>
      <w:r w:rsidR="00E62509">
        <w:rPr>
          <w:color w:val="000000"/>
        </w:rPr>
        <w:t>accommodating</w:t>
      </w:r>
      <w:r w:rsidR="001B7BD7">
        <w:rPr>
          <w:color w:val="000000"/>
        </w:rPr>
        <w:t xml:space="preserve"> the impacts of </w:t>
      </w:r>
      <w:r w:rsidR="001B7BD7" w:rsidRPr="000619E3">
        <w:rPr>
          <w:color w:val="000000"/>
        </w:rPr>
        <w:t>COVID-19</w:t>
      </w:r>
      <w:r w:rsidR="004D5F3B">
        <w:rPr>
          <w:color w:val="000000"/>
        </w:rPr>
        <w:t xml:space="preserve">. </w:t>
      </w:r>
      <w:r w:rsidR="007B0F47">
        <w:rPr>
          <w:color w:val="000000"/>
        </w:rPr>
        <w:t xml:space="preserve">See </w:t>
      </w:r>
      <w:r w:rsidR="005E5FCC">
        <w:rPr>
          <w:color w:val="000000"/>
        </w:rPr>
        <w:t>S</w:t>
      </w:r>
      <w:r w:rsidR="007B0F47">
        <w:rPr>
          <w:color w:val="000000"/>
        </w:rPr>
        <w:t>ection 4 – Scope of Individual Lots</w:t>
      </w:r>
      <w:r w:rsidR="001B7BD7">
        <w:rPr>
          <w:color w:val="000000"/>
        </w:rPr>
        <w:t xml:space="preserve">.  </w:t>
      </w:r>
      <w:r w:rsidR="004D5F3B">
        <w:rPr>
          <w:color w:val="000000"/>
        </w:rPr>
        <w:t xml:space="preserve">Evaluations must be undertaken against criteria to </w:t>
      </w:r>
      <w:r w:rsidR="008C0323">
        <w:rPr>
          <w:color w:val="000000"/>
        </w:rPr>
        <w:t xml:space="preserve">be agreed at the start of the programme to </w:t>
      </w:r>
      <w:r w:rsidR="004D5F3B">
        <w:rPr>
          <w:color w:val="000000"/>
        </w:rPr>
        <w:t>enable comparison</w:t>
      </w:r>
      <w:r w:rsidR="005A6943">
        <w:rPr>
          <w:color w:val="000000"/>
        </w:rPr>
        <w:t xml:space="preserve"> between programmes.</w:t>
      </w:r>
    </w:p>
    <w:p w14:paraId="5812847E" w14:textId="46325A10" w:rsidR="00504630" w:rsidRPr="0041245D" w:rsidRDefault="00504630" w:rsidP="00602305">
      <w:pPr>
        <w:pStyle w:val="ListParagraph"/>
        <w:numPr>
          <w:ilvl w:val="1"/>
          <w:numId w:val="5"/>
        </w:numPr>
        <w:spacing w:line="240" w:lineRule="auto"/>
        <w:ind w:left="794" w:hanging="794"/>
        <w:contextualSpacing w:val="0"/>
      </w:pPr>
      <w:r>
        <w:t xml:space="preserve">Service providers must </w:t>
      </w:r>
      <w:r w:rsidR="00A375F8">
        <w:t xml:space="preserve">also </w:t>
      </w:r>
      <w:r>
        <w:t xml:space="preserve">undertake a </w:t>
      </w:r>
      <w:r w:rsidR="00AF117A">
        <w:t xml:space="preserve">post-programme </w:t>
      </w:r>
      <w:r w:rsidR="00EA2A04">
        <w:t xml:space="preserve">impact </w:t>
      </w:r>
      <w:r w:rsidR="00AF117A">
        <w:t xml:space="preserve">evaluation </w:t>
      </w:r>
      <w:r>
        <w:t>exercise</w:t>
      </w:r>
      <w:r w:rsidR="00D05B95">
        <w:t xml:space="preserve"> with programme beneficiaries </w:t>
      </w:r>
      <w:r w:rsidR="00E32807">
        <w:t xml:space="preserve">at </w:t>
      </w:r>
      <w:r w:rsidR="009C7B44">
        <w:t xml:space="preserve">two </w:t>
      </w:r>
      <w:r w:rsidR="00E32807">
        <w:t xml:space="preserve">intervals </w:t>
      </w:r>
      <w:r w:rsidR="00D05B95">
        <w:t xml:space="preserve">following programme end, </w:t>
      </w:r>
      <w:r w:rsidR="000B2508">
        <w:t xml:space="preserve">to report on </w:t>
      </w:r>
      <w:r w:rsidR="00A710CD">
        <w:t>programme outcomes</w:t>
      </w:r>
      <w:r w:rsidR="000B2508">
        <w:t>.</w:t>
      </w:r>
      <w:r w:rsidR="0041213A">
        <w:t xml:space="preserve">  See Section 6 – Key dates.</w:t>
      </w:r>
    </w:p>
    <w:p w14:paraId="7F8E4B41" w14:textId="19967B09" w:rsidR="003C502B" w:rsidRPr="00BC0A9D" w:rsidRDefault="003C502B" w:rsidP="00545537">
      <w:pPr>
        <w:pStyle w:val="ListParagraph"/>
        <w:numPr>
          <w:ilvl w:val="0"/>
          <w:numId w:val="1"/>
        </w:numPr>
        <w:spacing w:before="200" w:line="240" w:lineRule="auto"/>
        <w:ind w:left="567" w:hanging="567"/>
        <w:contextualSpacing w:val="0"/>
        <w:rPr>
          <w:b/>
        </w:rPr>
      </w:pPr>
      <w:bookmarkStart w:id="3" w:name="KeyDates"/>
      <w:r>
        <w:rPr>
          <w:b/>
        </w:rPr>
        <w:t xml:space="preserve">Key </w:t>
      </w:r>
      <w:r w:rsidR="001C2C48">
        <w:rPr>
          <w:b/>
        </w:rPr>
        <w:t>d</w:t>
      </w:r>
      <w:r>
        <w:rPr>
          <w:b/>
        </w:rPr>
        <w:t>ates</w:t>
      </w:r>
    </w:p>
    <w:bookmarkEnd w:id="3"/>
    <w:p w14:paraId="195CC863" w14:textId="1B5FBA79" w:rsidR="009A31DC" w:rsidRDefault="001C2C48" w:rsidP="00A23F0C">
      <w:pPr>
        <w:pStyle w:val="ListParagraph"/>
        <w:numPr>
          <w:ilvl w:val="1"/>
          <w:numId w:val="5"/>
        </w:numPr>
        <w:spacing w:line="240" w:lineRule="auto"/>
        <w:ind w:left="794" w:hanging="794"/>
        <w:contextualSpacing w:val="0"/>
      </w:pPr>
      <w:r>
        <w:t>Contract start</w:t>
      </w:r>
      <w:r w:rsidR="009A31DC" w:rsidRPr="00793166">
        <w:t xml:space="preserve"> date</w:t>
      </w:r>
      <w:r w:rsidR="009A31DC">
        <w:t xml:space="preserve"> - </w:t>
      </w:r>
      <w:r w:rsidR="00D94FAA">
        <w:t>March</w:t>
      </w:r>
      <w:r w:rsidR="00884F66">
        <w:t xml:space="preserve"> </w:t>
      </w:r>
      <w:r w:rsidR="00061845">
        <w:t>2021</w:t>
      </w:r>
      <w:r w:rsidR="00DF1D21">
        <w:t xml:space="preserve"> </w:t>
      </w:r>
    </w:p>
    <w:p w14:paraId="485136CF" w14:textId="2078277E" w:rsidR="00352475" w:rsidRDefault="00352475" w:rsidP="00A23F0C">
      <w:pPr>
        <w:pStyle w:val="ListParagraph"/>
        <w:numPr>
          <w:ilvl w:val="1"/>
          <w:numId w:val="5"/>
        </w:numPr>
        <w:spacing w:line="240" w:lineRule="auto"/>
        <w:ind w:left="794" w:hanging="794"/>
        <w:contextualSpacing w:val="0"/>
      </w:pPr>
      <w:r>
        <w:t xml:space="preserve">Programme start date – </w:t>
      </w:r>
      <w:r w:rsidR="00D94FAA">
        <w:t>March</w:t>
      </w:r>
      <w:r w:rsidR="004D31C7">
        <w:t xml:space="preserve"> </w:t>
      </w:r>
      <w:r w:rsidR="00061845">
        <w:t>2021</w:t>
      </w:r>
      <w:r>
        <w:t xml:space="preserve"> onwards </w:t>
      </w:r>
    </w:p>
    <w:p w14:paraId="2AC7F0B9" w14:textId="714F3258" w:rsidR="00352475" w:rsidRDefault="00352475" w:rsidP="0087052E">
      <w:pPr>
        <w:pStyle w:val="ListParagraph"/>
        <w:numPr>
          <w:ilvl w:val="1"/>
          <w:numId w:val="5"/>
        </w:numPr>
        <w:spacing w:line="240" w:lineRule="auto"/>
        <w:ind w:left="794" w:hanging="794"/>
        <w:contextualSpacing w:val="0"/>
      </w:pPr>
      <w:r>
        <w:t>Programme end date – 12 months from the programme start date</w:t>
      </w:r>
      <w:r w:rsidR="00353875">
        <w:t xml:space="preserve">, </w:t>
      </w:r>
      <w:r w:rsidR="00DF0AE6">
        <w:t>excluding</w:t>
      </w:r>
      <w:r w:rsidR="00353875">
        <w:t xml:space="preserve"> </w:t>
      </w:r>
      <w:r w:rsidR="00AB4953">
        <w:t>(</w:t>
      </w:r>
      <w:proofErr w:type="spellStart"/>
      <w:r w:rsidR="00AB4953">
        <w:t>i</w:t>
      </w:r>
      <w:proofErr w:type="spellEnd"/>
      <w:r w:rsidR="00AB4953">
        <w:t xml:space="preserve">) </w:t>
      </w:r>
      <w:r w:rsidR="007C282F">
        <w:t xml:space="preserve">a post-programme impact evaluation exercise with programme beneficiaries </w:t>
      </w:r>
      <w:r w:rsidR="0087052E">
        <w:t xml:space="preserve">to report on programme outcomes and (ii) </w:t>
      </w:r>
      <w:r w:rsidR="00353875">
        <w:t xml:space="preserve">contingency time </w:t>
      </w:r>
      <w:r w:rsidR="00DF0AE6">
        <w:t>to accommodate any</w:t>
      </w:r>
      <w:r w:rsidR="00DF0AE6" w:rsidRPr="0033568B">
        <w:t xml:space="preserve"> delays to delivery resulting from new</w:t>
      </w:r>
      <w:r w:rsidR="00F53B27">
        <w:t xml:space="preserve"> or unfor</w:t>
      </w:r>
      <w:r w:rsidR="0087052E">
        <w:t>e</w:t>
      </w:r>
      <w:r w:rsidR="00F53B27">
        <w:t>seen</w:t>
      </w:r>
      <w:r w:rsidR="00DF0AE6" w:rsidRPr="0033568B">
        <w:t xml:space="preserve"> COVID-19 impacts or restrictions</w:t>
      </w:r>
      <w:r w:rsidR="00AB4953">
        <w:t xml:space="preserve"> </w:t>
      </w:r>
    </w:p>
    <w:p w14:paraId="0FB094E6" w14:textId="023E646A" w:rsidR="008035F3" w:rsidRDefault="009A31DC" w:rsidP="008035F3">
      <w:pPr>
        <w:pStyle w:val="ListParagraph"/>
        <w:numPr>
          <w:ilvl w:val="1"/>
          <w:numId w:val="5"/>
        </w:numPr>
        <w:spacing w:line="240" w:lineRule="auto"/>
        <w:ind w:left="794" w:hanging="794"/>
        <w:contextualSpacing w:val="0"/>
      </w:pPr>
      <w:r w:rsidRPr="00793166">
        <w:t>Co</w:t>
      </w:r>
      <w:r w:rsidR="001C2C48">
        <w:t>ntract end</w:t>
      </w:r>
      <w:r w:rsidRPr="00793166">
        <w:t xml:space="preserve"> date</w:t>
      </w:r>
      <w:r>
        <w:t xml:space="preserve"> – </w:t>
      </w:r>
      <w:r w:rsidR="00061845">
        <w:t>February 2023</w:t>
      </w:r>
      <w:r w:rsidR="00DF1D21">
        <w:t xml:space="preserve"> </w:t>
      </w:r>
    </w:p>
    <w:p w14:paraId="742C15C5" w14:textId="77777777" w:rsidR="008035F3" w:rsidRDefault="008035F3" w:rsidP="00910C86">
      <w:pPr>
        <w:pStyle w:val="ListParagraph"/>
        <w:spacing w:line="240" w:lineRule="auto"/>
        <w:ind w:left="794"/>
        <w:contextualSpacing w:val="0"/>
      </w:pPr>
    </w:p>
    <w:p w14:paraId="22F12D73" w14:textId="2FFED3F6" w:rsidR="008824C0" w:rsidRDefault="00B11D3E" w:rsidP="00545537">
      <w:pPr>
        <w:pStyle w:val="ListParagraph"/>
        <w:numPr>
          <w:ilvl w:val="0"/>
          <w:numId w:val="1"/>
        </w:numPr>
        <w:spacing w:before="200" w:line="240" w:lineRule="auto"/>
        <w:ind w:left="567" w:hanging="567"/>
        <w:contextualSpacing w:val="0"/>
        <w:rPr>
          <w:b/>
        </w:rPr>
      </w:pPr>
      <w:bookmarkStart w:id="4" w:name="FactorstoConsider"/>
      <w:r>
        <w:rPr>
          <w:b/>
        </w:rPr>
        <w:t>Statement of</w:t>
      </w:r>
      <w:r w:rsidR="00CC1632" w:rsidRPr="00247935">
        <w:rPr>
          <w:b/>
        </w:rPr>
        <w:t xml:space="preserve"> </w:t>
      </w:r>
      <w:r w:rsidR="00AF11AE">
        <w:rPr>
          <w:b/>
        </w:rPr>
        <w:t xml:space="preserve">general </w:t>
      </w:r>
      <w:r w:rsidR="001C2C48">
        <w:rPr>
          <w:b/>
        </w:rPr>
        <w:t>r</w:t>
      </w:r>
      <w:r w:rsidR="00CC1632" w:rsidRPr="00247935">
        <w:rPr>
          <w:b/>
        </w:rPr>
        <w:t>equirements</w:t>
      </w:r>
    </w:p>
    <w:p w14:paraId="196966E7" w14:textId="77777777" w:rsidR="00247935" w:rsidRPr="00247935" w:rsidRDefault="00247935" w:rsidP="00D51633">
      <w:pPr>
        <w:pStyle w:val="ListParagraph"/>
        <w:spacing w:beforeLines="200" w:before="480" w:afterLines="200" w:after="480" w:line="240" w:lineRule="auto"/>
        <w:ind w:left="360"/>
        <w:rPr>
          <w:b/>
        </w:rPr>
      </w:pPr>
    </w:p>
    <w:bookmarkEnd w:id="4"/>
    <w:p w14:paraId="5E034C68" w14:textId="770BB489" w:rsidR="004B5C98" w:rsidRPr="00D5571A" w:rsidRDefault="00FC579A" w:rsidP="00A23F0C">
      <w:pPr>
        <w:pStyle w:val="ListParagraph"/>
        <w:numPr>
          <w:ilvl w:val="1"/>
          <w:numId w:val="5"/>
        </w:numPr>
        <w:spacing w:line="240" w:lineRule="auto"/>
        <w:ind w:left="794" w:hanging="794"/>
        <w:contextualSpacing w:val="0"/>
      </w:pPr>
      <w:r w:rsidRPr="00D5571A">
        <w:t>Activities</w:t>
      </w:r>
      <w:r w:rsidR="003E3C58">
        <w:t xml:space="preserve">, </w:t>
      </w:r>
      <w:r w:rsidRPr="00D5571A">
        <w:t>outcomes</w:t>
      </w:r>
      <w:r w:rsidR="002B7F26">
        <w:t>,</w:t>
      </w:r>
      <w:r w:rsidRPr="00D5571A">
        <w:t xml:space="preserve"> </w:t>
      </w:r>
      <w:r w:rsidR="003E3C58">
        <w:t xml:space="preserve">and </w:t>
      </w:r>
      <w:r w:rsidR="00302B3F">
        <w:t xml:space="preserve">skills </w:t>
      </w:r>
      <w:r w:rsidR="00BD0DF0">
        <w:t>and</w:t>
      </w:r>
      <w:r w:rsidR="00302B3F">
        <w:t xml:space="preserve"> experience required </w:t>
      </w:r>
      <w:r w:rsidRPr="00D5571A">
        <w:t xml:space="preserve">for each of the three programmes are </w:t>
      </w:r>
      <w:r w:rsidR="00302B3F">
        <w:t>set out</w:t>
      </w:r>
      <w:r w:rsidRPr="00D5571A">
        <w:t xml:space="preserve"> in section 4.  </w:t>
      </w:r>
      <w:r w:rsidR="00AF587D" w:rsidRPr="00D5571A">
        <w:t>The i</w:t>
      </w:r>
      <w:r w:rsidR="004B5C98" w:rsidRPr="00D5571A">
        <w:t>ndicative requirement</w:t>
      </w:r>
      <w:r w:rsidR="00AF587D" w:rsidRPr="00D5571A">
        <w:t xml:space="preserve"> is that bidders will</w:t>
      </w:r>
      <w:r w:rsidR="004B5C98" w:rsidRPr="00D5571A">
        <w:t xml:space="preserve"> be</w:t>
      </w:r>
      <w:r w:rsidR="00AF587D" w:rsidRPr="00D5571A">
        <w:t xml:space="preserve"> able</w:t>
      </w:r>
      <w:r w:rsidR="004B5C98" w:rsidRPr="00D5571A">
        <w:t xml:space="preserve"> to </w:t>
      </w:r>
      <w:r w:rsidR="00492359" w:rsidRPr="00D5571A">
        <w:t>asse</w:t>
      </w:r>
      <w:r w:rsidR="00DF6E40" w:rsidRPr="00D5571A">
        <w:t>s</w:t>
      </w:r>
      <w:r w:rsidR="00492359" w:rsidRPr="00D5571A">
        <w:t xml:space="preserve">s, </w:t>
      </w:r>
      <w:r w:rsidR="004B5C98" w:rsidRPr="00D5571A">
        <w:t xml:space="preserve">design, deliver and evaluate </w:t>
      </w:r>
      <w:r w:rsidR="00492359" w:rsidRPr="00D5571A">
        <w:t xml:space="preserve">the necessary </w:t>
      </w:r>
      <w:r w:rsidR="004B5C98" w:rsidRPr="00D5571A">
        <w:t xml:space="preserve">interventions </w:t>
      </w:r>
      <w:r w:rsidR="00082676" w:rsidRPr="00D5571A">
        <w:t xml:space="preserve">and associated administration activities </w:t>
      </w:r>
      <w:r w:rsidR="00BD400B" w:rsidRPr="00D5571A">
        <w:t xml:space="preserve">required </w:t>
      </w:r>
      <w:r w:rsidR="004B5C98" w:rsidRPr="00D5571A">
        <w:t xml:space="preserve">to </w:t>
      </w:r>
      <w:r w:rsidR="00464F69" w:rsidRPr="00D5571A">
        <w:t xml:space="preserve">deliver the </w:t>
      </w:r>
      <w:r w:rsidR="00082676" w:rsidRPr="00D5571A">
        <w:t>programme</w:t>
      </w:r>
      <w:r w:rsidR="00E71464" w:rsidRPr="00D5571A">
        <w:t>(</w:t>
      </w:r>
      <w:r w:rsidR="00082676" w:rsidRPr="00D5571A">
        <w:t>s</w:t>
      </w:r>
      <w:r w:rsidR="00E71464" w:rsidRPr="00D5571A">
        <w:t>)</w:t>
      </w:r>
      <w:r w:rsidR="00464F69" w:rsidRPr="00D5571A">
        <w:t xml:space="preserve"> </w:t>
      </w:r>
      <w:r w:rsidR="00BD400B" w:rsidRPr="00D5571A">
        <w:t xml:space="preserve">being bid for </w:t>
      </w:r>
      <w:r w:rsidR="00464F69" w:rsidRPr="00D5571A">
        <w:t xml:space="preserve">and </w:t>
      </w:r>
      <w:r w:rsidR="00426F1A" w:rsidRPr="00D5571A">
        <w:t xml:space="preserve">to </w:t>
      </w:r>
      <w:r w:rsidR="00464F69" w:rsidRPr="00D5571A">
        <w:t>meet the required outcomes.</w:t>
      </w:r>
    </w:p>
    <w:p w14:paraId="4D2E0782" w14:textId="3E889A14" w:rsidR="00F7781D" w:rsidRDefault="00E354A0" w:rsidP="00A23F0C">
      <w:pPr>
        <w:pStyle w:val="ListParagraph"/>
        <w:numPr>
          <w:ilvl w:val="1"/>
          <w:numId w:val="5"/>
        </w:numPr>
        <w:spacing w:line="240" w:lineRule="auto"/>
        <w:ind w:left="794" w:hanging="794"/>
        <w:contextualSpacing w:val="0"/>
      </w:pPr>
      <w:r>
        <w:t>There is an exp</w:t>
      </w:r>
      <w:r w:rsidR="006D002A">
        <w:t>ectation</w:t>
      </w:r>
      <w:r w:rsidR="004B5C98" w:rsidRPr="004B5C98">
        <w:t xml:space="preserve"> that bidders will clearly articulate their skills, competencies and experience </w:t>
      </w:r>
      <w:r w:rsidR="00D5571A">
        <w:t>of the required</w:t>
      </w:r>
      <w:r w:rsidR="004B5C98" w:rsidRPr="004B5C98">
        <w:t xml:space="preserve"> delivery techniques, use of best practice, fit for purpose methodologies, bring innovation and incorporate technology to demonstrate their suitability as well as to quote affordable rates to maximise the return on investment.</w:t>
      </w:r>
    </w:p>
    <w:p w14:paraId="1468BA93" w14:textId="77ADC7FB" w:rsidR="00FF0C9B" w:rsidRPr="00FF0C9B" w:rsidRDefault="00FF0C9B" w:rsidP="00A23F0C">
      <w:pPr>
        <w:pStyle w:val="ListParagraph"/>
        <w:numPr>
          <w:ilvl w:val="1"/>
          <w:numId w:val="5"/>
        </w:numPr>
        <w:spacing w:line="240" w:lineRule="auto"/>
        <w:ind w:left="794" w:hanging="794"/>
        <w:contextualSpacing w:val="0"/>
      </w:pPr>
      <w:r w:rsidRPr="00BF1B49">
        <w:t>Successful bidders will be required to produce a detailed delivery plan specifying programme</w:t>
      </w:r>
      <w:r w:rsidR="004B7F2C">
        <w:t xml:space="preserve"> plan</w:t>
      </w:r>
      <w:r w:rsidR="00BE28F6">
        <w:t xml:space="preserve"> and timeline</w:t>
      </w:r>
      <w:r w:rsidRPr="00BF1B49">
        <w:t xml:space="preserve">, aims and objectives, </w:t>
      </w:r>
      <w:r w:rsidR="000034EA">
        <w:t xml:space="preserve">and </w:t>
      </w:r>
      <w:r w:rsidRPr="00BF1B49">
        <w:t>outcome</w:t>
      </w:r>
      <w:r w:rsidR="000034EA">
        <w:t xml:space="preserve"> profiles</w:t>
      </w:r>
      <w:r w:rsidR="00E01571">
        <w:t xml:space="preserve">. </w:t>
      </w:r>
    </w:p>
    <w:p w14:paraId="59368D7E" w14:textId="7ECC12CE" w:rsidR="00E354A0" w:rsidRDefault="00E354A0" w:rsidP="00A23F0C">
      <w:pPr>
        <w:pStyle w:val="ListParagraph"/>
        <w:numPr>
          <w:ilvl w:val="1"/>
          <w:numId w:val="5"/>
        </w:numPr>
        <w:spacing w:line="240" w:lineRule="auto"/>
        <w:ind w:left="794" w:hanging="794"/>
        <w:contextualSpacing w:val="0"/>
      </w:pPr>
      <w:r>
        <w:t xml:space="preserve">There is an expectation </w:t>
      </w:r>
      <w:r w:rsidR="006D002A">
        <w:t xml:space="preserve">that bidders will demonstrate their commitment to </w:t>
      </w:r>
      <w:r w:rsidR="0015746B" w:rsidRPr="0015746B">
        <w:t>deliver improvements to the economic, social or environmental wellbeing of a relevant area.</w:t>
      </w:r>
      <w:r w:rsidR="0089612E">
        <w:t xml:space="preserve"> </w:t>
      </w:r>
    </w:p>
    <w:p w14:paraId="054CA834" w14:textId="10B4CEBC" w:rsidR="00343A53" w:rsidRDefault="00343A53" w:rsidP="00A23F0C">
      <w:pPr>
        <w:pStyle w:val="ListParagraph"/>
        <w:numPr>
          <w:ilvl w:val="1"/>
          <w:numId w:val="5"/>
        </w:numPr>
        <w:spacing w:line="240" w:lineRule="auto"/>
        <w:ind w:left="794" w:hanging="794"/>
        <w:contextualSpacing w:val="0"/>
      </w:pPr>
      <w:r>
        <w:t xml:space="preserve">There is an expectation that bidders will demonstrate their commitment </w:t>
      </w:r>
      <w:r w:rsidR="00690ACA">
        <w:t>and ability to operate in a carbon responsible way</w:t>
      </w:r>
      <w:r w:rsidR="001C6BD0">
        <w:t xml:space="preserve">, to contribute to the UK’s </w:t>
      </w:r>
      <w:r w:rsidR="0025563B">
        <w:t xml:space="preserve">statutory 2050 </w:t>
      </w:r>
      <w:r w:rsidR="00E354A0">
        <w:t>net-zero target.</w:t>
      </w:r>
    </w:p>
    <w:p w14:paraId="12F8486E" w14:textId="5111FB54" w:rsidR="00CC1632" w:rsidRDefault="00EE12BD" w:rsidP="00A23F0C">
      <w:pPr>
        <w:pStyle w:val="ListParagraph"/>
        <w:numPr>
          <w:ilvl w:val="1"/>
          <w:numId w:val="5"/>
        </w:numPr>
        <w:spacing w:line="240" w:lineRule="auto"/>
        <w:ind w:left="794" w:hanging="794"/>
        <w:contextualSpacing w:val="0"/>
      </w:pPr>
      <w:r>
        <w:t xml:space="preserve"> </w:t>
      </w:r>
      <w:r w:rsidR="00CC1632" w:rsidRPr="009F7570">
        <w:t>Continuous improvement</w:t>
      </w:r>
      <w:r w:rsidR="00456CED">
        <w:t xml:space="preserve"> – it is the expectation that bidders will </w:t>
      </w:r>
      <w:r w:rsidR="008D1CD1">
        <w:t xml:space="preserve">build on any </w:t>
      </w:r>
      <w:r w:rsidR="00A3149A">
        <w:t>gaps in service as identified</w:t>
      </w:r>
      <w:r w:rsidR="00BE6ADB">
        <w:t xml:space="preserve"> during the initial implementation phase</w:t>
      </w:r>
      <w:r w:rsidR="00456CED">
        <w:t xml:space="preserve">. </w:t>
      </w:r>
    </w:p>
    <w:p w14:paraId="081AC9E2" w14:textId="4E62889B" w:rsidR="009E6143" w:rsidRDefault="00CC1632" w:rsidP="00A23F0C">
      <w:pPr>
        <w:pStyle w:val="ListParagraph"/>
        <w:numPr>
          <w:ilvl w:val="1"/>
          <w:numId w:val="5"/>
        </w:numPr>
        <w:spacing w:line="240" w:lineRule="auto"/>
        <w:ind w:left="794" w:hanging="794"/>
        <w:contextualSpacing w:val="0"/>
      </w:pPr>
      <w:r w:rsidRPr="009F7570">
        <w:t xml:space="preserve">Performance, targets, monitoring </w:t>
      </w:r>
      <w:r w:rsidR="000E1340">
        <w:t xml:space="preserve">and evaluation </w:t>
      </w:r>
      <w:r w:rsidRPr="009F7570">
        <w:t>arrangements</w:t>
      </w:r>
      <w:r w:rsidR="00BB4999">
        <w:t xml:space="preserve"> – </w:t>
      </w:r>
      <w:r w:rsidR="000E1340">
        <w:t xml:space="preserve">approaches and </w:t>
      </w:r>
      <w:r w:rsidR="004D1997">
        <w:t>me</w:t>
      </w:r>
      <w:r w:rsidR="00BB4999">
        <w:t xml:space="preserve">trics will be agreed for each </w:t>
      </w:r>
      <w:r w:rsidR="000E1340">
        <w:t>programme</w:t>
      </w:r>
      <w:r w:rsidR="00BB4999">
        <w:t xml:space="preserve"> and w</w:t>
      </w:r>
      <w:r w:rsidR="0058608E">
        <w:t>ill</w:t>
      </w:r>
      <w:r w:rsidR="00BB4999">
        <w:t xml:space="preserve"> be built into each contract</w:t>
      </w:r>
      <w:r w:rsidR="002F6C31">
        <w:t xml:space="preserve"> along with milestones and deliverables. </w:t>
      </w:r>
      <w:r w:rsidR="00BB4999">
        <w:t xml:space="preserve"> </w:t>
      </w:r>
    </w:p>
    <w:p w14:paraId="56E24E70" w14:textId="77777777" w:rsidR="005B648C" w:rsidRDefault="001A7555" w:rsidP="005B648C">
      <w:pPr>
        <w:pStyle w:val="ListParagraph"/>
        <w:numPr>
          <w:ilvl w:val="1"/>
          <w:numId w:val="5"/>
        </w:numPr>
        <w:spacing w:line="240" w:lineRule="auto"/>
        <w:ind w:left="794" w:hanging="794"/>
        <w:contextualSpacing w:val="0"/>
      </w:pPr>
      <w:r>
        <w:t xml:space="preserve">SELEP and the </w:t>
      </w:r>
      <w:r w:rsidR="004135CB">
        <w:t>successful bidders</w:t>
      </w:r>
      <w:r>
        <w:t xml:space="preserve"> will agree </w:t>
      </w:r>
      <w:r w:rsidR="0063681F">
        <w:t>an i</w:t>
      </w:r>
      <w:r>
        <w:t>mplementation</w:t>
      </w:r>
      <w:r w:rsidR="0063681F">
        <w:t xml:space="preserve"> and mobilisation</w:t>
      </w:r>
      <w:r>
        <w:t xml:space="preserve"> plan following award of contract</w:t>
      </w:r>
      <w:r w:rsidR="00DD08CB">
        <w:t>.</w:t>
      </w:r>
    </w:p>
    <w:p w14:paraId="01E07455" w14:textId="5970C92B" w:rsidR="00464CE8" w:rsidRDefault="00A423DB" w:rsidP="005B648C">
      <w:pPr>
        <w:pStyle w:val="ListParagraph"/>
        <w:numPr>
          <w:ilvl w:val="1"/>
          <w:numId w:val="5"/>
        </w:numPr>
        <w:spacing w:line="240" w:lineRule="auto"/>
        <w:ind w:left="794" w:hanging="794"/>
        <w:contextualSpacing w:val="0"/>
      </w:pPr>
      <w:r w:rsidRPr="00BF1B49">
        <w:t xml:space="preserve">Successful bidders are to ensure that all marketing, references and delivery of the </w:t>
      </w:r>
      <w:r>
        <w:t>programme(s)</w:t>
      </w:r>
      <w:r w:rsidRPr="00BF1B49">
        <w:t xml:space="preserve"> include clear acknowledgement of this being funded by the South East LEP</w:t>
      </w:r>
      <w:r>
        <w:t>, including use of the SELEP brand.</w:t>
      </w:r>
      <w:r w:rsidRPr="00FF0C9B">
        <w:t> </w:t>
      </w:r>
      <w:r w:rsidR="00464CE8">
        <w:t xml:space="preserve">SELEP is required to discharge its responsibilities for these services in line with its </w:t>
      </w:r>
      <w:hyperlink r:id="rId15" w:history="1">
        <w:r w:rsidR="00464CE8" w:rsidRPr="00686A43">
          <w:rPr>
            <w:rStyle w:val="Hyperlink"/>
          </w:rPr>
          <w:t>Assurance Framework</w:t>
        </w:r>
      </w:hyperlink>
      <w:r w:rsidR="00464CE8">
        <w:rPr>
          <w:rStyle w:val="Hyperlink"/>
        </w:rPr>
        <w:t xml:space="preserve"> </w:t>
      </w:r>
      <w:r w:rsidR="00464CE8" w:rsidRPr="005B648C">
        <w:rPr>
          <w:rStyle w:val="Hyperlink"/>
          <w:color w:val="auto"/>
          <w:u w:val="none"/>
        </w:rPr>
        <w:t xml:space="preserve">and as such the </w:t>
      </w:r>
      <w:r w:rsidR="000B4D52" w:rsidRPr="005B648C">
        <w:rPr>
          <w:rStyle w:val="Hyperlink"/>
          <w:color w:val="auto"/>
          <w:u w:val="none"/>
        </w:rPr>
        <w:t xml:space="preserve">successful </w:t>
      </w:r>
      <w:r w:rsidR="00464CE8" w:rsidRPr="005B648C">
        <w:rPr>
          <w:rStyle w:val="Hyperlink"/>
          <w:color w:val="auto"/>
          <w:u w:val="none"/>
        </w:rPr>
        <w:t>bidder</w:t>
      </w:r>
      <w:r w:rsidR="000B4D52" w:rsidRPr="005B648C">
        <w:rPr>
          <w:rStyle w:val="Hyperlink"/>
          <w:color w:val="auto"/>
          <w:u w:val="none"/>
        </w:rPr>
        <w:t>s</w:t>
      </w:r>
      <w:r w:rsidR="00464CE8" w:rsidRPr="005B648C">
        <w:rPr>
          <w:rStyle w:val="Hyperlink"/>
          <w:color w:val="auto"/>
          <w:u w:val="none"/>
        </w:rPr>
        <w:t xml:space="preserve"> w</w:t>
      </w:r>
      <w:r w:rsidR="000B4D52" w:rsidRPr="005B648C">
        <w:rPr>
          <w:rStyle w:val="Hyperlink"/>
          <w:color w:val="auto"/>
          <w:u w:val="none"/>
        </w:rPr>
        <w:t>ill</w:t>
      </w:r>
      <w:r w:rsidR="00464CE8" w:rsidRPr="005B648C">
        <w:rPr>
          <w:rStyle w:val="Hyperlink"/>
          <w:color w:val="auto"/>
          <w:u w:val="none"/>
        </w:rPr>
        <w:t xml:space="preserve"> be expected to comply accordingly. Bidders should also declare any relationships with SELEP </w:t>
      </w:r>
      <w:hyperlink r:id="rId16" w:history="1">
        <w:r w:rsidR="007B7348" w:rsidRPr="00873A9E">
          <w:rPr>
            <w:rStyle w:val="Hyperlink"/>
          </w:rPr>
          <w:t xml:space="preserve">Strategic </w:t>
        </w:r>
        <w:r w:rsidR="00464CE8" w:rsidRPr="00873A9E">
          <w:rPr>
            <w:rStyle w:val="Hyperlink"/>
          </w:rPr>
          <w:t>Board members</w:t>
        </w:r>
      </w:hyperlink>
      <w:r w:rsidR="00464CE8" w:rsidRPr="005B648C">
        <w:rPr>
          <w:rStyle w:val="Hyperlink"/>
          <w:color w:val="auto"/>
          <w:u w:val="none"/>
        </w:rPr>
        <w:t xml:space="preserve"> or </w:t>
      </w:r>
      <w:hyperlink r:id="rId17" w:history="1">
        <w:r w:rsidR="007B7348" w:rsidRPr="001B63CA">
          <w:rPr>
            <w:rStyle w:val="Hyperlink"/>
          </w:rPr>
          <w:t>the S</w:t>
        </w:r>
        <w:r w:rsidR="00464CE8" w:rsidRPr="001B63CA">
          <w:rPr>
            <w:rStyle w:val="Hyperlink"/>
          </w:rPr>
          <w:t>ecretariat</w:t>
        </w:r>
      </w:hyperlink>
      <w:r w:rsidR="001B63CA" w:rsidRPr="005B648C">
        <w:rPr>
          <w:rStyle w:val="Hyperlink"/>
          <w:color w:val="auto"/>
          <w:u w:val="none"/>
        </w:rPr>
        <w:t xml:space="preserve">. </w:t>
      </w:r>
    </w:p>
    <w:p w14:paraId="63925049" w14:textId="1C7E2CA7" w:rsidR="005B648C" w:rsidRDefault="00F633E8" w:rsidP="005B648C">
      <w:pPr>
        <w:pStyle w:val="ListParagraph"/>
        <w:numPr>
          <w:ilvl w:val="1"/>
          <w:numId w:val="5"/>
        </w:numPr>
        <w:spacing w:line="240" w:lineRule="auto"/>
        <w:ind w:left="794" w:hanging="794"/>
        <w:contextualSpacing w:val="0"/>
      </w:pPr>
      <w:r>
        <w:t>S</w:t>
      </w:r>
      <w:r w:rsidR="00EF5669">
        <w:t>uccessful bidders may be required to provide a business continuity plan following award of contract.</w:t>
      </w:r>
    </w:p>
    <w:p w14:paraId="0135FFF2" w14:textId="77777777" w:rsidR="008824C0" w:rsidRPr="009E6143" w:rsidRDefault="008824C0" w:rsidP="00545537">
      <w:pPr>
        <w:pStyle w:val="ListParagraph"/>
        <w:numPr>
          <w:ilvl w:val="0"/>
          <w:numId w:val="1"/>
        </w:numPr>
        <w:spacing w:before="200" w:line="240" w:lineRule="auto"/>
        <w:ind w:left="567" w:hanging="567"/>
        <w:contextualSpacing w:val="0"/>
        <w:rPr>
          <w:b/>
        </w:rPr>
      </w:pPr>
      <w:bookmarkStart w:id="5" w:name="Policies"/>
      <w:r w:rsidRPr="009E6143">
        <w:rPr>
          <w:b/>
        </w:rPr>
        <w:t>Authorities policies</w:t>
      </w:r>
    </w:p>
    <w:bookmarkEnd w:id="5"/>
    <w:p w14:paraId="0C8CDFC2" w14:textId="43C637EF" w:rsidR="00EF5669" w:rsidRPr="00EF5669" w:rsidRDefault="006418E4" w:rsidP="00A23F0C">
      <w:pPr>
        <w:pStyle w:val="ListParagraph"/>
        <w:numPr>
          <w:ilvl w:val="1"/>
          <w:numId w:val="5"/>
        </w:numPr>
        <w:spacing w:line="240" w:lineRule="auto"/>
        <w:ind w:left="794" w:hanging="794"/>
        <w:contextualSpacing w:val="0"/>
      </w:pPr>
      <w:r w:rsidRPr="00C37A4E">
        <w:rPr>
          <w:b/>
          <w:bCs/>
        </w:rPr>
        <w:t>Council’s Information Policy Requirements</w:t>
      </w:r>
      <w:r>
        <w:t xml:space="preserve"> - </w:t>
      </w:r>
      <w:hyperlink r:id="rId18" w:history="1">
        <w:r w:rsidRPr="0039280C">
          <w:rPr>
            <w:rStyle w:val="Hyperlink"/>
          </w:rPr>
          <w:t>http://www.essex.gov.uk/Business-Partners/Supplying-Council/Documents/ECC_information_policy_requirements_for_contractors.pdf</w:t>
        </w:r>
      </w:hyperlink>
      <w:r w:rsidR="00EF5669" w:rsidRPr="00EF5669">
        <w:t xml:space="preserve"> </w:t>
      </w:r>
    </w:p>
    <w:p w14:paraId="1C25011F" w14:textId="77777777" w:rsidR="00380092" w:rsidRDefault="00380092" w:rsidP="00545537">
      <w:pPr>
        <w:pStyle w:val="ListParagraph"/>
        <w:numPr>
          <w:ilvl w:val="0"/>
          <w:numId w:val="1"/>
        </w:numPr>
        <w:spacing w:before="200" w:line="240" w:lineRule="auto"/>
        <w:ind w:left="567" w:hanging="567"/>
        <w:contextualSpacing w:val="0"/>
        <w:rPr>
          <w:b/>
        </w:rPr>
      </w:pPr>
      <w:bookmarkStart w:id="6" w:name="Insurance_Warranties"/>
      <w:r w:rsidRPr="00D04E7B">
        <w:rPr>
          <w:b/>
        </w:rPr>
        <w:lastRenderedPageBreak/>
        <w:t>Insurance and warranties</w:t>
      </w:r>
    </w:p>
    <w:bookmarkEnd w:id="6"/>
    <w:p w14:paraId="24F5E303" w14:textId="77777777" w:rsidR="004403DC" w:rsidRPr="00A23F0C" w:rsidRDefault="004403DC" w:rsidP="00A23F0C">
      <w:pPr>
        <w:pStyle w:val="ListParagraph"/>
        <w:numPr>
          <w:ilvl w:val="1"/>
          <w:numId w:val="5"/>
        </w:numPr>
        <w:spacing w:line="240" w:lineRule="auto"/>
        <w:ind w:left="794" w:hanging="794"/>
        <w:contextualSpacing w:val="0"/>
      </w:pPr>
      <w:r w:rsidRPr="00A23F0C">
        <w:t>Employer’s liability insurance - £5 million.</w:t>
      </w:r>
      <w:bookmarkStart w:id="7" w:name="_GoBack"/>
      <w:bookmarkEnd w:id="7"/>
    </w:p>
    <w:p w14:paraId="0812A570" w14:textId="77777777" w:rsidR="004403DC" w:rsidRPr="00A23F0C" w:rsidRDefault="004403DC" w:rsidP="00A23F0C">
      <w:pPr>
        <w:pStyle w:val="ListParagraph"/>
        <w:numPr>
          <w:ilvl w:val="1"/>
          <w:numId w:val="5"/>
        </w:numPr>
        <w:spacing w:line="240" w:lineRule="auto"/>
        <w:ind w:left="794" w:hanging="794"/>
        <w:contextualSpacing w:val="0"/>
      </w:pPr>
      <w:r w:rsidRPr="00A23F0C">
        <w:t>Public liability insurance - £10 million.</w:t>
      </w:r>
    </w:p>
    <w:p w14:paraId="23350A7C" w14:textId="4E829122" w:rsidR="004403DC" w:rsidRPr="00A23F0C" w:rsidRDefault="004403DC" w:rsidP="00A23F0C">
      <w:pPr>
        <w:pStyle w:val="ListParagraph"/>
        <w:numPr>
          <w:ilvl w:val="1"/>
          <w:numId w:val="5"/>
        </w:numPr>
        <w:spacing w:line="240" w:lineRule="auto"/>
        <w:ind w:left="794" w:hanging="794"/>
        <w:contextualSpacing w:val="0"/>
      </w:pPr>
      <w:r w:rsidRPr="00A23F0C">
        <w:t>Professional indemnity insurance - £</w:t>
      </w:r>
      <w:r w:rsidR="00617455">
        <w:t>2</w:t>
      </w:r>
      <w:r w:rsidRPr="00A23F0C">
        <w:t xml:space="preserve"> million.</w:t>
      </w:r>
    </w:p>
    <w:p w14:paraId="7BFD0777" w14:textId="77777777" w:rsidR="00915DDB" w:rsidRPr="00915DDB" w:rsidRDefault="00915DDB" w:rsidP="00545537">
      <w:pPr>
        <w:pStyle w:val="ListParagraph"/>
        <w:numPr>
          <w:ilvl w:val="0"/>
          <w:numId w:val="1"/>
        </w:numPr>
        <w:spacing w:before="200" w:line="240" w:lineRule="auto"/>
        <w:ind w:left="567" w:hanging="567"/>
        <w:contextualSpacing w:val="0"/>
        <w:rPr>
          <w:b/>
        </w:rPr>
      </w:pPr>
      <w:bookmarkStart w:id="8" w:name="Eprocurement"/>
      <w:r w:rsidRPr="00915DDB">
        <w:rPr>
          <w:b/>
        </w:rPr>
        <w:t>E-Procurement Requirements</w:t>
      </w:r>
    </w:p>
    <w:p w14:paraId="159932AF" w14:textId="77777777" w:rsidR="00915DDB" w:rsidRPr="00915DDB" w:rsidRDefault="00915DDB" w:rsidP="00C47962">
      <w:pPr>
        <w:pStyle w:val="ListParagraph"/>
        <w:numPr>
          <w:ilvl w:val="1"/>
          <w:numId w:val="5"/>
        </w:numPr>
        <w:spacing w:line="240" w:lineRule="auto"/>
        <w:ind w:left="794" w:hanging="794"/>
        <w:contextualSpacing w:val="0"/>
      </w:pPr>
      <w:r w:rsidRPr="00915DDB">
        <w:t>Essex County Council has implemented a fully automated Purchase to Pay system. Purchase to Pay enables the full purchasing and payment process to be carried out on-line, from order creation and authorisation to receipting and invoice matching.  It is easier, faster and more efficient than conventional purchasing processes.</w:t>
      </w:r>
    </w:p>
    <w:p w14:paraId="1F8CDD20" w14:textId="5789AC79" w:rsidR="00915DDB" w:rsidRPr="00915DDB" w:rsidRDefault="00915DDB" w:rsidP="00C47962">
      <w:pPr>
        <w:pStyle w:val="ListParagraph"/>
        <w:numPr>
          <w:ilvl w:val="1"/>
          <w:numId w:val="5"/>
        </w:numPr>
        <w:spacing w:line="240" w:lineRule="auto"/>
        <w:ind w:left="794" w:hanging="794"/>
        <w:contextualSpacing w:val="0"/>
      </w:pPr>
      <w:r w:rsidRPr="00915DDB">
        <w:t xml:space="preserve">Marketplace is a </w:t>
      </w:r>
      <w:proofErr w:type="spellStart"/>
      <w:r w:rsidRPr="00915DDB">
        <w:t>Proactis</w:t>
      </w:r>
      <w:proofErr w:type="spellEnd"/>
      <w:r w:rsidRPr="00915DDB">
        <w:t xml:space="preserve"> Solution. It is a </w:t>
      </w:r>
      <w:r w:rsidR="005B648C" w:rsidRPr="00915DDB">
        <w:t>web-based</w:t>
      </w:r>
      <w:r w:rsidRPr="00915DDB">
        <w:t xml:space="preserve"> system used by Essex County Council to submit purchase orders electronically and receive and process e-invoices and e-credits.  </w:t>
      </w:r>
    </w:p>
    <w:p w14:paraId="3407DC97" w14:textId="77777777" w:rsidR="00915DDB" w:rsidRPr="00915DDB" w:rsidRDefault="00915DDB" w:rsidP="00C47962">
      <w:pPr>
        <w:pStyle w:val="ListParagraph"/>
        <w:numPr>
          <w:ilvl w:val="1"/>
          <w:numId w:val="5"/>
        </w:numPr>
        <w:spacing w:line="240" w:lineRule="auto"/>
        <w:ind w:left="794" w:hanging="794"/>
        <w:contextualSpacing w:val="0"/>
      </w:pPr>
      <w:r w:rsidRPr="00915DDB">
        <w:t>The Marketplace supplier interface is both simple and secure.  All the successful bidders will need to access Marketplace is an Internet browser.  Marketplace supports the latest release of web browser technologies, for example, Internet Explorer, Firefox, Safari etc.</w:t>
      </w:r>
    </w:p>
    <w:p w14:paraId="02C4FA1F" w14:textId="77777777" w:rsidR="00915DDB" w:rsidRPr="00915DDB" w:rsidRDefault="00915DDB" w:rsidP="00C47962">
      <w:pPr>
        <w:pStyle w:val="ListParagraph"/>
        <w:numPr>
          <w:ilvl w:val="1"/>
          <w:numId w:val="5"/>
        </w:numPr>
        <w:spacing w:line="240" w:lineRule="auto"/>
        <w:ind w:left="794" w:hanging="794"/>
        <w:contextualSpacing w:val="0"/>
      </w:pPr>
      <w:r w:rsidRPr="00915DDB">
        <w:t>Electronic Ordering</w:t>
      </w:r>
    </w:p>
    <w:p w14:paraId="22D7654D" w14:textId="77777777" w:rsidR="00915DDB" w:rsidRPr="00915DDB" w:rsidRDefault="00915DDB" w:rsidP="007D1F9D">
      <w:pPr>
        <w:pStyle w:val="ListParagraph"/>
        <w:numPr>
          <w:ilvl w:val="2"/>
          <w:numId w:val="5"/>
        </w:numPr>
        <w:spacing w:line="240" w:lineRule="auto"/>
        <w:ind w:left="1702" w:hanging="851"/>
        <w:contextualSpacing w:val="0"/>
      </w:pPr>
      <w:r w:rsidRPr="00915DDB">
        <w:t xml:space="preserve">A record on Marketplace will be created for the successful bidder and a user ID and password will be issued via e-mail. </w:t>
      </w:r>
    </w:p>
    <w:p w14:paraId="4BD9B336" w14:textId="640A46C1" w:rsidR="00915DDB" w:rsidRPr="00915DDB" w:rsidRDefault="00915DDB" w:rsidP="007D1F9D">
      <w:pPr>
        <w:pStyle w:val="ListParagraph"/>
        <w:numPr>
          <w:ilvl w:val="2"/>
          <w:numId w:val="5"/>
        </w:numPr>
        <w:spacing w:line="240" w:lineRule="auto"/>
        <w:ind w:left="1702" w:hanging="851"/>
        <w:contextualSpacing w:val="0"/>
      </w:pPr>
      <w:r w:rsidRPr="00915DDB">
        <w:t>The user ID and password will allow the successful bidder to:</w:t>
      </w:r>
    </w:p>
    <w:p w14:paraId="611E977A" w14:textId="77777777" w:rsidR="00915DDB" w:rsidRPr="00915DDB" w:rsidRDefault="00915DDB" w:rsidP="007D1F9D">
      <w:pPr>
        <w:pStyle w:val="ListParagraph"/>
        <w:numPr>
          <w:ilvl w:val="0"/>
          <w:numId w:val="36"/>
        </w:numPr>
        <w:spacing w:line="240" w:lineRule="auto"/>
        <w:ind w:left="2127" w:hanging="284"/>
        <w:contextualSpacing w:val="0"/>
      </w:pPr>
      <w:r w:rsidRPr="00915DDB">
        <w:t>View their purchase orders online</w:t>
      </w:r>
    </w:p>
    <w:p w14:paraId="6DA60C4B" w14:textId="77777777" w:rsidR="00915DDB" w:rsidRPr="00915DDB" w:rsidRDefault="00915DDB" w:rsidP="007D1F9D">
      <w:pPr>
        <w:pStyle w:val="ListParagraph"/>
        <w:numPr>
          <w:ilvl w:val="0"/>
          <w:numId w:val="36"/>
        </w:numPr>
        <w:spacing w:line="240" w:lineRule="auto"/>
        <w:ind w:left="2127" w:hanging="284"/>
        <w:contextualSpacing w:val="0"/>
      </w:pPr>
      <w:r w:rsidRPr="00915DDB">
        <w:t>Update their status</w:t>
      </w:r>
    </w:p>
    <w:p w14:paraId="16328572" w14:textId="77777777" w:rsidR="00915DDB" w:rsidRPr="00915DDB" w:rsidRDefault="00915DDB" w:rsidP="007D1F9D">
      <w:pPr>
        <w:pStyle w:val="ListParagraph"/>
        <w:numPr>
          <w:ilvl w:val="0"/>
          <w:numId w:val="36"/>
        </w:numPr>
        <w:spacing w:line="240" w:lineRule="auto"/>
        <w:ind w:left="2127" w:hanging="284"/>
        <w:contextualSpacing w:val="0"/>
      </w:pPr>
      <w:r w:rsidRPr="00915DDB">
        <w:t>Notify delivery</w:t>
      </w:r>
    </w:p>
    <w:p w14:paraId="2B3624FB" w14:textId="77777777" w:rsidR="00915DDB" w:rsidRPr="00915DDB" w:rsidRDefault="00915DDB" w:rsidP="007D1F9D">
      <w:pPr>
        <w:pStyle w:val="ListParagraph"/>
        <w:numPr>
          <w:ilvl w:val="0"/>
          <w:numId w:val="36"/>
        </w:numPr>
        <w:spacing w:line="240" w:lineRule="auto"/>
        <w:ind w:left="2127" w:hanging="284"/>
        <w:contextualSpacing w:val="0"/>
      </w:pPr>
      <w:r w:rsidRPr="00915DDB">
        <w:t>Submit and monitor the status of electronic invoices and credits, once they have been submitted.</w:t>
      </w:r>
    </w:p>
    <w:p w14:paraId="3A3D6CB5" w14:textId="77777777" w:rsidR="00915DDB" w:rsidRPr="00915DDB" w:rsidRDefault="00915DDB" w:rsidP="00C47962">
      <w:pPr>
        <w:pStyle w:val="ListParagraph"/>
        <w:numPr>
          <w:ilvl w:val="2"/>
          <w:numId w:val="5"/>
        </w:numPr>
        <w:spacing w:line="240" w:lineRule="auto"/>
        <w:ind w:left="1701" w:hanging="850"/>
        <w:contextualSpacing w:val="0"/>
      </w:pPr>
      <w:r w:rsidRPr="00915DDB">
        <w:t>Purchase orders will be sent electronically to the successful bidder’s central e-mail address</w:t>
      </w:r>
    </w:p>
    <w:p w14:paraId="0F66B074" w14:textId="6529EE5F" w:rsidR="00915DDB" w:rsidRPr="00915DDB" w:rsidRDefault="00915DDB" w:rsidP="007D1F9D">
      <w:pPr>
        <w:pStyle w:val="ListParagraph"/>
        <w:numPr>
          <w:ilvl w:val="1"/>
          <w:numId w:val="5"/>
        </w:numPr>
        <w:spacing w:line="240" w:lineRule="auto"/>
        <w:ind w:left="794" w:hanging="794"/>
        <w:contextualSpacing w:val="0"/>
      </w:pPr>
      <w:r w:rsidRPr="00915DDB">
        <w:t xml:space="preserve"> Emailed Purchase Orders</w:t>
      </w:r>
    </w:p>
    <w:p w14:paraId="2497E65F" w14:textId="77777777" w:rsidR="00915DDB" w:rsidRPr="00915DDB" w:rsidRDefault="00915DDB" w:rsidP="00C47962">
      <w:pPr>
        <w:pStyle w:val="ListParagraph"/>
        <w:numPr>
          <w:ilvl w:val="2"/>
          <w:numId w:val="5"/>
        </w:numPr>
        <w:spacing w:line="240" w:lineRule="auto"/>
        <w:ind w:left="1701" w:hanging="850"/>
        <w:contextualSpacing w:val="0"/>
      </w:pPr>
      <w:r w:rsidRPr="00915DDB">
        <w:t>Orders will be sent electronically, via Marketplace, to the successful bidder’s preferred central e-mail address from the contract start date. To ensure continuity of service, the successful bidder will be responsible for ensuring that orders are processed quickly and efficiently.  It is therefore not advisable to provide individual e-mail addresses unless appropriate access is available, to ensure that orders are still processed if the main contact is unavailable.  There is no transaction charge for e-mail orders which are sent to a preferred central e-mail address, via Marketplace.</w:t>
      </w:r>
    </w:p>
    <w:p w14:paraId="72E526C3" w14:textId="77777777" w:rsidR="00915DDB" w:rsidRPr="00915DDB" w:rsidRDefault="00915DDB" w:rsidP="007D1F9D">
      <w:pPr>
        <w:pStyle w:val="ListParagraph"/>
        <w:numPr>
          <w:ilvl w:val="1"/>
          <w:numId w:val="5"/>
        </w:numPr>
        <w:spacing w:line="240" w:lineRule="auto"/>
        <w:ind w:left="794" w:hanging="794"/>
        <w:contextualSpacing w:val="0"/>
      </w:pPr>
      <w:r w:rsidRPr="00915DDB">
        <w:t>Electronic Invoicing</w:t>
      </w:r>
    </w:p>
    <w:p w14:paraId="78C31A89" w14:textId="77777777" w:rsidR="00915DDB" w:rsidRPr="00915DDB" w:rsidRDefault="00915DDB" w:rsidP="007D1F9D">
      <w:pPr>
        <w:pStyle w:val="ListParagraph"/>
        <w:numPr>
          <w:ilvl w:val="2"/>
          <w:numId w:val="5"/>
        </w:numPr>
        <w:spacing w:line="240" w:lineRule="auto"/>
        <w:ind w:left="1701" w:hanging="850"/>
        <w:contextualSpacing w:val="0"/>
      </w:pPr>
      <w:r w:rsidRPr="00915DDB">
        <w:lastRenderedPageBreak/>
        <w:t>The successful bidder will be expected to submit electronic invoices and credit notes via Marketplace by utilising the PO Flip method from the contract start date. On approval of the electronic invoice an automatic payment will be made via BACS, direct to the successful bidder’s bank account, in line with Essex County Council’s contracted payment terms. In addition to the above, the successful bidder will be able to view the status of their invoices, via the Marketplace system.</w:t>
      </w:r>
    </w:p>
    <w:p w14:paraId="316CBB8C" w14:textId="77777777" w:rsidR="00915DDB" w:rsidRPr="00915DDB" w:rsidRDefault="00915DDB" w:rsidP="007D1F9D">
      <w:pPr>
        <w:pStyle w:val="ListParagraph"/>
        <w:numPr>
          <w:ilvl w:val="1"/>
          <w:numId w:val="5"/>
        </w:numPr>
        <w:spacing w:line="240" w:lineRule="auto"/>
        <w:ind w:left="794" w:hanging="794"/>
        <w:contextualSpacing w:val="0"/>
      </w:pPr>
      <w:r w:rsidRPr="00915DDB">
        <w:t>Purchase Order Flip (PO Flip)</w:t>
      </w:r>
    </w:p>
    <w:p w14:paraId="14C2026D" w14:textId="77777777" w:rsidR="00915DDB" w:rsidRPr="00915DDB" w:rsidRDefault="00915DDB" w:rsidP="007D1F9D">
      <w:pPr>
        <w:pStyle w:val="ListParagraph"/>
        <w:numPr>
          <w:ilvl w:val="2"/>
          <w:numId w:val="5"/>
        </w:numPr>
        <w:spacing w:line="240" w:lineRule="auto"/>
        <w:ind w:left="1701" w:hanging="850"/>
        <w:contextualSpacing w:val="0"/>
      </w:pPr>
      <w:r w:rsidRPr="00915DDB">
        <w:t>The successful bidder will be able to gain access to the Marketplace system via a web browser, to view their Purchase Orders and turn any outstanding Purchase Orders into electronic invoices, by choosing the PO Flip method. There is no charge for this method.</w:t>
      </w:r>
    </w:p>
    <w:p w14:paraId="71E3D919" w14:textId="77777777" w:rsidR="00915DDB" w:rsidRPr="00915DDB" w:rsidRDefault="00915DDB" w:rsidP="007D1F9D">
      <w:pPr>
        <w:pStyle w:val="ListParagraph"/>
        <w:numPr>
          <w:ilvl w:val="2"/>
          <w:numId w:val="5"/>
        </w:numPr>
        <w:spacing w:line="240" w:lineRule="auto"/>
        <w:ind w:left="1701" w:hanging="850"/>
        <w:contextualSpacing w:val="0"/>
      </w:pPr>
      <w:r w:rsidRPr="00915DDB">
        <w:t xml:space="preserve">Further information about all of the above can be found on ECC’s website: </w:t>
      </w:r>
      <w:hyperlink r:id="rId19" w:history="1">
        <w:r w:rsidRPr="00915DDB">
          <w:rPr>
            <w:color w:val="0000FF"/>
            <w:u w:val="single"/>
          </w:rPr>
          <w:t>http://www.essex.gov.uk/Business-Partners/Supplying-Council/Pages/IDeA-Marketplace.aspx</w:t>
        </w:r>
      </w:hyperlink>
      <w:r w:rsidRPr="00915DDB">
        <w:t xml:space="preserve"> </w:t>
      </w:r>
    </w:p>
    <w:p w14:paraId="4D0C9B8D" w14:textId="77777777" w:rsidR="00915DDB" w:rsidRPr="00915DDB" w:rsidRDefault="00915DDB" w:rsidP="007D1F9D">
      <w:pPr>
        <w:pStyle w:val="ListParagraph"/>
        <w:numPr>
          <w:ilvl w:val="1"/>
          <w:numId w:val="5"/>
        </w:numPr>
        <w:spacing w:line="240" w:lineRule="auto"/>
        <w:ind w:left="794" w:hanging="794"/>
        <w:contextualSpacing w:val="0"/>
      </w:pPr>
      <w:r w:rsidRPr="00915DDB">
        <w:t xml:space="preserve">Please be aware, the successful bidder will also be registered onto ECC’s Finance system, Oracle. They will in turn receive a registration email to activate their </w:t>
      </w:r>
      <w:proofErr w:type="spellStart"/>
      <w:r w:rsidRPr="00915DDB">
        <w:t>iSupplier</w:t>
      </w:r>
      <w:proofErr w:type="spellEnd"/>
      <w:r w:rsidRPr="00915DDB">
        <w:t xml:space="preserve"> portal account. This account is used to:</w:t>
      </w:r>
    </w:p>
    <w:p w14:paraId="7653FE95" w14:textId="77777777" w:rsidR="00915DDB" w:rsidRPr="00915DDB" w:rsidRDefault="00915DDB" w:rsidP="007D1F9D">
      <w:pPr>
        <w:pStyle w:val="ListParagraph"/>
        <w:numPr>
          <w:ilvl w:val="0"/>
          <w:numId w:val="36"/>
        </w:numPr>
        <w:spacing w:line="240" w:lineRule="auto"/>
        <w:ind w:left="2127" w:hanging="284"/>
        <w:contextualSpacing w:val="0"/>
      </w:pPr>
      <w:r w:rsidRPr="00915DDB">
        <w:t>View the status of invoice payments</w:t>
      </w:r>
    </w:p>
    <w:p w14:paraId="0F5A8CD9" w14:textId="77777777" w:rsidR="00915DDB" w:rsidRPr="00915DDB" w:rsidRDefault="00915DDB" w:rsidP="007D1F9D">
      <w:pPr>
        <w:pStyle w:val="ListParagraph"/>
        <w:numPr>
          <w:ilvl w:val="0"/>
          <w:numId w:val="36"/>
        </w:numPr>
        <w:spacing w:line="240" w:lineRule="auto"/>
        <w:ind w:left="2127" w:hanging="284"/>
        <w:contextualSpacing w:val="0"/>
      </w:pPr>
      <w:r w:rsidRPr="00915DDB">
        <w:t>Amend your supplier details e.g. address, contact details, bank details</w:t>
      </w:r>
    </w:p>
    <w:p w14:paraId="1FDA17E8" w14:textId="77777777" w:rsidR="00915DDB" w:rsidRPr="00915DDB" w:rsidRDefault="00915DDB" w:rsidP="007D1F9D">
      <w:pPr>
        <w:pStyle w:val="ListParagraph"/>
        <w:numPr>
          <w:ilvl w:val="0"/>
          <w:numId w:val="36"/>
        </w:numPr>
        <w:spacing w:line="240" w:lineRule="auto"/>
        <w:ind w:left="2127" w:hanging="284"/>
        <w:contextualSpacing w:val="0"/>
      </w:pPr>
      <w:r w:rsidRPr="00915DDB">
        <w:t>Create additional user accounts</w:t>
      </w:r>
    </w:p>
    <w:p w14:paraId="3831ACA7" w14:textId="77777777" w:rsidR="00915DDB" w:rsidRPr="00915DDB" w:rsidRDefault="00915DDB" w:rsidP="007D1F9D">
      <w:pPr>
        <w:pStyle w:val="ListParagraph"/>
        <w:numPr>
          <w:ilvl w:val="1"/>
          <w:numId w:val="5"/>
        </w:numPr>
        <w:spacing w:line="240" w:lineRule="auto"/>
        <w:ind w:left="794" w:hanging="794"/>
        <w:contextualSpacing w:val="0"/>
      </w:pPr>
      <w:r w:rsidRPr="00915DDB">
        <w:t>E-Procurement Terms of Trading</w:t>
      </w:r>
    </w:p>
    <w:p w14:paraId="37130DE8" w14:textId="07ADF42A" w:rsidR="00915DDB" w:rsidRPr="00915DDB" w:rsidRDefault="00915DDB" w:rsidP="007D1F9D">
      <w:pPr>
        <w:pStyle w:val="ListParagraph"/>
        <w:numPr>
          <w:ilvl w:val="2"/>
          <w:numId w:val="5"/>
        </w:numPr>
        <w:spacing w:line="240" w:lineRule="auto"/>
        <w:ind w:left="1701" w:hanging="850"/>
        <w:contextualSpacing w:val="0"/>
      </w:pPr>
      <w:r w:rsidRPr="00915DDB">
        <w:t xml:space="preserve">A preferred central e-mail address, (where orders will be sent electronically via Marketplace) must be provided.  It is the responsibility of the successful bidder to ensure that they can provide a central e-mail address for orders sent electronically via Marketplace from the contract start date. The </w:t>
      </w:r>
      <w:r w:rsidR="00FA3841">
        <w:t>s</w:t>
      </w:r>
      <w:r w:rsidRPr="00915DDB">
        <w:t xml:space="preserve">uccessful </w:t>
      </w:r>
      <w:r w:rsidR="00FA3841">
        <w:t>b</w:t>
      </w:r>
      <w:r w:rsidRPr="00915DDB">
        <w:t xml:space="preserve">idder will be asked to submit this e-mail address. It is also the successful bidder’s responsibility to ensure that continuity of service </w:t>
      </w:r>
      <w:proofErr w:type="gramStart"/>
      <w:r w:rsidRPr="00915DDB">
        <w:t>is maintained at all times</w:t>
      </w:r>
      <w:proofErr w:type="gramEnd"/>
      <w:r w:rsidRPr="00915DDB">
        <w:t xml:space="preserve"> and that orders are processed promptly.</w:t>
      </w:r>
    </w:p>
    <w:p w14:paraId="0D8E3B61" w14:textId="377CB218" w:rsidR="00915DDB" w:rsidRPr="00915DDB" w:rsidRDefault="00915DDB" w:rsidP="007D1F9D">
      <w:pPr>
        <w:pStyle w:val="ListParagraph"/>
        <w:numPr>
          <w:ilvl w:val="2"/>
          <w:numId w:val="5"/>
        </w:numPr>
        <w:spacing w:line="240" w:lineRule="auto"/>
        <w:ind w:left="1701" w:hanging="850"/>
        <w:contextualSpacing w:val="0"/>
      </w:pPr>
      <w:r w:rsidRPr="00915DDB">
        <w:t>All invoices and credit notes must be submitted electronically by the successful bidder to Essex County Council and as a minimum must be raised using the PO Flip method via Marketplace from the contract start date.</w:t>
      </w:r>
    </w:p>
    <w:p w14:paraId="10CAE7F7" w14:textId="77777777" w:rsidR="00915DDB" w:rsidRPr="00915DDB" w:rsidRDefault="00915DDB" w:rsidP="007D1F9D">
      <w:pPr>
        <w:pStyle w:val="ListParagraph"/>
        <w:numPr>
          <w:ilvl w:val="2"/>
          <w:numId w:val="5"/>
        </w:numPr>
        <w:spacing w:line="240" w:lineRule="auto"/>
        <w:ind w:left="1701" w:hanging="850"/>
        <w:contextualSpacing w:val="0"/>
      </w:pPr>
      <w:r w:rsidRPr="00915DDB">
        <w:t>Goods/Services should only be provided/carried out on receipt of an Official Purchase Order which has been issued via Marketplace by the Authority.</w:t>
      </w:r>
    </w:p>
    <w:p w14:paraId="3156C65E" w14:textId="4F7BEA12" w:rsidR="00915DDB" w:rsidRDefault="00915DDB" w:rsidP="007D1F9D">
      <w:pPr>
        <w:pStyle w:val="ListParagraph"/>
        <w:numPr>
          <w:ilvl w:val="2"/>
          <w:numId w:val="5"/>
        </w:numPr>
        <w:spacing w:line="240" w:lineRule="auto"/>
        <w:ind w:left="1701" w:hanging="850"/>
        <w:contextualSpacing w:val="0"/>
      </w:pPr>
      <w:r w:rsidRPr="00915DDB">
        <w:t xml:space="preserve">The </w:t>
      </w:r>
      <w:r w:rsidR="00434169">
        <w:t>s</w:t>
      </w:r>
      <w:r w:rsidRPr="00915DDB">
        <w:t xml:space="preserve">uccessful </w:t>
      </w:r>
      <w:r w:rsidR="00434169">
        <w:t>b</w:t>
      </w:r>
      <w:r w:rsidRPr="00915DDB">
        <w:t xml:space="preserve">idder assumes full responsibility for ensuring that programs or other data downloaded uploaded or in any way transmitted electronically to the Authority are free from viruses, or any other items of a destructive nature whatsoever. The Authority </w:t>
      </w:r>
      <w:r w:rsidRPr="00915DDB">
        <w:lastRenderedPageBreak/>
        <w:t>makes every effort to virus check information made available for download from Marketplace. The Authority cannot accept any responsibility for any loss, disruption or damage to your data or your computer system which may occur whilst using material derived from Marketplace. The Authority recommends that users recheck all downloaded material with their own virus check software.</w:t>
      </w:r>
    </w:p>
    <w:bookmarkEnd w:id="8"/>
    <w:p w14:paraId="55C82B6F" w14:textId="77777777" w:rsidR="00F0215E" w:rsidRDefault="00F0215E" w:rsidP="00545537">
      <w:pPr>
        <w:pStyle w:val="ListParagraph"/>
        <w:numPr>
          <w:ilvl w:val="0"/>
          <w:numId w:val="1"/>
        </w:numPr>
        <w:spacing w:before="200" w:line="240" w:lineRule="auto"/>
        <w:ind w:left="567" w:hanging="567"/>
        <w:contextualSpacing w:val="0"/>
        <w:rPr>
          <w:b/>
        </w:rPr>
      </w:pPr>
      <w:r w:rsidRPr="00CA6A3B">
        <w:rPr>
          <w:b/>
        </w:rPr>
        <w:t>Agreement term</w:t>
      </w:r>
    </w:p>
    <w:p w14:paraId="16A84FB9" w14:textId="23745E2A" w:rsidR="002E247B" w:rsidRPr="007D1F9D" w:rsidRDefault="00F0215E" w:rsidP="007D1F9D">
      <w:pPr>
        <w:pStyle w:val="ListParagraph"/>
        <w:numPr>
          <w:ilvl w:val="1"/>
          <w:numId w:val="5"/>
        </w:numPr>
        <w:spacing w:line="240" w:lineRule="auto"/>
        <w:ind w:left="794" w:hanging="794"/>
        <w:contextualSpacing w:val="0"/>
      </w:pPr>
      <w:r w:rsidRPr="00C06E4B">
        <w:t>T</w:t>
      </w:r>
      <w:r w:rsidRPr="009F7570">
        <w:t xml:space="preserve">he term for this </w:t>
      </w:r>
      <w:r w:rsidR="005122EE">
        <w:t>A</w:t>
      </w:r>
      <w:r w:rsidRPr="009F7570">
        <w:t>greement wi</w:t>
      </w:r>
      <w:r w:rsidR="0061460D">
        <w:t>ll</w:t>
      </w:r>
      <w:r w:rsidRPr="009F7570">
        <w:t xml:space="preserve"> be </w:t>
      </w:r>
      <w:r w:rsidR="00B11008">
        <w:t>24</w:t>
      </w:r>
      <w:r w:rsidR="005122EE">
        <w:t xml:space="preserve"> months</w:t>
      </w:r>
      <w:r w:rsidR="001A4CCF" w:rsidRPr="007D1F9D">
        <w:t xml:space="preserve">. </w:t>
      </w:r>
    </w:p>
    <w:p w14:paraId="52072E38" w14:textId="0A387638" w:rsidR="002E247B" w:rsidRDefault="002E247B" w:rsidP="007D1F9D">
      <w:pPr>
        <w:pStyle w:val="ListParagraph"/>
        <w:numPr>
          <w:ilvl w:val="1"/>
          <w:numId w:val="5"/>
        </w:numPr>
        <w:spacing w:line="240" w:lineRule="auto"/>
        <w:ind w:left="794" w:hanging="794"/>
        <w:contextualSpacing w:val="0"/>
      </w:pPr>
      <w:r>
        <w:t xml:space="preserve">Each individual call-off contract will identify the term of that individual </w:t>
      </w:r>
      <w:r w:rsidR="00EB16A9">
        <w:t>programme</w:t>
      </w:r>
      <w:r w:rsidR="0038767E">
        <w:t>.</w:t>
      </w:r>
    </w:p>
    <w:p w14:paraId="11950698" w14:textId="0C5971D0" w:rsidR="00352475" w:rsidRPr="006C48C1" w:rsidRDefault="006C48C1" w:rsidP="00545537">
      <w:pPr>
        <w:pStyle w:val="ListParagraph"/>
        <w:numPr>
          <w:ilvl w:val="0"/>
          <w:numId w:val="1"/>
        </w:numPr>
        <w:spacing w:before="200" w:line="240" w:lineRule="auto"/>
        <w:ind w:left="567" w:hanging="567"/>
        <w:contextualSpacing w:val="0"/>
        <w:rPr>
          <w:b/>
        </w:rPr>
      </w:pPr>
      <w:r w:rsidRPr="00CA6A3B">
        <w:rPr>
          <w:b/>
        </w:rPr>
        <w:t xml:space="preserve">Payment </w:t>
      </w:r>
    </w:p>
    <w:p w14:paraId="4E47E9FC" w14:textId="3C27770F" w:rsidR="00D279F6" w:rsidRDefault="00BF4EC7" w:rsidP="007D1F9D">
      <w:pPr>
        <w:pStyle w:val="ListParagraph"/>
        <w:numPr>
          <w:ilvl w:val="1"/>
          <w:numId w:val="5"/>
        </w:numPr>
        <w:spacing w:line="240" w:lineRule="auto"/>
        <w:ind w:left="794" w:hanging="794"/>
        <w:contextualSpacing w:val="0"/>
      </w:pPr>
      <w:r>
        <w:t>SELEP</w:t>
      </w:r>
      <w:r w:rsidR="00D279F6" w:rsidRPr="009F7570">
        <w:t xml:space="preserve"> will pay any invoice issued by the </w:t>
      </w:r>
      <w:r w:rsidR="00874B85">
        <w:t>service provider</w:t>
      </w:r>
      <w:r w:rsidR="00874B85" w:rsidRPr="009F7570">
        <w:t xml:space="preserve"> </w:t>
      </w:r>
      <w:r w:rsidR="00D279F6" w:rsidRPr="009F7570">
        <w:t xml:space="preserve">within 30 days of receipt of a valid invoice following the delivery of the </w:t>
      </w:r>
      <w:r w:rsidR="00EA7EE5">
        <w:t>g</w:t>
      </w:r>
      <w:r w:rsidR="00D279F6" w:rsidRPr="009F7570">
        <w:t xml:space="preserve">ood(s) and/or service(s).  On the thirtieth day the payment will leave the account of </w:t>
      </w:r>
      <w:r>
        <w:t>SELEP</w:t>
      </w:r>
      <w:r w:rsidR="009E68E3">
        <w:t>.</w:t>
      </w:r>
    </w:p>
    <w:p w14:paraId="1984FFB6" w14:textId="2DD60603" w:rsidR="009F6DA6" w:rsidRPr="009F6DA6" w:rsidRDefault="00D279F6" w:rsidP="007D1F9D">
      <w:pPr>
        <w:pStyle w:val="ListParagraph"/>
        <w:numPr>
          <w:ilvl w:val="1"/>
          <w:numId w:val="5"/>
        </w:numPr>
        <w:spacing w:line="240" w:lineRule="auto"/>
        <w:ind w:left="794" w:hanging="794"/>
        <w:contextualSpacing w:val="0"/>
      </w:pPr>
      <w:r w:rsidRPr="009F7570">
        <w:t>The rates/prices stated on the invoice must be those specified under this Agreement.</w:t>
      </w:r>
      <w:r w:rsidR="000333A7">
        <w:t xml:space="preserve"> </w:t>
      </w:r>
      <w:r w:rsidR="004306EE" w:rsidRPr="000333A7">
        <w:t>Invoices and p</w:t>
      </w:r>
      <w:r w:rsidR="00C13924" w:rsidRPr="000333A7">
        <w:t>ayments for each programme will</w:t>
      </w:r>
      <w:r w:rsidR="009F6DA6" w:rsidRPr="000333A7">
        <w:t xml:space="preserve"> us</w:t>
      </w:r>
      <w:r w:rsidR="00C13924" w:rsidRPr="000333A7">
        <w:t>e</w:t>
      </w:r>
      <w:r w:rsidR="009F6DA6" w:rsidRPr="000333A7">
        <w:t xml:space="preserve"> the following payment model, </w:t>
      </w:r>
      <w:r w:rsidR="00C13924" w:rsidRPr="000333A7">
        <w:t xml:space="preserve">which includes </w:t>
      </w:r>
      <w:r w:rsidR="00DD25A6" w:rsidRPr="000333A7">
        <w:t xml:space="preserve">an up-front payment to enable programme set-up, with further payments </w:t>
      </w:r>
      <w:r w:rsidR="00A27665" w:rsidRPr="000333A7">
        <w:t xml:space="preserve">made in arrears and linked to the </w:t>
      </w:r>
      <w:r w:rsidR="009F6DA6" w:rsidRPr="000333A7">
        <w:t xml:space="preserve">achievement of </w:t>
      </w:r>
      <w:r w:rsidR="00A27665" w:rsidRPr="000333A7">
        <w:t xml:space="preserve">agreed </w:t>
      </w:r>
      <w:r w:rsidR="009F6DA6" w:rsidRPr="000333A7">
        <w:t>targets</w:t>
      </w:r>
      <w:r w:rsidR="00A27665" w:rsidRPr="000333A7">
        <w:t xml:space="preserve"> for the</w:t>
      </w:r>
      <w:r w:rsidR="009F6DA6" w:rsidRPr="000333A7">
        <w:t xml:space="preserve"> </w:t>
      </w:r>
      <w:r w:rsidR="0086230F" w:rsidRPr="000333A7">
        <w:t>programme</w:t>
      </w:r>
      <w:r w:rsidR="009F6DA6" w:rsidRPr="000333A7">
        <w:t>:</w:t>
      </w:r>
      <w:r w:rsidR="009F6DA6" w:rsidRPr="009F6DA6">
        <w:t> </w:t>
      </w:r>
    </w:p>
    <w:p w14:paraId="1E52A117" w14:textId="77777777" w:rsidR="009F6DA6" w:rsidRPr="000333A7" w:rsidRDefault="009F6DA6" w:rsidP="007D1F9D">
      <w:pPr>
        <w:pStyle w:val="ListParagraph"/>
        <w:numPr>
          <w:ilvl w:val="2"/>
          <w:numId w:val="5"/>
        </w:numPr>
        <w:spacing w:line="240" w:lineRule="auto"/>
        <w:ind w:left="1701" w:hanging="850"/>
        <w:contextualSpacing w:val="0"/>
      </w:pPr>
      <w:r w:rsidRPr="000333A7">
        <w:t>Lot 1   </w:t>
      </w:r>
    </w:p>
    <w:tbl>
      <w:tblPr>
        <w:tblW w:w="8247" w:type="dxa"/>
        <w:tblInd w:w="720"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1392"/>
        <w:gridCol w:w="6855"/>
      </w:tblGrid>
      <w:tr w:rsidR="009F6DA6" w:rsidRPr="009F6DA6" w14:paraId="6F4BD6BB" w14:textId="77777777" w:rsidTr="00BC5A3B">
        <w:tc>
          <w:tcPr>
            <w:tcW w:w="139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2FABD21" w14:textId="2F304C5A" w:rsidR="009F6DA6" w:rsidRPr="009F6DA6" w:rsidRDefault="004F6664" w:rsidP="007D1F9D">
            <w:pPr>
              <w:spacing w:line="240" w:lineRule="auto"/>
              <w:ind w:left="709"/>
            </w:pPr>
            <w:r>
              <w:t>20</w:t>
            </w:r>
            <w:r w:rsidR="009F6DA6" w:rsidRPr="007D1F9D">
              <w:t>%</w:t>
            </w:r>
            <w:r w:rsidR="009F6DA6" w:rsidRPr="009F6DA6">
              <w:t> </w:t>
            </w:r>
          </w:p>
        </w:tc>
        <w:tc>
          <w:tcPr>
            <w:tcW w:w="6855" w:type="dxa"/>
            <w:tcBorders>
              <w:top w:val="single" w:sz="6" w:space="0" w:color="auto"/>
              <w:left w:val="outset" w:sz="6" w:space="0" w:color="auto"/>
              <w:bottom w:val="single" w:sz="6" w:space="0" w:color="auto"/>
              <w:right w:val="single" w:sz="6" w:space="0" w:color="auto"/>
            </w:tcBorders>
            <w:shd w:val="clear" w:color="auto" w:fill="F2F2F2"/>
            <w:vAlign w:val="center"/>
            <w:hideMark/>
          </w:tcPr>
          <w:p w14:paraId="483689A8" w14:textId="1ADEBE4F" w:rsidR="009F6DA6" w:rsidRPr="009F6DA6" w:rsidRDefault="009F6DA6" w:rsidP="007D1F9D">
            <w:pPr>
              <w:spacing w:line="240" w:lineRule="auto"/>
              <w:ind w:left="709"/>
            </w:pPr>
            <w:r w:rsidRPr="007D1F9D">
              <w:t>Paid at beginning of pro</w:t>
            </w:r>
            <w:r w:rsidR="0004477D">
              <w:t>gramme</w:t>
            </w:r>
            <w:r w:rsidRPr="007D1F9D">
              <w:t xml:space="preserve"> (pump-priming)</w:t>
            </w:r>
            <w:r w:rsidRPr="009F6DA6">
              <w:t> </w:t>
            </w:r>
          </w:p>
        </w:tc>
      </w:tr>
      <w:tr w:rsidR="00BC5A3B" w:rsidRPr="009F6DA6" w14:paraId="14F7BC3B" w14:textId="77777777" w:rsidTr="00BC5A3B">
        <w:tc>
          <w:tcPr>
            <w:tcW w:w="1392" w:type="dxa"/>
            <w:tcBorders>
              <w:top w:val="outset" w:sz="6" w:space="0" w:color="auto"/>
              <w:left w:val="single" w:sz="6" w:space="0" w:color="auto"/>
              <w:bottom w:val="single" w:sz="6" w:space="0" w:color="auto"/>
              <w:right w:val="single" w:sz="6" w:space="0" w:color="auto"/>
            </w:tcBorders>
            <w:shd w:val="clear" w:color="auto" w:fill="F2F2F2"/>
            <w:hideMark/>
          </w:tcPr>
          <w:p w14:paraId="4B79C8EE" w14:textId="6AEDDFCD" w:rsidR="00BC5A3B" w:rsidRPr="009F6DA6" w:rsidRDefault="00322CE7" w:rsidP="00BC5A3B">
            <w:pPr>
              <w:spacing w:line="240" w:lineRule="auto"/>
              <w:ind w:left="709"/>
            </w:pPr>
            <w:r>
              <w:t>65</w:t>
            </w:r>
            <w:r w:rsidR="00BC5A3B" w:rsidRPr="007D1F9D">
              <w:t>%</w:t>
            </w:r>
            <w:r w:rsidR="00BC5A3B" w:rsidRPr="009F6DA6">
              <w:t> </w:t>
            </w:r>
          </w:p>
        </w:tc>
        <w:tc>
          <w:tcPr>
            <w:tcW w:w="6855" w:type="dxa"/>
            <w:tcBorders>
              <w:top w:val="outset" w:sz="6" w:space="0" w:color="auto"/>
              <w:left w:val="outset" w:sz="6" w:space="0" w:color="auto"/>
              <w:bottom w:val="single" w:sz="6" w:space="0" w:color="auto"/>
              <w:right w:val="single" w:sz="6" w:space="0" w:color="auto"/>
            </w:tcBorders>
            <w:shd w:val="clear" w:color="auto" w:fill="F2F2F2"/>
            <w:hideMark/>
          </w:tcPr>
          <w:p w14:paraId="1A1E3C30" w14:textId="0EC50CB6" w:rsidR="00BC5A3B" w:rsidRPr="009F6DA6" w:rsidRDefault="00B224F7" w:rsidP="00BC5A3B">
            <w:pPr>
              <w:spacing w:line="240" w:lineRule="auto"/>
              <w:ind w:left="709"/>
            </w:pPr>
            <w:r w:rsidRPr="008E5DA7">
              <w:rPr>
                <w:rFonts w:eastAsia="Times New Roman"/>
              </w:rPr>
              <w:t>Paid in</w:t>
            </w:r>
            <w:r>
              <w:rPr>
                <w:rFonts w:eastAsia="Times New Roman"/>
              </w:rPr>
              <w:t xml:space="preserve"> equal</w:t>
            </w:r>
            <w:r w:rsidRPr="008E5DA7">
              <w:rPr>
                <w:rFonts w:eastAsia="Times New Roman"/>
              </w:rPr>
              <w:t xml:space="preserve"> instalments </w:t>
            </w:r>
            <w:r>
              <w:rPr>
                <w:rFonts w:eastAsia="Times New Roman"/>
              </w:rPr>
              <w:t xml:space="preserve">throughout the </w:t>
            </w:r>
            <w:r w:rsidR="00D772B5">
              <w:rPr>
                <w:rFonts w:eastAsia="Times New Roman"/>
              </w:rPr>
              <w:t xml:space="preserve">period </w:t>
            </w:r>
            <w:r w:rsidR="00B042AF">
              <w:rPr>
                <w:rFonts w:eastAsia="Times New Roman"/>
              </w:rPr>
              <w:t xml:space="preserve">of the </w:t>
            </w:r>
            <w:r>
              <w:rPr>
                <w:rFonts w:eastAsia="Times New Roman"/>
              </w:rPr>
              <w:t>programme, as agreed between SELEP and the successful bidder</w:t>
            </w:r>
          </w:p>
        </w:tc>
      </w:tr>
      <w:tr w:rsidR="00BC5A3B" w:rsidRPr="009F6DA6" w14:paraId="7C1BCEC9" w14:textId="77777777" w:rsidTr="00BC5A3B">
        <w:tc>
          <w:tcPr>
            <w:tcW w:w="1392" w:type="dxa"/>
            <w:tcBorders>
              <w:top w:val="outset" w:sz="6" w:space="0" w:color="auto"/>
              <w:left w:val="single" w:sz="6" w:space="0" w:color="auto"/>
              <w:bottom w:val="single" w:sz="6" w:space="0" w:color="auto"/>
              <w:right w:val="single" w:sz="6" w:space="0" w:color="auto"/>
            </w:tcBorders>
            <w:shd w:val="clear" w:color="auto" w:fill="F2F2F2"/>
            <w:hideMark/>
          </w:tcPr>
          <w:p w14:paraId="7EFCDF26" w14:textId="42AFA3C6" w:rsidR="00BC5A3B" w:rsidRPr="009F6DA6" w:rsidRDefault="00322CE7" w:rsidP="00BC5A3B">
            <w:pPr>
              <w:spacing w:line="240" w:lineRule="auto"/>
              <w:ind w:left="709"/>
            </w:pPr>
            <w:r>
              <w:t>10</w:t>
            </w:r>
            <w:r w:rsidR="00BC5A3B" w:rsidRPr="007D1F9D">
              <w:t>%</w:t>
            </w:r>
            <w:r w:rsidR="00BC5A3B" w:rsidRPr="009F6DA6">
              <w:t> </w:t>
            </w:r>
          </w:p>
        </w:tc>
        <w:tc>
          <w:tcPr>
            <w:tcW w:w="6855" w:type="dxa"/>
            <w:tcBorders>
              <w:top w:val="outset" w:sz="6" w:space="0" w:color="auto"/>
              <w:left w:val="outset" w:sz="6" w:space="0" w:color="auto"/>
              <w:bottom w:val="single" w:sz="6" w:space="0" w:color="auto"/>
              <w:right w:val="single" w:sz="6" w:space="0" w:color="auto"/>
            </w:tcBorders>
            <w:shd w:val="clear" w:color="auto" w:fill="F2F2F2"/>
            <w:hideMark/>
          </w:tcPr>
          <w:p w14:paraId="4609AC17" w14:textId="230AC0FD" w:rsidR="00BC5A3B" w:rsidRPr="009F6DA6" w:rsidRDefault="00FE0460" w:rsidP="00BC5A3B">
            <w:pPr>
              <w:spacing w:line="240" w:lineRule="auto"/>
              <w:ind w:left="709"/>
            </w:pPr>
            <w:r>
              <w:rPr>
                <w:rFonts w:eastAsia="Times New Roman"/>
              </w:rPr>
              <w:t xml:space="preserve">Held until delivery of </w:t>
            </w:r>
            <w:r w:rsidR="00104727">
              <w:rPr>
                <w:rFonts w:eastAsia="Times New Roman"/>
              </w:rPr>
              <w:t xml:space="preserve">programme </w:t>
            </w:r>
            <w:r>
              <w:rPr>
                <w:rFonts w:eastAsia="Times New Roman"/>
              </w:rPr>
              <w:t>outcomes</w:t>
            </w:r>
            <w:r w:rsidR="00645E62">
              <w:rPr>
                <w:rFonts w:eastAsia="Times New Roman"/>
              </w:rPr>
              <w:t xml:space="preserve"> </w:t>
            </w:r>
          </w:p>
        </w:tc>
      </w:tr>
      <w:tr w:rsidR="00BC5A3B" w:rsidRPr="009F6DA6" w14:paraId="72968629" w14:textId="77777777" w:rsidTr="00BC5A3B">
        <w:tc>
          <w:tcPr>
            <w:tcW w:w="1392" w:type="dxa"/>
            <w:tcBorders>
              <w:top w:val="outset" w:sz="6" w:space="0" w:color="auto"/>
              <w:left w:val="single" w:sz="6" w:space="0" w:color="auto"/>
              <w:bottom w:val="single" w:sz="6" w:space="0" w:color="auto"/>
              <w:right w:val="single" w:sz="6" w:space="0" w:color="auto"/>
            </w:tcBorders>
            <w:shd w:val="clear" w:color="auto" w:fill="F2F2F2"/>
            <w:vAlign w:val="center"/>
            <w:hideMark/>
          </w:tcPr>
          <w:p w14:paraId="51D8EC74" w14:textId="672AB6C6" w:rsidR="00BC5A3B" w:rsidRPr="009F6DA6" w:rsidRDefault="00322CE7" w:rsidP="00BC5A3B">
            <w:pPr>
              <w:spacing w:line="240" w:lineRule="auto"/>
              <w:ind w:left="709"/>
            </w:pPr>
            <w:r>
              <w:t>5</w:t>
            </w:r>
            <w:r w:rsidR="00BC5A3B" w:rsidRPr="007D1F9D">
              <w:t>%</w:t>
            </w:r>
            <w:r w:rsidR="00BC5A3B" w:rsidRPr="009F6DA6">
              <w:t> </w:t>
            </w:r>
          </w:p>
        </w:tc>
        <w:tc>
          <w:tcPr>
            <w:tcW w:w="6855" w:type="dxa"/>
            <w:tcBorders>
              <w:top w:val="outset" w:sz="6" w:space="0" w:color="auto"/>
              <w:left w:val="outset" w:sz="6" w:space="0" w:color="auto"/>
              <w:bottom w:val="single" w:sz="6" w:space="0" w:color="auto"/>
              <w:right w:val="single" w:sz="6" w:space="0" w:color="auto"/>
            </w:tcBorders>
            <w:shd w:val="clear" w:color="auto" w:fill="F2F2F2"/>
            <w:vAlign w:val="center"/>
            <w:hideMark/>
          </w:tcPr>
          <w:p w14:paraId="09F40CAA" w14:textId="278FC359" w:rsidR="00BC5A3B" w:rsidRPr="009F6DA6" w:rsidRDefault="004E3F44" w:rsidP="00BC5A3B">
            <w:pPr>
              <w:spacing w:line="240" w:lineRule="auto"/>
              <w:ind w:left="709"/>
            </w:pPr>
            <w:r>
              <w:t xml:space="preserve">Held until delivery of </w:t>
            </w:r>
            <w:r w:rsidR="00FC0518">
              <w:t>follow-up exercise to report on programme outcomes</w:t>
            </w:r>
          </w:p>
        </w:tc>
      </w:tr>
    </w:tbl>
    <w:p w14:paraId="08D0D7CD" w14:textId="77777777" w:rsidR="002328B9" w:rsidRDefault="002328B9" w:rsidP="002328B9">
      <w:pPr>
        <w:spacing w:line="240" w:lineRule="auto"/>
        <w:ind w:left="851"/>
      </w:pPr>
    </w:p>
    <w:p w14:paraId="57D4A38A" w14:textId="76ED4DDC" w:rsidR="009F6DA6" w:rsidRPr="000333A7" w:rsidRDefault="009F6DA6" w:rsidP="002328B9">
      <w:pPr>
        <w:pStyle w:val="ListParagraph"/>
        <w:numPr>
          <w:ilvl w:val="2"/>
          <w:numId w:val="5"/>
        </w:numPr>
        <w:spacing w:line="240" w:lineRule="auto"/>
        <w:ind w:left="1701" w:hanging="850"/>
        <w:contextualSpacing w:val="0"/>
      </w:pPr>
      <w:r w:rsidRPr="009F6DA6">
        <w:t> </w:t>
      </w:r>
      <w:r w:rsidRPr="000333A7">
        <w:t>Lot 2 </w:t>
      </w:r>
    </w:p>
    <w:tbl>
      <w:tblPr>
        <w:tblW w:w="8247" w:type="dxa"/>
        <w:tblInd w:w="720"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1392"/>
        <w:gridCol w:w="6855"/>
      </w:tblGrid>
      <w:tr w:rsidR="009F6DA6" w:rsidRPr="009F6DA6" w14:paraId="6D34AA96" w14:textId="77777777" w:rsidTr="00C366D8">
        <w:tc>
          <w:tcPr>
            <w:tcW w:w="139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392D155" w14:textId="0802C34E" w:rsidR="009F6DA6" w:rsidRPr="009F6DA6" w:rsidRDefault="00C366D8" w:rsidP="002328B9">
            <w:pPr>
              <w:spacing w:line="240" w:lineRule="auto"/>
              <w:ind w:left="709"/>
            </w:pPr>
            <w:r>
              <w:t>20</w:t>
            </w:r>
            <w:r w:rsidRPr="007D1F9D">
              <w:t>%</w:t>
            </w:r>
            <w:r w:rsidRPr="009F6DA6">
              <w:t> </w:t>
            </w:r>
          </w:p>
        </w:tc>
        <w:tc>
          <w:tcPr>
            <w:tcW w:w="6855" w:type="dxa"/>
            <w:tcBorders>
              <w:top w:val="single" w:sz="6" w:space="0" w:color="auto"/>
              <w:left w:val="outset" w:sz="6" w:space="0" w:color="auto"/>
              <w:bottom w:val="single" w:sz="6" w:space="0" w:color="auto"/>
              <w:right w:val="single" w:sz="6" w:space="0" w:color="auto"/>
            </w:tcBorders>
            <w:shd w:val="clear" w:color="auto" w:fill="F2F2F2"/>
            <w:vAlign w:val="center"/>
            <w:hideMark/>
          </w:tcPr>
          <w:p w14:paraId="02756873" w14:textId="01F021F6" w:rsidR="009F6DA6" w:rsidRPr="009F6DA6" w:rsidRDefault="00C366D8" w:rsidP="002328B9">
            <w:pPr>
              <w:spacing w:line="240" w:lineRule="auto"/>
              <w:ind w:left="709"/>
            </w:pPr>
            <w:r w:rsidRPr="007D1F9D">
              <w:t>Paid at beginning of pro</w:t>
            </w:r>
            <w:r>
              <w:t>gramme</w:t>
            </w:r>
            <w:r w:rsidRPr="007D1F9D">
              <w:t xml:space="preserve"> (pump-priming)</w:t>
            </w:r>
            <w:r w:rsidRPr="009F6DA6">
              <w:t> </w:t>
            </w:r>
          </w:p>
        </w:tc>
      </w:tr>
      <w:tr w:rsidR="009F6DA6" w:rsidRPr="009F6DA6" w14:paraId="14041DE7" w14:textId="77777777" w:rsidTr="00C366D8">
        <w:tc>
          <w:tcPr>
            <w:tcW w:w="1392" w:type="dxa"/>
            <w:tcBorders>
              <w:top w:val="outset" w:sz="6" w:space="0" w:color="auto"/>
              <w:left w:val="single" w:sz="6" w:space="0" w:color="auto"/>
              <w:bottom w:val="single" w:sz="6" w:space="0" w:color="auto"/>
              <w:right w:val="single" w:sz="6" w:space="0" w:color="auto"/>
            </w:tcBorders>
            <w:shd w:val="clear" w:color="auto" w:fill="F2F2F2"/>
            <w:hideMark/>
          </w:tcPr>
          <w:p w14:paraId="18814025" w14:textId="37F68184" w:rsidR="009F6DA6" w:rsidRPr="009F6DA6" w:rsidRDefault="00322CE7" w:rsidP="002328B9">
            <w:pPr>
              <w:spacing w:line="240" w:lineRule="auto"/>
              <w:ind w:left="709"/>
            </w:pPr>
            <w:r>
              <w:t>65</w:t>
            </w:r>
            <w:r w:rsidR="00C366D8" w:rsidRPr="007D1F9D">
              <w:t>%</w:t>
            </w:r>
            <w:r w:rsidR="00C366D8" w:rsidRPr="009F6DA6">
              <w:t> </w:t>
            </w:r>
          </w:p>
        </w:tc>
        <w:tc>
          <w:tcPr>
            <w:tcW w:w="6855" w:type="dxa"/>
            <w:tcBorders>
              <w:top w:val="outset" w:sz="6" w:space="0" w:color="auto"/>
              <w:left w:val="outset" w:sz="6" w:space="0" w:color="auto"/>
              <w:bottom w:val="single" w:sz="6" w:space="0" w:color="auto"/>
              <w:right w:val="single" w:sz="6" w:space="0" w:color="auto"/>
            </w:tcBorders>
            <w:shd w:val="clear" w:color="auto" w:fill="F2F2F2"/>
          </w:tcPr>
          <w:p w14:paraId="31869B64" w14:textId="7B641AEE" w:rsidR="009F6DA6" w:rsidRPr="009F6DA6" w:rsidRDefault="00C366D8" w:rsidP="002328B9">
            <w:pPr>
              <w:spacing w:line="240" w:lineRule="auto"/>
              <w:ind w:left="709"/>
            </w:pPr>
            <w:r w:rsidRPr="008E5DA7">
              <w:rPr>
                <w:rFonts w:eastAsia="Times New Roman"/>
              </w:rPr>
              <w:t>Paid in</w:t>
            </w:r>
            <w:r>
              <w:rPr>
                <w:rFonts w:eastAsia="Times New Roman"/>
              </w:rPr>
              <w:t xml:space="preserve"> equal</w:t>
            </w:r>
            <w:r w:rsidRPr="008E5DA7">
              <w:rPr>
                <w:rFonts w:eastAsia="Times New Roman"/>
              </w:rPr>
              <w:t xml:space="preserve"> instalments </w:t>
            </w:r>
            <w:r>
              <w:rPr>
                <w:rFonts w:eastAsia="Times New Roman"/>
              </w:rPr>
              <w:t xml:space="preserve">throughout the </w:t>
            </w:r>
            <w:r w:rsidR="00B042AF">
              <w:rPr>
                <w:rFonts w:eastAsia="Times New Roman"/>
              </w:rPr>
              <w:t xml:space="preserve">period of the </w:t>
            </w:r>
            <w:r>
              <w:rPr>
                <w:rFonts w:eastAsia="Times New Roman"/>
              </w:rPr>
              <w:t>programme, as agreed between SELEP and the successful bidder</w:t>
            </w:r>
          </w:p>
        </w:tc>
      </w:tr>
      <w:tr w:rsidR="009F6DA6" w:rsidRPr="009F6DA6" w14:paraId="5DD229C5" w14:textId="77777777" w:rsidTr="00C366D8">
        <w:tc>
          <w:tcPr>
            <w:tcW w:w="1392" w:type="dxa"/>
            <w:tcBorders>
              <w:top w:val="outset" w:sz="6" w:space="0" w:color="auto"/>
              <w:left w:val="single" w:sz="6" w:space="0" w:color="auto"/>
              <w:bottom w:val="single" w:sz="6" w:space="0" w:color="auto"/>
              <w:right w:val="single" w:sz="6" w:space="0" w:color="auto"/>
            </w:tcBorders>
            <w:shd w:val="clear" w:color="auto" w:fill="F2F2F2"/>
            <w:hideMark/>
          </w:tcPr>
          <w:p w14:paraId="7CFBE0D6" w14:textId="25E16A20" w:rsidR="009F6DA6" w:rsidRPr="009F6DA6" w:rsidRDefault="00322CE7" w:rsidP="002328B9">
            <w:pPr>
              <w:spacing w:line="240" w:lineRule="auto"/>
              <w:ind w:left="709"/>
            </w:pPr>
            <w:r>
              <w:t>10</w:t>
            </w:r>
            <w:r w:rsidR="00C366D8" w:rsidRPr="007D1F9D">
              <w:t>%</w:t>
            </w:r>
            <w:r w:rsidR="00C366D8" w:rsidRPr="009F6DA6">
              <w:t> </w:t>
            </w:r>
          </w:p>
        </w:tc>
        <w:tc>
          <w:tcPr>
            <w:tcW w:w="6855" w:type="dxa"/>
            <w:tcBorders>
              <w:top w:val="outset" w:sz="6" w:space="0" w:color="auto"/>
              <w:left w:val="outset" w:sz="6" w:space="0" w:color="auto"/>
              <w:bottom w:val="single" w:sz="6" w:space="0" w:color="auto"/>
              <w:right w:val="single" w:sz="6" w:space="0" w:color="auto"/>
            </w:tcBorders>
            <w:shd w:val="clear" w:color="auto" w:fill="F2F2F2"/>
          </w:tcPr>
          <w:p w14:paraId="65ED5B3D" w14:textId="5FFA230D" w:rsidR="009F6DA6" w:rsidRPr="009F6DA6" w:rsidRDefault="00C366D8" w:rsidP="002328B9">
            <w:pPr>
              <w:spacing w:line="240" w:lineRule="auto"/>
              <w:ind w:left="709"/>
            </w:pPr>
            <w:r>
              <w:rPr>
                <w:rFonts w:eastAsia="Times New Roman"/>
              </w:rPr>
              <w:t xml:space="preserve">Held until delivery of programme outcomes </w:t>
            </w:r>
          </w:p>
        </w:tc>
      </w:tr>
      <w:tr w:rsidR="009F6DA6" w:rsidRPr="009F6DA6" w14:paraId="6EE7CA76" w14:textId="77777777" w:rsidTr="00C366D8">
        <w:tc>
          <w:tcPr>
            <w:tcW w:w="1392" w:type="dxa"/>
            <w:tcBorders>
              <w:top w:val="outset" w:sz="6" w:space="0" w:color="auto"/>
              <w:left w:val="single" w:sz="6" w:space="0" w:color="auto"/>
              <w:bottom w:val="single" w:sz="6" w:space="0" w:color="auto"/>
              <w:right w:val="single" w:sz="6" w:space="0" w:color="auto"/>
            </w:tcBorders>
            <w:shd w:val="clear" w:color="auto" w:fill="F2F2F2"/>
            <w:vAlign w:val="center"/>
            <w:hideMark/>
          </w:tcPr>
          <w:p w14:paraId="62995902" w14:textId="0405B38C" w:rsidR="009F6DA6" w:rsidRPr="009F6DA6" w:rsidRDefault="00322CE7" w:rsidP="002328B9">
            <w:pPr>
              <w:spacing w:line="240" w:lineRule="auto"/>
              <w:ind w:left="709"/>
            </w:pPr>
            <w:r>
              <w:t>5</w:t>
            </w:r>
            <w:r w:rsidR="00C366D8" w:rsidRPr="007D1F9D">
              <w:t>%</w:t>
            </w:r>
            <w:r w:rsidR="00C366D8" w:rsidRPr="009F6DA6">
              <w:t> </w:t>
            </w:r>
          </w:p>
        </w:tc>
        <w:tc>
          <w:tcPr>
            <w:tcW w:w="6855" w:type="dxa"/>
            <w:tcBorders>
              <w:top w:val="outset" w:sz="6" w:space="0" w:color="auto"/>
              <w:left w:val="outset" w:sz="6" w:space="0" w:color="auto"/>
              <w:bottom w:val="single" w:sz="6" w:space="0" w:color="auto"/>
              <w:right w:val="single" w:sz="6" w:space="0" w:color="auto"/>
            </w:tcBorders>
            <w:shd w:val="clear" w:color="auto" w:fill="F2F2F2"/>
            <w:vAlign w:val="center"/>
            <w:hideMark/>
          </w:tcPr>
          <w:p w14:paraId="2FF897E4" w14:textId="584E6AAF" w:rsidR="009F6DA6" w:rsidRPr="009F6DA6" w:rsidRDefault="00C366D8" w:rsidP="002328B9">
            <w:pPr>
              <w:spacing w:line="240" w:lineRule="auto"/>
              <w:ind w:left="709"/>
            </w:pPr>
            <w:r>
              <w:t>Held until delivery of follow-up exercise to report on programme outcomes</w:t>
            </w:r>
          </w:p>
        </w:tc>
      </w:tr>
    </w:tbl>
    <w:p w14:paraId="6846DF72" w14:textId="77777777" w:rsidR="002328B9" w:rsidRDefault="009F6DA6" w:rsidP="002328B9">
      <w:pPr>
        <w:spacing w:line="240" w:lineRule="auto"/>
        <w:ind w:left="851"/>
      </w:pPr>
      <w:r w:rsidRPr="009F6DA6">
        <w:t> </w:t>
      </w:r>
    </w:p>
    <w:p w14:paraId="69C25A27" w14:textId="73A6FD0D" w:rsidR="009F6DA6" w:rsidRPr="000333A7" w:rsidRDefault="009F6DA6" w:rsidP="002328B9">
      <w:pPr>
        <w:pStyle w:val="ListParagraph"/>
        <w:numPr>
          <w:ilvl w:val="2"/>
          <w:numId w:val="5"/>
        </w:numPr>
        <w:spacing w:line="240" w:lineRule="auto"/>
        <w:ind w:left="1701" w:hanging="850"/>
        <w:contextualSpacing w:val="0"/>
      </w:pPr>
      <w:r w:rsidRPr="000333A7">
        <w:t>Lot 3 </w:t>
      </w:r>
    </w:p>
    <w:tbl>
      <w:tblPr>
        <w:tblW w:w="8247" w:type="dxa"/>
        <w:tblInd w:w="720"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1672"/>
        <w:gridCol w:w="6575"/>
      </w:tblGrid>
      <w:tr w:rsidR="009F6DA6" w:rsidRPr="009F6DA6" w14:paraId="3DC1F3FE" w14:textId="77777777" w:rsidTr="000333A7">
        <w:tc>
          <w:tcPr>
            <w:tcW w:w="167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009686D" w14:textId="69C5A154" w:rsidR="009F6DA6" w:rsidRPr="009F6DA6" w:rsidRDefault="0000205F" w:rsidP="002328B9">
            <w:pPr>
              <w:spacing w:line="240" w:lineRule="auto"/>
              <w:ind w:left="709"/>
            </w:pPr>
            <w:r>
              <w:lastRenderedPageBreak/>
              <w:t>20</w:t>
            </w:r>
            <w:r w:rsidR="009F6DA6" w:rsidRPr="002328B9">
              <w:t>%</w:t>
            </w:r>
            <w:r w:rsidR="009F6DA6" w:rsidRPr="009F6DA6">
              <w:t> </w:t>
            </w:r>
          </w:p>
        </w:tc>
        <w:tc>
          <w:tcPr>
            <w:tcW w:w="6575" w:type="dxa"/>
            <w:tcBorders>
              <w:top w:val="single" w:sz="6" w:space="0" w:color="auto"/>
              <w:left w:val="outset" w:sz="6" w:space="0" w:color="auto"/>
              <w:bottom w:val="single" w:sz="6" w:space="0" w:color="auto"/>
              <w:right w:val="single" w:sz="6" w:space="0" w:color="auto"/>
            </w:tcBorders>
            <w:shd w:val="clear" w:color="auto" w:fill="F2F2F2"/>
            <w:vAlign w:val="center"/>
          </w:tcPr>
          <w:p w14:paraId="63F80AC4" w14:textId="7BA29215" w:rsidR="009F6DA6" w:rsidRPr="009F6DA6" w:rsidRDefault="0004477D" w:rsidP="002328B9">
            <w:pPr>
              <w:spacing w:line="240" w:lineRule="auto"/>
              <w:ind w:left="709"/>
            </w:pPr>
            <w:r w:rsidRPr="002328B9">
              <w:t>Paid at beginning of pro</w:t>
            </w:r>
            <w:r>
              <w:t xml:space="preserve">gramme </w:t>
            </w:r>
            <w:r w:rsidRPr="002328B9">
              <w:t>(pump-priming)</w:t>
            </w:r>
            <w:r w:rsidRPr="009F6DA6">
              <w:t> </w:t>
            </w:r>
          </w:p>
        </w:tc>
      </w:tr>
      <w:tr w:rsidR="009F6DA6" w:rsidRPr="009F6DA6" w14:paraId="566C6E56" w14:textId="77777777" w:rsidTr="000333A7">
        <w:tc>
          <w:tcPr>
            <w:tcW w:w="1672" w:type="dxa"/>
            <w:tcBorders>
              <w:top w:val="outset" w:sz="6" w:space="0" w:color="auto"/>
              <w:left w:val="single" w:sz="6" w:space="0" w:color="auto"/>
              <w:bottom w:val="single" w:sz="6" w:space="0" w:color="auto"/>
              <w:right w:val="single" w:sz="6" w:space="0" w:color="auto"/>
            </w:tcBorders>
            <w:shd w:val="clear" w:color="auto" w:fill="F2F2F2"/>
            <w:hideMark/>
          </w:tcPr>
          <w:p w14:paraId="54BA3B9A" w14:textId="69FF5024" w:rsidR="009F6DA6" w:rsidRPr="009F6DA6" w:rsidRDefault="00322CE7" w:rsidP="002328B9">
            <w:pPr>
              <w:spacing w:line="240" w:lineRule="auto"/>
              <w:ind w:left="709"/>
            </w:pPr>
            <w:r>
              <w:t>65</w:t>
            </w:r>
            <w:r w:rsidR="00C366D8" w:rsidRPr="007D1F9D">
              <w:t>%</w:t>
            </w:r>
            <w:r w:rsidR="00C366D8" w:rsidRPr="009F6DA6">
              <w:t> </w:t>
            </w:r>
          </w:p>
        </w:tc>
        <w:tc>
          <w:tcPr>
            <w:tcW w:w="6575" w:type="dxa"/>
            <w:tcBorders>
              <w:top w:val="outset" w:sz="6" w:space="0" w:color="auto"/>
              <w:left w:val="outset" w:sz="6" w:space="0" w:color="auto"/>
              <w:bottom w:val="single" w:sz="6" w:space="0" w:color="auto"/>
              <w:right w:val="single" w:sz="6" w:space="0" w:color="auto"/>
            </w:tcBorders>
            <w:shd w:val="clear" w:color="auto" w:fill="F2F2F2"/>
          </w:tcPr>
          <w:p w14:paraId="078D651B" w14:textId="75ADA115" w:rsidR="009F6DA6" w:rsidRPr="009F6DA6" w:rsidRDefault="00C366D8" w:rsidP="002328B9">
            <w:pPr>
              <w:spacing w:line="240" w:lineRule="auto"/>
              <w:ind w:left="709"/>
            </w:pPr>
            <w:r w:rsidRPr="008E5DA7">
              <w:rPr>
                <w:rFonts w:eastAsia="Times New Roman"/>
              </w:rPr>
              <w:t>Paid in</w:t>
            </w:r>
            <w:r>
              <w:rPr>
                <w:rFonts w:eastAsia="Times New Roman"/>
              </w:rPr>
              <w:t xml:space="preserve"> </w:t>
            </w:r>
            <w:r w:rsidR="00BD53FD">
              <w:rPr>
                <w:rFonts w:eastAsia="Times New Roman"/>
              </w:rPr>
              <w:t>equal</w:t>
            </w:r>
            <w:r>
              <w:rPr>
                <w:rFonts w:eastAsia="Times New Roman"/>
              </w:rPr>
              <w:t xml:space="preserve"> </w:t>
            </w:r>
            <w:r w:rsidRPr="008E5DA7">
              <w:rPr>
                <w:rFonts w:eastAsia="Times New Roman"/>
              </w:rPr>
              <w:t xml:space="preserve">instalments </w:t>
            </w:r>
            <w:r>
              <w:rPr>
                <w:rFonts w:eastAsia="Times New Roman"/>
              </w:rPr>
              <w:t xml:space="preserve">throughout the </w:t>
            </w:r>
            <w:r w:rsidR="00B042AF">
              <w:rPr>
                <w:rFonts w:eastAsia="Times New Roman"/>
              </w:rPr>
              <w:t xml:space="preserve">period of the </w:t>
            </w:r>
            <w:r>
              <w:rPr>
                <w:rFonts w:eastAsia="Times New Roman"/>
              </w:rPr>
              <w:t xml:space="preserve">programme, </w:t>
            </w:r>
            <w:r w:rsidR="00252D14">
              <w:rPr>
                <w:rFonts w:eastAsia="Times New Roman"/>
              </w:rPr>
              <w:t>as</w:t>
            </w:r>
            <w:r w:rsidR="00E82655">
              <w:rPr>
                <w:rFonts w:eastAsia="Times New Roman"/>
              </w:rPr>
              <w:t xml:space="preserve"> </w:t>
            </w:r>
            <w:r>
              <w:rPr>
                <w:rFonts w:eastAsia="Times New Roman"/>
              </w:rPr>
              <w:t>agreed between SELEP and the successful bidder</w:t>
            </w:r>
            <w:r w:rsidR="00E82655">
              <w:rPr>
                <w:rFonts w:eastAsia="Times New Roman"/>
              </w:rPr>
              <w:t xml:space="preserve"> </w:t>
            </w:r>
          </w:p>
        </w:tc>
      </w:tr>
      <w:tr w:rsidR="009F6DA6" w:rsidRPr="009F6DA6" w14:paraId="606F4FC1" w14:textId="77777777" w:rsidTr="000333A7">
        <w:tc>
          <w:tcPr>
            <w:tcW w:w="1672" w:type="dxa"/>
            <w:tcBorders>
              <w:top w:val="outset" w:sz="6" w:space="0" w:color="auto"/>
              <w:left w:val="single" w:sz="6" w:space="0" w:color="auto"/>
              <w:bottom w:val="single" w:sz="6" w:space="0" w:color="auto"/>
              <w:right w:val="single" w:sz="6" w:space="0" w:color="auto"/>
            </w:tcBorders>
            <w:shd w:val="clear" w:color="auto" w:fill="F2F2F2"/>
            <w:hideMark/>
          </w:tcPr>
          <w:p w14:paraId="18D1B58E" w14:textId="02813469" w:rsidR="009F6DA6" w:rsidRPr="009F6DA6" w:rsidRDefault="00322CE7" w:rsidP="002328B9">
            <w:pPr>
              <w:spacing w:line="240" w:lineRule="auto"/>
              <w:ind w:left="709"/>
            </w:pPr>
            <w:r>
              <w:t>10</w:t>
            </w:r>
            <w:r w:rsidR="00C366D8" w:rsidRPr="007D1F9D">
              <w:t>%</w:t>
            </w:r>
            <w:r w:rsidR="00C366D8" w:rsidRPr="009F6DA6">
              <w:t> </w:t>
            </w:r>
          </w:p>
        </w:tc>
        <w:tc>
          <w:tcPr>
            <w:tcW w:w="6575" w:type="dxa"/>
            <w:tcBorders>
              <w:top w:val="outset" w:sz="6" w:space="0" w:color="auto"/>
              <w:left w:val="outset" w:sz="6" w:space="0" w:color="auto"/>
              <w:bottom w:val="single" w:sz="6" w:space="0" w:color="auto"/>
              <w:right w:val="single" w:sz="6" w:space="0" w:color="auto"/>
            </w:tcBorders>
            <w:shd w:val="clear" w:color="auto" w:fill="F2F2F2"/>
          </w:tcPr>
          <w:p w14:paraId="402EDA09" w14:textId="2A98DA7A" w:rsidR="009F6DA6" w:rsidRPr="009F6DA6" w:rsidRDefault="00C366D8" w:rsidP="002328B9">
            <w:pPr>
              <w:spacing w:line="240" w:lineRule="auto"/>
              <w:ind w:left="709"/>
            </w:pPr>
            <w:r>
              <w:rPr>
                <w:rFonts w:eastAsia="Times New Roman"/>
              </w:rPr>
              <w:t xml:space="preserve">Held until delivery of programme outcomes </w:t>
            </w:r>
          </w:p>
        </w:tc>
      </w:tr>
      <w:tr w:rsidR="009F6DA6" w:rsidRPr="009F6DA6" w14:paraId="3976CB5C" w14:textId="77777777" w:rsidTr="000333A7">
        <w:tc>
          <w:tcPr>
            <w:tcW w:w="1672" w:type="dxa"/>
            <w:tcBorders>
              <w:top w:val="outset" w:sz="6" w:space="0" w:color="auto"/>
              <w:left w:val="single" w:sz="6" w:space="0" w:color="auto"/>
              <w:bottom w:val="single" w:sz="6" w:space="0" w:color="auto"/>
              <w:right w:val="single" w:sz="6" w:space="0" w:color="auto"/>
            </w:tcBorders>
            <w:shd w:val="clear" w:color="auto" w:fill="F2F2F2"/>
            <w:vAlign w:val="center"/>
            <w:hideMark/>
          </w:tcPr>
          <w:p w14:paraId="295379B4" w14:textId="00B7C02D" w:rsidR="009F6DA6" w:rsidRPr="009F6DA6" w:rsidRDefault="00322CE7" w:rsidP="002328B9">
            <w:pPr>
              <w:spacing w:line="240" w:lineRule="auto"/>
              <w:ind w:left="709"/>
            </w:pPr>
            <w:r>
              <w:t>5</w:t>
            </w:r>
            <w:r w:rsidR="00C366D8" w:rsidRPr="007D1F9D">
              <w:t>%</w:t>
            </w:r>
            <w:r w:rsidR="00C366D8" w:rsidRPr="009F6DA6">
              <w:t> </w:t>
            </w:r>
          </w:p>
        </w:tc>
        <w:tc>
          <w:tcPr>
            <w:tcW w:w="6575" w:type="dxa"/>
            <w:tcBorders>
              <w:top w:val="outset" w:sz="6" w:space="0" w:color="auto"/>
              <w:left w:val="outset" w:sz="6" w:space="0" w:color="auto"/>
              <w:bottom w:val="single" w:sz="6" w:space="0" w:color="auto"/>
              <w:right w:val="single" w:sz="6" w:space="0" w:color="auto"/>
            </w:tcBorders>
            <w:shd w:val="clear" w:color="auto" w:fill="F2F2F2"/>
            <w:vAlign w:val="center"/>
          </w:tcPr>
          <w:p w14:paraId="0270B906" w14:textId="6AD6F2AC" w:rsidR="009F6DA6" w:rsidRPr="009F6DA6" w:rsidRDefault="00C366D8" w:rsidP="002328B9">
            <w:pPr>
              <w:spacing w:line="240" w:lineRule="auto"/>
              <w:ind w:left="709"/>
            </w:pPr>
            <w:r>
              <w:t>Held until delivery of follow-up exercise to report on programme outcomes</w:t>
            </w:r>
          </w:p>
        </w:tc>
      </w:tr>
    </w:tbl>
    <w:p w14:paraId="1B506215" w14:textId="0F3BEEDA" w:rsidR="00545537" w:rsidRPr="00545537" w:rsidRDefault="009F6DA6" w:rsidP="00545537">
      <w:pPr>
        <w:spacing w:line="240" w:lineRule="auto"/>
        <w:ind w:left="851"/>
        <w:rPr>
          <w:b/>
        </w:rPr>
      </w:pPr>
      <w:r w:rsidRPr="009F6DA6">
        <w:t> </w:t>
      </w:r>
    </w:p>
    <w:p w14:paraId="54B81032" w14:textId="77777777" w:rsidR="00D279F6" w:rsidRDefault="00D279F6" w:rsidP="00545537">
      <w:pPr>
        <w:pStyle w:val="ListParagraph"/>
        <w:numPr>
          <w:ilvl w:val="0"/>
          <w:numId w:val="1"/>
        </w:numPr>
        <w:spacing w:before="200" w:line="240" w:lineRule="auto"/>
        <w:ind w:left="567" w:hanging="567"/>
        <w:contextualSpacing w:val="0"/>
        <w:rPr>
          <w:b/>
        </w:rPr>
      </w:pPr>
      <w:r w:rsidRPr="00CA6A3B">
        <w:rPr>
          <w:b/>
        </w:rPr>
        <w:t>Commercial Response</w:t>
      </w:r>
    </w:p>
    <w:p w14:paraId="524AD834" w14:textId="0330E933" w:rsidR="00D279F6" w:rsidRPr="009F7570" w:rsidRDefault="00A876AA" w:rsidP="002328B9">
      <w:pPr>
        <w:pStyle w:val="ListParagraph"/>
        <w:numPr>
          <w:ilvl w:val="1"/>
          <w:numId w:val="5"/>
        </w:numPr>
        <w:spacing w:line="240" w:lineRule="auto"/>
        <w:ind w:left="794" w:hanging="794"/>
        <w:contextualSpacing w:val="0"/>
      </w:pPr>
      <w:r>
        <w:t>Bidders are</w:t>
      </w:r>
      <w:r w:rsidR="00D279F6" w:rsidRPr="009F7570">
        <w:t xml:space="preserve"> to complete the commercial response detailed within the E</w:t>
      </w:r>
      <w:r w:rsidR="00B203A3" w:rsidRPr="009F7570">
        <w:t xml:space="preserve">-sourcing </w:t>
      </w:r>
      <w:r w:rsidR="00D279F6" w:rsidRPr="009F7570">
        <w:t>portal</w:t>
      </w:r>
      <w:r>
        <w:t>.</w:t>
      </w:r>
    </w:p>
    <w:sectPr w:rsidR="00D279F6" w:rsidRPr="009F7570" w:rsidSect="0082202D">
      <w:headerReference w:type="even" r:id="rId20"/>
      <w:headerReference w:type="default" r:id="rId21"/>
      <w:footerReference w:type="even" r:id="rId22"/>
      <w:footerReference w:type="default" r:id="rId23"/>
      <w:headerReference w:type="first" r:id="rId24"/>
      <w:footerReference w:type="first" r:id="rId25"/>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0F5B1" w14:textId="77777777" w:rsidR="007F24A7" w:rsidRDefault="007F24A7" w:rsidP="00855DE1">
      <w:pPr>
        <w:spacing w:after="0" w:line="240" w:lineRule="auto"/>
      </w:pPr>
      <w:r>
        <w:separator/>
      </w:r>
    </w:p>
  </w:endnote>
  <w:endnote w:type="continuationSeparator" w:id="0">
    <w:p w14:paraId="1E70C5B6" w14:textId="77777777" w:rsidR="007F24A7" w:rsidRDefault="007F24A7" w:rsidP="00855DE1">
      <w:pPr>
        <w:spacing w:after="0" w:line="240" w:lineRule="auto"/>
      </w:pPr>
      <w:r>
        <w:continuationSeparator/>
      </w:r>
    </w:p>
  </w:endnote>
  <w:endnote w:type="continuationNotice" w:id="1">
    <w:p w14:paraId="0EE4C97E" w14:textId="77777777" w:rsidR="007F24A7" w:rsidRDefault="007F24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C7BF0" w14:textId="77777777" w:rsidR="004B5951" w:rsidRDefault="004B5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E0A80" w14:textId="4A6FC4E8" w:rsidR="00855DE1" w:rsidRDefault="00A43C95">
    <w:pPr>
      <w:pStyle w:val="Footer"/>
    </w:pPr>
    <w:r>
      <w:rPr>
        <w:noProof/>
      </w:rPr>
      <mc:AlternateContent>
        <mc:Choice Requires="wps">
          <w:drawing>
            <wp:anchor distT="0" distB="0" distL="114300" distR="114300" simplePos="0" relativeHeight="251657216" behindDoc="0" locked="0" layoutInCell="0" allowOverlap="1" wp14:anchorId="3CE1CF0C" wp14:editId="7417689C">
              <wp:simplePos x="0" y="0"/>
              <wp:positionH relativeFrom="page">
                <wp:posOffset>0</wp:posOffset>
              </wp:positionH>
              <wp:positionV relativeFrom="page">
                <wp:posOffset>10227945</wp:posOffset>
              </wp:positionV>
              <wp:extent cx="7560310" cy="273050"/>
              <wp:effectExtent l="0" t="0" r="0" b="12700"/>
              <wp:wrapNone/>
              <wp:docPr id="1" name="MSIPCM495a415ba75da4fa650b2a0d" descr="{&quot;HashCode&quot;:-15611020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D8D4E0" w14:textId="05A648D4" w:rsidR="00A43C95" w:rsidRPr="00A43C95" w:rsidRDefault="00A43C95" w:rsidP="00A43C95">
                          <w:pPr>
                            <w:spacing w:after="0"/>
                            <w:jc w:val="center"/>
                            <w:rPr>
                              <w:rFonts w:ascii="Calibri" w:hAnsi="Calibri" w:cs="Calibri"/>
                              <w:color w:val="000000"/>
                              <w:sz w:val="20"/>
                            </w:rPr>
                          </w:pPr>
                          <w:r w:rsidRPr="00A43C95">
                            <w:rPr>
                              <w:rFonts w:ascii="Calibri" w:hAnsi="Calibri" w:cs="Calibri"/>
                              <w:color w:val="000000"/>
                              <w:sz w:val="20"/>
                            </w:rPr>
                            <w:t>OFFICIAL-SENSITIVE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E1CF0C" id="_x0000_t202" coordsize="21600,21600" o:spt="202" path="m,l,21600r21600,l21600,xe">
              <v:stroke joinstyle="miter"/>
              <v:path gradientshapeok="t" o:connecttype="rect"/>
            </v:shapetype>
            <v:shape id="MSIPCM495a415ba75da4fa650b2a0d" o:spid="_x0000_s1027" type="#_x0000_t202" alt="{&quot;HashCode&quot;:-1561102028,&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W8sAIAAE4FAAAOAAAAZHJzL2Uyb0RvYy54bWysVEtv2zAMvg/YfxB02Gmr7TRO26xOkaXo&#10;ViBtA6RDz4wsxwZsUZWUxtmw/z7KVtLHdhp2sSmS4uPjR51ftE3NnqSxFaqMJ0cxZ1IJzCu1zvj3&#10;+6tPp5xZByqHGpXM+E5afjF5/+58q8dygCXWuTSMgig73uqMl87pcRRZUcoG7BFqqchYoGnA0dGs&#10;o9zAlqI3dTSI41G0RZNrg0JaS9rL3sgnXfyikMLdFYWVjtUZp9pc9zXdd+W/0eQcxmsDuqxEKAP+&#10;oYoGKkVJD6EuwQHbmOqPUE0lDFos3JHAJsKiqITseqBukvhNN8sStOx6IXCsPsBk/19Ycfu0MKzK&#10;aXacKWhoRDfL68XsZniWwjBJV3CS5jAsYJTGqwHEOWe5tIIQ/PnhcYPu8zew5Qxz2Z/Gn5J0lCTx&#10;IB6cfgwOslqXLphPh0SRYHioclcGfXqWHvSLGoRspNrf6V2uEJ00vRwCXKtctiFA/1uYqgGze+W1&#10;JA4QOYNfEu7eow6a+JB4Lot9TlL+8tzYajsmiJaaQHLtF2w9TkFvSelH3ham8X8aJiM7sWx3YJZs&#10;HROkPElH8XFCJkG2wclxnHbUi55va2PdV4kN80LGDVXdEQqe5tZRRnLdu/hkCq+quu7YWyu2zfjo&#10;mEK+stCNWtFF30Nfq5dcu2rDvEMfK8x31J7BfjmsFlcV1TAH6xZgaBuobNpwd0efokbKhUHirETz&#10;4296708kJStnW9qujNvHDRjJWX2tiL5nyXDo17E7kGBeald7rdo0M6TFJWpSVZ3ofV29FwuDzQM9&#10;AFOfjUygBOXM+GovzhydyEAPiJDTaSfT4mlwc7XUwof2mHlk79sHMDrA72hwt7jfPxi/mULv26M9&#10;3Tgsqm5EHt8ezQA7LW03ufDA+Ffh5bnzen4GJ78B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Bw4RbywAgAATgUAAA4A&#10;AAAAAAAAAAAAAAAALgIAAGRycy9lMm9Eb2MueG1sUEsBAi0AFAAGAAgAAAAhAJ/VQezfAAAACwEA&#10;AA8AAAAAAAAAAAAAAAAACgUAAGRycy9kb3ducmV2LnhtbFBLBQYAAAAABAAEAPMAAAAWBgAAAAA=&#10;" o:allowincell="f" filled="f" stroked="f" strokeweight=".5pt">
              <v:textbox inset=",0,,0">
                <w:txbxContent>
                  <w:p w14:paraId="5BD8D4E0" w14:textId="05A648D4" w:rsidR="00A43C95" w:rsidRPr="00A43C95" w:rsidRDefault="00A43C95" w:rsidP="00A43C95">
                    <w:pPr>
                      <w:spacing w:after="0"/>
                      <w:jc w:val="center"/>
                      <w:rPr>
                        <w:rFonts w:ascii="Calibri" w:hAnsi="Calibri" w:cs="Calibri"/>
                        <w:color w:val="000000"/>
                        <w:sz w:val="20"/>
                      </w:rPr>
                    </w:pPr>
                    <w:r w:rsidRPr="00A43C95">
                      <w:rPr>
                        <w:rFonts w:ascii="Calibri" w:hAnsi="Calibri" w:cs="Calibri"/>
                        <w:color w:val="000000"/>
                        <w:sz w:val="20"/>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A6B5D" w14:textId="77777777" w:rsidR="004B5951" w:rsidRDefault="004B5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BBA26" w14:textId="77777777" w:rsidR="007F24A7" w:rsidRDefault="007F24A7" w:rsidP="00855DE1">
      <w:pPr>
        <w:spacing w:after="0" w:line="240" w:lineRule="auto"/>
      </w:pPr>
      <w:r>
        <w:separator/>
      </w:r>
    </w:p>
  </w:footnote>
  <w:footnote w:type="continuationSeparator" w:id="0">
    <w:p w14:paraId="281E55E9" w14:textId="77777777" w:rsidR="007F24A7" w:rsidRDefault="007F24A7" w:rsidP="00855DE1">
      <w:pPr>
        <w:spacing w:after="0" w:line="240" w:lineRule="auto"/>
      </w:pPr>
      <w:r>
        <w:continuationSeparator/>
      </w:r>
    </w:p>
  </w:footnote>
  <w:footnote w:type="continuationNotice" w:id="1">
    <w:p w14:paraId="5CBF95CB" w14:textId="77777777" w:rsidR="007F24A7" w:rsidRDefault="007F24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42FC1" w14:textId="77777777" w:rsidR="004B5951" w:rsidRDefault="004B5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07FEB" w14:textId="613BA8D0" w:rsidR="00855DE1" w:rsidRDefault="00A43C95">
    <w:pPr>
      <w:pStyle w:val="Header"/>
    </w:pPr>
    <w:r>
      <w:rPr>
        <w:noProof/>
      </w:rPr>
      <mc:AlternateContent>
        <mc:Choice Requires="wps">
          <w:drawing>
            <wp:anchor distT="0" distB="0" distL="114300" distR="114300" simplePos="0" relativeHeight="251659264" behindDoc="0" locked="0" layoutInCell="0" allowOverlap="1" wp14:anchorId="48C80B87" wp14:editId="2AE0563F">
              <wp:simplePos x="0" y="0"/>
              <wp:positionH relativeFrom="page">
                <wp:posOffset>0</wp:posOffset>
              </wp:positionH>
              <wp:positionV relativeFrom="page">
                <wp:posOffset>190500</wp:posOffset>
              </wp:positionV>
              <wp:extent cx="7560310" cy="273050"/>
              <wp:effectExtent l="0" t="0" r="0" b="12700"/>
              <wp:wrapNone/>
              <wp:docPr id="2" name="MSIPCM2b174589ae0dcb3ca2776b38" descr="{&quot;HashCode&quot;:-158523959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FF218C" w14:textId="65E72CB1" w:rsidR="00A43C95" w:rsidRPr="00A43C95" w:rsidRDefault="00A43C95" w:rsidP="00A43C95">
                          <w:pPr>
                            <w:spacing w:after="0"/>
                            <w:jc w:val="center"/>
                            <w:rPr>
                              <w:rFonts w:ascii="Calibri" w:hAnsi="Calibri" w:cs="Calibri"/>
                              <w:color w:val="000000"/>
                              <w:sz w:val="20"/>
                            </w:rPr>
                          </w:pPr>
                          <w:r w:rsidRPr="00A43C95">
                            <w:rPr>
                              <w:rFonts w:ascii="Calibri" w:hAnsi="Calibri" w:cs="Calibri"/>
                              <w:color w:val="000000"/>
                              <w:sz w:val="20"/>
                            </w:rPr>
                            <w:t>OFFICIAL-SENSITIVE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8C80B87" id="_x0000_t202" coordsize="21600,21600" o:spt="202" path="m,l,21600r21600,l21600,xe">
              <v:stroke joinstyle="miter"/>
              <v:path gradientshapeok="t" o:connecttype="rect"/>
            </v:shapetype>
            <v:shape id="MSIPCM2b174589ae0dcb3ca2776b38" o:spid="_x0000_s1026" type="#_x0000_t202" alt="{&quot;HashCode&quot;:-1585239597,&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zIrQIAAEcFAAAOAAAAZHJzL2Uyb0RvYy54bWysVMlu2zAQvRfoPxA89NRGiy0vauTAdZA2&#10;gJMYcIqcKYqyBIhLSDqWW/TfO5QoZ2lPRS/ScGY4y5s3PL9oeYOemDa1FBmOzkKMmKCyqMUuw9/v&#10;rz7NMDKWiII0UrAMH5nBF4v3784PKmWxrGRTMI0giDDpQWW4slalQWBoxTgxZ1IxAcZSak4sHPUu&#10;KDQ5QHTeBHEYToKD1IXSkjJjQHvZG/Gii1+WjNq7sjTMoibDUJvtvrr75u4bLM5JutNEVTX1ZZB/&#10;qIKTWkDSU6hLYgna6/qPULymWhpZ2jMqeSDLsqas6wG6icI33WwroljXC4Bj1Akm8//C0tunjUZ1&#10;keEYI0E4jOhme71Z3cR5NB0nszlhYUHzESXxdDrJRzDOghkKCP788LiX9vM3YqqVLFh/Sj9FySyJ&#10;R/NkPv3oHVi9q6w3z8ZAEW94qAtbeX0yT076TUMo40wMd4YwBJjSyz7AtShY6wP0v42uOdHHV15b&#10;4ACQ0/tF/u69VF4TnhKvWTnkBOUvx42DMilAtFUAkm2/yBY4PugNKN3I21Jz94dhIrADy44nZrHW&#10;IgrKaTIJRxGYKNji6ShMOuoFz7eVNvYrkxw5IcMaqu4IRZ7WxkIl4Dq4uGRCXtVN07G3EeiQ4ckI&#10;Qr6ywI1GwEXXQ1+rk2ybt76xXBZH6EvLfiuMolc1JF8TYzdEwxpAvbDa9g4+ZSMhifQSRpXUP/6m&#10;d/7ATrBidIC1yrB53BPNMGquBfB2Ho3Hbg+7Awj6pTYftGLPVxI2NoLHQ9FOdL62GcRSS/4Am790&#10;2cBEBIWcGbaDuLJwAgO8HJQtl50MG6eIXYutoi60A8tBet8+EK087hYmdiuHxSPpG/h73x7m5d7K&#10;su5m44Dt0fR4w7Z2I/Mvi3sOXp47r+f3b/Eb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CfEPMitAgAARwUAAA4AAAAAAAAA&#10;AAAAAAAALgIAAGRycy9lMm9Eb2MueG1sUEsBAi0AFAAGAAgAAAAhAEsiCebcAAAABwEAAA8AAAAA&#10;AAAAAAAAAAAABwUAAGRycy9kb3ducmV2LnhtbFBLBQYAAAAABAAEAPMAAAAQBgAAAAA=&#10;" o:allowincell="f" filled="f" stroked="f" strokeweight=".5pt">
              <v:textbox inset=",0,,0">
                <w:txbxContent>
                  <w:p w14:paraId="19FF218C" w14:textId="65E72CB1" w:rsidR="00A43C95" w:rsidRPr="00A43C95" w:rsidRDefault="00A43C95" w:rsidP="00A43C95">
                    <w:pPr>
                      <w:spacing w:after="0"/>
                      <w:jc w:val="center"/>
                      <w:rPr>
                        <w:rFonts w:ascii="Calibri" w:hAnsi="Calibri" w:cs="Calibri"/>
                        <w:color w:val="000000"/>
                        <w:sz w:val="20"/>
                      </w:rPr>
                    </w:pPr>
                    <w:r w:rsidRPr="00A43C95">
                      <w:rPr>
                        <w:rFonts w:ascii="Calibri" w:hAnsi="Calibri" w:cs="Calibri"/>
                        <w:color w:val="000000"/>
                        <w:sz w:val="20"/>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86364" w14:textId="77777777" w:rsidR="004B5951" w:rsidRDefault="004B5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41DF4"/>
    <w:multiLevelType w:val="multilevel"/>
    <w:tmpl w:val="707EFA12"/>
    <w:lvl w:ilvl="0">
      <w:start w:val="1"/>
      <w:numFmt w:val="decimal"/>
      <w:lvlText w:val="%1."/>
      <w:lvlJc w:val="left"/>
      <w:pPr>
        <w:ind w:left="360" w:hanging="360"/>
      </w:pPr>
      <w:rPr>
        <w:b/>
        <w:i w:val="0"/>
        <w:color w:val="auto"/>
      </w:rPr>
    </w:lvl>
    <w:lvl w:ilvl="1">
      <w:start w:val="1"/>
      <w:numFmt w:val="decimal"/>
      <w:lvlText w:val="%1.%2"/>
      <w:lvlJc w:val="left"/>
      <w:pPr>
        <w:ind w:left="1440" w:hanging="360"/>
      </w:pPr>
      <w:rPr>
        <w:b w:val="0"/>
        <w:i w:val="0"/>
        <w:color w:val="auto"/>
      </w:rPr>
    </w:lvl>
    <w:lvl w:ilvl="2">
      <w:start w:val="1"/>
      <w:numFmt w:val="decimal"/>
      <w:lvlText w:val="%1.%2.%3"/>
      <w:lvlJc w:val="left"/>
      <w:pPr>
        <w:ind w:left="1572" w:hanging="720"/>
      </w:pPr>
      <w:rPr>
        <w:b w:val="0"/>
      </w:rPr>
    </w:lvl>
    <w:lvl w:ilvl="3">
      <w:start w:val="1"/>
      <w:numFmt w:val="decimal"/>
      <w:lvlText w:val="%1.%2.%3.%4"/>
      <w:lvlJc w:val="left"/>
      <w:pPr>
        <w:ind w:left="1800" w:hanging="720"/>
      </w:p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2B657A3F"/>
    <w:multiLevelType w:val="hybridMultilevel"/>
    <w:tmpl w:val="3E3632B6"/>
    <w:lvl w:ilvl="0" w:tplc="5E0A1A3C">
      <w:start w:val="28"/>
      <w:numFmt w:val="decimal"/>
      <w:lvlText w:val="%1."/>
      <w:lvlJc w:val="left"/>
      <w:pPr>
        <w:tabs>
          <w:tab w:val="num" w:pos="720"/>
        </w:tabs>
        <w:ind w:left="720" w:hanging="360"/>
      </w:pPr>
    </w:lvl>
    <w:lvl w:ilvl="1" w:tplc="CF30DB78" w:tentative="1">
      <w:start w:val="1"/>
      <w:numFmt w:val="decimal"/>
      <w:lvlText w:val="%2."/>
      <w:lvlJc w:val="left"/>
      <w:pPr>
        <w:tabs>
          <w:tab w:val="num" w:pos="1440"/>
        </w:tabs>
        <w:ind w:left="1440" w:hanging="360"/>
      </w:pPr>
    </w:lvl>
    <w:lvl w:ilvl="2" w:tplc="35103310" w:tentative="1">
      <w:start w:val="1"/>
      <w:numFmt w:val="decimal"/>
      <w:lvlText w:val="%3."/>
      <w:lvlJc w:val="left"/>
      <w:pPr>
        <w:tabs>
          <w:tab w:val="num" w:pos="2160"/>
        </w:tabs>
        <w:ind w:left="2160" w:hanging="360"/>
      </w:pPr>
    </w:lvl>
    <w:lvl w:ilvl="3" w:tplc="6DB40C02" w:tentative="1">
      <w:start w:val="1"/>
      <w:numFmt w:val="decimal"/>
      <w:lvlText w:val="%4."/>
      <w:lvlJc w:val="left"/>
      <w:pPr>
        <w:tabs>
          <w:tab w:val="num" w:pos="2880"/>
        </w:tabs>
        <w:ind w:left="2880" w:hanging="360"/>
      </w:pPr>
    </w:lvl>
    <w:lvl w:ilvl="4" w:tplc="F3384936" w:tentative="1">
      <w:start w:val="1"/>
      <w:numFmt w:val="decimal"/>
      <w:lvlText w:val="%5."/>
      <w:lvlJc w:val="left"/>
      <w:pPr>
        <w:tabs>
          <w:tab w:val="num" w:pos="3600"/>
        </w:tabs>
        <w:ind w:left="3600" w:hanging="360"/>
      </w:pPr>
    </w:lvl>
    <w:lvl w:ilvl="5" w:tplc="EA2C3CB0" w:tentative="1">
      <w:start w:val="1"/>
      <w:numFmt w:val="decimal"/>
      <w:lvlText w:val="%6."/>
      <w:lvlJc w:val="left"/>
      <w:pPr>
        <w:tabs>
          <w:tab w:val="num" w:pos="4320"/>
        </w:tabs>
        <w:ind w:left="4320" w:hanging="360"/>
      </w:pPr>
    </w:lvl>
    <w:lvl w:ilvl="6" w:tplc="C088CE8E" w:tentative="1">
      <w:start w:val="1"/>
      <w:numFmt w:val="decimal"/>
      <w:lvlText w:val="%7."/>
      <w:lvlJc w:val="left"/>
      <w:pPr>
        <w:tabs>
          <w:tab w:val="num" w:pos="5040"/>
        </w:tabs>
        <w:ind w:left="5040" w:hanging="360"/>
      </w:pPr>
    </w:lvl>
    <w:lvl w:ilvl="7" w:tplc="A20C16A6" w:tentative="1">
      <w:start w:val="1"/>
      <w:numFmt w:val="decimal"/>
      <w:lvlText w:val="%8."/>
      <w:lvlJc w:val="left"/>
      <w:pPr>
        <w:tabs>
          <w:tab w:val="num" w:pos="5760"/>
        </w:tabs>
        <w:ind w:left="5760" w:hanging="360"/>
      </w:pPr>
    </w:lvl>
    <w:lvl w:ilvl="8" w:tplc="2D06863A" w:tentative="1">
      <w:start w:val="1"/>
      <w:numFmt w:val="decimal"/>
      <w:lvlText w:val="%9."/>
      <w:lvlJc w:val="left"/>
      <w:pPr>
        <w:tabs>
          <w:tab w:val="num" w:pos="6480"/>
        </w:tabs>
        <w:ind w:left="6480" w:hanging="360"/>
      </w:pPr>
    </w:lvl>
  </w:abstractNum>
  <w:abstractNum w:abstractNumId="2" w15:restartNumberingAfterBreak="0">
    <w:nsid w:val="2EC16BEB"/>
    <w:multiLevelType w:val="multilevel"/>
    <w:tmpl w:val="897601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A059D2"/>
    <w:multiLevelType w:val="multilevel"/>
    <w:tmpl w:val="945C3B12"/>
    <w:lvl w:ilvl="0">
      <w:start w:val="4"/>
      <w:numFmt w:val="decimal"/>
      <w:lvlText w:val="%1"/>
      <w:lvlJc w:val="left"/>
      <w:pPr>
        <w:ind w:left="525" w:hanging="525"/>
      </w:pPr>
      <w:rPr>
        <w:rFonts w:hint="default"/>
      </w:rPr>
    </w:lvl>
    <w:lvl w:ilvl="1">
      <w:start w:val="2"/>
      <w:numFmt w:val="decimal"/>
      <w:lvlText w:val="%1.%2"/>
      <w:lvlJc w:val="left"/>
      <w:pPr>
        <w:ind w:left="1065"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4866397B"/>
    <w:multiLevelType w:val="multilevel"/>
    <w:tmpl w:val="B32E6466"/>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E7135B"/>
    <w:multiLevelType w:val="hybridMultilevel"/>
    <w:tmpl w:val="5A0A88A0"/>
    <w:lvl w:ilvl="0" w:tplc="F0C0998E">
      <w:start w:val="3"/>
      <w:numFmt w:val="decimal"/>
      <w:lvlText w:val="%1."/>
      <w:lvlJc w:val="left"/>
      <w:pPr>
        <w:tabs>
          <w:tab w:val="num" w:pos="720"/>
        </w:tabs>
        <w:ind w:left="720" w:hanging="360"/>
      </w:pPr>
    </w:lvl>
    <w:lvl w:ilvl="1" w:tplc="8676C944" w:tentative="1">
      <w:start w:val="1"/>
      <w:numFmt w:val="decimal"/>
      <w:lvlText w:val="%2."/>
      <w:lvlJc w:val="left"/>
      <w:pPr>
        <w:tabs>
          <w:tab w:val="num" w:pos="1440"/>
        </w:tabs>
        <w:ind w:left="1440" w:hanging="360"/>
      </w:pPr>
    </w:lvl>
    <w:lvl w:ilvl="2" w:tplc="AE4C2226" w:tentative="1">
      <w:start w:val="1"/>
      <w:numFmt w:val="decimal"/>
      <w:lvlText w:val="%3."/>
      <w:lvlJc w:val="left"/>
      <w:pPr>
        <w:tabs>
          <w:tab w:val="num" w:pos="2160"/>
        </w:tabs>
        <w:ind w:left="2160" w:hanging="360"/>
      </w:pPr>
    </w:lvl>
    <w:lvl w:ilvl="3" w:tplc="6D0866E4" w:tentative="1">
      <w:start w:val="1"/>
      <w:numFmt w:val="decimal"/>
      <w:lvlText w:val="%4."/>
      <w:lvlJc w:val="left"/>
      <w:pPr>
        <w:tabs>
          <w:tab w:val="num" w:pos="2880"/>
        </w:tabs>
        <w:ind w:left="2880" w:hanging="360"/>
      </w:pPr>
    </w:lvl>
    <w:lvl w:ilvl="4" w:tplc="D66EED42" w:tentative="1">
      <w:start w:val="1"/>
      <w:numFmt w:val="decimal"/>
      <w:lvlText w:val="%5."/>
      <w:lvlJc w:val="left"/>
      <w:pPr>
        <w:tabs>
          <w:tab w:val="num" w:pos="3600"/>
        </w:tabs>
        <w:ind w:left="3600" w:hanging="360"/>
      </w:pPr>
    </w:lvl>
    <w:lvl w:ilvl="5" w:tplc="84701F7C" w:tentative="1">
      <w:start w:val="1"/>
      <w:numFmt w:val="decimal"/>
      <w:lvlText w:val="%6."/>
      <w:lvlJc w:val="left"/>
      <w:pPr>
        <w:tabs>
          <w:tab w:val="num" w:pos="4320"/>
        </w:tabs>
        <w:ind w:left="4320" w:hanging="360"/>
      </w:pPr>
    </w:lvl>
    <w:lvl w:ilvl="6" w:tplc="61F441C2" w:tentative="1">
      <w:start w:val="1"/>
      <w:numFmt w:val="decimal"/>
      <w:lvlText w:val="%7."/>
      <w:lvlJc w:val="left"/>
      <w:pPr>
        <w:tabs>
          <w:tab w:val="num" w:pos="5040"/>
        </w:tabs>
        <w:ind w:left="5040" w:hanging="360"/>
      </w:pPr>
    </w:lvl>
    <w:lvl w:ilvl="7" w:tplc="12EA158C" w:tentative="1">
      <w:start w:val="1"/>
      <w:numFmt w:val="decimal"/>
      <w:lvlText w:val="%8."/>
      <w:lvlJc w:val="left"/>
      <w:pPr>
        <w:tabs>
          <w:tab w:val="num" w:pos="5760"/>
        </w:tabs>
        <w:ind w:left="5760" w:hanging="360"/>
      </w:pPr>
    </w:lvl>
    <w:lvl w:ilvl="8" w:tplc="1E7CBE60" w:tentative="1">
      <w:start w:val="1"/>
      <w:numFmt w:val="decimal"/>
      <w:lvlText w:val="%9."/>
      <w:lvlJc w:val="left"/>
      <w:pPr>
        <w:tabs>
          <w:tab w:val="num" w:pos="6480"/>
        </w:tabs>
        <w:ind w:left="6480" w:hanging="360"/>
      </w:pPr>
    </w:lvl>
  </w:abstractNum>
  <w:abstractNum w:abstractNumId="6" w15:restartNumberingAfterBreak="0">
    <w:nsid w:val="4E5D1224"/>
    <w:multiLevelType w:val="multilevel"/>
    <w:tmpl w:val="4EB6FB42"/>
    <w:lvl w:ilvl="0">
      <w:start w:val="4"/>
      <w:numFmt w:val="decimal"/>
      <w:lvlText w:val="%1"/>
      <w:lvlJc w:val="left"/>
      <w:pPr>
        <w:ind w:left="525" w:hanging="525"/>
      </w:pPr>
      <w:rPr>
        <w:rFonts w:hint="default"/>
        <w:color w:val="000000"/>
      </w:rPr>
    </w:lvl>
    <w:lvl w:ilvl="1">
      <w:start w:val="1"/>
      <w:numFmt w:val="decimal"/>
      <w:lvlText w:val="%1.%2"/>
      <w:lvlJc w:val="left"/>
      <w:pPr>
        <w:ind w:left="1083" w:hanging="525"/>
      </w:pPr>
      <w:rPr>
        <w:rFonts w:hint="default"/>
        <w:color w:val="000000"/>
      </w:rPr>
    </w:lvl>
    <w:lvl w:ilvl="2">
      <w:start w:val="6"/>
      <w:numFmt w:val="decimal"/>
      <w:lvlText w:val="%1.%2.%3"/>
      <w:lvlJc w:val="left"/>
      <w:pPr>
        <w:ind w:left="1836" w:hanging="720"/>
      </w:pPr>
      <w:rPr>
        <w:rFonts w:hint="default"/>
        <w:color w:val="000000"/>
      </w:rPr>
    </w:lvl>
    <w:lvl w:ilvl="3">
      <w:start w:val="1"/>
      <w:numFmt w:val="decimal"/>
      <w:lvlText w:val="%1.%2.%3.%4"/>
      <w:lvlJc w:val="left"/>
      <w:pPr>
        <w:ind w:left="2754" w:hanging="1080"/>
      </w:pPr>
      <w:rPr>
        <w:rFonts w:hint="default"/>
        <w:color w:val="000000"/>
      </w:rPr>
    </w:lvl>
    <w:lvl w:ilvl="4">
      <w:start w:val="1"/>
      <w:numFmt w:val="decimal"/>
      <w:lvlText w:val="%1.%2.%3.%4.%5"/>
      <w:lvlJc w:val="left"/>
      <w:pPr>
        <w:ind w:left="3312" w:hanging="1080"/>
      </w:pPr>
      <w:rPr>
        <w:rFonts w:hint="default"/>
        <w:color w:val="000000"/>
      </w:rPr>
    </w:lvl>
    <w:lvl w:ilvl="5">
      <w:start w:val="1"/>
      <w:numFmt w:val="decimal"/>
      <w:lvlText w:val="%1.%2.%3.%4.%5.%6"/>
      <w:lvlJc w:val="left"/>
      <w:pPr>
        <w:ind w:left="4230" w:hanging="1440"/>
      </w:pPr>
      <w:rPr>
        <w:rFonts w:hint="default"/>
        <w:color w:val="000000"/>
      </w:rPr>
    </w:lvl>
    <w:lvl w:ilvl="6">
      <w:start w:val="1"/>
      <w:numFmt w:val="decimal"/>
      <w:lvlText w:val="%1.%2.%3.%4.%5.%6.%7"/>
      <w:lvlJc w:val="left"/>
      <w:pPr>
        <w:ind w:left="4788" w:hanging="1440"/>
      </w:pPr>
      <w:rPr>
        <w:rFonts w:hint="default"/>
        <w:color w:val="000000"/>
      </w:rPr>
    </w:lvl>
    <w:lvl w:ilvl="7">
      <w:start w:val="1"/>
      <w:numFmt w:val="decimal"/>
      <w:lvlText w:val="%1.%2.%3.%4.%5.%6.%7.%8"/>
      <w:lvlJc w:val="left"/>
      <w:pPr>
        <w:ind w:left="5706" w:hanging="1800"/>
      </w:pPr>
      <w:rPr>
        <w:rFonts w:hint="default"/>
        <w:color w:val="000000"/>
      </w:rPr>
    </w:lvl>
    <w:lvl w:ilvl="8">
      <w:start w:val="1"/>
      <w:numFmt w:val="decimal"/>
      <w:lvlText w:val="%1.%2.%3.%4.%5.%6.%7.%8.%9"/>
      <w:lvlJc w:val="left"/>
      <w:pPr>
        <w:ind w:left="6264" w:hanging="1800"/>
      </w:pPr>
      <w:rPr>
        <w:rFonts w:hint="default"/>
        <w:color w:val="000000"/>
      </w:rPr>
    </w:lvl>
  </w:abstractNum>
  <w:abstractNum w:abstractNumId="7" w15:restartNumberingAfterBreak="0">
    <w:nsid w:val="4E8D4B07"/>
    <w:multiLevelType w:val="hybridMultilevel"/>
    <w:tmpl w:val="13A886DC"/>
    <w:lvl w:ilvl="0" w:tplc="47B8BF78">
      <w:start w:val="17"/>
      <w:numFmt w:val="decimal"/>
      <w:lvlText w:val="%1."/>
      <w:lvlJc w:val="left"/>
      <w:pPr>
        <w:tabs>
          <w:tab w:val="num" w:pos="720"/>
        </w:tabs>
        <w:ind w:left="720" w:hanging="360"/>
      </w:pPr>
    </w:lvl>
    <w:lvl w:ilvl="1" w:tplc="D410F978" w:tentative="1">
      <w:start w:val="1"/>
      <w:numFmt w:val="decimal"/>
      <w:lvlText w:val="%2."/>
      <w:lvlJc w:val="left"/>
      <w:pPr>
        <w:tabs>
          <w:tab w:val="num" w:pos="1440"/>
        </w:tabs>
        <w:ind w:left="1440" w:hanging="360"/>
      </w:pPr>
    </w:lvl>
    <w:lvl w:ilvl="2" w:tplc="00DA1ADE" w:tentative="1">
      <w:start w:val="1"/>
      <w:numFmt w:val="decimal"/>
      <w:lvlText w:val="%3."/>
      <w:lvlJc w:val="left"/>
      <w:pPr>
        <w:tabs>
          <w:tab w:val="num" w:pos="2160"/>
        </w:tabs>
        <w:ind w:left="2160" w:hanging="360"/>
      </w:pPr>
    </w:lvl>
    <w:lvl w:ilvl="3" w:tplc="FC9C8DE8" w:tentative="1">
      <w:start w:val="1"/>
      <w:numFmt w:val="decimal"/>
      <w:lvlText w:val="%4."/>
      <w:lvlJc w:val="left"/>
      <w:pPr>
        <w:tabs>
          <w:tab w:val="num" w:pos="2880"/>
        </w:tabs>
        <w:ind w:left="2880" w:hanging="360"/>
      </w:pPr>
    </w:lvl>
    <w:lvl w:ilvl="4" w:tplc="87F09456" w:tentative="1">
      <w:start w:val="1"/>
      <w:numFmt w:val="decimal"/>
      <w:lvlText w:val="%5."/>
      <w:lvlJc w:val="left"/>
      <w:pPr>
        <w:tabs>
          <w:tab w:val="num" w:pos="3600"/>
        </w:tabs>
        <w:ind w:left="3600" w:hanging="360"/>
      </w:pPr>
    </w:lvl>
    <w:lvl w:ilvl="5" w:tplc="1E285C12" w:tentative="1">
      <w:start w:val="1"/>
      <w:numFmt w:val="decimal"/>
      <w:lvlText w:val="%6."/>
      <w:lvlJc w:val="left"/>
      <w:pPr>
        <w:tabs>
          <w:tab w:val="num" w:pos="4320"/>
        </w:tabs>
        <w:ind w:left="4320" w:hanging="360"/>
      </w:pPr>
    </w:lvl>
    <w:lvl w:ilvl="6" w:tplc="90C0BAFE" w:tentative="1">
      <w:start w:val="1"/>
      <w:numFmt w:val="decimal"/>
      <w:lvlText w:val="%7."/>
      <w:lvlJc w:val="left"/>
      <w:pPr>
        <w:tabs>
          <w:tab w:val="num" w:pos="5040"/>
        </w:tabs>
        <w:ind w:left="5040" w:hanging="360"/>
      </w:pPr>
    </w:lvl>
    <w:lvl w:ilvl="7" w:tplc="4FA4B9B4" w:tentative="1">
      <w:start w:val="1"/>
      <w:numFmt w:val="decimal"/>
      <w:lvlText w:val="%8."/>
      <w:lvlJc w:val="left"/>
      <w:pPr>
        <w:tabs>
          <w:tab w:val="num" w:pos="5760"/>
        </w:tabs>
        <w:ind w:left="5760" w:hanging="360"/>
      </w:pPr>
    </w:lvl>
    <w:lvl w:ilvl="8" w:tplc="C0342E56" w:tentative="1">
      <w:start w:val="1"/>
      <w:numFmt w:val="decimal"/>
      <w:lvlText w:val="%9."/>
      <w:lvlJc w:val="left"/>
      <w:pPr>
        <w:tabs>
          <w:tab w:val="num" w:pos="6480"/>
        </w:tabs>
        <w:ind w:left="6480" w:hanging="360"/>
      </w:pPr>
    </w:lvl>
  </w:abstractNum>
  <w:abstractNum w:abstractNumId="8" w15:restartNumberingAfterBreak="0">
    <w:nsid w:val="53DD0812"/>
    <w:multiLevelType w:val="hybridMultilevel"/>
    <w:tmpl w:val="AA48F706"/>
    <w:lvl w:ilvl="0" w:tplc="A274D0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4F045C4"/>
    <w:multiLevelType w:val="multilevel"/>
    <w:tmpl w:val="C4AA3B1E"/>
    <w:lvl w:ilvl="0">
      <w:start w:val="4"/>
      <w:numFmt w:val="decimal"/>
      <w:lvlText w:val="%1"/>
      <w:lvlJc w:val="left"/>
      <w:pPr>
        <w:ind w:left="525" w:hanging="525"/>
      </w:pPr>
      <w:rPr>
        <w:rFonts w:hint="default"/>
      </w:rPr>
    </w:lvl>
    <w:lvl w:ilvl="1">
      <w:start w:val="3"/>
      <w:numFmt w:val="decimal"/>
      <w:lvlText w:val="%1.%2"/>
      <w:lvlJc w:val="left"/>
      <w:pPr>
        <w:ind w:left="1245" w:hanging="525"/>
      </w:pPr>
      <w:rPr>
        <w:rFonts w:hint="default"/>
      </w:rPr>
    </w:lvl>
    <w:lvl w:ilvl="2">
      <w:start w:val="1"/>
      <w:numFmt w:val="decimal"/>
      <w:lvlText w:val="%1.%2.%3"/>
      <w:lvlJc w:val="left"/>
      <w:pPr>
        <w:ind w:left="1514" w:hanging="681"/>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7ED5BA0"/>
    <w:multiLevelType w:val="multilevel"/>
    <w:tmpl w:val="9580C69C"/>
    <w:lvl w:ilvl="0">
      <w:start w:val="4"/>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98332F5"/>
    <w:multiLevelType w:val="hybridMultilevel"/>
    <w:tmpl w:val="BA74A6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C4F04ED"/>
    <w:multiLevelType w:val="multilevel"/>
    <w:tmpl w:val="7068BF7E"/>
    <w:lvl w:ilvl="0">
      <w:start w:val="4"/>
      <w:numFmt w:val="decimal"/>
      <w:lvlText w:val="%1."/>
      <w:lvlJc w:val="left"/>
      <w:pPr>
        <w:ind w:left="585" w:hanging="585"/>
      </w:pPr>
      <w:rPr>
        <w:rFonts w:hint="default"/>
      </w:rPr>
    </w:lvl>
    <w:lvl w:ilvl="1">
      <w:start w:val="1"/>
      <w:numFmt w:val="decimal"/>
      <w:lvlText w:val="%1.%2."/>
      <w:lvlJc w:val="left"/>
      <w:pPr>
        <w:ind w:left="1116" w:hanging="72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13" w15:restartNumberingAfterBreak="0">
    <w:nsid w:val="5DFB433C"/>
    <w:multiLevelType w:val="hybridMultilevel"/>
    <w:tmpl w:val="DB0CD468"/>
    <w:lvl w:ilvl="0" w:tplc="ACF232D8">
      <w:start w:val="5"/>
      <w:numFmt w:val="bullet"/>
      <w:lvlText w:val="-"/>
      <w:lvlJc w:val="left"/>
      <w:pPr>
        <w:ind w:left="1152" w:hanging="360"/>
      </w:pPr>
      <w:rPr>
        <w:rFonts w:ascii="Arial" w:eastAsiaTheme="minorHAnsi" w:hAnsi="Arial" w:cs="Aria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4" w15:restartNumberingAfterBreak="0">
    <w:nsid w:val="5F7260C1"/>
    <w:multiLevelType w:val="hybridMultilevel"/>
    <w:tmpl w:val="1B947A9E"/>
    <w:lvl w:ilvl="0" w:tplc="8FA672A6">
      <w:start w:val="29"/>
      <w:numFmt w:val="decimal"/>
      <w:lvlText w:val="%1."/>
      <w:lvlJc w:val="left"/>
      <w:pPr>
        <w:tabs>
          <w:tab w:val="num" w:pos="720"/>
        </w:tabs>
        <w:ind w:left="720" w:hanging="360"/>
      </w:pPr>
    </w:lvl>
    <w:lvl w:ilvl="1" w:tplc="B3569048" w:tentative="1">
      <w:start w:val="1"/>
      <w:numFmt w:val="decimal"/>
      <w:lvlText w:val="%2."/>
      <w:lvlJc w:val="left"/>
      <w:pPr>
        <w:tabs>
          <w:tab w:val="num" w:pos="1440"/>
        </w:tabs>
        <w:ind w:left="1440" w:hanging="360"/>
      </w:pPr>
    </w:lvl>
    <w:lvl w:ilvl="2" w:tplc="B662472E" w:tentative="1">
      <w:start w:val="1"/>
      <w:numFmt w:val="decimal"/>
      <w:lvlText w:val="%3."/>
      <w:lvlJc w:val="left"/>
      <w:pPr>
        <w:tabs>
          <w:tab w:val="num" w:pos="2160"/>
        </w:tabs>
        <w:ind w:left="2160" w:hanging="360"/>
      </w:pPr>
    </w:lvl>
    <w:lvl w:ilvl="3" w:tplc="1676072C" w:tentative="1">
      <w:start w:val="1"/>
      <w:numFmt w:val="decimal"/>
      <w:lvlText w:val="%4."/>
      <w:lvlJc w:val="left"/>
      <w:pPr>
        <w:tabs>
          <w:tab w:val="num" w:pos="2880"/>
        </w:tabs>
        <w:ind w:left="2880" w:hanging="360"/>
      </w:pPr>
    </w:lvl>
    <w:lvl w:ilvl="4" w:tplc="8168D47E" w:tentative="1">
      <w:start w:val="1"/>
      <w:numFmt w:val="decimal"/>
      <w:lvlText w:val="%5."/>
      <w:lvlJc w:val="left"/>
      <w:pPr>
        <w:tabs>
          <w:tab w:val="num" w:pos="3600"/>
        </w:tabs>
        <w:ind w:left="3600" w:hanging="360"/>
      </w:pPr>
    </w:lvl>
    <w:lvl w:ilvl="5" w:tplc="6A1E94BC" w:tentative="1">
      <w:start w:val="1"/>
      <w:numFmt w:val="decimal"/>
      <w:lvlText w:val="%6."/>
      <w:lvlJc w:val="left"/>
      <w:pPr>
        <w:tabs>
          <w:tab w:val="num" w:pos="4320"/>
        </w:tabs>
        <w:ind w:left="4320" w:hanging="360"/>
      </w:pPr>
    </w:lvl>
    <w:lvl w:ilvl="6" w:tplc="591E386A" w:tentative="1">
      <w:start w:val="1"/>
      <w:numFmt w:val="decimal"/>
      <w:lvlText w:val="%7."/>
      <w:lvlJc w:val="left"/>
      <w:pPr>
        <w:tabs>
          <w:tab w:val="num" w:pos="5040"/>
        </w:tabs>
        <w:ind w:left="5040" w:hanging="360"/>
      </w:pPr>
    </w:lvl>
    <w:lvl w:ilvl="7" w:tplc="C960DF66" w:tentative="1">
      <w:start w:val="1"/>
      <w:numFmt w:val="decimal"/>
      <w:lvlText w:val="%8."/>
      <w:lvlJc w:val="left"/>
      <w:pPr>
        <w:tabs>
          <w:tab w:val="num" w:pos="5760"/>
        </w:tabs>
        <w:ind w:left="5760" w:hanging="360"/>
      </w:pPr>
    </w:lvl>
    <w:lvl w:ilvl="8" w:tplc="C5D65D9A" w:tentative="1">
      <w:start w:val="1"/>
      <w:numFmt w:val="decimal"/>
      <w:lvlText w:val="%9."/>
      <w:lvlJc w:val="left"/>
      <w:pPr>
        <w:tabs>
          <w:tab w:val="num" w:pos="6480"/>
        </w:tabs>
        <w:ind w:left="6480" w:hanging="360"/>
      </w:pPr>
    </w:lvl>
  </w:abstractNum>
  <w:abstractNum w:abstractNumId="15" w15:restartNumberingAfterBreak="0">
    <w:nsid w:val="60E32B7B"/>
    <w:multiLevelType w:val="hybridMultilevel"/>
    <w:tmpl w:val="88187E4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6" w15:restartNumberingAfterBreak="0">
    <w:nsid w:val="6268725D"/>
    <w:multiLevelType w:val="hybridMultilevel"/>
    <w:tmpl w:val="70C0D6A2"/>
    <w:lvl w:ilvl="0" w:tplc="0C823486">
      <w:start w:val="1"/>
      <w:numFmt w:val="decimal"/>
      <w:lvlText w:val="%1."/>
      <w:lvlJc w:val="left"/>
      <w:pPr>
        <w:tabs>
          <w:tab w:val="num" w:pos="720"/>
        </w:tabs>
        <w:ind w:left="720" w:hanging="360"/>
      </w:pPr>
    </w:lvl>
    <w:lvl w:ilvl="1" w:tplc="72EC5E9C" w:tentative="1">
      <w:start w:val="1"/>
      <w:numFmt w:val="decimal"/>
      <w:lvlText w:val="%2."/>
      <w:lvlJc w:val="left"/>
      <w:pPr>
        <w:tabs>
          <w:tab w:val="num" w:pos="1440"/>
        </w:tabs>
        <w:ind w:left="1440" w:hanging="360"/>
      </w:pPr>
    </w:lvl>
    <w:lvl w:ilvl="2" w:tplc="DDBC08CA" w:tentative="1">
      <w:start w:val="1"/>
      <w:numFmt w:val="decimal"/>
      <w:lvlText w:val="%3."/>
      <w:lvlJc w:val="left"/>
      <w:pPr>
        <w:tabs>
          <w:tab w:val="num" w:pos="2160"/>
        </w:tabs>
        <w:ind w:left="2160" w:hanging="360"/>
      </w:pPr>
    </w:lvl>
    <w:lvl w:ilvl="3" w:tplc="832499F8" w:tentative="1">
      <w:start w:val="1"/>
      <w:numFmt w:val="decimal"/>
      <w:lvlText w:val="%4."/>
      <w:lvlJc w:val="left"/>
      <w:pPr>
        <w:tabs>
          <w:tab w:val="num" w:pos="2880"/>
        </w:tabs>
        <w:ind w:left="2880" w:hanging="360"/>
      </w:pPr>
    </w:lvl>
    <w:lvl w:ilvl="4" w:tplc="455C63E4" w:tentative="1">
      <w:start w:val="1"/>
      <w:numFmt w:val="decimal"/>
      <w:lvlText w:val="%5."/>
      <w:lvlJc w:val="left"/>
      <w:pPr>
        <w:tabs>
          <w:tab w:val="num" w:pos="3600"/>
        </w:tabs>
        <w:ind w:left="3600" w:hanging="360"/>
      </w:pPr>
    </w:lvl>
    <w:lvl w:ilvl="5" w:tplc="8214DE1C" w:tentative="1">
      <w:start w:val="1"/>
      <w:numFmt w:val="decimal"/>
      <w:lvlText w:val="%6."/>
      <w:lvlJc w:val="left"/>
      <w:pPr>
        <w:tabs>
          <w:tab w:val="num" w:pos="4320"/>
        </w:tabs>
        <w:ind w:left="4320" w:hanging="360"/>
      </w:pPr>
    </w:lvl>
    <w:lvl w:ilvl="6" w:tplc="77E62C06" w:tentative="1">
      <w:start w:val="1"/>
      <w:numFmt w:val="decimal"/>
      <w:lvlText w:val="%7."/>
      <w:lvlJc w:val="left"/>
      <w:pPr>
        <w:tabs>
          <w:tab w:val="num" w:pos="5040"/>
        </w:tabs>
        <w:ind w:left="5040" w:hanging="360"/>
      </w:pPr>
    </w:lvl>
    <w:lvl w:ilvl="7" w:tplc="364698EA" w:tentative="1">
      <w:start w:val="1"/>
      <w:numFmt w:val="decimal"/>
      <w:lvlText w:val="%8."/>
      <w:lvlJc w:val="left"/>
      <w:pPr>
        <w:tabs>
          <w:tab w:val="num" w:pos="5760"/>
        </w:tabs>
        <w:ind w:left="5760" w:hanging="360"/>
      </w:pPr>
    </w:lvl>
    <w:lvl w:ilvl="8" w:tplc="BB68FB1A" w:tentative="1">
      <w:start w:val="1"/>
      <w:numFmt w:val="decimal"/>
      <w:lvlText w:val="%9."/>
      <w:lvlJc w:val="left"/>
      <w:pPr>
        <w:tabs>
          <w:tab w:val="num" w:pos="6480"/>
        </w:tabs>
        <w:ind w:left="6480" w:hanging="360"/>
      </w:pPr>
    </w:lvl>
  </w:abstractNum>
  <w:abstractNum w:abstractNumId="17" w15:restartNumberingAfterBreak="0">
    <w:nsid w:val="6C3327B6"/>
    <w:multiLevelType w:val="multilevel"/>
    <w:tmpl w:val="693EDC4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B421DB"/>
    <w:multiLevelType w:val="multilevel"/>
    <w:tmpl w:val="275A3494"/>
    <w:lvl w:ilvl="0">
      <w:start w:val="1"/>
      <w:numFmt w:val="decimal"/>
      <w:pStyle w:val="Heading2"/>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0500684"/>
    <w:multiLevelType w:val="hybridMultilevel"/>
    <w:tmpl w:val="3266E054"/>
    <w:lvl w:ilvl="0" w:tplc="48B6FC06">
      <w:start w:val="2"/>
      <w:numFmt w:val="decimal"/>
      <w:lvlText w:val="%1."/>
      <w:lvlJc w:val="left"/>
      <w:pPr>
        <w:tabs>
          <w:tab w:val="num" w:pos="720"/>
        </w:tabs>
        <w:ind w:left="720" w:hanging="360"/>
      </w:pPr>
    </w:lvl>
    <w:lvl w:ilvl="1" w:tplc="135C15E8" w:tentative="1">
      <w:start w:val="1"/>
      <w:numFmt w:val="decimal"/>
      <w:lvlText w:val="%2."/>
      <w:lvlJc w:val="left"/>
      <w:pPr>
        <w:tabs>
          <w:tab w:val="num" w:pos="1440"/>
        </w:tabs>
        <w:ind w:left="1440" w:hanging="360"/>
      </w:pPr>
    </w:lvl>
    <w:lvl w:ilvl="2" w:tplc="EC5878C0" w:tentative="1">
      <w:start w:val="1"/>
      <w:numFmt w:val="decimal"/>
      <w:lvlText w:val="%3."/>
      <w:lvlJc w:val="left"/>
      <w:pPr>
        <w:tabs>
          <w:tab w:val="num" w:pos="2160"/>
        </w:tabs>
        <w:ind w:left="2160" w:hanging="360"/>
      </w:pPr>
    </w:lvl>
    <w:lvl w:ilvl="3" w:tplc="F774D5FE" w:tentative="1">
      <w:start w:val="1"/>
      <w:numFmt w:val="decimal"/>
      <w:lvlText w:val="%4."/>
      <w:lvlJc w:val="left"/>
      <w:pPr>
        <w:tabs>
          <w:tab w:val="num" w:pos="2880"/>
        </w:tabs>
        <w:ind w:left="2880" w:hanging="360"/>
      </w:pPr>
    </w:lvl>
    <w:lvl w:ilvl="4" w:tplc="2A58E436" w:tentative="1">
      <w:start w:val="1"/>
      <w:numFmt w:val="decimal"/>
      <w:lvlText w:val="%5."/>
      <w:lvlJc w:val="left"/>
      <w:pPr>
        <w:tabs>
          <w:tab w:val="num" w:pos="3600"/>
        </w:tabs>
        <w:ind w:left="3600" w:hanging="360"/>
      </w:pPr>
    </w:lvl>
    <w:lvl w:ilvl="5" w:tplc="7BD639DE" w:tentative="1">
      <w:start w:val="1"/>
      <w:numFmt w:val="decimal"/>
      <w:lvlText w:val="%6."/>
      <w:lvlJc w:val="left"/>
      <w:pPr>
        <w:tabs>
          <w:tab w:val="num" w:pos="4320"/>
        </w:tabs>
        <w:ind w:left="4320" w:hanging="360"/>
      </w:pPr>
    </w:lvl>
    <w:lvl w:ilvl="6" w:tplc="4C7E0C48" w:tentative="1">
      <w:start w:val="1"/>
      <w:numFmt w:val="decimal"/>
      <w:lvlText w:val="%7."/>
      <w:lvlJc w:val="left"/>
      <w:pPr>
        <w:tabs>
          <w:tab w:val="num" w:pos="5040"/>
        </w:tabs>
        <w:ind w:left="5040" w:hanging="360"/>
      </w:pPr>
    </w:lvl>
    <w:lvl w:ilvl="7" w:tplc="9A925D60" w:tentative="1">
      <w:start w:val="1"/>
      <w:numFmt w:val="decimal"/>
      <w:lvlText w:val="%8."/>
      <w:lvlJc w:val="left"/>
      <w:pPr>
        <w:tabs>
          <w:tab w:val="num" w:pos="5760"/>
        </w:tabs>
        <w:ind w:left="5760" w:hanging="360"/>
      </w:pPr>
    </w:lvl>
    <w:lvl w:ilvl="8" w:tplc="B2DAE098" w:tentative="1">
      <w:start w:val="1"/>
      <w:numFmt w:val="decimal"/>
      <w:lvlText w:val="%9."/>
      <w:lvlJc w:val="left"/>
      <w:pPr>
        <w:tabs>
          <w:tab w:val="num" w:pos="6480"/>
        </w:tabs>
        <w:ind w:left="6480" w:hanging="360"/>
      </w:pPr>
    </w:lvl>
  </w:abstractNum>
  <w:abstractNum w:abstractNumId="20" w15:restartNumberingAfterBreak="0">
    <w:nsid w:val="775249DC"/>
    <w:multiLevelType w:val="multilevel"/>
    <w:tmpl w:val="2034C9CA"/>
    <w:lvl w:ilvl="0">
      <w:start w:val="4"/>
      <w:numFmt w:val="decimal"/>
      <w:lvlText w:val="%1."/>
      <w:lvlJc w:val="left"/>
      <w:pPr>
        <w:ind w:left="585" w:hanging="585"/>
      </w:pPr>
      <w:rPr>
        <w:rFonts w:hint="default"/>
      </w:rPr>
    </w:lvl>
    <w:lvl w:ilvl="1">
      <w:start w:val="1"/>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num w:numId="1">
    <w:abstractNumId w:val="2"/>
  </w:num>
  <w:num w:numId="2">
    <w:abstractNumId w:val="11"/>
  </w:num>
  <w:num w:numId="3">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0"/>
  </w:num>
  <w:num w:numId="18">
    <w:abstractNumId w:val="8"/>
  </w:num>
  <w:num w:numId="19">
    <w:abstractNumId w:val="13"/>
  </w:num>
  <w:num w:numId="20">
    <w:abstractNumId w:val="18"/>
    <w:lvlOverride w:ilvl="0">
      <w:lvl w:ilvl="0">
        <w:start w:val="1"/>
        <w:numFmt w:val="decimal"/>
        <w:pStyle w:val="Heading2"/>
        <w:lvlText w:val="%1."/>
        <w:lvlJc w:val="left"/>
        <w:pPr>
          <w:ind w:left="360" w:hanging="360"/>
        </w:pPr>
        <w:rPr>
          <w:rFonts w:hint="default"/>
        </w:rPr>
      </w:lvl>
    </w:lvlOverride>
    <w:lvlOverride w:ilvl="1">
      <w:lvl w:ilvl="1">
        <w:start w:val="1"/>
        <w:numFmt w:val="decimal"/>
        <w:lvlText w:val="%1.%2."/>
        <w:lvlJc w:val="left"/>
        <w:pPr>
          <w:ind w:left="720" w:hanging="7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20"/>
  </w:num>
  <w:num w:numId="22">
    <w:abstractNumId w:val="6"/>
  </w:num>
  <w:num w:numId="23">
    <w:abstractNumId w:val="4"/>
  </w:num>
  <w:num w:numId="24">
    <w:abstractNumId w:val="3"/>
  </w:num>
  <w:num w:numId="25">
    <w:abstractNumId w:val="12"/>
  </w:num>
  <w:num w:numId="26">
    <w:abstractNumId w:val="10"/>
  </w:num>
  <w:num w:numId="27">
    <w:abstractNumId w:val="9"/>
  </w:num>
  <w:num w:numId="28">
    <w:abstractNumId w:val="2"/>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9">
    <w:abstractNumId w:val="17"/>
  </w:num>
  <w:num w:numId="30">
    <w:abstractNumId w:val="1"/>
  </w:num>
  <w:num w:numId="31">
    <w:abstractNumId w:val="14"/>
  </w:num>
  <w:num w:numId="32">
    <w:abstractNumId w:val="7"/>
  </w:num>
  <w:num w:numId="33">
    <w:abstractNumId w:val="16"/>
  </w:num>
  <w:num w:numId="34">
    <w:abstractNumId w:val="19"/>
  </w:num>
  <w:num w:numId="35">
    <w:abstractNumId w:val="5"/>
  </w:num>
  <w:num w:numId="3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093"/>
    <w:rsid w:val="00000927"/>
    <w:rsid w:val="00001FCD"/>
    <w:rsid w:val="0000205F"/>
    <w:rsid w:val="00002882"/>
    <w:rsid w:val="000034EA"/>
    <w:rsid w:val="000037D0"/>
    <w:rsid w:val="0000404A"/>
    <w:rsid w:val="00004C0A"/>
    <w:rsid w:val="00006B5C"/>
    <w:rsid w:val="00011917"/>
    <w:rsid w:val="0001249E"/>
    <w:rsid w:val="00014638"/>
    <w:rsid w:val="000155C6"/>
    <w:rsid w:val="00021880"/>
    <w:rsid w:val="000221C0"/>
    <w:rsid w:val="00022380"/>
    <w:rsid w:val="000228C1"/>
    <w:rsid w:val="0002371E"/>
    <w:rsid w:val="00025445"/>
    <w:rsid w:val="000265C3"/>
    <w:rsid w:val="00026CF1"/>
    <w:rsid w:val="000273EB"/>
    <w:rsid w:val="00030D12"/>
    <w:rsid w:val="000326FE"/>
    <w:rsid w:val="000333A7"/>
    <w:rsid w:val="00033FCF"/>
    <w:rsid w:val="00036352"/>
    <w:rsid w:val="000436C6"/>
    <w:rsid w:val="000441C1"/>
    <w:rsid w:val="0004477D"/>
    <w:rsid w:val="0004729A"/>
    <w:rsid w:val="000518D1"/>
    <w:rsid w:val="00052451"/>
    <w:rsid w:val="00052A35"/>
    <w:rsid w:val="00054539"/>
    <w:rsid w:val="0005630C"/>
    <w:rsid w:val="00056771"/>
    <w:rsid w:val="0005686A"/>
    <w:rsid w:val="00057FA8"/>
    <w:rsid w:val="00061845"/>
    <w:rsid w:val="00062867"/>
    <w:rsid w:val="000649D7"/>
    <w:rsid w:val="00071A0D"/>
    <w:rsid w:val="00072B51"/>
    <w:rsid w:val="00073C41"/>
    <w:rsid w:val="00074422"/>
    <w:rsid w:val="00080B46"/>
    <w:rsid w:val="000821AF"/>
    <w:rsid w:val="00082676"/>
    <w:rsid w:val="00085015"/>
    <w:rsid w:val="00087448"/>
    <w:rsid w:val="0008778D"/>
    <w:rsid w:val="00091235"/>
    <w:rsid w:val="000A18A7"/>
    <w:rsid w:val="000A1A7F"/>
    <w:rsid w:val="000A1D15"/>
    <w:rsid w:val="000A2690"/>
    <w:rsid w:val="000A2C53"/>
    <w:rsid w:val="000A6843"/>
    <w:rsid w:val="000A7CFB"/>
    <w:rsid w:val="000B18AF"/>
    <w:rsid w:val="000B2508"/>
    <w:rsid w:val="000B41BE"/>
    <w:rsid w:val="000B45F9"/>
    <w:rsid w:val="000B4D52"/>
    <w:rsid w:val="000B53C0"/>
    <w:rsid w:val="000B6AE5"/>
    <w:rsid w:val="000C125A"/>
    <w:rsid w:val="000C2BDF"/>
    <w:rsid w:val="000C3220"/>
    <w:rsid w:val="000C5FEA"/>
    <w:rsid w:val="000C6205"/>
    <w:rsid w:val="000D0C2B"/>
    <w:rsid w:val="000D1859"/>
    <w:rsid w:val="000D2BDC"/>
    <w:rsid w:val="000D3D6F"/>
    <w:rsid w:val="000D6877"/>
    <w:rsid w:val="000E0F9A"/>
    <w:rsid w:val="000E1340"/>
    <w:rsid w:val="000E25AD"/>
    <w:rsid w:val="000E49FF"/>
    <w:rsid w:val="000E4ABC"/>
    <w:rsid w:val="000E7184"/>
    <w:rsid w:val="000F7CE7"/>
    <w:rsid w:val="00102DF6"/>
    <w:rsid w:val="001030C4"/>
    <w:rsid w:val="0010463C"/>
    <w:rsid w:val="00104727"/>
    <w:rsid w:val="00104CF4"/>
    <w:rsid w:val="0010545F"/>
    <w:rsid w:val="001059E6"/>
    <w:rsid w:val="0010708B"/>
    <w:rsid w:val="00107F1E"/>
    <w:rsid w:val="00110991"/>
    <w:rsid w:val="00110A8C"/>
    <w:rsid w:val="001145B6"/>
    <w:rsid w:val="001201BA"/>
    <w:rsid w:val="001221AC"/>
    <w:rsid w:val="0012229F"/>
    <w:rsid w:val="001222BE"/>
    <w:rsid w:val="00123077"/>
    <w:rsid w:val="00124902"/>
    <w:rsid w:val="001275B6"/>
    <w:rsid w:val="00130571"/>
    <w:rsid w:val="001358EF"/>
    <w:rsid w:val="00135BB1"/>
    <w:rsid w:val="0015035D"/>
    <w:rsid w:val="00153EAB"/>
    <w:rsid w:val="001545ED"/>
    <w:rsid w:val="00155F38"/>
    <w:rsid w:val="0015746B"/>
    <w:rsid w:val="0016249A"/>
    <w:rsid w:val="00162956"/>
    <w:rsid w:val="00165C28"/>
    <w:rsid w:val="00165CCE"/>
    <w:rsid w:val="00166E49"/>
    <w:rsid w:val="00171AC4"/>
    <w:rsid w:val="00175BE3"/>
    <w:rsid w:val="00176E71"/>
    <w:rsid w:val="00180727"/>
    <w:rsid w:val="001835B1"/>
    <w:rsid w:val="00184818"/>
    <w:rsid w:val="00184B15"/>
    <w:rsid w:val="0018566F"/>
    <w:rsid w:val="0018750A"/>
    <w:rsid w:val="00191321"/>
    <w:rsid w:val="0019267E"/>
    <w:rsid w:val="001933A7"/>
    <w:rsid w:val="001934E4"/>
    <w:rsid w:val="00193E37"/>
    <w:rsid w:val="00194E8E"/>
    <w:rsid w:val="00195008"/>
    <w:rsid w:val="00196932"/>
    <w:rsid w:val="001A3073"/>
    <w:rsid w:val="001A31DF"/>
    <w:rsid w:val="001A4765"/>
    <w:rsid w:val="001A4CCF"/>
    <w:rsid w:val="001A7555"/>
    <w:rsid w:val="001B2AAC"/>
    <w:rsid w:val="001B3D93"/>
    <w:rsid w:val="001B44D7"/>
    <w:rsid w:val="001B63CA"/>
    <w:rsid w:val="001B6C9B"/>
    <w:rsid w:val="001B7BD7"/>
    <w:rsid w:val="001C0333"/>
    <w:rsid w:val="001C16AF"/>
    <w:rsid w:val="001C2C48"/>
    <w:rsid w:val="001C3EFA"/>
    <w:rsid w:val="001C4C2F"/>
    <w:rsid w:val="001C6639"/>
    <w:rsid w:val="001C6BD0"/>
    <w:rsid w:val="001D17B8"/>
    <w:rsid w:val="001D3BF8"/>
    <w:rsid w:val="001D5767"/>
    <w:rsid w:val="001D70CD"/>
    <w:rsid w:val="001E1C54"/>
    <w:rsid w:val="001E2329"/>
    <w:rsid w:val="001E333B"/>
    <w:rsid w:val="001E4070"/>
    <w:rsid w:val="001E49C6"/>
    <w:rsid w:val="001E7910"/>
    <w:rsid w:val="001E7BF6"/>
    <w:rsid w:val="001F1CB5"/>
    <w:rsid w:val="001F3124"/>
    <w:rsid w:val="001F31FA"/>
    <w:rsid w:val="001F62BA"/>
    <w:rsid w:val="001F747A"/>
    <w:rsid w:val="001F76B3"/>
    <w:rsid w:val="00204139"/>
    <w:rsid w:val="0020613F"/>
    <w:rsid w:val="002105B8"/>
    <w:rsid w:val="0021162B"/>
    <w:rsid w:val="0021184F"/>
    <w:rsid w:val="00216C83"/>
    <w:rsid w:val="002178E8"/>
    <w:rsid w:val="00221070"/>
    <w:rsid w:val="002242C3"/>
    <w:rsid w:val="002253EE"/>
    <w:rsid w:val="002277AC"/>
    <w:rsid w:val="002279A0"/>
    <w:rsid w:val="00230CFE"/>
    <w:rsid w:val="00230FE1"/>
    <w:rsid w:val="002328B9"/>
    <w:rsid w:val="00233558"/>
    <w:rsid w:val="0023419C"/>
    <w:rsid w:val="00234498"/>
    <w:rsid w:val="0023730D"/>
    <w:rsid w:val="00237A0B"/>
    <w:rsid w:val="00240096"/>
    <w:rsid w:val="002406ED"/>
    <w:rsid w:val="00240B37"/>
    <w:rsid w:val="00244159"/>
    <w:rsid w:val="00244859"/>
    <w:rsid w:val="00247935"/>
    <w:rsid w:val="00250118"/>
    <w:rsid w:val="00251530"/>
    <w:rsid w:val="0025199E"/>
    <w:rsid w:val="00251BC4"/>
    <w:rsid w:val="002523B6"/>
    <w:rsid w:val="00252D14"/>
    <w:rsid w:val="00253476"/>
    <w:rsid w:val="00253738"/>
    <w:rsid w:val="0025563B"/>
    <w:rsid w:val="00256F6A"/>
    <w:rsid w:val="00257A36"/>
    <w:rsid w:val="00260C88"/>
    <w:rsid w:val="00260D73"/>
    <w:rsid w:val="002611A5"/>
    <w:rsid w:val="0026293C"/>
    <w:rsid w:val="00263290"/>
    <w:rsid w:val="0026794A"/>
    <w:rsid w:val="002737A4"/>
    <w:rsid w:val="00282E75"/>
    <w:rsid w:val="0028442D"/>
    <w:rsid w:val="00285083"/>
    <w:rsid w:val="0028556F"/>
    <w:rsid w:val="00287804"/>
    <w:rsid w:val="00293ED6"/>
    <w:rsid w:val="00295BCD"/>
    <w:rsid w:val="00297239"/>
    <w:rsid w:val="00297745"/>
    <w:rsid w:val="00297C4E"/>
    <w:rsid w:val="002A3023"/>
    <w:rsid w:val="002A5192"/>
    <w:rsid w:val="002A5705"/>
    <w:rsid w:val="002A57EB"/>
    <w:rsid w:val="002A6936"/>
    <w:rsid w:val="002A6AC9"/>
    <w:rsid w:val="002B0076"/>
    <w:rsid w:val="002B04E2"/>
    <w:rsid w:val="002B139A"/>
    <w:rsid w:val="002B2815"/>
    <w:rsid w:val="002B33E6"/>
    <w:rsid w:val="002B4892"/>
    <w:rsid w:val="002B6D72"/>
    <w:rsid w:val="002B718F"/>
    <w:rsid w:val="002B7F26"/>
    <w:rsid w:val="002C130C"/>
    <w:rsid w:val="002C4362"/>
    <w:rsid w:val="002C4542"/>
    <w:rsid w:val="002D1EAD"/>
    <w:rsid w:val="002D2DBD"/>
    <w:rsid w:val="002D390F"/>
    <w:rsid w:val="002D59D3"/>
    <w:rsid w:val="002D5EC1"/>
    <w:rsid w:val="002E17B2"/>
    <w:rsid w:val="002E1C59"/>
    <w:rsid w:val="002E1E53"/>
    <w:rsid w:val="002E2427"/>
    <w:rsid w:val="002E247B"/>
    <w:rsid w:val="002E2F66"/>
    <w:rsid w:val="002E3555"/>
    <w:rsid w:val="002E3A59"/>
    <w:rsid w:val="002E56DD"/>
    <w:rsid w:val="002E7FC8"/>
    <w:rsid w:val="002F3871"/>
    <w:rsid w:val="002F6C31"/>
    <w:rsid w:val="00300B37"/>
    <w:rsid w:val="00301835"/>
    <w:rsid w:val="00301959"/>
    <w:rsid w:val="00302B3F"/>
    <w:rsid w:val="003064DC"/>
    <w:rsid w:val="003064F7"/>
    <w:rsid w:val="0030692B"/>
    <w:rsid w:val="00307EC9"/>
    <w:rsid w:val="00310E01"/>
    <w:rsid w:val="00315C29"/>
    <w:rsid w:val="00322C7D"/>
    <w:rsid w:val="00322CE7"/>
    <w:rsid w:val="00322FB1"/>
    <w:rsid w:val="00325525"/>
    <w:rsid w:val="00326623"/>
    <w:rsid w:val="00330D3F"/>
    <w:rsid w:val="003321B0"/>
    <w:rsid w:val="003321C3"/>
    <w:rsid w:val="00333C11"/>
    <w:rsid w:val="003411D7"/>
    <w:rsid w:val="003414E2"/>
    <w:rsid w:val="00343A53"/>
    <w:rsid w:val="0035109E"/>
    <w:rsid w:val="00351452"/>
    <w:rsid w:val="003517E1"/>
    <w:rsid w:val="00352475"/>
    <w:rsid w:val="0035302E"/>
    <w:rsid w:val="00353875"/>
    <w:rsid w:val="00353955"/>
    <w:rsid w:val="003540E7"/>
    <w:rsid w:val="0035513B"/>
    <w:rsid w:val="003602CC"/>
    <w:rsid w:val="0036361C"/>
    <w:rsid w:val="003655EA"/>
    <w:rsid w:val="00365C1B"/>
    <w:rsid w:val="00365FE9"/>
    <w:rsid w:val="003662A7"/>
    <w:rsid w:val="0036688D"/>
    <w:rsid w:val="00370E8C"/>
    <w:rsid w:val="00371655"/>
    <w:rsid w:val="0037295E"/>
    <w:rsid w:val="00372F07"/>
    <w:rsid w:val="00373DE6"/>
    <w:rsid w:val="0037440D"/>
    <w:rsid w:val="00374622"/>
    <w:rsid w:val="00375069"/>
    <w:rsid w:val="00380092"/>
    <w:rsid w:val="003821E3"/>
    <w:rsid w:val="003848EB"/>
    <w:rsid w:val="00386866"/>
    <w:rsid w:val="003870A5"/>
    <w:rsid w:val="0038767E"/>
    <w:rsid w:val="0039197B"/>
    <w:rsid w:val="00392655"/>
    <w:rsid w:val="003953C0"/>
    <w:rsid w:val="00396376"/>
    <w:rsid w:val="003A0523"/>
    <w:rsid w:val="003A28BF"/>
    <w:rsid w:val="003A3F41"/>
    <w:rsid w:val="003A4421"/>
    <w:rsid w:val="003A62F2"/>
    <w:rsid w:val="003B112B"/>
    <w:rsid w:val="003B2AB9"/>
    <w:rsid w:val="003B3036"/>
    <w:rsid w:val="003B347C"/>
    <w:rsid w:val="003B364B"/>
    <w:rsid w:val="003B6808"/>
    <w:rsid w:val="003B6D38"/>
    <w:rsid w:val="003C1231"/>
    <w:rsid w:val="003C12ED"/>
    <w:rsid w:val="003C502B"/>
    <w:rsid w:val="003C5B16"/>
    <w:rsid w:val="003C6D59"/>
    <w:rsid w:val="003D0973"/>
    <w:rsid w:val="003D0A2C"/>
    <w:rsid w:val="003D120D"/>
    <w:rsid w:val="003D5269"/>
    <w:rsid w:val="003E07BE"/>
    <w:rsid w:val="003E1B71"/>
    <w:rsid w:val="003E3C58"/>
    <w:rsid w:val="003E5B93"/>
    <w:rsid w:val="003E7361"/>
    <w:rsid w:val="003E7502"/>
    <w:rsid w:val="003F1124"/>
    <w:rsid w:val="003F1A75"/>
    <w:rsid w:val="003F43F0"/>
    <w:rsid w:val="003F564D"/>
    <w:rsid w:val="003F5B9C"/>
    <w:rsid w:val="003F645A"/>
    <w:rsid w:val="003F68C4"/>
    <w:rsid w:val="003F6B6B"/>
    <w:rsid w:val="00400F2F"/>
    <w:rsid w:val="004018AE"/>
    <w:rsid w:val="004019A1"/>
    <w:rsid w:val="004020E5"/>
    <w:rsid w:val="00404207"/>
    <w:rsid w:val="004043F9"/>
    <w:rsid w:val="00406B85"/>
    <w:rsid w:val="00410FA1"/>
    <w:rsid w:val="0041213A"/>
    <w:rsid w:val="004135CB"/>
    <w:rsid w:val="00413C6B"/>
    <w:rsid w:val="00415500"/>
    <w:rsid w:val="004172B8"/>
    <w:rsid w:val="00417DD2"/>
    <w:rsid w:val="00423AA6"/>
    <w:rsid w:val="00423AB3"/>
    <w:rsid w:val="00426E69"/>
    <w:rsid w:val="00426F1A"/>
    <w:rsid w:val="00427060"/>
    <w:rsid w:val="004306EE"/>
    <w:rsid w:val="00430993"/>
    <w:rsid w:val="00433CBB"/>
    <w:rsid w:val="00434169"/>
    <w:rsid w:val="004403DC"/>
    <w:rsid w:val="004417D7"/>
    <w:rsid w:val="004421DC"/>
    <w:rsid w:val="00442954"/>
    <w:rsid w:val="004459FA"/>
    <w:rsid w:val="00447181"/>
    <w:rsid w:val="00450F36"/>
    <w:rsid w:val="00455762"/>
    <w:rsid w:val="004559CA"/>
    <w:rsid w:val="00456681"/>
    <w:rsid w:val="00456CED"/>
    <w:rsid w:val="004645E6"/>
    <w:rsid w:val="00464B55"/>
    <w:rsid w:val="00464CE8"/>
    <w:rsid w:val="00464F69"/>
    <w:rsid w:val="004665C8"/>
    <w:rsid w:val="00470DDE"/>
    <w:rsid w:val="00470DE4"/>
    <w:rsid w:val="004728FC"/>
    <w:rsid w:val="00476185"/>
    <w:rsid w:val="00476478"/>
    <w:rsid w:val="00476788"/>
    <w:rsid w:val="00483687"/>
    <w:rsid w:val="004903AA"/>
    <w:rsid w:val="004904D6"/>
    <w:rsid w:val="0049070A"/>
    <w:rsid w:val="00492359"/>
    <w:rsid w:val="00497668"/>
    <w:rsid w:val="004A0DF7"/>
    <w:rsid w:val="004A2762"/>
    <w:rsid w:val="004A3547"/>
    <w:rsid w:val="004A36F8"/>
    <w:rsid w:val="004A5C33"/>
    <w:rsid w:val="004B1A88"/>
    <w:rsid w:val="004B2FE3"/>
    <w:rsid w:val="004B4D37"/>
    <w:rsid w:val="004B5951"/>
    <w:rsid w:val="004B5C98"/>
    <w:rsid w:val="004B6E4F"/>
    <w:rsid w:val="004B7CEF"/>
    <w:rsid w:val="004B7F2C"/>
    <w:rsid w:val="004C0787"/>
    <w:rsid w:val="004C080D"/>
    <w:rsid w:val="004C0B0D"/>
    <w:rsid w:val="004C1FEB"/>
    <w:rsid w:val="004C2031"/>
    <w:rsid w:val="004C3F27"/>
    <w:rsid w:val="004C44A9"/>
    <w:rsid w:val="004C4A57"/>
    <w:rsid w:val="004C6112"/>
    <w:rsid w:val="004C6C32"/>
    <w:rsid w:val="004D0880"/>
    <w:rsid w:val="004D1046"/>
    <w:rsid w:val="004D1997"/>
    <w:rsid w:val="004D31C7"/>
    <w:rsid w:val="004D32CB"/>
    <w:rsid w:val="004D3ED1"/>
    <w:rsid w:val="004D4A53"/>
    <w:rsid w:val="004D5F3B"/>
    <w:rsid w:val="004D6342"/>
    <w:rsid w:val="004D6431"/>
    <w:rsid w:val="004E2080"/>
    <w:rsid w:val="004E29A6"/>
    <w:rsid w:val="004E3F44"/>
    <w:rsid w:val="004E766B"/>
    <w:rsid w:val="004E77B8"/>
    <w:rsid w:val="004F0059"/>
    <w:rsid w:val="004F04EF"/>
    <w:rsid w:val="004F0B95"/>
    <w:rsid w:val="004F12D8"/>
    <w:rsid w:val="004F4AC3"/>
    <w:rsid w:val="004F6281"/>
    <w:rsid w:val="004F6664"/>
    <w:rsid w:val="004F7D35"/>
    <w:rsid w:val="00501FC4"/>
    <w:rsid w:val="00502E77"/>
    <w:rsid w:val="00504630"/>
    <w:rsid w:val="00505D9D"/>
    <w:rsid w:val="0050669C"/>
    <w:rsid w:val="00507677"/>
    <w:rsid w:val="005106AB"/>
    <w:rsid w:val="00511158"/>
    <w:rsid w:val="005118F8"/>
    <w:rsid w:val="0051205A"/>
    <w:rsid w:val="0051222B"/>
    <w:rsid w:val="005122EE"/>
    <w:rsid w:val="005132C5"/>
    <w:rsid w:val="0051438D"/>
    <w:rsid w:val="00521632"/>
    <w:rsid w:val="00521E0E"/>
    <w:rsid w:val="00522C63"/>
    <w:rsid w:val="00523A9A"/>
    <w:rsid w:val="00524160"/>
    <w:rsid w:val="00530D8C"/>
    <w:rsid w:val="00531975"/>
    <w:rsid w:val="0053550D"/>
    <w:rsid w:val="005372DC"/>
    <w:rsid w:val="00537C2E"/>
    <w:rsid w:val="00537F5E"/>
    <w:rsid w:val="005412DF"/>
    <w:rsid w:val="005439B6"/>
    <w:rsid w:val="00543ABF"/>
    <w:rsid w:val="00543EEB"/>
    <w:rsid w:val="00544DBE"/>
    <w:rsid w:val="00545537"/>
    <w:rsid w:val="0054591A"/>
    <w:rsid w:val="00550AFD"/>
    <w:rsid w:val="005524C5"/>
    <w:rsid w:val="0055517F"/>
    <w:rsid w:val="00557645"/>
    <w:rsid w:val="005579BB"/>
    <w:rsid w:val="00560ACC"/>
    <w:rsid w:val="0056101F"/>
    <w:rsid w:val="0056181B"/>
    <w:rsid w:val="005624E9"/>
    <w:rsid w:val="00566C0F"/>
    <w:rsid w:val="00570E11"/>
    <w:rsid w:val="00572179"/>
    <w:rsid w:val="0057246E"/>
    <w:rsid w:val="0057419C"/>
    <w:rsid w:val="00574982"/>
    <w:rsid w:val="00574DF7"/>
    <w:rsid w:val="00575D38"/>
    <w:rsid w:val="00576595"/>
    <w:rsid w:val="00577DE7"/>
    <w:rsid w:val="00581829"/>
    <w:rsid w:val="00582DAD"/>
    <w:rsid w:val="00584CE6"/>
    <w:rsid w:val="00586050"/>
    <w:rsid w:val="0058608E"/>
    <w:rsid w:val="005865C6"/>
    <w:rsid w:val="00586DE8"/>
    <w:rsid w:val="005920B6"/>
    <w:rsid w:val="00593BFA"/>
    <w:rsid w:val="00596A2E"/>
    <w:rsid w:val="00597346"/>
    <w:rsid w:val="005A0137"/>
    <w:rsid w:val="005A0DA4"/>
    <w:rsid w:val="005A1E9D"/>
    <w:rsid w:val="005A4F48"/>
    <w:rsid w:val="005A588E"/>
    <w:rsid w:val="005A6943"/>
    <w:rsid w:val="005B2B6A"/>
    <w:rsid w:val="005B49E1"/>
    <w:rsid w:val="005B6403"/>
    <w:rsid w:val="005B648C"/>
    <w:rsid w:val="005C1B97"/>
    <w:rsid w:val="005C1F41"/>
    <w:rsid w:val="005C20B3"/>
    <w:rsid w:val="005C2366"/>
    <w:rsid w:val="005C3A9A"/>
    <w:rsid w:val="005C3C8E"/>
    <w:rsid w:val="005C6AF0"/>
    <w:rsid w:val="005C7093"/>
    <w:rsid w:val="005D1EEA"/>
    <w:rsid w:val="005D2DDB"/>
    <w:rsid w:val="005D481D"/>
    <w:rsid w:val="005D6A47"/>
    <w:rsid w:val="005E1A0B"/>
    <w:rsid w:val="005E5FCC"/>
    <w:rsid w:val="005E61F3"/>
    <w:rsid w:val="005F013A"/>
    <w:rsid w:val="005F04C3"/>
    <w:rsid w:val="005F1AB6"/>
    <w:rsid w:val="005F57F6"/>
    <w:rsid w:val="005F6D3C"/>
    <w:rsid w:val="005F7A1F"/>
    <w:rsid w:val="00600BA8"/>
    <w:rsid w:val="00602305"/>
    <w:rsid w:val="00603A1F"/>
    <w:rsid w:val="0060619D"/>
    <w:rsid w:val="00610040"/>
    <w:rsid w:val="00610163"/>
    <w:rsid w:val="00613FDD"/>
    <w:rsid w:val="00614320"/>
    <w:rsid w:val="0061460D"/>
    <w:rsid w:val="00614AD7"/>
    <w:rsid w:val="00614CEC"/>
    <w:rsid w:val="00617318"/>
    <w:rsid w:val="00617455"/>
    <w:rsid w:val="006175BD"/>
    <w:rsid w:val="00617D7F"/>
    <w:rsid w:val="00617EFD"/>
    <w:rsid w:val="00621E64"/>
    <w:rsid w:val="0062230D"/>
    <w:rsid w:val="00623736"/>
    <w:rsid w:val="00623FBA"/>
    <w:rsid w:val="00625419"/>
    <w:rsid w:val="00625A31"/>
    <w:rsid w:val="00626050"/>
    <w:rsid w:val="00636812"/>
    <w:rsid w:val="0063681F"/>
    <w:rsid w:val="00640A3D"/>
    <w:rsid w:val="006418E4"/>
    <w:rsid w:val="0064355E"/>
    <w:rsid w:val="00644EE6"/>
    <w:rsid w:val="00645981"/>
    <w:rsid w:val="00645E62"/>
    <w:rsid w:val="0064748F"/>
    <w:rsid w:val="00647E5B"/>
    <w:rsid w:val="00654044"/>
    <w:rsid w:val="006643B5"/>
    <w:rsid w:val="006674C8"/>
    <w:rsid w:val="00667D8B"/>
    <w:rsid w:val="00672387"/>
    <w:rsid w:val="00672900"/>
    <w:rsid w:val="00673C0A"/>
    <w:rsid w:val="00675B5F"/>
    <w:rsid w:val="00676896"/>
    <w:rsid w:val="00680B44"/>
    <w:rsid w:val="00681382"/>
    <w:rsid w:val="00681F0A"/>
    <w:rsid w:val="006849D4"/>
    <w:rsid w:val="00686A43"/>
    <w:rsid w:val="00690ACA"/>
    <w:rsid w:val="00690E16"/>
    <w:rsid w:val="00694A77"/>
    <w:rsid w:val="006954DD"/>
    <w:rsid w:val="00697B71"/>
    <w:rsid w:val="006A3A0E"/>
    <w:rsid w:val="006A3FBF"/>
    <w:rsid w:val="006A6F12"/>
    <w:rsid w:val="006B22FB"/>
    <w:rsid w:val="006B4AFC"/>
    <w:rsid w:val="006B4E79"/>
    <w:rsid w:val="006C0AC8"/>
    <w:rsid w:val="006C2498"/>
    <w:rsid w:val="006C3884"/>
    <w:rsid w:val="006C48C1"/>
    <w:rsid w:val="006C6A37"/>
    <w:rsid w:val="006C739A"/>
    <w:rsid w:val="006D002A"/>
    <w:rsid w:val="006D081B"/>
    <w:rsid w:val="006D236D"/>
    <w:rsid w:val="006D3307"/>
    <w:rsid w:val="006D5B91"/>
    <w:rsid w:val="006E1047"/>
    <w:rsid w:val="006E4DDD"/>
    <w:rsid w:val="006E50CE"/>
    <w:rsid w:val="006E61A9"/>
    <w:rsid w:val="006E6999"/>
    <w:rsid w:val="006E6EC9"/>
    <w:rsid w:val="006F0BFE"/>
    <w:rsid w:val="006F1C44"/>
    <w:rsid w:val="006F2C3F"/>
    <w:rsid w:val="006F3234"/>
    <w:rsid w:val="006F3E1D"/>
    <w:rsid w:val="006F3F30"/>
    <w:rsid w:val="006F48B8"/>
    <w:rsid w:val="006F4C7B"/>
    <w:rsid w:val="006F5A4B"/>
    <w:rsid w:val="006F5F47"/>
    <w:rsid w:val="00701CE1"/>
    <w:rsid w:val="0070278D"/>
    <w:rsid w:val="0070559C"/>
    <w:rsid w:val="0071017D"/>
    <w:rsid w:val="00710C22"/>
    <w:rsid w:val="00711096"/>
    <w:rsid w:val="007112FA"/>
    <w:rsid w:val="00711B8D"/>
    <w:rsid w:val="00716E5D"/>
    <w:rsid w:val="007208B8"/>
    <w:rsid w:val="00721AC4"/>
    <w:rsid w:val="00722263"/>
    <w:rsid w:val="00722A4E"/>
    <w:rsid w:val="007230AF"/>
    <w:rsid w:val="00723181"/>
    <w:rsid w:val="007238FA"/>
    <w:rsid w:val="007240F8"/>
    <w:rsid w:val="00735DD6"/>
    <w:rsid w:val="00736371"/>
    <w:rsid w:val="0074180B"/>
    <w:rsid w:val="007420BF"/>
    <w:rsid w:val="00742D70"/>
    <w:rsid w:val="0074316D"/>
    <w:rsid w:val="00745F14"/>
    <w:rsid w:val="00751D2F"/>
    <w:rsid w:val="0075212F"/>
    <w:rsid w:val="00753AF1"/>
    <w:rsid w:val="007572D9"/>
    <w:rsid w:val="00761571"/>
    <w:rsid w:val="007616AF"/>
    <w:rsid w:val="007630C0"/>
    <w:rsid w:val="00763838"/>
    <w:rsid w:val="00766BBF"/>
    <w:rsid w:val="00773034"/>
    <w:rsid w:val="00776F98"/>
    <w:rsid w:val="007805F2"/>
    <w:rsid w:val="00781668"/>
    <w:rsid w:val="007827BE"/>
    <w:rsid w:val="007865B0"/>
    <w:rsid w:val="00786613"/>
    <w:rsid w:val="00790374"/>
    <w:rsid w:val="00790896"/>
    <w:rsid w:val="007910CA"/>
    <w:rsid w:val="00791D25"/>
    <w:rsid w:val="00793166"/>
    <w:rsid w:val="00796DB5"/>
    <w:rsid w:val="00797AFB"/>
    <w:rsid w:val="007A116E"/>
    <w:rsid w:val="007A7A32"/>
    <w:rsid w:val="007A7C06"/>
    <w:rsid w:val="007B0F47"/>
    <w:rsid w:val="007B1830"/>
    <w:rsid w:val="007B2EA1"/>
    <w:rsid w:val="007B3C2E"/>
    <w:rsid w:val="007B42EB"/>
    <w:rsid w:val="007B4439"/>
    <w:rsid w:val="007B457D"/>
    <w:rsid w:val="007B7348"/>
    <w:rsid w:val="007C090E"/>
    <w:rsid w:val="007C0C7D"/>
    <w:rsid w:val="007C282F"/>
    <w:rsid w:val="007C3C71"/>
    <w:rsid w:val="007C6567"/>
    <w:rsid w:val="007C65FB"/>
    <w:rsid w:val="007C7510"/>
    <w:rsid w:val="007D1F9D"/>
    <w:rsid w:val="007D28F5"/>
    <w:rsid w:val="007D4D5B"/>
    <w:rsid w:val="007E08D1"/>
    <w:rsid w:val="007E213D"/>
    <w:rsid w:val="007E64EC"/>
    <w:rsid w:val="007F1045"/>
    <w:rsid w:val="007F1828"/>
    <w:rsid w:val="007F1A20"/>
    <w:rsid w:val="007F24A7"/>
    <w:rsid w:val="007F3F30"/>
    <w:rsid w:val="007F77D2"/>
    <w:rsid w:val="00800D47"/>
    <w:rsid w:val="008035F3"/>
    <w:rsid w:val="00807616"/>
    <w:rsid w:val="0081166C"/>
    <w:rsid w:val="008138C1"/>
    <w:rsid w:val="00814C87"/>
    <w:rsid w:val="008157D4"/>
    <w:rsid w:val="0081709A"/>
    <w:rsid w:val="008171EE"/>
    <w:rsid w:val="00820263"/>
    <w:rsid w:val="008203A1"/>
    <w:rsid w:val="00820EB8"/>
    <w:rsid w:val="0082202D"/>
    <w:rsid w:val="00822AEF"/>
    <w:rsid w:val="0082617A"/>
    <w:rsid w:val="00827107"/>
    <w:rsid w:val="0083081A"/>
    <w:rsid w:val="00830C76"/>
    <w:rsid w:val="0083478E"/>
    <w:rsid w:val="00836566"/>
    <w:rsid w:val="00837426"/>
    <w:rsid w:val="008379EC"/>
    <w:rsid w:val="00844B6F"/>
    <w:rsid w:val="0084584A"/>
    <w:rsid w:val="00850041"/>
    <w:rsid w:val="00851178"/>
    <w:rsid w:val="0085195D"/>
    <w:rsid w:val="00854EF7"/>
    <w:rsid w:val="00855DE1"/>
    <w:rsid w:val="0085D1CD"/>
    <w:rsid w:val="00860905"/>
    <w:rsid w:val="00861D94"/>
    <w:rsid w:val="0086230F"/>
    <w:rsid w:val="0086326A"/>
    <w:rsid w:val="00864EA0"/>
    <w:rsid w:val="00865041"/>
    <w:rsid w:val="00865974"/>
    <w:rsid w:val="008659B6"/>
    <w:rsid w:val="008661D0"/>
    <w:rsid w:val="00867403"/>
    <w:rsid w:val="00867647"/>
    <w:rsid w:val="0087052E"/>
    <w:rsid w:val="00872C32"/>
    <w:rsid w:val="00873A9E"/>
    <w:rsid w:val="008749BE"/>
    <w:rsid w:val="00874B85"/>
    <w:rsid w:val="008778B0"/>
    <w:rsid w:val="008824C0"/>
    <w:rsid w:val="00884989"/>
    <w:rsid w:val="00884BC4"/>
    <w:rsid w:val="00884F66"/>
    <w:rsid w:val="00885EE3"/>
    <w:rsid w:val="008868BF"/>
    <w:rsid w:val="00892FFD"/>
    <w:rsid w:val="008931A0"/>
    <w:rsid w:val="0089354B"/>
    <w:rsid w:val="0089444D"/>
    <w:rsid w:val="00895B1F"/>
    <w:rsid w:val="0089612E"/>
    <w:rsid w:val="0089716F"/>
    <w:rsid w:val="0089747D"/>
    <w:rsid w:val="008A05AB"/>
    <w:rsid w:val="008A1A41"/>
    <w:rsid w:val="008A244E"/>
    <w:rsid w:val="008A3319"/>
    <w:rsid w:val="008A360B"/>
    <w:rsid w:val="008A45E3"/>
    <w:rsid w:val="008A4801"/>
    <w:rsid w:val="008A686E"/>
    <w:rsid w:val="008A7526"/>
    <w:rsid w:val="008A79DA"/>
    <w:rsid w:val="008A7BC7"/>
    <w:rsid w:val="008B33DA"/>
    <w:rsid w:val="008B4887"/>
    <w:rsid w:val="008B4BF6"/>
    <w:rsid w:val="008B5456"/>
    <w:rsid w:val="008B6176"/>
    <w:rsid w:val="008B64B8"/>
    <w:rsid w:val="008B73D4"/>
    <w:rsid w:val="008C0323"/>
    <w:rsid w:val="008C23A3"/>
    <w:rsid w:val="008C4591"/>
    <w:rsid w:val="008C5E0C"/>
    <w:rsid w:val="008C680F"/>
    <w:rsid w:val="008C7688"/>
    <w:rsid w:val="008D1CD1"/>
    <w:rsid w:val="008D40C2"/>
    <w:rsid w:val="008D4D5A"/>
    <w:rsid w:val="008D52C5"/>
    <w:rsid w:val="008D6532"/>
    <w:rsid w:val="008E12B8"/>
    <w:rsid w:val="008E68AE"/>
    <w:rsid w:val="008E772C"/>
    <w:rsid w:val="008F058E"/>
    <w:rsid w:val="008F05E2"/>
    <w:rsid w:val="008F0E7C"/>
    <w:rsid w:val="008F33A8"/>
    <w:rsid w:val="008F7EB6"/>
    <w:rsid w:val="00906CB1"/>
    <w:rsid w:val="00906ED8"/>
    <w:rsid w:val="00910C86"/>
    <w:rsid w:val="00910D74"/>
    <w:rsid w:val="00910EA0"/>
    <w:rsid w:val="00911858"/>
    <w:rsid w:val="00912650"/>
    <w:rsid w:val="00915DDB"/>
    <w:rsid w:val="00917240"/>
    <w:rsid w:val="00920442"/>
    <w:rsid w:val="00921CAC"/>
    <w:rsid w:val="00922851"/>
    <w:rsid w:val="00926D30"/>
    <w:rsid w:val="0093089C"/>
    <w:rsid w:val="00941F7D"/>
    <w:rsid w:val="00947DD2"/>
    <w:rsid w:val="00953349"/>
    <w:rsid w:val="00953FBD"/>
    <w:rsid w:val="00956256"/>
    <w:rsid w:val="009566A0"/>
    <w:rsid w:val="009570B6"/>
    <w:rsid w:val="00960DA2"/>
    <w:rsid w:val="00962BD0"/>
    <w:rsid w:val="00965363"/>
    <w:rsid w:val="009657E3"/>
    <w:rsid w:val="00967D52"/>
    <w:rsid w:val="009707A4"/>
    <w:rsid w:val="00970B36"/>
    <w:rsid w:val="00971F24"/>
    <w:rsid w:val="009735A4"/>
    <w:rsid w:val="00973D4C"/>
    <w:rsid w:val="00976433"/>
    <w:rsid w:val="0097730A"/>
    <w:rsid w:val="00977C0F"/>
    <w:rsid w:val="0099629B"/>
    <w:rsid w:val="00996C33"/>
    <w:rsid w:val="0099713D"/>
    <w:rsid w:val="009A31DC"/>
    <w:rsid w:val="009A3264"/>
    <w:rsid w:val="009A350E"/>
    <w:rsid w:val="009A4CCD"/>
    <w:rsid w:val="009A5EB6"/>
    <w:rsid w:val="009B04E9"/>
    <w:rsid w:val="009B0DC5"/>
    <w:rsid w:val="009B2393"/>
    <w:rsid w:val="009B5BB3"/>
    <w:rsid w:val="009B6F2C"/>
    <w:rsid w:val="009C3C5D"/>
    <w:rsid w:val="009C7481"/>
    <w:rsid w:val="009C7B44"/>
    <w:rsid w:val="009D1CAB"/>
    <w:rsid w:val="009D2C6A"/>
    <w:rsid w:val="009D4EF2"/>
    <w:rsid w:val="009D57ED"/>
    <w:rsid w:val="009E1E64"/>
    <w:rsid w:val="009E23EF"/>
    <w:rsid w:val="009E2D76"/>
    <w:rsid w:val="009E31DE"/>
    <w:rsid w:val="009E3568"/>
    <w:rsid w:val="009E5EA5"/>
    <w:rsid w:val="009E6143"/>
    <w:rsid w:val="009E670C"/>
    <w:rsid w:val="009E68E3"/>
    <w:rsid w:val="009F1ACE"/>
    <w:rsid w:val="009F3E09"/>
    <w:rsid w:val="009F4B1E"/>
    <w:rsid w:val="009F6DA6"/>
    <w:rsid w:val="009F7570"/>
    <w:rsid w:val="00A017AA"/>
    <w:rsid w:val="00A02EA9"/>
    <w:rsid w:val="00A04D5C"/>
    <w:rsid w:val="00A055BB"/>
    <w:rsid w:val="00A156FE"/>
    <w:rsid w:val="00A221FD"/>
    <w:rsid w:val="00A23F0C"/>
    <w:rsid w:val="00A27665"/>
    <w:rsid w:val="00A3091D"/>
    <w:rsid w:val="00A3149A"/>
    <w:rsid w:val="00A33124"/>
    <w:rsid w:val="00A34D38"/>
    <w:rsid w:val="00A35B7B"/>
    <w:rsid w:val="00A36A85"/>
    <w:rsid w:val="00A375F8"/>
    <w:rsid w:val="00A40C95"/>
    <w:rsid w:val="00A423DB"/>
    <w:rsid w:val="00A42931"/>
    <w:rsid w:val="00A43C95"/>
    <w:rsid w:val="00A44821"/>
    <w:rsid w:val="00A4549B"/>
    <w:rsid w:val="00A4605E"/>
    <w:rsid w:val="00A46E80"/>
    <w:rsid w:val="00A50AC9"/>
    <w:rsid w:val="00A51DB6"/>
    <w:rsid w:val="00A61F6B"/>
    <w:rsid w:val="00A62A6C"/>
    <w:rsid w:val="00A62DE0"/>
    <w:rsid w:val="00A6510A"/>
    <w:rsid w:val="00A67083"/>
    <w:rsid w:val="00A7007C"/>
    <w:rsid w:val="00A710CD"/>
    <w:rsid w:val="00A71691"/>
    <w:rsid w:val="00A721D2"/>
    <w:rsid w:val="00A723B1"/>
    <w:rsid w:val="00A73B2D"/>
    <w:rsid w:val="00A73B62"/>
    <w:rsid w:val="00A7606F"/>
    <w:rsid w:val="00A80F17"/>
    <w:rsid w:val="00A83BB0"/>
    <w:rsid w:val="00A83C5B"/>
    <w:rsid w:val="00A8661A"/>
    <w:rsid w:val="00A86E7F"/>
    <w:rsid w:val="00A876AA"/>
    <w:rsid w:val="00A87FCB"/>
    <w:rsid w:val="00A90E98"/>
    <w:rsid w:val="00A93411"/>
    <w:rsid w:val="00A93A8D"/>
    <w:rsid w:val="00A93AA6"/>
    <w:rsid w:val="00A94988"/>
    <w:rsid w:val="00A966F5"/>
    <w:rsid w:val="00A96BA7"/>
    <w:rsid w:val="00AA1D7F"/>
    <w:rsid w:val="00AA31A5"/>
    <w:rsid w:val="00AA5BEA"/>
    <w:rsid w:val="00AA5DA7"/>
    <w:rsid w:val="00AB04F5"/>
    <w:rsid w:val="00AB37A6"/>
    <w:rsid w:val="00AB4953"/>
    <w:rsid w:val="00AB517E"/>
    <w:rsid w:val="00AB637E"/>
    <w:rsid w:val="00AC19EF"/>
    <w:rsid w:val="00AC2582"/>
    <w:rsid w:val="00AC726F"/>
    <w:rsid w:val="00AC7F46"/>
    <w:rsid w:val="00AD079D"/>
    <w:rsid w:val="00AD10EA"/>
    <w:rsid w:val="00AD158A"/>
    <w:rsid w:val="00AD3BBF"/>
    <w:rsid w:val="00AD3E7F"/>
    <w:rsid w:val="00AD49F8"/>
    <w:rsid w:val="00AD6689"/>
    <w:rsid w:val="00AE2581"/>
    <w:rsid w:val="00AE26BB"/>
    <w:rsid w:val="00AF06D3"/>
    <w:rsid w:val="00AF0CB4"/>
    <w:rsid w:val="00AF117A"/>
    <w:rsid w:val="00AF11AE"/>
    <w:rsid w:val="00AF325A"/>
    <w:rsid w:val="00AF587D"/>
    <w:rsid w:val="00AF5DA5"/>
    <w:rsid w:val="00AF5E71"/>
    <w:rsid w:val="00B002AB"/>
    <w:rsid w:val="00B039C6"/>
    <w:rsid w:val="00B042AF"/>
    <w:rsid w:val="00B06A1B"/>
    <w:rsid w:val="00B11008"/>
    <w:rsid w:val="00B11D3E"/>
    <w:rsid w:val="00B13BC1"/>
    <w:rsid w:val="00B14324"/>
    <w:rsid w:val="00B16C7B"/>
    <w:rsid w:val="00B202AF"/>
    <w:rsid w:val="00B203A3"/>
    <w:rsid w:val="00B2132B"/>
    <w:rsid w:val="00B21974"/>
    <w:rsid w:val="00B224F7"/>
    <w:rsid w:val="00B225C1"/>
    <w:rsid w:val="00B23BFB"/>
    <w:rsid w:val="00B251C5"/>
    <w:rsid w:val="00B25F4A"/>
    <w:rsid w:val="00B266FA"/>
    <w:rsid w:val="00B2695C"/>
    <w:rsid w:val="00B3004A"/>
    <w:rsid w:val="00B30341"/>
    <w:rsid w:val="00B307E6"/>
    <w:rsid w:val="00B31B82"/>
    <w:rsid w:val="00B330BC"/>
    <w:rsid w:val="00B351BB"/>
    <w:rsid w:val="00B3573F"/>
    <w:rsid w:val="00B40287"/>
    <w:rsid w:val="00B41EA1"/>
    <w:rsid w:val="00B42C30"/>
    <w:rsid w:val="00B43579"/>
    <w:rsid w:val="00B440E5"/>
    <w:rsid w:val="00B45A62"/>
    <w:rsid w:val="00B46630"/>
    <w:rsid w:val="00B47E13"/>
    <w:rsid w:val="00B6005E"/>
    <w:rsid w:val="00B60F13"/>
    <w:rsid w:val="00B614C3"/>
    <w:rsid w:val="00B633CE"/>
    <w:rsid w:val="00B7040D"/>
    <w:rsid w:val="00B7099E"/>
    <w:rsid w:val="00B70E8F"/>
    <w:rsid w:val="00B716CF"/>
    <w:rsid w:val="00B72C5D"/>
    <w:rsid w:val="00B734D9"/>
    <w:rsid w:val="00B73F5D"/>
    <w:rsid w:val="00B7456C"/>
    <w:rsid w:val="00B765AF"/>
    <w:rsid w:val="00B77663"/>
    <w:rsid w:val="00B77770"/>
    <w:rsid w:val="00B86235"/>
    <w:rsid w:val="00B869EF"/>
    <w:rsid w:val="00B86E5E"/>
    <w:rsid w:val="00B908DA"/>
    <w:rsid w:val="00B94102"/>
    <w:rsid w:val="00B94C39"/>
    <w:rsid w:val="00B950D6"/>
    <w:rsid w:val="00B95F35"/>
    <w:rsid w:val="00BA1207"/>
    <w:rsid w:val="00BA5156"/>
    <w:rsid w:val="00BA59F9"/>
    <w:rsid w:val="00BB4999"/>
    <w:rsid w:val="00BC0A61"/>
    <w:rsid w:val="00BC0A9D"/>
    <w:rsid w:val="00BC14FE"/>
    <w:rsid w:val="00BC1D27"/>
    <w:rsid w:val="00BC248B"/>
    <w:rsid w:val="00BC560F"/>
    <w:rsid w:val="00BC5A3B"/>
    <w:rsid w:val="00BC7214"/>
    <w:rsid w:val="00BD0768"/>
    <w:rsid w:val="00BD0DF0"/>
    <w:rsid w:val="00BD1888"/>
    <w:rsid w:val="00BD1F72"/>
    <w:rsid w:val="00BD20A4"/>
    <w:rsid w:val="00BD32E1"/>
    <w:rsid w:val="00BD400B"/>
    <w:rsid w:val="00BD48F3"/>
    <w:rsid w:val="00BD53FD"/>
    <w:rsid w:val="00BD5870"/>
    <w:rsid w:val="00BD594A"/>
    <w:rsid w:val="00BE1FC4"/>
    <w:rsid w:val="00BE28F6"/>
    <w:rsid w:val="00BE6ADB"/>
    <w:rsid w:val="00BF012A"/>
    <w:rsid w:val="00BF158C"/>
    <w:rsid w:val="00BF1B49"/>
    <w:rsid w:val="00BF4169"/>
    <w:rsid w:val="00BF4EC7"/>
    <w:rsid w:val="00BF7DE3"/>
    <w:rsid w:val="00C00D5C"/>
    <w:rsid w:val="00C035EB"/>
    <w:rsid w:val="00C05A22"/>
    <w:rsid w:val="00C06E4B"/>
    <w:rsid w:val="00C07C61"/>
    <w:rsid w:val="00C120C5"/>
    <w:rsid w:val="00C12264"/>
    <w:rsid w:val="00C1235C"/>
    <w:rsid w:val="00C13924"/>
    <w:rsid w:val="00C17D4B"/>
    <w:rsid w:val="00C17F4B"/>
    <w:rsid w:val="00C2107D"/>
    <w:rsid w:val="00C22A11"/>
    <w:rsid w:val="00C22F85"/>
    <w:rsid w:val="00C256E9"/>
    <w:rsid w:val="00C2656D"/>
    <w:rsid w:val="00C26D0F"/>
    <w:rsid w:val="00C27ED7"/>
    <w:rsid w:val="00C33694"/>
    <w:rsid w:val="00C33EE2"/>
    <w:rsid w:val="00C349BB"/>
    <w:rsid w:val="00C35394"/>
    <w:rsid w:val="00C366D8"/>
    <w:rsid w:val="00C40B3D"/>
    <w:rsid w:val="00C42C58"/>
    <w:rsid w:val="00C42CEF"/>
    <w:rsid w:val="00C44E09"/>
    <w:rsid w:val="00C45729"/>
    <w:rsid w:val="00C47680"/>
    <w:rsid w:val="00C47962"/>
    <w:rsid w:val="00C50581"/>
    <w:rsid w:val="00C54207"/>
    <w:rsid w:val="00C55D5F"/>
    <w:rsid w:val="00C5705F"/>
    <w:rsid w:val="00C5796D"/>
    <w:rsid w:val="00C60E76"/>
    <w:rsid w:val="00C649A1"/>
    <w:rsid w:val="00C65228"/>
    <w:rsid w:val="00C73482"/>
    <w:rsid w:val="00C76AD0"/>
    <w:rsid w:val="00C76CD1"/>
    <w:rsid w:val="00C87A92"/>
    <w:rsid w:val="00C902E8"/>
    <w:rsid w:val="00C91E4B"/>
    <w:rsid w:val="00C93474"/>
    <w:rsid w:val="00C956BC"/>
    <w:rsid w:val="00CA0273"/>
    <w:rsid w:val="00CA02D9"/>
    <w:rsid w:val="00CA0357"/>
    <w:rsid w:val="00CA2425"/>
    <w:rsid w:val="00CA393F"/>
    <w:rsid w:val="00CA4F7E"/>
    <w:rsid w:val="00CA6A3B"/>
    <w:rsid w:val="00CA701B"/>
    <w:rsid w:val="00CA7F15"/>
    <w:rsid w:val="00CB115B"/>
    <w:rsid w:val="00CB24EB"/>
    <w:rsid w:val="00CB2E29"/>
    <w:rsid w:val="00CB48C2"/>
    <w:rsid w:val="00CC05DC"/>
    <w:rsid w:val="00CC1632"/>
    <w:rsid w:val="00CC2BD4"/>
    <w:rsid w:val="00CC3D36"/>
    <w:rsid w:val="00CC6D08"/>
    <w:rsid w:val="00CC7FEE"/>
    <w:rsid w:val="00CD006C"/>
    <w:rsid w:val="00CD05B7"/>
    <w:rsid w:val="00CD30FF"/>
    <w:rsid w:val="00CD4931"/>
    <w:rsid w:val="00CD6A88"/>
    <w:rsid w:val="00CE3CBB"/>
    <w:rsid w:val="00CE6762"/>
    <w:rsid w:val="00CE6C8D"/>
    <w:rsid w:val="00CE7911"/>
    <w:rsid w:val="00CF08F1"/>
    <w:rsid w:val="00CF0DBA"/>
    <w:rsid w:val="00CF17E4"/>
    <w:rsid w:val="00CF3019"/>
    <w:rsid w:val="00CF74A4"/>
    <w:rsid w:val="00CF7E24"/>
    <w:rsid w:val="00D0163E"/>
    <w:rsid w:val="00D02675"/>
    <w:rsid w:val="00D04E7B"/>
    <w:rsid w:val="00D05B95"/>
    <w:rsid w:val="00D07940"/>
    <w:rsid w:val="00D10350"/>
    <w:rsid w:val="00D115DF"/>
    <w:rsid w:val="00D11996"/>
    <w:rsid w:val="00D13942"/>
    <w:rsid w:val="00D2028B"/>
    <w:rsid w:val="00D23A3D"/>
    <w:rsid w:val="00D279F6"/>
    <w:rsid w:val="00D30382"/>
    <w:rsid w:val="00D31BFF"/>
    <w:rsid w:val="00D31CC4"/>
    <w:rsid w:val="00D33057"/>
    <w:rsid w:val="00D34388"/>
    <w:rsid w:val="00D34703"/>
    <w:rsid w:val="00D3689C"/>
    <w:rsid w:val="00D42712"/>
    <w:rsid w:val="00D450F2"/>
    <w:rsid w:val="00D51633"/>
    <w:rsid w:val="00D53257"/>
    <w:rsid w:val="00D5571A"/>
    <w:rsid w:val="00D55AAF"/>
    <w:rsid w:val="00D57B0F"/>
    <w:rsid w:val="00D62BEB"/>
    <w:rsid w:val="00D64C15"/>
    <w:rsid w:val="00D65634"/>
    <w:rsid w:val="00D6633A"/>
    <w:rsid w:val="00D66A56"/>
    <w:rsid w:val="00D7030C"/>
    <w:rsid w:val="00D73E75"/>
    <w:rsid w:val="00D748A5"/>
    <w:rsid w:val="00D76512"/>
    <w:rsid w:val="00D76861"/>
    <w:rsid w:val="00D772B5"/>
    <w:rsid w:val="00D80997"/>
    <w:rsid w:val="00D831DF"/>
    <w:rsid w:val="00D835BC"/>
    <w:rsid w:val="00D911C0"/>
    <w:rsid w:val="00D93984"/>
    <w:rsid w:val="00D93BB6"/>
    <w:rsid w:val="00D94FAA"/>
    <w:rsid w:val="00D9680A"/>
    <w:rsid w:val="00DA1D17"/>
    <w:rsid w:val="00DA739B"/>
    <w:rsid w:val="00DA7D02"/>
    <w:rsid w:val="00DB5E63"/>
    <w:rsid w:val="00DB6164"/>
    <w:rsid w:val="00DB6C0F"/>
    <w:rsid w:val="00DC2A49"/>
    <w:rsid w:val="00DC3D4E"/>
    <w:rsid w:val="00DC3F9C"/>
    <w:rsid w:val="00DC4ECC"/>
    <w:rsid w:val="00DC6F64"/>
    <w:rsid w:val="00DD08CB"/>
    <w:rsid w:val="00DD25A6"/>
    <w:rsid w:val="00DD664F"/>
    <w:rsid w:val="00DD778F"/>
    <w:rsid w:val="00DE0881"/>
    <w:rsid w:val="00DE18BB"/>
    <w:rsid w:val="00DE1A7D"/>
    <w:rsid w:val="00DE293A"/>
    <w:rsid w:val="00DE3A73"/>
    <w:rsid w:val="00DE5B94"/>
    <w:rsid w:val="00DE7A71"/>
    <w:rsid w:val="00DF0AE6"/>
    <w:rsid w:val="00DF1D21"/>
    <w:rsid w:val="00DF2DD6"/>
    <w:rsid w:val="00DF36B6"/>
    <w:rsid w:val="00DF62FC"/>
    <w:rsid w:val="00DF68FD"/>
    <w:rsid w:val="00DF6E40"/>
    <w:rsid w:val="00DF70CF"/>
    <w:rsid w:val="00DF7D5B"/>
    <w:rsid w:val="00E01571"/>
    <w:rsid w:val="00E0188E"/>
    <w:rsid w:val="00E06513"/>
    <w:rsid w:val="00E10803"/>
    <w:rsid w:val="00E112E0"/>
    <w:rsid w:val="00E12325"/>
    <w:rsid w:val="00E12610"/>
    <w:rsid w:val="00E14FCC"/>
    <w:rsid w:val="00E15154"/>
    <w:rsid w:val="00E16093"/>
    <w:rsid w:val="00E1620E"/>
    <w:rsid w:val="00E21E9C"/>
    <w:rsid w:val="00E221FD"/>
    <w:rsid w:val="00E2505C"/>
    <w:rsid w:val="00E2643D"/>
    <w:rsid w:val="00E267A0"/>
    <w:rsid w:val="00E31F03"/>
    <w:rsid w:val="00E32807"/>
    <w:rsid w:val="00E34934"/>
    <w:rsid w:val="00E352A2"/>
    <w:rsid w:val="00E354A0"/>
    <w:rsid w:val="00E36229"/>
    <w:rsid w:val="00E406DD"/>
    <w:rsid w:val="00E407C6"/>
    <w:rsid w:val="00E40A78"/>
    <w:rsid w:val="00E416F5"/>
    <w:rsid w:val="00E47A2B"/>
    <w:rsid w:val="00E50DC2"/>
    <w:rsid w:val="00E5721C"/>
    <w:rsid w:val="00E6008D"/>
    <w:rsid w:val="00E6160B"/>
    <w:rsid w:val="00E62509"/>
    <w:rsid w:val="00E64D26"/>
    <w:rsid w:val="00E67130"/>
    <w:rsid w:val="00E67539"/>
    <w:rsid w:val="00E67C19"/>
    <w:rsid w:val="00E708A9"/>
    <w:rsid w:val="00E71464"/>
    <w:rsid w:val="00E71C22"/>
    <w:rsid w:val="00E72D89"/>
    <w:rsid w:val="00E733DD"/>
    <w:rsid w:val="00E759C0"/>
    <w:rsid w:val="00E81378"/>
    <w:rsid w:val="00E81B38"/>
    <w:rsid w:val="00E82655"/>
    <w:rsid w:val="00E85641"/>
    <w:rsid w:val="00E86CBA"/>
    <w:rsid w:val="00E909FA"/>
    <w:rsid w:val="00E90A64"/>
    <w:rsid w:val="00E90A8A"/>
    <w:rsid w:val="00E9138D"/>
    <w:rsid w:val="00E91548"/>
    <w:rsid w:val="00E9225B"/>
    <w:rsid w:val="00E9281B"/>
    <w:rsid w:val="00E9357D"/>
    <w:rsid w:val="00E975E3"/>
    <w:rsid w:val="00E97AA6"/>
    <w:rsid w:val="00EA0102"/>
    <w:rsid w:val="00EA280C"/>
    <w:rsid w:val="00EA2A04"/>
    <w:rsid w:val="00EA3FA1"/>
    <w:rsid w:val="00EA5963"/>
    <w:rsid w:val="00EA6429"/>
    <w:rsid w:val="00EA6BC2"/>
    <w:rsid w:val="00EA7EE5"/>
    <w:rsid w:val="00EB16A9"/>
    <w:rsid w:val="00EB34B9"/>
    <w:rsid w:val="00EB3C97"/>
    <w:rsid w:val="00EB40B6"/>
    <w:rsid w:val="00EB6935"/>
    <w:rsid w:val="00EB6BB3"/>
    <w:rsid w:val="00EC0B44"/>
    <w:rsid w:val="00EC1750"/>
    <w:rsid w:val="00EC2B5B"/>
    <w:rsid w:val="00EC4900"/>
    <w:rsid w:val="00EC562B"/>
    <w:rsid w:val="00EC56F1"/>
    <w:rsid w:val="00EC5DC9"/>
    <w:rsid w:val="00ED32EF"/>
    <w:rsid w:val="00EE06A1"/>
    <w:rsid w:val="00EE12BD"/>
    <w:rsid w:val="00EE2B1F"/>
    <w:rsid w:val="00EE4897"/>
    <w:rsid w:val="00EE5EA5"/>
    <w:rsid w:val="00EE608B"/>
    <w:rsid w:val="00EE7A0B"/>
    <w:rsid w:val="00EE7FA5"/>
    <w:rsid w:val="00EF05EE"/>
    <w:rsid w:val="00EF0C4B"/>
    <w:rsid w:val="00EF46B6"/>
    <w:rsid w:val="00EF5669"/>
    <w:rsid w:val="00EF68C9"/>
    <w:rsid w:val="00F0215E"/>
    <w:rsid w:val="00F02238"/>
    <w:rsid w:val="00F02641"/>
    <w:rsid w:val="00F035F0"/>
    <w:rsid w:val="00F0390E"/>
    <w:rsid w:val="00F06F3B"/>
    <w:rsid w:val="00F07183"/>
    <w:rsid w:val="00F136B0"/>
    <w:rsid w:val="00F15C90"/>
    <w:rsid w:val="00F15F84"/>
    <w:rsid w:val="00F1659D"/>
    <w:rsid w:val="00F17A52"/>
    <w:rsid w:val="00F21A75"/>
    <w:rsid w:val="00F2237B"/>
    <w:rsid w:val="00F22398"/>
    <w:rsid w:val="00F22F3C"/>
    <w:rsid w:val="00F24943"/>
    <w:rsid w:val="00F24C9C"/>
    <w:rsid w:val="00F27EAA"/>
    <w:rsid w:val="00F302E0"/>
    <w:rsid w:val="00F30850"/>
    <w:rsid w:val="00F31CE6"/>
    <w:rsid w:val="00F37738"/>
    <w:rsid w:val="00F40DB9"/>
    <w:rsid w:val="00F42894"/>
    <w:rsid w:val="00F45D92"/>
    <w:rsid w:val="00F460AB"/>
    <w:rsid w:val="00F47248"/>
    <w:rsid w:val="00F4773E"/>
    <w:rsid w:val="00F53B27"/>
    <w:rsid w:val="00F54805"/>
    <w:rsid w:val="00F56427"/>
    <w:rsid w:val="00F56EDE"/>
    <w:rsid w:val="00F60AEB"/>
    <w:rsid w:val="00F611CC"/>
    <w:rsid w:val="00F61A71"/>
    <w:rsid w:val="00F633E8"/>
    <w:rsid w:val="00F66A10"/>
    <w:rsid w:val="00F67DE0"/>
    <w:rsid w:val="00F70923"/>
    <w:rsid w:val="00F72FD5"/>
    <w:rsid w:val="00F756D0"/>
    <w:rsid w:val="00F76D52"/>
    <w:rsid w:val="00F7781D"/>
    <w:rsid w:val="00F82BB8"/>
    <w:rsid w:val="00F82E31"/>
    <w:rsid w:val="00F840A5"/>
    <w:rsid w:val="00F850D5"/>
    <w:rsid w:val="00F91D04"/>
    <w:rsid w:val="00F957FA"/>
    <w:rsid w:val="00F977B9"/>
    <w:rsid w:val="00FA0ACB"/>
    <w:rsid w:val="00FA117C"/>
    <w:rsid w:val="00FA2CAA"/>
    <w:rsid w:val="00FA3841"/>
    <w:rsid w:val="00FA44A9"/>
    <w:rsid w:val="00FA4CF8"/>
    <w:rsid w:val="00FA7367"/>
    <w:rsid w:val="00FA74AA"/>
    <w:rsid w:val="00FB054C"/>
    <w:rsid w:val="00FB197D"/>
    <w:rsid w:val="00FB354A"/>
    <w:rsid w:val="00FB55BA"/>
    <w:rsid w:val="00FC0518"/>
    <w:rsid w:val="00FC256C"/>
    <w:rsid w:val="00FC278A"/>
    <w:rsid w:val="00FC579A"/>
    <w:rsid w:val="00FC592F"/>
    <w:rsid w:val="00FD071A"/>
    <w:rsid w:val="00FD1AC4"/>
    <w:rsid w:val="00FD385D"/>
    <w:rsid w:val="00FD6611"/>
    <w:rsid w:val="00FD7A36"/>
    <w:rsid w:val="00FE0087"/>
    <w:rsid w:val="00FE0460"/>
    <w:rsid w:val="00FE29B8"/>
    <w:rsid w:val="00FE2D9E"/>
    <w:rsid w:val="00FE2EB3"/>
    <w:rsid w:val="00FE3020"/>
    <w:rsid w:val="00FE3C3C"/>
    <w:rsid w:val="00FE56A8"/>
    <w:rsid w:val="00FE666B"/>
    <w:rsid w:val="00FE7135"/>
    <w:rsid w:val="00FF0C9B"/>
    <w:rsid w:val="00FF5BCB"/>
    <w:rsid w:val="00FF640A"/>
    <w:rsid w:val="00FF6A11"/>
    <w:rsid w:val="00FF7A6B"/>
    <w:rsid w:val="062E07CE"/>
    <w:rsid w:val="17EE8C09"/>
    <w:rsid w:val="355F8C5B"/>
    <w:rsid w:val="3EB9D663"/>
    <w:rsid w:val="40184673"/>
    <w:rsid w:val="48998EBE"/>
    <w:rsid w:val="4F481536"/>
    <w:rsid w:val="560F0D1F"/>
    <w:rsid w:val="58FC1746"/>
    <w:rsid w:val="5E2487BB"/>
    <w:rsid w:val="608B5F3F"/>
    <w:rsid w:val="68DCA062"/>
    <w:rsid w:val="753581C2"/>
    <w:rsid w:val="7C4E3813"/>
    <w:rsid w:val="7DBD474F"/>
    <w:rsid w:val="7ED8F5A2"/>
    <w:rsid w:val="7FD109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E01435"/>
  <w15:docId w15:val="{81F73AAE-8DF5-4ACC-9EE4-83967B73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ListParagraph"/>
    <w:next w:val="Normal"/>
    <w:link w:val="Heading2Char"/>
    <w:uiPriority w:val="9"/>
    <w:unhideWhenUsed/>
    <w:qFormat/>
    <w:rsid w:val="00B43579"/>
    <w:pPr>
      <w:numPr>
        <w:numId w:val="20"/>
      </w:numPr>
      <w:spacing w:after="0"/>
      <w:outlineLvl w:val="1"/>
    </w:pPr>
    <w:rPr>
      <w:rFonts w:eastAsiaTheme="minorEastAsia"/>
      <w:b/>
      <w:color w:val="4F81BD"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Dot pt,No Spacing1,List Paragraph Char Char Char,Indicator Text,Numbered Para 1,Bullet 1,List Paragraph1,F5 List Paragraph,Bullet Points,MAIN CONTENT,List Paragraph12,Bullet Style,Colorful List - Accent 11,Normal numbered"/>
    <w:basedOn w:val="Normal"/>
    <w:link w:val="ListParagraphChar"/>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5579BB"/>
    <w:pPr>
      <w:spacing w:after="0" w:line="240" w:lineRule="auto"/>
    </w:pPr>
  </w:style>
  <w:style w:type="paragraph" w:styleId="Header">
    <w:name w:val="header"/>
    <w:basedOn w:val="Normal"/>
    <w:link w:val="HeaderChar"/>
    <w:uiPriority w:val="99"/>
    <w:unhideWhenUsed/>
    <w:rsid w:val="00855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DE1"/>
  </w:style>
  <w:style w:type="paragraph" w:styleId="Footer">
    <w:name w:val="footer"/>
    <w:basedOn w:val="Normal"/>
    <w:link w:val="FooterChar"/>
    <w:uiPriority w:val="99"/>
    <w:unhideWhenUsed/>
    <w:rsid w:val="00855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DE1"/>
  </w:style>
  <w:style w:type="character" w:styleId="UnresolvedMention">
    <w:name w:val="Unresolved Mention"/>
    <w:basedOn w:val="DefaultParagraphFont"/>
    <w:uiPriority w:val="99"/>
    <w:unhideWhenUsed/>
    <w:rsid w:val="00E221FD"/>
    <w:rPr>
      <w:color w:val="605E5C"/>
      <w:shd w:val="clear" w:color="auto" w:fill="E1DFDD"/>
    </w:rPr>
  </w:style>
  <w:style w:type="character" w:customStyle="1" w:styleId="ListParagraphChar">
    <w:name w:val="List Paragraph Char"/>
    <w:aliases w:val="BulletPoints Char,Dot pt Char,No Spacing1 Char,List Paragraph Char Char Char Char,Indicator Text Char,Numbered Para 1 Char,Bullet 1 Char,List Paragraph1 Char,F5 List Paragraph Char,Bullet Points Char,MAIN CONTENT Char"/>
    <w:basedOn w:val="DefaultParagraphFont"/>
    <w:link w:val="ListParagraph"/>
    <w:uiPriority w:val="34"/>
    <w:rsid w:val="004C2031"/>
  </w:style>
  <w:style w:type="character" w:customStyle="1" w:styleId="Heading2Char">
    <w:name w:val="Heading 2 Char"/>
    <w:basedOn w:val="DefaultParagraphFont"/>
    <w:link w:val="Heading2"/>
    <w:uiPriority w:val="9"/>
    <w:rsid w:val="00B43579"/>
    <w:rPr>
      <w:rFonts w:eastAsiaTheme="minorEastAsia"/>
      <w:b/>
      <w:color w:val="4F81BD" w:themeColor="accent1"/>
      <w:sz w:val="28"/>
      <w:szCs w:val="26"/>
    </w:rPr>
  </w:style>
  <w:style w:type="character" w:styleId="Mention">
    <w:name w:val="Mention"/>
    <w:basedOn w:val="DefaultParagraphFont"/>
    <w:uiPriority w:val="99"/>
    <w:unhideWhenUsed/>
    <w:rsid w:val="009D4E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3911">
      <w:bodyDiv w:val="1"/>
      <w:marLeft w:val="0"/>
      <w:marRight w:val="0"/>
      <w:marTop w:val="0"/>
      <w:marBottom w:val="0"/>
      <w:divBdr>
        <w:top w:val="none" w:sz="0" w:space="0" w:color="auto"/>
        <w:left w:val="none" w:sz="0" w:space="0" w:color="auto"/>
        <w:bottom w:val="none" w:sz="0" w:space="0" w:color="auto"/>
        <w:right w:val="none" w:sz="0" w:space="0" w:color="auto"/>
      </w:divBdr>
    </w:div>
    <w:div w:id="52969793">
      <w:bodyDiv w:val="1"/>
      <w:marLeft w:val="0"/>
      <w:marRight w:val="0"/>
      <w:marTop w:val="0"/>
      <w:marBottom w:val="0"/>
      <w:divBdr>
        <w:top w:val="none" w:sz="0" w:space="0" w:color="auto"/>
        <w:left w:val="none" w:sz="0" w:space="0" w:color="auto"/>
        <w:bottom w:val="none" w:sz="0" w:space="0" w:color="auto"/>
        <w:right w:val="none" w:sz="0" w:space="0" w:color="auto"/>
      </w:divBdr>
    </w:div>
    <w:div w:id="438570196">
      <w:bodyDiv w:val="1"/>
      <w:marLeft w:val="0"/>
      <w:marRight w:val="0"/>
      <w:marTop w:val="0"/>
      <w:marBottom w:val="0"/>
      <w:divBdr>
        <w:top w:val="none" w:sz="0" w:space="0" w:color="auto"/>
        <w:left w:val="none" w:sz="0" w:space="0" w:color="auto"/>
        <w:bottom w:val="none" w:sz="0" w:space="0" w:color="auto"/>
        <w:right w:val="none" w:sz="0" w:space="0" w:color="auto"/>
      </w:divBdr>
    </w:div>
    <w:div w:id="847719469">
      <w:bodyDiv w:val="1"/>
      <w:marLeft w:val="0"/>
      <w:marRight w:val="0"/>
      <w:marTop w:val="0"/>
      <w:marBottom w:val="0"/>
      <w:divBdr>
        <w:top w:val="none" w:sz="0" w:space="0" w:color="auto"/>
        <w:left w:val="none" w:sz="0" w:space="0" w:color="auto"/>
        <w:bottom w:val="none" w:sz="0" w:space="0" w:color="auto"/>
        <w:right w:val="none" w:sz="0" w:space="0" w:color="auto"/>
      </w:divBdr>
    </w:div>
    <w:div w:id="937786245">
      <w:bodyDiv w:val="1"/>
      <w:marLeft w:val="0"/>
      <w:marRight w:val="0"/>
      <w:marTop w:val="0"/>
      <w:marBottom w:val="0"/>
      <w:divBdr>
        <w:top w:val="none" w:sz="0" w:space="0" w:color="auto"/>
        <w:left w:val="none" w:sz="0" w:space="0" w:color="auto"/>
        <w:bottom w:val="none" w:sz="0" w:space="0" w:color="auto"/>
        <w:right w:val="none" w:sz="0" w:space="0" w:color="auto"/>
      </w:divBdr>
    </w:div>
    <w:div w:id="942497610">
      <w:bodyDiv w:val="1"/>
      <w:marLeft w:val="0"/>
      <w:marRight w:val="0"/>
      <w:marTop w:val="0"/>
      <w:marBottom w:val="0"/>
      <w:divBdr>
        <w:top w:val="none" w:sz="0" w:space="0" w:color="auto"/>
        <w:left w:val="none" w:sz="0" w:space="0" w:color="auto"/>
        <w:bottom w:val="none" w:sz="0" w:space="0" w:color="auto"/>
        <w:right w:val="none" w:sz="0" w:space="0" w:color="auto"/>
      </w:divBdr>
    </w:div>
    <w:div w:id="1160196103">
      <w:bodyDiv w:val="1"/>
      <w:marLeft w:val="0"/>
      <w:marRight w:val="0"/>
      <w:marTop w:val="0"/>
      <w:marBottom w:val="0"/>
      <w:divBdr>
        <w:top w:val="none" w:sz="0" w:space="0" w:color="auto"/>
        <w:left w:val="none" w:sz="0" w:space="0" w:color="auto"/>
        <w:bottom w:val="none" w:sz="0" w:space="0" w:color="auto"/>
        <w:right w:val="none" w:sz="0" w:space="0" w:color="auto"/>
      </w:divBdr>
    </w:div>
    <w:div w:id="1241673229">
      <w:bodyDiv w:val="1"/>
      <w:marLeft w:val="0"/>
      <w:marRight w:val="0"/>
      <w:marTop w:val="0"/>
      <w:marBottom w:val="0"/>
      <w:divBdr>
        <w:top w:val="none" w:sz="0" w:space="0" w:color="auto"/>
        <w:left w:val="none" w:sz="0" w:space="0" w:color="auto"/>
        <w:bottom w:val="none" w:sz="0" w:space="0" w:color="auto"/>
        <w:right w:val="none" w:sz="0" w:space="0" w:color="auto"/>
      </w:divBdr>
    </w:div>
    <w:div w:id="1282222050">
      <w:bodyDiv w:val="1"/>
      <w:marLeft w:val="0"/>
      <w:marRight w:val="0"/>
      <w:marTop w:val="0"/>
      <w:marBottom w:val="0"/>
      <w:divBdr>
        <w:top w:val="none" w:sz="0" w:space="0" w:color="auto"/>
        <w:left w:val="none" w:sz="0" w:space="0" w:color="auto"/>
        <w:bottom w:val="none" w:sz="0" w:space="0" w:color="auto"/>
        <w:right w:val="none" w:sz="0" w:space="0" w:color="auto"/>
      </w:divBdr>
      <w:divsChild>
        <w:div w:id="22026366">
          <w:marLeft w:val="0"/>
          <w:marRight w:val="0"/>
          <w:marTop w:val="0"/>
          <w:marBottom w:val="0"/>
          <w:divBdr>
            <w:top w:val="none" w:sz="0" w:space="0" w:color="auto"/>
            <w:left w:val="none" w:sz="0" w:space="0" w:color="auto"/>
            <w:bottom w:val="none" w:sz="0" w:space="0" w:color="auto"/>
            <w:right w:val="none" w:sz="0" w:space="0" w:color="auto"/>
          </w:divBdr>
          <w:divsChild>
            <w:div w:id="1477725593">
              <w:marLeft w:val="-75"/>
              <w:marRight w:val="0"/>
              <w:marTop w:val="30"/>
              <w:marBottom w:val="30"/>
              <w:divBdr>
                <w:top w:val="none" w:sz="0" w:space="0" w:color="auto"/>
                <w:left w:val="none" w:sz="0" w:space="0" w:color="auto"/>
                <w:bottom w:val="none" w:sz="0" w:space="0" w:color="auto"/>
                <w:right w:val="none" w:sz="0" w:space="0" w:color="auto"/>
              </w:divBdr>
              <w:divsChild>
                <w:div w:id="152263389">
                  <w:marLeft w:val="0"/>
                  <w:marRight w:val="0"/>
                  <w:marTop w:val="0"/>
                  <w:marBottom w:val="0"/>
                  <w:divBdr>
                    <w:top w:val="none" w:sz="0" w:space="0" w:color="auto"/>
                    <w:left w:val="none" w:sz="0" w:space="0" w:color="auto"/>
                    <w:bottom w:val="none" w:sz="0" w:space="0" w:color="auto"/>
                    <w:right w:val="none" w:sz="0" w:space="0" w:color="auto"/>
                  </w:divBdr>
                  <w:divsChild>
                    <w:div w:id="1075054146">
                      <w:marLeft w:val="0"/>
                      <w:marRight w:val="0"/>
                      <w:marTop w:val="0"/>
                      <w:marBottom w:val="0"/>
                      <w:divBdr>
                        <w:top w:val="none" w:sz="0" w:space="0" w:color="auto"/>
                        <w:left w:val="none" w:sz="0" w:space="0" w:color="auto"/>
                        <w:bottom w:val="none" w:sz="0" w:space="0" w:color="auto"/>
                        <w:right w:val="none" w:sz="0" w:space="0" w:color="auto"/>
                      </w:divBdr>
                    </w:div>
                  </w:divsChild>
                </w:div>
                <w:div w:id="178088715">
                  <w:marLeft w:val="0"/>
                  <w:marRight w:val="0"/>
                  <w:marTop w:val="0"/>
                  <w:marBottom w:val="0"/>
                  <w:divBdr>
                    <w:top w:val="none" w:sz="0" w:space="0" w:color="auto"/>
                    <w:left w:val="none" w:sz="0" w:space="0" w:color="auto"/>
                    <w:bottom w:val="none" w:sz="0" w:space="0" w:color="auto"/>
                    <w:right w:val="none" w:sz="0" w:space="0" w:color="auto"/>
                  </w:divBdr>
                  <w:divsChild>
                    <w:div w:id="1945727164">
                      <w:marLeft w:val="0"/>
                      <w:marRight w:val="0"/>
                      <w:marTop w:val="0"/>
                      <w:marBottom w:val="0"/>
                      <w:divBdr>
                        <w:top w:val="none" w:sz="0" w:space="0" w:color="auto"/>
                        <w:left w:val="none" w:sz="0" w:space="0" w:color="auto"/>
                        <w:bottom w:val="none" w:sz="0" w:space="0" w:color="auto"/>
                        <w:right w:val="none" w:sz="0" w:space="0" w:color="auto"/>
                      </w:divBdr>
                    </w:div>
                  </w:divsChild>
                </w:div>
                <w:div w:id="440226699">
                  <w:marLeft w:val="0"/>
                  <w:marRight w:val="0"/>
                  <w:marTop w:val="0"/>
                  <w:marBottom w:val="0"/>
                  <w:divBdr>
                    <w:top w:val="none" w:sz="0" w:space="0" w:color="auto"/>
                    <w:left w:val="none" w:sz="0" w:space="0" w:color="auto"/>
                    <w:bottom w:val="none" w:sz="0" w:space="0" w:color="auto"/>
                    <w:right w:val="none" w:sz="0" w:space="0" w:color="auto"/>
                  </w:divBdr>
                  <w:divsChild>
                    <w:div w:id="1172526880">
                      <w:marLeft w:val="0"/>
                      <w:marRight w:val="0"/>
                      <w:marTop w:val="0"/>
                      <w:marBottom w:val="0"/>
                      <w:divBdr>
                        <w:top w:val="none" w:sz="0" w:space="0" w:color="auto"/>
                        <w:left w:val="none" w:sz="0" w:space="0" w:color="auto"/>
                        <w:bottom w:val="none" w:sz="0" w:space="0" w:color="auto"/>
                        <w:right w:val="none" w:sz="0" w:space="0" w:color="auto"/>
                      </w:divBdr>
                    </w:div>
                  </w:divsChild>
                </w:div>
                <w:div w:id="499853387">
                  <w:marLeft w:val="0"/>
                  <w:marRight w:val="0"/>
                  <w:marTop w:val="0"/>
                  <w:marBottom w:val="0"/>
                  <w:divBdr>
                    <w:top w:val="none" w:sz="0" w:space="0" w:color="auto"/>
                    <w:left w:val="none" w:sz="0" w:space="0" w:color="auto"/>
                    <w:bottom w:val="none" w:sz="0" w:space="0" w:color="auto"/>
                    <w:right w:val="none" w:sz="0" w:space="0" w:color="auto"/>
                  </w:divBdr>
                  <w:divsChild>
                    <w:div w:id="545407108">
                      <w:marLeft w:val="0"/>
                      <w:marRight w:val="0"/>
                      <w:marTop w:val="0"/>
                      <w:marBottom w:val="0"/>
                      <w:divBdr>
                        <w:top w:val="none" w:sz="0" w:space="0" w:color="auto"/>
                        <w:left w:val="none" w:sz="0" w:space="0" w:color="auto"/>
                        <w:bottom w:val="none" w:sz="0" w:space="0" w:color="auto"/>
                        <w:right w:val="none" w:sz="0" w:space="0" w:color="auto"/>
                      </w:divBdr>
                    </w:div>
                  </w:divsChild>
                </w:div>
                <w:div w:id="681126223">
                  <w:marLeft w:val="0"/>
                  <w:marRight w:val="0"/>
                  <w:marTop w:val="0"/>
                  <w:marBottom w:val="0"/>
                  <w:divBdr>
                    <w:top w:val="none" w:sz="0" w:space="0" w:color="auto"/>
                    <w:left w:val="none" w:sz="0" w:space="0" w:color="auto"/>
                    <w:bottom w:val="none" w:sz="0" w:space="0" w:color="auto"/>
                    <w:right w:val="none" w:sz="0" w:space="0" w:color="auto"/>
                  </w:divBdr>
                  <w:divsChild>
                    <w:div w:id="1965890503">
                      <w:marLeft w:val="0"/>
                      <w:marRight w:val="0"/>
                      <w:marTop w:val="0"/>
                      <w:marBottom w:val="0"/>
                      <w:divBdr>
                        <w:top w:val="none" w:sz="0" w:space="0" w:color="auto"/>
                        <w:left w:val="none" w:sz="0" w:space="0" w:color="auto"/>
                        <w:bottom w:val="none" w:sz="0" w:space="0" w:color="auto"/>
                        <w:right w:val="none" w:sz="0" w:space="0" w:color="auto"/>
                      </w:divBdr>
                    </w:div>
                  </w:divsChild>
                </w:div>
                <w:div w:id="981931213">
                  <w:marLeft w:val="0"/>
                  <w:marRight w:val="0"/>
                  <w:marTop w:val="0"/>
                  <w:marBottom w:val="0"/>
                  <w:divBdr>
                    <w:top w:val="none" w:sz="0" w:space="0" w:color="auto"/>
                    <w:left w:val="none" w:sz="0" w:space="0" w:color="auto"/>
                    <w:bottom w:val="none" w:sz="0" w:space="0" w:color="auto"/>
                    <w:right w:val="none" w:sz="0" w:space="0" w:color="auto"/>
                  </w:divBdr>
                  <w:divsChild>
                    <w:div w:id="343676097">
                      <w:marLeft w:val="0"/>
                      <w:marRight w:val="0"/>
                      <w:marTop w:val="0"/>
                      <w:marBottom w:val="0"/>
                      <w:divBdr>
                        <w:top w:val="none" w:sz="0" w:space="0" w:color="auto"/>
                        <w:left w:val="none" w:sz="0" w:space="0" w:color="auto"/>
                        <w:bottom w:val="none" w:sz="0" w:space="0" w:color="auto"/>
                        <w:right w:val="none" w:sz="0" w:space="0" w:color="auto"/>
                      </w:divBdr>
                    </w:div>
                  </w:divsChild>
                </w:div>
                <w:div w:id="1568958618">
                  <w:marLeft w:val="0"/>
                  <w:marRight w:val="0"/>
                  <w:marTop w:val="0"/>
                  <w:marBottom w:val="0"/>
                  <w:divBdr>
                    <w:top w:val="none" w:sz="0" w:space="0" w:color="auto"/>
                    <w:left w:val="none" w:sz="0" w:space="0" w:color="auto"/>
                    <w:bottom w:val="none" w:sz="0" w:space="0" w:color="auto"/>
                    <w:right w:val="none" w:sz="0" w:space="0" w:color="auto"/>
                  </w:divBdr>
                  <w:divsChild>
                    <w:div w:id="308096980">
                      <w:marLeft w:val="0"/>
                      <w:marRight w:val="0"/>
                      <w:marTop w:val="0"/>
                      <w:marBottom w:val="0"/>
                      <w:divBdr>
                        <w:top w:val="none" w:sz="0" w:space="0" w:color="auto"/>
                        <w:left w:val="none" w:sz="0" w:space="0" w:color="auto"/>
                        <w:bottom w:val="none" w:sz="0" w:space="0" w:color="auto"/>
                        <w:right w:val="none" w:sz="0" w:space="0" w:color="auto"/>
                      </w:divBdr>
                    </w:div>
                  </w:divsChild>
                </w:div>
                <w:div w:id="1610621540">
                  <w:marLeft w:val="0"/>
                  <w:marRight w:val="0"/>
                  <w:marTop w:val="0"/>
                  <w:marBottom w:val="0"/>
                  <w:divBdr>
                    <w:top w:val="none" w:sz="0" w:space="0" w:color="auto"/>
                    <w:left w:val="none" w:sz="0" w:space="0" w:color="auto"/>
                    <w:bottom w:val="none" w:sz="0" w:space="0" w:color="auto"/>
                    <w:right w:val="none" w:sz="0" w:space="0" w:color="auto"/>
                  </w:divBdr>
                  <w:divsChild>
                    <w:div w:id="1180388483">
                      <w:marLeft w:val="0"/>
                      <w:marRight w:val="0"/>
                      <w:marTop w:val="0"/>
                      <w:marBottom w:val="0"/>
                      <w:divBdr>
                        <w:top w:val="none" w:sz="0" w:space="0" w:color="auto"/>
                        <w:left w:val="none" w:sz="0" w:space="0" w:color="auto"/>
                        <w:bottom w:val="none" w:sz="0" w:space="0" w:color="auto"/>
                        <w:right w:val="none" w:sz="0" w:space="0" w:color="auto"/>
                      </w:divBdr>
                    </w:div>
                  </w:divsChild>
                </w:div>
                <w:div w:id="1940210026">
                  <w:marLeft w:val="0"/>
                  <w:marRight w:val="0"/>
                  <w:marTop w:val="0"/>
                  <w:marBottom w:val="0"/>
                  <w:divBdr>
                    <w:top w:val="none" w:sz="0" w:space="0" w:color="auto"/>
                    <w:left w:val="none" w:sz="0" w:space="0" w:color="auto"/>
                    <w:bottom w:val="none" w:sz="0" w:space="0" w:color="auto"/>
                    <w:right w:val="none" w:sz="0" w:space="0" w:color="auto"/>
                  </w:divBdr>
                  <w:divsChild>
                    <w:div w:id="1021277969">
                      <w:marLeft w:val="0"/>
                      <w:marRight w:val="0"/>
                      <w:marTop w:val="0"/>
                      <w:marBottom w:val="0"/>
                      <w:divBdr>
                        <w:top w:val="none" w:sz="0" w:space="0" w:color="auto"/>
                        <w:left w:val="none" w:sz="0" w:space="0" w:color="auto"/>
                        <w:bottom w:val="none" w:sz="0" w:space="0" w:color="auto"/>
                        <w:right w:val="none" w:sz="0" w:space="0" w:color="auto"/>
                      </w:divBdr>
                    </w:div>
                  </w:divsChild>
                </w:div>
                <w:div w:id="2109040872">
                  <w:marLeft w:val="0"/>
                  <w:marRight w:val="0"/>
                  <w:marTop w:val="0"/>
                  <w:marBottom w:val="0"/>
                  <w:divBdr>
                    <w:top w:val="none" w:sz="0" w:space="0" w:color="auto"/>
                    <w:left w:val="none" w:sz="0" w:space="0" w:color="auto"/>
                    <w:bottom w:val="none" w:sz="0" w:space="0" w:color="auto"/>
                    <w:right w:val="none" w:sz="0" w:space="0" w:color="auto"/>
                  </w:divBdr>
                  <w:divsChild>
                    <w:div w:id="703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837802">
          <w:marLeft w:val="0"/>
          <w:marRight w:val="0"/>
          <w:marTop w:val="0"/>
          <w:marBottom w:val="0"/>
          <w:divBdr>
            <w:top w:val="none" w:sz="0" w:space="0" w:color="auto"/>
            <w:left w:val="none" w:sz="0" w:space="0" w:color="auto"/>
            <w:bottom w:val="none" w:sz="0" w:space="0" w:color="auto"/>
            <w:right w:val="none" w:sz="0" w:space="0" w:color="auto"/>
          </w:divBdr>
          <w:divsChild>
            <w:div w:id="1796171895">
              <w:marLeft w:val="0"/>
              <w:marRight w:val="0"/>
              <w:marTop w:val="0"/>
              <w:marBottom w:val="0"/>
              <w:divBdr>
                <w:top w:val="none" w:sz="0" w:space="0" w:color="auto"/>
                <w:left w:val="none" w:sz="0" w:space="0" w:color="auto"/>
                <w:bottom w:val="none" w:sz="0" w:space="0" w:color="auto"/>
                <w:right w:val="none" w:sz="0" w:space="0" w:color="auto"/>
              </w:divBdr>
            </w:div>
            <w:div w:id="1909147563">
              <w:marLeft w:val="0"/>
              <w:marRight w:val="0"/>
              <w:marTop w:val="0"/>
              <w:marBottom w:val="0"/>
              <w:divBdr>
                <w:top w:val="none" w:sz="0" w:space="0" w:color="auto"/>
                <w:left w:val="none" w:sz="0" w:space="0" w:color="auto"/>
                <w:bottom w:val="none" w:sz="0" w:space="0" w:color="auto"/>
                <w:right w:val="none" w:sz="0" w:space="0" w:color="auto"/>
              </w:divBdr>
            </w:div>
          </w:divsChild>
        </w:div>
        <w:div w:id="817651667">
          <w:marLeft w:val="0"/>
          <w:marRight w:val="0"/>
          <w:marTop w:val="0"/>
          <w:marBottom w:val="0"/>
          <w:divBdr>
            <w:top w:val="none" w:sz="0" w:space="0" w:color="auto"/>
            <w:left w:val="none" w:sz="0" w:space="0" w:color="auto"/>
            <w:bottom w:val="none" w:sz="0" w:space="0" w:color="auto"/>
            <w:right w:val="none" w:sz="0" w:space="0" w:color="auto"/>
          </w:divBdr>
          <w:divsChild>
            <w:div w:id="301345736">
              <w:marLeft w:val="-75"/>
              <w:marRight w:val="0"/>
              <w:marTop w:val="30"/>
              <w:marBottom w:val="30"/>
              <w:divBdr>
                <w:top w:val="none" w:sz="0" w:space="0" w:color="auto"/>
                <w:left w:val="none" w:sz="0" w:space="0" w:color="auto"/>
                <w:bottom w:val="none" w:sz="0" w:space="0" w:color="auto"/>
                <w:right w:val="none" w:sz="0" w:space="0" w:color="auto"/>
              </w:divBdr>
              <w:divsChild>
                <w:div w:id="129591394">
                  <w:marLeft w:val="0"/>
                  <w:marRight w:val="0"/>
                  <w:marTop w:val="0"/>
                  <w:marBottom w:val="0"/>
                  <w:divBdr>
                    <w:top w:val="none" w:sz="0" w:space="0" w:color="auto"/>
                    <w:left w:val="none" w:sz="0" w:space="0" w:color="auto"/>
                    <w:bottom w:val="none" w:sz="0" w:space="0" w:color="auto"/>
                    <w:right w:val="none" w:sz="0" w:space="0" w:color="auto"/>
                  </w:divBdr>
                  <w:divsChild>
                    <w:div w:id="1787626473">
                      <w:marLeft w:val="0"/>
                      <w:marRight w:val="0"/>
                      <w:marTop w:val="0"/>
                      <w:marBottom w:val="0"/>
                      <w:divBdr>
                        <w:top w:val="none" w:sz="0" w:space="0" w:color="auto"/>
                        <w:left w:val="none" w:sz="0" w:space="0" w:color="auto"/>
                        <w:bottom w:val="none" w:sz="0" w:space="0" w:color="auto"/>
                        <w:right w:val="none" w:sz="0" w:space="0" w:color="auto"/>
                      </w:divBdr>
                    </w:div>
                  </w:divsChild>
                </w:div>
                <w:div w:id="247036655">
                  <w:marLeft w:val="0"/>
                  <w:marRight w:val="0"/>
                  <w:marTop w:val="0"/>
                  <w:marBottom w:val="0"/>
                  <w:divBdr>
                    <w:top w:val="none" w:sz="0" w:space="0" w:color="auto"/>
                    <w:left w:val="none" w:sz="0" w:space="0" w:color="auto"/>
                    <w:bottom w:val="none" w:sz="0" w:space="0" w:color="auto"/>
                    <w:right w:val="none" w:sz="0" w:space="0" w:color="auto"/>
                  </w:divBdr>
                  <w:divsChild>
                    <w:div w:id="1458721835">
                      <w:marLeft w:val="0"/>
                      <w:marRight w:val="0"/>
                      <w:marTop w:val="0"/>
                      <w:marBottom w:val="0"/>
                      <w:divBdr>
                        <w:top w:val="none" w:sz="0" w:space="0" w:color="auto"/>
                        <w:left w:val="none" w:sz="0" w:space="0" w:color="auto"/>
                        <w:bottom w:val="none" w:sz="0" w:space="0" w:color="auto"/>
                        <w:right w:val="none" w:sz="0" w:space="0" w:color="auto"/>
                      </w:divBdr>
                    </w:div>
                  </w:divsChild>
                </w:div>
                <w:div w:id="324212009">
                  <w:marLeft w:val="0"/>
                  <w:marRight w:val="0"/>
                  <w:marTop w:val="0"/>
                  <w:marBottom w:val="0"/>
                  <w:divBdr>
                    <w:top w:val="none" w:sz="0" w:space="0" w:color="auto"/>
                    <w:left w:val="none" w:sz="0" w:space="0" w:color="auto"/>
                    <w:bottom w:val="none" w:sz="0" w:space="0" w:color="auto"/>
                    <w:right w:val="none" w:sz="0" w:space="0" w:color="auto"/>
                  </w:divBdr>
                  <w:divsChild>
                    <w:div w:id="760881198">
                      <w:marLeft w:val="0"/>
                      <w:marRight w:val="0"/>
                      <w:marTop w:val="0"/>
                      <w:marBottom w:val="0"/>
                      <w:divBdr>
                        <w:top w:val="none" w:sz="0" w:space="0" w:color="auto"/>
                        <w:left w:val="none" w:sz="0" w:space="0" w:color="auto"/>
                        <w:bottom w:val="none" w:sz="0" w:space="0" w:color="auto"/>
                        <w:right w:val="none" w:sz="0" w:space="0" w:color="auto"/>
                      </w:divBdr>
                    </w:div>
                  </w:divsChild>
                </w:div>
                <w:div w:id="442726684">
                  <w:marLeft w:val="0"/>
                  <w:marRight w:val="0"/>
                  <w:marTop w:val="0"/>
                  <w:marBottom w:val="0"/>
                  <w:divBdr>
                    <w:top w:val="none" w:sz="0" w:space="0" w:color="auto"/>
                    <w:left w:val="none" w:sz="0" w:space="0" w:color="auto"/>
                    <w:bottom w:val="none" w:sz="0" w:space="0" w:color="auto"/>
                    <w:right w:val="none" w:sz="0" w:space="0" w:color="auto"/>
                  </w:divBdr>
                  <w:divsChild>
                    <w:div w:id="777218129">
                      <w:marLeft w:val="0"/>
                      <w:marRight w:val="0"/>
                      <w:marTop w:val="0"/>
                      <w:marBottom w:val="0"/>
                      <w:divBdr>
                        <w:top w:val="none" w:sz="0" w:space="0" w:color="auto"/>
                        <w:left w:val="none" w:sz="0" w:space="0" w:color="auto"/>
                        <w:bottom w:val="none" w:sz="0" w:space="0" w:color="auto"/>
                        <w:right w:val="none" w:sz="0" w:space="0" w:color="auto"/>
                      </w:divBdr>
                    </w:div>
                  </w:divsChild>
                </w:div>
                <w:div w:id="1561554594">
                  <w:marLeft w:val="0"/>
                  <w:marRight w:val="0"/>
                  <w:marTop w:val="0"/>
                  <w:marBottom w:val="0"/>
                  <w:divBdr>
                    <w:top w:val="none" w:sz="0" w:space="0" w:color="auto"/>
                    <w:left w:val="none" w:sz="0" w:space="0" w:color="auto"/>
                    <w:bottom w:val="none" w:sz="0" w:space="0" w:color="auto"/>
                    <w:right w:val="none" w:sz="0" w:space="0" w:color="auto"/>
                  </w:divBdr>
                  <w:divsChild>
                    <w:div w:id="1172571549">
                      <w:marLeft w:val="0"/>
                      <w:marRight w:val="0"/>
                      <w:marTop w:val="0"/>
                      <w:marBottom w:val="0"/>
                      <w:divBdr>
                        <w:top w:val="none" w:sz="0" w:space="0" w:color="auto"/>
                        <w:left w:val="none" w:sz="0" w:space="0" w:color="auto"/>
                        <w:bottom w:val="none" w:sz="0" w:space="0" w:color="auto"/>
                        <w:right w:val="none" w:sz="0" w:space="0" w:color="auto"/>
                      </w:divBdr>
                    </w:div>
                  </w:divsChild>
                </w:div>
                <w:div w:id="1613320280">
                  <w:marLeft w:val="0"/>
                  <w:marRight w:val="0"/>
                  <w:marTop w:val="0"/>
                  <w:marBottom w:val="0"/>
                  <w:divBdr>
                    <w:top w:val="none" w:sz="0" w:space="0" w:color="auto"/>
                    <w:left w:val="none" w:sz="0" w:space="0" w:color="auto"/>
                    <w:bottom w:val="none" w:sz="0" w:space="0" w:color="auto"/>
                    <w:right w:val="none" w:sz="0" w:space="0" w:color="auto"/>
                  </w:divBdr>
                  <w:divsChild>
                    <w:div w:id="1455369662">
                      <w:marLeft w:val="0"/>
                      <w:marRight w:val="0"/>
                      <w:marTop w:val="0"/>
                      <w:marBottom w:val="0"/>
                      <w:divBdr>
                        <w:top w:val="none" w:sz="0" w:space="0" w:color="auto"/>
                        <w:left w:val="none" w:sz="0" w:space="0" w:color="auto"/>
                        <w:bottom w:val="none" w:sz="0" w:space="0" w:color="auto"/>
                        <w:right w:val="none" w:sz="0" w:space="0" w:color="auto"/>
                      </w:divBdr>
                    </w:div>
                  </w:divsChild>
                </w:div>
                <w:div w:id="1780829444">
                  <w:marLeft w:val="0"/>
                  <w:marRight w:val="0"/>
                  <w:marTop w:val="0"/>
                  <w:marBottom w:val="0"/>
                  <w:divBdr>
                    <w:top w:val="none" w:sz="0" w:space="0" w:color="auto"/>
                    <w:left w:val="none" w:sz="0" w:space="0" w:color="auto"/>
                    <w:bottom w:val="none" w:sz="0" w:space="0" w:color="auto"/>
                    <w:right w:val="none" w:sz="0" w:space="0" w:color="auto"/>
                  </w:divBdr>
                  <w:divsChild>
                    <w:div w:id="1277560802">
                      <w:marLeft w:val="0"/>
                      <w:marRight w:val="0"/>
                      <w:marTop w:val="0"/>
                      <w:marBottom w:val="0"/>
                      <w:divBdr>
                        <w:top w:val="none" w:sz="0" w:space="0" w:color="auto"/>
                        <w:left w:val="none" w:sz="0" w:space="0" w:color="auto"/>
                        <w:bottom w:val="none" w:sz="0" w:space="0" w:color="auto"/>
                        <w:right w:val="none" w:sz="0" w:space="0" w:color="auto"/>
                      </w:divBdr>
                    </w:div>
                  </w:divsChild>
                </w:div>
                <w:div w:id="1809741370">
                  <w:marLeft w:val="0"/>
                  <w:marRight w:val="0"/>
                  <w:marTop w:val="0"/>
                  <w:marBottom w:val="0"/>
                  <w:divBdr>
                    <w:top w:val="none" w:sz="0" w:space="0" w:color="auto"/>
                    <w:left w:val="none" w:sz="0" w:space="0" w:color="auto"/>
                    <w:bottom w:val="none" w:sz="0" w:space="0" w:color="auto"/>
                    <w:right w:val="none" w:sz="0" w:space="0" w:color="auto"/>
                  </w:divBdr>
                  <w:divsChild>
                    <w:div w:id="12049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05926">
          <w:marLeft w:val="0"/>
          <w:marRight w:val="0"/>
          <w:marTop w:val="0"/>
          <w:marBottom w:val="0"/>
          <w:divBdr>
            <w:top w:val="none" w:sz="0" w:space="0" w:color="auto"/>
            <w:left w:val="none" w:sz="0" w:space="0" w:color="auto"/>
            <w:bottom w:val="none" w:sz="0" w:space="0" w:color="auto"/>
            <w:right w:val="none" w:sz="0" w:space="0" w:color="auto"/>
          </w:divBdr>
          <w:divsChild>
            <w:div w:id="1007176774">
              <w:marLeft w:val="0"/>
              <w:marRight w:val="0"/>
              <w:marTop w:val="0"/>
              <w:marBottom w:val="0"/>
              <w:divBdr>
                <w:top w:val="none" w:sz="0" w:space="0" w:color="auto"/>
                <w:left w:val="none" w:sz="0" w:space="0" w:color="auto"/>
                <w:bottom w:val="none" w:sz="0" w:space="0" w:color="auto"/>
                <w:right w:val="none" w:sz="0" w:space="0" w:color="auto"/>
              </w:divBdr>
            </w:div>
            <w:div w:id="1047022306">
              <w:marLeft w:val="0"/>
              <w:marRight w:val="0"/>
              <w:marTop w:val="0"/>
              <w:marBottom w:val="0"/>
              <w:divBdr>
                <w:top w:val="none" w:sz="0" w:space="0" w:color="auto"/>
                <w:left w:val="none" w:sz="0" w:space="0" w:color="auto"/>
                <w:bottom w:val="none" w:sz="0" w:space="0" w:color="auto"/>
                <w:right w:val="none" w:sz="0" w:space="0" w:color="auto"/>
              </w:divBdr>
            </w:div>
          </w:divsChild>
        </w:div>
        <w:div w:id="1000618270">
          <w:marLeft w:val="0"/>
          <w:marRight w:val="0"/>
          <w:marTop w:val="0"/>
          <w:marBottom w:val="0"/>
          <w:divBdr>
            <w:top w:val="none" w:sz="0" w:space="0" w:color="auto"/>
            <w:left w:val="none" w:sz="0" w:space="0" w:color="auto"/>
            <w:bottom w:val="none" w:sz="0" w:space="0" w:color="auto"/>
            <w:right w:val="none" w:sz="0" w:space="0" w:color="auto"/>
          </w:divBdr>
        </w:div>
        <w:div w:id="1631788970">
          <w:marLeft w:val="0"/>
          <w:marRight w:val="0"/>
          <w:marTop w:val="0"/>
          <w:marBottom w:val="0"/>
          <w:divBdr>
            <w:top w:val="none" w:sz="0" w:space="0" w:color="auto"/>
            <w:left w:val="none" w:sz="0" w:space="0" w:color="auto"/>
            <w:bottom w:val="none" w:sz="0" w:space="0" w:color="auto"/>
            <w:right w:val="none" w:sz="0" w:space="0" w:color="auto"/>
          </w:divBdr>
          <w:divsChild>
            <w:div w:id="434372700">
              <w:marLeft w:val="0"/>
              <w:marRight w:val="0"/>
              <w:marTop w:val="0"/>
              <w:marBottom w:val="0"/>
              <w:divBdr>
                <w:top w:val="none" w:sz="0" w:space="0" w:color="auto"/>
                <w:left w:val="none" w:sz="0" w:space="0" w:color="auto"/>
                <w:bottom w:val="none" w:sz="0" w:space="0" w:color="auto"/>
                <w:right w:val="none" w:sz="0" w:space="0" w:color="auto"/>
              </w:divBdr>
            </w:div>
            <w:div w:id="1663777385">
              <w:marLeft w:val="0"/>
              <w:marRight w:val="0"/>
              <w:marTop w:val="0"/>
              <w:marBottom w:val="0"/>
              <w:divBdr>
                <w:top w:val="none" w:sz="0" w:space="0" w:color="auto"/>
                <w:left w:val="none" w:sz="0" w:space="0" w:color="auto"/>
                <w:bottom w:val="none" w:sz="0" w:space="0" w:color="auto"/>
                <w:right w:val="none" w:sz="0" w:space="0" w:color="auto"/>
              </w:divBdr>
            </w:div>
          </w:divsChild>
        </w:div>
        <w:div w:id="2146461259">
          <w:marLeft w:val="0"/>
          <w:marRight w:val="0"/>
          <w:marTop w:val="0"/>
          <w:marBottom w:val="0"/>
          <w:divBdr>
            <w:top w:val="none" w:sz="0" w:space="0" w:color="auto"/>
            <w:left w:val="none" w:sz="0" w:space="0" w:color="auto"/>
            <w:bottom w:val="none" w:sz="0" w:space="0" w:color="auto"/>
            <w:right w:val="none" w:sz="0" w:space="0" w:color="auto"/>
          </w:divBdr>
          <w:divsChild>
            <w:div w:id="1026902625">
              <w:marLeft w:val="-75"/>
              <w:marRight w:val="0"/>
              <w:marTop w:val="30"/>
              <w:marBottom w:val="30"/>
              <w:divBdr>
                <w:top w:val="none" w:sz="0" w:space="0" w:color="auto"/>
                <w:left w:val="none" w:sz="0" w:space="0" w:color="auto"/>
                <w:bottom w:val="none" w:sz="0" w:space="0" w:color="auto"/>
                <w:right w:val="none" w:sz="0" w:space="0" w:color="auto"/>
              </w:divBdr>
              <w:divsChild>
                <w:div w:id="18968975">
                  <w:marLeft w:val="0"/>
                  <w:marRight w:val="0"/>
                  <w:marTop w:val="0"/>
                  <w:marBottom w:val="0"/>
                  <w:divBdr>
                    <w:top w:val="none" w:sz="0" w:space="0" w:color="auto"/>
                    <w:left w:val="none" w:sz="0" w:space="0" w:color="auto"/>
                    <w:bottom w:val="none" w:sz="0" w:space="0" w:color="auto"/>
                    <w:right w:val="none" w:sz="0" w:space="0" w:color="auto"/>
                  </w:divBdr>
                  <w:divsChild>
                    <w:div w:id="460997160">
                      <w:marLeft w:val="0"/>
                      <w:marRight w:val="0"/>
                      <w:marTop w:val="0"/>
                      <w:marBottom w:val="0"/>
                      <w:divBdr>
                        <w:top w:val="none" w:sz="0" w:space="0" w:color="auto"/>
                        <w:left w:val="none" w:sz="0" w:space="0" w:color="auto"/>
                        <w:bottom w:val="none" w:sz="0" w:space="0" w:color="auto"/>
                        <w:right w:val="none" w:sz="0" w:space="0" w:color="auto"/>
                      </w:divBdr>
                    </w:div>
                  </w:divsChild>
                </w:div>
                <w:div w:id="157503455">
                  <w:marLeft w:val="0"/>
                  <w:marRight w:val="0"/>
                  <w:marTop w:val="0"/>
                  <w:marBottom w:val="0"/>
                  <w:divBdr>
                    <w:top w:val="none" w:sz="0" w:space="0" w:color="auto"/>
                    <w:left w:val="none" w:sz="0" w:space="0" w:color="auto"/>
                    <w:bottom w:val="none" w:sz="0" w:space="0" w:color="auto"/>
                    <w:right w:val="none" w:sz="0" w:space="0" w:color="auto"/>
                  </w:divBdr>
                  <w:divsChild>
                    <w:div w:id="51119972">
                      <w:marLeft w:val="0"/>
                      <w:marRight w:val="0"/>
                      <w:marTop w:val="0"/>
                      <w:marBottom w:val="0"/>
                      <w:divBdr>
                        <w:top w:val="none" w:sz="0" w:space="0" w:color="auto"/>
                        <w:left w:val="none" w:sz="0" w:space="0" w:color="auto"/>
                        <w:bottom w:val="none" w:sz="0" w:space="0" w:color="auto"/>
                        <w:right w:val="none" w:sz="0" w:space="0" w:color="auto"/>
                      </w:divBdr>
                    </w:div>
                  </w:divsChild>
                </w:div>
                <w:div w:id="375617496">
                  <w:marLeft w:val="0"/>
                  <w:marRight w:val="0"/>
                  <w:marTop w:val="0"/>
                  <w:marBottom w:val="0"/>
                  <w:divBdr>
                    <w:top w:val="none" w:sz="0" w:space="0" w:color="auto"/>
                    <w:left w:val="none" w:sz="0" w:space="0" w:color="auto"/>
                    <w:bottom w:val="none" w:sz="0" w:space="0" w:color="auto"/>
                    <w:right w:val="none" w:sz="0" w:space="0" w:color="auto"/>
                  </w:divBdr>
                  <w:divsChild>
                    <w:div w:id="370032228">
                      <w:marLeft w:val="0"/>
                      <w:marRight w:val="0"/>
                      <w:marTop w:val="0"/>
                      <w:marBottom w:val="0"/>
                      <w:divBdr>
                        <w:top w:val="none" w:sz="0" w:space="0" w:color="auto"/>
                        <w:left w:val="none" w:sz="0" w:space="0" w:color="auto"/>
                        <w:bottom w:val="none" w:sz="0" w:space="0" w:color="auto"/>
                        <w:right w:val="none" w:sz="0" w:space="0" w:color="auto"/>
                      </w:divBdr>
                    </w:div>
                  </w:divsChild>
                </w:div>
                <w:div w:id="901217909">
                  <w:marLeft w:val="0"/>
                  <w:marRight w:val="0"/>
                  <w:marTop w:val="0"/>
                  <w:marBottom w:val="0"/>
                  <w:divBdr>
                    <w:top w:val="none" w:sz="0" w:space="0" w:color="auto"/>
                    <w:left w:val="none" w:sz="0" w:space="0" w:color="auto"/>
                    <w:bottom w:val="none" w:sz="0" w:space="0" w:color="auto"/>
                    <w:right w:val="none" w:sz="0" w:space="0" w:color="auto"/>
                  </w:divBdr>
                  <w:divsChild>
                    <w:div w:id="1010375897">
                      <w:marLeft w:val="0"/>
                      <w:marRight w:val="0"/>
                      <w:marTop w:val="0"/>
                      <w:marBottom w:val="0"/>
                      <w:divBdr>
                        <w:top w:val="none" w:sz="0" w:space="0" w:color="auto"/>
                        <w:left w:val="none" w:sz="0" w:space="0" w:color="auto"/>
                        <w:bottom w:val="none" w:sz="0" w:space="0" w:color="auto"/>
                        <w:right w:val="none" w:sz="0" w:space="0" w:color="auto"/>
                      </w:divBdr>
                    </w:div>
                  </w:divsChild>
                </w:div>
                <w:div w:id="1121729106">
                  <w:marLeft w:val="0"/>
                  <w:marRight w:val="0"/>
                  <w:marTop w:val="0"/>
                  <w:marBottom w:val="0"/>
                  <w:divBdr>
                    <w:top w:val="none" w:sz="0" w:space="0" w:color="auto"/>
                    <w:left w:val="none" w:sz="0" w:space="0" w:color="auto"/>
                    <w:bottom w:val="none" w:sz="0" w:space="0" w:color="auto"/>
                    <w:right w:val="none" w:sz="0" w:space="0" w:color="auto"/>
                  </w:divBdr>
                  <w:divsChild>
                    <w:div w:id="448858768">
                      <w:marLeft w:val="0"/>
                      <w:marRight w:val="0"/>
                      <w:marTop w:val="0"/>
                      <w:marBottom w:val="0"/>
                      <w:divBdr>
                        <w:top w:val="none" w:sz="0" w:space="0" w:color="auto"/>
                        <w:left w:val="none" w:sz="0" w:space="0" w:color="auto"/>
                        <w:bottom w:val="none" w:sz="0" w:space="0" w:color="auto"/>
                        <w:right w:val="none" w:sz="0" w:space="0" w:color="auto"/>
                      </w:divBdr>
                    </w:div>
                  </w:divsChild>
                </w:div>
                <w:div w:id="1311977216">
                  <w:marLeft w:val="0"/>
                  <w:marRight w:val="0"/>
                  <w:marTop w:val="0"/>
                  <w:marBottom w:val="0"/>
                  <w:divBdr>
                    <w:top w:val="none" w:sz="0" w:space="0" w:color="auto"/>
                    <w:left w:val="none" w:sz="0" w:space="0" w:color="auto"/>
                    <w:bottom w:val="none" w:sz="0" w:space="0" w:color="auto"/>
                    <w:right w:val="none" w:sz="0" w:space="0" w:color="auto"/>
                  </w:divBdr>
                  <w:divsChild>
                    <w:div w:id="1610551479">
                      <w:marLeft w:val="0"/>
                      <w:marRight w:val="0"/>
                      <w:marTop w:val="0"/>
                      <w:marBottom w:val="0"/>
                      <w:divBdr>
                        <w:top w:val="none" w:sz="0" w:space="0" w:color="auto"/>
                        <w:left w:val="none" w:sz="0" w:space="0" w:color="auto"/>
                        <w:bottom w:val="none" w:sz="0" w:space="0" w:color="auto"/>
                        <w:right w:val="none" w:sz="0" w:space="0" w:color="auto"/>
                      </w:divBdr>
                    </w:div>
                  </w:divsChild>
                </w:div>
                <w:div w:id="1761871438">
                  <w:marLeft w:val="0"/>
                  <w:marRight w:val="0"/>
                  <w:marTop w:val="0"/>
                  <w:marBottom w:val="0"/>
                  <w:divBdr>
                    <w:top w:val="none" w:sz="0" w:space="0" w:color="auto"/>
                    <w:left w:val="none" w:sz="0" w:space="0" w:color="auto"/>
                    <w:bottom w:val="none" w:sz="0" w:space="0" w:color="auto"/>
                    <w:right w:val="none" w:sz="0" w:space="0" w:color="auto"/>
                  </w:divBdr>
                  <w:divsChild>
                    <w:div w:id="14432563">
                      <w:marLeft w:val="0"/>
                      <w:marRight w:val="0"/>
                      <w:marTop w:val="0"/>
                      <w:marBottom w:val="0"/>
                      <w:divBdr>
                        <w:top w:val="none" w:sz="0" w:space="0" w:color="auto"/>
                        <w:left w:val="none" w:sz="0" w:space="0" w:color="auto"/>
                        <w:bottom w:val="none" w:sz="0" w:space="0" w:color="auto"/>
                        <w:right w:val="none" w:sz="0" w:space="0" w:color="auto"/>
                      </w:divBdr>
                    </w:div>
                  </w:divsChild>
                </w:div>
                <w:div w:id="1793983381">
                  <w:marLeft w:val="0"/>
                  <w:marRight w:val="0"/>
                  <w:marTop w:val="0"/>
                  <w:marBottom w:val="0"/>
                  <w:divBdr>
                    <w:top w:val="none" w:sz="0" w:space="0" w:color="auto"/>
                    <w:left w:val="none" w:sz="0" w:space="0" w:color="auto"/>
                    <w:bottom w:val="none" w:sz="0" w:space="0" w:color="auto"/>
                    <w:right w:val="none" w:sz="0" w:space="0" w:color="auto"/>
                  </w:divBdr>
                  <w:divsChild>
                    <w:div w:id="95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62971">
      <w:bodyDiv w:val="1"/>
      <w:marLeft w:val="0"/>
      <w:marRight w:val="0"/>
      <w:marTop w:val="0"/>
      <w:marBottom w:val="0"/>
      <w:divBdr>
        <w:top w:val="none" w:sz="0" w:space="0" w:color="auto"/>
        <w:left w:val="none" w:sz="0" w:space="0" w:color="auto"/>
        <w:bottom w:val="none" w:sz="0" w:space="0" w:color="auto"/>
        <w:right w:val="none" w:sz="0" w:space="0" w:color="auto"/>
      </w:divBdr>
    </w:div>
    <w:div w:id="1551962471">
      <w:bodyDiv w:val="1"/>
      <w:marLeft w:val="0"/>
      <w:marRight w:val="0"/>
      <w:marTop w:val="0"/>
      <w:marBottom w:val="0"/>
      <w:divBdr>
        <w:top w:val="none" w:sz="0" w:space="0" w:color="auto"/>
        <w:left w:val="none" w:sz="0" w:space="0" w:color="auto"/>
        <w:bottom w:val="none" w:sz="0" w:space="0" w:color="auto"/>
        <w:right w:val="none" w:sz="0" w:space="0" w:color="auto"/>
      </w:divBdr>
    </w:div>
    <w:div w:id="1568762425">
      <w:bodyDiv w:val="1"/>
      <w:marLeft w:val="0"/>
      <w:marRight w:val="0"/>
      <w:marTop w:val="0"/>
      <w:marBottom w:val="0"/>
      <w:divBdr>
        <w:top w:val="none" w:sz="0" w:space="0" w:color="auto"/>
        <w:left w:val="none" w:sz="0" w:space="0" w:color="auto"/>
        <w:bottom w:val="none" w:sz="0" w:space="0" w:color="auto"/>
        <w:right w:val="none" w:sz="0" w:space="0" w:color="auto"/>
      </w:divBdr>
    </w:div>
    <w:div w:id="1643197990">
      <w:bodyDiv w:val="1"/>
      <w:marLeft w:val="0"/>
      <w:marRight w:val="0"/>
      <w:marTop w:val="0"/>
      <w:marBottom w:val="0"/>
      <w:divBdr>
        <w:top w:val="none" w:sz="0" w:space="0" w:color="auto"/>
        <w:left w:val="none" w:sz="0" w:space="0" w:color="auto"/>
        <w:bottom w:val="none" w:sz="0" w:space="0" w:color="auto"/>
        <w:right w:val="none" w:sz="0" w:space="0" w:color="auto"/>
      </w:divBdr>
    </w:div>
    <w:div w:id="1822312202">
      <w:bodyDiv w:val="1"/>
      <w:marLeft w:val="0"/>
      <w:marRight w:val="0"/>
      <w:marTop w:val="0"/>
      <w:marBottom w:val="0"/>
      <w:divBdr>
        <w:top w:val="none" w:sz="0" w:space="0" w:color="auto"/>
        <w:left w:val="none" w:sz="0" w:space="0" w:color="auto"/>
        <w:bottom w:val="none" w:sz="0" w:space="0" w:color="auto"/>
        <w:right w:val="none" w:sz="0" w:space="0" w:color="auto"/>
      </w:divBdr>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1161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eastlep.com/app/uploads/2020/08/SELEP_Economic_Response_statement-_PDF_EC2.pdf" TargetMode="External"/><Relationship Id="rId18" Type="http://schemas.openxmlformats.org/officeDocument/2006/relationships/hyperlink" Target="http://www.essex.gov.uk/Business-Partners/Supplying-Council/Documents/ECC_information_policy_requirements_for_contractor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southeastbusiness.org.uk/essex-southend-thurrock/" TargetMode="External"/><Relationship Id="rId17" Type="http://schemas.openxmlformats.org/officeDocument/2006/relationships/hyperlink" Target="https://www.southeastlep.com/about-us/secretaria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outheastlep.com/good-governance/our-boards/strategic-boar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outheastlep.com/app/uploads/2020/10/Assurance-Framework-October-2020.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essex.gov.uk/Business-Partners/Supplying-Council/Pages/IDeA-Marketplac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utheastbusiness.org.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cd1129d-25c2-4fe7-9744-45f05d86124a">
      <UserInfo>
        <DisplayName>Andrew Beaver - Category and Contract Manager</DisplayName>
        <AccountId>12</AccountId>
        <AccountType/>
      </UserInfo>
      <UserInfo>
        <DisplayName>Suzanne Bennett - Chief Operating Officer (SELEP)</DisplayName>
        <AccountId>17</AccountId>
        <AccountType/>
      </UserInfo>
      <UserInfo>
        <DisplayName>Lorna Norris - Senior Finance Business Partner</DisplayName>
        <AccountId>16</AccountId>
        <AccountType/>
      </UserInfo>
      <UserInfo>
        <DisplayName>Charlotte Moody - Solicitor/Barrister/Legal Executive</DisplayName>
        <AccountId>23</AccountId>
        <AccountType/>
      </UserInfo>
      <UserInfo>
        <DisplayName>Amy Bernardo - Senior Finance Business Partner</DisplayName>
        <AccountId>21</AccountId>
        <AccountType/>
      </UserInfo>
      <UserInfo>
        <DisplayName>Craig Gough - Procurement Officer</DisplayName>
        <AccountId>18</AccountId>
        <AccountType/>
      </UserInfo>
      <UserInfo>
        <DisplayName>Matthew Tarbard - Apprentice</DisplayName>
        <AccountId>22</AccountId>
        <AccountType/>
      </UserInfo>
      <UserInfo>
        <DisplayName>Louise Aitken - Skills Lead (SELEP)</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641C7CCF624940A484D6A1B75F2DCD" ma:contentTypeVersion="6" ma:contentTypeDescription="Create a new document." ma:contentTypeScope="" ma:versionID="4a30484580e19a1f884eb49e637da597">
  <xsd:schema xmlns:xsd="http://www.w3.org/2001/XMLSchema" xmlns:xs="http://www.w3.org/2001/XMLSchema" xmlns:p="http://schemas.microsoft.com/office/2006/metadata/properties" xmlns:ns2="16251a71-64a9-4310-b607-9e7a8a24311a" xmlns:ns3="0cd1129d-25c2-4fe7-9744-45f05d86124a" targetNamespace="http://schemas.microsoft.com/office/2006/metadata/properties" ma:root="true" ma:fieldsID="ea10723d1507f57da4702f2fa048496b" ns2:_="" ns3:_="">
    <xsd:import namespace="16251a71-64a9-4310-b607-9e7a8a24311a"/>
    <xsd:import namespace="0cd1129d-25c2-4fe7-9744-45f05d8612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51a71-64a9-4310-b607-9e7a8a24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d1129d-25c2-4fe7-9744-45f05d8612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54597-3B96-42A2-A90C-4A844D50873B}">
  <ds:schemaRefs>
    <ds:schemaRef ds:uri="0cd1129d-25c2-4fe7-9744-45f05d86124a"/>
    <ds:schemaRef ds:uri="http://schemas.microsoft.com/office/2006/documentManagement/types"/>
    <ds:schemaRef ds:uri="16251a71-64a9-4310-b607-9e7a8a24311a"/>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74F125F-2D01-4A99-9881-1B45CD722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51a71-64a9-4310-b607-9e7a8a24311a"/>
    <ds:schemaRef ds:uri="0cd1129d-25c2-4fe7-9744-45f05d861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F538C-3818-4431-8DA8-34544076A605}">
  <ds:schemaRefs>
    <ds:schemaRef ds:uri="http://schemas.microsoft.com/sharepoint/v3/contenttype/forms"/>
  </ds:schemaRefs>
</ds:datastoreItem>
</file>

<file path=customXml/itemProps4.xml><?xml version="1.0" encoding="utf-8"?>
<ds:datastoreItem xmlns:ds="http://schemas.openxmlformats.org/officeDocument/2006/customXml" ds:itemID="{85A782A1-1946-461A-9E59-924FAD1B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3715</Words>
  <Characters>21176</Characters>
  <Application>Microsoft Office Word</Application>
  <DocSecurity>0</DocSecurity>
  <Lines>176</Lines>
  <Paragraphs>49</Paragraphs>
  <ScaleCrop>false</ScaleCrop>
  <Company>Essex County Council</Company>
  <LinksUpToDate>false</LinksUpToDate>
  <CharactersWithSpaces>24842</CharactersWithSpaces>
  <SharedDoc>false</SharedDoc>
  <HLinks>
    <vt:vector size="54" baseType="variant">
      <vt:variant>
        <vt:i4>8126577</vt:i4>
      </vt:variant>
      <vt:variant>
        <vt:i4>21</vt:i4>
      </vt:variant>
      <vt:variant>
        <vt:i4>0</vt:i4>
      </vt:variant>
      <vt:variant>
        <vt:i4>5</vt:i4>
      </vt:variant>
      <vt:variant>
        <vt:lpwstr>http://www.essex.gov.uk/Business-Partners/Supplying-Council/Pages/IDeA-Marketplace.aspx</vt:lpwstr>
      </vt:variant>
      <vt:variant>
        <vt:lpwstr/>
      </vt:variant>
      <vt:variant>
        <vt:i4>4522020</vt:i4>
      </vt:variant>
      <vt:variant>
        <vt:i4>18</vt:i4>
      </vt:variant>
      <vt:variant>
        <vt:i4>0</vt:i4>
      </vt:variant>
      <vt:variant>
        <vt:i4>5</vt:i4>
      </vt:variant>
      <vt:variant>
        <vt:lpwstr>http://www.essex.gov.uk/Business-Partners/Supplying-Council/Documents/ECC_information_policy_requirements_for_contractors.pdf</vt:lpwstr>
      </vt:variant>
      <vt:variant>
        <vt:lpwstr/>
      </vt:variant>
      <vt:variant>
        <vt:i4>2621552</vt:i4>
      </vt:variant>
      <vt:variant>
        <vt:i4>15</vt:i4>
      </vt:variant>
      <vt:variant>
        <vt:i4>0</vt:i4>
      </vt:variant>
      <vt:variant>
        <vt:i4>5</vt:i4>
      </vt:variant>
      <vt:variant>
        <vt:lpwstr>https://www.southeastlep.com/about-us/secretariat/</vt:lpwstr>
      </vt:variant>
      <vt:variant>
        <vt:lpwstr/>
      </vt:variant>
      <vt:variant>
        <vt:i4>5111893</vt:i4>
      </vt:variant>
      <vt:variant>
        <vt:i4>12</vt:i4>
      </vt:variant>
      <vt:variant>
        <vt:i4>0</vt:i4>
      </vt:variant>
      <vt:variant>
        <vt:i4>5</vt:i4>
      </vt:variant>
      <vt:variant>
        <vt:lpwstr>https://www.southeastlep.com/good-governance/our-boards/strategic-board/</vt:lpwstr>
      </vt:variant>
      <vt:variant>
        <vt:lpwstr/>
      </vt:variant>
      <vt:variant>
        <vt:i4>1966095</vt:i4>
      </vt:variant>
      <vt:variant>
        <vt:i4>9</vt:i4>
      </vt:variant>
      <vt:variant>
        <vt:i4>0</vt:i4>
      </vt:variant>
      <vt:variant>
        <vt:i4>5</vt:i4>
      </vt:variant>
      <vt:variant>
        <vt:lpwstr>https://www.southeastlep.com/app/uploads/2020/10/Assurance-Framework-October-2020.pdf</vt:lpwstr>
      </vt:variant>
      <vt:variant>
        <vt:lpwstr/>
      </vt:variant>
      <vt:variant>
        <vt:i4>589900</vt:i4>
      </vt:variant>
      <vt:variant>
        <vt:i4>6</vt:i4>
      </vt:variant>
      <vt:variant>
        <vt:i4>0</vt:i4>
      </vt:variant>
      <vt:variant>
        <vt:i4>5</vt:i4>
      </vt:variant>
      <vt:variant>
        <vt:lpwstr>https://southeastbusiness.org.uk/</vt:lpwstr>
      </vt:variant>
      <vt:variant>
        <vt:lpwstr/>
      </vt:variant>
      <vt:variant>
        <vt:i4>5439525</vt:i4>
      </vt:variant>
      <vt:variant>
        <vt:i4>3</vt:i4>
      </vt:variant>
      <vt:variant>
        <vt:i4>0</vt:i4>
      </vt:variant>
      <vt:variant>
        <vt:i4>5</vt:i4>
      </vt:variant>
      <vt:variant>
        <vt:lpwstr>https://www.southeastlep.com/app/uploads/2020/08/SELEP_Economic_Response_statement-_PDF_EC2.pdf</vt:lpwstr>
      </vt:variant>
      <vt:variant>
        <vt:lpwstr/>
      </vt:variant>
      <vt:variant>
        <vt:i4>5505106</vt:i4>
      </vt:variant>
      <vt:variant>
        <vt:i4>0</vt:i4>
      </vt:variant>
      <vt:variant>
        <vt:i4>0</vt:i4>
      </vt:variant>
      <vt:variant>
        <vt:i4>5</vt:i4>
      </vt:variant>
      <vt:variant>
        <vt:lpwstr>https://southeastbusiness.org.uk/essex-southend-thurrock/</vt:lpwstr>
      </vt:variant>
      <vt:variant>
        <vt:lpwstr/>
      </vt:variant>
      <vt:variant>
        <vt:i4>1245304</vt:i4>
      </vt:variant>
      <vt:variant>
        <vt:i4>0</vt:i4>
      </vt:variant>
      <vt:variant>
        <vt:i4>0</vt:i4>
      </vt:variant>
      <vt:variant>
        <vt:i4>5</vt:i4>
      </vt:variant>
      <vt:variant>
        <vt:lpwstr>mailto:Jo.Simmons@southeastlep.com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Andrew Beaver - Category and Contract Manager</cp:lastModifiedBy>
  <cp:revision>3</cp:revision>
  <cp:lastPrinted>2018-04-24T19:45:00Z</cp:lastPrinted>
  <dcterms:created xsi:type="dcterms:W3CDTF">2021-01-05T16:45:00Z</dcterms:created>
  <dcterms:modified xsi:type="dcterms:W3CDTF">2021-01-06T15:41:00Z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0x01010066641C7CCF624940A484D6A1B75F2DCD</vt:lpwstr>
  </property>
  <property fmtid="{D5CDD505-2E9C-101B-9397-08002B2CF9AE}" pid="3" name="MSIP_Label_55ee5486-c551-4305-8502-4339ad45f135_Enabled">
    <vt:lpwstr>true</vt:lpwstr>
  </property>
  <property fmtid="{D5CDD505-2E9C-101B-9397-08002B2CF9AE}" pid="4" name="MSIP_Label_55ee5486-c551-4305-8502-4339ad45f135_SetDate">
    <vt:lpwstr>2020-10-06T11:20:19Z</vt:lpwstr>
  </property>
  <property fmtid="{D5CDD505-2E9C-101B-9397-08002B2CF9AE}" pid="5" name="MSIP_Label_55ee5486-c551-4305-8502-4339ad45f135_Method">
    <vt:lpwstr>Privileged</vt:lpwstr>
  </property>
  <property fmtid="{D5CDD505-2E9C-101B-9397-08002B2CF9AE}" pid="6" name="MSIP_Label_55ee5486-c551-4305-8502-4339ad45f135_Name">
    <vt:lpwstr>55ee5486-c551-4305-8502-4339ad45f135</vt:lpwstr>
  </property>
  <property fmtid="{D5CDD505-2E9C-101B-9397-08002B2CF9AE}" pid="7" name="MSIP_Label_55ee5486-c551-4305-8502-4339ad45f135_SiteId">
    <vt:lpwstr>a8b4324f-155c-4215-a0f1-7ed8cc9a992f</vt:lpwstr>
  </property>
  <property fmtid="{D5CDD505-2E9C-101B-9397-08002B2CF9AE}" pid="8" name="MSIP_Label_55ee5486-c551-4305-8502-4339ad45f135_ActionId">
    <vt:lpwstr>3acacb29-e746-4c07-8d2c-0000fecd98d4</vt:lpwstr>
  </property>
  <property fmtid="{D5CDD505-2E9C-101B-9397-08002B2CF9AE}" pid="9" name="MSIP_Label_55ee5486-c551-4305-8502-4339ad45f135_ContentBits">
    <vt:lpwstr>3</vt:lpwstr>
  </property>
</Properties>
</file>