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B94" w:rsidRDefault="003C1B75">
      <w:pPr>
        <w:spacing w:after="0" w:line="259" w:lineRule="auto"/>
        <w:ind w:left="-5"/>
      </w:pPr>
      <w:r>
        <w:rPr>
          <w:b/>
          <w:sz w:val="36"/>
        </w:rPr>
        <w:t xml:space="preserve">Framework Schedule 6 (Order Form and Call-Off </w:t>
      </w:r>
    </w:p>
    <w:p w:rsidR="005B6B94" w:rsidRDefault="003C1B75">
      <w:pPr>
        <w:spacing w:after="0" w:line="259" w:lineRule="auto"/>
        <w:ind w:left="-5"/>
      </w:pPr>
      <w:r>
        <w:rPr>
          <w:b/>
          <w:sz w:val="36"/>
        </w:rPr>
        <w:t xml:space="preserve">Schedules) </w:t>
      </w:r>
    </w:p>
    <w:p w:rsidR="005B6B94" w:rsidRDefault="003C1B75">
      <w:pPr>
        <w:spacing w:after="0" w:line="259" w:lineRule="auto"/>
        <w:ind w:left="0" w:firstLine="0"/>
      </w:pPr>
      <w:r>
        <w:rPr>
          <w:b/>
          <w:sz w:val="36"/>
        </w:rPr>
        <w:t xml:space="preserve"> </w:t>
      </w:r>
    </w:p>
    <w:p w:rsidR="005B6B94" w:rsidRDefault="003C1B75">
      <w:pPr>
        <w:spacing w:after="2" w:line="259" w:lineRule="auto"/>
        <w:ind w:left="0" w:firstLine="0"/>
      </w:pPr>
      <w:r>
        <w:rPr>
          <w:b/>
          <w:sz w:val="36"/>
        </w:rPr>
        <w:t xml:space="preserve"> </w:t>
      </w:r>
    </w:p>
    <w:p w:rsidR="005B6B94" w:rsidRDefault="003C1B75">
      <w:pPr>
        <w:spacing w:after="0" w:line="259" w:lineRule="auto"/>
        <w:ind w:left="-5"/>
      </w:pPr>
      <w:r>
        <w:rPr>
          <w:b/>
          <w:sz w:val="36"/>
        </w:rPr>
        <w:t xml:space="preserve">Order Form  </w:t>
      </w:r>
    </w:p>
    <w:p w:rsidR="005B6B94" w:rsidRDefault="003C1B75">
      <w:pPr>
        <w:spacing w:after="0" w:line="259" w:lineRule="auto"/>
        <w:ind w:left="0" w:firstLine="0"/>
      </w:pPr>
      <w:r>
        <w:rPr>
          <w:b/>
        </w:rPr>
        <w:t xml:space="preserve"> </w:t>
      </w:r>
    </w:p>
    <w:p w:rsidR="005B6B94" w:rsidRDefault="003C1B75">
      <w:pPr>
        <w:spacing w:after="0" w:line="259" w:lineRule="auto"/>
        <w:ind w:left="0" w:firstLine="0"/>
      </w:pPr>
      <w:r>
        <w:rPr>
          <w:b/>
        </w:rPr>
        <w:t xml:space="preserve"> </w:t>
      </w:r>
    </w:p>
    <w:p w:rsidR="005B6B94" w:rsidRDefault="003C1B75">
      <w:pPr>
        <w:tabs>
          <w:tab w:val="center" w:pos="4333"/>
        </w:tabs>
        <w:ind w:left="-15" w:firstLine="0"/>
      </w:pPr>
      <w:r>
        <w:t xml:space="preserve">CALL-OFF REFERENCE:  </w:t>
      </w:r>
      <w:r>
        <w:tab/>
        <w:t xml:space="preserve"> </w:t>
      </w:r>
      <w:r>
        <w:rPr>
          <w:b/>
        </w:rPr>
        <w:t>CCSO24A16</w:t>
      </w:r>
      <w:r>
        <w:t xml:space="preserve"> </w:t>
      </w:r>
    </w:p>
    <w:p w:rsidR="005B6B94" w:rsidRDefault="003C1B75">
      <w:pPr>
        <w:spacing w:after="0" w:line="259" w:lineRule="auto"/>
        <w:ind w:left="0" w:firstLine="0"/>
      </w:pPr>
      <w:r>
        <w:t xml:space="preserve"> </w:t>
      </w:r>
    </w:p>
    <w:p w:rsidR="005B6B94" w:rsidRDefault="003C1B75">
      <w:pPr>
        <w:tabs>
          <w:tab w:val="center" w:pos="2161"/>
          <w:tab w:val="center" w:pos="2881"/>
          <w:tab w:val="center" w:pos="5188"/>
        </w:tabs>
        <w:spacing w:after="4" w:line="259" w:lineRule="auto"/>
        <w:ind w:left="-15" w:firstLine="0"/>
      </w:pPr>
      <w:r>
        <w:t xml:space="preserve">THE BUYER: </w:t>
      </w:r>
      <w:r>
        <w:tab/>
        <w:t xml:space="preserve"> </w:t>
      </w:r>
      <w:r>
        <w:tab/>
        <w:t xml:space="preserve"> </w:t>
      </w:r>
      <w:r>
        <w:tab/>
        <w:t xml:space="preserve"> </w:t>
      </w:r>
      <w:r>
        <w:rPr>
          <w:b/>
        </w:rPr>
        <w:t xml:space="preserve">Crown Commercial Service </w:t>
      </w:r>
    </w:p>
    <w:p w:rsidR="005B6B94" w:rsidRDefault="003C1B75">
      <w:pPr>
        <w:spacing w:after="0" w:line="259" w:lineRule="auto"/>
        <w:ind w:left="0" w:firstLine="0"/>
      </w:pPr>
      <w:r>
        <w:t xml:space="preserve">  </w:t>
      </w:r>
    </w:p>
    <w:p w:rsidR="005B6B94" w:rsidRDefault="003C1B75">
      <w:pPr>
        <w:tabs>
          <w:tab w:val="right" w:pos="9027"/>
        </w:tabs>
        <w:spacing w:after="4" w:line="259" w:lineRule="auto"/>
        <w:ind w:left="-15" w:firstLine="0"/>
      </w:pPr>
      <w:r>
        <w:t xml:space="preserve">BUYER ADDRESS </w:t>
      </w:r>
      <w:r>
        <w:tab/>
      </w:r>
      <w:proofErr w:type="gramStart"/>
      <w:r>
        <w:rPr>
          <w:b/>
        </w:rPr>
        <w:t>The</w:t>
      </w:r>
      <w:proofErr w:type="gramEnd"/>
      <w:r>
        <w:rPr>
          <w:b/>
        </w:rPr>
        <w:t xml:space="preserve"> Capital Building, Old Hall St, Liverpool L3   </w:t>
      </w:r>
    </w:p>
    <w:p w:rsidR="005B6B94" w:rsidRDefault="003C1B75">
      <w:pPr>
        <w:spacing w:after="4" w:line="259" w:lineRule="auto"/>
        <w:ind w:left="3697"/>
      </w:pPr>
      <w:r>
        <w:rPr>
          <w:b/>
        </w:rPr>
        <w:t xml:space="preserve">9PP </w:t>
      </w:r>
    </w:p>
    <w:p w:rsidR="005B6B94" w:rsidRDefault="003C1B75">
      <w:pPr>
        <w:spacing w:after="2" w:line="259" w:lineRule="auto"/>
        <w:ind w:left="0" w:firstLine="0"/>
      </w:pPr>
      <w:r>
        <w:t xml:space="preserve"> </w:t>
      </w:r>
    </w:p>
    <w:p w:rsidR="005B6B94" w:rsidRDefault="003C1B75">
      <w:pPr>
        <w:tabs>
          <w:tab w:val="center" w:pos="2161"/>
          <w:tab w:val="center" w:pos="2881"/>
          <w:tab w:val="center" w:pos="5181"/>
        </w:tabs>
        <w:spacing w:after="185" w:line="259" w:lineRule="auto"/>
        <w:ind w:left="-15" w:firstLine="0"/>
      </w:pPr>
      <w:r>
        <w:t xml:space="preserve">THE SUPPLIER: </w:t>
      </w:r>
      <w:r>
        <w:t xml:space="preserve"> </w:t>
      </w:r>
      <w:r>
        <w:tab/>
        <w:t xml:space="preserve"> </w:t>
      </w:r>
      <w:r>
        <w:tab/>
        <w:t xml:space="preserve"> </w:t>
      </w:r>
      <w:r>
        <w:tab/>
        <w:t xml:space="preserve"> </w:t>
      </w:r>
      <w:r>
        <w:rPr>
          <w:b/>
        </w:rPr>
        <w:t>Computacenter UK Limited</w:t>
      </w:r>
      <w:r>
        <w:t xml:space="preserve"> </w:t>
      </w:r>
    </w:p>
    <w:p w:rsidR="005B6B94" w:rsidRDefault="003C1B75">
      <w:pPr>
        <w:spacing w:after="177" w:line="259" w:lineRule="auto"/>
        <w:ind w:left="-5"/>
      </w:pPr>
      <w:r>
        <w:t xml:space="preserve">SUPPLIER ADDRESS:                  </w:t>
      </w:r>
      <w:r>
        <w:rPr>
          <w:b/>
        </w:rPr>
        <w:t xml:space="preserve">Hatfield Business Park, </w:t>
      </w:r>
    </w:p>
    <w:p w:rsidR="005B6B94" w:rsidRDefault="003C1B75">
      <w:pPr>
        <w:spacing w:after="178" w:line="259" w:lineRule="auto"/>
        <w:ind w:left="105"/>
        <w:jc w:val="center"/>
      </w:pPr>
      <w:r>
        <w:rPr>
          <w:b/>
        </w:rPr>
        <w:t xml:space="preserve">  Hatfield Avenue, </w:t>
      </w:r>
    </w:p>
    <w:p w:rsidR="005B6B94" w:rsidRDefault="003C1B75">
      <w:pPr>
        <w:spacing w:after="178" w:line="259" w:lineRule="auto"/>
        <w:ind w:left="105" w:right="930"/>
        <w:jc w:val="center"/>
      </w:pPr>
      <w:r>
        <w:rPr>
          <w:b/>
        </w:rPr>
        <w:t xml:space="preserve">  Hatfield, </w:t>
      </w:r>
    </w:p>
    <w:p w:rsidR="005B6B94" w:rsidRDefault="003C1B75">
      <w:pPr>
        <w:spacing w:after="178" w:line="259" w:lineRule="auto"/>
        <w:ind w:left="105" w:right="358"/>
        <w:jc w:val="center"/>
      </w:pPr>
      <w:r>
        <w:rPr>
          <w:b/>
        </w:rPr>
        <w:t xml:space="preserve">  Hertfordshire </w:t>
      </w:r>
    </w:p>
    <w:p w:rsidR="005B6B94" w:rsidRDefault="003C1B75">
      <w:pPr>
        <w:spacing w:after="178" w:line="259" w:lineRule="auto"/>
        <w:ind w:left="105" w:right="718"/>
        <w:jc w:val="center"/>
      </w:pPr>
      <w:r>
        <w:rPr>
          <w:b/>
        </w:rPr>
        <w:t xml:space="preserve">  AL10 9TW</w:t>
      </w:r>
      <w:r>
        <w:t xml:space="preserve"> </w:t>
      </w:r>
    </w:p>
    <w:p w:rsidR="005B6B94" w:rsidRDefault="003C1B75">
      <w:pPr>
        <w:tabs>
          <w:tab w:val="center" w:pos="4168"/>
        </w:tabs>
        <w:spacing w:after="176"/>
        <w:ind w:left="-15" w:firstLine="0"/>
      </w:pPr>
      <w:r>
        <w:t>REGISTRATION NUMBER:</w:t>
      </w:r>
      <w:r>
        <w:rPr>
          <w:b/>
        </w:rPr>
        <w:t xml:space="preserve">  </w:t>
      </w:r>
      <w:r>
        <w:rPr>
          <w:b/>
        </w:rPr>
        <w:tab/>
        <w:t xml:space="preserve"> 01584718 </w:t>
      </w:r>
    </w:p>
    <w:p w:rsidR="005B6B94" w:rsidRDefault="003C1B75">
      <w:pPr>
        <w:tabs>
          <w:tab w:val="center" w:pos="2881"/>
          <w:tab w:val="center" w:pos="4234"/>
        </w:tabs>
        <w:spacing w:after="176"/>
        <w:ind w:left="-15" w:firstLine="0"/>
      </w:pPr>
      <w:r>
        <w:t xml:space="preserve">DUNS NUMBER:        </w:t>
      </w:r>
      <w:r>
        <w:tab/>
        <w:t xml:space="preserve"> </w:t>
      </w:r>
      <w:r>
        <w:tab/>
        <w:t xml:space="preserve"> </w:t>
      </w:r>
      <w:r>
        <w:rPr>
          <w:b/>
        </w:rPr>
        <w:t>226023463</w:t>
      </w:r>
      <w:r>
        <w:t xml:space="preserve"> </w:t>
      </w:r>
    </w:p>
    <w:p w:rsidR="005B6B94" w:rsidRDefault="003C1B75">
      <w:pPr>
        <w:spacing w:after="218" w:line="259" w:lineRule="auto"/>
        <w:ind w:left="0" w:firstLine="0"/>
      </w:pPr>
      <w:r>
        <w:t xml:space="preserve"> </w:t>
      </w:r>
    </w:p>
    <w:p w:rsidR="005B6B94" w:rsidRDefault="003C1B75">
      <w:pPr>
        <w:spacing w:after="0" w:line="259" w:lineRule="auto"/>
        <w:ind w:left="0" w:firstLine="0"/>
      </w:pPr>
      <w:r>
        <w:t xml:space="preserve"> </w:t>
      </w:r>
    </w:p>
    <w:p w:rsidR="005B6B94" w:rsidRDefault="003C1B75">
      <w:pPr>
        <w:ind w:left="-5"/>
      </w:pPr>
      <w:r>
        <w:t xml:space="preserve">APPLICABLE FRAMEWORK CONTRACT </w:t>
      </w:r>
    </w:p>
    <w:p w:rsidR="005B6B94" w:rsidRDefault="003C1B75">
      <w:pPr>
        <w:spacing w:after="0" w:line="259" w:lineRule="auto"/>
        <w:ind w:left="0" w:firstLine="0"/>
      </w:pPr>
      <w:r>
        <w:t xml:space="preserve"> </w:t>
      </w:r>
    </w:p>
    <w:p w:rsidR="005B6B94" w:rsidRDefault="003C1B75">
      <w:pPr>
        <w:ind w:left="-5"/>
      </w:pPr>
      <w:r>
        <w:t xml:space="preserve">This Order Form is for the provision of the Call-Off Deliverables and dated </w:t>
      </w:r>
      <w:r>
        <w:rPr>
          <w:b/>
        </w:rPr>
        <w:t>Wednesday, 01 May 2024</w:t>
      </w:r>
      <w:r>
        <w:t xml:space="preserve"> </w:t>
      </w:r>
    </w:p>
    <w:p w:rsidR="005B6B94" w:rsidRDefault="003C1B75">
      <w:pPr>
        <w:ind w:left="-5"/>
      </w:pPr>
      <w:r>
        <w:t>It’s issued under the Framework Contract with the reference number RM6098 for the provision of Technology Products &amp; Associ</w:t>
      </w:r>
      <w:r>
        <w:t xml:space="preserve">ated Service 2.  </w:t>
      </w:r>
    </w:p>
    <w:p w:rsidR="005B6B94" w:rsidRDefault="003C1B75">
      <w:pPr>
        <w:spacing w:after="0" w:line="259" w:lineRule="auto"/>
        <w:ind w:left="0" w:firstLine="0"/>
      </w:pPr>
      <w:r>
        <w:rPr>
          <w:b/>
        </w:rPr>
        <w:t xml:space="preserve"> </w:t>
      </w:r>
    </w:p>
    <w:p w:rsidR="005B6B94" w:rsidRDefault="003C1B75">
      <w:pPr>
        <w:ind w:left="-5"/>
      </w:pPr>
      <w:r>
        <w:t xml:space="preserve">CALL-OFF LOT: </w:t>
      </w:r>
    </w:p>
    <w:p w:rsidR="005B6B94" w:rsidRDefault="003C1B75">
      <w:pPr>
        <w:spacing w:after="0" w:line="259" w:lineRule="auto"/>
        <w:ind w:left="0" w:firstLine="0"/>
      </w:pPr>
      <w:r>
        <w:t xml:space="preserve"> </w:t>
      </w:r>
    </w:p>
    <w:p w:rsidR="005B6B94" w:rsidRDefault="003C1B75">
      <w:pPr>
        <w:ind w:left="-5"/>
      </w:pPr>
      <w:r>
        <w:t xml:space="preserve">Lot 3 Software </w:t>
      </w:r>
    </w:p>
    <w:p w:rsidR="005B6B94" w:rsidRDefault="003C1B75">
      <w:pPr>
        <w:spacing w:after="0" w:line="259" w:lineRule="auto"/>
        <w:ind w:left="0" w:firstLine="0"/>
      </w:pPr>
      <w:r>
        <w:t xml:space="preserve"> </w:t>
      </w:r>
    </w:p>
    <w:p w:rsidR="005B6B94" w:rsidRDefault="003C1B75">
      <w:pPr>
        <w:spacing w:after="0" w:line="259" w:lineRule="auto"/>
        <w:ind w:left="0" w:firstLine="0"/>
      </w:pPr>
      <w:r>
        <w:rPr>
          <w:b/>
        </w:rPr>
        <w:t xml:space="preserve"> </w:t>
      </w:r>
    </w:p>
    <w:p w:rsidR="005B6B94" w:rsidRDefault="003C1B75">
      <w:pPr>
        <w:ind w:left="-5"/>
      </w:pPr>
      <w:r>
        <w:t xml:space="preserve">CALL-OFF INCORPORATED TERMS </w:t>
      </w:r>
    </w:p>
    <w:p w:rsidR="005B6B94" w:rsidRDefault="003C1B75">
      <w:pPr>
        <w:spacing w:after="0" w:line="259" w:lineRule="auto"/>
        <w:ind w:left="0" w:firstLine="0"/>
      </w:pPr>
      <w:r>
        <w:t xml:space="preserve"> </w:t>
      </w:r>
    </w:p>
    <w:p w:rsidR="005B6B94" w:rsidRDefault="003C1B75">
      <w:pPr>
        <w:spacing w:after="201"/>
        <w:ind w:left="-5"/>
      </w:pPr>
      <w:r>
        <w:lastRenderedPageBreak/>
        <w:t>The following documents are incorporated into this Call-Off Contract. Where numbers are missing we are not using those schedules. If the documents conflict, the followi</w:t>
      </w:r>
      <w:r>
        <w:t xml:space="preserve">ng order of precedence applies: </w:t>
      </w:r>
    </w:p>
    <w:p w:rsidR="005B6B94" w:rsidRDefault="003C1B75">
      <w:pPr>
        <w:numPr>
          <w:ilvl w:val="0"/>
          <w:numId w:val="1"/>
        </w:numPr>
        <w:ind w:hanging="360"/>
      </w:pPr>
      <w:r>
        <w:t xml:space="preserve">This Order Form including the Call-Off Special Terms and Call-Off Special Schedules. </w:t>
      </w:r>
    </w:p>
    <w:p w:rsidR="005B6B94" w:rsidRDefault="003C1B75">
      <w:pPr>
        <w:numPr>
          <w:ilvl w:val="0"/>
          <w:numId w:val="1"/>
        </w:numPr>
        <w:ind w:hanging="360"/>
      </w:pPr>
      <w:r>
        <w:t xml:space="preserve">Joint Schedule 1 (Definitions and Interpretation) RM6098 </w:t>
      </w:r>
    </w:p>
    <w:p w:rsidR="005B6B94" w:rsidRDefault="003C1B75">
      <w:pPr>
        <w:numPr>
          <w:ilvl w:val="0"/>
          <w:numId w:val="1"/>
        </w:numPr>
        <w:ind w:hanging="360"/>
      </w:pPr>
      <w:r>
        <w:t xml:space="preserve">Framework Special Terms </w:t>
      </w:r>
    </w:p>
    <w:p w:rsidR="005B6B94" w:rsidRDefault="003C1B75">
      <w:pPr>
        <w:numPr>
          <w:ilvl w:val="0"/>
          <w:numId w:val="1"/>
        </w:numPr>
        <w:ind w:hanging="360"/>
      </w:pPr>
      <w:r>
        <w:t xml:space="preserve">The following Schedules in equal order of precedence: </w:t>
      </w:r>
    </w:p>
    <w:p w:rsidR="005B6B94" w:rsidRDefault="003C1B75">
      <w:pPr>
        <w:spacing w:after="6" w:line="259" w:lineRule="auto"/>
        <w:ind w:left="0" w:firstLine="0"/>
      </w:pPr>
      <w:r>
        <w:t xml:space="preserve"> </w:t>
      </w:r>
    </w:p>
    <w:p w:rsidR="005B6B94" w:rsidRDefault="003C1B75">
      <w:pPr>
        <w:numPr>
          <w:ilvl w:val="1"/>
          <w:numId w:val="1"/>
        </w:numPr>
        <w:ind w:right="733" w:hanging="360"/>
      </w:pPr>
      <w:r>
        <w:t xml:space="preserve">Joint Schedules for RM6098 </w:t>
      </w:r>
      <w:r>
        <w:rPr>
          <w:rFonts w:ascii="Courier New" w:eastAsia="Courier New" w:hAnsi="Courier New" w:cs="Courier New"/>
        </w:rPr>
        <w:t>o</w:t>
      </w:r>
      <w:r>
        <w:t xml:space="preserve"> Joint Schedule 2 (Variation </w:t>
      </w:r>
      <w:proofErr w:type="gramStart"/>
      <w:r>
        <w:t xml:space="preserve">Form)  </w:t>
      </w:r>
      <w:r>
        <w:rPr>
          <w:rFonts w:ascii="Courier New" w:eastAsia="Courier New" w:hAnsi="Courier New" w:cs="Courier New"/>
        </w:rPr>
        <w:t>o</w:t>
      </w:r>
      <w:proofErr w:type="gramEnd"/>
      <w:r>
        <w:t xml:space="preserve"> Joint Schedule 3 (Insurance Requirements) </w:t>
      </w:r>
      <w:r>
        <w:rPr>
          <w:rFonts w:ascii="Courier New" w:eastAsia="Courier New" w:hAnsi="Courier New" w:cs="Courier New"/>
        </w:rPr>
        <w:t>o</w:t>
      </w:r>
      <w:r>
        <w:t xml:space="preserve"> Joint Schedule 4 (Commercially Sensitive Information) </w:t>
      </w:r>
    </w:p>
    <w:p w:rsidR="005B6B94" w:rsidRDefault="003C1B75">
      <w:pPr>
        <w:numPr>
          <w:ilvl w:val="2"/>
          <w:numId w:val="1"/>
        </w:numPr>
        <w:ind w:hanging="361"/>
      </w:pPr>
      <w:r>
        <w:t xml:space="preserve">Joint Schedule 6 (Key Subcontractors) </w:t>
      </w:r>
      <w:r>
        <w:tab/>
        <w:t xml:space="preserve"> </w:t>
      </w:r>
      <w:r>
        <w:tab/>
        <w:t xml:space="preserve"> </w:t>
      </w:r>
      <w:r>
        <w:tab/>
        <w:t xml:space="preserve"> </w:t>
      </w:r>
      <w:r>
        <w:tab/>
        <w:t xml:space="preserve"> </w:t>
      </w:r>
    </w:p>
    <w:p w:rsidR="005B6B94" w:rsidRDefault="003C1B75">
      <w:pPr>
        <w:numPr>
          <w:ilvl w:val="2"/>
          <w:numId w:val="1"/>
        </w:numPr>
        <w:ind w:hanging="361"/>
      </w:pPr>
      <w:r>
        <w:t xml:space="preserve">Joint Schedule 10 (Rectification Plan) </w:t>
      </w:r>
      <w:r>
        <w:t xml:space="preserve"> </w:t>
      </w:r>
      <w:r>
        <w:tab/>
        <w:t xml:space="preserve"> </w:t>
      </w:r>
      <w:r>
        <w:tab/>
        <w:t xml:space="preserve"> </w:t>
      </w:r>
      <w:r>
        <w:tab/>
        <w:t xml:space="preserve"> </w:t>
      </w:r>
    </w:p>
    <w:p w:rsidR="005B6B94" w:rsidRDefault="003C1B75">
      <w:pPr>
        <w:numPr>
          <w:ilvl w:val="2"/>
          <w:numId w:val="1"/>
        </w:numPr>
        <w:ind w:hanging="361"/>
      </w:pPr>
      <w:r>
        <w:t xml:space="preserve">Joint Schedule 11 (Processing Data)  </w:t>
      </w:r>
    </w:p>
    <w:p w:rsidR="005B6B94" w:rsidRDefault="003C1B75">
      <w:pPr>
        <w:spacing w:after="6" w:line="259" w:lineRule="auto"/>
        <w:ind w:left="0" w:firstLine="0"/>
      </w:pPr>
      <w:r>
        <w:t xml:space="preserve"> </w:t>
      </w:r>
    </w:p>
    <w:p w:rsidR="005B6B94" w:rsidRDefault="003C1B75">
      <w:pPr>
        <w:numPr>
          <w:ilvl w:val="1"/>
          <w:numId w:val="1"/>
        </w:numPr>
        <w:ind w:right="733" w:hanging="360"/>
      </w:pPr>
      <w:r>
        <w:t xml:space="preserve">Call-Off Schedules for RM6098 </w:t>
      </w:r>
      <w:r>
        <w:tab/>
        <w:t xml:space="preserve"> </w:t>
      </w:r>
      <w:r>
        <w:tab/>
        <w:t xml:space="preserve"> </w:t>
      </w:r>
    </w:p>
    <w:p w:rsidR="005B6B94" w:rsidRDefault="003C1B75">
      <w:pPr>
        <w:spacing w:after="2" w:line="259" w:lineRule="auto"/>
        <w:ind w:left="1440" w:firstLine="0"/>
      </w:pPr>
      <w:r>
        <w:t xml:space="preserve"> </w:t>
      </w:r>
    </w:p>
    <w:p w:rsidR="005B6B94" w:rsidRDefault="003C1B75">
      <w:pPr>
        <w:numPr>
          <w:ilvl w:val="2"/>
          <w:numId w:val="1"/>
        </w:numPr>
        <w:ind w:hanging="361"/>
      </w:pPr>
      <w:r>
        <w:t xml:space="preserve">Call-Off Schedule 5 (Pricing Details)  </w:t>
      </w:r>
      <w:r>
        <w:tab/>
        <w:t xml:space="preserve"> </w:t>
      </w:r>
      <w:r>
        <w:tab/>
        <w:t xml:space="preserve"> </w:t>
      </w:r>
      <w:r>
        <w:tab/>
        <w:t xml:space="preserve"> </w:t>
      </w:r>
      <w:r>
        <w:tab/>
        <w:t xml:space="preserve">  </w:t>
      </w:r>
    </w:p>
    <w:p w:rsidR="005B6B94" w:rsidRDefault="003C1B75">
      <w:pPr>
        <w:numPr>
          <w:ilvl w:val="2"/>
          <w:numId w:val="1"/>
        </w:numPr>
        <w:ind w:hanging="361"/>
      </w:pPr>
      <w:r>
        <w:t xml:space="preserve">Call-Off Schedule 6 (ICT Services) including Annexes A to E </w:t>
      </w:r>
    </w:p>
    <w:p w:rsidR="005B6B94" w:rsidRDefault="003C1B75">
      <w:pPr>
        <w:numPr>
          <w:ilvl w:val="2"/>
          <w:numId w:val="1"/>
        </w:numPr>
        <w:ind w:hanging="361"/>
      </w:pPr>
      <w:r>
        <w:t xml:space="preserve">Call-Off Schedule 10 (Exit </w:t>
      </w:r>
      <w:proofErr w:type="gramStart"/>
      <w:r>
        <w:t xml:space="preserve">Management)  </w:t>
      </w:r>
      <w:r>
        <w:tab/>
      </w:r>
      <w:proofErr w:type="gramEnd"/>
      <w:r>
        <w:t xml:space="preserve"> </w:t>
      </w:r>
      <w:r>
        <w:tab/>
        <w:t xml:space="preserve"> </w:t>
      </w:r>
      <w:r>
        <w:tab/>
        <w:t xml:space="preserve">  </w:t>
      </w:r>
      <w:r>
        <w:tab/>
        <w:t xml:space="preserve"> </w:t>
      </w:r>
      <w:r>
        <w:rPr>
          <w:rFonts w:ascii="Courier New" w:eastAsia="Courier New" w:hAnsi="Courier New" w:cs="Courier New"/>
        </w:rPr>
        <w:t>o</w:t>
      </w:r>
      <w:r>
        <w:t xml:space="preserve"> Call-Off S</w:t>
      </w:r>
      <w:r>
        <w:t xml:space="preserve">chedule 14 (Service Levels)  </w:t>
      </w:r>
      <w:r>
        <w:tab/>
        <w:t xml:space="preserve"> </w:t>
      </w:r>
      <w:r>
        <w:tab/>
        <w:t xml:space="preserve"> </w:t>
      </w:r>
      <w:r>
        <w:tab/>
        <w:t xml:space="preserve"> </w:t>
      </w:r>
      <w:r>
        <w:tab/>
        <w:t xml:space="preserve"> </w:t>
      </w:r>
      <w:r>
        <w:rPr>
          <w:rFonts w:ascii="Courier New" w:eastAsia="Courier New" w:hAnsi="Courier New" w:cs="Courier New"/>
        </w:rPr>
        <w:t>o</w:t>
      </w:r>
      <w:r>
        <w:t xml:space="preserve"> Call-Off Schedule 20 (Call-Off Specification) </w:t>
      </w:r>
      <w:r>
        <w:tab/>
        <w:t xml:space="preserve"> </w:t>
      </w:r>
      <w:r>
        <w:tab/>
        <w:t xml:space="preserve"> </w:t>
      </w:r>
      <w:r>
        <w:tab/>
        <w:t xml:space="preserve">  </w:t>
      </w:r>
    </w:p>
    <w:p w:rsidR="005B6B94" w:rsidRDefault="003C1B75">
      <w:pPr>
        <w:spacing w:after="14" w:line="259" w:lineRule="auto"/>
        <w:ind w:left="0" w:firstLine="0"/>
      </w:pPr>
      <w:r>
        <w:rPr>
          <w:sz w:val="22"/>
        </w:rPr>
        <w:t xml:space="preserve"> </w:t>
      </w:r>
    </w:p>
    <w:p w:rsidR="005B6B94" w:rsidRDefault="003C1B75">
      <w:pPr>
        <w:numPr>
          <w:ilvl w:val="0"/>
          <w:numId w:val="1"/>
        </w:numPr>
        <w:ind w:hanging="360"/>
      </w:pPr>
      <w:r>
        <w:t xml:space="preserve">CCS Core Terms (version 3.0.11) as amended by the Framework Award Form </w:t>
      </w:r>
    </w:p>
    <w:p w:rsidR="005B6B94" w:rsidRDefault="003C1B75">
      <w:pPr>
        <w:numPr>
          <w:ilvl w:val="0"/>
          <w:numId w:val="1"/>
        </w:numPr>
        <w:ind w:hanging="360"/>
      </w:pPr>
      <w:r>
        <w:t xml:space="preserve">Joint Schedule 5 (Corporate Social Responsibility) RM6098 </w:t>
      </w:r>
    </w:p>
    <w:p w:rsidR="005B6B94" w:rsidRDefault="003C1B75">
      <w:pPr>
        <w:spacing w:after="0" w:line="259" w:lineRule="auto"/>
        <w:ind w:left="0" w:firstLine="0"/>
      </w:pPr>
      <w:r>
        <w:t xml:space="preserve"> </w:t>
      </w:r>
    </w:p>
    <w:p w:rsidR="005B6B94" w:rsidRDefault="003C1B75">
      <w:pPr>
        <w:spacing w:after="0" w:line="259" w:lineRule="auto"/>
        <w:ind w:left="720" w:firstLine="0"/>
      </w:pPr>
      <w:r>
        <w:t xml:space="preserve"> </w:t>
      </w:r>
    </w:p>
    <w:p w:rsidR="005B6B94" w:rsidRDefault="003C1B75">
      <w:pPr>
        <w:ind w:left="-5"/>
      </w:pPr>
      <w:r>
        <w:t>No other Supplier terms ar</w:t>
      </w:r>
      <w:r>
        <w:t xml:space="preserve">e part of the Call-Off Contract. That includes any terms written on the back of, added to this Order Form, or presented at the time of delivery.  </w:t>
      </w:r>
    </w:p>
    <w:p w:rsidR="005B6B94" w:rsidRDefault="003C1B75">
      <w:pPr>
        <w:spacing w:after="0" w:line="259" w:lineRule="auto"/>
        <w:ind w:left="0" w:firstLine="0"/>
      </w:pPr>
      <w:r>
        <w:t xml:space="preserve"> </w:t>
      </w:r>
    </w:p>
    <w:p w:rsidR="005B6B94" w:rsidRDefault="003C1B75">
      <w:pPr>
        <w:ind w:left="-5"/>
      </w:pPr>
      <w:r>
        <w:t xml:space="preserve">CALL-OFF SPECIAL TERMS </w:t>
      </w:r>
    </w:p>
    <w:p w:rsidR="005B6B94" w:rsidRDefault="003C1B75">
      <w:pPr>
        <w:ind w:left="-5"/>
      </w:pPr>
      <w:r>
        <w:t xml:space="preserve">The following Special Terms are incorporated into this Call-Off Contract: </w:t>
      </w:r>
    </w:p>
    <w:p w:rsidR="005B6B94" w:rsidRDefault="003C1B75">
      <w:pPr>
        <w:ind w:left="-5"/>
      </w:pPr>
      <w:r>
        <w:t xml:space="preserve">Special Term 1 – For the purposes of Clause 10.2.2 of the Core Terms, the Buyer shall not terminate this Call-Off Contract without reason. </w:t>
      </w:r>
      <w:r>
        <w:tab/>
        <w:t xml:space="preserve"> </w:t>
      </w:r>
      <w:r>
        <w:tab/>
        <w:t xml:space="preserve"> </w:t>
      </w:r>
      <w:r>
        <w:tab/>
        <w:t xml:space="preserve"> </w:t>
      </w:r>
    </w:p>
    <w:p w:rsidR="005B6B94" w:rsidRDefault="003C1B75">
      <w:pPr>
        <w:tabs>
          <w:tab w:val="center" w:pos="2257"/>
          <w:tab w:val="center" w:pos="2881"/>
          <w:tab w:val="center" w:pos="3601"/>
          <w:tab w:val="center" w:pos="4321"/>
          <w:tab w:val="center" w:pos="5074"/>
        </w:tabs>
        <w:spacing w:after="30"/>
        <w:ind w:left="-15" w:firstLine="0"/>
      </w:pPr>
      <w:r>
        <w:t xml:space="preserve"> </w:t>
      </w:r>
      <w:r>
        <w:tab/>
        <w:t xml:space="preserve"> </w:t>
      </w:r>
      <w:r>
        <w:tab/>
        <w:t xml:space="preserve"> </w:t>
      </w:r>
      <w:r>
        <w:tab/>
        <w:t xml:space="preserve"> </w:t>
      </w:r>
      <w:r>
        <w:tab/>
        <w:t xml:space="preserve"> </w:t>
      </w:r>
      <w:r>
        <w:tab/>
        <w:t xml:space="preserve">]  </w:t>
      </w:r>
    </w:p>
    <w:p w:rsidR="005B6B94" w:rsidRDefault="003C1B75">
      <w:pPr>
        <w:ind w:left="-5"/>
      </w:pPr>
      <w:r>
        <w:t xml:space="preserve">Special Term 2 - Third party software (if any) shall be licensed subject to the </w:t>
      </w:r>
      <w:proofErr w:type="gramStart"/>
      <w:r>
        <w:t>third party</w:t>
      </w:r>
      <w:proofErr w:type="gramEnd"/>
      <w:r>
        <w:t xml:space="preserve"> lice</w:t>
      </w:r>
      <w:r>
        <w:t>nsor’s standard license terms which shall govern the supply, the Buyer’s use of and obligations relating to the software in their entirety and which shall prevail in the event of any conflict with the terms and conditions of this Call-Off Contract.</w:t>
      </w:r>
      <w:r>
        <w:rPr>
          <w:b/>
        </w:rPr>
        <w:t xml:space="preserve"> </w:t>
      </w:r>
    </w:p>
    <w:p w:rsidR="005B6B94" w:rsidRDefault="003C1B75">
      <w:pPr>
        <w:ind w:left="-5"/>
      </w:pPr>
      <w:r>
        <w:t>Softwa</w:t>
      </w:r>
      <w:r>
        <w:t xml:space="preserve">re Support &amp; Maintenance Terms  </w:t>
      </w:r>
    </w:p>
    <w:p w:rsidR="005B6B94" w:rsidRDefault="003C1B75">
      <w:pPr>
        <w:ind w:left="-5"/>
      </w:pPr>
      <w:r>
        <w:lastRenderedPageBreak/>
        <w:t>Third party services (if any) shall be supplied subject to the applicable third party’s standard service terms.</w:t>
      </w:r>
      <w:r>
        <w:rPr>
          <w:sz w:val="22"/>
        </w:rPr>
        <w:t xml:space="preserve"> </w:t>
      </w:r>
    </w:p>
    <w:p w:rsidR="005B6B94" w:rsidRDefault="003C1B75">
      <w:pPr>
        <w:spacing w:after="7"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B6B94" w:rsidRDefault="003C1B75">
      <w:pPr>
        <w:tabs>
          <w:tab w:val="center" w:pos="2161"/>
          <w:tab w:val="center" w:pos="2881"/>
          <w:tab w:val="center" w:pos="3601"/>
          <w:tab w:val="center" w:pos="4321"/>
          <w:tab w:val="center" w:pos="5041"/>
          <w:tab w:val="center" w:pos="5761"/>
          <w:tab w:val="center" w:pos="6482"/>
          <w:tab w:val="center" w:pos="7202"/>
          <w:tab w:val="center" w:pos="7922"/>
        </w:tabs>
        <w:ind w:left="-15" w:firstLine="0"/>
      </w:pPr>
      <w:r>
        <w:t xml:space="preserve">Special Term 3.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5B6B94" w:rsidRDefault="003C1B75">
      <w:pPr>
        <w:ind w:left="-5" w:right="781"/>
      </w:pPr>
      <w:r>
        <w:t>All Services will be performed in accordance with the a</w:t>
      </w:r>
      <w:r>
        <w:t xml:space="preserve">greed statement of work and where applicable subject to third party standard service terms.   The acceptance procedures and warranties in respect of the deliverables shall be as set out in the statement of work only. </w:t>
      </w:r>
    </w:p>
    <w:p w:rsidR="005B6B94" w:rsidRDefault="003C1B75">
      <w:pPr>
        <w:spacing w:after="0" w:line="259" w:lineRule="auto"/>
        <w:ind w:left="0" w:firstLine="0"/>
      </w:pPr>
      <w:r>
        <w:rPr>
          <w:b/>
        </w:rPr>
        <w:t xml:space="preserve"> </w:t>
      </w:r>
    </w:p>
    <w:tbl>
      <w:tblPr>
        <w:tblStyle w:val="TableGrid"/>
        <w:tblW w:w="6020" w:type="dxa"/>
        <w:tblInd w:w="0" w:type="dxa"/>
        <w:tblCellMar>
          <w:top w:w="7" w:type="dxa"/>
          <w:left w:w="0" w:type="dxa"/>
          <w:bottom w:w="0" w:type="dxa"/>
          <w:right w:w="0" w:type="dxa"/>
        </w:tblCellMar>
        <w:tblLook w:val="04A0" w:firstRow="1" w:lastRow="0" w:firstColumn="1" w:lastColumn="0" w:noHBand="0" w:noVBand="1"/>
      </w:tblPr>
      <w:tblGrid>
        <w:gridCol w:w="3601"/>
        <w:gridCol w:w="720"/>
        <w:gridCol w:w="1699"/>
      </w:tblGrid>
      <w:tr w:rsidR="005B6B94">
        <w:trPr>
          <w:trHeight w:val="585"/>
        </w:trPr>
        <w:tc>
          <w:tcPr>
            <w:tcW w:w="3601" w:type="dxa"/>
            <w:tcBorders>
              <w:top w:val="nil"/>
              <w:left w:val="nil"/>
              <w:bottom w:val="nil"/>
              <w:right w:val="nil"/>
            </w:tcBorders>
          </w:tcPr>
          <w:p w:rsidR="005B6B94" w:rsidRDefault="003C1B75">
            <w:pPr>
              <w:spacing w:after="0" w:line="259" w:lineRule="auto"/>
              <w:ind w:left="0" w:firstLine="0"/>
            </w:pPr>
            <w:r>
              <w:t xml:space="preserve">CALL-OFF START DATE:  </w:t>
            </w:r>
          </w:p>
          <w:p w:rsidR="005B6B94" w:rsidRDefault="003C1B75">
            <w:pPr>
              <w:spacing w:after="0" w:line="259" w:lineRule="auto"/>
              <w:ind w:left="0" w:firstLine="0"/>
            </w:pPr>
            <w:r>
              <w:t xml:space="preserve"> </w:t>
            </w:r>
          </w:p>
        </w:tc>
        <w:tc>
          <w:tcPr>
            <w:tcW w:w="720" w:type="dxa"/>
            <w:tcBorders>
              <w:top w:val="nil"/>
              <w:left w:val="nil"/>
              <w:bottom w:val="nil"/>
              <w:right w:val="nil"/>
            </w:tcBorders>
          </w:tcPr>
          <w:p w:rsidR="005B6B94" w:rsidRDefault="003C1B75">
            <w:pPr>
              <w:spacing w:after="0" w:line="259" w:lineRule="auto"/>
              <w:ind w:left="0" w:firstLine="0"/>
            </w:pPr>
            <w:r>
              <w:t xml:space="preserve"> </w:t>
            </w:r>
          </w:p>
        </w:tc>
        <w:tc>
          <w:tcPr>
            <w:tcW w:w="1699" w:type="dxa"/>
            <w:tcBorders>
              <w:top w:val="nil"/>
              <w:left w:val="nil"/>
              <w:bottom w:val="nil"/>
              <w:right w:val="nil"/>
            </w:tcBorders>
          </w:tcPr>
          <w:p w:rsidR="005B6B94" w:rsidRDefault="003C1B75">
            <w:pPr>
              <w:spacing w:after="0" w:line="259" w:lineRule="auto"/>
              <w:ind w:left="0" w:firstLine="0"/>
              <w:jc w:val="both"/>
            </w:pPr>
            <w:r>
              <w:rPr>
                <w:b/>
              </w:rPr>
              <w:t>26</w:t>
            </w:r>
            <w:r>
              <w:rPr>
                <w:b/>
                <w:vertAlign w:val="superscript"/>
              </w:rPr>
              <w:t>th</w:t>
            </w:r>
            <w:r>
              <w:rPr>
                <w:b/>
              </w:rPr>
              <w:t xml:space="preserve"> </w:t>
            </w:r>
            <w:r>
              <w:rPr>
                <w:b/>
              </w:rPr>
              <w:t>April 2024</w:t>
            </w:r>
            <w:r>
              <w:t xml:space="preserve"> </w:t>
            </w:r>
          </w:p>
        </w:tc>
      </w:tr>
      <w:tr w:rsidR="005B6B94">
        <w:trPr>
          <w:trHeight w:val="601"/>
        </w:trPr>
        <w:tc>
          <w:tcPr>
            <w:tcW w:w="3601" w:type="dxa"/>
            <w:tcBorders>
              <w:top w:val="nil"/>
              <w:left w:val="nil"/>
              <w:bottom w:val="nil"/>
              <w:right w:val="nil"/>
            </w:tcBorders>
          </w:tcPr>
          <w:p w:rsidR="005B6B94" w:rsidRDefault="003C1B75">
            <w:pPr>
              <w:spacing w:after="0" w:line="259" w:lineRule="auto"/>
              <w:ind w:left="0" w:firstLine="0"/>
            </w:pPr>
            <w:r>
              <w:t xml:space="preserve">CALL-OFF EXPIRY DATE:  </w:t>
            </w:r>
          </w:p>
          <w:p w:rsidR="005B6B94" w:rsidRDefault="003C1B75">
            <w:pPr>
              <w:spacing w:after="0" w:line="259" w:lineRule="auto"/>
              <w:ind w:left="0" w:firstLine="0"/>
            </w:pPr>
            <w:r>
              <w:t xml:space="preserve"> </w:t>
            </w:r>
          </w:p>
        </w:tc>
        <w:tc>
          <w:tcPr>
            <w:tcW w:w="720" w:type="dxa"/>
            <w:tcBorders>
              <w:top w:val="nil"/>
              <w:left w:val="nil"/>
              <w:bottom w:val="nil"/>
              <w:right w:val="nil"/>
            </w:tcBorders>
          </w:tcPr>
          <w:p w:rsidR="005B6B94" w:rsidRDefault="003C1B75">
            <w:pPr>
              <w:spacing w:after="0" w:line="259" w:lineRule="auto"/>
              <w:ind w:left="0" w:firstLine="0"/>
            </w:pPr>
            <w:r>
              <w:t xml:space="preserve"> </w:t>
            </w:r>
          </w:p>
        </w:tc>
        <w:tc>
          <w:tcPr>
            <w:tcW w:w="1699" w:type="dxa"/>
            <w:tcBorders>
              <w:top w:val="nil"/>
              <w:left w:val="nil"/>
              <w:bottom w:val="nil"/>
              <w:right w:val="nil"/>
            </w:tcBorders>
          </w:tcPr>
          <w:p w:rsidR="005B6B94" w:rsidRDefault="003C1B75">
            <w:pPr>
              <w:spacing w:after="0" w:line="259" w:lineRule="auto"/>
              <w:ind w:left="0" w:firstLine="0"/>
              <w:jc w:val="both"/>
            </w:pPr>
            <w:r>
              <w:rPr>
                <w:b/>
              </w:rPr>
              <w:t>25</w:t>
            </w:r>
            <w:r>
              <w:rPr>
                <w:b/>
                <w:vertAlign w:val="superscript"/>
              </w:rPr>
              <w:t>th</w:t>
            </w:r>
            <w:r>
              <w:rPr>
                <w:b/>
              </w:rPr>
              <w:t xml:space="preserve"> April 2026</w:t>
            </w:r>
            <w:r>
              <w:t xml:space="preserve"> </w:t>
            </w:r>
          </w:p>
        </w:tc>
      </w:tr>
      <w:tr w:rsidR="005B6B94">
        <w:trPr>
          <w:trHeight w:val="283"/>
        </w:trPr>
        <w:tc>
          <w:tcPr>
            <w:tcW w:w="3601" w:type="dxa"/>
            <w:tcBorders>
              <w:top w:val="nil"/>
              <w:left w:val="nil"/>
              <w:bottom w:val="nil"/>
              <w:right w:val="nil"/>
            </w:tcBorders>
          </w:tcPr>
          <w:p w:rsidR="005B6B94" w:rsidRDefault="003C1B75">
            <w:pPr>
              <w:spacing w:after="0" w:line="259" w:lineRule="auto"/>
              <w:ind w:left="0" w:firstLine="0"/>
            </w:pPr>
            <w:r>
              <w:t xml:space="preserve">CALL-OFF INITIAL PERIOD: </w:t>
            </w:r>
          </w:p>
        </w:tc>
        <w:tc>
          <w:tcPr>
            <w:tcW w:w="720" w:type="dxa"/>
            <w:tcBorders>
              <w:top w:val="nil"/>
              <w:left w:val="nil"/>
              <w:bottom w:val="nil"/>
              <w:right w:val="nil"/>
            </w:tcBorders>
          </w:tcPr>
          <w:p w:rsidR="005B6B94" w:rsidRDefault="003C1B75">
            <w:pPr>
              <w:spacing w:after="0" w:line="259" w:lineRule="auto"/>
              <w:ind w:left="0" w:firstLine="0"/>
            </w:pPr>
            <w:r>
              <w:t xml:space="preserve"> </w:t>
            </w:r>
          </w:p>
        </w:tc>
        <w:tc>
          <w:tcPr>
            <w:tcW w:w="1699" w:type="dxa"/>
            <w:tcBorders>
              <w:top w:val="nil"/>
              <w:left w:val="nil"/>
              <w:bottom w:val="nil"/>
              <w:right w:val="nil"/>
            </w:tcBorders>
          </w:tcPr>
          <w:p w:rsidR="005B6B94" w:rsidRDefault="003C1B75">
            <w:pPr>
              <w:spacing w:after="0" w:line="259" w:lineRule="auto"/>
              <w:ind w:left="0" w:firstLine="0"/>
              <w:jc w:val="both"/>
            </w:pPr>
            <w:r>
              <w:rPr>
                <w:b/>
              </w:rPr>
              <w:t>Two (2) years</w:t>
            </w:r>
            <w:r>
              <w:t xml:space="preserve"> </w:t>
            </w:r>
          </w:p>
        </w:tc>
      </w:tr>
    </w:tbl>
    <w:p w:rsidR="005B6B94" w:rsidRDefault="003C1B75">
      <w:pPr>
        <w:spacing w:after="0" w:line="259" w:lineRule="auto"/>
        <w:ind w:left="0" w:firstLine="0"/>
      </w:pPr>
      <w:r>
        <w:t xml:space="preserve"> </w:t>
      </w:r>
    </w:p>
    <w:p w:rsidR="005B6B94" w:rsidRDefault="003C1B75">
      <w:pPr>
        <w:ind w:left="-5"/>
      </w:pPr>
      <w:r>
        <w:t xml:space="preserve">CALL-OFF DELIVERABLES  </w:t>
      </w:r>
    </w:p>
    <w:p w:rsidR="005B6B94" w:rsidRDefault="003C1B75">
      <w:pPr>
        <w:ind w:left="-5"/>
      </w:pPr>
      <w:r>
        <w:t xml:space="preserve">See details in Call-Off Schedule 20 (Call-Off Specification) </w:t>
      </w:r>
    </w:p>
    <w:p w:rsidR="005B6B94" w:rsidRDefault="003C1B75">
      <w:pPr>
        <w:spacing w:after="0" w:line="259" w:lineRule="auto"/>
        <w:ind w:left="0" w:firstLine="0"/>
      </w:pPr>
      <w:r>
        <w:t xml:space="preserve"> </w:t>
      </w:r>
    </w:p>
    <w:p w:rsidR="005B6B94" w:rsidRDefault="003C1B75">
      <w:pPr>
        <w:ind w:left="-5"/>
      </w:pPr>
      <w:r>
        <w:t xml:space="preserve">LOCATION FOR DELIVERY </w:t>
      </w:r>
    </w:p>
    <w:p w:rsidR="005B6B94" w:rsidRDefault="003C1B75">
      <w:pPr>
        <w:ind w:left="-5"/>
      </w:pPr>
      <w:r>
        <w:t xml:space="preserve">Remote Delivery </w:t>
      </w:r>
    </w:p>
    <w:p w:rsidR="005B6B94" w:rsidRDefault="003C1B75">
      <w:pPr>
        <w:spacing w:after="0" w:line="259" w:lineRule="auto"/>
        <w:ind w:left="0" w:firstLine="0"/>
      </w:pPr>
      <w:r>
        <w:t xml:space="preserve"> </w:t>
      </w:r>
    </w:p>
    <w:p w:rsidR="005B6B94" w:rsidRDefault="003C1B75">
      <w:pPr>
        <w:ind w:left="-5"/>
      </w:pPr>
      <w:r>
        <w:t xml:space="preserve">DATES FOR DELIVERY </w:t>
      </w:r>
    </w:p>
    <w:p w:rsidR="005B6B94" w:rsidRDefault="003C1B75">
      <w:pPr>
        <w:spacing w:after="229"/>
        <w:ind w:left="-5"/>
      </w:pPr>
      <w:r>
        <w:t xml:space="preserve">Contract to commence on 26/04/24 with delivery and renewal of licences to be by 30/04/2024. </w:t>
      </w:r>
    </w:p>
    <w:p w:rsidR="005B6B94" w:rsidRDefault="003C1B75">
      <w:pPr>
        <w:ind w:left="-5"/>
      </w:pPr>
      <w:r>
        <w:t xml:space="preserve">TESTING OF DELIVERABLES </w:t>
      </w:r>
    </w:p>
    <w:p w:rsidR="005B6B94" w:rsidRDefault="003C1B75">
      <w:pPr>
        <w:spacing w:after="228"/>
        <w:ind w:left="-5"/>
      </w:pPr>
      <w:r>
        <w:t xml:space="preserve"> None </w:t>
      </w:r>
    </w:p>
    <w:p w:rsidR="005B6B94" w:rsidRDefault="003C1B75">
      <w:pPr>
        <w:ind w:left="-5"/>
      </w:pPr>
      <w:r>
        <w:t xml:space="preserve">WARRANTY PERIOD </w:t>
      </w:r>
    </w:p>
    <w:p w:rsidR="005B6B94" w:rsidRDefault="003C1B75">
      <w:pPr>
        <w:ind w:left="-5"/>
      </w:pPr>
      <w:r>
        <w:t xml:space="preserve">The warranty period for the purposes of Clause 3.1.2 of the Core Terms shall be Minimum is 90 days </w:t>
      </w:r>
    </w:p>
    <w:p w:rsidR="005B6B94" w:rsidRDefault="003C1B75">
      <w:pPr>
        <w:spacing w:after="0" w:line="259" w:lineRule="auto"/>
        <w:ind w:left="0" w:firstLine="0"/>
      </w:pPr>
      <w:r>
        <w:t xml:space="preserve"> </w:t>
      </w:r>
    </w:p>
    <w:p w:rsidR="005B6B94" w:rsidRDefault="003C1B75">
      <w:pPr>
        <w:ind w:left="-5"/>
      </w:pPr>
      <w:r>
        <w:t xml:space="preserve">MAXIMUM LIABILITY  </w:t>
      </w:r>
    </w:p>
    <w:p w:rsidR="005B6B94" w:rsidRDefault="003C1B75">
      <w:pPr>
        <w:ind w:left="-5"/>
      </w:pPr>
      <w:r>
        <w:t xml:space="preserve">The limitation of liability for this Call-Off Contract is stated in Clause 11.2 of the Core Terms. </w:t>
      </w:r>
    </w:p>
    <w:p w:rsidR="005B6B94" w:rsidRDefault="003C1B75">
      <w:pPr>
        <w:spacing w:after="0" w:line="259" w:lineRule="auto"/>
        <w:ind w:left="0" w:firstLine="0"/>
      </w:pPr>
      <w:r>
        <w:t xml:space="preserve"> </w:t>
      </w:r>
    </w:p>
    <w:p w:rsidR="005B6B94" w:rsidRDefault="003C1B75">
      <w:pPr>
        <w:ind w:left="-5"/>
      </w:pPr>
      <w:r>
        <w:t>The Estimated Year 1 Charges used to calculate liability in the first Contract Year is</w:t>
      </w:r>
      <w:r>
        <w:rPr>
          <w:b/>
        </w:rPr>
        <w:t xml:space="preserve"> </w:t>
      </w:r>
      <w:r w:rsidR="005B6ACB" w:rsidRPr="005B6ACB">
        <w:rPr>
          <w:b/>
        </w:rPr>
        <w:t>REDACTED TEXT under FOIA Section 43 Commercial Interests.</w:t>
      </w:r>
    </w:p>
    <w:p w:rsidR="005B6B94" w:rsidRDefault="003C1B75">
      <w:pPr>
        <w:spacing w:after="0" w:line="259" w:lineRule="auto"/>
        <w:ind w:left="0" w:firstLine="0"/>
      </w:pPr>
      <w:r>
        <w:rPr>
          <w:b/>
        </w:rPr>
        <w:t xml:space="preserve"> </w:t>
      </w:r>
    </w:p>
    <w:p w:rsidR="005B6B94" w:rsidRDefault="003C1B75">
      <w:pPr>
        <w:ind w:left="-5"/>
      </w:pPr>
      <w:r>
        <w:t xml:space="preserve">CALL-OFF CHARGES </w:t>
      </w:r>
    </w:p>
    <w:p w:rsidR="005B6B94" w:rsidRDefault="003C1B75">
      <w:pPr>
        <w:ind w:left="-5"/>
      </w:pPr>
      <w:r>
        <w:t>See details in</w:t>
      </w:r>
      <w:r>
        <w:t xml:space="preserve"> Call-Off Schedule 5 (Pricing Details) </w:t>
      </w:r>
    </w:p>
    <w:p w:rsidR="005B6B94" w:rsidRDefault="003C1B75">
      <w:pPr>
        <w:spacing w:after="0" w:line="259" w:lineRule="auto"/>
        <w:ind w:left="0" w:firstLine="0"/>
      </w:pPr>
      <w:r>
        <w:t xml:space="preserve"> </w:t>
      </w:r>
    </w:p>
    <w:p w:rsidR="005B6B94" w:rsidRDefault="003C1B75">
      <w:pPr>
        <w:ind w:left="-5"/>
      </w:pPr>
      <w:r>
        <w:t xml:space="preserve">REIMBURSABLE EXPENSES </w:t>
      </w:r>
    </w:p>
    <w:p w:rsidR="005B6B94" w:rsidRDefault="003C1B75">
      <w:pPr>
        <w:ind w:left="-5"/>
      </w:pPr>
      <w:r>
        <w:t xml:space="preserve">None </w:t>
      </w:r>
    </w:p>
    <w:p w:rsidR="005B6B94" w:rsidRDefault="003C1B75">
      <w:pPr>
        <w:spacing w:after="2" w:line="259" w:lineRule="auto"/>
        <w:ind w:left="0" w:firstLine="0"/>
      </w:pPr>
      <w:r>
        <w:rPr>
          <w:b/>
        </w:rPr>
        <w:t xml:space="preserve"> </w:t>
      </w:r>
    </w:p>
    <w:p w:rsidR="005B6B94" w:rsidRDefault="003C1B75">
      <w:pPr>
        <w:ind w:left="-5"/>
      </w:pPr>
      <w:r>
        <w:lastRenderedPageBreak/>
        <w:t xml:space="preserve">PAYMENT METHOD </w:t>
      </w:r>
    </w:p>
    <w:p w:rsidR="005B6B94" w:rsidRDefault="003C1B75">
      <w:pPr>
        <w:ind w:left="-5"/>
      </w:pPr>
      <w:r>
        <w:t xml:space="preserve">BACS </w:t>
      </w:r>
    </w:p>
    <w:p w:rsidR="005B6B94" w:rsidRDefault="003C1B75">
      <w:pPr>
        <w:spacing w:after="41" w:line="259" w:lineRule="auto"/>
        <w:ind w:left="0" w:firstLine="0"/>
      </w:pPr>
      <w:r>
        <w:rPr>
          <w:b/>
        </w:rPr>
        <w:t xml:space="preserve"> </w:t>
      </w:r>
    </w:p>
    <w:p w:rsidR="005B6B94" w:rsidRDefault="003C1B75">
      <w:pPr>
        <w:ind w:left="-5"/>
      </w:pPr>
      <w:r>
        <w:t xml:space="preserve">BUYER’S INVOICE ADDRESS:  </w:t>
      </w:r>
    </w:p>
    <w:p w:rsidR="005B6B94" w:rsidRDefault="003C1B75">
      <w:pPr>
        <w:ind w:left="-5"/>
      </w:pPr>
      <w:r>
        <w:t xml:space="preserve">Crown Commercial Service,  </w:t>
      </w:r>
    </w:p>
    <w:p w:rsidR="005B6B94" w:rsidRDefault="003C1B75">
      <w:pPr>
        <w:ind w:left="-5" w:right="6330"/>
      </w:pPr>
      <w:r>
        <w:t xml:space="preserve">The Capital </w:t>
      </w:r>
      <w:proofErr w:type="gramStart"/>
      <w:r>
        <w:t>building,  Old</w:t>
      </w:r>
      <w:proofErr w:type="gramEnd"/>
      <w:r>
        <w:t xml:space="preserve"> hall street,  Liverpool.  </w:t>
      </w:r>
    </w:p>
    <w:p w:rsidR="005B6B94" w:rsidRDefault="003C1B75">
      <w:pPr>
        <w:ind w:left="-5"/>
      </w:pPr>
      <w:r>
        <w:t xml:space="preserve">L3 9PP </w:t>
      </w:r>
    </w:p>
    <w:p w:rsidR="005B6B94" w:rsidRDefault="003C1B75">
      <w:pPr>
        <w:spacing w:after="41" w:line="259" w:lineRule="auto"/>
        <w:ind w:left="0" w:firstLine="0"/>
      </w:pPr>
      <w:r>
        <w:t xml:space="preserve"> </w:t>
      </w:r>
    </w:p>
    <w:p w:rsidR="005B6B94" w:rsidRDefault="003C1B75">
      <w:pPr>
        <w:ind w:left="-5"/>
      </w:pPr>
      <w:r>
        <w:t xml:space="preserve">BUYER’S AUTHORISED REPRESENTATIVE </w:t>
      </w:r>
    </w:p>
    <w:p w:rsidR="005B6ACB" w:rsidRDefault="005B6ACB">
      <w:pPr>
        <w:spacing w:after="41" w:line="259" w:lineRule="auto"/>
        <w:ind w:left="0" w:firstLine="0"/>
      </w:pPr>
      <w:r w:rsidRPr="005B6ACB">
        <w:t>REDACTED TEXT under FOIA Section 40, Personal Information</w:t>
      </w:r>
    </w:p>
    <w:p w:rsidR="005B6B94" w:rsidRDefault="003C1B75">
      <w:pPr>
        <w:spacing w:after="41" w:line="259" w:lineRule="auto"/>
        <w:ind w:left="0" w:firstLine="0"/>
      </w:pPr>
      <w:r>
        <w:t xml:space="preserve"> </w:t>
      </w:r>
    </w:p>
    <w:p w:rsidR="005B6B94" w:rsidRDefault="003C1B75">
      <w:pPr>
        <w:ind w:left="-5"/>
      </w:pPr>
      <w:r>
        <w:t xml:space="preserve">BUYER’S ENVIRONMENTAL POLICY </w:t>
      </w:r>
    </w:p>
    <w:p w:rsidR="005B6B94" w:rsidRDefault="003C1B75">
      <w:pPr>
        <w:ind w:left="-5"/>
      </w:pPr>
      <w:r>
        <w:t xml:space="preserve">Not Applicable </w:t>
      </w:r>
    </w:p>
    <w:p w:rsidR="005B6B94" w:rsidRDefault="003C1B75">
      <w:pPr>
        <w:spacing w:after="41" w:line="259" w:lineRule="auto"/>
        <w:ind w:left="0" w:firstLine="0"/>
      </w:pPr>
      <w:r>
        <w:t xml:space="preserve"> </w:t>
      </w:r>
    </w:p>
    <w:p w:rsidR="005B6B94" w:rsidRDefault="003C1B75">
      <w:pPr>
        <w:ind w:left="-5"/>
      </w:pPr>
      <w:r>
        <w:t xml:space="preserve">BUYER’S SECURITY POLICY </w:t>
      </w:r>
    </w:p>
    <w:p w:rsidR="005B6B94" w:rsidRDefault="003C1B75">
      <w:pPr>
        <w:ind w:left="-5"/>
      </w:pPr>
      <w:r>
        <w:t xml:space="preserve">Not Applicable </w:t>
      </w:r>
    </w:p>
    <w:p w:rsidR="005B6B94" w:rsidRDefault="003C1B75">
      <w:pPr>
        <w:spacing w:after="41" w:line="259" w:lineRule="auto"/>
        <w:ind w:left="0" w:firstLine="0"/>
      </w:pPr>
      <w:r>
        <w:t xml:space="preserve"> </w:t>
      </w:r>
    </w:p>
    <w:p w:rsidR="005B6B94" w:rsidRDefault="003C1B75">
      <w:pPr>
        <w:ind w:left="-5"/>
      </w:pPr>
      <w:r>
        <w:t xml:space="preserve">SUPPLIER’S AUTHORISED REPRESENTATIVE </w:t>
      </w:r>
    </w:p>
    <w:p w:rsidR="005B6ACB" w:rsidRDefault="005B6ACB">
      <w:pPr>
        <w:spacing w:after="41" w:line="259" w:lineRule="auto"/>
        <w:ind w:left="0" w:firstLine="0"/>
      </w:pPr>
      <w:r w:rsidRPr="005B6ACB">
        <w:t>REDACTED TEXT under FOIA Section 40, Personal Information</w:t>
      </w:r>
    </w:p>
    <w:p w:rsidR="005B6B94" w:rsidRDefault="003C1B75">
      <w:pPr>
        <w:spacing w:after="41" w:line="259" w:lineRule="auto"/>
        <w:ind w:left="0" w:firstLine="0"/>
      </w:pPr>
      <w:r>
        <w:t xml:space="preserve"> </w:t>
      </w:r>
    </w:p>
    <w:p w:rsidR="005B6B94" w:rsidRDefault="003C1B75">
      <w:pPr>
        <w:ind w:left="-5"/>
      </w:pPr>
      <w:r>
        <w:t xml:space="preserve">SUPPLIER’S CONTRACT MANAGER </w:t>
      </w:r>
    </w:p>
    <w:p w:rsidR="005B6ACB" w:rsidRDefault="005B6ACB">
      <w:pPr>
        <w:spacing w:after="0" w:line="259" w:lineRule="auto"/>
        <w:ind w:left="0" w:firstLine="0"/>
      </w:pPr>
      <w:r w:rsidRPr="005B6ACB">
        <w:t>REDACTED TEXT under FOIA Section 40, Personal Information</w:t>
      </w:r>
    </w:p>
    <w:p w:rsidR="005B6B94" w:rsidRDefault="003C1B75">
      <w:pPr>
        <w:spacing w:after="0" w:line="259" w:lineRule="auto"/>
        <w:ind w:left="0" w:firstLine="0"/>
      </w:pPr>
      <w:r>
        <w:t xml:space="preserve"> </w:t>
      </w:r>
    </w:p>
    <w:p w:rsidR="005B6B94" w:rsidRDefault="003C1B75">
      <w:pPr>
        <w:ind w:left="-5"/>
      </w:pPr>
      <w:r>
        <w:t xml:space="preserve">PROGRESS REPORT FREQUENCY </w:t>
      </w:r>
    </w:p>
    <w:p w:rsidR="005B6B94" w:rsidRDefault="003C1B75">
      <w:pPr>
        <w:spacing w:after="120" w:line="240" w:lineRule="auto"/>
        <w:ind w:left="0" w:firstLine="0"/>
        <w:jc w:val="both"/>
      </w:pPr>
      <w:r>
        <w:t>The supplier must inform the buyer of any possible issues within the</w:t>
      </w:r>
      <w:r>
        <w:t xml:space="preserve"> supply chain throughout the contract as and when they occur, within forty-eight (48) hours of the supplier being made aware of them. </w:t>
      </w:r>
    </w:p>
    <w:p w:rsidR="005B6B94" w:rsidRDefault="003C1B75">
      <w:pPr>
        <w:spacing w:after="0" w:line="259" w:lineRule="auto"/>
        <w:ind w:left="0" w:firstLine="0"/>
      </w:pPr>
      <w:r>
        <w:rPr>
          <w:b/>
        </w:rPr>
        <w:t xml:space="preserve"> </w:t>
      </w:r>
    </w:p>
    <w:p w:rsidR="005B6B94" w:rsidRDefault="003C1B75">
      <w:pPr>
        <w:ind w:left="-5"/>
      </w:pPr>
      <w:r>
        <w:t xml:space="preserve">PROGRESS MEETING FREQUENCY </w:t>
      </w:r>
    </w:p>
    <w:p w:rsidR="005B6B94" w:rsidRDefault="003C1B75">
      <w:pPr>
        <w:ind w:left="-5"/>
      </w:pPr>
      <w:r>
        <w:t xml:space="preserve">Not Applicable </w:t>
      </w:r>
    </w:p>
    <w:p w:rsidR="005B6B94" w:rsidRDefault="003C1B75">
      <w:pPr>
        <w:spacing w:after="0" w:line="259" w:lineRule="auto"/>
        <w:ind w:left="0" w:firstLine="0"/>
      </w:pPr>
      <w:r>
        <w:rPr>
          <w:b/>
        </w:rPr>
        <w:t xml:space="preserve"> </w:t>
      </w:r>
    </w:p>
    <w:p w:rsidR="005B6B94" w:rsidRDefault="003C1B75">
      <w:pPr>
        <w:ind w:left="-5"/>
      </w:pPr>
      <w:r>
        <w:t xml:space="preserve">KEY STAFF </w:t>
      </w:r>
    </w:p>
    <w:p w:rsidR="005B6ACB" w:rsidRDefault="005B6ACB">
      <w:pPr>
        <w:spacing w:after="0" w:line="259" w:lineRule="auto"/>
        <w:ind w:left="0" w:firstLine="0"/>
      </w:pPr>
      <w:r w:rsidRPr="005B6ACB">
        <w:t>REDACTED TEXT under FOIA Section 40, Personal Information</w:t>
      </w:r>
    </w:p>
    <w:p w:rsidR="005B6B94" w:rsidRDefault="003C1B75">
      <w:pPr>
        <w:spacing w:after="0" w:line="259" w:lineRule="auto"/>
        <w:ind w:left="0" w:firstLine="0"/>
      </w:pPr>
      <w:r>
        <w:t xml:space="preserve"> </w:t>
      </w:r>
    </w:p>
    <w:p w:rsidR="005B6B94" w:rsidRDefault="003C1B75">
      <w:pPr>
        <w:ind w:left="-5"/>
      </w:pPr>
      <w:r>
        <w:t xml:space="preserve">KEY SUBCONTRACTOR(S) </w:t>
      </w:r>
    </w:p>
    <w:p w:rsidR="005B6B94" w:rsidRDefault="003C1B75">
      <w:pPr>
        <w:ind w:left="-5"/>
      </w:pPr>
      <w:r>
        <w:t xml:space="preserve">Not Applicable </w:t>
      </w:r>
    </w:p>
    <w:p w:rsidR="005B6B94" w:rsidRDefault="003C1B75">
      <w:pPr>
        <w:spacing w:after="0" w:line="259" w:lineRule="auto"/>
        <w:ind w:left="0" w:firstLine="0"/>
      </w:pPr>
      <w:r>
        <w:rPr>
          <w:b/>
        </w:rPr>
        <w:t xml:space="preserve"> </w:t>
      </w:r>
    </w:p>
    <w:p w:rsidR="005B6B94" w:rsidRDefault="003C1B75">
      <w:pPr>
        <w:ind w:left="-5"/>
      </w:pPr>
      <w:r>
        <w:t xml:space="preserve">COMMERCIALLY SENSITIVE INFORMATION </w:t>
      </w:r>
    </w:p>
    <w:p w:rsidR="005B6B94" w:rsidRDefault="003C1B75">
      <w:pPr>
        <w:ind w:left="-5"/>
      </w:pPr>
      <w:r>
        <w:t xml:space="preserve">Not Applicable </w:t>
      </w:r>
    </w:p>
    <w:p w:rsidR="005B6B94" w:rsidRDefault="003C1B75">
      <w:pPr>
        <w:spacing w:after="0" w:line="259" w:lineRule="auto"/>
        <w:ind w:left="0" w:firstLine="0"/>
      </w:pPr>
      <w:r>
        <w:rPr>
          <w:b/>
        </w:rPr>
        <w:t xml:space="preserve"> </w:t>
      </w:r>
    </w:p>
    <w:p w:rsidR="005B6B94" w:rsidRDefault="003C1B75">
      <w:pPr>
        <w:ind w:left="-5"/>
      </w:pPr>
      <w:r>
        <w:t xml:space="preserve">SERVICE CREDITS </w:t>
      </w:r>
    </w:p>
    <w:p w:rsidR="005B6B94" w:rsidRDefault="003C1B75">
      <w:pPr>
        <w:ind w:left="-5"/>
      </w:pPr>
      <w:r>
        <w:t xml:space="preserve">Not applicable </w:t>
      </w:r>
    </w:p>
    <w:p w:rsidR="005B6B94" w:rsidRDefault="003C1B75">
      <w:pPr>
        <w:spacing w:after="2" w:line="259" w:lineRule="auto"/>
        <w:ind w:left="0" w:firstLine="0"/>
      </w:pPr>
      <w:r>
        <w:rPr>
          <w:b/>
        </w:rPr>
        <w:lastRenderedPageBreak/>
        <w:t xml:space="preserve"> </w:t>
      </w:r>
    </w:p>
    <w:p w:rsidR="005B6B94" w:rsidRDefault="003C1B75">
      <w:pPr>
        <w:ind w:left="-5"/>
      </w:pPr>
      <w:r>
        <w:t xml:space="preserve">ADDITIONAL INSURANCES </w:t>
      </w:r>
    </w:p>
    <w:p w:rsidR="005B6B94" w:rsidRDefault="003C1B75">
      <w:pPr>
        <w:ind w:left="-5"/>
      </w:pPr>
      <w:r>
        <w:t xml:space="preserve">Not applicable  </w:t>
      </w:r>
    </w:p>
    <w:p w:rsidR="005B6B94" w:rsidRDefault="003C1B75">
      <w:pPr>
        <w:spacing w:after="0" w:line="259" w:lineRule="auto"/>
        <w:ind w:left="0" w:firstLine="0"/>
      </w:pPr>
      <w:r>
        <w:t xml:space="preserve"> </w:t>
      </w:r>
    </w:p>
    <w:p w:rsidR="005B6B94" w:rsidRDefault="003C1B75">
      <w:pPr>
        <w:ind w:left="-5"/>
      </w:pPr>
      <w:r>
        <w:t xml:space="preserve">GUARANTEE </w:t>
      </w:r>
    </w:p>
    <w:p w:rsidR="005B6B94" w:rsidRDefault="003C1B75">
      <w:pPr>
        <w:ind w:left="-5"/>
      </w:pPr>
      <w:r>
        <w:t xml:space="preserve">Not applicable  </w:t>
      </w:r>
    </w:p>
    <w:p w:rsidR="005B6B94" w:rsidRDefault="003C1B75">
      <w:pPr>
        <w:spacing w:after="0" w:line="259" w:lineRule="auto"/>
        <w:ind w:left="0" w:firstLine="0"/>
      </w:pPr>
      <w:r>
        <w:rPr>
          <w:b/>
        </w:rPr>
        <w:t xml:space="preserve"> </w:t>
      </w:r>
    </w:p>
    <w:p w:rsidR="005B6B94" w:rsidRDefault="003C1B75">
      <w:pPr>
        <w:ind w:left="-5"/>
      </w:pPr>
      <w:r>
        <w:t xml:space="preserve">SOCIAL VALUE COMMITMENT </w:t>
      </w:r>
    </w:p>
    <w:p w:rsidR="005B6B94" w:rsidRDefault="003C1B75">
      <w:pPr>
        <w:ind w:left="-5"/>
      </w:pPr>
      <w:r>
        <w:t>The Supplier has submitted</w:t>
      </w:r>
      <w:r>
        <w:t xml:space="preserve"> their Social Value Statement </w:t>
      </w:r>
    </w:p>
    <w:p w:rsidR="005B6B94" w:rsidRDefault="003C1B75">
      <w:pPr>
        <w:spacing w:after="0" w:line="259" w:lineRule="auto"/>
        <w:ind w:left="0" w:firstLine="0"/>
      </w:pPr>
      <w:r>
        <w:t xml:space="preserve"> </w:t>
      </w:r>
    </w:p>
    <w:tbl>
      <w:tblPr>
        <w:tblStyle w:val="TableGrid"/>
        <w:tblW w:w="9170" w:type="dxa"/>
        <w:tblInd w:w="-102" w:type="dxa"/>
        <w:tblCellMar>
          <w:top w:w="15" w:type="dxa"/>
          <w:left w:w="16" w:type="dxa"/>
          <w:bottom w:w="0" w:type="dxa"/>
          <w:right w:w="90" w:type="dxa"/>
        </w:tblCellMar>
        <w:tblLook w:val="04A0" w:firstRow="1" w:lastRow="0" w:firstColumn="1" w:lastColumn="0" w:noHBand="0" w:noVBand="1"/>
      </w:tblPr>
      <w:tblGrid>
        <w:gridCol w:w="1525"/>
        <w:gridCol w:w="2981"/>
        <w:gridCol w:w="1556"/>
        <w:gridCol w:w="3108"/>
      </w:tblGrid>
      <w:tr w:rsidR="005B6B94">
        <w:trPr>
          <w:trHeight w:val="688"/>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rsidR="005B6B94" w:rsidRDefault="003C1B75">
            <w:pPr>
              <w:spacing w:after="0" w:line="259" w:lineRule="auto"/>
              <w:ind w:left="91" w:firstLine="0"/>
            </w:pPr>
            <w:r>
              <w:rPr>
                <w:b/>
              </w:rPr>
              <w:t>For and on behalf of the Supplier:</w:t>
            </w:r>
            <w:r>
              <w:t xml:space="preserve"> </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rsidR="005B6B94" w:rsidRDefault="003C1B75">
            <w:pPr>
              <w:spacing w:after="0" w:line="259" w:lineRule="auto"/>
              <w:ind w:left="94" w:firstLine="0"/>
            </w:pPr>
            <w:r>
              <w:rPr>
                <w:b/>
              </w:rPr>
              <w:t xml:space="preserve">For and on behalf of the Buyer: </w:t>
            </w:r>
          </w:p>
        </w:tc>
      </w:tr>
      <w:tr w:rsidR="005B6B94">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5B6B94" w:rsidRDefault="003C1B75">
            <w:pPr>
              <w:spacing w:after="0" w:line="259" w:lineRule="auto"/>
              <w:ind w:left="91" w:firstLine="0"/>
            </w:pPr>
            <w:r>
              <w:t xml:space="preserve">Signature: </w:t>
            </w:r>
          </w:p>
        </w:tc>
        <w:tc>
          <w:tcPr>
            <w:tcW w:w="2981" w:type="dxa"/>
            <w:tcBorders>
              <w:top w:val="single" w:sz="4" w:space="0" w:color="95B3D7"/>
              <w:left w:val="single" w:sz="4" w:space="0" w:color="95B3D7"/>
              <w:bottom w:val="single" w:sz="4" w:space="0" w:color="95B3D7"/>
              <w:right w:val="single" w:sz="4" w:space="0" w:color="95B3D7"/>
            </w:tcBorders>
          </w:tcPr>
          <w:p w:rsidR="005B6B94" w:rsidRDefault="005B6ACB">
            <w:pPr>
              <w:spacing w:after="0" w:line="259" w:lineRule="auto"/>
              <w:ind w:left="0" w:firstLine="0"/>
            </w:pPr>
            <w:r w:rsidRPr="005B6ACB">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5B6B94" w:rsidRDefault="003C1B75">
            <w:pPr>
              <w:spacing w:after="0" w:line="259" w:lineRule="auto"/>
              <w:ind w:left="115" w:firstLine="0"/>
              <w:jc w:val="center"/>
            </w:pPr>
            <w:r>
              <w:t xml:space="preserve">Signature: </w:t>
            </w:r>
          </w:p>
        </w:tc>
        <w:tc>
          <w:tcPr>
            <w:tcW w:w="3108" w:type="dxa"/>
            <w:tcBorders>
              <w:top w:val="single" w:sz="4" w:space="0" w:color="95B3D7"/>
              <w:left w:val="single" w:sz="4" w:space="0" w:color="95B3D7"/>
              <w:bottom w:val="single" w:sz="4" w:space="0" w:color="95B3D7"/>
              <w:right w:val="single" w:sz="4" w:space="0" w:color="000000"/>
            </w:tcBorders>
          </w:tcPr>
          <w:p w:rsidR="005B6B94" w:rsidRDefault="005B6ACB">
            <w:pPr>
              <w:spacing w:after="0" w:line="259" w:lineRule="auto"/>
              <w:ind w:left="23" w:firstLine="0"/>
            </w:pPr>
            <w:r w:rsidRPr="005B6ACB">
              <w:t>REDACTED TEXT under FOIA Section 40, Personal Information</w:t>
            </w:r>
          </w:p>
        </w:tc>
      </w:tr>
      <w:tr w:rsidR="005B6B94">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5B6B94" w:rsidRDefault="003C1B75">
            <w:pPr>
              <w:spacing w:after="0" w:line="259" w:lineRule="auto"/>
              <w:ind w:left="91" w:firstLine="0"/>
            </w:pPr>
            <w:r>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center"/>
          </w:tcPr>
          <w:p w:rsidR="005B6B94" w:rsidRDefault="005B6ACB">
            <w:pPr>
              <w:spacing w:after="0" w:line="259" w:lineRule="auto"/>
              <w:ind w:left="46" w:firstLine="0"/>
            </w:pPr>
            <w:r w:rsidRPr="005B6ACB">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5B6B94" w:rsidRDefault="003C1B75">
            <w:pPr>
              <w:spacing w:after="0" w:line="259" w:lineRule="auto"/>
              <w:ind w:left="235" w:firstLine="0"/>
            </w:pPr>
            <w:r>
              <w:t xml:space="preserve">Name: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center"/>
          </w:tcPr>
          <w:p w:rsidR="005B6B94" w:rsidRDefault="005B6ACB">
            <w:pPr>
              <w:spacing w:after="0" w:line="259" w:lineRule="auto"/>
              <w:ind w:left="30" w:firstLine="0"/>
            </w:pPr>
            <w:r w:rsidRPr="005B6ACB">
              <w:t>REDACTED TEXT under FOIA Section 40, Personal Information</w:t>
            </w:r>
            <w:bookmarkStart w:id="0" w:name="_GoBack"/>
            <w:bookmarkEnd w:id="0"/>
          </w:p>
        </w:tc>
      </w:tr>
      <w:tr w:rsidR="005B6B94">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rsidR="005B6B94" w:rsidRDefault="003C1B75">
            <w:pPr>
              <w:spacing w:after="0" w:line="259" w:lineRule="auto"/>
              <w:ind w:left="91" w:firstLine="0"/>
            </w:pPr>
            <w:r>
              <w:t xml:space="preserve">Role: </w:t>
            </w:r>
          </w:p>
        </w:tc>
        <w:tc>
          <w:tcPr>
            <w:tcW w:w="2981" w:type="dxa"/>
            <w:tcBorders>
              <w:top w:val="single" w:sz="4" w:space="0" w:color="95B3D7"/>
              <w:left w:val="single" w:sz="4" w:space="0" w:color="95B3D7"/>
              <w:bottom w:val="single" w:sz="4" w:space="0" w:color="95B3D7"/>
              <w:right w:val="single" w:sz="4" w:space="0" w:color="95B3D7"/>
            </w:tcBorders>
            <w:vAlign w:val="bottom"/>
          </w:tcPr>
          <w:p w:rsidR="005B6B94" w:rsidRDefault="005B6ACB">
            <w:pPr>
              <w:spacing w:after="0" w:line="259" w:lineRule="auto"/>
              <w:ind w:left="91" w:firstLine="0"/>
            </w:pPr>
            <w:r w:rsidRPr="005B6ACB">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5B6B94" w:rsidRDefault="003C1B75">
            <w:pPr>
              <w:spacing w:after="0" w:line="259" w:lineRule="auto"/>
              <w:ind w:left="235" w:firstLine="0"/>
            </w:pPr>
            <w:r>
              <w:t xml:space="preserve">Role: </w:t>
            </w:r>
          </w:p>
        </w:tc>
        <w:tc>
          <w:tcPr>
            <w:tcW w:w="3108" w:type="dxa"/>
            <w:tcBorders>
              <w:top w:val="single" w:sz="4" w:space="0" w:color="95B3D7"/>
              <w:left w:val="single" w:sz="4" w:space="0" w:color="95B3D7"/>
              <w:bottom w:val="single" w:sz="4" w:space="0" w:color="95B3D7"/>
              <w:right w:val="single" w:sz="4" w:space="0" w:color="000000"/>
            </w:tcBorders>
            <w:vAlign w:val="center"/>
          </w:tcPr>
          <w:p w:rsidR="005B6B94" w:rsidRDefault="005B6ACB">
            <w:pPr>
              <w:spacing w:after="0" w:line="259" w:lineRule="auto"/>
              <w:ind w:left="37" w:firstLine="0"/>
              <w:jc w:val="both"/>
            </w:pPr>
            <w:r w:rsidRPr="005B6ACB">
              <w:t>REDACTED TEXT under FOIA Section 40, Personal Information</w:t>
            </w:r>
          </w:p>
        </w:tc>
      </w:tr>
      <w:tr w:rsidR="005B6B94">
        <w:trPr>
          <w:trHeight w:val="873"/>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rsidR="005B6B94" w:rsidRDefault="003C1B75">
            <w:pPr>
              <w:spacing w:after="0" w:line="259" w:lineRule="auto"/>
              <w:ind w:left="91" w:firstLine="0"/>
            </w:pPr>
            <w:r>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rsidR="005B6B94" w:rsidRDefault="003C1B75">
            <w:pPr>
              <w:spacing w:after="0" w:line="259" w:lineRule="auto"/>
              <w:ind w:left="7" w:firstLine="0"/>
            </w:pPr>
            <w:r>
              <w:rPr>
                <w:rFonts w:ascii="Lucida Console" w:eastAsia="Lucida Console" w:hAnsi="Lucida Console" w:cs="Lucida Console"/>
                <w:sz w:val="18"/>
              </w:rPr>
              <w:t>01 May 2024 | 01:37 PDT</w:t>
            </w:r>
            <w:r>
              <w:t xml:space="preserve"> </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rsidR="005B6B94" w:rsidRDefault="003C1B75">
            <w:pPr>
              <w:spacing w:after="0" w:line="259" w:lineRule="auto"/>
              <w:ind w:left="235" w:firstLine="0"/>
            </w:pPr>
            <w:r>
              <w:t xml:space="preserve">Date: </w:t>
            </w:r>
          </w:p>
        </w:tc>
        <w:tc>
          <w:tcPr>
            <w:tcW w:w="3108" w:type="dxa"/>
            <w:tcBorders>
              <w:top w:val="single" w:sz="4" w:space="0" w:color="95B3D7"/>
              <w:left w:val="single" w:sz="4" w:space="0" w:color="95B3D7"/>
              <w:bottom w:val="single" w:sz="4" w:space="0" w:color="95B3D7"/>
              <w:right w:val="single" w:sz="4" w:space="0" w:color="000000"/>
            </w:tcBorders>
            <w:shd w:val="clear" w:color="auto" w:fill="DBE5F1"/>
            <w:vAlign w:val="center"/>
          </w:tcPr>
          <w:p w:rsidR="005B6B94" w:rsidRDefault="003C1B75">
            <w:pPr>
              <w:spacing w:after="0" w:line="259" w:lineRule="auto"/>
              <w:ind w:left="11" w:firstLine="0"/>
            </w:pPr>
            <w:r>
              <w:rPr>
                <w:rFonts w:ascii="Lucida Console" w:eastAsia="Lucida Console" w:hAnsi="Lucida Console" w:cs="Lucida Console"/>
                <w:sz w:val="18"/>
              </w:rPr>
              <w:t>01 May 2024 | 02:15 PDT</w:t>
            </w:r>
            <w:r>
              <w:t xml:space="preserve"> </w:t>
            </w:r>
          </w:p>
        </w:tc>
      </w:tr>
    </w:tbl>
    <w:p w:rsidR="005B6B94" w:rsidRDefault="003C1B75">
      <w:pPr>
        <w:spacing w:after="201" w:line="259" w:lineRule="auto"/>
        <w:ind w:left="0" w:firstLine="0"/>
      </w:pPr>
      <w:r>
        <w:rPr>
          <w:color w:val="1F497D"/>
        </w:rPr>
        <w:t xml:space="preserve"> </w:t>
      </w:r>
    </w:p>
    <w:p w:rsidR="005B6B94" w:rsidRDefault="003C1B75">
      <w:pPr>
        <w:spacing w:after="0" w:line="259" w:lineRule="auto"/>
        <w:ind w:left="0" w:firstLine="0"/>
      </w:pPr>
      <w:r>
        <w:rPr>
          <w:sz w:val="22"/>
        </w:rPr>
        <w:t xml:space="preserve"> </w:t>
      </w:r>
    </w:p>
    <w:sectPr w:rsidR="005B6B94">
      <w:headerReference w:type="even" r:id="rId7"/>
      <w:headerReference w:type="default" r:id="rId8"/>
      <w:footerReference w:type="even" r:id="rId9"/>
      <w:footerReference w:type="default" r:id="rId10"/>
      <w:headerReference w:type="first" r:id="rId11"/>
      <w:footerReference w:type="first" r:id="rId12"/>
      <w:pgSz w:w="11906" w:h="16838"/>
      <w:pgMar w:top="1445" w:right="1439" w:bottom="1505"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75" w:rsidRDefault="003C1B75">
      <w:pPr>
        <w:spacing w:after="0" w:line="240" w:lineRule="auto"/>
      </w:pPr>
      <w:r>
        <w:separator/>
      </w:r>
    </w:p>
  </w:endnote>
  <w:endnote w:type="continuationSeparator" w:id="0">
    <w:p w:rsidR="003C1B75" w:rsidRDefault="003C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tabs>
        <w:tab w:val="center" w:pos="4513"/>
      </w:tabs>
      <w:spacing w:after="0" w:line="259" w:lineRule="auto"/>
      <w:ind w:left="0" w:firstLine="0"/>
    </w:pPr>
    <w:r>
      <w:rPr>
        <w:sz w:val="20"/>
      </w:rPr>
      <w:t xml:space="preserve">Framework Ref: RM6098 </w:t>
    </w:r>
    <w:r>
      <w:rPr>
        <w:sz w:val="20"/>
      </w:rPr>
      <w:tab/>
      <w:t xml:space="preserve">                                           </w:t>
    </w:r>
    <w:r>
      <w:rPr>
        <w:sz w:val="20"/>
      </w:rPr>
      <w:t xml:space="preserve"> </w:t>
    </w:r>
  </w:p>
  <w:p w:rsidR="005B6B94" w:rsidRDefault="003C1B75">
    <w:pPr>
      <w:tabs>
        <w:tab w:val="center" w:pos="4513"/>
        <w:tab w:val="right" w:pos="9027"/>
      </w:tabs>
      <w:spacing w:after="0" w:line="259" w:lineRule="auto"/>
      <w:ind w:left="0" w:firstLine="0"/>
    </w:pPr>
    <w:r>
      <w:rPr>
        <w:sz w:val="20"/>
      </w:rPr>
      <w:t xml:space="preserve">Project Version: v1.1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B6B94" w:rsidRDefault="003C1B7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tabs>
        <w:tab w:val="center" w:pos="4513"/>
      </w:tabs>
      <w:spacing w:after="0" w:line="259" w:lineRule="auto"/>
      <w:ind w:left="0" w:firstLine="0"/>
    </w:pPr>
    <w:r>
      <w:rPr>
        <w:sz w:val="20"/>
      </w:rPr>
      <w:t xml:space="preserve">Framework Ref: RM6098 </w:t>
    </w:r>
    <w:r>
      <w:rPr>
        <w:sz w:val="20"/>
      </w:rPr>
      <w:tab/>
      <w:t xml:space="preserve">                                            </w:t>
    </w:r>
  </w:p>
  <w:p w:rsidR="005B6B94" w:rsidRDefault="003C1B75">
    <w:pPr>
      <w:tabs>
        <w:tab w:val="center" w:pos="4513"/>
        <w:tab w:val="right" w:pos="9027"/>
      </w:tabs>
      <w:spacing w:after="0" w:line="259" w:lineRule="auto"/>
      <w:ind w:left="0" w:firstLine="0"/>
    </w:pPr>
    <w:r>
      <w:rPr>
        <w:sz w:val="20"/>
      </w:rPr>
      <w:t xml:space="preserve">Project Version: v1.1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B6B94" w:rsidRDefault="003C1B7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tabs>
        <w:tab w:val="center" w:pos="4513"/>
      </w:tabs>
      <w:spacing w:after="0" w:line="259" w:lineRule="auto"/>
      <w:ind w:left="0" w:firstLine="0"/>
    </w:pPr>
    <w:r>
      <w:rPr>
        <w:sz w:val="20"/>
      </w:rPr>
      <w:t xml:space="preserve">Framework Ref: RM6098 </w:t>
    </w:r>
    <w:r>
      <w:rPr>
        <w:sz w:val="20"/>
      </w:rPr>
      <w:tab/>
      <w:t xml:space="preserve">                                            </w:t>
    </w:r>
  </w:p>
  <w:p w:rsidR="005B6B94" w:rsidRDefault="003C1B75">
    <w:pPr>
      <w:tabs>
        <w:tab w:val="center" w:pos="4513"/>
        <w:tab w:val="right" w:pos="9027"/>
      </w:tabs>
      <w:spacing w:after="0" w:line="259" w:lineRule="auto"/>
      <w:ind w:left="0" w:firstLine="0"/>
    </w:pPr>
    <w:r>
      <w:rPr>
        <w:sz w:val="20"/>
      </w:rPr>
      <w:t xml:space="preserve">Project Version: v1.1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5B6B94" w:rsidRDefault="003C1B75">
    <w:pPr>
      <w:tabs>
        <w:tab w:val="center" w:pos="2161"/>
        <w:tab w:val="center" w:pos="2881"/>
        <w:tab w:val="center" w:pos="3601"/>
        <w:tab w:val="center" w:pos="4321"/>
      </w:tabs>
      <w:spacing w:after="0" w:line="259" w:lineRule="auto"/>
      <w:ind w:left="0" w:firstLine="0"/>
    </w:pPr>
    <w:r>
      <w:rPr>
        <w:sz w:val="20"/>
      </w:rPr>
      <w:t xml:space="preserve">Model Version: v3.8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75" w:rsidRDefault="003C1B75">
      <w:pPr>
        <w:spacing w:after="0" w:line="240" w:lineRule="auto"/>
      </w:pPr>
      <w:r>
        <w:separator/>
      </w:r>
    </w:p>
  </w:footnote>
  <w:footnote w:type="continuationSeparator" w:id="0">
    <w:p w:rsidR="003C1B75" w:rsidRDefault="003C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spacing w:after="0" w:line="245" w:lineRule="auto"/>
      <w:ind w:left="0" w:right="934" w:firstLine="0"/>
    </w:pPr>
    <w:r>
      <w:rPr>
        <w:b/>
        <w:sz w:val="20"/>
      </w:rPr>
      <w:t>RM6098 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spacing w:after="0" w:line="245" w:lineRule="auto"/>
      <w:ind w:left="0" w:right="934" w:firstLine="0"/>
    </w:pPr>
    <w:r>
      <w:rPr>
        <w:b/>
        <w:sz w:val="20"/>
      </w:rPr>
      <w:t>RM6098 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B94" w:rsidRDefault="003C1B75">
    <w:pPr>
      <w:spacing w:after="0" w:line="245" w:lineRule="auto"/>
      <w:ind w:left="0" w:right="934" w:firstLine="0"/>
    </w:pPr>
    <w:r>
      <w:rPr>
        <w:b/>
        <w:sz w:val="20"/>
      </w:rPr>
      <w:t>RM6098 Framework Schedule 6 (Order Form Template and Call-Off Schedules)</w:t>
    </w:r>
    <w:r>
      <w:rPr>
        <w:sz w:val="20"/>
      </w:rPr>
      <w:t xml:space="preserve"> Crown Copyright</w:t>
    </w:r>
    <w:r>
      <w:rPr>
        <w:sz w:val="20"/>
        <w:vertAlign w:val="subscript"/>
      </w:rPr>
      <w:t xml:space="preserve"> </w:t>
    </w:r>
    <w:r>
      <w:rPr>
        <w:sz w:val="20"/>
      </w:rPr>
      <w:t xml:space="preserve">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E1E48"/>
    <w:multiLevelType w:val="hybridMultilevel"/>
    <w:tmpl w:val="E8B62E84"/>
    <w:lvl w:ilvl="0" w:tplc="EAAA378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CAA70">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7E6488">
      <w:start w:val="1"/>
      <w:numFmt w:val="bullet"/>
      <w:lvlText w:val="o"/>
      <w:lvlJc w:val="left"/>
      <w:pPr>
        <w:ind w:left="18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274EE0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ABC481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2604978">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FCC333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63CEAD8">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D846AA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94"/>
    <w:rsid w:val="003C1B75"/>
    <w:rsid w:val="005B6ACB"/>
    <w:rsid w:val="005B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260C"/>
  <w15:docId w15:val="{C8FA12D9-90DD-4785-A4C2-F1C60EF9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Oliver Backhouse</cp:lastModifiedBy>
  <cp:revision>2</cp:revision>
  <dcterms:created xsi:type="dcterms:W3CDTF">2024-05-08T14:53:00Z</dcterms:created>
  <dcterms:modified xsi:type="dcterms:W3CDTF">2024-05-08T14:53:00Z</dcterms:modified>
</cp:coreProperties>
</file>