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4A2" w14:textId="4A8789E6" w:rsidR="00AE0B3B" w:rsidRDefault="006638B8" w:rsidP="005E34F7">
      <w:pPr>
        <w:ind w:right="-849"/>
        <w:rPr>
          <w:rFonts w:ascii="Arial" w:eastAsia="Arial" w:hAnsi="Arial" w:cs="Arial"/>
          <w:noProof/>
          <w:color w:val="000000"/>
          <w:sz w:val="24"/>
          <w:lang w:eastAsia="en-GB"/>
        </w:rPr>
      </w:pPr>
      <w:bookmarkStart w:id="0" w:name="_Hlk115779853"/>
      <w:bookmarkStart w:id="1" w:name="_Hlk92877367"/>
      <w:bookmarkEnd w:id="0"/>
      <w:r>
        <w:rPr>
          <w:rFonts w:ascii="Arial" w:eastAsia="Arial" w:hAnsi="Arial" w:cs="Arial"/>
          <w:noProof/>
          <w:color w:val="000000"/>
          <w:sz w:val="24"/>
          <w:lang w:eastAsia="en-GB"/>
        </w:rPr>
        <w:drawing>
          <wp:anchor distT="0" distB="0" distL="114300" distR="114300" simplePos="0" relativeHeight="251658241" behindDoc="0" locked="0" layoutInCell="1" allowOverlap="1" wp14:anchorId="61828256" wp14:editId="3E8B2BF7">
            <wp:simplePos x="0" y="0"/>
            <wp:positionH relativeFrom="margin">
              <wp:align>right</wp:align>
            </wp:positionH>
            <wp:positionV relativeFrom="paragraph">
              <wp:posOffset>0</wp:posOffset>
            </wp:positionV>
            <wp:extent cx="2872740" cy="635635"/>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740" cy="635635"/>
                    </a:xfrm>
                    <a:prstGeom prst="rect">
                      <a:avLst/>
                    </a:prstGeom>
                    <a:noFill/>
                  </pic:spPr>
                </pic:pic>
              </a:graphicData>
            </a:graphic>
            <wp14:sizeRelH relativeFrom="margin">
              <wp14:pctWidth>0</wp14:pctWidth>
            </wp14:sizeRelH>
            <wp14:sizeRelV relativeFrom="margin">
              <wp14:pctHeight>0</wp14:pctHeight>
            </wp14:sizeRelV>
          </wp:anchor>
        </w:drawing>
      </w:r>
      <w:r w:rsidR="00E5052C">
        <w:rPr>
          <w:noProof/>
        </w:rPr>
        <w:drawing>
          <wp:anchor distT="0" distB="0" distL="114300" distR="114300" simplePos="0" relativeHeight="251658242" behindDoc="0" locked="0" layoutInCell="1" allowOverlap="1" wp14:anchorId="23C7D2DF" wp14:editId="2DC885EE">
            <wp:simplePos x="0" y="0"/>
            <wp:positionH relativeFrom="margin">
              <wp:align>left</wp:align>
            </wp:positionH>
            <wp:positionV relativeFrom="paragraph">
              <wp:posOffset>0</wp:posOffset>
            </wp:positionV>
            <wp:extent cx="2281555" cy="811530"/>
            <wp:effectExtent l="0" t="0" r="4445" b="7620"/>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 t="23277" r="-391" b="23741"/>
                    <a:stretch/>
                  </pic:blipFill>
                  <pic:spPr bwMode="auto">
                    <a:xfrm>
                      <a:off x="0" y="0"/>
                      <a:ext cx="2281555" cy="811530"/>
                    </a:xfrm>
                    <a:prstGeom prst="rect">
                      <a:avLst/>
                    </a:prstGeom>
                    <a:noFill/>
                    <a:ln>
                      <a:noFill/>
                    </a:ln>
                    <a:extLst>
                      <a:ext uri="{53640926-AAD7-44D8-BBD7-CCE9431645EC}">
                        <a14:shadowObscured xmlns:a14="http://schemas.microsoft.com/office/drawing/2010/main"/>
                      </a:ext>
                    </a:extLst>
                  </pic:spPr>
                </pic:pic>
              </a:graphicData>
            </a:graphic>
          </wp:anchor>
        </w:drawing>
      </w:r>
    </w:p>
    <w:p w14:paraId="392DFFEE" w14:textId="2E2E63D8" w:rsidR="00E5052C" w:rsidRDefault="00E5052C" w:rsidP="0062796E">
      <w:pPr>
        <w:ind w:left="-1134" w:right="-849"/>
        <w:rPr>
          <w:rFonts w:ascii="Arial" w:eastAsia="Arial" w:hAnsi="Arial" w:cs="Arial"/>
          <w:noProof/>
          <w:color w:val="000000"/>
          <w:sz w:val="24"/>
          <w:lang w:eastAsia="en-GB"/>
        </w:rPr>
      </w:pPr>
    </w:p>
    <w:p w14:paraId="4C1AB659" w14:textId="37D25F8E" w:rsidR="00E5052C" w:rsidRDefault="00E5052C" w:rsidP="0062796E">
      <w:pPr>
        <w:ind w:left="-1134" w:right="-849"/>
        <w:rPr>
          <w:rFonts w:ascii="Arial" w:eastAsia="Arial" w:hAnsi="Arial" w:cs="Arial"/>
          <w:noProof/>
          <w:color w:val="000000"/>
          <w:sz w:val="24"/>
          <w:lang w:eastAsia="en-GB"/>
        </w:rPr>
      </w:pPr>
    </w:p>
    <w:p w14:paraId="7C84E12C" w14:textId="10BF4F32" w:rsidR="00E5052C" w:rsidRDefault="00E5052C" w:rsidP="0062796E">
      <w:pPr>
        <w:ind w:left="-1134" w:right="-849"/>
        <w:rPr>
          <w:rFonts w:ascii="Arial" w:eastAsia="Arial" w:hAnsi="Arial" w:cs="Arial"/>
          <w:noProof/>
          <w:color w:val="000000"/>
          <w:sz w:val="24"/>
          <w:lang w:eastAsia="en-GB"/>
        </w:rPr>
      </w:pPr>
    </w:p>
    <w:p w14:paraId="7F2AB694" w14:textId="57393068" w:rsidR="00CC615A" w:rsidRDefault="00CC615A" w:rsidP="004E3F78">
      <w:pPr>
        <w:rPr>
          <w:rFonts w:asciiTheme="majorHAnsi" w:hAnsiTheme="majorHAnsi" w:cstheme="majorHAnsi"/>
          <w:b/>
          <w:bCs/>
          <w:sz w:val="48"/>
          <w:szCs w:val="48"/>
          <w:u w:val="single"/>
        </w:rPr>
      </w:pPr>
    </w:p>
    <w:p w14:paraId="4802D73A" w14:textId="3007B6EB" w:rsidR="006638B8" w:rsidRDefault="006638B8" w:rsidP="004E3F78">
      <w:pPr>
        <w:rPr>
          <w:rFonts w:asciiTheme="majorHAnsi" w:hAnsiTheme="majorHAnsi" w:cstheme="majorHAnsi"/>
          <w:b/>
          <w:bCs/>
          <w:sz w:val="48"/>
          <w:szCs w:val="48"/>
          <w:u w:val="single"/>
        </w:rPr>
      </w:pPr>
    </w:p>
    <w:p w14:paraId="33012FF6" w14:textId="77777777" w:rsidR="006638B8" w:rsidRDefault="006638B8" w:rsidP="004E3F78">
      <w:pPr>
        <w:rPr>
          <w:rFonts w:asciiTheme="majorHAnsi" w:hAnsiTheme="majorHAnsi" w:cstheme="majorHAnsi"/>
          <w:b/>
          <w:bCs/>
          <w:sz w:val="48"/>
          <w:szCs w:val="48"/>
          <w:u w:val="single"/>
        </w:rPr>
      </w:pPr>
    </w:p>
    <w:tbl>
      <w:tblPr>
        <w:tblStyle w:val="TableGrid"/>
        <w:tblpPr w:leftFromText="180" w:rightFromText="180" w:vertAnchor="text" w:horzAnchor="margin" w:tblpXSpec="right" w:tblpY="4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27FCF" w:rsidRPr="00D872AA" w14:paraId="008DC4A4" w14:textId="77777777" w:rsidTr="00F27FCF">
        <w:tc>
          <w:tcPr>
            <w:tcW w:w="9628" w:type="dxa"/>
          </w:tcPr>
          <w:p w14:paraId="7047762E" w14:textId="2597C01B" w:rsidR="00F27FCF" w:rsidRPr="00D872AA" w:rsidRDefault="00F27FCF" w:rsidP="00F27FCF">
            <w:pPr>
              <w:spacing w:line="240" w:lineRule="auto"/>
              <w:jc w:val="right"/>
              <w:rPr>
                <w:b/>
                <w:color w:val="394A58"/>
                <w:sz w:val="48"/>
                <w:szCs w:val="20"/>
              </w:rPr>
            </w:pPr>
            <w:r w:rsidRPr="00D872AA">
              <w:rPr>
                <w:b/>
                <w:color w:val="394A58"/>
                <w:sz w:val="48"/>
                <w:szCs w:val="20"/>
              </w:rPr>
              <w:t>Regional Delivery Partnership</w:t>
            </w:r>
          </w:p>
        </w:tc>
      </w:tr>
      <w:tr w:rsidR="00F27FCF" w:rsidRPr="00D872AA" w14:paraId="607EEE14" w14:textId="77777777" w:rsidTr="00F27FCF">
        <w:tc>
          <w:tcPr>
            <w:tcW w:w="9628" w:type="dxa"/>
          </w:tcPr>
          <w:p w14:paraId="54F89BD4" w14:textId="611EB6AD" w:rsidR="00F27FCF" w:rsidRPr="00D872AA" w:rsidRDefault="004B1C35" w:rsidP="00F27FCF">
            <w:pPr>
              <w:spacing w:line="240" w:lineRule="auto"/>
              <w:jc w:val="right"/>
              <w:rPr>
                <w:b/>
                <w:color w:val="394A58"/>
                <w:sz w:val="48"/>
                <w:szCs w:val="20"/>
              </w:rPr>
            </w:pPr>
            <w:r>
              <w:rPr>
                <w:b/>
                <w:color w:val="394A58"/>
                <w:sz w:val="48"/>
                <w:szCs w:val="20"/>
              </w:rPr>
              <w:t>Waterproofing concrete structures</w:t>
            </w:r>
            <w:r w:rsidR="00F27FCF">
              <w:rPr>
                <w:b/>
                <w:color w:val="394A58"/>
                <w:sz w:val="48"/>
                <w:szCs w:val="20"/>
              </w:rPr>
              <w:t xml:space="preserve"> </w:t>
            </w:r>
          </w:p>
        </w:tc>
      </w:tr>
      <w:tr w:rsidR="00F27FCF" w:rsidRPr="00D872AA" w14:paraId="57503A7E" w14:textId="77777777" w:rsidTr="00F27FCF">
        <w:tc>
          <w:tcPr>
            <w:tcW w:w="9628" w:type="dxa"/>
          </w:tcPr>
          <w:p w14:paraId="00805BD9" w14:textId="1D4E04F1" w:rsidR="00F27FCF" w:rsidRPr="00D872AA" w:rsidRDefault="00C537C1" w:rsidP="00F27FCF">
            <w:pPr>
              <w:spacing w:line="240" w:lineRule="auto"/>
              <w:jc w:val="right"/>
              <w:rPr>
                <w:b/>
                <w:color w:val="394A58"/>
                <w:sz w:val="32"/>
                <w:szCs w:val="12"/>
              </w:rPr>
            </w:pPr>
            <w:r>
              <w:rPr>
                <w:b/>
                <w:color w:val="394A58"/>
                <w:sz w:val="32"/>
                <w:szCs w:val="12"/>
              </w:rPr>
              <w:t>Technical Br</w:t>
            </w:r>
            <w:r w:rsidR="00340F9E">
              <w:rPr>
                <w:b/>
                <w:color w:val="394A58"/>
                <w:sz w:val="32"/>
                <w:szCs w:val="12"/>
              </w:rPr>
              <w:t>iefing</w:t>
            </w:r>
          </w:p>
        </w:tc>
      </w:tr>
      <w:tr w:rsidR="00F27FCF" w14:paraId="3E6A2D10" w14:textId="77777777" w:rsidTr="00F27FCF">
        <w:tc>
          <w:tcPr>
            <w:tcW w:w="9628" w:type="dxa"/>
          </w:tcPr>
          <w:p w14:paraId="3BE0E97D" w14:textId="6EF585AF" w:rsidR="00F27FCF" w:rsidRDefault="00F27FCF" w:rsidP="00F27FCF">
            <w:pPr>
              <w:spacing w:line="240" w:lineRule="auto"/>
              <w:jc w:val="right"/>
            </w:pPr>
          </w:p>
        </w:tc>
      </w:tr>
      <w:tr w:rsidR="00F27FCF" w:rsidRPr="00D872AA" w14:paraId="2994BC5E" w14:textId="77777777" w:rsidTr="00F27FCF">
        <w:tc>
          <w:tcPr>
            <w:tcW w:w="9628" w:type="dxa"/>
          </w:tcPr>
          <w:p w14:paraId="0A4F91B0" w14:textId="7B4029DD" w:rsidR="00F27FCF" w:rsidRPr="00391583" w:rsidRDefault="002D0AC9" w:rsidP="00F27FCF">
            <w:pPr>
              <w:spacing w:line="240" w:lineRule="auto"/>
              <w:jc w:val="right"/>
              <w:rPr>
                <w:sz w:val="32"/>
                <w:szCs w:val="28"/>
                <w:highlight w:val="yellow"/>
              </w:rPr>
            </w:pPr>
            <w:r w:rsidRPr="00391583">
              <w:rPr>
                <w:sz w:val="32"/>
                <w:szCs w:val="28"/>
                <w:highlight w:val="yellow"/>
              </w:rPr>
              <w:t>HE551495-SKAG-SGN-CONWI_CONW-SP-ZC-</w:t>
            </w:r>
            <w:r w:rsidR="00B701DD">
              <w:rPr>
                <w:sz w:val="32"/>
                <w:szCs w:val="28"/>
                <w:highlight w:val="yellow"/>
              </w:rPr>
              <w:t>00001</w:t>
            </w:r>
          </w:p>
        </w:tc>
      </w:tr>
      <w:tr w:rsidR="00F27FCF" w:rsidRPr="00D872AA" w14:paraId="2BE98C02" w14:textId="77777777" w:rsidTr="00F27FCF">
        <w:tc>
          <w:tcPr>
            <w:tcW w:w="9628" w:type="dxa"/>
          </w:tcPr>
          <w:p w14:paraId="4A0B3B2A" w14:textId="5E62E07D" w:rsidR="00F27FCF" w:rsidRPr="00D872AA" w:rsidRDefault="00340F9E" w:rsidP="00F27FCF">
            <w:pPr>
              <w:spacing w:line="240" w:lineRule="auto"/>
              <w:jc w:val="right"/>
              <w:rPr>
                <w:sz w:val="32"/>
                <w:szCs w:val="28"/>
              </w:rPr>
            </w:pPr>
            <w:r>
              <w:rPr>
                <w:sz w:val="32"/>
                <w:szCs w:val="28"/>
              </w:rPr>
              <w:t>01</w:t>
            </w:r>
            <w:r w:rsidR="0096732D">
              <w:rPr>
                <w:sz w:val="32"/>
                <w:szCs w:val="28"/>
              </w:rPr>
              <w:t xml:space="preserve"> First Issue</w:t>
            </w:r>
          </w:p>
        </w:tc>
      </w:tr>
      <w:tr w:rsidR="00F27FCF" w:rsidRPr="00D872AA" w14:paraId="38829D50" w14:textId="77777777" w:rsidTr="00F27FCF">
        <w:tc>
          <w:tcPr>
            <w:tcW w:w="9628" w:type="dxa"/>
          </w:tcPr>
          <w:p w14:paraId="39ACE2B9" w14:textId="3C644B6F" w:rsidR="00F27FCF" w:rsidRPr="00D872AA" w:rsidRDefault="00FA0221" w:rsidP="00F27FCF">
            <w:pPr>
              <w:spacing w:line="240" w:lineRule="auto"/>
              <w:jc w:val="right"/>
              <w:rPr>
                <w:sz w:val="32"/>
                <w:szCs w:val="28"/>
              </w:rPr>
            </w:pPr>
            <w:r>
              <w:rPr>
                <w:sz w:val="32"/>
                <w:szCs w:val="28"/>
                <w:highlight w:val="yellow"/>
              </w:rPr>
              <w:t>06</w:t>
            </w:r>
            <w:r w:rsidR="00B701DD">
              <w:rPr>
                <w:sz w:val="32"/>
                <w:szCs w:val="28"/>
                <w:highlight w:val="yellow"/>
              </w:rPr>
              <w:t>/</w:t>
            </w:r>
            <w:r>
              <w:rPr>
                <w:sz w:val="32"/>
                <w:szCs w:val="28"/>
                <w:highlight w:val="yellow"/>
              </w:rPr>
              <w:t>11</w:t>
            </w:r>
            <w:r w:rsidR="0096732D" w:rsidRPr="00391583">
              <w:rPr>
                <w:sz w:val="32"/>
                <w:szCs w:val="28"/>
                <w:highlight w:val="yellow"/>
              </w:rPr>
              <w:t>/2022</w:t>
            </w:r>
          </w:p>
        </w:tc>
      </w:tr>
    </w:tbl>
    <w:p w14:paraId="5B322A78" w14:textId="39B582DB" w:rsidR="00CC615A" w:rsidRDefault="00CC615A" w:rsidP="004E3F78">
      <w:pPr>
        <w:rPr>
          <w:rFonts w:asciiTheme="majorHAnsi" w:hAnsiTheme="majorHAnsi" w:cstheme="majorHAnsi"/>
          <w:b/>
          <w:bCs/>
          <w:sz w:val="48"/>
          <w:szCs w:val="48"/>
          <w:u w:val="single"/>
        </w:rPr>
      </w:pPr>
    </w:p>
    <w:p w14:paraId="0369EB65" w14:textId="3A016C6B" w:rsidR="0062796E" w:rsidRDefault="0062796E" w:rsidP="004E3F78">
      <w:pPr>
        <w:rPr>
          <w:rFonts w:asciiTheme="majorHAnsi" w:hAnsiTheme="majorHAnsi" w:cstheme="majorHAnsi"/>
          <w:b/>
          <w:bCs/>
          <w:sz w:val="48"/>
          <w:szCs w:val="48"/>
          <w:u w:val="single"/>
        </w:rPr>
      </w:pPr>
    </w:p>
    <w:p w14:paraId="4D710F36" w14:textId="1DA71520" w:rsidR="0062796E" w:rsidRDefault="0062796E" w:rsidP="004E3F78">
      <w:pPr>
        <w:rPr>
          <w:rFonts w:asciiTheme="majorHAnsi" w:hAnsiTheme="majorHAnsi" w:cstheme="majorHAnsi"/>
          <w:b/>
          <w:bCs/>
          <w:sz w:val="48"/>
          <w:szCs w:val="48"/>
          <w:u w:val="single"/>
        </w:rPr>
      </w:pPr>
    </w:p>
    <w:p w14:paraId="0717EE7F" w14:textId="3B2C613B" w:rsidR="0062796E" w:rsidRDefault="00877FF3" w:rsidP="004E3F78">
      <w:pPr>
        <w:rPr>
          <w:rFonts w:asciiTheme="majorHAnsi" w:hAnsiTheme="majorHAnsi" w:cstheme="majorHAnsi"/>
          <w:b/>
          <w:bCs/>
          <w:sz w:val="48"/>
          <w:szCs w:val="48"/>
          <w:u w:val="single"/>
        </w:rPr>
      </w:pPr>
      <w:r>
        <w:rPr>
          <w:noProof/>
        </w:rPr>
        <mc:AlternateContent>
          <mc:Choice Requires="wps">
            <w:drawing>
              <wp:anchor distT="45720" distB="45720" distL="114300" distR="114300" simplePos="0" relativeHeight="251658240" behindDoc="0" locked="0" layoutInCell="1" allowOverlap="1" wp14:anchorId="3F4C380F" wp14:editId="51C67E39">
                <wp:simplePos x="0" y="0"/>
                <wp:positionH relativeFrom="page">
                  <wp:align>center</wp:align>
                </wp:positionH>
                <wp:positionV relativeFrom="paragraph">
                  <wp:posOffset>502285</wp:posOffset>
                </wp:positionV>
                <wp:extent cx="6422390" cy="187198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871980"/>
                        </a:xfrm>
                        <a:prstGeom prst="rect">
                          <a:avLst/>
                        </a:prstGeom>
                        <a:noFill/>
                        <a:ln w="9525">
                          <a:noFill/>
                          <a:miter lim="800000"/>
                          <a:headEnd/>
                          <a:tailEnd/>
                        </a:ln>
                      </wps:spPr>
                      <wps:txbx>
                        <w:txbxContent>
                          <w:p w14:paraId="5E681156" w14:textId="77777777" w:rsidR="00877FF3" w:rsidRDefault="00877FF3" w:rsidP="00877FF3">
                            <w:pPr>
                              <w:spacing w:after="160" w:line="259" w:lineRule="auto"/>
                            </w:pPr>
                            <w:permStart w:id="348200628" w:edGrp="everyone"/>
                            <w:r>
                              <w:rPr>
                                <w:b/>
                                <w:color w:val="394A58"/>
                                <w:sz w:val="28"/>
                              </w:rPr>
                              <w:t>Notice</w:t>
                            </w:r>
                          </w:p>
                          <w:p w14:paraId="596DFE3C" w14:textId="77777777" w:rsidR="00877FF3" w:rsidRPr="00D06408" w:rsidRDefault="00877FF3" w:rsidP="00877FF3">
                            <w:pPr>
                              <w:spacing w:after="233" w:line="239" w:lineRule="auto"/>
                              <w:ind w:left="-5" w:hanging="10"/>
                              <w:jc w:val="both"/>
                            </w:pPr>
                            <w:r w:rsidRPr="00D06408">
                              <w:rPr>
                                <w:color w:val="394A58"/>
                              </w:rPr>
                              <w:t xml:space="preserve">This document has been prepared by </w:t>
                            </w:r>
                            <w:r>
                              <w:rPr>
                                <w:color w:val="394A58"/>
                              </w:rPr>
                              <w:t>Skanska UK PLC</w:t>
                            </w:r>
                            <w:r w:rsidRPr="00D06408">
                              <w:rPr>
                                <w:color w:val="394A58"/>
                              </w:rPr>
                              <w:t xml:space="preserve"> for </w:t>
                            </w:r>
                            <w:r>
                              <w:rPr>
                                <w:color w:val="394A58"/>
                              </w:rPr>
                              <w:t>National Highways</w:t>
                            </w:r>
                            <w:r w:rsidRPr="00D06408">
                              <w:rPr>
                                <w:color w:val="394A58"/>
                              </w:rPr>
                              <w:t xml:space="preserve">’ </w:t>
                            </w:r>
                            <w:r>
                              <w:rPr>
                                <w:color w:val="394A58"/>
                              </w:rPr>
                              <w:t>Regional Delivery Partnership framework (RDP</w:t>
                            </w:r>
                            <w:r w:rsidRPr="00D06408">
                              <w:rPr>
                                <w:color w:val="394A58"/>
                              </w:rPr>
                              <w:t xml:space="preserve">). It is issued for the party which commissioned it and for specific purposes connected with the above-captioned project only. It should not be relied upon by any other party or used for any other purpose. </w:t>
                            </w:r>
                            <w:r>
                              <w:rPr>
                                <w:color w:val="394A58"/>
                              </w:rPr>
                              <w:t>Skanska UK</w:t>
                            </w:r>
                            <w:r w:rsidRPr="00D06408">
                              <w:rPr>
                                <w:color w:val="394A58"/>
                              </w:rPr>
                              <w:t xml:space="preserve"> </w:t>
                            </w:r>
                            <w:r>
                              <w:rPr>
                                <w:color w:val="394A58"/>
                              </w:rPr>
                              <w:t xml:space="preserve">PLC </w:t>
                            </w:r>
                            <w:r w:rsidRPr="00D06408">
                              <w:rPr>
                                <w:color w:val="394A58"/>
                              </w:rPr>
                              <w:t>accepts no responsibility for the consequences of this document being relied upon by any other party, or being used for any other purpose, or containing any error or omission which is due to an error or omission in data supplied to us by other parties.</w:t>
                            </w:r>
                          </w:p>
                          <w:p w14:paraId="6BBF3682" w14:textId="77777777" w:rsidR="00877FF3" w:rsidRDefault="00877FF3" w:rsidP="00877FF3">
                            <w:pPr>
                              <w:spacing w:after="233" w:line="239" w:lineRule="auto"/>
                              <w:ind w:left="-5" w:hanging="10"/>
                              <w:jc w:val="both"/>
                            </w:pPr>
                            <w:r w:rsidRPr="00D06408">
                              <w:rPr>
                                <w:color w:val="394A58"/>
                              </w:rPr>
                              <w:t xml:space="preserve">This document contains confidential information and proprietary intellectual property. It should not be shown to other parties without consent from </w:t>
                            </w:r>
                            <w:r>
                              <w:rPr>
                                <w:color w:val="394A58"/>
                              </w:rPr>
                              <w:t>National Highways and Skanska UK PLC</w:t>
                            </w:r>
                            <w:r w:rsidRPr="00D06408">
                              <w:rPr>
                                <w:color w:val="394A58"/>
                              </w:rPr>
                              <w:t>.</w:t>
                            </w:r>
                          </w:p>
                          <w:permEnd w:id="348200628"/>
                          <w:p w14:paraId="219B1CF4" w14:textId="77777777" w:rsidR="00877FF3" w:rsidRDefault="00877FF3" w:rsidP="00877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C380F" id="_x0000_t202" coordsize="21600,21600" o:spt="202" path="m,l,21600r21600,l21600,xe">
                <v:stroke joinstyle="miter"/>
                <v:path gradientshapeok="t" o:connecttype="rect"/>
              </v:shapetype>
              <v:shape id="Text Box 23" o:spid="_x0000_s1026" type="#_x0000_t202" style="position:absolute;margin-left:0;margin-top:39.55pt;width:505.7pt;height:147.4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FO+QEAAM4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4ty/LtBlMcc8X6utis01gyVj1ft86HDwI0iUFNHU41wbPjow+xHVY9H4nVDDxIpdJklSFD&#10;TTercpUuXGS0DGg8JXVN13n8JitElu9Nmy4HJtUUYwFlZtqR6cQ5jM2IByP9BtoTCuBgMhg+CAx6&#10;cL8oGdBcNfU/D8wJStRHgyJuiuUyujFtlqvrEjfuMtNcZpjhCFXTQMkU3oXk4InrLYrdySTDSydz&#10;r2iapM5s8OjKy3069fIMd78BAAD//wMAUEsDBBQABgAIAAAAIQBzjcrA3QAAAAgBAAAPAAAAZHJz&#10;L2Rvd25yZXYueG1sTI9BT8JAFITvJv6HzSPxJrsVFFv6SozGqwQUEm9L99E2dt823YXWf89y0uNk&#10;JjPf5KvRtuJMvW8cIyRTBYK4dKbhCuHr8/3+GYQPmo1uHRPCL3lYFbc3uc6MG3hD522oRCxhn2mE&#10;OoQuk9KXNVntp64jjt7R9VaHKPtKml4Psdy28kGpJ2l1w3Gh1h291lT+bE8WYfdx/N7P1bp6s4/d&#10;4EYl2aYS8W4yvixBBBrDXxiu+BEdish0cCc2XrQI8UhAWKQJiKurkmQO4oAwW8xSkEUu/x8oLgAA&#10;AP//AwBQSwECLQAUAAYACAAAACEAtoM4kv4AAADhAQAAEwAAAAAAAAAAAAAAAAAAAAAAW0NvbnRl&#10;bnRfVHlwZXNdLnhtbFBLAQItABQABgAIAAAAIQA4/SH/1gAAAJQBAAALAAAAAAAAAAAAAAAAAC8B&#10;AABfcmVscy8ucmVsc1BLAQItABQABgAIAAAAIQC4TOFO+QEAAM4DAAAOAAAAAAAAAAAAAAAAAC4C&#10;AABkcnMvZTJvRG9jLnhtbFBLAQItABQABgAIAAAAIQBzjcrA3QAAAAgBAAAPAAAAAAAAAAAAAAAA&#10;AFMEAABkcnMvZG93bnJldi54bWxQSwUGAAAAAAQABADzAAAAXQUAAAAA&#10;" filled="f" stroked="f">
                <v:textbox>
                  <w:txbxContent>
                    <w:p w14:paraId="5E681156" w14:textId="77777777" w:rsidR="00877FF3" w:rsidRDefault="00877FF3" w:rsidP="00877FF3">
                      <w:pPr>
                        <w:spacing w:after="160" w:line="259" w:lineRule="auto"/>
                      </w:pPr>
                      <w:permStart w:id="348200628" w:edGrp="everyone"/>
                      <w:r>
                        <w:rPr>
                          <w:b/>
                          <w:color w:val="394A58"/>
                          <w:sz w:val="28"/>
                        </w:rPr>
                        <w:t>Notice</w:t>
                      </w:r>
                    </w:p>
                    <w:p w14:paraId="596DFE3C" w14:textId="77777777" w:rsidR="00877FF3" w:rsidRPr="00D06408" w:rsidRDefault="00877FF3" w:rsidP="00877FF3">
                      <w:pPr>
                        <w:spacing w:after="233" w:line="239" w:lineRule="auto"/>
                        <w:ind w:left="-5" w:hanging="10"/>
                        <w:jc w:val="both"/>
                      </w:pPr>
                      <w:r w:rsidRPr="00D06408">
                        <w:rPr>
                          <w:color w:val="394A58"/>
                        </w:rPr>
                        <w:t xml:space="preserve">This document has been prepared by </w:t>
                      </w:r>
                      <w:r>
                        <w:rPr>
                          <w:color w:val="394A58"/>
                        </w:rPr>
                        <w:t>Skanska UK PLC</w:t>
                      </w:r>
                      <w:r w:rsidRPr="00D06408">
                        <w:rPr>
                          <w:color w:val="394A58"/>
                        </w:rPr>
                        <w:t xml:space="preserve"> for </w:t>
                      </w:r>
                      <w:r>
                        <w:rPr>
                          <w:color w:val="394A58"/>
                        </w:rPr>
                        <w:t>National Highways</w:t>
                      </w:r>
                      <w:r w:rsidRPr="00D06408">
                        <w:rPr>
                          <w:color w:val="394A58"/>
                        </w:rPr>
                        <w:t xml:space="preserve">’ </w:t>
                      </w:r>
                      <w:r>
                        <w:rPr>
                          <w:color w:val="394A58"/>
                        </w:rPr>
                        <w:t>Regional Delivery Partnership framework (RDP</w:t>
                      </w:r>
                      <w:r w:rsidRPr="00D06408">
                        <w:rPr>
                          <w:color w:val="394A58"/>
                        </w:rPr>
                        <w:t xml:space="preserve">). It is issued for the party which commissioned it and for specific purposes connected with the above-captioned project only. It should not be relied upon by any other party or used for any other purpose. </w:t>
                      </w:r>
                      <w:r>
                        <w:rPr>
                          <w:color w:val="394A58"/>
                        </w:rPr>
                        <w:t>Skanska UK</w:t>
                      </w:r>
                      <w:r w:rsidRPr="00D06408">
                        <w:rPr>
                          <w:color w:val="394A58"/>
                        </w:rPr>
                        <w:t xml:space="preserve"> </w:t>
                      </w:r>
                      <w:r>
                        <w:rPr>
                          <w:color w:val="394A58"/>
                        </w:rPr>
                        <w:t xml:space="preserve">PLC </w:t>
                      </w:r>
                      <w:r w:rsidRPr="00D06408">
                        <w:rPr>
                          <w:color w:val="394A58"/>
                        </w:rPr>
                        <w:t>accepts no responsibility for the consequences of this document being relied upon by any other party, or being used for any other purpose, or containing any error or omission which is due to an error or omission in data supplied to us by other parties.</w:t>
                      </w:r>
                    </w:p>
                    <w:p w14:paraId="6BBF3682" w14:textId="77777777" w:rsidR="00877FF3" w:rsidRDefault="00877FF3" w:rsidP="00877FF3">
                      <w:pPr>
                        <w:spacing w:after="233" w:line="239" w:lineRule="auto"/>
                        <w:ind w:left="-5" w:hanging="10"/>
                        <w:jc w:val="both"/>
                      </w:pPr>
                      <w:r w:rsidRPr="00D06408">
                        <w:rPr>
                          <w:color w:val="394A58"/>
                        </w:rPr>
                        <w:t xml:space="preserve">This document contains confidential information and proprietary intellectual property. It should not be shown to other parties without consent from </w:t>
                      </w:r>
                      <w:r>
                        <w:rPr>
                          <w:color w:val="394A58"/>
                        </w:rPr>
                        <w:t>National Highways and Skanska UK PLC</w:t>
                      </w:r>
                      <w:r w:rsidRPr="00D06408">
                        <w:rPr>
                          <w:color w:val="394A58"/>
                        </w:rPr>
                        <w:t>.</w:t>
                      </w:r>
                    </w:p>
                    <w:permEnd w:id="348200628"/>
                    <w:p w14:paraId="219B1CF4" w14:textId="77777777" w:rsidR="00877FF3" w:rsidRDefault="00877FF3" w:rsidP="00877FF3"/>
                  </w:txbxContent>
                </v:textbox>
                <w10:wrap type="square" anchorx="page"/>
              </v:shape>
            </w:pict>
          </mc:Fallback>
        </mc:AlternateContent>
      </w:r>
    </w:p>
    <w:p w14:paraId="2BAFD483" w14:textId="77777777" w:rsidR="006638B8" w:rsidRDefault="006638B8" w:rsidP="006638B8">
      <w:pPr>
        <w:spacing w:after="200" w:line="276" w:lineRule="auto"/>
        <w:rPr>
          <w:rFonts w:asciiTheme="majorHAnsi" w:hAnsiTheme="majorHAnsi" w:cstheme="majorHAnsi"/>
          <w:b/>
          <w:bCs/>
          <w:sz w:val="48"/>
          <w:szCs w:val="48"/>
          <w:u w:val="single"/>
        </w:rPr>
      </w:pPr>
    </w:p>
    <w:p w14:paraId="29CE568B" w14:textId="137878FD" w:rsidR="006638B8" w:rsidRDefault="006638B8" w:rsidP="006638B8">
      <w:pPr>
        <w:spacing w:after="200" w:line="276" w:lineRule="auto"/>
      </w:pPr>
      <w:r>
        <w:rPr>
          <w:rFonts w:asciiTheme="majorHAnsi" w:hAnsiTheme="majorHAnsi" w:cstheme="majorHAnsi"/>
          <w:b/>
          <w:bCs/>
          <w:sz w:val="48"/>
          <w:szCs w:val="48"/>
          <w:u w:val="single"/>
        </w:rPr>
        <w:br w:type="page"/>
      </w:r>
    </w:p>
    <w:tbl>
      <w:tblPr>
        <w:tblW w:w="5000" w:type="pct"/>
        <w:tblLook w:val="04A0" w:firstRow="1" w:lastRow="0" w:firstColumn="1" w:lastColumn="0" w:noHBand="0" w:noVBand="1"/>
      </w:tblPr>
      <w:tblGrid>
        <w:gridCol w:w="6357"/>
        <w:gridCol w:w="3566"/>
      </w:tblGrid>
      <w:tr w:rsidR="001D5C89" w:rsidRPr="001D5C89" w14:paraId="7C38A89D" w14:textId="77777777" w:rsidTr="00AF6083">
        <w:trPr>
          <w:trHeight w:val="348"/>
        </w:trPr>
        <w:tc>
          <w:tcPr>
            <w:tcW w:w="3203" w:type="pct"/>
            <w:tcBorders>
              <w:top w:val="nil"/>
              <w:left w:val="nil"/>
              <w:bottom w:val="nil"/>
              <w:right w:val="nil"/>
            </w:tcBorders>
            <w:vAlign w:val="center"/>
          </w:tcPr>
          <w:p w14:paraId="09699760" w14:textId="2DC32D9F" w:rsidR="001D5C89" w:rsidRPr="001D5C89" w:rsidRDefault="001D5C89" w:rsidP="001D5C89">
            <w:pPr>
              <w:spacing w:line="259" w:lineRule="auto"/>
              <w:rPr>
                <w:rFonts w:ascii="Arial" w:eastAsia="Arial" w:hAnsi="Arial" w:cs="Arial"/>
                <w:color w:val="000000"/>
                <w:sz w:val="24"/>
                <w:lang w:eastAsia="en-GB"/>
              </w:rPr>
            </w:pPr>
            <w:r w:rsidRPr="001D5C89">
              <w:rPr>
                <w:rFonts w:ascii="Arial" w:eastAsia="Arial" w:hAnsi="Arial" w:cs="Arial"/>
                <w:color w:val="000000"/>
                <w:lang w:eastAsia="en-GB"/>
              </w:rPr>
              <w:lastRenderedPageBreak/>
              <w:t>National Highways P</w:t>
            </w:r>
            <w:r w:rsidR="00E83113">
              <w:rPr>
                <w:rFonts w:ascii="Arial" w:eastAsia="Arial" w:hAnsi="Arial" w:cs="Arial"/>
                <w:color w:val="000000"/>
                <w:lang w:eastAsia="en-GB"/>
              </w:rPr>
              <w:t>roject Director</w:t>
            </w:r>
            <w:r w:rsidRPr="001D5C89">
              <w:rPr>
                <w:rFonts w:ascii="Arial" w:eastAsia="Arial" w:hAnsi="Arial" w:cs="Arial"/>
                <w:color w:val="000000"/>
                <w:lang w:eastAsia="en-GB"/>
              </w:rPr>
              <w:t>:</w:t>
            </w:r>
          </w:p>
        </w:tc>
        <w:tc>
          <w:tcPr>
            <w:tcW w:w="1797" w:type="pct"/>
            <w:tcBorders>
              <w:top w:val="nil"/>
              <w:left w:val="nil"/>
              <w:bottom w:val="nil"/>
              <w:right w:val="nil"/>
            </w:tcBorders>
            <w:vAlign w:val="center"/>
          </w:tcPr>
          <w:p w14:paraId="32E0FC37" w14:textId="552A9FA0" w:rsidR="001D5C89" w:rsidRPr="00E83113" w:rsidRDefault="00E83113" w:rsidP="001D5C89">
            <w:pPr>
              <w:spacing w:line="259" w:lineRule="auto"/>
              <w:rPr>
                <w:rFonts w:ascii="Arial" w:eastAsia="Arial" w:hAnsi="Arial" w:cs="Arial"/>
                <w:color w:val="000000"/>
                <w:szCs w:val="20"/>
                <w:lang w:eastAsia="en-GB"/>
              </w:rPr>
            </w:pPr>
            <w:r w:rsidRPr="00E83113">
              <w:rPr>
                <w:rFonts w:ascii="Arial" w:eastAsia="Arial" w:hAnsi="Arial" w:cs="Arial"/>
                <w:color w:val="000000"/>
                <w:szCs w:val="20"/>
                <w:lang w:eastAsia="en-GB"/>
              </w:rPr>
              <w:t>Lee Galloway</w:t>
            </w:r>
          </w:p>
        </w:tc>
      </w:tr>
      <w:tr w:rsidR="001D5C89" w:rsidRPr="001D5C89" w14:paraId="34744B6C" w14:textId="77777777" w:rsidTr="00AF6083">
        <w:trPr>
          <w:trHeight w:val="470"/>
        </w:trPr>
        <w:tc>
          <w:tcPr>
            <w:tcW w:w="3203" w:type="pct"/>
            <w:tcBorders>
              <w:top w:val="nil"/>
              <w:left w:val="nil"/>
              <w:bottom w:val="nil"/>
              <w:right w:val="nil"/>
            </w:tcBorders>
            <w:vAlign w:val="center"/>
          </w:tcPr>
          <w:p w14:paraId="24A978B0" w14:textId="18FCD15A" w:rsidR="001D5C89" w:rsidRPr="001D5C89" w:rsidRDefault="001D5C89" w:rsidP="001D5C89">
            <w:pPr>
              <w:spacing w:line="259" w:lineRule="auto"/>
              <w:rPr>
                <w:rFonts w:ascii="Arial" w:eastAsia="Arial" w:hAnsi="Arial" w:cs="Arial"/>
                <w:color w:val="000000"/>
                <w:sz w:val="24"/>
                <w:lang w:eastAsia="en-GB"/>
              </w:rPr>
            </w:pPr>
            <w:r w:rsidRPr="001D5C89">
              <w:rPr>
                <w:rFonts w:ascii="Arial" w:eastAsia="Arial" w:hAnsi="Arial" w:cs="Arial"/>
                <w:color w:val="000000"/>
                <w:lang w:eastAsia="en-GB"/>
              </w:rPr>
              <w:t xml:space="preserve">National Highways </w:t>
            </w:r>
            <w:r w:rsidR="00E83113">
              <w:rPr>
                <w:rFonts w:ascii="Arial" w:eastAsia="Arial" w:hAnsi="Arial" w:cs="Arial"/>
                <w:color w:val="000000"/>
                <w:lang w:eastAsia="en-GB"/>
              </w:rPr>
              <w:t xml:space="preserve">Programme </w:t>
            </w:r>
            <w:r w:rsidRPr="001D5C89">
              <w:rPr>
                <w:rFonts w:ascii="Arial" w:eastAsia="Arial" w:hAnsi="Arial" w:cs="Arial"/>
                <w:color w:val="000000"/>
                <w:lang w:eastAsia="en-GB"/>
              </w:rPr>
              <w:t>Manager:</w:t>
            </w:r>
          </w:p>
        </w:tc>
        <w:tc>
          <w:tcPr>
            <w:tcW w:w="1797" w:type="pct"/>
            <w:tcBorders>
              <w:top w:val="nil"/>
              <w:left w:val="nil"/>
              <w:bottom w:val="nil"/>
              <w:right w:val="nil"/>
            </w:tcBorders>
            <w:vAlign w:val="center"/>
          </w:tcPr>
          <w:p w14:paraId="1487AFE9" w14:textId="2E2B0A63" w:rsidR="001D5C89" w:rsidRPr="00E83113" w:rsidRDefault="00E83113" w:rsidP="001D5C89">
            <w:pPr>
              <w:spacing w:line="259" w:lineRule="auto"/>
              <w:rPr>
                <w:rFonts w:ascii="Arial" w:eastAsia="Arial" w:hAnsi="Arial" w:cs="Arial"/>
                <w:color w:val="000000"/>
                <w:szCs w:val="20"/>
                <w:lang w:eastAsia="en-GB"/>
              </w:rPr>
            </w:pPr>
            <w:r w:rsidRPr="00E83113">
              <w:rPr>
                <w:rFonts w:ascii="Arial" w:eastAsia="Arial" w:hAnsi="Arial" w:cs="Arial"/>
                <w:color w:val="000000"/>
                <w:szCs w:val="20"/>
                <w:lang w:eastAsia="en-GB"/>
              </w:rPr>
              <w:t>Gareth Moores</w:t>
            </w:r>
          </w:p>
        </w:tc>
      </w:tr>
      <w:tr w:rsidR="001D5C89" w:rsidRPr="001D5C89" w14:paraId="19016061" w14:textId="77777777" w:rsidTr="00AF6083">
        <w:trPr>
          <w:trHeight w:val="470"/>
        </w:trPr>
        <w:tc>
          <w:tcPr>
            <w:tcW w:w="3203" w:type="pct"/>
            <w:tcBorders>
              <w:top w:val="nil"/>
              <w:left w:val="nil"/>
              <w:bottom w:val="nil"/>
              <w:right w:val="nil"/>
            </w:tcBorders>
            <w:vAlign w:val="center"/>
          </w:tcPr>
          <w:p w14:paraId="6C7E368A" w14:textId="317E53CB"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 xml:space="preserve">National Highways </w:t>
            </w:r>
            <w:r w:rsidR="00E83113">
              <w:rPr>
                <w:rFonts w:ascii="Arial" w:eastAsia="Arial" w:hAnsi="Arial" w:cs="Arial"/>
                <w:color w:val="000000"/>
                <w:lang w:eastAsia="en-GB"/>
              </w:rPr>
              <w:t xml:space="preserve">Head of </w:t>
            </w:r>
            <w:r w:rsidR="00E07D75">
              <w:rPr>
                <w:rFonts w:ascii="Arial" w:eastAsia="Arial" w:hAnsi="Arial" w:cs="Arial"/>
                <w:color w:val="000000"/>
                <w:lang w:eastAsia="en-GB"/>
              </w:rPr>
              <w:t>Commercial</w:t>
            </w:r>
            <w:r w:rsidR="00E83113">
              <w:rPr>
                <w:rFonts w:ascii="Arial" w:eastAsia="Arial" w:hAnsi="Arial" w:cs="Arial"/>
                <w:color w:val="000000"/>
                <w:lang w:eastAsia="en-GB"/>
              </w:rPr>
              <w:t xml:space="preserve"> Delivery</w:t>
            </w:r>
            <w:r w:rsidR="00E07D75">
              <w:rPr>
                <w:rFonts w:ascii="Arial" w:eastAsia="Arial" w:hAnsi="Arial" w:cs="Arial"/>
                <w:color w:val="000000"/>
                <w:lang w:eastAsia="en-GB"/>
              </w:rPr>
              <w:t>:</w:t>
            </w:r>
          </w:p>
        </w:tc>
        <w:tc>
          <w:tcPr>
            <w:tcW w:w="1797" w:type="pct"/>
            <w:tcBorders>
              <w:top w:val="nil"/>
              <w:left w:val="nil"/>
              <w:bottom w:val="nil"/>
              <w:right w:val="nil"/>
            </w:tcBorders>
            <w:vAlign w:val="center"/>
          </w:tcPr>
          <w:p w14:paraId="40FF30D6" w14:textId="5E5E81B6" w:rsidR="001D5C89" w:rsidRPr="00E83113" w:rsidRDefault="00E07D75" w:rsidP="001D5C89">
            <w:pPr>
              <w:spacing w:line="259" w:lineRule="auto"/>
              <w:rPr>
                <w:rFonts w:ascii="Arial" w:eastAsia="Arial" w:hAnsi="Arial" w:cs="Arial"/>
                <w:color w:val="000000"/>
                <w:szCs w:val="20"/>
                <w:lang w:eastAsia="en-GB"/>
              </w:rPr>
            </w:pPr>
            <w:r>
              <w:rPr>
                <w:rFonts w:ascii="Arial" w:eastAsia="Arial" w:hAnsi="Arial" w:cs="Arial"/>
                <w:color w:val="000000"/>
                <w:szCs w:val="20"/>
                <w:lang w:eastAsia="en-GB"/>
              </w:rPr>
              <w:t>Beth Leddy</w:t>
            </w:r>
          </w:p>
        </w:tc>
      </w:tr>
      <w:tr w:rsidR="001D5C89" w:rsidRPr="001D5C89" w14:paraId="2DA37A7D" w14:textId="77777777" w:rsidTr="00AF6083">
        <w:trPr>
          <w:trHeight w:val="470"/>
        </w:trPr>
        <w:tc>
          <w:tcPr>
            <w:tcW w:w="3203" w:type="pct"/>
            <w:tcBorders>
              <w:top w:val="nil"/>
              <w:left w:val="nil"/>
              <w:bottom w:val="nil"/>
              <w:right w:val="nil"/>
            </w:tcBorders>
            <w:vAlign w:val="center"/>
          </w:tcPr>
          <w:p w14:paraId="64DB2C86" w14:textId="79CC142D" w:rsidR="001D5C89" w:rsidRPr="001D5C89" w:rsidRDefault="001D5C89" w:rsidP="001D5C89">
            <w:pPr>
              <w:spacing w:line="259" w:lineRule="auto"/>
              <w:rPr>
                <w:rFonts w:ascii="Arial" w:eastAsia="Arial" w:hAnsi="Arial" w:cs="Arial"/>
                <w:color w:val="000000"/>
                <w:sz w:val="24"/>
                <w:lang w:eastAsia="en-GB"/>
              </w:rPr>
            </w:pPr>
            <w:r w:rsidRPr="001D5C89">
              <w:rPr>
                <w:rFonts w:ascii="Arial" w:eastAsia="Arial" w:hAnsi="Arial" w:cs="Arial"/>
                <w:color w:val="000000"/>
                <w:lang w:eastAsia="en-GB"/>
              </w:rPr>
              <w:t xml:space="preserve">Skanska UK </w:t>
            </w:r>
            <w:r w:rsidR="00E07D75">
              <w:rPr>
                <w:rFonts w:ascii="Arial" w:eastAsia="Arial" w:hAnsi="Arial" w:cs="Arial"/>
                <w:color w:val="000000"/>
                <w:lang w:eastAsia="en-GB"/>
              </w:rPr>
              <w:t>Scheme Director</w:t>
            </w:r>
            <w:r w:rsidRPr="001D5C89">
              <w:rPr>
                <w:rFonts w:ascii="Arial" w:eastAsia="Arial" w:hAnsi="Arial" w:cs="Arial"/>
                <w:color w:val="000000"/>
                <w:lang w:eastAsia="en-GB"/>
              </w:rPr>
              <w:t>:</w:t>
            </w:r>
          </w:p>
        </w:tc>
        <w:tc>
          <w:tcPr>
            <w:tcW w:w="1797" w:type="pct"/>
            <w:tcBorders>
              <w:top w:val="nil"/>
              <w:left w:val="nil"/>
              <w:bottom w:val="nil"/>
              <w:right w:val="nil"/>
            </w:tcBorders>
            <w:vAlign w:val="center"/>
          </w:tcPr>
          <w:p w14:paraId="4747EEDD" w14:textId="77777777" w:rsidR="001D5C89" w:rsidRPr="00E83113" w:rsidRDefault="001D5C89" w:rsidP="001D5C89">
            <w:pPr>
              <w:spacing w:line="259" w:lineRule="auto"/>
              <w:rPr>
                <w:rFonts w:ascii="Arial" w:eastAsia="Arial" w:hAnsi="Arial" w:cs="Arial"/>
                <w:color w:val="000000"/>
                <w:szCs w:val="20"/>
                <w:lang w:eastAsia="en-GB"/>
              </w:rPr>
            </w:pPr>
            <w:r w:rsidRPr="00E83113">
              <w:rPr>
                <w:rFonts w:ascii="Arial" w:eastAsia="Arial" w:hAnsi="Arial" w:cs="Arial"/>
                <w:color w:val="000000"/>
                <w:szCs w:val="20"/>
                <w:lang w:eastAsia="en-GB"/>
              </w:rPr>
              <w:t>Willie McCormick</w:t>
            </w:r>
          </w:p>
        </w:tc>
      </w:tr>
      <w:tr w:rsidR="001D5C89" w:rsidRPr="001D5C89" w14:paraId="4CF713D5" w14:textId="77777777" w:rsidTr="00AF6083">
        <w:trPr>
          <w:trHeight w:val="348"/>
        </w:trPr>
        <w:tc>
          <w:tcPr>
            <w:tcW w:w="3203" w:type="pct"/>
            <w:tcBorders>
              <w:top w:val="nil"/>
              <w:left w:val="nil"/>
              <w:bottom w:val="nil"/>
              <w:right w:val="nil"/>
            </w:tcBorders>
            <w:vAlign w:val="center"/>
          </w:tcPr>
          <w:p w14:paraId="739EDDF5" w14:textId="007FF4A2" w:rsidR="001D5C89" w:rsidRPr="001D5C89" w:rsidRDefault="001D5C89" w:rsidP="001D5C89">
            <w:pPr>
              <w:spacing w:line="259" w:lineRule="auto"/>
              <w:rPr>
                <w:rFonts w:ascii="Arial" w:eastAsia="Arial" w:hAnsi="Arial" w:cs="Arial"/>
                <w:color w:val="000000"/>
                <w:sz w:val="24"/>
                <w:lang w:eastAsia="en-GB"/>
              </w:rPr>
            </w:pPr>
          </w:p>
        </w:tc>
        <w:tc>
          <w:tcPr>
            <w:tcW w:w="1797" w:type="pct"/>
            <w:tcBorders>
              <w:top w:val="nil"/>
              <w:left w:val="nil"/>
              <w:bottom w:val="nil"/>
              <w:right w:val="nil"/>
            </w:tcBorders>
            <w:vAlign w:val="center"/>
          </w:tcPr>
          <w:p w14:paraId="30B5E3F6" w14:textId="469941D9" w:rsidR="001D5C89" w:rsidRPr="00E83113" w:rsidRDefault="001D5C89" w:rsidP="001D5C89">
            <w:pPr>
              <w:spacing w:line="259" w:lineRule="auto"/>
              <w:rPr>
                <w:rFonts w:ascii="Arial" w:eastAsia="Arial" w:hAnsi="Arial" w:cs="Arial"/>
                <w:color w:val="000000"/>
                <w:szCs w:val="20"/>
                <w:lang w:eastAsia="en-GB"/>
              </w:rPr>
            </w:pPr>
          </w:p>
        </w:tc>
      </w:tr>
    </w:tbl>
    <w:p w14:paraId="3DC0A673" w14:textId="77777777" w:rsidR="001D5C89" w:rsidRPr="001D5C89" w:rsidRDefault="001D5C89" w:rsidP="00EA0387">
      <w:pPr>
        <w:spacing w:before="120" w:after="120" w:line="259" w:lineRule="auto"/>
        <w:ind w:right="64"/>
        <w:rPr>
          <w:rFonts w:ascii="Arial" w:eastAsia="Yu Gothic Light" w:hAnsi="Arial" w:cs="Times New Roman"/>
          <w:b/>
          <w:color w:val="00539B"/>
          <w:sz w:val="28"/>
          <w:szCs w:val="26"/>
        </w:rPr>
      </w:pPr>
      <w:r w:rsidRPr="001D5C89">
        <w:rPr>
          <w:rFonts w:ascii="Arial" w:eastAsia="Yu Gothic Light" w:hAnsi="Arial" w:cs="Times New Roman"/>
          <w:b/>
          <w:color w:val="00539B"/>
          <w:sz w:val="28"/>
          <w:szCs w:val="26"/>
        </w:rPr>
        <w:br/>
      </w:r>
      <w:r w:rsidRPr="001D5C89">
        <w:rPr>
          <w:rFonts w:ascii="Arial" w:eastAsia="Yu Gothic Light" w:hAnsi="Arial" w:cs="Times New Roman"/>
          <w:b/>
          <w:sz w:val="28"/>
          <w:szCs w:val="26"/>
        </w:rPr>
        <w:t>Document control</w:t>
      </w:r>
    </w:p>
    <w:tbl>
      <w:tblPr>
        <w:tblW w:w="5000" w:type="pct"/>
        <w:tblCellMar>
          <w:top w:w="50" w:type="dxa"/>
          <w:left w:w="55" w:type="dxa"/>
          <w:right w:w="115" w:type="dxa"/>
        </w:tblCellMar>
        <w:tblLook w:val="04A0" w:firstRow="1" w:lastRow="0" w:firstColumn="1" w:lastColumn="0" w:noHBand="0" w:noVBand="1"/>
      </w:tblPr>
      <w:tblGrid>
        <w:gridCol w:w="1892"/>
        <w:gridCol w:w="8025"/>
      </w:tblGrid>
      <w:tr w:rsidR="001D5C89" w:rsidRPr="001D5C89" w14:paraId="25B03915" w14:textId="77777777" w:rsidTr="00AF6083">
        <w:trPr>
          <w:trHeight w:val="355"/>
        </w:trPr>
        <w:tc>
          <w:tcPr>
            <w:tcW w:w="954"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22BE5BFA" w14:textId="77777777"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Client</w:t>
            </w:r>
          </w:p>
        </w:tc>
        <w:tc>
          <w:tcPr>
            <w:tcW w:w="4046" w:type="pct"/>
            <w:tcBorders>
              <w:top w:val="single" w:sz="2" w:space="0" w:color="000000"/>
              <w:left w:val="single" w:sz="2" w:space="0" w:color="000000"/>
              <w:bottom w:val="single" w:sz="2" w:space="0" w:color="000000"/>
              <w:right w:val="single" w:sz="2" w:space="0" w:color="000000"/>
            </w:tcBorders>
            <w:vAlign w:val="center"/>
          </w:tcPr>
          <w:p w14:paraId="7BDB4342" w14:textId="77777777" w:rsidR="001D5C89" w:rsidRPr="001D5C89" w:rsidRDefault="001D5C89" w:rsidP="001D5C89">
            <w:pPr>
              <w:spacing w:line="259" w:lineRule="auto"/>
              <w:ind w:left="5"/>
              <w:rPr>
                <w:rFonts w:ascii="Arial" w:eastAsia="Arial" w:hAnsi="Arial" w:cs="Arial"/>
                <w:color w:val="000000"/>
                <w:lang w:eastAsia="en-GB"/>
              </w:rPr>
            </w:pPr>
            <w:r w:rsidRPr="001D5C89">
              <w:rPr>
                <w:rFonts w:ascii="Arial" w:eastAsia="Arial" w:hAnsi="Arial" w:cs="Arial"/>
                <w:color w:val="000000"/>
                <w:lang w:eastAsia="en-GB"/>
              </w:rPr>
              <w:t>National Highways</w:t>
            </w:r>
          </w:p>
        </w:tc>
      </w:tr>
      <w:tr w:rsidR="001D5C89" w:rsidRPr="001D5C89" w14:paraId="41B1F7DD" w14:textId="77777777" w:rsidTr="00AF6083">
        <w:trPr>
          <w:trHeight w:val="355"/>
        </w:trPr>
        <w:tc>
          <w:tcPr>
            <w:tcW w:w="954"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748AA913" w14:textId="77777777"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Project</w:t>
            </w:r>
          </w:p>
        </w:tc>
        <w:tc>
          <w:tcPr>
            <w:tcW w:w="4046" w:type="pct"/>
            <w:tcBorders>
              <w:top w:val="single" w:sz="2" w:space="0" w:color="000000"/>
              <w:left w:val="single" w:sz="2" w:space="0" w:color="000000"/>
              <w:bottom w:val="single" w:sz="2" w:space="0" w:color="000000"/>
              <w:right w:val="single" w:sz="2" w:space="0" w:color="000000"/>
            </w:tcBorders>
            <w:vAlign w:val="center"/>
          </w:tcPr>
          <w:p w14:paraId="068544ED" w14:textId="77777777" w:rsidR="001D5C89" w:rsidRPr="001D5C89" w:rsidRDefault="001D5C89" w:rsidP="001D5C89">
            <w:pPr>
              <w:spacing w:line="259" w:lineRule="auto"/>
              <w:ind w:left="5"/>
              <w:rPr>
                <w:rFonts w:ascii="Arial" w:eastAsia="Arial" w:hAnsi="Arial" w:cs="Arial"/>
                <w:color w:val="000000"/>
                <w:lang w:eastAsia="en-GB"/>
              </w:rPr>
            </w:pPr>
            <w:r w:rsidRPr="001D5C89">
              <w:rPr>
                <w:rFonts w:ascii="Arial" w:eastAsia="Arial" w:hAnsi="Arial" w:cs="Arial"/>
                <w:color w:val="000000"/>
                <w:lang w:eastAsia="en-GB"/>
              </w:rPr>
              <w:t>Regional Delivery Partnership – Package B3 – A428 Black Cat</w:t>
            </w:r>
          </w:p>
        </w:tc>
      </w:tr>
      <w:tr w:rsidR="001D5C89" w:rsidRPr="001D5C89" w14:paraId="49BE0EBA" w14:textId="77777777" w:rsidTr="00AF6083">
        <w:trPr>
          <w:trHeight w:val="581"/>
        </w:trPr>
        <w:tc>
          <w:tcPr>
            <w:tcW w:w="954"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637EA2DD" w14:textId="77777777"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Document title</w:t>
            </w:r>
          </w:p>
        </w:tc>
        <w:tc>
          <w:tcPr>
            <w:tcW w:w="4046" w:type="pct"/>
            <w:tcBorders>
              <w:top w:val="single" w:sz="2" w:space="0" w:color="000000"/>
              <w:left w:val="single" w:sz="2" w:space="0" w:color="000000"/>
              <w:bottom w:val="single" w:sz="2" w:space="0" w:color="000000"/>
              <w:right w:val="single" w:sz="2" w:space="0" w:color="000000"/>
            </w:tcBorders>
            <w:vAlign w:val="center"/>
          </w:tcPr>
          <w:p w14:paraId="0C3AE05D" w14:textId="76B76DB0" w:rsidR="001D5C89" w:rsidRPr="001D5C89" w:rsidRDefault="004B1C35" w:rsidP="001D5C89">
            <w:pPr>
              <w:spacing w:line="259" w:lineRule="auto"/>
              <w:ind w:left="5"/>
              <w:rPr>
                <w:rFonts w:ascii="Arial" w:eastAsia="Arial" w:hAnsi="Arial" w:cs="Arial"/>
                <w:color w:val="000000"/>
                <w:lang w:eastAsia="en-GB"/>
              </w:rPr>
            </w:pPr>
            <w:r>
              <w:rPr>
                <w:rFonts w:ascii="Arial" w:eastAsia="Arial" w:hAnsi="Arial" w:cs="Arial"/>
                <w:color w:val="000000"/>
                <w:lang w:eastAsia="en-GB"/>
              </w:rPr>
              <w:t>Waterproofing concrete structures</w:t>
            </w:r>
          </w:p>
        </w:tc>
      </w:tr>
      <w:tr w:rsidR="001D5C89" w:rsidRPr="001D5C89" w14:paraId="064492F0" w14:textId="77777777" w:rsidTr="00AF6083">
        <w:trPr>
          <w:trHeight w:val="355"/>
        </w:trPr>
        <w:tc>
          <w:tcPr>
            <w:tcW w:w="954"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1B47BF3A" w14:textId="77777777"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Job no.</w:t>
            </w:r>
          </w:p>
        </w:tc>
        <w:tc>
          <w:tcPr>
            <w:tcW w:w="4046" w:type="pct"/>
            <w:tcBorders>
              <w:top w:val="single" w:sz="2" w:space="0" w:color="000000"/>
              <w:left w:val="single" w:sz="2" w:space="0" w:color="000000"/>
              <w:bottom w:val="single" w:sz="2" w:space="0" w:color="000000"/>
              <w:right w:val="single" w:sz="2" w:space="0" w:color="000000"/>
            </w:tcBorders>
            <w:vAlign w:val="center"/>
          </w:tcPr>
          <w:p w14:paraId="2A7FDCC1" w14:textId="4E33F13C" w:rsidR="001D5C89" w:rsidRPr="001D5C89" w:rsidRDefault="001D5C89" w:rsidP="001D5C89">
            <w:pPr>
              <w:spacing w:line="259" w:lineRule="auto"/>
              <w:ind w:left="720" w:hanging="720"/>
              <w:rPr>
                <w:rFonts w:ascii="Arial" w:eastAsia="Arial" w:hAnsi="Arial" w:cs="Arial"/>
                <w:color w:val="000000"/>
                <w:lang w:eastAsia="en-GB"/>
              </w:rPr>
            </w:pPr>
            <w:r w:rsidRPr="001D5C89">
              <w:rPr>
                <w:rFonts w:ascii="Arial" w:eastAsia="Arial" w:hAnsi="Arial" w:cs="Arial"/>
                <w:lang w:eastAsia="en-GB"/>
              </w:rPr>
              <w:fldChar w:fldCharType="begin"/>
            </w:r>
            <w:r w:rsidRPr="001D5C89">
              <w:rPr>
                <w:rFonts w:ascii="Arial" w:eastAsia="Arial" w:hAnsi="Arial" w:cs="Arial"/>
                <w:lang w:eastAsia="en-GB"/>
              </w:rPr>
              <w:instrText xml:space="preserve"> DOCPROPERTY  PROJECT_NUMBER  \* MERGEFORMAT </w:instrText>
            </w:r>
            <w:r w:rsidRPr="001D5C89">
              <w:rPr>
                <w:rFonts w:ascii="Arial" w:eastAsia="Arial" w:hAnsi="Arial" w:cs="Arial"/>
                <w:lang w:eastAsia="en-GB"/>
              </w:rPr>
              <w:fldChar w:fldCharType="separate"/>
            </w:r>
            <w:r w:rsidR="007356A5">
              <w:rPr>
                <w:rFonts w:ascii="Arial" w:eastAsia="Arial" w:hAnsi="Arial" w:cs="Arial"/>
                <w:lang w:eastAsia="en-GB"/>
              </w:rPr>
              <w:t>50000</w:t>
            </w:r>
            <w:r w:rsidR="000F1FD8">
              <w:rPr>
                <w:rFonts w:ascii="Arial" w:eastAsia="Arial" w:hAnsi="Arial" w:cs="Arial"/>
                <w:lang w:eastAsia="en-GB"/>
              </w:rPr>
              <w:t>0</w:t>
            </w:r>
            <w:r w:rsidR="007356A5">
              <w:rPr>
                <w:rFonts w:ascii="Arial" w:eastAsia="Arial" w:hAnsi="Arial" w:cs="Arial"/>
                <w:lang w:eastAsia="en-GB"/>
              </w:rPr>
              <w:t>2</w:t>
            </w:r>
            <w:r w:rsidRPr="001D5C89">
              <w:rPr>
                <w:rFonts w:ascii="Arial" w:eastAsia="Arial" w:hAnsi="Arial" w:cs="Arial"/>
                <w:lang w:eastAsia="en-GB"/>
              </w:rPr>
              <w:fldChar w:fldCharType="end"/>
            </w:r>
          </w:p>
        </w:tc>
      </w:tr>
      <w:tr w:rsidR="001D5C89" w:rsidRPr="001D5C89" w14:paraId="42667823" w14:textId="77777777" w:rsidTr="00AF6083">
        <w:trPr>
          <w:trHeight w:val="585"/>
        </w:trPr>
        <w:tc>
          <w:tcPr>
            <w:tcW w:w="954"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0FC5A4DB" w14:textId="77777777" w:rsidR="001D5C89" w:rsidRPr="001D5C89" w:rsidRDefault="001D5C89" w:rsidP="001D5C89">
            <w:pPr>
              <w:spacing w:line="259" w:lineRule="auto"/>
              <w:rPr>
                <w:rFonts w:ascii="Arial" w:eastAsia="Arial" w:hAnsi="Arial" w:cs="Arial"/>
                <w:color w:val="000000"/>
                <w:lang w:eastAsia="en-GB"/>
              </w:rPr>
            </w:pPr>
            <w:r w:rsidRPr="001D5C89">
              <w:rPr>
                <w:rFonts w:ascii="Arial" w:eastAsia="Arial" w:hAnsi="Arial" w:cs="Arial"/>
                <w:color w:val="000000"/>
                <w:lang w:eastAsia="en-GB"/>
              </w:rPr>
              <w:t>Document reference</w:t>
            </w:r>
          </w:p>
        </w:tc>
        <w:tc>
          <w:tcPr>
            <w:tcW w:w="4046" w:type="pct"/>
            <w:tcBorders>
              <w:top w:val="single" w:sz="2" w:space="0" w:color="000000"/>
              <w:left w:val="single" w:sz="2" w:space="0" w:color="000000"/>
              <w:bottom w:val="single" w:sz="2" w:space="0" w:color="000000"/>
              <w:right w:val="single" w:sz="2" w:space="0" w:color="000000"/>
            </w:tcBorders>
            <w:vAlign w:val="center"/>
          </w:tcPr>
          <w:p w14:paraId="673DA16B" w14:textId="0705365F" w:rsidR="001D5C89" w:rsidRPr="001D5C89" w:rsidRDefault="002D0AC9" w:rsidP="00F06286">
            <w:pPr>
              <w:spacing w:line="259" w:lineRule="auto"/>
              <w:ind w:left="5"/>
              <w:rPr>
                <w:rFonts w:ascii="Arial" w:eastAsia="Arial" w:hAnsi="Arial" w:cs="Arial"/>
                <w:color w:val="000000"/>
                <w:lang w:eastAsia="en-GB"/>
              </w:rPr>
            </w:pPr>
            <w:r w:rsidRPr="00391583">
              <w:rPr>
                <w:rFonts w:ascii="Arial" w:eastAsia="Arial" w:hAnsi="Arial" w:cs="Arial"/>
                <w:color w:val="000000"/>
                <w:highlight w:val="yellow"/>
                <w:lang w:eastAsia="en-GB"/>
              </w:rPr>
              <w:t>HE551495-SKAG-SGN-CONWI_CONW-SP-ZC-00001</w:t>
            </w:r>
          </w:p>
        </w:tc>
      </w:tr>
    </w:tbl>
    <w:p w14:paraId="701BB0A0" w14:textId="77777777" w:rsidR="001D5C89" w:rsidRPr="001D5C89" w:rsidRDefault="001D5C89" w:rsidP="001D5C89">
      <w:pPr>
        <w:spacing w:after="29" w:line="249" w:lineRule="auto"/>
        <w:ind w:left="720" w:right="64" w:hanging="720"/>
        <w:rPr>
          <w:rFonts w:ascii="Arial" w:eastAsia="Arial" w:hAnsi="Arial" w:cs="Arial"/>
          <w:color w:val="000000"/>
          <w:sz w:val="24"/>
          <w:lang w:eastAsia="en-GB"/>
        </w:rPr>
      </w:pPr>
    </w:p>
    <w:p w14:paraId="7153E920" w14:textId="77777777" w:rsidR="001D5C89" w:rsidRPr="001D5C89" w:rsidRDefault="001D5C89" w:rsidP="00EA0387">
      <w:pPr>
        <w:spacing w:before="120" w:after="120" w:line="259" w:lineRule="auto"/>
        <w:ind w:right="64"/>
        <w:rPr>
          <w:rFonts w:ascii="Arial" w:eastAsia="Yu Gothic Light" w:hAnsi="Arial" w:cs="Times New Roman"/>
          <w:b/>
          <w:sz w:val="28"/>
          <w:szCs w:val="26"/>
        </w:rPr>
      </w:pPr>
      <w:r w:rsidRPr="001D5C89">
        <w:rPr>
          <w:rFonts w:ascii="Arial" w:eastAsia="Yu Gothic Light" w:hAnsi="Arial" w:cs="Times New Roman"/>
          <w:b/>
          <w:sz w:val="28"/>
          <w:szCs w:val="26"/>
        </w:rPr>
        <w:t>Revision history</w:t>
      </w:r>
    </w:p>
    <w:tbl>
      <w:tblPr>
        <w:tblW w:w="5000" w:type="pct"/>
        <w:tblCellMar>
          <w:top w:w="46" w:type="dxa"/>
          <w:left w:w="55" w:type="dxa"/>
          <w:right w:w="68" w:type="dxa"/>
        </w:tblCellMar>
        <w:tblLook w:val="04A0" w:firstRow="1" w:lastRow="0" w:firstColumn="1" w:lastColumn="0" w:noHBand="0" w:noVBand="1"/>
      </w:tblPr>
      <w:tblGrid>
        <w:gridCol w:w="926"/>
        <w:gridCol w:w="2283"/>
        <w:gridCol w:w="1234"/>
        <w:gridCol w:w="1975"/>
        <w:gridCol w:w="2194"/>
        <w:gridCol w:w="1305"/>
      </w:tblGrid>
      <w:tr w:rsidR="001D5C89" w:rsidRPr="001D5C89" w14:paraId="36C84241" w14:textId="77777777" w:rsidTr="00AF6083">
        <w:trPr>
          <w:trHeight w:val="643"/>
        </w:trPr>
        <w:tc>
          <w:tcPr>
            <w:tcW w:w="1618" w:type="pct"/>
            <w:gridSpan w:val="2"/>
            <w:tcBorders>
              <w:top w:val="single" w:sz="2" w:space="0" w:color="000000"/>
              <w:left w:val="single" w:sz="2" w:space="0" w:color="000000"/>
              <w:bottom w:val="single" w:sz="2" w:space="0" w:color="000000"/>
              <w:right w:val="nil"/>
            </w:tcBorders>
            <w:shd w:val="clear" w:color="auto" w:fill="F0EEEB"/>
            <w:vAlign w:val="center"/>
          </w:tcPr>
          <w:p w14:paraId="3B236C55" w14:textId="39BA61B7" w:rsidR="001D5C89" w:rsidRPr="001D5C89" w:rsidRDefault="001D5C89" w:rsidP="001D5C89">
            <w:pPr>
              <w:spacing w:line="259" w:lineRule="auto"/>
              <w:rPr>
                <w:rFonts w:ascii="Arial" w:eastAsia="Arial" w:hAnsi="Arial" w:cs="Arial"/>
                <w:color w:val="000000"/>
                <w:sz w:val="24"/>
                <w:lang w:eastAsia="en-GB"/>
              </w:rPr>
            </w:pPr>
            <w:r w:rsidRPr="001D5C89">
              <w:rPr>
                <w:rFonts w:ascii="Arial" w:eastAsia="Arial" w:hAnsi="Arial" w:cs="Arial"/>
                <w:b/>
                <w:color w:val="000000"/>
                <w:lang w:eastAsia="en-GB"/>
              </w:rPr>
              <w:t xml:space="preserve">Job number: </w:t>
            </w:r>
            <w:r w:rsidR="007356A5">
              <w:rPr>
                <w:rFonts w:ascii="Arial" w:eastAsia="Arial" w:hAnsi="Arial" w:cs="Arial"/>
                <w:b/>
                <w:color w:val="000000"/>
                <w:lang w:eastAsia="en-GB"/>
              </w:rPr>
              <w:t>50000</w:t>
            </w:r>
            <w:r w:rsidR="000F1FD8">
              <w:rPr>
                <w:rFonts w:ascii="Arial" w:eastAsia="Arial" w:hAnsi="Arial" w:cs="Arial"/>
                <w:b/>
                <w:color w:val="000000"/>
                <w:lang w:eastAsia="en-GB"/>
              </w:rPr>
              <w:t>0</w:t>
            </w:r>
            <w:r w:rsidR="007356A5">
              <w:rPr>
                <w:rFonts w:ascii="Arial" w:eastAsia="Arial" w:hAnsi="Arial" w:cs="Arial"/>
                <w:b/>
                <w:color w:val="000000"/>
                <w:lang w:eastAsia="en-GB"/>
              </w:rPr>
              <w:t>2</w:t>
            </w:r>
          </w:p>
        </w:tc>
        <w:tc>
          <w:tcPr>
            <w:tcW w:w="622" w:type="pct"/>
            <w:tcBorders>
              <w:top w:val="single" w:sz="2" w:space="0" w:color="000000"/>
              <w:left w:val="nil"/>
              <w:bottom w:val="single" w:sz="2" w:space="0" w:color="000000"/>
              <w:right w:val="single" w:sz="2" w:space="0" w:color="000000"/>
            </w:tcBorders>
            <w:shd w:val="clear" w:color="auto" w:fill="F0EEEB"/>
            <w:vAlign w:val="center"/>
          </w:tcPr>
          <w:p w14:paraId="58FFCE85" w14:textId="77777777" w:rsidR="001D5C89" w:rsidRPr="001D5C89" w:rsidRDefault="001D5C89" w:rsidP="001D5C89">
            <w:pPr>
              <w:spacing w:after="160" w:line="259" w:lineRule="auto"/>
              <w:rPr>
                <w:rFonts w:ascii="Arial" w:eastAsia="Arial" w:hAnsi="Arial" w:cs="Arial"/>
                <w:color w:val="000000"/>
                <w:lang w:eastAsia="en-GB"/>
              </w:rPr>
            </w:pPr>
          </w:p>
        </w:tc>
        <w:tc>
          <w:tcPr>
            <w:tcW w:w="2761" w:type="pct"/>
            <w:gridSpan w:val="3"/>
            <w:tcBorders>
              <w:top w:val="single" w:sz="2" w:space="0" w:color="000000"/>
              <w:left w:val="single" w:sz="2" w:space="0" w:color="000000"/>
              <w:bottom w:val="single" w:sz="2" w:space="0" w:color="000000"/>
              <w:right w:val="single" w:sz="2" w:space="0" w:color="000000"/>
            </w:tcBorders>
            <w:shd w:val="clear" w:color="auto" w:fill="F0EEEB"/>
          </w:tcPr>
          <w:p w14:paraId="68A2B5C1" w14:textId="77777777" w:rsidR="001D5C89" w:rsidRPr="001D5C89" w:rsidRDefault="001D5C89" w:rsidP="001D5C89">
            <w:pPr>
              <w:spacing w:after="160" w:line="259" w:lineRule="auto"/>
              <w:rPr>
                <w:rFonts w:ascii="Arial" w:eastAsia="Arial" w:hAnsi="Arial" w:cs="Arial"/>
                <w:color w:val="000000"/>
                <w:lang w:eastAsia="en-GB"/>
              </w:rPr>
            </w:pPr>
            <w:r w:rsidRPr="001D5C89">
              <w:rPr>
                <w:rFonts w:ascii="Arial" w:eastAsia="Arial" w:hAnsi="Arial" w:cs="Arial"/>
                <w:color w:val="000000"/>
                <w:lang w:eastAsia="en-GB"/>
              </w:rPr>
              <w:t xml:space="preserve">Document ref: </w:t>
            </w:r>
          </w:p>
          <w:p w14:paraId="4523AD77" w14:textId="24E10162" w:rsidR="001D5C89" w:rsidRPr="001D5C89" w:rsidRDefault="002D0AC9" w:rsidP="001D5C89">
            <w:pPr>
              <w:spacing w:line="259" w:lineRule="auto"/>
              <w:ind w:left="5"/>
              <w:rPr>
                <w:rFonts w:ascii="Arial" w:eastAsia="Arial" w:hAnsi="Arial" w:cs="Arial"/>
                <w:color w:val="000000"/>
                <w:lang w:eastAsia="en-GB"/>
              </w:rPr>
            </w:pPr>
            <w:r w:rsidRPr="00391583">
              <w:rPr>
                <w:rFonts w:ascii="Arial" w:eastAsia="Arial" w:hAnsi="Arial" w:cs="Arial"/>
                <w:color w:val="000000"/>
                <w:highlight w:val="yellow"/>
                <w:lang w:eastAsia="en-GB"/>
              </w:rPr>
              <w:t>HE551495-SKAG-SGN-CONWI_CONW-SP-ZC-00001</w:t>
            </w:r>
          </w:p>
          <w:p w14:paraId="04C28DD8" w14:textId="77777777" w:rsidR="001D5C89" w:rsidRPr="001D5C89" w:rsidRDefault="001D5C89" w:rsidP="001D5C89">
            <w:pPr>
              <w:spacing w:after="160" w:line="259" w:lineRule="auto"/>
              <w:rPr>
                <w:rFonts w:ascii="Arial" w:eastAsia="Arial" w:hAnsi="Arial" w:cs="Arial"/>
                <w:color w:val="000000"/>
                <w:lang w:eastAsia="en-GB"/>
              </w:rPr>
            </w:pPr>
          </w:p>
        </w:tc>
      </w:tr>
      <w:tr w:rsidR="001D5C89" w:rsidRPr="001D5C89" w14:paraId="611F5242" w14:textId="77777777" w:rsidTr="00AF6083">
        <w:trPr>
          <w:trHeight w:val="355"/>
        </w:trPr>
        <w:tc>
          <w:tcPr>
            <w:tcW w:w="467"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3BA28697" w14:textId="77777777" w:rsidR="001D5C89" w:rsidRPr="001D5C89" w:rsidRDefault="001D5C89" w:rsidP="001D5C89">
            <w:pPr>
              <w:spacing w:line="259" w:lineRule="auto"/>
              <w:rPr>
                <w:rFonts w:ascii="Arial" w:eastAsia="Arial" w:hAnsi="Arial" w:cs="Arial"/>
                <w:color w:val="000000"/>
                <w:sz w:val="24"/>
                <w:lang w:eastAsia="en-GB"/>
              </w:rPr>
            </w:pPr>
            <w:r w:rsidRPr="001D5C89">
              <w:rPr>
                <w:rFonts w:ascii="Arial" w:eastAsia="Arial" w:hAnsi="Arial" w:cs="Arial"/>
                <w:color w:val="000000"/>
                <w:lang w:eastAsia="en-GB"/>
              </w:rPr>
              <w:t>Revision</w:t>
            </w:r>
          </w:p>
        </w:tc>
        <w:tc>
          <w:tcPr>
            <w:tcW w:w="1151"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65121390" w14:textId="77777777" w:rsidR="001D5C89" w:rsidRPr="001D5C89" w:rsidRDefault="001D5C89" w:rsidP="001D5C89">
            <w:pPr>
              <w:spacing w:line="259" w:lineRule="auto"/>
              <w:ind w:left="5"/>
              <w:rPr>
                <w:rFonts w:ascii="Arial" w:eastAsia="Arial" w:hAnsi="Arial" w:cs="Arial"/>
                <w:color w:val="000000"/>
                <w:sz w:val="24"/>
                <w:highlight w:val="red"/>
                <w:lang w:eastAsia="en-GB"/>
              </w:rPr>
            </w:pPr>
            <w:r w:rsidRPr="001D5C89">
              <w:rPr>
                <w:rFonts w:ascii="Arial" w:eastAsia="Arial" w:hAnsi="Arial" w:cs="Arial"/>
                <w:color w:val="000000"/>
                <w:lang w:eastAsia="en-GB"/>
              </w:rPr>
              <w:t>Reason for Revision</w:t>
            </w:r>
          </w:p>
        </w:tc>
        <w:tc>
          <w:tcPr>
            <w:tcW w:w="622"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01856ACF" w14:textId="77777777" w:rsidR="001D5C89" w:rsidRPr="001D5C89" w:rsidRDefault="001D5C89" w:rsidP="001D5C89">
            <w:pPr>
              <w:spacing w:line="259" w:lineRule="auto"/>
              <w:ind w:left="5"/>
              <w:rPr>
                <w:rFonts w:ascii="Arial" w:eastAsia="Arial" w:hAnsi="Arial" w:cs="Arial"/>
                <w:color w:val="000000"/>
                <w:sz w:val="24"/>
                <w:lang w:eastAsia="en-GB"/>
              </w:rPr>
            </w:pPr>
            <w:r w:rsidRPr="001D5C89">
              <w:rPr>
                <w:rFonts w:ascii="Arial" w:eastAsia="Arial" w:hAnsi="Arial" w:cs="Arial"/>
                <w:color w:val="000000"/>
                <w:lang w:eastAsia="en-GB"/>
              </w:rPr>
              <w:t>Originator</w:t>
            </w:r>
          </w:p>
        </w:tc>
        <w:tc>
          <w:tcPr>
            <w:tcW w:w="996" w:type="pct"/>
            <w:tcBorders>
              <w:top w:val="single" w:sz="2" w:space="0" w:color="000000"/>
              <w:left w:val="single" w:sz="2" w:space="0" w:color="000000"/>
              <w:bottom w:val="single" w:sz="2" w:space="0" w:color="000000"/>
              <w:right w:val="single" w:sz="2" w:space="0" w:color="000000"/>
            </w:tcBorders>
            <w:shd w:val="clear" w:color="auto" w:fill="F0EEEB"/>
          </w:tcPr>
          <w:p w14:paraId="765F4576" w14:textId="77777777" w:rsidR="001D5C89" w:rsidRPr="001D5C89" w:rsidRDefault="001D5C89" w:rsidP="001D5C89">
            <w:pPr>
              <w:spacing w:line="259" w:lineRule="auto"/>
              <w:ind w:left="5"/>
              <w:rPr>
                <w:rFonts w:ascii="Arial" w:eastAsia="Arial" w:hAnsi="Arial" w:cs="Arial"/>
                <w:color w:val="000000"/>
                <w:sz w:val="24"/>
                <w:lang w:eastAsia="en-GB"/>
              </w:rPr>
            </w:pPr>
            <w:r w:rsidRPr="001D5C89">
              <w:rPr>
                <w:rFonts w:ascii="Arial" w:eastAsia="Arial" w:hAnsi="Arial" w:cs="Arial"/>
                <w:color w:val="000000"/>
                <w:lang w:eastAsia="en-GB"/>
              </w:rPr>
              <w:t>Checker</w:t>
            </w:r>
          </w:p>
        </w:tc>
        <w:tc>
          <w:tcPr>
            <w:tcW w:w="1106"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3FF8BDE6" w14:textId="77777777" w:rsidR="001D5C89" w:rsidRPr="001D5C89" w:rsidRDefault="001D5C89" w:rsidP="001D5C89">
            <w:pPr>
              <w:spacing w:line="259" w:lineRule="auto"/>
              <w:ind w:left="5"/>
              <w:rPr>
                <w:rFonts w:ascii="Arial" w:eastAsia="Arial" w:hAnsi="Arial" w:cs="Arial"/>
                <w:color w:val="000000"/>
                <w:sz w:val="24"/>
                <w:lang w:eastAsia="en-GB"/>
              </w:rPr>
            </w:pPr>
            <w:r w:rsidRPr="001D5C89">
              <w:rPr>
                <w:rFonts w:ascii="Arial" w:eastAsia="Arial" w:hAnsi="Arial" w:cs="Arial"/>
                <w:color w:val="000000"/>
                <w:lang w:eastAsia="en-GB"/>
              </w:rPr>
              <w:t>Approver</w:t>
            </w:r>
          </w:p>
        </w:tc>
        <w:tc>
          <w:tcPr>
            <w:tcW w:w="658" w:type="pct"/>
            <w:tcBorders>
              <w:top w:val="single" w:sz="2" w:space="0" w:color="000000"/>
              <w:left w:val="single" w:sz="2" w:space="0" w:color="000000"/>
              <w:bottom w:val="single" w:sz="2" w:space="0" w:color="000000"/>
              <w:right w:val="single" w:sz="2" w:space="0" w:color="000000"/>
            </w:tcBorders>
            <w:shd w:val="clear" w:color="auto" w:fill="F0EEEB"/>
            <w:vAlign w:val="center"/>
          </w:tcPr>
          <w:p w14:paraId="4499F380" w14:textId="77777777" w:rsidR="001D5C89" w:rsidRPr="001D5C89" w:rsidRDefault="001D5C89" w:rsidP="001D5C89">
            <w:pPr>
              <w:spacing w:line="259" w:lineRule="auto"/>
              <w:ind w:left="5"/>
              <w:rPr>
                <w:rFonts w:ascii="Arial" w:eastAsia="Arial" w:hAnsi="Arial" w:cs="Arial"/>
                <w:color w:val="000000"/>
                <w:sz w:val="24"/>
                <w:lang w:eastAsia="en-GB"/>
              </w:rPr>
            </w:pPr>
            <w:r w:rsidRPr="001D5C89">
              <w:rPr>
                <w:rFonts w:ascii="Arial" w:eastAsia="Arial" w:hAnsi="Arial" w:cs="Arial"/>
                <w:color w:val="000000"/>
                <w:lang w:eastAsia="en-GB"/>
              </w:rPr>
              <w:t>Date</w:t>
            </w:r>
          </w:p>
        </w:tc>
      </w:tr>
      <w:tr w:rsidR="001D5C89" w:rsidRPr="001D5C89" w14:paraId="04E0E08C"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09A3A93D" w14:textId="3CCA8BBB" w:rsidR="001D5C89" w:rsidRPr="006419D1" w:rsidRDefault="006419D1" w:rsidP="006419D1">
            <w:pPr>
              <w:spacing w:line="259" w:lineRule="auto"/>
              <w:ind w:left="5"/>
              <w:jc w:val="center"/>
              <w:rPr>
                <w:rFonts w:ascii="Arial" w:eastAsia="Arial" w:hAnsi="Arial" w:cs="Arial"/>
                <w:color w:val="000000"/>
                <w:szCs w:val="20"/>
                <w:lang w:eastAsia="en-GB"/>
              </w:rPr>
            </w:pPr>
            <w:r w:rsidRPr="006419D1">
              <w:rPr>
                <w:rFonts w:ascii="Arial" w:eastAsia="Arial" w:hAnsi="Arial" w:cs="Arial"/>
                <w:color w:val="000000"/>
                <w:szCs w:val="20"/>
                <w:lang w:eastAsia="en-GB"/>
              </w:rPr>
              <w:t>01</w:t>
            </w:r>
          </w:p>
        </w:tc>
        <w:tc>
          <w:tcPr>
            <w:tcW w:w="1151" w:type="pct"/>
            <w:tcBorders>
              <w:top w:val="single" w:sz="2" w:space="0" w:color="000000"/>
              <w:left w:val="single" w:sz="2" w:space="0" w:color="000000"/>
              <w:bottom w:val="single" w:sz="2" w:space="0" w:color="000000"/>
              <w:right w:val="single" w:sz="2" w:space="0" w:color="000000"/>
            </w:tcBorders>
            <w:vAlign w:val="center"/>
          </w:tcPr>
          <w:p w14:paraId="66A034EB" w14:textId="74340615" w:rsidR="001D5C89" w:rsidRPr="006419D1" w:rsidRDefault="006419D1" w:rsidP="001D5C89">
            <w:pPr>
              <w:spacing w:line="259" w:lineRule="auto"/>
              <w:ind w:left="5"/>
              <w:rPr>
                <w:rFonts w:ascii="Arial" w:eastAsia="Arial" w:hAnsi="Arial" w:cs="Arial"/>
                <w:color w:val="000000"/>
                <w:szCs w:val="20"/>
                <w:lang w:eastAsia="en-GB"/>
              </w:rPr>
            </w:pPr>
            <w:r w:rsidRPr="006419D1">
              <w:rPr>
                <w:rFonts w:ascii="Arial" w:eastAsia="Arial" w:hAnsi="Arial" w:cs="Arial"/>
                <w:color w:val="000000"/>
                <w:szCs w:val="20"/>
                <w:lang w:eastAsia="en-GB"/>
              </w:rPr>
              <w:t>First Issue</w:t>
            </w:r>
          </w:p>
        </w:tc>
        <w:tc>
          <w:tcPr>
            <w:tcW w:w="622" w:type="pct"/>
            <w:tcBorders>
              <w:top w:val="single" w:sz="2" w:space="0" w:color="000000"/>
              <w:left w:val="single" w:sz="2" w:space="0" w:color="000000"/>
              <w:bottom w:val="single" w:sz="2" w:space="0" w:color="000000"/>
              <w:right w:val="single" w:sz="2" w:space="0" w:color="000000"/>
            </w:tcBorders>
            <w:vAlign w:val="center"/>
          </w:tcPr>
          <w:p w14:paraId="2B1AF835" w14:textId="78616CB0" w:rsidR="001D5C89" w:rsidRPr="001D5C89" w:rsidRDefault="00FE3C65" w:rsidP="001D5C89">
            <w:pPr>
              <w:spacing w:line="259" w:lineRule="auto"/>
              <w:ind w:left="5"/>
              <w:jc w:val="center"/>
              <w:rPr>
                <w:rFonts w:ascii="Arial" w:eastAsia="Arial" w:hAnsi="Arial" w:cs="Arial"/>
                <w:color w:val="000000"/>
                <w:szCs w:val="20"/>
                <w:lang w:eastAsia="en-GB"/>
              </w:rPr>
            </w:pPr>
            <w:r>
              <w:rPr>
                <w:rFonts w:ascii="Arial" w:eastAsia="Arial" w:hAnsi="Arial" w:cs="Arial"/>
                <w:color w:val="000000"/>
                <w:szCs w:val="20"/>
                <w:lang w:eastAsia="en-GB"/>
              </w:rPr>
              <w:t>SL</w:t>
            </w:r>
          </w:p>
        </w:tc>
        <w:tc>
          <w:tcPr>
            <w:tcW w:w="996" w:type="pct"/>
            <w:tcBorders>
              <w:top w:val="single" w:sz="2" w:space="0" w:color="000000"/>
              <w:left w:val="single" w:sz="2" w:space="0" w:color="000000"/>
              <w:bottom w:val="single" w:sz="2" w:space="0" w:color="000000"/>
              <w:right w:val="single" w:sz="2" w:space="0" w:color="000000"/>
            </w:tcBorders>
            <w:vAlign w:val="center"/>
          </w:tcPr>
          <w:p w14:paraId="44B0E51E" w14:textId="0A07B3B0" w:rsidR="001D5C89" w:rsidRPr="001D5C89" w:rsidRDefault="00C04A20" w:rsidP="001D5C89">
            <w:pPr>
              <w:spacing w:line="259" w:lineRule="auto"/>
              <w:ind w:left="5"/>
              <w:jc w:val="center"/>
              <w:rPr>
                <w:rFonts w:ascii="Arial" w:eastAsia="Arial" w:hAnsi="Arial" w:cs="Arial"/>
                <w:color w:val="000000"/>
                <w:szCs w:val="20"/>
                <w:lang w:eastAsia="en-GB"/>
              </w:rPr>
            </w:pPr>
            <w:r>
              <w:rPr>
                <w:rFonts w:ascii="Arial" w:eastAsia="Arial" w:hAnsi="Arial" w:cs="Arial"/>
                <w:color w:val="000000"/>
                <w:szCs w:val="20"/>
                <w:lang w:eastAsia="en-GB"/>
              </w:rPr>
              <w:t>MB</w:t>
            </w:r>
          </w:p>
        </w:tc>
        <w:tc>
          <w:tcPr>
            <w:tcW w:w="1106" w:type="pct"/>
            <w:tcBorders>
              <w:top w:val="single" w:sz="2" w:space="0" w:color="000000"/>
              <w:left w:val="single" w:sz="2" w:space="0" w:color="000000"/>
              <w:bottom w:val="single" w:sz="2" w:space="0" w:color="000000"/>
              <w:right w:val="single" w:sz="2" w:space="0" w:color="000000"/>
            </w:tcBorders>
            <w:vAlign w:val="center"/>
          </w:tcPr>
          <w:p w14:paraId="51527DE6" w14:textId="029096E4" w:rsidR="001D5C89" w:rsidRPr="00F05BC9" w:rsidRDefault="00A63D2E" w:rsidP="001D5C89">
            <w:pPr>
              <w:spacing w:line="259" w:lineRule="auto"/>
              <w:ind w:left="5"/>
              <w:jc w:val="center"/>
              <w:rPr>
                <w:rFonts w:ascii="Arial" w:eastAsia="Arial" w:hAnsi="Arial" w:cs="Arial"/>
                <w:strike/>
                <w:color w:val="000000"/>
                <w:szCs w:val="20"/>
                <w:lang w:eastAsia="en-GB"/>
              </w:rPr>
            </w:pPr>
            <w:r w:rsidRPr="00F05BC9">
              <w:rPr>
                <w:rFonts w:ascii="Arial" w:eastAsia="Arial" w:hAnsi="Arial" w:cs="Arial"/>
                <w:strike/>
                <w:color w:val="000000"/>
                <w:szCs w:val="20"/>
                <w:lang w:eastAsia="en-GB"/>
              </w:rPr>
              <w:t>ND</w:t>
            </w:r>
          </w:p>
        </w:tc>
        <w:tc>
          <w:tcPr>
            <w:tcW w:w="658" w:type="pct"/>
            <w:tcBorders>
              <w:top w:val="single" w:sz="2" w:space="0" w:color="000000"/>
              <w:left w:val="single" w:sz="2" w:space="0" w:color="000000"/>
              <w:bottom w:val="single" w:sz="2" w:space="0" w:color="000000"/>
              <w:right w:val="single" w:sz="2" w:space="0" w:color="000000"/>
            </w:tcBorders>
            <w:vAlign w:val="center"/>
          </w:tcPr>
          <w:p w14:paraId="64B4BDC3" w14:textId="5A953F44" w:rsidR="001D5C89" w:rsidRPr="001D5C89" w:rsidRDefault="00FA0221" w:rsidP="001D5C89">
            <w:pPr>
              <w:spacing w:line="259" w:lineRule="auto"/>
              <w:ind w:left="5"/>
              <w:jc w:val="center"/>
              <w:rPr>
                <w:rFonts w:ascii="Arial" w:eastAsia="Arial" w:hAnsi="Arial" w:cs="Arial"/>
                <w:color w:val="000000"/>
                <w:szCs w:val="20"/>
                <w:lang w:eastAsia="en-GB"/>
              </w:rPr>
            </w:pPr>
            <w:r>
              <w:rPr>
                <w:rFonts w:ascii="Arial" w:eastAsia="Arial" w:hAnsi="Arial" w:cs="Arial"/>
                <w:color w:val="000000"/>
                <w:szCs w:val="20"/>
                <w:lang w:eastAsia="en-GB"/>
              </w:rPr>
              <w:t>06</w:t>
            </w:r>
            <w:r w:rsidR="00FE3C65">
              <w:rPr>
                <w:rFonts w:ascii="Arial" w:eastAsia="Arial" w:hAnsi="Arial" w:cs="Arial"/>
                <w:color w:val="000000"/>
                <w:szCs w:val="20"/>
                <w:lang w:eastAsia="en-GB"/>
              </w:rPr>
              <w:t>/</w:t>
            </w:r>
            <w:r>
              <w:rPr>
                <w:rFonts w:ascii="Arial" w:eastAsia="Arial" w:hAnsi="Arial" w:cs="Arial"/>
                <w:color w:val="000000"/>
                <w:szCs w:val="20"/>
                <w:lang w:eastAsia="en-GB"/>
              </w:rPr>
              <w:t>11</w:t>
            </w:r>
            <w:r w:rsidR="00FE3C65">
              <w:rPr>
                <w:rFonts w:ascii="Arial" w:eastAsia="Arial" w:hAnsi="Arial" w:cs="Arial"/>
                <w:color w:val="000000"/>
                <w:szCs w:val="20"/>
                <w:lang w:eastAsia="en-GB"/>
              </w:rPr>
              <w:t>/2023</w:t>
            </w:r>
          </w:p>
        </w:tc>
      </w:tr>
      <w:tr w:rsidR="001D5C89" w:rsidRPr="001D5C89" w14:paraId="116A9AD9"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42131441"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70FCE0B2"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3044F9C3"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612E734C"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4E0A130F"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738A083A"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r w:rsidR="001D5C89" w:rsidRPr="001D5C89" w14:paraId="3190D9BD"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41C34163"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7AB04289"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56F57E39"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22F845AC"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29959FB8"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6C1D0D37"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r w:rsidR="001D5C89" w:rsidRPr="001D5C89" w14:paraId="00B4FECB"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1CFDEAB9"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5422847C"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4B417B9D"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2A300576"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0F4E4807"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492DE4F2"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r w:rsidR="001D5C89" w:rsidRPr="001D5C89" w14:paraId="03AAD151"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3A9F7448"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123CD363"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42864B1D"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34FC82AF"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562E43AC"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47E6FDFE"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r w:rsidR="001D5C89" w:rsidRPr="001D5C89" w14:paraId="7667A585"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4B2CD44F"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11D9CA45"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6B317E4C"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64C72384"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46AA6D2C"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132B123F"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r w:rsidR="001D5C89" w:rsidRPr="001D5C89" w14:paraId="056EB857" w14:textId="77777777" w:rsidTr="00AF6083">
        <w:trPr>
          <w:trHeight w:val="312"/>
        </w:trPr>
        <w:tc>
          <w:tcPr>
            <w:tcW w:w="467" w:type="pct"/>
            <w:tcBorders>
              <w:top w:val="single" w:sz="2" w:space="0" w:color="000000"/>
              <w:left w:val="single" w:sz="2" w:space="0" w:color="000000"/>
              <w:bottom w:val="single" w:sz="2" w:space="0" w:color="000000"/>
              <w:right w:val="single" w:sz="2" w:space="0" w:color="000000"/>
            </w:tcBorders>
            <w:vAlign w:val="center"/>
          </w:tcPr>
          <w:p w14:paraId="0145C6B9" w14:textId="77777777" w:rsidR="001D5C89" w:rsidRPr="001D5C89" w:rsidRDefault="001D5C89" w:rsidP="006419D1">
            <w:pPr>
              <w:spacing w:line="259" w:lineRule="auto"/>
              <w:ind w:left="5"/>
              <w:jc w:val="center"/>
              <w:rPr>
                <w:rFonts w:ascii="Arial" w:eastAsia="Arial" w:hAnsi="Arial" w:cs="Arial"/>
                <w:color w:val="000000"/>
                <w:szCs w:val="20"/>
                <w:lang w:eastAsia="en-GB"/>
              </w:rPr>
            </w:pPr>
          </w:p>
        </w:tc>
        <w:tc>
          <w:tcPr>
            <w:tcW w:w="1151" w:type="pct"/>
            <w:tcBorders>
              <w:top w:val="single" w:sz="2" w:space="0" w:color="000000"/>
              <w:left w:val="single" w:sz="2" w:space="0" w:color="000000"/>
              <w:bottom w:val="single" w:sz="2" w:space="0" w:color="000000"/>
              <w:right w:val="single" w:sz="2" w:space="0" w:color="000000"/>
            </w:tcBorders>
            <w:vAlign w:val="center"/>
          </w:tcPr>
          <w:p w14:paraId="6CE54DCB" w14:textId="77777777" w:rsidR="001D5C89" w:rsidRPr="001D5C89" w:rsidRDefault="001D5C89" w:rsidP="001D5C89">
            <w:pPr>
              <w:spacing w:line="259" w:lineRule="auto"/>
              <w:ind w:left="5"/>
              <w:rPr>
                <w:rFonts w:ascii="Arial" w:eastAsia="Arial" w:hAnsi="Arial" w:cs="Arial"/>
                <w:color w:val="000000"/>
                <w:szCs w:val="20"/>
                <w:lang w:eastAsia="en-GB"/>
              </w:rPr>
            </w:pPr>
          </w:p>
        </w:tc>
        <w:tc>
          <w:tcPr>
            <w:tcW w:w="622" w:type="pct"/>
            <w:tcBorders>
              <w:top w:val="single" w:sz="2" w:space="0" w:color="000000"/>
              <w:left w:val="single" w:sz="2" w:space="0" w:color="000000"/>
              <w:bottom w:val="single" w:sz="2" w:space="0" w:color="000000"/>
              <w:right w:val="single" w:sz="2" w:space="0" w:color="000000"/>
            </w:tcBorders>
            <w:vAlign w:val="center"/>
          </w:tcPr>
          <w:p w14:paraId="33E6537E"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996" w:type="pct"/>
            <w:tcBorders>
              <w:top w:val="single" w:sz="2" w:space="0" w:color="000000"/>
              <w:left w:val="single" w:sz="2" w:space="0" w:color="000000"/>
              <w:bottom w:val="single" w:sz="2" w:space="0" w:color="000000"/>
              <w:right w:val="single" w:sz="2" w:space="0" w:color="000000"/>
            </w:tcBorders>
            <w:vAlign w:val="center"/>
          </w:tcPr>
          <w:p w14:paraId="261DD99F"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62328239"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c>
          <w:tcPr>
            <w:tcW w:w="658" w:type="pct"/>
            <w:tcBorders>
              <w:top w:val="single" w:sz="2" w:space="0" w:color="000000"/>
              <w:left w:val="single" w:sz="2" w:space="0" w:color="000000"/>
              <w:bottom w:val="single" w:sz="2" w:space="0" w:color="000000"/>
              <w:right w:val="single" w:sz="2" w:space="0" w:color="000000"/>
            </w:tcBorders>
            <w:vAlign w:val="center"/>
          </w:tcPr>
          <w:p w14:paraId="46BAC044" w14:textId="77777777" w:rsidR="001D5C89" w:rsidRPr="001D5C89" w:rsidRDefault="001D5C89" w:rsidP="001D5C89">
            <w:pPr>
              <w:spacing w:line="259" w:lineRule="auto"/>
              <w:ind w:left="5"/>
              <w:jc w:val="center"/>
              <w:rPr>
                <w:rFonts w:ascii="Arial" w:eastAsia="Arial" w:hAnsi="Arial" w:cs="Arial"/>
                <w:color w:val="000000"/>
                <w:szCs w:val="20"/>
                <w:lang w:eastAsia="en-GB"/>
              </w:rPr>
            </w:pPr>
          </w:p>
        </w:tc>
      </w:tr>
    </w:tbl>
    <w:p w14:paraId="03A28799" w14:textId="77777777" w:rsidR="001D5C89" w:rsidRPr="001D5C89" w:rsidRDefault="001D5C89" w:rsidP="001D5C89">
      <w:pPr>
        <w:spacing w:after="29" w:line="249" w:lineRule="auto"/>
        <w:ind w:left="720" w:right="64" w:hanging="720"/>
        <w:rPr>
          <w:rFonts w:ascii="Arial" w:eastAsia="Arial" w:hAnsi="Arial" w:cs="Arial"/>
          <w:color w:val="000000"/>
          <w:sz w:val="24"/>
          <w:lang w:eastAsia="en-GB"/>
        </w:rPr>
      </w:pPr>
    </w:p>
    <w:tbl>
      <w:tblPr>
        <w:tblW w:w="0" w:type="auto"/>
        <w:tblLook w:val="04A0" w:firstRow="1" w:lastRow="0" w:firstColumn="1" w:lastColumn="0" w:noHBand="0" w:noVBand="1"/>
      </w:tblPr>
      <w:tblGrid>
        <w:gridCol w:w="4814"/>
        <w:gridCol w:w="4814"/>
      </w:tblGrid>
      <w:tr w:rsidR="001D5C89" w:rsidRPr="001D5C89" w14:paraId="6E4989F4" w14:textId="77777777" w:rsidTr="00AF6083">
        <w:tc>
          <w:tcPr>
            <w:tcW w:w="4814" w:type="dxa"/>
          </w:tcPr>
          <w:p w14:paraId="0D38AF95" w14:textId="77777777" w:rsidR="001D5C89" w:rsidRPr="001D5C89" w:rsidRDefault="001D5C89" w:rsidP="001D5C89">
            <w:pPr>
              <w:spacing w:after="220" w:line="259" w:lineRule="auto"/>
              <w:rPr>
                <w:rFonts w:ascii="Arial" w:eastAsia="Arial" w:hAnsi="Arial" w:cs="Arial"/>
                <w:sz w:val="24"/>
                <w:lang w:eastAsia="en-GB"/>
              </w:rPr>
            </w:pPr>
            <w:r w:rsidRPr="001D5C89">
              <w:rPr>
                <w:rFonts w:ascii="Arial" w:eastAsia="Arial" w:hAnsi="Arial" w:cs="Arial"/>
                <w:b/>
                <w:lang w:eastAsia="en-GB"/>
              </w:rPr>
              <w:t>Prepared for:</w:t>
            </w:r>
          </w:p>
          <w:p w14:paraId="52B4A70B"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National Highways</w:t>
            </w:r>
          </w:p>
          <w:p w14:paraId="77792882"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Bridge House</w:t>
            </w:r>
          </w:p>
          <w:p w14:paraId="7E14096B"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 xml:space="preserve">1 Walnut Tree Close </w:t>
            </w:r>
          </w:p>
          <w:p w14:paraId="61BA5A5C"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Guildford</w:t>
            </w:r>
          </w:p>
          <w:p w14:paraId="45296B71"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GU1 4LZ</w:t>
            </w:r>
          </w:p>
        </w:tc>
        <w:tc>
          <w:tcPr>
            <w:tcW w:w="4814" w:type="dxa"/>
          </w:tcPr>
          <w:p w14:paraId="610B96BB" w14:textId="77777777" w:rsidR="001D5C89" w:rsidRPr="001D5C89" w:rsidRDefault="001D5C89" w:rsidP="001D5C89">
            <w:pPr>
              <w:spacing w:after="220" w:line="259" w:lineRule="auto"/>
              <w:rPr>
                <w:rFonts w:ascii="Arial" w:eastAsia="Arial" w:hAnsi="Arial" w:cs="Arial"/>
                <w:sz w:val="24"/>
                <w:lang w:eastAsia="en-GB"/>
              </w:rPr>
            </w:pPr>
            <w:r w:rsidRPr="001D5C89">
              <w:rPr>
                <w:rFonts w:ascii="Arial" w:eastAsia="Arial" w:hAnsi="Arial" w:cs="Arial"/>
                <w:b/>
                <w:lang w:eastAsia="en-GB"/>
              </w:rPr>
              <w:t>Prepared by:</w:t>
            </w:r>
          </w:p>
          <w:p w14:paraId="14A2651E" w14:textId="77777777" w:rsidR="001D5C89" w:rsidRPr="001D5C89" w:rsidRDefault="001D5C89" w:rsidP="001D5C89">
            <w:pPr>
              <w:spacing w:line="259" w:lineRule="auto"/>
              <w:rPr>
                <w:rFonts w:ascii="Arial" w:eastAsia="Arial" w:hAnsi="Arial" w:cs="Arial"/>
                <w:lang w:eastAsia="en-GB"/>
              </w:rPr>
            </w:pPr>
            <w:r w:rsidRPr="001D5C89">
              <w:rPr>
                <w:rFonts w:ascii="Arial" w:eastAsia="Arial" w:hAnsi="Arial" w:cs="Arial"/>
                <w:lang w:eastAsia="en-GB"/>
              </w:rPr>
              <w:t>Skanska UK PLC</w:t>
            </w:r>
          </w:p>
          <w:p w14:paraId="350DF9EE" w14:textId="64CCCDEB" w:rsidR="001D5C89" w:rsidRPr="001D5C89" w:rsidRDefault="002C0702" w:rsidP="001D5C89">
            <w:pPr>
              <w:spacing w:after="29" w:line="249" w:lineRule="auto"/>
              <w:ind w:left="720" w:right="64" w:hanging="720"/>
              <w:rPr>
                <w:rFonts w:ascii="Arial" w:eastAsia="Arial" w:hAnsi="Arial" w:cs="Arial"/>
                <w:lang w:eastAsia="en-GB"/>
              </w:rPr>
            </w:pPr>
            <w:r w:rsidRPr="005B353E">
              <w:rPr>
                <w:rFonts w:ascii="Arial" w:eastAsia="Arial" w:hAnsi="Arial" w:cs="Arial"/>
                <w:lang w:eastAsia="en-GB"/>
              </w:rPr>
              <w:t>1 H</w:t>
            </w:r>
            <w:r w:rsidR="005B353E" w:rsidRPr="005B353E">
              <w:rPr>
                <w:rFonts w:ascii="Arial" w:eastAsia="Arial" w:hAnsi="Arial" w:cs="Arial"/>
                <w:lang w:eastAsia="en-GB"/>
              </w:rPr>
              <w:t>ercules Way</w:t>
            </w:r>
          </w:p>
          <w:p w14:paraId="7439E49E" w14:textId="41F22463" w:rsidR="001D5C89" w:rsidRPr="001D5C89" w:rsidRDefault="005B353E" w:rsidP="001D5C89">
            <w:pPr>
              <w:spacing w:after="29" w:line="249" w:lineRule="auto"/>
              <w:ind w:left="720" w:right="64" w:hanging="720"/>
              <w:rPr>
                <w:rFonts w:ascii="Arial" w:eastAsia="Arial" w:hAnsi="Arial" w:cs="Arial"/>
                <w:lang w:eastAsia="en-GB"/>
              </w:rPr>
            </w:pPr>
            <w:r w:rsidRPr="005B353E">
              <w:rPr>
                <w:rFonts w:ascii="Arial" w:eastAsia="Arial" w:hAnsi="Arial" w:cs="Arial"/>
                <w:lang w:eastAsia="en-GB"/>
              </w:rPr>
              <w:t>Leavesden</w:t>
            </w:r>
          </w:p>
          <w:p w14:paraId="6C047456" w14:textId="349435B4" w:rsidR="001D5C89" w:rsidRPr="001D5C89" w:rsidRDefault="005B353E" w:rsidP="001D5C89">
            <w:pPr>
              <w:spacing w:after="29" w:line="249" w:lineRule="auto"/>
              <w:ind w:left="720" w:right="64" w:hanging="720"/>
              <w:rPr>
                <w:rFonts w:ascii="Arial" w:eastAsia="Arial" w:hAnsi="Arial" w:cs="Arial"/>
                <w:lang w:eastAsia="en-GB"/>
              </w:rPr>
            </w:pPr>
            <w:r w:rsidRPr="005B353E">
              <w:rPr>
                <w:rFonts w:ascii="Arial" w:eastAsia="Arial" w:hAnsi="Arial" w:cs="Arial"/>
                <w:lang w:eastAsia="en-GB"/>
              </w:rPr>
              <w:t>Watford</w:t>
            </w:r>
          </w:p>
          <w:p w14:paraId="01EFF9A9" w14:textId="017361DA" w:rsidR="001D5C89" w:rsidRPr="001D5C89" w:rsidRDefault="005B353E" w:rsidP="001D5C89">
            <w:pPr>
              <w:spacing w:after="29" w:line="249" w:lineRule="auto"/>
              <w:ind w:left="720" w:right="64" w:hanging="720"/>
              <w:rPr>
                <w:rFonts w:ascii="Arial" w:eastAsia="Arial" w:hAnsi="Arial" w:cs="Arial"/>
                <w:sz w:val="24"/>
                <w:lang w:eastAsia="en-GB"/>
              </w:rPr>
            </w:pPr>
            <w:r>
              <w:rPr>
                <w:rFonts w:ascii="Arial" w:eastAsia="Arial" w:hAnsi="Arial" w:cs="Arial"/>
                <w:lang w:eastAsia="en-GB"/>
              </w:rPr>
              <w:t>WD25 7GS</w:t>
            </w:r>
          </w:p>
        </w:tc>
      </w:tr>
    </w:tbl>
    <w:p w14:paraId="163E5360" w14:textId="77777777" w:rsidR="001D5C89" w:rsidRPr="001D5C89" w:rsidRDefault="001D5C89" w:rsidP="001D5C89">
      <w:pPr>
        <w:spacing w:after="29" w:line="249" w:lineRule="auto"/>
        <w:ind w:left="720" w:right="64" w:hanging="720"/>
        <w:rPr>
          <w:rFonts w:ascii="Arial" w:eastAsia="Arial" w:hAnsi="Arial" w:cs="Arial"/>
          <w:color w:val="000000"/>
          <w:sz w:val="24"/>
          <w:lang w:eastAsia="en-GB"/>
        </w:rPr>
      </w:pPr>
    </w:p>
    <w:p w14:paraId="29738A48" w14:textId="508CBC54" w:rsidR="0062796E" w:rsidRDefault="0062796E" w:rsidP="004E3F78">
      <w:pPr>
        <w:rPr>
          <w:rFonts w:asciiTheme="majorHAnsi" w:hAnsiTheme="majorHAnsi" w:cstheme="majorHAnsi"/>
          <w:b/>
          <w:bCs/>
          <w:sz w:val="48"/>
          <w:szCs w:val="48"/>
          <w:u w:val="single"/>
        </w:rPr>
      </w:pPr>
    </w:p>
    <w:p w14:paraId="260667DA" w14:textId="77777777" w:rsidR="0013410A" w:rsidRDefault="0013410A">
      <w:pPr>
        <w:spacing w:after="200" w:line="276" w:lineRule="auto"/>
        <w:rPr>
          <w:rFonts w:asciiTheme="majorHAnsi" w:hAnsiTheme="majorHAnsi" w:cstheme="majorHAnsi"/>
          <w:b/>
          <w:bCs/>
          <w:sz w:val="32"/>
          <w:szCs w:val="32"/>
        </w:rPr>
      </w:pPr>
      <w:r>
        <w:rPr>
          <w:rFonts w:asciiTheme="majorHAnsi" w:hAnsiTheme="majorHAnsi" w:cstheme="majorHAnsi"/>
          <w:b/>
          <w:bCs/>
          <w:sz w:val="32"/>
          <w:szCs w:val="32"/>
        </w:rPr>
        <w:br w:type="page"/>
      </w:r>
    </w:p>
    <w:p w14:paraId="4221C9FE" w14:textId="0F150558" w:rsidR="0062796E" w:rsidRDefault="002576EB" w:rsidP="00F56A44">
      <w:pPr>
        <w:ind w:firstLine="1304"/>
        <w:rPr>
          <w:rFonts w:asciiTheme="majorHAnsi" w:hAnsiTheme="majorHAnsi" w:cstheme="majorHAnsi"/>
          <w:b/>
          <w:bCs/>
          <w:sz w:val="32"/>
          <w:szCs w:val="32"/>
        </w:rPr>
      </w:pPr>
      <w:r w:rsidRPr="00F56A44">
        <w:rPr>
          <w:rFonts w:asciiTheme="majorHAnsi" w:hAnsiTheme="majorHAnsi" w:cstheme="majorHAnsi"/>
          <w:b/>
          <w:bCs/>
          <w:sz w:val="32"/>
          <w:szCs w:val="32"/>
        </w:rPr>
        <w:lastRenderedPageBreak/>
        <w:t>Contents</w:t>
      </w:r>
    </w:p>
    <w:p w14:paraId="347AB293" w14:textId="790DFCC1" w:rsidR="00FF5EA1" w:rsidRDefault="00FF5EA1" w:rsidP="00F56A44">
      <w:pPr>
        <w:ind w:firstLine="1304"/>
        <w:rPr>
          <w:rFonts w:asciiTheme="majorHAnsi" w:hAnsiTheme="majorHAnsi" w:cstheme="majorHAnsi"/>
          <w:b/>
          <w:bCs/>
          <w:sz w:val="32"/>
          <w:szCs w:val="32"/>
        </w:rPr>
      </w:pPr>
    </w:p>
    <w:sdt>
      <w:sdtPr>
        <w:rPr>
          <w:rFonts w:asciiTheme="minorHAnsi" w:eastAsiaTheme="minorHAnsi" w:hAnsiTheme="minorHAnsi" w:cstheme="minorBidi"/>
          <w:b w:val="0"/>
          <w:bCs w:val="0"/>
          <w:color w:val="auto"/>
          <w:sz w:val="20"/>
          <w:szCs w:val="22"/>
          <w:lang w:val="en-GB" w:eastAsia="en-US"/>
        </w:rPr>
        <w:id w:val="-329683397"/>
        <w:docPartObj>
          <w:docPartGallery w:val="Table of Contents"/>
          <w:docPartUnique/>
        </w:docPartObj>
      </w:sdtPr>
      <w:sdtEndPr>
        <w:rPr>
          <w:noProof/>
        </w:rPr>
      </w:sdtEndPr>
      <w:sdtContent>
        <w:p w14:paraId="7B96B904" w14:textId="0DA2B0F4" w:rsidR="00FF5EA1" w:rsidRDefault="00FF5EA1">
          <w:pPr>
            <w:pStyle w:val="TOCHeading"/>
          </w:pPr>
          <w:r>
            <w:t>Table of Contents</w:t>
          </w:r>
        </w:p>
        <w:p w14:paraId="7321D6D1" w14:textId="600FA746" w:rsidR="00FB4D4D" w:rsidRDefault="00FF5EA1">
          <w:pPr>
            <w:pStyle w:val="TOC1"/>
            <w:tabs>
              <w:tab w:val="left" w:pos="600"/>
            </w:tabs>
            <w:rPr>
              <w:rFonts w:eastAsiaTheme="minorEastAsia"/>
              <w:b w:val="0"/>
              <w:noProof/>
              <w:sz w:val="22"/>
              <w:lang w:eastAsia="en-GB"/>
            </w:rPr>
          </w:pPr>
          <w:r>
            <w:fldChar w:fldCharType="begin"/>
          </w:r>
          <w:r>
            <w:instrText xml:space="preserve"> TOC \o "1-3" \h \z \u </w:instrText>
          </w:r>
          <w:r>
            <w:fldChar w:fldCharType="separate"/>
          </w:r>
          <w:hyperlink w:anchor="_Toc127788447" w:history="1">
            <w:r w:rsidR="00FB4D4D" w:rsidRPr="00D03F27">
              <w:rPr>
                <w:rStyle w:val="Hyperlink"/>
                <w:noProof/>
              </w:rPr>
              <w:t>1.0</w:t>
            </w:r>
            <w:r w:rsidR="00FB4D4D">
              <w:rPr>
                <w:rFonts w:eastAsiaTheme="minorEastAsia"/>
                <w:b w:val="0"/>
                <w:noProof/>
                <w:sz w:val="22"/>
                <w:lang w:eastAsia="en-GB"/>
              </w:rPr>
              <w:tab/>
            </w:r>
            <w:r w:rsidR="00FB4D4D" w:rsidRPr="00D03F27">
              <w:rPr>
                <w:rStyle w:val="Hyperlink"/>
                <w:noProof/>
              </w:rPr>
              <w:t>Project Overview:</w:t>
            </w:r>
            <w:r w:rsidR="00FB4D4D">
              <w:rPr>
                <w:noProof/>
                <w:webHidden/>
              </w:rPr>
              <w:tab/>
            </w:r>
            <w:r w:rsidR="00FB4D4D">
              <w:rPr>
                <w:noProof/>
                <w:webHidden/>
              </w:rPr>
              <w:fldChar w:fldCharType="begin"/>
            </w:r>
            <w:r w:rsidR="00FB4D4D">
              <w:rPr>
                <w:noProof/>
                <w:webHidden/>
              </w:rPr>
              <w:instrText xml:space="preserve"> PAGEREF _Toc127788447 \h </w:instrText>
            </w:r>
            <w:r w:rsidR="00FB4D4D">
              <w:rPr>
                <w:noProof/>
                <w:webHidden/>
              </w:rPr>
            </w:r>
            <w:r w:rsidR="00FB4D4D">
              <w:rPr>
                <w:noProof/>
                <w:webHidden/>
              </w:rPr>
              <w:fldChar w:fldCharType="separate"/>
            </w:r>
            <w:r w:rsidR="00EA164B">
              <w:rPr>
                <w:noProof/>
                <w:webHidden/>
              </w:rPr>
              <w:t>4</w:t>
            </w:r>
            <w:r w:rsidR="00FB4D4D">
              <w:rPr>
                <w:noProof/>
                <w:webHidden/>
              </w:rPr>
              <w:fldChar w:fldCharType="end"/>
            </w:r>
          </w:hyperlink>
        </w:p>
        <w:p w14:paraId="743B0782" w14:textId="7EE56DA8" w:rsidR="00FB4D4D" w:rsidRDefault="00000000">
          <w:pPr>
            <w:pStyle w:val="TOC2"/>
            <w:tabs>
              <w:tab w:val="left" w:pos="600"/>
            </w:tabs>
            <w:rPr>
              <w:rFonts w:eastAsiaTheme="minorEastAsia"/>
              <w:noProof/>
              <w:sz w:val="22"/>
              <w:lang w:eastAsia="en-GB"/>
            </w:rPr>
          </w:pPr>
          <w:hyperlink w:anchor="_Toc127788448" w:history="1">
            <w:r w:rsidR="00FB4D4D" w:rsidRPr="00D03F27">
              <w:rPr>
                <w:rStyle w:val="Hyperlink"/>
                <w:noProof/>
              </w:rPr>
              <w:t>1.1</w:t>
            </w:r>
            <w:r w:rsidR="00FB4D4D">
              <w:rPr>
                <w:rFonts w:eastAsiaTheme="minorEastAsia"/>
                <w:noProof/>
                <w:sz w:val="22"/>
                <w:lang w:eastAsia="en-GB"/>
              </w:rPr>
              <w:tab/>
            </w:r>
            <w:r w:rsidR="00FB4D4D" w:rsidRPr="00D03F27">
              <w:rPr>
                <w:rStyle w:val="Hyperlink"/>
                <w:noProof/>
              </w:rPr>
              <w:t>The Scheme</w:t>
            </w:r>
            <w:r w:rsidR="00FB4D4D">
              <w:rPr>
                <w:noProof/>
                <w:webHidden/>
              </w:rPr>
              <w:tab/>
            </w:r>
            <w:r w:rsidR="00FB4D4D">
              <w:rPr>
                <w:noProof/>
                <w:webHidden/>
              </w:rPr>
              <w:fldChar w:fldCharType="begin"/>
            </w:r>
            <w:r w:rsidR="00FB4D4D">
              <w:rPr>
                <w:noProof/>
                <w:webHidden/>
              </w:rPr>
              <w:instrText xml:space="preserve"> PAGEREF _Toc127788448 \h </w:instrText>
            </w:r>
            <w:r w:rsidR="00FB4D4D">
              <w:rPr>
                <w:noProof/>
                <w:webHidden/>
              </w:rPr>
            </w:r>
            <w:r w:rsidR="00FB4D4D">
              <w:rPr>
                <w:noProof/>
                <w:webHidden/>
              </w:rPr>
              <w:fldChar w:fldCharType="separate"/>
            </w:r>
            <w:r w:rsidR="00EA164B">
              <w:rPr>
                <w:noProof/>
                <w:webHidden/>
              </w:rPr>
              <w:t>4</w:t>
            </w:r>
            <w:r w:rsidR="00FB4D4D">
              <w:rPr>
                <w:noProof/>
                <w:webHidden/>
              </w:rPr>
              <w:fldChar w:fldCharType="end"/>
            </w:r>
          </w:hyperlink>
        </w:p>
        <w:p w14:paraId="179C0289" w14:textId="763E3FFF" w:rsidR="00FB4D4D" w:rsidRDefault="00000000">
          <w:pPr>
            <w:pStyle w:val="TOC2"/>
            <w:tabs>
              <w:tab w:val="left" w:pos="600"/>
            </w:tabs>
            <w:rPr>
              <w:rFonts w:eastAsiaTheme="minorEastAsia"/>
              <w:noProof/>
              <w:sz w:val="22"/>
              <w:lang w:eastAsia="en-GB"/>
            </w:rPr>
          </w:pPr>
          <w:hyperlink w:anchor="_Toc127788449" w:history="1">
            <w:r w:rsidR="00FB4D4D" w:rsidRPr="00D03F27">
              <w:rPr>
                <w:rStyle w:val="Hyperlink"/>
                <w:noProof/>
              </w:rPr>
              <w:t>1.2</w:t>
            </w:r>
            <w:r w:rsidR="00FB4D4D">
              <w:rPr>
                <w:rFonts w:eastAsiaTheme="minorEastAsia"/>
                <w:noProof/>
                <w:sz w:val="22"/>
                <w:lang w:eastAsia="en-GB"/>
              </w:rPr>
              <w:tab/>
            </w:r>
            <w:r w:rsidR="00FB4D4D" w:rsidRPr="00D03F27">
              <w:rPr>
                <w:rStyle w:val="Hyperlink"/>
                <w:noProof/>
              </w:rPr>
              <w:t>Map of Scheme:</w:t>
            </w:r>
            <w:r w:rsidR="00FB4D4D">
              <w:rPr>
                <w:noProof/>
                <w:webHidden/>
              </w:rPr>
              <w:tab/>
            </w:r>
            <w:r w:rsidR="00FB4D4D">
              <w:rPr>
                <w:noProof/>
                <w:webHidden/>
              </w:rPr>
              <w:fldChar w:fldCharType="begin"/>
            </w:r>
            <w:r w:rsidR="00FB4D4D">
              <w:rPr>
                <w:noProof/>
                <w:webHidden/>
              </w:rPr>
              <w:instrText xml:space="preserve"> PAGEREF _Toc127788449 \h </w:instrText>
            </w:r>
            <w:r w:rsidR="00FB4D4D">
              <w:rPr>
                <w:noProof/>
                <w:webHidden/>
              </w:rPr>
            </w:r>
            <w:r w:rsidR="00FB4D4D">
              <w:rPr>
                <w:noProof/>
                <w:webHidden/>
              </w:rPr>
              <w:fldChar w:fldCharType="separate"/>
            </w:r>
            <w:r w:rsidR="00EA164B">
              <w:rPr>
                <w:noProof/>
                <w:webHidden/>
              </w:rPr>
              <w:t>5</w:t>
            </w:r>
            <w:r w:rsidR="00FB4D4D">
              <w:rPr>
                <w:noProof/>
                <w:webHidden/>
              </w:rPr>
              <w:fldChar w:fldCharType="end"/>
            </w:r>
          </w:hyperlink>
        </w:p>
        <w:p w14:paraId="571A026E" w14:textId="614854C8" w:rsidR="00FB4D4D" w:rsidRDefault="00000000">
          <w:pPr>
            <w:pStyle w:val="TOC1"/>
            <w:tabs>
              <w:tab w:val="left" w:pos="600"/>
            </w:tabs>
            <w:rPr>
              <w:rFonts w:eastAsiaTheme="minorEastAsia"/>
              <w:b w:val="0"/>
              <w:noProof/>
              <w:sz w:val="22"/>
              <w:lang w:eastAsia="en-GB"/>
            </w:rPr>
          </w:pPr>
          <w:hyperlink w:anchor="_Toc127788450" w:history="1">
            <w:r w:rsidR="00FB4D4D" w:rsidRPr="00D03F27">
              <w:rPr>
                <w:rStyle w:val="Hyperlink"/>
                <w:noProof/>
              </w:rPr>
              <w:t>2.0</w:t>
            </w:r>
            <w:r w:rsidR="00FB4D4D">
              <w:rPr>
                <w:rFonts w:eastAsiaTheme="minorEastAsia"/>
                <w:b w:val="0"/>
                <w:noProof/>
                <w:sz w:val="22"/>
                <w:lang w:eastAsia="en-GB"/>
              </w:rPr>
              <w:tab/>
            </w:r>
            <w:r w:rsidR="00FB4D4D" w:rsidRPr="00D03F27">
              <w:rPr>
                <w:rStyle w:val="Hyperlink"/>
                <w:noProof/>
              </w:rPr>
              <w:t>Scope:</w:t>
            </w:r>
            <w:r w:rsidR="00FB4D4D">
              <w:rPr>
                <w:noProof/>
                <w:webHidden/>
              </w:rPr>
              <w:tab/>
            </w:r>
            <w:r w:rsidR="00FB4D4D">
              <w:rPr>
                <w:noProof/>
                <w:webHidden/>
              </w:rPr>
              <w:fldChar w:fldCharType="begin"/>
            </w:r>
            <w:r w:rsidR="00FB4D4D">
              <w:rPr>
                <w:noProof/>
                <w:webHidden/>
              </w:rPr>
              <w:instrText xml:space="preserve"> PAGEREF _Toc127788450 \h </w:instrText>
            </w:r>
            <w:r w:rsidR="00FB4D4D">
              <w:rPr>
                <w:noProof/>
                <w:webHidden/>
              </w:rPr>
            </w:r>
            <w:r w:rsidR="00FB4D4D">
              <w:rPr>
                <w:noProof/>
                <w:webHidden/>
              </w:rPr>
              <w:fldChar w:fldCharType="separate"/>
            </w:r>
            <w:r w:rsidR="00EA164B">
              <w:rPr>
                <w:noProof/>
                <w:webHidden/>
              </w:rPr>
              <w:t>6</w:t>
            </w:r>
            <w:r w:rsidR="00FB4D4D">
              <w:rPr>
                <w:noProof/>
                <w:webHidden/>
              </w:rPr>
              <w:fldChar w:fldCharType="end"/>
            </w:r>
          </w:hyperlink>
        </w:p>
        <w:p w14:paraId="1BDC2CCD" w14:textId="4B909650" w:rsidR="00FB4D4D" w:rsidRDefault="00000000">
          <w:pPr>
            <w:pStyle w:val="TOC2"/>
            <w:tabs>
              <w:tab w:val="left" w:pos="600"/>
            </w:tabs>
            <w:rPr>
              <w:rFonts w:eastAsiaTheme="minorEastAsia"/>
              <w:noProof/>
              <w:sz w:val="22"/>
              <w:lang w:eastAsia="en-GB"/>
            </w:rPr>
          </w:pPr>
          <w:hyperlink w:anchor="_Toc127788451" w:history="1">
            <w:r w:rsidR="00FB4D4D" w:rsidRPr="00D03F27">
              <w:rPr>
                <w:rStyle w:val="Hyperlink"/>
                <w:noProof/>
              </w:rPr>
              <w:t>2.1</w:t>
            </w:r>
            <w:r w:rsidR="00FB4D4D">
              <w:rPr>
                <w:rFonts w:eastAsiaTheme="minorEastAsia"/>
                <w:noProof/>
                <w:sz w:val="22"/>
                <w:lang w:eastAsia="en-GB"/>
              </w:rPr>
              <w:tab/>
            </w:r>
            <w:r w:rsidR="00FB4D4D" w:rsidRPr="00D03F27">
              <w:rPr>
                <w:rStyle w:val="Hyperlink"/>
                <w:noProof/>
              </w:rPr>
              <w:t>Works description:</w:t>
            </w:r>
            <w:r w:rsidR="00FB4D4D">
              <w:rPr>
                <w:noProof/>
                <w:webHidden/>
              </w:rPr>
              <w:tab/>
            </w:r>
            <w:r w:rsidR="00FB4D4D">
              <w:rPr>
                <w:noProof/>
                <w:webHidden/>
              </w:rPr>
              <w:fldChar w:fldCharType="begin"/>
            </w:r>
            <w:r w:rsidR="00FB4D4D">
              <w:rPr>
                <w:noProof/>
                <w:webHidden/>
              </w:rPr>
              <w:instrText xml:space="preserve"> PAGEREF _Toc127788451 \h </w:instrText>
            </w:r>
            <w:r w:rsidR="00FB4D4D">
              <w:rPr>
                <w:noProof/>
                <w:webHidden/>
              </w:rPr>
            </w:r>
            <w:r w:rsidR="00FB4D4D">
              <w:rPr>
                <w:noProof/>
                <w:webHidden/>
              </w:rPr>
              <w:fldChar w:fldCharType="separate"/>
            </w:r>
            <w:r w:rsidR="00EA164B">
              <w:rPr>
                <w:noProof/>
                <w:webHidden/>
              </w:rPr>
              <w:t>6</w:t>
            </w:r>
            <w:r w:rsidR="00FB4D4D">
              <w:rPr>
                <w:noProof/>
                <w:webHidden/>
              </w:rPr>
              <w:fldChar w:fldCharType="end"/>
            </w:r>
          </w:hyperlink>
        </w:p>
        <w:p w14:paraId="68AF6B18" w14:textId="21314899" w:rsidR="00FB4D4D" w:rsidRDefault="00000000">
          <w:pPr>
            <w:pStyle w:val="TOC2"/>
            <w:tabs>
              <w:tab w:val="left" w:pos="600"/>
            </w:tabs>
            <w:rPr>
              <w:rFonts w:eastAsiaTheme="minorEastAsia"/>
              <w:noProof/>
              <w:sz w:val="22"/>
              <w:lang w:eastAsia="en-GB"/>
            </w:rPr>
          </w:pPr>
          <w:hyperlink w:anchor="_Toc127788452" w:history="1">
            <w:r w:rsidR="00FB4D4D" w:rsidRPr="00D03F27">
              <w:rPr>
                <w:rStyle w:val="Hyperlink"/>
                <w:noProof/>
              </w:rPr>
              <w:t>2.2</w:t>
            </w:r>
            <w:r w:rsidR="00FB4D4D">
              <w:rPr>
                <w:rFonts w:eastAsiaTheme="minorEastAsia"/>
                <w:noProof/>
                <w:sz w:val="22"/>
                <w:lang w:eastAsia="en-GB"/>
              </w:rPr>
              <w:tab/>
            </w:r>
            <w:r w:rsidR="00FB4D4D" w:rsidRPr="00D03F27">
              <w:rPr>
                <w:rStyle w:val="Hyperlink"/>
                <w:noProof/>
              </w:rPr>
              <w:t>Subcontractor Information</w:t>
            </w:r>
            <w:r w:rsidR="00FB4D4D">
              <w:rPr>
                <w:noProof/>
                <w:webHidden/>
              </w:rPr>
              <w:tab/>
            </w:r>
            <w:r w:rsidR="00FB4D4D">
              <w:rPr>
                <w:noProof/>
                <w:webHidden/>
              </w:rPr>
              <w:fldChar w:fldCharType="begin"/>
            </w:r>
            <w:r w:rsidR="00FB4D4D">
              <w:rPr>
                <w:noProof/>
                <w:webHidden/>
              </w:rPr>
              <w:instrText xml:space="preserve"> PAGEREF _Toc127788452 \h </w:instrText>
            </w:r>
            <w:r w:rsidR="00FB4D4D">
              <w:rPr>
                <w:noProof/>
                <w:webHidden/>
              </w:rPr>
            </w:r>
            <w:r w:rsidR="00FB4D4D">
              <w:rPr>
                <w:noProof/>
                <w:webHidden/>
              </w:rPr>
              <w:fldChar w:fldCharType="separate"/>
            </w:r>
            <w:r w:rsidR="00EA164B">
              <w:rPr>
                <w:noProof/>
                <w:webHidden/>
              </w:rPr>
              <w:t>8</w:t>
            </w:r>
            <w:r w:rsidR="00FB4D4D">
              <w:rPr>
                <w:noProof/>
                <w:webHidden/>
              </w:rPr>
              <w:fldChar w:fldCharType="end"/>
            </w:r>
          </w:hyperlink>
        </w:p>
        <w:p w14:paraId="2CAC6185" w14:textId="6FADFD58" w:rsidR="00FB4D4D" w:rsidRDefault="00000000">
          <w:pPr>
            <w:pStyle w:val="TOC3"/>
            <w:tabs>
              <w:tab w:val="left" w:pos="800"/>
            </w:tabs>
            <w:rPr>
              <w:rFonts w:eastAsiaTheme="minorEastAsia"/>
              <w:noProof/>
              <w:sz w:val="22"/>
              <w:lang w:eastAsia="en-GB"/>
            </w:rPr>
          </w:pPr>
          <w:hyperlink w:anchor="_Toc127788453" w:history="1">
            <w:r w:rsidR="00FB4D4D" w:rsidRPr="00D03F27">
              <w:rPr>
                <w:rStyle w:val="Hyperlink"/>
                <w:noProof/>
              </w:rPr>
              <w:t>2.2.1</w:t>
            </w:r>
            <w:r w:rsidR="00FB4D4D">
              <w:rPr>
                <w:rFonts w:eastAsiaTheme="minorEastAsia"/>
                <w:noProof/>
                <w:sz w:val="22"/>
                <w:lang w:eastAsia="en-GB"/>
              </w:rPr>
              <w:tab/>
            </w:r>
            <w:r w:rsidR="00FB4D4D" w:rsidRPr="00D03F27">
              <w:rPr>
                <w:rStyle w:val="Hyperlink"/>
                <w:noProof/>
              </w:rPr>
              <w:t>Information to be supplied as part of the tender submission.</w:t>
            </w:r>
            <w:r w:rsidR="00FB4D4D">
              <w:rPr>
                <w:noProof/>
                <w:webHidden/>
              </w:rPr>
              <w:tab/>
            </w:r>
            <w:r w:rsidR="00FB4D4D">
              <w:rPr>
                <w:noProof/>
                <w:webHidden/>
              </w:rPr>
              <w:fldChar w:fldCharType="begin"/>
            </w:r>
            <w:r w:rsidR="00FB4D4D">
              <w:rPr>
                <w:noProof/>
                <w:webHidden/>
              </w:rPr>
              <w:instrText xml:space="preserve"> PAGEREF _Toc127788453 \h </w:instrText>
            </w:r>
            <w:r w:rsidR="00FB4D4D">
              <w:rPr>
                <w:noProof/>
                <w:webHidden/>
              </w:rPr>
            </w:r>
            <w:r w:rsidR="00FB4D4D">
              <w:rPr>
                <w:noProof/>
                <w:webHidden/>
              </w:rPr>
              <w:fldChar w:fldCharType="separate"/>
            </w:r>
            <w:r w:rsidR="00EA164B">
              <w:rPr>
                <w:noProof/>
                <w:webHidden/>
              </w:rPr>
              <w:t>8</w:t>
            </w:r>
            <w:r w:rsidR="00FB4D4D">
              <w:rPr>
                <w:noProof/>
                <w:webHidden/>
              </w:rPr>
              <w:fldChar w:fldCharType="end"/>
            </w:r>
          </w:hyperlink>
        </w:p>
        <w:p w14:paraId="6C25F113" w14:textId="3C2449DB" w:rsidR="00FB4D4D" w:rsidRDefault="00000000">
          <w:pPr>
            <w:pStyle w:val="TOC3"/>
            <w:tabs>
              <w:tab w:val="left" w:pos="800"/>
            </w:tabs>
            <w:rPr>
              <w:rFonts w:eastAsiaTheme="minorEastAsia"/>
              <w:noProof/>
              <w:sz w:val="22"/>
              <w:lang w:eastAsia="en-GB"/>
            </w:rPr>
          </w:pPr>
          <w:hyperlink w:anchor="_Toc127788454" w:history="1">
            <w:r w:rsidR="00FB4D4D" w:rsidRPr="00D03F27">
              <w:rPr>
                <w:rStyle w:val="Hyperlink"/>
                <w:noProof/>
              </w:rPr>
              <w:t>2.2.2</w:t>
            </w:r>
            <w:r w:rsidR="00FB4D4D">
              <w:rPr>
                <w:rFonts w:eastAsiaTheme="minorEastAsia"/>
                <w:noProof/>
                <w:sz w:val="22"/>
                <w:lang w:eastAsia="en-GB"/>
              </w:rPr>
              <w:tab/>
            </w:r>
            <w:r w:rsidR="00FB4D4D" w:rsidRPr="00D03F27">
              <w:rPr>
                <w:rStyle w:val="Hyperlink"/>
                <w:noProof/>
              </w:rPr>
              <w:t>Subcontractor’s requirements</w:t>
            </w:r>
            <w:r w:rsidR="00FB4D4D">
              <w:rPr>
                <w:noProof/>
                <w:webHidden/>
              </w:rPr>
              <w:tab/>
            </w:r>
            <w:r w:rsidR="00FB4D4D">
              <w:rPr>
                <w:noProof/>
                <w:webHidden/>
              </w:rPr>
              <w:fldChar w:fldCharType="begin"/>
            </w:r>
            <w:r w:rsidR="00FB4D4D">
              <w:rPr>
                <w:noProof/>
                <w:webHidden/>
              </w:rPr>
              <w:instrText xml:space="preserve"> PAGEREF _Toc127788454 \h </w:instrText>
            </w:r>
            <w:r w:rsidR="00FB4D4D">
              <w:rPr>
                <w:noProof/>
                <w:webHidden/>
              </w:rPr>
            </w:r>
            <w:r w:rsidR="00FB4D4D">
              <w:rPr>
                <w:noProof/>
                <w:webHidden/>
              </w:rPr>
              <w:fldChar w:fldCharType="separate"/>
            </w:r>
            <w:r w:rsidR="00EA164B">
              <w:rPr>
                <w:noProof/>
                <w:webHidden/>
              </w:rPr>
              <w:t>8</w:t>
            </w:r>
            <w:r w:rsidR="00FB4D4D">
              <w:rPr>
                <w:noProof/>
                <w:webHidden/>
              </w:rPr>
              <w:fldChar w:fldCharType="end"/>
            </w:r>
          </w:hyperlink>
        </w:p>
        <w:p w14:paraId="069E43DE" w14:textId="38109D61" w:rsidR="00FB4D4D" w:rsidRDefault="00000000">
          <w:pPr>
            <w:pStyle w:val="TOC3"/>
            <w:tabs>
              <w:tab w:val="left" w:pos="800"/>
            </w:tabs>
            <w:rPr>
              <w:rFonts w:eastAsiaTheme="minorEastAsia"/>
              <w:noProof/>
              <w:sz w:val="22"/>
              <w:lang w:eastAsia="en-GB"/>
            </w:rPr>
          </w:pPr>
          <w:hyperlink w:anchor="_Toc127788455" w:history="1">
            <w:r w:rsidR="00FB4D4D" w:rsidRPr="00D03F27">
              <w:rPr>
                <w:rStyle w:val="Hyperlink"/>
                <w:noProof/>
              </w:rPr>
              <w:t>2.2.3</w:t>
            </w:r>
            <w:r w:rsidR="00FB4D4D">
              <w:rPr>
                <w:rFonts w:eastAsiaTheme="minorEastAsia"/>
                <w:noProof/>
                <w:sz w:val="22"/>
                <w:lang w:eastAsia="en-GB"/>
              </w:rPr>
              <w:tab/>
            </w:r>
            <w:r w:rsidR="00FB4D4D" w:rsidRPr="00D03F27">
              <w:rPr>
                <w:rStyle w:val="Hyperlink"/>
                <w:noProof/>
              </w:rPr>
              <w:t>Summary of key review and approval periods:</w:t>
            </w:r>
            <w:r w:rsidR="00FB4D4D">
              <w:rPr>
                <w:noProof/>
                <w:webHidden/>
              </w:rPr>
              <w:tab/>
            </w:r>
            <w:r w:rsidR="00FB4D4D">
              <w:rPr>
                <w:noProof/>
                <w:webHidden/>
              </w:rPr>
              <w:fldChar w:fldCharType="begin"/>
            </w:r>
            <w:r w:rsidR="00FB4D4D">
              <w:rPr>
                <w:noProof/>
                <w:webHidden/>
              </w:rPr>
              <w:instrText xml:space="preserve"> PAGEREF _Toc127788455 \h </w:instrText>
            </w:r>
            <w:r w:rsidR="00FB4D4D">
              <w:rPr>
                <w:noProof/>
                <w:webHidden/>
              </w:rPr>
            </w:r>
            <w:r w:rsidR="00FB4D4D">
              <w:rPr>
                <w:noProof/>
                <w:webHidden/>
              </w:rPr>
              <w:fldChar w:fldCharType="separate"/>
            </w:r>
            <w:r w:rsidR="00EA164B">
              <w:rPr>
                <w:noProof/>
                <w:webHidden/>
              </w:rPr>
              <w:t>9</w:t>
            </w:r>
            <w:r w:rsidR="00FB4D4D">
              <w:rPr>
                <w:noProof/>
                <w:webHidden/>
              </w:rPr>
              <w:fldChar w:fldCharType="end"/>
            </w:r>
          </w:hyperlink>
        </w:p>
        <w:p w14:paraId="009E46BD" w14:textId="6CCC396C" w:rsidR="00FB4D4D" w:rsidRDefault="00000000">
          <w:pPr>
            <w:pStyle w:val="TOC1"/>
            <w:rPr>
              <w:rFonts w:eastAsiaTheme="minorEastAsia"/>
              <w:b w:val="0"/>
              <w:noProof/>
              <w:sz w:val="22"/>
              <w:lang w:eastAsia="en-GB"/>
            </w:rPr>
          </w:pPr>
          <w:hyperlink w:anchor="_Toc127788456" w:history="1">
            <w:r w:rsidR="00FB4D4D" w:rsidRPr="00D03F27">
              <w:rPr>
                <w:rStyle w:val="Hyperlink"/>
                <w:noProof/>
              </w:rPr>
              <w:t>3.0 Programme:</w:t>
            </w:r>
            <w:r w:rsidR="00FB4D4D">
              <w:rPr>
                <w:noProof/>
                <w:webHidden/>
              </w:rPr>
              <w:tab/>
            </w:r>
            <w:r w:rsidR="00FB4D4D">
              <w:rPr>
                <w:noProof/>
                <w:webHidden/>
              </w:rPr>
              <w:fldChar w:fldCharType="begin"/>
            </w:r>
            <w:r w:rsidR="00FB4D4D">
              <w:rPr>
                <w:noProof/>
                <w:webHidden/>
              </w:rPr>
              <w:instrText xml:space="preserve"> PAGEREF _Toc127788456 \h </w:instrText>
            </w:r>
            <w:r w:rsidR="00FB4D4D">
              <w:rPr>
                <w:noProof/>
                <w:webHidden/>
              </w:rPr>
            </w:r>
            <w:r w:rsidR="00FB4D4D">
              <w:rPr>
                <w:noProof/>
                <w:webHidden/>
              </w:rPr>
              <w:fldChar w:fldCharType="separate"/>
            </w:r>
            <w:r w:rsidR="00EA164B">
              <w:rPr>
                <w:noProof/>
                <w:webHidden/>
              </w:rPr>
              <w:t>11</w:t>
            </w:r>
            <w:r w:rsidR="00FB4D4D">
              <w:rPr>
                <w:noProof/>
                <w:webHidden/>
              </w:rPr>
              <w:fldChar w:fldCharType="end"/>
            </w:r>
          </w:hyperlink>
        </w:p>
        <w:p w14:paraId="530C5EC8" w14:textId="02CEF20F" w:rsidR="00FB4D4D" w:rsidRDefault="00000000">
          <w:pPr>
            <w:pStyle w:val="TOC1"/>
            <w:rPr>
              <w:rFonts w:eastAsiaTheme="minorEastAsia"/>
              <w:b w:val="0"/>
              <w:noProof/>
              <w:sz w:val="22"/>
              <w:lang w:eastAsia="en-GB"/>
            </w:rPr>
          </w:pPr>
          <w:hyperlink w:anchor="_Toc127788457" w:history="1">
            <w:r w:rsidR="00FB4D4D" w:rsidRPr="00D03F27">
              <w:rPr>
                <w:rStyle w:val="Hyperlink"/>
                <w:noProof/>
              </w:rPr>
              <w:t>Appendices</w:t>
            </w:r>
            <w:r w:rsidR="00FB4D4D">
              <w:rPr>
                <w:noProof/>
                <w:webHidden/>
              </w:rPr>
              <w:tab/>
            </w:r>
            <w:r w:rsidR="00FB4D4D">
              <w:rPr>
                <w:noProof/>
                <w:webHidden/>
              </w:rPr>
              <w:fldChar w:fldCharType="begin"/>
            </w:r>
            <w:r w:rsidR="00FB4D4D">
              <w:rPr>
                <w:noProof/>
                <w:webHidden/>
              </w:rPr>
              <w:instrText xml:space="preserve"> PAGEREF _Toc127788457 \h </w:instrText>
            </w:r>
            <w:r w:rsidR="00FB4D4D">
              <w:rPr>
                <w:noProof/>
                <w:webHidden/>
              </w:rPr>
            </w:r>
            <w:r w:rsidR="00FB4D4D">
              <w:rPr>
                <w:noProof/>
                <w:webHidden/>
              </w:rPr>
              <w:fldChar w:fldCharType="separate"/>
            </w:r>
            <w:r w:rsidR="00EA164B">
              <w:rPr>
                <w:noProof/>
                <w:webHidden/>
              </w:rPr>
              <w:t>12</w:t>
            </w:r>
            <w:r w:rsidR="00FB4D4D">
              <w:rPr>
                <w:noProof/>
                <w:webHidden/>
              </w:rPr>
              <w:fldChar w:fldCharType="end"/>
            </w:r>
          </w:hyperlink>
        </w:p>
        <w:p w14:paraId="1C9CF940" w14:textId="33B8B5E0" w:rsidR="00FB4D4D" w:rsidRDefault="00000000">
          <w:pPr>
            <w:pStyle w:val="TOC2"/>
            <w:rPr>
              <w:rFonts w:eastAsiaTheme="minorEastAsia"/>
              <w:noProof/>
              <w:sz w:val="22"/>
              <w:lang w:eastAsia="en-GB"/>
            </w:rPr>
          </w:pPr>
          <w:hyperlink w:anchor="_Toc127788458" w:history="1">
            <w:r w:rsidR="00FB4D4D" w:rsidRPr="00D03F27">
              <w:rPr>
                <w:rStyle w:val="Hyperlink"/>
                <w:noProof/>
              </w:rPr>
              <w:t>Appendix 4.1 Structures Layout</w:t>
            </w:r>
            <w:r w:rsidR="00FB4D4D">
              <w:rPr>
                <w:noProof/>
                <w:webHidden/>
              </w:rPr>
              <w:tab/>
            </w:r>
            <w:r w:rsidR="00FB4D4D">
              <w:rPr>
                <w:noProof/>
                <w:webHidden/>
              </w:rPr>
              <w:fldChar w:fldCharType="begin"/>
            </w:r>
            <w:r w:rsidR="00FB4D4D">
              <w:rPr>
                <w:noProof/>
                <w:webHidden/>
              </w:rPr>
              <w:instrText xml:space="preserve"> PAGEREF _Toc127788458 \h </w:instrText>
            </w:r>
            <w:r w:rsidR="00FB4D4D">
              <w:rPr>
                <w:noProof/>
                <w:webHidden/>
              </w:rPr>
            </w:r>
            <w:r w:rsidR="00FB4D4D">
              <w:rPr>
                <w:noProof/>
                <w:webHidden/>
              </w:rPr>
              <w:fldChar w:fldCharType="separate"/>
            </w:r>
            <w:r w:rsidR="00EA164B">
              <w:rPr>
                <w:noProof/>
                <w:webHidden/>
              </w:rPr>
              <w:t>13</w:t>
            </w:r>
            <w:r w:rsidR="00FB4D4D">
              <w:rPr>
                <w:noProof/>
                <w:webHidden/>
              </w:rPr>
              <w:fldChar w:fldCharType="end"/>
            </w:r>
          </w:hyperlink>
        </w:p>
        <w:p w14:paraId="4D12BBFB" w14:textId="61C8FF2E" w:rsidR="00FB4D4D" w:rsidRDefault="00000000">
          <w:pPr>
            <w:pStyle w:val="TOC2"/>
            <w:rPr>
              <w:rFonts w:eastAsiaTheme="minorEastAsia"/>
              <w:noProof/>
              <w:sz w:val="22"/>
              <w:lang w:eastAsia="en-GB"/>
            </w:rPr>
          </w:pPr>
          <w:hyperlink w:anchor="_Toc127788459" w:history="1">
            <w:r w:rsidR="00FB4D4D" w:rsidRPr="00D03F27">
              <w:rPr>
                <w:rStyle w:val="Hyperlink"/>
                <w:noProof/>
              </w:rPr>
              <w:t>Appendix 4.2 Drawing register</w:t>
            </w:r>
            <w:r w:rsidR="00FB4D4D">
              <w:rPr>
                <w:noProof/>
                <w:webHidden/>
              </w:rPr>
              <w:tab/>
            </w:r>
            <w:r w:rsidR="00FB4D4D">
              <w:rPr>
                <w:noProof/>
                <w:webHidden/>
              </w:rPr>
              <w:fldChar w:fldCharType="begin"/>
            </w:r>
            <w:r w:rsidR="00FB4D4D">
              <w:rPr>
                <w:noProof/>
                <w:webHidden/>
              </w:rPr>
              <w:instrText xml:space="preserve"> PAGEREF _Toc127788459 \h </w:instrText>
            </w:r>
            <w:r w:rsidR="00FB4D4D">
              <w:rPr>
                <w:noProof/>
                <w:webHidden/>
              </w:rPr>
            </w:r>
            <w:r w:rsidR="00FB4D4D">
              <w:rPr>
                <w:noProof/>
                <w:webHidden/>
              </w:rPr>
              <w:fldChar w:fldCharType="separate"/>
            </w:r>
            <w:r w:rsidR="00EA164B">
              <w:rPr>
                <w:noProof/>
                <w:webHidden/>
              </w:rPr>
              <w:t>14</w:t>
            </w:r>
            <w:r w:rsidR="00FB4D4D">
              <w:rPr>
                <w:noProof/>
                <w:webHidden/>
              </w:rPr>
              <w:fldChar w:fldCharType="end"/>
            </w:r>
          </w:hyperlink>
        </w:p>
        <w:p w14:paraId="62C25AB5" w14:textId="4CC8C20E" w:rsidR="00FB4D4D" w:rsidRDefault="00000000">
          <w:pPr>
            <w:pStyle w:val="TOC2"/>
            <w:rPr>
              <w:rFonts w:eastAsiaTheme="minorEastAsia"/>
              <w:noProof/>
              <w:sz w:val="22"/>
              <w:lang w:eastAsia="en-GB"/>
            </w:rPr>
          </w:pPr>
          <w:hyperlink w:anchor="_Toc127788460" w:history="1">
            <w:r w:rsidR="00FB4D4D" w:rsidRPr="00D03F27">
              <w:rPr>
                <w:rStyle w:val="Hyperlink"/>
                <w:rFonts w:eastAsia="Times New Roman"/>
                <w:noProof/>
              </w:rPr>
              <w:t>Appendix 4.3 Attendence / Facilties</w:t>
            </w:r>
            <w:r w:rsidR="00FB4D4D">
              <w:rPr>
                <w:noProof/>
                <w:webHidden/>
              </w:rPr>
              <w:tab/>
            </w:r>
            <w:r w:rsidR="00FB4D4D">
              <w:rPr>
                <w:noProof/>
                <w:webHidden/>
              </w:rPr>
              <w:fldChar w:fldCharType="begin"/>
            </w:r>
            <w:r w:rsidR="00FB4D4D">
              <w:rPr>
                <w:noProof/>
                <w:webHidden/>
              </w:rPr>
              <w:instrText xml:space="preserve"> PAGEREF _Toc127788460 \h </w:instrText>
            </w:r>
            <w:r w:rsidR="00FB4D4D">
              <w:rPr>
                <w:noProof/>
                <w:webHidden/>
              </w:rPr>
            </w:r>
            <w:r w:rsidR="00FB4D4D">
              <w:rPr>
                <w:noProof/>
                <w:webHidden/>
              </w:rPr>
              <w:fldChar w:fldCharType="separate"/>
            </w:r>
            <w:r w:rsidR="00EA164B">
              <w:rPr>
                <w:noProof/>
                <w:webHidden/>
              </w:rPr>
              <w:t>24</w:t>
            </w:r>
            <w:r w:rsidR="00FB4D4D">
              <w:rPr>
                <w:noProof/>
                <w:webHidden/>
              </w:rPr>
              <w:fldChar w:fldCharType="end"/>
            </w:r>
          </w:hyperlink>
        </w:p>
        <w:p w14:paraId="56F081FD" w14:textId="551EB961" w:rsidR="003208EF" w:rsidRPr="00FF5EA1" w:rsidRDefault="00FF5EA1" w:rsidP="00FF5EA1">
          <w:r>
            <w:rPr>
              <w:b/>
              <w:bCs/>
              <w:noProof/>
            </w:rPr>
            <w:fldChar w:fldCharType="end"/>
          </w:r>
        </w:p>
      </w:sdtContent>
    </w:sdt>
    <w:p w14:paraId="22BBDC40" w14:textId="77777777" w:rsidR="00777578" w:rsidRDefault="00777578" w:rsidP="004E3F78">
      <w:pPr>
        <w:rPr>
          <w:rFonts w:cstheme="minorHAnsi"/>
          <w:sz w:val="24"/>
          <w:szCs w:val="24"/>
        </w:rPr>
      </w:pPr>
    </w:p>
    <w:p w14:paraId="51B9A019" w14:textId="009CB9C2" w:rsidR="00777578" w:rsidRDefault="00777578">
      <w:pPr>
        <w:spacing w:after="200" w:line="276" w:lineRule="auto"/>
        <w:rPr>
          <w:rFonts w:asciiTheme="majorHAnsi" w:hAnsiTheme="majorHAnsi" w:cstheme="majorHAnsi"/>
          <w:b/>
          <w:bCs/>
          <w:sz w:val="32"/>
          <w:szCs w:val="32"/>
        </w:rPr>
      </w:pPr>
      <w:r>
        <w:rPr>
          <w:rFonts w:asciiTheme="majorHAnsi" w:hAnsiTheme="majorHAnsi" w:cstheme="majorHAnsi"/>
          <w:b/>
          <w:bCs/>
          <w:sz w:val="32"/>
          <w:szCs w:val="32"/>
        </w:rPr>
        <w:br w:type="page"/>
      </w:r>
    </w:p>
    <w:p w14:paraId="56DF278F" w14:textId="2AFF1529" w:rsidR="00D4532A" w:rsidRPr="00072A31" w:rsidRDefault="00D4532A" w:rsidP="002420D0">
      <w:pPr>
        <w:pStyle w:val="Heading1"/>
      </w:pPr>
      <w:bookmarkStart w:id="2" w:name="_Toc127788447"/>
      <w:r w:rsidRPr="00072A31">
        <w:lastRenderedPageBreak/>
        <w:t>1.0</w:t>
      </w:r>
      <w:r w:rsidRPr="00072A31">
        <w:tab/>
        <w:t>Project Overview:</w:t>
      </w:r>
      <w:bookmarkEnd w:id="2"/>
    </w:p>
    <w:p w14:paraId="24F5DDDB" w14:textId="4D09A168" w:rsidR="00D4532A" w:rsidRDefault="00D4532A" w:rsidP="00FF5EA1">
      <w:pPr>
        <w:pStyle w:val="Heading2"/>
        <w:numPr>
          <w:ilvl w:val="1"/>
          <w:numId w:val="20"/>
        </w:numPr>
      </w:pPr>
      <w:bookmarkStart w:id="3" w:name="_Toc127788448"/>
      <w:bookmarkStart w:id="4" w:name="_Hlk113963637"/>
      <w:r w:rsidRPr="00D4532A">
        <w:t>The Scheme</w:t>
      </w:r>
      <w:bookmarkEnd w:id="3"/>
    </w:p>
    <w:p w14:paraId="64C1F3C7" w14:textId="357F0D18" w:rsidR="00832BBC" w:rsidRDefault="00832BBC" w:rsidP="00832BBC">
      <w:pPr>
        <w:rPr>
          <w:rFonts w:cstheme="minorHAnsi"/>
          <w:b/>
          <w:bCs/>
          <w:sz w:val="24"/>
          <w:szCs w:val="24"/>
        </w:rPr>
      </w:pPr>
    </w:p>
    <w:p w14:paraId="66263359" w14:textId="1860C003" w:rsidR="00832BBC" w:rsidRPr="006355A5" w:rsidRDefault="00832BBC" w:rsidP="000E1B5A">
      <w:pPr>
        <w:pStyle w:val="ListParagraph"/>
        <w:numPr>
          <w:ilvl w:val="2"/>
          <w:numId w:val="5"/>
        </w:numPr>
        <w:rPr>
          <w:rFonts w:cstheme="minorHAnsi"/>
          <w:sz w:val="24"/>
          <w:szCs w:val="24"/>
        </w:rPr>
      </w:pPr>
      <w:r w:rsidRPr="006355A5">
        <w:rPr>
          <w:rFonts w:cstheme="minorHAnsi"/>
          <w:sz w:val="24"/>
          <w:szCs w:val="24"/>
        </w:rPr>
        <w:t xml:space="preserve">The existing A428 connects communities between St Neots and Cambourne and links the East of England to important regional, </w:t>
      </w:r>
      <w:proofErr w:type="gramStart"/>
      <w:r w:rsidRPr="006355A5">
        <w:rPr>
          <w:rFonts w:cstheme="minorHAnsi"/>
          <w:sz w:val="24"/>
          <w:szCs w:val="24"/>
        </w:rPr>
        <w:t>national</w:t>
      </w:r>
      <w:proofErr w:type="gramEnd"/>
      <w:r w:rsidRPr="006355A5">
        <w:rPr>
          <w:rFonts w:cstheme="minorHAnsi"/>
          <w:sz w:val="24"/>
          <w:szCs w:val="24"/>
        </w:rPr>
        <w:t xml:space="preserve"> and international hubs such as the Felixstowe and Harwich ports. The route also connects Bedford, Milton Keynes and the M1 motorway to Cambridge and the M11 motorway and is used by both local and long-distance </w:t>
      </w:r>
      <w:proofErr w:type="gramStart"/>
      <w:r w:rsidRPr="006355A5">
        <w:rPr>
          <w:rFonts w:cstheme="minorHAnsi"/>
          <w:sz w:val="24"/>
          <w:szCs w:val="24"/>
        </w:rPr>
        <w:t>traffic</w:t>
      </w:r>
      <w:proofErr w:type="gramEnd"/>
    </w:p>
    <w:p w14:paraId="1B33F73B" w14:textId="37465C53" w:rsidR="00BA1631" w:rsidRPr="006355A5" w:rsidRDefault="00BA1631" w:rsidP="00BA1631">
      <w:pPr>
        <w:rPr>
          <w:rFonts w:cstheme="minorHAnsi"/>
          <w:sz w:val="24"/>
          <w:szCs w:val="24"/>
        </w:rPr>
      </w:pPr>
    </w:p>
    <w:p w14:paraId="2150B099" w14:textId="7D609A4B" w:rsidR="00BA1631" w:rsidRPr="006355A5" w:rsidRDefault="00BA1631" w:rsidP="000E1B5A">
      <w:pPr>
        <w:pStyle w:val="ListParagraph"/>
        <w:numPr>
          <w:ilvl w:val="2"/>
          <w:numId w:val="5"/>
        </w:numPr>
        <w:rPr>
          <w:rFonts w:cstheme="minorHAnsi"/>
          <w:sz w:val="24"/>
          <w:szCs w:val="24"/>
        </w:rPr>
      </w:pPr>
      <w:r w:rsidRPr="006355A5">
        <w:rPr>
          <w:rFonts w:cstheme="minorHAnsi"/>
          <w:sz w:val="24"/>
          <w:szCs w:val="24"/>
        </w:rPr>
        <w:t xml:space="preserve">The existing A428 between </w:t>
      </w:r>
      <w:proofErr w:type="spellStart"/>
      <w:r w:rsidRPr="006355A5">
        <w:rPr>
          <w:rFonts w:cstheme="minorHAnsi"/>
          <w:sz w:val="24"/>
          <w:szCs w:val="24"/>
        </w:rPr>
        <w:t>Wyboston</w:t>
      </w:r>
      <w:proofErr w:type="spellEnd"/>
      <w:r w:rsidRPr="006355A5">
        <w:rPr>
          <w:rFonts w:cstheme="minorHAnsi"/>
          <w:sz w:val="24"/>
          <w:szCs w:val="24"/>
        </w:rPr>
        <w:t xml:space="preserve"> interchange and Caxton Gibbet interchange remains the only stretch of single carriageway between the two key economic hubs of Milton Keynes and Cambridge. The existing A428 provides a vital link between the M1 (at Milton Keynes) and the M11 (at Cambridge), connecting the communities of Bedford, St Neots, Cambridge and Cambourne. The road carries twice the traffic it was designed for, with drivers suffering daily congestion, </w:t>
      </w:r>
      <w:proofErr w:type="gramStart"/>
      <w:r w:rsidRPr="006355A5">
        <w:rPr>
          <w:rFonts w:cstheme="minorHAnsi"/>
          <w:sz w:val="24"/>
          <w:szCs w:val="24"/>
        </w:rPr>
        <w:t>delays</w:t>
      </w:r>
      <w:proofErr w:type="gramEnd"/>
      <w:r w:rsidRPr="006355A5">
        <w:rPr>
          <w:rFonts w:cstheme="minorHAnsi"/>
          <w:sz w:val="24"/>
          <w:szCs w:val="24"/>
        </w:rPr>
        <w:t xml:space="preserve"> and incidents.</w:t>
      </w:r>
    </w:p>
    <w:p w14:paraId="0327DD6B" w14:textId="77777777" w:rsidR="00BA1631" w:rsidRPr="006355A5" w:rsidRDefault="00BA1631" w:rsidP="00BA1631">
      <w:pPr>
        <w:pStyle w:val="ListParagraph"/>
        <w:rPr>
          <w:rFonts w:cstheme="minorHAnsi"/>
          <w:b/>
          <w:bCs/>
          <w:sz w:val="24"/>
          <w:szCs w:val="24"/>
        </w:rPr>
      </w:pPr>
    </w:p>
    <w:p w14:paraId="73DD381B" w14:textId="39E13337" w:rsidR="00BA1631" w:rsidRPr="006355A5" w:rsidRDefault="00BA1631" w:rsidP="000E1B5A">
      <w:pPr>
        <w:pStyle w:val="ListParagraph"/>
        <w:numPr>
          <w:ilvl w:val="2"/>
          <w:numId w:val="5"/>
        </w:numPr>
        <w:rPr>
          <w:rFonts w:cstheme="minorHAnsi"/>
          <w:sz w:val="24"/>
          <w:szCs w:val="24"/>
        </w:rPr>
      </w:pPr>
      <w:r w:rsidRPr="006355A5">
        <w:rPr>
          <w:rFonts w:cstheme="minorHAnsi"/>
          <w:sz w:val="24"/>
          <w:szCs w:val="24"/>
        </w:rPr>
        <w:t xml:space="preserve">The existing Black Cat roundabout, where the A1 meets the A421, and the existing A428 near St Neots is a daily source of queues, </w:t>
      </w:r>
      <w:proofErr w:type="gramStart"/>
      <w:r w:rsidRPr="006355A5">
        <w:rPr>
          <w:rFonts w:cstheme="minorHAnsi"/>
          <w:sz w:val="24"/>
          <w:szCs w:val="24"/>
        </w:rPr>
        <w:t>delays</w:t>
      </w:r>
      <w:proofErr w:type="gramEnd"/>
      <w:r w:rsidRPr="006355A5">
        <w:rPr>
          <w:rFonts w:cstheme="minorHAnsi"/>
          <w:sz w:val="24"/>
          <w:szCs w:val="24"/>
        </w:rPr>
        <w:t xml:space="preserve"> and congestion. Similar problems exist at the Barford Road, Cambridge Road (St Neots) and Caxton Gibbet roundabouts.</w:t>
      </w:r>
    </w:p>
    <w:p w14:paraId="37279B39" w14:textId="09EDCCDB" w:rsidR="00BA1631" w:rsidRPr="006355A5" w:rsidRDefault="00BA1631" w:rsidP="00BA1631">
      <w:pPr>
        <w:rPr>
          <w:rFonts w:cstheme="minorHAnsi"/>
          <w:sz w:val="24"/>
          <w:szCs w:val="24"/>
        </w:rPr>
      </w:pPr>
    </w:p>
    <w:p w14:paraId="02D8B33F" w14:textId="6546E5A1" w:rsidR="00BA1631" w:rsidRPr="006355A5" w:rsidRDefault="00BA1631" w:rsidP="000E1B5A">
      <w:pPr>
        <w:pStyle w:val="ListParagraph"/>
        <w:numPr>
          <w:ilvl w:val="2"/>
          <w:numId w:val="5"/>
        </w:numPr>
        <w:rPr>
          <w:rFonts w:cstheme="minorHAnsi"/>
          <w:sz w:val="24"/>
          <w:szCs w:val="24"/>
        </w:rPr>
      </w:pPr>
      <w:r w:rsidRPr="006355A5">
        <w:rPr>
          <w:rFonts w:cstheme="minorHAnsi"/>
          <w:sz w:val="24"/>
          <w:szCs w:val="24"/>
        </w:rPr>
        <w:t>Journey times between the existing Black Cat roundabout and the existing Caxton Gibbet roundabout are significantly longer in peak periods than in off-peak periods. This is a consequence of road sections and intermediate junctions reaching capacity, which results in delays along the route. There are also a high number of incidents, with collision clusters at both junctions.</w:t>
      </w:r>
    </w:p>
    <w:p w14:paraId="23FB9A2F" w14:textId="77777777" w:rsidR="00BA1631" w:rsidRPr="006355A5" w:rsidRDefault="00BA1631" w:rsidP="00BA1631">
      <w:pPr>
        <w:pStyle w:val="ListParagraph"/>
        <w:rPr>
          <w:rFonts w:cstheme="minorHAnsi"/>
          <w:sz w:val="24"/>
          <w:szCs w:val="24"/>
        </w:rPr>
      </w:pPr>
    </w:p>
    <w:p w14:paraId="1FE81978" w14:textId="2077CBC6" w:rsidR="00BA1631" w:rsidRPr="006355A5" w:rsidRDefault="00BA1631" w:rsidP="000E1B5A">
      <w:pPr>
        <w:pStyle w:val="ListParagraph"/>
        <w:numPr>
          <w:ilvl w:val="2"/>
          <w:numId w:val="5"/>
        </w:numPr>
        <w:rPr>
          <w:rFonts w:cstheme="minorHAnsi"/>
          <w:sz w:val="24"/>
          <w:szCs w:val="24"/>
        </w:rPr>
      </w:pPr>
      <w:r w:rsidRPr="006355A5">
        <w:rPr>
          <w:rFonts w:cstheme="minorHAnsi"/>
          <w:sz w:val="24"/>
          <w:szCs w:val="24"/>
        </w:rPr>
        <w:t>There is therefore a need to improve the route to address the current levels of congestion and their impacts of delay and journey unreliability on road users. The investment in additional capacity that is required to address these issues will also help to support local economic growth by improving east-west connectivity and enhanced north-south traffic flow.</w:t>
      </w:r>
    </w:p>
    <w:p w14:paraId="5ABEF1DF" w14:textId="77777777" w:rsidR="00BA1631" w:rsidRPr="006355A5" w:rsidRDefault="00BA1631" w:rsidP="00BA1631">
      <w:pPr>
        <w:pStyle w:val="ListParagraph"/>
        <w:rPr>
          <w:rFonts w:cstheme="minorHAnsi"/>
          <w:sz w:val="24"/>
          <w:szCs w:val="24"/>
        </w:rPr>
      </w:pPr>
    </w:p>
    <w:p w14:paraId="4CD79050" w14:textId="727B3C51" w:rsidR="00BA1631" w:rsidRPr="00072A31" w:rsidRDefault="00BA1631" w:rsidP="000E1B5A">
      <w:pPr>
        <w:pStyle w:val="ListParagraph"/>
        <w:numPr>
          <w:ilvl w:val="2"/>
          <w:numId w:val="5"/>
        </w:numPr>
        <w:rPr>
          <w:rFonts w:cstheme="minorHAnsi"/>
          <w:sz w:val="24"/>
          <w:szCs w:val="24"/>
        </w:rPr>
      </w:pPr>
      <w:r w:rsidRPr="006355A5">
        <w:rPr>
          <w:rFonts w:cstheme="minorHAnsi"/>
          <w:sz w:val="24"/>
          <w:szCs w:val="24"/>
        </w:rPr>
        <w:t>The Scheme would create a reliable, high-quality route from the existing Black Cat roundabout (which is located south of St Neots) to the Caxton Gibbet junction (located to the west of Cambourne). The Scheme principally comprises of:</w:t>
      </w:r>
    </w:p>
    <w:p w14:paraId="2A65294D" w14:textId="71F1DC24"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 xml:space="preserve">A new 16 kilometre (10 mile) dual carriageway from the Black Cat roundabout to the Caxton Gibbet roundabout, to be known as the A421 (hereafter </w:t>
      </w:r>
      <w:r w:rsidRPr="006355A5">
        <w:rPr>
          <w:rFonts w:cstheme="minorHAnsi"/>
          <w:sz w:val="24"/>
          <w:szCs w:val="24"/>
        </w:rPr>
        <w:lastRenderedPageBreak/>
        <w:t>referred to as the ‘new dual carriageway’) and in addition 3 kilometres (1.8 miles) of tie-in works.</w:t>
      </w:r>
    </w:p>
    <w:p w14:paraId="0AF71D60" w14:textId="3C3A3763"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A new junction to the east of the existing Cambridge Road roundabout to provide access to the new dual carriageway and maintain access provisions to the local road network.</w:t>
      </w:r>
    </w:p>
    <w:p w14:paraId="6EA8D031" w14:textId="5021CCC3"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A new junction to the east of the existing Cambridge Road roundabout to provide access to the new dual carriageway and maintain access provisions to the local road network.</w:t>
      </w:r>
    </w:p>
    <w:p w14:paraId="3A72ED4A" w14:textId="573AEA74"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A new junction at the Caxton Gibbet roundabout, which would tie in the new dual carriageway and the existing A428 to the east of the roundabout utilising elements of the existing roundabout and its alignment.</w:t>
      </w:r>
    </w:p>
    <w:p w14:paraId="1C1BD73D" w14:textId="308DE8DF"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New crossings would be constructed to enable the new dual carriageway to cross the River Great Ouse, East Coast Main Line railway, Barford Road, the B1046/Potton Road, Toseland Road and the existing A428 at Eltisley.</w:t>
      </w:r>
    </w:p>
    <w:p w14:paraId="01D248E5" w14:textId="59CF945B"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 xml:space="preserve">Improved local roads within proximity to the Scheme due to safety requirements and alternative accesses provided to side roads at </w:t>
      </w:r>
      <w:proofErr w:type="spellStart"/>
      <w:r w:rsidRPr="006355A5">
        <w:rPr>
          <w:rFonts w:cstheme="minorHAnsi"/>
          <w:sz w:val="24"/>
          <w:szCs w:val="24"/>
        </w:rPr>
        <w:t>Chawston</w:t>
      </w:r>
      <w:proofErr w:type="spellEnd"/>
      <w:r w:rsidRPr="006355A5">
        <w:rPr>
          <w:rFonts w:cstheme="minorHAnsi"/>
          <w:sz w:val="24"/>
          <w:szCs w:val="24"/>
        </w:rPr>
        <w:t xml:space="preserve">, </w:t>
      </w:r>
      <w:proofErr w:type="spellStart"/>
      <w:r w:rsidRPr="006355A5">
        <w:rPr>
          <w:rFonts w:cstheme="minorHAnsi"/>
          <w:sz w:val="24"/>
          <w:szCs w:val="24"/>
        </w:rPr>
        <w:t>Wyboston</w:t>
      </w:r>
      <w:proofErr w:type="spellEnd"/>
      <w:r w:rsidRPr="006355A5">
        <w:rPr>
          <w:rFonts w:cstheme="minorHAnsi"/>
          <w:sz w:val="24"/>
          <w:szCs w:val="24"/>
        </w:rPr>
        <w:t xml:space="preserve"> and Eltisley.</w:t>
      </w:r>
    </w:p>
    <w:p w14:paraId="0B106516" w14:textId="51C0E974" w:rsidR="00E273C7" w:rsidRPr="006355A5" w:rsidRDefault="00BA1631" w:rsidP="000E1B5A">
      <w:pPr>
        <w:pStyle w:val="ListParagraph"/>
        <w:numPr>
          <w:ilvl w:val="0"/>
          <w:numId w:val="6"/>
        </w:numPr>
        <w:rPr>
          <w:rFonts w:cstheme="minorHAnsi"/>
          <w:sz w:val="24"/>
          <w:szCs w:val="24"/>
        </w:rPr>
      </w:pPr>
      <w:r w:rsidRPr="006355A5">
        <w:rPr>
          <w:rFonts w:cstheme="minorHAnsi"/>
          <w:sz w:val="24"/>
          <w:szCs w:val="24"/>
        </w:rPr>
        <w:t>Safer routes for non-motorised user networks for walkers, cyclists, and horse riders and improved connections.</w:t>
      </w:r>
    </w:p>
    <w:p w14:paraId="0AA76795" w14:textId="6A1C2367" w:rsidR="00BA1631" w:rsidRPr="006355A5" w:rsidRDefault="00BA1631" w:rsidP="00BA1631">
      <w:pPr>
        <w:rPr>
          <w:rFonts w:cstheme="minorHAnsi"/>
          <w:sz w:val="24"/>
          <w:szCs w:val="24"/>
        </w:rPr>
      </w:pPr>
    </w:p>
    <w:p w14:paraId="26DA9D8D" w14:textId="3C695867" w:rsidR="003B45A4" w:rsidRDefault="00BA1631" w:rsidP="000E1B5A">
      <w:pPr>
        <w:pStyle w:val="ListParagraph"/>
        <w:numPr>
          <w:ilvl w:val="2"/>
          <w:numId w:val="5"/>
        </w:numPr>
        <w:rPr>
          <w:rFonts w:cstheme="minorHAnsi"/>
          <w:sz w:val="24"/>
          <w:szCs w:val="24"/>
        </w:rPr>
      </w:pPr>
      <w:r w:rsidRPr="006355A5">
        <w:rPr>
          <w:rFonts w:cstheme="minorHAnsi"/>
          <w:sz w:val="24"/>
          <w:szCs w:val="24"/>
        </w:rPr>
        <w:t>Sections of the existing A428 between St Neots and Caxton Gibbet would be retained for local traffic and public transport.</w:t>
      </w:r>
      <w:bookmarkEnd w:id="4"/>
    </w:p>
    <w:p w14:paraId="30713306" w14:textId="77777777" w:rsidR="006355A5" w:rsidRPr="006355A5" w:rsidRDefault="006355A5" w:rsidP="006355A5">
      <w:pPr>
        <w:rPr>
          <w:rFonts w:cstheme="minorHAnsi"/>
          <w:sz w:val="24"/>
          <w:szCs w:val="24"/>
        </w:rPr>
      </w:pPr>
    </w:p>
    <w:p w14:paraId="1184E392" w14:textId="32820865" w:rsidR="003B45A4" w:rsidRDefault="003B45A4" w:rsidP="007E779E">
      <w:pPr>
        <w:pStyle w:val="Heading2"/>
        <w:numPr>
          <w:ilvl w:val="1"/>
          <w:numId w:val="5"/>
        </w:numPr>
      </w:pPr>
      <w:bookmarkStart w:id="5" w:name="_Toc127788449"/>
      <w:r w:rsidRPr="003B45A4">
        <w:t>Map of Scheme:</w:t>
      </w:r>
      <w:bookmarkEnd w:id="5"/>
    </w:p>
    <w:p w14:paraId="63A88328" w14:textId="75A1C788" w:rsidR="00E273C7" w:rsidRPr="003B45A4" w:rsidRDefault="003B45A4" w:rsidP="003B45A4">
      <w:pPr>
        <w:spacing w:after="200" w:line="276" w:lineRule="auto"/>
        <w:rPr>
          <w:rFonts w:cstheme="minorHAnsi"/>
          <w:b/>
          <w:bCs/>
          <w:sz w:val="24"/>
          <w:szCs w:val="24"/>
        </w:rPr>
      </w:pPr>
      <w:r>
        <w:rPr>
          <w:rFonts w:asciiTheme="majorHAnsi" w:hAnsiTheme="majorHAnsi" w:cstheme="majorHAnsi"/>
          <w:b/>
          <w:bCs/>
          <w:noProof/>
          <w:sz w:val="48"/>
          <w:szCs w:val="48"/>
          <w:u w:val="single"/>
        </w:rPr>
        <w:drawing>
          <wp:inline distT="0" distB="0" distL="0" distR="0" wp14:anchorId="51DF15BA" wp14:editId="2E352992">
            <wp:extent cx="6222364" cy="3191933"/>
            <wp:effectExtent l="0" t="0" r="7620" b="8890"/>
            <wp:docPr id="48" name="Picture 4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b="2497"/>
                    <a:stretch/>
                  </pic:blipFill>
                  <pic:spPr bwMode="auto">
                    <a:xfrm>
                      <a:off x="0" y="0"/>
                      <a:ext cx="6252884" cy="3207589"/>
                    </a:xfrm>
                    <a:prstGeom prst="rect">
                      <a:avLst/>
                    </a:prstGeom>
                    <a:noFill/>
                    <a:ln>
                      <a:noFill/>
                    </a:ln>
                    <a:extLst>
                      <a:ext uri="{53640926-AAD7-44D8-BBD7-CCE9431645EC}">
                        <a14:shadowObscured xmlns:a14="http://schemas.microsoft.com/office/drawing/2010/main"/>
                      </a:ext>
                    </a:extLst>
                  </pic:spPr>
                </pic:pic>
              </a:graphicData>
            </a:graphic>
          </wp:inline>
        </w:drawing>
      </w:r>
      <w:r w:rsidR="00E273C7" w:rsidRPr="003B45A4">
        <w:rPr>
          <w:rFonts w:cstheme="minorHAnsi"/>
          <w:b/>
          <w:bCs/>
          <w:sz w:val="24"/>
          <w:szCs w:val="24"/>
        </w:rPr>
        <w:br w:type="page"/>
      </w:r>
    </w:p>
    <w:p w14:paraId="39831FE3" w14:textId="77777777" w:rsidR="00DD4913" w:rsidRDefault="00DD4913" w:rsidP="003B45A4">
      <w:pPr>
        <w:pStyle w:val="ListParagraph"/>
        <w:ind w:left="1305"/>
        <w:rPr>
          <w:rFonts w:cstheme="minorHAnsi"/>
          <w:b/>
          <w:bCs/>
          <w:sz w:val="24"/>
          <w:szCs w:val="24"/>
        </w:rPr>
        <w:sectPr w:rsidR="00DD4913" w:rsidSect="009507DC">
          <w:footerReference w:type="default" r:id="rId14"/>
          <w:footerReference w:type="first" r:id="rId15"/>
          <w:pgSz w:w="11906" w:h="16838" w:code="9"/>
          <w:pgMar w:top="1418" w:right="849" w:bottom="1418" w:left="1134" w:header="680" w:footer="709" w:gutter="0"/>
          <w:cols w:space="708"/>
          <w:docGrid w:linePitch="360"/>
        </w:sectPr>
      </w:pPr>
    </w:p>
    <w:p w14:paraId="5DDE4F92" w14:textId="50C667F5" w:rsidR="00777578" w:rsidRDefault="00777578" w:rsidP="007E779E">
      <w:pPr>
        <w:pStyle w:val="Heading1"/>
      </w:pPr>
      <w:bookmarkStart w:id="6" w:name="_Toc127788450"/>
      <w:r>
        <w:lastRenderedPageBreak/>
        <w:t>2.0</w:t>
      </w:r>
      <w:r>
        <w:tab/>
        <w:t>Scope</w:t>
      </w:r>
      <w:r w:rsidRPr="00D4532A">
        <w:t>:</w:t>
      </w:r>
      <w:bookmarkEnd w:id="6"/>
    </w:p>
    <w:p w14:paraId="6DD8BCA9" w14:textId="6FE98DA4" w:rsidR="00EA0B08" w:rsidRDefault="00EA0B08" w:rsidP="007E779E">
      <w:pPr>
        <w:pStyle w:val="Heading2"/>
      </w:pPr>
      <w:bookmarkStart w:id="7" w:name="_Toc127788451"/>
      <w:r>
        <w:t>2.1</w:t>
      </w:r>
      <w:r>
        <w:tab/>
      </w:r>
      <w:r w:rsidR="001562B4">
        <w:t>Works description:</w:t>
      </w:r>
      <w:bookmarkEnd w:id="7"/>
    </w:p>
    <w:p w14:paraId="1FB51A33" w14:textId="6B603AA6" w:rsidR="00987741" w:rsidRDefault="001F72F6" w:rsidP="00987741">
      <w:pPr>
        <w:pStyle w:val="ListParagraph"/>
        <w:rPr>
          <w:lang w:val="en-US"/>
        </w:rPr>
      </w:pPr>
      <w:r>
        <w:rPr>
          <w:lang w:val="en-US"/>
        </w:rPr>
        <w:t>There are 1</w:t>
      </w:r>
      <w:r w:rsidR="00CE1C3E">
        <w:rPr>
          <w:lang w:val="en-US"/>
        </w:rPr>
        <w:t>7</w:t>
      </w:r>
      <w:r>
        <w:rPr>
          <w:lang w:val="en-US"/>
        </w:rPr>
        <w:t xml:space="preserve"> bridge</w:t>
      </w:r>
      <w:r w:rsidR="00D447E1">
        <w:rPr>
          <w:lang w:val="en-US"/>
        </w:rPr>
        <w:t xml:space="preserve"> structures</w:t>
      </w:r>
      <w:r>
        <w:rPr>
          <w:lang w:val="en-US"/>
        </w:rPr>
        <w:t xml:space="preserve"> on the A428 scheme</w:t>
      </w:r>
      <w:r w:rsidR="00CE1C3E">
        <w:rPr>
          <w:lang w:val="en-US"/>
        </w:rPr>
        <w:t xml:space="preserve"> that will require waterproofing</w:t>
      </w:r>
      <w:r>
        <w:rPr>
          <w:lang w:val="en-US"/>
        </w:rPr>
        <w:t xml:space="preserve">, </w:t>
      </w:r>
      <w:r w:rsidR="006A3E26">
        <w:rPr>
          <w:lang w:val="en-US"/>
        </w:rPr>
        <w:t xml:space="preserve">eight of which </w:t>
      </w:r>
      <w:r w:rsidR="003C6CA8">
        <w:rPr>
          <w:lang w:val="en-US"/>
        </w:rPr>
        <w:t>use</w:t>
      </w:r>
      <w:r w:rsidR="006A3E26">
        <w:rPr>
          <w:lang w:val="en-US"/>
        </w:rPr>
        <w:t xml:space="preserve"> pre-stressed pre-cast concrete beams</w:t>
      </w:r>
      <w:r w:rsidR="00370775">
        <w:rPr>
          <w:lang w:val="en-US"/>
        </w:rPr>
        <w:t xml:space="preserve"> for the deck superstructure</w:t>
      </w:r>
      <w:r w:rsidR="00623BE6">
        <w:rPr>
          <w:lang w:val="en-US"/>
        </w:rPr>
        <w:t xml:space="preserve"> and </w:t>
      </w:r>
      <w:r w:rsidR="00CE1C3E">
        <w:rPr>
          <w:lang w:val="en-US"/>
        </w:rPr>
        <w:t>nine</w:t>
      </w:r>
      <w:r w:rsidR="00623BE6">
        <w:rPr>
          <w:lang w:val="en-US"/>
        </w:rPr>
        <w:t xml:space="preserve"> </w:t>
      </w:r>
      <w:r w:rsidR="00E52BBF">
        <w:rPr>
          <w:lang w:val="en-US"/>
        </w:rPr>
        <w:t xml:space="preserve">of </w:t>
      </w:r>
      <w:r w:rsidR="00623BE6">
        <w:rPr>
          <w:lang w:val="en-US"/>
        </w:rPr>
        <w:t xml:space="preserve">which </w:t>
      </w:r>
      <w:r w:rsidR="009972E7">
        <w:rPr>
          <w:lang w:val="en-US"/>
        </w:rPr>
        <w:t xml:space="preserve">are steel-composite </w:t>
      </w:r>
      <w:r w:rsidR="00BE2178">
        <w:rPr>
          <w:lang w:val="en-US"/>
        </w:rPr>
        <w:t>structures</w:t>
      </w:r>
      <w:r w:rsidR="00370775">
        <w:rPr>
          <w:lang w:val="en-US"/>
        </w:rPr>
        <w:t xml:space="preserve">. </w:t>
      </w:r>
      <w:r w:rsidR="00D447E1">
        <w:rPr>
          <w:lang w:val="en-US"/>
        </w:rPr>
        <w:t xml:space="preserve">These are as per the table below, the location of them is shown in the </w:t>
      </w:r>
      <w:r w:rsidR="00515012">
        <w:rPr>
          <w:lang w:val="en-US"/>
        </w:rPr>
        <w:fldChar w:fldCharType="begin"/>
      </w:r>
      <w:r w:rsidR="00515012">
        <w:rPr>
          <w:lang w:val="en-US"/>
        </w:rPr>
        <w:instrText xml:space="preserve"> REF _Ref128399931 \h </w:instrText>
      </w:r>
      <w:r w:rsidR="00515012">
        <w:rPr>
          <w:lang w:val="en-US"/>
        </w:rPr>
      </w:r>
      <w:r w:rsidR="00515012">
        <w:rPr>
          <w:lang w:val="en-US"/>
        </w:rPr>
        <w:fldChar w:fldCharType="separate"/>
      </w:r>
      <w:r w:rsidR="00EA164B">
        <w:t>Appendix 4.1 Structures Layout</w:t>
      </w:r>
      <w:r w:rsidR="00515012">
        <w:rPr>
          <w:lang w:val="en-US"/>
        </w:rPr>
        <w:fldChar w:fldCharType="end"/>
      </w:r>
      <w:r w:rsidR="00D447E1">
        <w:rPr>
          <w:lang w:val="en-US"/>
        </w:rPr>
        <w:t>.</w:t>
      </w:r>
    </w:p>
    <w:p w14:paraId="75039F24" w14:textId="77777777" w:rsidR="00B95E6E" w:rsidRDefault="00B95E6E" w:rsidP="00987741">
      <w:pPr>
        <w:pStyle w:val="ListParagraph"/>
        <w:rPr>
          <w:lang w:val="en-US"/>
        </w:rPr>
      </w:pPr>
    </w:p>
    <w:p w14:paraId="36FE47CE" w14:textId="6C6F870A" w:rsidR="00B95E6E" w:rsidRDefault="00B95E6E" w:rsidP="003F7B6D">
      <w:pPr>
        <w:pStyle w:val="Caption"/>
        <w:keepNext/>
      </w:pPr>
      <w:r>
        <w:t xml:space="preserve">Table </w:t>
      </w:r>
      <w:r>
        <w:fldChar w:fldCharType="begin"/>
      </w:r>
      <w:r>
        <w:instrText xml:space="preserve"> SEQ Table \* ARABIC </w:instrText>
      </w:r>
      <w:r>
        <w:fldChar w:fldCharType="separate"/>
      </w:r>
      <w:r w:rsidR="00EA164B">
        <w:rPr>
          <w:noProof/>
        </w:rPr>
        <w:t>1</w:t>
      </w:r>
      <w:r>
        <w:fldChar w:fldCharType="end"/>
      </w:r>
      <w:r>
        <w:t xml:space="preserve"> - Structure details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84"/>
        <w:gridCol w:w="1897"/>
        <w:gridCol w:w="2479"/>
      </w:tblGrid>
      <w:tr w:rsidR="003F7B6D" w:rsidRPr="00F0323F" w14:paraId="636DDD1B"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F9CE0" w14:textId="77777777" w:rsidR="003F7B6D" w:rsidRPr="00C47535" w:rsidRDefault="003F7B6D" w:rsidP="00AF6083">
            <w:pPr>
              <w:spacing w:line="240" w:lineRule="auto"/>
              <w:jc w:val="center"/>
              <w:rPr>
                <w:rFonts w:ascii="Calibri" w:eastAsia="Times New Roman" w:hAnsi="Calibri" w:cs="Calibri"/>
                <w:b/>
                <w:bCs/>
                <w:color w:val="000000"/>
                <w:sz w:val="22"/>
                <w:lang w:eastAsia="en-GB"/>
              </w:rPr>
            </w:pPr>
            <w:r w:rsidRPr="00C47535">
              <w:rPr>
                <w:rFonts w:ascii="Calibri" w:eastAsia="Times New Roman" w:hAnsi="Calibri" w:cs="Calibri"/>
                <w:b/>
                <w:bCs/>
                <w:color w:val="000000"/>
                <w:sz w:val="22"/>
                <w:lang w:eastAsia="en-GB"/>
              </w:rPr>
              <w:t>Structure Ref.</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207EF" w14:textId="77777777" w:rsidR="003F7B6D" w:rsidRPr="00C47535" w:rsidRDefault="003F7B6D" w:rsidP="00AF6083">
            <w:pPr>
              <w:spacing w:line="240" w:lineRule="auto"/>
              <w:jc w:val="center"/>
              <w:rPr>
                <w:rFonts w:ascii="Calibri" w:eastAsia="Times New Roman" w:hAnsi="Calibri" w:cs="Calibri"/>
                <w:b/>
                <w:bCs/>
                <w:color w:val="000000"/>
                <w:sz w:val="22"/>
                <w:lang w:eastAsia="en-GB"/>
              </w:rPr>
            </w:pPr>
            <w:r w:rsidRPr="00C47535">
              <w:rPr>
                <w:rFonts w:ascii="Calibri" w:eastAsia="Times New Roman" w:hAnsi="Calibri" w:cs="Calibri"/>
                <w:b/>
                <w:bCs/>
                <w:color w:val="000000"/>
                <w:sz w:val="22"/>
                <w:lang w:eastAsia="en-GB"/>
              </w:rPr>
              <w:t>Structure Name</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70509" w14:textId="15892EA9" w:rsidR="003F7B6D" w:rsidRPr="00C47535" w:rsidRDefault="005C5EC6" w:rsidP="003F7B6D">
            <w:pPr>
              <w:spacing w:line="240" w:lineRule="auto"/>
              <w:rPr>
                <w:rFonts w:ascii="Calibri" w:eastAsia="Times New Roman" w:hAnsi="Calibri" w:cs="Calibri"/>
                <w:b/>
                <w:bCs/>
                <w:color w:val="000000"/>
                <w:sz w:val="22"/>
                <w:lang w:eastAsia="en-GB"/>
              </w:rPr>
            </w:pPr>
            <w:r>
              <w:rPr>
                <w:rFonts w:ascii="Calibri" w:eastAsia="Times New Roman" w:hAnsi="Calibri" w:cs="Calibri"/>
                <w:b/>
                <w:bCs/>
                <w:color w:val="000000"/>
                <w:sz w:val="22"/>
                <w:lang w:eastAsia="en-GB"/>
              </w:rPr>
              <w:t>Type</w:t>
            </w:r>
          </w:p>
        </w:tc>
      </w:tr>
      <w:tr w:rsidR="003F7B6D" w:rsidRPr="00F0323F" w14:paraId="703F2091"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8419C"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ST02</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9A743"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Roxton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E2618D" w14:textId="7391974D"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4553E7C6"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145AC"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ST03</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AC003"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Black Cat West</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54F57B" w14:textId="1EE9848C"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6C25692F"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EF7AE2"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ST05</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4A15C9"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Black Cat Central</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325FCA" w14:textId="336661BB"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489C2C5C"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11706"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ST06</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1D3133"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Black Cat North</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F53A48" w14:textId="79C0070A"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02F07AE8"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EA136"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ST07</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5B5BA7"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Black Cat South</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D7D0A3" w14:textId="56DB0F1B"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25FA1C30"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A7CC4E"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ST08</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55A4C0"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Black Cat East</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9E577A" w14:textId="237DD91B"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6C31F1AF"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82359"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ST09</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10D2DE"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River Great Ouse Viaduct</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7657B4" w14:textId="2CDF5E0B"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3E60FC82"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11AA01"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ST10</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B3C3B3"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Barford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6793F9" w14:textId="2DFE96AF"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5F6B496F"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C3D1B5"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ST13</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50D55C"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East Coast Mainline</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1604A3" w14:textId="1027A0AB"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04DB52E9"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ED0D74"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ST14</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29E4B8"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Top Farm Bridge</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384EEB" w14:textId="1AE7820E"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28859011"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086605"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ST17</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EC28D" w14:textId="24FB9E1F" w:rsidR="003F7B6D" w:rsidRPr="00F0323F" w:rsidRDefault="00F7325A" w:rsidP="00AF6083">
            <w:pPr>
              <w:spacing w:line="240" w:lineRule="auto"/>
              <w:jc w:val="center"/>
              <w:rPr>
                <w:rFonts w:ascii="Calibri" w:eastAsia="Times New Roman" w:hAnsi="Calibri" w:cs="Calibri"/>
                <w:color w:val="000000"/>
                <w:sz w:val="22"/>
                <w:lang w:eastAsia="en-GB"/>
              </w:rPr>
            </w:pPr>
            <w:r>
              <w:rPr>
                <w:rFonts w:ascii="Calibri" w:eastAsia="Times New Roman" w:hAnsi="Calibri" w:cs="Calibri"/>
                <w:color w:val="000000"/>
                <w:sz w:val="22"/>
                <w:lang w:eastAsia="en-GB"/>
              </w:rPr>
              <w:t>Potton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BA9B6C" w14:textId="3E751BB1"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12B5D5E4"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4A934"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ST25</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BFF3E"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Cambridge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4BAEB6" w14:textId="2DB42F84" w:rsidR="003F7B6D" w:rsidRPr="00F0323F" w:rsidRDefault="005C5EC6"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34A42BE1"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DB3483"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ST28</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7A77A1"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Fox Brook</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4C46DD" w14:textId="5B4B7D56"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684F6095"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42198"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ST31</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F9894D"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Toseland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153AF2" w14:textId="7A143570"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r w:rsidR="003F7B6D" w:rsidRPr="00F0323F" w14:paraId="757B2185"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915FC"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ST38</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0D46ED"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 Ives Road</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66DEE6" w14:textId="27AEEFD6"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04ACF3DA"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C1D9C4"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ST40</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BDDCA"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Caxton Gibbet</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0860F5" w14:textId="7D33A9BF"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pre-stressed pre-cast concrete</w:t>
            </w:r>
          </w:p>
        </w:tc>
      </w:tr>
      <w:tr w:rsidR="003F7B6D" w:rsidRPr="00F0323F" w14:paraId="3D18CAD0" w14:textId="77777777" w:rsidTr="005C5EC6">
        <w:tc>
          <w:tcPr>
            <w:tcW w:w="1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13B6D4"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ST88</w:t>
            </w:r>
          </w:p>
        </w:tc>
        <w:tc>
          <w:tcPr>
            <w:tcW w:w="1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9CB8A" w14:textId="77777777" w:rsidR="003F7B6D" w:rsidRPr="00F0323F" w:rsidRDefault="003F7B6D" w:rsidP="00AF6083">
            <w:pPr>
              <w:spacing w:line="240" w:lineRule="auto"/>
              <w:jc w:val="center"/>
              <w:rPr>
                <w:rFonts w:ascii="Calibri" w:eastAsia="Times New Roman" w:hAnsi="Calibri" w:cs="Calibri"/>
                <w:color w:val="000000"/>
                <w:sz w:val="22"/>
                <w:lang w:eastAsia="en-GB"/>
              </w:rPr>
            </w:pPr>
            <w:r w:rsidRPr="00F0323F">
              <w:rPr>
                <w:rFonts w:ascii="Calibri" w:eastAsia="Times New Roman" w:hAnsi="Calibri" w:cs="Calibri"/>
                <w:color w:val="000000"/>
                <w:sz w:val="22"/>
                <w:lang w:eastAsia="en-GB"/>
              </w:rPr>
              <w:t>Kelpie Marina Access Bridge</w:t>
            </w:r>
          </w:p>
        </w:tc>
        <w:tc>
          <w:tcPr>
            <w:tcW w:w="2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E255F5" w14:textId="74530AC9" w:rsidR="003F7B6D" w:rsidRPr="00F0323F" w:rsidRDefault="009A4F8A" w:rsidP="00AF6083">
            <w:pPr>
              <w:spacing w:line="240" w:lineRule="auto"/>
              <w:jc w:val="center"/>
              <w:rPr>
                <w:rFonts w:ascii="Calibri" w:eastAsia="Times New Roman" w:hAnsi="Calibri" w:cs="Calibri"/>
                <w:color w:val="000000"/>
                <w:sz w:val="22"/>
                <w:lang w:eastAsia="en-GB"/>
              </w:rPr>
            </w:pPr>
            <w:r>
              <w:rPr>
                <w:lang w:val="en-US"/>
              </w:rPr>
              <w:t>steel-composite</w:t>
            </w:r>
          </w:p>
        </w:tc>
      </w:tr>
    </w:tbl>
    <w:p w14:paraId="0DF24E3A" w14:textId="3ADC03EE" w:rsidR="00F811EA" w:rsidRDefault="00F811EA" w:rsidP="00F811EA">
      <w:pPr>
        <w:pStyle w:val="ListParagraph"/>
        <w:keepNext/>
      </w:pPr>
    </w:p>
    <w:p w14:paraId="2E88B369" w14:textId="4D578D8C" w:rsidR="00750DC1" w:rsidRDefault="00750DC1" w:rsidP="00987741">
      <w:pPr>
        <w:pStyle w:val="ListParagraph"/>
        <w:rPr>
          <w:lang w:val="en-US"/>
        </w:rPr>
      </w:pPr>
    </w:p>
    <w:p w14:paraId="32DE1BDC" w14:textId="0BE1BC88" w:rsidR="00750DC1" w:rsidRDefault="00750DC1" w:rsidP="00987741">
      <w:pPr>
        <w:pStyle w:val="ListParagraph"/>
        <w:rPr>
          <w:lang w:val="en-US"/>
        </w:rPr>
      </w:pPr>
      <w:r>
        <w:rPr>
          <w:lang w:val="en-US"/>
        </w:rPr>
        <w:t xml:space="preserve">There are </w:t>
      </w:r>
      <w:r w:rsidR="00EF06D9">
        <w:rPr>
          <w:lang w:val="en-US"/>
        </w:rPr>
        <w:t>2</w:t>
      </w:r>
      <w:r w:rsidR="00EF06D9" w:rsidRPr="00EF06D9">
        <w:rPr>
          <w:lang w:val="en-US"/>
        </w:rPr>
        <w:t>1</w:t>
      </w:r>
      <w:r w:rsidR="008841C8">
        <w:rPr>
          <w:lang w:val="en-US"/>
        </w:rPr>
        <w:t>no</w:t>
      </w:r>
      <w:r>
        <w:rPr>
          <w:lang w:val="en-US"/>
        </w:rPr>
        <w:t xml:space="preserve"> box culverts</w:t>
      </w:r>
      <w:r w:rsidR="00EA1109">
        <w:rPr>
          <w:lang w:val="en-US"/>
        </w:rPr>
        <w:t>, the location</w:t>
      </w:r>
      <w:r w:rsidR="00584CD0">
        <w:rPr>
          <w:lang w:val="en-US"/>
        </w:rPr>
        <w:t xml:space="preserve"> for the major culverts</w:t>
      </w:r>
      <w:r w:rsidR="00EA1109">
        <w:rPr>
          <w:lang w:val="en-US"/>
        </w:rPr>
        <w:t xml:space="preserve"> </w:t>
      </w:r>
      <w:proofErr w:type="gramStart"/>
      <w:r w:rsidR="00EA1109">
        <w:rPr>
          <w:lang w:val="en-US"/>
        </w:rPr>
        <w:t>are</w:t>
      </w:r>
      <w:proofErr w:type="gramEnd"/>
      <w:r w:rsidR="00EA1109">
        <w:rPr>
          <w:lang w:val="en-US"/>
        </w:rPr>
        <w:t xml:space="preserve"> shown in the </w:t>
      </w:r>
      <w:r w:rsidR="000D1180">
        <w:rPr>
          <w:lang w:val="en-US"/>
        </w:rPr>
        <w:fldChar w:fldCharType="begin"/>
      </w:r>
      <w:r w:rsidR="000D1180">
        <w:rPr>
          <w:lang w:val="en-US"/>
        </w:rPr>
        <w:instrText xml:space="preserve"> REF _Ref128399931 \h </w:instrText>
      </w:r>
      <w:r w:rsidR="000D1180">
        <w:rPr>
          <w:lang w:val="en-US"/>
        </w:rPr>
      </w:r>
      <w:r w:rsidR="000D1180">
        <w:rPr>
          <w:lang w:val="en-US"/>
        </w:rPr>
        <w:fldChar w:fldCharType="separate"/>
      </w:r>
      <w:r w:rsidR="00EA164B">
        <w:t>Appendix 4.1 Structures Layout</w:t>
      </w:r>
      <w:r w:rsidR="000D1180">
        <w:rPr>
          <w:lang w:val="en-US"/>
        </w:rPr>
        <w:fldChar w:fldCharType="end"/>
      </w:r>
      <w:r w:rsidR="000D1180">
        <w:rPr>
          <w:lang w:val="en-US"/>
        </w:rPr>
        <w:t>.</w:t>
      </w:r>
      <w:r w:rsidR="00573E91">
        <w:rPr>
          <w:lang w:val="en-US"/>
        </w:rPr>
        <w:t xml:space="preserve"> </w:t>
      </w:r>
      <w:r w:rsidR="007C0BF7">
        <w:rPr>
          <w:lang w:val="en-US"/>
        </w:rPr>
        <w:t xml:space="preserve">The list of culverts </w:t>
      </w:r>
      <w:proofErr w:type="gramStart"/>
      <w:r w:rsidR="007C0BF7">
        <w:rPr>
          <w:lang w:val="en-US"/>
        </w:rPr>
        <w:t>are</w:t>
      </w:r>
      <w:proofErr w:type="gramEnd"/>
      <w:r w:rsidR="007C0BF7">
        <w:rPr>
          <w:lang w:val="en-US"/>
        </w:rPr>
        <w:t xml:space="preserve"> bel</w:t>
      </w:r>
      <w:r w:rsidR="00B95E6E">
        <w:rPr>
          <w:lang w:val="en-US"/>
        </w:rPr>
        <w:t>ow:</w:t>
      </w:r>
    </w:p>
    <w:p w14:paraId="1AE051BB" w14:textId="6925FA05" w:rsidR="00C63A92" w:rsidRDefault="00C63A92" w:rsidP="00C63A92">
      <w:pPr>
        <w:pStyle w:val="ListParagraph"/>
        <w:keepNext/>
      </w:pPr>
    </w:p>
    <w:p w14:paraId="34BD72DA" w14:textId="01E147C3" w:rsidR="005A02CF" w:rsidRDefault="005A02CF" w:rsidP="005A02CF">
      <w:pPr>
        <w:pStyle w:val="Caption"/>
        <w:keepNext/>
        <w:jc w:val="center"/>
      </w:pPr>
      <w:r>
        <w:t xml:space="preserve">Table </w:t>
      </w:r>
      <w:r>
        <w:fldChar w:fldCharType="begin"/>
      </w:r>
      <w:r>
        <w:instrText xml:space="preserve"> SEQ Table \* ARABIC </w:instrText>
      </w:r>
      <w:r>
        <w:fldChar w:fldCharType="separate"/>
      </w:r>
      <w:r w:rsidR="00EA164B">
        <w:rPr>
          <w:noProof/>
        </w:rPr>
        <w:t>2</w:t>
      </w:r>
      <w:r>
        <w:fldChar w:fldCharType="end"/>
      </w:r>
      <w:r>
        <w:t xml:space="preserve"> - Culverts</w:t>
      </w:r>
    </w:p>
    <w:tbl>
      <w:tblPr>
        <w:tblW w:w="9913" w:type="dxa"/>
        <w:tblLook w:val="04A0" w:firstRow="1" w:lastRow="0" w:firstColumn="1" w:lastColumn="0" w:noHBand="0" w:noVBand="1"/>
      </w:tblPr>
      <w:tblGrid>
        <w:gridCol w:w="1106"/>
        <w:gridCol w:w="2525"/>
        <w:gridCol w:w="1040"/>
        <w:gridCol w:w="1310"/>
        <w:gridCol w:w="1642"/>
        <w:gridCol w:w="1085"/>
        <w:gridCol w:w="1205"/>
      </w:tblGrid>
      <w:tr w:rsidR="005A02CF" w:rsidRPr="00515050" w14:paraId="6BB110F5" w14:textId="77777777" w:rsidTr="005A02CF">
        <w:trPr>
          <w:trHeight w:val="86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633C" w14:textId="77777777" w:rsidR="005A02CF" w:rsidRPr="00515050" w:rsidRDefault="005A02CF" w:rsidP="00AF6083">
            <w:pPr>
              <w:spacing w:line="240" w:lineRule="auto"/>
              <w:jc w:val="center"/>
              <w:rPr>
                <w:rFonts w:ascii="Arial" w:eastAsia="Times New Roman" w:hAnsi="Arial" w:cs="Arial"/>
                <w:b/>
                <w:bCs/>
                <w:szCs w:val="20"/>
                <w:lang w:eastAsia="en-GB"/>
              </w:rPr>
            </w:pPr>
            <w:commentRangeStart w:id="8"/>
            <w:commentRangeStart w:id="9"/>
            <w:r w:rsidRPr="00515050">
              <w:rPr>
                <w:rFonts w:ascii="Arial" w:eastAsia="Times New Roman" w:hAnsi="Arial" w:cs="Arial"/>
                <w:b/>
                <w:bCs/>
                <w:szCs w:val="20"/>
                <w:lang w:eastAsia="en-GB"/>
              </w:rPr>
              <w:t>Structure No. (ST)</w:t>
            </w:r>
          </w:p>
        </w:tc>
        <w:tc>
          <w:tcPr>
            <w:tcW w:w="2757" w:type="dxa"/>
            <w:tcBorders>
              <w:top w:val="single" w:sz="4" w:space="0" w:color="auto"/>
              <w:left w:val="nil"/>
              <w:bottom w:val="single" w:sz="4" w:space="0" w:color="auto"/>
              <w:right w:val="single" w:sz="4" w:space="0" w:color="auto"/>
            </w:tcBorders>
            <w:shd w:val="clear" w:color="auto" w:fill="auto"/>
            <w:vAlign w:val="center"/>
            <w:hideMark/>
          </w:tcPr>
          <w:p w14:paraId="01CCEC03" w14:textId="77777777" w:rsidR="005A02CF" w:rsidRPr="00515050" w:rsidRDefault="005A02CF" w:rsidP="00AF6083">
            <w:pPr>
              <w:spacing w:line="240" w:lineRule="auto"/>
              <w:jc w:val="center"/>
              <w:rPr>
                <w:rFonts w:ascii="Arial" w:eastAsia="Times New Roman" w:hAnsi="Arial" w:cs="Arial"/>
                <w:b/>
                <w:bCs/>
                <w:szCs w:val="20"/>
                <w:lang w:eastAsia="en-GB"/>
              </w:rPr>
            </w:pPr>
            <w:r w:rsidRPr="00515050">
              <w:rPr>
                <w:rFonts w:ascii="Arial" w:eastAsia="Times New Roman" w:hAnsi="Arial" w:cs="Arial"/>
                <w:b/>
                <w:bCs/>
                <w:szCs w:val="20"/>
                <w:lang w:eastAsia="en-GB"/>
              </w:rPr>
              <w:t>Structure Name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D86E231" w14:textId="77777777" w:rsidR="005A02CF" w:rsidRPr="00515050" w:rsidRDefault="005A02CF" w:rsidP="00AF6083">
            <w:pPr>
              <w:spacing w:line="240" w:lineRule="auto"/>
              <w:rPr>
                <w:rFonts w:ascii="Arial" w:eastAsia="Times New Roman" w:hAnsi="Arial" w:cs="Arial"/>
                <w:b/>
                <w:bCs/>
                <w:szCs w:val="20"/>
                <w:lang w:eastAsia="en-GB"/>
              </w:rPr>
            </w:pPr>
            <w:r w:rsidRPr="00515050">
              <w:rPr>
                <w:rFonts w:ascii="Arial" w:eastAsia="Times New Roman" w:hAnsi="Arial" w:cs="Arial"/>
                <w:b/>
                <w:bCs/>
                <w:szCs w:val="20"/>
                <w:lang w:eastAsia="en-GB"/>
              </w:rPr>
              <w:t>Internal Span (m)</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AA04700" w14:textId="77777777" w:rsidR="005A02CF" w:rsidRPr="00515050" w:rsidRDefault="005A02CF" w:rsidP="00AF6083">
            <w:pPr>
              <w:spacing w:line="240" w:lineRule="auto"/>
              <w:rPr>
                <w:rFonts w:ascii="Arial" w:eastAsia="Times New Roman" w:hAnsi="Arial" w:cs="Arial"/>
                <w:b/>
                <w:bCs/>
                <w:szCs w:val="20"/>
                <w:lang w:eastAsia="en-GB"/>
              </w:rPr>
            </w:pPr>
            <w:r w:rsidRPr="00515050">
              <w:rPr>
                <w:rFonts w:ascii="Arial" w:eastAsia="Times New Roman" w:hAnsi="Arial" w:cs="Arial"/>
                <w:b/>
                <w:bCs/>
                <w:szCs w:val="20"/>
                <w:lang w:eastAsia="en-GB"/>
              </w:rPr>
              <w:t>Internal Height (m)</w:t>
            </w:r>
            <w:commentRangeEnd w:id="8"/>
            <w:r w:rsidR="00146658">
              <w:rPr>
                <w:rStyle w:val="CommentReference"/>
              </w:rPr>
              <w:commentReference w:id="8"/>
            </w:r>
            <w:r w:rsidR="00686916">
              <w:rPr>
                <w:rStyle w:val="CommentReference"/>
              </w:rPr>
              <w:commentReference w:id="9"/>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61D08345" w14:textId="77777777" w:rsidR="005A02CF" w:rsidRPr="00515050" w:rsidRDefault="005A02CF" w:rsidP="00AF6083">
            <w:pPr>
              <w:spacing w:line="240" w:lineRule="auto"/>
              <w:rPr>
                <w:rFonts w:ascii="Arial" w:eastAsia="Times New Roman" w:hAnsi="Arial" w:cs="Arial"/>
                <w:b/>
                <w:bCs/>
                <w:szCs w:val="20"/>
                <w:lang w:eastAsia="en-GB"/>
              </w:rPr>
            </w:pPr>
            <w:r w:rsidRPr="00515050">
              <w:rPr>
                <w:rFonts w:ascii="Arial" w:eastAsia="Times New Roman" w:hAnsi="Arial" w:cs="Arial"/>
                <w:b/>
                <w:bCs/>
                <w:szCs w:val="20"/>
                <w:lang w:eastAsia="en-GB"/>
              </w:rPr>
              <w:t>Length between Head walls (m)</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1748D7B8" w14:textId="77777777" w:rsidR="005A02CF" w:rsidRPr="00515050" w:rsidRDefault="005A02CF" w:rsidP="00AF6083">
            <w:pPr>
              <w:spacing w:line="240" w:lineRule="auto"/>
              <w:rPr>
                <w:rFonts w:ascii="Arial" w:eastAsia="Times New Roman" w:hAnsi="Arial" w:cs="Arial"/>
                <w:b/>
                <w:bCs/>
                <w:szCs w:val="20"/>
                <w:lang w:eastAsia="en-GB"/>
              </w:rPr>
            </w:pPr>
            <w:r w:rsidRPr="00515050">
              <w:rPr>
                <w:rFonts w:ascii="Arial" w:eastAsia="Times New Roman" w:hAnsi="Arial" w:cs="Arial"/>
                <w:b/>
                <w:bCs/>
                <w:szCs w:val="20"/>
                <w:lang w:eastAsia="en-GB"/>
              </w:rPr>
              <w:t>Number of units</w:t>
            </w:r>
          </w:p>
        </w:tc>
        <w:tc>
          <w:tcPr>
            <w:tcW w:w="1205" w:type="dxa"/>
            <w:tcBorders>
              <w:top w:val="single" w:sz="4" w:space="0" w:color="auto"/>
              <w:left w:val="nil"/>
              <w:bottom w:val="single" w:sz="4" w:space="0" w:color="auto"/>
              <w:right w:val="single" w:sz="4" w:space="0" w:color="auto"/>
            </w:tcBorders>
          </w:tcPr>
          <w:p w14:paraId="608865AA" w14:textId="77777777" w:rsidR="005A02CF" w:rsidRPr="00515050" w:rsidRDefault="005A02CF" w:rsidP="00AF6083">
            <w:pPr>
              <w:spacing w:line="240" w:lineRule="auto"/>
              <w:rPr>
                <w:rFonts w:ascii="Arial" w:eastAsia="Times New Roman" w:hAnsi="Arial" w:cs="Arial"/>
                <w:b/>
                <w:bCs/>
                <w:szCs w:val="20"/>
                <w:lang w:eastAsia="en-GB"/>
              </w:rPr>
            </w:pPr>
            <w:r>
              <w:rPr>
                <w:rFonts w:ascii="Arial" w:eastAsia="Times New Roman" w:hAnsi="Arial" w:cs="Arial"/>
                <w:b/>
                <w:bCs/>
                <w:szCs w:val="20"/>
                <w:lang w:eastAsia="en-GB"/>
              </w:rPr>
              <w:t>Protection slab</w:t>
            </w:r>
          </w:p>
        </w:tc>
      </w:tr>
      <w:commentRangeEnd w:id="9"/>
      <w:tr w:rsidR="005A02CF" w:rsidRPr="00515050" w14:paraId="4647E3CD"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2E47DEB"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4 </w:t>
            </w:r>
          </w:p>
        </w:tc>
        <w:tc>
          <w:tcPr>
            <w:tcW w:w="2757" w:type="dxa"/>
            <w:tcBorders>
              <w:top w:val="nil"/>
              <w:left w:val="nil"/>
              <w:bottom w:val="single" w:sz="4" w:space="0" w:color="auto"/>
              <w:right w:val="single" w:sz="4" w:space="0" w:color="auto"/>
            </w:tcBorders>
            <w:shd w:val="clear" w:color="auto" w:fill="auto"/>
            <w:vAlign w:val="center"/>
            <w:hideMark/>
          </w:tcPr>
          <w:p w14:paraId="12BF5E0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South Brook Roxton Road Link Culvert </w:t>
            </w:r>
          </w:p>
        </w:tc>
        <w:tc>
          <w:tcPr>
            <w:tcW w:w="1040" w:type="dxa"/>
            <w:tcBorders>
              <w:top w:val="nil"/>
              <w:left w:val="nil"/>
              <w:bottom w:val="single" w:sz="4" w:space="0" w:color="auto"/>
              <w:right w:val="single" w:sz="4" w:space="0" w:color="auto"/>
            </w:tcBorders>
            <w:shd w:val="clear" w:color="auto" w:fill="auto"/>
            <w:noWrap/>
            <w:vAlign w:val="center"/>
            <w:hideMark/>
          </w:tcPr>
          <w:p w14:paraId="52876BE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4.50</w:t>
            </w:r>
          </w:p>
        </w:tc>
        <w:tc>
          <w:tcPr>
            <w:tcW w:w="1078" w:type="dxa"/>
            <w:tcBorders>
              <w:top w:val="nil"/>
              <w:left w:val="nil"/>
              <w:bottom w:val="single" w:sz="4" w:space="0" w:color="auto"/>
              <w:right w:val="single" w:sz="4" w:space="0" w:color="auto"/>
            </w:tcBorders>
            <w:shd w:val="clear" w:color="auto" w:fill="auto"/>
            <w:noWrap/>
            <w:vAlign w:val="center"/>
            <w:hideMark/>
          </w:tcPr>
          <w:p w14:paraId="3043EF6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2.70</w:t>
            </w:r>
          </w:p>
        </w:tc>
        <w:tc>
          <w:tcPr>
            <w:tcW w:w="1642" w:type="dxa"/>
            <w:tcBorders>
              <w:top w:val="nil"/>
              <w:left w:val="nil"/>
              <w:bottom w:val="single" w:sz="4" w:space="0" w:color="auto"/>
              <w:right w:val="single" w:sz="4" w:space="0" w:color="auto"/>
            </w:tcBorders>
            <w:shd w:val="clear" w:color="auto" w:fill="auto"/>
            <w:noWrap/>
            <w:vAlign w:val="center"/>
            <w:hideMark/>
          </w:tcPr>
          <w:p w14:paraId="39437AB6"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18.17</w:t>
            </w:r>
          </w:p>
        </w:tc>
        <w:tc>
          <w:tcPr>
            <w:tcW w:w="1085" w:type="dxa"/>
            <w:tcBorders>
              <w:top w:val="nil"/>
              <w:left w:val="nil"/>
              <w:bottom w:val="single" w:sz="4" w:space="0" w:color="auto"/>
              <w:right w:val="single" w:sz="4" w:space="0" w:color="auto"/>
            </w:tcBorders>
            <w:shd w:val="clear" w:color="auto" w:fill="auto"/>
            <w:noWrap/>
            <w:vAlign w:val="center"/>
            <w:hideMark/>
          </w:tcPr>
          <w:p w14:paraId="6CC7787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9.00</w:t>
            </w:r>
          </w:p>
        </w:tc>
        <w:tc>
          <w:tcPr>
            <w:tcW w:w="1205" w:type="dxa"/>
            <w:tcBorders>
              <w:top w:val="nil"/>
              <w:left w:val="nil"/>
              <w:bottom w:val="single" w:sz="4" w:space="0" w:color="auto"/>
              <w:right w:val="single" w:sz="4" w:space="0" w:color="auto"/>
            </w:tcBorders>
          </w:tcPr>
          <w:p w14:paraId="3B65AA6D"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02E4BCA9"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14:paraId="4EFAFEE5"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11 </w:t>
            </w:r>
          </w:p>
        </w:tc>
        <w:tc>
          <w:tcPr>
            <w:tcW w:w="2757" w:type="dxa"/>
            <w:tcBorders>
              <w:top w:val="nil"/>
              <w:left w:val="nil"/>
              <w:bottom w:val="single" w:sz="4" w:space="0" w:color="auto"/>
              <w:right w:val="single" w:sz="4" w:space="0" w:color="auto"/>
            </w:tcBorders>
            <w:shd w:val="clear" w:color="auto" w:fill="auto"/>
            <w:vAlign w:val="center"/>
            <w:hideMark/>
          </w:tcPr>
          <w:p w14:paraId="0E1185B7"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Rectory Farm Access Culvert</w:t>
            </w:r>
          </w:p>
        </w:tc>
        <w:tc>
          <w:tcPr>
            <w:tcW w:w="1040" w:type="dxa"/>
            <w:tcBorders>
              <w:top w:val="nil"/>
              <w:left w:val="nil"/>
              <w:bottom w:val="single" w:sz="4" w:space="0" w:color="auto"/>
              <w:right w:val="single" w:sz="4" w:space="0" w:color="auto"/>
            </w:tcBorders>
            <w:shd w:val="clear" w:color="auto" w:fill="auto"/>
            <w:noWrap/>
            <w:hideMark/>
          </w:tcPr>
          <w:p w14:paraId="51436DE2"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2.40</w:t>
            </w:r>
          </w:p>
        </w:tc>
        <w:tc>
          <w:tcPr>
            <w:tcW w:w="1078" w:type="dxa"/>
            <w:tcBorders>
              <w:top w:val="nil"/>
              <w:left w:val="nil"/>
              <w:bottom w:val="single" w:sz="4" w:space="0" w:color="auto"/>
              <w:right w:val="single" w:sz="4" w:space="0" w:color="auto"/>
            </w:tcBorders>
            <w:shd w:val="clear" w:color="auto" w:fill="auto"/>
            <w:noWrap/>
            <w:hideMark/>
          </w:tcPr>
          <w:p w14:paraId="22DB5DF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2.20</w:t>
            </w:r>
          </w:p>
        </w:tc>
        <w:tc>
          <w:tcPr>
            <w:tcW w:w="1642" w:type="dxa"/>
            <w:tcBorders>
              <w:top w:val="nil"/>
              <w:left w:val="nil"/>
              <w:bottom w:val="single" w:sz="4" w:space="0" w:color="auto"/>
              <w:right w:val="single" w:sz="4" w:space="0" w:color="auto"/>
            </w:tcBorders>
            <w:shd w:val="clear" w:color="auto" w:fill="auto"/>
            <w:noWrap/>
            <w:hideMark/>
          </w:tcPr>
          <w:p w14:paraId="54B128B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8.07</w:t>
            </w:r>
          </w:p>
        </w:tc>
        <w:tc>
          <w:tcPr>
            <w:tcW w:w="1085" w:type="dxa"/>
            <w:tcBorders>
              <w:top w:val="nil"/>
              <w:left w:val="nil"/>
              <w:bottom w:val="single" w:sz="4" w:space="0" w:color="auto"/>
              <w:right w:val="single" w:sz="4" w:space="0" w:color="auto"/>
            </w:tcBorders>
            <w:shd w:val="clear" w:color="auto" w:fill="auto"/>
            <w:noWrap/>
            <w:hideMark/>
          </w:tcPr>
          <w:p w14:paraId="2B74001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4.00</w:t>
            </w:r>
          </w:p>
        </w:tc>
        <w:tc>
          <w:tcPr>
            <w:tcW w:w="1205" w:type="dxa"/>
            <w:tcBorders>
              <w:top w:val="nil"/>
              <w:left w:val="nil"/>
              <w:bottom w:val="single" w:sz="4" w:space="0" w:color="auto"/>
              <w:right w:val="single" w:sz="4" w:space="0" w:color="auto"/>
            </w:tcBorders>
          </w:tcPr>
          <w:p w14:paraId="1C339B97"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3A7BD8D3"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14:paraId="1C2659D7"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12 </w:t>
            </w:r>
          </w:p>
        </w:tc>
        <w:tc>
          <w:tcPr>
            <w:tcW w:w="2757" w:type="dxa"/>
            <w:tcBorders>
              <w:top w:val="nil"/>
              <w:left w:val="nil"/>
              <w:bottom w:val="single" w:sz="4" w:space="0" w:color="auto"/>
              <w:right w:val="single" w:sz="4" w:space="0" w:color="auto"/>
            </w:tcBorders>
            <w:shd w:val="clear" w:color="auto" w:fill="auto"/>
            <w:vAlign w:val="center"/>
            <w:hideMark/>
          </w:tcPr>
          <w:p w14:paraId="06515AA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Rectory Farm Culvert</w:t>
            </w:r>
          </w:p>
        </w:tc>
        <w:tc>
          <w:tcPr>
            <w:tcW w:w="1040" w:type="dxa"/>
            <w:tcBorders>
              <w:top w:val="nil"/>
              <w:left w:val="nil"/>
              <w:bottom w:val="single" w:sz="4" w:space="0" w:color="auto"/>
              <w:right w:val="single" w:sz="4" w:space="0" w:color="auto"/>
            </w:tcBorders>
            <w:shd w:val="clear" w:color="auto" w:fill="auto"/>
            <w:noWrap/>
            <w:hideMark/>
          </w:tcPr>
          <w:p w14:paraId="7A0FCFC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2.40</w:t>
            </w:r>
          </w:p>
        </w:tc>
        <w:tc>
          <w:tcPr>
            <w:tcW w:w="1078" w:type="dxa"/>
            <w:tcBorders>
              <w:top w:val="nil"/>
              <w:left w:val="nil"/>
              <w:bottom w:val="single" w:sz="4" w:space="0" w:color="auto"/>
              <w:right w:val="single" w:sz="4" w:space="0" w:color="auto"/>
            </w:tcBorders>
            <w:shd w:val="clear" w:color="auto" w:fill="auto"/>
            <w:noWrap/>
            <w:hideMark/>
          </w:tcPr>
          <w:p w14:paraId="4BA3AD1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2.20</w:t>
            </w:r>
          </w:p>
        </w:tc>
        <w:tc>
          <w:tcPr>
            <w:tcW w:w="1642" w:type="dxa"/>
            <w:tcBorders>
              <w:top w:val="nil"/>
              <w:left w:val="nil"/>
              <w:bottom w:val="single" w:sz="4" w:space="0" w:color="auto"/>
              <w:right w:val="single" w:sz="4" w:space="0" w:color="auto"/>
            </w:tcBorders>
            <w:shd w:val="clear" w:color="auto" w:fill="auto"/>
            <w:noWrap/>
            <w:hideMark/>
          </w:tcPr>
          <w:p w14:paraId="6134E981"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38.37</w:t>
            </w:r>
          </w:p>
        </w:tc>
        <w:tc>
          <w:tcPr>
            <w:tcW w:w="1085" w:type="dxa"/>
            <w:tcBorders>
              <w:top w:val="nil"/>
              <w:left w:val="nil"/>
              <w:bottom w:val="single" w:sz="4" w:space="0" w:color="auto"/>
              <w:right w:val="single" w:sz="4" w:space="0" w:color="auto"/>
            </w:tcBorders>
            <w:shd w:val="clear" w:color="auto" w:fill="auto"/>
            <w:noWrap/>
            <w:hideMark/>
          </w:tcPr>
          <w:p w14:paraId="45EEEE01"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19.00</w:t>
            </w:r>
          </w:p>
        </w:tc>
        <w:tc>
          <w:tcPr>
            <w:tcW w:w="1205" w:type="dxa"/>
            <w:tcBorders>
              <w:top w:val="nil"/>
              <w:left w:val="nil"/>
              <w:bottom w:val="single" w:sz="4" w:space="0" w:color="auto"/>
              <w:right w:val="single" w:sz="4" w:space="0" w:color="auto"/>
            </w:tcBorders>
          </w:tcPr>
          <w:p w14:paraId="7A2D64AA"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5CD304D2"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bottom"/>
            <w:hideMark/>
          </w:tcPr>
          <w:p w14:paraId="3C39F54A"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16 </w:t>
            </w:r>
          </w:p>
        </w:tc>
        <w:tc>
          <w:tcPr>
            <w:tcW w:w="2757" w:type="dxa"/>
            <w:tcBorders>
              <w:top w:val="nil"/>
              <w:left w:val="nil"/>
              <w:bottom w:val="single" w:sz="4" w:space="0" w:color="auto"/>
              <w:right w:val="single" w:sz="4" w:space="0" w:color="auto"/>
            </w:tcBorders>
            <w:shd w:val="clear" w:color="auto" w:fill="auto"/>
            <w:vAlign w:val="center"/>
            <w:hideMark/>
          </w:tcPr>
          <w:p w14:paraId="1683DB2C" w14:textId="77777777" w:rsidR="005A02CF" w:rsidRPr="00515050" w:rsidRDefault="005A02CF" w:rsidP="00AF6083">
            <w:pPr>
              <w:spacing w:line="240" w:lineRule="auto"/>
              <w:rPr>
                <w:rFonts w:ascii="Arial" w:eastAsia="Times New Roman" w:hAnsi="Arial" w:cs="Arial"/>
                <w:szCs w:val="20"/>
                <w:lang w:eastAsia="en-GB"/>
              </w:rPr>
            </w:pPr>
            <w:proofErr w:type="spellStart"/>
            <w:r w:rsidRPr="00515050">
              <w:rPr>
                <w:rFonts w:ascii="Arial" w:eastAsia="Times New Roman" w:hAnsi="Arial" w:cs="Arial"/>
                <w:szCs w:val="20"/>
                <w:lang w:eastAsia="en-GB"/>
              </w:rPr>
              <w:t>Begwary</w:t>
            </w:r>
            <w:proofErr w:type="spellEnd"/>
            <w:r w:rsidRPr="00515050">
              <w:rPr>
                <w:rFonts w:ascii="Arial" w:eastAsia="Times New Roman" w:hAnsi="Arial" w:cs="Arial"/>
                <w:szCs w:val="20"/>
                <w:lang w:eastAsia="en-GB"/>
              </w:rPr>
              <w:t xml:space="preserve"> Brook Roxton Link Culvert</w:t>
            </w:r>
          </w:p>
        </w:tc>
        <w:tc>
          <w:tcPr>
            <w:tcW w:w="1040" w:type="dxa"/>
            <w:tcBorders>
              <w:top w:val="nil"/>
              <w:left w:val="nil"/>
              <w:bottom w:val="single" w:sz="4" w:space="0" w:color="auto"/>
              <w:right w:val="single" w:sz="4" w:space="0" w:color="auto"/>
            </w:tcBorders>
            <w:shd w:val="clear" w:color="auto" w:fill="auto"/>
            <w:noWrap/>
            <w:hideMark/>
          </w:tcPr>
          <w:p w14:paraId="5B7BDECE"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078" w:type="dxa"/>
            <w:tcBorders>
              <w:top w:val="nil"/>
              <w:left w:val="nil"/>
              <w:bottom w:val="single" w:sz="4" w:space="0" w:color="auto"/>
              <w:right w:val="single" w:sz="4" w:space="0" w:color="auto"/>
            </w:tcBorders>
            <w:shd w:val="clear" w:color="auto" w:fill="auto"/>
            <w:noWrap/>
            <w:hideMark/>
          </w:tcPr>
          <w:p w14:paraId="3A1F6B0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642" w:type="dxa"/>
            <w:tcBorders>
              <w:top w:val="nil"/>
              <w:left w:val="nil"/>
              <w:bottom w:val="single" w:sz="4" w:space="0" w:color="auto"/>
              <w:right w:val="single" w:sz="4" w:space="0" w:color="auto"/>
            </w:tcBorders>
            <w:shd w:val="clear" w:color="auto" w:fill="auto"/>
            <w:noWrap/>
            <w:hideMark/>
          </w:tcPr>
          <w:p w14:paraId="625A2F2E"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30.29</w:t>
            </w:r>
          </w:p>
        </w:tc>
        <w:tc>
          <w:tcPr>
            <w:tcW w:w="1085" w:type="dxa"/>
            <w:tcBorders>
              <w:top w:val="nil"/>
              <w:left w:val="nil"/>
              <w:bottom w:val="single" w:sz="4" w:space="0" w:color="auto"/>
              <w:right w:val="single" w:sz="4" w:space="0" w:color="auto"/>
            </w:tcBorders>
            <w:shd w:val="clear" w:color="auto" w:fill="auto"/>
            <w:noWrap/>
            <w:hideMark/>
          </w:tcPr>
          <w:p w14:paraId="38D0DBA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15.00</w:t>
            </w:r>
          </w:p>
        </w:tc>
        <w:tc>
          <w:tcPr>
            <w:tcW w:w="1205" w:type="dxa"/>
            <w:tcBorders>
              <w:top w:val="nil"/>
              <w:left w:val="nil"/>
              <w:bottom w:val="single" w:sz="4" w:space="0" w:color="auto"/>
              <w:right w:val="single" w:sz="4" w:space="0" w:color="auto"/>
            </w:tcBorders>
          </w:tcPr>
          <w:p w14:paraId="3F87EE70"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43FE047F"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66CC6BB"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19 </w:t>
            </w:r>
          </w:p>
        </w:tc>
        <w:tc>
          <w:tcPr>
            <w:tcW w:w="2757" w:type="dxa"/>
            <w:tcBorders>
              <w:top w:val="nil"/>
              <w:left w:val="nil"/>
              <w:bottom w:val="single" w:sz="4" w:space="0" w:color="auto"/>
              <w:right w:val="single" w:sz="4" w:space="0" w:color="auto"/>
            </w:tcBorders>
            <w:shd w:val="clear" w:color="auto" w:fill="auto"/>
            <w:vAlign w:val="center"/>
            <w:hideMark/>
          </w:tcPr>
          <w:p w14:paraId="3610B0A0"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New Hen Brook Culvert and Underpass </w:t>
            </w:r>
          </w:p>
        </w:tc>
        <w:tc>
          <w:tcPr>
            <w:tcW w:w="1040" w:type="dxa"/>
            <w:tcBorders>
              <w:top w:val="nil"/>
              <w:left w:val="nil"/>
              <w:bottom w:val="single" w:sz="4" w:space="0" w:color="auto"/>
              <w:right w:val="single" w:sz="4" w:space="0" w:color="auto"/>
            </w:tcBorders>
            <w:shd w:val="clear" w:color="auto" w:fill="auto"/>
            <w:noWrap/>
            <w:hideMark/>
          </w:tcPr>
          <w:p w14:paraId="3954C8E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6.85</w:t>
            </w:r>
          </w:p>
        </w:tc>
        <w:tc>
          <w:tcPr>
            <w:tcW w:w="1078" w:type="dxa"/>
            <w:tcBorders>
              <w:top w:val="nil"/>
              <w:left w:val="nil"/>
              <w:bottom w:val="single" w:sz="4" w:space="0" w:color="auto"/>
              <w:right w:val="single" w:sz="4" w:space="0" w:color="auto"/>
            </w:tcBorders>
            <w:shd w:val="clear" w:color="auto" w:fill="auto"/>
            <w:noWrap/>
            <w:hideMark/>
          </w:tcPr>
          <w:p w14:paraId="04AC63D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5.90</w:t>
            </w:r>
          </w:p>
        </w:tc>
        <w:tc>
          <w:tcPr>
            <w:tcW w:w="1642" w:type="dxa"/>
            <w:tcBorders>
              <w:top w:val="nil"/>
              <w:left w:val="nil"/>
              <w:bottom w:val="single" w:sz="4" w:space="0" w:color="auto"/>
              <w:right w:val="single" w:sz="4" w:space="0" w:color="auto"/>
            </w:tcBorders>
            <w:shd w:val="clear" w:color="auto" w:fill="auto"/>
            <w:noWrap/>
            <w:hideMark/>
          </w:tcPr>
          <w:p w14:paraId="64801197"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34.50</w:t>
            </w:r>
          </w:p>
        </w:tc>
        <w:tc>
          <w:tcPr>
            <w:tcW w:w="1085" w:type="dxa"/>
            <w:tcBorders>
              <w:top w:val="nil"/>
              <w:left w:val="nil"/>
              <w:bottom w:val="single" w:sz="4" w:space="0" w:color="auto"/>
              <w:right w:val="single" w:sz="4" w:space="0" w:color="auto"/>
            </w:tcBorders>
            <w:shd w:val="clear" w:color="auto" w:fill="auto"/>
            <w:noWrap/>
            <w:hideMark/>
          </w:tcPr>
          <w:p w14:paraId="202FB4C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34.00</w:t>
            </w:r>
          </w:p>
        </w:tc>
        <w:tc>
          <w:tcPr>
            <w:tcW w:w="1205" w:type="dxa"/>
            <w:tcBorders>
              <w:top w:val="nil"/>
              <w:left w:val="nil"/>
              <w:bottom w:val="single" w:sz="4" w:space="0" w:color="auto"/>
              <w:right w:val="single" w:sz="4" w:space="0" w:color="auto"/>
            </w:tcBorders>
          </w:tcPr>
          <w:p w14:paraId="613832B4"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5B092733"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2FF6591"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20a</w:t>
            </w:r>
          </w:p>
        </w:tc>
        <w:tc>
          <w:tcPr>
            <w:tcW w:w="2757" w:type="dxa"/>
            <w:tcBorders>
              <w:top w:val="nil"/>
              <w:left w:val="nil"/>
              <w:bottom w:val="single" w:sz="4" w:space="0" w:color="auto"/>
              <w:right w:val="single" w:sz="4" w:space="0" w:color="auto"/>
            </w:tcBorders>
            <w:shd w:val="clear" w:color="auto" w:fill="auto"/>
            <w:vAlign w:val="center"/>
            <w:hideMark/>
          </w:tcPr>
          <w:p w14:paraId="1AE80E9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New Hen Brook Pond Access Track Culvert  </w:t>
            </w:r>
          </w:p>
        </w:tc>
        <w:tc>
          <w:tcPr>
            <w:tcW w:w="1040" w:type="dxa"/>
            <w:tcBorders>
              <w:top w:val="nil"/>
              <w:left w:val="nil"/>
              <w:bottom w:val="single" w:sz="4" w:space="0" w:color="auto"/>
              <w:right w:val="single" w:sz="4" w:space="0" w:color="auto"/>
            </w:tcBorders>
            <w:shd w:val="clear" w:color="auto" w:fill="auto"/>
            <w:noWrap/>
            <w:hideMark/>
          </w:tcPr>
          <w:p w14:paraId="5384A96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5.00</w:t>
            </w:r>
          </w:p>
        </w:tc>
        <w:tc>
          <w:tcPr>
            <w:tcW w:w="1078" w:type="dxa"/>
            <w:tcBorders>
              <w:top w:val="nil"/>
              <w:left w:val="nil"/>
              <w:bottom w:val="single" w:sz="4" w:space="0" w:color="auto"/>
              <w:right w:val="single" w:sz="4" w:space="0" w:color="auto"/>
            </w:tcBorders>
            <w:shd w:val="clear" w:color="auto" w:fill="auto"/>
            <w:noWrap/>
            <w:hideMark/>
          </w:tcPr>
          <w:p w14:paraId="23647AA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2.85</w:t>
            </w:r>
          </w:p>
        </w:tc>
        <w:tc>
          <w:tcPr>
            <w:tcW w:w="1642" w:type="dxa"/>
            <w:tcBorders>
              <w:top w:val="nil"/>
              <w:left w:val="nil"/>
              <w:bottom w:val="single" w:sz="4" w:space="0" w:color="auto"/>
              <w:right w:val="single" w:sz="4" w:space="0" w:color="auto"/>
            </w:tcBorders>
            <w:shd w:val="clear" w:color="auto" w:fill="auto"/>
            <w:noWrap/>
            <w:hideMark/>
          </w:tcPr>
          <w:p w14:paraId="60C28AD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6.08</w:t>
            </w:r>
          </w:p>
        </w:tc>
        <w:tc>
          <w:tcPr>
            <w:tcW w:w="1085" w:type="dxa"/>
            <w:tcBorders>
              <w:top w:val="nil"/>
              <w:left w:val="nil"/>
              <w:bottom w:val="single" w:sz="4" w:space="0" w:color="auto"/>
              <w:right w:val="single" w:sz="4" w:space="0" w:color="auto"/>
            </w:tcBorders>
            <w:shd w:val="clear" w:color="auto" w:fill="auto"/>
            <w:noWrap/>
            <w:hideMark/>
          </w:tcPr>
          <w:p w14:paraId="22557E6D"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205" w:type="dxa"/>
            <w:tcBorders>
              <w:top w:val="nil"/>
              <w:left w:val="nil"/>
              <w:bottom w:val="single" w:sz="4" w:space="0" w:color="auto"/>
              <w:right w:val="single" w:sz="4" w:space="0" w:color="auto"/>
            </w:tcBorders>
          </w:tcPr>
          <w:p w14:paraId="44DFDC09"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3980BAFB" w14:textId="77777777" w:rsidTr="005A02CF">
        <w:trPr>
          <w:trHeight w:val="5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931B8E1"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20b</w:t>
            </w:r>
          </w:p>
        </w:tc>
        <w:tc>
          <w:tcPr>
            <w:tcW w:w="2757" w:type="dxa"/>
            <w:tcBorders>
              <w:top w:val="nil"/>
              <w:left w:val="nil"/>
              <w:bottom w:val="single" w:sz="4" w:space="0" w:color="auto"/>
              <w:right w:val="single" w:sz="4" w:space="0" w:color="auto"/>
            </w:tcBorders>
            <w:shd w:val="clear" w:color="auto" w:fill="auto"/>
            <w:vAlign w:val="center"/>
            <w:hideMark/>
          </w:tcPr>
          <w:p w14:paraId="538E520D"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New Hen Brook Pond Access Track Flood Relief Culvert </w:t>
            </w:r>
          </w:p>
        </w:tc>
        <w:tc>
          <w:tcPr>
            <w:tcW w:w="1040" w:type="dxa"/>
            <w:tcBorders>
              <w:top w:val="nil"/>
              <w:left w:val="nil"/>
              <w:bottom w:val="single" w:sz="4" w:space="0" w:color="auto"/>
              <w:right w:val="single" w:sz="4" w:space="0" w:color="auto"/>
            </w:tcBorders>
            <w:shd w:val="clear" w:color="auto" w:fill="auto"/>
            <w:noWrap/>
            <w:hideMark/>
          </w:tcPr>
          <w:p w14:paraId="15EE8D0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3.00</w:t>
            </w:r>
          </w:p>
        </w:tc>
        <w:tc>
          <w:tcPr>
            <w:tcW w:w="1078" w:type="dxa"/>
            <w:tcBorders>
              <w:top w:val="nil"/>
              <w:left w:val="nil"/>
              <w:bottom w:val="single" w:sz="4" w:space="0" w:color="auto"/>
              <w:right w:val="single" w:sz="4" w:space="0" w:color="auto"/>
            </w:tcBorders>
            <w:shd w:val="clear" w:color="auto" w:fill="auto"/>
            <w:noWrap/>
            <w:hideMark/>
          </w:tcPr>
          <w:p w14:paraId="7BA5D46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1.80</w:t>
            </w:r>
          </w:p>
        </w:tc>
        <w:tc>
          <w:tcPr>
            <w:tcW w:w="1642" w:type="dxa"/>
            <w:tcBorders>
              <w:top w:val="nil"/>
              <w:left w:val="nil"/>
              <w:bottom w:val="single" w:sz="4" w:space="0" w:color="auto"/>
              <w:right w:val="single" w:sz="4" w:space="0" w:color="auto"/>
            </w:tcBorders>
            <w:shd w:val="clear" w:color="auto" w:fill="auto"/>
            <w:noWrap/>
            <w:hideMark/>
          </w:tcPr>
          <w:p w14:paraId="23D28BD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6.08</w:t>
            </w:r>
          </w:p>
        </w:tc>
        <w:tc>
          <w:tcPr>
            <w:tcW w:w="1085" w:type="dxa"/>
            <w:tcBorders>
              <w:top w:val="nil"/>
              <w:left w:val="nil"/>
              <w:bottom w:val="single" w:sz="4" w:space="0" w:color="auto"/>
              <w:right w:val="single" w:sz="4" w:space="0" w:color="auto"/>
            </w:tcBorders>
            <w:shd w:val="clear" w:color="auto" w:fill="auto"/>
            <w:noWrap/>
            <w:hideMark/>
          </w:tcPr>
          <w:p w14:paraId="5F4AE2C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205" w:type="dxa"/>
            <w:tcBorders>
              <w:top w:val="nil"/>
              <w:left w:val="nil"/>
              <w:bottom w:val="single" w:sz="4" w:space="0" w:color="auto"/>
              <w:right w:val="single" w:sz="4" w:space="0" w:color="auto"/>
            </w:tcBorders>
          </w:tcPr>
          <w:p w14:paraId="56EC1223"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6A05208F"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A92091A"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21 </w:t>
            </w:r>
          </w:p>
        </w:tc>
        <w:tc>
          <w:tcPr>
            <w:tcW w:w="2757" w:type="dxa"/>
            <w:tcBorders>
              <w:top w:val="nil"/>
              <w:left w:val="nil"/>
              <w:bottom w:val="single" w:sz="4" w:space="0" w:color="auto"/>
              <w:right w:val="single" w:sz="4" w:space="0" w:color="auto"/>
            </w:tcBorders>
            <w:shd w:val="clear" w:color="auto" w:fill="auto"/>
            <w:vAlign w:val="center"/>
            <w:hideMark/>
          </w:tcPr>
          <w:p w14:paraId="6F73DCB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Wintringham Brook Culvert</w:t>
            </w:r>
          </w:p>
        </w:tc>
        <w:tc>
          <w:tcPr>
            <w:tcW w:w="1040" w:type="dxa"/>
            <w:tcBorders>
              <w:top w:val="nil"/>
              <w:left w:val="nil"/>
              <w:bottom w:val="single" w:sz="4" w:space="0" w:color="auto"/>
              <w:right w:val="single" w:sz="4" w:space="0" w:color="auto"/>
            </w:tcBorders>
            <w:shd w:val="clear" w:color="auto" w:fill="auto"/>
            <w:noWrap/>
            <w:hideMark/>
          </w:tcPr>
          <w:p w14:paraId="4AE77A7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078" w:type="dxa"/>
            <w:tcBorders>
              <w:top w:val="nil"/>
              <w:left w:val="nil"/>
              <w:bottom w:val="single" w:sz="4" w:space="0" w:color="auto"/>
              <w:right w:val="single" w:sz="4" w:space="0" w:color="auto"/>
            </w:tcBorders>
            <w:shd w:val="clear" w:color="auto" w:fill="auto"/>
            <w:noWrap/>
            <w:hideMark/>
          </w:tcPr>
          <w:p w14:paraId="2D526912"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642" w:type="dxa"/>
            <w:tcBorders>
              <w:top w:val="nil"/>
              <w:left w:val="nil"/>
              <w:bottom w:val="single" w:sz="4" w:space="0" w:color="auto"/>
              <w:right w:val="single" w:sz="4" w:space="0" w:color="auto"/>
            </w:tcBorders>
            <w:shd w:val="clear" w:color="auto" w:fill="auto"/>
            <w:noWrap/>
            <w:hideMark/>
          </w:tcPr>
          <w:p w14:paraId="4D95ADB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36.35</w:t>
            </w:r>
          </w:p>
        </w:tc>
        <w:tc>
          <w:tcPr>
            <w:tcW w:w="1085" w:type="dxa"/>
            <w:tcBorders>
              <w:top w:val="nil"/>
              <w:left w:val="nil"/>
              <w:bottom w:val="single" w:sz="4" w:space="0" w:color="auto"/>
              <w:right w:val="single" w:sz="4" w:space="0" w:color="auto"/>
            </w:tcBorders>
            <w:shd w:val="clear" w:color="auto" w:fill="auto"/>
            <w:noWrap/>
            <w:hideMark/>
          </w:tcPr>
          <w:p w14:paraId="0235CE40"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17.00</w:t>
            </w:r>
          </w:p>
        </w:tc>
        <w:tc>
          <w:tcPr>
            <w:tcW w:w="1205" w:type="dxa"/>
            <w:tcBorders>
              <w:top w:val="nil"/>
              <w:left w:val="nil"/>
              <w:bottom w:val="single" w:sz="4" w:space="0" w:color="auto"/>
              <w:right w:val="single" w:sz="4" w:space="0" w:color="auto"/>
            </w:tcBorders>
          </w:tcPr>
          <w:p w14:paraId="65362A64"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7518FC04" w14:textId="77777777" w:rsidTr="005A02CF">
        <w:trPr>
          <w:trHeight w:val="50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1BF03CF"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22 </w:t>
            </w:r>
          </w:p>
        </w:tc>
        <w:tc>
          <w:tcPr>
            <w:tcW w:w="2757" w:type="dxa"/>
            <w:tcBorders>
              <w:top w:val="nil"/>
              <w:left w:val="nil"/>
              <w:bottom w:val="single" w:sz="4" w:space="0" w:color="auto"/>
              <w:right w:val="single" w:sz="4" w:space="0" w:color="auto"/>
            </w:tcBorders>
            <w:shd w:val="clear" w:color="auto" w:fill="auto"/>
            <w:vAlign w:val="center"/>
            <w:hideMark/>
          </w:tcPr>
          <w:p w14:paraId="780211A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Wintringham Brook Pond Access Track Culvert</w:t>
            </w:r>
          </w:p>
        </w:tc>
        <w:tc>
          <w:tcPr>
            <w:tcW w:w="1040" w:type="dxa"/>
            <w:tcBorders>
              <w:top w:val="nil"/>
              <w:left w:val="nil"/>
              <w:bottom w:val="single" w:sz="4" w:space="0" w:color="auto"/>
              <w:right w:val="single" w:sz="4" w:space="0" w:color="auto"/>
            </w:tcBorders>
            <w:shd w:val="clear" w:color="auto" w:fill="auto"/>
            <w:noWrap/>
            <w:hideMark/>
          </w:tcPr>
          <w:p w14:paraId="026D5F96"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078" w:type="dxa"/>
            <w:tcBorders>
              <w:top w:val="nil"/>
              <w:left w:val="nil"/>
              <w:bottom w:val="single" w:sz="4" w:space="0" w:color="auto"/>
              <w:right w:val="single" w:sz="4" w:space="0" w:color="auto"/>
            </w:tcBorders>
            <w:shd w:val="clear" w:color="auto" w:fill="auto"/>
            <w:noWrap/>
            <w:hideMark/>
          </w:tcPr>
          <w:p w14:paraId="38F8BE7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2.10</w:t>
            </w:r>
          </w:p>
        </w:tc>
        <w:tc>
          <w:tcPr>
            <w:tcW w:w="1642" w:type="dxa"/>
            <w:tcBorders>
              <w:top w:val="nil"/>
              <w:left w:val="nil"/>
              <w:bottom w:val="single" w:sz="4" w:space="0" w:color="auto"/>
              <w:right w:val="single" w:sz="4" w:space="0" w:color="auto"/>
            </w:tcBorders>
            <w:shd w:val="clear" w:color="auto" w:fill="auto"/>
            <w:noWrap/>
            <w:hideMark/>
          </w:tcPr>
          <w:p w14:paraId="39AF547D"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6.05</w:t>
            </w:r>
          </w:p>
        </w:tc>
        <w:tc>
          <w:tcPr>
            <w:tcW w:w="1085" w:type="dxa"/>
            <w:tcBorders>
              <w:top w:val="nil"/>
              <w:left w:val="nil"/>
              <w:bottom w:val="single" w:sz="4" w:space="0" w:color="auto"/>
              <w:right w:val="single" w:sz="4" w:space="0" w:color="auto"/>
            </w:tcBorders>
            <w:shd w:val="clear" w:color="auto" w:fill="auto"/>
            <w:noWrap/>
            <w:hideMark/>
          </w:tcPr>
          <w:p w14:paraId="164922E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3.00</w:t>
            </w:r>
          </w:p>
        </w:tc>
        <w:tc>
          <w:tcPr>
            <w:tcW w:w="1205" w:type="dxa"/>
            <w:tcBorders>
              <w:top w:val="nil"/>
              <w:left w:val="nil"/>
              <w:bottom w:val="single" w:sz="4" w:space="0" w:color="auto"/>
              <w:right w:val="single" w:sz="4" w:space="0" w:color="auto"/>
            </w:tcBorders>
          </w:tcPr>
          <w:p w14:paraId="0ECD4D3E"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5D8DDFFA"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A892401"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24 </w:t>
            </w:r>
          </w:p>
        </w:tc>
        <w:tc>
          <w:tcPr>
            <w:tcW w:w="2757" w:type="dxa"/>
            <w:tcBorders>
              <w:top w:val="nil"/>
              <w:left w:val="nil"/>
              <w:bottom w:val="single" w:sz="4" w:space="0" w:color="auto"/>
              <w:right w:val="single" w:sz="4" w:space="0" w:color="auto"/>
            </w:tcBorders>
            <w:shd w:val="clear" w:color="auto" w:fill="auto"/>
            <w:vAlign w:val="center"/>
            <w:hideMark/>
          </w:tcPr>
          <w:p w14:paraId="5A37329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New Cambridge Road Culvert</w:t>
            </w:r>
          </w:p>
        </w:tc>
        <w:tc>
          <w:tcPr>
            <w:tcW w:w="1040" w:type="dxa"/>
            <w:tcBorders>
              <w:top w:val="nil"/>
              <w:left w:val="nil"/>
              <w:bottom w:val="single" w:sz="4" w:space="0" w:color="auto"/>
              <w:right w:val="single" w:sz="4" w:space="0" w:color="auto"/>
            </w:tcBorders>
            <w:shd w:val="clear" w:color="auto" w:fill="auto"/>
            <w:noWrap/>
            <w:hideMark/>
          </w:tcPr>
          <w:p w14:paraId="129DEC0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2.60</w:t>
            </w:r>
          </w:p>
        </w:tc>
        <w:tc>
          <w:tcPr>
            <w:tcW w:w="1078" w:type="dxa"/>
            <w:tcBorders>
              <w:top w:val="nil"/>
              <w:left w:val="nil"/>
              <w:bottom w:val="single" w:sz="4" w:space="0" w:color="auto"/>
              <w:right w:val="single" w:sz="4" w:space="0" w:color="auto"/>
            </w:tcBorders>
            <w:shd w:val="clear" w:color="auto" w:fill="auto"/>
            <w:noWrap/>
            <w:hideMark/>
          </w:tcPr>
          <w:p w14:paraId="4F75BD50"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2.00</w:t>
            </w:r>
          </w:p>
        </w:tc>
        <w:tc>
          <w:tcPr>
            <w:tcW w:w="1642" w:type="dxa"/>
            <w:tcBorders>
              <w:top w:val="nil"/>
              <w:left w:val="nil"/>
              <w:bottom w:val="single" w:sz="4" w:space="0" w:color="auto"/>
              <w:right w:val="single" w:sz="4" w:space="0" w:color="auto"/>
            </w:tcBorders>
            <w:shd w:val="clear" w:color="auto" w:fill="auto"/>
            <w:noWrap/>
            <w:hideMark/>
          </w:tcPr>
          <w:p w14:paraId="72EC72F0"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44.43</w:t>
            </w:r>
          </w:p>
        </w:tc>
        <w:tc>
          <w:tcPr>
            <w:tcW w:w="1085" w:type="dxa"/>
            <w:tcBorders>
              <w:top w:val="nil"/>
              <w:left w:val="nil"/>
              <w:bottom w:val="single" w:sz="4" w:space="0" w:color="auto"/>
              <w:right w:val="single" w:sz="4" w:space="0" w:color="auto"/>
            </w:tcBorders>
            <w:shd w:val="clear" w:color="auto" w:fill="auto"/>
            <w:noWrap/>
            <w:hideMark/>
          </w:tcPr>
          <w:p w14:paraId="740248F6"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22.00</w:t>
            </w:r>
          </w:p>
        </w:tc>
        <w:tc>
          <w:tcPr>
            <w:tcW w:w="1205" w:type="dxa"/>
            <w:tcBorders>
              <w:top w:val="nil"/>
              <w:left w:val="nil"/>
              <w:bottom w:val="single" w:sz="4" w:space="0" w:color="auto"/>
              <w:right w:val="single" w:sz="4" w:space="0" w:color="auto"/>
            </w:tcBorders>
          </w:tcPr>
          <w:p w14:paraId="16B5F53D"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5790D353"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6D66A37"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30 </w:t>
            </w:r>
          </w:p>
        </w:tc>
        <w:tc>
          <w:tcPr>
            <w:tcW w:w="2757" w:type="dxa"/>
            <w:tcBorders>
              <w:top w:val="nil"/>
              <w:left w:val="nil"/>
              <w:bottom w:val="single" w:sz="4" w:space="0" w:color="auto"/>
              <w:right w:val="single" w:sz="4" w:space="0" w:color="auto"/>
            </w:tcBorders>
            <w:shd w:val="clear" w:color="auto" w:fill="auto"/>
            <w:vAlign w:val="center"/>
            <w:hideMark/>
          </w:tcPr>
          <w:p w14:paraId="0AB5852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Gallow Brook Culvert </w:t>
            </w:r>
          </w:p>
        </w:tc>
        <w:tc>
          <w:tcPr>
            <w:tcW w:w="1040" w:type="dxa"/>
            <w:tcBorders>
              <w:top w:val="nil"/>
              <w:left w:val="nil"/>
              <w:bottom w:val="single" w:sz="4" w:space="0" w:color="auto"/>
              <w:right w:val="single" w:sz="4" w:space="0" w:color="auto"/>
            </w:tcBorders>
            <w:shd w:val="clear" w:color="auto" w:fill="auto"/>
            <w:noWrap/>
            <w:hideMark/>
          </w:tcPr>
          <w:p w14:paraId="70C182A7"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3.00</w:t>
            </w:r>
          </w:p>
        </w:tc>
        <w:tc>
          <w:tcPr>
            <w:tcW w:w="1078" w:type="dxa"/>
            <w:tcBorders>
              <w:top w:val="nil"/>
              <w:left w:val="nil"/>
              <w:bottom w:val="single" w:sz="4" w:space="0" w:color="auto"/>
              <w:right w:val="single" w:sz="4" w:space="0" w:color="auto"/>
            </w:tcBorders>
            <w:shd w:val="clear" w:color="auto" w:fill="auto"/>
            <w:noWrap/>
            <w:hideMark/>
          </w:tcPr>
          <w:p w14:paraId="4ABE32E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2.00</w:t>
            </w:r>
          </w:p>
        </w:tc>
        <w:tc>
          <w:tcPr>
            <w:tcW w:w="1642" w:type="dxa"/>
            <w:tcBorders>
              <w:top w:val="nil"/>
              <w:left w:val="nil"/>
              <w:bottom w:val="single" w:sz="4" w:space="0" w:color="auto"/>
              <w:right w:val="single" w:sz="4" w:space="0" w:color="auto"/>
            </w:tcBorders>
            <w:shd w:val="clear" w:color="auto" w:fill="auto"/>
            <w:noWrap/>
            <w:hideMark/>
          </w:tcPr>
          <w:p w14:paraId="7DB4D4C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56.55</w:t>
            </w:r>
          </w:p>
        </w:tc>
        <w:tc>
          <w:tcPr>
            <w:tcW w:w="1085" w:type="dxa"/>
            <w:tcBorders>
              <w:top w:val="nil"/>
              <w:left w:val="nil"/>
              <w:bottom w:val="single" w:sz="4" w:space="0" w:color="auto"/>
              <w:right w:val="single" w:sz="4" w:space="0" w:color="auto"/>
            </w:tcBorders>
            <w:shd w:val="clear" w:color="auto" w:fill="auto"/>
            <w:noWrap/>
            <w:hideMark/>
          </w:tcPr>
          <w:p w14:paraId="1D550F2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28.00</w:t>
            </w:r>
          </w:p>
        </w:tc>
        <w:tc>
          <w:tcPr>
            <w:tcW w:w="1205" w:type="dxa"/>
            <w:tcBorders>
              <w:top w:val="nil"/>
              <w:left w:val="nil"/>
              <w:bottom w:val="single" w:sz="4" w:space="0" w:color="auto"/>
              <w:right w:val="single" w:sz="4" w:space="0" w:color="auto"/>
            </w:tcBorders>
          </w:tcPr>
          <w:p w14:paraId="6333DC21"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1D0AB08F"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A080239"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35 </w:t>
            </w:r>
          </w:p>
        </w:tc>
        <w:tc>
          <w:tcPr>
            <w:tcW w:w="2757" w:type="dxa"/>
            <w:tcBorders>
              <w:top w:val="nil"/>
              <w:left w:val="nil"/>
              <w:bottom w:val="single" w:sz="4" w:space="0" w:color="auto"/>
              <w:right w:val="single" w:sz="4" w:space="0" w:color="auto"/>
            </w:tcBorders>
            <w:shd w:val="clear" w:color="auto" w:fill="auto"/>
            <w:vAlign w:val="center"/>
            <w:hideMark/>
          </w:tcPr>
          <w:p w14:paraId="504A343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Fairview Farm Culvert</w:t>
            </w:r>
          </w:p>
        </w:tc>
        <w:tc>
          <w:tcPr>
            <w:tcW w:w="1040" w:type="dxa"/>
            <w:tcBorders>
              <w:top w:val="nil"/>
              <w:left w:val="nil"/>
              <w:bottom w:val="single" w:sz="4" w:space="0" w:color="auto"/>
              <w:right w:val="single" w:sz="4" w:space="0" w:color="auto"/>
            </w:tcBorders>
            <w:shd w:val="clear" w:color="auto" w:fill="auto"/>
            <w:noWrap/>
            <w:hideMark/>
          </w:tcPr>
          <w:p w14:paraId="49C16D2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2.30</w:t>
            </w:r>
          </w:p>
        </w:tc>
        <w:tc>
          <w:tcPr>
            <w:tcW w:w="1078" w:type="dxa"/>
            <w:tcBorders>
              <w:top w:val="nil"/>
              <w:left w:val="nil"/>
              <w:bottom w:val="single" w:sz="4" w:space="0" w:color="auto"/>
              <w:right w:val="single" w:sz="4" w:space="0" w:color="auto"/>
            </w:tcBorders>
            <w:shd w:val="clear" w:color="auto" w:fill="auto"/>
            <w:noWrap/>
            <w:hideMark/>
          </w:tcPr>
          <w:p w14:paraId="1C856F3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1.60</w:t>
            </w:r>
          </w:p>
        </w:tc>
        <w:tc>
          <w:tcPr>
            <w:tcW w:w="1642" w:type="dxa"/>
            <w:tcBorders>
              <w:top w:val="nil"/>
              <w:left w:val="nil"/>
              <w:bottom w:val="single" w:sz="4" w:space="0" w:color="auto"/>
              <w:right w:val="single" w:sz="4" w:space="0" w:color="auto"/>
            </w:tcBorders>
            <w:shd w:val="clear" w:color="auto" w:fill="auto"/>
            <w:noWrap/>
            <w:hideMark/>
          </w:tcPr>
          <w:p w14:paraId="4607BEE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46.45</w:t>
            </w:r>
          </w:p>
        </w:tc>
        <w:tc>
          <w:tcPr>
            <w:tcW w:w="1085" w:type="dxa"/>
            <w:tcBorders>
              <w:top w:val="nil"/>
              <w:left w:val="nil"/>
              <w:bottom w:val="single" w:sz="4" w:space="0" w:color="auto"/>
              <w:right w:val="single" w:sz="4" w:space="0" w:color="auto"/>
            </w:tcBorders>
            <w:shd w:val="clear" w:color="auto" w:fill="auto"/>
            <w:noWrap/>
            <w:hideMark/>
          </w:tcPr>
          <w:p w14:paraId="3234B4A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23.00</w:t>
            </w:r>
          </w:p>
        </w:tc>
        <w:tc>
          <w:tcPr>
            <w:tcW w:w="1205" w:type="dxa"/>
            <w:tcBorders>
              <w:top w:val="nil"/>
              <w:left w:val="nil"/>
              <w:bottom w:val="single" w:sz="4" w:space="0" w:color="auto"/>
              <w:right w:val="single" w:sz="4" w:space="0" w:color="auto"/>
            </w:tcBorders>
          </w:tcPr>
          <w:p w14:paraId="2B029494"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00828BE5"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E2419AB"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37 </w:t>
            </w:r>
          </w:p>
        </w:tc>
        <w:tc>
          <w:tcPr>
            <w:tcW w:w="2757" w:type="dxa"/>
            <w:tcBorders>
              <w:top w:val="nil"/>
              <w:left w:val="nil"/>
              <w:bottom w:val="single" w:sz="4" w:space="0" w:color="auto"/>
              <w:right w:val="single" w:sz="4" w:space="0" w:color="auto"/>
            </w:tcBorders>
            <w:shd w:val="clear" w:color="auto" w:fill="auto"/>
            <w:vAlign w:val="center"/>
            <w:hideMark/>
          </w:tcPr>
          <w:p w14:paraId="09F9860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Pillar Plantation Culvert and Underpass </w:t>
            </w:r>
          </w:p>
        </w:tc>
        <w:tc>
          <w:tcPr>
            <w:tcW w:w="1040" w:type="dxa"/>
            <w:tcBorders>
              <w:top w:val="nil"/>
              <w:left w:val="nil"/>
              <w:bottom w:val="single" w:sz="4" w:space="0" w:color="auto"/>
              <w:right w:val="single" w:sz="4" w:space="0" w:color="auto"/>
            </w:tcBorders>
            <w:shd w:val="clear" w:color="auto" w:fill="auto"/>
            <w:noWrap/>
            <w:hideMark/>
          </w:tcPr>
          <w:p w14:paraId="4498346E"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5.55</w:t>
            </w:r>
          </w:p>
        </w:tc>
        <w:tc>
          <w:tcPr>
            <w:tcW w:w="1078" w:type="dxa"/>
            <w:tcBorders>
              <w:top w:val="nil"/>
              <w:left w:val="nil"/>
              <w:bottom w:val="single" w:sz="4" w:space="0" w:color="auto"/>
              <w:right w:val="single" w:sz="4" w:space="0" w:color="auto"/>
            </w:tcBorders>
            <w:shd w:val="clear" w:color="auto" w:fill="auto"/>
            <w:noWrap/>
            <w:hideMark/>
          </w:tcPr>
          <w:p w14:paraId="1E20310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5.55</w:t>
            </w:r>
          </w:p>
        </w:tc>
        <w:tc>
          <w:tcPr>
            <w:tcW w:w="1642" w:type="dxa"/>
            <w:tcBorders>
              <w:top w:val="nil"/>
              <w:left w:val="nil"/>
              <w:bottom w:val="single" w:sz="4" w:space="0" w:color="auto"/>
              <w:right w:val="single" w:sz="4" w:space="0" w:color="auto"/>
            </w:tcBorders>
            <w:shd w:val="clear" w:color="auto" w:fill="auto"/>
            <w:noWrap/>
            <w:hideMark/>
          </w:tcPr>
          <w:p w14:paraId="5405EE46"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40.39</w:t>
            </w:r>
          </w:p>
        </w:tc>
        <w:tc>
          <w:tcPr>
            <w:tcW w:w="1085" w:type="dxa"/>
            <w:tcBorders>
              <w:top w:val="nil"/>
              <w:left w:val="nil"/>
              <w:bottom w:val="single" w:sz="4" w:space="0" w:color="auto"/>
              <w:right w:val="single" w:sz="4" w:space="0" w:color="auto"/>
            </w:tcBorders>
            <w:shd w:val="clear" w:color="auto" w:fill="auto"/>
            <w:noWrap/>
            <w:hideMark/>
          </w:tcPr>
          <w:p w14:paraId="0292E2A1"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20.00</w:t>
            </w:r>
          </w:p>
        </w:tc>
        <w:tc>
          <w:tcPr>
            <w:tcW w:w="1205" w:type="dxa"/>
            <w:tcBorders>
              <w:top w:val="nil"/>
              <w:left w:val="nil"/>
              <w:bottom w:val="single" w:sz="4" w:space="0" w:color="auto"/>
              <w:right w:val="single" w:sz="4" w:space="0" w:color="auto"/>
            </w:tcBorders>
          </w:tcPr>
          <w:p w14:paraId="580CDCE1"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0F8E4B4F"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B3D86BE"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39 </w:t>
            </w:r>
          </w:p>
        </w:tc>
        <w:tc>
          <w:tcPr>
            <w:tcW w:w="2757" w:type="dxa"/>
            <w:tcBorders>
              <w:top w:val="nil"/>
              <w:left w:val="nil"/>
              <w:bottom w:val="single" w:sz="4" w:space="0" w:color="auto"/>
              <w:right w:val="single" w:sz="4" w:space="0" w:color="auto"/>
            </w:tcBorders>
            <w:shd w:val="clear" w:color="auto" w:fill="auto"/>
            <w:vAlign w:val="center"/>
            <w:hideMark/>
          </w:tcPr>
          <w:p w14:paraId="7266E37D" w14:textId="77777777" w:rsidR="005A02CF" w:rsidRPr="00515050" w:rsidRDefault="005A02CF" w:rsidP="00AF6083">
            <w:pPr>
              <w:spacing w:line="240" w:lineRule="auto"/>
              <w:rPr>
                <w:rFonts w:ascii="Arial" w:eastAsia="Times New Roman" w:hAnsi="Arial" w:cs="Arial"/>
                <w:szCs w:val="20"/>
                <w:lang w:eastAsia="en-GB"/>
              </w:rPr>
            </w:pPr>
            <w:proofErr w:type="gramStart"/>
            <w:r w:rsidRPr="00515050">
              <w:rPr>
                <w:rFonts w:ascii="Arial" w:eastAsia="Times New Roman" w:hAnsi="Arial" w:cs="Arial"/>
                <w:szCs w:val="20"/>
                <w:lang w:eastAsia="en-GB"/>
              </w:rPr>
              <w:t>North East</w:t>
            </w:r>
            <w:proofErr w:type="gramEnd"/>
            <w:r w:rsidRPr="00515050">
              <w:rPr>
                <w:rFonts w:ascii="Arial" w:eastAsia="Times New Roman" w:hAnsi="Arial" w:cs="Arial"/>
                <w:szCs w:val="20"/>
                <w:lang w:eastAsia="en-GB"/>
              </w:rPr>
              <w:t xml:space="preserve"> Farm Culvert</w:t>
            </w:r>
          </w:p>
        </w:tc>
        <w:tc>
          <w:tcPr>
            <w:tcW w:w="1040" w:type="dxa"/>
            <w:tcBorders>
              <w:top w:val="nil"/>
              <w:left w:val="nil"/>
              <w:bottom w:val="single" w:sz="4" w:space="0" w:color="auto"/>
              <w:right w:val="single" w:sz="4" w:space="0" w:color="auto"/>
            </w:tcBorders>
            <w:shd w:val="clear" w:color="auto" w:fill="auto"/>
            <w:noWrap/>
            <w:hideMark/>
          </w:tcPr>
          <w:p w14:paraId="70322E27"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2.60</w:t>
            </w:r>
          </w:p>
        </w:tc>
        <w:tc>
          <w:tcPr>
            <w:tcW w:w="1078" w:type="dxa"/>
            <w:tcBorders>
              <w:top w:val="nil"/>
              <w:left w:val="nil"/>
              <w:bottom w:val="single" w:sz="4" w:space="0" w:color="auto"/>
              <w:right w:val="single" w:sz="4" w:space="0" w:color="auto"/>
            </w:tcBorders>
            <w:shd w:val="clear" w:color="auto" w:fill="auto"/>
            <w:noWrap/>
            <w:hideMark/>
          </w:tcPr>
          <w:p w14:paraId="50217A70"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1.50</w:t>
            </w:r>
          </w:p>
        </w:tc>
        <w:tc>
          <w:tcPr>
            <w:tcW w:w="1642" w:type="dxa"/>
            <w:tcBorders>
              <w:top w:val="nil"/>
              <w:left w:val="nil"/>
              <w:bottom w:val="single" w:sz="4" w:space="0" w:color="auto"/>
              <w:right w:val="single" w:sz="4" w:space="0" w:color="auto"/>
            </w:tcBorders>
            <w:shd w:val="clear" w:color="auto" w:fill="auto"/>
            <w:noWrap/>
            <w:hideMark/>
          </w:tcPr>
          <w:p w14:paraId="2F6306A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28.27</w:t>
            </w:r>
          </w:p>
        </w:tc>
        <w:tc>
          <w:tcPr>
            <w:tcW w:w="1085" w:type="dxa"/>
            <w:tcBorders>
              <w:top w:val="nil"/>
              <w:left w:val="nil"/>
              <w:bottom w:val="single" w:sz="4" w:space="0" w:color="auto"/>
              <w:right w:val="single" w:sz="4" w:space="0" w:color="auto"/>
            </w:tcBorders>
            <w:shd w:val="clear" w:color="auto" w:fill="auto"/>
            <w:noWrap/>
            <w:hideMark/>
          </w:tcPr>
          <w:p w14:paraId="0503516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14.00</w:t>
            </w:r>
          </w:p>
        </w:tc>
        <w:tc>
          <w:tcPr>
            <w:tcW w:w="1205" w:type="dxa"/>
            <w:tcBorders>
              <w:top w:val="nil"/>
              <w:left w:val="nil"/>
              <w:bottom w:val="single" w:sz="4" w:space="0" w:color="auto"/>
              <w:right w:val="single" w:sz="4" w:space="0" w:color="auto"/>
            </w:tcBorders>
          </w:tcPr>
          <w:p w14:paraId="6B574F68"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31167890"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0EBD95C"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43 </w:t>
            </w:r>
          </w:p>
        </w:tc>
        <w:tc>
          <w:tcPr>
            <w:tcW w:w="2757" w:type="dxa"/>
            <w:tcBorders>
              <w:top w:val="nil"/>
              <w:left w:val="nil"/>
              <w:bottom w:val="single" w:sz="4" w:space="0" w:color="auto"/>
              <w:right w:val="single" w:sz="4" w:space="0" w:color="auto"/>
            </w:tcBorders>
            <w:shd w:val="clear" w:color="auto" w:fill="auto"/>
            <w:vAlign w:val="center"/>
            <w:hideMark/>
          </w:tcPr>
          <w:p w14:paraId="52FE7916"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Top Farm Culvert</w:t>
            </w:r>
          </w:p>
        </w:tc>
        <w:tc>
          <w:tcPr>
            <w:tcW w:w="1040" w:type="dxa"/>
            <w:tcBorders>
              <w:top w:val="nil"/>
              <w:left w:val="nil"/>
              <w:bottom w:val="single" w:sz="4" w:space="0" w:color="auto"/>
              <w:right w:val="single" w:sz="4" w:space="0" w:color="auto"/>
            </w:tcBorders>
            <w:shd w:val="clear" w:color="auto" w:fill="auto"/>
            <w:noWrap/>
            <w:hideMark/>
          </w:tcPr>
          <w:p w14:paraId="0778129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2.30</w:t>
            </w:r>
          </w:p>
        </w:tc>
        <w:tc>
          <w:tcPr>
            <w:tcW w:w="1078" w:type="dxa"/>
            <w:tcBorders>
              <w:top w:val="nil"/>
              <w:left w:val="nil"/>
              <w:bottom w:val="single" w:sz="4" w:space="0" w:color="auto"/>
              <w:right w:val="single" w:sz="4" w:space="0" w:color="auto"/>
            </w:tcBorders>
            <w:shd w:val="clear" w:color="auto" w:fill="auto"/>
            <w:noWrap/>
            <w:hideMark/>
          </w:tcPr>
          <w:p w14:paraId="246DFD47"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1.80</w:t>
            </w:r>
          </w:p>
        </w:tc>
        <w:tc>
          <w:tcPr>
            <w:tcW w:w="1642" w:type="dxa"/>
            <w:tcBorders>
              <w:top w:val="nil"/>
              <w:left w:val="nil"/>
              <w:bottom w:val="single" w:sz="4" w:space="0" w:color="auto"/>
              <w:right w:val="single" w:sz="4" w:space="0" w:color="auto"/>
            </w:tcBorders>
            <w:shd w:val="clear" w:color="auto" w:fill="auto"/>
            <w:noWrap/>
            <w:hideMark/>
          </w:tcPr>
          <w:p w14:paraId="2A9A5F2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98.97</w:t>
            </w:r>
          </w:p>
        </w:tc>
        <w:tc>
          <w:tcPr>
            <w:tcW w:w="1085" w:type="dxa"/>
            <w:tcBorders>
              <w:top w:val="nil"/>
              <w:left w:val="nil"/>
              <w:bottom w:val="single" w:sz="4" w:space="0" w:color="auto"/>
              <w:right w:val="single" w:sz="4" w:space="0" w:color="auto"/>
            </w:tcBorders>
            <w:shd w:val="clear" w:color="auto" w:fill="auto"/>
            <w:noWrap/>
            <w:hideMark/>
          </w:tcPr>
          <w:p w14:paraId="7F40B37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49.00</w:t>
            </w:r>
          </w:p>
        </w:tc>
        <w:tc>
          <w:tcPr>
            <w:tcW w:w="1205" w:type="dxa"/>
            <w:tcBorders>
              <w:top w:val="nil"/>
              <w:left w:val="nil"/>
              <w:bottom w:val="single" w:sz="4" w:space="0" w:color="auto"/>
              <w:right w:val="single" w:sz="4" w:space="0" w:color="auto"/>
            </w:tcBorders>
          </w:tcPr>
          <w:p w14:paraId="70315F00"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6AC9C7A6"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61C0600"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74 </w:t>
            </w:r>
          </w:p>
        </w:tc>
        <w:tc>
          <w:tcPr>
            <w:tcW w:w="2757" w:type="dxa"/>
            <w:tcBorders>
              <w:top w:val="nil"/>
              <w:left w:val="nil"/>
              <w:bottom w:val="single" w:sz="4" w:space="0" w:color="auto"/>
              <w:right w:val="single" w:sz="4" w:space="0" w:color="auto"/>
            </w:tcBorders>
            <w:shd w:val="clear" w:color="auto" w:fill="auto"/>
            <w:vAlign w:val="center"/>
            <w:hideMark/>
          </w:tcPr>
          <w:p w14:paraId="3C1F181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Brookhouse </w:t>
            </w:r>
            <w:proofErr w:type="spellStart"/>
            <w:r w:rsidRPr="00515050">
              <w:rPr>
                <w:rFonts w:ascii="Arial" w:eastAsia="Times New Roman" w:hAnsi="Arial" w:cs="Arial"/>
                <w:szCs w:val="20"/>
                <w:lang w:eastAsia="en-GB"/>
              </w:rPr>
              <w:t>Chawston</w:t>
            </w:r>
            <w:proofErr w:type="spellEnd"/>
            <w:r w:rsidRPr="00515050">
              <w:rPr>
                <w:rFonts w:ascii="Arial" w:eastAsia="Times New Roman" w:hAnsi="Arial" w:cs="Arial"/>
                <w:szCs w:val="20"/>
                <w:lang w:eastAsia="en-GB"/>
              </w:rPr>
              <w:t xml:space="preserve"> Culvert  </w:t>
            </w:r>
          </w:p>
        </w:tc>
        <w:tc>
          <w:tcPr>
            <w:tcW w:w="1040" w:type="dxa"/>
            <w:tcBorders>
              <w:top w:val="nil"/>
              <w:left w:val="nil"/>
              <w:bottom w:val="single" w:sz="4" w:space="0" w:color="auto"/>
              <w:right w:val="single" w:sz="4" w:space="0" w:color="auto"/>
            </w:tcBorders>
            <w:shd w:val="clear" w:color="auto" w:fill="auto"/>
            <w:noWrap/>
            <w:hideMark/>
          </w:tcPr>
          <w:p w14:paraId="0FEC58B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3.60</w:t>
            </w:r>
          </w:p>
        </w:tc>
        <w:tc>
          <w:tcPr>
            <w:tcW w:w="1078" w:type="dxa"/>
            <w:tcBorders>
              <w:top w:val="nil"/>
              <w:left w:val="nil"/>
              <w:bottom w:val="single" w:sz="4" w:space="0" w:color="auto"/>
              <w:right w:val="single" w:sz="4" w:space="0" w:color="auto"/>
            </w:tcBorders>
            <w:shd w:val="clear" w:color="auto" w:fill="auto"/>
            <w:noWrap/>
            <w:hideMark/>
          </w:tcPr>
          <w:p w14:paraId="791431F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2.60</w:t>
            </w:r>
          </w:p>
        </w:tc>
        <w:tc>
          <w:tcPr>
            <w:tcW w:w="1642" w:type="dxa"/>
            <w:tcBorders>
              <w:top w:val="nil"/>
              <w:left w:val="nil"/>
              <w:bottom w:val="single" w:sz="4" w:space="0" w:color="auto"/>
              <w:right w:val="single" w:sz="4" w:space="0" w:color="auto"/>
            </w:tcBorders>
            <w:shd w:val="clear" w:color="auto" w:fill="auto"/>
            <w:noWrap/>
            <w:hideMark/>
          </w:tcPr>
          <w:p w14:paraId="16CD56CD"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58.76</w:t>
            </w:r>
          </w:p>
        </w:tc>
        <w:tc>
          <w:tcPr>
            <w:tcW w:w="1085" w:type="dxa"/>
            <w:tcBorders>
              <w:top w:val="nil"/>
              <w:left w:val="nil"/>
              <w:bottom w:val="single" w:sz="4" w:space="0" w:color="auto"/>
              <w:right w:val="single" w:sz="4" w:space="0" w:color="auto"/>
            </w:tcBorders>
            <w:shd w:val="clear" w:color="auto" w:fill="auto"/>
            <w:noWrap/>
            <w:hideMark/>
          </w:tcPr>
          <w:p w14:paraId="5E87C55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28.00</w:t>
            </w:r>
          </w:p>
        </w:tc>
        <w:tc>
          <w:tcPr>
            <w:tcW w:w="1205" w:type="dxa"/>
            <w:tcBorders>
              <w:top w:val="nil"/>
              <w:left w:val="nil"/>
              <w:bottom w:val="single" w:sz="4" w:space="0" w:color="auto"/>
              <w:right w:val="single" w:sz="4" w:space="0" w:color="auto"/>
            </w:tcBorders>
          </w:tcPr>
          <w:p w14:paraId="19ABB19E"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07746911"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9FD0F8F"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89 </w:t>
            </w:r>
          </w:p>
        </w:tc>
        <w:tc>
          <w:tcPr>
            <w:tcW w:w="2757" w:type="dxa"/>
            <w:tcBorders>
              <w:top w:val="nil"/>
              <w:left w:val="nil"/>
              <w:bottom w:val="single" w:sz="4" w:space="0" w:color="auto"/>
              <w:right w:val="single" w:sz="4" w:space="0" w:color="auto"/>
            </w:tcBorders>
            <w:shd w:val="clear" w:color="auto" w:fill="auto"/>
            <w:vAlign w:val="center"/>
            <w:hideMark/>
          </w:tcPr>
          <w:p w14:paraId="5C4ABC4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Kelpie Marina Access track Culvert </w:t>
            </w:r>
          </w:p>
        </w:tc>
        <w:tc>
          <w:tcPr>
            <w:tcW w:w="1040" w:type="dxa"/>
            <w:tcBorders>
              <w:top w:val="nil"/>
              <w:left w:val="nil"/>
              <w:bottom w:val="single" w:sz="4" w:space="0" w:color="auto"/>
              <w:right w:val="single" w:sz="4" w:space="0" w:color="auto"/>
            </w:tcBorders>
            <w:shd w:val="clear" w:color="auto" w:fill="auto"/>
            <w:noWrap/>
            <w:hideMark/>
          </w:tcPr>
          <w:p w14:paraId="3A26267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1.60</w:t>
            </w:r>
          </w:p>
        </w:tc>
        <w:tc>
          <w:tcPr>
            <w:tcW w:w="1078" w:type="dxa"/>
            <w:tcBorders>
              <w:top w:val="nil"/>
              <w:left w:val="nil"/>
              <w:bottom w:val="single" w:sz="4" w:space="0" w:color="auto"/>
              <w:right w:val="single" w:sz="4" w:space="0" w:color="auto"/>
            </w:tcBorders>
            <w:shd w:val="clear" w:color="auto" w:fill="auto"/>
            <w:noWrap/>
            <w:hideMark/>
          </w:tcPr>
          <w:p w14:paraId="649E9D4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1.60</w:t>
            </w:r>
          </w:p>
        </w:tc>
        <w:tc>
          <w:tcPr>
            <w:tcW w:w="1642" w:type="dxa"/>
            <w:tcBorders>
              <w:top w:val="nil"/>
              <w:left w:val="nil"/>
              <w:bottom w:val="single" w:sz="4" w:space="0" w:color="auto"/>
              <w:right w:val="single" w:sz="4" w:space="0" w:color="auto"/>
            </w:tcBorders>
            <w:shd w:val="clear" w:color="auto" w:fill="auto"/>
            <w:noWrap/>
            <w:hideMark/>
          </w:tcPr>
          <w:p w14:paraId="3404F59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12.11</w:t>
            </w:r>
          </w:p>
        </w:tc>
        <w:tc>
          <w:tcPr>
            <w:tcW w:w="1085" w:type="dxa"/>
            <w:tcBorders>
              <w:top w:val="nil"/>
              <w:left w:val="nil"/>
              <w:bottom w:val="single" w:sz="4" w:space="0" w:color="auto"/>
              <w:right w:val="single" w:sz="4" w:space="0" w:color="auto"/>
            </w:tcBorders>
            <w:shd w:val="clear" w:color="auto" w:fill="auto"/>
            <w:noWrap/>
            <w:hideMark/>
          </w:tcPr>
          <w:p w14:paraId="3D4EE6FE"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205" w:type="dxa"/>
            <w:tcBorders>
              <w:top w:val="nil"/>
              <w:left w:val="nil"/>
              <w:bottom w:val="single" w:sz="4" w:space="0" w:color="auto"/>
              <w:right w:val="single" w:sz="4" w:space="0" w:color="auto"/>
            </w:tcBorders>
          </w:tcPr>
          <w:p w14:paraId="17007425"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r w:rsidR="005A02CF" w:rsidRPr="00515050" w14:paraId="28CEF8E3"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7EF5871"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94 </w:t>
            </w:r>
          </w:p>
        </w:tc>
        <w:tc>
          <w:tcPr>
            <w:tcW w:w="2757" w:type="dxa"/>
            <w:tcBorders>
              <w:top w:val="nil"/>
              <w:left w:val="nil"/>
              <w:bottom w:val="single" w:sz="4" w:space="0" w:color="auto"/>
              <w:right w:val="single" w:sz="4" w:space="0" w:color="auto"/>
            </w:tcBorders>
            <w:shd w:val="clear" w:color="auto" w:fill="auto"/>
            <w:vAlign w:val="center"/>
            <w:hideMark/>
          </w:tcPr>
          <w:p w14:paraId="5420A16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Hen Brook Flood Relief Culvert  </w:t>
            </w:r>
          </w:p>
        </w:tc>
        <w:tc>
          <w:tcPr>
            <w:tcW w:w="1040" w:type="dxa"/>
            <w:tcBorders>
              <w:top w:val="nil"/>
              <w:left w:val="nil"/>
              <w:bottom w:val="single" w:sz="4" w:space="0" w:color="auto"/>
              <w:right w:val="single" w:sz="4" w:space="0" w:color="auto"/>
            </w:tcBorders>
            <w:shd w:val="clear" w:color="auto" w:fill="auto"/>
            <w:noWrap/>
            <w:hideMark/>
          </w:tcPr>
          <w:p w14:paraId="02DD72D2"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078" w:type="dxa"/>
            <w:tcBorders>
              <w:top w:val="nil"/>
              <w:left w:val="nil"/>
              <w:bottom w:val="single" w:sz="4" w:space="0" w:color="auto"/>
              <w:right w:val="single" w:sz="4" w:space="0" w:color="auto"/>
            </w:tcBorders>
            <w:shd w:val="clear" w:color="auto" w:fill="auto"/>
            <w:noWrap/>
            <w:hideMark/>
          </w:tcPr>
          <w:p w14:paraId="048A99D1"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1.80</w:t>
            </w:r>
          </w:p>
        </w:tc>
        <w:tc>
          <w:tcPr>
            <w:tcW w:w="1642" w:type="dxa"/>
            <w:tcBorders>
              <w:top w:val="nil"/>
              <w:left w:val="nil"/>
              <w:bottom w:val="single" w:sz="4" w:space="0" w:color="auto"/>
              <w:right w:val="single" w:sz="4" w:space="0" w:color="auto"/>
            </w:tcBorders>
            <w:shd w:val="clear" w:color="auto" w:fill="auto"/>
            <w:noWrap/>
            <w:hideMark/>
          </w:tcPr>
          <w:p w14:paraId="543B8AE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43.21</w:t>
            </w:r>
          </w:p>
        </w:tc>
        <w:tc>
          <w:tcPr>
            <w:tcW w:w="1085" w:type="dxa"/>
            <w:tcBorders>
              <w:top w:val="nil"/>
              <w:left w:val="nil"/>
              <w:bottom w:val="single" w:sz="4" w:space="0" w:color="auto"/>
              <w:right w:val="single" w:sz="4" w:space="0" w:color="auto"/>
            </w:tcBorders>
            <w:shd w:val="clear" w:color="auto" w:fill="auto"/>
            <w:noWrap/>
            <w:hideMark/>
          </w:tcPr>
          <w:p w14:paraId="0B4C44DB"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43.00</w:t>
            </w:r>
          </w:p>
        </w:tc>
        <w:tc>
          <w:tcPr>
            <w:tcW w:w="1205" w:type="dxa"/>
            <w:tcBorders>
              <w:top w:val="nil"/>
              <w:left w:val="nil"/>
              <w:bottom w:val="single" w:sz="4" w:space="0" w:color="auto"/>
              <w:right w:val="single" w:sz="4" w:space="0" w:color="auto"/>
            </w:tcBorders>
          </w:tcPr>
          <w:p w14:paraId="07FA4FAB"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1BDE278A"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72EE4EC"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95 </w:t>
            </w:r>
          </w:p>
        </w:tc>
        <w:tc>
          <w:tcPr>
            <w:tcW w:w="2757" w:type="dxa"/>
            <w:tcBorders>
              <w:top w:val="nil"/>
              <w:left w:val="nil"/>
              <w:bottom w:val="single" w:sz="4" w:space="0" w:color="auto"/>
              <w:right w:val="single" w:sz="4" w:space="0" w:color="auto"/>
            </w:tcBorders>
            <w:shd w:val="clear" w:color="auto" w:fill="auto"/>
            <w:vAlign w:val="center"/>
            <w:hideMark/>
          </w:tcPr>
          <w:p w14:paraId="4D10FE03"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Hen Brook Flood Relief Culvert 2 </w:t>
            </w:r>
          </w:p>
        </w:tc>
        <w:tc>
          <w:tcPr>
            <w:tcW w:w="1040" w:type="dxa"/>
            <w:tcBorders>
              <w:top w:val="nil"/>
              <w:left w:val="nil"/>
              <w:bottom w:val="single" w:sz="4" w:space="0" w:color="auto"/>
              <w:right w:val="single" w:sz="4" w:space="0" w:color="auto"/>
            </w:tcBorders>
            <w:shd w:val="clear" w:color="auto" w:fill="auto"/>
            <w:noWrap/>
            <w:hideMark/>
          </w:tcPr>
          <w:p w14:paraId="1FED8F7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078" w:type="dxa"/>
            <w:tcBorders>
              <w:top w:val="nil"/>
              <w:left w:val="nil"/>
              <w:bottom w:val="single" w:sz="4" w:space="0" w:color="auto"/>
              <w:right w:val="single" w:sz="4" w:space="0" w:color="auto"/>
            </w:tcBorders>
            <w:shd w:val="clear" w:color="auto" w:fill="auto"/>
            <w:noWrap/>
            <w:hideMark/>
          </w:tcPr>
          <w:p w14:paraId="77A64C1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1.80</w:t>
            </w:r>
          </w:p>
        </w:tc>
        <w:tc>
          <w:tcPr>
            <w:tcW w:w="1642" w:type="dxa"/>
            <w:tcBorders>
              <w:top w:val="nil"/>
              <w:left w:val="nil"/>
              <w:bottom w:val="single" w:sz="4" w:space="0" w:color="auto"/>
              <w:right w:val="single" w:sz="4" w:space="0" w:color="auto"/>
            </w:tcBorders>
            <w:shd w:val="clear" w:color="auto" w:fill="auto"/>
            <w:noWrap/>
            <w:hideMark/>
          </w:tcPr>
          <w:p w14:paraId="41C198C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42.21</w:t>
            </w:r>
          </w:p>
        </w:tc>
        <w:tc>
          <w:tcPr>
            <w:tcW w:w="1085" w:type="dxa"/>
            <w:tcBorders>
              <w:top w:val="nil"/>
              <w:left w:val="nil"/>
              <w:bottom w:val="single" w:sz="4" w:space="0" w:color="auto"/>
              <w:right w:val="single" w:sz="4" w:space="0" w:color="auto"/>
            </w:tcBorders>
            <w:shd w:val="clear" w:color="auto" w:fill="auto"/>
            <w:noWrap/>
            <w:hideMark/>
          </w:tcPr>
          <w:p w14:paraId="3B0EA0F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42.00</w:t>
            </w:r>
          </w:p>
        </w:tc>
        <w:tc>
          <w:tcPr>
            <w:tcW w:w="1205" w:type="dxa"/>
            <w:tcBorders>
              <w:top w:val="nil"/>
              <w:left w:val="nil"/>
              <w:bottom w:val="single" w:sz="4" w:space="0" w:color="auto"/>
              <w:right w:val="single" w:sz="4" w:space="0" w:color="auto"/>
            </w:tcBorders>
          </w:tcPr>
          <w:p w14:paraId="3B4331E6"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46C39D47"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49F8A96"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96 </w:t>
            </w:r>
          </w:p>
        </w:tc>
        <w:tc>
          <w:tcPr>
            <w:tcW w:w="2757" w:type="dxa"/>
            <w:tcBorders>
              <w:top w:val="nil"/>
              <w:left w:val="nil"/>
              <w:bottom w:val="single" w:sz="4" w:space="0" w:color="auto"/>
              <w:right w:val="single" w:sz="4" w:space="0" w:color="auto"/>
            </w:tcBorders>
            <w:shd w:val="clear" w:color="auto" w:fill="auto"/>
            <w:vAlign w:val="center"/>
            <w:hideMark/>
          </w:tcPr>
          <w:p w14:paraId="679471D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Hen Brook Flood Relief Culvert 3 </w:t>
            </w:r>
          </w:p>
        </w:tc>
        <w:tc>
          <w:tcPr>
            <w:tcW w:w="1040" w:type="dxa"/>
            <w:tcBorders>
              <w:top w:val="nil"/>
              <w:left w:val="nil"/>
              <w:bottom w:val="single" w:sz="4" w:space="0" w:color="auto"/>
              <w:right w:val="single" w:sz="4" w:space="0" w:color="auto"/>
            </w:tcBorders>
            <w:shd w:val="clear" w:color="auto" w:fill="auto"/>
            <w:noWrap/>
            <w:hideMark/>
          </w:tcPr>
          <w:p w14:paraId="44DFF44F"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6.00</w:t>
            </w:r>
          </w:p>
        </w:tc>
        <w:tc>
          <w:tcPr>
            <w:tcW w:w="1078" w:type="dxa"/>
            <w:tcBorders>
              <w:top w:val="nil"/>
              <w:left w:val="nil"/>
              <w:bottom w:val="single" w:sz="4" w:space="0" w:color="auto"/>
              <w:right w:val="single" w:sz="4" w:space="0" w:color="auto"/>
            </w:tcBorders>
            <w:shd w:val="clear" w:color="auto" w:fill="auto"/>
            <w:noWrap/>
            <w:hideMark/>
          </w:tcPr>
          <w:p w14:paraId="5EAC652C"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1.80</w:t>
            </w:r>
          </w:p>
        </w:tc>
        <w:tc>
          <w:tcPr>
            <w:tcW w:w="1642" w:type="dxa"/>
            <w:tcBorders>
              <w:top w:val="nil"/>
              <w:left w:val="nil"/>
              <w:bottom w:val="single" w:sz="4" w:space="0" w:color="auto"/>
              <w:right w:val="single" w:sz="4" w:space="0" w:color="auto"/>
            </w:tcBorders>
            <w:shd w:val="clear" w:color="auto" w:fill="auto"/>
            <w:noWrap/>
            <w:hideMark/>
          </w:tcPr>
          <w:p w14:paraId="16B22719"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41.20</w:t>
            </w:r>
          </w:p>
        </w:tc>
        <w:tc>
          <w:tcPr>
            <w:tcW w:w="1085" w:type="dxa"/>
            <w:tcBorders>
              <w:top w:val="nil"/>
              <w:left w:val="nil"/>
              <w:bottom w:val="single" w:sz="4" w:space="0" w:color="auto"/>
              <w:right w:val="single" w:sz="4" w:space="0" w:color="auto"/>
            </w:tcBorders>
            <w:shd w:val="clear" w:color="auto" w:fill="auto"/>
            <w:noWrap/>
            <w:hideMark/>
          </w:tcPr>
          <w:p w14:paraId="4B92A2F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41.00</w:t>
            </w:r>
          </w:p>
        </w:tc>
        <w:tc>
          <w:tcPr>
            <w:tcW w:w="1205" w:type="dxa"/>
            <w:tcBorders>
              <w:top w:val="nil"/>
              <w:left w:val="nil"/>
              <w:bottom w:val="single" w:sz="4" w:space="0" w:color="auto"/>
              <w:right w:val="single" w:sz="4" w:space="0" w:color="auto"/>
            </w:tcBorders>
          </w:tcPr>
          <w:p w14:paraId="53823F4F" w14:textId="77777777" w:rsidR="005A02CF" w:rsidRPr="00515050" w:rsidRDefault="005A02CF" w:rsidP="00AF6083">
            <w:pPr>
              <w:spacing w:line="240" w:lineRule="auto"/>
              <w:rPr>
                <w:rFonts w:ascii="Arial" w:eastAsia="Times New Roman" w:hAnsi="Arial" w:cs="Arial"/>
                <w:szCs w:val="20"/>
                <w:lang w:eastAsia="en-GB"/>
              </w:rPr>
            </w:pPr>
          </w:p>
        </w:tc>
      </w:tr>
      <w:tr w:rsidR="005A02CF" w:rsidRPr="00515050" w14:paraId="53ADAFEE" w14:textId="77777777" w:rsidTr="005A02CF">
        <w:trPr>
          <w:trHeight w:val="35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97595FE" w14:textId="77777777" w:rsidR="005A02CF" w:rsidRPr="00515050" w:rsidRDefault="005A02CF" w:rsidP="00AF6083">
            <w:pPr>
              <w:spacing w:line="240" w:lineRule="auto"/>
              <w:jc w:val="center"/>
              <w:rPr>
                <w:rFonts w:ascii="Arial" w:eastAsia="Times New Roman" w:hAnsi="Arial" w:cs="Arial"/>
                <w:szCs w:val="20"/>
                <w:lang w:eastAsia="en-GB"/>
              </w:rPr>
            </w:pPr>
            <w:r w:rsidRPr="00515050">
              <w:rPr>
                <w:rFonts w:ascii="Arial" w:eastAsia="Times New Roman" w:hAnsi="Arial" w:cs="Arial"/>
                <w:szCs w:val="20"/>
                <w:lang w:eastAsia="en-GB"/>
              </w:rPr>
              <w:t xml:space="preserve">98 </w:t>
            </w:r>
          </w:p>
        </w:tc>
        <w:tc>
          <w:tcPr>
            <w:tcW w:w="2757" w:type="dxa"/>
            <w:tcBorders>
              <w:top w:val="nil"/>
              <w:left w:val="nil"/>
              <w:bottom w:val="single" w:sz="4" w:space="0" w:color="auto"/>
              <w:right w:val="single" w:sz="4" w:space="0" w:color="auto"/>
            </w:tcBorders>
            <w:shd w:val="clear" w:color="auto" w:fill="auto"/>
            <w:vAlign w:val="center"/>
            <w:hideMark/>
          </w:tcPr>
          <w:p w14:paraId="0F080C04"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 xml:space="preserve">Mammal Underpass </w:t>
            </w:r>
          </w:p>
        </w:tc>
        <w:tc>
          <w:tcPr>
            <w:tcW w:w="1040" w:type="dxa"/>
            <w:tcBorders>
              <w:top w:val="nil"/>
              <w:left w:val="nil"/>
              <w:bottom w:val="single" w:sz="4" w:space="0" w:color="auto"/>
              <w:right w:val="single" w:sz="4" w:space="0" w:color="auto"/>
            </w:tcBorders>
            <w:shd w:val="clear" w:color="auto" w:fill="auto"/>
            <w:noWrap/>
            <w:hideMark/>
          </w:tcPr>
          <w:p w14:paraId="42C1A7A8"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5.00</w:t>
            </w:r>
          </w:p>
        </w:tc>
        <w:tc>
          <w:tcPr>
            <w:tcW w:w="1078" w:type="dxa"/>
            <w:tcBorders>
              <w:top w:val="nil"/>
              <w:left w:val="nil"/>
              <w:bottom w:val="single" w:sz="4" w:space="0" w:color="auto"/>
              <w:right w:val="single" w:sz="4" w:space="0" w:color="auto"/>
            </w:tcBorders>
            <w:shd w:val="clear" w:color="auto" w:fill="auto"/>
            <w:noWrap/>
            <w:hideMark/>
          </w:tcPr>
          <w:p w14:paraId="1A49A655"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4.50</w:t>
            </w:r>
          </w:p>
        </w:tc>
        <w:tc>
          <w:tcPr>
            <w:tcW w:w="1642" w:type="dxa"/>
            <w:tcBorders>
              <w:top w:val="nil"/>
              <w:left w:val="nil"/>
              <w:bottom w:val="single" w:sz="4" w:space="0" w:color="auto"/>
              <w:right w:val="single" w:sz="4" w:space="0" w:color="auto"/>
            </w:tcBorders>
            <w:shd w:val="clear" w:color="auto" w:fill="auto"/>
            <w:noWrap/>
            <w:hideMark/>
          </w:tcPr>
          <w:p w14:paraId="167EDD9A"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46.45</w:t>
            </w:r>
          </w:p>
        </w:tc>
        <w:tc>
          <w:tcPr>
            <w:tcW w:w="1085" w:type="dxa"/>
            <w:tcBorders>
              <w:top w:val="nil"/>
              <w:left w:val="nil"/>
              <w:bottom w:val="single" w:sz="4" w:space="0" w:color="auto"/>
              <w:right w:val="single" w:sz="4" w:space="0" w:color="auto"/>
            </w:tcBorders>
            <w:shd w:val="clear" w:color="auto" w:fill="auto"/>
            <w:noWrap/>
            <w:hideMark/>
          </w:tcPr>
          <w:p w14:paraId="1C0824CE" w14:textId="77777777" w:rsidR="005A02CF" w:rsidRPr="00515050" w:rsidRDefault="005A02CF" w:rsidP="00AF6083">
            <w:pPr>
              <w:spacing w:line="240" w:lineRule="auto"/>
              <w:rPr>
                <w:rFonts w:ascii="Arial" w:eastAsia="Times New Roman" w:hAnsi="Arial" w:cs="Arial"/>
                <w:szCs w:val="20"/>
                <w:lang w:eastAsia="en-GB"/>
              </w:rPr>
            </w:pPr>
            <w:r w:rsidRPr="00515050">
              <w:rPr>
                <w:rFonts w:ascii="Arial" w:eastAsia="Times New Roman" w:hAnsi="Arial" w:cs="Arial"/>
                <w:szCs w:val="20"/>
                <w:lang w:eastAsia="en-GB"/>
              </w:rPr>
              <w:t>23.00</w:t>
            </w:r>
          </w:p>
        </w:tc>
        <w:tc>
          <w:tcPr>
            <w:tcW w:w="1205" w:type="dxa"/>
            <w:tcBorders>
              <w:top w:val="nil"/>
              <w:left w:val="nil"/>
              <w:bottom w:val="single" w:sz="4" w:space="0" w:color="auto"/>
              <w:right w:val="single" w:sz="4" w:space="0" w:color="auto"/>
            </w:tcBorders>
          </w:tcPr>
          <w:p w14:paraId="7F78ADBA" w14:textId="77777777" w:rsidR="005A02CF" w:rsidRPr="00515050" w:rsidRDefault="005A02CF" w:rsidP="00AF6083">
            <w:pPr>
              <w:spacing w:line="240" w:lineRule="auto"/>
              <w:rPr>
                <w:rFonts w:ascii="Arial" w:eastAsia="Times New Roman" w:hAnsi="Arial" w:cs="Arial"/>
                <w:szCs w:val="20"/>
                <w:lang w:eastAsia="en-GB"/>
              </w:rPr>
            </w:pPr>
            <w:r>
              <w:rPr>
                <w:rFonts w:ascii="Arial" w:eastAsia="Times New Roman" w:hAnsi="Arial" w:cs="Arial"/>
                <w:szCs w:val="20"/>
                <w:lang w:eastAsia="en-GB"/>
              </w:rPr>
              <w:t>Y</w:t>
            </w:r>
          </w:p>
        </w:tc>
      </w:tr>
    </w:tbl>
    <w:p w14:paraId="7EB74169" w14:textId="77777777" w:rsidR="005A02CF" w:rsidRDefault="005A02CF" w:rsidP="00C63A92">
      <w:pPr>
        <w:pStyle w:val="ListParagraph"/>
        <w:keepNext/>
      </w:pPr>
    </w:p>
    <w:p w14:paraId="6DEBC0DD" w14:textId="1C06BF0C" w:rsidR="001562B4" w:rsidRDefault="004D3A6D" w:rsidP="00593698">
      <w:pPr>
        <w:pStyle w:val="ListParagraph"/>
        <w:rPr>
          <w:lang w:val="en-US"/>
        </w:rPr>
      </w:pPr>
      <w:r>
        <w:rPr>
          <w:rFonts w:ascii="Arial" w:hAnsi="Arial" w:cs="Arial"/>
          <w:color w:val="000000"/>
          <w:szCs w:val="20"/>
          <w:shd w:val="clear" w:color="auto" w:fill="FFFFFF"/>
        </w:rPr>
        <w:br/>
      </w:r>
      <w:r w:rsidR="00593698">
        <w:rPr>
          <w:lang w:val="en-US"/>
        </w:rPr>
        <w:t xml:space="preserve">Access to the </w:t>
      </w:r>
      <w:r w:rsidR="007E74D0">
        <w:rPr>
          <w:lang w:val="en-US"/>
        </w:rPr>
        <w:t>structure locations</w:t>
      </w:r>
      <w:r w:rsidR="00593698">
        <w:rPr>
          <w:lang w:val="en-US"/>
        </w:rPr>
        <w:t xml:space="preserve"> will be via the </w:t>
      </w:r>
      <w:r w:rsidR="007E74D0">
        <w:rPr>
          <w:lang w:val="en-US"/>
        </w:rPr>
        <w:t xml:space="preserve">site logistics routes. These will be accessible from </w:t>
      </w:r>
      <w:r w:rsidR="00476F1C">
        <w:rPr>
          <w:lang w:val="en-US"/>
        </w:rPr>
        <w:t>key locations off the local road network, or via the main site compound.</w:t>
      </w:r>
      <w:r w:rsidR="005127DF">
        <w:rPr>
          <w:lang w:val="en-US"/>
        </w:rPr>
        <w:t xml:space="preserve"> These will be suitable for </w:t>
      </w:r>
      <w:r w:rsidR="005D2B58">
        <w:rPr>
          <w:lang w:val="en-US"/>
        </w:rPr>
        <w:t>road-going vehicles.</w:t>
      </w:r>
    </w:p>
    <w:p w14:paraId="081E8038" w14:textId="77777777" w:rsidR="002A3239" w:rsidRDefault="002A3239" w:rsidP="00593698">
      <w:pPr>
        <w:pStyle w:val="ListParagraph"/>
        <w:rPr>
          <w:lang w:val="en-US"/>
        </w:rPr>
      </w:pPr>
    </w:p>
    <w:p w14:paraId="3D5B2018" w14:textId="75AF0A4F" w:rsidR="006E4807" w:rsidRPr="00AF151B" w:rsidRDefault="00411B96" w:rsidP="006E4807">
      <w:pPr>
        <w:pStyle w:val="ListParagraph"/>
        <w:rPr>
          <w:lang w:val="en-US"/>
        </w:rPr>
      </w:pPr>
      <w:r>
        <w:rPr>
          <w:lang w:val="en-US"/>
        </w:rPr>
        <w:lastRenderedPageBreak/>
        <w:t xml:space="preserve">Structure ST74 </w:t>
      </w:r>
      <w:r w:rsidR="00505BCE">
        <w:rPr>
          <w:lang w:val="en-US"/>
        </w:rPr>
        <w:t xml:space="preserve">should allow three visits as it is constructed in </w:t>
      </w:r>
      <w:r w:rsidR="00962B8E">
        <w:rPr>
          <w:lang w:val="en-US"/>
        </w:rPr>
        <w:t>3 phases</w:t>
      </w:r>
      <w:r w:rsidR="00505BCE">
        <w:rPr>
          <w:lang w:val="en-US"/>
        </w:rPr>
        <w:t xml:space="preserve">, </w:t>
      </w:r>
      <w:r w:rsidR="00962B8E">
        <w:rPr>
          <w:lang w:val="en-US"/>
        </w:rPr>
        <w:t xml:space="preserve">working </w:t>
      </w:r>
      <w:r w:rsidR="00505BCE">
        <w:rPr>
          <w:lang w:val="en-US"/>
        </w:rPr>
        <w:t>around traffic management switches.</w:t>
      </w:r>
      <w:r w:rsidR="001D647C">
        <w:rPr>
          <w:lang w:val="en-US"/>
        </w:rPr>
        <w:t xml:space="preserve"> The</w:t>
      </w:r>
      <w:r w:rsidR="00C04A20">
        <w:rPr>
          <w:lang w:val="en-US"/>
        </w:rPr>
        <w:t xml:space="preserve"> phasing for ST74 is available in Appendix </w:t>
      </w:r>
      <w:r w:rsidR="00C7399D">
        <w:rPr>
          <w:lang w:val="en-US"/>
        </w:rPr>
        <w:t xml:space="preserve">4.4. </w:t>
      </w:r>
    </w:p>
    <w:p w14:paraId="222ED20E" w14:textId="732BD36A" w:rsidR="003E63FA" w:rsidRDefault="003E63FA" w:rsidP="007E779E">
      <w:pPr>
        <w:pStyle w:val="Heading2"/>
      </w:pPr>
      <w:bookmarkStart w:id="10" w:name="_Toc127788452"/>
      <w:r>
        <w:t>2.2</w:t>
      </w:r>
      <w:r>
        <w:tab/>
      </w:r>
      <w:r w:rsidRPr="00477001">
        <w:t>Subcontractor Information</w:t>
      </w:r>
      <w:bookmarkEnd w:id="10"/>
    </w:p>
    <w:p w14:paraId="6F11D80C" w14:textId="3B915F27" w:rsidR="00A97394" w:rsidRPr="003E63FA" w:rsidRDefault="003E63FA" w:rsidP="007E779E">
      <w:pPr>
        <w:pStyle w:val="Heading3"/>
      </w:pPr>
      <w:bookmarkStart w:id="11" w:name="_Toc127788453"/>
      <w:r>
        <w:t>2.2.1</w:t>
      </w:r>
      <w:r w:rsidR="00064DF7">
        <w:tab/>
      </w:r>
      <w:commentRangeStart w:id="12"/>
      <w:commentRangeStart w:id="13"/>
      <w:r w:rsidR="00A97394" w:rsidRPr="003E63FA">
        <w:t>Information to be supplied as part of the tender submission</w:t>
      </w:r>
      <w:commentRangeEnd w:id="12"/>
      <w:r w:rsidR="00586D46">
        <w:rPr>
          <w:rStyle w:val="CommentReference"/>
          <w:rFonts w:asciiTheme="minorHAnsi" w:eastAsiaTheme="minorHAnsi" w:hAnsiTheme="minorHAnsi" w:cstheme="minorBidi"/>
          <w:b w:val="0"/>
          <w:bCs w:val="0"/>
          <w:color w:val="auto"/>
        </w:rPr>
        <w:commentReference w:id="12"/>
      </w:r>
      <w:commentRangeEnd w:id="13"/>
      <w:r w:rsidR="007D2076">
        <w:rPr>
          <w:rStyle w:val="CommentReference"/>
          <w:rFonts w:asciiTheme="minorHAnsi" w:eastAsiaTheme="minorHAnsi" w:hAnsiTheme="minorHAnsi" w:cstheme="minorBidi"/>
          <w:b w:val="0"/>
          <w:bCs w:val="0"/>
          <w:color w:val="auto"/>
        </w:rPr>
        <w:commentReference w:id="13"/>
      </w:r>
      <w:r w:rsidR="00A97394" w:rsidRPr="003E63FA">
        <w:t>.</w:t>
      </w:r>
      <w:bookmarkEnd w:id="11"/>
    </w:p>
    <w:p w14:paraId="67A5B6A6" w14:textId="1F3F3774" w:rsidR="00C72A76" w:rsidRDefault="00E2144F" w:rsidP="00321F20">
      <w:pPr>
        <w:pStyle w:val="BodyText"/>
        <w:numPr>
          <w:ilvl w:val="0"/>
          <w:numId w:val="23"/>
        </w:numPr>
      </w:pPr>
      <w:r>
        <w:t>P</w:t>
      </w:r>
      <w:r w:rsidR="00534B7C" w:rsidRPr="00072EC6">
        <w:t>ro</w:t>
      </w:r>
      <w:r w:rsidR="00D83B17" w:rsidRPr="00072EC6">
        <w:t xml:space="preserve">duce </w:t>
      </w:r>
      <w:r w:rsidR="00F52D89">
        <w:t xml:space="preserve">a </w:t>
      </w:r>
      <w:r w:rsidR="00D83B17" w:rsidRPr="00072EC6">
        <w:t>full</w:t>
      </w:r>
      <w:r w:rsidR="00F52D89">
        <w:t>y</w:t>
      </w:r>
      <w:r w:rsidR="00D83B17" w:rsidRPr="00072EC6">
        <w:t xml:space="preserve"> detailed programme</w:t>
      </w:r>
      <w:r w:rsidR="001B2B7C">
        <w:t xml:space="preserve"> to meet the programme in</w:t>
      </w:r>
      <w:r w:rsidR="00DE5D77">
        <w:t xml:space="preserve"> </w:t>
      </w:r>
      <w:r w:rsidR="00FB4D4D" w:rsidRPr="00A5630D">
        <w:fldChar w:fldCharType="begin"/>
      </w:r>
      <w:r w:rsidR="00FB4D4D" w:rsidRPr="00A5630D">
        <w:instrText xml:space="preserve"> REF _Ref127788367 \h </w:instrText>
      </w:r>
      <w:r w:rsidR="00A5630D">
        <w:instrText xml:space="preserve"> \* MERGEFORMAT </w:instrText>
      </w:r>
      <w:r w:rsidR="00FB4D4D" w:rsidRPr="00A5630D">
        <w:fldChar w:fldCharType="separate"/>
      </w:r>
      <w:r w:rsidR="00EA164B">
        <w:t>3.0 Programme</w:t>
      </w:r>
      <w:r w:rsidR="00EA164B" w:rsidRPr="00D4532A">
        <w:t>:</w:t>
      </w:r>
      <w:r w:rsidR="00FB4D4D" w:rsidRPr="00A5630D">
        <w:fldChar w:fldCharType="end"/>
      </w:r>
      <w:r w:rsidR="00621379" w:rsidRPr="00A5630D">
        <w:t>.</w:t>
      </w:r>
      <w:r w:rsidR="00621379">
        <w:t xml:space="preserve"> </w:t>
      </w:r>
    </w:p>
    <w:p w14:paraId="6EAB348F" w14:textId="77777777" w:rsidR="007F397C" w:rsidRPr="005C5388" w:rsidRDefault="007F397C" w:rsidP="007F397C">
      <w:pPr>
        <w:pStyle w:val="BodyText"/>
        <w:numPr>
          <w:ilvl w:val="0"/>
          <w:numId w:val="23"/>
        </w:numPr>
      </w:pPr>
      <w:r>
        <w:t>Proposal of material type and method that complies with the specifications.</w:t>
      </w:r>
    </w:p>
    <w:p w14:paraId="494EC595" w14:textId="5FDB8A70" w:rsidR="00534B7C" w:rsidRDefault="00C72A76" w:rsidP="00321F20">
      <w:pPr>
        <w:pStyle w:val="BodyText"/>
        <w:numPr>
          <w:ilvl w:val="0"/>
          <w:numId w:val="23"/>
        </w:numPr>
      </w:pPr>
      <w:r>
        <w:t xml:space="preserve">Identify </w:t>
      </w:r>
      <w:r w:rsidR="00E26373">
        <w:t xml:space="preserve">and present </w:t>
      </w:r>
      <w:r>
        <w:t xml:space="preserve">innovations </w:t>
      </w:r>
      <w:r w:rsidR="004808FC">
        <w:t>and value engineering opp</w:t>
      </w:r>
      <w:r w:rsidR="00E746B0">
        <w:t>ortunities</w:t>
      </w:r>
      <w:r>
        <w:t>.</w:t>
      </w:r>
    </w:p>
    <w:p w14:paraId="1B49013B" w14:textId="77777777" w:rsidR="00617A94" w:rsidRPr="003E63FA" w:rsidRDefault="00617A94" w:rsidP="00617A94">
      <w:pPr>
        <w:pStyle w:val="ListParagraph"/>
        <w:rPr>
          <w:rFonts w:asciiTheme="majorHAnsi" w:hAnsiTheme="majorHAnsi" w:cstheme="majorHAnsi"/>
          <w:b/>
          <w:bCs/>
          <w:sz w:val="24"/>
          <w:szCs w:val="24"/>
        </w:rPr>
      </w:pPr>
    </w:p>
    <w:p w14:paraId="70CF0172" w14:textId="52E1C60B" w:rsidR="001C71C2" w:rsidRPr="003E63FA" w:rsidRDefault="00064DF7" w:rsidP="007E779E">
      <w:pPr>
        <w:pStyle w:val="Heading3"/>
      </w:pPr>
      <w:bookmarkStart w:id="14" w:name="_Toc127788454"/>
      <w:r>
        <w:t>2.2.2</w:t>
      </w:r>
      <w:r>
        <w:tab/>
      </w:r>
      <w:r w:rsidR="001C71C2" w:rsidRPr="003E63FA">
        <w:t>Subcontractor’s requirements</w:t>
      </w:r>
      <w:bookmarkEnd w:id="14"/>
    </w:p>
    <w:p w14:paraId="32A2EC25" w14:textId="5209B678" w:rsidR="00F65622" w:rsidRDefault="00F0092A" w:rsidP="00321F20">
      <w:pPr>
        <w:pStyle w:val="BodyText"/>
        <w:numPr>
          <w:ilvl w:val="0"/>
          <w:numId w:val="24"/>
        </w:numPr>
      </w:pPr>
      <w:r>
        <w:t>The</w:t>
      </w:r>
      <w:r w:rsidR="00F66781">
        <w:t xml:space="preserve"> Subcontract</w:t>
      </w:r>
      <w:r w:rsidR="005208EF">
        <w:t>or</w:t>
      </w:r>
      <w:r w:rsidR="00F66781">
        <w:t xml:space="preserve"> </w:t>
      </w:r>
      <w:r w:rsidR="00407230">
        <w:t>provides</w:t>
      </w:r>
      <w:r w:rsidR="009D05A3">
        <w:t xml:space="preserve"> all necessary People, </w:t>
      </w:r>
      <w:r w:rsidR="00A4730A">
        <w:t>Materials</w:t>
      </w:r>
      <w:r w:rsidR="001074CF">
        <w:t xml:space="preserve"> </w:t>
      </w:r>
      <w:r w:rsidR="00A4730A">
        <w:t xml:space="preserve">and </w:t>
      </w:r>
      <w:r w:rsidR="009D05A3">
        <w:t>Equipment</w:t>
      </w:r>
      <w:r w:rsidR="00747921">
        <w:t xml:space="preserve"> </w:t>
      </w:r>
      <w:r w:rsidR="00407230">
        <w:t>to undertake</w:t>
      </w:r>
      <w:r w:rsidR="00174055">
        <w:t xml:space="preserve"> the</w:t>
      </w:r>
      <w:r w:rsidR="009D05A3">
        <w:t xml:space="preserve"> </w:t>
      </w:r>
      <w:r w:rsidR="00B82A74">
        <w:t>installation and assurance of the spray applied waterproofing.</w:t>
      </w:r>
    </w:p>
    <w:p w14:paraId="54278CAE" w14:textId="7CF1A5A4" w:rsidR="00061CC3" w:rsidRPr="00AF7C4F" w:rsidRDefault="00061CC3" w:rsidP="00321F20">
      <w:pPr>
        <w:pStyle w:val="BodyText"/>
        <w:numPr>
          <w:ilvl w:val="0"/>
          <w:numId w:val="24"/>
        </w:numPr>
      </w:pPr>
      <w:r w:rsidRPr="00061CC3">
        <w:rPr>
          <w:rFonts w:cstheme="majorBidi"/>
        </w:rPr>
        <w:t xml:space="preserve">The Subcontractor is to </w:t>
      </w:r>
      <w:proofErr w:type="gramStart"/>
      <w:r w:rsidRPr="00061CC3">
        <w:rPr>
          <w:rFonts w:cstheme="majorBidi"/>
        </w:rPr>
        <w:t>supply a dedicated non</w:t>
      </w:r>
      <w:r w:rsidR="00321F20" w:rsidRPr="00061CC3">
        <w:rPr>
          <w:rFonts w:cstheme="majorBidi"/>
        </w:rPr>
        <w:t>-</w:t>
      </w:r>
      <w:r w:rsidRPr="00061CC3">
        <w:rPr>
          <w:rFonts w:cstheme="majorBidi"/>
        </w:rPr>
        <w:t>working supervisor at each work area at all times</w:t>
      </w:r>
      <w:proofErr w:type="gramEnd"/>
      <w:r w:rsidRPr="00061CC3">
        <w:rPr>
          <w:rFonts w:cstheme="majorBidi"/>
        </w:rPr>
        <w:t xml:space="preserve"> during the contract works.</w:t>
      </w:r>
    </w:p>
    <w:p w14:paraId="5C571511" w14:textId="6BA70E31" w:rsidR="00AF7C4F" w:rsidRPr="00032C27" w:rsidRDefault="00AF7C4F" w:rsidP="00321F20">
      <w:pPr>
        <w:pStyle w:val="BodyText"/>
        <w:numPr>
          <w:ilvl w:val="0"/>
          <w:numId w:val="24"/>
        </w:numPr>
      </w:pPr>
      <w:r w:rsidRPr="3A14A714">
        <w:rPr>
          <w:rFonts w:cstheme="majorBidi"/>
        </w:rPr>
        <w:t>All personnel are requirement to undertake a Project induction and I</w:t>
      </w:r>
      <w:r>
        <w:rPr>
          <w:rFonts w:cstheme="majorBidi"/>
        </w:rPr>
        <w:t xml:space="preserve">njury </w:t>
      </w:r>
      <w:r w:rsidRPr="3A14A714">
        <w:rPr>
          <w:rFonts w:cstheme="majorBidi"/>
        </w:rPr>
        <w:t>F</w:t>
      </w:r>
      <w:r>
        <w:rPr>
          <w:rFonts w:cstheme="majorBidi"/>
        </w:rPr>
        <w:t xml:space="preserve">ree </w:t>
      </w:r>
      <w:r w:rsidRPr="3A14A714">
        <w:rPr>
          <w:rFonts w:cstheme="majorBidi"/>
        </w:rPr>
        <w:t>E</w:t>
      </w:r>
      <w:r>
        <w:rPr>
          <w:rFonts w:cstheme="majorBidi"/>
        </w:rPr>
        <w:t>nvironment (IFE) training</w:t>
      </w:r>
      <w:r w:rsidRPr="3A14A714">
        <w:rPr>
          <w:rFonts w:cstheme="majorBidi"/>
        </w:rPr>
        <w:t xml:space="preserve"> provided by Skanska. Combined with Induction it will take a whole day</w:t>
      </w:r>
      <w:r w:rsidR="00CB4DD4">
        <w:rPr>
          <w:rFonts w:cstheme="majorBidi"/>
        </w:rPr>
        <w:t>. This is included in the price.</w:t>
      </w:r>
    </w:p>
    <w:p w14:paraId="2EB4CFDF" w14:textId="1047A041" w:rsidR="00032C27" w:rsidRPr="00032C27" w:rsidRDefault="00032C27" w:rsidP="00321F20">
      <w:pPr>
        <w:pStyle w:val="BodyText"/>
        <w:numPr>
          <w:ilvl w:val="0"/>
          <w:numId w:val="24"/>
        </w:numPr>
      </w:pPr>
      <w:r w:rsidRPr="3A14A714">
        <w:rPr>
          <w:rFonts w:cstheme="majorBidi"/>
        </w:rPr>
        <w:t xml:space="preserve">The </w:t>
      </w:r>
      <w:r>
        <w:rPr>
          <w:rFonts w:cstheme="majorBidi"/>
        </w:rPr>
        <w:t>S</w:t>
      </w:r>
      <w:r w:rsidRPr="3A14A714">
        <w:rPr>
          <w:rFonts w:cstheme="majorBidi"/>
        </w:rPr>
        <w:t xml:space="preserve">ubcontractor is to complete daily allocation sheets in </w:t>
      </w:r>
      <w:r>
        <w:rPr>
          <w:rFonts w:cstheme="majorBidi"/>
        </w:rPr>
        <w:t xml:space="preserve">a </w:t>
      </w:r>
      <w:r w:rsidRPr="3A14A714">
        <w:rPr>
          <w:rFonts w:cstheme="majorBidi"/>
        </w:rPr>
        <w:t>format acceptable to the Contractor, signed off at the end of each working day by the Subcontractor and be submitted to the Contractor daily. Subcontractor to utilise the Contractor’s online system when available</w:t>
      </w:r>
      <w:r w:rsidR="002E6039">
        <w:rPr>
          <w:rFonts w:cstheme="majorBidi"/>
        </w:rPr>
        <w:t>.</w:t>
      </w:r>
      <w:r w:rsidRPr="3A14A714">
        <w:rPr>
          <w:rFonts w:cstheme="majorBidi"/>
        </w:rPr>
        <w:t xml:space="preserve"> </w:t>
      </w:r>
      <w:r w:rsidR="002E6039">
        <w:rPr>
          <w:rFonts w:cstheme="majorBidi"/>
        </w:rPr>
        <w:t>S</w:t>
      </w:r>
      <w:r w:rsidRPr="3A14A714">
        <w:rPr>
          <w:rFonts w:cstheme="majorBidi"/>
        </w:rPr>
        <w:t>uitable internet enabled tablet / laptop to be provided by the Subcontractor. People and Equipment levels detailed by type of Equipment should be included but are for record purposes only.</w:t>
      </w:r>
    </w:p>
    <w:p w14:paraId="257D6FDC" w14:textId="6064CCCA" w:rsidR="001C05E4" w:rsidRDefault="001C05E4" w:rsidP="00321F20">
      <w:pPr>
        <w:pStyle w:val="BodyText"/>
        <w:numPr>
          <w:ilvl w:val="0"/>
          <w:numId w:val="24"/>
        </w:numPr>
      </w:pPr>
      <w:r>
        <w:t xml:space="preserve">Early </w:t>
      </w:r>
      <w:r w:rsidR="008609EB">
        <w:t>S</w:t>
      </w:r>
      <w:r>
        <w:t>ubcontractor involvement for planning and coordination of the works</w:t>
      </w:r>
      <w:r w:rsidR="002C146A">
        <w:t>, including reviewing proposed access routes</w:t>
      </w:r>
      <w:r>
        <w:t xml:space="preserve">. </w:t>
      </w:r>
    </w:p>
    <w:p w14:paraId="4343C416" w14:textId="34D388C9" w:rsidR="00727BFA" w:rsidRDefault="00B84978" w:rsidP="00321F20">
      <w:pPr>
        <w:pStyle w:val="BodyText"/>
        <w:numPr>
          <w:ilvl w:val="0"/>
          <w:numId w:val="24"/>
        </w:numPr>
      </w:pPr>
      <w:r>
        <w:t xml:space="preserve">The Subcontractor </w:t>
      </w:r>
      <w:r w:rsidR="009216AC">
        <w:t>is to</w:t>
      </w:r>
      <w:r>
        <w:t xml:space="preserve"> provide all necessary technical submissions and backup to facilitate acceptance of their proposed systems and procedures. </w:t>
      </w:r>
    </w:p>
    <w:p w14:paraId="1EF37478" w14:textId="26A25D6B" w:rsidR="00DD7E8A" w:rsidRDefault="00DD7E8A" w:rsidP="00321F20">
      <w:pPr>
        <w:pStyle w:val="BodyText"/>
        <w:numPr>
          <w:ilvl w:val="0"/>
          <w:numId w:val="24"/>
        </w:numPr>
      </w:pPr>
      <w:r>
        <w:t xml:space="preserve">The Subcontractor </w:t>
      </w:r>
      <w:r w:rsidR="009216AC">
        <w:t>is to</w:t>
      </w:r>
      <w:r>
        <w:t xml:space="preserve"> provide risk assessments and method statements in the Contractors format. These shall be submitted to the </w:t>
      </w:r>
      <w:r w:rsidR="00186D18">
        <w:t>C</w:t>
      </w:r>
      <w:r>
        <w:t xml:space="preserve">ontractor for </w:t>
      </w:r>
      <w:r w:rsidR="00B25653">
        <w:t>approval</w:t>
      </w:r>
      <w:r w:rsidR="005D1AC2">
        <w:t xml:space="preserve"> as detailed in the table below.</w:t>
      </w:r>
    </w:p>
    <w:p w14:paraId="5E4691D2" w14:textId="2B76BD35" w:rsidR="001E0551" w:rsidRPr="002E2918" w:rsidRDefault="001E0551" w:rsidP="00321F20">
      <w:pPr>
        <w:pStyle w:val="BodyText"/>
        <w:numPr>
          <w:ilvl w:val="0"/>
          <w:numId w:val="24"/>
        </w:numPr>
        <w:rPr>
          <w:sz w:val="24"/>
          <w:szCs w:val="24"/>
        </w:rPr>
      </w:pPr>
      <w:r w:rsidRPr="3A14A714">
        <w:rPr>
          <w:rFonts w:cstheme="majorBidi"/>
        </w:rPr>
        <w:t xml:space="preserve">The Subcontractor </w:t>
      </w:r>
      <w:r w:rsidR="00920DE4">
        <w:rPr>
          <w:rFonts w:cstheme="majorBidi"/>
        </w:rPr>
        <w:t>prices</w:t>
      </w:r>
      <w:r w:rsidRPr="3A14A714">
        <w:rPr>
          <w:rFonts w:cstheme="majorBidi"/>
        </w:rPr>
        <w:t xml:space="preserve"> for delivery of the</w:t>
      </w:r>
      <w:r w:rsidR="00920DE4">
        <w:rPr>
          <w:rFonts w:cstheme="majorBidi"/>
        </w:rPr>
        <w:t>ir</w:t>
      </w:r>
      <w:r w:rsidRPr="3A14A714">
        <w:rPr>
          <w:rFonts w:cstheme="majorBidi"/>
        </w:rPr>
        <w:t xml:space="preserve"> materials to each work area</w:t>
      </w:r>
      <w:r w:rsidR="00920DE4">
        <w:rPr>
          <w:rFonts w:cstheme="majorBidi"/>
        </w:rPr>
        <w:t>.</w:t>
      </w:r>
      <w:r w:rsidRPr="3A14A714">
        <w:rPr>
          <w:rFonts w:cstheme="majorBidi"/>
        </w:rPr>
        <w:t xml:space="preserve"> </w:t>
      </w:r>
      <w:r w:rsidR="00920DE4">
        <w:rPr>
          <w:rFonts w:cstheme="majorBidi"/>
        </w:rPr>
        <w:t>I</w:t>
      </w:r>
      <w:r w:rsidRPr="3A14A714">
        <w:rPr>
          <w:rFonts w:cstheme="majorBidi"/>
        </w:rPr>
        <w:t>n locations where the access to the work location is via scaffold access the Contractor will provide suitable lifting equipment to offload the vehicle and place the materials on the structure.</w:t>
      </w:r>
    </w:p>
    <w:p w14:paraId="0B895F2D" w14:textId="5C310FA4" w:rsidR="002E2918" w:rsidRPr="001376A8" w:rsidRDefault="001376A8" w:rsidP="00321F20">
      <w:pPr>
        <w:pStyle w:val="BodyText"/>
        <w:numPr>
          <w:ilvl w:val="0"/>
          <w:numId w:val="24"/>
        </w:numPr>
        <w:rPr>
          <w:rFonts w:cstheme="majorBidi"/>
        </w:rPr>
      </w:pPr>
      <w:r w:rsidRPr="3A14A714">
        <w:rPr>
          <w:rFonts w:cstheme="majorBidi"/>
        </w:rPr>
        <w:t>Contractor provided cranage requirement to be detailed minimum 2 weeks prior to commencement date to allow Contractor to secure requirement.</w:t>
      </w:r>
    </w:p>
    <w:p w14:paraId="344957C2" w14:textId="0D62D54E" w:rsidR="003448B6" w:rsidRDefault="003448B6" w:rsidP="00321F20">
      <w:pPr>
        <w:pStyle w:val="BodyText"/>
        <w:numPr>
          <w:ilvl w:val="0"/>
          <w:numId w:val="24"/>
        </w:numPr>
      </w:pPr>
      <w:r>
        <w:t xml:space="preserve">The Subcontractor is permitted to work between the hours of </w:t>
      </w:r>
      <w:r w:rsidR="00EC50D6">
        <w:t xml:space="preserve">07:00 to 18:00 Monday to Friday and has allowed in their </w:t>
      </w:r>
      <w:r w:rsidR="00B963C7">
        <w:t>Prices for such working hours.</w:t>
      </w:r>
    </w:p>
    <w:p w14:paraId="182BB071" w14:textId="0D51E6C5" w:rsidR="00D231D0" w:rsidRDefault="00006518" w:rsidP="00321F20">
      <w:pPr>
        <w:pStyle w:val="BodyText"/>
        <w:numPr>
          <w:ilvl w:val="0"/>
          <w:numId w:val="24"/>
        </w:numPr>
      </w:pPr>
      <w:r>
        <w:t>Section 61 applications</w:t>
      </w:r>
      <w:r w:rsidR="000109F1">
        <w:t xml:space="preserve"> will need to be applied for by the Contractor and </w:t>
      </w:r>
      <w:r w:rsidR="00FB2E1F">
        <w:t xml:space="preserve">agreed prior </w:t>
      </w:r>
      <w:r w:rsidR="00E91047">
        <w:t xml:space="preserve">to works commencing for works outside </w:t>
      </w:r>
      <w:r w:rsidR="00E93F15">
        <w:t xml:space="preserve">normal hours of </w:t>
      </w:r>
      <w:r w:rsidR="004A5616">
        <w:t>07:00 – 18:00</w:t>
      </w:r>
      <w:r w:rsidR="009F269E">
        <w:t xml:space="preserve"> Monday to Friday</w:t>
      </w:r>
      <w:r w:rsidR="005A1AAA">
        <w:t xml:space="preserve">, 07:00 – 13:00 </w:t>
      </w:r>
      <w:r w:rsidR="00334B5C">
        <w:t xml:space="preserve">Saturday. </w:t>
      </w:r>
      <w:r w:rsidR="00C6463A">
        <w:t xml:space="preserve">Any hours outside </w:t>
      </w:r>
      <w:r w:rsidR="00C075C1">
        <w:t xml:space="preserve">these </w:t>
      </w:r>
      <w:r w:rsidR="00C6463A">
        <w:t xml:space="preserve">will require a S61 consent </w:t>
      </w:r>
      <w:r w:rsidR="007A078B">
        <w:t>from the local authority.</w:t>
      </w:r>
      <w:r w:rsidR="009A05EC">
        <w:t xml:space="preserve"> Approval periods detailed in table below.</w:t>
      </w:r>
    </w:p>
    <w:p w14:paraId="2881BFCA" w14:textId="790570FD" w:rsidR="00D83B17" w:rsidRDefault="0043318F" w:rsidP="00321F20">
      <w:pPr>
        <w:pStyle w:val="BodyText"/>
        <w:numPr>
          <w:ilvl w:val="0"/>
          <w:numId w:val="24"/>
        </w:numPr>
      </w:pPr>
      <w:r>
        <w:t xml:space="preserve">The Subcontractor to </w:t>
      </w:r>
      <w:r w:rsidR="0010060F">
        <w:t>issue m</w:t>
      </w:r>
      <w:r w:rsidR="00D83B17" w:rsidRPr="00072EC6">
        <w:t>onthly Clause 32 programmes to the Contractor</w:t>
      </w:r>
      <w:r w:rsidR="00FA759E">
        <w:t xml:space="preserve"> for acceptance</w:t>
      </w:r>
      <w:r w:rsidR="00DD69B4">
        <w:t xml:space="preserve">, in a form stated in the </w:t>
      </w:r>
      <w:r w:rsidR="00EE705B">
        <w:t>Contrac</w:t>
      </w:r>
      <w:r w:rsidR="007D6210">
        <w:t>t</w:t>
      </w:r>
      <w:r w:rsidR="00EE705B">
        <w:t>.</w:t>
      </w:r>
    </w:p>
    <w:p w14:paraId="453FC48E" w14:textId="01A1CB78" w:rsidR="00C153F3" w:rsidRPr="00655733" w:rsidRDefault="00C153F3" w:rsidP="00321F20">
      <w:pPr>
        <w:pStyle w:val="BodyText"/>
        <w:numPr>
          <w:ilvl w:val="0"/>
          <w:numId w:val="24"/>
        </w:numPr>
      </w:pPr>
      <w:r>
        <w:t xml:space="preserve">The Subcontractor </w:t>
      </w:r>
      <w:r w:rsidR="00883184">
        <w:t xml:space="preserve">raises and progresses to </w:t>
      </w:r>
      <w:r w:rsidR="001C7EF5">
        <w:t xml:space="preserve">a timely </w:t>
      </w:r>
      <w:r w:rsidR="00883184">
        <w:t>conclusion, non-confo</w:t>
      </w:r>
      <w:r w:rsidR="009E55D7">
        <w:t xml:space="preserve">rmance reports in </w:t>
      </w:r>
      <w:r w:rsidR="00977CEA">
        <w:t>respect</w:t>
      </w:r>
      <w:r w:rsidR="009E55D7">
        <w:t xml:space="preserve"> of any Defect or non-compliance relating to the subcontract works. </w:t>
      </w:r>
    </w:p>
    <w:p w14:paraId="6D979F36" w14:textId="51F70950" w:rsidR="00FF1FC7" w:rsidRPr="00C5186D" w:rsidRDefault="00F7149A" w:rsidP="00321F20">
      <w:pPr>
        <w:pStyle w:val="BodyText"/>
        <w:numPr>
          <w:ilvl w:val="0"/>
          <w:numId w:val="24"/>
        </w:numPr>
      </w:pPr>
      <w:r>
        <w:t>No temporary works are required from the Subcontractor</w:t>
      </w:r>
      <w:r w:rsidR="002505BB">
        <w:t>.</w:t>
      </w:r>
    </w:p>
    <w:p w14:paraId="0056EC1F" w14:textId="41D198B6" w:rsidR="002B7D7F" w:rsidRDefault="00765712" w:rsidP="00321F20">
      <w:pPr>
        <w:pStyle w:val="BodyText"/>
        <w:numPr>
          <w:ilvl w:val="0"/>
          <w:numId w:val="24"/>
        </w:numPr>
      </w:pPr>
      <w:r>
        <w:t xml:space="preserve">The Contractor </w:t>
      </w:r>
      <w:r w:rsidR="00FB1FE0">
        <w:t>is to</w:t>
      </w:r>
      <w:r>
        <w:t xml:space="preserve"> provide all necessary permissions, permits and consents to enable </w:t>
      </w:r>
      <w:r w:rsidR="00693605">
        <w:t xml:space="preserve">the Subcontractor to carry out the Subcontract works. Where requested by the Contractor the Subcontractor </w:t>
      </w:r>
      <w:r w:rsidR="00FB1FE0">
        <w:t>is to</w:t>
      </w:r>
      <w:r w:rsidR="00693605">
        <w:t xml:space="preserve"> provide </w:t>
      </w:r>
      <w:r w:rsidR="008E3F5A">
        <w:t>any assistance and</w:t>
      </w:r>
      <w:r w:rsidR="00EC5DA3">
        <w:t>/or supporting information which enables these permissions, permits or con</w:t>
      </w:r>
      <w:r w:rsidR="003F287C">
        <w:t>sents to be obtained as</w:t>
      </w:r>
      <w:r w:rsidR="001548EF">
        <w:t xml:space="preserve"> detailed in the table below.</w:t>
      </w:r>
    </w:p>
    <w:p w14:paraId="6195BAB5" w14:textId="2E5355A3" w:rsidR="001B68BD" w:rsidRPr="00C72A76" w:rsidRDefault="00B71AE8" w:rsidP="00321F20">
      <w:pPr>
        <w:pStyle w:val="BodyText"/>
        <w:numPr>
          <w:ilvl w:val="0"/>
          <w:numId w:val="24"/>
        </w:numPr>
      </w:pPr>
      <w:r>
        <w:lastRenderedPageBreak/>
        <w:t xml:space="preserve">The Subcontractor </w:t>
      </w:r>
      <w:r w:rsidR="00FB1FE0">
        <w:t xml:space="preserve">is to </w:t>
      </w:r>
      <w:r w:rsidR="00AF25B3">
        <w:t>be aware that any traffic management arrangement is not exclusive to the Subcontractors work</w:t>
      </w:r>
      <w:r w:rsidR="002B668F">
        <w:t xml:space="preserve">. Both the Contractor and Others will carry out works within the traffic management </w:t>
      </w:r>
      <w:r w:rsidR="00211DFA">
        <w:t xml:space="preserve">and as such the Subcontractor </w:t>
      </w:r>
      <w:r w:rsidR="00641321">
        <w:t>is to</w:t>
      </w:r>
      <w:r w:rsidR="00211DFA">
        <w:t xml:space="preserve"> have close liaison </w:t>
      </w:r>
      <w:r w:rsidR="00E843B7">
        <w:t>with the Contractor and Others to ensure works are not adversely affected.</w:t>
      </w:r>
    </w:p>
    <w:p w14:paraId="5BBF9F1C" w14:textId="63D1CF7D" w:rsidR="00B22D75" w:rsidRDefault="00B94A9C" w:rsidP="00321F20">
      <w:pPr>
        <w:pStyle w:val="BodyText"/>
        <w:numPr>
          <w:ilvl w:val="0"/>
          <w:numId w:val="24"/>
        </w:numPr>
      </w:pPr>
      <w:r>
        <w:t>All works are to be</w:t>
      </w:r>
      <w:r w:rsidR="00054C64">
        <w:t xml:space="preserve"> </w:t>
      </w:r>
      <w:r w:rsidR="00542B3A">
        <w:t xml:space="preserve">in accordance with </w:t>
      </w:r>
      <w:r w:rsidR="001960AF">
        <w:t>the MHCW</w:t>
      </w:r>
      <w:r w:rsidR="00CA13E4">
        <w:t>, and the respective Appendi</w:t>
      </w:r>
      <w:r w:rsidR="00510DC8">
        <w:t>ces</w:t>
      </w:r>
      <w:r w:rsidR="00E87E3F">
        <w:t>.</w:t>
      </w:r>
      <w:r w:rsidR="00186786">
        <w:t xml:space="preserve"> The</w:t>
      </w:r>
      <w:r w:rsidR="008F3AE5">
        <w:t xml:space="preserve"> site-specific appendices are </w:t>
      </w:r>
      <w:r w:rsidR="00892A4A">
        <w:t>attached within this ITT. Documents</w:t>
      </w:r>
      <w:r w:rsidR="00CD0CCC">
        <w:t xml:space="preserve"> </w:t>
      </w:r>
      <w:r w:rsidR="00CD0CCC" w:rsidRPr="00CD0CCC">
        <w:t>HE551495-MOTG-GEN-CONWI_CONW-SP-CH-00100</w:t>
      </w:r>
      <w:r w:rsidR="00CD0CCC">
        <w:t xml:space="preserve"> and </w:t>
      </w:r>
      <w:r w:rsidR="001E6FF2" w:rsidRPr="001E6FF2">
        <w:t>HE551495-MOTG-SGN-CONWI_CONW-SP-CB-00001</w:t>
      </w:r>
      <w:r w:rsidR="001E6FF2">
        <w:t>.</w:t>
      </w:r>
    </w:p>
    <w:p w14:paraId="62595E26" w14:textId="19C51A1B" w:rsidR="005A6198" w:rsidRDefault="005A6198" w:rsidP="00321F20">
      <w:pPr>
        <w:pStyle w:val="BodyText"/>
        <w:numPr>
          <w:ilvl w:val="0"/>
          <w:numId w:val="24"/>
        </w:numPr>
      </w:pPr>
      <w:r w:rsidRPr="005A6198">
        <w:t xml:space="preserve">FORS silver accreditation </w:t>
      </w:r>
      <w:r w:rsidR="00F7149A">
        <w:t xml:space="preserve">for all </w:t>
      </w:r>
      <w:r w:rsidR="005C6F2F">
        <w:t xml:space="preserve">qualifying Equipment </w:t>
      </w:r>
      <w:r w:rsidRPr="005A6198">
        <w:t>is the minimum standard</w:t>
      </w:r>
      <w:r w:rsidR="005C6F2F">
        <w:t xml:space="preserve"> for vehicles attending site</w:t>
      </w:r>
      <w:r>
        <w:t>.</w:t>
      </w:r>
    </w:p>
    <w:p w14:paraId="0E7D9817" w14:textId="17073F8A" w:rsidR="008723AE" w:rsidRDefault="008723AE" w:rsidP="00321F20">
      <w:pPr>
        <w:pStyle w:val="BodyText"/>
        <w:numPr>
          <w:ilvl w:val="0"/>
          <w:numId w:val="24"/>
        </w:numPr>
      </w:pPr>
      <w:r>
        <w:t>All site vehicles must have Chapter 8 markings</w:t>
      </w:r>
      <w:r w:rsidR="009E7C92">
        <w:t xml:space="preserve"> in accordance with the</w:t>
      </w:r>
      <w:r w:rsidR="008465F6">
        <w:t xml:space="preserve"> Traffic Signs Manual</w:t>
      </w:r>
    </w:p>
    <w:p w14:paraId="02D22429" w14:textId="5D89CC32" w:rsidR="00D14A6D" w:rsidRDefault="00D14A6D" w:rsidP="00321F20">
      <w:pPr>
        <w:pStyle w:val="BodyText"/>
        <w:numPr>
          <w:ilvl w:val="0"/>
          <w:numId w:val="24"/>
        </w:numPr>
      </w:pPr>
      <w:r>
        <w:t xml:space="preserve">Protection of the </w:t>
      </w:r>
      <w:r w:rsidR="00E43249">
        <w:t xml:space="preserve">vehicle restraint barrier from </w:t>
      </w:r>
      <w:r w:rsidR="00AA7C6A">
        <w:t xml:space="preserve">any overspray </w:t>
      </w:r>
      <w:r w:rsidR="00C50BB7">
        <w:t xml:space="preserve">or </w:t>
      </w:r>
      <w:r w:rsidR="00307C33">
        <w:t>errant spray is the responsibility of the Subcontractor.</w:t>
      </w:r>
    </w:p>
    <w:p w14:paraId="05039186" w14:textId="6A8B6B51" w:rsidR="00CC4F6D" w:rsidRDefault="005558CC" w:rsidP="00321F20">
      <w:pPr>
        <w:pStyle w:val="BodyText"/>
        <w:numPr>
          <w:ilvl w:val="0"/>
          <w:numId w:val="24"/>
        </w:numPr>
      </w:pPr>
      <w:r>
        <w:t>S</w:t>
      </w:r>
      <w:r w:rsidR="00CD29D8">
        <w:t xml:space="preserve">ubcontractor is responsible for surface preparation </w:t>
      </w:r>
      <w:r w:rsidR="0057567D">
        <w:t>of the concrete, and subsequently achieving the pull-off resistance as required in Appendix 1/5.</w:t>
      </w:r>
    </w:p>
    <w:p w14:paraId="38CF44BF" w14:textId="2D584336" w:rsidR="00D07D18" w:rsidRPr="001D14AA" w:rsidRDefault="006347F7" w:rsidP="00321F20">
      <w:pPr>
        <w:pStyle w:val="BodyText"/>
        <w:numPr>
          <w:ilvl w:val="0"/>
          <w:numId w:val="24"/>
        </w:numPr>
        <w:rPr>
          <w:color w:val="FF0000"/>
        </w:rPr>
      </w:pPr>
      <w:commentRangeStart w:id="15"/>
      <w:commentRangeStart w:id="16"/>
      <w:proofErr w:type="spellStart"/>
      <w:r w:rsidRPr="001D14AA">
        <w:rPr>
          <w:color w:val="FF0000"/>
        </w:rPr>
        <w:t>x</w:t>
      </w:r>
      <w:commentRangeEnd w:id="15"/>
      <w:r w:rsidR="001939C6" w:rsidRPr="001D14AA">
        <w:rPr>
          <w:rStyle w:val="CommentReference"/>
          <w:rFonts w:asciiTheme="minorHAnsi" w:eastAsiaTheme="minorHAnsi" w:hAnsiTheme="minorHAnsi" w:cstheme="minorBidi"/>
          <w:color w:val="FF0000"/>
        </w:rPr>
        <w:commentReference w:id="15"/>
      </w:r>
      <w:commentRangeEnd w:id="16"/>
      <w:r w:rsidR="00650D23" w:rsidRPr="001D14AA">
        <w:rPr>
          <w:rStyle w:val="CommentReference"/>
          <w:rFonts w:asciiTheme="minorHAnsi" w:eastAsiaTheme="minorHAnsi" w:hAnsiTheme="minorHAnsi" w:cstheme="minorBidi"/>
          <w:color w:val="FF0000"/>
        </w:rPr>
        <w:commentReference w:id="16"/>
      </w:r>
      <w:commentRangeStart w:id="17"/>
      <w:commentRangeStart w:id="18"/>
      <w:r w:rsidRPr="001D14AA">
        <w:rPr>
          <w:color w:val="FF0000"/>
        </w:rPr>
        <w:t>x</w:t>
      </w:r>
      <w:commentRangeEnd w:id="17"/>
      <w:r w:rsidR="001939C6" w:rsidRPr="001D14AA">
        <w:rPr>
          <w:rStyle w:val="CommentReference"/>
          <w:rFonts w:asciiTheme="minorHAnsi" w:eastAsiaTheme="minorHAnsi" w:hAnsiTheme="minorHAnsi" w:cstheme="minorBidi"/>
          <w:color w:val="FF0000"/>
        </w:rPr>
        <w:commentReference w:id="17"/>
      </w:r>
      <w:commentRangeEnd w:id="18"/>
      <w:r w:rsidR="008723AE" w:rsidRPr="001D14AA">
        <w:rPr>
          <w:rStyle w:val="CommentReference"/>
          <w:rFonts w:asciiTheme="minorHAnsi" w:eastAsiaTheme="minorHAnsi" w:hAnsiTheme="minorHAnsi" w:cstheme="minorBidi"/>
          <w:color w:val="FF0000"/>
        </w:rPr>
        <w:commentReference w:id="18"/>
      </w:r>
      <w:commentRangeStart w:id="19"/>
      <w:commentRangeStart w:id="20"/>
      <w:r w:rsidRPr="001D14AA">
        <w:rPr>
          <w:color w:val="FF0000"/>
        </w:rPr>
        <w:t>x</w:t>
      </w:r>
      <w:commentRangeEnd w:id="19"/>
      <w:r w:rsidR="00810211" w:rsidRPr="001D14AA">
        <w:rPr>
          <w:rStyle w:val="CommentReference"/>
          <w:rFonts w:asciiTheme="minorHAnsi" w:eastAsiaTheme="minorHAnsi" w:hAnsiTheme="minorHAnsi" w:cstheme="minorBidi"/>
          <w:color w:val="FF0000"/>
        </w:rPr>
        <w:commentReference w:id="19"/>
      </w:r>
      <w:commentRangeEnd w:id="20"/>
      <w:r w:rsidR="0057567D" w:rsidRPr="001D14AA">
        <w:rPr>
          <w:rStyle w:val="CommentReference"/>
          <w:rFonts w:asciiTheme="minorHAnsi" w:eastAsiaTheme="minorHAnsi" w:hAnsiTheme="minorHAnsi" w:cstheme="minorBidi"/>
          <w:color w:val="FF0000"/>
        </w:rPr>
        <w:commentReference w:id="20"/>
      </w:r>
      <w:commentRangeStart w:id="21"/>
      <w:commentRangeStart w:id="22"/>
      <w:r w:rsidRPr="001D14AA">
        <w:rPr>
          <w:color w:val="FF0000"/>
        </w:rPr>
        <w:t>x</w:t>
      </w:r>
      <w:commentRangeEnd w:id="21"/>
      <w:r w:rsidR="004C5234" w:rsidRPr="001D14AA">
        <w:rPr>
          <w:rStyle w:val="CommentReference"/>
          <w:rFonts w:asciiTheme="minorHAnsi" w:eastAsiaTheme="minorHAnsi" w:hAnsiTheme="minorHAnsi" w:cstheme="minorBidi"/>
          <w:color w:val="FF0000"/>
        </w:rPr>
        <w:commentReference w:id="21"/>
      </w:r>
      <w:commentRangeEnd w:id="22"/>
      <w:r w:rsidR="005B36BE" w:rsidRPr="001D14AA">
        <w:rPr>
          <w:rStyle w:val="CommentReference"/>
          <w:rFonts w:asciiTheme="minorHAnsi" w:eastAsiaTheme="minorHAnsi" w:hAnsiTheme="minorHAnsi" w:cstheme="minorBidi"/>
          <w:color w:val="FF0000"/>
        </w:rPr>
        <w:commentReference w:id="22"/>
      </w:r>
      <w:r w:rsidR="00810211" w:rsidRPr="001D14AA">
        <w:rPr>
          <w:color w:val="FF0000"/>
        </w:rPr>
        <w:t>xxxx</w:t>
      </w:r>
      <w:proofErr w:type="spellEnd"/>
    </w:p>
    <w:p w14:paraId="525D0EAA" w14:textId="77777777" w:rsidR="00E87E3F" w:rsidRPr="005A6198" w:rsidRDefault="00E87E3F" w:rsidP="00E87E3F">
      <w:pPr>
        <w:pStyle w:val="ListParagraph"/>
        <w:ind w:left="1440"/>
        <w:rPr>
          <w:rFonts w:asciiTheme="majorHAnsi" w:hAnsiTheme="majorHAnsi" w:cstheme="majorHAnsi"/>
          <w:sz w:val="24"/>
          <w:szCs w:val="24"/>
        </w:rPr>
      </w:pPr>
    </w:p>
    <w:p w14:paraId="0C08DDF4" w14:textId="0B3B8133" w:rsidR="00E51681" w:rsidRPr="00E6095A" w:rsidRDefault="005A5E61" w:rsidP="007E779E">
      <w:pPr>
        <w:pStyle w:val="Heading3"/>
      </w:pPr>
      <w:bookmarkStart w:id="24" w:name="_Toc127788455"/>
      <w:r>
        <w:t>2.2.3</w:t>
      </w:r>
      <w:r>
        <w:tab/>
      </w:r>
      <w:r w:rsidR="00E51681" w:rsidRPr="00E6095A">
        <w:t>Summary of key review and approval periods:</w:t>
      </w:r>
      <w:bookmarkEnd w:id="24"/>
    </w:p>
    <w:p w14:paraId="4B379D3A" w14:textId="77777777" w:rsidR="00E51681" w:rsidRPr="007253CC" w:rsidRDefault="00E51681" w:rsidP="005A5E61">
      <w:pPr>
        <w:ind w:left="1304"/>
        <w:jc w:val="both"/>
        <w:rPr>
          <w:sz w:val="24"/>
          <w:szCs w:val="24"/>
        </w:rPr>
      </w:pPr>
      <w:r w:rsidRPr="007253CC">
        <w:rPr>
          <w:sz w:val="24"/>
          <w:szCs w:val="24"/>
        </w:rPr>
        <w:t>The stated periods apply to each iteration / submission.  If changes are made or there are comments to be addressed from the review, the minimum periods apply again.</w:t>
      </w:r>
    </w:p>
    <w:p w14:paraId="2F978DC4" w14:textId="77777777" w:rsidR="00E51681" w:rsidRDefault="00E51681" w:rsidP="00E51681"/>
    <w:p w14:paraId="56C1E4AC" w14:textId="4802A4C0" w:rsidR="004A78EA" w:rsidRDefault="004A78EA" w:rsidP="004A78EA">
      <w:pPr>
        <w:pStyle w:val="Caption"/>
        <w:keepNext/>
        <w:jc w:val="center"/>
      </w:pPr>
      <w:r>
        <w:t xml:space="preserve">Table </w:t>
      </w:r>
      <w:r>
        <w:fldChar w:fldCharType="begin"/>
      </w:r>
      <w:r>
        <w:instrText xml:space="preserve"> SEQ Table \* ARABIC </w:instrText>
      </w:r>
      <w:r>
        <w:fldChar w:fldCharType="separate"/>
      </w:r>
      <w:r w:rsidR="00EA164B">
        <w:rPr>
          <w:noProof/>
        </w:rPr>
        <w:t>3</w:t>
      </w:r>
      <w:r>
        <w:fldChar w:fldCharType="end"/>
      </w:r>
      <w:r>
        <w:t xml:space="preserve"> - Review and Approval periods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2999"/>
      </w:tblGrid>
      <w:tr w:rsidR="00E51681" w:rsidRPr="00EA1D15" w14:paraId="21B1D2AA" w14:textId="77777777" w:rsidTr="00A47F4F">
        <w:trPr>
          <w:tblHeader/>
          <w:jc w:val="center"/>
        </w:trPr>
        <w:tc>
          <w:tcPr>
            <w:tcW w:w="2263" w:type="dxa"/>
          </w:tcPr>
          <w:p w14:paraId="64266DEB" w14:textId="77777777" w:rsidR="00E51681" w:rsidRPr="00EA1D15" w:rsidRDefault="00E51681" w:rsidP="00AF6083">
            <w:pPr>
              <w:spacing w:after="200" w:line="276" w:lineRule="auto"/>
              <w:rPr>
                <w:rFonts w:ascii="Arial" w:eastAsia="Times New Roman" w:hAnsi="Arial" w:cs="Arial"/>
                <w:szCs w:val="20"/>
              </w:rPr>
            </w:pPr>
            <w:r w:rsidRPr="00EA1D15">
              <w:rPr>
                <w:rFonts w:ascii="Arial" w:eastAsia="Times New Roman" w:hAnsi="Arial" w:cs="Arial"/>
                <w:szCs w:val="20"/>
              </w:rPr>
              <w:t>Item</w:t>
            </w:r>
          </w:p>
        </w:tc>
        <w:tc>
          <w:tcPr>
            <w:tcW w:w="3686" w:type="dxa"/>
          </w:tcPr>
          <w:p w14:paraId="3153C8C8" w14:textId="77777777" w:rsidR="00E51681" w:rsidRPr="00EA1D15" w:rsidRDefault="00E51681" w:rsidP="00AF6083">
            <w:pPr>
              <w:spacing w:after="200" w:line="276" w:lineRule="auto"/>
              <w:rPr>
                <w:rFonts w:ascii="Arial" w:eastAsia="Times New Roman" w:hAnsi="Arial" w:cs="Arial"/>
                <w:szCs w:val="20"/>
              </w:rPr>
            </w:pPr>
            <w:r w:rsidRPr="00EA1D15">
              <w:rPr>
                <w:rFonts w:ascii="Arial" w:eastAsia="Times New Roman" w:hAnsi="Arial" w:cs="Arial"/>
                <w:szCs w:val="20"/>
              </w:rPr>
              <w:t xml:space="preserve">  Period</w:t>
            </w:r>
          </w:p>
        </w:tc>
        <w:tc>
          <w:tcPr>
            <w:tcW w:w="2999" w:type="dxa"/>
          </w:tcPr>
          <w:p w14:paraId="764A7685" w14:textId="77777777" w:rsidR="00E51681" w:rsidRPr="00EA1D15" w:rsidRDefault="00E51681" w:rsidP="00AF6083">
            <w:pPr>
              <w:spacing w:after="200" w:line="276" w:lineRule="auto"/>
              <w:rPr>
                <w:rFonts w:ascii="Arial" w:eastAsia="Times New Roman" w:hAnsi="Arial" w:cs="Arial"/>
                <w:szCs w:val="20"/>
              </w:rPr>
            </w:pPr>
            <w:r w:rsidRPr="00EA1D15">
              <w:rPr>
                <w:rFonts w:ascii="Arial" w:eastAsia="Times New Roman" w:hAnsi="Arial" w:cs="Arial"/>
                <w:szCs w:val="20"/>
              </w:rPr>
              <w:t>Comments</w:t>
            </w:r>
          </w:p>
        </w:tc>
      </w:tr>
      <w:tr w:rsidR="00E51681" w:rsidRPr="00EA1D15" w14:paraId="1F3A6863" w14:textId="77777777" w:rsidTr="00A47F4F">
        <w:trPr>
          <w:jc w:val="center"/>
        </w:trPr>
        <w:tc>
          <w:tcPr>
            <w:tcW w:w="2263" w:type="dxa"/>
          </w:tcPr>
          <w:p w14:paraId="063D3553" w14:textId="0F6B8624" w:rsidR="00E51681" w:rsidRPr="00EA1D15" w:rsidRDefault="004212FE" w:rsidP="00AF6083">
            <w:pPr>
              <w:spacing w:after="200" w:line="276" w:lineRule="auto"/>
              <w:rPr>
                <w:rFonts w:ascii="Arial" w:eastAsia="Times New Roman" w:hAnsi="Arial" w:cs="Arial"/>
                <w:szCs w:val="20"/>
              </w:rPr>
            </w:pPr>
            <w:r>
              <w:rPr>
                <w:rFonts w:ascii="Arial" w:eastAsia="Times New Roman" w:hAnsi="Arial" w:cs="Arial"/>
                <w:szCs w:val="20"/>
              </w:rPr>
              <w:t>Risk Assessments and Method Statements</w:t>
            </w:r>
          </w:p>
        </w:tc>
        <w:tc>
          <w:tcPr>
            <w:tcW w:w="3686" w:type="dxa"/>
          </w:tcPr>
          <w:p w14:paraId="753363CD" w14:textId="51605C89" w:rsidR="00E51681" w:rsidRPr="00EA1D15" w:rsidRDefault="00385F1F" w:rsidP="000E1B5A">
            <w:pPr>
              <w:numPr>
                <w:ilvl w:val="0"/>
                <w:numId w:val="14"/>
              </w:numPr>
              <w:spacing w:after="200" w:line="276" w:lineRule="auto"/>
              <w:contextualSpacing/>
              <w:rPr>
                <w:rFonts w:ascii="Arial" w:eastAsia="Times New Roman" w:hAnsi="Arial" w:cs="Arial"/>
                <w:szCs w:val="20"/>
              </w:rPr>
            </w:pPr>
            <w:r>
              <w:rPr>
                <w:rFonts w:ascii="Arial" w:eastAsia="Times New Roman" w:hAnsi="Arial" w:cs="Arial"/>
                <w:szCs w:val="20"/>
              </w:rPr>
              <w:t>2</w:t>
            </w:r>
            <w:r w:rsidR="00E51681" w:rsidRPr="00EA1D15">
              <w:rPr>
                <w:rFonts w:ascii="Arial" w:eastAsia="Times New Roman" w:hAnsi="Arial" w:cs="Arial"/>
                <w:szCs w:val="20"/>
              </w:rPr>
              <w:t xml:space="preserve"> weeks review by </w:t>
            </w:r>
            <w:r w:rsidR="00E51681" w:rsidRPr="00EA1D15">
              <w:rPr>
                <w:rFonts w:ascii="Arial" w:eastAsia="Times New Roman" w:hAnsi="Arial" w:cs="Arial"/>
                <w:i/>
                <w:iCs/>
                <w:szCs w:val="20"/>
              </w:rPr>
              <w:t>Contractor</w:t>
            </w:r>
          </w:p>
          <w:p w14:paraId="4F88A795" w14:textId="77777777" w:rsidR="00E51681" w:rsidRPr="00EA1D15" w:rsidRDefault="00E51681" w:rsidP="00AF6083">
            <w:pPr>
              <w:spacing w:after="200" w:line="276" w:lineRule="auto"/>
              <w:rPr>
                <w:rFonts w:ascii="Arial" w:eastAsia="Times New Roman" w:hAnsi="Arial" w:cs="Arial"/>
                <w:szCs w:val="20"/>
              </w:rPr>
            </w:pPr>
          </w:p>
        </w:tc>
        <w:tc>
          <w:tcPr>
            <w:tcW w:w="2999" w:type="dxa"/>
          </w:tcPr>
          <w:p w14:paraId="4891DF90" w14:textId="77777777" w:rsidR="00E51681" w:rsidRPr="00EA1D15" w:rsidRDefault="00E51681" w:rsidP="00AF6083">
            <w:pPr>
              <w:spacing w:after="200" w:line="276" w:lineRule="auto"/>
              <w:rPr>
                <w:rFonts w:ascii="Arial" w:eastAsia="Times New Roman" w:hAnsi="Arial" w:cs="Arial"/>
                <w:szCs w:val="20"/>
              </w:rPr>
            </w:pPr>
          </w:p>
        </w:tc>
      </w:tr>
      <w:tr w:rsidR="00DF171D" w:rsidRPr="00EA1D15" w14:paraId="3654333F" w14:textId="77777777" w:rsidTr="00A47F4F">
        <w:trPr>
          <w:jc w:val="center"/>
        </w:trPr>
        <w:tc>
          <w:tcPr>
            <w:tcW w:w="2263" w:type="dxa"/>
          </w:tcPr>
          <w:p w14:paraId="3E0DF2A6" w14:textId="4BE8D142" w:rsidR="00DF171D" w:rsidRDefault="00DF171D" w:rsidP="00AF6083">
            <w:pPr>
              <w:spacing w:after="200" w:line="276" w:lineRule="auto"/>
              <w:rPr>
                <w:rFonts w:ascii="Arial" w:eastAsia="Times New Roman" w:hAnsi="Arial" w:cs="Arial"/>
                <w:szCs w:val="20"/>
              </w:rPr>
            </w:pPr>
            <w:r>
              <w:rPr>
                <w:rFonts w:ascii="Arial" w:eastAsia="Times New Roman" w:hAnsi="Arial" w:cs="Arial"/>
                <w:szCs w:val="20"/>
              </w:rPr>
              <w:t>Information to be included in lift plans</w:t>
            </w:r>
          </w:p>
        </w:tc>
        <w:tc>
          <w:tcPr>
            <w:tcW w:w="3686" w:type="dxa"/>
          </w:tcPr>
          <w:p w14:paraId="3822B1A2" w14:textId="3FED4CD8" w:rsidR="00DF171D" w:rsidRDefault="00DF171D" w:rsidP="000E1B5A">
            <w:pPr>
              <w:numPr>
                <w:ilvl w:val="0"/>
                <w:numId w:val="14"/>
              </w:numPr>
              <w:spacing w:after="200" w:line="276" w:lineRule="auto"/>
              <w:contextualSpacing/>
              <w:rPr>
                <w:rFonts w:ascii="Arial" w:eastAsia="Times New Roman" w:hAnsi="Arial" w:cs="Arial"/>
                <w:szCs w:val="20"/>
              </w:rPr>
            </w:pPr>
            <w:r>
              <w:rPr>
                <w:rFonts w:ascii="Arial" w:eastAsia="Times New Roman" w:hAnsi="Arial" w:cs="Arial"/>
                <w:szCs w:val="20"/>
              </w:rPr>
              <w:t>2</w:t>
            </w:r>
            <w:r w:rsidRPr="00EA1D15">
              <w:rPr>
                <w:rFonts w:ascii="Arial" w:eastAsia="Times New Roman" w:hAnsi="Arial" w:cs="Arial"/>
                <w:szCs w:val="20"/>
              </w:rPr>
              <w:t xml:space="preserve"> weeks review by </w:t>
            </w:r>
            <w:r w:rsidRPr="00EA1D15">
              <w:rPr>
                <w:rFonts w:ascii="Arial" w:eastAsia="Times New Roman" w:hAnsi="Arial" w:cs="Arial"/>
                <w:i/>
                <w:iCs/>
                <w:szCs w:val="20"/>
              </w:rPr>
              <w:t>Contractor</w:t>
            </w:r>
          </w:p>
        </w:tc>
        <w:tc>
          <w:tcPr>
            <w:tcW w:w="2999" w:type="dxa"/>
          </w:tcPr>
          <w:p w14:paraId="260559D6" w14:textId="77777777" w:rsidR="00DF171D" w:rsidRPr="00EA1D15" w:rsidRDefault="00DF171D" w:rsidP="00AF6083">
            <w:pPr>
              <w:spacing w:after="200" w:line="276" w:lineRule="auto"/>
              <w:rPr>
                <w:rFonts w:ascii="Arial" w:eastAsia="Times New Roman" w:hAnsi="Arial" w:cs="Arial"/>
                <w:szCs w:val="20"/>
              </w:rPr>
            </w:pPr>
          </w:p>
        </w:tc>
      </w:tr>
      <w:tr w:rsidR="00E51681" w:rsidRPr="00EA1D15" w14:paraId="513EF30F" w14:textId="77777777" w:rsidTr="00A47F4F">
        <w:trPr>
          <w:jc w:val="center"/>
        </w:trPr>
        <w:tc>
          <w:tcPr>
            <w:tcW w:w="2263" w:type="dxa"/>
          </w:tcPr>
          <w:p w14:paraId="1EC365F9" w14:textId="61016E0A" w:rsidR="00E51681" w:rsidRPr="00EA1D15" w:rsidRDefault="006952BE" w:rsidP="00AF6083">
            <w:pPr>
              <w:spacing w:after="200" w:line="276" w:lineRule="auto"/>
              <w:rPr>
                <w:rFonts w:ascii="Arial" w:eastAsia="Times New Roman" w:hAnsi="Arial" w:cs="Arial"/>
                <w:szCs w:val="20"/>
              </w:rPr>
            </w:pPr>
            <w:r>
              <w:rPr>
                <w:rFonts w:ascii="Arial" w:eastAsia="Times New Roman" w:hAnsi="Arial" w:cs="Arial"/>
                <w:szCs w:val="20"/>
              </w:rPr>
              <w:t>Materials Approval</w:t>
            </w:r>
          </w:p>
        </w:tc>
        <w:tc>
          <w:tcPr>
            <w:tcW w:w="3686" w:type="dxa"/>
          </w:tcPr>
          <w:p w14:paraId="7B6EF25D" w14:textId="63798A7A" w:rsidR="00E51681" w:rsidRPr="00EA1D15" w:rsidRDefault="00385F1F" w:rsidP="000E1B5A">
            <w:pPr>
              <w:numPr>
                <w:ilvl w:val="0"/>
                <w:numId w:val="14"/>
              </w:numPr>
              <w:spacing w:after="200" w:line="276" w:lineRule="auto"/>
              <w:contextualSpacing/>
              <w:rPr>
                <w:rFonts w:ascii="Arial" w:eastAsia="Times New Roman" w:hAnsi="Arial" w:cs="Arial"/>
                <w:szCs w:val="20"/>
              </w:rPr>
            </w:pPr>
            <w:r>
              <w:rPr>
                <w:rFonts w:ascii="Arial" w:eastAsia="Times New Roman" w:hAnsi="Arial" w:cs="Arial"/>
                <w:szCs w:val="20"/>
              </w:rPr>
              <w:t xml:space="preserve">2 weeks review by </w:t>
            </w:r>
            <w:r w:rsidRPr="00385F1F">
              <w:rPr>
                <w:rFonts w:ascii="Arial" w:eastAsia="Times New Roman" w:hAnsi="Arial" w:cs="Arial"/>
                <w:i/>
                <w:iCs/>
                <w:szCs w:val="20"/>
              </w:rPr>
              <w:t>Contractor</w:t>
            </w:r>
          </w:p>
        </w:tc>
        <w:tc>
          <w:tcPr>
            <w:tcW w:w="2999" w:type="dxa"/>
          </w:tcPr>
          <w:p w14:paraId="6A54C60E" w14:textId="77777777" w:rsidR="00E51681" w:rsidRPr="00EA1D15" w:rsidRDefault="00E51681" w:rsidP="00AF6083">
            <w:pPr>
              <w:spacing w:after="200" w:line="276" w:lineRule="auto"/>
              <w:rPr>
                <w:rFonts w:ascii="Arial" w:eastAsia="Times New Roman" w:hAnsi="Arial" w:cs="Arial"/>
                <w:szCs w:val="20"/>
              </w:rPr>
            </w:pPr>
          </w:p>
        </w:tc>
      </w:tr>
      <w:tr w:rsidR="00E51681" w:rsidRPr="00EA1D15" w14:paraId="0742BDA4" w14:textId="77777777" w:rsidTr="00A47F4F">
        <w:trPr>
          <w:jc w:val="center"/>
        </w:trPr>
        <w:tc>
          <w:tcPr>
            <w:tcW w:w="2263" w:type="dxa"/>
          </w:tcPr>
          <w:p w14:paraId="3129EB9A" w14:textId="77777777" w:rsidR="00E51681" w:rsidRPr="00EA1D15" w:rsidRDefault="00E51681" w:rsidP="00AF6083">
            <w:pPr>
              <w:spacing w:after="200" w:line="276" w:lineRule="auto"/>
              <w:rPr>
                <w:rFonts w:ascii="Arial" w:eastAsia="Times New Roman" w:hAnsi="Arial" w:cs="Arial"/>
                <w:szCs w:val="20"/>
              </w:rPr>
            </w:pPr>
            <w:r w:rsidRPr="00EA1D15">
              <w:rPr>
                <w:rFonts w:ascii="Arial" w:eastAsia="Times New Roman" w:hAnsi="Arial" w:cs="Arial"/>
                <w:szCs w:val="20"/>
              </w:rPr>
              <w:t>Section 61</w:t>
            </w:r>
          </w:p>
        </w:tc>
        <w:tc>
          <w:tcPr>
            <w:tcW w:w="3686" w:type="dxa"/>
          </w:tcPr>
          <w:p w14:paraId="2ECE612F" w14:textId="11B18C41" w:rsidR="00E51681" w:rsidRPr="003E63FA" w:rsidRDefault="00E51681" w:rsidP="000E1B5A">
            <w:pPr>
              <w:numPr>
                <w:ilvl w:val="0"/>
                <w:numId w:val="15"/>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1 week review by </w:t>
            </w:r>
            <w:r w:rsidRPr="00EA1D15">
              <w:rPr>
                <w:rFonts w:ascii="Arial" w:eastAsia="Times New Roman" w:hAnsi="Arial" w:cs="Arial"/>
                <w:i/>
                <w:iCs/>
                <w:szCs w:val="20"/>
              </w:rPr>
              <w:t>Contractor</w:t>
            </w:r>
          </w:p>
          <w:p w14:paraId="3E730BF6" w14:textId="1BA62E70" w:rsidR="00E51681" w:rsidRPr="00EA1D15" w:rsidRDefault="00E51681" w:rsidP="000E1B5A">
            <w:pPr>
              <w:numPr>
                <w:ilvl w:val="0"/>
                <w:numId w:val="15"/>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2 weeks review by </w:t>
            </w:r>
            <w:r w:rsidR="003E63FA">
              <w:rPr>
                <w:rFonts w:ascii="Arial" w:eastAsia="Times New Roman" w:hAnsi="Arial" w:cs="Arial"/>
                <w:szCs w:val="20"/>
              </w:rPr>
              <w:t>Local</w:t>
            </w:r>
            <w:r w:rsidRPr="00EA1D15">
              <w:rPr>
                <w:rFonts w:ascii="Arial" w:eastAsia="Times New Roman" w:hAnsi="Arial" w:cs="Arial"/>
                <w:szCs w:val="20"/>
              </w:rPr>
              <w:t xml:space="preserve"> Council</w:t>
            </w:r>
          </w:p>
        </w:tc>
        <w:tc>
          <w:tcPr>
            <w:tcW w:w="2999" w:type="dxa"/>
          </w:tcPr>
          <w:p w14:paraId="5E9EA592" w14:textId="77777777" w:rsidR="00E51681" w:rsidRPr="00EA1D15" w:rsidRDefault="00E51681" w:rsidP="00AF6083">
            <w:pPr>
              <w:spacing w:after="200" w:line="276" w:lineRule="auto"/>
              <w:rPr>
                <w:rFonts w:ascii="Arial" w:eastAsia="Times New Roman" w:hAnsi="Arial" w:cs="Arial"/>
                <w:szCs w:val="20"/>
              </w:rPr>
            </w:pPr>
          </w:p>
        </w:tc>
      </w:tr>
      <w:tr w:rsidR="00E4417A" w:rsidRPr="00EA1D15" w14:paraId="66CB3091" w14:textId="77777777" w:rsidTr="00AF6083">
        <w:trPr>
          <w:jc w:val="center"/>
        </w:trPr>
        <w:tc>
          <w:tcPr>
            <w:tcW w:w="2263" w:type="dxa"/>
          </w:tcPr>
          <w:p w14:paraId="59F036BC" w14:textId="77777777" w:rsidR="00E4417A" w:rsidRPr="00EA1D15" w:rsidRDefault="00E4417A" w:rsidP="00AF6083">
            <w:pPr>
              <w:spacing w:after="200" w:line="276" w:lineRule="auto"/>
              <w:rPr>
                <w:rFonts w:ascii="Arial" w:eastAsia="Times New Roman" w:hAnsi="Arial" w:cs="Arial"/>
                <w:szCs w:val="20"/>
              </w:rPr>
            </w:pPr>
            <w:r w:rsidRPr="00EA1D15">
              <w:rPr>
                <w:rFonts w:ascii="Arial" w:eastAsia="Times New Roman" w:hAnsi="Arial" w:cs="Arial"/>
                <w:szCs w:val="20"/>
              </w:rPr>
              <w:t>Lift plans not requiring Network Rail approval</w:t>
            </w:r>
          </w:p>
        </w:tc>
        <w:tc>
          <w:tcPr>
            <w:tcW w:w="3686" w:type="dxa"/>
          </w:tcPr>
          <w:p w14:paraId="6F70B06C" w14:textId="77777777" w:rsidR="00E4417A" w:rsidRPr="003E63FA" w:rsidRDefault="00E4417A" w:rsidP="00AF6083">
            <w:pPr>
              <w:numPr>
                <w:ilvl w:val="0"/>
                <w:numId w:val="14"/>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Basic lift - 48 hours review by </w:t>
            </w:r>
            <w:proofErr w:type="gramStart"/>
            <w:r w:rsidRPr="00EA1D15">
              <w:rPr>
                <w:rFonts w:ascii="Arial" w:eastAsia="Times New Roman" w:hAnsi="Arial" w:cs="Arial"/>
                <w:i/>
                <w:iCs/>
                <w:szCs w:val="20"/>
              </w:rPr>
              <w:t>Contractor</w:t>
            </w:r>
            <w:proofErr w:type="gramEnd"/>
          </w:p>
          <w:p w14:paraId="512D0F2D" w14:textId="77777777" w:rsidR="00E4417A" w:rsidRPr="003E63FA" w:rsidRDefault="00E4417A" w:rsidP="00AF6083">
            <w:pPr>
              <w:numPr>
                <w:ilvl w:val="0"/>
                <w:numId w:val="14"/>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Intermediate lift – 1 week review by </w:t>
            </w:r>
            <w:r w:rsidRPr="00EA1D15">
              <w:rPr>
                <w:rFonts w:ascii="Arial" w:eastAsia="Times New Roman" w:hAnsi="Arial" w:cs="Arial"/>
                <w:i/>
                <w:iCs/>
                <w:szCs w:val="20"/>
              </w:rPr>
              <w:t>Contractor</w:t>
            </w:r>
          </w:p>
          <w:p w14:paraId="48AC1993" w14:textId="77777777" w:rsidR="00E4417A" w:rsidRPr="00EA1D15" w:rsidRDefault="00E4417A" w:rsidP="00AF6083">
            <w:pPr>
              <w:numPr>
                <w:ilvl w:val="0"/>
                <w:numId w:val="14"/>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Complex lift – 2 weeks review by </w:t>
            </w:r>
            <w:r w:rsidRPr="00EA1D15">
              <w:rPr>
                <w:rFonts w:ascii="Arial" w:eastAsia="Times New Roman" w:hAnsi="Arial" w:cs="Arial"/>
                <w:i/>
                <w:iCs/>
                <w:szCs w:val="20"/>
              </w:rPr>
              <w:t>Contractor</w:t>
            </w:r>
          </w:p>
        </w:tc>
        <w:tc>
          <w:tcPr>
            <w:tcW w:w="2999" w:type="dxa"/>
          </w:tcPr>
          <w:p w14:paraId="0D5DE948" w14:textId="77777777" w:rsidR="00E4417A" w:rsidRPr="00EA1D15" w:rsidRDefault="00E4417A" w:rsidP="00AF6083">
            <w:pPr>
              <w:spacing w:after="200" w:line="276" w:lineRule="auto"/>
              <w:rPr>
                <w:rFonts w:ascii="Arial" w:eastAsia="Times New Roman" w:hAnsi="Arial" w:cs="Arial"/>
                <w:szCs w:val="20"/>
              </w:rPr>
            </w:pPr>
          </w:p>
        </w:tc>
      </w:tr>
      <w:tr w:rsidR="00E51681" w:rsidRPr="00EA1D15" w14:paraId="055DEFB8" w14:textId="77777777" w:rsidTr="00A47F4F">
        <w:trPr>
          <w:jc w:val="center"/>
        </w:trPr>
        <w:tc>
          <w:tcPr>
            <w:tcW w:w="2263" w:type="dxa"/>
          </w:tcPr>
          <w:p w14:paraId="2671E9C3" w14:textId="77777777" w:rsidR="00E51681" w:rsidRPr="00EA1D15" w:rsidRDefault="00E51681" w:rsidP="00AF6083">
            <w:pPr>
              <w:spacing w:after="200" w:line="276" w:lineRule="auto"/>
              <w:rPr>
                <w:rFonts w:ascii="Arial" w:eastAsia="Times New Roman" w:hAnsi="Arial" w:cs="Arial"/>
                <w:szCs w:val="20"/>
              </w:rPr>
            </w:pPr>
            <w:r w:rsidRPr="00EA1D15">
              <w:rPr>
                <w:rFonts w:ascii="Arial" w:eastAsia="Times New Roman" w:hAnsi="Arial" w:cs="Arial"/>
                <w:szCs w:val="20"/>
              </w:rPr>
              <w:t>Traffic management</w:t>
            </w:r>
          </w:p>
        </w:tc>
        <w:tc>
          <w:tcPr>
            <w:tcW w:w="3686" w:type="dxa"/>
          </w:tcPr>
          <w:p w14:paraId="54DB9F0D" w14:textId="41BBE543" w:rsidR="00E51681" w:rsidRPr="003E63FA" w:rsidRDefault="00E51681" w:rsidP="000E1B5A">
            <w:pPr>
              <w:numPr>
                <w:ilvl w:val="0"/>
                <w:numId w:val="16"/>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3 weeks for </w:t>
            </w:r>
            <w:r w:rsidRPr="00EA1D15">
              <w:rPr>
                <w:rFonts w:ascii="Arial" w:eastAsia="Times New Roman" w:hAnsi="Arial" w:cs="Arial"/>
                <w:i/>
                <w:iCs/>
                <w:szCs w:val="20"/>
              </w:rPr>
              <w:t>Contractor</w:t>
            </w:r>
            <w:r w:rsidRPr="00EA1D15">
              <w:rPr>
                <w:rFonts w:ascii="Arial" w:eastAsia="Times New Roman" w:hAnsi="Arial" w:cs="Arial"/>
                <w:szCs w:val="20"/>
              </w:rPr>
              <w:t xml:space="preserve"> to book traffic </w:t>
            </w:r>
            <w:proofErr w:type="gramStart"/>
            <w:r w:rsidRPr="00EA1D15">
              <w:rPr>
                <w:rFonts w:ascii="Arial" w:eastAsia="Times New Roman" w:hAnsi="Arial" w:cs="Arial"/>
                <w:szCs w:val="20"/>
              </w:rPr>
              <w:t>management</w:t>
            </w:r>
            <w:proofErr w:type="gramEnd"/>
          </w:p>
          <w:p w14:paraId="08718AEB" w14:textId="77777777" w:rsidR="00E51681" w:rsidRPr="00EA1D15" w:rsidRDefault="00E51681" w:rsidP="000E1B5A">
            <w:pPr>
              <w:numPr>
                <w:ilvl w:val="0"/>
                <w:numId w:val="16"/>
              </w:numPr>
              <w:spacing w:after="200" w:line="276" w:lineRule="auto"/>
              <w:contextualSpacing/>
              <w:rPr>
                <w:rFonts w:ascii="Arial" w:eastAsia="Times New Roman" w:hAnsi="Arial" w:cs="Arial"/>
                <w:szCs w:val="20"/>
              </w:rPr>
            </w:pPr>
            <w:r w:rsidRPr="00EA1D15">
              <w:rPr>
                <w:rFonts w:ascii="Arial" w:eastAsia="Times New Roman" w:hAnsi="Arial" w:cs="Arial"/>
                <w:szCs w:val="20"/>
              </w:rPr>
              <w:t xml:space="preserve">24 </w:t>
            </w:r>
            <w:proofErr w:type="spellStart"/>
            <w:r w:rsidRPr="00EA1D15">
              <w:rPr>
                <w:rFonts w:ascii="Arial" w:eastAsia="Times New Roman" w:hAnsi="Arial" w:cs="Arial"/>
                <w:szCs w:val="20"/>
              </w:rPr>
              <w:t>hours notice</w:t>
            </w:r>
            <w:proofErr w:type="spellEnd"/>
            <w:r w:rsidRPr="00EA1D15">
              <w:rPr>
                <w:rFonts w:ascii="Arial" w:eastAsia="Times New Roman" w:hAnsi="Arial" w:cs="Arial"/>
                <w:szCs w:val="20"/>
              </w:rPr>
              <w:t xml:space="preserve"> required to cancel traffic management without charge</w:t>
            </w:r>
          </w:p>
        </w:tc>
        <w:tc>
          <w:tcPr>
            <w:tcW w:w="2999" w:type="dxa"/>
          </w:tcPr>
          <w:p w14:paraId="06EB2102" w14:textId="77777777" w:rsidR="00E51681" w:rsidRPr="00EA1D15" w:rsidRDefault="00E51681" w:rsidP="00AF6083">
            <w:pPr>
              <w:spacing w:after="200" w:line="276" w:lineRule="auto"/>
              <w:rPr>
                <w:rFonts w:ascii="Arial" w:eastAsia="Times New Roman" w:hAnsi="Arial" w:cs="Arial"/>
                <w:szCs w:val="20"/>
              </w:rPr>
            </w:pPr>
          </w:p>
        </w:tc>
      </w:tr>
    </w:tbl>
    <w:p w14:paraId="15F41CE8" w14:textId="1BF871B6" w:rsidR="00CD017F" w:rsidRPr="00152421" w:rsidRDefault="00CD017F" w:rsidP="00C05227">
      <w:pPr>
        <w:pStyle w:val="Heading3"/>
        <w:rPr>
          <w:sz w:val="22"/>
        </w:rPr>
      </w:pPr>
    </w:p>
    <w:p w14:paraId="23A21975" w14:textId="77777777" w:rsidR="00D56828" w:rsidRDefault="00DB473D" w:rsidP="00E6095A">
      <w:pPr>
        <w:pStyle w:val="NumberedHeading3"/>
        <w:numPr>
          <w:ilvl w:val="2"/>
          <w:numId w:val="21"/>
        </w:numPr>
      </w:pPr>
      <w:r>
        <w:t>Night Works</w:t>
      </w:r>
    </w:p>
    <w:p w14:paraId="427EDE44" w14:textId="77777777" w:rsidR="00E6095A" w:rsidRDefault="00E6095A" w:rsidP="00E6095A">
      <w:pPr>
        <w:rPr>
          <w:lang w:val="en-US"/>
        </w:rPr>
      </w:pPr>
    </w:p>
    <w:p w14:paraId="4866CDA7" w14:textId="1F67A47A" w:rsidR="00E6095A" w:rsidRDefault="00361FF3" w:rsidP="00E6095A">
      <w:pPr>
        <w:rPr>
          <w:sz w:val="24"/>
          <w:szCs w:val="24"/>
          <w:lang w:val="en-US"/>
        </w:rPr>
      </w:pPr>
      <w:r>
        <w:rPr>
          <w:sz w:val="24"/>
          <w:szCs w:val="24"/>
          <w:lang w:val="en-US"/>
        </w:rPr>
        <w:t xml:space="preserve">It is not expected that </w:t>
      </w:r>
      <w:r w:rsidR="00436192">
        <w:rPr>
          <w:sz w:val="24"/>
          <w:szCs w:val="24"/>
          <w:lang w:val="en-US"/>
        </w:rPr>
        <w:t>waterproofing works will need to take place on nights. However, w</w:t>
      </w:r>
      <w:r w:rsidR="00DA2407">
        <w:rPr>
          <w:sz w:val="24"/>
          <w:szCs w:val="24"/>
          <w:lang w:val="en-US"/>
        </w:rPr>
        <w:t>orking hours for nights</w:t>
      </w:r>
      <w:r w:rsidR="00121D28">
        <w:rPr>
          <w:sz w:val="24"/>
          <w:szCs w:val="24"/>
          <w:lang w:val="en-US"/>
        </w:rPr>
        <w:t>, if required,</w:t>
      </w:r>
      <w:r w:rsidR="00DA2407">
        <w:rPr>
          <w:sz w:val="24"/>
          <w:szCs w:val="24"/>
          <w:lang w:val="en-US"/>
        </w:rPr>
        <w:t xml:space="preserve"> will be as per the table below:</w:t>
      </w:r>
    </w:p>
    <w:p w14:paraId="02A91391" w14:textId="77777777" w:rsidR="00DA2407" w:rsidRDefault="00DA2407" w:rsidP="00E6095A">
      <w:pPr>
        <w:rPr>
          <w:sz w:val="24"/>
          <w:szCs w:val="24"/>
          <w:lang w:val="en-US"/>
        </w:rPr>
      </w:pPr>
    </w:p>
    <w:p w14:paraId="13E2E9B0" w14:textId="373D3323" w:rsidR="00DA2407" w:rsidRDefault="00DA2407" w:rsidP="00DA2407">
      <w:pPr>
        <w:pStyle w:val="Caption"/>
        <w:keepNext/>
        <w:jc w:val="center"/>
      </w:pPr>
      <w:r>
        <w:t xml:space="preserve">Table </w:t>
      </w:r>
      <w:r>
        <w:fldChar w:fldCharType="begin"/>
      </w:r>
      <w:r>
        <w:instrText xml:space="preserve"> SEQ Table \* ARABIC </w:instrText>
      </w:r>
      <w:r>
        <w:fldChar w:fldCharType="separate"/>
      </w:r>
      <w:r w:rsidR="00EA164B">
        <w:rPr>
          <w:noProof/>
        </w:rPr>
        <w:t>4</w:t>
      </w:r>
      <w:r>
        <w:fldChar w:fldCharType="end"/>
      </w:r>
      <w:r>
        <w:t xml:space="preserve"> - Night working hours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685"/>
        <w:gridCol w:w="3390"/>
      </w:tblGrid>
      <w:tr w:rsidR="00DA2407" w:rsidRPr="00DA2407" w14:paraId="2E6512E5" w14:textId="77777777" w:rsidTr="00DA2407">
        <w:trPr>
          <w:trHeight w:val="600"/>
        </w:trPr>
        <w:tc>
          <w:tcPr>
            <w:tcW w:w="2970" w:type="dxa"/>
            <w:tcBorders>
              <w:top w:val="single" w:sz="6" w:space="0" w:color="FFFFFF"/>
              <w:left w:val="single" w:sz="6" w:space="0" w:color="FFFFFF"/>
              <w:bottom w:val="single" w:sz="6" w:space="0" w:color="FFFFFF"/>
              <w:right w:val="single" w:sz="6" w:space="0" w:color="FFFFFF"/>
            </w:tcBorders>
            <w:shd w:val="clear" w:color="auto" w:fill="8DB3E2"/>
            <w:vAlign w:val="center"/>
            <w:hideMark/>
          </w:tcPr>
          <w:p w14:paraId="76B1615D"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b/>
                <w:bCs/>
                <w:color w:val="FFFFFF"/>
                <w:szCs w:val="20"/>
                <w:lang w:eastAsia="en-GB"/>
              </w:rPr>
              <w:t>Restriction to be Implemented</w:t>
            </w:r>
            <w:r w:rsidRPr="00DA2407">
              <w:rPr>
                <w:rFonts w:ascii="Arial" w:eastAsia="Times New Roman" w:hAnsi="Arial" w:cs="Arial"/>
                <w:color w:val="FFFFFF"/>
                <w:szCs w:val="20"/>
                <w:lang w:eastAsia="en-GB"/>
              </w:rPr>
              <w:t> </w:t>
            </w:r>
          </w:p>
        </w:tc>
        <w:tc>
          <w:tcPr>
            <w:tcW w:w="2685" w:type="dxa"/>
            <w:tcBorders>
              <w:top w:val="single" w:sz="6" w:space="0" w:color="FFFFFF"/>
              <w:left w:val="single" w:sz="6" w:space="0" w:color="FFFFFF"/>
              <w:bottom w:val="single" w:sz="6" w:space="0" w:color="FFFFFF"/>
              <w:right w:val="single" w:sz="6" w:space="0" w:color="FFFFFF"/>
            </w:tcBorders>
            <w:shd w:val="clear" w:color="auto" w:fill="8DB3E2"/>
            <w:vAlign w:val="center"/>
            <w:hideMark/>
          </w:tcPr>
          <w:p w14:paraId="0DF12EA4"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b/>
                <w:bCs/>
                <w:color w:val="FFFFFF"/>
                <w:szCs w:val="20"/>
                <w:lang w:eastAsia="en-GB"/>
              </w:rPr>
              <w:t>Time of Day</w:t>
            </w:r>
            <w:r w:rsidRPr="00DA2407">
              <w:rPr>
                <w:rFonts w:ascii="Arial" w:eastAsia="Times New Roman" w:hAnsi="Arial" w:cs="Arial"/>
                <w:color w:val="FFFFFF"/>
                <w:szCs w:val="20"/>
                <w:lang w:eastAsia="en-GB"/>
              </w:rPr>
              <w:t> </w:t>
            </w:r>
          </w:p>
          <w:p w14:paraId="7896F4CF"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b/>
                <w:bCs/>
                <w:color w:val="FFFFFF"/>
                <w:szCs w:val="20"/>
                <w:lang w:eastAsia="en-GB"/>
              </w:rPr>
              <w:t>(Start to End)</w:t>
            </w:r>
            <w:r w:rsidRPr="00DA2407">
              <w:rPr>
                <w:rFonts w:ascii="Arial" w:eastAsia="Times New Roman" w:hAnsi="Arial" w:cs="Arial"/>
                <w:color w:val="FFFFFF"/>
                <w:szCs w:val="20"/>
                <w:lang w:eastAsia="en-GB"/>
              </w:rPr>
              <w:t> </w:t>
            </w:r>
          </w:p>
        </w:tc>
        <w:tc>
          <w:tcPr>
            <w:tcW w:w="3390" w:type="dxa"/>
            <w:tcBorders>
              <w:top w:val="single" w:sz="6" w:space="0" w:color="FFFFFF"/>
              <w:left w:val="single" w:sz="6" w:space="0" w:color="FFFFFF"/>
              <w:bottom w:val="single" w:sz="6" w:space="0" w:color="FFFFFF"/>
              <w:right w:val="single" w:sz="6" w:space="0" w:color="FFFFFF"/>
            </w:tcBorders>
            <w:shd w:val="clear" w:color="auto" w:fill="8DB3E2"/>
            <w:vAlign w:val="center"/>
            <w:hideMark/>
          </w:tcPr>
          <w:p w14:paraId="523AA1FC"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b/>
                <w:bCs/>
                <w:color w:val="FFFFFF"/>
                <w:szCs w:val="20"/>
                <w:lang w:eastAsia="en-GB"/>
              </w:rPr>
              <w:t>Day/s in Week</w:t>
            </w:r>
            <w:r w:rsidRPr="00DA2407">
              <w:rPr>
                <w:rFonts w:ascii="Arial" w:eastAsia="Times New Roman" w:hAnsi="Arial" w:cs="Arial"/>
                <w:color w:val="FFFFFF"/>
                <w:szCs w:val="20"/>
                <w:lang w:eastAsia="en-GB"/>
              </w:rPr>
              <w:t> </w:t>
            </w:r>
          </w:p>
        </w:tc>
      </w:tr>
      <w:tr w:rsidR="00DA2407" w:rsidRPr="00DA2407" w14:paraId="5D8B6D91" w14:textId="77777777" w:rsidTr="00DA240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7692A691"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Full closure times </w:t>
            </w:r>
          </w:p>
        </w:tc>
        <w:tc>
          <w:tcPr>
            <w:tcW w:w="2685"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730CFE89"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21:00 – 06:00 </w:t>
            </w:r>
          </w:p>
        </w:tc>
        <w:tc>
          <w:tcPr>
            <w:tcW w:w="3390"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548DC355" w14:textId="24857AD9"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 xml:space="preserve">Monday to </w:t>
            </w:r>
            <w:r w:rsidR="00753D06">
              <w:rPr>
                <w:rFonts w:ascii="Arial" w:eastAsia="Times New Roman" w:hAnsi="Arial" w:cs="Arial"/>
                <w:sz w:val="22"/>
                <w:lang w:eastAsia="en-GB"/>
              </w:rPr>
              <w:t>Sunday</w:t>
            </w:r>
          </w:p>
        </w:tc>
      </w:tr>
      <w:tr w:rsidR="00DA2407" w:rsidRPr="00DA2407" w14:paraId="6655216D" w14:textId="77777777" w:rsidTr="00DA240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55888E91"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Lane Closure times </w:t>
            </w:r>
          </w:p>
        </w:tc>
        <w:tc>
          <w:tcPr>
            <w:tcW w:w="2685"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72D2414A"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20:00 – 06:00 </w:t>
            </w:r>
          </w:p>
        </w:tc>
        <w:tc>
          <w:tcPr>
            <w:tcW w:w="3390" w:type="dxa"/>
            <w:tcBorders>
              <w:top w:val="single" w:sz="6" w:space="0" w:color="FFFFFF"/>
              <w:left w:val="single" w:sz="6" w:space="0" w:color="FFFFFF"/>
              <w:bottom w:val="single" w:sz="6" w:space="0" w:color="FFFFFF"/>
              <w:right w:val="single" w:sz="6" w:space="0" w:color="FFFFFF"/>
            </w:tcBorders>
            <w:shd w:val="clear" w:color="auto" w:fill="D7D7D7"/>
            <w:vAlign w:val="center"/>
            <w:hideMark/>
          </w:tcPr>
          <w:p w14:paraId="071FB450" w14:textId="77777777" w:rsidR="00DA2407" w:rsidRPr="00DA2407" w:rsidRDefault="00DA2407" w:rsidP="00DA2407">
            <w:pPr>
              <w:spacing w:line="240" w:lineRule="auto"/>
              <w:jc w:val="center"/>
              <w:textAlignment w:val="baseline"/>
              <w:rPr>
                <w:rFonts w:ascii="Segoe UI" w:eastAsia="Times New Roman" w:hAnsi="Segoe UI" w:cs="Segoe UI"/>
                <w:sz w:val="18"/>
                <w:szCs w:val="18"/>
                <w:lang w:eastAsia="en-GB"/>
              </w:rPr>
            </w:pPr>
            <w:r w:rsidRPr="00DA2407">
              <w:rPr>
                <w:rFonts w:ascii="Arial" w:eastAsia="Times New Roman" w:hAnsi="Arial" w:cs="Arial"/>
                <w:sz w:val="22"/>
                <w:lang w:eastAsia="en-GB"/>
              </w:rPr>
              <w:t>Monday to Sunday </w:t>
            </w:r>
          </w:p>
        </w:tc>
      </w:tr>
    </w:tbl>
    <w:p w14:paraId="3BE8DD92" w14:textId="12A297DF" w:rsidR="00DA2407" w:rsidRPr="00DC5EDE" w:rsidRDefault="00DA2407" w:rsidP="00E6095A">
      <w:pPr>
        <w:rPr>
          <w:sz w:val="24"/>
          <w:szCs w:val="24"/>
          <w:lang w:val="en-US"/>
        </w:rPr>
        <w:sectPr w:rsidR="00DA2407" w:rsidRPr="00DC5EDE" w:rsidSect="00DE69C5">
          <w:pgSz w:w="11906" w:h="16838" w:code="9"/>
          <w:pgMar w:top="1418" w:right="851" w:bottom="1418" w:left="1134" w:header="680" w:footer="709" w:gutter="0"/>
          <w:cols w:space="708"/>
          <w:docGrid w:linePitch="360"/>
        </w:sectPr>
      </w:pPr>
    </w:p>
    <w:p w14:paraId="5343C5F4" w14:textId="356B7BF7" w:rsidR="000D7632" w:rsidRPr="001357DC" w:rsidRDefault="00F27974" w:rsidP="001357DC">
      <w:pPr>
        <w:pStyle w:val="Heading1"/>
      </w:pPr>
      <w:bookmarkStart w:id="25" w:name="_Ref127788367"/>
      <w:bookmarkStart w:id="26" w:name="_Ref127788381"/>
      <w:bookmarkStart w:id="27" w:name="_Ref127788408"/>
      <w:bookmarkStart w:id="28" w:name="_Toc127788456"/>
      <w:r>
        <w:lastRenderedPageBreak/>
        <w:t>3.0</w:t>
      </w:r>
      <w:r w:rsidR="00FB4D4D">
        <w:t xml:space="preserve"> </w:t>
      </w:r>
      <w:r>
        <w:t>Programme</w:t>
      </w:r>
      <w:r w:rsidRPr="00D4532A">
        <w:t>:</w:t>
      </w:r>
      <w:bookmarkEnd w:id="25"/>
      <w:bookmarkEnd w:id="26"/>
      <w:bookmarkEnd w:id="27"/>
      <w:bookmarkEnd w:id="28"/>
    </w:p>
    <w:p w14:paraId="3EE92418" w14:textId="0B54C1A8" w:rsidR="00C34DFC" w:rsidRDefault="00C34DFC" w:rsidP="00C34DFC">
      <w:pPr>
        <w:jc w:val="center"/>
        <w:rPr>
          <w:b/>
          <w:bCs/>
          <w:u w:val="single"/>
        </w:rPr>
      </w:pPr>
    </w:p>
    <w:p w14:paraId="5F23BD38" w14:textId="77777777" w:rsidR="00711200" w:rsidRDefault="003976BD" w:rsidP="00156BE3">
      <w:commentRangeStart w:id="29"/>
      <w:commentRangeStart w:id="30"/>
      <w:r w:rsidRPr="003976BD">
        <w:t>Refer to ‘A428 - Oct 23 Prog 33 - Waterproofing extract’</w:t>
      </w:r>
      <w:commentRangeEnd w:id="29"/>
      <w:r w:rsidR="003C52E6">
        <w:rPr>
          <w:rStyle w:val="CommentReference"/>
        </w:rPr>
        <w:commentReference w:id="29"/>
      </w:r>
      <w:commentRangeEnd w:id="30"/>
      <w:r w:rsidR="00EA3CCA">
        <w:rPr>
          <w:rStyle w:val="CommentReference"/>
        </w:rPr>
        <w:commentReference w:id="30"/>
      </w:r>
    </w:p>
    <w:p w14:paraId="2E14FCCA" w14:textId="77777777" w:rsidR="00F54809" w:rsidRDefault="00F54809" w:rsidP="00156BE3"/>
    <w:p w14:paraId="0C36910D" w14:textId="77777777" w:rsidR="00F54809" w:rsidRDefault="00F54809" w:rsidP="00156BE3"/>
    <w:p w14:paraId="7F46158E" w14:textId="37947711" w:rsidR="00F54809" w:rsidRPr="003976BD" w:rsidRDefault="00F54809" w:rsidP="00156BE3">
      <w:pPr>
        <w:sectPr w:rsidR="00F54809" w:rsidRPr="003976BD" w:rsidSect="00C34DFC">
          <w:pgSz w:w="23808" w:h="16840" w:orient="landscape" w:code="8"/>
          <w:pgMar w:top="1134" w:right="1418" w:bottom="851" w:left="1418" w:header="680" w:footer="709" w:gutter="0"/>
          <w:cols w:space="708"/>
          <w:docGrid w:linePitch="360"/>
        </w:sectPr>
      </w:pPr>
    </w:p>
    <w:p w14:paraId="7E8C12B8" w14:textId="77777777" w:rsidR="00711200" w:rsidRDefault="00711200" w:rsidP="00156BE3"/>
    <w:p w14:paraId="21418108" w14:textId="01F598E5" w:rsidR="00230179" w:rsidRPr="00315319" w:rsidRDefault="00074119" w:rsidP="00315319">
      <w:pPr>
        <w:pStyle w:val="Heading1"/>
        <w:numPr>
          <w:ilvl w:val="0"/>
          <w:numId w:val="22"/>
        </w:numPr>
        <w:sectPr w:rsidR="00230179" w:rsidRPr="00315319" w:rsidSect="00711200">
          <w:pgSz w:w="11906" w:h="16838" w:code="9"/>
          <w:pgMar w:top="1418" w:right="851" w:bottom="1418" w:left="1134" w:header="680" w:footer="709" w:gutter="0"/>
          <w:cols w:space="708"/>
          <w:docGrid w:linePitch="360"/>
        </w:sectPr>
      </w:pPr>
      <w:bookmarkStart w:id="32" w:name="_Toc127788457"/>
      <w:r w:rsidRPr="00315319">
        <w:t>Appendi</w:t>
      </w:r>
      <w:r w:rsidR="00A3141A" w:rsidRPr="00315319">
        <w:t>c</w:t>
      </w:r>
      <w:r w:rsidRPr="00315319">
        <w:t>es</w:t>
      </w:r>
      <w:bookmarkEnd w:id="32"/>
      <w:r w:rsidRPr="00315319">
        <w:t xml:space="preserve"> </w:t>
      </w:r>
    </w:p>
    <w:p w14:paraId="0198F56E" w14:textId="2D7E3E30" w:rsidR="00711200" w:rsidRDefault="00492DE8" w:rsidP="007E779E">
      <w:pPr>
        <w:pStyle w:val="Heading2"/>
      </w:pPr>
      <w:bookmarkStart w:id="33" w:name="_Toc127788458"/>
      <w:bookmarkStart w:id="34" w:name="_Ref128399925"/>
      <w:bookmarkStart w:id="35" w:name="_Ref128399931"/>
      <w:r>
        <w:lastRenderedPageBreak/>
        <w:t>Appendix</w:t>
      </w:r>
      <w:r w:rsidR="00230179">
        <w:t xml:space="preserve"> </w:t>
      </w:r>
      <w:r w:rsidR="00B97EED">
        <w:t>4.1</w:t>
      </w:r>
      <w:r w:rsidR="00230179">
        <w:t xml:space="preserve"> </w:t>
      </w:r>
      <w:r w:rsidR="00D120F9">
        <w:t xml:space="preserve">Structures </w:t>
      </w:r>
      <w:r w:rsidR="009A670F">
        <w:t>Layout</w:t>
      </w:r>
      <w:bookmarkEnd w:id="33"/>
      <w:bookmarkEnd w:id="34"/>
      <w:bookmarkEnd w:id="35"/>
    </w:p>
    <w:p w14:paraId="17522667" w14:textId="49FB6BE5" w:rsidR="00492DE8" w:rsidRDefault="00DE69C5" w:rsidP="000A4FE5">
      <w:pPr>
        <w:jc w:val="center"/>
      </w:pPr>
      <w:r>
        <w:rPr>
          <w:noProof/>
        </w:rPr>
        <w:drawing>
          <wp:anchor distT="0" distB="0" distL="114300" distR="114300" simplePos="0" relativeHeight="251658243" behindDoc="0" locked="0" layoutInCell="1" allowOverlap="1" wp14:anchorId="07276F7D" wp14:editId="42C3BFFF">
            <wp:simplePos x="0" y="0"/>
            <wp:positionH relativeFrom="margin">
              <wp:align>right</wp:align>
            </wp:positionH>
            <wp:positionV relativeFrom="paragraph">
              <wp:posOffset>2396407</wp:posOffset>
            </wp:positionV>
            <wp:extent cx="5078095" cy="2834640"/>
            <wp:effectExtent l="0" t="0" r="8255" b="381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8095" cy="2834640"/>
                    </a:xfrm>
                    <a:prstGeom prst="rect">
                      <a:avLst/>
                    </a:prstGeom>
                    <a:noFill/>
                  </pic:spPr>
                </pic:pic>
              </a:graphicData>
            </a:graphic>
          </wp:anchor>
        </w:drawing>
      </w:r>
      <w:r w:rsidRPr="00D56828">
        <w:rPr>
          <w:noProof/>
        </w:rPr>
        <w:drawing>
          <wp:inline distT="0" distB="0" distL="0" distR="0" wp14:anchorId="7CA4E99F" wp14:editId="5DA380D4">
            <wp:extent cx="8861779" cy="4778734"/>
            <wp:effectExtent l="0" t="0" r="0" b="3175"/>
            <wp:docPr id="38" name="Picture 3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Map&#10;&#10;Description automatically generated"/>
                    <pic:cNvPicPr/>
                  </pic:nvPicPr>
                  <pic:blipFill>
                    <a:blip r:embed="rId21"/>
                    <a:stretch>
                      <a:fillRect/>
                    </a:stretch>
                  </pic:blipFill>
                  <pic:spPr>
                    <a:xfrm>
                      <a:off x="0" y="0"/>
                      <a:ext cx="8891840" cy="4794944"/>
                    </a:xfrm>
                    <a:prstGeom prst="rect">
                      <a:avLst/>
                    </a:prstGeom>
                  </pic:spPr>
                </pic:pic>
              </a:graphicData>
            </a:graphic>
          </wp:inline>
        </w:drawing>
      </w:r>
    </w:p>
    <w:p w14:paraId="0AF5F1E4" w14:textId="77777777" w:rsidR="00230179" w:rsidRDefault="00230179" w:rsidP="00156BE3"/>
    <w:p w14:paraId="70717837" w14:textId="77777777" w:rsidR="00DA30FF" w:rsidRDefault="00DA30FF" w:rsidP="00156BE3"/>
    <w:p w14:paraId="448229EC" w14:textId="77777777" w:rsidR="008E3165" w:rsidRDefault="008E3165" w:rsidP="00156BE3"/>
    <w:p w14:paraId="1E47D991" w14:textId="77777777" w:rsidR="008E3165" w:rsidRDefault="008E3165" w:rsidP="00156BE3"/>
    <w:p w14:paraId="1BA2EA5B" w14:textId="7E157791" w:rsidR="009941D0" w:rsidRDefault="008E3165" w:rsidP="00156BE3">
      <w:pPr>
        <w:sectPr w:rsidR="009941D0" w:rsidSect="00230179">
          <w:pgSz w:w="16838" w:h="11906" w:orient="landscape" w:code="9"/>
          <w:pgMar w:top="1134" w:right="1418" w:bottom="851" w:left="1418" w:header="680" w:footer="709" w:gutter="0"/>
          <w:cols w:space="708"/>
          <w:docGrid w:linePitch="360"/>
        </w:sectPr>
      </w:pPr>
      <w:r>
        <w:t>extract</w:t>
      </w:r>
      <w:r w:rsidR="001302CF">
        <w:t xml:space="preserve"> from </w:t>
      </w:r>
      <w:r>
        <w:t>d</w:t>
      </w:r>
      <w:r w:rsidR="001302CF">
        <w:t>rawing</w:t>
      </w:r>
      <w:r>
        <w:t>,</w:t>
      </w:r>
      <w:r w:rsidR="001302CF">
        <w:t xml:space="preserve"> HE551495-MOTG</w:t>
      </w:r>
      <w:r w:rsidR="00DA30FF">
        <w:t>-SBR-CONWI_CONW-DR-CB-</w:t>
      </w:r>
      <w:r>
        <w:t>00004.pdf”</w:t>
      </w:r>
    </w:p>
    <w:p w14:paraId="70AB16BE" w14:textId="1FE1028D" w:rsidR="00492DE8" w:rsidRDefault="00701A9D" w:rsidP="007E779E">
      <w:pPr>
        <w:pStyle w:val="Heading2"/>
      </w:pPr>
      <w:bookmarkStart w:id="36" w:name="_Toc127788459"/>
      <w:r>
        <w:lastRenderedPageBreak/>
        <w:t xml:space="preserve">Appendix 4.2 </w:t>
      </w:r>
      <w:r w:rsidR="00221F00">
        <w:t xml:space="preserve">Drawing </w:t>
      </w:r>
      <w:commentRangeStart w:id="37"/>
      <w:commentRangeStart w:id="38"/>
      <w:r w:rsidR="00635038">
        <w:t>register</w:t>
      </w:r>
      <w:bookmarkEnd w:id="36"/>
      <w:commentRangeEnd w:id="37"/>
      <w:r w:rsidR="002A1793">
        <w:rPr>
          <w:rStyle w:val="CommentReference"/>
          <w:rFonts w:asciiTheme="minorHAnsi" w:eastAsiaTheme="minorHAnsi" w:hAnsiTheme="minorHAnsi" w:cstheme="minorBidi"/>
          <w:b w:val="0"/>
          <w:bCs w:val="0"/>
          <w:color w:val="auto"/>
        </w:rPr>
        <w:commentReference w:id="37"/>
      </w:r>
      <w:commentRangeEnd w:id="38"/>
      <w:r w:rsidR="00742071">
        <w:rPr>
          <w:rStyle w:val="CommentReference"/>
          <w:rFonts w:asciiTheme="minorHAnsi" w:eastAsiaTheme="minorHAnsi" w:hAnsiTheme="minorHAnsi" w:cstheme="minorBidi"/>
          <w:b w:val="0"/>
          <w:bCs w:val="0"/>
          <w:color w:val="auto"/>
        </w:rPr>
        <w:commentReference w:id="38"/>
      </w:r>
    </w:p>
    <w:p w14:paraId="69595A89" w14:textId="23F33687" w:rsidR="00635038" w:rsidRDefault="00635038" w:rsidP="00156BE3"/>
    <w:p w14:paraId="6F143D85" w14:textId="58E4EF51" w:rsidR="00492DE8" w:rsidRPr="00BA022D" w:rsidRDefault="00BA022D" w:rsidP="00156BE3">
      <w:pPr>
        <w:rPr>
          <w:b/>
          <w:bCs/>
          <w:sz w:val="24"/>
          <w:szCs w:val="28"/>
        </w:rPr>
      </w:pPr>
      <w:r w:rsidRPr="00BA022D">
        <w:rPr>
          <w:b/>
          <w:bCs/>
          <w:sz w:val="24"/>
          <w:szCs w:val="28"/>
        </w:rPr>
        <w:t>Culverts</w:t>
      </w:r>
    </w:p>
    <w:tbl>
      <w:tblPr>
        <w:tblW w:w="0" w:type="auto"/>
        <w:tblLook w:val="04A0" w:firstRow="1" w:lastRow="0" w:firstColumn="1" w:lastColumn="0" w:noHBand="0" w:noVBand="1"/>
      </w:tblPr>
      <w:tblGrid>
        <w:gridCol w:w="3316"/>
        <w:gridCol w:w="739"/>
        <w:gridCol w:w="5861"/>
      </w:tblGrid>
      <w:tr w:rsidR="00BA022D" w:rsidRPr="00BA022D" w14:paraId="7CCBD30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5A5A5" w:fill="A5A5A5"/>
            <w:noWrap/>
            <w:vAlign w:val="bottom"/>
            <w:hideMark/>
          </w:tcPr>
          <w:p w14:paraId="70FCDD32" w14:textId="77777777" w:rsidR="00BA022D" w:rsidRPr="00BA022D" w:rsidRDefault="00BA022D" w:rsidP="00BA022D">
            <w:pPr>
              <w:spacing w:line="240" w:lineRule="auto"/>
              <w:rPr>
                <w:rFonts w:ascii="Calibri" w:eastAsia="Times New Roman" w:hAnsi="Calibri" w:cs="Calibri"/>
                <w:b/>
                <w:bCs/>
                <w:color w:val="FFFFFF"/>
                <w:sz w:val="22"/>
                <w:lang w:eastAsia="en-GB"/>
              </w:rPr>
            </w:pPr>
            <w:r w:rsidRPr="00BA022D">
              <w:rPr>
                <w:rFonts w:ascii="Calibri" w:eastAsia="Times New Roman" w:hAnsi="Calibri" w:cs="Calibri"/>
                <w:b/>
                <w:bCs/>
                <w:color w:val="FFFFFF"/>
                <w:sz w:val="22"/>
                <w:lang w:eastAsia="en-GB"/>
              </w:rPr>
              <w:t>Name</w:t>
            </w:r>
          </w:p>
        </w:tc>
        <w:tc>
          <w:tcPr>
            <w:tcW w:w="0" w:type="auto"/>
            <w:tcBorders>
              <w:top w:val="single" w:sz="4" w:space="0" w:color="C9C9C9"/>
              <w:left w:val="nil"/>
              <w:bottom w:val="single" w:sz="4" w:space="0" w:color="C9C9C9"/>
              <w:right w:val="nil"/>
            </w:tcBorders>
            <w:shd w:val="clear" w:color="A5A5A5" w:fill="A5A5A5"/>
            <w:noWrap/>
            <w:vAlign w:val="bottom"/>
            <w:hideMark/>
          </w:tcPr>
          <w:p w14:paraId="2FBEA846" w14:textId="77777777" w:rsidR="00BA022D" w:rsidRPr="00BA022D" w:rsidRDefault="00BA022D" w:rsidP="00BA022D">
            <w:pPr>
              <w:spacing w:line="240" w:lineRule="auto"/>
              <w:rPr>
                <w:rFonts w:ascii="Calibri" w:eastAsia="Times New Roman" w:hAnsi="Calibri" w:cs="Calibri"/>
                <w:b/>
                <w:bCs/>
                <w:color w:val="FFFFFF"/>
                <w:sz w:val="22"/>
                <w:lang w:eastAsia="en-GB"/>
              </w:rPr>
            </w:pPr>
            <w:r w:rsidRPr="00BA022D">
              <w:rPr>
                <w:rFonts w:ascii="Calibri" w:eastAsia="Times New Roman" w:hAnsi="Calibri" w:cs="Calibri"/>
                <w:b/>
                <w:bCs/>
                <w:color w:val="FFFFFF"/>
                <w:sz w:val="22"/>
                <w:lang w:eastAsia="en-GB"/>
              </w:rPr>
              <w:t>Revision *</w:t>
            </w:r>
          </w:p>
        </w:tc>
        <w:tc>
          <w:tcPr>
            <w:tcW w:w="0" w:type="auto"/>
            <w:tcBorders>
              <w:top w:val="single" w:sz="4" w:space="0" w:color="C9C9C9"/>
              <w:left w:val="nil"/>
              <w:bottom w:val="single" w:sz="4" w:space="0" w:color="C9C9C9"/>
              <w:right w:val="nil"/>
            </w:tcBorders>
            <w:shd w:val="clear" w:color="A5A5A5" w:fill="A5A5A5"/>
            <w:noWrap/>
            <w:vAlign w:val="bottom"/>
            <w:hideMark/>
          </w:tcPr>
          <w:p w14:paraId="404A487E" w14:textId="77777777" w:rsidR="00BA022D" w:rsidRPr="00BA022D" w:rsidRDefault="00BA022D" w:rsidP="00BA022D">
            <w:pPr>
              <w:spacing w:line="240" w:lineRule="auto"/>
              <w:rPr>
                <w:rFonts w:ascii="Calibri" w:eastAsia="Times New Roman" w:hAnsi="Calibri" w:cs="Calibri"/>
                <w:b/>
                <w:bCs/>
                <w:color w:val="FFFFFF"/>
                <w:sz w:val="22"/>
                <w:lang w:eastAsia="en-GB"/>
              </w:rPr>
            </w:pPr>
            <w:r w:rsidRPr="00BA022D">
              <w:rPr>
                <w:rFonts w:ascii="Calibri" w:eastAsia="Times New Roman" w:hAnsi="Calibri" w:cs="Calibri"/>
                <w:b/>
                <w:bCs/>
                <w:color w:val="FFFFFF"/>
                <w:sz w:val="22"/>
                <w:lang w:eastAsia="en-GB"/>
              </w:rPr>
              <w:t>Full title</w:t>
            </w:r>
          </w:p>
        </w:tc>
      </w:tr>
      <w:tr w:rsidR="00BA022D" w:rsidRPr="00BA022D" w14:paraId="3AE9CA38"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26C8C4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HE551495-MOTG-SBR-CONWI_CONW-DR-CB-00002_C01_A5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094EC26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2D83F8B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A428 - Culvert Precast Units Joint Details Sheet 1 of 1</w:t>
            </w:r>
          </w:p>
        </w:tc>
      </w:tr>
      <w:tr w:rsidR="00BA022D" w:rsidRPr="00BA022D" w14:paraId="09C8C10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35FF873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HE551495-MOTG-SMN-CONWI_CONW-DR-CB-00001_P07_S3</w:t>
            </w:r>
          </w:p>
        </w:tc>
        <w:tc>
          <w:tcPr>
            <w:tcW w:w="0" w:type="auto"/>
            <w:tcBorders>
              <w:top w:val="single" w:sz="4" w:space="0" w:color="C9C9C9"/>
              <w:left w:val="nil"/>
              <w:bottom w:val="single" w:sz="4" w:space="0" w:color="C9C9C9"/>
              <w:right w:val="nil"/>
            </w:tcBorders>
            <w:shd w:val="clear" w:color="auto" w:fill="auto"/>
            <w:noWrap/>
            <w:vAlign w:val="bottom"/>
            <w:hideMark/>
          </w:tcPr>
          <w:p w14:paraId="26F3C7D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auto" w:fill="auto"/>
            <w:noWrap/>
            <w:vAlign w:val="bottom"/>
            <w:hideMark/>
          </w:tcPr>
          <w:p w14:paraId="7145472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CONW - Minor Culverts Structures Location Layout</w:t>
            </w:r>
          </w:p>
        </w:tc>
      </w:tr>
      <w:tr w:rsidR="00BA022D" w:rsidRPr="00BA022D" w14:paraId="28C4F2D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5A0D84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HE551495-MOTG-SBR-SECT1_CE74-DR-CB-97431_C01_A5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36959C8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24A3537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CE74 Brookhouse </w:t>
            </w:r>
            <w:proofErr w:type="spellStart"/>
            <w:r w:rsidRPr="00BA022D">
              <w:rPr>
                <w:rFonts w:ascii="Calibri" w:eastAsia="Times New Roman" w:hAnsi="Calibri" w:cs="Calibri"/>
                <w:color w:val="000000"/>
                <w:sz w:val="22"/>
                <w:lang w:eastAsia="en-GB"/>
              </w:rPr>
              <w:t>Chawston</w:t>
            </w:r>
            <w:proofErr w:type="spellEnd"/>
            <w:r w:rsidRPr="00BA022D">
              <w:rPr>
                <w:rFonts w:ascii="Calibri" w:eastAsia="Times New Roman" w:hAnsi="Calibri" w:cs="Calibri"/>
                <w:color w:val="000000"/>
                <w:sz w:val="22"/>
                <w:lang w:eastAsia="en-GB"/>
              </w:rPr>
              <w:t xml:space="preserve"> Culvert - Headwalls and Overlay Slab Concrete Outlines</w:t>
            </w:r>
          </w:p>
        </w:tc>
      </w:tr>
      <w:tr w:rsidR="00BA022D" w:rsidRPr="00BA022D" w14:paraId="76A1B34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6A3EA7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HE551495-MOTG-SBR-SECT1_CE74-DR-CB-97401_C01_A5</w:t>
            </w:r>
          </w:p>
        </w:tc>
        <w:tc>
          <w:tcPr>
            <w:tcW w:w="0" w:type="auto"/>
            <w:tcBorders>
              <w:top w:val="single" w:sz="4" w:space="0" w:color="C9C9C9"/>
              <w:left w:val="nil"/>
              <w:bottom w:val="single" w:sz="4" w:space="0" w:color="C9C9C9"/>
              <w:right w:val="nil"/>
            </w:tcBorders>
            <w:shd w:val="clear" w:color="auto" w:fill="auto"/>
            <w:noWrap/>
            <w:vAlign w:val="bottom"/>
            <w:hideMark/>
          </w:tcPr>
          <w:p w14:paraId="79665C9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66FC42F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CE74 Brookhouse </w:t>
            </w:r>
            <w:proofErr w:type="spellStart"/>
            <w:r w:rsidRPr="00BA022D">
              <w:rPr>
                <w:rFonts w:ascii="Calibri" w:eastAsia="Times New Roman" w:hAnsi="Calibri" w:cs="Calibri"/>
                <w:color w:val="000000"/>
                <w:sz w:val="22"/>
                <w:lang w:eastAsia="en-GB"/>
              </w:rPr>
              <w:t>Chawston</w:t>
            </w:r>
            <w:proofErr w:type="spellEnd"/>
            <w:r w:rsidRPr="00BA022D">
              <w:rPr>
                <w:rFonts w:ascii="Calibri" w:eastAsia="Times New Roman" w:hAnsi="Calibri" w:cs="Calibri"/>
                <w:color w:val="000000"/>
                <w:sz w:val="22"/>
                <w:lang w:eastAsia="en-GB"/>
              </w:rPr>
              <w:t xml:space="preserve"> Culvert General Arrangement Sheet 1 of 2</w:t>
            </w:r>
          </w:p>
        </w:tc>
      </w:tr>
      <w:tr w:rsidR="00BA022D" w:rsidRPr="00BA022D" w14:paraId="57E6B01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4688C4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HE551495-MOTG-SBR-SECT1_CE74-DR-CB-97402_C01_A5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29DB659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60D49F0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CE74 Brookhouse </w:t>
            </w:r>
            <w:proofErr w:type="spellStart"/>
            <w:r w:rsidRPr="00BA022D">
              <w:rPr>
                <w:rFonts w:ascii="Calibri" w:eastAsia="Times New Roman" w:hAnsi="Calibri" w:cs="Calibri"/>
                <w:color w:val="000000"/>
                <w:sz w:val="22"/>
                <w:lang w:eastAsia="en-GB"/>
              </w:rPr>
              <w:t>Chawston</w:t>
            </w:r>
            <w:proofErr w:type="spellEnd"/>
            <w:r w:rsidRPr="00BA022D">
              <w:rPr>
                <w:rFonts w:ascii="Calibri" w:eastAsia="Times New Roman" w:hAnsi="Calibri" w:cs="Calibri"/>
                <w:color w:val="000000"/>
                <w:sz w:val="22"/>
                <w:lang w:eastAsia="en-GB"/>
              </w:rPr>
              <w:t xml:space="preserve"> Culvert General Arrangement Sheet 2 of 2</w:t>
            </w:r>
          </w:p>
        </w:tc>
      </w:tr>
      <w:tr w:rsidR="00BA022D" w:rsidRPr="00BA022D" w14:paraId="1DFF918F"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7FDE0D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HE551495-MOTG-SBR-SECT1_CE74-DR-CB-97421_C01_A5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71A8197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58E6816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CE74 Brookhouse </w:t>
            </w:r>
            <w:proofErr w:type="spellStart"/>
            <w:r w:rsidRPr="00BA022D">
              <w:rPr>
                <w:rFonts w:ascii="Calibri" w:eastAsia="Times New Roman" w:hAnsi="Calibri" w:cs="Calibri"/>
                <w:color w:val="000000"/>
                <w:sz w:val="22"/>
                <w:lang w:eastAsia="en-GB"/>
              </w:rPr>
              <w:t>Chawston</w:t>
            </w:r>
            <w:proofErr w:type="spellEnd"/>
            <w:r w:rsidRPr="00BA022D">
              <w:rPr>
                <w:rFonts w:ascii="Calibri" w:eastAsia="Times New Roman" w:hAnsi="Calibri" w:cs="Calibri"/>
                <w:color w:val="000000"/>
                <w:sz w:val="22"/>
                <w:lang w:eastAsia="en-GB"/>
              </w:rPr>
              <w:t xml:space="preserve"> Culvert Precast Box - Concrete Outline</w:t>
            </w:r>
          </w:p>
        </w:tc>
      </w:tr>
      <w:tr w:rsidR="00BA022D" w:rsidRPr="00BA022D" w14:paraId="72FEB0E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07FCA7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HE551495-MOTG-SBR-SECT1_ST04-DR-CB-90401_C01_A5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7186A41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55532D5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ST04 - South Brook Roxton Road Link Culvert - General Arrangement - Sheet 1 of 2</w:t>
            </w:r>
          </w:p>
        </w:tc>
      </w:tr>
      <w:tr w:rsidR="00BA022D" w:rsidRPr="00BA022D" w14:paraId="75680CB2"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FD663E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HE551495-MOTG-SBR-SECT1_ST04-DR-CB-90402_C01_A5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4EC2FBF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2949204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ST04 - South Brook Roxton Road Link Culvert - General Arrangement - Sheet 2 of 2</w:t>
            </w:r>
          </w:p>
        </w:tc>
      </w:tr>
      <w:tr w:rsidR="00BA022D" w:rsidRPr="00BA022D" w14:paraId="39828C9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3BBFEC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HE551495-MOTG-SBR-SECT1_ST04-DR-CB-90431_C01_A5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4E28EFC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138391F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ST04 - South Brook Roxton Road Link Culvert - Headwalls &amp; Overlay Slab - Concrete Outlines</w:t>
            </w:r>
          </w:p>
        </w:tc>
      </w:tr>
      <w:tr w:rsidR="00BA022D" w:rsidRPr="00BA022D" w14:paraId="06D5390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0574B2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HE551495-MOTG-SBR-SECT1_ST04-DR-CB-90421_C01_A5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0FE9EA2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1BC8F11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ST04 - South Brook Roxton Road Link Culvert - Precast Box - Concrete Outlines</w:t>
            </w:r>
          </w:p>
        </w:tc>
      </w:tr>
      <w:tr w:rsidR="00BA022D" w:rsidRPr="00BA022D" w14:paraId="5347139B"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CF8795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HE551495-MOTG-SMN-SECT1_SECW-DR-CB-91601_C01_A5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2353A4E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5AE9B81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ST16 - </w:t>
            </w:r>
            <w:proofErr w:type="spellStart"/>
            <w:r w:rsidRPr="00BA022D">
              <w:rPr>
                <w:rFonts w:ascii="Calibri" w:eastAsia="Times New Roman" w:hAnsi="Calibri" w:cs="Calibri"/>
                <w:color w:val="000000"/>
                <w:sz w:val="22"/>
                <w:lang w:eastAsia="en-GB"/>
              </w:rPr>
              <w:t>Begwary</w:t>
            </w:r>
            <w:proofErr w:type="spellEnd"/>
            <w:r w:rsidRPr="00BA022D">
              <w:rPr>
                <w:rFonts w:ascii="Calibri" w:eastAsia="Times New Roman" w:hAnsi="Calibri" w:cs="Calibri"/>
                <w:color w:val="000000"/>
                <w:sz w:val="22"/>
                <w:lang w:eastAsia="en-GB"/>
              </w:rPr>
              <w:t xml:space="preserve"> Brook Roxton Link Culvert General Arrangement - Sheet 1</w:t>
            </w:r>
          </w:p>
        </w:tc>
      </w:tr>
      <w:tr w:rsidR="00BA022D" w:rsidRPr="00BA022D" w14:paraId="4255611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8C7FA5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HE551495-MOTG-SMN-SECT1_SECW-DR-CB-91602_C01_A5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5ADB13E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21973EE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ST16 - </w:t>
            </w:r>
            <w:proofErr w:type="spellStart"/>
            <w:r w:rsidRPr="00BA022D">
              <w:rPr>
                <w:rFonts w:ascii="Calibri" w:eastAsia="Times New Roman" w:hAnsi="Calibri" w:cs="Calibri"/>
                <w:color w:val="000000"/>
                <w:sz w:val="22"/>
                <w:lang w:eastAsia="en-GB"/>
              </w:rPr>
              <w:t>Begwary</w:t>
            </w:r>
            <w:proofErr w:type="spellEnd"/>
            <w:r w:rsidRPr="00BA022D">
              <w:rPr>
                <w:rFonts w:ascii="Calibri" w:eastAsia="Times New Roman" w:hAnsi="Calibri" w:cs="Calibri"/>
                <w:color w:val="000000"/>
                <w:sz w:val="22"/>
                <w:lang w:eastAsia="en-GB"/>
              </w:rPr>
              <w:t xml:space="preserve"> Brook Roxton Link Culvert General Arrangement - Sheet 2</w:t>
            </w:r>
          </w:p>
        </w:tc>
      </w:tr>
      <w:tr w:rsidR="00BA022D" w:rsidRPr="00BA022D" w14:paraId="182C138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07B61A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HE551495-MOTG-SMN-SECT1_SECW-DR-CB-91631_C01_A5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785E7F3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5C432D4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ST16 - </w:t>
            </w:r>
            <w:proofErr w:type="spellStart"/>
            <w:r w:rsidRPr="00BA022D">
              <w:rPr>
                <w:rFonts w:ascii="Calibri" w:eastAsia="Times New Roman" w:hAnsi="Calibri" w:cs="Calibri"/>
                <w:color w:val="000000"/>
                <w:sz w:val="22"/>
                <w:lang w:eastAsia="en-GB"/>
              </w:rPr>
              <w:t>Begwary</w:t>
            </w:r>
            <w:proofErr w:type="spellEnd"/>
            <w:r w:rsidRPr="00BA022D">
              <w:rPr>
                <w:rFonts w:ascii="Calibri" w:eastAsia="Times New Roman" w:hAnsi="Calibri" w:cs="Calibri"/>
                <w:color w:val="000000"/>
                <w:sz w:val="22"/>
                <w:lang w:eastAsia="en-GB"/>
              </w:rPr>
              <w:t xml:space="preserve"> Brook Roxton Link Culvert Headwalls and Overlay Slab</w:t>
            </w:r>
          </w:p>
        </w:tc>
      </w:tr>
      <w:tr w:rsidR="00BA022D" w:rsidRPr="00BA022D" w14:paraId="507EE1F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DF5A74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HE551495-MOTG-SMN-SECT1_SECW-DR-CB-91621_C01_A5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041F90C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A022CD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1 - ST16 - </w:t>
            </w:r>
            <w:proofErr w:type="spellStart"/>
            <w:r w:rsidRPr="00BA022D">
              <w:rPr>
                <w:rFonts w:ascii="Calibri" w:eastAsia="Times New Roman" w:hAnsi="Calibri" w:cs="Calibri"/>
                <w:color w:val="000000"/>
                <w:sz w:val="22"/>
                <w:lang w:eastAsia="en-GB"/>
              </w:rPr>
              <w:t>Begwary</w:t>
            </w:r>
            <w:proofErr w:type="spellEnd"/>
            <w:r w:rsidRPr="00BA022D">
              <w:rPr>
                <w:rFonts w:ascii="Calibri" w:eastAsia="Times New Roman" w:hAnsi="Calibri" w:cs="Calibri"/>
                <w:color w:val="000000"/>
                <w:sz w:val="22"/>
                <w:lang w:eastAsia="en-GB"/>
              </w:rPr>
              <w:t xml:space="preserve"> Brook Roxton Link Culvert Precast Box - Concrete Outline</w:t>
            </w:r>
          </w:p>
        </w:tc>
      </w:tr>
      <w:tr w:rsidR="00BA022D" w:rsidRPr="00BA022D" w14:paraId="2B1D39AB"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2EAF7A8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lastRenderedPageBreak/>
              <w:t>HE551495-MOTG-SMN-SECT1_SECW-DR-CB-98901_P03_S4</w:t>
            </w:r>
          </w:p>
        </w:tc>
        <w:tc>
          <w:tcPr>
            <w:tcW w:w="0" w:type="auto"/>
            <w:tcBorders>
              <w:top w:val="single" w:sz="4" w:space="0" w:color="C9C9C9"/>
              <w:left w:val="nil"/>
              <w:bottom w:val="single" w:sz="4" w:space="0" w:color="C9C9C9"/>
              <w:right w:val="nil"/>
            </w:tcBorders>
            <w:shd w:val="clear" w:color="EDEDED" w:fill="EDEDED"/>
            <w:noWrap/>
            <w:vAlign w:val="bottom"/>
            <w:hideMark/>
          </w:tcPr>
          <w:p w14:paraId="1CFB5C1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P03</w:t>
            </w:r>
          </w:p>
        </w:tc>
        <w:tc>
          <w:tcPr>
            <w:tcW w:w="0" w:type="auto"/>
            <w:tcBorders>
              <w:top w:val="single" w:sz="4" w:space="0" w:color="C9C9C9"/>
              <w:left w:val="nil"/>
              <w:bottom w:val="single" w:sz="4" w:space="0" w:color="C9C9C9"/>
              <w:right w:val="nil"/>
            </w:tcBorders>
            <w:shd w:val="clear" w:color="EDEDED" w:fill="EDEDED"/>
            <w:noWrap/>
            <w:vAlign w:val="bottom"/>
            <w:hideMark/>
          </w:tcPr>
          <w:p w14:paraId="7207AA4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ST89 - Kelpie Marina Access Track Culvert - General Arrangement Sheet 1 of 2</w:t>
            </w:r>
          </w:p>
        </w:tc>
      </w:tr>
      <w:tr w:rsidR="00BA022D" w:rsidRPr="00BA022D" w14:paraId="0BD5CE4C"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1B3A2BF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HE551495-MOTG-SMN-SECT1_SECW-DR-CB-98902_P03_S4</w:t>
            </w:r>
          </w:p>
        </w:tc>
        <w:tc>
          <w:tcPr>
            <w:tcW w:w="0" w:type="auto"/>
            <w:tcBorders>
              <w:top w:val="single" w:sz="4" w:space="0" w:color="C9C9C9"/>
              <w:left w:val="nil"/>
              <w:bottom w:val="single" w:sz="4" w:space="0" w:color="C9C9C9"/>
              <w:right w:val="nil"/>
            </w:tcBorders>
            <w:shd w:val="clear" w:color="auto" w:fill="auto"/>
            <w:noWrap/>
            <w:vAlign w:val="bottom"/>
            <w:hideMark/>
          </w:tcPr>
          <w:p w14:paraId="21B56A3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P03</w:t>
            </w:r>
          </w:p>
        </w:tc>
        <w:tc>
          <w:tcPr>
            <w:tcW w:w="0" w:type="auto"/>
            <w:tcBorders>
              <w:top w:val="single" w:sz="4" w:space="0" w:color="C9C9C9"/>
              <w:left w:val="nil"/>
              <w:bottom w:val="single" w:sz="4" w:space="0" w:color="C9C9C9"/>
              <w:right w:val="nil"/>
            </w:tcBorders>
            <w:shd w:val="clear" w:color="auto" w:fill="auto"/>
            <w:noWrap/>
            <w:vAlign w:val="bottom"/>
            <w:hideMark/>
          </w:tcPr>
          <w:p w14:paraId="47B87E6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ST89 - Kelpie Marina Access Track Culvert - General Arrangement Sheet 2 of 2</w:t>
            </w:r>
          </w:p>
        </w:tc>
      </w:tr>
      <w:tr w:rsidR="00BA022D" w:rsidRPr="00BA022D" w14:paraId="30C0ECAA"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2457F8C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HE551495-MOTG-SMN-SECT1_SECW-DR-CB-98931_P01_S4</w:t>
            </w:r>
          </w:p>
        </w:tc>
        <w:tc>
          <w:tcPr>
            <w:tcW w:w="0" w:type="auto"/>
            <w:tcBorders>
              <w:top w:val="single" w:sz="4" w:space="0" w:color="C9C9C9"/>
              <w:left w:val="nil"/>
              <w:bottom w:val="single" w:sz="4" w:space="0" w:color="C9C9C9"/>
              <w:right w:val="nil"/>
            </w:tcBorders>
            <w:shd w:val="clear" w:color="EDEDED" w:fill="EDEDED"/>
            <w:noWrap/>
            <w:vAlign w:val="bottom"/>
            <w:hideMark/>
          </w:tcPr>
          <w:p w14:paraId="5DEFA27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P01</w:t>
            </w:r>
          </w:p>
        </w:tc>
        <w:tc>
          <w:tcPr>
            <w:tcW w:w="0" w:type="auto"/>
            <w:tcBorders>
              <w:top w:val="single" w:sz="4" w:space="0" w:color="C9C9C9"/>
              <w:left w:val="nil"/>
              <w:bottom w:val="single" w:sz="4" w:space="0" w:color="C9C9C9"/>
              <w:right w:val="nil"/>
            </w:tcBorders>
            <w:shd w:val="clear" w:color="EDEDED" w:fill="EDEDED"/>
            <w:noWrap/>
            <w:vAlign w:val="bottom"/>
            <w:hideMark/>
          </w:tcPr>
          <w:p w14:paraId="4D39781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ST89 - Kelpie Marina Access Track Culvert - Headwalls - Concrete Outline</w:t>
            </w:r>
          </w:p>
        </w:tc>
      </w:tr>
      <w:tr w:rsidR="00BA022D" w:rsidRPr="00BA022D" w14:paraId="45E38A08"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7443F53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HE551495-MOTG-SMN-SECT1_SECW-DR-CB-98921_P01_S4</w:t>
            </w:r>
          </w:p>
        </w:tc>
        <w:tc>
          <w:tcPr>
            <w:tcW w:w="0" w:type="auto"/>
            <w:tcBorders>
              <w:top w:val="single" w:sz="4" w:space="0" w:color="C9C9C9"/>
              <w:left w:val="nil"/>
              <w:bottom w:val="single" w:sz="4" w:space="0" w:color="C9C9C9"/>
              <w:right w:val="nil"/>
            </w:tcBorders>
            <w:shd w:val="clear" w:color="auto" w:fill="auto"/>
            <w:noWrap/>
            <w:vAlign w:val="bottom"/>
            <w:hideMark/>
          </w:tcPr>
          <w:p w14:paraId="6E235FC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P01</w:t>
            </w:r>
          </w:p>
        </w:tc>
        <w:tc>
          <w:tcPr>
            <w:tcW w:w="0" w:type="auto"/>
            <w:tcBorders>
              <w:top w:val="single" w:sz="4" w:space="0" w:color="C9C9C9"/>
              <w:left w:val="nil"/>
              <w:bottom w:val="single" w:sz="4" w:space="0" w:color="C9C9C9"/>
              <w:right w:val="nil"/>
            </w:tcBorders>
            <w:shd w:val="clear" w:color="auto" w:fill="auto"/>
            <w:noWrap/>
            <w:vAlign w:val="bottom"/>
            <w:hideMark/>
          </w:tcPr>
          <w:p w14:paraId="5E1E27A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1 - ST89 - Kelpie Marina Access Track Culvert - Precast Box - Concrete Outline</w:t>
            </w:r>
          </w:p>
        </w:tc>
      </w:tr>
      <w:tr w:rsidR="00BA022D" w:rsidRPr="00BA022D" w14:paraId="13B5443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45332B6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HE551495-MOTG-SMN-SECT2_SECW-DR-CB-91101_C01_A5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5713CCE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2DA7A6C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ST11 - Rectory Farm Access Culvert - General Arrangement - Sheet 1 of 2</w:t>
            </w:r>
          </w:p>
        </w:tc>
      </w:tr>
      <w:tr w:rsidR="00BA022D" w:rsidRPr="00BA022D" w14:paraId="174E8E8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C06760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HE551495-MOTG-SMN-SECT2_SECW-DR-CB-91102_C01_A5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0EEABD0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5E6301F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ST11 - Rectory Farm Access Culvert - General Arrangement - Sheet 2 of 2</w:t>
            </w:r>
          </w:p>
        </w:tc>
      </w:tr>
      <w:tr w:rsidR="00BA022D" w:rsidRPr="00BA022D" w14:paraId="614846A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BBEEDA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HE551495-MOTG-SMN-SECT2_SECW-DR-CB-91131_C01_A5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26AF9E8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A621EE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ST11 - Rectory Farm Access Culvert - Headwalls and Overlay Slab - Concrete Outline</w:t>
            </w:r>
          </w:p>
        </w:tc>
      </w:tr>
      <w:tr w:rsidR="00BA022D" w:rsidRPr="00BA022D" w14:paraId="79DECA6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CCC54F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HE551495-MOTG-SMN-SECT2_SECW-DR-CB-91121_C01_A5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35E4FDD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2CEC21F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ST11 - Rectory Farm Access Culvert - Precast Box - Concrete Outline</w:t>
            </w:r>
          </w:p>
        </w:tc>
      </w:tr>
      <w:tr w:rsidR="00BA022D" w:rsidRPr="00BA022D" w14:paraId="4EE6A55A"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308BA6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HE551495-MOTG-SMN-SECT2_SECW-DR-CB-91201_C01_A5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30E4A0C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4DF86FD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ST12 - Rectory Farm Culvert - General Arrangement - Sheet 1 of 2</w:t>
            </w:r>
          </w:p>
        </w:tc>
      </w:tr>
      <w:tr w:rsidR="00BA022D" w:rsidRPr="00BA022D" w14:paraId="3793F74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0162544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HE551495-MOTG-SMN-SECT2_SECW-DR-CB-91202_C01_A5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3447CE7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1C82DD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ST12 - Rectory Farm Culvert - General Arrangement - Sheet 2 of 2</w:t>
            </w:r>
          </w:p>
        </w:tc>
      </w:tr>
      <w:tr w:rsidR="00BA022D" w:rsidRPr="00BA022D" w14:paraId="10C722C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4281156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HE551495-MOTG-SMN-SECT2_SECW-DR-CB-91231_C01_A5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6D1E473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D9ED11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2 - ST12 - Rectory Farm Culvert - Headwalls and </w:t>
            </w:r>
            <w:proofErr w:type="spellStart"/>
            <w:r w:rsidRPr="00BA022D">
              <w:rPr>
                <w:rFonts w:ascii="Calibri" w:eastAsia="Times New Roman" w:hAnsi="Calibri" w:cs="Calibri"/>
                <w:color w:val="000000"/>
                <w:sz w:val="22"/>
                <w:lang w:eastAsia="en-GB"/>
              </w:rPr>
              <w:t>Ovelay</w:t>
            </w:r>
            <w:proofErr w:type="spellEnd"/>
            <w:r w:rsidRPr="00BA022D">
              <w:rPr>
                <w:rFonts w:ascii="Calibri" w:eastAsia="Times New Roman" w:hAnsi="Calibri" w:cs="Calibri"/>
                <w:color w:val="000000"/>
                <w:sz w:val="22"/>
                <w:lang w:eastAsia="en-GB"/>
              </w:rPr>
              <w:t xml:space="preserve"> Slab - Concrete Outline</w:t>
            </w:r>
          </w:p>
        </w:tc>
      </w:tr>
      <w:tr w:rsidR="00BA022D" w:rsidRPr="00BA022D" w14:paraId="1B57E755"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28D656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HE551495-MOTG-SMN-SECT2_SECW-DR-CB-91221_C01_A5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45784D6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333F381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2 - ST12 - Rectory Farm Culvert - Precast Box - Concrete Outline</w:t>
            </w:r>
          </w:p>
        </w:tc>
      </w:tr>
      <w:tr w:rsidR="00BA022D" w:rsidRPr="00BA022D" w14:paraId="3823442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16526FF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HE551495-MOTG-SBR-SECT3_ST19-DR-CB-91901_C01_A5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739E002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0F79364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ST19 - New Hen Brook Culvert and Underpass - General Arrangement - Sheet 1 of 2</w:t>
            </w:r>
          </w:p>
        </w:tc>
      </w:tr>
      <w:tr w:rsidR="00BA022D" w:rsidRPr="00BA022D" w14:paraId="7B3982B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3BF9DB7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HE551495-MOTG-SBR-SECT3_ST19-DR-CB-91902_C01_A5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7B653B8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75A94E9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ST19 - New Hen Brook Culvert and Underpass - General Arrangement - Sheet 2 of 2</w:t>
            </w:r>
          </w:p>
        </w:tc>
      </w:tr>
      <w:tr w:rsidR="00BA022D" w:rsidRPr="00BA022D" w14:paraId="2B4FECD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858DB2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HE551495-MOTG-SBR-SECT3_ST19-DR-CB-91931_C01_A5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33DB7EC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069C0A9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ST19 - New Hen Brook Culvert and Underpass - Headwalls - Concrete Outline</w:t>
            </w:r>
          </w:p>
        </w:tc>
      </w:tr>
      <w:tr w:rsidR="00BA022D" w:rsidRPr="00BA022D" w14:paraId="5D17711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343E031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HE551495-MOTG-SBR-SECT3_ST19-DR-CB-91921_C01_A5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4A0892E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5F82E5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ST19 - New Hen Brook Culvert and Underpass - Precast Box - Concrete Outline</w:t>
            </w:r>
          </w:p>
        </w:tc>
      </w:tr>
      <w:tr w:rsidR="00BA022D" w:rsidRPr="00BA022D" w14:paraId="52F9AAB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75A47E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HE551495-MOTG-SBR-SECT3_ST20-DR-CB-92001_P07_S4</w:t>
            </w:r>
          </w:p>
        </w:tc>
        <w:tc>
          <w:tcPr>
            <w:tcW w:w="0" w:type="auto"/>
            <w:tcBorders>
              <w:top w:val="single" w:sz="4" w:space="0" w:color="C9C9C9"/>
              <w:left w:val="nil"/>
              <w:bottom w:val="single" w:sz="4" w:space="0" w:color="C9C9C9"/>
              <w:right w:val="nil"/>
            </w:tcBorders>
            <w:shd w:val="clear" w:color="EDEDED" w:fill="EDEDED"/>
            <w:noWrap/>
            <w:vAlign w:val="bottom"/>
            <w:hideMark/>
          </w:tcPr>
          <w:p w14:paraId="0D84A2B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EDEDED" w:fill="EDEDED"/>
            <w:noWrap/>
            <w:vAlign w:val="bottom"/>
            <w:hideMark/>
          </w:tcPr>
          <w:p w14:paraId="3462F26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ST20 - New Hen Brook Pond Access Track Culverts - General Arrangement - Sheet 1 of 2</w:t>
            </w:r>
          </w:p>
        </w:tc>
      </w:tr>
      <w:tr w:rsidR="00BA022D" w:rsidRPr="00BA022D" w14:paraId="15BAE34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F17E84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lastRenderedPageBreak/>
              <w:t>HE551495-MOTG-SBR-SECT3_ST20-DR-CB-92002_P07_S4</w:t>
            </w:r>
          </w:p>
        </w:tc>
        <w:tc>
          <w:tcPr>
            <w:tcW w:w="0" w:type="auto"/>
            <w:tcBorders>
              <w:top w:val="single" w:sz="4" w:space="0" w:color="C9C9C9"/>
              <w:left w:val="nil"/>
              <w:bottom w:val="single" w:sz="4" w:space="0" w:color="C9C9C9"/>
              <w:right w:val="nil"/>
            </w:tcBorders>
            <w:shd w:val="clear" w:color="auto" w:fill="auto"/>
            <w:noWrap/>
            <w:vAlign w:val="bottom"/>
            <w:hideMark/>
          </w:tcPr>
          <w:p w14:paraId="6336E0E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auto" w:fill="auto"/>
            <w:noWrap/>
            <w:vAlign w:val="bottom"/>
            <w:hideMark/>
          </w:tcPr>
          <w:p w14:paraId="4B5EFA7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ST20 - New Hen Brook Pond Access Track Culverts - General Arrangement - Sheet 2 of 2</w:t>
            </w:r>
          </w:p>
        </w:tc>
      </w:tr>
      <w:tr w:rsidR="00BA022D" w:rsidRPr="00BA022D" w14:paraId="236B2D4A"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DADB19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HE551495-MOTG-SBR-SECT3_ST20-DR-CB-92031_P02_S4</w:t>
            </w:r>
          </w:p>
        </w:tc>
        <w:tc>
          <w:tcPr>
            <w:tcW w:w="0" w:type="auto"/>
            <w:tcBorders>
              <w:top w:val="single" w:sz="4" w:space="0" w:color="C9C9C9"/>
              <w:left w:val="nil"/>
              <w:bottom w:val="single" w:sz="4" w:space="0" w:color="C9C9C9"/>
              <w:right w:val="nil"/>
            </w:tcBorders>
            <w:shd w:val="clear" w:color="EDEDED" w:fill="EDEDED"/>
            <w:noWrap/>
            <w:vAlign w:val="bottom"/>
            <w:hideMark/>
          </w:tcPr>
          <w:p w14:paraId="4B82104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P02</w:t>
            </w:r>
          </w:p>
        </w:tc>
        <w:tc>
          <w:tcPr>
            <w:tcW w:w="0" w:type="auto"/>
            <w:tcBorders>
              <w:top w:val="single" w:sz="4" w:space="0" w:color="C9C9C9"/>
              <w:left w:val="nil"/>
              <w:bottom w:val="single" w:sz="4" w:space="0" w:color="C9C9C9"/>
              <w:right w:val="nil"/>
            </w:tcBorders>
            <w:shd w:val="clear" w:color="EDEDED" w:fill="EDEDED"/>
            <w:noWrap/>
            <w:vAlign w:val="bottom"/>
            <w:hideMark/>
          </w:tcPr>
          <w:p w14:paraId="57B705E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ST20 - New Hen Brook Pond Access Track Culverts - Headwall and Overlay Slab - Concrete Outline</w:t>
            </w:r>
          </w:p>
        </w:tc>
      </w:tr>
      <w:tr w:rsidR="00BA022D" w:rsidRPr="00BA022D" w14:paraId="6EE5AE8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1B541B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HE551495-MOTG-SBR-SECT3_ST20-DR-CB-92021_P02_S4</w:t>
            </w:r>
          </w:p>
        </w:tc>
        <w:tc>
          <w:tcPr>
            <w:tcW w:w="0" w:type="auto"/>
            <w:tcBorders>
              <w:top w:val="single" w:sz="4" w:space="0" w:color="C9C9C9"/>
              <w:left w:val="nil"/>
              <w:bottom w:val="single" w:sz="4" w:space="0" w:color="C9C9C9"/>
              <w:right w:val="nil"/>
            </w:tcBorders>
            <w:shd w:val="clear" w:color="auto" w:fill="auto"/>
            <w:noWrap/>
            <w:vAlign w:val="bottom"/>
            <w:hideMark/>
          </w:tcPr>
          <w:p w14:paraId="01A67DB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P02</w:t>
            </w:r>
          </w:p>
        </w:tc>
        <w:tc>
          <w:tcPr>
            <w:tcW w:w="0" w:type="auto"/>
            <w:tcBorders>
              <w:top w:val="single" w:sz="4" w:space="0" w:color="C9C9C9"/>
              <w:left w:val="nil"/>
              <w:bottom w:val="single" w:sz="4" w:space="0" w:color="C9C9C9"/>
              <w:right w:val="nil"/>
            </w:tcBorders>
            <w:shd w:val="clear" w:color="auto" w:fill="auto"/>
            <w:noWrap/>
            <w:vAlign w:val="bottom"/>
            <w:hideMark/>
          </w:tcPr>
          <w:p w14:paraId="6B31C1D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ST20 - New Hen Brook Pond Access Track Culverts - Precast Box ST20a - Concrete Outline</w:t>
            </w:r>
          </w:p>
        </w:tc>
      </w:tr>
      <w:tr w:rsidR="00BA022D" w:rsidRPr="00BA022D" w14:paraId="5AFFE30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C64F4D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HE551495-MOTG-SBR-SECT3_ST20-DR-CB-92022_P02_S4</w:t>
            </w:r>
          </w:p>
        </w:tc>
        <w:tc>
          <w:tcPr>
            <w:tcW w:w="0" w:type="auto"/>
            <w:tcBorders>
              <w:top w:val="single" w:sz="4" w:space="0" w:color="C9C9C9"/>
              <w:left w:val="nil"/>
              <w:bottom w:val="single" w:sz="4" w:space="0" w:color="C9C9C9"/>
              <w:right w:val="nil"/>
            </w:tcBorders>
            <w:shd w:val="clear" w:color="EDEDED" w:fill="EDEDED"/>
            <w:noWrap/>
            <w:vAlign w:val="bottom"/>
            <w:hideMark/>
          </w:tcPr>
          <w:p w14:paraId="4812A65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P02</w:t>
            </w:r>
          </w:p>
        </w:tc>
        <w:tc>
          <w:tcPr>
            <w:tcW w:w="0" w:type="auto"/>
            <w:tcBorders>
              <w:top w:val="single" w:sz="4" w:space="0" w:color="C9C9C9"/>
              <w:left w:val="nil"/>
              <w:bottom w:val="single" w:sz="4" w:space="0" w:color="C9C9C9"/>
              <w:right w:val="nil"/>
            </w:tcBorders>
            <w:shd w:val="clear" w:color="EDEDED" w:fill="EDEDED"/>
            <w:noWrap/>
            <w:vAlign w:val="bottom"/>
            <w:hideMark/>
          </w:tcPr>
          <w:p w14:paraId="0E8337C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ST20 - New Hen Brook Pond Access Track Culverts - Precast Box ST20b - Concrete Outline</w:t>
            </w:r>
          </w:p>
        </w:tc>
      </w:tr>
      <w:tr w:rsidR="00BA022D" w:rsidRPr="00BA022D" w14:paraId="1C8A9F4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5B44DB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HE551495-MOTG-SMN-SECT3_SECW-DR-CB-92101_C01_A5</w:t>
            </w:r>
          </w:p>
        </w:tc>
        <w:tc>
          <w:tcPr>
            <w:tcW w:w="0" w:type="auto"/>
            <w:tcBorders>
              <w:top w:val="single" w:sz="4" w:space="0" w:color="C9C9C9"/>
              <w:left w:val="nil"/>
              <w:bottom w:val="single" w:sz="4" w:space="0" w:color="C9C9C9"/>
              <w:right w:val="nil"/>
            </w:tcBorders>
            <w:shd w:val="clear" w:color="auto" w:fill="auto"/>
            <w:noWrap/>
            <w:vAlign w:val="bottom"/>
            <w:hideMark/>
          </w:tcPr>
          <w:p w14:paraId="11155F3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7BF2614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ST21 - Wintringham Brook Culvert - General Arrangement - Sheet 1 of 2</w:t>
            </w:r>
          </w:p>
        </w:tc>
      </w:tr>
      <w:tr w:rsidR="00BA022D" w:rsidRPr="00BA022D" w14:paraId="273369AE"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0D0D79E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HE551495-MOTG-SMN-SECT3_SECW-DR-CB-92102_C01_A5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590975B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5AF5EA8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ST21 - Wintringham Brook Culvert - General Arrangement - Sheet 2 of 2</w:t>
            </w:r>
          </w:p>
        </w:tc>
      </w:tr>
      <w:tr w:rsidR="00BA022D" w:rsidRPr="00BA022D" w14:paraId="48C649B0"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7A69FED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HE551495-MOTG-SMN-SECT3_SECW-DR-CB-92131_C01_A5</w:t>
            </w:r>
          </w:p>
        </w:tc>
        <w:tc>
          <w:tcPr>
            <w:tcW w:w="0" w:type="auto"/>
            <w:tcBorders>
              <w:top w:val="single" w:sz="4" w:space="0" w:color="C9C9C9"/>
              <w:left w:val="nil"/>
              <w:bottom w:val="single" w:sz="4" w:space="0" w:color="C9C9C9"/>
              <w:right w:val="nil"/>
            </w:tcBorders>
            <w:shd w:val="clear" w:color="auto" w:fill="auto"/>
            <w:noWrap/>
            <w:vAlign w:val="bottom"/>
            <w:hideMark/>
          </w:tcPr>
          <w:p w14:paraId="4F636F8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34B96E3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ST21 - Wintringham Brook Culvert - Headwalls - Concrete Outlines</w:t>
            </w:r>
          </w:p>
        </w:tc>
      </w:tr>
      <w:tr w:rsidR="00BA022D" w:rsidRPr="00BA022D" w14:paraId="3CD544F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A05BBA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HE551495-MOTG-SMN-SECT3_SECW-DR-CB-92121_C01_A5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48FBEF6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041BE2B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ST21 - Wintringham Brook Culvert - Precast Box - Concrete Outlines</w:t>
            </w:r>
          </w:p>
        </w:tc>
      </w:tr>
      <w:tr w:rsidR="00BA022D" w:rsidRPr="00BA022D" w14:paraId="1435DDF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5CC3CAA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HE551495-MOTG-SMN-SECT3_SECW-DR-CB-92201_C01_A5</w:t>
            </w:r>
          </w:p>
        </w:tc>
        <w:tc>
          <w:tcPr>
            <w:tcW w:w="0" w:type="auto"/>
            <w:tcBorders>
              <w:top w:val="single" w:sz="4" w:space="0" w:color="C9C9C9"/>
              <w:left w:val="nil"/>
              <w:bottom w:val="single" w:sz="4" w:space="0" w:color="C9C9C9"/>
              <w:right w:val="nil"/>
            </w:tcBorders>
            <w:shd w:val="clear" w:color="auto" w:fill="auto"/>
            <w:noWrap/>
            <w:vAlign w:val="bottom"/>
            <w:hideMark/>
          </w:tcPr>
          <w:p w14:paraId="5E42BD2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15FD33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ST22 - Wintringham Brook Pond Access Track Culvert - General Arrangement - Sheet 1 of 2</w:t>
            </w:r>
          </w:p>
        </w:tc>
      </w:tr>
      <w:tr w:rsidR="00BA022D" w:rsidRPr="00BA022D" w14:paraId="678FE3C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190F41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HE551495-MOTG-SMN-SECT3_SECW-DR-CB-92202_C01_A5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60F017E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75D0D53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ST22 - Wintringham Brook Pond Access Track Culvert - General Arrangement - Sheet 2 of 2</w:t>
            </w:r>
          </w:p>
        </w:tc>
      </w:tr>
      <w:tr w:rsidR="00BA022D" w:rsidRPr="00BA022D" w14:paraId="0812BF9F"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1622835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HE551495-MOTG-SMN-SECT3_SECW-DR-CB-92231_C01_A5</w:t>
            </w:r>
          </w:p>
        </w:tc>
        <w:tc>
          <w:tcPr>
            <w:tcW w:w="0" w:type="auto"/>
            <w:tcBorders>
              <w:top w:val="single" w:sz="4" w:space="0" w:color="C9C9C9"/>
              <w:left w:val="nil"/>
              <w:bottom w:val="single" w:sz="4" w:space="0" w:color="C9C9C9"/>
              <w:right w:val="nil"/>
            </w:tcBorders>
            <w:shd w:val="clear" w:color="auto" w:fill="auto"/>
            <w:noWrap/>
            <w:vAlign w:val="bottom"/>
            <w:hideMark/>
          </w:tcPr>
          <w:p w14:paraId="45157AF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641B582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ST22 - Wintringham Brook Pond Access Track Culvert - Headwalls and Overlay Slab - Concrete Outline</w:t>
            </w:r>
          </w:p>
        </w:tc>
      </w:tr>
      <w:tr w:rsidR="00BA022D" w:rsidRPr="00BA022D" w14:paraId="3133DE7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524DE13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HE551495-MOTG-SMN-SECT3_SECW-DR-CB-92221_C01_A5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10C7075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E71DCE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ST22 - Wintringham Brook Pond Access Track Culvert - Precast Box - Concrete Outline</w:t>
            </w:r>
          </w:p>
        </w:tc>
      </w:tr>
      <w:tr w:rsidR="00BA022D" w:rsidRPr="00BA022D" w14:paraId="59C428A3"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2DEA213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HE551495-MOTG-SMN-SECT3_SECW-DR-CB-94301_C01_A5</w:t>
            </w:r>
          </w:p>
        </w:tc>
        <w:tc>
          <w:tcPr>
            <w:tcW w:w="0" w:type="auto"/>
            <w:tcBorders>
              <w:top w:val="single" w:sz="4" w:space="0" w:color="C9C9C9"/>
              <w:left w:val="nil"/>
              <w:bottom w:val="single" w:sz="4" w:space="0" w:color="C9C9C9"/>
              <w:right w:val="nil"/>
            </w:tcBorders>
            <w:shd w:val="clear" w:color="auto" w:fill="auto"/>
            <w:noWrap/>
            <w:vAlign w:val="bottom"/>
            <w:hideMark/>
          </w:tcPr>
          <w:p w14:paraId="0A093EB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1FB765A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ST43 - Top Farm Culvert - General Arrangement - Sheet 1 of 2</w:t>
            </w:r>
          </w:p>
        </w:tc>
      </w:tr>
      <w:tr w:rsidR="00BA022D" w:rsidRPr="00BA022D" w14:paraId="730A4718"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5557D50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HE551495-MOTG-SMN-SECT3_SECW-DR-CB-94302_C01_A5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2595136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63168C1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ST43 - Top Farm Culvert - General Arrangement - Sheet 2 of 2</w:t>
            </w:r>
          </w:p>
        </w:tc>
      </w:tr>
      <w:tr w:rsidR="00BA022D" w:rsidRPr="00BA022D" w14:paraId="1B38CF2B"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C5648A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HE551495-MOTG-SMN-SECT3_SECW-DR-CB-94331_C01_A5</w:t>
            </w:r>
          </w:p>
        </w:tc>
        <w:tc>
          <w:tcPr>
            <w:tcW w:w="0" w:type="auto"/>
            <w:tcBorders>
              <w:top w:val="single" w:sz="4" w:space="0" w:color="C9C9C9"/>
              <w:left w:val="nil"/>
              <w:bottom w:val="single" w:sz="4" w:space="0" w:color="C9C9C9"/>
              <w:right w:val="nil"/>
            </w:tcBorders>
            <w:shd w:val="clear" w:color="auto" w:fill="auto"/>
            <w:noWrap/>
            <w:vAlign w:val="bottom"/>
            <w:hideMark/>
          </w:tcPr>
          <w:p w14:paraId="452DD58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0A668CE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ST43 - Top Farm Culvert - Headwalls - Concrete Outline</w:t>
            </w:r>
          </w:p>
        </w:tc>
      </w:tr>
      <w:tr w:rsidR="00BA022D" w:rsidRPr="00BA022D" w14:paraId="310D56D1"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D70562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HE551495-MOTG-SMN-SECT3_SECW-DR-CB-94321_C01_A5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09A5CC1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8946C5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ST43 - Top Farm Culvert - Precast Box - Concrete Outline</w:t>
            </w:r>
          </w:p>
        </w:tc>
      </w:tr>
      <w:tr w:rsidR="00BA022D" w:rsidRPr="00BA022D" w14:paraId="6D3F8E7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7C86A8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HE551495-MOTG-SBR-SECT3_ST94-DR-CB-99401_P07_S4</w:t>
            </w:r>
          </w:p>
        </w:tc>
        <w:tc>
          <w:tcPr>
            <w:tcW w:w="0" w:type="auto"/>
            <w:tcBorders>
              <w:top w:val="single" w:sz="4" w:space="0" w:color="C9C9C9"/>
              <w:left w:val="nil"/>
              <w:bottom w:val="single" w:sz="4" w:space="0" w:color="C9C9C9"/>
              <w:right w:val="nil"/>
            </w:tcBorders>
            <w:shd w:val="clear" w:color="auto" w:fill="auto"/>
            <w:noWrap/>
            <w:vAlign w:val="bottom"/>
            <w:hideMark/>
          </w:tcPr>
          <w:p w14:paraId="0EAB149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auto" w:fill="auto"/>
            <w:noWrap/>
            <w:vAlign w:val="bottom"/>
            <w:hideMark/>
          </w:tcPr>
          <w:p w14:paraId="54416EA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ST94/ST95/ST96 Hen Brook Flood Relief Culverts 1, 2, 3 General Arrangement - Sheet 1 of 3</w:t>
            </w:r>
          </w:p>
        </w:tc>
      </w:tr>
      <w:tr w:rsidR="00BA022D" w:rsidRPr="00BA022D" w14:paraId="58E7819B"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A48ED6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lastRenderedPageBreak/>
              <w:t>HE551495-MOTG-SBR-SECT3_ST94-DR-CB-99402_P07_S4</w:t>
            </w:r>
          </w:p>
        </w:tc>
        <w:tc>
          <w:tcPr>
            <w:tcW w:w="0" w:type="auto"/>
            <w:tcBorders>
              <w:top w:val="single" w:sz="4" w:space="0" w:color="C9C9C9"/>
              <w:left w:val="nil"/>
              <w:bottom w:val="single" w:sz="4" w:space="0" w:color="C9C9C9"/>
              <w:right w:val="nil"/>
            </w:tcBorders>
            <w:shd w:val="clear" w:color="EDEDED" w:fill="EDEDED"/>
            <w:noWrap/>
            <w:vAlign w:val="bottom"/>
            <w:hideMark/>
          </w:tcPr>
          <w:p w14:paraId="1AC86C9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EDEDED" w:fill="EDEDED"/>
            <w:noWrap/>
            <w:vAlign w:val="bottom"/>
            <w:hideMark/>
          </w:tcPr>
          <w:p w14:paraId="15FAFDC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ST94/ST95/ST96 Hen Brook Flood Relief Culverts 1, 2, 3 General Arrangement - Sheet 2 of 3</w:t>
            </w:r>
          </w:p>
        </w:tc>
      </w:tr>
      <w:tr w:rsidR="00BA022D" w:rsidRPr="00BA022D" w14:paraId="16B3D602"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463F2D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HE551495-MOTG-SBR-SECT3_ST94-DR-CB-99403_P07_S4</w:t>
            </w:r>
          </w:p>
        </w:tc>
        <w:tc>
          <w:tcPr>
            <w:tcW w:w="0" w:type="auto"/>
            <w:tcBorders>
              <w:top w:val="single" w:sz="4" w:space="0" w:color="C9C9C9"/>
              <w:left w:val="nil"/>
              <w:bottom w:val="single" w:sz="4" w:space="0" w:color="C9C9C9"/>
              <w:right w:val="nil"/>
            </w:tcBorders>
            <w:shd w:val="clear" w:color="auto" w:fill="auto"/>
            <w:noWrap/>
            <w:vAlign w:val="bottom"/>
            <w:hideMark/>
          </w:tcPr>
          <w:p w14:paraId="49692D8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P07</w:t>
            </w:r>
          </w:p>
        </w:tc>
        <w:tc>
          <w:tcPr>
            <w:tcW w:w="0" w:type="auto"/>
            <w:tcBorders>
              <w:top w:val="single" w:sz="4" w:space="0" w:color="C9C9C9"/>
              <w:left w:val="nil"/>
              <w:bottom w:val="single" w:sz="4" w:space="0" w:color="C9C9C9"/>
              <w:right w:val="nil"/>
            </w:tcBorders>
            <w:shd w:val="clear" w:color="auto" w:fill="auto"/>
            <w:noWrap/>
            <w:vAlign w:val="bottom"/>
            <w:hideMark/>
          </w:tcPr>
          <w:p w14:paraId="6303753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ST94/ST95/ST96 Hen Brook Flood Relief Culverts 1, 2, 3 General Arrangement - Sheet 3 of 3</w:t>
            </w:r>
          </w:p>
        </w:tc>
      </w:tr>
      <w:tr w:rsidR="00BA022D" w:rsidRPr="00BA022D" w14:paraId="34F638C1"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0C25D23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HE551495-MOTG-SBR-SECT3_ST94-DR-CB-99431_P02_S4</w:t>
            </w:r>
          </w:p>
        </w:tc>
        <w:tc>
          <w:tcPr>
            <w:tcW w:w="0" w:type="auto"/>
            <w:tcBorders>
              <w:top w:val="single" w:sz="4" w:space="0" w:color="C9C9C9"/>
              <w:left w:val="nil"/>
              <w:bottom w:val="single" w:sz="4" w:space="0" w:color="C9C9C9"/>
              <w:right w:val="nil"/>
            </w:tcBorders>
            <w:shd w:val="clear" w:color="EDEDED" w:fill="EDEDED"/>
            <w:noWrap/>
            <w:vAlign w:val="bottom"/>
            <w:hideMark/>
          </w:tcPr>
          <w:p w14:paraId="21FE200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P02</w:t>
            </w:r>
          </w:p>
        </w:tc>
        <w:tc>
          <w:tcPr>
            <w:tcW w:w="0" w:type="auto"/>
            <w:tcBorders>
              <w:top w:val="single" w:sz="4" w:space="0" w:color="C9C9C9"/>
              <w:left w:val="nil"/>
              <w:bottom w:val="single" w:sz="4" w:space="0" w:color="C9C9C9"/>
              <w:right w:val="nil"/>
            </w:tcBorders>
            <w:shd w:val="clear" w:color="EDEDED" w:fill="EDEDED"/>
            <w:noWrap/>
            <w:vAlign w:val="bottom"/>
            <w:hideMark/>
          </w:tcPr>
          <w:p w14:paraId="2D1FB88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ST94/ST95/ST96 Hen Brook Flood Relief Culverts 1, 2, 3 Headwall - Concrete Details</w:t>
            </w:r>
          </w:p>
        </w:tc>
      </w:tr>
      <w:tr w:rsidR="00BA022D" w:rsidRPr="00BA022D" w14:paraId="36142E2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4EC22A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HE551495-MOTG-SBR-SECT3_ST94-DR-CB-99421_P03_S4</w:t>
            </w:r>
          </w:p>
        </w:tc>
        <w:tc>
          <w:tcPr>
            <w:tcW w:w="0" w:type="auto"/>
            <w:tcBorders>
              <w:top w:val="single" w:sz="4" w:space="0" w:color="C9C9C9"/>
              <w:left w:val="nil"/>
              <w:bottom w:val="single" w:sz="4" w:space="0" w:color="C9C9C9"/>
              <w:right w:val="nil"/>
            </w:tcBorders>
            <w:shd w:val="clear" w:color="auto" w:fill="auto"/>
            <w:noWrap/>
            <w:vAlign w:val="bottom"/>
            <w:hideMark/>
          </w:tcPr>
          <w:p w14:paraId="51FB032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P03</w:t>
            </w:r>
          </w:p>
        </w:tc>
        <w:tc>
          <w:tcPr>
            <w:tcW w:w="0" w:type="auto"/>
            <w:tcBorders>
              <w:top w:val="single" w:sz="4" w:space="0" w:color="C9C9C9"/>
              <w:left w:val="nil"/>
              <w:bottom w:val="single" w:sz="4" w:space="0" w:color="C9C9C9"/>
              <w:right w:val="nil"/>
            </w:tcBorders>
            <w:shd w:val="clear" w:color="auto" w:fill="auto"/>
            <w:noWrap/>
            <w:vAlign w:val="bottom"/>
            <w:hideMark/>
          </w:tcPr>
          <w:p w14:paraId="25B5449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ST94/ST95/ST96 Hen Brook Flood Relief Culverts 1, 2, 3 Precast Box - Concrete Details</w:t>
            </w:r>
          </w:p>
        </w:tc>
      </w:tr>
      <w:tr w:rsidR="00BA022D" w:rsidRPr="00BA022D" w14:paraId="05687C95"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F3AEF2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HE551495-MOTG-SBR-SECT3_ST98-DR-CB-99801_C01_A5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52F5570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29177EC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ST98 - Bat Crossing (Mammal Underpass) - General Arrangement - Sheet 1 of 2</w:t>
            </w:r>
          </w:p>
        </w:tc>
      </w:tr>
      <w:tr w:rsidR="00BA022D" w:rsidRPr="00BA022D" w14:paraId="4023C69B"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1480082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HE551495-MOTG-SBR-SECT3_ST98-DR-CB-99802_C01_A5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0EC526C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3C6D174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ST98 - Bat Crossing (Mammal Underpass) - General Arrangement - Sheet 2 of 2</w:t>
            </w:r>
          </w:p>
        </w:tc>
      </w:tr>
      <w:tr w:rsidR="00BA022D" w:rsidRPr="00BA022D" w14:paraId="52A044E3"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786F5C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HE551495-MOTG-SBR-SECT3_ST98-DR-CB-99831_C01_A5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4F8FF2D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60630AC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ST98 - Bat Crossing (Mammal Underpass) - Headwalls and Overlay Slab - Concrete Outlines</w:t>
            </w:r>
          </w:p>
        </w:tc>
      </w:tr>
      <w:tr w:rsidR="00BA022D" w:rsidRPr="00BA022D" w14:paraId="5992A036"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97F89D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HE551495-MOTG-SBR-SECT3_ST98-DR-CB-99821_C01_A5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5CD7BA9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5B1F447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3 - ST98 - Bat Crossing (Mammal Underpass) - Precast Box - Concrete Outlines</w:t>
            </w:r>
          </w:p>
        </w:tc>
      </w:tr>
      <w:tr w:rsidR="00BA022D" w:rsidRPr="00BA022D" w14:paraId="62A1EB7F"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91911A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HE551495-MOTG-SMN-SECT4_SECW-DR-CB-92401_C01_A5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01C826C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7684E06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4 - ST24 - New Cambridge Road Culvert - General Arrangement - Sheet 1 of 2</w:t>
            </w:r>
          </w:p>
        </w:tc>
      </w:tr>
      <w:tr w:rsidR="00BA022D" w:rsidRPr="00BA022D" w14:paraId="0294EC07"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78D43F5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HE551495-MOTG-SMN-SECT4_SECW-DR-CB-92402_C01_A5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018E4B5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AED099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4 - ST24 - New Cambridge Road Culvert - General Arrangement - Sheet 2 of 2</w:t>
            </w:r>
          </w:p>
        </w:tc>
      </w:tr>
      <w:tr w:rsidR="00BA022D" w:rsidRPr="00BA022D" w14:paraId="531C32E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262F7A2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HE551495-MOTG-SMN-SECT4_SECW-DR-CB-92431_C01_A5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066DC0B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B875D8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4 - ST24 - New Cambridge Road Culvert - Headwalls - Concrete Outline</w:t>
            </w:r>
          </w:p>
        </w:tc>
      </w:tr>
      <w:tr w:rsidR="00BA022D" w:rsidRPr="00BA022D" w14:paraId="70B53E03"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7BDA85F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HE551495-MOTG-SMN-SECT4_SECW-DR-CB-92421_C01_A5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0953173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53AEB72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4 - ST24 - New Cambridge Road Culvert - Precast Box - Concrete Outline</w:t>
            </w:r>
          </w:p>
        </w:tc>
      </w:tr>
      <w:tr w:rsidR="00BA022D" w:rsidRPr="00BA022D" w14:paraId="29821DEE"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418FA0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HE551495-MOTG-SBR-SECT5_ST30-DR-CB-93001_C01_A5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7D3D42B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234AA9D"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ST30 - Gallow Brook Culvert - General Arrangement - Sheet 1 of 2</w:t>
            </w:r>
          </w:p>
        </w:tc>
      </w:tr>
      <w:tr w:rsidR="00BA022D" w:rsidRPr="00BA022D" w14:paraId="7626412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7FC3059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HE551495-MOTG-SBR-SECT5_ST30-DR-CB-93002_C01_A5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77BA01F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35EA3CA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ST30 - Gallow Brook Culvert - General Arrangement - Sheet 2 of 2</w:t>
            </w:r>
          </w:p>
        </w:tc>
      </w:tr>
      <w:tr w:rsidR="00BA022D" w:rsidRPr="00BA022D" w14:paraId="79D062B2"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49EC85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HE551495-MOTG-SBR-SECT5_ST30-DR-CB-93031_C01_A5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4A77A02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6A487C2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ST30 - Gallow Brook Culvert - Headwalls - Concrete Outline</w:t>
            </w:r>
          </w:p>
        </w:tc>
      </w:tr>
      <w:tr w:rsidR="00BA022D" w:rsidRPr="00BA022D" w14:paraId="029A618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A67482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HE551495-MOTG-SBR-SECT5_ST30-DR-CB-93021_C01_A5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7747621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088C1F5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ST30 - Gallow Brook Culvert - Precast Box - Concrete Outline</w:t>
            </w:r>
          </w:p>
        </w:tc>
      </w:tr>
      <w:tr w:rsidR="00BA022D" w:rsidRPr="00BA022D" w14:paraId="5D062258"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779C88F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HE551495-MOTG-SMN-SECT5_SECW-DR-CB-93501_C01_A5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4B3EDDB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45CCCDF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ST35 - Fairview Farm Culvert - General Arrangement - Sheet 1 of 2</w:t>
            </w:r>
          </w:p>
        </w:tc>
      </w:tr>
      <w:tr w:rsidR="00BA022D" w:rsidRPr="00BA022D" w14:paraId="5EAB59B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4F606AD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lastRenderedPageBreak/>
              <w:t>HE551495-MOTG-SMN-SECT5_SECW-DR-CB-93502_C01_A5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40F001B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527E9F1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ST35 - Fairview Farm Culvert - General Arrangement - Sheet 2 of 2</w:t>
            </w:r>
          </w:p>
        </w:tc>
      </w:tr>
      <w:tr w:rsidR="00BA022D" w:rsidRPr="00BA022D" w14:paraId="39E6BD29"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E9D286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HE551495-MOTG-SMN-SECT5_SECW-DR-CB-93531_C01_A5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1E22F0D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3D7E85F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ST35 - Fairview Farm Culvert - Headwalls - Concrete Outlines</w:t>
            </w:r>
          </w:p>
        </w:tc>
      </w:tr>
      <w:tr w:rsidR="00BA022D" w:rsidRPr="00BA022D" w14:paraId="12DE0918"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3F3929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HE551495-MOTG-SMN-SECT5_SECW-DR-CB-93521_C01_A5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124C0D71"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0AAC665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ST35 - Fairview Farm Culvert - Precast Box - Concrete Outlines</w:t>
            </w:r>
          </w:p>
        </w:tc>
      </w:tr>
      <w:tr w:rsidR="00BA022D" w:rsidRPr="00BA022D" w14:paraId="086B7784"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6B0FA52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HE551495-MOTG-SBR-SECT5_ST37-DR-CB-93701_C01_A5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523E9A6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46B77E0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ST37 - Pillar Plantation Culvert and Underpass - General Arrangement - Sheet 1 of 2</w:t>
            </w:r>
          </w:p>
        </w:tc>
      </w:tr>
      <w:tr w:rsidR="00BA022D" w:rsidRPr="00BA022D" w14:paraId="094F320E"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1DD4BEA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HE551495-MOTG-SBR-SECT5_ST37-DR-CB-93702_C01_A5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05A39D69"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70DA7F3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ST37 - Pillar Plantation Culvert and Underpass - General Arrangement - Sheet 2 of 2</w:t>
            </w:r>
          </w:p>
        </w:tc>
      </w:tr>
      <w:tr w:rsidR="00BA022D" w:rsidRPr="00BA022D" w14:paraId="0D040461"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3E400B3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HE551495-MOTG-SBR-SECT5_ST37-DR-CB-93731_C01_A5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39FC204B"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186F9DC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ST37 - Pillar Plantation Culvert and Underpass - Headwalls and Overlay Slab - Concrete Outline</w:t>
            </w:r>
          </w:p>
        </w:tc>
      </w:tr>
      <w:tr w:rsidR="00BA022D" w:rsidRPr="00BA022D" w14:paraId="773205BC"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E28BC1A"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HE551495-MOTG-SBR-SECT5_ST37-DR-CB-93721_C01_A5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2BC51A7F"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3964717"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Section 5 - ST37 - Pillar Plantation Culvert and Underpass - Precast Box - Concrete Outline</w:t>
            </w:r>
          </w:p>
        </w:tc>
      </w:tr>
      <w:tr w:rsidR="00BA022D" w:rsidRPr="00BA022D" w14:paraId="2CB0C16F"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5512E8F8"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HE551495-MOTG-SMN-SECT5_SECW-DR-CB-93901_C01_A5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51804CA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420AA03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5 - ST39 - </w:t>
            </w:r>
            <w:proofErr w:type="gramStart"/>
            <w:r w:rsidRPr="00BA022D">
              <w:rPr>
                <w:rFonts w:ascii="Calibri" w:eastAsia="Times New Roman" w:hAnsi="Calibri" w:cs="Calibri"/>
                <w:color w:val="000000"/>
                <w:sz w:val="22"/>
                <w:lang w:eastAsia="en-GB"/>
              </w:rPr>
              <w:t>North East</w:t>
            </w:r>
            <w:proofErr w:type="gramEnd"/>
            <w:r w:rsidRPr="00BA022D">
              <w:rPr>
                <w:rFonts w:ascii="Calibri" w:eastAsia="Times New Roman" w:hAnsi="Calibri" w:cs="Calibri"/>
                <w:color w:val="000000"/>
                <w:sz w:val="22"/>
                <w:lang w:eastAsia="en-GB"/>
              </w:rPr>
              <w:t xml:space="preserve"> Farm Culvert - General Arrangement - Sheet 1 of 2</w:t>
            </w:r>
          </w:p>
        </w:tc>
      </w:tr>
      <w:tr w:rsidR="00BA022D" w:rsidRPr="00BA022D" w14:paraId="15072422"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13F9914C"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HE551495-MOTG-SMN-SECT5_SECW-DR-CB-93902_C01_A5</w:t>
            </w:r>
          </w:p>
        </w:tc>
        <w:tc>
          <w:tcPr>
            <w:tcW w:w="0" w:type="auto"/>
            <w:tcBorders>
              <w:top w:val="single" w:sz="4" w:space="0" w:color="C9C9C9"/>
              <w:left w:val="nil"/>
              <w:bottom w:val="single" w:sz="4" w:space="0" w:color="C9C9C9"/>
              <w:right w:val="nil"/>
            </w:tcBorders>
            <w:shd w:val="clear" w:color="auto" w:fill="auto"/>
            <w:noWrap/>
            <w:vAlign w:val="bottom"/>
            <w:hideMark/>
          </w:tcPr>
          <w:p w14:paraId="6847DF82"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2856625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5 - ST39 - </w:t>
            </w:r>
            <w:proofErr w:type="gramStart"/>
            <w:r w:rsidRPr="00BA022D">
              <w:rPr>
                <w:rFonts w:ascii="Calibri" w:eastAsia="Times New Roman" w:hAnsi="Calibri" w:cs="Calibri"/>
                <w:color w:val="000000"/>
                <w:sz w:val="22"/>
                <w:lang w:eastAsia="en-GB"/>
              </w:rPr>
              <w:t>North East</w:t>
            </w:r>
            <w:proofErr w:type="gramEnd"/>
            <w:r w:rsidRPr="00BA022D">
              <w:rPr>
                <w:rFonts w:ascii="Calibri" w:eastAsia="Times New Roman" w:hAnsi="Calibri" w:cs="Calibri"/>
                <w:color w:val="000000"/>
                <w:sz w:val="22"/>
                <w:lang w:eastAsia="en-GB"/>
              </w:rPr>
              <w:t xml:space="preserve"> Farm Culvert - General Arrangement - Sheet 2 of 2</w:t>
            </w:r>
          </w:p>
        </w:tc>
      </w:tr>
      <w:tr w:rsidR="00BA022D" w:rsidRPr="00BA022D" w14:paraId="093FC6EE"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EDEDED" w:fill="EDEDED"/>
            <w:noWrap/>
            <w:vAlign w:val="bottom"/>
            <w:hideMark/>
          </w:tcPr>
          <w:p w14:paraId="4E01EA3E"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HE551495-MOTG-SMN-SECT5_SECW-DR-CB-93931_C01_A5</w:t>
            </w:r>
          </w:p>
        </w:tc>
        <w:tc>
          <w:tcPr>
            <w:tcW w:w="0" w:type="auto"/>
            <w:tcBorders>
              <w:top w:val="single" w:sz="4" w:space="0" w:color="C9C9C9"/>
              <w:left w:val="nil"/>
              <w:bottom w:val="single" w:sz="4" w:space="0" w:color="C9C9C9"/>
              <w:right w:val="nil"/>
            </w:tcBorders>
            <w:shd w:val="clear" w:color="EDEDED" w:fill="EDEDED"/>
            <w:noWrap/>
            <w:vAlign w:val="bottom"/>
            <w:hideMark/>
          </w:tcPr>
          <w:p w14:paraId="3A8427B6"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EDEDED" w:fill="EDEDED"/>
            <w:noWrap/>
            <w:vAlign w:val="bottom"/>
            <w:hideMark/>
          </w:tcPr>
          <w:p w14:paraId="7AF44D20"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5 - ST39 - </w:t>
            </w:r>
            <w:proofErr w:type="gramStart"/>
            <w:r w:rsidRPr="00BA022D">
              <w:rPr>
                <w:rFonts w:ascii="Calibri" w:eastAsia="Times New Roman" w:hAnsi="Calibri" w:cs="Calibri"/>
                <w:color w:val="000000"/>
                <w:sz w:val="22"/>
                <w:lang w:eastAsia="en-GB"/>
              </w:rPr>
              <w:t>North East</w:t>
            </w:r>
            <w:proofErr w:type="gramEnd"/>
            <w:r w:rsidRPr="00BA022D">
              <w:rPr>
                <w:rFonts w:ascii="Calibri" w:eastAsia="Times New Roman" w:hAnsi="Calibri" w:cs="Calibri"/>
                <w:color w:val="000000"/>
                <w:sz w:val="22"/>
                <w:lang w:eastAsia="en-GB"/>
              </w:rPr>
              <w:t xml:space="preserve"> Farm Culvert - Headwalls and Overlay Slab - Concrete Outlines</w:t>
            </w:r>
          </w:p>
        </w:tc>
      </w:tr>
      <w:tr w:rsidR="00BA022D" w:rsidRPr="00BA022D" w14:paraId="76FEEA0D" w14:textId="77777777" w:rsidTr="00BA022D">
        <w:trPr>
          <w:trHeight w:val="350"/>
        </w:trPr>
        <w:tc>
          <w:tcPr>
            <w:tcW w:w="0" w:type="auto"/>
            <w:tcBorders>
              <w:top w:val="single" w:sz="4" w:space="0" w:color="C9C9C9"/>
              <w:left w:val="single" w:sz="4" w:space="0" w:color="C9C9C9"/>
              <w:bottom w:val="single" w:sz="4" w:space="0" w:color="C9C9C9"/>
              <w:right w:val="nil"/>
            </w:tcBorders>
            <w:shd w:val="clear" w:color="auto" w:fill="auto"/>
            <w:noWrap/>
            <w:vAlign w:val="bottom"/>
            <w:hideMark/>
          </w:tcPr>
          <w:p w14:paraId="6EBF4724"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HE551495-MOTG-SMN-SECT5_SECW-DR-CB-93921_C01_A5</w:t>
            </w:r>
          </w:p>
        </w:tc>
        <w:tc>
          <w:tcPr>
            <w:tcW w:w="0" w:type="auto"/>
            <w:tcBorders>
              <w:top w:val="single" w:sz="4" w:space="0" w:color="C9C9C9"/>
              <w:left w:val="nil"/>
              <w:bottom w:val="single" w:sz="4" w:space="0" w:color="C9C9C9"/>
              <w:right w:val="nil"/>
            </w:tcBorders>
            <w:shd w:val="clear" w:color="auto" w:fill="auto"/>
            <w:noWrap/>
            <w:vAlign w:val="bottom"/>
            <w:hideMark/>
          </w:tcPr>
          <w:p w14:paraId="3B191023"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C01</w:t>
            </w:r>
          </w:p>
        </w:tc>
        <w:tc>
          <w:tcPr>
            <w:tcW w:w="0" w:type="auto"/>
            <w:tcBorders>
              <w:top w:val="single" w:sz="4" w:space="0" w:color="C9C9C9"/>
              <w:left w:val="nil"/>
              <w:bottom w:val="single" w:sz="4" w:space="0" w:color="C9C9C9"/>
              <w:right w:val="nil"/>
            </w:tcBorders>
            <w:shd w:val="clear" w:color="auto" w:fill="auto"/>
            <w:noWrap/>
            <w:vAlign w:val="bottom"/>
            <w:hideMark/>
          </w:tcPr>
          <w:p w14:paraId="4B8CE375" w14:textId="77777777" w:rsidR="00BA022D" w:rsidRPr="00BA022D" w:rsidRDefault="00BA022D" w:rsidP="00BA022D">
            <w:pPr>
              <w:spacing w:line="240" w:lineRule="auto"/>
              <w:rPr>
                <w:rFonts w:ascii="Calibri" w:eastAsia="Times New Roman" w:hAnsi="Calibri" w:cs="Calibri"/>
                <w:color w:val="000000"/>
                <w:sz w:val="22"/>
                <w:lang w:eastAsia="en-GB"/>
              </w:rPr>
            </w:pPr>
            <w:r w:rsidRPr="00BA022D">
              <w:rPr>
                <w:rFonts w:ascii="Calibri" w:eastAsia="Times New Roman" w:hAnsi="Calibri" w:cs="Calibri"/>
                <w:color w:val="000000"/>
                <w:sz w:val="22"/>
                <w:lang w:eastAsia="en-GB"/>
              </w:rPr>
              <w:t xml:space="preserve">Section 5 - ST39 - </w:t>
            </w:r>
            <w:proofErr w:type="gramStart"/>
            <w:r w:rsidRPr="00BA022D">
              <w:rPr>
                <w:rFonts w:ascii="Calibri" w:eastAsia="Times New Roman" w:hAnsi="Calibri" w:cs="Calibri"/>
                <w:color w:val="000000"/>
                <w:sz w:val="22"/>
                <w:lang w:eastAsia="en-GB"/>
              </w:rPr>
              <w:t>North East</w:t>
            </w:r>
            <w:proofErr w:type="gramEnd"/>
            <w:r w:rsidRPr="00BA022D">
              <w:rPr>
                <w:rFonts w:ascii="Calibri" w:eastAsia="Times New Roman" w:hAnsi="Calibri" w:cs="Calibri"/>
                <w:color w:val="000000"/>
                <w:sz w:val="22"/>
                <w:lang w:eastAsia="en-GB"/>
              </w:rPr>
              <w:t xml:space="preserve"> Farm Culvert - Precast Box - Concrete Outlines</w:t>
            </w:r>
          </w:p>
        </w:tc>
      </w:tr>
    </w:tbl>
    <w:p w14:paraId="4CD410E1" w14:textId="151E3F98" w:rsidR="00BA022D" w:rsidRDefault="00E67814" w:rsidP="00BA022D">
      <w:pPr>
        <w:rPr>
          <w:b/>
          <w:bCs/>
          <w:sz w:val="24"/>
          <w:szCs w:val="28"/>
        </w:rPr>
      </w:pPr>
      <w:r>
        <w:br w:type="page"/>
      </w:r>
      <w:r w:rsidR="00BA022D">
        <w:rPr>
          <w:b/>
          <w:bCs/>
          <w:sz w:val="24"/>
          <w:szCs w:val="28"/>
        </w:rPr>
        <w:lastRenderedPageBreak/>
        <w:t>Structures</w:t>
      </w:r>
    </w:p>
    <w:tbl>
      <w:tblPr>
        <w:tblW w:w="0" w:type="auto"/>
        <w:tblLook w:val="04A0" w:firstRow="1" w:lastRow="0" w:firstColumn="1" w:lastColumn="0" w:noHBand="0" w:noVBand="1"/>
      </w:tblPr>
      <w:tblGrid>
        <w:gridCol w:w="712"/>
        <w:gridCol w:w="3303"/>
        <w:gridCol w:w="5142"/>
        <w:gridCol w:w="754"/>
      </w:tblGrid>
      <w:tr w:rsidR="008C1B7A" w:rsidRPr="008C1B7A" w14:paraId="259163B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808080" w:fill="808080"/>
            <w:noWrap/>
            <w:vAlign w:val="bottom"/>
            <w:hideMark/>
          </w:tcPr>
          <w:p w14:paraId="20C60342" w14:textId="77777777" w:rsidR="008C1B7A" w:rsidRPr="008C1B7A" w:rsidRDefault="008C1B7A" w:rsidP="008C1B7A">
            <w:pPr>
              <w:spacing w:line="240" w:lineRule="auto"/>
              <w:rPr>
                <w:rFonts w:ascii="Arial" w:eastAsia="Times New Roman" w:hAnsi="Arial" w:cs="Arial"/>
                <w:b/>
                <w:bCs/>
                <w:color w:val="FFFFFF"/>
                <w:szCs w:val="20"/>
                <w:lang w:eastAsia="en-GB"/>
              </w:rPr>
            </w:pPr>
            <w:r w:rsidRPr="008C1B7A">
              <w:rPr>
                <w:rFonts w:ascii="Arial" w:eastAsia="Times New Roman" w:hAnsi="Arial" w:cs="Arial"/>
                <w:b/>
                <w:bCs/>
                <w:color w:val="FFFFFF"/>
                <w:szCs w:val="20"/>
                <w:lang w:eastAsia="en-GB"/>
              </w:rPr>
              <w:t>Structure</w:t>
            </w:r>
          </w:p>
        </w:tc>
        <w:tc>
          <w:tcPr>
            <w:tcW w:w="0" w:type="auto"/>
            <w:tcBorders>
              <w:top w:val="single" w:sz="4" w:space="0" w:color="B3B3B3"/>
              <w:left w:val="nil"/>
              <w:bottom w:val="single" w:sz="4" w:space="0" w:color="B3B3B3"/>
              <w:right w:val="nil"/>
            </w:tcBorders>
            <w:shd w:val="clear" w:color="808080" w:fill="808080"/>
            <w:noWrap/>
            <w:vAlign w:val="bottom"/>
            <w:hideMark/>
          </w:tcPr>
          <w:p w14:paraId="6777CBE6" w14:textId="77777777" w:rsidR="008C1B7A" w:rsidRPr="008C1B7A" w:rsidRDefault="008C1B7A" w:rsidP="008C1B7A">
            <w:pPr>
              <w:spacing w:line="240" w:lineRule="auto"/>
              <w:rPr>
                <w:rFonts w:ascii="Arial" w:eastAsia="Times New Roman" w:hAnsi="Arial" w:cs="Arial"/>
                <w:b/>
                <w:bCs/>
                <w:color w:val="FFFFFF"/>
                <w:szCs w:val="20"/>
                <w:lang w:eastAsia="en-GB"/>
              </w:rPr>
            </w:pPr>
            <w:r w:rsidRPr="008C1B7A">
              <w:rPr>
                <w:rFonts w:ascii="Arial" w:eastAsia="Times New Roman" w:hAnsi="Arial" w:cs="Arial"/>
                <w:b/>
                <w:bCs/>
                <w:color w:val="FFFFFF"/>
                <w:szCs w:val="20"/>
                <w:lang w:eastAsia="en-GB"/>
              </w:rPr>
              <w:t>Name</w:t>
            </w:r>
          </w:p>
        </w:tc>
        <w:tc>
          <w:tcPr>
            <w:tcW w:w="0" w:type="auto"/>
            <w:tcBorders>
              <w:top w:val="single" w:sz="4" w:space="0" w:color="B3B3B3"/>
              <w:left w:val="nil"/>
              <w:bottom w:val="single" w:sz="4" w:space="0" w:color="B3B3B3"/>
              <w:right w:val="nil"/>
            </w:tcBorders>
            <w:shd w:val="clear" w:color="808080" w:fill="808080"/>
            <w:noWrap/>
            <w:vAlign w:val="bottom"/>
            <w:hideMark/>
          </w:tcPr>
          <w:p w14:paraId="79D616FC" w14:textId="77777777" w:rsidR="008C1B7A" w:rsidRPr="008C1B7A" w:rsidRDefault="008C1B7A" w:rsidP="008C1B7A">
            <w:pPr>
              <w:spacing w:line="240" w:lineRule="auto"/>
              <w:rPr>
                <w:rFonts w:ascii="Arial" w:eastAsia="Times New Roman" w:hAnsi="Arial" w:cs="Arial"/>
                <w:b/>
                <w:bCs/>
                <w:color w:val="FFFFFF"/>
                <w:szCs w:val="20"/>
                <w:lang w:eastAsia="en-GB"/>
              </w:rPr>
            </w:pPr>
            <w:r w:rsidRPr="008C1B7A">
              <w:rPr>
                <w:rFonts w:ascii="Arial" w:eastAsia="Times New Roman" w:hAnsi="Arial" w:cs="Arial"/>
                <w:b/>
                <w:bCs/>
                <w:color w:val="FFFFFF"/>
                <w:szCs w:val="20"/>
                <w:lang w:eastAsia="en-GB"/>
              </w:rPr>
              <w:t>Full title</w:t>
            </w:r>
          </w:p>
        </w:tc>
        <w:tc>
          <w:tcPr>
            <w:tcW w:w="0" w:type="auto"/>
            <w:tcBorders>
              <w:top w:val="single" w:sz="4" w:space="0" w:color="B3B3B3"/>
              <w:left w:val="nil"/>
              <w:bottom w:val="single" w:sz="4" w:space="0" w:color="B3B3B3"/>
              <w:right w:val="single" w:sz="4" w:space="0" w:color="B3B3B3"/>
            </w:tcBorders>
            <w:shd w:val="clear" w:color="808080" w:fill="808080"/>
            <w:noWrap/>
            <w:vAlign w:val="bottom"/>
            <w:hideMark/>
          </w:tcPr>
          <w:p w14:paraId="253CB8FC" w14:textId="77777777" w:rsidR="008C1B7A" w:rsidRPr="008C1B7A" w:rsidRDefault="008C1B7A" w:rsidP="008C1B7A">
            <w:pPr>
              <w:spacing w:line="240" w:lineRule="auto"/>
              <w:rPr>
                <w:rFonts w:ascii="Arial" w:eastAsia="Times New Roman" w:hAnsi="Arial" w:cs="Arial"/>
                <w:b/>
                <w:bCs/>
                <w:color w:val="FFFFFF"/>
                <w:szCs w:val="20"/>
                <w:lang w:eastAsia="en-GB"/>
              </w:rPr>
            </w:pPr>
            <w:r w:rsidRPr="008C1B7A">
              <w:rPr>
                <w:rFonts w:ascii="Arial" w:eastAsia="Times New Roman" w:hAnsi="Arial" w:cs="Arial"/>
                <w:b/>
                <w:bCs/>
                <w:color w:val="FFFFFF"/>
                <w:szCs w:val="20"/>
                <w:lang w:eastAsia="en-GB"/>
              </w:rPr>
              <w:t>Revision *</w:t>
            </w:r>
          </w:p>
        </w:tc>
      </w:tr>
      <w:tr w:rsidR="008C1B7A" w:rsidRPr="008C1B7A" w14:paraId="253EA7B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55AAC72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E6E6E6" w:fill="E6E6E6"/>
            <w:noWrap/>
            <w:vAlign w:val="bottom"/>
            <w:hideMark/>
          </w:tcPr>
          <w:p w14:paraId="13A7306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0FF8EEA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Construction Sequencing - Sheet 1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5BE96E7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C2B5BFE"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FB5CA7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auto" w:fill="auto"/>
            <w:noWrap/>
            <w:vAlign w:val="bottom"/>
            <w:hideMark/>
          </w:tcPr>
          <w:p w14:paraId="2C24F1A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2058476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Construction Sequencing - Sheet 2 of 3</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75B7EDD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3B986AD3"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1674FCD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E6E6E6" w:fill="E6E6E6"/>
            <w:noWrap/>
            <w:vAlign w:val="bottom"/>
            <w:hideMark/>
          </w:tcPr>
          <w:p w14:paraId="211558B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HE551495-MOTG-SBR-SECT1_ST02-DR-CB-90283_C01_A5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4AFA3C2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Construction Sequencing - Sheet 3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7CE36B4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FB5D6D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146F23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auto" w:fill="auto"/>
            <w:noWrap/>
            <w:vAlign w:val="bottom"/>
            <w:hideMark/>
          </w:tcPr>
          <w:p w14:paraId="79C853A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153EBFD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General Arrangement - Sheet 1 of 3</w:t>
            </w:r>
          </w:p>
        </w:tc>
        <w:tc>
          <w:tcPr>
            <w:tcW w:w="0" w:type="auto"/>
            <w:tcBorders>
              <w:top w:val="single" w:sz="4" w:space="0" w:color="B3B3B3"/>
              <w:left w:val="nil"/>
              <w:bottom w:val="single" w:sz="4" w:space="0" w:color="B3B3B3"/>
              <w:right w:val="nil"/>
            </w:tcBorders>
            <w:shd w:val="clear" w:color="auto" w:fill="auto"/>
            <w:noWrap/>
            <w:vAlign w:val="bottom"/>
            <w:hideMark/>
          </w:tcPr>
          <w:p w14:paraId="235219D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50E6F2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1E000DD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E6E6E6" w:fill="E6E6E6"/>
            <w:noWrap/>
            <w:vAlign w:val="bottom"/>
            <w:hideMark/>
          </w:tcPr>
          <w:p w14:paraId="031F9DC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6EF4259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General Arrangement - Sheet 2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275222D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C9ECDB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5CA68E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ST02</w:t>
            </w:r>
          </w:p>
        </w:tc>
        <w:tc>
          <w:tcPr>
            <w:tcW w:w="0" w:type="auto"/>
            <w:tcBorders>
              <w:top w:val="single" w:sz="4" w:space="0" w:color="B3B3B3"/>
              <w:left w:val="nil"/>
              <w:bottom w:val="single" w:sz="4" w:space="0" w:color="B3B3B3"/>
              <w:right w:val="nil"/>
            </w:tcBorders>
            <w:shd w:val="clear" w:color="auto" w:fill="auto"/>
            <w:noWrap/>
            <w:vAlign w:val="bottom"/>
            <w:hideMark/>
          </w:tcPr>
          <w:p w14:paraId="21285CC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HE551495-MOTG-SBR-SECT1_ST02-DR-CB-90203_C01_A5</w:t>
            </w:r>
          </w:p>
        </w:tc>
        <w:tc>
          <w:tcPr>
            <w:tcW w:w="0" w:type="auto"/>
            <w:tcBorders>
              <w:top w:val="single" w:sz="4" w:space="0" w:color="B3B3B3"/>
              <w:left w:val="nil"/>
              <w:bottom w:val="single" w:sz="4" w:space="0" w:color="B3B3B3"/>
              <w:right w:val="nil"/>
            </w:tcBorders>
            <w:shd w:val="clear" w:color="auto" w:fill="auto"/>
            <w:noWrap/>
            <w:vAlign w:val="bottom"/>
            <w:hideMark/>
          </w:tcPr>
          <w:p w14:paraId="247C5B3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ST02 - Roxton Road Bridge - General Arrangement - Sheet 3 of 3</w:t>
            </w:r>
          </w:p>
        </w:tc>
        <w:tc>
          <w:tcPr>
            <w:tcW w:w="0" w:type="auto"/>
            <w:tcBorders>
              <w:top w:val="single" w:sz="4" w:space="0" w:color="B3B3B3"/>
              <w:left w:val="nil"/>
              <w:bottom w:val="single" w:sz="4" w:space="0" w:color="B3B3B3"/>
              <w:right w:val="nil"/>
            </w:tcBorders>
            <w:shd w:val="clear" w:color="auto" w:fill="auto"/>
            <w:noWrap/>
            <w:vAlign w:val="bottom"/>
            <w:hideMark/>
          </w:tcPr>
          <w:p w14:paraId="51C34E4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5D0ACBF"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0346A9B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ST03</w:t>
            </w:r>
          </w:p>
        </w:tc>
        <w:tc>
          <w:tcPr>
            <w:tcW w:w="0" w:type="auto"/>
            <w:tcBorders>
              <w:top w:val="single" w:sz="4" w:space="0" w:color="B3B3B3"/>
              <w:left w:val="nil"/>
              <w:bottom w:val="single" w:sz="4" w:space="0" w:color="B3B3B3"/>
              <w:right w:val="nil"/>
            </w:tcBorders>
            <w:shd w:val="clear" w:color="E6E6E6" w:fill="E6E6E6"/>
            <w:noWrap/>
            <w:vAlign w:val="bottom"/>
            <w:hideMark/>
          </w:tcPr>
          <w:p w14:paraId="48EAA3B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HE551495-MOTG-SBR-SECT1_ST03-DR-CB-90381_C01_A5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6C972DB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ST03 - Black Cat West Bridge - Construction Sequencing - Sheet 1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7EC2E4C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4A52CA3"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17FE33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ST03</w:t>
            </w:r>
          </w:p>
        </w:tc>
        <w:tc>
          <w:tcPr>
            <w:tcW w:w="0" w:type="auto"/>
            <w:tcBorders>
              <w:top w:val="single" w:sz="4" w:space="0" w:color="B3B3B3"/>
              <w:left w:val="nil"/>
              <w:bottom w:val="single" w:sz="4" w:space="0" w:color="B3B3B3"/>
              <w:right w:val="nil"/>
            </w:tcBorders>
            <w:shd w:val="clear" w:color="auto" w:fill="auto"/>
            <w:noWrap/>
            <w:vAlign w:val="bottom"/>
            <w:hideMark/>
          </w:tcPr>
          <w:p w14:paraId="223DA2C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HE551495-MOTG-SBR-SECT1_ST03-DR-CB-90382_C01_A5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319AA3A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ST03 - Black Cat West Bridge - Construction Sequencing - Sheet 2 of 3</w:t>
            </w:r>
          </w:p>
        </w:tc>
        <w:tc>
          <w:tcPr>
            <w:tcW w:w="0" w:type="auto"/>
            <w:tcBorders>
              <w:top w:val="single" w:sz="4" w:space="0" w:color="B3B3B3"/>
              <w:left w:val="nil"/>
              <w:bottom w:val="single" w:sz="4" w:space="0" w:color="B3B3B3"/>
              <w:right w:val="nil"/>
            </w:tcBorders>
            <w:shd w:val="clear" w:color="auto" w:fill="auto"/>
            <w:noWrap/>
            <w:vAlign w:val="bottom"/>
            <w:hideMark/>
          </w:tcPr>
          <w:p w14:paraId="1485309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F6CDFA8"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5FAE585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ST03</w:t>
            </w:r>
          </w:p>
        </w:tc>
        <w:tc>
          <w:tcPr>
            <w:tcW w:w="0" w:type="auto"/>
            <w:tcBorders>
              <w:top w:val="single" w:sz="4" w:space="0" w:color="B3B3B3"/>
              <w:left w:val="nil"/>
              <w:bottom w:val="single" w:sz="4" w:space="0" w:color="B3B3B3"/>
              <w:right w:val="nil"/>
            </w:tcBorders>
            <w:shd w:val="clear" w:color="E6E6E6" w:fill="E6E6E6"/>
            <w:noWrap/>
            <w:vAlign w:val="bottom"/>
            <w:hideMark/>
          </w:tcPr>
          <w:p w14:paraId="3E810CE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HE551495-MOTG-SBR-SECT1_ST03-DR-CB-90383_C01_A5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77D9C6D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ST03 - Black Cat West Bridge - Construction Sequencing - Sheet 3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78AD679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9AFDDD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7ECCFFF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ST03</w:t>
            </w:r>
          </w:p>
        </w:tc>
        <w:tc>
          <w:tcPr>
            <w:tcW w:w="0" w:type="auto"/>
            <w:tcBorders>
              <w:top w:val="single" w:sz="4" w:space="0" w:color="B3B3B3"/>
              <w:left w:val="nil"/>
              <w:bottom w:val="single" w:sz="4" w:space="0" w:color="B3B3B3"/>
              <w:right w:val="nil"/>
            </w:tcBorders>
            <w:shd w:val="clear" w:color="auto" w:fill="auto"/>
            <w:noWrap/>
            <w:vAlign w:val="bottom"/>
            <w:hideMark/>
          </w:tcPr>
          <w:p w14:paraId="198512C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HE551495-MOTG-SBR-SECT1_ST03-DR-CB-90301_C01_A5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212D568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ST03 - Black Cat West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635E09E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69B779A7"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5ADDFD3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ST03</w:t>
            </w:r>
          </w:p>
        </w:tc>
        <w:tc>
          <w:tcPr>
            <w:tcW w:w="0" w:type="auto"/>
            <w:tcBorders>
              <w:top w:val="single" w:sz="4" w:space="0" w:color="B3B3B3"/>
              <w:left w:val="nil"/>
              <w:bottom w:val="single" w:sz="4" w:space="0" w:color="B3B3B3"/>
              <w:right w:val="nil"/>
            </w:tcBorders>
            <w:shd w:val="clear" w:color="E6E6E6" w:fill="E6E6E6"/>
            <w:noWrap/>
            <w:vAlign w:val="bottom"/>
            <w:hideMark/>
          </w:tcPr>
          <w:p w14:paraId="1147C96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HE551495-MOTG-SBR-SECT1_ST03-DR-CB-90302_C01_A5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0A0529A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ST03 - Black Cat West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031C24A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C02645A"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3EC2EB1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auto" w:fill="auto"/>
            <w:noWrap/>
            <w:vAlign w:val="bottom"/>
            <w:hideMark/>
          </w:tcPr>
          <w:p w14:paraId="56C19FA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HE551495-MOTG-SBR-SECT1_ST05-DR-CB-90581_P02_S4</w:t>
            </w:r>
          </w:p>
        </w:tc>
        <w:tc>
          <w:tcPr>
            <w:tcW w:w="0" w:type="auto"/>
            <w:tcBorders>
              <w:top w:val="single" w:sz="4" w:space="0" w:color="B3B3B3"/>
              <w:left w:val="nil"/>
              <w:bottom w:val="single" w:sz="4" w:space="0" w:color="B3B3B3"/>
              <w:right w:val="nil"/>
            </w:tcBorders>
            <w:shd w:val="clear" w:color="auto" w:fill="auto"/>
            <w:noWrap/>
            <w:vAlign w:val="bottom"/>
            <w:hideMark/>
          </w:tcPr>
          <w:p w14:paraId="5D16C2C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Construction Sequencing - Sheet 1 of 5</w:t>
            </w:r>
          </w:p>
        </w:tc>
        <w:tc>
          <w:tcPr>
            <w:tcW w:w="0" w:type="auto"/>
            <w:tcBorders>
              <w:top w:val="single" w:sz="4" w:space="0" w:color="B3B3B3"/>
              <w:left w:val="nil"/>
              <w:bottom w:val="single" w:sz="4" w:space="0" w:color="B3B3B3"/>
              <w:right w:val="nil"/>
            </w:tcBorders>
            <w:shd w:val="clear" w:color="auto" w:fill="auto"/>
            <w:noWrap/>
            <w:vAlign w:val="bottom"/>
            <w:hideMark/>
          </w:tcPr>
          <w:p w14:paraId="4D3A2DF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50C9620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12D0A1B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E6E6E6" w:fill="E6E6E6"/>
            <w:noWrap/>
            <w:vAlign w:val="bottom"/>
            <w:hideMark/>
          </w:tcPr>
          <w:p w14:paraId="68D7EAB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HE551495-MOTG-SBR-SECT1_ST05-DR-CB-90582_P03_S4</w:t>
            </w:r>
          </w:p>
        </w:tc>
        <w:tc>
          <w:tcPr>
            <w:tcW w:w="0" w:type="auto"/>
            <w:tcBorders>
              <w:top w:val="single" w:sz="4" w:space="0" w:color="B3B3B3"/>
              <w:left w:val="nil"/>
              <w:bottom w:val="single" w:sz="4" w:space="0" w:color="B3B3B3"/>
              <w:right w:val="nil"/>
            </w:tcBorders>
            <w:shd w:val="clear" w:color="E6E6E6" w:fill="E6E6E6"/>
            <w:noWrap/>
            <w:vAlign w:val="bottom"/>
            <w:hideMark/>
          </w:tcPr>
          <w:p w14:paraId="3E53C85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Construction Sequencing - Sheet 2 of 5</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2F39A05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7795B178"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58C19AE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auto" w:fill="auto"/>
            <w:noWrap/>
            <w:vAlign w:val="bottom"/>
            <w:hideMark/>
          </w:tcPr>
          <w:p w14:paraId="165F6D6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HE551495-MOTG-SBR-SECT1_ST05-DR-CB-90583_P03_S4</w:t>
            </w:r>
          </w:p>
        </w:tc>
        <w:tc>
          <w:tcPr>
            <w:tcW w:w="0" w:type="auto"/>
            <w:tcBorders>
              <w:top w:val="single" w:sz="4" w:space="0" w:color="B3B3B3"/>
              <w:left w:val="nil"/>
              <w:bottom w:val="single" w:sz="4" w:space="0" w:color="B3B3B3"/>
              <w:right w:val="nil"/>
            </w:tcBorders>
            <w:shd w:val="clear" w:color="auto" w:fill="auto"/>
            <w:noWrap/>
            <w:vAlign w:val="bottom"/>
            <w:hideMark/>
          </w:tcPr>
          <w:p w14:paraId="65F4BCB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Construction Sequencing - Sheet 3 of 5</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78F8B07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197800A0"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4C6414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E6E6E6" w:fill="E6E6E6"/>
            <w:noWrap/>
            <w:vAlign w:val="bottom"/>
            <w:hideMark/>
          </w:tcPr>
          <w:p w14:paraId="04C418C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HE551495-MOTG-SBR-SECT1_ST05-DR-CB-90584_P02_S4</w:t>
            </w:r>
          </w:p>
        </w:tc>
        <w:tc>
          <w:tcPr>
            <w:tcW w:w="0" w:type="auto"/>
            <w:tcBorders>
              <w:top w:val="single" w:sz="4" w:space="0" w:color="B3B3B3"/>
              <w:left w:val="nil"/>
              <w:bottom w:val="single" w:sz="4" w:space="0" w:color="B3B3B3"/>
              <w:right w:val="nil"/>
            </w:tcBorders>
            <w:shd w:val="clear" w:color="E6E6E6" w:fill="E6E6E6"/>
            <w:noWrap/>
            <w:vAlign w:val="bottom"/>
            <w:hideMark/>
          </w:tcPr>
          <w:p w14:paraId="71F7D3D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Construction Sequencing - Sheet 4 of 5</w:t>
            </w:r>
          </w:p>
        </w:tc>
        <w:tc>
          <w:tcPr>
            <w:tcW w:w="0" w:type="auto"/>
            <w:tcBorders>
              <w:top w:val="single" w:sz="4" w:space="0" w:color="B3B3B3"/>
              <w:left w:val="nil"/>
              <w:bottom w:val="single" w:sz="4" w:space="0" w:color="B3B3B3"/>
              <w:right w:val="nil"/>
            </w:tcBorders>
            <w:shd w:val="clear" w:color="E6E6E6" w:fill="E6E6E6"/>
            <w:noWrap/>
            <w:vAlign w:val="bottom"/>
            <w:hideMark/>
          </w:tcPr>
          <w:p w14:paraId="4B871D3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02D4607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2BBCBE7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auto" w:fill="auto"/>
            <w:noWrap/>
            <w:vAlign w:val="bottom"/>
            <w:hideMark/>
          </w:tcPr>
          <w:p w14:paraId="02E3818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HE551495-MOTG-SBR-SECT1_ST05-DR-CB-90585_P02_S4</w:t>
            </w:r>
          </w:p>
        </w:tc>
        <w:tc>
          <w:tcPr>
            <w:tcW w:w="0" w:type="auto"/>
            <w:tcBorders>
              <w:top w:val="single" w:sz="4" w:space="0" w:color="B3B3B3"/>
              <w:left w:val="nil"/>
              <w:bottom w:val="single" w:sz="4" w:space="0" w:color="B3B3B3"/>
              <w:right w:val="nil"/>
            </w:tcBorders>
            <w:shd w:val="clear" w:color="auto" w:fill="auto"/>
            <w:noWrap/>
            <w:vAlign w:val="bottom"/>
            <w:hideMark/>
          </w:tcPr>
          <w:p w14:paraId="6CEC9E2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Construction Sequencing - Sheet 5 of 5</w:t>
            </w:r>
          </w:p>
        </w:tc>
        <w:tc>
          <w:tcPr>
            <w:tcW w:w="0" w:type="auto"/>
            <w:tcBorders>
              <w:top w:val="single" w:sz="4" w:space="0" w:color="B3B3B3"/>
              <w:left w:val="nil"/>
              <w:bottom w:val="single" w:sz="4" w:space="0" w:color="B3B3B3"/>
              <w:right w:val="nil"/>
            </w:tcBorders>
            <w:shd w:val="clear" w:color="auto" w:fill="auto"/>
            <w:noWrap/>
            <w:vAlign w:val="bottom"/>
            <w:hideMark/>
          </w:tcPr>
          <w:p w14:paraId="4C7D6D3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18B2788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28850AD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E6E6E6" w:fill="E6E6E6"/>
            <w:noWrap/>
            <w:vAlign w:val="bottom"/>
            <w:hideMark/>
          </w:tcPr>
          <w:p w14:paraId="12FCFB7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HE551495-MOTG-SBR-SECT1_ST05-DR-CB-90501_P07_S4</w:t>
            </w:r>
          </w:p>
        </w:tc>
        <w:tc>
          <w:tcPr>
            <w:tcW w:w="0" w:type="auto"/>
            <w:tcBorders>
              <w:top w:val="single" w:sz="4" w:space="0" w:color="B3B3B3"/>
              <w:left w:val="nil"/>
              <w:bottom w:val="single" w:sz="4" w:space="0" w:color="B3B3B3"/>
              <w:right w:val="nil"/>
            </w:tcBorders>
            <w:shd w:val="clear" w:color="E6E6E6" w:fill="E6E6E6"/>
            <w:noWrap/>
            <w:vAlign w:val="bottom"/>
            <w:hideMark/>
          </w:tcPr>
          <w:p w14:paraId="0E4831F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General Arrangement - Sheet 1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02B2995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P07</w:t>
            </w:r>
          </w:p>
        </w:tc>
      </w:tr>
      <w:tr w:rsidR="008C1B7A" w:rsidRPr="008C1B7A" w14:paraId="7775AB0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11C7850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ST05</w:t>
            </w:r>
          </w:p>
        </w:tc>
        <w:tc>
          <w:tcPr>
            <w:tcW w:w="0" w:type="auto"/>
            <w:tcBorders>
              <w:top w:val="single" w:sz="4" w:space="0" w:color="B3B3B3"/>
              <w:left w:val="nil"/>
              <w:bottom w:val="single" w:sz="4" w:space="0" w:color="B3B3B3"/>
              <w:right w:val="nil"/>
            </w:tcBorders>
            <w:shd w:val="clear" w:color="auto" w:fill="auto"/>
            <w:noWrap/>
            <w:vAlign w:val="bottom"/>
            <w:hideMark/>
          </w:tcPr>
          <w:p w14:paraId="2E482DA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HE551495-MOTG-SBR-SECT1_ST05-DR-CB-90502_P08_S4</w:t>
            </w:r>
          </w:p>
        </w:tc>
        <w:tc>
          <w:tcPr>
            <w:tcW w:w="0" w:type="auto"/>
            <w:tcBorders>
              <w:top w:val="single" w:sz="4" w:space="0" w:color="B3B3B3"/>
              <w:left w:val="nil"/>
              <w:bottom w:val="single" w:sz="4" w:space="0" w:color="B3B3B3"/>
              <w:right w:val="nil"/>
            </w:tcBorders>
            <w:shd w:val="clear" w:color="auto" w:fill="auto"/>
            <w:noWrap/>
            <w:vAlign w:val="bottom"/>
            <w:hideMark/>
          </w:tcPr>
          <w:p w14:paraId="220CF32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General Arrangement - Sheet 2 of 3</w:t>
            </w:r>
          </w:p>
        </w:tc>
        <w:tc>
          <w:tcPr>
            <w:tcW w:w="0" w:type="auto"/>
            <w:tcBorders>
              <w:top w:val="single" w:sz="4" w:space="0" w:color="B3B3B3"/>
              <w:left w:val="nil"/>
              <w:bottom w:val="single" w:sz="4" w:space="0" w:color="B3B3B3"/>
              <w:right w:val="nil"/>
            </w:tcBorders>
            <w:shd w:val="clear" w:color="auto" w:fill="auto"/>
            <w:noWrap/>
            <w:vAlign w:val="bottom"/>
            <w:hideMark/>
          </w:tcPr>
          <w:p w14:paraId="65DA016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P08</w:t>
            </w:r>
          </w:p>
        </w:tc>
      </w:tr>
      <w:tr w:rsidR="008C1B7A" w:rsidRPr="008C1B7A" w14:paraId="044AE4D2"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782E419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lastRenderedPageBreak/>
              <w:t>ST05</w:t>
            </w:r>
          </w:p>
        </w:tc>
        <w:tc>
          <w:tcPr>
            <w:tcW w:w="0" w:type="auto"/>
            <w:tcBorders>
              <w:top w:val="single" w:sz="4" w:space="0" w:color="B3B3B3"/>
              <w:left w:val="nil"/>
              <w:bottom w:val="single" w:sz="4" w:space="0" w:color="B3B3B3"/>
              <w:right w:val="nil"/>
            </w:tcBorders>
            <w:shd w:val="clear" w:color="E6E6E6" w:fill="E6E6E6"/>
            <w:noWrap/>
            <w:vAlign w:val="bottom"/>
            <w:hideMark/>
          </w:tcPr>
          <w:p w14:paraId="2197445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HE551495-MOTG-SBR-SECT1_ST05-DR-CB-90503_P06_S4</w:t>
            </w:r>
          </w:p>
        </w:tc>
        <w:tc>
          <w:tcPr>
            <w:tcW w:w="0" w:type="auto"/>
            <w:tcBorders>
              <w:top w:val="single" w:sz="4" w:space="0" w:color="B3B3B3"/>
              <w:left w:val="nil"/>
              <w:bottom w:val="single" w:sz="4" w:space="0" w:color="B3B3B3"/>
              <w:right w:val="nil"/>
            </w:tcBorders>
            <w:shd w:val="clear" w:color="E6E6E6" w:fill="E6E6E6"/>
            <w:noWrap/>
            <w:vAlign w:val="bottom"/>
            <w:hideMark/>
          </w:tcPr>
          <w:p w14:paraId="43260C5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ST05 - Black Cat Central Bridge - General Arrangement - Sheet 3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25B3F85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584787C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838FD2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auto" w:fill="auto"/>
            <w:noWrap/>
            <w:vAlign w:val="bottom"/>
            <w:hideMark/>
          </w:tcPr>
          <w:p w14:paraId="4D54386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HE551495-MOTG-SBR-SECT1_ST06-DR-CB-90681_P02_S4</w:t>
            </w:r>
          </w:p>
        </w:tc>
        <w:tc>
          <w:tcPr>
            <w:tcW w:w="0" w:type="auto"/>
            <w:tcBorders>
              <w:top w:val="single" w:sz="4" w:space="0" w:color="B3B3B3"/>
              <w:left w:val="nil"/>
              <w:bottom w:val="single" w:sz="4" w:space="0" w:color="B3B3B3"/>
              <w:right w:val="nil"/>
            </w:tcBorders>
            <w:shd w:val="clear" w:color="auto" w:fill="auto"/>
            <w:noWrap/>
            <w:vAlign w:val="bottom"/>
            <w:hideMark/>
          </w:tcPr>
          <w:p w14:paraId="3304979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Construction Sequencing - Sheet 1 of 4</w:t>
            </w:r>
          </w:p>
        </w:tc>
        <w:tc>
          <w:tcPr>
            <w:tcW w:w="0" w:type="auto"/>
            <w:tcBorders>
              <w:top w:val="single" w:sz="4" w:space="0" w:color="B3B3B3"/>
              <w:left w:val="nil"/>
              <w:bottom w:val="single" w:sz="4" w:space="0" w:color="B3B3B3"/>
              <w:right w:val="nil"/>
            </w:tcBorders>
            <w:shd w:val="clear" w:color="auto" w:fill="auto"/>
            <w:noWrap/>
            <w:vAlign w:val="bottom"/>
            <w:hideMark/>
          </w:tcPr>
          <w:p w14:paraId="5238635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572EA2B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B3187B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E6E6E6" w:fill="E6E6E6"/>
            <w:noWrap/>
            <w:vAlign w:val="bottom"/>
            <w:hideMark/>
          </w:tcPr>
          <w:p w14:paraId="4630FCF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HE551495-MOTG-SBR-SECT1_ST06-DR-CB-90682_P02_S4</w:t>
            </w:r>
          </w:p>
        </w:tc>
        <w:tc>
          <w:tcPr>
            <w:tcW w:w="0" w:type="auto"/>
            <w:tcBorders>
              <w:top w:val="single" w:sz="4" w:space="0" w:color="B3B3B3"/>
              <w:left w:val="nil"/>
              <w:bottom w:val="single" w:sz="4" w:space="0" w:color="B3B3B3"/>
              <w:right w:val="nil"/>
            </w:tcBorders>
            <w:shd w:val="clear" w:color="E6E6E6" w:fill="E6E6E6"/>
            <w:noWrap/>
            <w:vAlign w:val="bottom"/>
            <w:hideMark/>
          </w:tcPr>
          <w:p w14:paraId="6066002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Construction Sequencing - Sheet 2 of 4</w:t>
            </w:r>
          </w:p>
        </w:tc>
        <w:tc>
          <w:tcPr>
            <w:tcW w:w="0" w:type="auto"/>
            <w:tcBorders>
              <w:top w:val="single" w:sz="4" w:space="0" w:color="B3B3B3"/>
              <w:left w:val="nil"/>
              <w:bottom w:val="single" w:sz="4" w:space="0" w:color="B3B3B3"/>
              <w:right w:val="nil"/>
            </w:tcBorders>
            <w:shd w:val="clear" w:color="E6E6E6" w:fill="E6E6E6"/>
            <w:noWrap/>
            <w:vAlign w:val="bottom"/>
            <w:hideMark/>
          </w:tcPr>
          <w:p w14:paraId="442193C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11E99BD3"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3326130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auto" w:fill="auto"/>
            <w:noWrap/>
            <w:vAlign w:val="bottom"/>
            <w:hideMark/>
          </w:tcPr>
          <w:p w14:paraId="56B4389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HE551495-MOTG-SBR-SECT1_ST06-DR-CB-90683_P02_S4</w:t>
            </w:r>
          </w:p>
        </w:tc>
        <w:tc>
          <w:tcPr>
            <w:tcW w:w="0" w:type="auto"/>
            <w:tcBorders>
              <w:top w:val="single" w:sz="4" w:space="0" w:color="B3B3B3"/>
              <w:left w:val="nil"/>
              <w:bottom w:val="single" w:sz="4" w:space="0" w:color="B3B3B3"/>
              <w:right w:val="nil"/>
            </w:tcBorders>
            <w:shd w:val="clear" w:color="auto" w:fill="auto"/>
            <w:noWrap/>
            <w:vAlign w:val="bottom"/>
            <w:hideMark/>
          </w:tcPr>
          <w:p w14:paraId="5AEB3B1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Construction Sequencing - Sheet 3 of 4</w:t>
            </w:r>
          </w:p>
        </w:tc>
        <w:tc>
          <w:tcPr>
            <w:tcW w:w="0" w:type="auto"/>
            <w:tcBorders>
              <w:top w:val="single" w:sz="4" w:space="0" w:color="B3B3B3"/>
              <w:left w:val="nil"/>
              <w:bottom w:val="single" w:sz="4" w:space="0" w:color="B3B3B3"/>
              <w:right w:val="nil"/>
            </w:tcBorders>
            <w:shd w:val="clear" w:color="auto" w:fill="auto"/>
            <w:noWrap/>
            <w:vAlign w:val="bottom"/>
            <w:hideMark/>
          </w:tcPr>
          <w:p w14:paraId="0D47ADF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476DE4B8"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A0B9EE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E6E6E6" w:fill="E6E6E6"/>
            <w:noWrap/>
            <w:vAlign w:val="bottom"/>
            <w:hideMark/>
          </w:tcPr>
          <w:p w14:paraId="3ADB048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HE551495-MOTG-SBR-SECT1_ST06-DR-CB-90684_P02_S4</w:t>
            </w:r>
          </w:p>
        </w:tc>
        <w:tc>
          <w:tcPr>
            <w:tcW w:w="0" w:type="auto"/>
            <w:tcBorders>
              <w:top w:val="single" w:sz="4" w:space="0" w:color="B3B3B3"/>
              <w:left w:val="nil"/>
              <w:bottom w:val="single" w:sz="4" w:space="0" w:color="B3B3B3"/>
              <w:right w:val="nil"/>
            </w:tcBorders>
            <w:shd w:val="clear" w:color="E6E6E6" w:fill="E6E6E6"/>
            <w:noWrap/>
            <w:vAlign w:val="bottom"/>
            <w:hideMark/>
          </w:tcPr>
          <w:p w14:paraId="7F4A041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Construction Sequencing - Sheet 4 of 4</w:t>
            </w:r>
          </w:p>
        </w:tc>
        <w:tc>
          <w:tcPr>
            <w:tcW w:w="0" w:type="auto"/>
            <w:tcBorders>
              <w:top w:val="single" w:sz="4" w:space="0" w:color="B3B3B3"/>
              <w:left w:val="nil"/>
              <w:bottom w:val="single" w:sz="4" w:space="0" w:color="B3B3B3"/>
              <w:right w:val="nil"/>
            </w:tcBorders>
            <w:shd w:val="clear" w:color="E6E6E6" w:fill="E6E6E6"/>
            <w:noWrap/>
            <w:vAlign w:val="bottom"/>
            <w:hideMark/>
          </w:tcPr>
          <w:p w14:paraId="558AC32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38AD2957"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5DEC451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auto" w:fill="auto"/>
            <w:noWrap/>
            <w:vAlign w:val="bottom"/>
            <w:hideMark/>
          </w:tcPr>
          <w:p w14:paraId="4C23E39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HE551495-MOTG-SBR-SECT1_ST06-DR-CB-90601_P06_S4</w:t>
            </w:r>
          </w:p>
        </w:tc>
        <w:tc>
          <w:tcPr>
            <w:tcW w:w="0" w:type="auto"/>
            <w:tcBorders>
              <w:top w:val="single" w:sz="4" w:space="0" w:color="B3B3B3"/>
              <w:left w:val="nil"/>
              <w:bottom w:val="single" w:sz="4" w:space="0" w:color="B3B3B3"/>
              <w:right w:val="nil"/>
            </w:tcBorders>
            <w:shd w:val="clear" w:color="auto" w:fill="auto"/>
            <w:noWrap/>
            <w:vAlign w:val="bottom"/>
            <w:hideMark/>
          </w:tcPr>
          <w:p w14:paraId="17DFF0D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0526B2F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564EF22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6617C67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ST06</w:t>
            </w:r>
          </w:p>
        </w:tc>
        <w:tc>
          <w:tcPr>
            <w:tcW w:w="0" w:type="auto"/>
            <w:tcBorders>
              <w:top w:val="single" w:sz="4" w:space="0" w:color="B3B3B3"/>
              <w:left w:val="nil"/>
              <w:bottom w:val="single" w:sz="4" w:space="0" w:color="B3B3B3"/>
              <w:right w:val="nil"/>
            </w:tcBorders>
            <w:shd w:val="clear" w:color="E6E6E6" w:fill="E6E6E6"/>
            <w:noWrap/>
            <w:vAlign w:val="bottom"/>
            <w:hideMark/>
          </w:tcPr>
          <w:p w14:paraId="3926D27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HE551495-MOTG-SBR-SECT1_ST06-DR-CB-90602_P06_S4</w:t>
            </w:r>
          </w:p>
        </w:tc>
        <w:tc>
          <w:tcPr>
            <w:tcW w:w="0" w:type="auto"/>
            <w:tcBorders>
              <w:top w:val="single" w:sz="4" w:space="0" w:color="B3B3B3"/>
              <w:left w:val="nil"/>
              <w:bottom w:val="single" w:sz="4" w:space="0" w:color="B3B3B3"/>
              <w:right w:val="nil"/>
            </w:tcBorders>
            <w:shd w:val="clear" w:color="E6E6E6" w:fill="E6E6E6"/>
            <w:noWrap/>
            <w:vAlign w:val="bottom"/>
            <w:hideMark/>
          </w:tcPr>
          <w:p w14:paraId="2164573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ST06 - Black Cat South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2173108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56D7DFCB"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2DAD72F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ST07</w:t>
            </w:r>
          </w:p>
        </w:tc>
        <w:tc>
          <w:tcPr>
            <w:tcW w:w="0" w:type="auto"/>
            <w:tcBorders>
              <w:top w:val="single" w:sz="4" w:space="0" w:color="B3B3B3"/>
              <w:left w:val="nil"/>
              <w:bottom w:val="single" w:sz="4" w:space="0" w:color="B3B3B3"/>
              <w:right w:val="nil"/>
            </w:tcBorders>
            <w:shd w:val="clear" w:color="auto" w:fill="auto"/>
            <w:noWrap/>
            <w:vAlign w:val="bottom"/>
            <w:hideMark/>
          </w:tcPr>
          <w:p w14:paraId="7220B75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HE551495-MOTG-SBR-SECT1_ST07-DR-CB-90781_P03_S4</w:t>
            </w:r>
          </w:p>
        </w:tc>
        <w:tc>
          <w:tcPr>
            <w:tcW w:w="0" w:type="auto"/>
            <w:tcBorders>
              <w:top w:val="single" w:sz="4" w:space="0" w:color="B3B3B3"/>
              <w:left w:val="nil"/>
              <w:bottom w:val="single" w:sz="4" w:space="0" w:color="B3B3B3"/>
              <w:right w:val="nil"/>
            </w:tcBorders>
            <w:shd w:val="clear" w:color="auto" w:fill="auto"/>
            <w:noWrap/>
            <w:vAlign w:val="bottom"/>
            <w:hideMark/>
          </w:tcPr>
          <w:p w14:paraId="6C273CC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ST07 - Black Cat North Bridge - Construction Sequencing - Sheet 1 of 3</w:t>
            </w:r>
          </w:p>
        </w:tc>
        <w:tc>
          <w:tcPr>
            <w:tcW w:w="0" w:type="auto"/>
            <w:tcBorders>
              <w:top w:val="single" w:sz="4" w:space="0" w:color="B3B3B3"/>
              <w:left w:val="nil"/>
              <w:bottom w:val="single" w:sz="4" w:space="0" w:color="B3B3B3"/>
              <w:right w:val="nil"/>
            </w:tcBorders>
            <w:shd w:val="clear" w:color="auto" w:fill="auto"/>
            <w:noWrap/>
            <w:vAlign w:val="bottom"/>
            <w:hideMark/>
          </w:tcPr>
          <w:p w14:paraId="3852AD8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3C7804E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2B1611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ST07</w:t>
            </w:r>
          </w:p>
        </w:tc>
        <w:tc>
          <w:tcPr>
            <w:tcW w:w="0" w:type="auto"/>
            <w:tcBorders>
              <w:top w:val="single" w:sz="4" w:space="0" w:color="B3B3B3"/>
              <w:left w:val="nil"/>
              <w:bottom w:val="single" w:sz="4" w:space="0" w:color="B3B3B3"/>
              <w:right w:val="nil"/>
            </w:tcBorders>
            <w:shd w:val="clear" w:color="E6E6E6" w:fill="E6E6E6"/>
            <w:noWrap/>
            <w:vAlign w:val="bottom"/>
            <w:hideMark/>
          </w:tcPr>
          <w:p w14:paraId="59E669E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HE551495-MOTG-SBR-SECT1_ST07-DR-CB-90782_P02_S4</w:t>
            </w:r>
          </w:p>
        </w:tc>
        <w:tc>
          <w:tcPr>
            <w:tcW w:w="0" w:type="auto"/>
            <w:tcBorders>
              <w:top w:val="single" w:sz="4" w:space="0" w:color="B3B3B3"/>
              <w:left w:val="nil"/>
              <w:bottom w:val="single" w:sz="4" w:space="0" w:color="B3B3B3"/>
              <w:right w:val="nil"/>
            </w:tcBorders>
            <w:shd w:val="clear" w:color="E6E6E6" w:fill="E6E6E6"/>
            <w:noWrap/>
            <w:vAlign w:val="bottom"/>
            <w:hideMark/>
          </w:tcPr>
          <w:p w14:paraId="77788AE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ST07 - Black Cat North Bridge - Construction Sequencing - Sheet 2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667548D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3CE2485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360A62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ST07</w:t>
            </w:r>
          </w:p>
        </w:tc>
        <w:tc>
          <w:tcPr>
            <w:tcW w:w="0" w:type="auto"/>
            <w:tcBorders>
              <w:top w:val="single" w:sz="4" w:space="0" w:color="B3B3B3"/>
              <w:left w:val="nil"/>
              <w:bottom w:val="single" w:sz="4" w:space="0" w:color="B3B3B3"/>
              <w:right w:val="nil"/>
            </w:tcBorders>
            <w:shd w:val="clear" w:color="auto" w:fill="auto"/>
            <w:noWrap/>
            <w:vAlign w:val="bottom"/>
            <w:hideMark/>
          </w:tcPr>
          <w:p w14:paraId="0DD2DB4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HE551495-MOTG-SBR-SECT1_ST07-DR-CB-90783_P02_S4</w:t>
            </w:r>
          </w:p>
        </w:tc>
        <w:tc>
          <w:tcPr>
            <w:tcW w:w="0" w:type="auto"/>
            <w:tcBorders>
              <w:top w:val="single" w:sz="4" w:space="0" w:color="B3B3B3"/>
              <w:left w:val="nil"/>
              <w:bottom w:val="single" w:sz="4" w:space="0" w:color="B3B3B3"/>
              <w:right w:val="nil"/>
            </w:tcBorders>
            <w:shd w:val="clear" w:color="auto" w:fill="auto"/>
            <w:noWrap/>
            <w:vAlign w:val="bottom"/>
            <w:hideMark/>
          </w:tcPr>
          <w:p w14:paraId="6D339DC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ST07 - Black Cat North Bridge - Construction Sequencing - Sheet 3 of 3</w:t>
            </w:r>
          </w:p>
        </w:tc>
        <w:tc>
          <w:tcPr>
            <w:tcW w:w="0" w:type="auto"/>
            <w:tcBorders>
              <w:top w:val="single" w:sz="4" w:space="0" w:color="B3B3B3"/>
              <w:left w:val="nil"/>
              <w:bottom w:val="single" w:sz="4" w:space="0" w:color="B3B3B3"/>
              <w:right w:val="nil"/>
            </w:tcBorders>
            <w:shd w:val="clear" w:color="auto" w:fill="auto"/>
            <w:noWrap/>
            <w:vAlign w:val="bottom"/>
            <w:hideMark/>
          </w:tcPr>
          <w:p w14:paraId="70385A0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13AB96E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FFEC37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ST07</w:t>
            </w:r>
          </w:p>
        </w:tc>
        <w:tc>
          <w:tcPr>
            <w:tcW w:w="0" w:type="auto"/>
            <w:tcBorders>
              <w:top w:val="single" w:sz="4" w:space="0" w:color="B3B3B3"/>
              <w:left w:val="nil"/>
              <w:bottom w:val="single" w:sz="4" w:space="0" w:color="B3B3B3"/>
              <w:right w:val="nil"/>
            </w:tcBorders>
            <w:shd w:val="clear" w:color="E6E6E6" w:fill="E6E6E6"/>
            <w:noWrap/>
            <w:vAlign w:val="bottom"/>
            <w:hideMark/>
          </w:tcPr>
          <w:p w14:paraId="7B9DA87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HE551495-MOTG-SBR-SECT1_ST07-DR-CB-90701_P06_S4</w:t>
            </w:r>
          </w:p>
        </w:tc>
        <w:tc>
          <w:tcPr>
            <w:tcW w:w="0" w:type="auto"/>
            <w:tcBorders>
              <w:top w:val="single" w:sz="4" w:space="0" w:color="B3B3B3"/>
              <w:left w:val="nil"/>
              <w:bottom w:val="single" w:sz="4" w:space="0" w:color="B3B3B3"/>
              <w:right w:val="nil"/>
            </w:tcBorders>
            <w:shd w:val="clear" w:color="E6E6E6" w:fill="E6E6E6"/>
            <w:noWrap/>
            <w:vAlign w:val="bottom"/>
            <w:hideMark/>
          </w:tcPr>
          <w:p w14:paraId="6A5496D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ST07 - Black Cat North Bridge - General Arrangement - Sheet 1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4A2BF6E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092216A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38C891A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ST07</w:t>
            </w:r>
          </w:p>
        </w:tc>
        <w:tc>
          <w:tcPr>
            <w:tcW w:w="0" w:type="auto"/>
            <w:tcBorders>
              <w:top w:val="single" w:sz="4" w:space="0" w:color="B3B3B3"/>
              <w:left w:val="nil"/>
              <w:bottom w:val="single" w:sz="4" w:space="0" w:color="B3B3B3"/>
              <w:right w:val="nil"/>
            </w:tcBorders>
            <w:shd w:val="clear" w:color="auto" w:fill="auto"/>
            <w:noWrap/>
            <w:vAlign w:val="bottom"/>
            <w:hideMark/>
          </w:tcPr>
          <w:p w14:paraId="018891E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HE551495-MOTG-SBR-SECT1_ST07-DR-CB-90702_P06_S4</w:t>
            </w:r>
          </w:p>
        </w:tc>
        <w:tc>
          <w:tcPr>
            <w:tcW w:w="0" w:type="auto"/>
            <w:tcBorders>
              <w:top w:val="single" w:sz="4" w:space="0" w:color="B3B3B3"/>
              <w:left w:val="nil"/>
              <w:bottom w:val="single" w:sz="4" w:space="0" w:color="B3B3B3"/>
              <w:right w:val="nil"/>
            </w:tcBorders>
            <w:shd w:val="clear" w:color="auto" w:fill="auto"/>
            <w:noWrap/>
            <w:vAlign w:val="bottom"/>
            <w:hideMark/>
          </w:tcPr>
          <w:p w14:paraId="6F531E4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ST07 - Black Cat North Bridge - General Arrangement - Sheet 2 of 2</w:t>
            </w:r>
          </w:p>
        </w:tc>
        <w:tc>
          <w:tcPr>
            <w:tcW w:w="0" w:type="auto"/>
            <w:tcBorders>
              <w:top w:val="single" w:sz="4" w:space="0" w:color="B3B3B3"/>
              <w:left w:val="nil"/>
              <w:bottom w:val="single" w:sz="4" w:space="0" w:color="B3B3B3"/>
              <w:right w:val="nil"/>
            </w:tcBorders>
            <w:shd w:val="clear" w:color="auto" w:fill="auto"/>
            <w:noWrap/>
            <w:vAlign w:val="bottom"/>
            <w:hideMark/>
          </w:tcPr>
          <w:p w14:paraId="62BD097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25B712B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7BCB72A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ST08</w:t>
            </w:r>
          </w:p>
        </w:tc>
        <w:tc>
          <w:tcPr>
            <w:tcW w:w="0" w:type="auto"/>
            <w:tcBorders>
              <w:top w:val="single" w:sz="4" w:space="0" w:color="B3B3B3"/>
              <w:left w:val="nil"/>
              <w:bottom w:val="single" w:sz="4" w:space="0" w:color="B3B3B3"/>
              <w:right w:val="nil"/>
            </w:tcBorders>
            <w:shd w:val="clear" w:color="E6E6E6" w:fill="E6E6E6"/>
            <w:noWrap/>
            <w:vAlign w:val="bottom"/>
            <w:hideMark/>
          </w:tcPr>
          <w:p w14:paraId="46FB8D0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HE551495-MOTG-SBR-SECT1_ST08-DR-CB-90881_C01_A5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3B5D025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ST08 - Black Cat East Bridge - Construction Sequencing - Sheet 1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7A30303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10B4E5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7B56A54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ST08</w:t>
            </w:r>
          </w:p>
        </w:tc>
        <w:tc>
          <w:tcPr>
            <w:tcW w:w="0" w:type="auto"/>
            <w:tcBorders>
              <w:top w:val="single" w:sz="4" w:space="0" w:color="B3B3B3"/>
              <w:left w:val="nil"/>
              <w:bottom w:val="single" w:sz="4" w:space="0" w:color="B3B3B3"/>
              <w:right w:val="nil"/>
            </w:tcBorders>
            <w:shd w:val="clear" w:color="auto" w:fill="auto"/>
            <w:noWrap/>
            <w:vAlign w:val="bottom"/>
            <w:hideMark/>
          </w:tcPr>
          <w:p w14:paraId="460EFBE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HE551495-MOTG-SBR-SECT1_ST08-DR-CB-90882_C01_A5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47E3348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ST08 - Black Cat East Bridge - Construction Sequencing - Sheet 2 of 3</w:t>
            </w:r>
          </w:p>
        </w:tc>
        <w:tc>
          <w:tcPr>
            <w:tcW w:w="0" w:type="auto"/>
            <w:tcBorders>
              <w:top w:val="single" w:sz="4" w:space="0" w:color="B3B3B3"/>
              <w:left w:val="nil"/>
              <w:bottom w:val="single" w:sz="4" w:space="0" w:color="B3B3B3"/>
              <w:right w:val="nil"/>
            </w:tcBorders>
            <w:shd w:val="clear" w:color="auto" w:fill="auto"/>
            <w:noWrap/>
            <w:vAlign w:val="bottom"/>
            <w:hideMark/>
          </w:tcPr>
          <w:p w14:paraId="7262BD7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6A78935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9C8CD1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ST08</w:t>
            </w:r>
          </w:p>
        </w:tc>
        <w:tc>
          <w:tcPr>
            <w:tcW w:w="0" w:type="auto"/>
            <w:tcBorders>
              <w:top w:val="single" w:sz="4" w:space="0" w:color="B3B3B3"/>
              <w:left w:val="nil"/>
              <w:bottom w:val="single" w:sz="4" w:space="0" w:color="B3B3B3"/>
              <w:right w:val="nil"/>
            </w:tcBorders>
            <w:shd w:val="clear" w:color="E6E6E6" w:fill="E6E6E6"/>
            <w:noWrap/>
            <w:vAlign w:val="bottom"/>
            <w:hideMark/>
          </w:tcPr>
          <w:p w14:paraId="6771171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HE551495-MOTG-SBR-SECT1_ST08-DR-CB-90883_C01_A5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788FB37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ST08 - Black Cat East Bridge - Construction Sequencing - Sheet 3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3BE565A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4289FB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2EB9B09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ST08</w:t>
            </w:r>
          </w:p>
        </w:tc>
        <w:tc>
          <w:tcPr>
            <w:tcW w:w="0" w:type="auto"/>
            <w:tcBorders>
              <w:top w:val="single" w:sz="4" w:space="0" w:color="B3B3B3"/>
              <w:left w:val="nil"/>
              <w:bottom w:val="single" w:sz="4" w:space="0" w:color="B3B3B3"/>
              <w:right w:val="nil"/>
            </w:tcBorders>
            <w:shd w:val="clear" w:color="auto" w:fill="auto"/>
            <w:noWrap/>
            <w:vAlign w:val="bottom"/>
            <w:hideMark/>
          </w:tcPr>
          <w:p w14:paraId="24B7B8D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HE551495-MOTG-SBR-SECT1_ST08-DR-CB-90801_C01_A5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3739F35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ST08 - Black Cat East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4539C43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8730A7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583D20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ST08</w:t>
            </w:r>
          </w:p>
        </w:tc>
        <w:tc>
          <w:tcPr>
            <w:tcW w:w="0" w:type="auto"/>
            <w:tcBorders>
              <w:top w:val="single" w:sz="4" w:space="0" w:color="B3B3B3"/>
              <w:left w:val="nil"/>
              <w:bottom w:val="single" w:sz="4" w:space="0" w:color="B3B3B3"/>
              <w:right w:val="nil"/>
            </w:tcBorders>
            <w:shd w:val="clear" w:color="E6E6E6" w:fill="E6E6E6"/>
            <w:noWrap/>
            <w:vAlign w:val="bottom"/>
            <w:hideMark/>
          </w:tcPr>
          <w:p w14:paraId="1D1CFFE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HE551495-MOTG-SBR-SECT1_ST08-DR-CB-90802_C01_A5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7C9224F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ST08 - Black Cat East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0DA0449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C4EA0C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5065ACB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auto" w:fill="auto"/>
            <w:noWrap/>
            <w:vAlign w:val="bottom"/>
            <w:hideMark/>
          </w:tcPr>
          <w:p w14:paraId="679F730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HE551495-MOTG-SBR-SECT1_ST09-DR-CB-90981_P03_S4</w:t>
            </w:r>
          </w:p>
        </w:tc>
        <w:tc>
          <w:tcPr>
            <w:tcW w:w="0" w:type="auto"/>
            <w:tcBorders>
              <w:top w:val="single" w:sz="4" w:space="0" w:color="B3B3B3"/>
              <w:left w:val="nil"/>
              <w:bottom w:val="single" w:sz="4" w:space="0" w:color="B3B3B3"/>
              <w:right w:val="nil"/>
            </w:tcBorders>
            <w:shd w:val="clear" w:color="auto" w:fill="auto"/>
            <w:noWrap/>
            <w:vAlign w:val="bottom"/>
            <w:hideMark/>
          </w:tcPr>
          <w:p w14:paraId="6B0D5E4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Construction Sequencing - Sheet 1 of 5</w:t>
            </w:r>
          </w:p>
        </w:tc>
        <w:tc>
          <w:tcPr>
            <w:tcW w:w="0" w:type="auto"/>
            <w:tcBorders>
              <w:top w:val="single" w:sz="4" w:space="0" w:color="B3B3B3"/>
              <w:left w:val="nil"/>
              <w:bottom w:val="single" w:sz="4" w:space="0" w:color="B3B3B3"/>
              <w:right w:val="nil"/>
            </w:tcBorders>
            <w:shd w:val="clear" w:color="auto" w:fill="auto"/>
            <w:noWrap/>
            <w:vAlign w:val="bottom"/>
            <w:hideMark/>
          </w:tcPr>
          <w:p w14:paraId="7AE708E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01148E2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F79BD3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E6E6E6" w:fill="E6E6E6"/>
            <w:noWrap/>
            <w:vAlign w:val="bottom"/>
            <w:hideMark/>
          </w:tcPr>
          <w:p w14:paraId="3C5BD9A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HE551495-MOTG-SBR-SECT1_ST09-DR-CB-90982_P03_S4</w:t>
            </w:r>
          </w:p>
        </w:tc>
        <w:tc>
          <w:tcPr>
            <w:tcW w:w="0" w:type="auto"/>
            <w:tcBorders>
              <w:top w:val="single" w:sz="4" w:space="0" w:color="B3B3B3"/>
              <w:left w:val="nil"/>
              <w:bottom w:val="single" w:sz="4" w:space="0" w:color="B3B3B3"/>
              <w:right w:val="nil"/>
            </w:tcBorders>
            <w:shd w:val="clear" w:color="E6E6E6" w:fill="E6E6E6"/>
            <w:noWrap/>
            <w:vAlign w:val="bottom"/>
            <w:hideMark/>
          </w:tcPr>
          <w:p w14:paraId="2ABA38E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Construction Sequencing - Sheet 2 of 5</w:t>
            </w:r>
          </w:p>
        </w:tc>
        <w:tc>
          <w:tcPr>
            <w:tcW w:w="0" w:type="auto"/>
            <w:tcBorders>
              <w:top w:val="single" w:sz="4" w:space="0" w:color="B3B3B3"/>
              <w:left w:val="nil"/>
              <w:bottom w:val="single" w:sz="4" w:space="0" w:color="B3B3B3"/>
              <w:right w:val="nil"/>
            </w:tcBorders>
            <w:shd w:val="clear" w:color="E6E6E6" w:fill="E6E6E6"/>
            <w:noWrap/>
            <w:vAlign w:val="bottom"/>
            <w:hideMark/>
          </w:tcPr>
          <w:p w14:paraId="4526EB1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25CD087A"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C9EDAC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lastRenderedPageBreak/>
              <w:t>ST09</w:t>
            </w:r>
          </w:p>
        </w:tc>
        <w:tc>
          <w:tcPr>
            <w:tcW w:w="0" w:type="auto"/>
            <w:tcBorders>
              <w:top w:val="single" w:sz="4" w:space="0" w:color="B3B3B3"/>
              <w:left w:val="nil"/>
              <w:bottom w:val="single" w:sz="4" w:space="0" w:color="B3B3B3"/>
              <w:right w:val="nil"/>
            </w:tcBorders>
            <w:shd w:val="clear" w:color="auto" w:fill="auto"/>
            <w:noWrap/>
            <w:vAlign w:val="bottom"/>
            <w:hideMark/>
          </w:tcPr>
          <w:p w14:paraId="453C690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HE551495-MOTG-SBR-SECT1_ST09-DR-CB-90983_P03_S4</w:t>
            </w:r>
          </w:p>
        </w:tc>
        <w:tc>
          <w:tcPr>
            <w:tcW w:w="0" w:type="auto"/>
            <w:tcBorders>
              <w:top w:val="single" w:sz="4" w:space="0" w:color="B3B3B3"/>
              <w:left w:val="nil"/>
              <w:bottom w:val="single" w:sz="4" w:space="0" w:color="B3B3B3"/>
              <w:right w:val="nil"/>
            </w:tcBorders>
            <w:shd w:val="clear" w:color="auto" w:fill="auto"/>
            <w:noWrap/>
            <w:vAlign w:val="bottom"/>
            <w:hideMark/>
          </w:tcPr>
          <w:p w14:paraId="3996EBC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Construction Sequencing - Sheet 3 of 5</w:t>
            </w:r>
          </w:p>
        </w:tc>
        <w:tc>
          <w:tcPr>
            <w:tcW w:w="0" w:type="auto"/>
            <w:tcBorders>
              <w:top w:val="single" w:sz="4" w:space="0" w:color="B3B3B3"/>
              <w:left w:val="nil"/>
              <w:bottom w:val="single" w:sz="4" w:space="0" w:color="B3B3B3"/>
              <w:right w:val="nil"/>
            </w:tcBorders>
            <w:shd w:val="clear" w:color="auto" w:fill="auto"/>
            <w:noWrap/>
            <w:vAlign w:val="bottom"/>
            <w:hideMark/>
          </w:tcPr>
          <w:p w14:paraId="6DDF2CF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4FB50BF8"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5CAF6D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E6E6E6" w:fill="E6E6E6"/>
            <w:noWrap/>
            <w:vAlign w:val="bottom"/>
            <w:hideMark/>
          </w:tcPr>
          <w:p w14:paraId="166BF9E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HE551495-MOTG-SBR-SECT1_ST09-DR-CB-90984_P03_S4</w:t>
            </w:r>
          </w:p>
        </w:tc>
        <w:tc>
          <w:tcPr>
            <w:tcW w:w="0" w:type="auto"/>
            <w:tcBorders>
              <w:top w:val="single" w:sz="4" w:space="0" w:color="B3B3B3"/>
              <w:left w:val="nil"/>
              <w:bottom w:val="single" w:sz="4" w:space="0" w:color="B3B3B3"/>
              <w:right w:val="nil"/>
            </w:tcBorders>
            <w:shd w:val="clear" w:color="E6E6E6" w:fill="E6E6E6"/>
            <w:noWrap/>
            <w:vAlign w:val="bottom"/>
            <w:hideMark/>
          </w:tcPr>
          <w:p w14:paraId="4760144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Construction Sequencing - Sheet 4 of 5</w:t>
            </w:r>
          </w:p>
        </w:tc>
        <w:tc>
          <w:tcPr>
            <w:tcW w:w="0" w:type="auto"/>
            <w:tcBorders>
              <w:top w:val="single" w:sz="4" w:space="0" w:color="B3B3B3"/>
              <w:left w:val="nil"/>
              <w:bottom w:val="single" w:sz="4" w:space="0" w:color="B3B3B3"/>
              <w:right w:val="nil"/>
            </w:tcBorders>
            <w:shd w:val="clear" w:color="E6E6E6" w:fill="E6E6E6"/>
            <w:noWrap/>
            <w:vAlign w:val="bottom"/>
            <w:hideMark/>
          </w:tcPr>
          <w:p w14:paraId="4BF6A21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4A8FF9EE"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F990B1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auto" w:fill="auto"/>
            <w:noWrap/>
            <w:vAlign w:val="bottom"/>
            <w:hideMark/>
          </w:tcPr>
          <w:p w14:paraId="5D4BAE6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HE551495-MOTG-SBR-SECT1_ST09-DR-CB-90985_P03_S4</w:t>
            </w:r>
          </w:p>
        </w:tc>
        <w:tc>
          <w:tcPr>
            <w:tcW w:w="0" w:type="auto"/>
            <w:tcBorders>
              <w:top w:val="single" w:sz="4" w:space="0" w:color="B3B3B3"/>
              <w:left w:val="nil"/>
              <w:bottom w:val="single" w:sz="4" w:space="0" w:color="B3B3B3"/>
              <w:right w:val="nil"/>
            </w:tcBorders>
            <w:shd w:val="clear" w:color="auto" w:fill="auto"/>
            <w:noWrap/>
            <w:vAlign w:val="bottom"/>
            <w:hideMark/>
          </w:tcPr>
          <w:p w14:paraId="3B6E63A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Construction Sequencing - Sheet 5 of 5</w:t>
            </w:r>
          </w:p>
        </w:tc>
        <w:tc>
          <w:tcPr>
            <w:tcW w:w="0" w:type="auto"/>
            <w:tcBorders>
              <w:top w:val="single" w:sz="4" w:space="0" w:color="B3B3B3"/>
              <w:left w:val="nil"/>
              <w:bottom w:val="single" w:sz="4" w:space="0" w:color="B3B3B3"/>
              <w:right w:val="nil"/>
            </w:tcBorders>
            <w:shd w:val="clear" w:color="auto" w:fill="auto"/>
            <w:noWrap/>
            <w:vAlign w:val="bottom"/>
            <w:hideMark/>
          </w:tcPr>
          <w:p w14:paraId="14F3083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1FBD681F"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1073FD4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E6E6E6" w:fill="E6E6E6"/>
            <w:noWrap/>
            <w:vAlign w:val="bottom"/>
            <w:hideMark/>
          </w:tcPr>
          <w:p w14:paraId="4CC829C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HE551495-MOTG-SBR-SECT1_ST09-DR-CB-90901_P09_S4</w:t>
            </w:r>
          </w:p>
        </w:tc>
        <w:tc>
          <w:tcPr>
            <w:tcW w:w="0" w:type="auto"/>
            <w:tcBorders>
              <w:top w:val="single" w:sz="4" w:space="0" w:color="B3B3B3"/>
              <w:left w:val="nil"/>
              <w:bottom w:val="single" w:sz="4" w:space="0" w:color="B3B3B3"/>
              <w:right w:val="nil"/>
            </w:tcBorders>
            <w:shd w:val="clear" w:color="E6E6E6" w:fill="E6E6E6"/>
            <w:noWrap/>
            <w:vAlign w:val="bottom"/>
            <w:hideMark/>
          </w:tcPr>
          <w:p w14:paraId="35F80F8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General Arrangement - Sheet 1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0878DCD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P09</w:t>
            </w:r>
          </w:p>
        </w:tc>
      </w:tr>
      <w:tr w:rsidR="008C1B7A" w:rsidRPr="008C1B7A" w14:paraId="54551C7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050275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ST09</w:t>
            </w:r>
          </w:p>
        </w:tc>
        <w:tc>
          <w:tcPr>
            <w:tcW w:w="0" w:type="auto"/>
            <w:tcBorders>
              <w:top w:val="single" w:sz="4" w:space="0" w:color="B3B3B3"/>
              <w:left w:val="nil"/>
              <w:bottom w:val="single" w:sz="4" w:space="0" w:color="B3B3B3"/>
              <w:right w:val="nil"/>
            </w:tcBorders>
            <w:shd w:val="clear" w:color="auto" w:fill="auto"/>
            <w:noWrap/>
            <w:vAlign w:val="bottom"/>
            <w:hideMark/>
          </w:tcPr>
          <w:p w14:paraId="5E01B8F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HE551495-MOTG-SBR-SECT1_ST09-DR-CB-90902_P08_S4</w:t>
            </w:r>
          </w:p>
        </w:tc>
        <w:tc>
          <w:tcPr>
            <w:tcW w:w="0" w:type="auto"/>
            <w:tcBorders>
              <w:top w:val="single" w:sz="4" w:space="0" w:color="B3B3B3"/>
              <w:left w:val="nil"/>
              <w:bottom w:val="single" w:sz="4" w:space="0" w:color="B3B3B3"/>
              <w:right w:val="nil"/>
            </w:tcBorders>
            <w:shd w:val="clear" w:color="auto" w:fill="auto"/>
            <w:noWrap/>
            <w:vAlign w:val="bottom"/>
            <w:hideMark/>
          </w:tcPr>
          <w:p w14:paraId="032130A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1 - ST09 - River Great Ouse Viaduct - General Arrangement - Sheet 2 of 2</w:t>
            </w:r>
          </w:p>
        </w:tc>
        <w:tc>
          <w:tcPr>
            <w:tcW w:w="0" w:type="auto"/>
            <w:tcBorders>
              <w:top w:val="single" w:sz="4" w:space="0" w:color="B3B3B3"/>
              <w:left w:val="nil"/>
              <w:bottom w:val="single" w:sz="4" w:space="0" w:color="B3B3B3"/>
              <w:right w:val="nil"/>
            </w:tcBorders>
            <w:shd w:val="clear" w:color="auto" w:fill="auto"/>
            <w:noWrap/>
            <w:vAlign w:val="bottom"/>
            <w:hideMark/>
          </w:tcPr>
          <w:p w14:paraId="2B54192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P08</w:t>
            </w:r>
          </w:p>
        </w:tc>
      </w:tr>
      <w:tr w:rsidR="008C1B7A" w:rsidRPr="008C1B7A" w14:paraId="7A00F8F2"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603226B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ST10</w:t>
            </w:r>
          </w:p>
        </w:tc>
        <w:tc>
          <w:tcPr>
            <w:tcW w:w="0" w:type="auto"/>
            <w:tcBorders>
              <w:top w:val="single" w:sz="4" w:space="0" w:color="B3B3B3"/>
              <w:left w:val="nil"/>
              <w:bottom w:val="single" w:sz="4" w:space="0" w:color="B3B3B3"/>
              <w:right w:val="nil"/>
            </w:tcBorders>
            <w:shd w:val="clear" w:color="E6E6E6" w:fill="E6E6E6"/>
            <w:noWrap/>
            <w:vAlign w:val="bottom"/>
            <w:hideMark/>
          </w:tcPr>
          <w:p w14:paraId="7F05509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HE551495-MOTG-SBR-SECT2_ST10-DR-CB-91080_C01_A5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09F19D9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ST10 - Barford Road Bridge - Construction Sequencing - Sheet 1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1536FFD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715CC4F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125B5E1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ST10</w:t>
            </w:r>
          </w:p>
        </w:tc>
        <w:tc>
          <w:tcPr>
            <w:tcW w:w="0" w:type="auto"/>
            <w:tcBorders>
              <w:top w:val="single" w:sz="4" w:space="0" w:color="B3B3B3"/>
              <w:left w:val="nil"/>
              <w:bottom w:val="single" w:sz="4" w:space="0" w:color="B3B3B3"/>
              <w:right w:val="nil"/>
            </w:tcBorders>
            <w:shd w:val="clear" w:color="auto" w:fill="auto"/>
            <w:noWrap/>
            <w:vAlign w:val="bottom"/>
            <w:hideMark/>
          </w:tcPr>
          <w:p w14:paraId="5634794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HE551495-MOTG-SBR-SECT2_ST10-DR-CB-91081_C01_A5</w:t>
            </w:r>
          </w:p>
        </w:tc>
        <w:tc>
          <w:tcPr>
            <w:tcW w:w="0" w:type="auto"/>
            <w:tcBorders>
              <w:top w:val="single" w:sz="4" w:space="0" w:color="B3B3B3"/>
              <w:left w:val="nil"/>
              <w:bottom w:val="single" w:sz="4" w:space="0" w:color="B3B3B3"/>
              <w:right w:val="nil"/>
            </w:tcBorders>
            <w:shd w:val="clear" w:color="auto" w:fill="auto"/>
            <w:noWrap/>
            <w:vAlign w:val="bottom"/>
            <w:hideMark/>
          </w:tcPr>
          <w:p w14:paraId="361DA77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ST10 - Barford Road Bridge - Construction Sequencing - Sheet 2 of 3</w:t>
            </w:r>
          </w:p>
        </w:tc>
        <w:tc>
          <w:tcPr>
            <w:tcW w:w="0" w:type="auto"/>
            <w:tcBorders>
              <w:top w:val="single" w:sz="4" w:space="0" w:color="B3B3B3"/>
              <w:left w:val="nil"/>
              <w:bottom w:val="single" w:sz="4" w:space="0" w:color="B3B3B3"/>
              <w:right w:val="nil"/>
            </w:tcBorders>
            <w:shd w:val="clear" w:color="auto" w:fill="auto"/>
            <w:noWrap/>
            <w:vAlign w:val="bottom"/>
            <w:hideMark/>
          </w:tcPr>
          <w:p w14:paraId="2AAE075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D3219AF"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0EFDE7B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ST10</w:t>
            </w:r>
          </w:p>
        </w:tc>
        <w:tc>
          <w:tcPr>
            <w:tcW w:w="0" w:type="auto"/>
            <w:tcBorders>
              <w:top w:val="single" w:sz="4" w:space="0" w:color="B3B3B3"/>
              <w:left w:val="nil"/>
              <w:bottom w:val="single" w:sz="4" w:space="0" w:color="B3B3B3"/>
              <w:right w:val="nil"/>
            </w:tcBorders>
            <w:shd w:val="clear" w:color="E6E6E6" w:fill="E6E6E6"/>
            <w:noWrap/>
            <w:vAlign w:val="bottom"/>
            <w:hideMark/>
          </w:tcPr>
          <w:p w14:paraId="3DAF2E2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HE551495-MOTG-SBR-SECT2_ST10-DR-CB-91082_C01_A5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048B2DE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ST10 - Barford Road Bridge - Construction Sequencing - Sheet 3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6A6C70D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F1A457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6103B2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ST10</w:t>
            </w:r>
          </w:p>
        </w:tc>
        <w:tc>
          <w:tcPr>
            <w:tcW w:w="0" w:type="auto"/>
            <w:tcBorders>
              <w:top w:val="single" w:sz="4" w:space="0" w:color="B3B3B3"/>
              <w:left w:val="nil"/>
              <w:bottom w:val="single" w:sz="4" w:space="0" w:color="B3B3B3"/>
              <w:right w:val="nil"/>
            </w:tcBorders>
            <w:shd w:val="clear" w:color="auto" w:fill="auto"/>
            <w:noWrap/>
            <w:vAlign w:val="bottom"/>
            <w:hideMark/>
          </w:tcPr>
          <w:p w14:paraId="17B9DBD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HE551495-MOTG-SBR-SECT2_ST10-DR-CB-91001_C01_A5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5033F2C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ST10 - Barford Road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73F5285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D586687"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DE88DD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ST10</w:t>
            </w:r>
          </w:p>
        </w:tc>
        <w:tc>
          <w:tcPr>
            <w:tcW w:w="0" w:type="auto"/>
            <w:tcBorders>
              <w:top w:val="single" w:sz="4" w:space="0" w:color="B3B3B3"/>
              <w:left w:val="nil"/>
              <w:bottom w:val="single" w:sz="4" w:space="0" w:color="B3B3B3"/>
              <w:right w:val="nil"/>
            </w:tcBorders>
            <w:shd w:val="clear" w:color="E6E6E6" w:fill="E6E6E6"/>
            <w:noWrap/>
            <w:vAlign w:val="bottom"/>
            <w:hideMark/>
          </w:tcPr>
          <w:p w14:paraId="6D95A11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HE551495-MOTG-SBR-SECT2_ST10-DR-CB-91002_C01_A5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20517CC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ST10 - Barford Road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712C58D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EA06DB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536214C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auto" w:fill="auto"/>
            <w:noWrap/>
            <w:vAlign w:val="bottom"/>
            <w:hideMark/>
          </w:tcPr>
          <w:p w14:paraId="74C4A21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HE551495-MOTG-SBR-SECT2_ST13-DR-CB-91381_P03_S4</w:t>
            </w:r>
          </w:p>
        </w:tc>
        <w:tc>
          <w:tcPr>
            <w:tcW w:w="0" w:type="auto"/>
            <w:tcBorders>
              <w:top w:val="single" w:sz="4" w:space="0" w:color="B3B3B3"/>
              <w:left w:val="nil"/>
              <w:bottom w:val="single" w:sz="4" w:space="0" w:color="B3B3B3"/>
              <w:right w:val="nil"/>
            </w:tcBorders>
            <w:shd w:val="clear" w:color="auto" w:fill="auto"/>
            <w:noWrap/>
            <w:vAlign w:val="bottom"/>
            <w:hideMark/>
          </w:tcPr>
          <w:p w14:paraId="368B06E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Construction Sequencing - Sheet 1 of 4</w:t>
            </w:r>
          </w:p>
        </w:tc>
        <w:tc>
          <w:tcPr>
            <w:tcW w:w="0" w:type="auto"/>
            <w:tcBorders>
              <w:top w:val="single" w:sz="4" w:space="0" w:color="B3B3B3"/>
              <w:left w:val="nil"/>
              <w:bottom w:val="single" w:sz="4" w:space="0" w:color="B3B3B3"/>
              <w:right w:val="nil"/>
            </w:tcBorders>
            <w:shd w:val="clear" w:color="auto" w:fill="auto"/>
            <w:noWrap/>
            <w:vAlign w:val="bottom"/>
            <w:hideMark/>
          </w:tcPr>
          <w:p w14:paraId="0E9393F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272CF79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7B9D7FB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E6E6E6" w:fill="E6E6E6"/>
            <w:noWrap/>
            <w:vAlign w:val="bottom"/>
            <w:hideMark/>
          </w:tcPr>
          <w:p w14:paraId="6439437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HE551495-MOTG-SBR-SECT2_ST13-DR-CB-91382_P02_S4</w:t>
            </w:r>
          </w:p>
        </w:tc>
        <w:tc>
          <w:tcPr>
            <w:tcW w:w="0" w:type="auto"/>
            <w:tcBorders>
              <w:top w:val="single" w:sz="4" w:space="0" w:color="B3B3B3"/>
              <w:left w:val="nil"/>
              <w:bottom w:val="single" w:sz="4" w:space="0" w:color="B3B3B3"/>
              <w:right w:val="nil"/>
            </w:tcBorders>
            <w:shd w:val="clear" w:color="E6E6E6" w:fill="E6E6E6"/>
            <w:noWrap/>
            <w:vAlign w:val="bottom"/>
            <w:hideMark/>
          </w:tcPr>
          <w:p w14:paraId="03DEA1E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Construction Sequencing - Sheet 2 of 4</w:t>
            </w:r>
          </w:p>
        </w:tc>
        <w:tc>
          <w:tcPr>
            <w:tcW w:w="0" w:type="auto"/>
            <w:tcBorders>
              <w:top w:val="single" w:sz="4" w:space="0" w:color="B3B3B3"/>
              <w:left w:val="nil"/>
              <w:bottom w:val="single" w:sz="4" w:space="0" w:color="B3B3B3"/>
              <w:right w:val="nil"/>
            </w:tcBorders>
            <w:shd w:val="clear" w:color="E6E6E6" w:fill="E6E6E6"/>
            <w:noWrap/>
            <w:vAlign w:val="bottom"/>
            <w:hideMark/>
          </w:tcPr>
          <w:p w14:paraId="0EF6A53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P02</w:t>
            </w:r>
          </w:p>
        </w:tc>
      </w:tr>
      <w:tr w:rsidR="008C1B7A" w:rsidRPr="008C1B7A" w14:paraId="7CD8932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3230FB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auto" w:fill="auto"/>
            <w:noWrap/>
            <w:vAlign w:val="bottom"/>
            <w:hideMark/>
          </w:tcPr>
          <w:p w14:paraId="731E60E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HE551495-MOTG-SBR-SECT2_ST13-DR-CB-91383_P03_S4</w:t>
            </w:r>
          </w:p>
        </w:tc>
        <w:tc>
          <w:tcPr>
            <w:tcW w:w="0" w:type="auto"/>
            <w:tcBorders>
              <w:top w:val="single" w:sz="4" w:space="0" w:color="B3B3B3"/>
              <w:left w:val="nil"/>
              <w:bottom w:val="single" w:sz="4" w:space="0" w:color="B3B3B3"/>
              <w:right w:val="nil"/>
            </w:tcBorders>
            <w:shd w:val="clear" w:color="auto" w:fill="auto"/>
            <w:noWrap/>
            <w:vAlign w:val="bottom"/>
            <w:hideMark/>
          </w:tcPr>
          <w:p w14:paraId="6F78691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Construction Sequencing - Sheet 3 of 4</w:t>
            </w:r>
          </w:p>
        </w:tc>
        <w:tc>
          <w:tcPr>
            <w:tcW w:w="0" w:type="auto"/>
            <w:tcBorders>
              <w:top w:val="single" w:sz="4" w:space="0" w:color="B3B3B3"/>
              <w:left w:val="nil"/>
              <w:bottom w:val="single" w:sz="4" w:space="0" w:color="B3B3B3"/>
              <w:right w:val="nil"/>
            </w:tcBorders>
            <w:shd w:val="clear" w:color="auto" w:fill="auto"/>
            <w:noWrap/>
            <w:vAlign w:val="bottom"/>
            <w:hideMark/>
          </w:tcPr>
          <w:p w14:paraId="7963985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3753E19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1B93278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E6E6E6" w:fill="E6E6E6"/>
            <w:noWrap/>
            <w:vAlign w:val="bottom"/>
            <w:hideMark/>
          </w:tcPr>
          <w:p w14:paraId="775F209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HE551495-MOTG-SBR-SECT2_ST13-DR-CB-91384_P03_S4</w:t>
            </w:r>
          </w:p>
        </w:tc>
        <w:tc>
          <w:tcPr>
            <w:tcW w:w="0" w:type="auto"/>
            <w:tcBorders>
              <w:top w:val="single" w:sz="4" w:space="0" w:color="B3B3B3"/>
              <w:left w:val="nil"/>
              <w:bottom w:val="single" w:sz="4" w:space="0" w:color="B3B3B3"/>
              <w:right w:val="nil"/>
            </w:tcBorders>
            <w:shd w:val="clear" w:color="E6E6E6" w:fill="E6E6E6"/>
            <w:noWrap/>
            <w:vAlign w:val="bottom"/>
            <w:hideMark/>
          </w:tcPr>
          <w:p w14:paraId="1772C29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Construction Sequencing - Sheet 4 of 4</w:t>
            </w:r>
          </w:p>
        </w:tc>
        <w:tc>
          <w:tcPr>
            <w:tcW w:w="0" w:type="auto"/>
            <w:tcBorders>
              <w:top w:val="single" w:sz="4" w:space="0" w:color="B3B3B3"/>
              <w:left w:val="nil"/>
              <w:bottom w:val="single" w:sz="4" w:space="0" w:color="B3B3B3"/>
              <w:right w:val="nil"/>
            </w:tcBorders>
            <w:shd w:val="clear" w:color="E6E6E6" w:fill="E6E6E6"/>
            <w:noWrap/>
            <w:vAlign w:val="bottom"/>
            <w:hideMark/>
          </w:tcPr>
          <w:p w14:paraId="28A0AE8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P03</w:t>
            </w:r>
          </w:p>
        </w:tc>
      </w:tr>
      <w:tr w:rsidR="008C1B7A" w:rsidRPr="008C1B7A" w14:paraId="6BC20CD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2802E77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auto" w:fill="auto"/>
            <w:noWrap/>
            <w:vAlign w:val="bottom"/>
            <w:hideMark/>
          </w:tcPr>
          <w:p w14:paraId="127709F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HE551495-MOTG-SBR-SECT2_ST13-DR-CB-91301_P06_S4</w:t>
            </w:r>
          </w:p>
        </w:tc>
        <w:tc>
          <w:tcPr>
            <w:tcW w:w="0" w:type="auto"/>
            <w:tcBorders>
              <w:top w:val="single" w:sz="4" w:space="0" w:color="B3B3B3"/>
              <w:left w:val="nil"/>
              <w:bottom w:val="single" w:sz="4" w:space="0" w:color="B3B3B3"/>
              <w:right w:val="nil"/>
            </w:tcBorders>
            <w:shd w:val="clear" w:color="auto" w:fill="auto"/>
            <w:noWrap/>
            <w:vAlign w:val="bottom"/>
            <w:hideMark/>
          </w:tcPr>
          <w:p w14:paraId="7BC5152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52C85DC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0815EFDE"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0E731F0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ST13</w:t>
            </w:r>
          </w:p>
        </w:tc>
        <w:tc>
          <w:tcPr>
            <w:tcW w:w="0" w:type="auto"/>
            <w:tcBorders>
              <w:top w:val="single" w:sz="4" w:space="0" w:color="B3B3B3"/>
              <w:left w:val="nil"/>
              <w:bottom w:val="single" w:sz="4" w:space="0" w:color="B3B3B3"/>
              <w:right w:val="nil"/>
            </w:tcBorders>
            <w:shd w:val="clear" w:color="E6E6E6" w:fill="E6E6E6"/>
            <w:noWrap/>
            <w:vAlign w:val="bottom"/>
            <w:hideMark/>
          </w:tcPr>
          <w:p w14:paraId="717AD6E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HE551495-MOTG-SBR-SECT2_ST13-DR-CB-91302_P06_S4</w:t>
            </w:r>
          </w:p>
        </w:tc>
        <w:tc>
          <w:tcPr>
            <w:tcW w:w="0" w:type="auto"/>
            <w:tcBorders>
              <w:top w:val="single" w:sz="4" w:space="0" w:color="B3B3B3"/>
              <w:left w:val="nil"/>
              <w:bottom w:val="single" w:sz="4" w:space="0" w:color="B3B3B3"/>
              <w:right w:val="nil"/>
            </w:tcBorders>
            <w:shd w:val="clear" w:color="E6E6E6" w:fill="E6E6E6"/>
            <w:noWrap/>
            <w:vAlign w:val="bottom"/>
            <w:hideMark/>
          </w:tcPr>
          <w:p w14:paraId="1093BAC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2 - ST13 - East Coast Main Line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0E705FC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P06</w:t>
            </w:r>
          </w:p>
        </w:tc>
      </w:tr>
      <w:tr w:rsidR="008C1B7A" w:rsidRPr="008C1B7A" w14:paraId="7E73EF22"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C9FC41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ST14</w:t>
            </w:r>
          </w:p>
        </w:tc>
        <w:tc>
          <w:tcPr>
            <w:tcW w:w="0" w:type="auto"/>
            <w:tcBorders>
              <w:top w:val="single" w:sz="4" w:space="0" w:color="B3B3B3"/>
              <w:left w:val="nil"/>
              <w:bottom w:val="single" w:sz="4" w:space="0" w:color="B3B3B3"/>
              <w:right w:val="nil"/>
            </w:tcBorders>
            <w:shd w:val="clear" w:color="auto" w:fill="auto"/>
            <w:noWrap/>
            <w:vAlign w:val="bottom"/>
            <w:hideMark/>
          </w:tcPr>
          <w:p w14:paraId="2832287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HE551495-MOTG-SBR-SECT3_ST14-DR-CB-91401_C01_A5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2746C74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3 - ST14 - Top Farm Accommodation Bridge - General Arrangement - Sheet 1 of 2</w:t>
            </w:r>
          </w:p>
        </w:tc>
        <w:tc>
          <w:tcPr>
            <w:tcW w:w="0" w:type="auto"/>
            <w:tcBorders>
              <w:top w:val="single" w:sz="4" w:space="0" w:color="B3B3B3"/>
              <w:left w:val="nil"/>
              <w:bottom w:val="single" w:sz="4" w:space="0" w:color="B3B3B3"/>
              <w:right w:val="nil"/>
            </w:tcBorders>
            <w:shd w:val="clear" w:color="auto" w:fill="auto"/>
            <w:noWrap/>
            <w:vAlign w:val="bottom"/>
            <w:hideMark/>
          </w:tcPr>
          <w:p w14:paraId="6157C02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06A6E9E"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0A9F06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ST14</w:t>
            </w:r>
          </w:p>
        </w:tc>
        <w:tc>
          <w:tcPr>
            <w:tcW w:w="0" w:type="auto"/>
            <w:tcBorders>
              <w:top w:val="single" w:sz="4" w:space="0" w:color="B3B3B3"/>
              <w:left w:val="nil"/>
              <w:bottom w:val="single" w:sz="4" w:space="0" w:color="B3B3B3"/>
              <w:right w:val="nil"/>
            </w:tcBorders>
            <w:shd w:val="clear" w:color="E6E6E6" w:fill="E6E6E6"/>
            <w:noWrap/>
            <w:vAlign w:val="bottom"/>
            <w:hideMark/>
          </w:tcPr>
          <w:p w14:paraId="52794FD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HE551495-MOTG-SBR-SECT3_ST14-DR-CB-91402_C01_A5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12F9384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3 - ST14 - Top Farm Accommodation Bridge - General Arrangement - Sheet 2 of 2</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7DF0228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695821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E224C6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ST17</w:t>
            </w:r>
          </w:p>
        </w:tc>
        <w:tc>
          <w:tcPr>
            <w:tcW w:w="0" w:type="auto"/>
            <w:tcBorders>
              <w:top w:val="single" w:sz="4" w:space="0" w:color="B3B3B3"/>
              <w:left w:val="nil"/>
              <w:bottom w:val="single" w:sz="4" w:space="0" w:color="B3B3B3"/>
              <w:right w:val="nil"/>
            </w:tcBorders>
            <w:shd w:val="clear" w:color="auto" w:fill="auto"/>
            <w:noWrap/>
            <w:vAlign w:val="bottom"/>
            <w:hideMark/>
          </w:tcPr>
          <w:p w14:paraId="54D9332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HE551495-MOTG-SBR-SECT3_ST17-DR-CB-91701_C01_A5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2B8C458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3 - ST17 - B1046 Bridge - General Arrangement - Sheet 1 of 2</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3F554DC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D9AFE2A"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70AB978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lastRenderedPageBreak/>
              <w:t>ST17</w:t>
            </w:r>
          </w:p>
        </w:tc>
        <w:tc>
          <w:tcPr>
            <w:tcW w:w="0" w:type="auto"/>
            <w:tcBorders>
              <w:top w:val="single" w:sz="4" w:space="0" w:color="B3B3B3"/>
              <w:left w:val="nil"/>
              <w:bottom w:val="single" w:sz="4" w:space="0" w:color="B3B3B3"/>
              <w:right w:val="nil"/>
            </w:tcBorders>
            <w:shd w:val="clear" w:color="E6E6E6" w:fill="E6E6E6"/>
            <w:noWrap/>
            <w:vAlign w:val="bottom"/>
            <w:hideMark/>
          </w:tcPr>
          <w:p w14:paraId="01E1B9B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HE551495-MOTG-SBR-SECT3_ST17-DR-CB-91702_C01_A5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4B9F667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3 - ST17 - B1046 Bridge - General Arrangement - Sheet 2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3D29F4A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9C67E1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E1548C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ST25</w:t>
            </w:r>
          </w:p>
        </w:tc>
        <w:tc>
          <w:tcPr>
            <w:tcW w:w="0" w:type="auto"/>
            <w:tcBorders>
              <w:top w:val="single" w:sz="4" w:space="0" w:color="B3B3B3"/>
              <w:left w:val="nil"/>
              <w:bottom w:val="single" w:sz="4" w:space="0" w:color="B3B3B3"/>
              <w:right w:val="nil"/>
            </w:tcBorders>
            <w:shd w:val="clear" w:color="auto" w:fill="auto"/>
            <w:noWrap/>
            <w:vAlign w:val="bottom"/>
            <w:hideMark/>
          </w:tcPr>
          <w:p w14:paraId="6195EAF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HE551495-MOTG-SBR-SECT4_ST25-DR-CB-92581_C01_A5</w:t>
            </w:r>
          </w:p>
        </w:tc>
        <w:tc>
          <w:tcPr>
            <w:tcW w:w="0" w:type="auto"/>
            <w:tcBorders>
              <w:top w:val="single" w:sz="4" w:space="0" w:color="B3B3B3"/>
              <w:left w:val="nil"/>
              <w:bottom w:val="single" w:sz="4" w:space="0" w:color="B3B3B3"/>
              <w:right w:val="nil"/>
            </w:tcBorders>
            <w:shd w:val="clear" w:color="auto" w:fill="auto"/>
            <w:noWrap/>
            <w:vAlign w:val="bottom"/>
            <w:hideMark/>
          </w:tcPr>
          <w:p w14:paraId="4F64A69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4 - ST25 - Cambridge Road Junction Bridge - Construction Sequencing - Sheet 1 of 3</w:t>
            </w:r>
          </w:p>
        </w:tc>
        <w:tc>
          <w:tcPr>
            <w:tcW w:w="0" w:type="auto"/>
            <w:tcBorders>
              <w:top w:val="single" w:sz="4" w:space="0" w:color="B3B3B3"/>
              <w:left w:val="nil"/>
              <w:bottom w:val="single" w:sz="4" w:space="0" w:color="B3B3B3"/>
              <w:right w:val="nil"/>
            </w:tcBorders>
            <w:shd w:val="clear" w:color="auto" w:fill="auto"/>
            <w:noWrap/>
            <w:vAlign w:val="bottom"/>
            <w:hideMark/>
          </w:tcPr>
          <w:p w14:paraId="63575E3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CC1A62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EE0C40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ST25</w:t>
            </w:r>
          </w:p>
        </w:tc>
        <w:tc>
          <w:tcPr>
            <w:tcW w:w="0" w:type="auto"/>
            <w:tcBorders>
              <w:top w:val="single" w:sz="4" w:space="0" w:color="B3B3B3"/>
              <w:left w:val="nil"/>
              <w:bottom w:val="single" w:sz="4" w:space="0" w:color="B3B3B3"/>
              <w:right w:val="nil"/>
            </w:tcBorders>
            <w:shd w:val="clear" w:color="E6E6E6" w:fill="E6E6E6"/>
            <w:noWrap/>
            <w:vAlign w:val="bottom"/>
            <w:hideMark/>
          </w:tcPr>
          <w:p w14:paraId="4FCC06F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HE551495-MOTG-SBR-SECT4_ST25-DR-CB-92582_C01_A5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61334EA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4 - ST25 - Cambridge Road Junction Bridge - Construction Sequencing - Sheet 2 of 3</w:t>
            </w:r>
          </w:p>
        </w:tc>
        <w:tc>
          <w:tcPr>
            <w:tcW w:w="0" w:type="auto"/>
            <w:tcBorders>
              <w:top w:val="single" w:sz="4" w:space="0" w:color="B3B3B3"/>
              <w:left w:val="nil"/>
              <w:bottom w:val="single" w:sz="4" w:space="0" w:color="B3B3B3"/>
              <w:right w:val="nil"/>
            </w:tcBorders>
            <w:shd w:val="clear" w:color="E6E6E6" w:fill="E6E6E6"/>
            <w:noWrap/>
            <w:vAlign w:val="bottom"/>
            <w:hideMark/>
          </w:tcPr>
          <w:p w14:paraId="085E17B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60694B3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C0FB64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ST25</w:t>
            </w:r>
          </w:p>
        </w:tc>
        <w:tc>
          <w:tcPr>
            <w:tcW w:w="0" w:type="auto"/>
            <w:tcBorders>
              <w:top w:val="single" w:sz="4" w:space="0" w:color="B3B3B3"/>
              <w:left w:val="nil"/>
              <w:bottom w:val="single" w:sz="4" w:space="0" w:color="B3B3B3"/>
              <w:right w:val="nil"/>
            </w:tcBorders>
            <w:shd w:val="clear" w:color="auto" w:fill="auto"/>
            <w:noWrap/>
            <w:vAlign w:val="bottom"/>
            <w:hideMark/>
          </w:tcPr>
          <w:p w14:paraId="11D09DA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HE551495-MOTG-SBR-SECT4_ST25-DR-CB-92583_C01_A5</w:t>
            </w:r>
          </w:p>
        </w:tc>
        <w:tc>
          <w:tcPr>
            <w:tcW w:w="0" w:type="auto"/>
            <w:tcBorders>
              <w:top w:val="single" w:sz="4" w:space="0" w:color="B3B3B3"/>
              <w:left w:val="nil"/>
              <w:bottom w:val="single" w:sz="4" w:space="0" w:color="B3B3B3"/>
              <w:right w:val="nil"/>
            </w:tcBorders>
            <w:shd w:val="clear" w:color="auto" w:fill="auto"/>
            <w:noWrap/>
            <w:vAlign w:val="bottom"/>
            <w:hideMark/>
          </w:tcPr>
          <w:p w14:paraId="0B3D040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4 - ST25 - Cambridge Road Junction Bridge - Construction Sequencing - Sheet 3 of 3</w:t>
            </w:r>
          </w:p>
        </w:tc>
        <w:tc>
          <w:tcPr>
            <w:tcW w:w="0" w:type="auto"/>
            <w:tcBorders>
              <w:top w:val="single" w:sz="4" w:space="0" w:color="B3B3B3"/>
              <w:left w:val="nil"/>
              <w:bottom w:val="single" w:sz="4" w:space="0" w:color="B3B3B3"/>
              <w:right w:val="nil"/>
            </w:tcBorders>
            <w:shd w:val="clear" w:color="auto" w:fill="auto"/>
            <w:noWrap/>
            <w:vAlign w:val="bottom"/>
            <w:hideMark/>
          </w:tcPr>
          <w:p w14:paraId="3ED0841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70AB91D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27842E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ST25</w:t>
            </w:r>
          </w:p>
        </w:tc>
        <w:tc>
          <w:tcPr>
            <w:tcW w:w="0" w:type="auto"/>
            <w:tcBorders>
              <w:top w:val="single" w:sz="4" w:space="0" w:color="B3B3B3"/>
              <w:left w:val="nil"/>
              <w:bottom w:val="single" w:sz="4" w:space="0" w:color="B3B3B3"/>
              <w:right w:val="nil"/>
            </w:tcBorders>
            <w:shd w:val="clear" w:color="E6E6E6" w:fill="E6E6E6"/>
            <w:noWrap/>
            <w:vAlign w:val="bottom"/>
            <w:hideMark/>
          </w:tcPr>
          <w:p w14:paraId="1AAC107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HE551495-MOTG-SBR-SECT4_ST25-DR-CB-92501_C01_A5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56001F3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4 - ST25 - Cambridge Road Junction Bridge - General Arrangement - Sheet 1 of 2</w:t>
            </w:r>
          </w:p>
        </w:tc>
        <w:tc>
          <w:tcPr>
            <w:tcW w:w="0" w:type="auto"/>
            <w:tcBorders>
              <w:top w:val="single" w:sz="4" w:space="0" w:color="B3B3B3"/>
              <w:left w:val="nil"/>
              <w:bottom w:val="single" w:sz="4" w:space="0" w:color="B3B3B3"/>
              <w:right w:val="nil"/>
            </w:tcBorders>
            <w:shd w:val="clear" w:color="E6E6E6" w:fill="E6E6E6"/>
            <w:noWrap/>
            <w:vAlign w:val="bottom"/>
            <w:hideMark/>
          </w:tcPr>
          <w:p w14:paraId="5DBB2C9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7BE5C39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0107139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ST25</w:t>
            </w:r>
          </w:p>
        </w:tc>
        <w:tc>
          <w:tcPr>
            <w:tcW w:w="0" w:type="auto"/>
            <w:tcBorders>
              <w:top w:val="single" w:sz="4" w:space="0" w:color="B3B3B3"/>
              <w:left w:val="nil"/>
              <w:bottom w:val="single" w:sz="4" w:space="0" w:color="B3B3B3"/>
              <w:right w:val="nil"/>
            </w:tcBorders>
            <w:shd w:val="clear" w:color="auto" w:fill="auto"/>
            <w:noWrap/>
            <w:vAlign w:val="bottom"/>
            <w:hideMark/>
          </w:tcPr>
          <w:p w14:paraId="0788498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HE551495-MOTG-SBR-SECT4_ST25-DR-CB-92502_C01_A5</w:t>
            </w:r>
          </w:p>
        </w:tc>
        <w:tc>
          <w:tcPr>
            <w:tcW w:w="0" w:type="auto"/>
            <w:tcBorders>
              <w:top w:val="single" w:sz="4" w:space="0" w:color="B3B3B3"/>
              <w:left w:val="nil"/>
              <w:bottom w:val="single" w:sz="4" w:space="0" w:color="B3B3B3"/>
              <w:right w:val="nil"/>
            </w:tcBorders>
            <w:shd w:val="clear" w:color="auto" w:fill="auto"/>
            <w:noWrap/>
            <w:vAlign w:val="bottom"/>
            <w:hideMark/>
          </w:tcPr>
          <w:p w14:paraId="12796B3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4 - ST25 - Cambridge Road Junction Bridge - General Arrangement - Sheet 2 of 2</w:t>
            </w:r>
          </w:p>
        </w:tc>
        <w:tc>
          <w:tcPr>
            <w:tcW w:w="0" w:type="auto"/>
            <w:tcBorders>
              <w:top w:val="single" w:sz="4" w:space="0" w:color="B3B3B3"/>
              <w:left w:val="nil"/>
              <w:bottom w:val="single" w:sz="4" w:space="0" w:color="B3B3B3"/>
              <w:right w:val="nil"/>
            </w:tcBorders>
            <w:shd w:val="clear" w:color="auto" w:fill="auto"/>
            <w:noWrap/>
            <w:vAlign w:val="bottom"/>
            <w:hideMark/>
          </w:tcPr>
          <w:p w14:paraId="571280D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C7A244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88D1CD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ST28</w:t>
            </w:r>
          </w:p>
        </w:tc>
        <w:tc>
          <w:tcPr>
            <w:tcW w:w="0" w:type="auto"/>
            <w:tcBorders>
              <w:top w:val="single" w:sz="4" w:space="0" w:color="B3B3B3"/>
              <w:left w:val="nil"/>
              <w:bottom w:val="single" w:sz="4" w:space="0" w:color="B3B3B3"/>
              <w:right w:val="nil"/>
            </w:tcBorders>
            <w:shd w:val="clear" w:color="E6E6E6" w:fill="E6E6E6"/>
            <w:noWrap/>
            <w:vAlign w:val="bottom"/>
            <w:hideMark/>
          </w:tcPr>
          <w:p w14:paraId="189966A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HE551495-MOTG-SBR-SECT5_ST28-DR-CB-92881_C01_A5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50043E7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ST28 - Fox Brook Bridge Construction Sequencing Sheet 1</w:t>
            </w:r>
          </w:p>
        </w:tc>
        <w:tc>
          <w:tcPr>
            <w:tcW w:w="0" w:type="auto"/>
            <w:tcBorders>
              <w:top w:val="single" w:sz="4" w:space="0" w:color="B3B3B3"/>
              <w:left w:val="nil"/>
              <w:bottom w:val="single" w:sz="4" w:space="0" w:color="B3B3B3"/>
              <w:right w:val="nil"/>
            </w:tcBorders>
            <w:shd w:val="clear" w:color="E6E6E6" w:fill="E6E6E6"/>
            <w:noWrap/>
            <w:vAlign w:val="bottom"/>
            <w:hideMark/>
          </w:tcPr>
          <w:p w14:paraId="4DDCD8E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E32990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64CEBC7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ST28</w:t>
            </w:r>
          </w:p>
        </w:tc>
        <w:tc>
          <w:tcPr>
            <w:tcW w:w="0" w:type="auto"/>
            <w:tcBorders>
              <w:top w:val="single" w:sz="4" w:space="0" w:color="B3B3B3"/>
              <w:left w:val="nil"/>
              <w:bottom w:val="single" w:sz="4" w:space="0" w:color="B3B3B3"/>
              <w:right w:val="nil"/>
            </w:tcBorders>
            <w:shd w:val="clear" w:color="auto" w:fill="auto"/>
            <w:noWrap/>
            <w:vAlign w:val="bottom"/>
            <w:hideMark/>
          </w:tcPr>
          <w:p w14:paraId="6A21FB8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HE551495-MOTG-SBR-SECT5_ST28-DR-CB-92882_C01_A5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34BC188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ST28 - Fox Brook Bridge Construction Sequencing Sheet 2</w:t>
            </w:r>
          </w:p>
        </w:tc>
        <w:tc>
          <w:tcPr>
            <w:tcW w:w="0" w:type="auto"/>
            <w:tcBorders>
              <w:top w:val="single" w:sz="4" w:space="0" w:color="B3B3B3"/>
              <w:left w:val="nil"/>
              <w:bottom w:val="single" w:sz="4" w:space="0" w:color="B3B3B3"/>
              <w:right w:val="nil"/>
            </w:tcBorders>
            <w:shd w:val="clear" w:color="auto" w:fill="auto"/>
            <w:noWrap/>
            <w:vAlign w:val="bottom"/>
            <w:hideMark/>
          </w:tcPr>
          <w:p w14:paraId="2F05D7B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3A0680B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6253E7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ST28</w:t>
            </w:r>
          </w:p>
        </w:tc>
        <w:tc>
          <w:tcPr>
            <w:tcW w:w="0" w:type="auto"/>
            <w:tcBorders>
              <w:top w:val="single" w:sz="4" w:space="0" w:color="B3B3B3"/>
              <w:left w:val="nil"/>
              <w:bottom w:val="single" w:sz="4" w:space="0" w:color="B3B3B3"/>
              <w:right w:val="nil"/>
            </w:tcBorders>
            <w:shd w:val="clear" w:color="E6E6E6" w:fill="E6E6E6"/>
            <w:noWrap/>
            <w:vAlign w:val="bottom"/>
            <w:hideMark/>
          </w:tcPr>
          <w:p w14:paraId="1DDA396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HE551495-MOTG-SBR-SECT5_ST28-DR-CB-92801_C01_A5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57D97DB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ST28 - Fox Brook Bridge General Arrangement Sheet 1</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4DB87FA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775B6504"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2684ABC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ST28</w:t>
            </w:r>
          </w:p>
        </w:tc>
        <w:tc>
          <w:tcPr>
            <w:tcW w:w="0" w:type="auto"/>
            <w:tcBorders>
              <w:top w:val="single" w:sz="4" w:space="0" w:color="B3B3B3"/>
              <w:left w:val="nil"/>
              <w:bottom w:val="single" w:sz="4" w:space="0" w:color="B3B3B3"/>
              <w:right w:val="nil"/>
            </w:tcBorders>
            <w:shd w:val="clear" w:color="auto" w:fill="auto"/>
            <w:noWrap/>
            <w:vAlign w:val="bottom"/>
            <w:hideMark/>
          </w:tcPr>
          <w:p w14:paraId="4ABF773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HE551495-MOTG-SBR-SECT5_ST28-DR-CB-92802_C01_A5</w:t>
            </w:r>
          </w:p>
        </w:tc>
        <w:tc>
          <w:tcPr>
            <w:tcW w:w="0" w:type="auto"/>
            <w:tcBorders>
              <w:top w:val="single" w:sz="4" w:space="0" w:color="B3B3B3"/>
              <w:left w:val="nil"/>
              <w:bottom w:val="single" w:sz="4" w:space="0" w:color="B3B3B3"/>
              <w:right w:val="nil"/>
            </w:tcBorders>
            <w:shd w:val="clear" w:color="auto" w:fill="auto"/>
            <w:noWrap/>
            <w:vAlign w:val="bottom"/>
            <w:hideMark/>
          </w:tcPr>
          <w:p w14:paraId="2E4E5FF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ST28 - Fox Brook Bridge General Arrangement Sheet 2</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0FC4436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1CEDA3C"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083F420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ST31</w:t>
            </w:r>
          </w:p>
        </w:tc>
        <w:tc>
          <w:tcPr>
            <w:tcW w:w="0" w:type="auto"/>
            <w:tcBorders>
              <w:top w:val="single" w:sz="4" w:space="0" w:color="B3B3B3"/>
              <w:left w:val="nil"/>
              <w:bottom w:val="single" w:sz="4" w:space="0" w:color="B3B3B3"/>
              <w:right w:val="nil"/>
            </w:tcBorders>
            <w:shd w:val="clear" w:color="E6E6E6" w:fill="E6E6E6"/>
            <w:noWrap/>
            <w:vAlign w:val="bottom"/>
            <w:hideMark/>
          </w:tcPr>
          <w:p w14:paraId="7DD54F9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HE551495-MOTG-SBR-SECT5_ST31-DR-CB-93181_C01_A5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7B5AA15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ST31 - Toseland Road Bridge - Construction Sequencing - Sheet 1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5EECE9B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764714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379717F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ST31</w:t>
            </w:r>
          </w:p>
        </w:tc>
        <w:tc>
          <w:tcPr>
            <w:tcW w:w="0" w:type="auto"/>
            <w:tcBorders>
              <w:top w:val="single" w:sz="4" w:space="0" w:color="B3B3B3"/>
              <w:left w:val="nil"/>
              <w:bottom w:val="single" w:sz="4" w:space="0" w:color="B3B3B3"/>
              <w:right w:val="nil"/>
            </w:tcBorders>
            <w:shd w:val="clear" w:color="auto" w:fill="auto"/>
            <w:noWrap/>
            <w:vAlign w:val="bottom"/>
            <w:hideMark/>
          </w:tcPr>
          <w:p w14:paraId="3A7E8B3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HE551495-MOTG-SBR-SECT5_ST31-DR-CB-93182_C01_A5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23AE75F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ST31 - Toseland Road Bridge - Construction Sequencing - Sheet 2 of 3</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76F09A8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3E170ECF"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359803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ST31</w:t>
            </w:r>
          </w:p>
        </w:tc>
        <w:tc>
          <w:tcPr>
            <w:tcW w:w="0" w:type="auto"/>
            <w:tcBorders>
              <w:top w:val="single" w:sz="4" w:space="0" w:color="B3B3B3"/>
              <w:left w:val="nil"/>
              <w:bottom w:val="single" w:sz="4" w:space="0" w:color="B3B3B3"/>
              <w:right w:val="nil"/>
            </w:tcBorders>
            <w:shd w:val="clear" w:color="E6E6E6" w:fill="E6E6E6"/>
            <w:noWrap/>
            <w:vAlign w:val="bottom"/>
            <w:hideMark/>
          </w:tcPr>
          <w:p w14:paraId="0B97866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HE551495-MOTG-SBR-SECT5_ST31-DR-CB-93183_C01_A5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4F0C1CD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ST31 - Toseland Road Bridge - Construction Sequencing - Sheet 3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1EBC6FB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6AF5EB37"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159FE5A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ST31</w:t>
            </w:r>
          </w:p>
        </w:tc>
        <w:tc>
          <w:tcPr>
            <w:tcW w:w="0" w:type="auto"/>
            <w:tcBorders>
              <w:top w:val="single" w:sz="4" w:space="0" w:color="B3B3B3"/>
              <w:left w:val="nil"/>
              <w:bottom w:val="single" w:sz="4" w:space="0" w:color="B3B3B3"/>
              <w:right w:val="nil"/>
            </w:tcBorders>
            <w:shd w:val="clear" w:color="auto" w:fill="auto"/>
            <w:noWrap/>
            <w:vAlign w:val="bottom"/>
            <w:hideMark/>
          </w:tcPr>
          <w:p w14:paraId="323B0CD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HE551495-MOTG-SBR-SECT5_ST31-DR-CB-93101_C01_A5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1E67882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ST31 - Toseland Road Bridge - General Arrangement - Sheet 1 of 2</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04DE9B3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7A37C710"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774D9370"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ST31</w:t>
            </w:r>
          </w:p>
        </w:tc>
        <w:tc>
          <w:tcPr>
            <w:tcW w:w="0" w:type="auto"/>
            <w:tcBorders>
              <w:top w:val="single" w:sz="4" w:space="0" w:color="B3B3B3"/>
              <w:left w:val="nil"/>
              <w:bottom w:val="single" w:sz="4" w:space="0" w:color="B3B3B3"/>
              <w:right w:val="nil"/>
            </w:tcBorders>
            <w:shd w:val="clear" w:color="E6E6E6" w:fill="E6E6E6"/>
            <w:noWrap/>
            <w:vAlign w:val="bottom"/>
            <w:hideMark/>
          </w:tcPr>
          <w:p w14:paraId="761E36A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HE551495-MOTG-SBR-SECT5_ST31-DR-CB-93102_C01_A5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0022C3F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5 - ST31 - Toseland Road Bridge - General Arrangement - Sheet 2 of 2</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50C394F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46E50BF"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8DCA38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ST38</w:t>
            </w:r>
          </w:p>
        </w:tc>
        <w:tc>
          <w:tcPr>
            <w:tcW w:w="0" w:type="auto"/>
            <w:tcBorders>
              <w:top w:val="single" w:sz="4" w:space="0" w:color="B3B3B3"/>
              <w:left w:val="nil"/>
              <w:bottom w:val="single" w:sz="4" w:space="0" w:color="B3B3B3"/>
              <w:right w:val="nil"/>
            </w:tcBorders>
            <w:shd w:val="clear" w:color="auto" w:fill="auto"/>
            <w:noWrap/>
            <w:vAlign w:val="bottom"/>
            <w:hideMark/>
          </w:tcPr>
          <w:p w14:paraId="537A4F7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HE551495-MOTG-SBR-SECT5_ST38-DR-CB-93880_C01_A5</w:t>
            </w:r>
          </w:p>
        </w:tc>
        <w:tc>
          <w:tcPr>
            <w:tcW w:w="0" w:type="auto"/>
            <w:tcBorders>
              <w:top w:val="single" w:sz="4" w:space="0" w:color="B3B3B3"/>
              <w:left w:val="nil"/>
              <w:bottom w:val="single" w:sz="4" w:space="0" w:color="B3B3B3"/>
              <w:right w:val="nil"/>
            </w:tcBorders>
            <w:shd w:val="clear" w:color="auto" w:fill="auto"/>
            <w:noWrap/>
            <w:vAlign w:val="bottom"/>
            <w:hideMark/>
          </w:tcPr>
          <w:p w14:paraId="1647E89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 xml:space="preserve">Section 5 - ST38 - </w:t>
            </w:r>
            <w:proofErr w:type="spellStart"/>
            <w:r w:rsidRPr="008C1B7A">
              <w:rPr>
                <w:rFonts w:ascii="Arial" w:eastAsia="Times New Roman" w:hAnsi="Arial" w:cs="Arial"/>
                <w:color w:val="000000"/>
                <w:szCs w:val="20"/>
                <w:lang w:eastAsia="en-GB"/>
              </w:rPr>
              <w:t>Eltisely</w:t>
            </w:r>
            <w:proofErr w:type="spellEnd"/>
            <w:r w:rsidRPr="008C1B7A">
              <w:rPr>
                <w:rFonts w:ascii="Arial" w:eastAsia="Times New Roman" w:hAnsi="Arial" w:cs="Arial"/>
                <w:color w:val="000000"/>
                <w:szCs w:val="20"/>
                <w:lang w:eastAsia="en-GB"/>
              </w:rPr>
              <w:t xml:space="preserve"> Junction &amp; St. Ives Road Bridge - Construction Sequencing - Sheet 1 of 3</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5FB1D61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6EFB23B9"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571C91E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ST38</w:t>
            </w:r>
          </w:p>
        </w:tc>
        <w:tc>
          <w:tcPr>
            <w:tcW w:w="0" w:type="auto"/>
            <w:tcBorders>
              <w:top w:val="single" w:sz="4" w:space="0" w:color="B3B3B3"/>
              <w:left w:val="nil"/>
              <w:bottom w:val="single" w:sz="4" w:space="0" w:color="B3B3B3"/>
              <w:right w:val="nil"/>
            </w:tcBorders>
            <w:shd w:val="clear" w:color="E6E6E6" w:fill="E6E6E6"/>
            <w:noWrap/>
            <w:vAlign w:val="bottom"/>
            <w:hideMark/>
          </w:tcPr>
          <w:p w14:paraId="7E16B8B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HE551495-MOTG-SBR-SECT5_ST38-DR-CB-93881_C01_A5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48BA18B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 xml:space="preserve">Section 5 - ST38 - </w:t>
            </w:r>
            <w:proofErr w:type="spellStart"/>
            <w:r w:rsidRPr="008C1B7A">
              <w:rPr>
                <w:rFonts w:ascii="Arial" w:eastAsia="Times New Roman" w:hAnsi="Arial" w:cs="Arial"/>
                <w:color w:val="000000"/>
                <w:szCs w:val="20"/>
                <w:lang w:eastAsia="en-GB"/>
              </w:rPr>
              <w:t>Eltisely</w:t>
            </w:r>
            <w:proofErr w:type="spellEnd"/>
            <w:r w:rsidRPr="008C1B7A">
              <w:rPr>
                <w:rFonts w:ascii="Arial" w:eastAsia="Times New Roman" w:hAnsi="Arial" w:cs="Arial"/>
                <w:color w:val="000000"/>
                <w:szCs w:val="20"/>
                <w:lang w:eastAsia="en-GB"/>
              </w:rPr>
              <w:t xml:space="preserve"> Junction &amp; St. Ives Road Bridge - Construction Sequencing - Sheet 2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2653915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217F7D8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339652B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ST38</w:t>
            </w:r>
          </w:p>
        </w:tc>
        <w:tc>
          <w:tcPr>
            <w:tcW w:w="0" w:type="auto"/>
            <w:tcBorders>
              <w:top w:val="single" w:sz="4" w:space="0" w:color="B3B3B3"/>
              <w:left w:val="nil"/>
              <w:bottom w:val="single" w:sz="4" w:space="0" w:color="B3B3B3"/>
              <w:right w:val="nil"/>
            </w:tcBorders>
            <w:shd w:val="clear" w:color="auto" w:fill="auto"/>
            <w:noWrap/>
            <w:vAlign w:val="bottom"/>
            <w:hideMark/>
          </w:tcPr>
          <w:p w14:paraId="28F0F11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HE551495-MOTG-SBR-SECT5_ST38-DR-CB-93882_C01_A5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3E5E677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 xml:space="preserve">Section 5 - ST38 - </w:t>
            </w:r>
            <w:proofErr w:type="spellStart"/>
            <w:r w:rsidRPr="008C1B7A">
              <w:rPr>
                <w:rFonts w:ascii="Arial" w:eastAsia="Times New Roman" w:hAnsi="Arial" w:cs="Arial"/>
                <w:color w:val="000000"/>
                <w:szCs w:val="20"/>
                <w:lang w:eastAsia="en-GB"/>
              </w:rPr>
              <w:t>Eltisely</w:t>
            </w:r>
            <w:proofErr w:type="spellEnd"/>
            <w:r w:rsidRPr="008C1B7A">
              <w:rPr>
                <w:rFonts w:ascii="Arial" w:eastAsia="Times New Roman" w:hAnsi="Arial" w:cs="Arial"/>
                <w:color w:val="000000"/>
                <w:szCs w:val="20"/>
                <w:lang w:eastAsia="en-GB"/>
              </w:rPr>
              <w:t xml:space="preserve"> Junction &amp; St. Ives Road Bridge - Construction Sequencing - Sheet 3 of 3</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46B4CF3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5F1297B"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32FE7AA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ST38</w:t>
            </w:r>
          </w:p>
        </w:tc>
        <w:tc>
          <w:tcPr>
            <w:tcW w:w="0" w:type="auto"/>
            <w:tcBorders>
              <w:top w:val="single" w:sz="4" w:space="0" w:color="B3B3B3"/>
              <w:left w:val="nil"/>
              <w:bottom w:val="single" w:sz="4" w:space="0" w:color="B3B3B3"/>
              <w:right w:val="nil"/>
            </w:tcBorders>
            <w:shd w:val="clear" w:color="E6E6E6" w:fill="E6E6E6"/>
            <w:noWrap/>
            <w:vAlign w:val="bottom"/>
            <w:hideMark/>
          </w:tcPr>
          <w:p w14:paraId="67B3583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HE551495-MOTG-SBR-SECT5_ST38-DR-CB-93801_C01_A5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664D0F9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 xml:space="preserve">Section 5 - ST38 - </w:t>
            </w:r>
            <w:proofErr w:type="spellStart"/>
            <w:r w:rsidRPr="008C1B7A">
              <w:rPr>
                <w:rFonts w:ascii="Arial" w:eastAsia="Times New Roman" w:hAnsi="Arial" w:cs="Arial"/>
                <w:color w:val="000000"/>
                <w:szCs w:val="20"/>
                <w:lang w:eastAsia="en-GB"/>
              </w:rPr>
              <w:t>Eltisely</w:t>
            </w:r>
            <w:proofErr w:type="spellEnd"/>
            <w:r w:rsidRPr="008C1B7A">
              <w:rPr>
                <w:rFonts w:ascii="Arial" w:eastAsia="Times New Roman" w:hAnsi="Arial" w:cs="Arial"/>
                <w:color w:val="000000"/>
                <w:szCs w:val="20"/>
                <w:lang w:eastAsia="en-GB"/>
              </w:rPr>
              <w:t xml:space="preserve"> Junction &amp; St. Ives Road Bridge - General Arrangement - Sheet 1 of 2</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355D437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451B5F1B"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1FD12EF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lastRenderedPageBreak/>
              <w:t>ST38</w:t>
            </w:r>
          </w:p>
        </w:tc>
        <w:tc>
          <w:tcPr>
            <w:tcW w:w="0" w:type="auto"/>
            <w:tcBorders>
              <w:top w:val="single" w:sz="4" w:space="0" w:color="B3B3B3"/>
              <w:left w:val="nil"/>
              <w:bottom w:val="single" w:sz="4" w:space="0" w:color="B3B3B3"/>
              <w:right w:val="nil"/>
            </w:tcBorders>
            <w:shd w:val="clear" w:color="auto" w:fill="auto"/>
            <w:noWrap/>
            <w:vAlign w:val="bottom"/>
            <w:hideMark/>
          </w:tcPr>
          <w:p w14:paraId="3702DCE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HE551495-MOTG-SBR-SECT5_ST38-DR-CB-93802_C01_A5</w:t>
            </w:r>
          </w:p>
        </w:tc>
        <w:tc>
          <w:tcPr>
            <w:tcW w:w="0" w:type="auto"/>
            <w:tcBorders>
              <w:top w:val="single" w:sz="4" w:space="0" w:color="B3B3B3"/>
              <w:left w:val="nil"/>
              <w:bottom w:val="single" w:sz="4" w:space="0" w:color="B3B3B3"/>
              <w:right w:val="nil"/>
            </w:tcBorders>
            <w:shd w:val="clear" w:color="auto" w:fill="auto"/>
            <w:noWrap/>
            <w:vAlign w:val="bottom"/>
            <w:hideMark/>
          </w:tcPr>
          <w:p w14:paraId="03E1150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 xml:space="preserve">Section 5 - ST38 - </w:t>
            </w:r>
            <w:proofErr w:type="spellStart"/>
            <w:r w:rsidRPr="008C1B7A">
              <w:rPr>
                <w:rFonts w:ascii="Arial" w:eastAsia="Times New Roman" w:hAnsi="Arial" w:cs="Arial"/>
                <w:color w:val="000000"/>
                <w:szCs w:val="20"/>
                <w:lang w:eastAsia="en-GB"/>
              </w:rPr>
              <w:t>Eltisely</w:t>
            </w:r>
            <w:proofErr w:type="spellEnd"/>
            <w:r w:rsidRPr="008C1B7A">
              <w:rPr>
                <w:rFonts w:ascii="Arial" w:eastAsia="Times New Roman" w:hAnsi="Arial" w:cs="Arial"/>
                <w:color w:val="000000"/>
                <w:szCs w:val="20"/>
                <w:lang w:eastAsia="en-GB"/>
              </w:rPr>
              <w:t xml:space="preserve"> Junction &amp; St. Ives Road Bridge - General Arrangement - Sheet 2 of 2</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6CEFC311"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01CFAE1"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461C796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ST40</w:t>
            </w:r>
          </w:p>
        </w:tc>
        <w:tc>
          <w:tcPr>
            <w:tcW w:w="0" w:type="auto"/>
            <w:tcBorders>
              <w:top w:val="single" w:sz="4" w:space="0" w:color="B3B3B3"/>
              <w:left w:val="nil"/>
              <w:bottom w:val="single" w:sz="4" w:space="0" w:color="B3B3B3"/>
              <w:right w:val="nil"/>
            </w:tcBorders>
            <w:shd w:val="clear" w:color="E6E6E6" w:fill="E6E6E6"/>
            <w:noWrap/>
            <w:vAlign w:val="bottom"/>
            <w:hideMark/>
          </w:tcPr>
          <w:p w14:paraId="4D6B5D02"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HE551495-MOTG-SBR-SECT6_ST40-DR-CB-94081_C01_A5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2ADBECB8"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6 - ST40 - Caxton Gibbet A1198 Bridge - Construction Sequencing - Sheet 1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52152443"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1A14E84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42D149B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ST40</w:t>
            </w:r>
          </w:p>
        </w:tc>
        <w:tc>
          <w:tcPr>
            <w:tcW w:w="0" w:type="auto"/>
            <w:tcBorders>
              <w:top w:val="single" w:sz="4" w:space="0" w:color="B3B3B3"/>
              <w:left w:val="nil"/>
              <w:bottom w:val="single" w:sz="4" w:space="0" w:color="B3B3B3"/>
              <w:right w:val="nil"/>
            </w:tcBorders>
            <w:shd w:val="clear" w:color="auto" w:fill="auto"/>
            <w:noWrap/>
            <w:vAlign w:val="bottom"/>
            <w:hideMark/>
          </w:tcPr>
          <w:p w14:paraId="7206430D"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HE551495-MOTG-SBR-SECT6_ST40-DR-CB-94082_C01_A5</w:t>
            </w:r>
          </w:p>
        </w:tc>
        <w:tc>
          <w:tcPr>
            <w:tcW w:w="0" w:type="auto"/>
            <w:tcBorders>
              <w:top w:val="single" w:sz="4" w:space="0" w:color="B3B3B3"/>
              <w:left w:val="nil"/>
              <w:bottom w:val="single" w:sz="4" w:space="0" w:color="B3B3B3"/>
              <w:right w:val="nil"/>
            </w:tcBorders>
            <w:shd w:val="clear" w:color="auto" w:fill="auto"/>
            <w:noWrap/>
            <w:vAlign w:val="bottom"/>
            <w:hideMark/>
          </w:tcPr>
          <w:p w14:paraId="75474BC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6 - ST40 - Caxton Gibbet A1198 Bridge - Construction Sequencing - Sheet 2 of 3</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4B33B789"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010786D6"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2F208A2C"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ST40</w:t>
            </w:r>
          </w:p>
        </w:tc>
        <w:tc>
          <w:tcPr>
            <w:tcW w:w="0" w:type="auto"/>
            <w:tcBorders>
              <w:top w:val="single" w:sz="4" w:space="0" w:color="B3B3B3"/>
              <w:left w:val="nil"/>
              <w:bottom w:val="single" w:sz="4" w:space="0" w:color="B3B3B3"/>
              <w:right w:val="nil"/>
            </w:tcBorders>
            <w:shd w:val="clear" w:color="E6E6E6" w:fill="E6E6E6"/>
            <w:noWrap/>
            <w:vAlign w:val="bottom"/>
            <w:hideMark/>
          </w:tcPr>
          <w:p w14:paraId="0E61764E"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HE551495-MOTG-SBR-SECT6_ST40-DR-CB-94083_C01_A5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4C044A4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6 - ST40 - Caxton Gibbet A1198 Bridge - Construction Sequencing - Sheet 3 of 3</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5BA26B9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5FC0E5CD"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auto" w:fill="auto"/>
            <w:noWrap/>
            <w:vAlign w:val="bottom"/>
            <w:hideMark/>
          </w:tcPr>
          <w:p w14:paraId="18CC6B9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ST40</w:t>
            </w:r>
          </w:p>
        </w:tc>
        <w:tc>
          <w:tcPr>
            <w:tcW w:w="0" w:type="auto"/>
            <w:tcBorders>
              <w:top w:val="single" w:sz="4" w:space="0" w:color="B3B3B3"/>
              <w:left w:val="nil"/>
              <w:bottom w:val="single" w:sz="4" w:space="0" w:color="B3B3B3"/>
              <w:right w:val="nil"/>
            </w:tcBorders>
            <w:shd w:val="clear" w:color="auto" w:fill="auto"/>
            <w:noWrap/>
            <w:vAlign w:val="bottom"/>
            <w:hideMark/>
          </w:tcPr>
          <w:p w14:paraId="7547CA34"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HE551495-MOTG-SBR-SECT6_ST40-DR-CB-94001_C01_A5</w:t>
            </w:r>
          </w:p>
        </w:tc>
        <w:tc>
          <w:tcPr>
            <w:tcW w:w="0" w:type="auto"/>
            <w:tcBorders>
              <w:top w:val="single" w:sz="4" w:space="0" w:color="B3B3B3"/>
              <w:left w:val="nil"/>
              <w:bottom w:val="single" w:sz="4" w:space="0" w:color="B3B3B3"/>
              <w:right w:val="nil"/>
            </w:tcBorders>
            <w:shd w:val="clear" w:color="auto" w:fill="auto"/>
            <w:noWrap/>
            <w:vAlign w:val="bottom"/>
            <w:hideMark/>
          </w:tcPr>
          <w:p w14:paraId="5E25367F"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6 - ST40 - Caxton Gibbet A1198 Bridge - General Arrangement - Sheet 1 of 2</w:t>
            </w:r>
          </w:p>
        </w:tc>
        <w:tc>
          <w:tcPr>
            <w:tcW w:w="0" w:type="auto"/>
            <w:tcBorders>
              <w:top w:val="single" w:sz="4" w:space="0" w:color="B3B3B3"/>
              <w:left w:val="nil"/>
              <w:bottom w:val="single" w:sz="4" w:space="0" w:color="B3B3B3"/>
              <w:right w:val="single" w:sz="4" w:space="0" w:color="B3B3B3"/>
            </w:tcBorders>
            <w:shd w:val="clear" w:color="auto" w:fill="auto"/>
            <w:noWrap/>
            <w:vAlign w:val="bottom"/>
            <w:hideMark/>
          </w:tcPr>
          <w:p w14:paraId="54A88346"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r w:rsidR="008C1B7A" w:rsidRPr="008C1B7A" w14:paraId="34B5AE75" w14:textId="77777777" w:rsidTr="008C1B7A">
        <w:trPr>
          <w:trHeight w:val="250"/>
        </w:trPr>
        <w:tc>
          <w:tcPr>
            <w:tcW w:w="0" w:type="auto"/>
            <w:tcBorders>
              <w:top w:val="single" w:sz="4" w:space="0" w:color="B3B3B3"/>
              <w:left w:val="single" w:sz="4" w:space="0" w:color="B3B3B3"/>
              <w:bottom w:val="single" w:sz="4" w:space="0" w:color="B3B3B3"/>
              <w:right w:val="nil"/>
            </w:tcBorders>
            <w:shd w:val="clear" w:color="E6E6E6" w:fill="E6E6E6"/>
            <w:noWrap/>
            <w:vAlign w:val="bottom"/>
            <w:hideMark/>
          </w:tcPr>
          <w:p w14:paraId="063CCD5B"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ST40</w:t>
            </w:r>
          </w:p>
        </w:tc>
        <w:tc>
          <w:tcPr>
            <w:tcW w:w="0" w:type="auto"/>
            <w:tcBorders>
              <w:top w:val="single" w:sz="4" w:space="0" w:color="B3B3B3"/>
              <w:left w:val="nil"/>
              <w:bottom w:val="single" w:sz="4" w:space="0" w:color="B3B3B3"/>
              <w:right w:val="nil"/>
            </w:tcBorders>
            <w:shd w:val="clear" w:color="E6E6E6" w:fill="E6E6E6"/>
            <w:noWrap/>
            <w:vAlign w:val="bottom"/>
            <w:hideMark/>
          </w:tcPr>
          <w:p w14:paraId="659ED467"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HE551495-MOTG-SBR-SECT6_ST40-DR-CB-94002_C01_A5</w:t>
            </w:r>
          </w:p>
        </w:tc>
        <w:tc>
          <w:tcPr>
            <w:tcW w:w="0" w:type="auto"/>
            <w:tcBorders>
              <w:top w:val="single" w:sz="4" w:space="0" w:color="B3B3B3"/>
              <w:left w:val="nil"/>
              <w:bottom w:val="single" w:sz="4" w:space="0" w:color="B3B3B3"/>
              <w:right w:val="nil"/>
            </w:tcBorders>
            <w:shd w:val="clear" w:color="E6E6E6" w:fill="E6E6E6"/>
            <w:noWrap/>
            <w:vAlign w:val="bottom"/>
            <w:hideMark/>
          </w:tcPr>
          <w:p w14:paraId="1947640A"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Section 6 - ST40 - Caxton Gibbet A1198 Bridge - General Arrangement - Sheet 2 of 2</w:t>
            </w:r>
          </w:p>
        </w:tc>
        <w:tc>
          <w:tcPr>
            <w:tcW w:w="0" w:type="auto"/>
            <w:tcBorders>
              <w:top w:val="single" w:sz="4" w:space="0" w:color="B3B3B3"/>
              <w:left w:val="nil"/>
              <w:bottom w:val="single" w:sz="4" w:space="0" w:color="B3B3B3"/>
              <w:right w:val="single" w:sz="4" w:space="0" w:color="B3B3B3"/>
            </w:tcBorders>
            <w:shd w:val="clear" w:color="E6E6E6" w:fill="E6E6E6"/>
            <w:noWrap/>
            <w:vAlign w:val="bottom"/>
            <w:hideMark/>
          </w:tcPr>
          <w:p w14:paraId="62D58755" w14:textId="77777777" w:rsidR="008C1B7A" w:rsidRPr="008C1B7A" w:rsidRDefault="008C1B7A" w:rsidP="008C1B7A">
            <w:pPr>
              <w:spacing w:line="240" w:lineRule="auto"/>
              <w:rPr>
                <w:rFonts w:ascii="Arial" w:eastAsia="Times New Roman" w:hAnsi="Arial" w:cs="Arial"/>
                <w:color w:val="000000"/>
                <w:szCs w:val="20"/>
                <w:lang w:eastAsia="en-GB"/>
              </w:rPr>
            </w:pPr>
            <w:r w:rsidRPr="008C1B7A">
              <w:rPr>
                <w:rFonts w:ascii="Arial" w:eastAsia="Times New Roman" w:hAnsi="Arial" w:cs="Arial"/>
                <w:color w:val="000000"/>
                <w:szCs w:val="20"/>
                <w:lang w:eastAsia="en-GB"/>
              </w:rPr>
              <w:t>C01</w:t>
            </w:r>
          </w:p>
        </w:tc>
      </w:tr>
    </w:tbl>
    <w:p w14:paraId="1A9CC235" w14:textId="77777777" w:rsidR="00172AB7" w:rsidRDefault="00172AB7">
      <w:pPr>
        <w:spacing w:after="200" w:line="276" w:lineRule="auto"/>
      </w:pPr>
    </w:p>
    <w:p w14:paraId="4CB53233" w14:textId="77777777" w:rsidR="00E176C4" w:rsidRDefault="00E176C4">
      <w:pPr>
        <w:spacing w:after="200" w:line="276" w:lineRule="auto"/>
        <w:rPr>
          <w:b/>
          <w:bCs/>
        </w:rPr>
      </w:pPr>
      <w:r w:rsidRPr="00E176C4">
        <w:rPr>
          <w:b/>
          <w:bCs/>
        </w:rPr>
        <w:t>Specifications</w:t>
      </w:r>
    </w:p>
    <w:tbl>
      <w:tblPr>
        <w:tblW w:w="9918" w:type="dxa"/>
        <w:tblInd w:w="5" w:type="dxa"/>
        <w:tblLayout w:type="fixed"/>
        <w:tblLook w:val="04A0" w:firstRow="1" w:lastRow="0" w:firstColumn="1" w:lastColumn="0" w:noHBand="0" w:noVBand="1"/>
      </w:tblPr>
      <w:tblGrid>
        <w:gridCol w:w="3964"/>
        <w:gridCol w:w="5245"/>
        <w:gridCol w:w="709"/>
      </w:tblGrid>
      <w:tr w:rsidR="00E176C4" w:rsidRPr="008C1B7A" w14:paraId="53C1BB38" w14:textId="77777777" w:rsidTr="00521BA3">
        <w:trPr>
          <w:trHeight w:val="250"/>
        </w:trPr>
        <w:tc>
          <w:tcPr>
            <w:tcW w:w="3964" w:type="dxa"/>
            <w:tcBorders>
              <w:top w:val="single" w:sz="4" w:space="0" w:color="B3B3B3"/>
              <w:left w:val="nil"/>
              <w:bottom w:val="single" w:sz="4" w:space="0" w:color="B3B3B3"/>
              <w:right w:val="nil"/>
            </w:tcBorders>
            <w:shd w:val="clear" w:color="auto" w:fill="auto"/>
            <w:noWrap/>
            <w:vAlign w:val="bottom"/>
            <w:hideMark/>
          </w:tcPr>
          <w:p w14:paraId="4D770CE7" w14:textId="73FC9A17" w:rsidR="00E176C4" w:rsidRPr="008C1B7A" w:rsidRDefault="00E176C4" w:rsidP="008429AC">
            <w:pPr>
              <w:spacing w:line="240" w:lineRule="auto"/>
              <w:rPr>
                <w:rFonts w:ascii="Arial" w:eastAsia="Times New Roman" w:hAnsi="Arial" w:cs="Arial"/>
                <w:color w:val="000000"/>
                <w:szCs w:val="20"/>
                <w:lang w:eastAsia="en-GB"/>
              </w:rPr>
            </w:pPr>
            <w:r w:rsidRPr="00CD0CCC">
              <w:t>HE551495-MOTG-GEN-CONWI_CONW-SP-CH-00100</w:t>
            </w:r>
          </w:p>
        </w:tc>
        <w:tc>
          <w:tcPr>
            <w:tcW w:w="5245" w:type="dxa"/>
            <w:tcBorders>
              <w:top w:val="single" w:sz="4" w:space="0" w:color="B3B3B3"/>
              <w:left w:val="nil"/>
              <w:bottom w:val="single" w:sz="4" w:space="0" w:color="B3B3B3"/>
              <w:right w:val="nil"/>
            </w:tcBorders>
            <w:shd w:val="clear" w:color="auto" w:fill="auto"/>
            <w:noWrap/>
            <w:vAlign w:val="bottom"/>
            <w:hideMark/>
          </w:tcPr>
          <w:p w14:paraId="6B36D328" w14:textId="4F022697" w:rsidR="00E176C4" w:rsidRPr="008C1B7A" w:rsidRDefault="00EA164B"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Series 000 to 100 Specification</w:t>
            </w:r>
          </w:p>
        </w:tc>
        <w:tc>
          <w:tcPr>
            <w:tcW w:w="709" w:type="dxa"/>
            <w:tcBorders>
              <w:top w:val="single" w:sz="4" w:space="0" w:color="B3B3B3"/>
              <w:left w:val="nil"/>
              <w:bottom w:val="single" w:sz="4" w:space="0" w:color="B3B3B3"/>
              <w:right w:val="single" w:sz="4" w:space="0" w:color="B3B3B3"/>
            </w:tcBorders>
            <w:shd w:val="clear" w:color="auto" w:fill="auto"/>
            <w:noWrap/>
            <w:vAlign w:val="bottom"/>
            <w:hideMark/>
          </w:tcPr>
          <w:p w14:paraId="314F8C2F" w14:textId="02F7A52B" w:rsidR="00E176C4" w:rsidRPr="008C1B7A" w:rsidRDefault="00891507"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P02</w:t>
            </w:r>
          </w:p>
        </w:tc>
      </w:tr>
      <w:tr w:rsidR="00E176C4" w:rsidRPr="008C1B7A" w14:paraId="3C1788C0" w14:textId="77777777" w:rsidTr="00521BA3">
        <w:trPr>
          <w:trHeight w:val="250"/>
        </w:trPr>
        <w:tc>
          <w:tcPr>
            <w:tcW w:w="3964" w:type="dxa"/>
            <w:tcBorders>
              <w:top w:val="single" w:sz="4" w:space="0" w:color="B3B3B3"/>
              <w:left w:val="nil"/>
              <w:bottom w:val="single" w:sz="4" w:space="0" w:color="B3B3B3"/>
              <w:right w:val="nil"/>
            </w:tcBorders>
            <w:shd w:val="clear" w:color="E6E6E6" w:fill="E6E6E6"/>
            <w:noWrap/>
            <w:vAlign w:val="bottom"/>
            <w:hideMark/>
          </w:tcPr>
          <w:p w14:paraId="681056E8" w14:textId="66F3A84B" w:rsidR="00E176C4" w:rsidRPr="008C1B7A" w:rsidRDefault="00E176C4" w:rsidP="008429AC">
            <w:pPr>
              <w:spacing w:line="240" w:lineRule="auto"/>
              <w:rPr>
                <w:rFonts w:ascii="Arial" w:eastAsia="Times New Roman" w:hAnsi="Arial" w:cs="Arial"/>
                <w:color w:val="000000"/>
                <w:szCs w:val="20"/>
                <w:lang w:eastAsia="en-GB"/>
              </w:rPr>
            </w:pPr>
            <w:r w:rsidRPr="001E6FF2">
              <w:t>HE551495-MOTG-SGN-CONWI_CONW-SP-CB-00001</w:t>
            </w:r>
          </w:p>
        </w:tc>
        <w:tc>
          <w:tcPr>
            <w:tcW w:w="5245" w:type="dxa"/>
            <w:tcBorders>
              <w:top w:val="single" w:sz="4" w:space="0" w:color="B3B3B3"/>
              <w:left w:val="nil"/>
              <w:bottom w:val="single" w:sz="4" w:space="0" w:color="B3B3B3"/>
              <w:right w:val="nil"/>
            </w:tcBorders>
            <w:shd w:val="clear" w:color="E6E6E6" w:fill="E6E6E6"/>
            <w:noWrap/>
            <w:vAlign w:val="bottom"/>
            <w:hideMark/>
          </w:tcPr>
          <w:p w14:paraId="55E300C2" w14:textId="69BB770A" w:rsidR="00E176C4" w:rsidRPr="008C1B7A" w:rsidRDefault="00377636"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Series 1700 to 2600 Specification</w:t>
            </w:r>
          </w:p>
        </w:tc>
        <w:tc>
          <w:tcPr>
            <w:tcW w:w="709" w:type="dxa"/>
            <w:tcBorders>
              <w:top w:val="single" w:sz="4" w:space="0" w:color="B3B3B3"/>
              <w:left w:val="nil"/>
              <w:bottom w:val="single" w:sz="4" w:space="0" w:color="B3B3B3"/>
              <w:right w:val="single" w:sz="4" w:space="0" w:color="B3B3B3"/>
            </w:tcBorders>
            <w:shd w:val="clear" w:color="E6E6E6" w:fill="E6E6E6"/>
            <w:noWrap/>
            <w:vAlign w:val="bottom"/>
            <w:hideMark/>
          </w:tcPr>
          <w:p w14:paraId="00A103B3" w14:textId="3DAB7543" w:rsidR="00E176C4" w:rsidRPr="008C1B7A" w:rsidRDefault="00EA164B"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P09</w:t>
            </w:r>
          </w:p>
        </w:tc>
      </w:tr>
    </w:tbl>
    <w:p w14:paraId="573753AE" w14:textId="77777777" w:rsidR="000771F1" w:rsidRDefault="000771F1">
      <w:pPr>
        <w:spacing w:after="200" w:line="276" w:lineRule="auto"/>
        <w:rPr>
          <w:b/>
          <w:bCs/>
        </w:rPr>
      </w:pPr>
    </w:p>
    <w:p w14:paraId="79B883D5" w14:textId="38DB1091" w:rsidR="000771F1" w:rsidRDefault="000771F1" w:rsidP="000771F1">
      <w:pPr>
        <w:spacing w:after="200" w:line="276" w:lineRule="auto"/>
        <w:rPr>
          <w:b/>
          <w:bCs/>
        </w:rPr>
      </w:pPr>
      <w:r w:rsidRPr="00E176C4">
        <w:rPr>
          <w:b/>
          <w:bCs/>
        </w:rPr>
        <w:t>S</w:t>
      </w:r>
      <w:r>
        <w:rPr>
          <w:b/>
          <w:bCs/>
        </w:rPr>
        <w:t>T74 Phasing</w:t>
      </w:r>
    </w:p>
    <w:tbl>
      <w:tblPr>
        <w:tblW w:w="9918" w:type="dxa"/>
        <w:tblInd w:w="5" w:type="dxa"/>
        <w:tblLayout w:type="fixed"/>
        <w:tblLook w:val="04A0" w:firstRow="1" w:lastRow="0" w:firstColumn="1" w:lastColumn="0" w:noHBand="0" w:noVBand="1"/>
      </w:tblPr>
      <w:tblGrid>
        <w:gridCol w:w="3964"/>
        <w:gridCol w:w="5245"/>
        <w:gridCol w:w="709"/>
      </w:tblGrid>
      <w:tr w:rsidR="000771F1" w:rsidRPr="008C1B7A" w14:paraId="1F586FF6" w14:textId="77777777" w:rsidTr="008429AC">
        <w:trPr>
          <w:trHeight w:val="250"/>
        </w:trPr>
        <w:tc>
          <w:tcPr>
            <w:tcW w:w="3964" w:type="dxa"/>
            <w:tcBorders>
              <w:top w:val="single" w:sz="4" w:space="0" w:color="B3B3B3"/>
              <w:left w:val="nil"/>
              <w:bottom w:val="single" w:sz="4" w:space="0" w:color="B3B3B3"/>
              <w:right w:val="nil"/>
            </w:tcBorders>
            <w:shd w:val="clear" w:color="auto" w:fill="auto"/>
            <w:noWrap/>
            <w:vAlign w:val="bottom"/>
            <w:hideMark/>
          </w:tcPr>
          <w:p w14:paraId="36A66955" w14:textId="7EFA4327" w:rsidR="000771F1" w:rsidRPr="008C1B7A" w:rsidRDefault="00F410BB" w:rsidP="00F410BB">
            <w:pPr>
              <w:rPr>
                <w:lang w:val="en-US"/>
              </w:rPr>
            </w:pPr>
            <w:r>
              <w:rPr>
                <w:lang w:val="en-US"/>
              </w:rPr>
              <w:t>HE551495-TBC-TTW-TBC-TBC-CW-SK001</w:t>
            </w:r>
          </w:p>
        </w:tc>
        <w:tc>
          <w:tcPr>
            <w:tcW w:w="5245" w:type="dxa"/>
            <w:tcBorders>
              <w:top w:val="single" w:sz="4" w:space="0" w:color="B3B3B3"/>
              <w:left w:val="nil"/>
              <w:bottom w:val="single" w:sz="4" w:space="0" w:color="B3B3B3"/>
              <w:right w:val="nil"/>
            </w:tcBorders>
            <w:shd w:val="clear" w:color="auto" w:fill="auto"/>
            <w:noWrap/>
            <w:vAlign w:val="bottom"/>
            <w:hideMark/>
          </w:tcPr>
          <w:p w14:paraId="2923AB89" w14:textId="043984E3" w:rsidR="000771F1" w:rsidRPr="008C1B7A" w:rsidRDefault="000771F1"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 xml:space="preserve">ST 74 phasing </w:t>
            </w:r>
          </w:p>
        </w:tc>
        <w:tc>
          <w:tcPr>
            <w:tcW w:w="709" w:type="dxa"/>
            <w:tcBorders>
              <w:top w:val="single" w:sz="4" w:space="0" w:color="B3B3B3"/>
              <w:left w:val="nil"/>
              <w:bottom w:val="single" w:sz="4" w:space="0" w:color="B3B3B3"/>
              <w:right w:val="single" w:sz="4" w:space="0" w:color="B3B3B3"/>
            </w:tcBorders>
            <w:shd w:val="clear" w:color="auto" w:fill="auto"/>
            <w:noWrap/>
            <w:vAlign w:val="bottom"/>
            <w:hideMark/>
          </w:tcPr>
          <w:p w14:paraId="58786F73" w14:textId="7A5CF84D" w:rsidR="000771F1" w:rsidRPr="008C1B7A" w:rsidRDefault="001B1938" w:rsidP="008429AC">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P01</w:t>
            </w:r>
          </w:p>
        </w:tc>
      </w:tr>
      <w:tr w:rsidR="00F410BB" w:rsidRPr="008C1B7A" w14:paraId="05EBBBDB" w14:textId="77777777" w:rsidTr="008429AC">
        <w:trPr>
          <w:trHeight w:val="250"/>
        </w:trPr>
        <w:tc>
          <w:tcPr>
            <w:tcW w:w="3964" w:type="dxa"/>
            <w:tcBorders>
              <w:top w:val="single" w:sz="4" w:space="0" w:color="B3B3B3"/>
              <w:left w:val="nil"/>
              <w:bottom w:val="single" w:sz="4" w:space="0" w:color="B3B3B3"/>
              <w:right w:val="nil"/>
            </w:tcBorders>
            <w:shd w:val="clear" w:color="E6E6E6" w:fill="E6E6E6"/>
            <w:noWrap/>
            <w:vAlign w:val="bottom"/>
            <w:hideMark/>
          </w:tcPr>
          <w:p w14:paraId="1ECBFA66" w14:textId="0911683B" w:rsidR="00F410BB" w:rsidRPr="008C1B7A" w:rsidRDefault="00F410BB" w:rsidP="00F410BB">
            <w:pPr>
              <w:rPr>
                <w:lang w:val="en-US"/>
              </w:rPr>
            </w:pPr>
            <w:r>
              <w:rPr>
                <w:lang w:val="en-US"/>
              </w:rPr>
              <w:t>HE551495-TBC-TTW-TBC-TBC-CW-SK002</w:t>
            </w:r>
          </w:p>
        </w:tc>
        <w:tc>
          <w:tcPr>
            <w:tcW w:w="5245" w:type="dxa"/>
            <w:tcBorders>
              <w:top w:val="single" w:sz="4" w:space="0" w:color="B3B3B3"/>
              <w:left w:val="nil"/>
              <w:bottom w:val="single" w:sz="4" w:space="0" w:color="B3B3B3"/>
              <w:right w:val="nil"/>
            </w:tcBorders>
            <w:shd w:val="clear" w:color="E6E6E6" w:fill="E6E6E6"/>
            <w:noWrap/>
            <w:vAlign w:val="bottom"/>
            <w:hideMark/>
          </w:tcPr>
          <w:p w14:paraId="1251E037" w14:textId="51442D3B" w:rsidR="00F410BB" w:rsidRPr="008C1B7A" w:rsidRDefault="00F410BB" w:rsidP="00F410BB">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 xml:space="preserve">ST 74 phasing </w:t>
            </w:r>
          </w:p>
        </w:tc>
        <w:tc>
          <w:tcPr>
            <w:tcW w:w="709" w:type="dxa"/>
            <w:tcBorders>
              <w:top w:val="single" w:sz="4" w:space="0" w:color="B3B3B3"/>
              <w:left w:val="nil"/>
              <w:bottom w:val="single" w:sz="4" w:space="0" w:color="B3B3B3"/>
              <w:right w:val="single" w:sz="4" w:space="0" w:color="B3B3B3"/>
            </w:tcBorders>
            <w:shd w:val="clear" w:color="E6E6E6" w:fill="E6E6E6"/>
            <w:noWrap/>
            <w:vAlign w:val="bottom"/>
            <w:hideMark/>
          </w:tcPr>
          <w:p w14:paraId="6A136A8E" w14:textId="02847B0E" w:rsidR="00F410BB" w:rsidRPr="008C1B7A" w:rsidRDefault="001B1938" w:rsidP="00F410BB">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P01</w:t>
            </w:r>
          </w:p>
        </w:tc>
      </w:tr>
      <w:tr w:rsidR="00F410BB" w:rsidRPr="008C1B7A" w14:paraId="1EE03035" w14:textId="77777777" w:rsidTr="008429AC">
        <w:trPr>
          <w:trHeight w:val="250"/>
        </w:trPr>
        <w:tc>
          <w:tcPr>
            <w:tcW w:w="3964" w:type="dxa"/>
            <w:tcBorders>
              <w:top w:val="single" w:sz="4" w:space="0" w:color="B3B3B3"/>
              <w:left w:val="nil"/>
              <w:bottom w:val="single" w:sz="4" w:space="0" w:color="B3B3B3"/>
              <w:right w:val="nil"/>
            </w:tcBorders>
            <w:shd w:val="clear" w:color="E6E6E6" w:fill="E6E6E6"/>
            <w:noWrap/>
            <w:vAlign w:val="bottom"/>
          </w:tcPr>
          <w:p w14:paraId="1EF64C73" w14:textId="2533042E" w:rsidR="00F410BB" w:rsidRPr="00F410BB" w:rsidRDefault="00F410BB" w:rsidP="00F410BB">
            <w:pPr>
              <w:rPr>
                <w:lang w:val="en-US"/>
              </w:rPr>
            </w:pPr>
            <w:r>
              <w:rPr>
                <w:lang w:val="en-US"/>
              </w:rPr>
              <w:t>HE551495-TBC-TTW-TBC-TBC-CW-SK003</w:t>
            </w:r>
          </w:p>
        </w:tc>
        <w:tc>
          <w:tcPr>
            <w:tcW w:w="5245" w:type="dxa"/>
            <w:tcBorders>
              <w:top w:val="single" w:sz="4" w:space="0" w:color="B3B3B3"/>
              <w:left w:val="nil"/>
              <w:bottom w:val="single" w:sz="4" w:space="0" w:color="B3B3B3"/>
              <w:right w:val="nil"/>
            </w:tcBorders>
            <w:shd w:val="clear" w:color="E6E6E6" w:fill="E6E6E6"/>
            <w:noWrap/>
            <w:vAlign w:val="bottom"/>
          </w:tcPr>
          <w:p w14:paraId="69DF89AD" w14:textId="037A0F4D" w:rsidR="00F410BB" w:rsidRDefault="00F410BB" w:rsidP="00F410BB">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 xml:space="preserve">ST 74 phasing </w:t>
            </w:r>
          </w:p>
        </w:tc>
        <w:tc>
          <w:tcPr>
            <w:tcW w:w="709" w:type="dxa"/>
            <w:tcBorders>
              <w:top w:val="single" w:sz="4" w:space="0" w:color="B3B3B3"/>
              <w:left w:val="nil"/>
              <w:bottom w:val="single" w:sz="4" w:space="0" w:color="B3B3B3"/>
              <w:right w:val="single" w:sz="4" w:space="0" w:color="B3B3B3"/>
            </w:tcBorders>
            <w:shd w:val="clear" w:color="E6E6E6" w:fill="E6E6E6"/>
            <w:noWrap/>
            <w:vAlign w:val="bottom"/>
          </w:tcPr>
          <w:p w14:paraId="3FB1B100" w14:textId="2F716EAD" w:rsidR="00F410BB" w:rsidRDefault="001B1938" w:rsidP="00F410BB">
            <w:pPr>
              <w:spacing w:line="240" w:lineRule="auto"/>
              <w:rPr>
                <w:rFonts w:ascii="Arial" w:eastAsia="Times New Roman" w:hAnsi="Arial" w:cs="Arial"/>
                <w:color w:val="000000"/>
                <w:szCs w:val="20"/>
                <w:lang w:eastAsia="en-GB"/>
              </w:rPr>
            </w:pPr>
            <w:r>
              <w:rPr>
                <w:rFonts w:ascii="Arial" w:eastAsia="Times New Roman" w:hAnsi="Arial" w:cs="Arial"/>
                <w:color w:val="000000"/>
                <w:szCs w:val="20"/>
                <w:lang w:eastAsia="en-GB"/>
              </w:rPr>
              <w:t>P01</w:t>
            </w:r>
          </w:p>
        </w:tc>
      </w:tr>
    </w:tbl>
    <w:p w14:paraId="001ABCC2" w14:textId="77777777" w:rsidR="000771F1" w:rsidRDefault="000771F1">
      <w:pPr>
        <w:spacing w:after="200" w:line="276" w:lineRule="auto"/>
        <w:rPr>
          <w:b/>
          <w:bCs/>
        </w:rPr>
      </w:pPr>
    </w:p>
    <w:p w14:paraId="147ECAB1" w14:textId="00921ACC" w:rsidR="00E176C4" w:rsidRPr="00E176C4" w:rsidRDefault="00E176C4">
      <w:pPr>
        <w:spacing w:after="200" w:line="276" w:lineRule="auto"/>
        <w:rPr>
          <w:b/>
          <w:bCs/>
        </w:rPr>
      </w:pPr>
      <w:r w:rsidRPr="00E176C4">
        <w:rPr>
          <w:b/>
          <w:bCs/>
        </w:rPr>
        <w:br w:type="page"/>
      </w:r>
    </w:p>
    <w:p w14:paraId="65AEF33B" w14:textId="77777777" w:rsidR="001A6F87" w:rsidRDefault="001A6F87">
      <w:pPr>
        <w:spacing w:after="200" w:line="276" w:lineRule="auto"/>
      </w:pPr>
    </w:p>
    <w:p w14:paraId="216EEE87" w14:textId="77777777" w:rsidR="00E67814" w:rsidRDefault="00E67814" w:rsidP="00156BE3"/>
    <w:p w14:paraId="112056FC" w14:textId="5CB4F043" w:rsidR="00B55787" w:rsidRDefault="009D3D0C" w:rsidP="00284341">
      <w:pPr>
        <w:pStyle w:val="Heading2"/>
        <w:jc w:val="center"/>
        <w:rPr>
          <w:rFonts w:eastAsia="Times New Roman"/>
        </w:rPr>
      </w:pPr>
      <w:bookmarkStart w:id="39" w:name="_Toc127788460"/>
      <w:r w:rsidRPr="00284341">
        <w:rPr>
          <w:rFonts w:eastAsia="Times New Roman"/>
          <w:sz w:val="24"/>
          <w:szCs w:val="24"/>
        </w:rPr>
        <w:t xml:space="preserve">Appendix </w:t>
      </w:r>
      <w:r w:rsidR="002E2009" w:rsidRPr="00284341">
        <w:rPr>
          <w:rFonts w:eastAsia="Times New Roman"/>
          <w:sz w:val="24"/>
          <w:szCs w:val="24"/>
        </w:rPr>
        <w:t>4.3</w:t>
      </w:r>
      <w:r w:rsidR="002E2009" w:rsidRPr="00284341">
        <w:rPr>
          <w:rFonts w:eastAsia="Times New Roman"/>
          <w:sz w:val="40"/>
          <w:szCs w:val="40"/>
        </w:rPr>
        <w:t xml:space="preserve"> </w:t>
      </w:r>
      <w:r w:rsidR="007607E9" w:rsidRPr="006B5D50">
        <w:rPr>
          <w:rFonts w:eastAsia="Times New Roman"/>
        </w:rPr>
        <w:t>A</w:t>
      </w:r>
      <w:r w:rsidR="007607E9">
        <w:rPr>
          <w:rFonts w:eastAsia="Times New Roman"/>
        </w:rPr>
        <w:t>ttendance</w:t>
      </w:r>
      <w:r w:rsidR="00284341">
        <w:rPr>
          <w:rFonts w:eastAsia="Times New Roman"/>
        </w:rPr>
        <w:t xml:space="preserve"> / </w:t>
      </w:r>
      <w:bookmarkEnd w:id="39"/>
      <w:r w:rsidR="007607E9">
        <w:rPr>
          <w:rFonts w:eastAsia="Times New Roman"/>
        </w:rPr>
        <w:t>Facilities</w:t>
      </w:r>
    </w:p>
    <w:p w14:paraId="20B5BD6B" w14:textId="77777777" w:rsidR="00B55787" w:rsidRPr="006B5D50" w:rsidRDefault="00B55787" w:rsidP="00B55787">
      <w:pPr>
        <w:autoSpaceDE w:val="0"/>
        <w:autoSpaceDN w:val="0"/>
        <w:adjustRightInd w:val="0"/>
        <w:spacing w:line="240" w:lineRule="auto"/>
        <w:jc w:val="both"/>
        <w:rPr>
          <w:rFonts w:ascii="Arial" w:eastAsia="Times New Roman" w:hAnsi="Arial" w:cs="Arial"/>
          <w:sz w:val="18"/>
          <w:szCs w:val="18"/>
          <w:lang w:eastAsia="en-GB"/>
        </w:rPr>
      </w:pPr>
    </w:p>
    <w:p w14:paraId="77306A5D" w14:textId="77777777" w:rsidR="00B55787" w:rsidRPr="006B5D50" w:rsidRDefault="00B55787" w:rsidP="00B55787">
      <w:pPr>
        <w:autoSpaceDE w:val="0"/>
        <w:autoSpaceDN w:val="0"/>
        <w:adjustRightInd w:val="0"/>
        <w:spacing w:line="240" w:lineRule="auto"/>
        <w:jc w:val="both"/>
        <w:rPr>
          <w:rFonts w:ascii="Arial" w:eastAsia="Times New Roman" w:hAnsi="Arial" w:cs="Arial"/>
          <w:b/>
          <w:sz w:val="32"/>
          <w:szCs w:val="32"/>
          <w:lang w:eastAsia="en-GB"/>
        </w:rPr>
      </w:pPr>
      <w:r w:rsidRPr="006B5D50">
        <w:rPr>
          <w:rFonts w:ascii="Arial" w:eastAsia="Times New Roman" w:hAnsi="Arial" w:cs="Arial"/>
          <w:sz w:val="18"/>
          <w:szCs w:val="18"/>
          <w:lang w:eastAsia="en-GB"/>
        </w:rPr>
        <w:t xml:space="preserve">The following attendances / facilities will be provided by the </w:t>
      </w:r>
      <w:r w:rsidRPr="006B5D50">
        <w:rPr>
          <w:rFonts w:ascii="Arial" w:eastAsia="Times New Roman" w:hAnsi="Arial" w:cs="Arial"/>
          <w:i/>
          <w:iCs/>
          <w:sz w:val="18"/>
          <w:szCs w:val="18"/>
          <w:lang w:eastAsia="en-GB"/>
        </w:rPr>
        <w:t>Contractor</w:t>
      </w:r>
      <w:r w:rsidRPr="006B5D50">
        <w:rPr>
          <w:rFonts w:ascii="Arial" w:eastAsia="Times New Roman" w:hAnsi="Arial" w:cs="Arial"/>
          <w:sz w:val="18"/>
          <w:szCs w:val="18"/>
          <w:lang w:eastAsia="en-GB"/>
        </w:rPr>
        <w:t xml:space="preserve">, free of charge (unless noted), from the first </w:t>
      </w:r>
      <w:r w:rsidRPr="002D4651">
        <w:rPr>
          <w:rFonts w:ascii="Arial" w:eastAsia="Times New Roman" w:hAnsi="Arial" w:cs="Arial"/>
          <w:i/>
          <w:iCs/>
          <w:sz w:val="18"/>
          <w:szCs w:val="18"/>
          <w:lang w:eastAsia="en-GB"/>
        </w:rPr>
        <w:t>s</w:t>
      </w:r>
      <w:r w:rsidRPr="006B5D50">
        <w:rPr>
          <w:rFonts w:ascii="Arial" w:eastAsia="Times New Roman" w:hAnsi="Arial" w:cs="Arial"/>
          <w:i/>
          <w:iCs/>
          <w:sz w:val="18"/>
          <w:szCs w:val="18"/>
          <w:lang w:eastAsia="en-GB"/>
        </w:rPr>
        <w:t>ubcontract access date</w:t>
      </w:r>
      <w:r w:rsidRPr="006B5D50">
        <w:rPr>
          <w:rFonts w:ascii="Arial" w:eastAsia="Times New Roman" w:hAnsi="Arial" w:cs="Arial"/>
          <w:sz w:val="18"/>
          <w:szCs w:val="18"/>
          <w:lang w:eastAsia="en-GB"/>
        </w:rPr>
        <w:t xml:space="preserve"> until the Subcontract Completion Date. Unless described otherwise, the attendances / facilities are shared with others and are not for the exclusive use of the </w:t>
      </w:r>
      <w:r w:rsidRPr="006B5D50">
        <w:rPr>
          <w:rFonts w:ascii="Arial" w:eastAsia="Times New Roman" w:hAnsi="Arial" w:cs="Arial"/>
          <w:i/>
          <w:iCs/>
          <w:sz w:val="18"/>
          <w:szCs w:val="18"/>
          <w:lang w:eastAsia="en-GB"/>
        </w:rPr>
        <w:t>Subcontractor</w:t>
      </w:r>
      <w:r w:rsidRPr="006B5D50">
        <w:rPr>
          <w:rFonts w:ascii="Arial" w:eastAsia="Times New Roman" w:hAnsi="Arial" w:cs="Arial"/>
          <w:sz w:val="18"/>
          <w:szCs w:val="18"/>
          <w:lang w:eastAsia="en-GB"/>
        </w:rPr>
        <w:t>.</w:t>
      </w:r>
    </w:p>
    <w:p w14:paraId="176D7058" w14:textId="77777777" w:rsidR="00B55787" w:rsidRPr="006B5D50" w:rsidRDefault="00B55787" w:rsidP="00B55787">
      <w:pPr>
        <w:spacing w:before="120" w:after="120" w:line="259" w:lineRule="auto"/>
        <w:jc w:val="both"/>
        <w:rPr>
          <w:rFonts w:ascii="Arial" w:eastAsia="MS Mincho" w:hAnsi="Arial" w:cs="Arial"/>
          <w:sz w:val="18"/>
          <w:szCs w:val="18"/>
          <w:lang w:eastAsia="en-GB"/>
        </w:rPr>
      </w:pPr>
      <w:r w:rsidRPr="006B5D50">
        <w:rPr>
          <w:rFonts w:ascii="Arial" w:eastAsia="MS Mincho" w:hAnsi="Arial" w:cs="Arial"/>
          <w:sz w:val="18"/>
          <w:szCs w:val="18"/>
          <w:lang w:eastAsia="en-GB"/>
        </w:rPr>
        <w:t xml:space="preserve">No other attendances / facilities will be provided, and the </w:t>
      </w:r>
      <w:r w:rsidRPr="006B5D50">
        <w:rPr>
          <w:rFonts w:ascii="Arial" w:eastAsia="MS Mincho" w:hAnsi="Arial" w:cs="Arial"/>
          <w:i/>
          <w:sz w:val="18"/>
          <w:szCs w:val="18"/>
          <w:lang w:eastAsia="en-GB"/>
        </w:rPr>
        <w:t>Subcontractor</w:t>
      </w:r>
      <w:r w:rsidRPr="006B5D50">
        <w:rPr>
          <w:rFonts w:ascii="Arial" w:eastAsia="MS Mincho" w:hAnsi="Arial" w:cs="Arial"/>
          <w:sz w:val="18"/>
          <w:szCs w:val="18"/>
          <w:lang w:eastAsia="en-GB"/>
        </w:rPr>
        <w:t xml:space="preserve"> has allowed for all such other costs as required to Provide the Subcontract Works within their Prices.</w:t>
      </w:r>
    </w:p>
    <w:p w14:paraId="1A804141" w14:textId="3E78DE58" w:rsidR="00941B3B" w:rsidRPr="00F671A1" w:rsidRDefault="00B55787" w:rsidP="00F671A1">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ascii="Arial" w:eastAsia="MS Mincho" w:hAnsi="Arial" w:cs="Arial"/>
          <w:sz w:val="18"/>
          <w:szCs w:val="18"/>
          <w:lang w:eastAsia="en-GB"/>
        </w:rPr>
      </w:pPr>
      <w:r w:rsidRPr="006B5D50">
        <w:rPr>
          <w:rFonts w:ascii="Arial" w:eastAsia="MS Mincho" w:hAnsi="Arial" w:cs="Arial"/>
          <w:spacing w:val="-2"/>
          <w:sz w:val="18"/>
          <w:szCs w:val="18"/>
        </w:rPr>
        <w:t xml:space="preserve">The </w:t>
      </w:r>
      <w:r w:rsidRPr="006B5D50">
        <w:rPr>
          <w:rFonts w:ascii="Arial" w:eastAsia="MS Mincho" w:hAnsi="Arial" w:cs="Arial"/>
          <w:i/>
          <w:spacing w:val="-2"/>
          <w:sz w:val="18"/>
          <w:szCs w:val="18"/>
        </w:rPr>
        <w:t>Contractor</w:t>
      </w:r>
      <w:r w:rsidRPr="006B5D50">
        <w:rPr>
          <w:rFonts w:ascii="Arial" w:eastAsia="MS Mincho" w:hAnsi="Arial" w:cs="Arial"/>
          <w:spacing w:val="-2"/>
          <w:sz w:val="18"/>
          <w:szCs w:val="18"/>
        </w:rPr>
        <w:t xml:space="preserve"> reserves the right to withdraw any of the above attendances / facilities in the event of wilful damage or misuse by the </w:t>
      </w:r>
      <w:r w:rsidRPr="006B5D50">
        <w:rPr>
          <w:rFonts w:ascii="Arial" w:eastAsia="MS Mincho" w:hAnsi="Arial" w:cs="Arial"/>
          <w:i/>
          <w:spacing w:val="-2"/>
          <w:sz w:val="18"/>
          <w:szCs w:val="18"/>
        </w:rPr>
        <w:t>Subcontractor</w:t>
      </w:r>
      <w:r w:rsidRPr="006B5D50">
        <w:rPr>
          <w:rFonts w:ascii="Arial" w:eastAsia="MS Mincho" w:hAnsi="Arial" w:cs="Arial"/>
          <w:spacing w:val="-2"/>
          <w:sz w:val="18"/>
          <w:szCs w:val="18"/>
        </w:rPr>
        <w:t>.</w:t>
      </w:r>
    </w:p>
    <w:tbl>
      <w:tblPr>
        <w:tblStyle w:val="TableGrid1"/>
        <w:tblW w:w="9253" w:type="dxa"/>
        <w:jc w:val="center"/>
        <w:tblLayout w:type="fixed"/>
        <w:tblLook w:val="04A0" w:firstRow="1" w:lastRow="0" w:firstColumn="1" w:lastColumn="0" w:noHBand="0" w:noVBand="1"/>
      </w:tblPr>
      <w:tblGrid>
        <w:gridCol w:w="4328"/>
        <w:gridCol w:w="989"/>
        <w:gridCol w:w="760"/>
        <w:gridCol w:w="3176"/>
      </w:tblGrid>
      <w:tr w:rsidR="006060B3" w:rsidRPr="006B5D50" w14:paraId="3A636DD4" w14:textId="77777777" w:rsidTr="00AF6083">
        <w:trPr>
          <w:cantSplit/>
          <w:trHeight w:val="1406"/>
          <w:tblHeader/>
          <w:jc w:val="center"/>
        </w:trPr>
        <w:tc>
          <w:tcPr>
            <w:tcW w:w="4339" w:type="dxa"/>
            <w:shd w:val="clear" w:color="auto" w:fill="D9D9D9"/>
          </w:tcPr>
          <w:p w14:paraId="652A842B" w14:textId="77777777" w:rsidR="006060B3" w:rsidRPr="006B5D50" w:rsidRDefault="006060B3" w:rsidP="00AF6083">
            <w:pPr>
              <w:spacing w:after="160" w:line="259" w:lineRule="auto"/>
              <w:rPr>
                <w:rFonts w:cs="Arial"/>
                <w:sz w:val="18"/>
                <w:szCs w:val="18"/>
              </w:rPr>
            </w:pPr>
            <w:r w:rsidRPr="006B5D50">
              <w:rPr>
                <w:rFonts w:cs="Arial"/>
                <w:sz w:val="18"/>
                <w:szCs w:val="18"/>
              </w:rPr>
              <w:t>Attendance / Facility:</w:t>
            </w:r>
          </w:p>
        </w:tc>
        <w:tc>
          <w:tcPr>
            <w:tcW w:w="991" w:type="dxa"/>
            <w:shd w:val="clear" w:color="auto" w:fill="D9D9D9"/>
            <w:textDirection w:val="btLr"/>
          </w:tcPr>
          <w:p w14:paraId="2B1D5305" w14:textId="77777777" w:rsidR="006060B3" w:rsidRPr="006B5D50" w:rsidRDefault="006060B3" w:rsidP="00AF6083">
            <w:pPr>
              <w:spacing w:after="160" w:line="259" w:lineRule="auto"/>
              <w:ind w:left="113" w:right="113"/>
              <w:jc w:val="center"/>
              <w:rPr>
                <w:rFonts w:cs="Arial"/>
                <w:sz w:val="18"/>
                <w:szCs w:val="18"/>
              </w:rPr>
            </w:pPr>
            <w:r w:rsidRPr="006B5D50">
              <w:rPr>
                <w:rFonts w:cs="Arial"/>
                <w:i/>
                <w:iCs/>
                <w:sz w:val="18"/>
                <w:szCs w:val="18"/>
              </w:rPr>
              <w:t>Contractor</w:t>
            </w:r>
            <w:r w:rsidRPr="006B5D50">
              <w:rPr>
                <w:rFonts w:cs="Arial"/>
                <w:sz w:val="18"/>
                <w:szCs w:val="18"/>
              </w:rPr>
              <w:t xml:space="preserve"> Provides:</w:t>
            </w:r>
          </w:p>
        </w:tc>
        <w:tc>
          <w:tcPr>
            <w:tcW w:w="739" w:type="dxa"/>
            <w:shd w:val="clear" w:color="auto" w:fill="D9D9D9"/>
            <w:textDirection w:val="btLr"/>
          </w:tcPr>
          <w:p w14:paraId="1F06A1CA" w14:textId="77777777" w:rsidR="006060B3" w:rsidRPr="006B5D50" w:rsidRDefault="006060B3" w:rsidP="00AF6083">
            <w:pPr>
              <w:spacing w:after="160" w:line="259" w:lineRule="auto"/>
              <w:ind w:left="113" w:right="113"/>
              <w:jc w:val="center"/>
              <w:rPr>
                <w:rFonts w:cs="Arial"/>
                <w:sz w:val="18"/>
                <w:szCs w:val="18"/>
              </w:rPr>
            </w:pPr>
            <w:r w:rsidRPr="006B5D50">
              <w:rPr>
                <w:rFonts w:cs="Arial"/>
                <w:i/>
                <w:sz w:val="18"/>
                <w:szCs w:val="18"/>
              </w:rPr>
              <w:t>Subcontractor</w:t>
            </w:r>
            <w:r w:rsidRPr="006B5D50">
              <w:rPr>
                <w:rFonts w:cs="Arial"/>
                <w:sz w:val="18"/>
                <w:szCs w:val="18"/>
              </w:rPr>
              <w:t xml:space="preserve"> Provides:</w:t>
            </w:r>
          </w:p>
        </w:tc>
        <w:tc>
          <w:tcPr>
            <w:tcW w:w="3184" w:type="dxa"/>
            <w:shd w:val="clear" w:color="auto" w:fill="D9D9D9"/>
          </w:tcPr>
          <w:p w14:paraId="5C7973FC" w14:textId="77777777" w:rsidR="006060B3" w:rsidRPr="006B5D50" w:rsidRDefault="006060B3" w:rsidP="00AF6083">
            <w:pPr>
              <w:spacing w:after="160" w:line="259" w:lineRule="auto"/>
              <w:rPr>
                <w:rFonts w:cs="Arial"/>
                <w:sz w:val="18"/>
                <w:szCs w:val="18"/>
              </w:rPr>
            </w:pPr>
            <w:r w:rsidRPr="006B5D50">
              <w:rPr>
                <w:rFonts w:cs="Arial"/>
                <w:sz w:val="18"/>
                <w:szCs w:val="18"/>
              </w:rPr>
              <w:t>Comment:</w:t>
            </w:r>
          </w:p>
        </w:tc>
      </w:tr>
      <w:tr w:rsidR="006060B3" w:rsidRPr="006B5D50" w14:paraId="2A8093D4" w14:textId="77777777" w:rsidTr="00AF6083">
        <w:trPr>
          <w:trHeight w:val="340"/>
          <w:jc w:val="center"/>
        </w:trPr>
        <w:tc>
          <w:tcPr>
            <w:tcW w:w="9253" w:type="dxa"/>
            <w:gridSpan w:val="4"/>
            <w:shd w:val="clear" w:color="auto" w:fill="FFFFFF"/>
          </w:tcPr>
          <w:p w14:paraId="13792B58" w14:textId="77777777" w:rsidR="006060B3" w:rsidRPr="006B5D50" w:rsidRDefault="006060B3" w:rsidP="000E1B5A">
            <w:pPr>
              <w:numPr>
                <w:ilvl w:val="0"/>
                <w:numId w:val="8"/>
              </w:numPr>
              <w:spacing w:after="160" w:line="240" w:lineRule="auto"/>
              <w:contextualSpacing/>
              <w:rPr>
                <w:rFonts w:cs="Arial"/>
                <w:sz w:val="18"/>
                <w:szCs w:val="18"/>
              </w:rPr>
            </w:pPr>
            <w:r w:rsidRPr="006B5D50">
              <w:rPr>
                <w:rFonts w:cs="Arial"/>
                <w:sz w:val="18"/>
                <w:szCs w:val="18"/>
              </w:rPr>
              <w:t>Materials Handling</w:t>
            </w:r>
          </w:p>
        </w:tc>
      </w:tr>
      <w:tr w:rsidR="006060B3" w:rsidRPr="006B5D50" w14:paraId="4E4912D6" w14:textId="77777777" w:rsidTr="00AF6083">
        <w:trPr>
          <w:trHeight w:val="340"/>
          <w:jc w:val="center"/>
        </w:trPr>
        <w:tc>
          <w:tcPr>
            <w:tcW w:w="4339" w:type="dxa"/>
            <w:shd w:val="clear" w:color="auto" w:fill="FFFFFF"/>
          </w:tcPr>
          <w:p w14:paraId="21B40316"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Receiving (</w:t>
            </w:r>
            <w:proofErr w:type="gramStart"/>
            <w:r w:rsidRPr="006B5D50">
              <w:rPr>
                <w:rFonts w:cs="Arial"/>
                <w:sz w:val="18"/>
                <w:szCs w:val="18"/>
              </w:rPr>
              <w:t>i.e.</w:t>
            </w:r>
            <w:proofErr w:type="gramEnd"/>
            <w:r w:rsidRPr="006B5D50">
              <w:rPr>
                <w:rFonts w:cs="Arial"/>
                <w:sz w:val="18"/>
                <w:szCs w:val="18"/>
              </w:rPr>
              <w:t xml:space="preserve"> Checking)</w:t>
            </w:r>
          </w:p>
        </w:tc>
        <w:tc>
          <w:tcPr>
            <w:tcW w:w="991" w:type="dxa"/>
            <w:shd w:val="clear" w:color="auto" w:fill="FFFFFF"/>
          </w:tcPr>
          <w:p w14:paraId="11E71905" w14:textId="4AA1E87D"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69B786DE" w14:textId="3BD5708B" w:rsidR="006060B3" w:rsidRPr="006B5D50" w:rsidRDefault="00896258" w:rsidP="00AF6083">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40BDD960" w14:textId="78B9C9FD" w:rsidR="006060B3" w:rsidRPr="006B5D50" w:rsidRDefault="00896258" w:rsidP="00AF6083">
            <w:pPr>
              <w:spacing w:after="160" w:line="259" w:lineRule="auto"/>
              <w:rPr>
                <w:rFonts w:cs="Arial"/>
                <w:sz w:val="18"/>
                <w:szCs w:val="18"/>
              </w:rPr>
            </w:pPr>
            <w:r>
              <w:rPr>
                <w:rFonts w:cs="Arial"/>
                <w:sz w:val="18"/>
                <w:szCs w:val="18"/>
              </w:rPr>
              <w:t xml:space="preserve">Subcontractor to check </w:t>
            </w:r>
            <w:r w:rsidR="00695B16">
              <w:rPr>
                <w:rFonts w:cs="Arial"/>
                <w:sz w:val="18"/>
                <w:szCs w:val="18"/>
              </w:rPr>
              <w:t>correct material prior to placement</w:t>
            </w:r>
          </w:p>
        </w:tc>
      </w:tr>
      <w:tr w:rsidR="006060B3" w:rsidRPr="006B5D50" w14:paraId="3F668AE4" w14:textId="77777777" w:rsidTr="00AF6083">
        <w:trPr>
          <w:trHeight w:val="340"/>
          <w:jc w:val="center"/>
        </w:trPr>
        <w:tc>
          <w:tcPr>
            <w:tcW w:w="4339" w:type="dxa"/>
            <w:shd w:val="clear" w:color="auto" w:fill="FFFFFF"/>
          </w:tcPr>
          <w:p w14:paraId="64648936"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Offloading in stock or store</w:t>
            </w:r>
          </w:p>
        </w:tc>
        <w:tc>
          <w:tcPr>
            <w:tcW w:w="991" w:type="dxa"/>
            <w:shd w:val="clear" w:color="auto" w:fill="FFFFFF"/>
          </w:tcPr>
          <w:p w14:paraId="7FF0C4EA"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52BF3F37"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r w:rsidRPr="006B5D50" w:rsidDel="004E5C20">
              <w:rPr>
                <w:rFonts w:cs="Arial"/>
                <w:sz w:val="18"/>
                <w:szCs w:val="18"/>
              </w:rPr>
              <w:t xml:space="preserve"> </w:t>
            </w:r>
          </w:p>
        </w:tc>
        <w:tc>
          <w:tcPr>
            <w:tcW w:w="3184" w:type="dxa"/>
            <w:shd w:val="clear" w:color="auto" w:fill="FFFFFF"/>
          </w:tcPr>
          <w:p w14:paraId="0DE904B7" w14:textId="67461F56" w:rsidR="006060B3" w:rsidRPr="006B5D50" w:rsidRDefault="007B4A68" w:rsidP="00AF6083">
            <w:pPr>
              <w:spacing w:after="160" w:line="259" w:lineRule="auto"/>
              <w:rPr>
                <w:rFonts w:cs="Arial"/>
                <w:sz w:val="18"/>
                <w:szCs w:val="18"/>
              </w:rPr>
            </w:pPr>
            <w:r>
              <w:rPr>
                <w:rFonts w:cs="Arial"/>
                <w:sz w:val="18"/>
                <w:szCs w:val="18"/>
              </w:rPr>
              <w:t>Subcontractor to offload all delivered material for the package of works</w:t>
            </w:r>
          </w:p>
        </w:tc>
      </w:tr>
      <w:tr w:rsidR="006060B3" w:rsidRPr="006B5D50" w14:paraId="712B3B24" w14:textId="77777777" w:rsidTr="00AF6083">
        <w:trPr>
          <w:trHeight w:val="340"/>
          <w:jc w:val="center"/>
        </w:trPr>
        <w:tc>
          <w:tcPr>
            <w:tcW w:w="4339" w:type="dxa"/>
            <w:shd w:val="clear" w:color="auto" w:fill="FFFFFF"/>
          </w:tcPr>
          <w:p w14:paraId="5BEB1F53"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Stacking / Unstacking</w:t>
            </w:r>
          </w:p>
        </w:tc>
        <w:tc>
          <w:tcPr>
            <w:tcW w:w="991" w:type="dxa"/>
            <w:shd w:val="clear" w:color="auto" w:fill="FFFFFF"/>
          </w:tcPr>
          <w:p w14:paraId="661D8C77"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16A29EDA"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77B4E111" w14:textId="77777777" w:rsidR="006060B3" w:rsidRPr="006B5D50" w:rsidRDefault="006060B3" w:rsidP="00AF6083">
            <w:pPr>
              <w:spacing w:after="160" w:line="259" w:lineRule="auto"/>
              <w:rPr>
                <w:rFonts w:cs="Arial"/>
                <w:sz w:val="18"/>
                <w:szCs w:val="18"/>
              </w:rPr>
            </w:pPr>
          </w:p>
        </w:tc>
      </w:tr>
      <w:tr w:rsidR="006060B3" w:rsidRPr="006B5D50" w14:paraId="3B479F27" w14:textId="77777777" w:rsidTr="00AF6083">
        <w:trPr>
          <w:trHeight w:val="340"/>
          <w:jc w:val="center"/>
        </w:trPr>
        <w:tc>
          <w:tcPr>
            <w:tcW w:w="4339" w:type="dxa"/>
            <w:shd w:val="clear" w:color="auto" w:fill="FFFFFF"/>
          </w:tcPr>
          <w:p w14:paraId="2288B88F"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Protecting</w:t>
            </w:r>
          </w:p>
        </w:tc>
        <w:tc>
          <w:tcPr>
            <w:tcW w:w="991" w:type="dxa"/>
            <w:shd w:val="clear" w:color="auto" w:fill="FFFFFF"/>
          </w:tcPr>
          <w:p w14:paraId="721D0FC0"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5FF235BB"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6A041FDF" w14:textId="0525E6CF" w:rsidR="006060B3" w:rsidRPr="006B5D50" w:rsidRDefault="006060B3" w:rsidP="00AF6083">
            <w:pPr>
              <w:spacing w:after="160" w:line="259" w:lineRule="auto"/>
              <w:rPr>
                <w:rFonts w:cs="Arial"/>
                <w:sz w:val="18"/>
                <w:szCs w:val="18"/>
              </w:rPr>
            </w:pPr>
          </w:p>
        </w:tc>
      </w:tr>
      <w:tr w:rsidR="006060B3" w:rsidRPr="006B5D50" w14:paraId="6AC019BA" w14:textId="77777777" w:rsidTr="00AF6083">
        <w:trPr>
          <w:trHeight w:val="340"/>
          <w:jc w:val="center"/>
        </w:trPr>
        <w:tc>
          <w:tcPr>
            <w:tcW w:w="4339" w:type="dxa"/>
            <w:shd w:val="clear" w:color="auto" w:fill="FFFFFF"/>
          </w:tcPr>
          <w:p w14:paraId="45B17FA6"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Handling &amp; Distribution from storage to site location</w:t>
            </w:r>
          </w:p>
        </w:tc>
        <w:tc>
          <w:tcPr>
            <w:tcW w:w="991" w:type="dxa"/>
            <w:shd w:val="clear" w:color="auto" w:fill="FFFFFF"/>
          </w:tcPr>
          <w:p w14:paraId="457ACD09" w14:textId="768B468C"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1318A1EC" w14:textId="581E6AC9" w:rsidR="006060B3" w:rsidRPr="006B5D50" w:rsidRDefault="00FE636C" w:rsidP="00AF6083">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3308916F" w14:textId="028FF93F" w:rsidR="006060B3" w:rsidRPr="006B5D50" w:rsidRDefault="006060B3" w:rsidP="00AF6083">
            <w:pPr>
              <w:spacing w:after="160" w:line="259" w:lineRule="auto"/>
              <w:rPr>
                <w:rFonts w:cs="Arial"/>
                <w:sz w:val="18"/>
                <w:szCs w:val="18"/>
              </w:rPr>
            </w:pPr>
          </w:p>
        </w:tc>
      </w:tr>
      <w:tr w:rsidR="006060B3" w:rsidRPr="006B5D50" w14:paraId="31BF1229" w14:textId="77777777" w:rsidTr="00AF6083">
        <w:trPr>
          <w:trHeight w:val="340"/>
          <w:jc w:val="center"/>
        </w:trPr>
        <w:tc>
          <w:tcPr>
            <w:tcW w:w="4339" w:type="dxa"/>
            <w:shd w:val="clear" w:color="auto" w:fill="FFFFFF"/>
          </w:tcPr>
          <w:p w14:paraId="66A7DC92"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Hoisting / Placing</w:t>
            </w:r>
          </w:p>
        </w:tc>
        <w:tc>
          <w:tcPr>
            <w:tcW w:w="991" w:type="dxa"/>
            <w:shd w:val="clear" w:color="auto" w:fill="FFFFFF"/>
          </w:tcPr>
          <w:p w14:paraId="50C5AB60" w14:textId="004CF153"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4A4C4FA6"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6C9881F9" w14:textId="685988E1" w:rsidR="006060B3" w:rsidRPr="006B5D50" w:rsidRDefault="006060B3" w:rsidP="00AF6083">
            <w:pPr>
              <w:spacing w:after="160" w:line="259" w:lineRule="auto"/>
              <w:rPr>
                <w:rFonts w:cs="Arial"/>
                <w:sz w:val="18"/>
                <w:szCs w:val="18"/>
              </w:rPr>
            </w:pPr>
          </w:p>
        </w:tc>
      </w:tr>
      <w:tr w:rsidR="006060B3" w:rsidRPr="006B5D50" w14:paraId="78256BCB" w14:textId="77777777" w:rsidTr="00AF6083">
        <w:trPr>
          <w:trHeight w:val="340"/>
          <w:jc w:val="center"/>
        </w:trPr>
        <w:tc>
          <w:tcPr>
            <w:tcW w:w="4339" w:type="dxa"/>
            <w:shd w:val="clear" w:color="auto" w:fill="FFFFFF"/>
          </w:tcPr>
          <w:p w14:paraId="0A288D88" w14:textId="77777777" w:rsidR="006060B3" w:rsidRPr="006B5D50" w:rsidRDefault="006060B3" w:rsidP="000E1B5A">
            <w:pPr>
              <w:numPr>
                <w:ilvl w:val="1"/>
                <w:numId w:val="7"/>
              </w:numPr>
              <w:spacing w:after="160" w:line="240" w:lineRule="auto"/>
              <w:ind w:left="596" w:hanging="189"/>
              <w:contextualSpacing/>
              <w:rPr>
                <w:rFonts w:cs="Arial"/>
                <w:sz w:val="18"/>
                <w:szCs w:val="18"/>
              </w:rPr>
            </w:pPr>
            <w:r w:rsidRPr="006B5D50">
              <w:rPr>
                <w:rFonts w:cs="Arial"/>
                <w:sz w:val="18"/>
                <w:szCs w:val="18"/>
              </w:rPr>
              <w:t>Positioning</w:t>
            </w:r>
          </w:p>
        </w:tc>
        <w:tc>
          <w:tcPr>
            <w:tcW w:w="991" w:type="dxa"/>
            <w:shd w:val="clear" w:color="auto" w:fill="FFFFFF"/>
          </w:tcPr>
          <w:p w14:paraId="50CA5DB1"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7E792D7B"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09D2D441" w14:textId="77777777" w:rsidR="006060B3" w:rsidRPr="006B5D50" w:rsidRDefault="006060B3" w:rsidP="00AF6083">
            <w:pPr>
              <w:spacing w:after="160" w:line="259" w:lineRule="auto"/>
              <w:rPr>
                <w:rFonts w:cs="Arial"/>
                <w:sz w:val="18"/>
                <w:szCs w:val="18"/>
              </w:rPr>
            </w:pPr>
          </w:p>
        </w:tc>
      </w:tr>
      <w:tr w:rsidR="006060B3" w:rsidRPr="006B5D50" w14:paraId="37BD2CA4" w14:textId="77777777" w:rsidTr="00AF6083">
        <w:trPr>
          <w:trHeight w:val="340"/>
          <w:jc w:val="center"/>
        </w:trPr>
        <w:tc>
          <w:tcPr>
            <w:tcW w:w="9253" w:type="dxa"/>
            <w:gridSpan w:val="4"/>
            <w:shd w:val="clear" w:color="auto" w:fill="FFFFFF"/>
          </w:tcPr>
          <w:p w14:paraId="4EA55510" w14:textId="77777777" w:rsidR="006060B3" w:rsidRPr="006B5D50" w:rsidRDefault="006060B3" w:rsidP="000E1B5A">
            <w:pPr>
              <w:numPr>
                <w:ilvl w:val="0"/>
                <w:numId w:val="8"/>
              </w:numPr>
              <w:spacing w:after="160" w:line="240" w:lineRule="auto"/>
              <w:ind w:left="171" w:hanging="189"/>
              <w:contextualSpacing/>
              <w:rPr>
                <w:rFonts w:cs="Arial"/>
                <w:sz w:val="18"/>
                <w:szCs w:val="18"/>
              </w:rPr>
            </w:pPr>
            <w:r w:rsidRPr="006B5D50">
              <w:rPr>
                <w:rFonts w:cs="Arial"/>
                <w:sz w:val="18"/>
                <w:szCs w:val="18"/>
              </w:rPr>
              <w:t xml:space="preserve">The </w:t>
            </w:r>
            <w:r w:rsidRPr="006B5D50">
              <w:rPr>
                <w:rFonts w:cs="Arial"/>
                <w:iCs/>
                <w:sz w:val="18"/>
                <w:szCs w:val="18"/>
              </w:rPr>
              <w:t>Subcontract Wo</w:t>
            </w:r>
            <w:r w:rsidRPr="006B5D50">
              <w:rPr>
                <w:rFonts w:cs="Arial"/>
                <w:sz w:val="18"/>
                <w:szCs w:val="18"/>
              </w:rPr>
              <w:t>rks</w:t>
            </w:r>
          </w:p>
        </w:tc>
      </w:tr>
      <w:tr w:rsidR="006060B3" w:rsidRPr="006B5D50" w14:paraId="22200E89" w14:textId="77777777" w:rsidTr="00AF6083">
        <w:trPr>
          <w:trHeight w:val="340"/>
          <w:jc w:val="center"/>
        </w:trPr>
        <w:tc>
          <w:tcPr>
            <w:tcW w:w="4339" w:type="dxa"/>
            <w:shd w:val="clear" w:color="auto" w:fill="FFFFFF"/>
          </w:tcPr>
          <w:p w14:paraId="6F6663A5" w14:textId="77777777"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Setting out</w:t>
            </w:r>
          </w:p>
        </w:tc>
        <w:tc>
          <w:tcPr>
            <w:tcW w:w="991" w:type="dxa"/>
            <w:shd w:val="clear" w:color="auto" w:fill="FFFFFF"/>
          </w:tcPr>
          <w:p w14:paraId="4609A980" w14:textId="37E156D8"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 xml:space="preserve">    </w:t>
            </w:r>
            <w:r w:rsidR="00414AAE">
              <w:rPr>
                <w:rFonts w:cs="Arial"/>
                <w:sz w:val="18"/>
                <w:szCs w:val="18"/>
              </w:rPr>
              <w:t>x</w:t>
            </w:r>
            <w:r w:rsidRPr="006B5D50">
              <w:rPr>
                <w:rFonts w:cs="Arial"/>
                <w:sz w:val="18"/>
                <w:szCs w:val="18"/>
              </w:rPr>
              <w:t xml:space="preserve">        </w:t>
            </w:r>
          </w:p>
        </w:tc>
        <w:tc>
          <w:tcPr>
            <w:tcW w:w="739" w:type="dxa"/>
            <w:shd w:val="clear" w:color="auto" w:fill="FFFFFF"/>
          </w:tcPr>
          <w:p w14:paraId="7BB87760" w14:textId="5ACD5BA2" w:rsidR="006060B3" w:rsidRPr="006B5D50" w:rsidRDefault="006060B3" w:rsidP="00AF6083">
            <w:pPr>
              <w:spacing w:after="160" w:line="259" w:lineRule="auto"/>
              <w:ind w:left="38" w:right="-102" w:hanging="189"/>
              <w:jc w:val="center"/>
              <w:rPr>
                <w:rFonts w:cs="Arial"/>
                <w:sz w:val="18"/>
                <w:szCs w:val="18"/>
              </w:rPr>
            </w:pPr>
          </w:p>
        </w:tc>
        <w:tc>
          <w:tcPr>
            <w:tcW w:w="3184" w:type="dxa"/>
            <w:shd w:val="clear" w:color="auto" w:fill="FFFFFF"/>
          </w:tcPr>
          <w:p w14:paraId="6EC8A2F2" w14:textId="1341346A" w:rsidR="006060B3" w:rsidRPr="006B5D50" w:rsidRDefault="006060B3" w:rsidP="00AF6083">
            <w:pPr>
              <w:spacing w:after="160" w:line="259" w:lineRule="auto"/>
              <w:rPr>
                <w:rFonts w:cs="Arial"/>
                <w:sz w:val="18"/>
                <w:szCs w:val="18"/>
              </w:rPr>
            </w:pPr>
          </w:p>
        </w:tc>
      </w:tr>
      <w:tr w:rsidR="006060B3" w:rsidRPr="006B5D50" w14:paraId="5524599B" w14:textId="77777777" w:rsidTr="00AF6083">
        <w:trPr>
          <w:trHeight w:val="579"/>
          <w:jc w:val="center"/>
        </w:trPr>
        <w:tc>
          <w:tcPr>
            <w:tcW w:w="4339" w:type="dxa"/>
            <w:shd w:val="clear" w:color="auto" w:fill="FFFFFF"/>
          </w:tcPr>
          <w:p w14:paraId="42DA518C" w14:textId="77777777"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Management &amp; Supervision</w:t>
            </w:r>
          </w:p>
        </w:tc>
        <w:tc>
          <w:tcPr>
            <w:tcW w:w="991" w:type="dxa"/>
            <w:shd w:val="clear" w:color="auto" w:fill="FFFFFF"/>
          </w:tcPr>
          <w:p w14:paraId="4C772F0A"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135481E8"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2C084AA5" w14:textId="5B1A2030" w:rsidR="006060B3" w:rsidRPr="006B5D50" w:rsidRDefault="00414AAE" w:rsidP="00AF6083">
            <w:pPr>
              <w:spacing w:after="160" w:line="259" w:lineRule="auto"/>
              <w:rPr>
                <w:rFonts w:cs="Arial"/>
                <w:sz w:val="18"/>
                <w:szCs w:val="18"/>
              </w:rPr>
            </w:pPr>
            <w:commentRangeStart w:id="40"/>
            <w:commentRangeStart w:id="41"/>
            <w:r>
              <w:rPr>
                <w:rFonts w:cs="Arial"/>
                <w:sz w:val="18"/>
                <w:szCs w:val="18"/>
              </w:rPr>
              <w:t>.</w:t>
            </w:r>
            <w:commentRangeEnd w:id="40"/>
            <w:r w:rsidR="008607D5">
              <w:rPr>
                <w:rStyle w:val="CommentReference"/>
                <w:rFonts w:asciiTheme="minorHAnsi" w:eastAsiaTheme="minorHAnsi" w:hAnsiTheme="minorHAnsi" w:cstheme="minorBidi"/>
              </w:rPr>
              <w:commentReference w:id="40"/>
            </w:r>
            <w:commentRangeEnd w:id="41"/>
            <w:r w:rsidR="00EB56B6">
              <w:rPr>
                <w:rStyle w:val="CommentReference"/>
                <w:rFonts w:asciiTheme="minorHAnsi" w:eastAsiaTheme="minorHAnsi" w:hAnsiTheme="minorHAnsi" w:cstheme="minorBidi"/>
              </w:rPr>
              <w:commentReference w:id="41"/>
            </w:r>
          </w:p>
        </w:tc>
      </w:tr>
      <w:tr w:rsidR="006060B3" w:rsidRPr="006B5D50" w14:paraId="64A2E419" w14:textId="77777777" w:rsidTr="00AF6083">
        <w:trPr>
          <w:trHeight w:val="340"/>
          <w:jc w:val="center"/>
        </w:trPr>
        <w:tc>
          <w:tcPr>
            <w:tcW w:w="4339" w:type="dxa"/>
            <w:shd w:val="clear" w:color="auto" w:fill="FFFFFF"/>
          </w:tcPr>
          <w:p w14:paraId="6E8E7BF4" w14:textId="77777777"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Control of labour</w:t>
            </w:r>
          </w:p>
        </w:tc>
        <w:tc>
          <w:tcPr>
            <w:tcW w:w="991" w:type="dxa"/>
            <w:shd w:val="clear" w:color="auto" w:fill="FFFFFF"/>
          </w:tcPr>
          <w:p w14:paraId="6B362803"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17A9FC58" w14:textId="77777777"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6F427C2E" w14:textId="77777777" w:rsidR="006060B3" w:rsidRPr="006B5D50" w:rsidRDefault="006060B3" w:rsidP="00AF6083">
            <w:pPr>
              <w:spacing w:after="160" w:line="259" w:lineRule="auto"/>
              <w:rPr>
                <w:rFonts w:cs="Arial"/>
                <w:sz w:val="18"/>
                <w:szCs w:val="18"/>
              </w:rPr>
            </w:pPr>
          </w:p>
        </w:tc>
      </w:tr>
      <w:tr w:rsidR="006060B3" w:rsidRPr="006B5D50" w14:paraId="7DDE24A2" w14:textId="77777777" w:rsidTr="00AF6083">
        <w:trPr>
          <w:trHeight w:val="340"/>
          <w:jc w:val="center"/>
        </w:trPr>
        <w:tc>
          <w:tcPr>
            <w:tcW w:w="4339" w:type="dxa"/>
            <w:shd w:val="clear" w:color="auto" w:fill="FFFFFF"/>
          </w:tcPr>
          <w:p w14:paraId="581588CB" w14:textId="26A7559E"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 xml:space="preserve">Protection until </w:t>
            </w:r>
            <w:r w:rsidR="004E4613">
              <w:rPr>
                <w:rFonts w:cs="Arial"/>
                <w:sz w:val="18"/>
                <w:szCs w:val="18"/>
              </w:rPr>
              <w:t>hand</w:t>
            </w:r>
            <w:r w:rsidRPr="006B5D50">
              <w:rPr>
                <w:rFonts w:cs="Arial"/>
                <w:sz w:val="18"/>
                <w:szCs w:val="18"/>
              </w:rPr>
              <w:t xml:space="preserve"> over</w:t>
            </w:r>
          </w:p>
        </w:tc>
        <w:tc>
          <w:tcPr>
            <w:tcW w:w="991" w:type="dxa"/>
            <w:shd w:val="clear" w:color="auto" w:fill="FFFFFF"/>
          </w:tcPr>
          <w:p w14:paraId="4D2DBB4C" w14:textId="77777777"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6E772D7F" w14:textId="77777777" w:rsidR="006060B3" w:rsidRPr="006B5D50" w:rsidRDefault="006060B3" w:rsidP="00AF6083">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6D1947A3" w14:textId="7C8C4DC9" w:rsidR="006060B3" w:rsidRPr="006B5D50" w:rsidRDefault="006060B3" w:rsidP="00AF6083">
            <w:pPr>
              <w:spacing w:after="160" w:line="259" w:lineRule="auto"/>
              <w:rPr>
                <w:rFonts w:cs="Arial"/>
                <w:sz w:val="18"/>
                <w:szCs w:val="18"/>
              </w:rPr>
            </w:pPr>
          </w:p>
        </w:tc>
      </w:tr>
      <w:tr w:rsidR="006060B3" w:rsidRPr="006B5D50" w14:paraId="79984C10" w14:textId="77777777" w:rsidTr="00AF6083">
        <w:trPr>
          <w:trHeight w:val="340"/>
          <w:jc w:val="center"/>
        </w:trPr>
        <w:tc>
          <w:tcPr>
            <w:tcW w:w="4339" w:type="dxa"/>
            <w:shd w:val="clear" w:color="auto" w:fill="FFFFFF"/>
          </w:tcPr>
          <w:p w14:paraId="4E3054C2" w14:textId="77777777"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Disposal of waste off site</w:t>
            </w:r>
          </w:p>
        </w:tc>
        <w:tc>
          <w:tcPr>
            <w:tcW w:w="991" w:type="dxa"/>
            <w:shd w:val="clear" w:color="auto" w:fill="FFFFFF"/>
          </w:tcPr>
          <w:p w14:paraId="2F3084B3" w14:textId="4A419B3D" w:rsidR="006060B3" w:rsidRPr="006B5D50" w:rsidRDefault="006060B3" w:rsidP="00AF6083">
            <w:pPr>
              <w:spacing w:after="160" w:line="259" w:lineRule="auto"/>
              <w:ind w:left="38" w:right="-102" w:hanging="189"/>
              <w:jc w:val="center"/>
              <w:rPr>
                <w:rFonts w:cs="Arial"/>
                <w:sz w:val="18"/>
                <w:szCs w:val="18"/>
              </w:rPr>
            </w:pPr>
          </w:p>
        </w:tc>
        <w:tc>
          <w:tcPr>
            <w:tcW w:w="739" w:type="dxa"/>
            <w:shd w:val="clear" w:color="auto" w:fill="FFFFFF"/>
          </w:tcPr>
          <w:p w14:paraId="735F81EB" w14:textId="77777777" w:rsidR="006060B3" w:rsidRPr="006B5D50" w:rsidRDefault="006060B3" w:rsidP="00AF6083">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79B6EC68" w14:textId="18B447C5" w:rsidR="006060B3" w:rsidRPr="006B5D50" w:rsidRDefault="008569D7" w:rsidP="00AF6083">
            <w:pPr>
              <w:spacing w:after="160" w:line="259" w:lineRule="auto"/>
              <w:rPr>
                <w:rFonts w:cs="Arial"/>
                <w:sz w:val="18"/>
                <w:szCs w:val="18"/>
              </w:rPr>
            </w:pPr>
            <w:r>
              <w:rPr>
                <w:rFonts w:cs="Arial"/>
                <w:sz w:val="18"/>
                <w:szCs w:val="18"/>
              </w:rPr>
              <w:t>Subcontractor is to remove all their waste off site.</w:t>
            </w:r>
            <w:r w:rsidR="00144D1A">
              <w:rPr>
                <w:rFonts w:cs="Arial"/>
                <w:sz w:val="18"/>
                <w:szCs w:val="18"/>
              </w:rPr>
              <w:t xml:space="preserve"> </w:t>
            </w:r>
          </w:p>
        </w:tc>
      </w:tr>
      <w:tr w:rsidR="006060B3" w:rsidRPr="006B5D50" w14:paraId="2C9A95E6" w14:textId="77777777" w:rsidTr="00AF6083">
        <w:trPr>
          <w:trHeight w:val="340"/>
          <w:jc w:val="center"/>
        </w:trPr>
        <w:tc>
          <w:tcPr>
            <w:tcW w:w="4339" w:type="dxa"/>
            <w:shd w:val="clear" w:color="auto" w:fill="FFFFFF"/>
          </w:tcPr>
          <w:p w14:paraId="62AAEC6F" w14:textId="77777777" w:rsidR="006060B3" w:rsidRPr="006B5D50" w:rsidRDefault="006060B3" w:rsidP="000E1B5A">
            <w:pPr>
              <w:numPr>
                <w:ilvl w:val="0"/>
                <w:numId w:val="10"/>
              </w:numPr>
              <w:spacing w:after="160" w:line="240" w:lineRule="auto"/>
              <w:ind w:left="738"/>
              <w:contextualSpacing/>
              <w:rPr>
                <w:rFonts w:cs="Arial"/>
                <w:sz w:val="18"/>
                <w:szCs w:val="18"/>
              </w:rPr>
            </w:pPr>
            <w:r w:rsidRPr="006B5D50">
              <w:rPr>
                <w:rFonts w:cs="Arial"/>
                <w:sz w:val="18"/>
                <w:szCs w:val="18"/>
              </w:rPr>
              <w:t>Identification</w:t>
            </w:r>
            <w:r>
              <w:rPr>
                <w:rFonts w:cs="Arial"/>
                <w:sz w:val="18"/>
                <w:szCs w:val="18"/>
              </w:rPr>
              <w:t xml:space="preserve"> and</w:t>
            </w:r>
            <w:r w:rsidRPr="006B5D50">
              <w:rPr>
                <w:rFonts w:cs="Arial"/>
                <w:sz w:val="18"/>
                <w:szCs w:val="18"/>
              </w:rPr>
              <w:t xml:space="preserve"> marking of known underground services</w:t>
            </w:r>
          </w:p>
        </w:tc>
        <w:tc>
          <w:tcPr>
            <w:tcW w:w="991" w:type="dxa"/>
            <w:shd w:val="clear" w:color="auto" w:fill="FFFFFF"/>
          </w:tcPr>
          <w:p w14:paraId="523D4A72" w14:textId="6DA20A52" w:rsidR="006060B3" w:rsidRPr="006B5D50" w:rsidRDefault="006060B3" w:rsidP="00AF6083">
            <w:pPr>
              <w:spacing w:after="160" w:line="259" w:lineRule="auto"/>
              <w:ind w:left="38" w:right="-102" w:hanging="189"/>
              <w:jc w:val="center"/>
              <w:rPr>
                <w:rFonts w:cs="Arial"/>
                <w:sz w:val="18"/>
                <w:szCs w:val="18"/>
              </w:rPr>
            </w:pPr>
            <w:r w:rsidRPr="006B5D50">
              <w:rPr>
                <w:rFonts w:cs="Arial"/>
                <w:sz w:val="18"/>
                <w:szCs w:val="18"/>
              </w:rPr>
              <w:t xml:space="preserve">  </w:t>
            </w:r>
            <w:r w:rsidR="002B7B46">
              <w:rPr>
                <w:rFonts w:cs="Arial"/>
                <w:sz w:val="18"/>
                <w:szCs w:val="18"/>
              </w:rPr>
              <w:t>N/A</w:t>
            </w:r>
            <w:r w:rsidRPr="006B5D50">
              <w:rPr>
                <w:rFonts w:cs="Arial"/>
                <w:sz w:val="18"/>
                <w:szCs w:val="18"/>
              </w:rPr>
              <w:t xml:space="preserve">             </w:t>
            </w:r>
          </w:p>
        </w:tc>
        <w:tc>
          <w:tcPr>
            <w:tcW w:w="739" w:type="dxa"/>
            <w:shd w:val="clear" w:color="auto" w:fill="FFFFFF"/>
          </w:tcPr>
          <w:p w14:paraId="145DD561" w14:textId="5009A614" w:rsidR="006060B3" w:rsidRPr="006B5D50" w:rsidRDefault="002B7B46" w:rsidP="00AF6083">
            <w:pPr>
              <w:spacing w:after="160" w:line="259" w:lineRule="auto"/>
              <w:ind w:left="38" w:right="-102" w:hanging="189"/>
              <w:jc w:val="center"/>
              <w:rPr>
                <w:rFonts w:cs="Arial"/>
                <w:sz w:val="18"/>
                <w:szCs w:val="18"/>
              </w:rPr>
            </w:pPr>
            <w:r>
              <w:rPr>
                <w:rFonts w:cs="Arial"/>
                <w:sz w:val="18"/>
                <w:szCs w:val="18"/>
              </w:rPr>
              <w:t>N/A</w:t>
            </w:r>
          </w:p>
        </w:tc>
        <w:tc>
          <w:tcPr>
            <w:tcW w:w="3184" w:type="dxa"/>
            <w:shd w:val="clear" w:color="auto" w:fill="FFFFFF"/>
          </w:tcPr>
          <w:p w14:paraId="6ECF952B" w14:textId="3686D803" w:rsidR="006060B3" w:rsidRPr="006B5D50" w:rsidRDefault="006060B3" w:rsidP="00AF6083">
            <w:pPr>
              <w:spacing w:after="160" w:line="259" w:lineRule="auto"/>
              <w:rPr>
                <w:rFonts w:cs="Arial"/>
                <w:sz w:val="18"/>
                <w:szCs w:val="18"/>
              </w:rPr>
            </w:pPr>
          </w:p>
        </w:tc>
      </w:tr>
      <w:tr w:rsidR="00796835" w:rsidRPr="006B5D50" w14:paraId="23138D83" w14:textId="77777777" w:rsidTr="00AF6083">
        <w:trPr>
          <w:trHeight w:val="340"/>
          <w:jc w:val="center"/>
        </w:trPr>
        <w:tc>
          <w:tcPr>
            <w:tcW w:w="4339" w:type="dxa"/>
            <w:shd w:val="clear" w:color="auto" w:fill="FFFFFF"/>
          </w:tcPr>
          <w:p w14:paraId="41755506" w14:textId="77777777" w:rsidR="00796835" w:rsidRPr="006B5D50" w:rsidRDefault="00796835" w:rsidP="00796835">
            <w:pPr>
              <w:numPr>
                <w:ilvl w:val="0"/>
                <w:numId w:val="10"/>
              </w:numPr>
              <w:spacing w:after="160" w:line="240" w:lineRule="auto"/>
              <w:ind w:left="738"/>
              <w:contextualSpacing/>
              <w:rPr>
                <w:rFonts w:cs="Arial"/>
                <w:sz w:val="18"/>
                <w:szCs w:val="18"/>
              </w:rPr>
            </w:pPr>
            <w:commentRangeStart w:id="42"/>
            <w:commentRangeStart w:id="43"/>
            <w:r w:rsidRPr="006B5D50">
              <w:rPr>
                <w:rFonts w:cs="Arial"/>
                <w:sz w:val="18"/>
                <w:szCs w:val="18"/>
              </w:rPr>
              <w:t>Issue of Permits to Dig &amp; Permits to Enter</w:t>
            </w:r>
            <w:commentRangeEnd w:id="42"/>
            <w:r>
              <w:rPr>
                <w:rStyle w:val="CommentReference"/>
                <w:rFonts w:asciiTheme="minorHAnsi" w:eastAsiaTheme="minorHAnsi" w:hAnsiTheme="minorHAnsi" w:cstheme="minorBidi"/>
              </w:rPr>
              <w:commentReference w:id="42"/>
            </w:r>
            <w:commentRangeEnd w:id="43"/>
            <w:r>
              <w:rPr>
                <w:rStyle w:val="CommentReference"/>
                <w:rFonts w:asciiTheme="minorHAnsi" w:eastAsiaTheme="minorHAnsi" w:hAnsiTheme="minorHAnsi" w:cstheme="minorBidi"/>
              </w:rPr>
              <w:commentReference w:id="43"/>
            </w:r>
          </w:p>
        </w:tc>
        <w:tc>
          <w:tcPr>
            <w:tcW w:w="991" w:type="dxa"/>
            <w:shd w:val="clear" w:color="auto" w:fill="FFFFFF"/>
          </w:tcPr>
          <w:p w14:paraId="4D4B910F" w14:textId="773F597D"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  </w:t>
            </w:r>
            <w:r>
              <w:rPr>
                <w:rFonts w:cs="Arial"/>
                <w:sz w:val="18"/>
                <w:szCs w:val="18"/>
              </w:rPr>
              <w:t>N/A</w:t>
            </w:r>
            <w:r w:rsidRPr="006B5D50">
              <w:rPr>
                <w:rFonts w:cs="Arial"/>
                <w:sz w:val="18"/>
                <w:szCs w:val="18"/>
              </w:rPr>
              <w:t xml:space="preserve">             </w:t>
            </w:r>
          </w:p>
        </w:tc>
        <w:tc>
          <w:tcPr>
            <w:tcW w:w="739" w:type="dxa"/>
            <w:shd w:val="clear" w:color="auto" w:fill="FFFFFF"/>
          </w:tcPr>
          <w:p w14:paraId="6708CA08" w14:textId="54590539" w:rsidR="00796835" w:rsidRPr="006B5D50" w:rsidRDefault="00796835" w:rsidP="00796835">
            <w:pPr>
              <w:spacing w:after="160" w:line="259" w:lineRule="auto"/>
              <w:ind w:left="38" w:right="-102" w:hanging="189"/>
              <w:jc w:val="center"/>
              <w:rPr>
                <w:rFonts w:cs="Arial"/>
                <w:sz w:val="18"/>
                <w:szCs w:val="18"/>
              </w:rPr>
            </w:pPr>
            <w:r>
              <w:rPr>
                <w:rFonts w:cs="Arial"/>
                <w:sz w:val="18"/>
                <w:szCs w:val="18"/>
              </w:rPr>
              <w:t>N/A</w:t>
            </w:r>
          </w:p>
        </w:tc>
        <w:tc>
          <w:tcPr>
            <w:tcW w:w="3184" w:type="dxa"/>
            <w:shd w:val="clear" w:color="auto" w:fill="FFFFFF"/>
          </w:tcPr>
          <w:p w14:paraId="573B9016" w14:textId="77777777" w:rsidR="00796835" w:rsidRPr="006B5D50" w:rsidRDefault="00796835" w:rsidP="00796835">
            <w:pPr>
              <w:spacing w:after="160" w:line="259" w:lineRule="auto"/>
              <w:rPr>
                <w:rFonts w:cs="Arial"/>
                <w:sz w:val="18"/>
                <w:szCs w:val="18"/>
              </w:rPr>
            </w:pPr>
          </w:p>
        </w:tc>
      </w:tr>
      <w:tr w:rsidR="00796835" w:rsidRPr="006B5D50" w14:paraId="2AE90DA2" w14:textId="77777777" w:rsidTr="00AF6083">
        <w:trPr>
          <w:trHeight w:val="340"/>
          <w:jc w:val="center"/>
        </w:trPr>
        <w:tc>
          <w:tcPr>
            <w:tcW w:w="4339" w:type="dxa"/>
            <w:shd w:val="clear" w:color="auto" w:fill="FFFFFF"/>
          </w:tcPr>
          <w:p w14:paraId="4028952F" w14:textId="77777777" w:rsidR="00796835" w:rsidRPr="006B5D50" w:rsidRDefault="00796835" w:rsidP="00796835">
            <w:pPr>
              <w:numPr>
                <w:ilvl w:val="0"/>
                <w:numId w:val="10"/>
              </w:numPr>
              <w:spacing w:after="160" w:line="240" w:lineRule="auto"/>
              <w:ind w:left="738"/>
              <w:contextualSpacing/>
              <w:rPr>
                <w:rFonts w:cs="Arial"/>
                <w:sz w:val="18"/>
                <w:szCs w:val="18"/>
              </w:rPr>
            </w:pPr>
            <w:r w:rsidRPr="006B5D50">
              <w:rPr>
                <w:rFonts w:cs="Arial"/>
                <w:sz w:val="18"/>
                <w:szCs w:val="18"/>
              </w:rPr>
              <w:t>Traffic Management when applicable</w:t>
            </w:r>
          </w:p>
        </w:tc>
        <w:tc>
          <w:tcPr>
            <w:tcW w:w="991" w:type="dxa"/>
            <w:shd w:val="clear" w:color="auto" w:fill="FFFFFF"/>
          </w:tcPr>
          <w:p w14:paraId="6FF0078F"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665EF0D5"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634A0D31" w14:textId="77777777" w:rsidR="00796835" w:rsidRPr="006B5D50" w:rsidRDefault="00796835" w:rsidP="00796835">
            <w:pPr>
              <w:spacing w:after="160" w:line="259" w:lineRule="auto"/>
              <w:rPr>
                <w:rFonts w:cs="Arial"/>
                <w:sz w:val="18"/>
                <w:szCs w:val="18"/>
              </w:rPr>
            </w:pPr>
          </w:p>
        </w:tc>
      </w:tr>
      <w:tr w:rsidR="00796835" w:rsidRPr="006B5D50" w14:paraId="5551AC24" w14:textId="77777777" w:rsidTr="00AF6083">
        <w:trPr>
          <w:trHeight w:val="340"/>
          <w:jc w:val="center"/>
        </w:trPr>
        <w:tc>
          <w:tcPr>
            <w:tcW w:w="4339" w:type="dxa"/>
            <w:shd w:val="clear" w:color="auto" w:fill="FFFFFF"/>
          </w:tcPr>
          <w:p w14:paraId="49BCCADB" w14:textId="77777777" w:rsidR="00796835" w:rsidRPr="006B5D50" w:rsidRDefault="00796835" w:rsidP="00796835">
            <w:pPr>
              <w:numPr>
                <w:ilvl w:val="0"/>
                <w:numId w:val="10"/>
              </w:numPr>
              <w:spacing w:after="160" w:line="240" w:lineRule="auto"/>
              <w:ind w:left="738"/>
              <w:contextualSpacing/>
              <w:rPr>
                <w:rFonts w:cs="Arial"/>
                <w:sz w:val="18"/>
                <w:szCs w:val="18"/>
              </w:rPr>
            </w:pPr>
            <w:commentRangeStart w:id="44"/>
            <w:commentRangeStart w:id="45"/>
            <w:r w:rsidRPr="006B5D50">
              <w:rPr>
                <w:rFonts w:cs="Arial"/>
                <w:sz w:val="18"/>
                <w:szCs w:val="18"/>
              </w:rPr>
              <w:t>Temporary barriers to works areas</w:t>
            </w:r>
            <w:commentRangeEnd w:id="44"/>
            <w:r>
              <w:rPr>
                <w:rStyle w:val="CommentReference"/>
                <w:rFonts w:asciiTheme="minorHAnsi" w:eastAsiaTheme="minorHAnsi" w:hAnsiTheme="minorHAnsi" w:cstheme="minorBidi"/>
              </w:rPr>
              <w:commentReference w:id="44"/>
            </w:r>
            <w:commentRangeEnd w:id="45"/>
            <w:r>
              <w:rPr>
                <w:rStyle w:val="CommentReference"/>
                <w:rFonts w:asciiTheme="minorHAnsi" w:eastAsiaTheme="minorHAnsi" w:hAnsiTheme="minorHAnsi" w:cstheme="minorBidi"/>
              </w:rPr>
              <w:commentReference w:id="45"/>
            </w:r>
          </w:p>
        </w:tc>
        <w:tc>
          <w:tcPr>
            <w:tcW w:w="991" w:type="dxa"/>
            <w:shd w:val="clear" w:color="auto" w:fill="FFFFFF"/>
          </w:tcPr>
          <w:p w14:paraId="6ABF0694" w14:textId="4882F42C"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141D9B4E" w14:textId="62DE2AA7" w:rsidR="00796835" w:rsidRDefault="00796835" w:rsidP="00796835">
            <w:pPr>
              <w:spacing w:after="160" w:line="259" w:lineRule="auto"/>
              <w:ind w:left="38" w:right="-102" w:hanging="189"/>
              <w:jc w:val="center"/>
              <w:rPr>
                <w:rFonts w:cs="Arial"/>
                <w:sz w:val="18"/>
                <w:szCs w:val="18"/>
              </w:rPr>
            </w:pPr>
            <w:r>
              <w:rPr>
                <w:rFonts w:cs="Arial"/>
                <w:sz w:val="18"/>
                <w:szCs w:val="18"/>
              </w:rPr>
              <w:t>X</w:t>
            </w:r>
          </w:p>
          <w:p w14:paraId="3D6C3F7F" w14:textId="45B6E28A" w:rsidR="00796835" w:rsidRPr="000E1B5A" w:rsidRDefault="00796835" w:rsidP="00796835">
            <w:pPr>
              <w:rPr>
                <w:rFonts w:cs="Arial"/>
                <w:sz w:val="18"/>
                <w:szCs w:val="18"/>
              </w:rPr>
            </w:pPr>
          </w:p>
        </w:tc>
        <w:tc>
          <w:tcPr>
            <w:tcW w:w="3184" w:type="dxa"/>
            <w:shd w:val="clear" w:color="auto" w:fill="FFFFFF"/>
          </w:tcPr>
          <w:p w14:paraId="39A7022F" w14:textId="77777777" w:rsidR="00796835" w:rsidRDefault="00796835" w:rsidP="00796835">
            <w:pPr>
              <w:spacing w:after="160" w:line="259" w:lineRule="auto"/>
              <w:rPr>
                <w:rFonts w:cs="Arial"/>
                <w:sz w:val="18"/>
                <w:szCs w:val="18"/>
              </w:rPr>
            </w:pPr>
          </w:p>
          <w:p w14:paraId="7CCCBBE8" w14:textId="3DF6A1B9" w:rsidR="00796835" w:rsidRPr="006B5D50" w:rsidRDefault="00796835" w:rsidP="00796835">
            <w:pPr>
              <w:spacing w:after="160" w:line="259" w:lineRule="auto"/>
              <w:rPr>
                <w:rFonts w:cs="Arial"/>
                <w:sz w:val="18"/>
                <w:szCs w:val="18"/>
              </w:rPr>
            </w:pPr>
          </w:p>
        </w:tc>
      </w:tr>
      <w:tr w:rsidR="00796835" w:rsidRPr="006B5D50" w14:paraId="23916957" w14:textId="77777777" w:rsidTr="00AF6083">
        <w:trPr>
          <w:trHeight w:val="340"/>
          <w:jc w:val="center"/>
        </w:trPr>
        <w:tc>
          <w:tcPr>
            <w:tcW w:w="4339" w:type="dxa"/>
            <w:shd w:val="clear" w:color="auto" w:fill="FFFFFF"/>
          </w:tcPr>
          <w:p w14:paraId="3945BA78" w14:textId="77777777" w:rsidR="00796835" w:rsidRPr="006B5D50" w:rsidRDefault="00796835" w:rsidP="00796835">
            <w:pPr>
              <w:numPr>
                <w:ilvl w:val="0"/>
                <w:numId w:val="10"/>
              </w:numPr>
              <w:spacing w:after="160" w:line="240" w:lineRule="auto"/>
              <w:ind w:left="738"/>
              <w:contextualSpacing/>
              <w:rPr>
                <w:rFonts w:cs="Arial"/>
                <w:sz w:val="18"/>
                <w:szCs w:val="18"/>
              </w:rPr>
            </w:pPr>
            <w:r w:rsidRPr="006B5D50">
              <w:rPr>
                <w:rFonts w:cs="Arial"/>
                <w:sz w:val="18"/>
                <w:szCs w:val="18"/>
              </w:rPr>
              <w:t>Spill kits</w:t>
            </w:r>
          </w:p>
        </w:tc>
        <w:tc>
          <w:tcPr>
            <w:tcW w:w="991" w:type="dxa"/>
            <w:shd w:val="clear" w:color="auto" w:fill="FFFFFF"/>
          </w:tcPr>
          <w:p w14:paraId="430F5BD2"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3F42530B"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6E7898F9" w14:textId="4641A202" w:rsidR="00796835" w:rsidRPr="006B5D50" w:rsidRDefault="00796835" w:rsidP="00796835">
            <w:pPr>
              <w:spacing w:after="160" w:line="259" w:lineRule="auto"/>
              <w:rPr>
                <w:rFonts w:cs="Arial"/>
                <w:sz w:val="18"/>
                <w:szCs w:val="18"/>
              </w:rPr>
            </w:pPr>
            <w:r w:rsidRPr="006B5D50">
              <w:rPr>
                <w:rFonts w:cs="Arial"/>
                <w:sz w:val="18"/>
                <w:szCs w:val="18"/>
              </w:rPr>
              <w:t xml:space="preserve">There will be spill kits on site however the Subcontractor is also </w:t>
            </w:r>
            <w:r>
              <w:rPr>
                <w:rFonts w:cs="Arial"/>
                <w:sz w:val="18"/>
                <w:szCs w:val="18"/>
              </w:rPr>
              <w:lastRenderedPageBreak/>
              <w:t xml:space="preserve">required </w:t>
            </w:r>
            <w:r w:rsidRPr="006B5D50">
              <w:rPr>
                <w:rFonts w:cs="Arial"/>
                <w:sz w:val="18"/>
                <w:szCs w:val="18"/>
              </w:rPr>
              <w:t xml:space="preserve">to have spill kits for </w:t>
            </w:r>
            <w:r w:rsidRPr="00C75507">
              <w:rPr>
                <w:rFonts w:cs="Arial"/>
                <w:sz w:val="18"/>
                <w:szCs w:val="18"/>
              </w:rPr>
              <w:t>their</w:t>
            </w:r>
            <w:r w:rsidRPr="006B5D50">
              <w:rPr>
                <w:rFonts w:cs="Arial"/>
                <w:sz w:val="18"/>
                <w:szCs w:val="18"/>
              </w:rPr>
              <w:t xml:space="preserve"> equipment.</w:t>
            </w:r>
          </w:p>
        </w:tc>
      </w:tr>
      <w:tr w:rsidR="00796835" w:rsidRPr="006B5D50" w14:paraId="46F92DF0" w14:textId="77777777" w:rsidTr="00AF6083">
        <w:trPr>
          <w:trHeight w:val="340"/>
          <w:jc w:val="center"/>
        </w:trPr>
        <w:tc>
          <w:tcPr>
            <w:tcW w:w="4339" w:type="dxa"/>
            <w:shd w:val="clear" w:color="auto" w:fill="FFFFFF"/>
          </w:tcPr>
          <w:p w14:paraId="1C830334" w14:textId="77777777" w:rsidR="00796835" w:rsidRPr="006B5D50" w:rsidRDefault="00796835" w:rsidP="00796835">
            <w:pPr>
              <w:numPr>
                <w:ilvl w:val="0"/>
                <w:numId w:val="10"/>
              </w:numPr>
              <w:spacing w:after="160" w:line="240" w:lineRule="auto"/>
              <w:ind w:left="738"/>
              <w:contextualSpacing/>
              <w:rPr>
                <w:rFonts w:cs="Arial"/>
                <w:sz w:val="18"/>
                <w:szCs w:val="18"/>
              </w:rPr>
            </w:pPr>
            <w:r w:rsidRPr="006B5D50">
              <w:rPr>
                <w:rFonts w:cs="Arial"/>
                <w:sz w:val="18"/>
                <w:szCs w:val="18"/>
              </w:rPr>
              <w:lastRenderedPageBreak/>
              <w:t>Surveys</w:t>
            </w:r>
          </w:p>
        </w:tc>
        <w:tc>
          <w:tcPr>
            <w:tcW w:w="991" w:type="dxa"/>
            <w:shd w:val="clear" w:color="auto" w:fill="FFFFFF"/>
          </w:tcPr>
          <w:p w14:paraId="691E9823" w14:textId="1F7B1E92"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739" w:type="dxa"/>
            <w:shd w:val="clear" w:color="auto" w:fill="FFFFFF"/>
          </w:tcPr>
          <w:p w14:paraId="55BF6409" w14:textId="712B26C4"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2A6D87A2" w14:textId="77777777" w:rsidR="00796835" w:rsidRPr="006B5D50" w:rsidRDefault="00796835" w:rsidP="00796835">
            <w:pPr>
              <w:spacing w:after="160" w:line="259" w:lineRule="auto"/>
              <w:rPr>
                <w:rFonts w:cs="Arial"/>
                <w:sz w:val="18"/>
                <w:szCs w:val="18"/>
              </w:rPr>
            </w:pPr>
          </w:p>
        </w:tc>
      </w:tr>
      <w:tr w:rsidR="00796835" w:rsidRPr="006B5D50" w14:paraId="2D6EFACE" w14:textId="77777777" w:rsidTr="00AF6083">
        <w:trPr>
          <w:trHeight w:val="340"/>
          <w:jc w:val="center"/>
        </w:trPr>
        <w:tc>
          <w:tcPr>
            <w:tcW w:w="4339" w:type="dxa"/>
            <w:shd w:val="clear" w:color="auto" w:fill="FFFFFF"/>
          </w:tcPr>
          <w:p w14:paraId="60643317" w14:textId="77777777" w:rsidR="00796835" w:rsidRPr="006B5D50" w:rsidRDefault="00796835" w:rsidP="00796835">
            <w:pPr>
              <w:numPr>
                <w:ilvl w:val="0"/>
                <w:numId w:val="10"/>
              </w:numPr>
              <w:spacing w:after="160" w:line="240" w:lineRule="auto"/>
              <w:ind w:left="738"/>
              <w:contextualSpacing/>
              <w:rPr>
                <w:rFonts w:cs="Arial"/>
                <w:sz w:val="18"/>
                <w:szCs w:val="18"/>
              </w:rPr>
            </w:pPr>
            <w:r w:rsidRPr="006B5D50">
              <w:rPr>
                <w:rFonts w:cs="Arial"/>
                <w:sz w:val="18"/>
                <w:szCs w:val="18"/>
              </w:rPr>
              <w:t>Testing</w:t>
            </w:r>
          </w:p>
        </w:tc>
        <w:tc>
          <w:tcPr>
            <w:tcW w:w="991" w:type="dxa"/>
            <w:shd w:val="clear" w:color="auto" w:fill="FFFFFF"/>
          </w:tcPr>
          <w:p w14:paraId="7F08F090" w14:textId="294C160F"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1501C425" w14:textId="58F0CF43"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7FCE6E6B" w14:textId="2520A53B" w:rsidR="00796835" w:rsidRPr="006B5D50" w:rsidRDefault="00796835" w:rsidP="00796835">
            <w:pPr>
              <w:spacing w:after="160" w:line="259" w:lineRule="auto"/>
              <w:rPr>
                <w:rFonts w:cs="Arial"/>
                <w:sz w:val="18"/>
                <w:szCs w:val="18"/>
              </w:rPr>
            </w:pPr>
            <w:r>
              <w:rPr>
                <w:rFonts w:cs="Arial"/>
                <w:sz w:val="18"/>
                <w:szCs w:val="18"/>
              </w:rPr>
              <w:t>All QA document to be provided to Contractor as required by Appx 1/5</w:t>
            </w:r>
          </w:p>
        </w:tc>
      </w:tr>
      <w:tr w:rsidR="00796835" w:rsidRPr="006B5D50" w14:paraId="70D9BA3A" w14:textId="77777777" w:rsidTr="00EE6B06">
        <w:trPr>
          <w:trHeight w:val="340"/>
          <w:jc w:val="center"/>
        </w:trPr>
        <w:tc>
          <w:tcPr>
            <w:tcW w:w="4339" w:type="dxa"/>
            <w:shd w:val="clear" w:color="auto" w:fill="FFFFFF"/>
          </w:tcPr>
          <w:p w14:paraId="15987519" w14:textId="77777777" w:rsidR="00796835" w:rsidRPr="006B5D50" w:rsidRDefault="00796835" w:rsidP="00796835">
            <w:pPr>
              <w:numPr>
                <w:ilvl w:val="0"/>
                <w:numId w:val="10"/>
              </w:numPr>
              <w:spacing w:after="160" w:line="240" w:lineRule="auto"/>
              <w:ind w:left="738"/>
              <w:contextualSpacing/>
              <w:rPr>
                <w:rFonts w:cs="Arial"/>
                <w:sz w:val="18"/>
                <w:szCs w:val="18"/>
              </w:rPr>
            </w:pPr>
            <w:commentRangeStart w:id="46"/>
            <w:commentRangeStart w:id="47"/>
            <w:r w:rsidRPr="006B5D50">
              <w:rPr>
                <w:rFonts w:cs="Arial"/>
                <w:sz w:val="18"/>
                <w:szCs w:val="18"/>
              </w:rPr>
              <w:t>Fuel</w:t>
            </w:r>
            <w:commentRangeEnd w:id="46"/>
            <w:r>
              <w:rPr>
                <w:rStyle w:val="CommentReference"/>
                <w:rFonts w:asciiTheme="minorHAnsi" w:eastAsiaTheme="minorHAnsi" w:hAnsiTheme="minorHAnsi" w:cstheme="minorBidi"/>
              </w:rPr>
              <w:commentReference w:id="46"/>
            </w:r>
            <w:commentRangeEnd w:id="47"/>
            <w:r w:rsidR="00EE6B06">
              <w:rPr>
                <w:rStyle w:val="CommentReference"/>
                <w:rFonts w:asciiTheme="minorHAnsi" w:eastAsiaTheme="minorHAnsi" w:hAnsiTheme="minorHAnsi" w:cstheme="minorBidi"/>
              </w:rPr>
              <w:commentReference w:id="47"/>
            </w:r>
          </w:p>
        </w:tc>
        <w:tc>
          <w:tcPr>
            <w:tcW w:w="991" w:type="dxa"/>
            <w:shd w:val="clear" w:color="auto" w:fill="FFFFFF"/>
          </w:tcPr>
          <w:p w14:paraId="14D105C5" w14:textId="77777777" w:rsidR="00796835" w:rsidRPr="006B5D50" w:rsidRDefault="00796835" w:rsidP="00796835">
            <w:pPr>
              <w:spacing w:after="160" w:line="259" w:lineRule="auto"/>
              <w:ind w:left="38" w:right="-102" w:hanging="189"/>
              <w:jc w:val="center"/>
              <w:rPr>
                <w:rFonts w:cs="Arial"/>
                <w:sz w:val="18"/>
                <w:szCs w:val="18"/>
              </w:rPr>
            </w:pPr>
          </w:p>
        </w:tc>
        <w:tc>
          <w:tcPr>
            <w:tcW w:w="761" w:type="dxa"/>
            <w:shd w:val="clear" w:color="auto" w:fill="FFFFFF"/>
          </w:tcPr>
          <w:p w14:paraId="31D70732"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62" w:type="dxa"/>
            <w:shd w:val="clear" w:color="auto" w:fill="FFFFFF"/>
          </w:tcPr>
          <w:p w14:paraId="2F366198" w14:textId="77777777" w:rsidR="00BD6E9D" w:rsidRPr="00BD6E9D" w:rsidRDefault="00BD6E9D" w:rsidP="00EE6B06">
            <w:pPr>
              <w:spacing w:line="240" w:lineRule="auto"/>
              <w:rPr>
                <w:rFonts w:cs="Arial"/>
                <w:sz w:val="18"/>
                <w:szCs w:val="18"/>
              </w:rPr>
            </w:pPr>
            <w:r w:rsidRPr="00BD6E9D">
              <w:rPr>
                <w:rFonts w:cs="Arial"/>
                <w:sz w:val="18"/>
                <w:szCs w:val="18"/>
              </w:rPr>
              <w:t xml:space="preserve">The Subcontractor is required </w:t>
            </w:r>
            <w:proofErr w:type="gramStart"/>
            <w:r w:rsidRPr="00BD6E9D">
              <w:rPr>
                <w:rFonts w:cs="Arial"/>
                <w:sz w:val="18"/>
                <w:szCs w:val="18"/>
              </w:rPr>
              <w:t>to</w:t>
            </w:r>
            <w:proofErr w:type="gramEnd"/>
            <w:r w:rsidRPr="00BD6E9D">
              <w:rPr>
                <w:rFonts w:cs="Arial"/>
                <w:sz w:val="18"/>
                <w:szCs w:val="18"/>
              </w:rPr>
              <w:t xml:space="preserve"> </w:t>
            </w:r>
          </w:p>
          <w:p w14:paraId="544ACC39" w14:textId="77777777" w:rsidR="00BD6E9D" w:rsidRPr="00BD6E9D" w:rsidRDefault="00BD6E9D" w:rsidP="00EE6B06">
            <w:pPr>
              <w:spacing w:line="240" w:lineRule="auto"/>
              <w:rPr>
                <w:rFonts w:cs="Arial"/>
                <w:sz w:val="18"/>
                <w:szCs w:val="18"/>
              </w:rPr>
            </w:pPr>
            <w:r w:rsidRPr="00BD6E9D">
              <w:rPr>
                <w:rFonts w:cs="Arial"/>
                <w:sz w:val="18"/>
                <w:szCs w:val="18"/>
              </w:rPr>
              <w:t xml:space="preserve">utilise HVO (Hydrotreated </w:t>
            </w:r>
          </w:p>
          <w:p w14:paraId="548995E6" w14:textId="77777777" w:rsidR="00BD6E9D" w:rsidRPr="00BD6E9D" w:rsidRDefault="00BD6E9D" w:rsidP="00EE6B06">
            <w:pPr>
              <w:spacing w:line="240" w:lineRule="auto"/>
              <w:rPr>
                <w:rFonts w:cs="Arial"/>
                <w:sz w:val="18"/>
                <w:szCs w:val="18"/>
              </w:rPr>
            </w:pPr>
            <w:r w:rsidRPr="00BD6E9D">
              <w:rPr>
                <w:rFonts w:cs="Arial"/>
                <w:sz w:val="18"/>
                <w:szCs w:val="18"/>
              </w:rPr>
              <w:t xml:space="preserve">Vegetable Oil) fuel in relation to </w:t>
            </w:r>
          </w:p>
          <w:p w14:paraId="3D4887AD" w14:textId="77777777" w:rsidR="00BD6E9D" w:rsidRPr="00BD6E9D" w:rsidRDefault="00BD6E9D" w:rsidP="00EE6B06">
            <w:pPr>
              <w:spacing w:line="240" w:lineRule="auto"/>
              <w:rPr>
                <w:rFonts w:cs="Arial"/>
                <w:sz w:val="18"/>
                <w:szCs w:val="18"/>
              </w:rPr>
            </w:pPr>
            <w:r w:rsidRPr="00BD6E9D">
              <w:rPr>
                <w:rFonts w:cs="Arial"/>
                <w:sz w:val="18"/>
                <w:szCs w:val="18"/>
              </w:rPr>
              <w:t xml:space="preserve">the Subcontract works. To aide </w:t>
            </w:r>
          </w:p>
          <w:p w14:paraId="2289B9A3" w14:textId="77777777" w:rsidR="00BD6E9D" w:rsidRPr="00BD6E9D" w:rsidRDefault="00BD6E9D" w:rsidP="00EE6B06">
            <w:pPr>
              <w:spacing w:line="240" w:lineRule="auto"/>
              <w:rPr>
                <w:rFonts w:cs="Arial"/>
                <w:sz w:val="18"/>
                <w:szCs w:val="18"/>
              </w:rPr>
            </w:pPr>
            <w:r w:rsidRPr="00BD6E9D">
              <w:rPr>
                <w:rFonts w:cs="Arial"/>
                <w:sz w:val="18"/>
                <w:szCs w:val="18"/>
              </w:rPr>
              <w:t xml:space="preserve">this Skanska have a </w:t>
            </w:r>
            <w:proofErr w:type="gramStart"/>
            <w:r w:rsidRPr="00BD6E9D">
              <w:rPr>
                <w:rFonts w:cs="Arial"/>
                <w:sz w:val="18"/>
                <w:szCs w:val="18"/>
              </w:rPr>
              <w:t>framework</w:t>
            </w:r>
            <w:proofErr w:type="gramEnd"/>
            <w:r w:rsidRPr="00BD6E9D">
              <w:rPr>
                <w:rFonts w:cs="Arial"/>
                <w:sz w:val="18"/>
                <w:szCs w:val="18"/>
              </w:rPr>
              <w:t xml:space="preserve"> </w:t>
            </w:r>
          </w:p>
          <w:p w14:paraId="18A36820" w14:textId="65E4A43D" w:rsidR="00BD6E9D" w:rsidRDefault="00BD6E9D" w:rsidP="00EE6B06">
            <w:pPr>
              <w:spacing w:line="240" w:lineRule="auto"/>
              <w:rPr>
                <w:rFonts w:cs="Arial"/>
                <w:sz w:val="18"/>
                <w:szCs w:val="18"/>
              </w:rPr>
            </w:pPr>
            <w:r w:rsidRPr="00BD6E9D">
              <w:rPr>
                <w:rFonts w:cs="Arial"/>
                <w:sz w:val="18"/>
                <w:szCs w:val="18"/>
              </w:rPr>
              <w:t xml:space="preserve">agreement in place </w:t>
            </w:r>
            <w:proofErr w:type="gramStart"/>
            <w:r w:rsidRPr="00BD6E9D">
              <w:rPr>
                <w:rFonts w:cs="Arial"/>
                <w:sz w:val="18"/>
                <w:szCs w:val="18"/>
              </w:rPr>
              <w:t>with;</w:t>
            </w:r>
            <w:proofErr w:type="gramEnd"/>
          </w:p>
          <w:p w14:paraId="624519EB" w14:textId="77777777" w:rsidR="00EE6B06" w:rsidRPr="00BD6E9D" w:rsidRDefault="00EE6B06" w:rsidP="00EE6B06">
            <w:pPr>
              <w:spacing w:line="240" w:lineRule="auto"/>
              <w:rPr>
                <w:rFonts w:cs="Arial"/>
                <w:sz w:val="18"/>
                <w:szCs w:val="18"/>
              </w:rPr>
            </w:pPr>
          </w:p>
          <w:p w14:paraId="4FDE5928" w14:textId="77777777" w:rsidR="00BD6E9D" w:rsidRDefault="00BD6E9D" w:rsidP="00EE6B06">
            <w:pPr>
              <w:spacing w:line="240" w:lineRule="auto"/>
              <w:rPr>
                <w:rFonts w:cs="Arial"/>
                <w:sz w:val="18"/>
                <w:szCs w:val="18"/>
              </w:rPr>
            </w:pPr>
            <w:r w:rsidRPr="00BD6E9D">
              <w:rPr>
                <w:rFonts w:cs="Arial"/>
                <w:sz w:val="18"/>
                <w:szCs w:val="18"/>
              </w:rPr>
              <w:t xml:space="preserve">Green </w:t>
            </w:r>
            <w:proofErr w:type="spellStart"/>
            <w:r w:rsidRPr="00BD6E9D">
              <w:rPr>
                <w:rFonts w:cs="Arial"/>
                <w:sz w:val="18"/>
                <w:szCs w:val="18"/>
              </w:rPr>
              <w:t>BioFuels</w:t>
            </w:r>
            <w:proofErr w:type="spellEnd"/>
            <w:r w:rsidRPr="00BD6E9D">
              <w:rPr>
                <w:rFonts w:cs="Arial"/>
                <w:sz w:val="18"/>
                <w:szCs w:val="18"/>
              </w:rPr>
              <w:t xml:space="preserve"> Limited</w:t>
            </w:r>
          </w:p>
          <w:p w14:paraId="707EDA85" w14:textId="77777777" w:rsidR="00EE6B06" w:rsidRPr="00BD6E9D" w:rsidRDefault="00EE6B06" w:rsidP="00EE6B06">
            <w:pPr>
              <w:spacing w:line="240" w:lineRule="auto"/>
              <w:rPr>
                <w:rFonts w:cs="Arial"/>
                <w:sz w:val="18"/>
                <w:szCs w:val="18"/>
              </w:rPr>
            </w:pPr>
          </w:p>
          <w:p w14:paraId="200F42F4" w14:textId="77777777" w:rsidR="00BD6E9D" w:rsidRPr="00BD6E9D" w:rsidRDefault="00BD6E9D" w:rsidP="00EE6B06">
            <w:pPr>
              <w:spacing w:line="240" w:lineRule="auto"/>
              <w:rPr>
                <w:rFonts w:cs="Arial"/>
                <w:sz w:val="18"/>
                <w:szCs w:val="18"/>
              </w:rPr>
            </w:pPr>
            <w:r w:rsidRPr="00BD6E9D">
              <w:rPr>
                <w:rFonts w:cs="Arial"/>
                <w:sz w:val="18"/>
                <w:szCs w:val="18"/>
              </w:rPr>
              <w:t xml:space="preserve">Please use below contact </w:t>
            </w:r>
            <w:proofErr w:type="gramStart"/>
            <w:r w:rsidRPr="00BD6E9D">
              <w:rPr>
                <w:rFonts w:cs="Arial"/>
                <w:sz w:val="18"/>
                <w:szCs w:val="18"/>
              </w:rPr>
              <w:t>details</w:t>
            </w:r>
            <w:proofErr w:type="gramEnd"/>
            <w:r w:rsidRPr="00BD6E9D">
              <w:rPr>
                <w:rFonts w:cs="Arial"/>
                <w:sz w:val="18"/>
                <w:szCs w:val="18"/>
              </w:rPr>
              <w:t xml:space="preserve"> </w:t>
            </w:r>
          </w:p>
          <w:p w14:paraId="048841F1" w14:textId="77777777" w:rsidR="00BD6E9D" w:rsidRPr="00BD6E9D" w:rsidRDefault="00BD6E9D" w:rsidP="00EE6B06">
            <w:pPr>
              <w:spacing w:line="240" w:lineRule="auto"/>
              <w:rPr>
                <w:rFonts w:cs="Arial"/>
                <w:sz w:val="18"/>
                <w:szCs w:val="18"/>
              </w:rPr>
            </w:pPr>
            <w:r w:rsidRPr="00BD6E9D">
              <w:rPr>
                <w:rFonts w:cs="Arial"/>
                <w:sz w:val="18"/>
                <w:szCs w:val="18"/>
              </w:rPr>
              <w:t xml:space="preserve">to utilise this </w:t>
            </w:r>
            <w:proofErr w:type="gramStart"/>
            <w:r w:rsidRPr="00BD6E9D">
              <w:rPr>
                <w:rFonts w:cs="Arial"/>
                <w:sz w:val="18"/>
                <w:szCs w:val="18"/>
              </w:rPr>
              <w:t>agreement;</w:t>
            </w:r>
            <w:proofErr w:type="gramEnd"/>
          </w:p>
          <w:p w14:paraId="7A566FF9" w14:textId="77777777" w:rsidR="00BD6E9D" w:rsidRPr="00BD6E9D" w:rsidRDefault="00BD6E9D" w:rsidP="00EE6B06">
            <w:pPr>
              <w:spacing w:line="240" w:lineRule="auto"/>
              <w:rPr>
                <w:rFonts w:cs="Arial"/>
                <w:sz w:val="18"/>
                <w:szCs w:val="18"/>
              </w:rPr>
            </w:pPr>
            <w:r w:rsidRPr="00BD6E9D">
              <w:rPr>
                <w:rFonts w:cs="Arial"/>
                <w:sz w:val="18"/>
                <w:szCs w:val="18"/>
              </w:rPr>
              <w:t>Magnus Hammick</w:t>
            </w:r>
          </w:p>
          <w:p w14:paraId="611290DA" w14:textId="77777777" w:rsidR="00BD6E9D" w:rsidRPr="00BD6E9D" w:rsidRDefault="00BD6E9D" w:rsidP="00EE6B06">
            <w:pPr>
              <w:spacing w:line="240" w:lineRule="auto"/>
              <w:rPr>
                <w:rFonts w:cs="Arial"/>
                <w:sz w:val="18"/>
                <w:szCs w:val="18"/>
              </w:rPr>
            </w:pPr>
            <w:r w:rsidRPr="00BD6E9D">
              <w:rPr>
                <w:rFonts w:cs="Arial"/>
                <w:sz w:val="18"/>
                <w:szCs w:val="18"/>
              </w:rPr>
              <w:t>magnus@gbf.ltd</w:t>
            </w:r>
          </w:p>
          <w:p w14:paraId="789E6D73" w14:textId="204BDC88" w:rsidR="00796835" w:rsidRPr="006B5D50" w:rsidRDefault="00BD6E9D" w:rsidP="00EE6B06">
            <w:pPr>
              <w:spacing w:line="240" w:lineRule="auto"/>
              <w:rPr>
                <w:rFonts w:cs="Arial"/>
                <w:sz w:val="18"/>
                <w:szCs w:val="18"/>
              </w:rPr>
            </w:pPr>
            <w:r w:rsidRPr="00BD6E9D">
              <w:rPr>
                <w:rFonts w:cs="Arial"/>
                <w:sz w:val="18"/>
                <w:szCs w:val="18"/>
              </w:rPr>
              <w:t>+44 7850 246805</w:t>
            </w:r>
          </w:p>
        </w:tc>
      </w:tr>
      <w:tr w:rsidR="00796835" w:rsidRPr="006B5D50" w14:paraId="493329CC" w14:textId="77777777" w:rsidTr="00AF6083">
        <w:trPr>
          <w:trHeight w:val="340"/>
          <w:jc w:val="center"/>
        </w:trPr>
        <w:tc>
          <w:tcPr>
            <w:tcW w:w="9253" w:type="dxa"/>
            <w:gridSpan w:val="4"/>
            <w:shd w:val="clear" w:color="auto" w:fill="FFFFFF"/>
          </w:tcPr>
          <w:p w14:paraId="6BCA412C" w14:textId="77777777" w:rsidR="00796835" w:rsidRPr="006B5D50" w:rsidRDefault="00796835" w:rsidP="00796835">
            <w:pPr>
              <w:numPr>
                <w:ilvl w:val="0"/>
                <w:numId w:val="8"/>
              </w:numPr>
              <w:spacing w:after="160" w:line="240" w:lineRule="auto"/>
              <w:ind w:left="171" w:hanging="189"/>
              <w:contextualSpacing/>
              <w:rPr>
                <w:rFonts w:cs="Arial"/>
                <w:sz w:val="18"/>
                <w:szCs w:val="18"/>
              </w:rPr>
            </w:pPr>
            <w:r w:rsidRPr="006B5D50">
              <w:rPr>
                <w:rFonts w:cs="Arial"/>
                <w:sz w:val="18"/>
                <w:szCs w:val="18"/>
              </w:rPr>
              <w:t xml:space="preserve">Tools, </w:t>
            </w:r>
            <w:proofErr w:type="gramStart"/>
            <w:r w:rsidRPr="006B5D50">
              <w:rPr>
                <w:rFonts w:cs="Arial"/>
                <w:sz w:val="18"/>
                <w:szCs w:val="18"/>
              </w:rPr>
              <w:t>plant</w:t>
            </w:r>
            <w:proofErr w:type="gramEnd"/>
            <w:r w:rsidRPr="006B5D50">
              <w:rPr>
                <w:rFonts w:cs="Arial"/>
                <w:sz w:val="18"/>
                <w:szCs w:val="18"/>
              </w:rPr>
              <w:t xml:space="preserve"> and equipment</w:t>
            </w:r>
          </w:p>
        </w:tc>
      </w:tr>
      <w:tr w:rsidR="00796835" w:rsidRPr="006B5D50" w14:paraId="1D5C9009" w14:textId="77777777" w:rsidTr="00AF6083">
        <w:trPr>
          <w:trHeight w:val="340"/>
          <w:jc w:val="center"/>
        </w:trPr>
        <w:tc>
          <w:tcPr>
            <w:tcW w:w="4339" w:type="dxa"/>
            <w:shd w:val="clear" w:color="auto" w:fill="FFFFFF"/>
          </w:tcPr>
          <w:p w14:paraId="4AD757D7" w14:textId="5653CB89"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 xml:space="preserve">Small tools – shovels, </w:t>
            </w:r>
            <w:r>
              <w:rPr>
                <w:rFonts w:cs="Arial"/>
                <w:sz w:val="18"/>
                <w:szCs w:val="18"/>
              </w:rPr>
              <w:t>hammers</w:t>
            </w:r>
            <w:r w:rsidRPr="006B5D50">
              <w:rPr>
                <w:rFonts w:cs="Arial"/>
                <w:sz w:val="18"/>
                <w:szCs w:val="18"/>
              </w:rPr>
              <w:t>, wedges &amp; the like</w:t>
            </w:r>
          </w:p>
        </w:tc>
        <w:tc>
          <w:tcPr>
            <w:tcW w:w="991" w:type="dxa"/>
            <w:shd w:val="clear" w:color="auto" w:fill="FFFFFF"/>
          </w:tcPr>
          <w:p w14:paraId="4251C00D"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5541909B"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4F557B00" w14:textId="77777777" w:rsidR="00796835" w:rsidRPr="006B5D50" w:rsidRDefault="00796835" w:rsidP="00796835">
            <w:pPr>
              <w:spacing w:after="160" w:line="259" w:lineRule="auto"/>
              <w:rPr>
                <w:rFonts w:cs="Arial"/>
                <w:sz w:val="18"/>
                <w:szCs w:val="18"/>
              </w:rPr>
            </w:pPr>
          </w:p>
        </w:tc>
      </w:tr>
      <w:tr w:rsidR="00796835" w:rsidRPr="006B5D50" w14:paraId="4372175D" w14:textId="77777777" w:rsidTr="00AF6083">
        <w:trPr>
          <w:trHeight w:val="340"/>
          <w:jc w:val="center"/>
        </w:trPr>
        <w:tc>
          <w:tcPr>
            <w:tcW w:w="4339" w:type="dxa"/>
            <w:shd w:val="clear" w:color="auto" w:fill="FFFFFF"/>
          </w:tcPr>
          <w:p w14:paraId="030E655E" w14:textId="77777777" w:rsidR="00796835" w:rsidRPr="006B5D50" w:rsidRDefault="00796835" w:rsidP="00796835">
            <w:pPr>
              <w:numPr>
                <w:ilvl w:val="0"/>
                <w:numId w:val="9"/>
              </w:numPr>
              <w:spacing w:after="160" w:line="240" w:lineRule="auto"/>
              <w:ind w:left="738" w:hanging="189"/>
              <w:contextualSpacing/>
              <w:rPr>
                <w:rFonts w:cs="Arial"/>
                <w:sz w:val="18"/>
                <w:szCs w:val="18"/>
              </w:rPr>
            </w:pPr>
            <w:proofErr w:type="gramStart"/>
            <w:r w:rsidRPr="006B5D50">
              <w:rPr>
                <w:rFonts w:cs="Arial"/>
                <w:sz w:val="18"/>
                <w:szCs w:val="18"/>
              </w:rPr>
              <w:t>Hand held</w:t>
            </w:r>
            <w:proofErr w:type="gramEnd"/>
            <w:r w:rsidRPr="006B5D50">
              <w:rPr>
                <w:rFonts w:cs="Arial"/>
                <w:sz w:val="18"/>
                <w:szCs w:val="18"/>
              </w:rPr>
              <w:t xml:space="preserve"> power tools, drills &amp; the like</w:t>
            </w:r>
          </w:p>
        </w:tc>
        <w:tc>
          <w:tcPr>
            <w:tcW w:w="991" w:type="dxa"/>
            <w:shd w:val="clear" w:color="auto" w:fill="FFFFFF"/>
          </w:tcPr>
          <w:p w14:paraId="5A536E2F"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4DB6F344"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7E9F61A6" w14:textId="77777777" w:rsidR="00796835" w:rsidRPr="006B5D50" w:rsidRDefault="00796835" w:rsidP="00796835">
            <w:pPr>
              <w:spacing w:after="160" w:line="259" w:lineRule="auto"/>
              <w:rPr>
                <w:rFonts w:cs="Arial"/>
                <w:sz w:val="18"/>
                <w:szCs w:val="18"/>
              </w:rPr>
            </w:pPr>
          </w:p>
        </w:tc>
      </w:tr>
      <w:tr w:rsidR="00796835" w:rsidRPr="006B5D50" w14:paraId="01E82767" w14:textId="77777777" w:rsidTr="00AF6083">
        <w:trPr>
          <w:trHeight w:val="454"/>
          <w:jc w:val="center"/>
        </w:trPr>
        <w:tc>
          <w:tcPr>
            <w:tcW w:w="4339" w:type="dxa"/>
            <w:shd w:val="clear" w:color="auto" w:fill="FFFFFF"/>
          </w:tcPr>
          <w:p w14:paraId="0AF72095"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Small plant, barrows, working platforms, edge protection &amp; the like</w:t>
            </w:r>
          </w:p>
        </w:tc>
        <w:tc>
          <w:tcPr>
            <w:tcW w:w="991" w:type="dxa"/>
            <w:shd w:val="clear" w:color="auto" w:fill="FFFFFF"/>
          </w:tcPr>
          <w:p w14:paraId="45A9A6C8"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18701868"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1F6507C7" w14:textId="77777777" w:rsidR="00796835" w:rsidRPr="006B5D50" w:rsidRDefault="00796835" w:rsidP="00796835">
            <w:pPr>
              <w:spacing w:after="160" w:line="259" w:lineRule="auto"/>
              <w:rPr>
                <w:rFonts w:cs="Arial"/>
                <w:sz w:val="18"/>
                <w:szCs w:val="18"/>
              </w:rPr>
            </w:pPr>
          </w:p>
        </w:tc>
      </w:tr>
      <w:tr w:rsidR="00796835" w:rsidRPr="006B5D50" w14:paraId="1F7E1191" w14:textId="77777777" w:rsidTr="00AF6083">
        <w:trPr>
          <w:trHeight w:val="454"/>
          <w:jc w:val="center"/>
        </w:trPr>
        <w:tc>
          <w:tcPr>
            <w:tcW w:w="4339" w:type="dxa"/>
            <w:shd w:val="clear" w:color="auto" w:fill="FFFFFF"/>
          </w:tcPr>
          <w:p w14:paraId="423C402F"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Small mechanical plant – Power benders, saws, mobile hoists, compressors, bowsers, etc</w:t>
            </w:r>
          </w:p>
        </w:tc>
        <w:tc>
          <w:tcPr>
            <w:tcW w:w="991" w:type="dxa"/>
            <w:shd w:val="clear" w:color="auto" w:fill="FFFFFF"/>
          </w:tcPr>
          <w:p w14:paraId="1C771389"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1F352BB0"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55D9CC43" w14:textId="77777777" w:rsidR="00796835" w:rsidRPr="006B5D50" w:rsidRDefault="00796835" w:rsidP="00796835">
            <w:pPr>
              <w:spacing w:after="160" w:line="259" w:lineRule="auto"/>
              <w:rPr>
                <w:rFonts w:cs="Arial"/>
                <w:sz w:val="18"/>
                <w:szCs w:val="18"/>
              </w:rPr>
            </w:pPr>
          </w:p>
        </w:tc>
      </w:tr>
      <w:tr w:rsidR="00796835" w:rsidRPr="006B5D50" w14:paraId="75E3B011" w14:textId="77777777" w:rsidTr="00AF6083">
        <w:trPr>
          <w:trHeight w:val="340"/>
          <w:jc w:val="center"/>
        </w:trPr>
        <w:tc>
          <w:tcPr>
            <w:tcW w:w="4339" w:type="dxa"/>
            <w:shd w:val="clear" w:color="auto" w:fill="FFFFFF"/>
          </w:tcPr>
          <w:p w14:paraId="69FA90B8" w14:textId="27D11C16"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Mobile craneage</w:t>
            </w:r>
          </w:p>
        </w:tc>
        <w:tc>
          <w:tcPr>
            <w:tcW w:w="991" w:type="dxa"/>
            <w:shd w:val="clear" w:color="auto" w:fill="FFFFFF"/>
          </w:tcPr>
          <w:p w14:paraId="4C8ED928" w14:textId="667A70DB"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739" w:type="dxa"/>
            <w:shd w:val="clear" w:color="auto" w:fill="FFFFFF"/>
          </w:tcPr>
          <w:p w14:paraId="1F2DA61B" w14:textId="540532CB"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auto"/>
          </w:tcPr>
          <w:p w14:paraId="354A13BB" w14:textId="4447E902" w:rsidR="00796835" w:rsidRPr="006B5D50" w:rsidRDefault="00796835" w:rsidP="00796835">
            <w:pPr>
              <w:spacing w:after="160" w:line="259" w:lineRule="auto"/>
              <w:rPr>
                <w:rFonts w:cs="Arial"/>
                <w:sz w:val="18"/>
                <w:szCs w:val="18"/>
              </w:rPr>
            </w:pPr>
            <w:r>
              <w:rPr>
                <w:rFonts w:cs="Arial"/>
                <w:sz w:val="18"/>
                <w:szCs w:val="18"/>
              </w:rPr>
              <w:t>If required to land equipment onto bridge decks</w:t>
            </w:r>
            <w:r w:rsidR="00B4731D">
              <w:rPr>
                <w:rFonts w:cs="Arial"/>
                <w:sz w:val="18"/>
                <w:szCs w:val="18"/>
              </w:rPr>
              <w:t xml:space="preserve"> only.</w:t>
            </w:r>
          </w:p>
        </w:tc>
      </w:tr>
      <w:tr w:rsidR="00796835" w:rsidRPr="006B5D50" w14:paraId="7A0B81DB" w14:textId="77777777" w:rsidTr="00AF6083">
        <w:trPr>
          <w:trHeight w:val="340"/>
          <w:jc w:val="center"/>
        </w:trPr>
        <w:tc>
          <w:tcPr>
            <w:tcW w:w="4339" w:type="dxa"/>
            <w:shd w:val="clear" w:color="auto" w:fill="FFFFFF"/>
          </w:tcPr>
          <w:p w14:paraId="3AE672CA" w14:textId="77777777" w:rsidR="00796835" w:rsidRPr="006B5D50" w:rsidRDefault="00796835" w:rsidP="00796835">
            <w:pPr>
              <w:numPr>
                <w:ilvl w:val="0"/>
                <w:numId w:val="9"/>
              </w:numPr>
              <w:spacing w:after="160" w:line="240" w:lineRule="auto"/>
              <w:ind w:left="738" w:hanging="189"/>
              <w:contextualSpacing/>
              <w:rPr>
                <w:rFonts w:cs="Arial"/>
                <w:sz w:val="18"/>
                <w:szCs w:val="18"/>
              </w:rPr>
            </w:pPr>
            <w:commentRangeStart w:id="48"/>
            <w:commentRangeStart w:id="49"/>
            <w:r>
              <w:rPr>
                <w:rFonts w:cs="Arial"/>
                <w:sz w:val="18"/>
                <w:szCs w:val="18"/>
              </w:rPr>
              <w:t>C</w:t>
            </w:r>
            <w:r w:rsidRPr="006B5D50">
              <w:rPr>
                <w:rFonts w:cs="Arial"/>
                <w:sz w:val="18"/>
                <w:szCs w:val="18"/>
              </w:rPr>
              <w:t>oncrete pumps</w:t>
            </w:r>
          </w:p>
        </w:tc>
        <w:tc>
          <w:tcPr>
            <w:tcW w:w="991" w:type="dxa"/>
            <w:shd w:val="clear" w:color="auto" w:fill="FFFFFF"/>
          </w:tcPr>
          <w:p w14:paraId="35CE778A" w14:textId="5BA1CA6B" w:rsidR="00796835" w:rsidRPr="006B5D50" w:rsidRDefault="00796835" w:rsidP="00796835">
            <w:pPr>
              <w:spacing w:after="160" w:line="259" w:lineRule="auto"/>
              <w:ind w:left="38" w:right="-102" w:hanging="189"/>
              <w:jc w:val="center"/>
              <w:rPr>
                <w:rFonts w:cs="Arial"/>
                <w:sz w:val="18"/>
                <w:szCs w:val="18"/>
              </w:rPr>
            </w:pPr>
            <w:r>
              <w:rPr>
                <w:rFonts w:cs="Arial"/>
                <w:sz w:val="18"/>
                <w:szCs w:val="18"/>
              </w:rPr>
              <w:t>N/A</w:t>
            </w:r>
          </w:p>
        </w:tc>
        <w:tc>
          <w:tcPr>
            <w:tcW w:w="739" w:type="dxa"/>
            <w:shd w:val="clear" w:color="auto" w:fill="FFFFFF"/>
          </w:tcPr>
          <w:p w14:paraId="4CCCBFE6" w14:textId="69401CE7" w:rsidR="00796835" w:rsidRPr="006B5D50" w:rsidRDefault="00796835" w:rsidP="00796835">
            <w:pPr>
              <w:spacing w:after="160" w:line="259" w:lineRule="auto"/>
              <w:ind w:left="38" w:right="-102" w:hanging="189"/>
              <w:jc w:val="center"/>
              <w:rPr>
                <w:rFonts w:cs="Arial"/>
                <w:sz w:val="18"/>
                <w:szCs w:val="18"/>
              </w:rPr>
            </w:pPr>
            <w:r>
              <w:rPr>
                <w:rFonts w:cs="Arial"/>
                <w:sz w:val="18"/>
                <w:szCs w:val="18"/>
              </w:rPr>
              <w:t>N/A</w:t>
            </w:r>
          </w:p>
        </w:tc>
        <w:tc>
          <w:tcPr>
            <w:tcW w:w="3184" w:type="dxa"/>
            <w:shd w:val="clear" w:color="auto" w:fill="auto"/>
          </w:tcPr>
          <w:p w14:paraId="65EAC16E" w14:textId="4B9D266F" w:rsidR="00796835" w:rsidRPr="006B5D50" w:rsidRDefault="00796835" w:rsidP="00796835">
            <w:pPr>
              <w:spacing w:after="160" w:line="259" w:lineRule="auto"/>
              <w:rPr>
                <w:rFonts w:cs="Arial"/>
                <w:sz w:val="18"/>
                <w:szCs w:val="18"/>
              </w:rPr>
            </w:pPr>
            <w:r>
              <w:rPr>
                <w:rFonts w:cs="Arial"/>
                <w:sz w:val="18"/>
                <w:szCs w:val="18"/>
              </w:rPr>
              <w:t>N/A</w:t>
            </w:r>
            <w:commentRangeEnd w:id="48"/>
            <w:r>
              <w:rPr>
                <w:rStyle w:val="CommentReference"/>
                <w:rFonts w:asciiTheme="minorHAnsi" w:eastAsiaTheme="minorHAnsi" w:hAnsiTheme="minorHAnsi" w:cstheme="minorBidi"/>
              </w:rPr>
              <w:commentReference w:id="48"/>
            </w:r>
            <w:r w:rsidR="00F04E78">
              <w:rPr>
                <w:rStyle w:val="CommentReference"/>
                <w:rFonts w:asciiTheme="minorHAnsi" w:eastAsiaTheme="minorHAnsi" w:hAnsiTheme="minorHAnsi" w:cstheme="minorBidi"/>
              </w:rPr>
              <w:commentReference w:id="49"/>
            </w:r>
          </w:p>
        </w:tc>
      </w:tr>
      <w:commentRangeEnd w:id="49"/>
      <w:tr w:rsidR="00796835" w:rsidRPr="006B5D50" w14:paraId="3230A143" w14:textId="77777777" w:rsidTr="00AF6083">
        <w:trPr>
          <w:trHeight w:val="340"/>
          <w:jc w:val="center"/>
        </w:trPr>
        <w:tc>
          <w:tcPr>
            <w:tcW w:w="4339" w:type="dxa"/>
            <w:shd w:val="clear" w:color="auto" w:fill="FFFFFF"/>
          </w:tcPr>
          <w:p w14:paraId="2681BA27"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Banksman for craneage / lifting operations / operated plant</w:t>
            </w:r>
          </w:p>
        </w:tc>
        <w:tc>
          <w:tcPr>
            <w:tcW w:w="991" w:type="dxa"/>
            <w:shd w:val="clear" w:color="auto" w:fill="FFFFFF"/>
          </w:tcPr>
          <w:p w14:paraId="59CF2CEE" w14:textId="7642DEC7" w:rsidR="00796835" w:rsidRPr="006B5D50" w:rsidRDefault="00796835" w:rsidP="00796835">
            <w:pPr>
              <w:spacing w:after="160" w:line="259" w:lineRule="auto"/>
              <w:ind w:left="38" w:right="-102" w:hanging="189"/>
              <w:jc w:val="center"/>
              <w:rPr>
                <w:rFonts w:cs="Arial"/>
                <w:sz w:val="18"/>
                <w:szCs w:val="18"/>
              </w:rPr>
            </w:pPr>
            <w:commentRangeStart w:id="50"/>
            <w:commentRangeStart w:id="51"/>
            <w:r>
              <w:rPr>
                <w:rFonts w:cs="Arial"/>
                <w:sz w:val="18"/>
                <w:szCs w:val="18"/>
              </w:rPr>
              <w:t>X</w:t>
            </w:r>
            <w:commentRangeEnd w:id="50"/>
            <w:r>
              <w:rPr>
                <w:rStyle w:val="CommentReference"/>
                <w:rFonts w:asciiTheme="minorHAnsi" w:eastAsiaTheme="minorHAnsi" w:hAnsiTheme="minorHAnsi" w:cstheme="minorBidi"/>
              </w:rPr>
              <w:commentReference w:id="50"/>
            </w:r>
            <w:commentRangeEnd w:id="51"/>
            <w:r w:rsidR="00B4731D">
              <w:rPr>
                <w:rStyle w:val="CommentReference"/>
                <w:rFonts w:asciiTheme="minorHAnsi" w:eastAsiaTheme="minorHAnsi" w:hAnsiTheme="minorHAnsi" w:cstheme="minorBidi"/>
              </w:rPr>
              <w:commentReference w:id="51"/>
            </w:r>
          </w:p>
        </w:tc>
        <w:tc>
          <w:tcPr>
            <w:tcW w:w="739" w:type="dxa"/>
            <w:shd w:val="clear" w:color="auto" w:fill="FFFFFF"/>
          </w:tcPr>
          <w:p w14:paraId="7BFB7A3A" w14:textId="7E695D38"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798D061E" w14:textId="31CB0405" w:rsidR="00796835" w:rsidRPr="006B5D50" w:rsidRDefault="00B4731D" w:rsidP="00796835">
            <w:pPr>
              <w:spacing w:after="160" w:line="259" w:lineRule="auto"/>
              <w:rPr>
                <w:rFonts w:cs="Arial"/>
                <w:sz w:val="18"/>
                <w:szCs w:val="18"/>
              </w:rPr>
            </w:pPr>
            <w:r>
              <w:rPr>
                <w:rFonts w:cs="Arial"/>
                <w:sz w:val="18"/>
                <w:szCs w:val="18"/>
              </w:rPr>
              <w:t>If required to land equipment onto bridge decks only.</w:t>
            </w:r>
          </w:p>
        </w:tc>
      </w:tr>
      <w:tr w:rsidR="00796835" w:rsidRPr="006B5D50" w14:paraId="2CBADA3A" w14:textId="77777777" w:rsidTr="00AF6083">
        <w:trPr>
          <w:trHeight w:val="340"/>
          <w:jc w:val="center"/>
        </w:trPr>
        <w:tc>
          <w:tcPr>
            <w:tcW w:w="4339" w:type="dxa"/>
            <w:shd w:val="clear" w:color="auto" w:fill="FFFFFF"/>
          </w:tcPr>
          <w:p w14:paraId="0EA764A1"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Waste skips &amp; containers for recyclable material</w:t>
            </w:r>
          </w:p>
        </w:tc>
        <w:tc>
          <w:tcPr>
            <w:tcW w:w="991" w:type="dxa"/>
            <w:shd w:val="clear" w:color="auto" w:fill="FFFFFF"/>
          </w:tcPr>
          <w:p w14:paraId="46CC2D6F" w14:textId="2DA60821"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              </w:t>
            </w:r>
          </w:p>
        </w:tc>
        <w:tc>
          <w:tcPr>
            <w:tcW w:w="739" w:type="dxa"/>
            <w:shd w:val="clear" w:color="auto" w:fill="FFFFFF"/>
          </w:tcPr>
          <w:p w14:paraId="21F7D6F7" w14:textId="5592AE0F"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 </w:t>
            </w:r>
            <w:r w:rsidR="00B4731D">
              <w:rPr>
                <w:rFonts w:cs="Arial"/>
                <w:sz w:val="18"/>
                <w:szCs w:val="18"/>
              </w:rPr>
              <w:t>X</w:t>
            </w:r>
            <w:r w:rsidRPr="006B5D50">
              <w:rPr>
                <w:rFonts w:cs="Arial"/>
                <w:sz w:val="18"/>
                <w:szCs w:val="18"/>
              </w:rPr>
              <w:t xml:space="preserve"> </w:t>
            </w:r>
          </w:p>
        </w:tc>
        <w:tc>
          <w:tcPr>
            <w:tcW w:w="3184" w:type="dxa"/>
            <w:shd w:val="clear" w:color="auto" w:fill="FFFFFF"/>
          </w:tcPr>
          <w:p w14:paraId="3BFE7AD4" w14:textId="7AD899D3" w:rsidR="00796835" w:rsidRPr="006B5D50" w:rsidRDefault="00796835" w:rsidP="00796835">
            <w:pPr>
              <w:spacing w:after="160" w:line="259" w:lineRule="auto"/>
              <w:rPr>
                <w:rFonts w:cs="Arial"/>
                <w:sz w:val="18"/>
                <w:szCs w:val="18"/>
              </w:rPr>
            </w:pPr>
            <w:r>
              <w:rPr>
                <w:rFonts w:cs="Arial"/>
                <w:sz w:val="18"/>
                <w:szCs w:val="18"/>
              </w:rPr>
              <w:t xml:space="preserve">Subcontractor to </w:t>
            </w:r>
            <w:r w:rsidR="00B4731D">
              <w:rPr>
                <w:rFonts w:cs="Arial"/>
                <w:sz w:val="18"/>
                <w:szCs w:val="18"/>
              </w:rPr>
              <w:t>remove all waste off site.</w:t>
            </w:r>
          </w:p>
        </w:tc>
      </w:tr>
      <w:tr w:rsidR="00796835" w:rsidRPr="006B5D50" w14:paraId="7684D601" w14:textId="77777777" w:rsidTr="00AF6083">
        <w:trPr>
          <w:trHeight w:val="475"/>
          <w:jc w:val="center"/>
        </w:trPr>
        <w:tc>
          <w:tcPr>
            <w:tcW w:w="4339" w:type="dxa"/>
            <w:shd w:val="clear" w:color="auto" w:fill="FFFFFF"/>
          </w:tcPr>
          <w:p w14:paraId="1752BA4A" w14:textId="77777777" w:rsidR="00796835" w:rsidRPr="006B5D50" w:rsidRDefault="00796835" w:rsidP="00796835">
            <w:pPr>
              <w:numPr>
                <w:ilvl w:val="0"/>
                <w:numId w:val="9"/>
              </w:numPr>
              <w:spacing w:after="160" w:line="240" w:lineRule="auto"/>
              <w:ind w:left="738" w:hanging="189"/>
              <w:contextualSpacing/>
              <w:rPr>
                <w:rFonts w:cs="Arial"/>
                <w:sz w:val="18"/>
                <w:szCs w:val="18"/>
              </w:rPr>
            </w:pPr>
            <w:commentRangeStart w:id="52"/>
            <w:commentRangeStart w:id="53"/>
            <w:r w:rsidRPr="006B5D50">
              <w:rPr>
                <w:rFonts w:cs="Arial"/>
                <w:sz w:val="18"/>
                <w:szCs w:val="18"/>
              </w:rPr>
              <w:t xml:space="preserve">Access scaffolding </w:t>
            </w:r>
            <w:commentRangeEnd w:id="52"/>
            <w:r>
              <w:rPr>
                <w:rStyle w:val="CommentReference"/>
                <w:rFonts w:asciiTheme="minorHAnsi" w:eastAsiaTheme="minorHAnsi" w:hAnsiTheme="minorHAnsi" w:cstheme="minorBidi"/>
              </w:rPr>
              <w:commentReference w:id="52"/>
            </w:r>
            <w:commentRangeEnd w:id="53"/>
            <w:r w:rsidR="00E72205">
              <w:rPr>
                <w:rStyle w:val="CommentReference"/>
                <w:rFonts w:asciiTheme="minorHAnsi" w:eastAsiaTheme="minorHAnsi" w:hAnsiTheme="minorHAnsi" w:cstheme="minorBidi"/>
              </w:rPr>
              <w:commentReference w:id="53"/>
            </w:r>
          </w:p>
        </w:tc>
        <w:tc>
          <w:tcPr>
            <w:tcW w:w="991" w:type="dxa"/>
            <w:shd w:val="clear" w:color="auto" w:fill="FFFFFF"/>
          </w:tcPr>
          <w:p w14:paraId="5BC16CD7" w14:textId="3493DEE9"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739" w:type="dxa"/>
            <w:shd w:val="clear" w:color="auto" w:fill="FFFFFF"/>
          </w:tcPr>
          <w:p w14:paraId="26796AA5" w14:textId="27DB635E"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1AFCFD0F" w14:textId="139F43CF" w:rsidR="00796835" w:rsidRPr="006B5D50" w:rsidRDefault="00662D87" w:rsidP="00796835">
            <w:pPr>
              <w:spacing w:after="160" w:line="259" w:lineRule="auto"/>
              <w:rPr>
                <w:rFonts w:cs="Arial"/>
                <w:sz w:val="18"/>
                <w:szCs w:val="18"/>
                <w:highlight w:val="yellow"/>
              </w:rPr>
            </w:pPr>
            <w:r w:rsidRPr="006762A0">
              <w:rPr>
                <w:rFonts w:cs="Arial"/>
                <w:sz w:val="18"/>
                <w:szCs w:val="18"/>
              </w:rPr>
              <w:t>Access to working area only</w:t>
            </w:r>
            <w:r w:rsidR="00E72205" w:rsidRPr="006762A0">
              <w:rPr>
                <w:rFonts w:cs="Arial"/>
                <w:sz w:val="18"/>
                <w:szCs w:val="18"/>
              </w:rPr>
              <w:t>.</w:t>
            </w:r>
            <w:r w:rsidR="006E0ACD">
              <w:rPr>
                <w:rFonts w:cs="Arial"/>
                <w:sz w:val="18"/>
                <w:szCs w:val="18"/>
              </w:rPr>
              <w:t xml:space="preserve"> Not provided for working activity.</w:t>
            </w:r>
          </w:p>
        </w:tc>
      </w:tr>
      <w:tr w:rsidR="00796835" w:rsidRPr="006B5D50" w14:paraId="7BB14601" w14:textId="77777777" w:rsidTr="00AF6083">
        <w:trPr>
          <w:trHeight w:val="475"/>
          <w:jc w:val="center"/>
        </w:trPr>
        <w:tc>
          <w:tcPr>
            <w:tcW w:w="4339" w:type="dxa"/>
            <w:shd w:val="clear" w:color="auto" w:fill="FFFFFF"/>
          </w:tcPr>
          <w:p w14:paraId="6112CEFC"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F52EA8">
              <w:rPr>
                <w:rFonts w:cs="Arial"/>
                <w:sz w:val="18"/>
                <w:szCs w:val="18"/>
              </w:rPr>
              <w:t>Fixed and mobile working platforms</w:t>
            </w:r>
          </w:p>
        </w:tc>
        <w:tc>
          <w:tcPr>
            <w:tcW w:w="991" w:type="dxa"/>
            <w:shd w:val="clear" w:color="auto" w:fill="FFFFFF"/>
          </w:tcPr>
          <w:p w14:paraId="299B85AC" w14:textId="50BE36A4"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4E63CF15" w14:textId="2C4316CF" w:rsidR="00796835" w:rsidRPr="006B5D50" w:rsidRDefault="00E72205" w:rsidP="00796835">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660C29ED" w14:textId="77777777" w:rsidR="00796835" w:rsidRPr="006B5D50" w:rsidRDefault="00796835" w:rsidP="00796835">
            <w:pPr>
              <w:spacing w:after="160" w:line="259" w:lineRule="auto"/>
              <w:rPr>
                <w:rFonts w:cs="Arial"/>
                <w:sz w:val="18"/>
                <w:szCs w:val="18"/>
                <w:highlight w:val="yellow"/>
              </w:rPr>
            </w:pPr>
          </w:p>
        </w:tc>
      </w:tr>
      <w:tr w:rsidR="00796835" w:rsidRPr="006B5D50" w14:paraId="186C3490" w14:textId="77777777" w:rsidTr="00AF6083">
        <w:trPr>
          <w:trHeight w:val="340"/>
          <w:jc w:val="center"/>
        </w:trPr>
        <w:tc>
          <w:tcPr>
            <w:tcW w:w="4339" w:type="dxa"/>
            <w:shd w:val="clear" w:color="auto" w:fill="FFFFFF"/>
          </w:tcPr>
          <w:p w14:paraId="5AD79D8E" w14:textId="77777777" w:rsidR="00796835" w:rsidRPr="006B5D50" w:rsidRDefault="00796835" w:rsidP="00796835">
            <w:pPr>
              <w:numPr>
                <w:ilvl w:val="0"/>
                <w:numId w:val="9"/>
              </w:numPr>
              <w:spacing w:after="160" w:line="240" w:lineRule="auto"/>
              <w:ind w:left="738" w:hanging="189"/>
              <w:contextualSpacing/>
              <w:rPr>
                <w:rFonts w:cs="Arial"/>
                <w:sz w:val="18"/>
                <w:szCs w:val="18"/>
              </w:rPr>
            </w:pPr>
            <w:r w:rsidRPr="006B5D50">
              <w:rPr>
                <w:rFonts w:cs="Arial"/>
                <w:sz w:val="18"/>
                <w:szCs w:val="18"/>
              </w:rPr>
              <w:t>Pumping and dewatering</w:t>
            </w:r>
          </w:p>
        </w:tc>
        <w:tc>
          <w:tcPr>
            <w:tcW w:w="991" w:type="dxa"/>
            <w:shd w:val="clear" w:color="auto" w:fill="FFFFFF"/>
          </w:tcPr>
          <w:p w14:paraId="1CC440E8" w14:textId="111B68A0"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739" w:type="dxa"/>
            <w:shd w:val="clear" w:color="auto" w:fill="FFFFFF"/>
          </w:tcPr>
          <w:p w14:paraId="2FFAC279" w14:textId="63896CC2"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42036CA8" w14:textId="77777777" w:rsidR="00796835" w:rsidRPr="006B5D50" w:rsidRDefault="00796835" w:rsidP="00796835">
            <w:pPr>
              <w:spacing w:after="160" w:line="259" w:lineRule="auto"/>
              <w:rPr>
                <w:rFonts w:cs="Arial"/>
                <w:sz w:val="18"/>
                <w:szCs w:val="18"/>
                <w:highlight w:val="yellow"/>
              </w:rPr>
            </w:pPr>
          </w:p>
        </w:tc>
      </w:tr>
      <w:tr w:rsidR="00796835" w:rsidRPr="006B5D50" w14:paraId="08F7B654" w14:textId="77777777" w:rsidTr="00AF6083">
        <w:trPr>
          <w:trHeight w:val="340"/>
          <w:jc w:val="center"/>
        </w:trPr>
        <w:tc>
          <w:tcPr>
            <w:tcW w:w="4339" w:type="dxa"/>
            <w:shd w:val="clear" w:color="auto" w:fill="FFFFFF"/>
          </w:tcPr>
          <w:p w14:paraId="0A292F63" w14:textId="77777777" w:rsidR="00796835" w:rsidRPr="00F52EA8" w:rsidRDefault="00796835" w:rsidP="00796835">
            <w:pPr>
              <w:pStyle w:val="ListParagraph"/>
              <w:numPr>
                <w:ilvl w:val="0"/>
                <w:numId w:val="9"/>
              </w:numPr>
              <w:spacing w:after="160" w:line="240" w:lineRule="auto"/>
              <w:ind w:left="780" w:hanging="270"/>
              <w:rPr>
                <w:rFonts w:cs="Arial"/>
                <w:sz w:val="18"/>
                <w:szCs w:val="18"/>
              </w:rPr>
            </w:pPr>
            <w:r w:rsidRPr="00F52EA8">
              <w:rPr>
                <w:rFonts w:cs="Arial"/>
                <w:sz w:val="18"/>
                <w:szCs w:val="18"/>
              </w:rPr>
              <w:t>Task lighting</w:t>
            </w:r>
          </w:p>
        </w:tc>
        <w:tc>
          <w:tcPr>
            <w:tcW w:w="991" w:type="dxa"/>
            <w:shd w:val="clear" w:color="auto" w:fill="FFFFFF"/>
          </w:tcPr>
          <w:p w14:paraId="690BAFD8"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0065EB3B" w14:textId="77777777"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60FDF047" w14:textId="2096E249" w:rsidR="00796835" w:rsidRPr="006B5D50" w:rsidRDefault="00796835" w:rsidP="00796835">
            <w:pPr>
              <w:autoSpaceDE w:val="0"/>
              <w:autoSpaceDN w:val="0"/>
              <w:adjustRightInd w:val="0"/>
              <w:spacing w:after="160" w:line="259" w:lineRule="auto"/>
              <w:rPr>
                <w:rFonts w:cs="Arial"/>
                <w:sz w:val="18"/>
                <w:szCs w:val="18"/>
                <w:highlight w:val="yellow"/>
              </w:rPr>
            </w:pPr>
          </w:p>
        </w:tc>
      </w:tr>
      <w:tr w:rsidR="00796835" w:rsidRPr="006B5D50" w14:paraId="6B6A5D8E" w14:textId="77777777" w:rsidTr="00AF6083">
        <w:trPr>
          <w:trHeight w:val="340"/>
          <w:jc w:val="center"/>
        </w:trPr>
        <w:tc>
          <w:tcPr>
            <w:tcW w:w="9253" w:type="dxa"/>
            <w:gridSpan w:val="4"/>
            <w:shd w:val="clear" w:color="auto" w:fill="FFFFFF"/>
          </w:tcPr>
          <w:p w14:paraId="221A70E9" w14:textId="77777777" w:rsidR="00796835" w:rsidRPr="006B5D50" w:rsidRDefault="00796835" w:rsidP="00796835">
            <w:pPr>
              <w:numPr>
                <w:ilvl w:val="0"/>
                <w:numId w:val="8"/>
              </w:numPr>
              <w:spacing w:after="160" w:line="240" w:lineRule="auto"/>
              <w:ind w:left="171" w:hanging="189"/>
              <w:contextualSpacing/>
              <w:rPr>
                <w:rFonts w:cs="Arial"/>
                <w:sz w:val="18"/>
                <w:szCs w:val="18"/>
              </w:rPr>
            </w:pPr>
            <w:r w:rsidRPr="006B5D50">
              <w:rPr>
                <w:rFonts w:cs="Arial"/>
                <w:sz w:val="18"/>
                <w:szCs w:val="18"/>
              </w:rPr>
              <w:t>Use of Contractor’s Site Facilities</w:t>
            </w:r>
          </w:p>
        </w:tc>
      </w:tr>
      <w:tr w:rsidR="00796835" w:rsidRPr="006B5D50" w14:paraId="1A80E282" w14:textId="77777777" w:rsidTr="00AF6083">
        <w:trPr>
          <w:trHeight w:val="340"/>
          <w:jc w:val="center"/>
        </w:trPr>
        <w:tc>
          <w:tcPr>
            <w:tcW w:w="4339" w:type="dxa"/>
            <w:shd w:val="clear" w:color="auto" w:fill="FFFFFF"/>
          </w:tcPr>
          <w:p w14:paraId="6A93F24A" w14:textId="77777777" w:rsidR="00796835" w:rsidRPr="006B5D50" w:rsidRDefault="00796835" w:rsidP="00796835">
            <w:pPr>
              <w:numPr>
                <w:ilvl w:val="1"/>
                <w:numId w:val="8"/>
              </w:numPr>
              <w:spacing w:after="160" w:line="240" w:lineRule="auto"/>
              <w:ind w:left="880"/>
              <w:contextualSpacing/>
              <w:rPr>
                <w:rFonts w:cs="Arial"/>
                <w:sz w:val="18"/>
                <w:szCs w:val="18"/>
              </w:rPr>
            </w:pPr>
            <w:commentRangeStart w:id="54"/>
            <w:commentRangeStart w:id="55"/>
            <w:r w:rsidRPr="006B5D50">
              <w:rPr>
                <w:rFonts w:cs="Arial"/>
                <w:sz w:val="18"/>
                <w:szCs w:val="18"/>
              </w:rPr>
              <w:t>Storage area within site compound</w:t>
            </w:r>
            <w:commentRangeEnd w:id="54"/>
            <w:r>
              <w:rPr>
                <w:rStyle w:val="CommentReference"/>
                <w:rFonts w:asciiTheme="minorHAnsi" w:eastAsiaTheme="minorHAnsi" w:hAnsiTheme="minorHAnsi" w:cstheme="minorBidi"/>
              </w:rPr>
              <w:commentReference w:id="54"/>
            </w:r>
            <w:commentRangeEnd w:id="55"/>
            <w:r w:rsidR="008829EC">
              <w:rPr>
                <w:rStyle w:val="CommentReference"/>
                <w:rFonts w:asciiTheme="minorHAnsi" w:eastAsiaTheme="minorHAnsi" w:hAnsiTheme="minorHAnsi" w:cstheme="minorBidi"/>
              </w:rPr>
              <w:commentReference w:id="55"/>
            </w:r>
          </w:p>
        </w:tc>
        <w:tc>
          <w:tcPr>
            <w:tcW w:w="991" w:type="dxa"/>
            <w:shd w:val="clear" w:color="auto" w:fill="FFFFFF"/>
          </w:tcPr>
          <w:p w14:paraId="48C2FBB1"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7B3E83F9"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2859DD05" w14:textId="7409C3D1" w:rsidR="00796835" w:rsidRPr="006B5D50" w:rsidRDefault="00E72205" w:rsidP="00796835">
            <w:pPr>
              <w:spacing w:after="160" w:line="259" w:lineRule="auto"/>
              <w:rPr>
                <w:rFonts w:cs="Arial"/>
                <w:sz w:val="18"/>
                <w:szCs w:val="18"/>
              </w:rPr>
            </w:pPr>
            <w:r>
              <w:rPr>
                <w:rFonts w:cs="Arial"/>
                <w:sz w:val="18"/>
                <w:szCs w:val="18"/>
              </w:rPr>
              <w:t>Subcontractor to confirm area required.</w:t>
            </w:r>
          </w:p>
        </w:tc>
      </w:tr>
      <w:tr w:rsidR="00796835" w:rsidRPr="006B5D50" w14:paraId="3284A4B9" w14:textId="77777777" w:rsidTr="00AF6083">
        <w:trPr>
          <w:trHeight w:val="340"/>
          <w:jc w:val="center"/>
        </w:trPr>
        <w:tc>
          <w:tcPr>
            <w:tcW w:w="4339" w:type="dxa"/>
            <w:shd w:val="clear" w:color="auto" w:fill="FFFFFF"/>
          </w:tcPr>
          <w:p w14:paraId="5D7E58F6"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Desk space within Contractor’s office</w:t>
            </w:r>
          </w:p>
        </w:tc>
        <w:tc>
          <w:tcPr>
            <w:tcW w:w="991" w:type="dxa"/>
            <w:shd w:val="clear" w:color="auto" w:fill="FFFFFF"/>
          </w:tcPr>
          <w:p w14:paraId="5327B6FF" w14:textId="77777777" w:rsidR="00796835" w:rsidRPr="006B5D50" w:rsidRDefault="00796835" w:rsidP="00796835">
            <w:pPr>
              <w:spacing w:after="160" w:line="259" w:lineRule="auto"/>
              <w:ind w:left="38" w:right="-102" w:hanging="189"/>
              <w:jc w:val="center"/>
              <w:rPr>
                <w:rFonts w:cs="Arial"/>
                <w:sz w:val="18"/>
                <w:szCs w:val="18"/>
              </w:rPr>
            </w:pPr>
            <w:r w:rsidRPr="00C75507">
              <w:rPr>
                <w:rFonts w:cs="Arial"/>
                <w:sz w:val="18"/>
                <w:szCs w:val="18"/>
              </w:rPr>
              <w:t>X</w:t>
            </w:r>
            <w:r w:rsidRPr="006B5D50">
              <w:rPr>
                <w:rFonts w:cs="Arial"/>
                <w:sz w:val="18"/>
                <w:szCs w:val="18"/>
              </w:rPr>
              <w:t xml:space="preserve">                </w:t>
            </w:r>
          </w:p>
        </w:tc>
        <w:tc>
          <w:tcPr>
            <w:tcW w:w="739" w:type="dxa"/>
            <w:shd w:val="clear" w:color="auto" w:fill="FFFFFF"/>
          </w:tcPr>
          <w:p w14:paraId="35A4487A"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7A7D431D" w14:textId="4A736BC2" w:rsidR="00796835" w:rsidRPr="006B5D50" w:rsidRDefault="00796835" w:rsidP="00796835">
            <w:pPr>
              <w:spacing w:after="160" w:line="259" w:lineRule="auto"/>
              <w:rPr>
                <w:rFonts w:cs="Arial"/>
                <w:sz w:val="18"/>
                <w:szCs w:val="18"/>
              </w:rPr>
            </w:pPr>
            <w:r>
              <w:rPr>
                <w:rFonts w:cs="Arial"/>
                <w:sz w:val="18"/>
                <w:szCs w:val="18"/>
              </w:rPr>
              <w:t xml:space="preserve">Hot desks available if required, </w:t>
            </w:r>
            <w:proofErr w:type="gramStart"/>
            <w:r>
              <w:rPr>
                <w:rFonts w:cs="Arial"/>
                <w:sz w:val="18"/>
                <w:szCs w:val="18"/>
              </w:rPr>
              <w:t>No</w:t>
            </w:r>
            <w:proofErr w:type="gramEnd"/>
            <w:r>
              <w:rPr>
                <w:rFonts w:cs="Arial"/>
                <w:sz w:val="18"/>
                <w:szCs w:val="18"/>
              </w:rPr>
              <w:t xml:space="preserve"> permanent desk will be provided.</w:t>
            </w:r>
          </w:p>
        </w:tc>
      </w:tr>
      <w:tr w:rsidR="00796835" w:rsidRPr="006B5D50" w14:paraId="7001E799" w14:textId="77777777" w:rsidTr="00AF6083">
        <w:trPr>
          <w:trHeight w:val="454"/>
          <w:jc w:val="center"/>
        </w:trPr>
        <w:tc>
          <w:tcPr>
            <w:tcW w:w="4339" w:type="dxa"/>
            <w:shd w:val="clear" w:color="auto" w:fill="FFFFFF"/>
          </w:tcPr>
          <w:p w14:paraId="25B02A58"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lastRenderedPageBreak/>
              <w:t>IT &amp; Communication (computers, IT network, software, telephones)</w:t>
            </w:r>
          </w:p>
        </w:tc>
        <w:tc>
          <w:tcPr>
            <w:tcW w:w="991" w:type="dxa"/>
            <w:shd w:val="clear" w:color="auto" w:fill="FFFFFF"/>
          </w:tcPr>
          <w:p w14:paraId="72554357"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4C05447C"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012127D6" w14:textId="77777777" w:rsidR="00796835" w:rsidRPr="006B5D50" w:rsidRDefault="00796835" w:rsidP="00796835">
            <w:pPr>
              <w:spacing w:after="160" w:line="259" w:lineRule="auto"/>
              <w:rPr>
                <w:rFonts w:cs="Arial"/>
                <w:sz w:val="18"/>
                <w:szCs w:val="18"/>
              </w:rPr>
            </w:pPr>
            <w:r w:rsidRPr="006B5D50">
              <w:rPr>
                <w:rFonts w:cs="Arial"/>
                <w:sz w:val="18"/>
                <w:szCs w:val="18"/>
              </w:rPr>
              <w:t xml:space="preserve">Use of Contractor </w:t>
            </w:r>
            <w:proofErr w:type="spellStart"/>
            <w:r w:rsidRPr="006B5D50">
              <w:rPr>
                <w:rFonts w:cs="Arial"/>
                <w:sz w:val="18"/>
                <w:szCs w:val="18"/>
              </w:rPr>
              <w:t>WiFi</w:t>
            </w:r>
            <w:proofErr w:type="spellEnd"/>
            <w:r w:rsidRPr="006B5D50">
              <w:rPr>
                <w:rFonts w:cs="Arial"/>
                <w:sz w:val="18"/>
                <w:szCs w:val="18"/>
              </w:rPr>
              <w:t xml:space="preserve"> (if available)</w:t>
            </w:r>
          </w:p>
        </w:tc>
      </w:tr>
      <w:tr w:rsidR="00796835" w:rsidRPr="006B5D50" w14:paraId="72E4FA09" w14:textId="77777777" w:rsidTr="00AF6083">
        <w:trPr>
          <w:trHeight w:val="340"/>
          <w:jc w:val="center"/>
        </w:trPr>
        <w:tc>
          <w:tcPr>
            <w:tcW w:w="4339" w:type="dxa"/>
            <w:shd w:val="clear" w:color="auto" w:fill="FFFFFF"/>
          </w:tcPr>
          <w:p w14:paraId="141ED4E4"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Printing, copying</w:t>
            </w:r>
          </w:p>
        </w:tc>
        <w:tc>
          <w:tcPr>
            <w:tcW w:w="991" w:type="dxa"/>
            <w:shd w:val="clear" w:color="auto" w:fill="FFFFFF"/>
          </w:tcPr>
          <w:p w14:paraId="7DD9FB07"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 </w:t>
            </w:r>
            <w:r w:rsidRPr="00C75507">
              <w:rPr>
                <w:rFonts w:cs="Arial"/>
                <w:sz w:val="18"/>
                <w:szCs w:val="18"/>
              </w:rPr>
              <w:t>X</w:t>
            </w:r>
            <w:r w:rsidRPr="006B5D50">
              <w:rPr>
                <w:rFonts w:cs="Arial"/>
                <w:sz w:val="18"/>
                <w:szCs w:val="18"/>
              </w:rPr>
              <w:t xml:space="preserve">         </w:t>
            </w:r>
          </w:p>
        </w:tc>
        <w:tc>
          <w:tcPr>
            <w:tcW w:w="739" w:type="dxa"/>
            <w:shd w:val="clear" w:color="auto" w:fill="FFFFFF"/>
          </w:tcPr>
          <w:p w14:paraId="2E803155"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06F1520A" w14:textId="77777777" w:rsidR="00796835" w:rsidRPr="006B5D50" w:rsidRDefault="00796835" w:rsidP="00796835">
            <w:pPr>
              <w:spacing w:after="160" w:line="259" w:lineRule="auto"/>
              <w:rPr>
                <w:rFonts w:cs="Arial"/>
                <w:sz w:val="18"/>
                <w:szCs w:val="18"/>
              </w:rPr>
            </w:pPr>
          </w:p>
        </w:tc>
      </w:tr>
      <w:tr w:rsidR="00796835" w:rsidRPr="006B5D50" w14:paraId="752E70F6" w14:textId="77777777" w:rsidTr="00147FE2">
        <w:trPr>
          <w:trHeight w:val="340"/>
          <w:jc w:val="center"/>
        </w:trPr>
        <w:tc>
          <w:tcPr>
            <w:tcW w:w="4339" w:type="dxa"/>
            <w:shd w:val="clear" w:color="auto" w:fill="FFFFFF"/>
          </w:tcPr>
          <w:p w14:paraId="55591225" w14:textId="1EF60A98" w:rsidR="00796835" w:rsidRPr="006B5D50" w:rsidRDefault="00B32BBA" w:rsidP="00796835">
            <w:pPr>
              <w:numPr>
                <w:ilvl w:val="1"/>
                <w:numId w:val="8"/>
              </w:numPr>
              <w:spacing w:after="160" w:line="240" w:lineRule="auto"/>
              <w:ind w:left="880"/>
              <w:contextualSpacing/>
              <w:rPr>
                <w:rFonts w:cs="Arial"/>
                <w:sz w:val="18"/>
                <w:szCs w:val="18"/>
              </w:rPr>
            </w:pPr>
            <w:r>
              <w:rPr>
                <w:rFonts w:cs="Arial"/>
                <w:sz w:val="18"/>
                <w:szCs w:val="18"/>
              </w:rPr>
              <w:t>S</w:t>
            </w:r>
            <w:r w:rsidR="00796835" w:rsidRPr="006B5D50">
              <w:rPr>
                <w:rFonts w:cs="Arial"/>
                <w:sz w:val="18"/>
                <w:szCs w:val="18"/>
              </w:rPr>
              <w:t>atellite offices</w:t>
            </w:r>
          </w:p>
        </w:tc>
        <w:tc>
          <w:tcPr>
            <w:tcW w:w="991" w:type="dxa"/>
            <w:shd w:val="clear" w:color="auto" w:fill="auto"/>
          </w:tcPr>
          <w:p w14:paraId="5519FE6A" w14:textId="75CDAE73" w:rsidR="00796835" w:rsidRPr="006B5D50" w:rsidRDefault="00796835" w:rsidP="00796835">
            <w:pPr>
              <w:spacing w:after="160" w:line="259" w:lineRule="auto"/>
              <w:ind w:left="38" w:right="-102" w:hanging="189"/>
              <w:jc w:val="center"/>
              <w:rPr>
                <w:rFonts w:cs="Arial"/>
                <w:sz w:val="18"/>
                <w:szCs w:val="18"/>
                <w:highlight w:val="cyan"/>
              </w:rPr>
            </w:pPr>
            <w:r w:rsidRPr="00147FE2">
              <w:rPr>
                <w:rFonts w:cs="Arial"/>
                <w:sz w:val="18"/>
                <w:szCs w:val="18"/>
              </w:rPr>
              <w:t>X</w:t>
            </w:r>
          </w:p>
        </w:tc>
        <w:tc>
          <w:tcPr>
            <w:tcW w:w="739" w:type="dxa"/>
            <w:shd w:val="clear" w:color="auto" w:fill="FFFFFF"/>
          </w:tcPr>
          <w:p w14:paraId="614214B4" w14:textId="3A6CAA4A" w:rsidR="00796835" w:rsidRPr="006B5D50" w:rsidRDefault="00796835" w:rsidP="00796835">
            <w:pPr>
              <w:spacing w:after="160" w:line="259" w:lineRule="auto"/>
              <w:ind w:left="38" w:right="-102" w:hanging="189"/>
              <w:jc w:val="center"/>
              <w:rPr>
                <w:rFonts w:cs="Arial"/>
                <w:sz w:val="18"/>
                <w:szCs w:val="18"/>
                <w:highlight w:val="cyan"/>
              </w:rPr>
            </w:pPr>
          </w:p>
        </w:tc>
        <w:tc>
          <w:tcPr>
            <w:tcW w:w="3184" w:type="dxa"/>
            <w:shd w:val="clear" w:color="auto" w:fill="FFFFFF"/>
          </w:tcPr>
          <w:p w14:paraId="3F212252" w14:textId="501F74DB" w:rsidR="00796835" w:rsidRPr="006B5D50" w:rsidRDefault="002620A6" w:rsidP="00796835">
            <w:pPr>
              <w:spacing w:after="160" w:line="259" w:lineRule="auto"/>
              <w:rPr>
                <w:rFonts w:cs="Arial"/>
                <w:sz w:val="18"/>
                <w:szCs w:val="18"/>
              </w:rPr>
            </w:pPr>
            <w:r>
              <w:rPr>
                <w:rFonts w:cs="Arial"/>
                <w:sz w:val="18"/>
                <w:szCs w:val="18"/>
              </w:rPr>
              <w:t>Reasonable u</w:t>
            </w:r>
            <w:r w:rsidR="00B32BBA">
              <w:rPr>
                <w:rFonts w:cs="Arial"/>
                <w:sz w:val="18"/>
                <w:szCs w:val="18"/>
              </w:rPr>
              <w:t>se of satellite offices</w:t>
            </w:r>
            <w:r>
              <w:rPr>
                <w:rFonts w:cs="Arial"/>
                <w:sz w:val="18"/>
                <w:szCs w:val="18"/>
              </w:rPr>
              <w:t xml:space="preserve"> provided.</w:t>
            </w:r>
          </w:p>
        </w:tc>
      </w:tr>
      <w:tr w:rsidR="00796835" w:rsidRPr="006B5D50" w14:paraId="79E0A411" w14:textId="77777777" w:rsidTr="00AF6083">
        <w:trPr>
          <w:trHeight w:val="340"/>
          <w:jc w:val="center"/>
        </w:trPr>
        <w:tc>
          <w:tcPr>
            <w:tcW w:w="4339" w:type="dxa"/>
            <w:shd w:val="clear" w:color="auto" w:fill="FFFFFF"/>
          </w:tcPr>
          <w:p w14:paraId="11B09105"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Light / power to storage areas</w:t>
            </w:r>
          </w:p>
        </w:tc>
        <w:tc>
          <w:tcPr>
            <w:tcW w:w="991" w:type="dxa"/>
            <w:shd w:val="clear" w:color="auto" w:fill="FFFFFF"/>
          </w:tcPr>
          <w:p w14:paraId="3DB825D6" w14:textId="77777777" w:rsidR="00796835" w:rsidRPr="006B5D50" w:rsidRDefault="00796835" w:rsidP="00796835">
            <w:pPr>
              <w:spacing w:after="160" w:line="259" w:lineRule="auto"/>
              <w:ind w:left="38" w:right="-102" w:hanging="189"/>
              <w:jc w:val="center"/>
              <w:rPr>
                <w:rFonts w:cs="Arial"/>
                <w:sz w:val="18"/>
                <w:szCs w:val="18"/>
                <w:highlight w:val="cyan"/>
              </w:rPr>
            </w:pPr>
          </w:p>
        </w:tc>
        <w:tc>
          <w:tcPr>
            <w:tcW w:w="739" w:type="dxa"/>
            <w:shd w:val="clear" w:color="auto" w:fill="FFFFFF"/>
          </w:tcPr>
          <w:p w14:paraId="5C906559" w14:textId="77777777" w:rsidR="00796835" w:rsidRPr="006B5D50" w:rsidRDefault="00796835" w:rsidP="00796835">
            <w:pPr>
              <w:spacing w:after="160" w:line="259" w:lineRule="auto"/>
              <w:ind w:left="38" w:right="-102" w:hanging="189"/>
              <w:jc w:val="center"/>
              <w:rPr>
                <w:rFonts w:cs="Arial"/>
                <w:sz w:val="18"/>
                <w:szCs w:val="18"/>
                <w:highlight w:val="cyan"/>
              </w:rPr>
            </w:pPr>
            <w:r w:rsidRPr="006B5D50">
              <w:rPr>
                <w:rFonts w:cs="Arial"/>
                <w:sz w:val="18"/>
                <w:szCs w:val="18"/>
              </w:rPr>
              <w:t>X</w:t>
            </w:r>
          </w:p>
        </w:tc>
        <w:tc>
          <w:tcPr>
            <w:tcW w:w="3184" w:type="dxa"/>
            <w:shd w:val="clear" w:color="auto" w:fill="FFFFFF"/>
          </w:tcPr>
          <w:p w14:paraId="2A8CE2AC" w14:textId="77777777" w:rsidR="00796835" w:rsidRPr="006B5D50" w:rsidRDefault="00796835" w:rsidP="00796835">
            <w:pPr>
              <w:spacing w:after="160" w:line="259" w:lineRule="auto"/>
              <w:rPr>
                <w:rFonts w:cs="Arial"/>
                <w:sz w:val="18"/>
                <w:szCs w:val="18"/>
              </w:rPr>
            </w:pPr>
          </w:p>
        </w:tc>
      </w:tr>
      <w:tr w:rsidR="00796835" w:rsidRPr="006B5D50" w14:paraId="775018E8" w14:textId="77777777" w:rsidTr="00AF6083">
        <w:trPr>
          <w:trHeight w:val="773"/>
          <w:jc w:val="center"/>
        </w:trPr>
        <w:tc>
          <w:tcPr>
            <w:tcW w:w="4339" w:type="dxa"/>
            <w:shd w:val="clear" w:color="auto" w:fill="FFFFFF"/>
          </w:tcPr>
          <w:p w14:paraId="3A031A3C"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Temporary power for tools and Equipment</w:t>
            </w:r>
          </w:p>
        </w:tc>
        <w:tc>
          <w:tcPr>
            <w:tcW w:w="991" w:type="dxa"/>
            <w:shd w:val="clear" w:color="auto" w:fill="FFFFFF"/>
          </w:tcPr>
          <w:p w14:paraId="24124598"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6C048ADE" w14:textId="77777777" w:rsidR="00796835" w:rsidRPr="006B5D50" w:rsidRDefault="00796835" w:rsidP="00796835">
            <w:pPr>
              <w:spacing w:after="160" w:line="259" w:lineRule="auto"/>
              <w:ind w:left="31" w:right="-102" w:hanging="182"/>
              <w:jc w:val="center"/>
              <w:rPr>
                <w:rFonts w:cs="Arial"/>
                <w:sz w:val="18"/>
                <w:szCs w:val="18"/>
              </w:rPr>
            </w:pPr>
            <w:r>
              <w:rPr>
                <w:rFonts w:cs="Arial"/>
                <w:sz w:val="18"/>
                <w:szCs w:val="18"/>
              </w:rPr>
              <w:t>X</w:t>
            </w:r>
          </w:p>
        </w:tc>
        <w:tc>
          <w:tcPr>
            <w:tcW w:w="3184" w:type="dxa"/>
            <w:shd w:val="clear" w:color="auto" w:fill="FFFFFF"/>
          </w:tcPr>
          <w:p w14:paraId="05505EC3" w14:textId="77777777" w:rsidR="00796835" w:rsidRPr="006B5D50" w:rsidRDefault="00796835" w:rsidP="00796835">
            <w:pPr>
              <w:spacing w:after="160" w:line="259" w:lineRule="auto"/>
              <w:rPr>
                <w:rFonts w:cs="Arial"/>
                <w:sz w:val="18"/>
                <w:szCs w:val="18"/>
              </w:rPr>
            </w:pPr>
            <w:r w:rsidRPr="00C75507">
              <w:rPr>
                <w:rFonts w:cs="Arial"/>
                <w:sz w:val="18"/>
                <w:szCs w:val="18"/>
              </w:rPr>
              <w:t>The Subcontractor to provide all temporary power to carry out their works</w:t>
            </w:r>
          </w:p>
        </w:tc>
      </w:tr>
      <w:tr w:rsidR="00796835" w:rsidRPr="006B5D50" w14:paraId="0DBE062B" w14:textId="77777777" w:rsidTr="00AF6083">
        <w:trPr>
          <w:trHeight w:val="340"/>
          <w:jc w:val="center"/>
        </w:trPr>
        <w:tc>
          <w:tcPr>
            <w:tcW w:w="4339" w:type="dxa"/>
            <w:shd w:val="clear" w:color="auto" w:fill="FFFFFF"/>
          </w:tcPr>
          <w:p w14:paraId="56D873B7" w14:textId="77777777" w:rsidR="00796835" w:rsidRPr="006B5D50" w:rsidRDefault="00796835" w:rsidP="00796835">
            <w:pPr>
              <w:numPr>
                <w:ilvl w:val="1"/>
                <w:numId w:val="8"/>
              </w:numPr>
              <w:spacing w:after="160" w:line="240" w:lineRule="auto"/>
              <w:ind w:left="880"/>
              <w:contextualSpacing/>
              <w:rPr>
                <w:rFonts w:cs="Arial"/>
                <w:sz w:val="18"/>
                <w:szCs w:val="18"/>
              </w:rPr>
            </w:pPr>
            <w:commentRangeStart w:id="56"/>
            <w:commentRangeStart w:id="57"/>
            <w:r w:rsidRPr="006B5D50">
              <w:rPr>
                <w:rFonts w:cs="Arial"/>
                <w:sz w:val="18"/>
                <w:szCs w:val="18"/>
              </w:rPr>
              <w:t>Water for works</w:t>
            </w:r>
          </w:p>
        </w:tc>
        <w:tc>
          <w:tcPr>
            <w:tcW w:w="991" w:type="dxa"/>
            <w:shd w:val="clear" w:color="auto" w:fill="FFFFFF"/>
          </w:tcPr>
          <w:p w14:paraId="48DC2200" w14:textId="6201919B" w:rsidR="00796835" w:rsidRPr="006B5D50" w:rsidRDefault="00796835" w:rsidP="00796835">
            <w:pPr>
              <w:spacing w:after="160" w:line="259" w:lineRule="auto"/>
              <w:ind w:left="38" w:right="-102" w:hanging="189"/>
              <w:jc w:val="center"/>
              <w:rPr>
                <w:rFonts w:cs="Arial"/>
                <w:sz w:val="18"/>
                <w:szCs w:val="18"/>
              </w:rPr>
            </w:pPr>
            <w:r>
              <w:rPr>
                <w:rFonts w:cs="Arial"/>
                <w:sz w:val="18"/>
                <w:szCs w:val="18"/>
              </w:rPr>
              <w:t>N/A</w:t>
            </w:r>
          </w:p>
        </w:tc>
        <w:tc>
          <w:tcPr>
            <w:tcW w:w="739" w:type="dxa"/>
            <w:shd w:val="clear" w:color="auto" w:fill="FFFFFF"/>
          </w:tcPr>
          <w:p w14:paraId="401130C4" w14:textId="5F6634CA" w:rsidR="00796835" w:rsidRPr="006B5D50" w:rsidRDefault="00796835" w:rsidP="00796835">
            <w:pPr>
              <w:spacing w:after="160" w:line="259" w:lineRule="auto"/>
              <w:ind w:left="31" w:right="-102" w:hanging="182"/>
              <w:jc w:val="center"/>
              <w:rPr>
                <w:rFonts w:cs="Arial"/>
                <w:sz w:val="18"/>
                <w:szCs w:val="18"/>
              </w:rPr>
            </w:pPr>
            <w:r>
              <w:rPr>
                <w:rFonts w:cs="Arial"/>
                <w:sz w:val="18"/>
                <w:szCs w:val="18"/>
              </w:rPr>
              <w:t>N/A</w:t>
            </w:r>
            <w:commentRangeEnd w:id="56"/>
            <w:r>
              <w:rPr>
                <w:rStyle w:val="CommentReference"/>
                <w:rFonts w:asciiTheme="minorHAnsi" w:eastAsiaTheme="minorHAnsi" w:hAnsiTheme="minorHAnsi" w:cstheme="minorBidi"/>
              </w:rPr>
              <w:commentReference w:id="56"/>
            </w:r>
            <w:r w:rsidR="006762A0">
              <w:rPr>
                <w:rStyle w:val="CommentReference"/>
                <w:rFonts w:asciiTheme="minorHAnsi" w:eastAsiaTheme="minorHAnsi" w:hAnsiTheme="minorHAnsi" w:cstheme="minorBidi"/>
              </w:rPr>
              <w:commentReference w:id="57"/>
            </w:r>
          </w:p>
        </w:tc>
        <w:tc>
          <w:tcPr>
            <w:tcW w:w="3184" w:type="dxa"/>
            <w:shd w:val="clear" w:color="auto" w:fill="FFFFFF"/>
          </w:tcPr>
          <w:p w14:paraId="6E88B614" w14:textId="51638AB2" w:rsidR="00796835" w:rsidRPr="006B5D50" w:rsidRDefault="00796835" w:rsidP="00796835">
            <w:pPr>
              <w:spacing w:after="160" w:line="259" w:lineRule="auto"/>
              <w:rPr>
                <w:rFonts w:cs="Arial"/>
                <w:sz w:val="18"/>
                <w:szCs w:val="18"/>
              </w:rPr>
            </w:pPr>
          </w:p>
        </w:tc>
      </w:tr>
      <w:commentRangeEnd w:id="57"/>
      <w:tr w:rsidR="00796835" w:rsidRPr="006B5D50" w14:paraId="3F561532" w14:textId="77777777" w:rsidTr="00AF6083">
        <w:trPr>
          <w:trHeight w:val="340"/>
          <w:jc w:val="center"/>
        </w:trPr>
        <w:tc>
          <w:tcPr>
            <w:tcW w:w="4339" w:type="dxa"/>
            <w:shd w:val="clear" w:color="auto" w:fill="FFFFFF"/>
          </w:tcPr>
          <w:p w14:paraId="4DFF5E7C"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 xml:space="preserve">Telephone </w:t>
            </w:r>
          </w:p>
        </w:tc>
        <w:tc>
          <w:tcPr>
            <w:tcW w:w="991" w:type="dxa"/>
            <w:shd w:val="clear" w:color="auto" w:fill="FFFFFF"/>
          </w:tcPr>
          <w:p w14:paraId="58D8A418"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0A1C1FE3" w14:textId="77777777" w:rsidR="00796835" w:rsidRPr="006B5D50" w:rsidRDefault="00796835" w:rsidP="00796835">
            <w:pPr>
              <w:spacing w:after="160" w:line="259" w:lineRule="auto"/>
              <w:ind w:left="38" w:right="-102" w:hanging="189"/>
              <w:jc w:val="center"/>
              <w:rPr>
                <w:rFonts w:cs="Arial"/>
                <w:sz w:val="18"/>
                <w:szCs w:val="18"/>
              </w:rPr>
            </w:pPr>
            <w:r>
              <w:rPr>
                <w:rFonts w:cs="Arial"/>
                <w:sz w:val="18"/>
                <w:szCs w:val="18"/>
              </w:rPr>
              <w:t>X</w:t>
            </w:r>
          </w:p>
        </w:tc>
        <w:tc>
          <w:tcPr>
            <w:tcW w:w="3184" w:type="dxa"/>
            <w:shd w:val="clear" w:color="auto" w:fill="FFFFFF"/>
          </w:tcPr>
          <w:p w14:paraId="740001E8" w14:textId="77777777" w:rsidR="00796835" w:rsidRPr="006B5D50" w:rsidRDefault="00796835" w:rsidP="00796835">
            <w:pPr>
              <w:spacing w:after="160" w:line="259" w:lineRule="auto"/>
              <w:rPr>
                <w:rFonts w:cs="Arial"/>
                <w:sz w:val="18"/>
                <w:szCs w:val="18"/>
              </w:rPr>
            </w:pPr>
          </w:p>
        </w:tc>
      </w:tr>
      <w:tr w:rsidR="00796835" w:rsidRPr="006B5D50" w14:paraId="2415FF84" w14:textId="77777777" w:rsidTr="00AF6083">
        <w:trPr>
          <w:trHeight w:val="340"/>
          <w:jc w:val="center"/>
        </w:trPr>
        <w:tc>
          <w:tcPr>
            <w:tcW w:w="4339" w:type="dxa"/>
            <w:shd w:val="clear" w:color="auto" w:fill="FFFFFF"/>
          </w:tcPr>
          <w:p w14:paraId="6477F900"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Security</w:t>
            </w:r>
          </w:p>
        </w:tc>
        <w:tc>
          <w:tcPr>
            <w:tcW w:w="991" w:type="dxa"/>
            <w:shd w:val="clear" w:color="auto" w:fill="FFFFFF"/>
          </w:tcPr>
          <w:p w14:paraId="69986D08"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179BCBA9"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4EE0E09E" w14:textId="77777777" w:rsidR="00796835" w:rsidRPr="006B5D50" w:rsidRDefault="00796835" w:rsidP="00796835">
            <w:pPr>
              <w:spacing w:after="160" w:line="259" w:lineRule="auto"/>
              <w:rPr>
                <w:rFonts w:cs="Arial"/>
                <w:sz w:val="18"/>
                <w:szCs w:val="18"/>
              </w:rPr>
            </w:pPr>
            <w:r w:rsidRPr="00C75507">
              <w:rPr>
                <w:rFonts w:cs="Arial"/>
                <w:sz w:val="18"/>
                <w:szCs w:val="18"/>
              </w:rPr>
              <w:t>The Contractor only provides security at the main compounds. The Contractor is not liable for any loss or damage.  The Subcontractor is responsible for securing its own items.</w:t>
            </w:r>
          </w:p>
        </w:tc>
      </w:tr>
      <w:tr w:rsidR="00796835" w:rsidRPr="006B5D50" w14:paraId="139CEC0F" w14:textId="77777777" w:rsidTr="00AF6083">
        <w:trPr>
          <w:trHeight w:val="454"/>
          <w:jc w:val="center"/>
        </w:trPr>
        <w:tc>
          <w:tcPr>
            <w:tcW w:w="4339" w:type="dxa"/>
            <w:shd w:val="clear" w:color="auto" w:fill="FFFFFF"/>
          </w:tcPr>
          <w:p w14:paraId="7AF836ED"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Road cleaning or wheel washing facilities at access/egress points to and from the site</w:t>
            </w:r>
          </w:p>
        </w:tc>
        <w:tc>
          <w:tcPr>
            <w:tcW w:w="991" w:type="dxa"/>
            <w:shd w:val="clear" w:color="auto" w:fill="FFFFFF"/>
          </w:tcPr>
          <w:p w14:paraId="1F602958"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471EE990"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07F315ED" w14:textId="77777777" w:rsidR="00796835" w:rsidRPr="006B5D50" w:rsidRDefault="00796835" w:rsidP="00796835">
            <w:pPr>
              <w:spacing w:after="160" w:line="259" w:lineRule="auto"/>
              <w:rPr>
                <w:rFonts w:cs="Arial"/>
                <w:sz w:val="18"/>
                <w:szCs w:val="18"/>
              </w:rPr>
            </w:pPr>
          </w:p>
        </w:tc>
      </w:tr>
      <w:tr w:rsidR="00796835" w:rsidRPr="006B5D50" w14:paraId="43625CC5" w14:textId="77777777" w:rsidTr="00AF6083">
        <w:trPr>
          <w:trHeight w:val="454"/>
          <w:jc w:val="center"/>
        </w:trPr>
        <w:tc>
          <w:tcPr>
            <w:tcW w:w="4339" w:type="dxa"/>
            <w:tcBorders>
              <w:bottom w:val="single" w:sz="4" w:space="0" w:color="auto"/>
            </w:tcBorders>
            <w:shd w:val="clear" w:color="auto" w:fill="FFFFFF"/>
          </w:tcPr>
          <w:p w14:paraId="0618AF74"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Cleaning of works area and removal of rubbish to designated skips</w:t>
            </w:r>
          </w:p>
        </w:tc>
        <w:tc>
          <w:tcPr>
            <w:tcW w:w="991" w:type="dxa"/>
            <w:tcBorders>
              <w:bottom w:val="single" w:sz="4" w:space="0" w:color="auto"/>
            </w:tcBorders>
            <w:shd w:val="clear" w:color="auto" w:fill="FFFFFF"/>
          </w:tcPr>
          <w:p w14:paraId="7C0FAADC" w14:textId="77777777" w:rsidR="00796835" w:rsidRPr="006B5D50" w:rsidRDefault="00796835" w:rsidP="00796835">
            <w:pPr>
              <w:spacing w:after="160" w:line="259" w:lineRule="auto"/>
              <w:ind w:left="38" w:right="-102" w:hanging="189"/>
              <w:jc w:val="center"/>
              <w:rPr>
                <w:rFonts w:cs="Arial"/>
                <w:sz w:val="18"/>
                <w:szCs w:val="18"/>
              </w:rPr>
            </w:pPr>
          </w:p>
        </w:tc>
        <w:tc>
          <w:tcPr>
            <w:tcW w:w="739" w:type="dxa"/>
            <w:tcBorders>
              <w:bottom w:val="single" w:sz="4" w:space="0" w:color="auto"/>
            </w:tcBorders>
            <w:shd w:val="clear" w:color="auto" w:fill="FFFFFF"/>
          </w:tcPr>
          <w:p w14:paraId="001AC332"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tcBorders>
              <w:bottom w:val="single" w:sz="4" w:space="0" w:color="auto"/>
            </w:tcBorders>
            <w:shd w:val="clear" w:color="auto" w:fill="FFFFFF"/>
          </w:tcPr>
          <w:p w14:paraId="1DBEFFA7" w14:textId="25AA0069" w:rsidR="00796835" w:rsidRPr="006B5D50" w:rsidRDefault="00663675" w:rsidP="00796835">
            <w:pPr>
              <w:spacing w:after="160" w:line="259" w:lineRule="auto"/>
              <w:rPr>
                <w:rFonts w:cs="Arial"/>
                <w:sz w:val="18"/>
                <w:szCs w:val="18"/>
              </w:rPr>
            </w:pPr>
            <w:r>
              <w:rPr>
                <w:rFonts w:cs="Arial"/>
                <w:sz w:val="18"/>
                <w:szCs w:val="18"/>
              </w:rPr>
              <w:t>All waste removed off-site by the Subcontractor</w:t>
            </w:r>
          </w:p>
        </w:tc>
      </w:tr>
      <w:tr w:rsidR="00796835" w:rsidRPr="006B5D50" w14:paraId="3E9E7472" w14:textId="77777777" w:rsidTr="00AF6083">
        <w:trPr>
          <w:trHeight w:val="454"/>
          <w:jc w:val="center"/>
        </w:trPr>
        <w:tc>
          <w:tcPr>
            <w:tcW w:w="4339" w:type="dxa"/>
            <w:tcBorders>
              <w:bottom w:val="single" w:sz="4" w:space="0" w:color="auto"/>
            </w:tcBorders>
            <w:shd w:val="clear" w:color="auto" w:fill="FFFFFF"/>
          </w:tcPr>
          <w:p w14:paraId="2F8DD526" w14:textId="77777777" w:rsidR="00796835" w:rsidRPr="006B5D50" w:rsidRDefault="00796835" w:rsidP="00796835">
            <w:pPr>
              <w:numPr>
                <w:ilvl w:val="1"/>
                <w:numId w:val="8"/>
              </w:numPr>
              <w:spacing w:after="160" w:line="240" w:lineRule="auto"/>
              <w:ind w:left="880"/>
              <w:contextualSpacing/>
              <w:rPr>
                <w:rFonts w:cs="Arial"/>
                <w:sz w:val="18"/>
                <w:szCs w:val="18"/>
              </w:rPr>
            </w:pPr>
            <w:r w:rsidRPr="006B5D50">
              <w:rPr>
                <w:rFonts w:cs="Arial"/>
                <w:sz w:val="18"/>
                <w:szCs w:val="18"/>
              </w:rPr>
              <w:t>Access to the Contractor’s web-based document control system</w:t>
            </w:r>
            <w:r>
              <w:rPr>
                <w:rFonts w:cs="Arial"/>
                <w:sz w:val="18"/>
                <w:szCs w:val="18"/>
              </w:rPr>
              <w:t>s</w:t>
            </w:r>
          </w:p>
        </w:tc>
        <w:tc>
          <w:tcPr>
            <w:tcW w:w="991" w:type="dxa"/>
            <w:tcBorders>
              <w:bottom w:val="single" w:sz="4" w:space="0" w:color="auto"/>
            </w:tcBorders>
            <w:shd w:val="clear" w:color="auto" w:fill="FFFFFF"/>
          </w:tcPr>
          <w:p w14:paraId="6F36D5A3"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tcBorders>
              <w:bottom w:val="single" w:sz="4" w:space="0" w:color="auto"/>
            </w:tcBorders>
            <w:shd w:val="clear" w:color="auto" w:fill="FFFFFF"/>
          </w:tcPr>
          <w:p w14:paraId="25AECF51"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tcBorders>
              <w:bottom w:val="single" w:sz="4" w:space="0" w:color="auto"/>
            </w:tcBorders>
            <w:shd w:val="clear" w:color="auto" w:fill="FFFFFF"/>
          </w:tcPr>
          <w:p w14:paraId="3E542F11" w14:textId="77777777" w:rsidR="00796835" w:rsidRPr="006B5D50" w:rsidRDefault="00796835" w:rsidP="00796835">
            <w:pPr>
              <w:spacing w:after="160" w:line="259" w:lineRule="auto"/>
              <w:rPr>
                <w:rFonts w:cs="Arial"/>
                <w:sz w:val="18"/>
                <w:szCs w:val="18"/>
              </w:rPr>
            </w:pPr>
          </w:p>
        </w:tc>
      </w:tr>
      <w:tr w:rsidR="00796835" w:rsidRPr="006B5D50" w14:paraId="16CE49B0" w14:textId="77777777" w:rsidTr="00AF6083">
        <w:trPr>
          <w:trHeight w:val="340"/>
          <w:jc w:val="center"/>
        </w:trPr>
        <w:tc>
          <w:tcPr>
            <w:tcW w:w="9253" w:type="dxa"/>
            <w:gridSpan w:val="4"/>
            <w:tcBorders>
              <w:top w:val="nil"/>
            </w:tcBorders>
            <w:shd w:val="clear" w:color="auto" w:fill="FFFFFF"/>
          </w:tcPr>
          <w:p w14:paraId="5FE60803" w14:textId="77777777" w:rsidR="00796835" w:rsidRPr="006B5D50" w:rsidRDefault="00796835" w:rsidP="00796835">
            <w:pPr>
              <w:numPr>
                <w:ilvl w:val="0"/>
                <w:numId w:val="8"/>
              </w:numPr>
              <w:spacing w:after="160" w:line="240" w:lineRule="auto"/>
              <w:ind w:left="171" w:hanging="189"/>
              <w:contextualSpacing/>
              <w:rPr>
                <w:rFonts w:cs="Arial"/>
                <w:sz w:val="18"/>
                <w:szCs w:val="18"/>
              </w:rPr>
            </w:pPr>
            <w:r w:rsidRPr="006B5D50">
              <w:rPr>
                <w:rFonts w:cs="Arial"/>
                <w:sz w:val="18"/>
                <w:szCs w:val="18"/>
              </w:rPr>
              <w:t>Welfare</w:t>
            </w:r>
          </w:p>
        </w:tc>
      </w:tr>
      <w:tr w:rsidR="00796835" w:rsidRPr="006B5D50" w14:paraId="2AFE9AB9" w14:textId="77777777" w:rsidTr="00AF6083">
        <w:trPr>
          <w:trHeight w:val="340"/>
          <w:jc w:val="center"/>
        </w:trPr>
        <w:tc>
          <w:tcPr>
            <w:tcW w:w="4339" w:type="dxa"/>
            <w:shd w:val="clear" w:color="auto" w:fill="FFFFFF"/>
          </w:tcPr>
          <w:p w14:paraId="02ED9C50"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Personal protective equipment and the like</w:t>
            </w:r>
          </w:p>
        </w:tc>
        <w:tc>
          <w:tcPr>
            <w:tcW w:w="991" w:type="dxa"/>
            <w:shd w:val="clear" w:color="auto" w:fill="FFFFFF"/>
          </w:tcPr>
          <w:p w14:paraId="70926574" w14:textId="77777777" w:rsidR="00796835" w:rsidRPr="006B5D50" w:rsidRDefault="00796835" w:rsidP="00796835">
            <w:pPr>
              <w:spacing w:after="160" w:line="259" w:lineRule="auto"/>
              <w:ind w:left="38" w:right="-102" w:hanging="189"/>
              <w:jc w:val="center"/>
              <w:rPr>
                <w:rFonts w:cs="Arial"/>
                <w:sz w:val="18"/>
                <w:szCs w:val="18"/>
              </w:rPr>
            </w:pPr>
          </w:p>
        </w:tc>
        <w:tc>
          <w:tcPr>
            <w:tcW w:w="739" w:type="dxa"/>
            <w:shd w:val="clear" w:color="auto" w:fill="FFFFFF"/>
          </w:tcPr>
          <w:p w14:paraId="3B4AFC6B"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46C26738" w14:textId="77777777" w:rsidR="00796835" w:rsidRPr="006B5D50" w:rsidRDefault="00796835" w:rsidP="00796835">
            <w:pPr>
              <w:spacing w:after="160" w:line="259" w:lineRule="auto"/>
              <w:rPr>
                <w:rFonts w:cs="Arial"/>
                <w:sz w:val="18"/>
                <w:szCs w:val="18"/>
              </w:rPr>
            </w:pPr>
          </w:p>
        </w:tc>
      </w:tr>
      <w:tr w:rsidR="00796835" w:rsidRPr="006B5D50" w14:paraId="0736A894" w14:textId="77777777" w:rsidTr="00AF6083">
        <w:trPr>
          <w:trHeight w:val="340"/>
          <w:jc w:val="center"/>
        </w:trPr>
        <w:tc>
          <w:tcPr>
            <w:tcW w:w="4339" w:type="dxa"/>
            <w:shd w:val="clear" w:color="auto" w:fill="FFFFFF"/>
          </w:tcPr>
          <w:p w14:paraId="04827AB6"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Contractor’s main compound drying room</w:t>
            </w:r>
          </w:p>
        </w:tc>
        <w:tc>
          <w:tcPr>
            <w:tcW w:w="991" w:type="dxa"/>
            <w:shd w:val="clear" w:color="auto" w:fill="FFFFFF"/>
          </w:tcPr>
          <w:p w14:paraId="1CAA40E1"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4A87CA62"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566BF8DA" w14:textId="77777777" w:rsidR="00796835" w:rsidRPr="006B5D50" w:rsidRDefault="00796835" w:rsidP="00796835">
            <w:pPr>
              <w:spacing w:after="160" w:line="259" w:lineRule="auto"/>
              <w:rPr>
                <w:rFonts w:cs="Arial"/>
                <w:sz w:val="18"/>
                <w:szCs w:val="18"/>
              </w:rPr>
            </w:pPr>
          </w:p>
        </w:tc>
      </w:tr>
      <w:tr w:rsidR="00796835" w:rsidRPr="006B5D50" w14:paraId="38E5F1BF" w14:textId="77777777" w:rsidTr="00AF6083">
        <w:trPr>
          <w:trHeight w:val="340"/>
          <w:jc w:val="center"/>
        </w:trPr>
        <w:tc>
          <w:tcPr>
            <w:tcW w:w="4339" w:type="dxa"/>
            <w:shd w:val="clear" w:color="auto" w:fill="FFFFFF"/>
          </w:tcPr>
          <w:p w14:paraId="56EDE006"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 xml:space="preserve">Contractor’s </w:t>
            </w:r>
            <w:r w:rsidRPr="00C75507">
              <w:rPr>
                <w:rFonts w:cs="Arial"/>
                <w:sz w:val="18"/>
                <w:szCs w:val="18"/>
              </w:rPr>
              <w:t>f</w:t>
            </w:r>
            <w:r w:rsidRPr="006B5D50">
              <w:rPr>
                <w:rFonts w:cs="Arial"/>
                <w:sz w:val="18"/>
                <w:szCs w:val="18"/>
              </w:rPr>
              <w:t>irst aider and first aid facilities</w:t>
            </w:r>
          </w:p>
        </w:tc>
        <w:tc>
          <w:tcPr>
            <w:tcW w:w="991" w:type="dxa"/>
            <w:shd w:val="clear" w:color="auto" w:fill="FFFFFF"/>
          </w:tcPr>
          <w:p w14:paraId="7EB83119"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7B409400"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X</w:t>
            </w:r>
          </w:p>
        </w:tc>
        <w:tc>
          <w:tcPr>
            <w:tcW w:w="3184" w:type="dxa"/>
            <w:shd w:val="clear" w:color="auto" w:fill="FFFFFF"/>
          </w:tcPr>
          <w:p w14:paraId="777AB105" w14:textId="490C3F44" w:rsidR="00796835" w:rsidRPr="006B5D50" w:rsidRDefault="00796835" w:rsidP="00796835">
            <w:pPr>
              <w:spacing w:after="160" w:line="259" w:lineRule="auto"/>
              <w:rPr>
                <w:rFonts w:cs="Arial"/>
                <w:sz w:val="18"/>
                <w:szCs w:val="18"/>
              </w:rPr>
            </w:pPr>
            <w:r w:rsidRPr="006B5D50">
              <w:rPr>
                <w:rFonts w:cs="Arial"/>
                <w:i/>
                <w:sz w:val="18"/>
                <w:szCs w:val="18"/>
              </w:rPr>
              <w:t>Subcontracto</w:t>
            </w:r>
            <w:r w:rsidRPr="006B5D50">
              <w:rPr>
                <w:rFonts w:cs="Arial"/>
                <w:sz w:val="18"/>
                <w:szCs w:val="18"/>
              </w:rPr>
              <w:t>r is also to provide first aiders and supplies</w:t>
            </w:r>
            <w:r>
              <w:rPr>
                <w:rFonts w:cs="Arial"/>
                <w:sz w:val="18"/>
                <w:szCs w:val="18"/>
              </w:rPr>
              <w:t>.</w:t>
            </w:r>
          </w:p>
        </w:tc>
      </w:tr>
      <w:tr w:rsidR="00796835" w:rsidRPr="006B5D50" w14:paraId="2F85640F" w14:textId="77777777" w:rsidTr="00AF6083">
        <w:trPr>
          <w:trHeight w:val="340"/>
          <w:jc w:val="center"/>
        </w:trPr>
        <w:tc>
          <w:tcPr>
            <w:tcW w:w="4339" w:type="dxa"/>
            <w:shd w:val="clear" w:color="auto" w:fill="FFFFFF"/>
          </w:tcPr>
          <w:p w14:paraId="6877F9A3"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Contractor’s main compound canteen facilities (non-catered)</w:t>
            </w:r>
          </w:p>
        </w:tc>
        <w:tc>
          <w:tcPr>
            <w:tcW w:w="991" w:type="dxa"/>
            <w:shd w:val="clear" w:color="auto" w:fill="FFFFFF"/>
          </w:tcPr>
          <w:p w14:paraId="5DB0C678"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61BAC4C8"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551C08AB" w14:textId="77777777" w:rsidR="00796835" w:rsidRPr="006B5D50" w:rsidRDefault="00796835" w:rsidP="00796835">
            <w:pPr>
              <w:spacing w:after="160" w:line="259" w:lineRule="auto"/>
              <w:rPr>
                <w:rFonts w:cs="Arial"/>
                <w:sz w:val="18"/>
                <w:szCs w:val="18"/>
              </w:rPr>
            </w:pPr>
          </w:p>
        </w:tc>
      </w:tr>
      <w:tr w:rsidR="00796835" w:rsidRPr="006B5D50" w14:paraId="462B9F21" w14:textId="77777777" w:rsidTr="00AF6083">
        <w:trPr>
          <w:trHeight w:val="454"/>
          <w:jc w:val="center"/>
        </w:trPr>
        <w:tc>
          <w:tcPr>
            <w:tcW w:w="4339" w:type="dxa"/>
            <w:shd w:val="clear" w:color="auto" w:fill="FFFFFF"/>
          </w:tcPr>
          <w:p w14:paraId="2B5C686B"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Contractor’s main compound toilet / washing facilities</w:t>
            </w:r>
          </w:p>
        </w:tc>
        <w:tc>
          <w:tcPr>
            <w:tcW w:w="991" w:type="dxa"/>
            <w:shd w:val="clear" w:color="auto" w:fill="FFFFFF"/>
          </w:tcPr>
          <w:p w14:paraId="131EA9F7"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1A6B1B16"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19FAD0DE" w14:textId="77777777" w:rsidR="00796835" w:rsidRPr="006B5D50" w:rsidRDefault="00796835" w:rsidP="00796835">
            <w:pPr>
              <w:spacing w:after="160" w:line="259" w:lineRule="auto"/>
              <w:rPr>
                <w:rFonts w:cs="Arial"/>
                <w:sz w:val="18"/>
                <w:szCs w:val="18"/>
              </w:rPr>
            </w:pPr>
          </w:p>
        </w:tc>
      </w:tr>
      <w:tr w:rsidR="00796835" w:rsidRPr="006B5D50" w14:paraId="440596C7" w14:textId="77777777" w:rsidTr="00AF6083">
        <w:trPr>
          <w:trHeight w:val="454"/>
          <w:jc w:val="center"/>
        </w:trPr>
        <w:tc>
          <w:tcPr>
            <w:tcW w:w="4339" w:type="dxa"/>
            <w:shd w:val="clear" w:color="auto" w:fill="FFFFFF"/>
          </w:tcPr>
          <w:p w14:paraId="12847D99" w14:textId="77777777" w:rsidR="00796835" w:rsidRPr="006B5D50" w:rsidRDefault="00796835" w:rsidP="00796835">
            <w:pPr>
              <w:numPr>
                <w:ilvl w:val="0"/>
                <w:numId w:val="11"/>
              </w:numPr>
              <w:spacing w:after="160" w:line="240" w:lineRule="auto"/>
              <w:ind w:left="880"/>
              <w:contextualSpacing/>
              <w:rPr>
                <w:rFonts w:cs="Arial"/>
                <w:sz w:val="18"/>
                <w:szCs w:val="18"/>
              </w:rPr>
            </w:pPr>
            <w:r w:rsidRPr="006B5D50">
              <w:rPr>
                <w:rFonts w:cs="Arial"/>
                <w:sz w:val="18"/>
                <w:szCs w:val="18"/>
              </w:rPr>
              <w:t>Contractor’s satellite welfare facilities</w:t>
            </w:r>
          </w:p>
        </w:tc>
        <w:tc>
          <w:tcPr>
            <w:tcW w:w="991" w:type="dxa"/>
            <w:shd w:val="clear" w:color="auto" w:fill="FFFFFF"/>
          </w:tcPr>
          <w:p w14:paraId="7FD30A6E" w14:textId="77777777" w:rsidR="00796835" w:rsidRPr="006B5D50" w:rsidRDefault="00796835" w:rsidP="00796835">
            <w:pPr>
              <w:spacing w:after="160" w:line="259" w:lineRule="auto"/>
              <w:ind w:left="38" w:right="-102" w:hanging="189"/>
              <w:jc w:val="center"/>
              <w:rPr>
                <w:rFonts w:cs="Arial"/>
                <w:sz w:val="18"/>
                <w:szCs w:val="18"/>
              </w:rPr>
            </w:pPr>
            <w:r w:rsidRPr="006B5D50">
              <w:rPr>
                <w:rFonts w:cs="Arial"/>
                <w:sz w:val="18"/>
                <w:szCs w:val="18"/>
              </w:rPr>
              <w:t xml:space="preserve">X                </w:t>
            </w:r>
          </w:p>
        </w:tc>
        <w:tc>
          <w:tcPr>
            <w:tcW w:w="739" w:type="dxa"/>
            <w:shd w:val="clear" w:color="auto" w:fill="FFFFFF"/>
          </w:tcPr>
          <w:p w14:paraId="5E441279" w14:textId="77777777" w:rsidR="00796835" w:rsidRPr="006B5D50" w:rsidRDefault="00796835" w:rsidP="00796835">
            <w:pPr>
              <w:spacing w:after="160" w:line="259" w:lineRule="auto"/>
              <w:ind w:left="38" w:right="-102" w:hanging="189"/>
              <w:jc w:val="center"/>
              <w:rPr>
                <w:rFonts w:cs="Arial"/>
                <w:sz w:val="18"/>
                <w:szCs w:val="18"/>
              </w:rPr>
            </w:pPr>
          </w:p>
        </w:tc>
        <w:tc>
          <w:tcPr>
            <w:tcW w:w="3184" w:type="dxa"/>
            <w:shd w:val="clear" w:color="auto" w:fill="FFFFFF"/>
          </w:tcPr>
          <w:p w14:paraId="7485972D" w14:textId="77777777" w:rsidR="00796835" w:rsidRPr="006B5D50" w:rsidRDefault="00796835" w:rsidP="00796835">
            <w:pPr>
              <w:spacing w:after="160" w:line="259" w:lineRule="auto"/>
              <w:rPr>
                <w:rFonts w:cs="Arial"/>
                <w:sz w:val="18"/>
                <w:szCs w:val="18"/>
              </w:rPr>
            </w:pPr>
          </w:p>
        </w:tc>
      </w:tr>
      <w:bookmarkEnd w:id="1"/>
    </w:tbl>
    <w:p w14:paraId="753738BA" w14:textId="479C4E60" w:rsidR="00C04A20" w:rsidRDefault="00C04A20" w:rsidP="00701A9D">
      <w:pPr>
        <w:rPr>
          <w:lang w:val="en-US"/>
        </w:rPr>
      </w:pPr>
    </w:p>
    <w:p w14:paraId="52778BAC" w14:textId="77777777" w:rsidR="00C04A20" w:rsidRDefault="00C04A20">
      <w:pPr>
        <w:spacing w:after="200" w:line="276" w:lineRule="auto"/>
        <w:rPr>
          <w:lang w:val="en-US"/>
        </w:rPr>
      </w:pPr>
      <w:r>
        <w:rPr>
          <w:lang w:val="en-US"/>
        </w:rPr>
        <w:br w:type="page"/>
      </w:r>
    </w:p>
    <w:p w14:paraId="63C2EA1D" w14:textId="352CF225" w:rsidR="00903BAE" w:rsidRDefault="00C04A20" w:rsidP="00315319">
      <w:pPr>
        <w:pStyle w:val="Heading2"/>
        <w:rPr>
          <w:lang w:val="en-US"/>
        </w:rPr>
      </w:pPr>
      <w:r>
        <w:rPr>
          <w:lang w:val="en-US"/>
        </w:rPr>
        <w:lastRenderedPageBreak/>
        <w:t>Appendix 4.</w:t>
      </w:r>
      <w:commentRangeStart w:id="58"/>
      <w:commentRangeStart w:id="59"/>
      <w:r>
        <w:rPr>
          <w:lang w:val="en-US"/>
        </w:rPr>
        <w:t>4 –</w:t>
      </w:r>
      <w:r w:rsidR="00487005">
        <w:rPr>
          <w:lang w:val="en-US"/>
        </w:rPr>
        <w:t xml:space="preserve"> ST</w:t>
      </w:r>
      <w:proofErr w:type="gramStart"/>
      <w:r w:rsidR="00487005">
        <w:rPr>
          <w:lang w:val="en-US"/>
        </w:rPr>
        <w:t xml:space="preserve">74 </w:t>
      </w:r>
      <w:r>
        <w:rPr>
          <w:lang w:val="en-US"/>
        </w:rPr>
        <w:t xml:space="preserve"> Phasing</w:t>
      </w:r>
      <w:proofErr w:type="gramEnd"/>
      <w:r>
        <w:rPr>
          <w:lang w:val="en-US"/>
        </w:rPr>
        <w:t xml:space="preserve"> details</w:t>
      </w:r>
      <w:commentRangeEnd w:id="58"/>
      <w:r w:rsidR="00E20FB3">
        <w:rPr>
          <w:rStyle w:val="CommentReference"/>
          <w:rFonts w:asciiTheme="minorHAnsi" w:eastAsiaTheme="minorHAnsi" w:hAnsiTheme="minorHAnsi" w:cstheme="minorBidi"/>
          <w:b w:val="0"/>
          <w:bCs w:val="0"/>
          <w:color w:val="auto"/>
        </w:rPr>
        <w:commentReference w:id="58"/>
      </w:r>
      <w:commentRangeEnd w:id="59"/>
      <w:r w:rsidR="009E33BD">
        <w:rPr>
          <w:rStyle w:val="CommentReference"/>
          <w:rFonts w:asciiTheme="minorHAnsi" w:eastAsiaTheme="minorHAnsi" w:hAnsiTheme="minorHAnsi" w:cstheme="minorBidi"/>
          <w:b w:val="0"/>
          <w:bCs w:val="0"/>
          <w:color w:val="auto"/>
        </w:rPr>
        <w:commentReference w:id="59"/>
      </w:r>
    </w:p>
    <w:p w14:paraId="4A7837F5" w14:textId="77777777" w:rsidR="009E33BD" w:rsidRDefault="009E33BD" w:rsidP="009E33BD">
      <w:pPr>
        <w:rPr>
          <w:lang w:val="en-US"/>
        </w:rPr>
      </w:pPr>
    </w:p>
    <w:p w14:paraId="4DF8D655" w14:textId="5675B12C" w:rsidR="00E45B0C" w:rsidRDefault="009E33BD" w:rsidP="009E33BD">
      <w:pPr>
        <w:rPr>
          <w:lang w:val="en-US"/>
        </w:rPr>
      </w:pPr>
      <w:r>
        <w:rPr>
          <w:lang w:val="en-US"/>
        </w:rPr>
        <w:t xml:space="preserve">The drawings are available </w:t>
      </w:r>
      <w:r w:rsidR="00E45B0C">
        <w:rPr>
          <w:lang w:val="en-US"/>
        </w:rPr>
        <w:t>in an attached file. The three drawings are:</w:t>
      </w:r>
    </w:p>
    <w:p w14:paraId="2C64904E" w14:textId="77777777" w:rsidR="00E45B0C" w:rsidRDefault="00E45B0C" w:rsidP="009E33BD">
      <w:pPr>
        <w:rPr>
          <w:lang w:val="en-US"/>
        </w:rPr>
      </w:pPr>
    </w:p>
    <w:p w14:paraId="1D54E956" w14:textId="6B4956CA" w:rsidR="00E45B0C" w:rsidRDefault="00E45B0C" w:rsidP="009E33BD">
      <w:pPr>
        <w:rPr>
          <w:lang w:val="en-US"/>
        </w:rPr>
      </w:pPr>
      <w:r>
        <w:rPr>
          <w:lang w:val="en-US"/>
        </w:rPr>
        <w:t>HE551495-</w:t>
      </w:r>
      <w:r w:rsidR="0049237E">
        <w:rPr>
          <w:lang w:val="en-US"/>
        </w:rPr>
        <w:t>TBC-TTW-TBC-TBC-CW-SK001 P01</w:t>
      </w:r>
    </w:p>
    <w:p w14:paraId="37247F20" w14:textId="19CE6CEF" w:rsidR="006D2E54" w:rsidRPr="009E33BD" w:rsidRDefault="006D2E54" w:rsidP="006D2E54">
      <w:pPr>
        <w:rPr>
          <w:lang w:val="en-US"/>
        </w:rPr>
      </w:pPr>
      <w:r>
        <w:rPr>
          <w:lang w:val="en-US"/>
        </w:rPr>
        <w:t>HE551495-TBC-TTW-TBC-TBC-CW-SK002 P01</w:t>
      </w:r>
    </w:p>
    <w:p w14:paraId="6602666D" w14:textId="70CAE5D8" w:rsidR="006D2E54" w:rsidRPr="009E33BD" w:rsidRDefault="006D2E54" w:rsidP="006D2E54">
      <w:pPr>
        <w:rPr>
          <w:lang w:val="en-US"/>
        </w:rPr>
      </w:pPr>
      <w:r>
        <w:rPr>
          <w:lang w:val="en-US"/>
        </w:rPr>
        <w:t>HE551495-TBC-TTW-TBC-TBC-CW-SK003 P01</w:t>
      </w:r>
    </w:p>
    <w:p w14:paraId="4BE3DC6B" w14:textId="77777777" w:rsidR="006D2E54" w:rsidRPr="009E33BD" w:rsidRDefault="006D2E54" w:rsidP="009E33BD">
      <w:pPr>
        <w:rPr>
          <w:lang w:val="en-US"/>
        </w:rPr>
      </w:pPr>
    </w:p>
    <w:sectPr w:rsidR="006D2E54" w:rsidRPr="009E33BD" w:rsidSect="00903BAE">
      <w:pgSz w:w="11906" w:h="16838" w:code="9"/>
      <w:pgMar w:top="1418" w:right="851" w:bottom="1418" w:left="1134"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Davison, Neil" w:date="2023-11-10T08:36:00Z" w:initials="ND">
    <w:p w14:paraId="4C43AC55" w14:textId="77777777" w:rsidR="00953584" w:rsidRDefault="00146658" w:rsidP="00AF6083">
      <w:pPr>
        <w:pStyle w:val="CommentText"/>
      </w:pPr>
      <w:r>
        <w:rPr>
          <w:rStyle w:val="CommentReference"/>
        </w:rPr>
        <w:annotationRef/>
      </w:r>
      <w:r w:rsidR="00953584">
        <w:t>Are these dimensions required for the waterproofing, they just need length and width of spray area. Same as number of units is n/a.</w:t>
      </w:r>
    </w:p>
  </w:comment>
  <w:comment w:id="9" w:author="Lawn, Simon" w:date="2023-11-13T10:38:00Z" w:initials="SL">
    <w:p w14:paraId="69CD702E" w14:textId="77777777" w:rsidR="00686916" w:rsidRDefault="00686916" w:rsidP="00AF6083">
      <w:pPr>
        <w:pStyle w:val="CommentText"/>
      </w:pPr>
      <w:r>
        <w:rPr>
          <w:rStyle w:val="CommentReference"/>
        </w:rPr>
        <w:annotationRef/>
      </w:r>
      <w:r>
        <w:t>The square area will be covered by the bill of quants. This table was to give them an idea of the size of the culverts, and allow them to tie-in with the drawings.</w:t>
      </w:r>
    </w:p>
  </w:comment>
  <w:comment w:id="12" w:author="Davison, Neil" w:date="2023-11-10T08:40:00Z" w:initials="ND">
    <w:p w14:paraId="785BA990" w14:textId="5F24EE22" w:rsidR="00586D46" w:rsidRDefault="00586D46" w:rsidP="00AF6083">
      <w:pPr>
        <w:pStyle w:val="CommentText"/>
      </w:pPr>
      <w:r>
        <w:rPr>
          <w:rStyle w:val="CommentReference"/>
        </w:rPr>
        <w:annotationRef/>
      </w:r>
      <w:r>
        <w:t>Is there anything more we require as part of the return, material type, etc.</w:t>
      </w:r>
    </w:p>
  </w:comment>
  <w:comment w:id="13" w:author="Lawn, Simon" w:date="2023-11-13T10:44:00Z" w:initials="SL">
    <w:p w14:paraId="7F46E985" w14:textId="77777777" w:rsidR="007D2076" w:rsidRDefault="007D2076" w:rsidP="00AF6083">
      <w:pPr>
        <w:pStyle w:val="CommentText"/>
      </w:pPr>
      <w:r>
        <w:rPr>
          <w:rStyle w:val="CommentReference"/>
        </w:rPr>
        <w:annotationRef/>
      </w:r>
      <w:r>
        <w:t>Added in about material proposal to align with spec requirements</w:t>
      </w:r>
    </w:p>
  </w:comment>
  <w:comment w:id="15" w:author="Davison, Neil" w:date="2023-11-10T08:51:00Z" w:initials="ND">
    <w:p w14:paraId="1A535D14" w14:textId="77777777" w:rsidR="001939C6" w:rsidRDefault="001939C6" w:rsidP="00AF6083">
      <w:pPr>
        <w:pStyle w:val="CommentText"/>
      </w:pPr>
      <w:r>
        <w:rPr>
          <w:rStyle w:val="CommentReference"/>
        </w:rPr>
        <w:annotationRef/>
      </w:r>
      <w:r>
        <w:t>Can we add sentence around protection of vehicle restraint parapets will be the responsibility of the Subcontractor.</w:t>
      </w:r>
    </w:p>
  </w:comment>
  <w:comment w:id="16" w:author="Lawn, Simon" w:date="2023-11-13T10:52:00Z" w:initials="SL">
    <w:p w14:paraId="2DA4B799" w14:textId="77777777" w:rsidR="00650D23" w:rsidRDefault="00650D23" w:rsidP="00AF6083">
      <w:pPr>
        <w:pStyle w:val="CommentText"/>
      </w:pPr>
      <w:r>
        <w:rPr>
          <w:rStyle w:val="CommentReference"/>
        </w:rPr>
        <w:annotationRef/>
      </w:r>
      <w:r>
        <w:t>added</w:t>
      </w:r>
    </w:p>
  </w:comment>
  <w:comment w:id="17" w:author="Davison, Neil" w:date="2023-11-10T08:51:00Z" w:initials="ND">
    <w:p w14:paraId="70EB0AB8" w14:textId="77777777" w:rsidR="001939C6" w:rsidRDefault="001939C6" w:rsidP="00AF6083">
      <w:pPr>
        <w:pStyle w:val="CommentText"/>
      </w:pPr>
      <w:r>
        <w:rPr>
          <w:rStyle w:val="CommentReference"/>
        </w:rPr>
        <w:annotationRef/>
      </w:r>
      <w:r>
        <w:t>Chapter 8 vehicle requirement.</w:t>
      </w:r>
    </w:p>
  </w:comment>
  <w:comment w:id="18" w:author="Lawn, Simon" w:date="2023-11-13T10:57:00Z" w:initials="SL">
    <w:p w14:paraId="0B4E430F" w14:textId="77777777" w:rsidR="008723AE" w:rsidRDefault="008723AE" w:rsidP="00AF6083">
      <w:pPr>
        <w:pStyle w:val="CommentText"/>
      </w:pPr>
      <w:r>
        <w:rPr>
          <w:rStyle w:val="CommentReference"/>
        </w:rPr>
        <w:annotationRef/>
      </w:r>
      <w:r>
        <w:t>Added, not sure how this slipped through although it is covered under minimum standards.</w:t>
      </w:r>
    </w:p>
  </w:comment>
  <w:comment w:id="19" w:author="Davison, Neil" w:date="2023-11-10T08:52:00Z" w:initials="ND">
    <w:p w14:paraId="7F82C186" w14:textId="285D32AA" w:rsidR="00810211" w:rsidRDefault="00810211" w:rsidP="00AF6083">
      <w:pPr>
        <w:pStyle w:val="CommentText"/>
      </w:pPr>
      <w:r>
        <w:rPr>
          <w:rStyle w:val="CommentReference"/>
        </w:rPr>
        <w:annotationRef/>
      </w:r>
      <w:r>
        <w:t xml:space="preserve">Surface preparation/ pull of tests prior to undertaking works. </w:t>
      </w:r>
    </w:p>
  </w:comment>
  <w:comment w:id="20" w:author="Lawn, Simon" w:date="2023-11-13T11:37:00Z" w:initials="SL">
    <w:p w14:paraId="01A100D5" w14:textId="77777777" w:rsidR="0057567D" w:rsidRDefault="0057567D" w:rsidP="00AF6083">
      <w:pPr>
        <w:pStyle w:val="CommentText"/>
      </w:pPr>
      <w:r>
        <w:rPr>
          <w:rStyle w:val="CommentReference"/>
        </w:rPr>
        <w:annotationRef/>
      </w:r>
      <w:r>
        <w:t>amended</w:t>
      </w:r>
    </w:p>
  </w:comment>
  <w:comment w:id="21" w:author="Davison, Neil" w:date="2023-11-10T08:53:00Z" w:initials="ND">
    <w:p w14:paraId="694BD281" w14:textId="4E1A2049" w:rsidR="004C5234" w:rsidRDefault="004C5234" w:rsidP="00AF6083">
      <w:pPr>
        <w:pStyle w:val="CommentText"/>
      </w:pPr>
      <w:r>
        <w:rPr>
          <w:rStyle w:val="CommentReference"/>
        </w:rPr>
        <w:annotationRef/>
      </w:r>
      <w:r>
        <w:t xml:space="preserve">Do we want to state about weather is their risk for standing. Something we can discuss with commercial. </w:t>
      </w:r>
    </w:p>
  </w:comment>
  <w:comment w:id="22" w:author="Lawn, Simon" w:date="2023-11-13T11:24:00Z" w:initials="SL">
    <w:p w14:paraId="4F75DEC1" w14:textId="7FF923A1" w:rsidR="005B36BE" w:rsidRDefault="005B36BE" w:rsidP="00AF6083">
      <w:pPr>
        <w:pStyle w:val="CommentText"/>
      </w:pPr>
      <w:r>
        <w:rPr>
          <w:rStyle w:val="CommentReference"/>
        </w:rPr>
        <w:annotationRef/>
      </w:r>
      <w:r>
        <w:fldChar w:fldCharType="begin"/>
      </w:r>
      <w:r>
        <w:instrText>HYPERLINK "mailto:Mike.Baggaley@skanska.co.uk"</w:instrText>
      </w:r>
      <w:bookmarkStart w:id="23" w:name="_@_8E234A5B1849475A9425C2824561D63DZ"/>
      <w:r>
        <w:fldChar w:fldCharType="separate"/>
      </w:r>
      <w:bookmarkEnd w:id="23"/>
      <w:r w:rsidRPr="005B36BE">
        <w:rPr>
          <w:rStyle w:val="Mention"/>
          <w:noProof/>
        </w:rPr>
        <w:t>@Baggaley, Mike</w:t>
      </w:r>
      <w:r>
        <w:fldChar w:fldCharType="end"/>
      </w:r>
      <w:r>
        <w:t xml:space="preserve">  - propose we don't change standard Cl60 items so weather remains their risk? </w:t>
      </w:r>
    </w:p>
  </w:comment>
  <w:comment w:id="29" w:author="Davison, Neil" w:date="2023-11-10T08:56:00Z" w:initials="ND">
    <w:p w14:paraId="1788E133" w14:textId="56220BF3" w:rsidR="003C52E6" w:rsidRDefault="003C52E6" w:rsidP="00AF6083">
      <w:pPr>
        <w:pStyle w:val="CommentText"/>
      </w:pPr>
      <w:r>
        <w:rPr>
          <w:rStyle w:val="CommentReference"/>
        </w:rPr>
        <w:annotationRef/>
      </w:r>
      <w:r>
        <w:t>Need to add start dates, key dates and completion dates</w:t>
      </w:r>
    </w:p>
  </w:comment>
  <w:comment w:id="30" w:author="Lawn, Simon" w:date="2023-12-14T12:23:00Z" w:initials="LS">
    <w:p w14:paraId="487870FE" w14:textId="528C5CEA" w:rsidR="00EA3CCA" w:rsidRDefault="00EA3CCA" w:rsidP="00A83CF4">
      <w:pPr>
        <w:pStyle w:val="CommentText"/>
      </w:pPr>
      <w:r>
        <w:rPr>
          <w:rStyle w:val="CommentReference"/>
        </w:rPr>
        <w:annotationRef/>
      </w:r>
      <w:r>
        <w:fldChar w:fldCharType="begin"/>
      </w:r>
      <w:r>
        <w:instrText>HYPERLINK "mailto:Neil.Davison@skanska.co.uk"</w:instrText>
      </w:r>
      <w:bookmarkStart w:id="31" w:name="_@_73B8DB0C24D8491981CF98FEF90ADAB0Z"/>
      <w:r>
        <w:fldChar w:fldCharType="separate"/>
      </w:r>
      <w:bookmarkEnd w:id="31"/>
      <w:r w:rsidRPr="00EA3CCA">
        <w:rPr>
          <w:rStyle w:val="Mention"/>
          <w:noProof/>
        </w:rPr>
        <w:t>@Davison, Neil</w:t>
      </w:r>
      <w:r>
        <w:fldChar w:fldCharType="end"/>
      </w:r>
      <w:r>
        <w:t xml:space="preserve"> Can we discuss, I don't see the benefit of key dates for this package. Start and completion will be in CD pt 1</w:t>
      </w:r>
    </w:p>
  </w:comment>
  <w:comment w:id="37" w:author="Davison, Neil" w:date="2023-11-10T09:06:00Z" w:initials="ND">
    <w:p w14:paraId="27DC5BD1" w14:textId="307B8FA7" w:rsidR="002A1793" w:rsidRDefault="002A1793" w:rsidP="00AF6083">
      <w:pPr>
        <w:pStyle w:val="CommentText"/>
      </w:pPr>
      <w:r>
        <w:rPr>
          <w:rStyle w:val="CommentReference"/>
        </w:rPr>
        <w:annotationRef/>
      </w:r>
      <w:r>
        <w:t>Where is the other issued documents/ specs listed.</w:t>
      </w:r>
    </w:p>
  </w:comment>
  <w:comment w:id="38" w:author="Lawn, Simon" w:date="2023-12-15T14:04:00Z" w:initials="LS">
    <w:p w14:paraId="5833C210" w14:textId="77777777" w:rsidR="00742071" w:rsidRDefault="00742071" w:rsidP="00BF6C3D">
      <w:pPr>
        <w:pStyle w:val="CommentText"/>
      </w:pPr>
      <w:r>
        <w:rPr>
          <w:rStyle w:val="CommentReference"/>
        </w:rPr>
        <w:annotationRef/>
      </w:r>
      <w:r>
        <w:t>Added.</w:t>
      </w:r>
    </w:p>
  </w:comment>
  <w:comment w:id="40" w:author="Davison, Neil" w:date="2023-11-10T09:01:00Z" w:initials="ND">
    <w:p w14:paraId="2466D1FC" w14:textId="13B006E9" w:rsidR="008607D5" w:rsidRDefault="008607D5" w:rsidP="00AF6083">
      <w:pPr>
        <w:pStyle w:val="CommentText"/>
      </w:pPr>
      <w:r>
        <w:rPr>
          <w:rStyle w:val="CommentReference"/>
        </w:rPr>
        <w:annotationRef/>
      </w:r>
      <w:r>
        <w:t>Comment required</w:t>
      </w:r>
    </w:p>
  </w:comment>
  <w:comment w:id="41" w:author="Lawn, Simon" w:date="2023-11-13T12:16:00Z" w:initials="SL">
    <w:p w14:paraId="1451B326" w14:textId="77777777" w:rsidR="00EB56B6" w:rsidRDefault="00EB56B6" w:rsidP="00AF6083">
      <w:pPr>
        <w:pStyle w:val="CommentText"/>
      </w:pPr>
      <w:r>
        <w:rPr>
          <w:rStyle w:val="CommentReference"/>
        </w:rPr>
        <w:annotationRef/>
      </w:r>
      <w:r>
        <w:t>Was this meant to say 'comment not required'?</w:t>
      </w:r>
    </w:p>
  </w:comment>
  <w:comment w:id="42" w:author="Davison, Neil" w:date="2023-11-10T09:04:00Z" w:initials="ND">
    <w:p w14:paraId="5B070F03" w14:textId="3590FEE9" w:rsidR="00796835" w:rsidRDefault="00796835" w:rsidP="00AF6083">
      <w:pPr>
        <w:pStyle w:val="CommentText"/>
      </w:pPr>
      <w:r>
        <w:rPr>
          <w:rStyle w:val="CommentReference"/>
        </w:rPr>
        <w:annotationRef/>
      </w:r>
      <w:r>
        <w:t>N/A remove</w:t>
      </w:r>
    </w:p>
  </w:comment>
  <w:comment w:id="43" w:author="Lawn, Simon" w:date="2023-11-13T11:43:00Z" w:initials="SL">
    <w:p w14:paraId="75143422" w14:textId="77777777" w:rsidR="00796835" w:rsidRDefault="00796835" w:rsidP="00AF6083">
      <w:pPr>
        <w:pStyle w:val="CommentText"/>
      </w:pPr>
      <w:r>
        <w:rPr>
          <w:rStyle w:val="CommentReference"/>
        </w:rPr>
        <w:annotationRef/>
      </w:r>
      <w:r>
        <w:t>I propose to leave them in the list and state as N/A to demonstrate that they have been considered.</w:t>
      </w:r>
    </w:p>
  </w:comment>
  <w:comment w:id="44" w:author="Davison, Neil" w:date="2023-11-10T09:05:00Z" w:initials="ND">
    <w:p w14:paraId="0C43171C" w14:textId="3442EC18" w:rsidR="00796835" w:rsidRDefault="00796835" w:rsidP="00AF6083">
      <w:pPr>
        <w:pStyle w:val="CommentText"/>
      </w:pPr>
      <w:r>
        <w:rPr>
          <w:rStyle w:val="CommentReference"/>
        </w:rPr>
        <w:annotationRef/>
      </w:r>
      <w:r>
        <w:t>This will be the subcontractor to barrier off their work area.</w:t>
      </w:r>
    </w:p>
  </w:comment>
  <w:comment w:id="45" w:author="Lawn, Simon" w:date="2023-11-13T11:44:00Z" w:initials="SL">
    <w:p w14:paraId="00172D60" w14:textId="77777777" w:rsidR="00796835" w:rsidRDefault="00796835" w:rsidP="00AF6083">
      <w:pPr>
        <w:pStyle w:val="CommentText"/>
      </w:pPr>
      <w:r>
        <w:rPr>
          <w:rStyle w:val="CommentReference"/>
        </w:rPr>
        <w:annotationRef/>
      </w:r>
      <w:r>
        <w:t>amended</w:t>
      </w:r>
    </w:p>
  </w:comment>
  <w:comment w:id="46" w:author="Davison, Neil" w:date="2023-11-10T09:07:00Z" w:initials="ND">
    <w:p w14:paraId="4F1611DD" w14:textId="61E86A95" w:rsidR="00796835" w:rsidRDefault="00796835" w:rsidP="00AF6083">
      <w:pPr>
        <w:pStyle w:val="CommentText"/>
      </w:pPr>
      <w:r>
        <w:rPr>
          <w:rStyle w:val="CommentReference"/>
        </w:rPr>
        <w:annotationRef/>
      </w:r>
      <w:r>
        <w:t xml:space="preserve">HVO comment as per other attendances </w:t>
      </w:r>
    </w:p>
  </w:comment>
  <w:comment w:id="47" w:author="Lawn, Simon" w:date="2023-11-13T11:54:00Z" w:initials="SL">
    <w:p w14:paraId="4D921401" w14:textId="77777777" w:rsidR="00EE6B06" w:rsidRDefault="00EE6B06" w:rsidP="00AF6083">
      <w:pPr>
        <w:pStyle w:val="CommentText"/>
      </w:pPr>
      <w:r>
        <w:rPr>
          <w:rStyle w:val="CommentReference"/>
        </w:rPr>
        <w:annotationRef/>
      </w:r>
      <w:r>
        <w:t>amended</w:t>
      </w:r>
    </w:p>
  </w:comment>
  <w:comment w:id="48" w:author="Davison, Neil" w:date="2023-11-10T09:07:00Z" w:initials="ND">
    <w:p w14:paraId="157E89C5" w14:textId="4A054AAF" w:rsidR="00796835" w:rsidRDefault="00796835" w:rsidP="00AF6083">
      <w:pPr>
        <w:pStyle w:val="CommentText"/>
      </w:pPr>
      <w:r>
        <w:rPr>
          <w:rStyle w:val="CommentReference"/>
        </w:rPr>
        <w:annotationRef/>
      </w:r>
      <w:r>
        <w:t>Remove if n/a</w:t>
      </w:r>
    </w:p>
  </w:comment>
  <w:comment w:id="49" w:author="Lawn, Simon" w:date="2023-11-13T12:15:00Z" w:initials="SL">
    <w:p w14:paraId="19DA5184" w14:textId="77777777" w:rsidR="00F04E78" w:rsidRDefault="00F04E78" w:rsidP="00AF6083">
      <w:pPr>
        <w:pStyle w:val="CommentText"/>
      </w:pPr>
      <w:r>
        <w:rPr>
          <w:rStyle w:val="CommentReference"/>
        </w:rPr>
        <w:annotationRef/>
      </w:r>
      <w:r>
        <w:t>As above</w:t>
      </w:r>
    </w:p>
  </w:comment>
  <w:comment w:id="50" w:author="Davison, Neil" w:date="2023-11-10T09:07:00Z" w:initials="ND">
    <w:p w14:paraId="3607E6F2" w14:textId="46F675C3" w:rsidR="00796835" w:rsidRDefault="00796835" w:rsidP="00AF6083">
      <w:pPr>
        <w:pStyle w:val="CommentText"/>
      </w:pPr>
      <w:r>
        <w:rPr>
          <w:rStyle w:val="CommentReference"/>
        </w:rPr>
        <w:annotationRef/>
      </w:r>
      <w:r>
        <w:t>Add comment as above stating when required for landing with crane only</w:t>
      </w:r>
    </w:p>
  </w:comment>
  <w:comment w:id="51" w:author="Lawn, Simon" w:date="2023-11-13T11:56:00Z" w:initials="SL">
    <w:p w14:paraId="15C2C743" w14:textId="77777777" w:rsidR="00B4731D" w:rsidRDefault="00B4731D" w:rsidP="00AF6083">
      <w:pPr>
        <w:pStyle w:val="CommentText"/>
      </w:pPr>
      <w:r>
        <w:rPr>
          <w:rStyle w:val="CommentReference"/>
        </w:rPr>
        <w:annotationRef/>
      </w:r>
      <w:r>
        <w:t>amended</w:t>
      </w:r>
    </w:p>
  </w:comment>
  <w:comment w:id="52" w:author="Davison, Neil" w:date="2023-11-10T09:09:00Z" w:initials="ND">
    <w:p w14:paraId="490B91C4" w14:textId="77777777" w:rsidR="00796835" w:rsidRDefault="00796835" w:rsidP="00AF6083">
      <w:pPr>
        <w:pStyle w:val="CommentText"/>
      </w:pPr>
      <w:r>
        <w:rPr>
          <w:rStyle w:val="CommentReference"/>
        </w:rPr>
        <w:annotationRef/>
      </w:r>
      <w:r>
        <w:t>Access to areas only, not for working activities</w:t>
      </w:r>
    </w:p>
  </w:comment>
  <w:comment w:id="53" w:author="Lawn, Simon" w:date="2023-11-13T12:04:00Z" w:initials="SL">
    <w:p w14:paraId="2B8A6245" w14:textId="77777777" w:rsidR="00E72205" w:rsidRDefault="00E72205" w:rsidP="00AF6083">
      <w:pPr>
        <w:pStyle w:val="CommentText"/>
      </w:pPr>
      <w:r>
        <w:rPr>
          <w:rStyle w:val="CommentReference"/>
        </w:rPr>
        <w:annotationRef/>
      </w:r>
      <w:r>
        <w:t>amended</w:t>
      </w:r>
    </w:p>
  </w:comment>
  <w:comment w:id="54" w:author="Davison, Neil" w:date="2023-11-10T09:10:00Z" w:initials="ND">
    <w:p w14:paraId="6877E4E4" w14:textId="6C9871EE" w:rsidR="00796835" w:rsidRDefault="00796835" w:rsidP="00AF6083">
      <w:pPr>
        <w:pStyle w:val="CommentText"/>
      </w:pPr>
      <w:r>
        <w:rPr>
          <w:rStyle w:val="CommentReference"/>
        </w:rPr>
        <w:annotationRef/>
      </w:r>
      <w:r>
        <w:t>Subcontractor to confirm area required.</w:t>
      </w:r>
    </w:p>
  </w:comment>
  <w:comment w:id="55" w:author="Lawn, Simon" w:date="2023-11-13T12:04:00Z" w:initials="SL">
    <w:p w14:paraId="7EDB956B" w14:textId="77777777" w:rsidR="008829EC" w:rsidRDefault="008829EC" w:rsidP="00AF6083">
      <w:pPr>
        <w:pStyle w:val="CommentText"/>
      </w:pPr>
      <w:r>
        <w:rPr>
          <w:rStyle w:val="CommentReference"/>
        </w:rPr>
        <w:annotationRef/>
      </w:r>
      <w:r>
        <w:t>amended</w:t>
      </w:r>
    </w:p>
  </w:comment>
  <w:comment w:id="56" w:author="Davison, Neil" w:date="2023-11-10T09:11:00Z" w:initials="ND">
    <w:p w14:paraId="7F783E6A" w14:textId="77777777" w:rsidR="00796835" w:rsidRDefault="00796835" w:rsidP="00AF6083">
      <w:pPr>
        <w:pStyle w:val="CommentText"/>
      </w:pPr>
      <w:r>
        <w:rPr>
          <w:rStyle w:val="CommentReference"/>
        </w:rPr>
        <w:annotationRef/>
      </w:r>
      <w:r>
        <w:t xml:space="preserve">Remove </w:t>
      </w:r>
    </w:p>
  </w:comment>
  <w:comment w:id="57" w:author="Lawn, Simon" w:date="2023-11-13T12:15:00Z" w:initials="SL">
    <w:p w14:paraId="54BBC98E" w14:textId="77777777" w:rsidR="006762A0" w:rsidRDefault="006762A0" w:rsidP="00AF6083">
      <w:pPr>
        <w:pStyle w:val="CommentText"/>
      </w:pPr>
      <w:r>
        <w:rPr>
          <w:rStyle w:val="CommentReference"/>
        </w:rPr>
        <w:annotationRef/>
      </w:r>
      <w:r>
        <w:t>As above</w:t>
      </w:r>
    </w:p>
  </w:comment>
  <w:comment w:id="58" w:author="Davison, Neil" w:date="2023-11-10T09:12:00Z" w:initials="ND">
    <w:p w14:paraId="79903A99" w14:textId="0C8D2633" w:rsidR="00E20FB3" w:rsidRDefault="00E20FB3" w:rsidP="00AF6083">
      <w:pPr>
        <w:pStyle w:val="CommentText"/>
      </w:pPr>
      <w:r>
        <w:rPr>
          <w:rStyle w:val="CommentReference"/>
        </w:rPr>
        <w:annotationRef/>
      </w:r>
      <w:r>
        <w:t>Please add phasing information.</w:t>
      </w:r>
    </w:p>
  </w:comment>
  <w:comment w:id="59" w:author="Lawn, Simon" w:date="2023-11-13T12:08:00Z" w:initials="SL">
    <w:p w14:paraId="240218DB" w14:textId="77777777" w:rsidR="009E33BD" w:rsidRDefault="009E33BD" w:rsidP="00AF6083">
      <w:pPr>
        <w:pStyle w:val="CommentText"/>
      </w:pPr>
      <w:r>
        <w:rPr>
          <w:rStyle w:val="CommentReference"/>
        </w:rPr>
        <w:annotationRef/>
      </w:r>
      <w:r>
        <w:t>The drawings are too detailed to be seen in here, they are included in the Scope files. I'll reference the drawing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3AC55" w15:done="1"/>
  <w15:commentEx w15:paraId="69CD702E" w15:paraIdParent="4C43AC55" w15:done="1"/>
  <w15:commentEx w15:paraId="785BA990" w15:done="1"/>
  <w15:commentEx w15:paraId="7F46E985" w15:paraIdParent="785BA990" w15:done="1"/>
  <w15:commentEx w15:paraId="1A535D14" w15:done="1"/>
  <w15:commentEx w15:paraId="2DA4B799" w15:paraIdParent="1A535D14" w15:done="1"/>
  <w15:commentEx w15:paraId="70EB0AB8" w15:done="1"/>
  <w15:commentEx w15:paraId="0B4E430F" w15:paraIdParent="70EB0AB8" w15:done="1"/>
  <w15:commentEx w15:paraId="7F82C186" w15:done="1"/>
  <w15:commentEx w15:paraId="01A100D5" w15:paraIdParent="7F82C186" w15:done="1"/>
  <w15:commentEx w15:paraId="694BD281" w15:done="0"/>
  <w15:commentEx w15:paraId="4F75DEC1" w15:paraIdParent="694BD281" w15:done="0"/>
  <w15:commentEx w15:paraId="1788E133" w15:done="0"/>
  <w15:commentEx w15:paraId="487870FE" w15:paraIdParent="1788E133" w15:done="0"/>
  <w15:commentEx w15:paraId="27DC5BD1" w15:done="1"/>
  <w15:commentEx w15:paraId="5833C210" w15:paraIdParent="27DC5BD1" w15:done="1"/>
  <w15:commentEx w15:paraId="2466D1FC" w15:done="1"/>
  <w15:commentEx w15:paraId="1451B326" w15:paraIdParent="2466D1FC" w15:done="1"/>
  <w15:commentEx w15:paraId="5B070F03" w15:done="1"/>
  <w15:commentEx w15:paraId="75143422" w15:paraIdParent="5B070F03" w15:done="1"/>
  <w15:commentEx w15:paraId="0C43171C" w15:done="1"/>
  <w15:commentEx w15:paraId="00172D60" w15:paraIdParent="0C43171C" w15:done="1"/>
  <w15:commentEx w15:paraId="4F1611DD" w15:done="1"/>
  <w15:commentEx w15:paraId="4D921401" w15:paraIdParent="4F1611DD" w15:done="1"/>
  <w15:commentEx w15:paraId="157E89C5" w15:done="1"/>
  <w15:commentEx w15:paraId="19DA5184" w15:paraIdParent="157E89C5" w15:done="1"/>
  <w15:commentEx w15:paraId="3607E6F2" w15:done="1"/>
  <w15:commentEx w15:paraId="15C2C743" w15:paraIdParent="3607E6F2" w15:done="1"/>
  <w15:commentEx w15:paraId="490B91C4" w15:done="1"/>
  <w15:commentEx w15:paraId="2B8A6245" w15:paraIdParent="490B91C4" w15:done="1"/>
  <w15:commentEx w15:paraId="6877E4E4" w15:done="1"/>
  <w15:commentEx w15:paraId="7EDB956B" w15:paraIdParent="6877E4E4" w15:done="1"/>
  <w15:commentEx w15:paraId="7F783E6A" w15:done="1"/>
  <w15:commentEx w15:paraId="54BBC98E" w15:paraIdParent="7F783E6A" w15:done="1"/>
  <w15:commentEx w15:paraId="79903A99" w15:done="1"/>
  <w15:commentEx w15:paraId="240218DB" w15:paraIdParent="79903A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3807F4" w16cex:dateUtc="2023-11-10T08:36:00Z"/>
  <w16cex:commentExtensible w16cex:durableId="71426141" w16cex:dateUtc="2023-11-13T10:38:00Z"/>
  <w16cex:commentExtensible w16cex:durableId="58E1FDA7" w16cex:dateUtc="2023-11-10T08:40:00Z"/>
  <w16cex:commentExtensible w16cex:durableId="2F16AD21" w16cex:dateUtc="2023-11-13T10:44:00Z"/>
  <w16cex:commentExtensible w16cex:durableId="6DBC08C3" w16cex:dateUtc="2023-11-10T08:51:00Z"/>
  <w16cex:commentExtensible w16cex:durableId="14D816AE" w16cex:dateUtc="2023-11-13T10:52:00Z"/>
  <w16cex:commentExtensible w16cex:durableId="69797F2E" w16cex:dateUtc="2023-11-10T08:51:00Z"/>
  <w16cex:commentExtensible w16cex:durableId="5B051420" w16cex:dateUtc="2023-11-13T10:57:00Z"/>
  <w16cex:commentExtensible w16cex:durableId="2EF2CCEA" w16cex:dateUtc="2023-11-10T08:52:00Z"/>
  <w16cex:commentExtensible w16cex:durableId="7D3C5FDE" w16cex:dateUtc="2023-11-13T11:37:00Z"/>
  <w16cex:commentExtensible w16cex:durableId="7FA948EA" w16cex:dateUtc="2023-11-10T08:53:00Z"/>
  <w16cex:commentExtensible w16cex:durableId="125C958B" w16cex:dateUtc="2023-11-13T11:24:00Z"/>
  <w16cex:commentExtensible w16cex:durableId="79FBB6B1" w16cex:dateUtc="2023-11-10T08:56:00Z"/>
  <w16cex:commentExtensible w16cex:durableId="76218958" w16cex:dateUtc="2023-12-14T12:23:00Z"/>
  <w16cex:commentExtensible w16cex:durableId="66B7FC24" w16cex:dateUtc="2023-11-10T09:06:00Z"/>
  <w16cex:commentExtensible w16cex:durableId="4E6A0173" w16cex:dateUtc="2023-12-15T14:04:00Z"/>
  <w16cex:commentExtensible w16cex:durableId="426195A8" w16cex:dateUtc="2023-11-10T09:01:00Z"/>
  <w16cex:commentExtensible w16cex:durableId="505886D8" w16cex:dateUtc="2023-11-13T12:16:00Z"/>
  <w16cex:commentExtensible w16cex:durableId="5C2CCA16" w16cex:dateUtc="2023-11-10T09:04:00Z"/>
  <w16cex:commentExtensible w16cex:durableId="1DC18751" w16cex:dateUtc="2023-11-13T11:43:00Z"/>
  <w16cex:commentExtensible w16cex:durableId="6A6866B8" w16cex:dateUtc="2023-11-10T09:05:00Z"/>
  <w16cex:commentExtensible w16cex:durableId="7E7AF38C" w16cex:dateUtc="2023-11-13T11:44:00Z"/>
  <w16cex:commentExtensible w16cex:durableId="36B90F6D" w16cex:dateUtc="2023-11-10T09:07:00Z"/>
  <w16cex:commentExtensible w16cex:durableId="02A4FCEA" w16cex:dateUtc="2023-11-13T11:54:00Z"/>
  <w16cex:commentExtensible w16cex:durableId="6C666038" w16cex:dateUtc="2023-11-10T09:07:00Z"/>
  <w16cex:commentExtensible w16cex:durableId="56E135F5" w16cex:dateUtc="2023-11-13T12:15:00Z"/>
  <w16cex:commentExtensible w16cex:durableId="5D6EF415" w16cex:dateUtc="2023-11-10T09:07:00Z"/>
  <w16cex:commentExtensible w16cex:durableId="3BE3689B" w16cex:dateUtc="2023-11-13T11:56:00Z"/>
  <w16cex:commentExtensible w16cex:durableId="03020C92" w16cex:dateUtc="2023-11-10T09:09:00Z"/>
  <w16cex:commentExtensible w16cex:durableId="14343CDE" w16cex:dateUtc="2023-11-13T12:04:00Z"/>
  <w16cex:commentExtensible w16cex:durableId="452AB0E1" w16cex:dateUtc="2023-11-10T09:10:00Z"/>
  <w16cex:commentExtensible w16cex:durableId="474CD3B2" w16cex:dateUtc="2023-11-13T12:04:00Z"/>
  <w16cex:commentExtensible w16cex:durableId="703F0D16" w16cex:dateUtc="2023-11-10T09:11:00Z"/>
  <w16cex:commentExtensible w16cex:durableId="226BFE9B" w16cex:dateUtc="2023-11-13T12:15:00Z"/>
  <w16cex:commentExtensible w16cex:durableId="00180E69" w16cex:dateUtc="2023-11-10T09:12:00Z"/>
  <w16cex:commentExtensible w16cex:durableId="4A0A352B" w16cex:dateUtc="2023-11-13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3AC55" w16cid:durableId="083807F4"/>
  <w16cid:commentId w16cid:paraId="69CD702E" w16cid:durableId="71426141"/>
  <w16cid:commentId w16cid:paraId="785BA990" w16cid:durableId="58E1FDA7"/>
  <w16cid:commentId w16cid:paraId="7F46E985" w16cid:durableId="2F16AD21"/>
  <w16cid:commentId w16cid:paraId="1A535D14" w16cid:durableId="6DBC08C3"/>
  <w16cid:commentId w16cid:paraId="2DA4B799" w16cid:durableId="14D816AE"/>
  <w16cid:commentId w16cid:paraId="70EB0AB8" w16cid:durableId="69797F2E"/>
  <w16cid:commentId w16cid:paraId="0B4E430F" w16cid:durableId="5B051420"/>
  <w16cid:commentId w16cid:paraId="7F82C186" w16cid:durableId="2EF2CCEA"/>
  <w16cid:commentId w16cid:paraId="01A100D5" w16cid:durableId="7D3C5FDE"/>
  <w16cid:commentId w16cid:paraId="694BD281" w16cid:durableId="7FA948EA"/>
  <w16cid:commentId w16cid:paraId="4F75DEC1" w16cid:durableId="125C958B"/>
  <w16cid:commentId w16cid:paraId="1788E133" w16cid:durableId="79FBB6B1"/>
  <w16cid:commentId w16cid:paraId="487870FE" w16cid:durableId="76218958"/>
  <w16cid:commentId w16cid:paraId="27DC5BD1" w16cid:durableId="66B7FC24"/>
  <w16cid:commentId w16cid:paraId="5833C210" w16cid:durableId="4E6A0173"/>
  <w16cid:commentId w16cid:paraId="2466D1FC" w16cid:durableId="426195A8"/>
  <w16cid:commentId w16cid:paraId="1451B326" w16cid:durableId="505886D8"/>
  <w16cid:commentId w16cid:paraId="5B070F03" w16cid:durableId="5C2CCA16"/>
  <w16cid:commentId w16cid:paraId="75143422" w16cid:durableId="1DC18751"/>
  <w16cid:commentId w16cid:paraId="0C43171C" w16cid:durableId="6A6866B8"/>
  <w16cid:commentId w16cid:paraId="00172D60" w16cid:durableId="7E7AF38C"/>
  <w16cid:commentId w16cid:paraId="4F1611DD" w16cid:durableId="36B90F6D"/>
  <w16cid:commentId w16cid:paraId="4D921401" w16cid:durableId="02A4FCEA"/>
  <w16cid:commentId w16cid:paraId="157E89C5" w16cid:durableId="6C666038"/>
  <w16cid:commentId w16cid:paraId="19DA5184" w16cid:durableId="56E135F5"/>
  <w16cid:commentId w16cid:paraId="3607E6F2" w16cid:durableId="5D6EF415"/>
  <w16cid:commentId w16cid:paraId="15C2C743" w16cid:durableId="3BE3689B"/>
  <w16cid:commentId w16cid:paraId="490B91C4" w16cid:durableId="03020C92"/>
  <w16cid:commentId w16cid:paraId="2B8A6245" w16cid:durableId="14343CDE"/>
  <w16cid:commentId w16cid:paraId="6877E4E4" w16cid:durableId="452AB0E1"/>
  <w16cid:commentId w16cid:paraId="7EDB956B" w16cid:durableId="474CD3B2"/>
  <w16cid:commentId w16cid:paraId="7F783E6A" w16cid:durableId="703F0D16"/>
  <w16cid:commentId w16cid:paraId="54BBC98E" w16cid:durableId="226BFE9B"/>
  <w16cid:commentId w16cid:paraId="79903A99" w16cid:durableId="00180E69"/>
  <w16cid:commentId w16cid:paraId="240218DB" w16cid:durableId="4A0A3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E605" w14:textId="77777777" w:rsidR="00792BFF" w:rsidRDefault="00792BFF" w:rsidP="0005368C">
      <w:pPr>
        <w:spacing w:line="240" w:lineRule="auto"/>
      </w:pPr>
      <w:r>
        <w:separator/>
      </w:r>
    </w:p>
  </w:endnote>
  <w:endnote w:type="continuationSeparator" w:id="0">
    <w:p w14:paraId="1D13DF0D" w14:textId="77777777" w:rsidR="00792BFF" w:rsidRDefault="00792BFF" w:rsidP="0005368C">
      <w:pPr>
        <w:spacing w:line="240" w:lineRule="auto"/>
      </w:pPr>
      <w:r>
        <w:continuationSeparator/>
      </w:r>
    </w:p>
  </w:endnote>
  <w:endnote w:type="continuationNotice" w:id="1">
    <w:p w14:paraId="0159DC53" w14:textId="77777777" w:rsidR="00792BFF" w:rsidRDefault="00792B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37188"/>
      <w:docPartObj>
        <w:docPartGallery w:val="Page Numbers (Bottom of Page)"/>
        <w:docPartUnique/>
      </w:docPartObj>
    </w:sdtPr>
    <w:sdtContent>
      <w:sdt>
        <w:sdtPr>
          <w:id w:val="-1769616900"/>
          <w:docPartObj>
            <w:docPartGallery w:val="Page Numbers (Top of Page)"/>
            <w:docPartUnique/>
          </w:docPartObj>
        </w:sdtPr>
        <w:sdtContent>
          <w:p w14:paraId="36F23B71" w14:textId="5D3F70B8" w:rsidR="00ED4DA6" w:rsidRDefault="00ED4D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E18C13" w14:textId="6F4AA205" w:rsidR="0005368C" w:rsidRPr="0005368C" w:rsidRDefault="0005368C" w:rsidP="002C133C">
    <w:pPr>
      <w:pStyle w:val="Footer"/>
      <w:pageBreakBefor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8984" w14:textId="54DEDE73" w:rsidR="005E4779" w:rsidRDefault="005E47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1DD361C" w14:textId="77777777" w:rsidR="00726AA1" w:rsidRDefault="0072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7156" w14:textId="77777777" w:rsidR="00792BFF" w:rsidRDefault="00792BFF" w:rsidP="0005368C">
      <w:pPr>
        <w:spacing w:line="240" w:lineRule="auto"/>
      </w:pPr>
      <w:r>
        <w:separator/>
      </w:r>
    </w:p>
  </w:footnote>
  <w:footnote w:type="continuationSeparator" w:id="0">
    <w:p w14:paraId="3E8C479A" w14:textId="77777777" w:rsidR="00792BFF" w:rsidRDefault="00792BFF" w:rsidP="0005368C">
      <w:pPr>
        <w:spacing w:line="240" w:lineRule="auto"/>
      </w:pPr>
      <w:r>
        <w:continuationSeparator/>
      </w:r>
    </w:p>
  </w:footnote>
  <w:footnote w:type="continuationNotice" w:id="1">
    <w:p w14:paraId="6EC46D6B" w14:textId="77777777" w:rsidR="00792BFF" w:rsidRDefault="00792BFF">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k14YfKgcRNCcv" int2:id="epeLNLKN">
      <int2:state int2:value="Rejected" int2:type="AugLoop_Text_Critique"/>
    </int2:textHash>
    <int2:textHash int2:hashCode="E+VM4JgWjx+h25" int2:id="p6Z9zZV4">
      <int2:state int2:value="Rejected" int2:type="AugLoop_Acronyms_AcronymsCritique"/>
    </int2:textHash>
    <int2:textHash int2:hashCode="V0Za6hmYapY0xo" int2:id="vqmxrxWv">
      <int2:state int2:value="Rejected" int2:type="AugLoop_Text_Critique"/>
    </int2:textHash>
    <int2:textHash int2:hashCode="9Za/HF1rkR4krW" int2:id="z5nkMQ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481"/>
    <w:multiLevelType w:val="hybridMultilevel"/>
    <w:tmpl w:val="F5AA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B1581"/>
    <w:multiLevelType w:val="multilevel"/>
    <w:tmpl w:val="3FA63E9C"/>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color w:val="auto"/>
      </w:rPr>
    </w:lvl>
    <w:lvl w:ilvl="2">
      <w:start w:val="1"/>
      <w:numFmt w:val="bullet"/>
      <w:pStyle w:val="ListBullet3"/>
      <w:lvlText w:val=""/>
      <w:lvlJc w:val="left"/>
      <w:pPr>
        <w:ind w:left="1080" w:hanging="360"/>
      </w:pPr>
      <w:rPr>
        <w:rFonts w:ascii="Symbol" w:hAnsi="Symbo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4C47B2"/>
    <w:multiLevelType w:val="multilevel"/>
    <w:tmpl w:val="08C02ED8"/>
    <w:lvl w:ilvl="0">
      <w:start w:val="1"/>
      <w:numFmt w:val="decimal"/>
      <w:pStyle w:val="NumberedHeading1"/>
      <w:lvlText w:val="%1"/>
      <w:lvlJc w:val="left"/>
      <w:pPr>
        <w:tabs>
          <w:tab w:val="num" w:pos="567"/>
        </w:tabs>
        <w:ind w:left="567" w:hanging="567"/>
      </w:pPr>
      <w:rPr>
        <w:rFonts w:hint="default"/>
      </w:rPr>
    </w:lvl>
    <w:lvl w:ilvl="1">
      <w:start w:val="1"/>
      <w:numFmt w:val="decimal"/>
      <w:pStyle w:val="NumberedHeading2"/>
      <w:lvlText w:val="%1.%2"/>
      <w:lvlJc w:val="left"/>
      <w:pPr>
        <w:tabs>
          <w:tab w:val="num" w:pos="737"/>
        </w:tabs>
        <w:ind w:left="737" w:hanging="737"/>
      </w:pPr>
      <w:rPr>
        <w:rFonts w:hint="default"/>
        <w:sz w:val="20"/>
        <w:szCs w:val="20"/>
      </w:rPr>
    </w:lvl>
    <w:lvl w:ilvl="2">
      <w:start w:val="1"/>
      <w:numFmt w:val="decimal"/>
      <w:pStyle w:val="NumberedHeading3"/>
      <w:lvlText w:val="%1.%2.%3"/>
      <w:lvlJc w:val="left"/>
      <w:pPr>
        <w:tabs>
          <w:tab w:val="num" w:pos="851"/>
        </w:tabs>
        <w:ind w:left="851" w:hanging="851"/>
      </w:pPr>
      <w:rPr>
        <w:rFonts w:hint="default"/>
      </w:rPr>
    </w:lvl>
    <w:lvl w:ilvl="3">
      <w:start w:val="1"/>
      <w:numFmt w:val="decimal"/>
      <w:pStyle w:val="NumberedHeading4"/>
      <w:lvlText w:val="%1.%2.%3.%4"/>
      <w:lvlJc w:val="left"/>
      <w:pPr>
        <w:tabs>
          <w:tab w:val="num" w:pos="992"/>
        </w:tabs>
        <w:ind w:left="992" w:hanging="992"/>
      </w:pPr>
      <w:rPr>
        <w:rFonts w:hint="default"/>
        <w:u w:val="single" w:color="000000" w:themeColor="text1"/>
      </w:rPr>
    </w:lvl>
    <w:lvl w:ilvl="4">
      <w:start w:val="1"/>
      <w:numFmt w:val="decimal"/>
      <w:pStyle w:val="NumberedHeading5"/>
      <w:lvlText w:val="%1.%2.%3.%4.%5"/>
      <w:lvlJc w:val="left"/>
      <w:pPr>
        <w:tabs>
          <w:tab w:val="num" w:pos="1077"/>
        </w:tabs>
        <w:ind w:left="1077" w:hanging="1077"/>
      </w:pPr>
      <w:rPr>
        <w:rFonts w:hint="default"/>
      </w:rPr>
    </w:lvl>
    <w:lvl w:ilvl="5">
      <w:start w:val="1"/>
      <w:numFmt w:val="decimal"/>
      <w:pStyle w:val="NumberedHeading6"/>
      <w:lvlText w:val="%1.%2.%3.%4.%5.%6"/>
      <w:lvlJc w:val="left"/>
      <w:pPr>
        <w:tabs>
          <w:tab w:val="num" w:pos="1191"/>
        </w:tabs>
        <w:ind w:left="1191" w:hanging="1191"/>
      </w:pPr>
      <w:rPr>
        <w:rFonts w:hint="default"/>
      </w:rPr>
    </w:lvl>
    <w:lvl w:ilvl="6">
      <w:start w:val="1"/>
      <w:numFmt w:val="decimal"/>
      <w:pStyle w:val="NumberedHeading7"/>
      <w:lvlText w:val="%1.%2.%3.%4.%5.%6.%7"/>
      <w:lvlJc w:val="left"/>
      <w:pPr>
        <w:tabs>
          <w:tab w:val="num" w:pos="1304"/>
        </w:tabs>
        <w:ind w:left="1304" w:hanging="1304"/>
      </w:pPr>
      <w:rPr>
        <w:rFonts w:hint="default"/>
      </w:rPr>
    </w:lvl>
    <w:lvl w:ilvl="7">
      <w:start w:val="1"/>
      <w:numFmt w:val="decimal"/>
      <w:pStyle w:val="NumberedHeading8"/>
      <w:lvlText w:val="%1.%2.%3.%4.%5.%6.%7.%8"/>
      <w:lvlJc w:val="left"/>
      <w:pPr>
        <w:tabs>
          <w:tab w:val="num" w:pos="1418"/>
        </w:tabs>
        <w:ind w:left="1418" w:hanging="1418"/>
      </w:pPr>
      <w:rPr>
        <w:rFonts w:hint="default"/>
      </w:rPr>
    </w:lvl>
    <w:lvl w:ilvl="8">
      <w:start w:val="1"/>
      <w:numFmt w:val="decimal"/>
      <w:pStyle w:val="NumberedHeading9"/>
      <w:lvlText w:val="%1.%2.%3.%4.%5.%6.%7.%8.%9"/>
      <w:lvlJc w:val="left"/>
      <w:pPr>
        <w:tabs>
          <w:tab w:val="num" w:pos="1588"/>
        </w:tabs>
        <w:ind w:left="1588" w:hanging="1588"/>
      </w:pPr>
      <w:rPr>
        <w:rFonts w:hint="default"/>
      </w:rPr>
    </w:lvl>
  </w:abstractNum>
  <w:abstractNum w:abstractNumId="3" w15:restartNumberingAfterBreak="0">
    <w:nsid w:val="1D6566E3"/>
    <w:multiLevelType w:val="hybridMultilevel"/>
    <w:tmpl w:val="9DC0760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4" w15:restartNumberingAfterBreak="0">
    <w:nsid w:val="20702C21"/>
    <w:multiLevelType w:val="multilevel"/>
    <w:tmpl w:val="6E483928"/>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C4BBC"/>
    <w:multiLevelType w:val="hybridMultilevel"/>
    <w:tmpl w:val="0626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A2BD0"/>
    <w:multiLevelType w:val="hybridMultilevel"/>
    <w:tmpl w:val="F1D8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144E1"/>
    <w:multiLevelType w:val="hybridMultilevel"/>
    <w:tmpl w:val="61B855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846E8B"/>
    <w:multiLevelType w:val="hybridMultilevel"/>
    <w:tmpl w:val="2C5E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567BF"/>
    <w:multiLevelType w:val="multilevel"/>
    <w:tmpl w:val="52ACE8EC"/>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1C3F20"/>
    <w:multiLevelType w:val="multilevel"/>
    <w:tmpl w:val="60C6F7D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9B28ED"/>
    <w:multiLevelType w:val="hybridMultilevel"/>
    <w:tmpl w:val="2918DD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EF2A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F5270"/>
    <w:multiLevelType w:val="hybridMultilevel"/>
    <w:tmpl w:val="555281A0"/>
    <w:lvl w:ilvl="0" w:tplc="51929FC8">
      <w:start w:val="1"/>
      <w:numFmt w:val="lowerLetter"/>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14" w15:restartNumberingAfterBreak="0">
    <w:nsid w:val="4C6C11A0"/>
    <w:multiLevelType w:val="hybridMultilevel"/>
    <w:tmpl w:val="8FF8C12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A10319"/>
    <w:multiLevelType w:val="hybridMultilevel"/>
    <w:tmpl w:val="103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E628D"/>
    <w:multiLevelType w:val="hybridMultilevel"/>
    <w:tmpl w:val="2E3C3F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7B2B89"/>
    <w:multiLevelType w:val="hybridMultilevel"/>
    <w:tmpl w:val="C582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C13BE"/>
    <w:multiLevelType w:val="hybridMultilevel"/>
    <w:tmpl w:val="2376A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645524"/>
    <w:multiLevelType w:val="hybridMultilevel"/>
    <w:tmpl w:val="AFC0DD38"/>
    <w:lvl w:ilvl="0" w:tplc="46CA1AC8">
      <w:start w:val="1"/>
      <w:numFmt w:val="bullet"/>
      <w:pStyle w:val="Bullet"/>
      <w:lvlText w:val=""/>
      <w:lvlJc w:val="left"/>
      <w:pPr>
        <w:ind w:left="720" w:hanging="360"/>
      </w:pPr>
      <w:rPr>
        <w:rFonts w:ascii="Symbol" w:hAnsi="Symbol" w:hint="default"/>
        <w:color w:val="00539B"/>
      </w:rPr>
    </w:lvl>
    <w:lvl w:ilvl="1" w:tplc="60FC3360">
      <w:start w:val="1"/>
      <w:numFmt w:val="bullet"/>
      <w:lvlText w:val="o"/>
      <w:lvlJc w:val="left"/>
      <w:pPr>
        <w:ind w:left="1701" w:hanging="283"/>
      </w:pPr>
      <w:rPr>
        <w:rFonts w:ascii="Courier New" w:hAnsi="Courier New" w:hint="default"/>
        <w:color w:val="00539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27FA1"/>
    <w:multiLevelType w:val="hybridMultilevel"/>
    <w:tmpl w:val="541C3EF8"/>
    <w:lvl w:ilvl="0" w:tplc="8F2882C0">
      <w:start w:val="1"/>
      <w:numFmt w:val="bullet"/>
      <w:lvlText w:val=""/>
      <w:lvlJc w:val="left"/>
      <w:pPr>
        <w:ind w:left="720" w:hanging="360"/>
      </w:pPr>
      <w:rPr>
        <w:rFonts w:ascii="Symbol" w:hAnsi="Symbol" w:hint="default"/>
      </w:rPr>
    </w:lvl>
    <w:lvl w:ilvl="1" w:tplc="89A050E4">
      <w:start w:val="1"/>
      <w:numFmt w:val="bullet"/>
      <w:lvlText w:val="o"/>
      <w:lvlJc w:val="left"/>
      <w:pPr>
        <w:ind w:left="1440" w:hanging="360"/>
      </w:pPr>
      <w:rPr>
        <w:rFonts w:ascii="Courier New" w:hAnsi="Courier New" w:hint="default"/>
      </w:rPr>
    </w:lvl>
    <w:lvl w:ilvl="2" w:tplc="C3A05F68">
      <w:start w:val="1"/>
      <w:numFmt w:val="bullet"/>
      <w:lvlText w:val=""/>
      <w:lvlJc w:val="left"/>
      <w:pPr>
        <w:ind w:left="2160" w:hanging="360"/>
      </w:pPr>
      <w:rPr>
        <w:rFonts w:ascii="Wingdings" w:hAnsi="Wingdings" w:hint="default"/>
      </w:rPr>
    </w:lvl>
    <w:lvl w:ilvl="3" w:tplc="A2CA8896">
      <w:start w:val="1"/>
      <w:numFmt w:val="bullet"/>
      <w:lvlText w:val=""/>
      <w:lvlJc w:val="left"/>
      <w:pPr>
        <w:ind w:left="2880" w:hanging="360"/>
      </w:pPr>
      <w:rPr>
        <w:rFonts w:ascii="Symbol" w:hAnsi="Symbol" w:hint="default"/>
      </w:rPr>
    </w:lvl>
    <w:lvl w:ilvl="4" w:tplc="70B4242E">
      <w:start w:val="1"/>
      <w:numFmt w:val="bullet"/>
      <w:lvlText w:val="o"/>
      <w:lvlJc w:val="left"/>
      <w:pPr>
        <w:ind w:left="3600" w:hanging="360"/>
      </w:pPr>
      <w:rPr>
        <w:rFonts w:ascii="Courier New" w:hAnsi="Courier New" w:hint="default"/>
      </w:rPr>
    </w:lvl>
    <w:lvl w:ilvl="5" w:tplc="753274D6">
      <w:start w:val="1"/>
      <w:numFmt w:val="bullet"/>
      <w:lvlText w:val=""/>
      <w:lvlJc w:val="left"/>
      <w:pPr>
        <w:ind w:left="4320" w:hanging="360"/>
      </w:pPr>
      <w:rPr>
        <w:rFonts w:ascii="Wingdings" w:hAnsi="Wingdings" w:hint="default"/>
      </w:rPr>
    </w:lvl>
    <w:lvl w:ilvl="6" w:tplc="BD9ECDA8">
      <w:start w:val="1"/>
      <w:numFmt w:val="bullet"/>
      <w:lvlText w:val=""/>
      <w:lvlJc w:val="left"/>
      <w:pPr>
        <w:ind w:left="5040" w:hanging="360"/>
      </w:pPr>
      <w:rPr>
        <w:rFonts w:ascii="Symbol" w:hAnsi="Symbol" w:hint="default"/>
      </w:rPr>
    </w:lvl>
    <w:lvl w:ilvl="7" w:tplc="3E42E1A0">
      <w:start w:val="1"/>
      <w:numFmt w:val="bullet"/>
      <w:lvlText w:val="o"/>
      <w:lvlJc w:val="left"/>
      <w:pPr>
        <w:ind w:left="5760" w:hanging="360"/>
      </w:pPr>
      <w:rPr>
        <w:rFonts w:ascii="Courier New" w:hAnsi="Courier New" w:hint="default"/>
      </w:rPr>
    </w:lvl>
    <w:lvl w:ilvl="8" w:tplc="613A696A">
      <w:start w:val="1"/>
      <w:numFmt w:val="bullet"/>
      <w:lvlText w:val=""/>
      <w:lvlJc w:val="left"/>
      <w:pPr>
        <w:ind w:left="6480" w:hanging="360"/>
      </w:pPr>
      <w:rPr>
        <w:rFonts w:ascii="Wingdings" w:hAnsi="Wingdings" w:hint="default"/>
      </w:rPr>
    </w:lvl>
  </w:abstractNum>
  <w:abstractNum w:abstractNumId="21" w15:restartNumberingAfterBreak="0">
    <w:nsid w:val="63E506F7"/>
    <w:multiLevelType w:val="hybridMultilevel"/>
    <w:tmpl w:val="CE40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E4435"/>
    <w:multiLevelType w:val="hybridMultilevel"/>
    <w:tmpl w:val="DDB60C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FE250F"/>
    <w:multiLevelType w:val="multilevel"/>
    <w:tmpl w:val="52ACE8EC"/>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01173950">
    <w:abstractNumId w:val="1"/>
  </w:num>
  <w:num w:numId="2" w16cid:durableId="2093156110">
    <w:abstractNumId w:val="10"/>
  </w:num>
  <w:num w:numId="3" w16cid:durableId="1884556063">
    <w:abstractNumId w:val="2"/>
  </w:num>
  <w:num w:numId="4" w16cid:durableId="929698732">
    <w:abstractNumId w:val="19"/>
  </w:num>
  <w:num w:numId="5" w16cid:durableId="554898589">
    <w:abstractNumId w:val="9"/>
  </w:num>
  <w:num w:numId="6" w16cid:durableId="563951640">
    <w:abstractNumId w:val="13"/>
  </w:num>
  <w:num w:numId="7" w16cid:durableId="1194198630">
    <w:abstractNumId w:val="11"/>
  </w:num>
  <w:num w:numId="8" w16cid:durableId="701630387">
    <w:abstractNumId w:val="16"/>
  </w:num>
  <w:num w:numId="9" w16cid:durableId="2130582484">
    <w:abstractNumId w:val="14"/>
  </w:num>
  <w:num w:numId="10" w16cid:durableId="1461191628">
    <w:abstractNumId w:val="7"/>
  </w:num>
  <w:num w:numId="11" w16cid:durableId="1756855761">
    <w:abstractNumId w:val="22"/>
  </w:num>
  <w:num w:numId="12" w16cid:durableId="582224755">
    <w:abstractNumId w:val="18"/>
  </w:num>
  <w:num w:numId="13" w16cid:durableId="1756703565">
    <w:abstractNumId w:val="15"/>
  </w:num>
  <w:num w:numId="14" w16cid:durableId="1562718526">
    <w:abstractNumId w:val="5"/>
  </w:num>
  <w:num w:numId="15" w16cid:durableId="1188758951">
    <w:abstractNumId w:val="21"/>
  </w:num>
  <w:num w:numId="16" w16cid:durableId="297536349">
    <w:abstractNumId w:val="8"/>
  </w:num>
  <w:num w:numId="17" w16cid:durableId="438188449">
    <w:abstractNumId w:val="0"/>
  </w:num>
  <w:num w:numId="18" w16cid:durableId="1665627087">
    <w:abstractNumId w:val="3"/>
  </w:num>
  <w:num w:numId="19" w16cid:durableId="764613409">
    <w:abstractNumId w:val="20"/>
  </w:num>
  <w:num w:numId="20" w16cid:durableId="1866945200">
    <w:abstractNumId w:val="23"/>
  </w:num>
  <w:num w:numId="21" w16cid:durableId="559634754">
    <w:abstractNumId w:val="4"/>
  </w:num>
  <w:num w:numId="22" w16cid:durableId="1478493395">
    <w:abstractNumId w:val="12"/>
  </w:num>
  <w:num w:numId="23" w16cid:durableId="766313592">
    <w:abstractNumId w:val="17"/>
  </w:num>
  <w:num w:numId="24" w16cid:durableId="634412312">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son, Neil">
    <w15:presenceInfo w15:providerId="AD" w15:userId="S::neil.davison@skanska.co.uk::9a7cdfa6-acf7-45de-9856-95b96bc9d8aa"/>
  </w15:person>
  <w15:person w15:author="Lawn, Simon">
    <w15:presenceInfo w15:providerId="AD" w15:userId="S::simon.lawn@skanska.co.uk::e27c2115-dfc3-4768-ad8e-f45e6e8019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70"/>
    <w:rsid w:val="00000C0B"/>
    <w:rsid w:val="0000186E"/>
    <w:rsid w:val="00003ADE"/>
    <w:rsid w:val="00004459"/>
    <w:rsid w:val="0000504D"/>
    <w:rsid w:val="00005968"/>
    <w:rsid w:val="00005A30"/>
    <w:rsid w:val="00005CCB"/>
    <w:rsid w:val="00006518"/>
    <w:rsid w:val="0000761B"/>
    <w:rsid w:val="000109F1"/>
    <w:rsid w:val="00010A12"/>
    <w:rsid w:val="00013700"/>
    <w:rsid w:val="0001440C"/>
    <w:rsid w:val="00014CA1"/>
    <w:rsid w:val="00015684"/>
    <w:rsid w:val="00015729"/>
    <w:rsid w:val="0001605F"/>
    <w:rsid w:val="00016184"/>
    <w:rsid w:val="0001723A"/>
    <w:rsid w:val="00020349"/>
    <w:rsid w:val="0002240A"/>
    <w:rsid w:val="00023665"/>
    <w:rsid w:val="00024793"/>
    <w:rsid w:val="0002635F"/>
    <w:rsid w:val="000279D8"/>
    <w:rsid w:val="000315E4"/>
    <w:rsid w:val="00032420"/>
    <w:rsid w:val="00032C27"/>
    <w:rsid w:val="00032F51"/>
    <w:rsid w:val="000331BD"/>
    <w:rsid w:val="000345CC"/>
    <w:rsid w:val="00034CB5"/>
    <w:rsid w:val="00035E54"/>
    <w:rsid w:val="00036441"/>
    <w:rsid w:val="000364C4"/>
    <w:rsid w:val="00037737"/>
    <w:rsid w:val="000408D8"/>
    <w:rsid w:val="00041354"/>
    <w:rsid w:val="00044909"/>
    <w:rsid w:val="00045363"/>
    <w:rsid w:val="00046E04"/>
    <w:rsid w:val="000504F1"/>
    <w:rsid w:val="0005368C"/>
    <w:rsid w:val="00054550"/>
    <w:rsid w:val="00054C64"/>
    <w:rsid w:val="00061CC3"/>
    <w:rsid w:val="0006283C"/>
    <w:rsid w:val="0006298F"/>
    <w:rsid w:val="00064BA8"/>
    <w:rsid w:val="00064DF7"/>
    <w:rsid w:val="0006625E"/>
    <w:rsid w:val="00070898"/>
    <w:rsid w:val="000715A2"/>
    <w:rsid w:val="0007198D"/>
    <w:rsid w:val="000729E1"/>
    <w:rsid w:val="00072A31"/>
    <w:rsid w:val="00072EC6"/>
    <w:rsid w:val="00074119"/>
    <w:rsid w:val="0007449C"/>
    <w:rsid w:val="000759AE"/>
    <w:rsid w:val="00075E38"/>
    <w:rsid w:val="0007632B"/>
    <w:rsid w:val="000771F1"/>
    <w:rsid w:val="00077E72"/>
    <w:rsid w:val="0008042D"/>
    <w:rsid w:val="00082E7E"/>
    <w:rsid w:val="00086571"/>
    <w:rsid w:val="000916F6"/>
    <w:rsid w:val="00092DDB"/>
    <w:rsid w:val="00094C91"/>
    <w:rsid w:val="00095CF8"/>
    <w:rsid w:val="000A0388"/>
    <w:rsid w:val="000A055F"/>
    <w:rsid w:val="000A24D6"/>
    <w:rsid w:val="000A4FE5"/>
    <w:rsid w:val="000B0AB3"/>
    <w:rsid w:val="000B167A"/>
    <w:rsid w:val="000B3BC5"/>
    <w:rsid w:val="000B4172"/>
    <w:rsid w:val="000B4FAA"/>
    <w:rsid w:val="000B53E2"/>
    <w:rsid w:val="000B5669"/>
    <w:rsid w:val="000B6CA6"/>
    <w:rsid w:val="000B6CAA"/>
    <w:rsid w:val="000C086E"/>
    <w:rsid w:val="000C231B"/>
    <w:rsid w:val="000C304C"/>
    <w:rsid w:val="000C60C0"/>
    <w:rsid w:val="000C6AEA"/>
    <w:rsid w:val="000C7329"/>
    <w:rsid w:val="000C754B"/>
    <w:rsid w:val="000C7D54"/>
    <w:rsid w:val="000D1180"/>
    <w:rsid w:val="000D26F4"/>
    <w:rsid w:val="000D4170"/>
    <w:rsid w:val="000D4969"/>
    <w:rsid w:val="000D4BB0"/>
    <w:rsid w:val="000D56B2"/>
    <w:rsid w:val="000D7632"/>
    <w:rsid w:val="000E0CF6"/>
    <w:rsid w:val="000E1535"/>
    <w:rsid w:val="000E1B5A"/>
    <w:rsid w:val="000E1CFE"/>
    <w:rsid w:val="000E262E"/>
    <w:rsid w:val="000E3EA3"/>
    <w:rsid w:val="000E64CD"/>
    <w:rsid w:val="000E6A6C"/>
    <w:rsid w:val="000E7301"/>
    <w:rsid w:val="000E7914"/>
    <w:rsid w:val="000F1D7C"/>
    <w:rsid w:val="000F1FD8"/>
    <w:rsid w:val="000F3151"/>
    <w:rsid w:val="000F3B32"/>
    <w:rsid w:val="000F450C"/>
    <w:rsid w:val="000F5F2D"/>
    <w:rsid w:val="000F6559"/>
    <w:rsid w:val="0010060F"/>
    <w:rsid w:val="0010294B"/>
    <w:rsid w:val="00102FAB"/>
    <w:rsid w:val="00103060"/>
    <w:rsid w:val="00105CF2"/>
    <w:rsid w:val="00106B45"/>
    <w:rsid w:val="00106BCA"/>
    <w:rsid w:val="001074CF"/>
    <w:rsid w:val="00107CC6"/>
    <w:rsid w:val="001105E9"/>
    <w:rsid w:val="0011069C"/>
    <w:rsid w:val="001113E1"/>
    <w:rsid w:val="00111BDE"/>
    <w:rsid w:val="00111C89"/>
    <w:rsid w:val="00111E17"/>
    <w:rsid w:val="00112666"/>
    <w:rsid w:val="00112E41"/>
    <w:rsid w:val="001131B1"/>
    <w:rsid w:val="001131F2"/>
    <w:rsid w:val="00115BAD"/>
    <w:rsid w:val="00120B9F"/>
    <w:rsid w:val="00121D28"/>
    <w:rsid w:val="00123043"/>
    <w:rsid w:val="00124F42"/>
    <w:rsid w:val="00125AE7"/>
    <w:rsid w:val="00126628"/>
    <w:rsid w:val="001302CF"/>
    <w:rsid w:val="00130745"/>
    <w:rsid w:val="00131766"/>
    <w:rsid w:val="00131EC5"/>
    <w:rsid w:val="0013410A"/>
    <w:rsid w:val="001356AE"/>
    <w:rsid w:val="001357DC"/>
    <w:rsid w:val="00135BF3"/>
    <w:rsid w:val="001376A8"/>
    <w:rsid w:val="00141455"/>
    <w:rsid w:val="00141F33"/>
    <w:rsid w:val="00142DEB"/>
    <w:rsid w:val="001433CE"/>
    <w:rsid w:val="001433DD"/>
    <w:rsid w:val="001439B1"/>
    <w:rsid w:val="00144D1A"/>
    <w:rsid w:val="00145593"/>
    <w:rsid w:val="00145CB5"/>
    <w:rsid w:val="00146259"/>
    <w:rsid w:val="00146658"/>
    <w:rsid w:val="001466CC"/>
    <w:rsid w:val="00146D45"/>
    <w:rsid w:val="00146F4B"/>
    <w:rsid w:val="00147FE2"/>
    <w:rsid w:val="00152421"/>
    <w:rsid w:val="0015345D"/>
    <w:rsid w:val="001538D1"/>
    <w:rsid w:val="0015480C"/>
    <w:rsid w:val="001548EF"/>
    <w:rsid w:val="001558AC"/>
    <w:rsid w:val="00155992"/>
    <w:rsid w:val="001562B4"/>
    <w:rsid w:val="00156BE3"/>
    <w:rsid w:val="0015715B"/>
    <w:rsid w:val="0016277B"/>
    <w:rsid w:val="0016448F"/>
    <w:rsid w:val="0016466C"/>
    <w:rsid w:val="0016480D"/>
    <w:rsid w:val="0016537B"/>
    <w:rsid w:val="001654F5"/>
    <w:rsid w:val="00165CDD"/>
    <w:rsid w:val="001664BB"/>
    <w:rsid w:val="00167298"/>
    <w:rsid w:val="00172AB7"/>
    <w:rsid w:val="00174055"/>
    <w:rsid w:val="001759FD"/>
    <w:rsid w:val="001760B1"/>
    <w:rsid w:val="001771B9"/>
    <w:rsid w:val="00177B96"/>
    <w:rsid w:val="00180ED9"/>
    <w:rsid w:val="00182057"/>
    <w:rsid w:val="00182D6B"/>
    <w:rsid w:val="001836DF"/>
    <w:rsid w:val="00183CFC"/>
    <w:rsid w:val="00186786"/>
    <w:rsid w:val="00186A2B"/>
    <w:rsid w:val="00186AD3"/>
    <w:rsid w:val="00186D18"/>
    <w:rsid w:val="00190448"/>
    <w:rsid w:val="0019296C"/>
    <w:rsid w:val="00192AB2"/>
    <w:rsid w:val="001939C6"/>
    <w:rsid w:val="001960AF"/>
    <w:rsid w:val="001A08F8"/>
    <w:rsid w:val="001A18E7"/>
    <w:rsid w:val="001A18F8"/>
    <w:rsid w:val="001A20B6"/>
    <w:rsid w:val="001A27FD"/>
    <w:rsid w:val="001A2A92"/>
    <w:rsid w:val="001A3E63"/>
    <w:rsid w:val="001A4294"/>
    <w:rsid w:val="001A5985"/>
    <w:rsid w:val="001A6428"/>
    <w:rsid w:val="001A6F87"/>
    <w:rsid w:val="001A7B77"/>
    <w:rsid w:val="001B004E"/>
    <w:rsid w:val="001B1938"/>
    <w:rsid w:val="001B1E5F"/>
    <w:rsid w:val="001B2B7C"/>
    <w:rsid w:val="001B502D"/>
    <w:rsid w:val="001B593C"/>
    <w:rsid w:val="001B5B44"/>
    <w:rsid w:val="001B68BD"/>
    <w:rsid w:val="001B7803"/>
    <w:rsid w:val="001C039B"/>
    <w:rsid w:val="001C05B5"/>
    <w:rsid w:val="001C05E4"/>
    <w:rsid w:val="001C1DBC"/>
    <w:rsid w:val="001C5FA2"/>
    <w:rsid w:val="001C608F"/>
    <w:rsid w:val="001C7160"/>
    <w:rsid w:val="001C71C2"/>
    <w:rsid w:val="001C750E"/>
    <w:rsid w:val="001C7EF5"/>
    <w:rsid w:val="001D0943"/>
    <w:rsid w:val="001D0E16"/>
    <w:rsid w:val="001D0F59"/>
    <w:rsid w:val="001D14AA"/>
    <w:rsid w:val="001D4619"/>
    <w:rsid w:val="001D5C89"/>
    <w:rsid w:val="001D647C"/>
    <w:rsid w:val="001E03A7"/>
    <w:rsid w:val="001E0551"/>
    <w:rsid w:val="001E2CF8"/>
    <w:rsid w:val="001E324D"/>
    <w:rsid w:val="001E3753"/>
    <w:rsid w:val="001E3E11"/>
    <w:rsid w:val="001E4194"/>
    <w:rsid w:val="001E48E4"/>
    <w:rsid w:val="001E592E"/>
    <w:rsid w:val="001E6FF2"/>
    <w:rsid w:val="001F0E4A"/>
    <w:rsid w:val="001F27EF"/>
    <w:rsid w:val="001F42A2"/>
    <w:rsid w:val="001F5DEA"/>
    <w:rsid w:val="001F6040"/>
    <w:rsid w:val="001F61C9"/>
    <w:rsid w:val="001F6C05"/>
    <w:rsid w:val="001F72F6"/>
    <w:rsid w:val="001F7A49"/>
    <w:rsid w:val="00200A14"/>
    <w:rsid w:val="00200BF9"/>
    <w:rsid w:val="00201E51"/>
    <w:rsid w:val="00204907"/>
    <w:rsid w:val="00204D9B"/>
    <w:rsid w:val="00205285"/>
    <w:rsid w:val="00205A58"/>
    <w:rsid w:val="002060E8"/>
    <w:rsid w:val="00206830"/>
    <w:rsid w:val="00206BB8"/>
    <w:rsid w:val="00207390"/>
    <w:rsid w:val="00210500"/>
    <w:rsid w:val="00211DFA"/>
    <w:rsid w:val="00212012"/>
    <w:rsid w:val="002134D7"/>
    <w:rsid w:val="002139C2"/>
    <w:rsid w:val="0021422B"/>
    <w:rsid w:val="002151C3"/>
    <w:rsid w:val="002168DE"/>
    <w:rsid w:val="00217201"/>
    <w:rsid w:val="00221051"/>
    <w:rsid w:val="00221F00"/>
    <w:rsid w:val="00222010"/>
    <w:rsid w:val="00222EF8"/>
    <w:rsid w:val="0022381A"/>
    <w:rsid w:val="00223F51"/>
    <w:rsid w:val="00224977"/>
    <w:rsid w:val="00225EB2"/>
    <w:rsid w:val="0022659B"/>
    <w:rsid w:val="00230179"/>
    <w:rsid w:val="0023048D"/>
    <w:rsid w:val="00230496"/>
    <w:rsid w:val="002336E4"/>
    <w:rsid w:val="00241D0C"/>
    <w:rsid w:val="00241D7B"/>
    <w:rsid w:val="002420D0"/>
    <w:rsid w:val="00243F93"/>
    <w:rsid w:val="0024435F"/>
    <w:rsid w:val="002445CF"/>
    <w:rsid w:val="00245BB1"/>
    <w:rsid w:val="00245C1A"/>
    <w:rsid w:val="00245CE4"/>
    <w:rsid w:val="002505BB"/>
    <w:rsid w:val="00250B5A"/>
    <w:rsid w:val="0025186E"/>
    <w:rsid w:val="0025474C"/>
    <w:rsid w:val="002576EB"/>
    <w:rsid w:val="00257D3E"/>
    <w:rsid w:val="00260459"/>
    <w:rsid w:val="002620A6"/>
    <w:rsid w:val="002622CD"/>
    <w:rsid w:val="002629AA"/>
    <w:rsid w:val="00262EF0"/>
    <w:rsid w:val="00265AC6"/>
    <w:rsid w:val="002660DA"/>
    <w:rsid w:val="00267397"/>
    <w:rsid w:val="00273F3D"/>
    <w:rsid w:val="002744C4"/>
    <w:rsid w:val="00274662"/>
    <w:rsid w:val="002746C6"/>
    <w:rsid w:val="002747E3"/>
    <w:rsid w:val="00274B0C"/>
    <w:rsid w:val="002755B7"/>
    <w:rsid w:val="00282056"/>
    <w:rsid w:val="002827C4"/>
    <w:rsid w:val="00284341"/>
    <w:rsid w:val="002909E1"/>
    <w:rsid w:val="00295956"/>
    <w:rsid w:val="00295DA5"/>
    <w:rsid w:val="00296C5F"/>
    <w:rsid w:val="00297801"/>
    <w:rsid w:val="002A0205"/>
    <w:rsid w:val="002A1793"/>
    <w:rsid w:val="002A3239"/>
    <w:rsid w:val="002A333B"/>
    <w:rsid w:val="002A5296"/>
    <w:rsid w:val="002A52F2"/>
    <w:rsid w:val="002A7C46"/>
    <w:rsid w:val="002B09D3"/>
    <w:rsid w:val="002B1309"/>
    <w:rsid w:val="002B1372"/>
    <w:rsid w:val="002B261A"/>
    <w:rsid w:val="002B4832"/>
    <w:rsid w:val="002B6544"/>
    <w:rsid w:val="002B6673"/>
    <w:rsid w:val="002B668F"/>
    <w:rsid w:val="002B7405"/>
    <w:rsid w:val="002B76A6"/>
    <w:rsid w:val="002B7B46"/>
    <w:rsid w:val="002B7D7F"/>
    <w:rsid w:val="002B7E31"/>
    <w:rsid w:val="002C0702"/>
    <w:rsid w:val="002C133C"/>
    <w:rsid w:val="002C146A"/>
    <w:rsid w:val="002C1CD0"/>
    <w:rsid w:val="002C3316"/>
    <w:rsid w:val="002C3A51"/>
    <w:rsid w:val="002C4B7B"/>
    <w:rsid w:val="002C4FBE"/>
    <w:rsid w:val="002C5703"/>
    <w:rsid w:val="002C6D72"/>
    <w:rsid w:val="002C6EF4"/>
    <w:rsid w:val="002D009E"/>
    <w:rsid w:val="002D0AC9"/>
    <w:rsid w:val="002D0ADA"/>
    <w:rsid w:val="002D0EAC"/>
    <w:rsid w:val="002D21EB"/>
    <w:rsid w:val="002D4211"/>
    <w:rsid w:val="002D4860"/>
    <w:rsid w:val="002D5462"/>
    <w:rsid w:val="002D6CB1"/>
    <w:rsid w:val="002D760B"/>
    <w:rsid w:val="002D7B07"/>
    <w:rsid w:val="002D7CD7"/>
    <w:rsid w:val="002D7E1C"/>
    <w:rsid w:val="002E0760"/>
    <w:rsid w:val="002E09F2"/>
    <w:rsid w:val="002E1239"/>
    <w:rsid w:val="002E2009"/>
    <w:rsid w:val="002E27CB"/>
    <w:rsid w:val="002E2918"/>
    <w:rsid w:val="002E31A4"/>
    <w:rsid w:val="002E36F9"/>
    <w:rsid w:val="002E3A1E"/>
    <w:rsid w:val="002E6039"/>
    <w:rsid w:val="002E6632"/>
    <w:rsid w:val="002F06C1"/>
    <w:rsid w:val="002F1048"/>
    <w:rsid w:val="002F24B2"/>
    <w:rsid w:val="002F2ABD"/>
    <w:rsid w:val="002F2E16"/>
    <w:rsid w:val="002F39A9"/>
    <w:rsid w:val="002F438A"/>
    <w:rsid w:val="002F72A6"/>
    <w:rsid w:val="00300A6D"/>
    <w:rsid w:val="00301775"/>
    <w:rsid w:val="00302F05"/>
    <w:rsid w:val="0030469E"/>
    <w:rsid w:val="00304CC4"/>
    <w:rsid w:val="00305C43"/>
    <w:rsid w:val="0030657C"/>
    <w:rsid w:val="00307740"/>
    <w:rsid w:val="00307A86"/>
    <w:rsid w:val="00307C33"/>
    <w:rsid w:val="00310007"/>
    <w:rsid w:val="0031094D"/>
    <w:rsid w:val="003116BC"/>
    <w:rsid w:val="00311D7E"/>
    <w:rsid w:val="0031481B"/>
    <w:rsid w:val="00314EA3"/>
    <w:rsid w:val="00315319"/>
    <w:rsid w:val="00317891"/>
    <w:rsid w:val="00317F1A"/>
    <w:rsid w:val="003208EF"/>
    <w:rsid w:val="00320FFE"/>
    <w:rsid w:val="00321F20"/>
    <w:rsid w:val="003221EC"/>
    <w:rsid w:val="00322DE7"/>
    <w:rsid w:val="003236E3"/>
    <w:rsid w:val="0032398A"/>
    <w:rsid w:val="003257F1"/>
    <w:rsid w:val="00325FE9"/>
    <w:rsid w:val="003263AC"/>
    <w:rsid w:val="00326AD4"/>
    <w:rsid w:val="00332EC6"/>
    <w:rsid w:val="00332FAA"/>
    <w:rsid w:val="003337B2"/>
    <w:rsid w:val="00333E42"/>
    <w:rsid w:val="00334B5C"/>
    <w:rsid w:val="003373F8"/>
    <w:rsid w:val="00340F9E"/>
    <w:rsid w:val="003421D8"/>
    <w:rsid w:val="003424C0"/>
    <w:rsid w:val="00342840"/>
    <w:rsid w:val="003448B6"/>
    <w:rsid w:val="00345BCA"/>
    <w:rsid w:val="0034708D"/>
    <w:rsid w:val="003478D9"/>
    <w:rsid w:val="00347F30"/>
    <w:rsid w:val="00350433"/>
    <w:rsid w:val="00351D08"/>
    <w:rsid w:val="0035297C"/>
    <w:rsid w:val="0035624D"/>
    <w:rsid w:val="00356742"/>
    <w:rsid w:val="0036008E"/>
    <w:rsid w:val="00360422"/>
    <w:rsid w:val="003605A0"/>
    <w:rsid w:val="00361FF3"/>
    <w:rsid w:val="00363612"/>
    <w:rsid w:val="00364B03"/>
    <w:rsid w:val="00365CDB"/>
    <w:rsid w:val="00366C5D"/>
    <w:rsid w:val="00370758"/>
    <w:rsid w:val="00370775"/>
    <w:rsid w:val="003728EA"/>
    <w:rsid w:val="00374BB2"/>
    <w:rsid w:val="00374CAE"/>
    <w:rsid w:val="0037593A"/>
    <w:rsid w:val="00375C2F"/>
    <w:rsid w:val="00375F72"/>
    <w:rsid w:val="00377636"/>
    <w:rsid w:val="00377E56"/>
    <w:rsid w:val="00380DF6"/>
    <w:rsid w:val="00380E22"/>
    <w:rsid w:val="003816D1"/>
    <w:rsid w:val="00381907"/>
    <w:rsid w:val="00382760"/>
    <w:rsid w:val="003849E0"/>
    <w:rsid w:val="00385587"/>
    <w:rsid w:val="003859E8"/>
    <w:rsid w:val="00385F1F"/>
    <w:rsid w:val="00386C8C"/>
    <w:rsid w:val="0039132C"/>
    <w:rsid w:val="00391583"/>
    <w:rsid w:val="003921F5"/>
    <w:rsid w:val="003926E2"/>
    <w:rsid w:val="0039295F"/>
    <w:rsid w:val="003939B0"/>
    <w:rsid w:val="00394018"/>
    <w:rsid w:val="003947EF"/>
    <w:rsid w:val="00394A42"/>
    <w:rsid w:val="0039596D"/>
    <w:rsid w:val="0039616C"/>
    <w:rsid w:val="003976BD"/>
    <w:rsid w:val="003A190B"/>
    <w:rsid w:val="003A212A"/>
    <w:rsid w:val="003A41F3"/>
    <w:rsid w:val="003A5E8E"/>
    <w:rsid w:val="003A7EF7"/>
    <w:rsid w:val="003B08DF"/>
    <w:rsid w:val="003B0F85"/>
    <w:rsid w:val="003B11C4"/>
    <w:rsid w:val="003B183F"/>
    <w:rsid w:val="003B28DF"/>
    <w:rsid w:val="003B45A4"/>
    <w:rsid w:val="003B7E64"/>
    <w:rsid w:val="003C04CE"/>
    <w:rsid w:val="003C144A"/>
    <w:rsid w:val="003C1664"/>
    <w:rsid w:val="003C1C0B"/>
    <w:rsid w:val="003C28F3"/>
    <w:rsid w:val="003C3578"/>
    <w:rsid w:val="003C35C8"/>
    <w:rsid w:val="003C3E8A"/>
    <w:rsid w:val="003C460F"/>
    <w:rsid w:val="003C49AD"/>
    <w:rsid w:val="003C52C8"/>
    <w:rsid w:val="003C52E6"/>
    <w:rsid w:val="003C583B"/>
    <w:rsid w:val="003C5FA8"/>
    <w:rsid w:val="003C6CA8"/>
    <w:rsid w:val="003C7808"/>
    <w:rsid w:val="003D206A"/>
    <w:rsid w:val="003D3196"/>
    <w:rsid w:val="003D32B2"/>
    <w:rsid w:val="003D4133"/>
    <w:rsid w:val="003D56F4"/>
    <w:rsid w:val="003D6203"/>
    <w:rsid w:val="003D71B1"/>
    <w:rsid w:val="003D7377"/>
    <w:rsid w:val="003D7826"/>
    <w:rsid w:val="003E1486"/>
    <w:rsid w:val="003E17CD"/>
    <w:rsid w:val="003E20FC"/>
    <w:rsid w:val="003E23EA"/>
    <w:rsid w:val="003E26AB"/>
    <w:rsid w:val="003E428C"/>
    <w:rsid w:val="003E63FA"/>
    <w:rsid w:val="003F085B"/>
    <w:rsid w:val="003F1915"/>
    <w:rsid w:val="003F287C"/>
    <w:rsid w:val="003F2CAE"/>
    <w:rsid w:val="003F367B"/>
    <w:rsid w:val="003F3D18"/>
    <w:rsid w:val="003F4F44"/>
    <w:rsid w:val="003F54B0"/>
    <w:rsid w:val="003F6245"/>
    <w:rsid w:val="003F6C99"/>
    <w:rsid w:val="003F6F6F"/>
    <w:rsid w:val="003F7B6D"/>
    <w:rsid w:val="0040503D"/>
    <w:rsid w:val="00405FDF"/>
    <w:rsid w:val="00406723"/>
    <w:rsid w:val="00407230"/>
    <w:rsid w:val="00407B36"/>
    <w:rsid w:val="004111C2"/>
    <w:rsid w:val="0041145F"/>
    <w:rsid w:val="004119E0"/>
    <w:rsid w:val="00411B96"/>
    <w:rsid w:val="0041201A"/>
    <w:rsid w:val="004122B4"/>
    <w:rsid w:val="004126D3"/>
    <w:rsid w:val="00412E9C"/>
    <w:rsid w:val="00414322"/>
    <w:rsid w:val="00414AAE"/>
    <w:rsid w:val="004200CC"/>
    <w:rsid w:val="004212FE"/>
    <w:rsid w:val="0042173E"/>
    <w:rsid w:val="00421A1A"/>
    <w:rsid w:val="00422AF2"/>
    <w:rsid w:val="00424CE1"/>
    <w:rsid w:val="004258C5"/>
    <w:rsid w:val="00425D98"/>
    <w:rsid w:val="00430339"/>
    <w:rsid w:val="0043318F"/>
    <w:rsid w:val="004344B6"/>
    <w:rsid w:val="004355EE"/>
    <w:rsid w:val="00436192"/>
    <w:rsid w:val="0043633B"/>
    <w:rsid w:val="00436370"/>
    <w:rsid w:val="00440149"/>
    <w:rsid w:val="004401F0"/>
    <w:rsid w:val="00442A1D"/>
    <w:rsid w:val="00442B91"/>
    <w:rsid w:val="00443103"/>
    <w:rsid w:val="00443D40"/>
    <w:rsid w:val="00445D05"/>
    <w:rsid w:val="004461B4"/>
    <w:rsid w:val="0044759A"/>
    <w:rsid w:val="00447E81"/>
    <w:rsid w:val="00452F1F"/>
    <w:rsid w:val="004545CF"/>
    <w:rsid w:val="00454A60"/>
    <w:rsid w:val="00454B5E"/>
    <w:rsid w:val="00461723"/>
    <w:rsid w:val="00461906"/>
    <w:rsid w:val="00462A70"/>
    <w:rsid w:val="00463296"/>
    <w:rsid w:val="00465C4A"/>
    <w:rsid w:val="00467BE6"/>
    <w:rsid w:val="00467C46"/>
    <w:rsid w:val="0047103A"/>
    <w:rsid w:val="00474BDF"/>
    <w:rsid w:val="00475F55"/>
    <w:rsid w:val="00476794"/>
    <w:rsid w:val="00476988"/>
    <w:rsid w:val="00476F1C"/>
    <w:rsid w:val="00477001"/>
    <w:rsid w:val="00477CC6"/>
    <w:rsid w:val="004808FC"/>
    <w:rsid w:val="00483743"/>
    <w:rsid w:val="004838C8"/>
    <w:rsid w:val="00484F76"/>
    <w:rsid w:val="004865EA"/>
    <w:rsid w:val="00487005"/>
    <w:rsid w:val="0049039A"/>
    <w:rsid w:val="0049041E"/>
    <w:rsid w:val="00490A70"/>
    <w:rsid w:val="0049237E"/>
    <w:rsid w:val="00492DE8"/>
    <w:rsid w:val="00494725"/>
    <w:rsid w:val="00495A97"/>
    <w:rsid w:val="00495C9A"/>
    <w:rsid w:val="00496071"/>
    <w:rsid w:val="00496C92"/>
    <w:rsid w:val="00496E8F"/>
    <w:rsid w:val="00496EFF"/>
    <w:rsid w:val="004A0769"/>
    <w:rsid w:val="004A0C41"/>
    <w:rsid w:val="004A0EC9"/>
    <w:rsid w:val="004A12D3"/>
    <w:rsid w:val="004A1BA2"/>
    <w:rsid w:val="004A1C8D"/>
    <w:rsid w:val="004A2A5C"/>
    <w:rsid w:val="004A5616"/>
    <w:rsid w:val="004A686B"/>
    <w:rsid w:val="004A78EA"/>
    <w:rsid w:val="004B164E"/>
    <w:rsid w:val="004B1C35"/>
    <w:rsid w:val="004B2C0A"/>
    <w:rsid w:val="004B37C9"/>
    <w:rsid w:val="004B4B93"/>
    <w:rsid w:val="004B5BAF"/>
    <w:rsid w:val="004B6F4C"/>
    <w:rsid w:val="004B7365"/>
    <w:rsid w:val="004B7E66"/>
    <w:rsid w:val="004C2125"/>
    <w:rsid w:val="004C2517"/>
    <w:rsid w:val="004C2CE6"/>
    <w:rsid w:val="004C34B5"/>
    <w:rsid w:val="004C3C58"/>
    <w:rsid w:val="004C486D"/>
    <w:rsid w:val="004C4AB4"/>
    <w:rsid w:val="004C5234"/>
    <w:rsid w:val="004C5C6E"/>
    <w:rsid w:val="004D1471"/>
    <w:rsid w:val="004D2629"/>
    <w:rsid w:val="004D3673"/>
    <w:rsid w:val="004D3A6D"/>
    <w:rsid w:val="004D41EA"/>
    <w:rsid w:val="004D4B91"/>
    <w:rsid w:val="004D4EB3"/>
    <w:rsid w:val="004D5197"/>
    <w:rsid w:val="004D5BA0"/>
    <w:rsid w:val="004D6FE6"/>
    <w:rsid w:val="004D76D3"/>
    <w:rsid w:val="004E16AD"/>
    <w:rsid w:val="004E283F"/>
    <w:rsid w:val="004E3D80"/>
    <w:rsid w:val="004E3F78"/>
    <w:rsid w:val="004E4613"/>
    <w:rsid w:val="004E56CF"/>
    <w:rsid w:val="004E5E57"/>
    <w:rsid w:val="004E6EF3"/>
    <w:rsid w:val="004F0641"/>
    <w:rsid w:val="004F44D2"/>
    <w:rsid w:val="004F458C"/>
    <w:rsid w:val="004F525F"/>
    <w:rsid w:val="005006E2"/>
    <w:rsid w:val="00500CF5"/>
    <w:rsid w:val="00505BCE"/>
    <w:rsid w:val="00505F76"/>
    <w:rsid w:val="0050736A"/>
    <w:rsid w:val="00507CBF"/>
    <w:rsid w:val="005106D5"/>
    <w:rsid w:val="00510912"/>
    <w:rsid w:val="00510DC8"/>
    <w:rsid w:val="00511066"/>
    <w:rsid w:val="00512160"/>
    <w:rsid w:val="005127DF"/>
    <w:rsid w:val="00514405"/>
    <w:rsid w:val="005146E8"/>
    <w:rsid w:val="00515012"/>
    <w:rsid w:val="00516D56"/>
    <w:rsid w:val="005208EF"/>
    <w:rsid w:val="00521987"/>
    <w:rsid w:val="00521BA3"/>
    <w:rsid w:val="0052363D"/>
    <w:rsid w:val="005236FC"/>
    <w:rsid w:val="0052474F"/>
    <w:rsid w:val="00524CDB"/>
    <w:rsid w:val="00525999"/>
    <w:rsid w:val="005267A4"/>
    <w:rsid w:val="00530102"/>
    <w:rsid w:val="005306CB"/>
    <w:rsid w:val="0053071B"/>
    <w:rsid w:val="00530C67"/>
    <w:rsid w:val="00530FFB"/>
    <w:rsid w:val="00531A6C"/>
    <w:rsid w:val="00533BB9"/>
    <w:rsid w:val="005347C8"/>
    <w:rsid w:val="00534B7C"/>
    <w:rsid w:val="00535FEF"/>
    <w:rsid w:val="005369FB"/>
    <w:rsid w:val="0053715E"/>
    <w:rsid w:val="0053791C"/>
    <w:rsid w:val="00537B27"/>
    <w:rsid w:val="005407FA"/>
    <w:rsid w:val="0054095A"/>
    <w:rsid w:val="0054160C"/>
    <w:rsid w:val="00542B3A"/>
    <w:rsid w:val="00546A25"/>
    <w:rsid w:val="005503B1"/>
    <w:rsid w:val="005510D0"/>
    <w:rsid w:val="005517F6"/>
    <w:rsid w:val="00553315"/>
    <w:rsid w:val="00554811"/>
    <w:rsid w:val="005558CC"/>
    <w:rsid w:val="005564AD"/>
    <w:rsid w:val="00562102"/>
    <w:rsid w:val="0056422E"/>
    <w:rsid w:val="00565366"/>
    <w:rsid w:val="00565A17"/>
    <w:rsid w:val="005666B6"/>
    <w:rsid w:val="00566781"/>
    <w:rsid w:val="00566E84"/>
    <w:rsid w:val="00571919"/>
    <w:rsid w:val="0057270F"/>
    <w:rsid w:val="0057359A"/>
    <w:rsid w:val="00573E91"/>
    <w:rsid w:val="00574071"/>
    <w:rsid w:val="0057567D"/>
    <w:rsid w:val="0058047C"/>
    <w:rsid w:val="0058070D"/>
    <w:rsid w:val="00580980"/>
    <w:rsid w:val="00582F50"/>
    <w:rsid w:val="00583250"/>
    <w:rsid w:val="00583503"/>
    <w:rsid w:val="00584CD0"/>
    <w:rsid w:val="0058510D"/>
    <w:rsid w:val="00586D46"/>
    <w:rsid w:val="005872DD"/>
    <w:rsid w:val="00591C08"/>
    <w:rsid w:val="0059366F"/>
    <w:rsid w:val="00593698"/>
    <w:rsid w:val="00595CEB"/>
    <w:rsid w:val="00597D51"/>
    <w:rsid w:val="005A02CF"/>
    <w:rsid w:val="005A092F"/>
    <w:rsid w:val="005A1AAA"/>
    <w:rsid w:val="005A5ACA"/>
    <w:rsid w:val="005A5E61"/>
    <w:rsid w:val="005A6198"/>
    <w:rsid w:val="005A6702"/>
    <w:rsid w:val="005A738F"/>
    <w:rsid w:val="005B0410"/>
    <w:rsid w:val="005B0FF0"/>
    <w:rsid w:val="005B18B9"/>
    <w:rsid w:val="005B1C2D"/>
    <w:rsid w:val="005B3037"/>
    <w:rsid w:val="005B353E"/>
    <w:rsid w:val="005B36BE"/>
    <w:rsid w:val="005B37AD"/>
    <w:rsid w:val="005B5B1F"/>
    <w:rsid w:val="005B5EA9"/>
    <w:rsid w:val="005B6B55"/>
    <w:rsid w:val="005B6E2B"/>
    <w:rsid w:val="005B7F3E"/>
    <w:rsid w:val="005C0CBD"/>
    <w:rsid w:val="005C2DD7"/>
    <w:rsid w:val="005C5388"/>
    <w:rsid w:val="005C5EC6"/>
    <w:rsid w:val="005C61A2"/>
    <w:rsid w:val="005C6F2F"/>
    <w:rsid w:val="005C7156"/>
    <w:rsid w:val="005D13AE"/>
    <w:rsid w:val="005D156E"/>
    <w:rsid w:val="005D18CC"/>
    <w:rsid w:val="005D1AC2"/>
    <w:rsid w:val="005D1F54"/>
    <w:rsid w:val="005D2B4B"/>
    <w:rsid w:val="005D2B50"/>
    <w:rsid w:val="005D2B58"/>
    <w:rsid w:val="005D4F58"/>
    <w:rsid w:val="005D669E"/>
    <w:rsid w:val="005E34F7"/>
    <w:rsid w:val="005E37FC"/>
    <w:rsid w:val="005E3D86"/>
    <w:rsid w:val="005E4779"/>
    <w:rsid w:val="005E5EE1"/>
    <w:rsid w:val="005E6862"/>
    <w:rsid w:val="005E7BB8"/>
    <w:rsid w:val="005E7BEB"/>
    <w:rsid w:val="005F2A98"/>
    <w:rsid w:val="005F2B25"/>
    <w:rsid w:val="005F396F"/>
    <w:rsid w:val="005F4865"/>
    <w:rsid w:val="005F4B15"/>
    <w:rsid w:val="005F5D65"/>
    <w:rsid w:val="005F5E86"/>
    <w:rsid w:val="005F6E42"/>
    <w:rsid w:val="00600CF8"/>
    <w:rsid w:val="0060306B"/>
    <w:rsid w:val="00604BBE"/>
    <w:rsid w:val="00605830"/>
    <w:rsid w:val="006060B3"/>
    <w:rsid w:val="00606338"/>
    <w:rsid w:val="006069DD"/>
    <w:rsid w:val="00612120"/>
    <w:rsid w:val="00612F5B"/>
    <w:rsid w:val="00615BB9"/>
    <w:rsid w:val="0061605C"/>
    <w:rsid w:val="00616D39"/>
    <w:rsid w:val="00617A94"/>
    <w:rsid w:val="00620292"/>
    <w:rsid w:val="006206B3"/>
    <w:rsid w:val="00620AA1"/>
    <w:rsid w:val="00621379"/>
    <w:rsid w:val="00621C06"/>
    <w:rsid w:val="006221AA"/>
    <w:rsid w:val="00622E23"/>
    <w:rsid w:val="00623BE6"/>
    <w:rsid w:val="006252B4"/>
    <w:rsid w:val="00626A03"/>
    <w:rsid w:val="0062739E"/>
    <w:rsid w:val="0062796E"/>
    <w:rsid w:val="00627E9B"/>
    <w:rsid w:val="00631432"/>
    <w:rsid w:val="006324F9"/>
    <w:rsid w:val="0063327A"/>
    <w:rsid w:val="006338C4"/>
    <w:rsid w:val="00634359"/>
    <w:rsid w:val="006347F7"/>
    <w:rsid w:val="00634A10"/>
    <w:rsid w:val="00635038"/>
    <w:rsid w:val="006355A5"/>
    <w:rsid w:val="0063688E"/>
    <w:rsid w:val="00641321"/>
    <w:rsid w:val="006419D1"/>
    <w:rsid w:val="006431C3"/>
    <w:rsid w:val="00644676"/>
    <w:rsid w:val="006455E1"/>
    <w:rsid w:val="0064649F"/>
    <w:rsid w:val="00650D23"/>
    <w:rsid w:val="006524E5"/>
    <w:rsid w:val="0065507E"/>
    <w:rsid w:val="00655733"/>
    <w:rsid w:val="006572AB"/>
    <w:rsid w:val="006617E7"/>
    <w:rsid w:val="00662B0E"/>
    <w:rsid w:val="00662D87"/>
    <w:rsid w:val="00663675"/>
    <w:rsid w:val="006638B8"/>
    <w:rsid w:val="00665B56"/>
    <w:rsid w:val="00666061"/>
    <w:rsid w:val="0067024F"/>
    <w:rsid w:val="00670434"/>
    <w:rsid w:val="00672B28"/>
    <w:rsid w:val="00672EDC"/>
    <w:rsid w:val="006736A9"/>
    <w:rsid w:val="006736FD"/>
    <w:rsid w:val="00675B65"/>
    <w:rsid w:val="006762A0"/>
    <w:rsid w:val="00676805"/>
    <w:rsid w:val="00677060"/>
    <w:rsid w:val="00680375"/>
    <w:rsid w:val="00681084"/>
    <w:rsid w:val="00684973"/>
    <w:rsid w:val="00684D3D"/>
    <w:rsid w:val="00686916"/>
    <w:rsid w:val="00687798"/>
    <w:rsid w:val="00690912"/>
    <w:rsid w:val="0069188B"/>
    <w:rsid w:val="00693605"/>
    <w:rsid w:val="00693FBC"/>
    <w:rsid w:val="006952BE"/>
    <w:rsid w:val="00695B16"/>
    <w:rsid w:val="00695DD1"/>
    <w:rsid w:val="006A1739"/>
    <w:rsid w:val="006A3E26"/>
    <w:rsid w:val="006A5B56"/>
    <w:rsid w:val="006A648B"/>
    <w:rsid w:val="006A68A4"/>
    <w:rsid w:val="006B30E9"/>
    <w:rsid w:val="006B31F9"/>
    <w:rsid w:val="006C48AF"/>
    <w:rsid w:val="006C5C27"/>
    <w:rsid w:val="006C72FE"/>
    <w:rsid w:val="006C761D"/>
    <w:rsid w:val="006D0D97"/>
    <w:rsid w:val="006D2150"/>
    <w:rsid w:val="006D2E54"/>
    <w:rsid w:val="006D3F0D"/>
    <w:rsid w:val="006D4D18"/>
    <w:rsid w:val="006D4FE2"/>
    <w:rsid w:val="006D5344"/>
    <w:rsid w:val="006D53D2"/>
    <w:rsid w:val="006D6C78"/>
    <w:rsid w:val="006D6D79"/>
    <w:rsid w:val="006D70EB"/>
    <w:rsid w:val="006E0ACD"/>
    <w:rsid w:val="006E1CF9"/>
    <w:rsid w:val="006E207D"/>
    <w:rsid w:val="006E2161"/>
    <w:rsid w:val="006E2288"/>
    <w:rsid w:val="006E2C61"/>
    <w:rsid w:val="006E3A8B"/>
    <w:rsid w:val="006E46A6"/>
    <w:rsid w:val="006E4807"/>
    <w:rsid w:val="006E4BF7"/>
    <w:rsid w:val="006E545A"/>
    <w:rsid w:val="006E6763"/>
    <w:rsid w:val="006F1751"/>
    <w:rsid w:val="006F50DD"/>
    <w:rsid w:val="006F6A21"/>
    <w:rsid w:val="006F797F"/>
    <w:rsid w:val="00701A9D"/>
    <w:rsid w:val="00701C51"/>
    <w:rsid w:val="007024B8"/>
    <w:rsid w:val="00702DA2"/>
    <w:rsid w:val="00703576"/>
    <w:rsid w:val="007041E3"/>
    <w:rsid w:val="00704840"/>
    <w:rsid w:val="007071A1"/>
    <w:rsid w:val="00711200"/>
    <w:rsid w:val="00712C58"/>
    <w:rsid w:val="00712D88"/>
    <w:rsid w:val="00713089"/>
    <w:rsid w:val="00714C9C"/>
    <w:rsid w:val="00716BE3"/>
    <w:rsid w:val="00721A5E"/>
    <w:rsid w:val="007221CC"/>
    <w:rsid w:val="007253CC"/>
    <w:rsid w:val="00725C5E"/>
    <w:rsid w:val="00726009"/>
    <w:rsid w:val="00726393"/>
    <w:rsid w:val="00726AA1"/>
    <w:rsid w:val="00727BFA"/>
    <w:rsid w:val="007311A0"/>
    <w:rsid w:val="007340E3"/>
    <w:rsid w:val="00734A1C"/>
    <w:rsid w:val="007356A5"/>
    <w:rsid w:val="00735AE3"/>
    <w:rsid w:val="00736DF9"/>
    <w:rsid w:val="00737651"/>
    <w:rsid w:val="00740EF1"/>
    <w:rsid w:val="0074108C"/>
    <w:rsid w:val="00742071"/>
    <w:rsid w:val="0074275F"/>
    <w:rsid w:val="00742A9B"/>
    <w:rsid w:val="00743024"/>
    <w:rsid w:val="00743FAE"/>
    <w:rsid w:val="00744E53"/>
    <w:rsid w:val="00745DB6"/>
    <w:rsid w:val="007461A1"/>
    <w:rsid w:val="00747556"/>
    <w:rsid w:val="00747921"/>
    <w:rsid w:val="00747E44"/>
    <w:rsid w:val="00750DC1"/>
    <w:rsid w:val="007516BD"/>
    <w:rsid w:val="00751C3A"/>
    <w:rsid w:val="0075350D"/>
    <w:rsid w:val="00753D06"/>
    <w:rsid w:val="00755EAF"/>
    <w:rsid w:val="007566EE"/>
    <w:rsid w:val="007607E9"/>
    <w:rsid w:val="007612C6"/>
    <w:rsid w:val="00762CE9"/>
    <w:rsid w:val="00764184"/>
    <w:rsid w:val="00765712"/>
    <w:rsid w:val="007702D6"/>
    <w:rsid w:val="00770691"/>
    <w:rsid w:val="007707BF"/>
    <w:rsid w:val="00771D14"/>
    <w:rsid w:val="00773376"/>
    <w:rsid w:val="007736F7"/>
    <w:rsid w:val="00773765"/>
    <w:rsid w:val="00775EF7"/>
    <w:rsid w:val="007761DD"/>
    <w:rsid w:val="00776769"/>
    <w:rsid w:val="00777578"/>
    <w:rsid w:val="0078064D"/>
    <w:rsid w:val="00780DAF"/>
    <w:rsid w:val="00781762"/>
    <w:rsid w:val="00786C64"/>
    <w:rsid w:val="00790250"/>
    <w:rsid w:val="00792BFF"/>
    <w:rsid w:val="00796835"/>
    <w:rsid w:val="0079799E"/>
    <w:rsid w:val="007A078B"/>
    <w:rsid w:val="007A0F82"/>
    <w:rsid w:val="007A20C2"/>
    <w:rsid w:val="007A21EC"/>
    <w:rsid w:val="007A2201"/>
    <w:rsid w:val="007A2A99"/>
    <w:rsid w:val="007A2D69"/>
    <w:rsid w:val="007A2FE5"/>
    <w:rsid w:val="007A3DD8"/>
    <w:rsid w:val="007A4983"/>
    <w:rsid w:val="007A64C2"/>
    <w:rsid w:val="007A64E4"/>
    <w:rsid w:val="007B08FF"/>
    <w:rsid w:val="007B2616"/>
    <w:rsid w:val="007B37A1"/>
    <w:rsid w:val="007B4A68"/>
    <w:rsid w:val="007B7374"/>
    <w:rsid w:val="007B7A9D"/>
    <w:rsid w:val="007C0BF7"/>
    <w:rsid w:val="007C2CE9"/>
    <w:rsid w:val="007C45EC"/>
    <w:rsid w:val="007C5FF0"/>
    <w:rsid w:val="007C6722"/>
    <w:rsid w:val="007C7AF3"/>
    <w:rsid w:val="007C7B37"/>
    <w:rsid w:val="007C7B38"/>
    <w:rsid w:val="007D0FA4"/>
    <w:rsid w:val="007D1616"/>
    <w:rsid w:val="007D202B"/>
    <w:rsid w:val="007D2076"/>
    <w:rsid w:val="007D2A35"/>
    <w:rsid w:val="007D5324"/>
    <w:rsid w:val="007D6210"/>
    <w:rsid w:val="007D624E"/>
    <w:rsid w:val="007D72DE"/>
    <w:rsid w:val="007D73F1"/>
    <w:rsid w:val="007D77E5"/>
    <w:rsid w:val="007D7A3F"/>
    <w:rsid w:val="007E20D2"/>
    <w:rsid w:val="007E22AE"/>
    <w:rsid w:val="007E2819"/>
    <w:rsid w:val="007E48E7"/>
    <w:rsid w:val="007E55F0"/>
    <w:rsid w:val="007E60C2"/>
    <w:rsid w:val="007E74D0"/>
    <w:rsid w:val="007E7650"/>
    <w:rsid w:val="007E779E"/>
    <w:rsid w:val="007F0316"/>
    <w:rsid w:val="007F2CBF"/>
    <w:rsid w:val="007F380A"/>
    <w:rsid w:val="007F397C"/>
    <w:rsid w:val="007F706F"/>
    <w:rsid w:val="00805A8C"/>
    <w:rsid w:val="00806823"/>
    <w:rsid w:val="00807718"/>
    <w:rsid w:val="00807E69"/>
    <w:rsid w:val="00810211"/>
    <w:rsid w:val="008111AB"/>
    <w:rsid w:val="00815DAE"/>
    <w:rsid w:val="00816697"/>
    <w:rsid w:val="00816E5F"/>
    <w:rsid w:val="00820D27"/>
    <w:rsid w:val="00821397"/>
    <w:rsid w:val="008217EB"/>
    <w:rsid w:val="00823841"/>
    <w:rsid w:val="008238C0"/>
    <w:rsid w:val="00823B4F"/>
    <w:rsid w:val="00824761"/>
    <w:rsid w:val="00830F63"/>
    <w:rsid w:val="00832BBC"/>
    <w:rsid w:val="0083460A"/>
    <w:rsid w:val="00836D3C"/>
    <w:rsid w:val="00837175"/>
    <w:rsid w:val="00840420"/>
    <w:rsid w:val="00841F03"/>
    <w:rsid w:val="008434B4"/>
    <w:rsid w:val="0084474D"/>
    <w:rsid w:val="008455A1"/>
    <w:rsid w:val="00845A5F"/>
    <w:rsid w:val="008465F6"/>
    <w:rsid w:val="008502BD"/>
    <w:rsid w:val="00850526"/>
    <w:rsid w:val="00851BAD"/>
    <w:rsid w:val="00851F47"/>
    <w:rsid w:val="00853C22"/>
    <w:rsid w:val="00853C34"/>
    <w:rsid w:val="00853D6E"/>
    <w:rsid w:val="00854BE2"/>
    <w:rsid w:val="008569D7"/>
    <w:rsid w:val="00856D1A"/>
    <w:rsid w:val="008603A4"/>
    <w:rsid w:val="008607D5"/>
    <w:rsid w:val="008609EB"/>
    <w:rsid w:val="00860F79"/>
    <w:rsid w:val="00862CF0"/>
    <w:rsid w:val="00865F81"/>
    <w:rsid w:val="0086735D"/>
    <w:rsid w:val="00867F01"/>
    <w:rsid w:val="008723AE"/>
    <w:rsid w:val="0087525E"/>
    <w:rsid w:val="00875F11"/>
    <w:rsid w:val="008766AA"/>
    <w:rsid w:val="00876854"/>
    <w:rsid w:val="00877FE0"/>
    <w:rsid w:val="00877FF3"/>
    <w:rsid w:val="00882282"/>
    <w:rsid w:val="008829EC"/>
    <w:rsid w:val="00882C69"/>
    <w:rsid w:val="00883184"/>
    <w:rsid w:val="00883633"/>
    <w:rsid w:val="008841C8"/>
    <w:rsid w:val="008841D4"/>
    <w:rsid w:val="0088434A"/>
    <w:rsid w:val="00891507"/>
    <w:rsid w:val="00892A4A"/>
    <w:rsid w:val="00893713"/>
    <w:rsid w:val="008937CF"/>
    <w:rsid w:val="00896258"/>
    <w:rsid w:val="008973F4"/>
    <w:rsid w:val="00897C07"/>
    <w:rsid w:val="008A54AE"/>
    <w:rsid w:val="008A74E9"/>
    <w:rsid w:val="008B0E86"/>
    <w:rsid w:val="008B16CB"/>
    <w:rsid w:val="008B1CAF"/>
    <w:rsid w:val="008B204B"/>
    <w:rsid w:val="008B300E"/>
    <w:rsid w:val="008B31A7"/>
    <w:rsid w:val="008B3750"/>
    <w:rsid w:val="008B3AE0"/>
    <w:rsid w:val="008B3DC4"/>
    <w:rsid w:val="008B5049"/>
    <w:rsid w:val="008B5BF2"/>
    <w:rsid w:val="008B5D7E"/>
    <w:rsid w:val="008B63DD"/>
    <w:rsid w:val="008C0210"/>
    <w:rsid w:val="008C07A3"/>
    <w:rsid w:val="008C1B7A"/>
    <w:rsid w:val="008C1E00"/>
    <w:rsid w:val="008C2D66"/>
    <w:rsid w:val="008C3DE0"/>
    <w:rsid w:val="008C4E90"/>
    <w:rsid w:val="008C6DEB"/>
    <w:rsid w:val="008C73CF"/>
    <w:rsid w:val="008D51A6"/>
    <w:rsid w:val="008D629D"/>
    <w:rsid w:val="008E0B1B"/>
    <w:rsid w:val="008E1F24"/>
    <w:rsid w:val="008E3165"/>
    <w:rsid w:val="008E3F5A"/>
    <w:rsid w:val="008E402E"/>
    <w:rsid w:val="008E45EC"/>
    <w:rsid w:val="008E5207"/>
    <w:rsid w:val="008E6465"/>
    <w:rsid w:val="008E70E2"/>
    <w:rsid w:val="008F25A9"/>
    <w:rsid w:val="008F3AE5"/>
    <w:rsid w:val="008F41F4"/>
    <w:rsid w:val="0090009D"/>
    <w:rsid w:val="00900379"/>
    <w:rsid w:val="0090078A"/>
    <w:rsid w:val="00901192"/>
    <w:rsid w:val="00902CE9"/>
    <w:rsid w:val="00903BAE"/>
    <w:rsid w:val="00905AA2"/>
    <w:rsid w:val="009062EF"/>
    <w:rsid w:val="00906374"/>
    <w:rsid w:val="00910624"/>
    <w:rsid w:val="00912357"/>
    <w:rsid w:val="00915132"/>
    <w:rsid w:val="00916DFE"/>
    <w:rsid w:val="00920DE4"/>
    <w:rsid w:val="009216AC"/>
    <w:rsid w:val="009221E4"/>
    <w:rsid w:val="009244BC"/>
    <w:rsid w:val="00924640"/>
    <w:rsid w:val="00925151"/>
    <w:rsid w:val="00925AC1"/>
    <w:rsid w:val="00926620"/>
    <w:rsid w:val="00932092"/>
    <w:rsid w:val="00932572"/>
    <w:rsid w:val="00934574"/>
    <w:rsid w:val="009369B8"/>
    <w:rsid w:val="00936FD0"/>
    <w:rsid w:val="00940742"/>
    <w:rsid w:val="00941B3B"/>
    <w:rsid w:val="00942B35"/>
    <w:rsid w:val="0094379D"/>
    <w:rsid w:val="009439A8"/>
    <w:rsid w:val="009452A5"/>
    <w:rsid w:val="00945BCA"/>
    <w:rsid w:val="00946E78"/>
    <w:rsid w:val="009507DC"/>
    <w:rsid w:val="00951051"/>
    <w:rsid w:val="00951587"/>
    <w:rsid w:val="00953202"/>
    <w:rsid w:val="00953584"/>
    <w:rsid w:val="009539CF"/>
    <w:rsid w:val="00956967"/>
    <w:rsid w:val="00956A14"/>
    <w:rsid w:val="00957DE7"/>
    <w:rsid w:val="00960AED"/>
    <w:rsid w:val="00960F9A"/>
    <w:rsid w:val="0096111D"/>
    <w:rsid w:val="00961282"/>
    <w:rsid w:val="00962132"/>
    <w:rsid w:val="00962B8E"/>
    <w:rsid w:val="0096318A"/>
    <w:rsid w:val="00963DA7"/>
    <w:rsid w:val="00965311"/>
    <w:rsid w:val="00965BFD"/>
    <w:rsid w:val="0096732D"/>
    <w:rsid w:val="0097040C"/>
    <w:rsid w:val="0097414C"/>
    <w:rsid w:val="009762FB"/>
    <w:rsid w:val="00976E71"/>
    <w:rsid w:val="009772C6"/>
    <w:rsid w:val="00977CEA"/>
    <w:rsid w:val="00980BCF"/>
    <w:rsid w:val="00981147"/>
    <w:rsid w:val="0098456D"/>
    <w:rsid w:val="0098654D"/>
    <w:rsid w:val="00987741"/>
    <w:rsid w:val="00987FEF"/>
    <w:rsid w:val="00991CE7"/>
    <w:rsid w:val="009921C8"/>
    <w:rsid w:val="009925ED"/>
    <w:rsid w:val="00993116"/>
    <w:rsid w:val="009932F6"/>
    <w:rsid w:val="00993401"/>
    <w:rsid w:val="00993905"/>
    <w:rsid w:val="009939F2"/>
    <w:rsid w:val="009941D0"/>
    <w:rsid w:val="00994CB4"/>
    <w:rsid w:val="009972E7"/>
    <w:rsid w:val="009974D5"/>
    <w:rsid w:val="009A0530"/>
    <w:rsid w:val="009A05EC"/>
    <w:rsid w:val="009A2BDB"/>
    <w:rsid w:val="009A449B"/>
    <w:rsid w:val="009A4F8A"/>
    <w:rsid w:val="009A50F6"/>
    <w:rsid w:val="009A670F"/>
    <w:rsid w:val="009A7C35"/>
    <w:rsid w:val="009B121A"/>
    <w:rsid w:val="009B157F"/>
    <w:rsid w:val="009B1A3C"/>
    <w:rsid w:val="009B1C70"/>
    <w:rsid w:val="009B3687"/>
    <w:rsid w:val="009B39F5"/>
    <w:rsid w:val="009B5153"/>
    <w:rsid w:val="009B56BA"/>
    <w:rsid w:val="009B56CD"/>
    <w:rsid w:val="009B5F82"/>
    <w:rsid w:val="009B70DE"/>
    <w:rsid w:val="009B782B"/>
    <w:rsid w:val="009B7DD3"/>
    <w:rsid w:val="009C1308"/>
    <w:rsid w:val="009C2268"/>
    <w:rsid w:val="009C24A7"/>
    <w:rsid w:val="009C3000"/>
    <w:rsid w:val="009C43DF"/>
    <w:rsid w:val="009C5C35"/>
    <w:rsid w:val="009C5E4C"/>
    <w:rsid w:val="009D03DB"/>
    <w:rsid w:val="009D05A3"/>
    <w:rsid w:val="009D27CB"/>
    <w:rsid w:val="009D3D0C"/>
    <w:rsid w:val="009D5CF3"/>
    <w:rsid w:val="009D5F97"/>
    <w:rsid w:val="009D67D0"/>
    <w:rsid w:val="009E105C"/>
    <w:rsid w:val="009E1F1E"/>
    <w:rsid w:val="009E2691"/>
    <w:rsid w:val="009E33BD"/>
    <w:rsid w:val="009E3532"/>
    <w:rsid w:val="009E3FA5"/>
    <w:rsid w:val="009E3FE2"/>
    <w:rsid w:val="009E52B6"/>
    <w:rsid w:val="009E55D7"/>
    <w:rsid w:val="009E6F8E"/>
    <w:rsid w:val="009E77D9"/>
    <w:rsid w:val="009E7911"/>
    <w:rsid w:val="009E7C92"/>
    <w:rsid w:val="009E7D9E"/>
    <w:rsid w:val="009F0CEB"/>
    <w:rsid w:val="009F168F"/>
    <w:rsid w:val="009F2348"/>
    <w:rsid w:val="009F269E"/>
    <w:rsid w:val="009F56BE"/>
    <w:rsid w:val="009F5E14"/>
    <w:rsid w:val="009F644C"/>
    <w:rsid w:val="009F6CBC"/>
    <w:rsid w:val="009F6EF5"/>
    <w:rsid w:val="009F77F6"/>
    <w:rsid w:val="00A00234"/>
    <w:rsid w:val="00A01067"/>
    <w:rsid w:val="00A01627"/>
    <w:rsid w:val="00A01DBF"/>
    <w:rsid w:val="00A04360"/>
    <w:rsid w:val="00A048BC"/>
    <w:rsid w:val="00A05F79"/>
    <w:rsid w:val="00A074C1"/>
    <w:rsid w:val="00A0755D"/>
    <w:rsid w:val="00A076E4"/>
    <w:rsid w:val="00A10503"/>
    <w:rsid w:val="00A113FF"/>
    <w:rsid w:val="00A11607"/>
    <w:rsid w:val="00A12C35"/>
    <w:rsid w:val="00A15452"/>
    <w:rsid w:val="00A1615B"/>
    <w:rsid w:val="00A16A7E"/>
    <w:rsid w:val="00A179A4"/>
    <w:rsid w:val="00A207C4"/>
    <w:rsid w:val="00A2229F"/>
    <w:rsid w:val="00A22BBF"/>
    <w:rsid w:val="00A24A5E"/>
    <w:rsid w:val="00A25B11"/>
    <w:rsid w:val="00A27776"/>
    <w:rsid w:val="00A277F3"/>
    <w:rsid w:val="00A27F91"/>
    <w:rsid w:val="00A3141A"/>
    <w:rsid w:val="00A32A0C"/>
    <w:rsid w:val="00A33066"/>
    <w:rsid w:val="00A3363E"/>
    <w:rsid w:val="00A33F40"/>
    <w:rsid w:val="00A34AEC"/>
    <w:rsid w:val="00A35ED0"/>
    <w:rsid w:val="00A36678"/>
    <w:rsid w:val="00A3709E"/>
    <w:rsid w:val="00A372FB"/>
    <w:rsid w:val="00A40638"/>
    <w:rsid w:val="00A42F60"/>
    <w:rsid w:val="00A432D1"/>
    <w:rsid w:val="00A4431C"/>
    <w:rsid w:val="00A44BDE"/>
    <w:rsid w:val="00A45C46"/>
    <w:rsid w:val="00A467B9"/>
    <w:rsid w:val="00A4730A"/>
    <w:rsid w:val="00A47A42"/>
    <w:rsid w:val="00A47F4F"/>
    <w:rsid w:val="00A5030E"/>
    <w:rsid w:val="00A51817"/>
    <w:rsid w:val="00A528FD"/>
    <w:rsid w:val="00A5337A"/>
    <w:rsid w:val="00A53D5B"/>
    <w:rsid w:val="00A55EE1"/>
    <w:rsid w:val="00A56044"/>
    <w:rsid w:val="00A5630D"/>
    <w:rsid w:val="00A57923"/>
    <w:rsid w:val="00A63C78"/>
    <w:rsid w:val="00A63D2E"/>
    <w:rsid w:val="00A65252"/>
    <w:rsid w:val="00A65E7F"/>
    <w:rsid w:val="00A66E20"/>
    <w:rsid w:val="00A7148C"/>
    <w:rsid w:val="00A71893"/>
    <w:rsid w:val="00A734CA"/>
    <w:rsid w:val="00A7507D"/>
    <w:rsid w:val="00A829DF"/>
    <w:rsid w:val="00A84210"/>
    <w:rsid w:val="00A872C9"/>
    <w:rsid w:val="00A90A16"/>
    <w:rsid w:val="00A93434"/>
    <w:rsid w:val="00A94777"/>
    <w:rsid w:val="00A97101"/>
    <w:rsid w:val="00A97394"/>
    <w:rsid w:val="00AA0952"/>
    <w:rsid w:val="00AA31E0"/>
    <w:rsid w:val="00AA3E1C"/>
    <w:rsid w:val="00AA3F74"/>
    <w:rsid w:val="00AA4D16"/>
    <w:rsid w:val="00AA7C6A"/>
    <w:rsid w:val="00AB013F"/>
    <w:rsid w:val="00AB2E3C"/>
    <w:rsid w:val="00AB7023"/>
    <w:rsid w:val="00AB7101"/>
    <w:rsid w:val="00AC101C"/>
    <w:rsid w:val="00AC4961"/>
    <w:rsid w:val="00AC4C65"/>
    <w:rsid w:val="00AC79FF"/>
    <w:rsid w:val="00AD027F"/>
    <w:rsid w:val="00AD599F"/>
    <w:rsid w:val="00AD783E"/>
    <w:rsid w:val="00AE0108"/>
    <w:rsid w:val="00AE09D1"/>
    <w:rsid w:val="00AE0B3B"/>
    <w:rsid w:val="00AE19A5"/>
    <w:rsid w:val="00AE2471"/>
    <w:rsid w:val="00AE44A2"/>
    <w:rsid w:val="00AE5E17"/>
    <w:rsid w:val="00AE5F7B"/>
    <w:rsid w:val="00AE7BE2"/>
    <w:rsid w:val="00AF151B"/>
    <w:rsid w:val="00AF1F99"/>
    <w:rsid w:val="00AF25B3"/>
    <w:rsid w:val="00AF26F0"/>
    <w:rsid w:val="00AF2D76"/>
    <w:rsid w:val="00AF6083"/>
    <w:rsid w:val="00AF66EF"/>
    <w:rsid w:val="00AF6C6A"/>
    <w:rsid w:val="00AF773A"/>
    <w:rsid w:val="00AF7C4F"/>
    <w:rsid w:val="00B0008D"/>
    <w:rsid w:val="00B0033A"/>
    <w:rsid w:val="00B03B13"/>
    <w:rsid w:val="00B03CA4"/>
    <w:rsid w:val="00B03FF6"/>
    <w:rsid w:val="00B04302"/>
    <w:rsid w:val="00B1217A"/>
    <w:rsid w:val="00B12B91"/>
    <w:rsid w:val="00B16EA8"/>
    <w:rsid w:val="00B16EB2"/>
    <w:rsid w:val="00B17BE2"/>
    <w:rsid w:val="00B20EAD"/>
    <w:rsid w:val="00B22D75"/>
    <w:rsid w:val="00B23E0E"/>
    <w:rsid w:val="00B24997"/>
    <w:rsid w:val="00B2516E"/>
    <w:rsid w:val="00B25653"/>
    <w:rsid w:val="00B2573F"/>
    <w:rsid w:val="00B258FF"/>
    <w:rsid w:val="00B26760"/>
    <w:rsid w:val="00B302B2"/>
    <w:rsid w:val="00B31060"/>
    <w:rsid w:val="00B315F8"/>
    <w:rsid w:val="00B31655"/>
    <w:rsid w:val="00B32BBA"/>
    <w:rsid w:val="00B341CA"/>
    <w:rsid w:val="00B35181"/>
    <w:rsid w:val="00B35620"/>
    <w:rsid w:val="00B35B0C"/>
    <w:rsid w:val="00B36E91"/>
    <w:rsid w:val="00B3710A"/>
    <w:rsid w:val="00B37858"/>
    <w:rsid w:val="00B378AE"/>
    <w:rsid w:val="00B417B5"/>
    <w:rsid w:val="00B44FF2"/>
    <w:rsid w:val="00B45233"/>
    <w:rsid w:val="00B46163"/>
    <w:rsid w:val="00B46732"/>
    <w:rsid w:val="00B47290"/>
    <w:rsid w:val="00B4731D"/>
    <w:rsid w:val="00B50586"/>
    <w:rsid w:val="00B50DFC"/>
    <w:rsid w:val="00B517A6"/>
    <w:rsid w:val="00B52B4A"/>
    <w:rsid w:val="00B54B16"/>
    <w:rsid w:val="00B55787"/>
    <w:rsid w:val="00B567C6"/>
    <w:rsid w:val="00B56EA3"/>
    <w:rsid w:val="00B57ED5"/>
    <w:rsid w:val="00B60DAD"/>
    <w:rsid w:val="00B618FE"/>
    <w:rsid w:val="00B61DB8"/>
    <w:rsid w:val="00B62B4A"/>
    <w:rsid w:val="00B633B4"/>
    <w:rsid w:val="00B64360"/>
    <w:rsid w:val="00B65D9A"/>
    <w:rsid w:val="00B664C5"/>
    <w:rsid w:val="00B67699"/>
    <w:rsid w:val="00B676F4"/>
    <w:rsid w:val="00B701DD"/>
    <w:rsid w:val="00B70810"/>
    <w:rsid w:val="00B71AE8"/>
    <w:rsid w:val="00B735D1"/>
    <w:rsid w:val="00B74A83"/>
    <w:rsid w:val="00B7730F"/>
    <w:rsid w:val="00B77A43"/>
    <w:rsid w:val="00B80AC7"/>
    <w:rsid w:val="00B80F23"/>
    <w:rsid w:val="00B82A74"/>
    <w:rsid w:val="00B82F4B"/>
    <w:rsid w:val="00B835AE"/>
    <w:rsid w:val="00B84158"/>
    <w:rsid w:val="00B84978"/>
    <w:rsid w:val="00B84F3B"/>
    <w:rsid w:val="00B8543B"/>
    <w:rsid w:val="00B85F27"/>
    <w:rsid w:val="00B86088"/>
    <w:rsid w:val="00B8609D"/>
    <w:rsid w:val="00B87103"/>
    <w:rsid w:val="00B87EB2"/>
    <w:rsid w:val="00B90B86"/>
    <w:rsid w:val="00B915EC"/>
    <w:rsid w:val="00B927C2"/>
    <w:rsid w:val="00B9306F"/>
    <w:rsid w:val="00B942B0"/>
    <w:rsid w:val="00B94A9C"/>
    <w:rsid w:val="00B95E6E"/>
    <w:rsid w:val="00B963C7"/>
    <w:rsid w:val="00B968C4"/>
    <w:rsid w:val="00B96ACA"/>
    <w:rsid w:val="00B97EED"/>
    <w:rsid w:val="00BA022D"/>
    <w:rsid w:val="00BA1631"/>
    <w:rsid w:val="00BA2691"/>
    <w:rsid w:val="00BA5EEC"/>
    <w:rsid w:val="00BA7819"/>
    <w:rsid w:val="00BB035F"/>
    <w:rsid w:val="00BB1103"/>
    <w:rsid w:val="00BB3621"/>
    <w:rsid w:val="00BB3811"/>
    <w:rsid w:val="00BB39ED"/>
    <w:rsid w:val="00BB4D95"/>
    <w:rsid w:val="00BB65AD"/>
    <w:rsid w:val="00BC0CB1"/>
    <w:rsid w:val="00BC1AF2"/>
    <w:rsid w:val="00BC1B3E"/>
    <w:rsid w:val="00BC3DE5"/>
    <w:rsid w:val="00BC5DD1"/>
    <w:rsid w:val="00BC6FD1"/>
    <w:rsid w:val="00BC73B1"/>
    <w:rsid w:val="00BD04BA"/>
    <w:rsid w:val="00BD0D19"/>
    <w:rsid w:val="00BD103E"/>
    <w:rsid w:val="00BD1A1F"/>
    <w:rsid w:val="00BD1E3D"/>
    <w:rsid w:val="00BD225A"/>
    <w:rsid w:val="00BD48E0"/>
    <w:rsid w:val="00BD54F7"/>
    <w:rsid w:val="00BD6945"/>
    <w:rsid w:val="00BD6E9D"/>
    <w:rsid w:val="00BE2178"/>
    <w:rsid w:val="00BE2627"/>
    <w:rsid w:val="00BE3D05"/>
    <w:rsid w:val="00BE450C"/>
    <w:rsid w:val="00BE5182"/>
    <w:rsid w:val="00BE55AD"/>
    <w:rsid w:val="00BF10C5"/>
    <w:rsid w:val="00BF15F0"/>
    <w:rsid w:val="00BF1EB5"/>
    <w:rsid w:val="00BF2010"/>
    <w:rsid w:val="00BF3820"/>
    <w:rsid w:val="00BF5C5D"/>
    <w:rsid w:val="00C01515"/>
    <w:rsid w:val="00C04A20"/>
    <w:rsid w:val="00C05227"/>
    <w:rsid w:val="00C05D81"/>
    <w:rsid w:val="00C05FC2"/>
    <w:rsid w:val="00C065B3"/>
    <w:rsid w:val="00C075C1"/>
    <w:rsid w:val="00C07FDF"/>
    <w:rsid w:val="00C10796"/>
    <w:rsid w:val="00C10DDB"/>
    <w:rsid w:val="00C11BE2"/>
    <w:rsid w:val="00C133F5"/>
    <w:rsid w:val="00C145E2"/>
    <w:rsid w:val="00C153F3"/>
    <w:rsid w:val="00C2249F"/>
    <w:rsid w:val="00C22D7B"/>
    <w:rsid w:val="00C236CD"/>
    <w:rsid w:val="00C23A99"/>
    <w:rsid w:val="00C251C4"/>
    <w:rsid w:val="00C25783"/>
    <w:rsid w:val="00C25E10"/>
    <w:rsid w:val="00C306DC"/>
    <w:rsid w:val="00C30A90"/>
    <w:rsid w:val="00C32A0C"/>
    <w:rsid w:val="00C32BC3"/>
    <w:rsid w:val="00C33679"/>
    <w:rsid w:val="00C34DFC"/>
    <w:rsid w:val="00C35DFF"/>
    <w:rsid w:val="00C414E9"/>
    <w:rsid w:val="00C43978"/>
    <w:rsid w:val="00C445D1"/>
    <w:rsid w:val="00C46333"/>
    <w:rsid w:val="00C47B42"/>
    <w:rsid w:val="00C50BB7"/>
    <w:rsid w:val="00C5186D"/>
    <w:rsid w:val="00C5255D"/>
    <w:rsid w:val="00C53470"/>
    <w:rsid w:val="00C537C1"/>
    <w:rsid w:val="00C53F75"/>
    <w:rsid w:val="00C5599C"/>
    <w:rsid w:val="00C565BA"/>
    <w:rsid w:val="00C56ED9"/>
    <w:rsid w:val="00C600D7"/>
    <w:rsid w:val="00C62082"/>
    <w:rsid w:val="00C6355D"/>
    <w:rsid w:val="00C63A92"/>
    <w:rsid w:val="00C63DE4"/>
    <w:rsid w:val="00C6463A"/>
    <w:rsid w:val="00C6587F"/>
    <w:rsid w:val="00C66178"/>
    <w:rsid w:val="00C666A6"/>
    <w:rsid w:val="00C67BD2"/>
    <w:rsid w:val="00C718E4"/>
    <w:rsid w:val="00C71D0C"/>
    <w:rsid w:val="00C72A76"/>
    <w:rsid w:val="00C73458"/>
    <w:rsid w:val="00C7399D"/>
    <w:rsid w:val="00C73F1F"/>
    <w:rsid w:val="00C74C70"/>
    <w:rsid w:val="00C75C81"/>
    <w:rsid w:val="00C76946"/>
    <w:rsid w:val="00C77345"/>
    <w:rsid w:val="00C77DCD"/>
    <w:rsid w:val="00C80FFA"/>
    <w:rsid w:val="00C82345"/>
    <w:rsid w:val="00C82492"/>
    <w:rsid w:val="00C86431"/>
    <w:rsid w:val="00C86811"/>
    <w:rsid w:val="00C86EAE"/>
    <w:rsid w:val="00C879E4"/>
    <w:rsid w:val="00C91753"/>
    <w:rsid w:val="00C92A65"/>
    <w:rsid w:val="00C9332C"/>
    <w:rsid w:val="00C933B6"/>
    <w:rsid w:val="00C9362F"/>
    <w:rsid w:val="00C94151"/>
    <w:rsid w:val="00C94FE0"/>
    <w:rsid w:val="00C96014"/>
    <w:rsid w:val="00C969B1"/>
    <w:rsid w:val="00C972F7"/>
    <w:rsid w:val="00C97CD0"/>
    <w:rsid w:val="00CA0BB4"/>
    <w:rsid w:val="00CA13E4"/>
    <w:rsid w:val="00CA16C5"/>
    <w:rsid w:val="00CA2F99"/>
    <w:rsid w:val="00CA455E"/>
    <w:rsid w:val="00CA4D77"/>
    <w:rsid w:val="00CA67C2"/>
    <w:rsid w:val="00CA730B"/>
    <w:rsid w:val="00CA78D7"/>
    <w:rsid w:val="00CB07ED"/>
    <w:rsid w:val="00CB0B97"/>
    <w:rsid w:val="00CB3BC2"/>
    <w:rsid w:val="00CB4DD4"/>
    <w:rsid w:val="00CB5FC9"/>
    <w:rsid w:val="00CB6F87"/>
    <w:rsid w:val="00CC2772"/>
    <w:rsid w:val="00CC289D"/>
    <w:rsid w:val="00CC3492"/>
    <w:rsid w:val="00CC499E"/>
    <w:rsid w:val="00CC4F6D"/>
    <w:rsid w:val="00CC615A"/>
    <w:rsid w:val="00CD017F"/>
    <w:rsid w:val="00CD0CCC"/>
    <w:rsid w:val="00CD0F59"/>
    <w:rsid w:val="00CD11EC"/>
    <w:rsid w:val="00CD1D22"/>
    <w:rsid w:val="00CD2346"/>
    <w:rsid w:val="00CD29D8"/>
    <w:rsid w:val="00CD2EDC"/>
    <w:rsid w:val="00CD3097"/>
    <w:rsid w:val="00CD3B36"/>
    <w:rsid w:val="00CD4190"/>
    <w:rsid w:val="00CD62C5"/>
    <w:rsid w:val="00CE02EE"/>
    <w:rsid w:val="00CE1266"/>
    <w:rsid w:val="00CE1C3E"/>
    <w:rsid w:val="00CE2E13"/>
    <w:rsid w:val="00CE2E84"/>
    <w:rsid w:val="00CE35CC"/>
    <w:rsid w:val="00CE37A3"/>
    <w:rsid w:val="00CE3D80"/>
    <w:rsid w:val="00CE4A33"/>
    <w:rsid w:val="00CE4E88"/>
    <w:rsid w:val="00CE5F7D"/>
    <w:rsid w:val="00CE6186"/>
    <w:rsid w:val="00CE64ED"/>
    <w:rsid w:val="00CF1901"/>
    <w:rsid w:val="00CF1CAF"/>
    <w:rsid w:val="00CF4B12"/>
    <w:rsid w:val="00CF621A"/>
    <w:rsid w:val="00CF62F7"/>
    <w:rsid w:val="00D0235E"/>
    <w:rsid w:val="00D02822"/>
    <w:rsid w:val="00D02CF0"/>
    <w:rsid w:val="00D05E4C"/>
    <w:rsid w:val="00D07D18"/>
    <w:rsid w:val="00D10260"/>
    <w:rsid w:val="00D10C36"/>
    <w:rsid w:val="00D11407"/>
    <w:rsid w:val="00D11CC7"/>
    <w:rsid w:val="00D11E9F"/>
    <w:rsid w:val="00D120F9"/>
    <w:rsid w:val="00D133FE"/>
    <w:rsid w:val="00D135A8"/>
    <w:rsid w:val="00D14A6D"/>
    <w:rsid w:val="00D164F1"/>
    <w:rsid w:val="00D1652E"/>
    <w:rsid w:val="00D220A0"/>
    <w:rsid w:val="00D223EA"/>
    <w:rsid w:val="00D22879"/>
    <w:rsid w:val="00D23141"/>
    <w:rsid w:val="00D231D0"/>
    <w:rsid w:val="00D263D0"/>
    <w:rsid w:val="00D26F67"/>
    <w:rsid w:val="00D27FA2"/>
    <w:rsid w:val="00D31557"/>
    <w:rsid w:val="00D31DA4"/>
    <w:rsid w:val="00D31E7D"/>
    <w:rsid w:val="00D361FC"/>
    <w:rsid w:val="00D3726E"/>
    <w:rsid w:val="00D3749A"/>
    <w:rsid w:val="00D40656"/>
    <w:rsid w:val="00D41766"/>
    <w:rsid w:val="00D418B8"/>
    <w:rsid w:val="00D43795"/>
    <w:rsid w:val="00D441F7"/>
    <w:rsid w:val="00D44411"/>
    <w:rsid w:val="00D447E1"/>
    <w:rsid w:val="00D4532A"/>
    <w:rsid w:val="00D47718"/>
    <w:rsid w:val="00D52169"/>
    <w:rsid w:val="00D53805"/>
    <w:rsid w:val="00D56828"/>
    <w:rsid w:val="00D570DF"/>
    <w:rsid w:val="00D617A2"/>
    <w:rsid w:val="00D625A8"/>
    <w:rsid w:val="00D62AAC"/>
    <w:rsid w:val="00D6395B"/>
    <w:rsid w:val="00D6452F"/>
    <w:rsid w:val="00D6473B"/>
    <w:rsid w:val="00D70E4D"/>
    <w:rsid w:val="00D711FB"/>
    <w:rsid w:val="00D72471"/>
    <w:rsid w:val="00D73478"/>
    <w:rsid w:val="00D7364E"/>
    <w:rsid w:val="00D75132"/>
    <w:rsid w:val="00D75EA4"/>
    <w:rsid w:val="00D77C47"/>
    <w:rsid w:val="00D81830"/>
    <w:rsid w:val="00D82A1B"/>
    <w:rsid w:val="00D82E88"/>
    <w:rsid w:val="00D83B17"/>
    <w:rsid w:val="00D862B6"/>
    <w:rsid w:val="00D86574"/>
    <w:rsid w:val="00D90139"/>
    <w:rsid w:val="00DA041D"/>
    <w:rsid w:val="00DA0819"/>
    <w:rsid w:val="00DA2407"/>
    <w:rsid w:val="00DA30FF"/>
    <w:rsid w:val="00DA35B8"/>
    <w:rsid w:val="00DA598A"/>
    <w:rsid w:val="00DA693E"/>
    <w:rsid w:val="00DA7D71"/>
    <w:rsid w:val="00DB1628"/>
    <w:rsid w:val="00DB1727"/>
    <w:rsid w:val="00DB1CF9"/>
    <w:rsid w:val="00DB218F"/>
    <w:rsid w:val="00DB46CE"/>
    <w:rsid w:val="00DB473D"/>
    <w:rsid w:val="00DC056B"/>
    <w:rsid w:val="00DC3083"/>
    <w:rsid w:val="00DC5BA2"/>
    <w:rsid w:val="00DC5EDE"/>
    <w:rsid w:val="00DC5FF0"/>
    <w:rsid w:val="00DD12F9"/>
    <w:rsid w:val="00DD2EE9"/>
    <w:rsid w:val="00DD3106"/>
    <w:rsid w:val="00DD372B"/>
    <w:rsid w:val="00DD4913"/>
    <w:rsid w:val="00DD4B08"/>
    <w:rsid w:val="00DD69B4"/>
    <w:rsid w:val="00DD79AE"/>
    <w:rsid w:val="00DD7E8A"/>
    <w:rsid w:val="00DE0EDF"/>
    <w:rsid w:val="00DE11A8"/>
    <w:rsid w:val="00DE12E5"/>
    <w:rsid w:val="00DE263F"/>
    <w:rsid w:val="00DE2CB2"/>
    <w:rsid w:val="00DE3172"/>
    <w:rsid w:val="00DE3C86"/>
    <w:rsid w:val="00DE3D49"/>
    <w:rsid w:val="00DE3DDB"/>
    <w:rsid w:val="00DE4250"/>
    <w:rsid w:val="00DE4734"/>
    <w:rsid w:val="00DE5D77"/>
    <w:rsid w:val="00DE69C5"/>
    <w:rsid w:val="00DE6FD2"/>
    <w:rsid w:val="00DE70F8"/>
    <w:rsid w:val="00DE7875"/>
    <w:rsid w:val="00DE79AF"/>
    <w:rsid w:val="00DF0313"/>
    <w:rsid w:val="00DF171D"/>
    <w:rsid w:val="00DF2422"/>
    <w:rsid w:val="00DF25A0"/>
    <w:rsid w:val="00DF2A44"/>
    <w:rsid w:val="00DF43B4"/>
    <w:rsid w:val="00DF58E6"/>
    <w:rsid w:val="00DF5999"/>
    <w:rsid w:val="00DF5D04"/>
    <w:rsid w:val="00DF6D14"/>
    <w:rsid w:val="00DF72C7"/>
    <w:rsid w:val="00E00046"/>
    <w:rsid w:val="00E02FAD"/>
    <w:rsid w:val="00E04D92"/>
    <w:rsid w:val="00E04F6A"/>
    <w:rsid w:val="00E0600D"/>
    <w:rsid w:val="00E06DEB"/>
    <w:rsid w:val="00E06FC7"/>
    <w:rsid w:val="00E07304"/>
    <w:rsid w:val="00E07D75"/>
    <w:rsid w:val="00E1018D"/>
    <w:rsid w:val="00E11270"/>
    <w:rsid w:val="00E12E50"/>
    <w:rsid w:val="00E13A97"/>
    <w:rsid w:val="00E146CA"/>
    <w:rsid w:val="00E14DD8"/>
    <w:rsid w:val="00E14FDA"/>
    <w:rsid w:val="00E163AD"/>
    <w:rsid w:val="00E176C4"/>
    <w:rsid w:val="00E20929"/>
    <w:rsid w:val="00E20FB3"/>
    <w:rsid w:val="00E2144F"/>
    <w:rsid w:val="00E23436"/>
    <w:rsid w:val="00E23C20"/>
    <w:rsid w:val="00E2404D"/>
    <w:rsid w:val="00E246CA"/>
    <w:rsid w:val="00E247CC"/>
    <w:rsid w:val="00E24870"/>
    <w:rsid w:val="00E24C11"/>
    <w:rsid w:val="00E2596E"/>
    <w:rsid w:val="00E26373"/>
    <w:rsid w:val="00E273C7"/>
    <w:rsid w:val="00E31B38"/>
    <w:rsid w:val="00E35B0F"/>
    <w:rsid w:val="00E36686"/>
    <w:rsid w:val="00E368AE"/>
    <w:rsid w:val="00E43249"/>
    <w:rsid w:val="00E4417A"/>
    <w:rsid w:val="00E45326"/>
    <w:rsid w:val="00E45B0C"/>
    <w:rsid w:val="00E467C0"/>
    <w:rsid w:val="00E47988"/>
    <w:rsid w:val="00E5052C"/>
    <w:rsid w:val="00E51681"/>
    <w:rsid w:val="00E51AC3"/>
    <w:rsid w:val="00E51B6C"/>
    <w:rsid w:val="00E520D6"/>
    <w:rsid w:val="00E52BBF"/>
    <w:rsid w:val="00E52EDE"/>
    <w:rsid w:val="00E551F0"/>
    <w:rsid w:val="00E56309"/>
    <w:rsid w:val="00E56B2D"/>
    <w:rsid w:val="00E57E28"/>
    <w:rsid w:val="00E57EDF"/>
    <w:rsid w:val="00E6095A"/>
    <w:rsid w:val="00E61761"/>
    <w:rsid w:val="00E61B29"/>
    <w:rsid w:val="00E6508C"/>
    <w:rsid w:val="00E66352"/>
    <w:rsid w:val="00E67814"/>
    <w:rsid w:val="00E70DBD"/>
    <w:rsid w:val="00E71EFF"/>
    <w:rsid w:val="00E72205"/>
    <w:rsid w:val="00E729B3"/>
    <w:rsid w:val="00E72FC0"/>
    <w:rsid w:val="00E746B0"/>
    <w:rsid w:val="00E74DA0"/>
    <w:rsid w:val="00E751AD"/>
    <w:rsid w:val="00E76023"/>
    <w:rsid w:val="00E804FF"/>
    <w:rsid w:val="00E82793"/>
    <w:rsid w:val="00E83113"/>
    <w:rsid w:val="00E843B7"/>
    <w:rsid w:val="00E84893"/>
    <w:rsid w:val="00E86849"/>
    <w:rsid w:val="00E86A0A"/>
    <w:rsid w:val="00E878E4"/>
    <w:rsid w:val="00E87B59"/>
    <w:rsid w:val="00E87CC6"/>
    <w:rsid w:val="00E87E3F"/>
    <w:rsid w:val="00E90A02"/>
    <w:rsid w:val="00E90C67"/>
    <w:rsid w:val="00E91047"/>
    <w:rsid w:val="00E91915"/>
    <w:rsid w:val="00E91B93"/>
    <w:rsid w:val="00E93F15"/>
    <w:rsid w:val="00E96593"/>
    <w:rsid w:val="00E9701B"/>
    <w:rsid w:val="00E97E44"/>
    <w:rsid w:val="00EA0354"/>
    <w:rsid w:val="00EA0387"/>
    <w:rsid w:val="00EA0B08"/>
    <w:rsid w:val="00EA0DE3"/>
    <w:rsid w:val="00EA1109"/>
    <w:rsid w:val="00EA164B"/>
    <w:rsid w:val="00EA3CCA"/>
    <w:rsid w:val="00EA51F1"/>
    <w:rsid w:val="00EA53FD"/>
    <w:rsid w:val="00EA5B47"/>
    <w:rsid w:val="00EA5D4C"/>
    <w:rsid w:val="00EA6113"/>
    <w:rsid w:val="00EA6510"/>
    <w:rsid w:val="00EA6E3D"/>
    <w:rsid w:val="00EB02B8"/>
    <w:rsid w:val="00EB0980"/>
    <w:rsid w:val="00EB108D"/>
    <w:rsid w:val="00EB1249"/>
    <w:rsid w:val="00EB1F78"/>
    <w:rsid w:val="00EB225D"/>
    <w:rsid w:val="00EB243A"/>
    <w:rsid w:val="00EB2540"/>
    <w:rsid w:val="00EB3299"/>
    <w:rsid w:val="00EB46DE"/>
    <w:rsid w:val="00EB5367"/>
    <w:rsid w:val="00EB56B6"/>
    <w:rsid w:val="00EB75BA"/>
    <w:rsid w:val="00EB7D84"/>
    <w:rsid w:val="00EC0F99"/>
    <w:rsid w:val="00EC134A"/>
    <w:rsid w:val="00EC50D6"/>
    <w:rsid w:val="00EC5DA3"/>
    <w:rsid w:val="00EC6C4B"/>
    <w:rsid w:val="00EC765B"/>
    <w:rsid w:val="00ED1B1F"/>
    <w:rsid w:val="00ED3C95"/>
    <w:rsid w:val="00ED4AA8"/>
    <w:rsid w:val="00ED4DA6"/>
    <w:rsid w:val="00ED53A3"/>
    <w:rsid w:val="00ED594A"/>
    <w:rsid w:val="00EE2F1A"/>
    <w:rsid w:val="00EE3F98"/>
    <w:rsid w:val="00EE4D4C"/>
    <w:rsid w:val="00EE553C"/>
    <w:rsid w:val="00EE5719"/>
    <w:rsid w:val="00EE5C2D"/>
    <w:rsid w:val="00EE6B06"/>
    <w:rsid w:val="00EE705B"/>
    <w:rsid w:val="00EF06D9"/>
    <w:rsid w:val="00EF149F"/>
    <w:rsid w:val="00EF33C2"/>
    <w:rsid w:val="00EF3DC9"/>
    <w:rsid w:val="00EF5035"/>
    <w:rsid w:val="00EF631F"/>
    <w:rsid w:val="00F0017C"/>
    <w:rsid w:val="00F001AC"/>
    <w:rsid w:val="00F0092A"/>
    <w:rsid w:val="00F02628"/>
    <w:rsid w:val="00F02E07"/>
    <w:rsid w:val="00F03109"/>
    <w:rsid w:val="00F03398"/>
    <w:rsid w:val="00F0381B"/>
    <w:rsid w:val="00F03FF8"/>
    <w:rsid w:val="00F04839"/>
    <w:rsid w:val="00F048BB"/>
    <w:rsid w:val="00F04E78"/>
    <w:rsid w:val="00F05984"/>
    <w:rsid w:val="00F05B62"/>
    <w:rsid w:val="00F05BC9"/>
    <w:rsid w:val="00F06286"/>
    <w:rsid w:val="00F07AD2"/>
    <w:rsid w:val="00F13E30"/>
    <w:rsid w:val="00F14616"/>
    <w:rsid w:val="00F1610A"/>
    <w:rsid w:val="00F16319"/>
    <w:rsid w:val="00F203F9"/>
    <w:rsid w:val="00F2274B"/>
    <w:rsid w:val="00F27974"/>
    <w:rsid w:val="00F27A45"/>
    <w:rsid w:val="00F27AE7"/>
    <w:rsid w:val="00F27FCF"/>
    <w:rsid w:val="00F3061D"/>
    <w:rsid w:val="00F34665"/>
    <w:rsid w:val="00F3517E"/>
    <w:rsid w:val="00F35D75"/>
    <w:rsid w:val="00F36234"/>
    <w:rsid w:val="00F36C13"/>
    <w:rsid w:val="00F3732F"/>
    <w:rsid w:val="00F375F0"/>
    <w:rsid w:val="00F40602"/>
    <w:rsid w:val="00F40CDB"/>
    <w:rsid w:val="00F40FD8"/>
    <w:rsid w:val="00F410BB"/>
    <w:rsid w:val="00F44432"/>
    <w:rsid w:val="00F4775B"/>
    <w:rsid w:val="00F50C51"/>
    <w:rsid w:val="00F51924"/>
    <w:rsid w:val="00F52D89"/>
    <w:rsid w:val="00F53833"/>
    <w:rsid w:val="00F54809"/>
    <w:rsid w:val="00F54DE1"/>
    <w:rsid w:val="00F55009"/>
    <w:rsid w:val="00F5644F"/>
    <w:rsid w:val="00F5667E"/>
    <w:rsid w:val="00F56A44"/>
    <w:rsid w:val="00F56FF8"/>
    <w:rsid w:val="00F57450"/>
    <w:rsid w:val="00F60B91"/>
    <w:rsid w:val="00F62AF2"/>
    <w:rsid w:val="00F6415B"/>
    <w:rsid w:val="00F65622"/>
    <w:rsid w:val="00F65F6A"/>
    <w:rsid w:val="00F66781"/>
    <w:rsid w:val="00F66E74"/>
    <w:rsid w:val="00F671A1"/>
    <w:rsid w:val="00F67D2C"/>
    <w:rsid w:val="00F7132B"/>
    <w:rsid w:val="00F7149A"/>
    <w:rsid w:val="00F72CE3"/>
    <w:rsid w:val="00F72D63"/>
    <w:rsid w:val="00F72F1D"/>
    <w:rsid w:val="00F7325A"/>
    <w:rsid w:val="00F7516E"/>
    <w:rsid w:val="00F76610"/>
    <w:rsid w:val="00F77C6E"/>
    <w:rsid w:val="00F80F7F"/>
    <w:rsid w:val="00F811EA"/>
    <w:rsid w:val="00F816B7"/>
    <w:rsid w:val="00F81B1F"/>
    <w:rsid w:val="00F82E74"/>
    <w:rsid w:val="00F842C7"/>
    <w:rsid w:val="00F846C7"/>
    <w:rsid w:val="00F901EE"/>
    <w:rsid w:val="00F914F0"/>
    <w:rsid w:val="00F925E3"/>
    <w:rsid w:val="00F933CC"/>
    <w:rsid w:val="00F94587"/>
    <w:rsid w:val="00F94963"/>
    <w:rsid w:val="00F95186"/>
    <w:rsid w:val="00F95DC2"/>
    <w:rsid w:val="00F96184"/>
    <w:rsid w:val="00FA0221"/>
    <w:rsid w:val="00FA35EB"/>
    <w:rsid w:val="00FA4219"/>
    <w:rsid w:val="00FA4858"/>
    <w:rsid w:val="00FA678D"/>
    <w:rsid w:val="00FA6BC8"/>
    <w:rsid w:val="00FA759E"/>
    <w:rsid w:val="00FA7C7D"/>
    <w:rsid w:val="00FB13ED"/>
    <w:rsid w:val="00FB1FE0"/>
    <w:rsid w:val="00FB2028"/>
    <w:rsid w:val="00FB2E1F"/>
    <w:rsid w:val="00FB4183"/>
    <w:rsid w:val="00FB478D"/>
    <w:rsid w:val="00FB4D4D"/>
    <w:rsid w:val="00FB50D0"/>
    <w:rsid w:val="00FB62EA"/>
    <w:rsid w:val="00FB6770"/>
    <w:rsid w:val="00FB6966"/>
    <w:rsid w:val="00FC077E"/>
    <w:rsid w:val="00FC1996"/>
    <w:rsid w:val="00FC2DF6"/>
    <w:rsid w:val="00FC3BDF"/>
    <w:rsid w:val="00FC6106"/>
    <w:rsid w:val="00FC73DA"/>
    <w:rsid w:val="00FD1AEE"/>
    <w:rsid w:val="00FD1C2B"/>
    <w:rsid w:val="00FD2150"/>
    <w:rsid w:val="00FD4488"/>
    <w:rsid w:val="00FD681B"/>
    <w:rsid w:val="00FD6A8B"/>
    <w:rsid w:val="00FD7285"/>
    <w:rsid w:val="00FD7B22"/>
    <w:rsid w:val="00FE26C9"/>
    <w:rsid w:val="00FE3C65"/>
    <w:rsid w:val="00FE40EC"/>
    <w:rsid w:val="00FE494E"/>
    <w:rsid w:val="00FE51B4"/>
    <w:rsid w:val="00FE53D9"/>
    <w:rsid w:val="00FE636C"/>
    <w:rsid w:val="00FE6BE7"/>
    <w:rsid w:val="00FF037A"/>
    <w:rsid w:val="00FF1FC7"/>
    <w:rsid w:val="00FF21C2"/>
    <w:rsid w:val="00FF36C2"/>
    <w:rsid w:val="00FF3DDB"/>
    <w:rsid w:val="00FF5EA1"/>
    <w:rsid w:val="0F926919"/>
    <w:rsid w:val="105B8C6A"/>
    <w:rsid w:val="12CA09DB"/>
    <w:rsid w:val="463AC8AA"/>
    <w:rsid w:val="60759A99"/>
    <w:rsid w:val="7D05D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9A82"/>
  <w15:chartTrackingRefBased/>
  <w15:docId w15:val="{9A970560-C31D-41AE-A335-A2C8B396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99"/>
    <w:pPr>
      <w:spacing w:after="0" w:line="288" w:lineRule="auto"/>
    </w:pPr>
    <w:rPr>
      <w:sz w:val="20"/>
      <w:lang w:val="en-GB"/>
    </w:rPr>
  </w:style>
  <w:style w:type="paragraph" w:styleId="Heading1">
    <w:name w:val="heading 1"/>
    <w:basedOn w:val="Normal"/>
    <w:next w:val="Normal"/>
    <w:link w:val="Heading1Char"/>
    <w:uiPriority w:val="9"/>
    <w:qFormat/>
    <w:rsid w:val="009E3FE2"/>
    <w:pPr>
      <w:keepNext/>
      <w:keepLines/>
      <w:spacing w:before="360" w:after="120" w:line="400" w:lineRule="atLeast"/>
      <w:outlineLvl w:val="0"/>
    </w:pPr>
    <w:rPr>
      <w:rFonts w:asciiTheme="majorHAnsi" w:eastAsiaTheme="majorEastAsia" w:hAnsiTheme="majorHAnsi" w:cstheme="majorBidi"/>
      <w:b/>
      <w:bCs/>
      <w:color w:val="000000"/>
      <w:sz w:val="36"/>
      <w:szCs w:val="28"/>
    </w:rPr>
  </w:style>
  <w:style w:type="paragraph" w:styleId="Heading2">
    <w:name w:val="heading 2"/>
    <w:basedOn w:val="Normal"/>
    <w:next w:val="Normal"/>
    <w:link w:val="Heading2Char"/>
    <w:uiPriority w:val="9"/>
    <w:qFormat/>
    <w:rsid w:val="009E3FE2"/>
    <w:pPr>
      <w:keepNext/>
      <w:keepLines/>
      <w:spacing w:before="360" w:after="120" w:line="320" w:lineRule="atLeast"/>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qFormat/>
    <w:rsid w:val="009E3FE2"/>
    <w:pPr>
      <w:keepNext/>
      <w:keepLines/>
      <w:spacing w:before="240" w:after="120" w:line="280" w:lineRule="atLeast"/>
      <w:outlineLvl w:val="2"/>
    </w:pPr>
    <w:rPr>
      <w:rFonts w:asciiTheme="majorHAnsi" w:eastAsiaTheme="majorEastAsia" w:hAnsiTheme="majorHAnsi" w:cstheme="majorBidi"/>
      <w:b/>
      <w:bCs/>
      <w:color w:val="000000"/>
      <w:sz w:val="24"/>
    </w:rPr>
  </w:style>
  <w:style w:type="paragraph" w:styleId="Heading4">
    <w:name w:val="heading 4"/>
    <w:basedOn w:val="Normal"/>
    <w:next w:val="Normal"/>
    <w:link w:val="Heading4Char"/>
    <w:uiPriority w:val="9"/>
    <w:qFormat/>
    <w:rsid w:val="009E3FE2"/>
    <w:pPr>
      <w:keepNext/>
      <w:keepLines/>
      <w:spacing w:before="240" w:after="120" w:line="260" w:lineRule="atLeast"/>
      <w:outlineLvl w:val="3"/>
    </w:pPr>
    <w:rPr>
      <w:rFonts w:asciiTheme="majorHAnsi" w:eastAsiaTheme="majorEastAsia" w:hAnsiTheme="majorHAnsi" w:cstheme="majorBidi"/>
      <w:bCs/>
      <w:iCs/>
      <w:color w:val="000000"/>
      <w:sz w:val="22"/>
      <w:u w:val="single"/>
    </w:rPr>
  </w:style>
  <w:style w:type="paragraph" w:styleId="Heading5">
    <w:name w:val="heading 5"/>
    <w:basedOn w:val="Normal"/>
    <w:next w:val="Normal"/>
    <w:link w:val="Heading5Char"/>
    <w:uiPriority w:val="9"/>
    <w:rsid w:val="00E804FF"/>
    <w:pPr>
      <w:keepNext/>
      <w:keepLines/>
      <w:spacing w:before="240" w:after="120" w:line="240" w:lineRule="atLeast"/>
      <w:outlineLvl w:val="4"/>
    </w:pPr>
    <w:rPr>
      <w:rFonts w:asciiTheme="majorHAnsi" w:eastAsiaTheme="majorEastAsia" w:hAnsiTheme="majorHAnsi" w:cstheme="majorBidi"/>
      <w:b/>
      <w:color w:val="000000"/>
    </w:rPr>
  </w:style>
  <w:style w:type="paragraph" w:styleId="Heading6">
    <w:name w:val="heading 6"/>
    <w:basedOn w:val="Normal"/>
    <w:next w:val="Normal"/>
    <w:link w:val="Heading6Char"/>
    <w:uiPriority w:val="9"/>
    <w:rsid w:val="00E804FF"/>
    <w:pPr>
      <w:keepNext/>
      <w:keepLines/>
      <w:spacing w:before="240" w:after="120" w:line="240" w:lineRule="atLeast"/>
      <w:outlineLvl w:val="5"/>
    </w:pPr>
    <w:rPr>
      <w:rFonts w:asciiTheme="majorHAnsi" w:eastAsiaTheme="majorEastAsia" w:hAnsiTheme="majorHAnsi" w:cstheme="majorBidi"/>
      <w:iCs/>
      <w:color w:val="000000"/>
    </w:rPr>
  </w:style>
  <w:style w:type="paragraph" w:styleId="Heading7">
    <w:name w:val="heading 7"/>
    <w:basedOn w:val="Normal"/>
    <w:next w:val="Normal"/>
    <w:link w:val="Heading7Char"/>
    <w:uiPriority w:val="9"/>
    <w:rsid w:val="00E804FF"/>
    <w:pPr>
      <w:keepNext/>
      <w:keepLines/>
      <w:spacing w:before="240" w:after="120" w:line="220" w:lineRule="atLeast"/>
      <w:outlineLvl w:val="6"/>
    </w:pPr>
    <w:rPr>
      <w:rFonts w:asciiTheme="majorHAnsi" w:eastAsiaTheme="majorEastAsia" w:hAnsiTheme="majorHAnsi" w:cstheme="majorBidi"/>
      <w:iCs/>
      <w:color w:val="000000"/>
      <w:sz w:val="18"/>
    </w:rPr>
  </w:style>
  <w:style w:type="paragraph" w:styleId="Heading8">
    <w:name w:val="heading 8"/>
    <w:basedOn w:val="Normal"/>
    <w:next w:val="Normal"/>
    <w:link w:val="Heading8Char"/>
    <w:uiPriority w:val="9"/>
    <w:rsid w:val="00BF10C5"/>
    <w:pPr>
      <w:keepNext/>
      <w:keepLines/>
      <w:spacing w:before="240" w:after="120" w:line="220" w:lineRule="atLeast"/>
      <w:outlineLvl w:val="7"/>
    </w:pPr>
    <w:rPr>
      <w:rFonts w:asciiTheme="majorHAnsi" w:eastAsiaTheme="majorEastAsia" w:hAnsiTheme="majorHAnsi" w:cstheme="majorBidi"/>
      <w:b/>
      <w:color w:val="000000"/>
      <w:sz w:val="18"/>
      <w:szCs w:val="20"/>
    </w:rPr>
  </w:style>
  <w:style w:type="paragraph" w:styleId="Heading9">
    <w:name w:val="heading 9"/>
    <w:basedOn w:val="Normal"/>
    <w:next w:val="Normal"/>
    <w:link w:val="Heading9Char"/>
    <w:uiPriority w:val="9"/>
    <w:rsid w:val="00E804FF"/>
    <w:pPr>
      <w:keepNext/>
      <w:keepLines/>
      <w:spacing w:before="240" w:after="120" w:line="220" w:lineRule="atLeast"/>
      <w:outlineLvl w:val="8"/>
    </w:pPr>
    <w:rPr>
      <w:rFonts w:asciiTheme="majorHAnsi" w:eastAsiaTheme="majorEastAsia" w:hAnsiTheme="majorHAnsi" w:cstheme="majorBidi"/>
      <w:i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FE2"/>
    <w:rPr>
      <w:rFonts w:asciiTheme="majorHAnsi" w:eastAsiaTheme="majorEastAsia" w:hAnsiTheme="majorHAnsi" w:cstheme="majorBidi"/>
      <w:b/>
      <w:bCs/>
      <w:color w:val="000000"/>
      <w:sz w:val="28"/>
      <w:szCs w:val="26"/>
      <w:lang w:val="en-GB"/>
    </w:rPr>
  </w:style>
  <w:style w:type="character" w:customStyle="1" w:styleId="Heading3Char">
    <w:name w:val="Heading 3 Char"/>
    <w:basedOn w:val="DefaultParagraphFont"/>
    <w:link w:val="Heading3"/>
    <w:uiPriority w:val="9"/>
    <w:rsid w:val="009E3FE2"/>
    <w:rPr>
      <w:rFonts w:asciiTheme="majorHAnsi" w:eastAsiaTheme="majorEastAsia" w:hAnsiTheme="majorHAnsi" w:cstheme="majorBidi"/>
      <w:b/>
      <w:bCs/>
      <w:color w:val="000000"/>
      <w:sz w:val="24"/>
      <w:lang w:val="en-GB"/>
    </w:rPr>
  </w:style>
  <w:style w:type="character" w:customStyle="1" w:styleId="Heading4Char">
    <w:name w:val="Heading 4 Char"/>
    <w:basedOn w:val="DefaultParagraphFont"/>
    <w:link w:val="Heading4"/>
    <w:uiPriority w:val="9"/>
    <w:rsid w:val="009E3FE2"/>
    <w:rPr>
      <w:rFonts w:asciiTheme="majorHAnsi" w:eastAsiaTheme="majorEastAsia" w:hAnsiTheme="majorHAnsi" w:cstheme="majorBidi"/>
      <w:bCs/>
      <w:iCs/>
      <w:color w:val="000000"/>
      <w:u w:val="single"/>
      <w:lang w:val="en-GB"/>
    </w:rPr>
  </w:style>
  <w:style w:type="character" w:customStyle="1" w:styleId="Heading5Char">
    <w:name w:val="Heading 5 Char"/>
    <w:basedOn w:val="DefaultParagraphFont"/>
    <w:link w:val="Heading5"/>
    <w:uiPriority w:val="9"/>
    <w:rsid w:val="00E804FF"/>
    <w:rPr>
      <w:rFonts w:asciiTheme="majorHAnsi" w:eastAsiaTheme="majorEastAsia" w:hAnsiTheme="majorHAnsi" w:cstheme="majorBidi"/>
      <w:b/>
      <w:color w:val="000000"/>
      <w:sz w:val="20"/>
      <w:lang w:val="en-GB"/>
    </w:rPr>
  </w:style>
  <w:style w:type="character" w:customStyle="1" w:styleId="Heading6Char">
    <w:name w:val="Heading 6 Char"/>
    <w:basedOn w:val="DefaultParagraphFont"/>
    <w:link w:val="Heading6"/>
    <w:uiPriority w:val="9"/>
    <w:rsid w:val="00E804FF"/>
    <w:rPr>
      <w:rFonts w:asciiTheme="majorHAnsi" w:eastAsiaTheme="majorEastAsia" w:hAnsiTheme="majorHAnsi" w:cstheme="majorBidi"/>
      <w:iCs/>
      <w:color w:val="000000"/>
      <w:sz w:val="20"/>
      <w:lang w:val="en-GB"/>
    </w:rPr>
  </w:style>
  <w:style w:type="character" w:customStyle="1" w:styleId="Heading7Char">
    <w:name w:val="Heading 7 Char"/>
    <w:basedOn w:val="DefaultParagraphFont"/>
    <w:link w:val="Heading7"/>
    <w:uiPriority w:val="9"/>
    <w:rsid w:val="00E804FF"/>
    <w:rPr>
      <w:rFonts w:asciiTheme="majorHAnsi" w:eastAsiaTheme="majorEastAsia" w:hAnsiTheme="majorHAnsi" w:cstheme="majorBidi"/>
      <w:iCs/>
      <w:color w:val="000000"/>
      <w:sz w:val="18"/>
      <w:lang w:val="en-GB"/>
    </w:rPr>
  </w:style>
  <w:style w:type="character" w:customStyle="1" w:styleId="Heading8Char">
    <w:name w:val="Heading 8 Char"/>
    <w:basedOn w:val="DefaultParagraphFont"/>
    <w:link w:val="Heading8"/>
    <w:uiPriority w:val="9"/>
    <w:rsid w:val="00BF10C5"/>
    <w:rPr>
      <w:rFonts w:asciiTheme="majorHAnsi" w:eastAsiaTheme="majorEastAsia" w:hAnsiTheme="majorHAnsi" w:cstheme="majorBidi"/>
      <w:b/>
      <w:color w:val="000000"/>
      <w:sz w:val="18"/>
      <w:szCs w:val="20"/>
      <w:lang w:val="en-GB"/>
    </w:rPr>
  </w:style>
  <w:style w:type="character" w:customStyle="1" w:styleId="Heading9Char">
    <w:name w:val="Heading 9 Char"/>
    <w:basedOn w:val="DefaultParagraphFont"/>
    <w:link w:val="Heading9"/>
    <w:uiPriority w:val="9"/>
    <w:rsid w:val="00E804FF"/>
    <w:rPr>
      <w:rFonts w:asciiTheme="majorHAnsi" w:eastAsiaTheme="majorEastAsia" w:hAnsiTheme="majorHAnsi" w:cstheme="majorBidi"/>
      <w:iCs/>
      <w:color w:val="000000"/>
      <w:sz w:val="18"/>
      <w:szCs w:val="20"/>
      <w:lang w:val="en-GB"/>
    </w:rPr>
  </w:style>
  <w:style w:type="paragraph" w:styleId="Header">
    <w:name w:val="header"/>
    <w:basedOn w:val="Normal"/>
    <w:link w:val="HeaderChar"/>
    <w:uiPriority w:val="99"/>
    <w:unhideWhenUsed/>
    <w:rsid w:val="0052363D"/>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52363D"/>
    <w:rPr>
      <w:sz w:val="15"/>
      <w:lang w:val="en-GB"/>
    </w:rPr>
  </w:style>
  <w:style w:type="paragraph" w:styleId="Footer">
    <w:name w:val="footer"/>
    <w:basedOn w:val="Normal"/>
    <w:link w:val="FooterChar"/>
    <w:uiPriority w:val="99"/>
    <w:unhideWhenUsed/>
    <w:rsid w:val="00D10C36"/>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D10C36"/>
    <w:rPr>
      <w:sz w:val="15"/>
      <w:lang w:val="en-GB"/>
    </w:rPr>
  </w:style>
  <w:style w:type="paragraph" w:styleId="ListBullet">
    <w:name w:val="List Bullet"/>
    <w:basedOn w:val="Normal"/>
    <w:uiPriority w:val="99"/>
    <w:qFormat/>
    <w:rsid w:val="00FD1C2B"/>
    <w:pPr>
      <w:numPr>
        <w:numId w:val="1"/>
      </w:numPr>
      <w:contextualSpacing/>
    </w:pPr>
  </w:style>
  <w:style w:type="paragraph" w:styleId="BalloonText">
    <w:name w:val="Balloon Text"/>
    <w:basedOn w:val="Normal"/>
    <w:link w:val="BalloonTextChar"/>
    <w:uiPriority w:val="99"/>
    <w:semiHidden/>
    <w:unhideWhenUsed/>
    <w:rsid w:val="005236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3D"/>
    <w:rPr>
      <w:rFonts w:ascii="Tahoma" w:hAnsi="Tahoma" w:cs="Tahoma"/>
      <w:sz w:val="16"/>
      <w:szCs w:val="16"/>
      <w:lang w:val="en-GB"/>
    </w:rPr>
  </w:style>
  <w:style w:type="table" w:styleId="TableGrid">
    <w:name w:val="Table Grid"/>
    <w:basedOn w:val="TableNormal"/>
    <w:uiPriority w:val="39"/>
    <w:rsid w:val="0052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363D"/>
    <w:rPr>
      <w:color w:val="808080"/>
    </w:rPr>
  </w:style>
  <w:style w:type="character" w:customStyle="1" w:styleId="Heading1Char">
    <w:name w:val="Heading 1 Char"/>
    <w:basedOn w:val="DefaultParagraphFont"/>
    <w:link w:val="Heading1"/>
    <w:uiPriority w:val="9"/>
    <w:rsid w:val="009E3FE2"/>
    <w:rPr>
      <w:rFonts w:asciiTheme="majorHAnsi" w:eastAsiaTheme="majorEastAsia" w:hAnsiTheme="majorHAnsi" w:cstheme="majorBidi"/>
      <w:b/>
      <w:bCs/>
      <w:color w:val="000000"/>
      <w:sz w:val="36"/>
      <w:szCs w:val="28"/>
      <w:lang w:val="en-GB"/>
    </w:rPr>
  </w:style>
  <w:style w:type="paragraph" w:styleId="NoSpacing">
    <w:name w:val="No Spacing"/>
    <w:link w:val="NoSpacingChar"/>
    <w:uiPriority w:val="1"/>
    <w:qFormat/>
    <w:rsid w:val="0052363D"/>
    <w:pPr>
      <w:spacing w:after="0" w:line="240" w:lineRule="auto"/>
    </w:pPr>
    <w:rPr>
      <w:lang w:val="en-GB"/>
    </w:rPr>
  </w:style>
  <w:style w:type="paragraph" w:styleId="Title">
    <w:name w:val="Title"/>
    <w:basedOn w:val="Normal"/>
    <w:next w:val="Normal"/>
    <w:link w:val="TitleChar"/>
    <w:uiPriority w:val="10"/>
    <w:qFormat/>
    <w:rsid w:val="002909E1"/>
    <w:pPr>
      <w:spacing w:before="480" w:after="300" w:line="240" w:lineRule="auto"/>
      <w:contextualSpacing/>
    </w:pPr>
    <w:rPr>
      <w:rFonts w:asciiTheme="majorHAnsi" w:eastAsiaTheme="majorEastAsia" w:hAnsiTheme="majorHAnsi" w:cstheme="majorBidi"/>
      <w:b/>
      <w:color w:val="000000"/>
      <w:spacing w:val="5"/>
      <w:kern w:val="28"/>
      <w:sz w:val="52"/>
      <w:szCs w:val="52"/>
    </w:rPr>
  </w:style>
  <w:style w:type="character" w:customStyle="1" w:styleId="TitleChar">
    <w:name w:val="Title Char"/>
    <w:basedOn w:val="DefaultParagraphFont"/>
    <w:link w:val="Title"/>
    <w:uiPriority w:val="10"/>
    <w:rsid w:val="002909E1"/>
    <w:rPr>
      <w:rFonts w:asciiTheme="majorHAnsi" w:eastAsiaTheme="majorEastAsia" w:hAnsiTheme="majorHAnsi" w:cstheme="majorBidi"/>
      <w:b/>
      <w:color w:val="000000"/>
      <w:spacing w:val="5"/>
      <w:kern w:val="28"/>
      <w:sz w:val="52"/>
      <w:szCs w:val="52"/>
      <w:lang w:val="en-GB"/>
    </w:rPr>
  </w:style>
  <w:style w:type="paragraph" w:styleId="Subtitle">
    <w:name w:val="Subtitle"/>
    <w:basedOn w:val="Normal"/>
    <w:next w:val="Normal"/>
    <w:link w:val="SubtitleChar"/>
    <w:uiPriority w:val="11"/>
    <w:semiHidden/>
    <w:qFormat/>
    <w:rsid w:val="002909E1"/>
    <w:pPr>
      <w:numPr>
        <w:ilvl w:val="1"/>
      </w:numPr>
      <w:spacing w:line="280" w:lineRule="atLeast"/>
    </w:pPr>
    <w:rPr>
      <w:rFonts w:asciiTheme="majorHAnsi" w:eastAsiaTheme="majorEastAsia" w:hAnsiTheme="majorHAnsi" w:cstheme="majorBidi"/>
      <w:b/>
      <w:iCs/>
      <w:color w:val="000000"/>
      <w:spacing w:val="15"/>
      <w:sz w:val="24"/>
      <w:szCs w:val="24"/>
    </w:rPr>
  </w:style>
  <w:style w:type="character" w:customStyle="1" w:styleId="SubtitleChar">
    <w:name w:val="Subtitle Char"/>
    <w:basedOn w:val="DefaultParagraphFont"/>
    <w:link w:val="Subtitle"/>
    <w:uiPriority w:val="11"/>
    <w:semiHidden/>
    <w:rsid w:val="00D40656"/>
    <w:rPr>
      <w:rFonts w:asciiTheme="majorHAnsi" w:eastAsiaTheme="majorEastAsia" w:hAnsiTheme="majorHAnsi" w:cstheme="majorBidi"/>
      <w:b/>
      <w:iCs/>
      <w:color w:val="000000"/>
      <w:spacing w:val="15"/>
      <w:sz w:val="24"/>
      <w:szCs w:val="24"/>
      <w:lang w:val="en-GB"/>
    </w:rPr>
  </w:style>
  <w:style w:type="paragraph" w:styleId="TOCHeading">
    <w:name w:val="TOC Heading"/>
    <w:basedOn w:val="Heading1"/>
    <w:next w:val="Normal"/>
    <w:uiPriority w:val="39"/>
    <w:unhideWhenUsed/>
    <w:qFormat/>
    <w:rsid w:val="008B3DC4"/>
    <w:pPr>
      <w:outlineLvl w:val="9"/>
    </w:pPr>
    <w:rPr>
      <w:lang w:val="en-US" w:eastAsia="ja-JP"/>
    </w:rPr>
  </w:style>
  <w:style w:type="paragraph" w:styleId="TOC1">
    <w:name w:val="toc 1"/>
    <w:basedOn w:val="Normal"/>
    <w:next w:val="Normal"/>
    <w:uiPriority w:val="39"/>
    <w:rsid w:val="00F35D75"/>
    <w:pPr>
      <w:tabs>
        <w:tab w:val="right" w:leader="dot" w:pos="8165"/>
      </w:tabs>
      <w:spacing w:before="200" w:after="100" w:line="240" w:lineRule="auto"/>
    </w:pPr>
    <w:rPr>
      <w:b/>
    </w:rPr>
  </w:style>
  <w:style w:type="paragraph" w:styleId="TOC2">
    <w:name w:val="toc 2"/>
    <w:basedOn w:val="Normal"/>
    <w:next w:val="Normal"/>
    <w:uiPriority w:val="39"/>
    <w:rsid w:val="00F35D75"/>
    <w:pPr>
      <w:tabs>
        <w:tab w:val="right" w:leader="dot" w:pos="8165"/>
      </w:tabs>
      <w:spacing w:after="100" w:line="240" w:lineRule="auto"/>
    </w:pPr>
  </w:style>
  <w:style w:type="paragraph" w:styleId="TOC3">
    <w:name w:val="toc 3"/>
    <w:basedOn w:val="Normal"/>
    <w:next w:val="Normal"/>
    <w:uiPriority w:val="39"/>
    <w:rsid w:val="00AF66EF"/>
    <w:pPr>
      <w:tabs>
        <w:tab w:val="right" w:leader="dot" w:pos="8165"/>
      </w:tabs>
      <w:spacing w:after="100"/>
    </w:pPr>
  </w:style>
  <w:style w:type="character" w:styleId="Hyperlink">
    <w:name w:val="Hyperlink"/>
    <w:basedOn w:val="DefaultParagraphFont"/>
    <w:uiPriority w:val="99"/>
    <w:unhideWhenUsed/>
    <w:rsid w:val="008B3DC4"/>
    <w:rPr>
      <w:color w:val="0078C9" w:themeColor="hyperlink"/>
      <w:u w:val="single"/>
    </w:rPr>
  </w:style>
  <w:style w:type="paragraph" w:styleId="ListNumber">
    <w:name w:val="List Number"/>
    <w:basedOn w:val="Normal"/>
    <w:uiPriority w:val="99"/>
    <w:qFormat/>
    <w:rsid w:val="00D10C36"/>
    <w:pPr>
      <w:numPr>
        <w:numId w:val="2"/>
      </w:numPr>
      <w:contextualSpacing/>
    </w:pPr>
  </w:style>
  <w:style w:type="paragraph" w:styleId="FootnoteText">
    <w:name w:val="footnote text"/>
    <w:basedOn w:val="Normal"/>
    <w:link w:val="FootnoteTextChar"/>
    <w:uiPriority w:val="99"/>
    <w:semiHidden/>
    <w:unhideWhenUsed/>
    <w:rsid w:val="00D10C36"/>
    <w:pPr>
      <w:spacing w:line="240" w:lineRule="auto"/>
    </w:pPr>
    <w:rPr>
      <w:sz w:val="16"/>
      <w:szCs w:val="20"/>
    </w:rPr>
  </w:style>
  <w:style w:type="character" w:customStyle="1" w:styleId="FootnoteTextChar">
    <w:name w:val="Footnote Text Char"/>
    <w:basedOn w:val="DefaultParagraphFont"/>
    <w:link w:val="FootnoteText"/>
    <w:uiPriority w:val="99"/>
    <w:semiHidden/>
    <w:rsid w:val="00D10C36"/>
    <w:rPr>
      <w:sz w:val="16"/>
      <w:szCs w:val="20"/>
      <w:lang w:val="en-GB"/>
    </w:rPr>
  </w:style>
  <w:style w:type="character" w:styleId="FootnoteReference">
    <w:name w:val="footnote reference"/>
    <w:basedOn w:val="DefaultParagraphFont"/>
    <w:uiPriority w:val="99"/>
    <w:semiHidden/>
    <w:unhideWhenUsed/>
    <w:rsid w:val="00D10C36"/>
    <w:rPr>
      <w:vertAlign w:val="superscript"/>
    </w:rPr>
  </w:style>
  <w:style w:type="paragraph" w:styleId="Caption">
    <w:name w:val="caption"/>
    <w:basedOn w:val="Normal"/>
    <w:next w:val="Normal"/>
    <w:uiPriority w:val="35"/>
    <w:semiHidden/>
    <w:rsid w:val="00AC4961"/>
    <w:pPr>
      <w:spacing w:line="240" w:lineRule="auto"/>
    </w:pPr>
    <w:rPr>
      <w:bCs/>
      <w:color w:val="000000"/>
      <w:sz w:val="18"/>
      <w:szCs w:val="18"/>
    </w:rPr>
  </w:style>
  <w:style w:type="paragraph" w:customStyle="1" w:styleId="NumberedHeading1">
    <w:name w:val="Numbered Heading 1"/>
    <w:basedOn w:val="Heading1"/>
    <w:next w:val="Normal"/>
    <w:qFormat/>
    <w:rsid w:val="00DA693E"/>
    <w:pPr>
      <w:numPr>
        <w:numId w:val="3"/>
      </w:numPr>
    </w:pPr>
    <w:rPr>
      <w:lang w:val="en-US"/>
    </w:rPr>
  </w:style>
  <w:style w:type="paragraph" w:customStyle="1" w:styleId="NumberedHeading2">
    <w:name w:val="Numbered Heading 2"/>
    <w:basedOn w:val="Heading2"/>
    <w:next w:val="Normal"/>
    <w:qFormat/>
    <w:rsid w:val="00DA693E"/>
    <w:pPr>
      <w:numPr>
        <w:ilvl w:val="1"/>
        <w:numId w:val="3"/>
      </w:numPr>
    </w:pPr>
    <w:rPr>
      <w:lang w:val="en-US"/>
    </w:rPr>
  </w:style>
  <w:style w:type="paragraph" w:customStyle="1" w:styleId="NumberedHeading3">
    <w:name w:val="Numbered Heading 3"/>
    <w:basedOn w:val="Heading3"/>
    <w:next w:val="Normal"/>
    <w:qFormat/>
    <w:rsid w:val="00DA693E"/>
    <w:pPr>
      <w:numPr>
        <w:ilvl w:val="2"/>
        <w:numId w:val="3"/>
      </w:numPr>
    </w:pPr>
    <w:rPr>
      <w:lang w:val="en-US"/>
    </w:rPr>
  </w:style>
  <w:style w:type="paragraph" w:customStyle="1" w:styleId="NumberedHeading4">
    <w:name w:val="Numbered Heading 4"/>
    <w:basedOn w:val="Heading4"/>
    <w:next w:val="Normal"/>
    <w:qFormat/>
    <w:rsid w:val="00DA693E"/>
    <w:pPr>
      <w:numPr>
        <w:ilvl w:val="3"/>
        <w:numId w:val="3"/>
      </w:numPr>
    </w:pPr>
    <w:rPr>
      <w:lang w:val="en-US"/>
    </w:rPr>
  </w:style>
  <w:style w:type="paragraph" w:customStyle="1" w:styleId="NumberedHeading5">
    <w:name w:val="Numbered Heading 5"/>
    <w:basedOn w:val="Heading5"/>
    <w:next w:val="Normal"/>
    <w:rsid w:val="00DA693E"/>
    <w:pPr>
      <w:numPr>
        <w:ilvl w:val="4"/>
        <w:numId w:val="3"/>
      </w:numPr>
    </w:pPr>
    <w:rPr>
      <w:lang w:val="en-US"/>
    </w:rPr>
  </w:style>
  <w:style w:type="paragraph" w:customStyle="1" w:styleId="NumberedHeading6">
    <w:name w:val="Numbered Heading 6"/>
    <w:basedOn w:val="Heading6"/>
    <w:next w:val="Normal"/>
    <w:rsid w:val="00DA693E"/>
    <w:pPr>
      <w:numPr>
        <w:ilvl w:val="5"/>
        <w:numId w:val="3"/>
      </w:numPr>
    </w:pPr>
    <w:rPr>
      <w:lang w:val="en-US"/>
    </w:rPr>
  </w:style>
  <w:style w:type="paragraph" w:customStyle="1" w:styleId="NumberedHeading7">
    <w:name w:val="Numbered Heading 7"/>
    <w:basedOn w:val="Heading7"/>
    <w:next w:val="Normal"/>
    <w:rsid w:val="008E45EC"/>
    <w:pPr>
      <w:numPr>
        <w:ilvl w:val="6"/>
        <w:numId w:val="3"/>
      </w:numPr>
    </w:pPr>
  </w:style>
  <w:style w:type="paragraph" w:customStyle="1" w:styleId="NumberedHeading8">
    <w:name w:val="Numbered Heading 8"/>
    <w:basedOn w:val="Heading8"/>
    <w:next w:val="Normal"/>
    <w:rsid w:val="008E45EC"/>
    <w:pPr>
      <w:numPr>
        <w:ilvl w:val="7"/>
        <w:numId w:val="3"/>
      </w:numPr>
    </w:pPr>
  </w:style>
  <w:style w:type="paragraph" w:customStyle="1" w:styleId="NumberedHeading9">
    <w:name w:val="Numbered Heading 9"/>
    <w:basedOn w:val="Heading9"/>
    <w:next w:val="Normal"/>
    <w:rsid w:val="008E45EC"/>
    <w:pPr>
      <w:numPr>
        <w:ilvl w:val="8"/>
        <w:numId w:val="3"/>
      </w:numPr>
    </w:pPr>
  </w:style>
  <w:style w:type="paragraph" w:styleId="ListNumber2">
    <w:name w:val="List Number 2"/>
    <w:basedOn w:val="Normal"/>
    <w:uiPriority w:val="99"/>
    <w:rsid w:val="00AC4961"/>
    <w:pPr>
      <w:numPr>
        <w:ilvl w:val="1"/>
        <w:numId w:val="2"/>
      </w:numPr>
      <w:contextualSpacing/>
    </w:pPr>
  </w:style>
  <w:style w:type="paragraph" w:styleId="ListNumber3">
    <w:name w:val="List Number 3"/>
    <w:basedOn w:val="Normal"/>
    <w:uiPriority w:val="99"/>
    <w:rsid w:val="00AC4961"/>
    <w:pPr>
      <w:numPr>
        <w:ilvl w:val="2"/>
        <w:numId w:val="2"/>
      </w:numPr>
      <w:contextualSpacing/>
    </w:pPr>
  </w:style>
  <w:style w:type="paragraph" w:styleId="TOC4">
    <w:name w:val="toc 4"/>
    <w:basedOn w:val="Normal"/>
    <w:next w:val="Normal"/>
    <w:uiPriority w:val="39"/>
    <w:semiHidden/>
    <w:rsid w:val="00F35D75"/>
    <w:pPr>
      <w:tabs>
        <w:tab w:val="right" w:leader="dot" w:pos="8165"/>
      </w:tabs>
      <w:spacing w:after="100"/>
      <w:ind w:left="600"/>
    </w:pPr>
  </w:style>
  <w:style w:type="paragraph" w:styleId="ListParagraph">
    <w:name w:val="List Paragraph"/>
    <w:basedOn w:val="Normal"/>
    <w:uiPriority w:val="34"/>
    <w:qFormat/>
    <w:rsid w:val="0008042D"/>
    <w:pPr>
      <w:ind w:left="720"/>
      <w:contextualSpacing/>
    </w:pPr>
  </w:style>
  <w:style w:type="paragraph" w:styleId="ListBullet2">
    <w:name w:val="List Bullet 2"/>
    <w:basedOn w:val="Normal"/>
    <w:uiPriority w:val="99"/>
    <w:rsid w:val="0008042D"/>
    <w:pPr>
      <w:numPr>
        <w:ilvl w:val="1"/>
        <w:numId w:val="1"/>
      </w:numPr>
      <w:contextualSpacing/>
    </w:pPr>
  </w:style>
  <w:style w:type="paragraph" w:styleId="ListBullet3">
    <w:name w:val="List Bullet 3"/>
    <w:basedOn w:val="Normal"/>
    <w:uiPriority w:val="99"/>
    <w:rsid w:val="0008042D"/>
    <w:pPr>
      <w:numPr>
        <w:ilvl w:val="2"/>
        <w:numId w:val="1"/>
      </w:numPr>
      <w:contextualSpacing/>
    </w:pPr>
  </w:style>
  <w:style w:type="paragraph" w:styleId="ListBullet4">
    <w:name w:val="List Bullet 4"/>
    <w:basedOn w:val="Normal"/>
    <w:uiPriority w:val="99"/>
    <w:rsid w:val="0008042D"/>
    <w:pPr>
      <w:numPr>
        <w:ilvl w:val="3"/>
        <w:numId w:val="1"/>
      </w:numPr>
      <w:contextualSpacing/>
    </w:pPr>
  </w:style>
  <w:style w:type="paragraph" w:styleId="ListBullet5">
    <w:name w:val="List Bullet 5"/>
    <w:basedOn w:val="Normal"/>
    <w:uiPriority w:val="99"/>
    <w:rsid w:val="0008042D"/>
    <w:pPr>
      <w:numPr>
        <w:ilvl w:val="4"/>
        <w:numId w:val="1"/>
      </w:numPr>
      <w:contextualSpacing/>
    </w:pPr>
  </w:style>
  <w:style w:type="paragraph" w:styleId="TOC5">
    <w:name w:val="toc 5"/>
    <w:basedOn w:val="Normal"/>
    <w:next w:val="Normal"/>
    <w:uiPriority w:val="39"/>
    <w:semiHidden/>
    <w:rsid w:val="00F35D75"/>
    <w:pPr>
      <w:tabs>
        <w:tab w:val="right" w:leader="dot" w:pos="8165"/>
      </w:tabs>
      <w:spacing w:after="100"/>
      <w:ind w:left="800"/>
    </w:pPr>
  </w:style>
  <w:style w:type="paragraph" w:styleId="TOC6">
    <w:name w:val="toc 6"/>
    <w:basedOn w:val="Normal"/>
    <w:next w:val="Normal"/>
    <w:uiPriority w:val="39"/>
    <w:semiHidden/>
    <w:rsid w:val="00F35D75"/>
    <w:pPr>
      <w:tabs>
        <w:tab w:val="right" w:leader="dot" w:pos="8165"/>
      </w:tabs>
      <w:spacing w:after="100"/>
      <w:ind w:left="1000"/>
    </w:pPr>
  </w:style>
  <w:style w:type="paragraph" w:styleId="TOC7">
    <w:name w:val="toc 7"/>
    <w:basedOn w:val="Normal"/>
    <w:next w:val="Normal"/>
    <w:uiPriority w:val="39"/>
    <w:semiHidden/>
    <w:rsid w:val="00F35D75"/>
    <w:pPr>
      <w:tabs>
        <w:tab w:val="right" w:leader="dot" w:pos="8165"/>
      </w:tabs>
      <w:spacing w:after="100"/>
      <w:ind w:left="1200"/>
    </w:pPr>
  </w:style>
  <w:style w:type="paragraph" w:styleId="TOC8">
    <w:name w:val="toc 8"/>
    <w:basedOn w:val="Normal"/>
    <w:next w:val="Normal"/>
    <w:uiPriority w:val="39"/>
    <w:semiHidden/>
    <w:rsid w:val="00F35D75"/>
    <w:pPr>
      <w:tabs>
        <w:tab w:val="right" w:leader="dot" w:pos="8165"/>
      </w:tabs>
      <w:spacing w:after="100"/>
      <w:ind w:left="1400"/>
    </w:pPr>
  </w:style>
  <w:style w:type="paragraph" w:styleId="TOC9">
    <w:name w:val="toc 9"/>
    <w:basedOn w:val="Normal"/>
    <w:next w:val="Normal"/>
    <w:uiPriority w:val="39"/>
    <w:semiHidden/>
    <w:rsid w:val="00F35D75"/>
    <w:pPr>
      <w:tabs>
        <w:tab w:val="right" w:leader="dot" w:pos="8165"/>
      </w:tabs>
      <w:spacing w:after="100"/>
      <w:ind w:left="1600"/>
    </w:pPr>
  </w:style>
  <w:style w:type="paragraph" w:styleId="BodyText">
    <w:name w:val="Body Text"/>
    <w:basedOn w:val="Normal"/>
    <w:link w:val="BodyTextChar"/>
    <w:uiPriority w:val="1"/>
    <w:qFormat/>
    <w:rsid w:val="00CC615A"/>
    <w:pPr>
      <w:widowControl w:val="0"/>
      <w:autoSpaceDE w:val="0"/>
      <w:autoSpaceDN w:val="0"/>
      <w:spacing w:line="240" w:lineRule="auto"/>
      <w:ind w:left="1120"/>
    </w:pPr>
    <w:rPr>
      <w:rFonts w:ascii="Arial" w:eastAsia="Arial" w:hAnsi="Arial" w:cs="Arial"/>
      <w:sz w:val="22"/>
    </w:rPr>
  </w:style>
  <w:style w:type="character" w:customStyle="1" w:styleId="BodyTextChar">
    <w:name w:val="Body Text Char"/>
    <w:basedOn w:val="DefaultParagraphFont"/>
    <w:link w:val="BodyText"/>
    <w:uiPriority w:val="1"/>
    <w:rsid w:val="00CC615A"/>
    <w:rPr>
      <w:rFonts w:ascii="Arial" w:eastAsia="Arial" w:hAnsi="Arial" w:cs="Arial"/>
      <w:lang w:val="en-GB"/>
    </w:rPr>
  </w:style>
  <w:style w:type="character" w:styleId="CommentReference">
    <w:name w:val="annotation reference"/>
    <w:basedOn w:val="DefaultParagraphFont"/>
    <w:uiPriority w:val="99"/>
    <w:semiHidden/>
    <w:unhideWhenUsed/>
    <w:rsid w:val="001B502D"/>
    <w:rPr>
      <w:sz w:val="16"/>
      <w:szCs w:val="16"/>
    </w:rPr>
  </w:style>
  <w:style w:type="paragraph" w:styleId="CommentText">
    <w:name w:val="annotation text"/>
    <w:basedOn w:val="Normal"/>
    <w:link w:val="CommentTextChar"/>
    <w:uiPriority w:val="99"/>
    <w:unhideWhenUsed/>
    <w:rsid w:val="001B502D"/>
    <w:pPr>
      <w:spacing w:line="240" w:lineRule="auto"/>
    </w:pPr>
    <w:rPr>
      <w:szCs w:val="20"/>
    </w:rPr>
  </w:style>
  <w:style w:type="character" w:customStyle="1" w:styleId="CommentTextChar">
    <w:name w:val="Comment Text Char"/>
    <w:basedOn w:val="DefaultParagraphFont"/>
    <w:link w:val="CommentText"/>
    <w:uiPriority w:val="99"/>
    <w:rsid w:val="001B502D"/>
    <w:rPr>
      <w:sz w:val="20"/>
      <w:szCs w:val="20"/>
      <w:lang w:val="en-GB"/>
    </w:rPr>
  </w:style>
  <w:style w:type="paragraph" w:styleId="CommentSubject">
    <w:name w:val="annotation subject"/>
    <w:basedOn w:val="CommentText"/>
    <w:next w:val="CommentText"/>
    <w:link w:val="CommentSubjectChar"/>
    <w:uiPriority w:val="99"/>
    <w:semiHidden/>
    <w:unhideWhenUsed/>
    <w:rsid w:val="001B502D"/>
    <w:rPr>
      <w:b/>
      <w:bCs/>
    </w:rPr>
  </w:style>
  <w:style w:type="character" w:customStyle="1" w:styleId="CommentSubjectChar">
    <w:name w:val="Comment Subject Char"/>
    <w:basedOn w:val="CommentTextChar"/>
    <w:link w:val="CommentSubject"/>
    <w:uiPriority w:val="99"/>
    <w:semiHidden/>
    <w:rsid w:val="001B502D"/>
    <w:rPr>
      <w:b/>
      <w:bCs/>
      <w:sz w:val="20"/>
      <w:szCs w:val="20"/>
      <w:lang w:val="en-GB"/>
    </w:rPr>
  </w:style>
  <w:style w:type="character" w:customStyle="1" w:styleId="NoSpacingChar">
    <w:name w:val="No Spacing Char"/>
    <w:basedOn w:val="DefaultParagraphFont"/>
    <w:link w:val="NoSpacing"/>
    <w:uiPriority w:val="1"/>
    <w:rsid w:val="00945BCA"/>
    <w:rPr>
      <w:lang w:val="en-GB"/>
    </w:rPr>
  </w:style>
  <w:style w:type="table" w:customStyle="1" w:styleId="AtkinsI">
    <w:name w:val="Atkins_I"/>
    <w:basedOn w:val="TableNormal"/>
    <w:uiPriority w:val="99"/>
    <w:qFormat/>
    <w:rsid w:val="00945BCA"/>
    <w:pPr>
      <w:spacing w:after="0" w:line="240" w:lineRule="auto"/>
      <w:jc w:val="right"/>
    </w:pPr>
    <w:rPr>
      <w:rFonts w:eastAsia="Batang" w:cs="Arial"/>
      <w:sz w:val="20"/>
      <w:szCs w:val="20"/>
      <w:lang w:val="en-GB" w:eastAsia="en-GB"/>
    </w:rPr>
    <w:tblPr>
      <w:tblCellMar>
        <w:top w:w="45" w:type="dxa"/>
        <w:left w:w="45" w:type="dxa"/>
        <w:bottom w:w="45" w:type="dxa"/>
        <w:right w:w="45" w:type="dxa"/>
      </w:tblCellMar>
    </w:tblPr>
    <w:tcPr>
      <w:vAlign w:val="bottom"/>
    </w:tcPr>
    <w:tblStylePr w:type="firstRow">
      <w:pPr>
        <w:jc w:val="right"/>
      </w:pPr>
      <w:rPr>
        <w:b/>
      </w:rPr>
      <w:tblPr/>
      <w:trPr>
        <w:tblHeader/>
      </w:trPr>
      <w:tcPr>
        <w:tcBorders>
          <w:bottom w:val="single" w:sz="4" w:space="0" w:color="auto"/>
        </w:tcBorders>
      </w:tcPr>
    </w:tblStylePr>
    <w:tblStylePr w:type="lastRow">
      <w:tblPr/>
      <w:tcPr>
        <w:tcBorders>
          <w:bottom w:val="single" w:sz="4" w:space="0" w:color="auto"/>
        </w:tcBorders>
      </w:tcPr>
    </w:tblStylePr>
    <w:tblStylePr w:type="firstCol">
      <w:pPr>
        <w:jc w:val="left"/>
      </w:pPr>
    </w:tblStylePr>
    <w:tblStylePr w:type="nwCell">
      <w:pPr>
        <w:jc w:val="left"/>
      </w:pPr>
    </w:tblStylePr>
  </w:style>
  <w:style w:type="paragraph" w:styleId="Revision">
    <w:name w:val="Revision"/>
    <w:hidden/>
    <w:uiPriority w:val="99"/>
    <w:semiHidden/>
    <w:rsid w:val="00351D08"/>
    <w:pPr>
      <w:spacing w:after="0" w:line="240" w:lineRule="auto"/>
    </w:pPr>
    <w:rPr>
      <w:sz w:val="20"/>
      <w:lang w:val="en-GB"/>
    </w:rPr>
  </w:style>
  <w:style w:type="paragraph" w:customStyle="1" w:styleId="Bullet">
    <w:name w:val="Bullet"/>
    <w:basedOn w:val="Normal"/>
    <w:qFormat/>
    <w:rsid w:val="001D5C89"/>
    <w:pPr>
      <w:numPr>
        <w:numId w:val="4"/>
      </w:numPr>
      <w:spacing w:before="120" w:after="120" w:line="240" w:lineRule="auto"/>
      <w:ind w:left="1349" w:right="62" w:hanging="357"/>
    </w:pPr>
    <w:rPr>
      <w:rFonts w:ascii="Arial" w:eastAsia="Arial" w:hAnsi="Arial" w:cs="Arial"/>
      <w:sz w:val="24"/>
      <w:szCs w:val="24"/>
      <w:lang w:eastAsia="en-GB"/>
    </w:rPr>
  </w:style>
  <w:style w:type="paragraph" w:customStyle="1" w:styleId="Bodytextnumbered">
    <w:name w:val="Body text (numbered)"/>
    <w:basedOn w:val="Normal"/>
    <w:qFormat/>
    <w:rsid w:val="007A2201"/>
    <w:pPr>
      <w:tabs>
        <w:tab w:val="num" w:pos="1276"/>
      </w:tabs>
      <w:spacing w:before="240" w:after="240" w:line="276" w:lineRule="auto"/>
      <w:ind w:left="284" w:right="62"/>
      <w:outlineLvl w:val="1"/>
    </w:pPr>
    <w:rPr>
      <w:rFonts w:ascii="Arial" w:eastAsia="Arial" w:hAnsi="Arial" w:cs="Arial"/>
      <w:sz w:val="24"/>
      <w:szCs w:val="24"/>
      <w:lang w:eastAsia="en-GB"/>
    </w:rPr>
  </w:style>
  <w:style w:type="table" w:customStyle="1" w:styleId="TableGrid1">
    <w:name w:val="Table Grid1"/>
    <w:basedOn w:val="TableNormal"/>
    <w:next w:val="TableGrid"/>
    <w:uiPriority w:val="39"/>
    <w:rsid w:val="006060B3"/>
    <w:pPr>
      <w:spacing w:after="0" w:line="240" w:lineRule="auto"/>
    </w:pPr>
    <w:rPr>
      <w:rFonts w:ascii="Arial" w:eastAsia="Arial" w:hAnsi="Aria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277F3"/>
    <w:rPr>
      <w:color w:val="605E5C"/>
      <w:shd w:val="clear" w:color="auto" w:fill="E1DFDD"/>
    </w:rPr>
  </w:style>
  <w:style w:type="paragraph" w:customStyle="1" w:styleId="paragraph">
    <w:name w:val="paragraph"/>
    <w:basedOn w:val="Normal"/>
    <w:rsid w:val="00DA2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407"/>
  </w:style>
  <w:style w:type="character" w:customStyle="1" w:styleId="eop">
    <w:name w:val="eop"/>
    <w:basedOn w:val="DefaultParagraphFont"/>
    <w:rsid w:val="00DA2407"/>
  </w:style>
  <w:style w:type="character" w:styleId="Mention">
    <w:name w:val="Mention"/>
    <w:basedOn w:val="DefaultParagraphFont"/>
    <w:uiPriority w:val="99"/>
    <w:unhideWhenUsed/>
    <w:rsid w:val="005B36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6195">
      <w:bodyDiv w:val="1"/>
      <w:marLeft w:val="0"/>
      <w:marRight w:val="0"/>
      <w:marTop w:val="0"/>
      <w:marBottom w:val="0"/>
      <w:divBdr>
        <w:top w:val="none" w:sz="0" w:space="0" w:color="auto"/>
        <w:left w:val="none" w:sz="0" w:space="0" w:color="auto"/>
        <w:bottom w:val="none" w:sz="0" w:space="0" w:color="auto"/>
        <w:right w:val="none" w:sz="0" w:space="0" w:color="auto"/>
      </w:divBdr>
    </w:div>
    <w:div w:id="337584755">
      <w:bodyDiv w:val="1"/>
      <w:marLeft w:val="0"/>
      <w:marRight w:val="0"/>
      <w:marTop w:val="0"/>
      <w:marBottom w:val="0"/>
      <w:divBdr>
        <w:top w:val="none" w:sz="0" w:space="0" w:color="auto"/>
        <w:left w:val="none" w:sz="0" w:space="0" w:color="auto"/>
        <w:bottom w:val="none" w:sz="0" w:space="0" w:color="auto"/>
        <w:right w:val="none" w:sz="0" w:space="0" w:color="auto"/>
      </w:divBdr>
    </w:div>
    <w:div w:id="586765879">
      <w:bodyDiv w:val="1"/>
      <w:marLeft w:val="0"/>
      <w:marRight w:val="0"/>
      <w:marTop w:val="0"/>
      <w:marBottom w:val="0"/>
      <w:divBdr>
        <w:top w:val="none" w:sz="0" w:space="0" w:color="auto"/>
        <w:left w:val="none" w:sz="0" w:space="0" w:color="auto"/>
        <w:bottom w:val="none" w:sz="0" w:space="0" w:color="auto"/>
        <w:right w:val="none" w:sz="0" w:space="0" w:color="auto"/>
      </w:divBdr>
    </w:div>
    <w:div w:id="608467182">
      <w:bodyDiv w:val="1"/>
      <w:marLeft w:val="0"/>
      <w:marRight w:val="0"/>
      <w:marTop w:val="0"/>
      <w:marBottom w:val="0"/>
      <w:divBdr>
        <w:top w:val="none" w:sz="0" w:space="0" w:color="auto"/>
        <w:left w:val="none" w:sz="0" w:space="0" w:color="auto"/>
        <w:bottom w:val="none" w:sz="0" w:space="0" w:color="auto"/>
        <w:right w:val="none" w:sz="0" w:space="0" w:color="auto"/>
      </w:divBdr>
    </w:div>
    <w:div w:id="666787528">
      <w:bodyDiv w:val="1"/>
      <w:marLeft w:val="0"/>
      <w:marRight w:val="0"/>
      <w:marTop w:val="0"/>
      <w:marBottom w:val="0"/>
      <w:divBdr>
        <w:top w:val="none" w:sz="0" w:space="0" w:color="auto"/>
        <w:left w:val="none" w:sz="0" w:space="0" w:color="auto"/>
        <w:bottom w:val="none" w:sz="0" w:space="0" w:color="auto"/>
        <w:right w:val="none" w:sz="0" w:space="0" w:color="auto"/>
      </w:divBdr>
    </w:div>
    <w:div w:id="821628377">
      <w:bodyDiv w:val="1"/>
      <w:marLeft w:val="0"/>
      <w:marRight w:val="0"/>
      <w:marTop w:val="0"/>
      <w:marBottom w:val="0"/>
      <w:divBdr>
        <w:top w:val="none" w:sz="0" w:space="0" w:color="auto"/>
        <w:left w:val="none" w:sz="0" w:space="0" w:color="auto"/>
        <w:bottom w:val="none" w:sz="0" w:space="0" w:color="auto"/>
        <w:right w:val="none" w:sz="0" w:space="0" w:color="auto"/>
      </w:divBdr>
    </w:div>
    <w:div w:id="873037536">
      <w:bodyDiv w:val="1"/>
      <w:marLeft w:val="0"/>
      <w:marRight w:val="0"/>
      <w:marTop w:val="0"/>
      <w:marBottom w:val="0"/>
      <w:divBdr>
        <w:top w:val="none" w:sz="0" w:space="0" w:color="auto"/>
        <w:left w:val="none" w:sz="0" w:space="0" w:color="auto"/>
        <w:bottom w:val="none" w:sz="0" w:space="0" w:color="auto"/>
        <w:right w:val="none" w:sz="0" w:space="0" w:color="auto"/>
      </w:divBdr>
    </w:div>
    <w:div w:id="913197870">
      <w:bodyDiv w:val="1"/>
      <w:marLeft w:val="0"/>
      <w:marRight w:val="0"/>
      <w:marTop w:val="0"/>
      <w:marBottom w:val="0"/>
      <w:divBdr>
        <w:top w:val="none" w:sz="0" w:space="0" w:color="auto"/>
        <w:left w:val="none" w:sz="0" w:space="0" w:color="auto"/>
        <w:bottom w:val="none" w:sz="0" w:space="0" w:color="auto"/>
        <w:right w:val="none" w:sz="0" w:space="0" w:color="auto"/>
      </w:divBdr>
    </w:div>
    <w:div w:id="945772447">
      <w:bodyDiv w:val="1"/>
      <w:marLeft w:val="0"/>
      <w:marRight w:val="0"/>
      <w:marTop w:val="0"/>
      <w:marBottom w:val="0"/>
      <w:divBdr>
        <w:top w:val="none" w:sz="0" w:space="0" w:color="auto"/>
        <w:left w:val="none" w:sz="0" w:space="0" w:color="auto"/>
        <w:bottom w:val="none" w:sz="0" w:space="0" w:color="auto"/>
        <w:right w:val="none" w:sz="0" w:space="0" w:color="auto"/>
      </w:divBdr>
    </w:div>
    <w:div w:id="1113329684">
      <w:bodyDiv w:val="1"/>
      <w:marLeft w:val="0"/>
      <w:marRight w:val="0"/>
      <w:marTop w:val="0"/>
      <w:marBottom w:val="0"/>
      <w:divBdr>
        <w:top w:val="none" w:sz="0" w:space="0" w:color="auto"/>
        <w:left w:val="none" w:sz="0" w:space="0" w:color="auto"/>
        <w:bottom w:val="none" w:sz="0" w:space="0" w:color="auto"/>
        <w:right w:val="none" w:sz="0" w:space="0" w:color="auto"/>
      </w:divBdr>
    </w:div>
    <w:div w:id="1323394106">
      <w:bodyDiv w:val="1"/>
      <w:marLeft w:val="0"/>
      <w:marRight w:val="0"/>
      <w:marTop w:val="0"/>
      <w:marBottom w:val="0"/>
      <w:divBdr>
        <w:top w:val="none" w:sz="0" w:space="0" w:color="auto"/>
        <w:left w:val="none" w:sz="0" w:space="0" w:color="auto"/>
        <w:bottom w:val="none" w:sz="0" w:space="0" w:color="auto"/>
        <w:right w:val="none" w:sz="0" w:space="0" w:color="auto"/>
      </w:divBdr>
    </w:div>
    <w:div w:id="1330906094">
      <w:bodyDiv w:val="1"/>
      <w:marLeft w:val="0"/>
      <w:marRight w:val="0"/>
      <w:marTop w:val="0"/>
      <w:marBottom w:val="0"/>
      <w:divBdr>
        <w:top w:val="none" w:sz="0" w:space="0" w:color="auto"/>
        <w:left w:val="none" w:sz="0" w:space="0" w:color="auto"/>
        <w:bottom w:val="none" w:sz="0" w:space="0" w:color="auto"/>
        <w:right w:val="none" w:sz="0" w:space="0" w:color="auto"/>
      </w:divBdr>
    </w:div>
    <w:div w:id="1494837534">
      <w:bodyDiv w:val="1"/>
      <w:marLeft w:val="0"/>
      <w:marRight w:val="0"/>
      <w:marTop w:val="0"/>
      <w:marBottom w:val="0"/>
      <w:divBdr>
        <w:top w:val="none" w:sz="0" w:space="0" w:color="auto"/>
        <w:left w:val="none" w:sz="0" w:space="0" w:color="auto"/>
        <w:bottom w:val="none" w:sz="0" w:space="0" w:color="auto"/>
        <w:right w:val="none" w:sz="0" w:space="0" w:color="auto"/>
      </w:divBdr>
    </w:div>
    <w:div w:id="1617176917">
      <w:bodyDiv w:val="1"/>
      <w:marLeft w:val="0"/>
      <w:marRight w:val="0"/>
      <w:marTop w:val="0"/>
      <w:marBottom w:val="0"/>
      <w:divBdr>
        <w:top w:val="none" w:sz="0" w:space="0" w:color="auto"/>
        <w:left w:val="none" w:sz="0" w:space="0" w:color="auto"/>
        <w:bottom w:val="none" w:sz="0" w:space="0" w:color="auto"/>
        <w:right w:val="none" w:sz="0" w:space="0" w:color="auto"/>
      </w:divBdr>
    </w:div>
    <w:div w:id="1699575336">
      <w:bodyDiv w:val="1"/>
      <w:marLeft w:val="0"/>
      <w:marRight w:val="0"/>
      <w:marTop w:val="0"/>
      <w:marBottom w:val="0"/>
      <w:divBdr>
        <w:top w:val="none" w:sz="0" w:space="0" w:color="auto"/>
        <w:left w:val="none" w:sz="0" w:space="0" w:color="auto"/>
        <w:bottom w:val="none" w:sz="0" w:space="0" w:color="auto"/>
        <w:right w:val="none" w:sz="0" w:space="0" w:color="auto"/>
      </w:divBdr>
    </w:div>
    <w:div w:id="1824661969">
      <w:bodyDiv w:val="1"/>
      <w:marLeft w:val="0"/>
      <w:marRight w:val="0"/>
      <w:marTop w:val="0"/>
      <w:marBottom w:val="0"/>
      <w:divBdr>
        <w:top w:val="none" w:sz="0" w:space="0" w:color="auto"/>
        <w:left w:val="none" w:sz="0" w:space="0" w:color="auto"/>
        <w:bottom w:val="none" w:sz="0" w:space="0" w:color="auto"/>
        <w:right w:val="none" w:sz="0" w:space="0" w:color="auto"/>
      </w:divBdr>
    </w:div>
    <w:div w:id="1909879356">
      <w:bodyDiv w:val="1"/>
      <w:marLeft w:val="0"/>
      <w:marRight w:val="0"/>
      <w:marTop w:val="0"/>
      <w:marBottom w:val="0"/>
      <w:divBdr>
        <w:top w:val="none" w:sz="0" w:space="0" w:color="auto"/>
        <w:left w:val="none" w:sz="0" w:space="0" w:color="auto"/>
        <w:bottom w:val="none" w:sz="0" w:space="0" w:color="auto"/>
        <w:right w:val="none" w:sz="0" w:space="0" w:color="auto"/>
      </w:divBdr>
    </w:div>
    <w:div w:id="1981881260">
      <w:bodyDiv w:val="1"/>
      <w:marLeft w:val="0"/>
      <w:marRight w:val="0"/>
      <w:marTop w:val="0"/>
      <w:marBottom w:val="0"/>
      <w:divBdr>
        <w:top w:val="none" w:sz="0" w:space="0" w:color="auto"/>
        <w:left w:val="none" w:sz="0" w:space="0" w:color="auto"/>
        <w:bottom w:val="none" w:sz="0" w:space="0" w:color="auto"/>
        <w:right w:val="none" w:sz="0" w:space="0" w:color="auto"/>
      </w:divBdr>
    </w:div>
    <w:div w:id="2051802135">
      <w:bodyDiv w:val="1"/>
      <w:marLeft w:val="0"/>
      <w:marRight w:val="0"/>
      <w:marTop w:val="0"/>
      <w:marBottom w:val="0"/>
      <w:divBdr>
        <w:top w:val="none" w:sz="0" w:space="0" w:color="auto"/>
        <w:left w:val="none" w:sz="0" w:space="0" w:color="auto"/>
        <w:bottom w:val="none" w:sz="0" w:space="0" w:color="auto"/>
        <w:right w:val="none" w:sz="0" w:space="0" w:color="auto"/>
      </w:divBdr>
      <w:divsChild>
        <w:div w:id="3016666">
          <w:marLeft w:val="0"/>
          <w:marRight w:val="0"/>
          <w:marTop w:val="0"/>
          <w:marBottom w:val="0"/>
          <w:divBdr>
            <w:top w:val="none" w:sz="0" w:space="0" w:color="auto"/>
            <w:left w:val="none" w:sz="0" w:space="0" w:color="auto"/>
            <w:bottom w:val="none" w:sz="0" w:space="0" w:color="auto"/>
            <w:right w:val="none" w:sz="0" w:space="0" w:color="auto"/>
          </w:divBdr>
          <w:divsChild>
            <w:div w:id="572278956">
              <w:marLeft w:val="0"/>
              <w:marRight w:val="0"/>
              <w:marTop w:val="0"/>
              <w:marBottom w:val="0"/>
              <w:divBdr>
                <w:top w:val="none" w:sz="0" w:space="0" w:color="auto"/>
                <w:left w:val="none" w:sz="0" w:space="0" w:color="auto"/>
                <w:bottom w:val="none" w:sz="0" w:space="0" w:color="auto"/>
                <w:right w:val="none" w:sz="0" w:space="0" w:color="auto"/>
              </w:divBdr>
            </w:div>
          </w:divsChild>
        </w:div>
        <w:div w:id="84693269">
          <w:marLeft w:val="0"/>
          <w:marRight w:val="0"/>
          <w:marTop w:val="0"/>
          <w:marBottom w:val="0"/>
          <w:divBdr>
            <w:top w:val="none" w:sz="0" w:space="0" w:color="auto"/>
            <w:left w:val="none" w:sz="0" w:space="0" w:color="auto"/>
            <w:bottom w:val="none" w:sz="0" w:space="0" w:color="auto"/>
            <w:right w:val="none" w:sz="0" w:space="0" w:color="auto"/>
          </w:divBdr>
          <w:divsChild>
            <w:div w:id="2122341132">
              <w:marLeft w:val="0"/>
              <w:marRight w:val="0"/>
              <w:marTop w:val="0"/>
              <w:marBottom w:val="0"/>
              <w:divBdr>
                <w:top w:val="none" w:sz="0" w:space="0" w:color="auto"/>
                <w:left w:val="none" w:sz="0" w:space="0" w:color="auto"/>
                <w:bottom w:val="none" w:sz="0" w:space="0" w:color="auto"/>
                <w:right w:val="none" w:sz="0" w:space="0" w:color="auto"/>
              </w:divBdr>
            </w:div>
          </w:divsChild>
        </w:div>
        <w:div w:id="147138620">
          <w:marLeft w:val="0"/>
          <w:marRight w:val="0"/>
          <w:marTop w:val="0"/>
          <w:marBottom w:val="0"/>
          <w:divBdr>
            <w:top w:val="none" w:sz="0" w:space="0" w:color="auto"/>
            <w:left w:val="none" w:sz="0" w:space="0" w:color="auto"/>
            <w:bottom w:val="none" w:sz="0" w:space="0" w:color="auto"/>
            <w:right w:val="none" w:sz="0" w:space="0" w:color="auto"/>
          </w:divBdr>
          <w:divsChild>
            <w:div w:id="1648897711">
              <w:marLeft w:val="0"/>
              <w:marRight w:val="0"/>
              <w:marTop w:val="0"/>
              <w:marBottom w:val="0"/>
              <w:divBdr>
                <w:top w:val="none" w:sz="0" w:space="0" w:color="auto"/>
                <w:left w:val="none" w:sz="0" w:space="0" w:color="auto"/>
                <w:bottom w:val="none" w:sz="0" w:space="0" w:color="auto"/>
                <w:right w:val="none" w:sz="0" w:space="0" w:color="auto"/>
              </w:divBdr>
            </w:div>
          </w:divsChild>
        </w:div>
        <w:div w:id="238102218">
          <w:marLeft w:val="0"/>
          <w:marRight w:val="0"/>
          <w:marTop w:val="0"/>
          <w:marBottom w:val="0"/>
          <w:divBdr>
            <w:top w:val="none" w:sz="0" w:space="0" w:color="auto"/>
            <w:left w:val="none" w:sz="0" w:space="0" w:color="auto"/>
            <w:bottom w:val="none" w:sz="0" w:space="0" w:color="auto"/>
            <w:right w:val="none" w:sz="0" w:space="0" w:color="auto"/>
          </w:divBdr>
          <w:divsChild>
            <w:div w:id="1088383050">
              <w:marLeft w:val="0"/>
              <w:marRight w:val="0"/>
              <w:marTop w:val="0"/>
              <w:marBottom w:val="0"/>
              <w:divBdr>
                <w:top w:val="none" w:sz="0" w:space="0" w:color="auto"/>
                <w:left w:val="none" w:sz="0" w:space="0" w:color="auto"/>
                <w:bottom w:val="none" w:sz="0" w:space="0" w:color="auto"/>
                <w:right w:val="none" w:sz="0" w:space="0" w:color="auto"/>
              </w:divBdr>
            </w:div>
          </w:divsChild>
        </w:div>
        <w:div w:id="577599724">
          <w:marLeft w:val="0"/>
          <w:marRight w:val="0"/>
          <w:marTop w:val="0"/>
          <w:marBottom w:val="0"/>
          <w:divBdr>
            <w:top w:val="none" w:sz="0" w:space="0" w:color="auto"/>
            <w:left w:val="none" w:sz="0" w:space="0" w:color="auto"/>
            <w:bottom w:val="none" w:sz="0" w:space="0" w:color="auto"/>
            <w:right w:val="none" w:sz="0" w:space="0" w:color="auto"/>
          </w:divBdr>
          <w:divsChild>
            <w:div w:id="30766513">
              <w:marLeft w:val="0"/>
              <w:marRight w:val="0"/>
              <w:marTop w:val="0"/>
              <w:marBottom w:val="0"/>
              <w:divBdr>
                <w:top w:val="none" w:sz="0" w:space="0" w:color="auto"/>
                <w:left w:val="none" w:sz="0" w:space="0" w:color="auto"/>
                <w:bottom w:val="none" w:sz="0" w:space="0" w:color="auto"/>
                <w:right w:val="none" w:sz="0" w:space="0" w:color="auto"/>
              </w:divBdr>
            </w:div>
          </w:divsChild>
        </w:div>
        <w:div w:id="620917208">
          <w:marLeft w:val="0"/>
          <w:marRight w:val="0"/>
          <w:marTop w:val="0"/>
          <w:marBottom w:val="0"/>
          <w:divBdr>
            <w:top w:val="none" w:sz="0" w:space="0" w:color="auto"/>
            <w:left w:val="none" w:sz="0" w:space="0" w:color="auto"/>
            <w:bottom w:val="none" w:sz="0" w:space="0" w:color="auto"/>
            <w:right w:val="none" w:sz="0" w:space="0" w:color="auto"/>
          </w:divBdr>
          <w:divsChild>
            <w:div w:id="2126390726">
              <w:marLeft w:val="0"/>
              <w:marRight w:val="0"/>
              <w:marTop w:val="0"/>
              <w:marBottom w:val="0"/>
              <w:divBdr>
                <w:top w:val="none" w:sz="0" w:space="0" w:color="auto"/>
                <w:left w:val="none" w:sz="0" w:space="0" w:color="auto"/>
                <w:bottom w:val="none" w:sz="0" w:space="0" w:color="auto"/>
                <w:right w:val="none" w:sz="0" w:space="0" w:color="auto"/>
              </w:divBdr>
            </w:div>
          </w:divsChild>
        </w:div>
        <w:div w:id="814373783">
          <w:marLeft w:val="0"/>
          <w:marRight w:val="0"/>
          <w:marTop w:val="0"/>
          <w:marBottom w:val="0"/>
          <w:divBdr>
            <w:top w:val="none" w:sz="0" w:space="0" w:color="auto"/>
            <w:left w:val="none" w:sz="0" w:space="0" w:color="auto"/>
            <w:bottom w:val="none" w:sz="0" w:space="0" w:color="auto"/>
            <w:right w:val="none" w:sz="0" w:space="0" w:color="auto"/>
          </w:divBdr>
          <w:divsChild>
            <w:div w:id="575631566">
              <w:marLeft w:val="0"/>
              <w:marRight w:val="0"/>
              <w:marTop w:val="0"/>
              <w:marBottom w:val="0"/>
              <w:divBdr>
                <w:top w:val="none" w:sz="0" w:space="0" w:color="auto"/>
                <w:left w:val="none" w:sz="0" w:space="0" w:color="auto"/>
                <w:bottom w:val="none" w:sz="0" w:space="0" w:color="auto"/>
                <w:right w:val="none" w:sz="0" w:space="0" w:color="auto"/>
              </w:divBdr>
            </w:div>
          </w:divsChild>
        </w:div>
        <w:div w:id="834028751">
          <w:marLeft w:val="0"/>
          <w:marRight w:val="0"/>
          <w:marTop w:val="0"/>
          <w:marBottom w:val="0"/>
          <w:divBdr>
            <w:top w:val="none" w:sz="0" w:space="0" w:color="auto"/>
            <w:left w:val="none" w:sz="0" w:space="0" w:color="auto"/>
            <w:bottom w:val="none" w:sz="0" w:space="0" w:color="auto"/>
            <w:right w:val="none" w:sz="0" w:space="0" w:color="auto"/>
          </w:divBdr>
          <w:divsChild>
            <w:div w:id="550773513">
              <w:marLeft w:val="0"/>
              <w:marRight w:val="0"/>
              <w:marTop w:val="0"/>
              <w:marBottom w:val="0"/>
              <w:divBdr>
                <w:top w:val="none" w:sz="0" w:space="0" w:color="auto"/>
                <w:left w:val="none" w:sz="0" w:space="0" w:color="auto"/>
                <w:bottom w:val="none" w:sz="0" w:space="0" w:color="auto"/>
                <w:right w:val="none" w:sz="0" w:space="0" w:color="auto"/>
              </w:divBdr>
            </w:div>
          </w:divsChild>
        </w:div>
        <w:div w:id="867252199">
          <w:marLeft w:val="0"/>
          <w:marRight w:val="0"/>
          <w:marTop w:val="0"/>
          <w:marBottom w:val="0"/>
          <w:divBdr>
            <w:top w:val="none" w:sz="0" w:space="0" w:color="auto"/>
            <w:left w:val="none" w:sz="0" w:space="0" w:color="auto"/>
            <w:bottom w:val="none" w:sz="0" w:space="0" w:color="auto"/>
            <w:right w:val="none" w:sz="0" w:space="0" w:color="auto"/>
          </w:divBdr>
          <w:divsChild>
            <w:div w:id="1092430852">
              <w:marLeft w:val="0"/>
              <w:marRight w:val="0"/>
              <w:marTop w:val="0"/>
              <w:marBottom w:val="0"/>
              <w:divBdr>
                <w:top w:val="none" w:sz="0" w:space="0" w:color="auto"/>
                <w:left w:val="none" w:sz="0" w:space="0" w:color="auto"/>
                <w:bottom w:val="none" w:sz="0" w:space="0" w:color="auto"/>
                <w:right w:val="none" w:sz="0" w:space="0" w:color="auto"/>
              </w:divBdr>
            </w:div>
          </w:divsChild>
        </w:div>
        <w:div w:id="916788430">
          <w:marLeft w:val="0"/>
          <w:marRight w:val="0"/>
          <w:marTop w:val="0"/>
          <w:marBottom w:val="0"/>
          <w:divBdr>
            <w:top w:val="none" w:sz="0" w:space="0" w:color="auto"/>
            <w:left w:val="none" w:sz="0" w:space="0" w:color="auto"/>
            <w:bottom w:val="none" w:sz="0" w:space="0" w:color="auto"/>
            <w:right w:val="none" w:sz="0" w:space="0" w:color="auto"/>
          </w:divBdr>
          <w:divsChild>
            <w:div w:id="347559843">
              <w:marLeft w:val="0"/>
              <w:marRight w:val="0"/>
              <w:marTop w:val="0"/>
              <w:marBottom w:val="0"/>
              <w:divBdr>
                <w:top w:val="none" w:sz="0" w:space="0" w:color="auto"/>
                <w:left w:val="none" w:sz="0" w:space="0" w:color="auto"/>
                <w:bottom w:val="none" w:sz="0" w:space="0" w:color="auto"/>
                <w:right w:val="none" w:sz="0" w:space="0" w:color="auto"/>
              </w:divBdr>
            </w:div>
          </w:divsChild>
        </w:div>
        <w:div w:id="1074426321">
          <w:marLeft w:val="0"/>
          <w:marRight w:val="0"/>
          <w:marTop w:val="0"/>
          <w:marBottom w:val="0"/>
          <w:divBdr>
            <w:top w:val="none" w:sz="0" w:space="0" w:color="auto"/>
            <w:left w:val="none" w:sz="0" w:space="0" w:color="auto"/>
            <w:bottom w:val="none" w:sz="0" w:space="0" w:color="auto"/>
            <w:right w:val="none" w:sz="0" w:space="0" w:color="auto"/>
          </w:divBdr>
          <w:divsChild>
            <w:div w:id="652872793">
              <w:marLeft w:val="0"/>
              <w:marRight w:val="0"/>
              <w:marTop w:val="0"/>
              <w:marBottom w:val="0"/>
              <w:divBdr>
                <w:top w:val="none" w:sz="0" w:space="0" w:color="auto"/>
                <w:left w:val="none" w:sz="0" w:space="0" w:color="auto"/>
                <w:bottom w:val="none" w:sz="0" w:space="0" w:color="auto"/>
                <w:right w:val="none" w:sz="0" w:space="0" w:color="auto"/>
              </w:divBdr>
            </w:div>
          </w:divsChild>
        </w:div>
        <w:div w:id="1104304997">
          <w:marLeft w:val="0"/>
          <w:marRight w:val="0"/>
          <w:marTop w:val="0"/>
          <w:marBottom w:val="0"/>
          <w:divBdr>
            <w:top w:val="none" w:sz="0" w:space="0" w:color="auto"/>
            <w:left w:val="none" w:sz="0" w:space="0" w:color="auto"/>
            <w:bottom w:val="none" w:sz="0" w:space="0" w:color="auto"/>
            <w:right w:val="none" w:sz="0" w:space="0" w:color="auto"/>
          </w:divBdr>
          <w:divsChild>
            <w:div w:id="137455345">
              <w:marLeft w:val="0"/>
              <w:marRight w:val="0"/>
              <w:marTop w:val="0"/>
              <w:marBottom w:val="0"/>
              <w:divBdr>
                <w:top w:val="none" w:sz="0" w:space="0" w:color="auto"/>
                <w:left w:val="none" w:sz="0" w:space="0" w:color="auto"/>
                <w:bottom w:val="none" w:sz="0" w:space="0" w:color="auto"/>
                <w:right w:val="none" w:sz="0" w:space="0" w:color="auto"/>
              </w:divBdr>
            </w:div>
          </w:divsChild>
        </w:div>
        <w:div w:id="1130248574">
          <w:marLeft w:val="0"/>
          <w:marRight w:val="0"/>
          <w:marTop w:val="0"/>
          <w:marBottom w:val="0"/>
          <w:divBdr>
            <w:top w:val="none" w:sz="0" w:space="0" w:color="auto"/>
            <w:left w:val="none" w:sz="0" w:space="0" w:color="auto"/>
            <w:bottom w:val="none" w:sz="0" w:space="0" w:color="auto"/>
            <w:right w:val="none" w:sz="0" w:space="0" w:color="auto"/>
          </w:divBdr>
          <w:divsChild>
            <w:div w:id="396973314">
              <w:marLeft w:val="0"/>
              <w:marRight w:val="0"/>
              <w:marTop w:val="0"/>
              <w:marBottom w:val="0"/>
              <w:divBdr>
                <w:top w:val="none" w:sz="0" w:space="0" w:color="auto"/>
                <w:left w:val="none" w:sz="0" w:space="0" w:color="auto"/>
                <w:bottom w:val="none" w:sz="0" w:space="0" w:color="auto"/>
                <w:right w:val="none" w:sz="0" w:space="0" w:color="auto"/>
              </w:divBdr>
            </w:div>
          </w:divsChild>
        </w:div>
        <w:div w:id="1132751618">
          <w:marLeft w:val="0"/>
          <w:marRight w:val="0"/>
          <w:marTop w:val="0"/>
          <w:marBottom w:val="0"/>
          <w:divBdr>
            <w:top w:val="none" w:sz="0" w:space="0" w:color="auto"/>
            <w:left w:val="none" w:sz="0" w:space="0" w:color="auto"/>
            <w:bottom w:val="none" w:sz="0" w:space="0" w:color="auto"/>
            <w:right w:val="none" w:sz="0" w:space="0" w:color="auto"/>
          </w:divBdr>
          <w:divsChild>
            <w:div w:id="1368019095">
              <w:marLeft w:val="0"/>
              <w:marRight w:val="0"/>
              <w:marTop w:val="0"/>
              <w:marBottom w:val="0"/>
              <w:divBdr>
                <w:top w:val="none" w:sz="0" w:space="0" w:color="auto"/>
                <w:left w:val="none" w:sz="0" w:space="0" w:color="auto"/>
                <w:bottom w:val="none" w:sz="0" w:space="0" w:color="auto"/>
                <w:right w:val="none" w:sz="0" w:space="0" w:color="auto"/>
              </w:divBdr>
            </w:div>
          </w:divsChild>
        </w:div>
        <w:div w:id="1159807548">
          <w:marLeft w:val="0"/>
          <w:marRight w:val="0"/>
          <w:marTop w:val="0"/>
          <w:marBottom w:val="0"/>
          <w:divBdr>
            <w:top w:val="none" w:sz="0" w:space="0" w:color="auto"/>
            <w:left w:val="none" w:sz="0" w:space="0" w:color="auto"/>
            <w:bottom w:val="none" w:sz="0" w:space="0" w:color="auto"/>
            <w:right w:val="none" w:sz="0" w:space="0" w:color="auto"/>
          </w:divBdr>
          <w:divsChild>
            <w:div w:id="1325741285">
              <w:marLeft w:val="0"/>
              <w:marRight w:val="0"/>
              <w:marTop w:val="0"/>
              <w:marBottom w:val="0"/>
              <w:divBdr>
                <w:top w:val="none" w:sz="0" w:space="0" w:color="auto"/>
                <w:left w:val="none" w:sz="0" w:space="0" w:color="auto"/>
                <w:bottom w:val="none" w:sz="0" w:space="0" w:color="auto"/>
                <w:right w:val="none" w:sz="0" w:space="0" w:color="auto"/>
              </w:divBdr>
            </w:div>
            <w:div w:id="1440295481">
              <w:marLeft w:val="0"/>
              <w:marRight w:val="0"/>
              <w:marTop w:val="0"/>
              <w:marBottom w:val="0"/>
              <w:divBdr>
                <w:top w:val="none" w:sz="0" w:space="0" w:color="auto"/>
                <w:left w:val="none" w:sz="0" w:space="0" w:color="auto"/>
                <w:bottom w:val="none" w:sz="0" w:space="0" w:color="auto"/>
                <w:right w:val="none" w:sz="0" w:space="0" w:color="auto"/>
              </w:divBdr>
            </w:div>
          </w:divsChild>
        </w:div>
        <w:div w:id="1173374318">
          <w:marLeft w:val="0"/>
          <w:marRight w:val="0"/>
          <w:marTop w:val="0"/>
          <w:marBottom w:val="0"/>
          <w:divBdr>
            <w:top w:val="none" w:sz="0" w:space="0" w:color="auto"/>
            <w:left w:val="none" w:sz="0" w:space="0" w:color="auto"/>
            <w:bottom w:val="none" w:sz="0" w:space="0" w:color="auto"/>
            <w:right w:val="none" w:sz="0" w:space="0" w:color="auto"/>
          </w:divBdr>
          <w:divsChild>
            <w:div w:id="1396245119">
              <w:marLeft w:val="0"/>
              <w:marRight w:val="0"/>
              <w:marTop w:val="0"/>
              <w:marBottom w:val="0"/>
              <w:divBdr>
                <w:top w:val="none" w:sz="0" w:space="0" w:color="auto"/>
                <w:left w:val="none" w:sz="0" w:space="0" w:color="auto"/>
                <w:bottom w:val="none" w:sz="0" w:space="0" w:color="auto"/>
                <w:right w:val="none" w:sz="0" w:space="0" w:color="auto"/>
              </w:divBdr>
            </w:div>
          </w:divsChild>
        </w:div>
        <w:div w:id="1210608270">
          <w:marLeft w:val="0"/>
          <w:marRight w:val="0"/>
          <w:marTop w:val="0"/>
          <w:marBottom w:val="0"/>
          <w:divBdr>
            <w:top w:val="none" w:sz="0" w:space="0" w:color="auto"/>
            <w:left w:val="none" w:sz="0" w:space="0" w:color="auto"/>
            <w:bottom w:val="none" w:sz="0" w:space="0" w:color="auto"/>
            <w:right w:val="none" w:sz="0" w:space="0" w:color="auto"/>
          </w:divBdr>
          <w:divsChild>
            <w:div w:id="1382317207">
              <w:marLeft w:val="0"/>
              <w:marRight w:val="0"/>
              <w:marTop w:val="0"/>
              <w:marBottom w:val="0"/>
              <w:divBdr>
                <w:top w:val="none" w:sz="0" w:space="0" w:color="auto"/>
                <w:left w:val="none" w:sz="0" w:space="0" w:color="auto"/>
                <w:bottom w:val="none" w:sz="0" w:space="0" w:color="auto"/>
                <w:right w:val="none" w:sz="0" w:space="0" w:color="auto"/>
              </w:divBdr>
            </w:div>
          </w:divsChild>
        </w:div>
        <w:div w:id="1419326391">
          <w:marLeft w:val="0"/>
          <w:marRight w:val="0"/>
          <w:marTop w:val="0"/>
          <w:marBottom w:val="0"/>
          <w:divBdr>
            <w:top w:val="none" w:sz="0" w:space="0" w:color="auto"/>
            <w:left w:val="none" w:sz="0" w:space="0" w:color="auto"/>
            <w:bottom w:val="none" w:sz="0" w:space="0" w:color="auto"/>
            <w:right w:val="none" w:sz="0" w:space="0" w:color="auto"/>
          </w:divBdr>
          <w:divsChild>
            <w:div w:id="1656687412">
              <w:marLeft w:val="0"/>
              <w:marRight w:val="0"/>
              <w:marTop w:val="0"/>
              <w:marBottom w:val="0"/>
              <w:divBdr>
                <w:top w:val="none" w:sz="0" w:space="0" w:color="auto"/>
                <w:left w:val="none" w:sz="0" w:space="0" w:color="auto"/>
                <w:bottom w:val="none" w:sz="0" w:space="0" w:color="auto"/>
                <w:right w:val="none" w:sz="0" w:space="0" w:color="auto"/>
              </w:divBdr>
            </w:div>
          </w:divsChild>
        </w:div>
        <w:div w:id="1433471507">
          <w:marLeft w:val="0"/>
          <w:marRight w:val="0"/>
          <w:marTop w:val="0"/>
          <w:marBottom w:val="0"/>
          <w:divBdr>
            <w:top w:val="none" w:sz="0" w:space="0" w:color="auto"/>
            <w:left w:val="none" w:sz="0" w:space="0" w:color="auto"/>
            <w:bottom w:val="none" w:sz="0" w:space="0" w:color="auto"/>
            <w:right w:val="none" w:sz="0" w:space="0" w:color="auto"/>
          </w:divBdr>
          <w:divsChild>
            <w:div w:id="519590223">
              <w:marLeft w:val="0"/>
              <w:marRight w:val="0"/>
              <w:marTop w:val="0"/>
              <w:marBottom w:val="0"/>
              <w:divBdr>
                <w:top w:val="none" w:sz="0" w:space="0" w:color="auto"/>
                <w:left w:val="none" w:sz="0" w:space="0" w:color="auto"/>
                <w:bottom w:val="none" w:sz="0" w:space="0" w:color="auto"/>
                <w:right w:val="none" w:sz="0" w:space="0" w:color="auto"/>
              </w:divBdr>
            </w:div>
          </w:divsChild>
        </w:div>
        <w:div w:id="1571305109">
          <w:marLeft w:val="0"/>
          <w:marRight w:val="0"/>
          <w:marTop w:val="0"/>
          <w:marBottom w:val="0"/>
          <w:divBdr>
            <w:top w:val="none" w:sz="0" w:space="0" w:color="auto"/>
            <w:left w:val="none" w:sz="0" w:space="0" w:color="auto"/>
            <w:bottom w:val="none" w:sz="0" w:space="0" w:color="auto"/>
            <w:right w:val="none" w:sz="0" w:space="0" w:color="auto"/>
          </w:divBdr>
          <w:divsChild>
            <w:div w:id="1072894152">
              <w:marLeft w:val="0"/>
              <w:marRight w:val="0"/>
              <w:marTop w:val="0"/>
              <w:marBottom w:val="0"/>
              <w:divBdr>
                <w:top w:val="none" w:sz="0" w:space="0" w:color="auto"/>
                <w:left w:val="none" w:sz="0" w:space="0" w:color="auto"/>
                <w:bottom w:val="none" w:sz="0" w:space="0" w:color="auto"/>
                <w:right w:val="none" w:sz="0" w:space="0" w:color="auto"/>
              </w:divBdr>
            </w:div>
          </w:divsChild>
        </w:div>
        <w:div w:id="1629893309">
          <w:marLeft w:val="0"/>
          <w:marRight w:val="0"/>
          <w:marTop w:val="0"/>
          <w:marBottom w:val="0"/>
          <w:divBdr>
            <w:top w:val="none" w:sz="0" w:space="0" w:color="auto"/>
            <w:left w:val="none" w:sz="0" w:space="0" w:color="auto"/>
            <w:bottom w:val="none" w:sz="0" w:space="0" w:color="auto"/>
            <w:right w:val="none" w:sz="0" w:space="0" w:color="auto"/>
          </w:divBdr>
          <w:divsChild>
            <w:div w:id="862137409">
              <w:marLeft w:val="0"/>
              <w:marRight w:val="0"/>
              <w:marTop w:val="0"/>
              <w:marBottom w:val="0"/>
              <w:divBdr>
                <w:top w:val="none" w:sz="0" w:space="0" w:color="auto"/>
                <w:left w:val="none" w:sz="0" w:space="0" w:color="auto"/>
                <w:bottom w:val="none" w:sz="0" w:space="0" w:color="auto"/>
                <w:right w:val="none" w:sz="0" w:space="0" w:color="auto"/>
              </w:divBdr>
            </w:div>
          </w:divsChild>
        </w:div>
        <w:div w:id="1671718258">
          <w:marLeft w:val="0"/>
          <w:marRight w:val="0"/>
          <w:marTop w:val="0"/>
          <w:marBottom w:val="0"/>
          <w:divBdr>
            <w:top w:val="none" w:sz="0" w:space="0" w:color="auto"/>
            <w:left w:val="none" w:sz="0" w:space="0" w:color="auto"/>
            <w:bottom w:val="none" w:sz="0" w:space="0" w:color="auto"/>
            <w:right w:val="none" w:sz="0" w:space="0" w:color="auto"/>
          </w:divBdr>
          <w:divsChild>
            <w:div w:id="363138261">
              <w:marLeft w:val="0"/>
              <w:marRight w:val="0"/>
              <w:marTop w:val="0"/>
              <w:marBottom w:val="0"/>
              <w:divBdr>
                <w:top w:val="none" w:sz="0" w:space="0" w:color="auto"/>
                <w:left w:val="none" w:sz="0" w:space="0" w:color="auto"/>
                <w:bottom w:val="none" w:sz="0" w:space="0" w:color="auto"/>
                <w:right w:val="none" w:sz="0" w:space="0" w:color="auto"/>
              </w:divBdr>
            </w:div>
          </w:divsChild>
        </w:div>
        <w:div w:id="1987930999">
          <w:marLeft w:val="0"/>
          <w:marRight w:val="0"/>
          <w:marTop w:val="0"/>
          <w:marBottom w:val="0"/>
          <w:divBdr>
            <w:top w:val="none" w:sz="0" w:space="0" w:color="auto"/>
            <w:left w:val="none" w:sz="0" w:space="0" w:color="auto"/>
            <w:bottom w:val="none" w:sz="0" w:space="0" w:color="auto"/>
            <w:right w:val="none" w:sz="0" w:space="0" w:color="auto"/>
          </w:divBdr>
          <w:divsChild>
            <w:div w:id="1684748211">
              <w:marLeft w:val="0"/>
              <w:marRight w:val="0"/>
              <w:marTop w:val="0"/>
              <w:marBottom w:val="0"/>
              <w:divBdr>
                <w:top w:val="none" w:sz="0" w:space="0" w:color="auto"/>
                <w:left w:val="none" w:sz="0" w:space="0" w:color="auto"/>
                <w:bottom w:val="none" w:sz="0" w:space="0" w:color="auto"/>
                <w:right w:val="none" w:sz="0" w:space="0" w:color="auto"/>
              </w:divBdr>
            </w:div>
          </w:divsChild>
        </w:div>
        <w:div w:id="2028289741">
          <w:marLeft w:val="0"/>
          <w:marRight w:val="0"/>
          <w:marTop w:val="0"/>
          <w:marBottom w:val="0"/>
          <w:divBdr>
            <w:top w:val="none" w:sz="0" w:space="0" w:color="auto"/>
            <w:left w:val="none" w:sz="0" w:space="0" w:color="auto"/>
            <w:bottom w:val="none" w:sz="0" w:space="0" w:color="auto"/>
            <w:right w:val="none" w:sz="0" w:space="0" w:color="auto"/>
          </w:divBdr>
          <w:divsChild>
            <w:div w:id="18334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commentsExtended" Target="commentsExtended.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id Summary and Scorecard Summary" ma:contentTypeID="0x010100B31E7C2AF5351A48B6C63C25F241DC47" ma:contentTypeVersion="23" ma:contentTypeDescription="Use this template to complete the Governance process. (Updated Nov 23)" ma:contentTypeScope="" ma:versionID="759d2983567c1d96fd63fdec40232084">
  <xsd:schema xmlns:xsd="http://www.w3.org/2001/XMLSchema" xmlns:xs="http://www.w3.org/2001/XMLSchema" xmlns:p="http://schemas.microsoft.com/office/2006/metadata/properties" xmlns:ns2="eb7c8717-f8a3-42ce-86c6-f479e8a071d2" xmlns:ns3="75dac985-f553-4caf-8b53-c6df8a6a1b00" targetNamespace="http://schemas.microsoft.com/office/2006/metadata/properties" ma:root="true" ma:fieldsID="13b986f410ec7d1117480746a0b4f917" ns2:_="" ns3:_="">
    <xsd:import namespace="eb7c8717-f8a3-42ce-86c6-f479e8a071d2"/>
    <xsd:import namespace="75dac985-f553-4caf-8b53-c6df8a6a1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ProcurementManager" minOccurs="0"/>
                <xsd:element ref="ns2:lcf76f155ced4ddcb4097134ff3c332f" minOccurs="0"/>
                <xsd:element ref="ns3:TaxCatchAll" minOccurs="0"/>
                <xsd:element ref="ns2:PackageDescription" minOccurs="0"/>
                <xsd:element ref="ns2:_Flow_SignoffStatus" minOccurs="0"/>
                <xsd:element ref="ns2:OperationsLead"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c8717-f8a3-42ce-86c6-f479e8a07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ProcurementManager" ma:index="20" nillable="true" ma:displayName="Procurement Manager" ma:format="Dropdown" ma:indexed="true" ma:list="UserInfo" ma:SharePointGroup="0" ma:internalName="Procure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PackageDescription" ma:index="24" nillable="true" ma:displayName="Package Description" ma:format="Dropdown" ma:internalName="PackageDescription">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OperationsLead" ma:index="26" nillable="true" ma:displayName="Operations Lead" ma:format="Dropdown" ma:list="UserInfo" ma:SharePointGroup="0" ma:internalName="Operations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ac985-f553-4caf-8b53-c6df8a6a1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b7b4ed-3f95-46c6-b346-4017ca5a259a}" ma:internalName="TaxCatchAll" ma:showField="CatchAllData" ma:web="75dac985-f553-4caf-8b53-c6df8a6a1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dac985-f553-4caf-8b53-c6df8a6a1b00">
      <UserInfo>
        <DisplayName>Wright, John</DisplayName>
        <AccountId>93</AccountId>
        <AccountType/>
      </UserInfo>
      <UserInfo>
        <DisplayName>Davison, Neil</DisplayName>
        <AccountId>145</AccountId>
        <AccountType/>
      </UserInfo>
      <UserInfo>
        <DisplayName>Baggaley, Mike</DisplayName>
        <AccountId>82</AccountId>
        <AccountType/>
      </UserInfo>
    </SharedWithUsers>
    <lcf76f155ced4ddcb4097134ff3c332f xmlns="eb7c8717-f8a3-42ce-86c6-f479e8a071d2">
      <Terms xmlns="http://schemas.microsoft.com/office/infopath/2007/PartnerControls"/>
    </lcf76f155ced4ddcb4097134ff3c332f>
    <OperationsLead xmlns="eb7c8717-f8a3-42ce-86c6-f479e8a071d2">
      <UserInfo>
        <DisplayName/>
        <AccountId xsi:nil="true"/>
        <AccountType/>
      </UserInfo>
    </OperationsLead>
    <ProcurementManager xmlns="eb7c8717-f8a3-42ce-86c6-f479e8a071d2">
      <UserInfo>
        <DisplayName/>
        <AccountId xsi:nil="true"/>
        <AccountType/>
      </UserInfo>
    </ProcurementManager>
    <TaxCatchAll xmlns="75dac985-f553-4caf-8b53-c6df8a6a1b00" xsi:nil="true"/>
    <_Flow_SignoffStatus xmlns="eb7c8717-f8a3-42ce-86c6-f479e8a071d2" xsi:nil="true"/>
    <PackageDescription xmlns="eb7c8717-f8a3-42ce-86c6-f479e8a071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472F7-6C78-489B-B2E4-D73724041D40}">
  <ds:schemaRefs>
    <ds:schemaRef ds:uri="http://schemas.openxmlformats.org/officeDocument/2006/bibliography"/>
  </ds:schemaRefs>
</ds:datastoreItem>
</file>

<file path=customXml/itemProps2.xml><?xml version="1.0" encoding="utf-8"?>
<ds:datastoreItem xmlns:ds="http://schemas.openxmlformats.org/officeDocument/2006/customXml" ds:itemID="{06C0D4F7-468E-46F3-AAD5-1A383962B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c8717-f8a3-42ce-86c6-f479e8a071d2"/>
    <ds:schemaRef ds:uri="75dac985-f553-4caf-8b53-c6df8a6a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733BC-0CAE-477C-A01A-2AF8FDFB1C35}">
  <ds:schemaRefs>
    <ds:schemaRef ds:uri="http://schemas.microsoft.com/office/2006/metadata/properties"/>
    <ds:schemaRef ds:uri="http://schemas.microsoft.com/office/infopath/2007/PartnerControls"/>
    <ds:schemaRef ds:uri="75dac985-f553-4caf-8b53-c6df8a6a1b00"/>
    <ds:schemaRef ds:uri="eb7c8717-f8a3-42ce-86c6-f479e8a071d2"/>
  </ds:schemaRefs>
</ds:datastoreItem>
</file>

<file path=customXml/itemProps4.xml><?xml version="1.0" encoding="utf-8"?>
<ds:datastoreItem xmlns:ds="http://schemas.openxmlformats.org/officeDocument/2006/customXml" ds:itemID="{F7283ECD-AF54-4AC5-9E8F-8951A2C40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16635</TotalTime>
  <Pages>27</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Links>
    <vt:vector size="90" baseType="variant">
      <vt:variant>
        <vt:i4>1835066</vt:i4>
      </vt:variant>
      <vt:variant>
        <vt:i4>83</vt:i4>
      </vt:variant>
      <vt:variant>
        <vt:i4>0</vt:i4>
      </vt:variant>
      <vt:variant>
        <vt:i4>5</vt:i4>
      </vt:variant>
      <vt:variant>
        <vt:lpwstr/>
      </vt:variant>
      <vt:variant>
        <vt:lpwstr>_Toc127788460</vt:lpwstr>
      </vt:variant>
      <vt:variant>
        <vt:i4>2031674</vt:i4>
      </vt:variant>
      <vt:variant>
        <vt:i4>77</vt:i4>
      </vt:variant>
      <vt:variant>
        <vt:i4>0</vt:i4>
      </vt:variant>
      <vt:variant>
        <vt:i4>5</vt:i4>
      </vt:variant>
      <vt:variant>
        <vt:lpwstr/>
      </vt:variant>
      <vt:variant>
        <vt:lpwstr>_Toc127788459</vt:lpwstr>
      </vt:variant>
      <vt:variant>
        <vt:i4>2031674</vt:i4>
      </vt:variant>
      <vt:variant>
        <vt:i4>71</vt:i4>
      </vt:variant>
      <vt:variant>
        <vt:i4>0</vt:i4>
      </vt:variant>
      <vt:variant>
        <vt:i4>5</vt:i4>
      </vt:variant>
      <vt:variant>
        <vt:lpwstr/>
      </vt:variant>
      <vt:variant>
        <vt:lpwstr>_Toc127788458</vt:lpwstr>
      </vt:variant>
      <vt:variant>
        <vt:i4>2031674</vt:i4>
      </vt:variant>
      <vt:variant>
        <vt:i4>65</vt:i4>
      </vt:variant>
      <vt:variant>
        <vt:i4>0</vt:i4>
      </vt:variant>
      <vt:variant>
        <vt:i4>5</vt:i4>
      </vt:variant>
      <vt:variant>
        <vt:lpwstr/>
      </vt:variant>
      <vt:variant>
        <vt:lpwstr>_Toc127788457</vt:lpwstr>
      </vt:variant>
      <vt:variant>
        <vt:i4>2031674</vt:i4>
      </vt:variant>
      <vt:variant>
        <vt:i4>59</vt:i4>
      </vt:variant>
      <vt:variant>
        <vt:i4>0</vt:i4>
      </vt:variant>
      <vt:variant>
        <vt:i4>5</vt:i4>
      </vt:variant>
      <vt:variant>
        <vt:lpwstr/>
      </vt:variant>
      <vt:variant>
        <vt:lpwstr>_Toc127788456</vt:lpwstr>
      </vt:variant>
      <vt:variant>
        <vt:i4>2031674</vt:i4>
      </vt:variant>
      <vt:variant>
        <vt:i4>53</vt:i4>
      </vt:variant>
      <vt:variant>
        <vt:i4>0</vt:i4>
      </vt:variant>
      <vt:variant>
        <vt:i4>5</vt:i4>
      </vt:variant>
      <vt:variant>
        <vt:lpwstr/>
      </vt:variant>
      <vt:variant>
        <vt:lpwstr>_Toc127788455</vt:lpwstr>
      </vt:variant>
      <vt:variant>
        <vt:i4>2031674</vt:i4>
      </vt:variant>
      <vt:variant>
        <vt:i4>47</vt:i4>
      </vt:variant>
      <vt:variant>
        <vt:i4>0</vt:i4>
      </vt:variant>
      <vt:variant>
        <vt:i4>5</vt:i4>
      </vt:variant>
      <vt:variant>
        <vt:lpwstr/>
      </vt:variant>
      <vt:variant>
        <vt:lpwstr>_Toc127788454</vt:lpwstr>
      </vt:variant>
      <vt:variant>
        <vt:i4>2031674</vt:i4>
      </vt:variant>
      <vt:variant>
        <vt:i4>41</vt:i4>
      </vt:variant>
      <vt:variant>
        <vt:i4>0</vt:i4>
      </vt:variant>
      <vt:variant>
        <vt:i4>5</vt:i4>
      </vt:variant>
      <vt:variant>
        <vt:lpwstr/>
      </vt:variant>
      <vt:variant>
        <vt:lpwstr>_Toc127788453</vt:lpwstr>
      </vt:variant>
      <vt:variant>
        <vt:i4>2031674</vt:i4>
      </vt:variant>
      <vt:variant>
        <vt:i4>35</vt:i4>
      </vt:variant>
      <vt:variant>
        <vt:i4>0</vt:i4>
      </vt:variant>
      <vt:variant>
        <vt:i4>5</vt:i4>
      </vt:variant>
      <vt:variant>
        <vt:lpwstr/>
      </vt:variant>
      <vt:variant>
        <vt:lpwstr>_Toc127788452</vt:lpwstr>
      </vt:variant>
      <vt:variant>
        <vt:i4>2031674</vt:i4>
      </vt:variant>
      <vt:variant>
        <vt:i4>29</vt:i4>
      </vt:variant>
      <vt:variant>
        <vt:i4>0</vt:i4>
      </vt:variant>
      <vt:variant>
        <vt:i4>5</vt:i4>
      </vt:variant>
      <vt:variant>
        <vt:lpwstr/>
      </vt:variant>
      <vt:variant>
        <vt:lpwstr>_Toc127788451</vt:lpwstr>
      </vt:variant>
      <vt:variant>
        <vt:i4>2031674</vt:i4>
      </vt:variant>
      <vt:variant>
        <vt:i4>23</vt:i4>
      </vt:variant>
      <vt:variant>
        <vt:i4>0</vt:i4>
      </vt:variant>
      <vt:variant>
        <vt:i4>5</vt:i4>
      </vt:variant>
      <vt:variant>
        <vt:lpwstr/>
      </vt:variant>
      <vt:variant>
        <vt:lpwstr>_Toc127788450</vt:lpwstr>
      </vt:variant>
      <vt:variant>
        <vt:i4>1966138</vt:i4>
      </vt:variant>
      <vt:variant>
        <vt:i4>17</vt:i4>
      </vt:variant>
      <vt:variant>
        <vt:i4>0</vt:i4>
      </vt:variant>
      <vt:variant>
        <vt:i4>5</vt:i4>
      </vt:variant>
      <vt:variant>
        <vt:lpwstr/>
      </vt:variant>
      <vt:variant>
        <vt:lpwstr>_Toc127788449</vt:lpwstr>
      </vt:variant>
      <vt:variant>
        <vt:i4>1966138</vt:i4>
      </vt:variant>
      <vt:variant>
        <vt:i4>11</vt:i4>
      </vt:variant>
      <vt:variant>
        <vt:i4>0</vt:i4>
      </vt:variant>
      <vt:variant>
        <vt:i4>5</vt:i4>
      </vt:variant>
      <vt:variant>
        <vt:lpwstr/>
      </vt:variant>
      <vt:variant>
        <vt:lpwstr>_Toc127788448</vt:lpwstr>
      </vt:variant>
      <vt:variant>
        <vt:i4>1966138</vt:i4>
      </vt:variant>
      <vt:variant>
        <vt:i4>5</vt:i4>
      </vt:variant>
      <vt:variant>
        <vt:i4>0</vt:i4>
      </vt:variant>
      <vt:variant>
        <vt:i4>5</vt:i4>
      </vt:variant>
      <vt:variant>
        <vt:lpwstr/>
      </vt:variant>
      <vt:variant>
        <vt:lpwstr>_Toc127788447</vt:lpwstr>
      </vt:variant>
      <vt:variant>
        <vt:i4>8323165</vt:i4>
      </vt:variant>
      <vt:variant>
        <vt:i4>0</vt:i4>
      </vt:variant>
      <vt:variant>
        <vt:i4>0</vt:i4>
      </vt:variant>
      <vt:variant>
        <vt:i4>5</vt:i4>
      </vt:variant>
      <vt:variant>
        <vt:lpwstr>mailto:Mike.Baggaley@skanska.co.uk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Varghese, Paul (SCE)</dc:creator>
  <cp:keywords/>
  <dc:description/>
  <cp:lastModifiedBy>Lawn, Simon</cp:lastModifiedBy>
  <cp:revision>189</cp:revision>
  <cp:lastPrinted>2015-05-07T15:28:00Z</cp:lastPrinted>
  <dcterms:created xsi:type="dcterms:W3CDTF">2023-02-23T01:03:00Z</dcterms:created>
  <dcterms:modified xsi:type="dcterms:W3CDTF">2023-12-15T14:11:00Z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115741-29b5-4ed2-970d-5821a85786e2_Enabled">
    <vt:lpwstr>true</vt:lpwstr>
  </property>
  <property fmtid="{D5CDD505-2E9C-101B-9397-08002B2CF9AE}" pid="3" name="MSIP_Label_ff115741-29b5-4ed2-970d-5821a85786e2_SetDate">
    <vt:lpwstr>2021-11-15T11:33:29Z</vt:lpwstr>
  </property>
  <property fmtid="{D5CDD505-2E9C-101B-9397-08002B2CF9AE}" pid="4" name="MSIP_Label_ff115741-29b5-4ed2-970d-5821a85786e2_Method">
    <vt:lpwstr>Standard</vt:lpwstr>
  </property>
  <property fmtid="{D5CDD505-2E9C-101B-9397-08002B2CF9AE}" pid="5" name="MSIP_Label_ff115741-29b5-4ed2-970d-5821a85786e2_Name">
    <vt:lpwstr>General</vt:lpwstr>
  </property>
  <property fmtid="{D5CDD505-2E9C-101B-9397-08002B2CF9AE}" pid="6" name="MSIP_Label_ff115741-29b5-4ed2-970d-5821a85786e2_SiteId">
    <vt:lpwstr>70b6b8a3-c1f2-433c-aa07-c096bad5bc8b</vt:lpwstr>
  </property>
  <property fmtid="{D5CDD505-2E9C-101B-9397-08002B2CF9AE}" pid="7" name="MSIP_Label_ff115741-29b5-4ed2-970d-5821a85786e2_ActionId">
    <vt:lpwstr>10251731-3628-416a-92cf-5d085bb21035</vt:lpwstr>
  </property>
  <property fmtid="{D5CDD505-2E9C-101B-9397-08002B2CF9AE}" pid="8" name="MSIP_Label_ff115741-29b5-4ed2-970d-5821a85786e2_ContentBits">
    <vt:lpwstr>0</vt:lpwstr>
  </property>
  <property fmtid="{D5CDD505-2E9C-101B-9397-08002B2CF9AE}" pid="9" name="ContentTypeId">
    <vt:lpwstr>0x010100B31E7C2AF5351A48B6C63C25F241DC47</vt:lpwstr>
  </property>
  <property fmtid="{D5CDD505-2E9C-101B-9397-08002B2CF9AE}" pid="10" name="MSIP_Label_6379ec1e-7734-4071-a4b9-9f091c05fa90_Enabled">
    <vt:lpwstr>true</vt:lpwstr>
  </property>
  <property fmtid="{D5CDD505-2E9C-101B-9397-08002B2CF9AE}" pid="11" name="MSIP_Label_6379ec1e-7734-4071-a4b9-9f091c05fa90_SetDate">
    <vt:lpwstr>2022-09-12T10:49:21Z</vt:lpwstr>
  </property>
  <property fmtid="{D5CDD505-2E9C-101B-9397-08002B2CF9AE}" pid="12" name="MSIP_Label_6379ec1e-7734-4071-a4b9-9f091c05fa90_Method">
    <vt:lpwstr>Privileged</vt:lpwstr>
  </property>
  <property fmtid="{D5CDD505-2E9C-101B-9397-08002B2CF9AE}" pid="13" name="MSIP_Label_6379ec1e-7734-4071-a4b9-9f091c05fa90_Name">
    <vt:lpwstr>General-No-Marking</vt:lpwstr>
  </property>
  <property fmtid="{D5CDD505-2E9C-101B-9397-08002B2CF9AE}" pid="14" name="MSIP_Label_6379ec1e-7734-4071-a4b9-9f091c05fa90_SiteId">
    <vt:lpwstr>33dab507-5210-4075-805b-f2717d8cfa74</vt:lpwstr>
  </property>
  <property fmtid="{D5CDD505-2E9C-101B-9397-08002B2CF9AE}" pid="15" name="MSIP_Label_6379ec1e-7734-4071-a4b9-9f091c05fa90_ActionId">
    <vt:lpwstr>bee261e3-d11d-4a7d-aeee-6775eef7a485</vt:lpwstr>
  </property>
  <property fmtid="{D5CDD505-2E9C-101B-9397-08002B2CF9AE}" pid="16" name="MSIP_Label_6379ec1e-7734-4071-a4b9-9f091c05fa90_ContentBits">
    <vt:lpwstr>0</vt:lpwstr>
  </property>
  <property fmtid="{D5CDD505-2E9C-101B-9397-08002B2CF9AE}" pid="17" name="MediaServiceImageTags">
    <vt:lpwstr/>
  </property>
</Properties>
</file>