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B77" w:rsidRDefault="00780922">
      <w:pPr>
        <w:spacing w:after="0" w:line="259" w:lineRule="auto"/>
        <w:ind w:left="-5"/>
      </w:pPr>
      <w:r>
        <w:rPr>
          <w:b/>
          <w:sz w:val="36"/>
        </w:rPr>
        <w:t xml:space="preserve">Framework Schedule 6 (Order Form Template and </w:t>
      </w:r>
    </w:p>
    <w:p w:rsidR="00384B77" w:rsidRDefault="00780922">
      <w:pPr>
        <w:spacing w:after="0" w:line="259" w:lineRule="auto"/>
        <w:ind w:left="-5"/>
      </w:pPr>
      <w:r>
        <w:rPr>
          <w:b/>
          <w:sz w:val="36"/>
        </w:rPr>
        <w:t xml:space="preserve">Call-Off Schedules) </w:t>
      </w:r>
    </w:p>
    <w:p w:rsidR="00384B77" w:rsidRDefault="00780922">
      <w:pPr>
        <w:spacing w:after="0" w:line="259" w:lineRule="auto"/>
        <w:ind w:left="0" w:firstLine="0"/>
      </w:pPr>
      <w:r>
        <w:rPr>
          <w:b/>
          <w:sz w:val="36"/>
        </w:rPr>
        <w:t xml:space="preserve"> </w:t>
      </w:r>
    </w:p>
    <w:p w:rsidR="00384B77" w:rsidRDefault="00780922">
      <w:pPr>
        <w:spacing w:after="0" w:line="259" w:lineRule="auto"/>
        <w:ind w:left="-5"/>
      </w:pPr>
      <w:r>
        <w:rPr>
          <w:b/>
          <w:sz w:val="36"/>
        </w:rPr>
        <w:t xml:space="preserve">Order Form  </w:t>
      </w:r>
    </w:p>
    <w:p w:rsidR="00384B77" w:rsidRDefault="0078092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384B77" w:rsidRDefault="00780922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428" w:type="dxa"/>
        <w:tblInd w:w="0" w:type="dxa"/>
        <w:tblLook w:val="04A0" w:firstRow="1" w:lastRow="0" w:firstColumn="1" w:lastColumn="0" w:noHBand="0" w:noVBand="1"/>
      </w:tblPr>
      <w:tblGrid>
        <w:gridCol w:w="2881"/>
        <w:gridCol w:w="720"/>
        <w:gridCol w:w="5827"/>
      </w:tblGrid>
      <w:tr w:rsidR="00384B77">
        <w:trPr>
          <w:trHeight w:val="298"/>
        </w:trPr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4B77" w:rsidRDefault="00780922">
            <w:pPr>
              <w:spacing w:after="0" w:line="259" w:lineRule="auto"/>
              <w:ind w:left="0" w:firstLine="0"/>
            </w:pPr>
            <w:r>
              <w:rPr>
                <w:b/>
              </w:rPr>
              <w:t>CALL-OFF REFERENCE</w:t>
            </w:r>
            <w:r>
              <w:t xml:space="preserve">:  </w:t>
            </w:r>
          </w:p>
        </w:tc>
        <w:tc>
          <w:tcPr>
            <w:tcW w:w="58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4B77" w:rsidRDefault="00780922">
            <w:pPr>
              <w:spacing w:after="0" w:line="259" w:lineRule="auto"/>
              <w:ind w:left="0" w:firstLine="0"/>
            </w:pPr>
            <w:r>
              <w:t xml:space="preserve">ON-PREMISE HOSTING (OPH) INFRASTRUCTURE  HARDWARE REFRESH CHANNEL PARTNER  </w:t>
            </w:r>
          </w:p>
        </w:tc>
      </w:tr>
      <w:tr w:rsidR="00384B77">
        <w:trPr>
          <w:trHeight w:val="580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B77" w:rsidRDefault="0078092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84B77" w:rsidRDefault="00384B7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84B77" w:rsidRDefault="00384B77">
            <w:pPr>
              <w:spacing w:after="160" w:line="259" w:lineRule="auto"/>
              <w:ind w:left="0" w:firstLine="0"/>
            </w:pPr>
          </w:p>
        </w:tc>
      </w:tr>
      <w:tr w:rsidR="00384B77">
        <w:trPr>
          <w:trHeight w:val="59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384B77" w:rsidRDefault="00780922">
            <w:pPr>
              <w:tabs>
                <w:tab w:val="center" w:pos="2160"/>
              </w:tabs>
              <w:spacing w:after="7" w:line="259" w:lineRule="auto"/>
              <w:ind w:left="0" w:firstLine="0"/>
            </w:pPr>
            <w:r>
              <w:rPr>
                <w:b/>
              </w:rPr>
              <w:t>THE BUYER</w:t>
            </w:r>
            <w:r>
              <w:t xml:space="preserve">: </w:t>
            </w:r>
            <w:r>
              <w:tab/>
              <w:t xml:space="preserve"> </w:t>
            </w:r>
          </w:p>
          <w:p w:rsidR="00384B77" w:rsidRDefault="00780922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84B77" w:rsidRDefault="0078092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</w:tcPr>
          <w:p w:rsidR="00384B77" w:rsidRDefault="00780922">
            <w:pPr>
              <w:spacing w:after="0" w:line="259" w:lineRule="auto"/>
              <w:ind w:left="0" w:firstLine="0"/>
            </w:pPr>
            <w:r>
              <w:t xml:space="preserve">Department for Work and Pensions </w:t>
            </w:r>
            <w:r>
              <w:rPr>
                <w:b/>
              </w:rPr>
              <w:t xml:space="preserve"> </w:t>
            </w:r>
          </w:p>
        </w:tc>
      </w:tr>
      <w:tr w:rsidR="00384B77">
        <w:trPr>
          <w:trHeight w:val="1193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384B77" w:rsidRDefault="00780922">
            <w:pPr>
              <w:spacing w:after="597" w:line="259" w:lineRule="auto"/>
              <w:ind w:left="0" w:firstLine="0"/>
            </w:pPr>
            <w:r>
              <w:rPr>
                <w:b/>
              </w:rPr>
              <w:t>BUYER ADDRESS</w:t>
            </w:r>
            <w:r>
              <w:t xml:space="preserve">  </w:t>
            </w:r>
          </w:p>
          <w:p w:rsidR="00384B77" w:rsidRDefault="0078092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84B77" w:rsidRDefault="0078092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</w:tcPr>
          <w:p w:rsidR="00384B77" w:rsidRDefault="00780922">
            <w:pPr>
              <w:spacing w:after="0" w:line="259" w:lineRule="auto"/>
              <w:ind w:left="0" w:firstLine="0"/>
            </w:pPr>
            <w:r>
              <w:t xml:space="preserve">2 St Peter’s Square  </w:t>
            </w:r>
          </w:p>
          <w:p w:rsidR="00384B77" w:rsidRDefault="00780922">
            <w:pPr>
              <w:spacing w:after="0" w:line="259" w:lineRule="auto"/>
              <w:ind w:left="0" w:firstLine="0"/>
            </w:pPr>
            <w:r>
              <w:t xml:space="preserve">Manchester </w:t>
            </w:r>
          </w:p>
          <w:p w:rsidR="00384B77" w:rsidRDefault="00780922">
            <w:pPr>
              <w:spacing w:after="0" w:line="259" w:lineRule="auto"/>
              <w:ind w:left="0" w:firstLine="0"/>
            </w:pPr>
            <w:r>
              <w:t xml:space="preserve">M2 3AA </w:t>
            </w:r>
            <w:r>
              <w:rPr>
                <w:b/>
              </w:rPr>
              <w:t xml:space="preserve"> </w:t>
            </w:r>
          </w:p>
        </w:tc>
      </w:tr>
      <w:tr w:rsidR="00384B77">
        <w:trPr>
          <w:trHeight w:val="387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384B77" w:rsidRDefault="00780922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rPr>
                <w:b/>
              </w:rPr>
              <w:t>THE SUPPLIER: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84B77" w:rsidRDefault="0078092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</w:tcPr>
          <w:p w:rsidR="00384B77" w:rsidRDefault="00780922">
            <w:pPr>
              <w:spacing w:after="0" w:line="259" w:lineRule="auto"/>
              <w:ind w:left="0" w:firstLine="0"/>
            </w:pPr>
            <w:r>
              <w:t xml:space="preserve">CDW Limited </w:t>
            </w:r>
          </w:p>
        </w:tc>
      </w:tr>
      <w:tr w:rsidR="00384B77">
        <w:trPr>
          <w:trHeight w:val="1903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B77" w:rsidRDefault="00780922">
            <w:pPr>
              <w:spacing w:after="1139" w:line="259" w:lineRule="auto"/>
              <w:ind w:left="0" w:firstLine="0"/>
            </w:pPr>
            <w:r>
              <w:rPr>
                <w:b/>
              </w:rPr>
              <w:t xml:space="preserve">SUPPLIER ADDRESS: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84B77" w:rsidRDefault="0078092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84B77" w:rsidRDefault="0078092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</w:tcPr>
          <w:p w:rsidR="00384B77" w:rsidRDefault="00780922">
            <w:pPr>
              <w:spacing w:after="198" w:line="259" w:lineRule="auto"/>
              <w:ind w:left="0" w:firstLine="0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Floor One New Change </w:t>
            </w:r>
          </w:p>
          <w:p w:rsidR="00384B77" w:rsidRDefault="00780922">
            <w:pPr>
              <w:spacing w:after="180" w:line="259" w:lineRule="auto"/>
              <w:ind w:left="0" w:firstLine="0"/>
            </w:pPr>
            <w:r>
              <w:t xml:space="preserve">London </w:t>
            </w:r>
          </w:p>
          <w:p w:rsidR="00384B77" w:rsidRDefault="00780922">
            <w:pPr>
              <w:spacing w:after="0" w:line="259" w:lineRule="auto"/>
              <w:ind w:left="0" w:firstLine="0"/>
            </w:pPr>
            <w:r>
              <w:t xml:space="preserve">EC4M 9AF </w:t>
            </w:r>
          </w:p>
        </w:tc>
      </w:tr>
      <w:tr w:rsidR="00384B77">
        <w:trPr>
          <w:trHeight w:val="481"/>
        </w:trPr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B77" w:rsidRDefault="0078092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REGISTRATION NUMBER: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B77" w:rsidRDefault="00780922">
            <w:pPr>
              <w:spacing w:after="0" w:line="259" w:lineRule="auto"/>
              <w:ind w:left="0" w:firstLine="0"/>
            </w:pPr>
            <w:r>
              <w:t>02465350</w:t>
            </w:r>
            <w:r>
              <w:rPr>
                <w:b/>
              </w:rPr>
              <w:t xml:space="preserve"> </w:t>
            </w:r>
          </w:p>
        </w:tc>
      </w:tr>
      <w:tr w:rsidR="00384B77">
        <w:trPr>
          <w:trHeight w:val="472"/>
        </w:trPr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B77" w:rsidRDefault="00780922">
            <w:pPr>
              <w:tabs>
                <w:tab w:val="center" w:pos="2881"/>
              </w:tabs>
              <w:spacing w:after="0" w:line="259" w:lineRule="auto"/>
              <w:ind w:left="0" w:firstLine="0"/>
            </w:pPr>
            <w:r>
              <w:rPr>
                <w:b/>
              </w:rPr>
              <w:t>DUNS NUMBER:</w:t>
            </w:r>
            <w:r>
              <w:t xml:space="preserve">        </w:t>
            </w:r>
            <w:r>
              <w:tab/>
              <w:t xml:space="preserve"> </w:t>
            </w:r>
          </w:p>
        </w:tc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B77" w:rsidRDefault="00780922">
            <w:pPr>
              <w:spacing w:after="0" w:line="259" w:lineRule="auto"/>
              <w:ind w:left="0" w:firstLine="0"/>
            </w:pPr>
            <w:r>
              <w:t xml:space="preserve">504971730 </w:t>
            </w:r>
          </w:p>
        </w:tc>
      </w:tr>
      <w:tr w:rsidR="00384B77">
        <w:trPr>
          <w:trHeight w:val="371"/>
        </w:trPr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B77" w:rsidRDefault="00780922">
            <w:pPr>
              <w:tabs>
                <w:tab w:val="center" w:pos="2881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SID4GOV ID:                 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B77" w:rsidRDefault="00780922">
            <w:pPr>
              <w:spacing w:after="0" w:line="259" w:lineRule="auto"/>
              <w:ind w:left="0" w:firstLine="0"/>
            </w:pPr>
            <w:r>
              <w:t xml:space="preserve">Not Applicable </w:t>
            </w:r>
            <w:r>
              <w:rPr>
                <w:b/>
              </w:rPr>
              <w:t xml:space="preserve"> </w:t>
            </w:r>
          </w:p>
        </w:tc>
      </w:tr>
    </w:tbl>
    <w:p w:rsidR="00384B77" w:rsidRDefault="00780922">
      <w:pPr>
        <w:spacing w:after="0" w:line="259" w:lineRule="auto"/>
        <w:ind w:left="0" w:firstLine="0"/>
      </w:pPr>
      <w:r>
        <w:t xml:space="preserve"> </w:t>
      </w:r>
    </w:p>
    <w:p w:rsidR="00384B77" w:rsidRDefault="00780922">
      <w:pPr>
        <w:pStyle w:val="Heading1"/>
        <w:ind w:left="-5"/>
      </w:pPr>
      <w:r>
        <w:t xml:space="preserve">APPLICABLE FRAMEWORK CONTRACT </w:t>
      </w:r>
    </w:p>
    <w:p w:rsidR="00384B77" w:rsidRDefault="00780922">
      <w:pPr>
        <w:ind w:left="-5"/>
      </w:pPr>
      <w:r>
        <w:t>This Order Form is for the provision of the Call-Off Deliverables and dated 26</w:t>
      </w:r>
      <w:r>
        <w:rPr>
          <w:vertAlign w:val="superscript"/>
        </w:rPr>
        <w:t>th</w:t>
      </w:r>
      <w:r>
        <w:t xml:space="preserve"> October 2021 – at Contract Award. </w:t>
      </w:r>
    </w:p>
    <w:p w:rsidR="00384B77" w:rsidRDefault="00780922">
      <w:pPr>
        <w:ind w:left="-5"/>
      </w:pPr>
      <w:r>
        <w:t xml:space="preserve">It’s issued under the Framework Contract with the reference number RM6068 for the provision of Technology Products and Associated Services.    </w:t>
      </w:r>
    </w:p>
    <w:p w:rsidR="00384B77" w:rsidRDefault="0078092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384B77" w:rsidRDefault="00780922">
      <w:pPr>
        <w:spacing w:after="1" w:line="259" w:lineRule="auto"/>
        <w:ind w:left="-5"/>
      </w:pPr>
      <w:r>
        <w:rPr>
          <w:b/>
        </w:rPr>
        <w:t xml:space="preserve">CALL-OFF LOT(S): </w:t>
      </w:r>
    </w:p>
    <w:p w:rsidR="00384B77" w:rsidRDefault="00780922">
      <w:pPr>
        <w:ind w:left="370"/>
      </w:pPr>
      <w:r>
        <w:rPr>
          <w:rFonts w:ascii="Courier New" w:eastAsia="Courier New" w:hAnsi="Courier New" w:cs="Courier New"/>
        </w:rPr>
        <w:t>o</w:t>
      </w:r>
      <w:r>
        <w:t xml:space="preserve"> Lot 2 Hardware &amp; Associated Services </w:t>
      </w:r>
    </w:p>
    <w:p w:rsidR="00384B77" w:rsidRDefault="00780922">
      <w:pPr>
        <w:spacing w:after="220" w:line="259" w:lineRule="auto"/>
        <w:ind w:left="0" w:firstLine="0"/>
      </w:pPr>
      <w:r>
        <w:rPr>
          <w:b/>
        </w:rPr>
        <w:t xml:space="preserve"> </w:t>
      </w:r>
    </w:p>
    <w:p w:rsidR="00384B77" w:rsidRDefault="00780922">
      <w:pPr>
        <w:pStyle w:val="Heading1"/>
        <w:ind w:left="-5"/>
      </w:pPr>
      <w:r>
        <w:t xml:space="preserve">CALL-OFF INCORPORATED TERMS </w:t>
      </w:r>
    </w:p>
    <w:p w:rsidR="00384B77" w:rsidRDefault="00780922">
      <w:pPr>
        <w:ind w:left="-5"/>
      </w:pPr>
      <w:r>
        <w:t xml:space="preserve">The following documents are incorporated into this Call-Off Contract. Where numbers are missing we are not using those schedules. If the documents conflict, the following order of precedence applies: </w:t>
      </w:r>
    </w:p>
    <w:p w:rsidR="00384B77" w:rsidRDefault="00780922">
      <w:pPr>
        <w:numPr>
          <w:ilvl w:val="0"/>
          <w:numId w:val="1"/>
        </w:numPr>
        <w:ind w:hanging="360"/>
      </w:pPr>
      <w:r>
        <w:t xml:space="preserve">This Order Form including the Call-Off Special Terms and Call-Off Special Schedules. </w:t>
      </w:r>
    </w:p>
    <w:p w:rsidR="00384B77" w:rsidRDefault="00780922">
      <w:pPr>
        <w:numPr>
          <w:ilvl w:val="0"/>
          <w:numId w:val="1"/>
        </w:numPr>
        <w:ind w:hanging="360"/>
      </w:pPr>
      <w:r>
        <w:lastRenderedPageBreak/>
        <w:t xml:space="preserve">Joint Schedule 1 (Definitions and Interpretation) RM6068 </w:t>
      </w:r>
    </w:p>
    <w:p w:rsidR="00384B77" w:rsidRDefault="00780922">
      <w:pPr>
        <w:numPr>
          <w:ilvl w:val="0"/>
          <w:numId w:val="1"/>
        </w:numPr>
        <w:ind w:hanging="360"/>
      </w:pPr>
      <w:r>
        <w:t xml:space="preserve">The following Schedules in equal order of precedence: </w:t>
      </w:r>
    </w:p>
    <w:p w:rsidR="00384B77" w:rsidRDefault="00780922">
      <w:pPr>
        <w:spacing w:after="30" w:line="259" w:lineRule="auto"/>
        <w:ind w:left="0" w:firstLine="0"/>
      </w:pPr>
      <w:r>
        <w:t xml:space="preserve"> </w:t>
      </w:r>
    </w:p>
    <w:p w:rsidR="00384B77" w:rsidRDefault="00780922">
      <w:pPr>
        <w:tabs>
          <w:tab w:val="center" w:pos="761"/>
          <w:tab w:val="center" w:pos="4693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  <w:sz w:val="18"/>
        </w:rPr>
        <w:t></w:t>
      </w:r>
      <w:r>
        <w:rPr>
          <w:sz w:val="18"/>
        </w:rPr>
        <w:t xml:space="preserve"> </w:t>
      </w:r>
      <w:r>
        <w:rPr>
          <w:sz w:val="18"/>
        </w:rPr>
        <w:tab/>
      </w:r>
      <w:r>
        <w:rPr>
          <w:b/>
        </w:rPr>
        <w:t xml:space="preserve">Joint Schedules for RM6068 </w:t>
      </w:r>
      <w:r>
        <w:rPr>
          <w:sz w:val="18"/>
        </w:rPr>
        <w:t xml:space="preserve">(These will be incorporated using a WinZip folder) </w:t>
      </w:r>
    </w:p>
    <w:tbl>
      <w:tblPr>
        <w:tblStyle w:val="TableGrid"/>
        <w:tblW w:w="8361" w:type="dxa"/>
        <w:tblInd w:w="1087" w:type="dxa"/>
        <w:tblCellMar>
          <w:top w:w="32" w:type="dxa"/>
          <w:left w:w="113" w:type="dxa"/>
          <w:right w:w="149" w:type="dxa"/>
        </w:tblCellMar>
        <w:tblLook w:val="04A0" w:firstRow="1" w:lastRow="0" w:firstColumn="1" w:lastColumn="0" w:noHBand="0" w:noVBand="1"/>
      </w:tblPr>
      <w:tblGrid>
        <w:gridCol w:w="8361"/>
      </w:tblGrid>
      <w:tr w:rsidR="00384B77">
        <w:trPr>
          <w:trHeight w:val="348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77" w:rsidRDefault="00780922">
            <w:pP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t xml:space="preserve"> Joint Schedule 2 (Variation Form)  </w:t>
            </w:r>
          </w:p>
        </w:tc>
      </w:tr>
      <w:tr w:rsidR="00384B77">
        <w:trPr>
          <w:trHeight w:val="348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77" w:rsidRDefault="00780922">
            <w:pP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t xml:space="preserve"> Joint Schedule 3 (Insurance Requirements) </w:t>
            </w:r>
          </w:p>
        </w:tc>
      </w:tr>
      <w:tr w:rsidR="00384B77">
        <w:trPr>
          <w:trHeight w:val="348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77" w:rsidRDefault="00780922">
            <w:pP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t xml:space="preserve"> Joint Schedule 4 (Commercially Sensitive Information) – </w:t>
            </w:r>
            <w:r>
              <w:rPr>
                <w:b/>
                <w:sz w:val="20"/>
              </w:rPr>
              <w:t>NOT USED</w:t>
            </w:r>
            <w:r>
              <w:t xml:space="preserve"> </w:t>
            </w:r>
          </w:p>
        </w:tc>
      </w:tr>
      <w:tr w:rsidR="00384B77">
        <w:trPr>
          <w:trHeight w:val="845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77" w:rsidRDefault="00780922">
            <w:pPr>
              <w:spacing w:after="0" w:line="259" w:lineRule="auto"/>
              <w:ind w:left="360" w:right="55" w:hanging="360"/>
              <w:jc w:val="both"/>
            </w:pPr>
            <w:r>
              <w:rPr>
                <w:rFonts w:ascii="Courier New" w:eastAsia="Courier New" w:hAnsi="Courier New" w:cs="Courier New"/>
                <w:sz w:val="22"/>
              </w:rPr>
              <w:t>o</w:t>
            </w:r>
            <w:r>
              <w:rPr>
                <w:sz w:val="22"/>
              </w:rPr>
              <w:t xml:space="preserve"> </w:t>
            </w:r>
            <w:r>
              <w:t xml:space="preserve">Joint Schedule 6 (Key Subcontractors) - </w:t>
            </w:r>
            <w:r>
              <w:rPr>
                <w:b/>
                <w:sz w:val="20"/>
              </w:rPr>
              <w:t>(N/A at Contract Award. Will be revisited and incorporated via variation form if required throughout the life of the contract)</w:t>
            </w:r>
            <w:r>
              <w:rPr>
                <w:rFonts w:ascii="Calibri" w:eastAsia="Calibri" w:hAnsi="Calibri" w:cs="Calibri"/>
                <w:sz w:val="22"/>
              </w:rPr>
              <w:t xml:space="preserve">   </w:t>
            </w:r>
          </w:p>
        </w:tc>
      </w:tr>
      <w:tr w:rsidR="00384B77">
        <w:trPr>
          <w:trHeight w:val="346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77" w:rsidRDefault="00780922">
            <w:pP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t xml:space="preserve"> Joint Schedule 7 (Financial Difficulties)  </w:t>
            </w:r>
          </w:p>
        </w:tc>
      </w:tr>
      <w:tr w:rsidR="00384B77">
        <w:trPr>
          <w:trHeight w:val="348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77" w:rsidRDefault="00780922">
            <w:pPr>
              <w:tabs>
                <w:tab w:val="center" w:pos="5281"/>
                <w:tab w:val="center" w:pos="6001"/>
                <w:tab w:val="center" w:pos="6722"/>
              </w:tabs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t xml:space="preserve"> Joint Schedule 8 (Guarantee) – </w:t>
            </w:r>
            <w:r>
              <w:rPr>
                <w:b/>
                <w:sz w:val="20"/>
              </w:rPr>
              <w:t>NOT USED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t xml:space="preserve"> </w:t>
            </w:r>
            <w:r>
              <w:tab/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</w:p>
        </w:tc>
      </w:tr>
      <w:tr w:rsidR="00384B77">
        <w:trPr>
          <w:trHeight w:val="348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77" w:rsidRDefault="00780922">
            <w:pPr>
              <w:tabs>
                <w:tab w:val="center" w:pos="5281"/>
                <w:tab w:val="center" w:pos="6001"/>
              </w:tabs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t xml:space="preserve"> Joint Schedule 10 (Rectification Plan)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</w:p>
        </w:tc>
      </w:tr>
      <w:tr w:rsidR="00384B77">
        <w:trPr>
          <w:trHeight w:val="348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77" w:rsidRDefault="00780922">
            <w:pPr>
              <w:tabs>
                <w:tab w:val="center" w:pos="4561"/>
                <w:tab w:val="center" w:pos="5281"/>
              </w:tabs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t xml:space="preserve"> Joint Schedule 11 (Processing Data)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</w:p>
        </w:tc>
      </w:tr>
      <w:tr w:rsidR="00384B77">
        <w:trPr>
          <w:trHeight w:val="329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77" w:rsidRDefault="00780922">
            <w:pP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t xml:space="preserve"> Joint Schedule 12 Supply Chain Visibility  </w:t>
            </w:r>
          </w:p>
        </w:tc>
      </w:tr>
    </w:tbl>
    <w:p w:rsidR="00384B77" w:rsidRDefault="00780922">
      <w:pPr>
        <w:spacing w:after="62" w:line="259" w:lineRule="auto"/>
        <w:ind w:left="1080" w:firstLine="0"/>
      </w:pPr>
      <w:r>
        <w:t xml:space="preserve"> </w:t>
      </w:r>
    </w:p>
    <w:p w:rsidR="00384B77" w:rsidRDefault="00780922">
      <w:pPr>
        <w:pStyle w:val="Heading1"/>
        <w:spacing w:after="26"/>
        <w:ind w:left="730"/>
      </w:pPr>
      <w:r>
        <w:rPr>
          <w:rFonts w:ascii="Segoe UI Symbol" w:eastAsia="Segoe UI Symbol" w:hAnsi="Segoe UI Symbol" w:cs="Segoe UI Symbol"/>
          <w:b w:val="0"/>
        </w:rPr>
        <w:t></w:t>
      </w:r>
      <w:r>
        <w:rPr>
          <w:b w:val="0"/>
        </w:rPr>
        <w:t xml:space="preserve"> </w:t>
      </w:r>
      <w:r>
        <w:t>Call-Off Schedules</w:t>
      </w:r>
      <w:r>
        <w:rPr>
          <w:b w:val="0"/>
        </w:rPr>
        <w:t xml:space="preserve"> </w:t>
      </w:r>
      <w:r>
        <w:t xml:space="preserve">for “OPH Infrastructure Hardware Refresh Channel </w:t>
      </w:r>
    </w:p>
    <w:p w:rsidR="00384B77" w:rsidRDefault="00780922">
      <w:pPr>
        <w:tabs>
          <w:tab w:val="center" w:pos="4101"/>
          <w:tab w:val="center" w:pos="7922"/>
          <w:tab w:val="center" w:pos="8642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Partner Contract” </w:t>
      </w:r>
      <w:r>
        <w:rPr>
          <w:sz w:val="18"/>
        </w:rPr>
        <w:t>(These will be incorporated using a WinZip folder)</w:t>
      </w: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 </w:t>
      </w:r>
    </w:p>
    <w:tbl>
      <w:tblPr>
        <w:tblStyle w:val="TableGrid"/>
        <w:tblW w:w="8361" w:type="dxa"/>
        <w:tblInd w:w="1087" w:type="dxa"/>
        <w:tblCellMar>
          <w:top w:w="31" w:type="dxa"/>
          <w:left w:w="113" w:type="dxa"/>
          <w:right w:w="85" w:type="dxa"/>
        </w:tblCellMar>
        <w:tblLook w:val="04A0" w:firstRow="1" w:lastRow="0" w:firstColumn="1" w:lastColumn="0" w:noHBand="0" w:noVBand="1"/>
      </w:tblPr>
      <w:tblGrid>
        <w:gridCol w:w="8361"/>
      </w:tblGrid>
      <w:tr w:rsidR="00384B77">
        <w:trPr>
          <w:trHeight w:val="348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77" w:rsidRDefault="00780922">
            <w:pP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t xml:space="preserve"> Call-Off Schedule 1 (Transparency Reports)  </w:t>
            </w:r>
          </w:p>
        </w:tc>
      </w:tr>
      <w:tr w:rsidR="00384B77">
        <w:trPr>
          <w:trHeight w:val="348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77" w:rsidRDefault="00780922">
            <w:pP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t xml:space="preserve"> Call-Off Schedule 2 (Staff Transfer) Part C and E                                       </w:t>
            </w:r>
          </w:p>
        </w:tc>
      </w:tr>
      <w:tr w:rsidR="00384B77">
        <w:trPr>
          <w:trHeight w:val="348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77" w:rsidRDefault="00780922">
            <w:pP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t xml:space="preserve"> Call-Off Schedule 3 (Continuous Improvement)                            </w:t>
            </w:r>
          </w:p>
        </w:tc>
      </w:tr>
      <w:tr w:rsidR="00384B77">
        <w:trPr>
          <w:trHeight w:val="348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77" w:rsidRDefault="00780922">
            <w:pPr>
              <w:tabs>
                <w:tab w:val="center" w:pos="4561"/>
                <w:tab w:val="center" w:pos="5281"/>
                <w:tab w:val="center" w:pos="6001"/>
              </w:tabs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t xml:space="preserve"> Call-Off Schedule 5 (Pricing Details)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                      </w:t>
            </w:r>
          </w:p>
        </w:tc>
      </w:tr>
      <w:tr w:rsidR="00384B77">
        <w:trPr>
          <w:trHeight w:val="348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77" w:rsidRDefault="00780922">
            <w:pP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t xml:space="preserve"> Call-Off Schedule 8 (Business Continuity &amp; Disaster Recovery) Part A </w:t>
            </w:r>
          </w:p>
        </w:tc>
      </w:tr>
      <w:tr w:rsidR="00384B77">
        <w:trPr>
          <w:trHeight w:val="348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77" w:rsidRDefault="00780922">
            <w:pPr>
              <w:tabs>
                <w:tab w:val="center" w:pos="6001"/>
                <w:tab w:val="center" w:pos="6722"/>
                <w:tab w:val="center" w:pos="7442"/>
              </w:tabs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t xml:space="preserve"> Call-Off Schedule 9 (DWP Minimum Security)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  </w:t>
            </w:r>
          </w:p>
        </w:tc>
      </w:tr>
      <w:tr w:rsidR="00384B77">
        <w:trPr>
          <w:trHeight w:val="845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77" w:rsidRDefault="00780922">
            <w:pPr>
              <w:spacing w:after="0" w:line="259" w:lineRule="auto"/>
              <w:ind w:left="360" w:right="305" w:hanging="360"/>
              <w:jc w:val="both"/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t xml:space="preserve"> Call-Off Schedule 10 (Exit Management) Part A - </w:t>
            </w:r>
            <w:r>
              <w:rPr>
                <w:b/>
                <w:sz w:val="20"/>
              </w:rPr>
              <w:t>(N/A at Contract Award. Will be revisited and incorporated via variation form if required throughout the life of the contract)</w:t>
            </w: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84B77">
        <w:trPr>
          <w:trHeight w:val="348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77" w:rsidRDefault="00780922">
            <w:pPr>
              <w:tabs>
                <w:tab w:val="center" w:pos="5281"/>
                <w:tab w:val="center" w:pos="6001"/>
                <w:tab w:val="center" w:pos="6722"/>
                <w:tab w:val="center" w:pos="7442"/>
              </w:tabs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t xml:space="preserve"> Call-Off Schedule 11 (Installation Works)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 </w:t>
            </w:r>
          </w:p>
        </w:tc>
      </w:tr>
      <w:tr w:rsidR="00384B77">
        <w:trPr>
          <w:trHeight w:val="348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77" w:rsidRDefault="00780922">
            <w:pP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  <w:strike/>
              </w:rPr>
              <w:t>o</w:t>
            </w:r>
            <w:r>
              <w:t xml:space="preserve"> Call-Off Schedule 13 (Implementation Plan </w:t>
            </w:r>
            <w:r>
              <w:rPr>
                <w:strike/>
              </w:rPr>
              <w:t>and Testing)</w:t>
            </w:r>
            <w:r>
              <w:t xml:space="preserve">  </w:t>
            </w:r>
          </w:p>
        </w:tc>
      </w:tr>
      <w:tr w:rsidR="00384B77">
        <w:trPr>
          <w:trHeight w:val="348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77" w:rsidRDefault="00780922">
            <w:pPr>
              <w:tabs>
                <w:tab w:val="center" w:pos="5281"/>
                <w:tab w:val="center" w:pos="6001"/>
                <w:tab w:val="center" w:pos="6722"/>
              </w:tabs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t xml:space="preserve"> Call-Off Schedule 14 (Service Levels)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</w:p>
        </w:tc>
      </w:tr>
      <w:tr w:rsidR="00384B77">
        <w:trPr>
          <w:trHeight w:val="346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77" w:rsidRDefault="00780922">
            <w:pPr>
              <w:tabs>
                <w:tab w:val="center" w:pos="6722"/>
                <w:tab w:val="center" w:pos="7442"/>
              </w:tabs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t xml:space="preserve"> Call-Off Schedule 15 (Call-Off Contract Management)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 </w:t>
            </w:r>
          </w:p>
        </w:tc>
      </w:tr>
      <w:tr w:rsidR="00384B77">
        <w:trPr>
          <w:trHeight w:val="349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77" w:rsidRDefault="00780922">
            <w:pPr>
              <w:tabs>
                <w:tab w:val="center" w:pos="5281"/>
                <w:tab w:val="center" w:pos="6001"/>
              </w:tabs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t xml:space="preserve"> Call-Off Schedule 16 (Benchmarking)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</w:p>
        </w:tc>
      </w:tr>
      <w:tr w:rsidR="00384B77">
        <w:trPr>
          <w:trHeight w:val="350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77" w:rsidRDefault="00780922">
            <w:pPr>
              <w:tabs>
                <w:tab w:val="center" w:pos="5281"/>
                <w:tab w:val="center" w:pos="6001"/>
                <w:tab w:val="center" w:pos="6722"/>
              </w:tabs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t xml:space="preserve"> Call-Off Schedule 20 (Call-Off Specification)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</w:p>
        </w:tc>
      </w:tr>
    </w:tbl>
    <w:p w:rsidR="00384B77" w:rsidRDefault="00780922">
      <w:pPr>
        <w:spacing w:after="0" w:line="259" w:lineRule="auto"/>
        <w:ind w:left="0" w:firstLine="0"/>
      </w:pPr>
      <w:r>
        <w:t xml:space="preserve"> </w:t>
      </w:r>
    </w:p>
    <w:p w:rsidR="00384B77" w:rsidRDefault="00780922">
      <w:pPr>
        <w:numPr>
          <w:ilvl w:val="0"/>
          <w:numId w:val="2"/>
        </w:numPr>
        <w:ind w:hanging="360"/>
      </w:pPr>
      <w:r>
        <w:t xml:space="preserve">CCS Core Terms (version 3.0.6) </w:t>
      </w:r>
    </w:p>
    <w:p w:rsidR="00384B77" w:rsidRDefault="00780922">
      <w:pPr>
        <w:numPr>
          <w:ilvl w:val="0"/>
          <w:numId w:val="2"/>
        </w:numPr>
        <w:ind w:hanging="360"/>
      </w:pPr>
      <w:r>
        <w:t xml:space="preserve">Joint Schedule 5 (Corporate Social Responsibility) RM6068  </w:t>
      </w:r>
    </w:p>
    <w:p w:rsidR="00384B77" w:rsidRDefault="00780922">
      <w:pPr>
        <w:numPr>
          <w:ilvl w:val="0"/>
          <w:numId w:val="2"/>
        </w:numPr>
        <w:ind w:hanging="360"/>
      </w:pPr>
      <w:r>
        <w:t xml:space="preserve">Call-Off Schedule 4 (Call-Off Tender) as long as any parts of the Call-Off Tender that offer a better commercial position for the Buyer (as decided by the Buyer) take precedence over the documents above.  </w:t>
      </w:r>
    </w:p>
    <w:p w:rsidR="00384B77" w:rsidRDefault="00780922">
      <w:pPr>
        <w:numPr>
          <w:ilvl w:val="0"/>
          <w:numId w:val="2"/>
        </w:numPr>
        <w:ind w:hanging="360"/>
      </w:pPr>
      <w:r>
        <w:lastRenderedPageBreak/>
        <w:t xml:space="preserve">Annexes A to E Call-Off Schedule 6 (ICT Services) </w:t>
      </w:r>
      <w:r>
        <w:rPr>
          <w:rFonts w:ascii="Calibri" w:eastAsia="Calibri" w:hAnsi="Calibri" w:cs="Calibri"/>
        </w:rPr>
        <w:t xml:space="preserve"> </w:t>
      </w:r>
    </w:p>
    <w:p w:rsidR="00384B77" w:rsidRDefault="00780922">
      <w:pPr>
        <w:ind w:left="-5"/>
      </w:pPr>
      <w:r>
        <w:t xml:space="preserve">No other Supplier terms are part of the Call-Off Contract. That includes any terms written on the back of, added to this Order Form, or presented at the time of delivery.  </w:t>
      </w:r>
    </w:p>
    <w:p w:rsidR="00384B77" w:rsidRDefault="00780922">
      <w:pPr>
        <w:spacing w:after="0" w:line="259" w:lineRule="auto"/>
        <w:ind w:left="0" w:firstLine="0"/>
      </w:pPr>
      <w:r>
        <w:t xml:space="preserve"> </w:t>
      </w:r>
    </w:p>
    <w:p w:rsidR="00384B77" w:rsidRDefault="00780922">
      <w:pPr>
        <w:pStyle w:val="Heading1"/>
        <w:ind w:left="-5"/>
      </w:pPr>
      <w:r>
        <w:t xml:space="preserve">CALL-OFF SPECIAL TERMS </w:t>
      </w:r>
    </w:p>
    <w:p w:rsidR="00384B77" w:rsidRDefault="00780922">
      <w:pPr>
        <w:ind w:left="-5"/>
      </w:pPr>
      <w:r>
        <w:t xml:space="preserve">The following Special Terms are incorporated into this Call-Off Contract:  </w:t>
      </w:r>
    </w:p>
    <w:p w:rsidR="00384B77" w:rsidRDefault="00780922">
      <w:pPr>
        <w:spacing w:after="2" w:line="259" w:lineRule="auto"/>
        <w:ind w:left="0" w:firstLine="0"/>
      </w:pPr>
      <w:r>
        <w:t xml:space="preserve"> </w:t>
      </w:r>
    </w:p>
    <w:p w:rsidR="00384B77" w:rsidRDefault="00780922">
      <w:pPr>
        <w:pStyle w:val="Heading2"/>
      </w:pPr>
      <w:r>
        <w:t>TUPE Applicability for this Call-Off</w:t>
      </w:r>
      <w:r>
        <w:rPr>
          <w:u w:val="none"/>
        </w:rPr>
        <w:t xml:space="preserve">  </w:t>
      </w:r>
    </w:p>
    <w:p w:rsidR="00384B77" w:rsidRDefault="00780922">
      <w:pPr>
        <w:ind w:left="-5"/>
      </w:pPr>
      <w:r>
        <w:t>Application of TUPE on the Start date and termination – for the purposes of this Call-Off Contract both Parties have agreed this Call-Off Contract on the basis that TUPE should not apply. Part C as amended in Call-Off Schedule 2 applies to address indemnities as between the Supplier and Buyer on both the Start Date and when the Contract ends.</w:t>
      </w:r>
    </w:p>
    <w:p w:rsidR="00384B77" w:rsidRDefault="00780922">
      <w:pPr>
        <w:spacing w:after="7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:rsidR="00384B77" w:rsidRDefault="00780922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6375" w:type="dxa"/>
        <w:tblInd w:w="0" w:type="dxa"/>
        <w:tblLook w:val="04A0" w:firstRow="1" w:lastRow="0" w:firstColumn="1" w:lastColumn="0" w:noHBand="0" w:noVBand="1"/>
      </w:tblPr>
      <w:tblGrid>
        <w:gridCol w:w="4321"/>
        <w:gridCol w:w="2054"/>
      </w:tblGrid>
      <w:tr w:rsidR="00384B77">
        <w:trPr>
          <w:trHeight w:val="580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384B77" w:rsidRDefault="00780922">
            <w:pPr>
              <w:tabs>
                <w:tab w:val="center" w:pos="3601"/>
              </w:tabs>
              <w:spacing w:after="7" w:line="259" w:lineRule="auto"/>
              <w:ind w:left="0" w:firstLine="0"/>
            </w:pPr>
            <w:r>
              <w:rPr>
                <w:b/>
              </w:rPr>
              <w:t>CALL-OFF START DATE:</w:t>
            </w:r>
            <w:r>
              <w:t xml:space="preserve"> </w:t>
            </w:r>
            <w:r>
              <w:tab/>
              <w:t xml:space="preserve"> </w:t>
            </w:r>
          </w:p>
          <w:p w:rsidR="00384B77" w:rsidRDefault="0078092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:rsidR="00384B77" w:rsidRDefault="00780922">
            <w:pPr>
              <w:spacing w:after="0" w:line="259" w:lineRule="auto"/>
              <w:ind w:left="0" w:firstLine="0"/>
            </w:pPr>
            <w:r>
              <w:t xml:space="preserve">01/11/2021  </w:t>
            </w:r>
          </w:p>
        </w:tc>
      </w:tr>
      <w:tr w:rsidR="00384B77">
        <w:trPr>
          <w:trHeight w:val="598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384B77" w:rsidRDefault="00780922">
            <w:pPr>
              <w:tabs>
                <w:tab w:val="center" w:pos="3601"/>
              </w:tabs>
              <w:spacing w:after="10" w:line="259" w:lineRule="auto"/>
              <w:ind w:left="0" w:firstLine="0"/>
            </w:pPr>
            <w:r>
              <w:rPr>
                <w:b/>
              </w:rPr>
              <w:t>CALL-OFF EXPIRY DATE:</w:t>
            </w:r>
            <w:r>
              <w:t xml:space="preserve">  </w:t>
            </w:r>
            <w:r>
              <w:tab/>
              <w:t xml:space="preserve"> </w:t>
            </w:r>
          </w:p>
          <w:p w:rsidR="00384B77" w:rsidRDefault="0078092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:rsidR="00384B77" w:rsidRDefault="00780922">
            <w:pPr>
              <w:spacing w:after="0" w:line="259" w:lineRule="auto"/>
              <w:ind w:left="0" w:firstLine="0"/>
            </w:pPr>
            <w:r>
              <w:t xml:space="preserve">31/10/2026 </w:t>
            </w:r>
          </w:p>
        </w:tc>
      </w:tr>
      <w:tr w:rsidR="00384B77">
        <w:trPr>
          <w:trHeight w:val="595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384B77" w:rsidRDefault="00780922">
            <w:pPr>
              <w:tabs>
                <w:tab w:val="center" w:pos="3601"/>
              </w:tabs>
              <w:spacing w:after="7" w:line="259" w:lineRule="auto"/>
              <w:ind w:left="0" w:firstLine="0"/>
            </w:pPr>
            <w:r>
              <w:rPr>
                <w:b/>
              </w:rPr>
              <w:t>CALL-OFF INITIAL PERIOD:</w:t>
            </w:r>
            <w:r>
              <w:t xml:space="preserve"> </w:t>
            </w:r>
            <w:r>
              <w:tab/>
              <w:t xml:space="preserve"> </w:t>
            </w:r>
          </w:p>
          <w:p w:rsidR="00384B77" w:rsidRDefault="0078092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:rsidR="00384B77" w:rsidRDefault="00780922">
            <w:pPr>
              <w:spacing w:after="0" w:line="259" w:lineRule="auto"/>
              <w:ind w:left="0" w:firstLine="0"/>
            </w:pPr>
            <w:r>
              <w:t>5 Years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384B77">
        <w:trPr>
          <w:trHeight w:val="580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384B77" w:rsidRDefault="00780922">
            <w:pPr>
              <w:spacing w:after="0" w:line="259" w:lineRule="auto"/>
              <w:ind w:left="0" w:firstLine="0"/>
            </w:pPr>
            <w:r>
              <w:rPr>
                <w:b/>
              </w:rPr>
              <w:t>CALL-OFF OPTIONAL EXTENSION</w:t>
            </w:r>
            <w:r>
              <w:t xml:space="preserve"> </w:t>
            </w:r>
            <w:r>
              <w:rPr>
                <w:b/>
              </w:rPr>
              <w:t xml:space="preserve">PERIOD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:rsidR="00384B77" w:rsidRDefault="00780922">
            <w:pPr>
              <w:spacing w:after="0" w:line="259" w:lineRule="auto"/>
              <w:ind w:left="0" w:firstLine="0"/>
              <w:jc w:val="both"/>
            </w:pPr>
            <w:r>
              <w:t xml:space="preserve">1 Year plus 1 Year </w:t>
            </w:r>
          </w:p>
        </w:tc>
      </w:tr>
    </w:tbl>
    <w:p w:rsidR="00384B77" w:rsidRDefault="00780922">
      <w:pPr>
        <w:spacing w:after="1" w:line="259" w:lineRule="auto"/>
        <w:ind w:left="0" w:firstLine="0"/>
      </w:pPr>
      <w:r>
        <w:t xml:space="preserve"> </w:t>
      </w:r>
    </w:p>
    <w:p w:rsidR="00384B77" w:rsidRDefault="00780922">
      <w:pPr>
        <w:pStyle w:val="Heading1"/>
        <w:ind w:left="-5"/>
      </w:pPr>
      <w:r>
        <w:t xml:space="preserve">CALL-OFF DELIVERABLES –  </w:t>
      </w:r>
    </w:p>
    <w:p w:rsidR="00384B77" w:rsidRDefault="00780922">
      <w:pPr>
        <w:ind w:left="-5"/>
      </w:pPr>
      <w:r>
        <w:t xml:space="preserve">As outlined in Call-Off Schedule 20 – Specification and Supplier tender as detailed in Call-Off Schedule 4 – Call-Off Tender. </w:t>
      </w:r>
    </w:p>
    <w:p w:rsidR="00384B77" w:rsidRDefault="0078092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384B77" w:rsidRDefault="00780922">
      <w:pPr>
        <w:spacing w:after="1" w:line="259" w:lineRule="auto"/>
        <w:ind w:left="-5"/>
      </w:pPr>
      <w:r>
        <w:rPr>
          <w:b/>
        </w:rPr>
        <w:t xml:space="preserve">LOCATION FOR DELIVERY – FOR HARDWARE PURCHASES </w:t>
      </w:r>
    </w:p>
    <w:p w:rsidR="00384B77" w:rsidRDefault="00780922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:rsidR="00384B77" w:rsidRDefault="00780922">
      <w:pPr>
        <w:pStyle w:val="Heading1"/>
        <w:ind w:left="-5"/>
      </w:pPr>
      <w:r>
        <w:t xml:space="preserve">Buyer Addresses </w:t>
      </w:r>
    </w:p>
    <w:p w:rsidR="00384B77" w:rsidRDefault="00E00F79">
      <w:pPr>
        <w:spacing w:after="0" w:line="259" w:lineRule="auto"/>
        <w:ind w:left="0" w:firstLine="0"/>
      </w:pPr>
      <w:r w:rsidRPr="00E00F79">
        <w:rPr>
          <w:highlight w:val="yellow"/>
        </w:rPr>
        <w:t>REDACTED</w:t>
      </w:r>
    </w:p>
    <w:p w:rsidR="00E00F79" w:rsidRDefault="00E00F79">
      <w:pPr>
        <w:spacing w:after="0" w:line="259" w:lineRule="auto"/>
        <w:ind w:left="0" w:firstLine="0"/>
      </w:pPr>
    </w:p>
    <w:p w:rsidR="00384B77" w:rsidRDefault="00780922">
      <w:pPr>
        <w:spacing w:after="1" w:line="259" w:lineRule="auto"/>
        <w:ind w:left="-5"/>
      </w:pPr>
      <w:r>
        <w:rPr>
          <w:b/>
        </w:rPr>
        <w:t xml:space="preserve">DATES FOR DELIVERY OF THE DELIVERABLES </w:t>
      </w:r>
    </w:p>
    <w:p w:rsidR="00384B77" w:rsidRDefault="00780922">
      <w:pPr>
        <w:ind w:left="-5"/>
      </w:pPr>
      <w:r>
        <w:rPr>
          <w:b/>
        </w:rPr>
        <w:t xml:space="preserve"> </w:t>
      </w:r>
      <w:r>
        <w:t xml:space="preserve">Will be agreed with the Buyer during the ordering process. </w:t>
      </w:r>
    </w:p>
    <w:p w:rsidR="00384B77" w:rsidRDefault="00780922">
      <w:pPr>
        <w:spacing w:after="0" w:line="259" w:lineRule="auto"/>
        <w:ind w:left="0" w:firstLine="0"/>
      </w:pPr>
      <w:r>
        <w:t xml:space="preserve"> </w:t>
      </w:r>
    </w:p>
    <w:p w:rsidR="00384B77" w:rsidRDefault="00780922">
      <w:pPr>
        <w:pStyle w:val="Heading1"/>
        <w:ind w:left="-5"/>
      </w:pPr>
      <w:r>
        <w:t xml:space="preserve">WARRANTY PERIOD </w:t>
      </w:r>
    </w:p>
    <w:p w:rsidR="00384B77" w:rsidRDefault="00780922">
      <w:pPr>
        <w:ind w:left="-5"/>
      </w:pPr>
      <w:r>
        <w:t xml:space="preserve">The warranty period for the purposes of Clause 3.1.2 of the Core Terms shall be insert minimum warranty period. Minimum is 90 days. </w:t>
      </w:r>
    </w:p>
    <w:p w:rsidR="00384B77" w:rsidRDefault="00780922">
      <w:pPr>
        <w:spacing w:after="0" w:line="259" w:lineRule="auto"/>
        <w:ind w:left="0" w:right="9271" w:firstLine="0"/>
      </w:pPr>
      <w:r>
        <w:t xml:space="preserve">  </w:t>
      </w:r>
    </w:p>
    <w:p w:rsidR="00384B77" w:rsidRDefault="00780922">
      <w:pPr>
        <w:pStyle w:val="Heading1"/>
        <w:ind w:left="-5"/>
      </w:pPr>
      <w:r>
        <w:t xml:space="preserve">MAXIMUM LIABILITY  </w:t>
      </w:r>
    </w:p>
    <w:p w:rsidR="00384B77" w:rsidRDefault="00780922">
      <w:pPr>
        <w:ind w:left="-5"/>
      </w:pPr>
      <w:r>
        <w:t xml:space="preserve">The limitation of liability for this Call-Off Contract is stated in Clause 11.2 of the Core Terms. </w:t>
      </w:r>
    </w:p>
    <w:p w:rsidR="00384B77" w:rsidRDefault="00780922">
      <w:pPr>
        <w:spacing w:after="0" w:line="259" w:lineRule="auto"/>
        <w:ind w:left="0" w:firstLine="0"/>
      </w:pPr>
      <w:r>
        <w:t xml:space="preserve"> </w:t>
      </w:r>
    </w:p>
    <w:p w:rsidR="00384B77" w:rsidRDefault="00780922">
      <w:pPr>
        <w:ind w:left="-5"/>
      </w:pPr>
      <w:r>
        <w:t xml:space="preserve">The Estimated Year 1 Charges used to calculate liability in the first Contract Year is £5m. </w:t>
      </w:r>
      <w:r>
        <w:rPr>
          <w:b/>
        </w:rPr>
        <w:t xml:space="preserve"> </w:t>
      </w:r>
    </w:p>
    <w:p w:rsidR="00384B77" w:rsidRDefault="00780922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:rsidR="00384B77" w:rsidRDefault="00780922">
      <w:pPr>
        <w:pStyle w:val="Heading1"/>
        <w:ind w:left="-5"/>
      </w:pPr>
      <w:r>
        <w:t xml:space="preserve">CALL-OFF CHARGES   </w:t>
      </w:r>
    </w:p>
    <w:p w:rsidR="00384B77" w:rsidRDefault="00780922">
      <w:pPr>
        <w:ind w:left="-5"/>
      </w:pPr>
      <w:r>
        <w:t xml:space="preserve">This will be an enabling contract only with a 5-year term, meaning that separate governance will be followed as applicable for individual call-offs during any OPH infrastructure refresh on purchases in line with agreed Hybrid Hosting Transformation (HHT) Programme and financial plans.  </w:t>
      </w:r>
    </w:p>
    <w:p w:rsidR="00384B77" w:rsidRDefault="00780922">
      <w:pPr>
        <w:spacing w:after="3" w:line="259" w:lineRule="auto"/>
        <w:ind w:left="0" w:firstLine="0"/>
      </w:pPr>
      <w:r>
        <w:t xml:space="preserve"> </w:t>
      </w:r>
    </w:p>
    <w:p w:rsidR="00384B77" w:rsidRDefault="00780922">
      <w:pPr>
        <w:ind w:left="-5"/>
      </w:pPr>
      <w:r>
        <w:t xml:space="preserve">The maximum cumulative contract spend will be up to £90,000,000 including VAT but the contract will have no minimum spend commitments.  </w:t>
      </w:r>
    </w:p>
    <w:p w:rsidR="00384B77" w:rsidRDefault="00780922">
      <w:pPr>
        <w:spacing w:after="20" w:line="259" w:lineRule="auto"/>
        <w:ind w:left="0" w:firstLine="0"/>
      </w:pPr>
      <w:r>
        <w:t xml:space="preserve"> </w:t>
      </w:r>
    </w:p>
    <w:p w:rsidR="00384B77" w:rsidRDefault="00780922">
      <w:pPr>
        <w:ind w:left="-5"/>
      </w:pPr>
      <w:r>
        <w:t xml:space="preserve">The pricing provided for individual call-offs will be reviewed against the Supplier’s submitted SFIA Rate and from their Tender as detailed in Call-Off Schedule 4 – Call-Off Tender and Call-Off Schedule 5 – Pricing Details.  </w:t>
      </w:r>
      <w:r>
        <w:rPr>
          <w:b/>
        </w:rPr>
        <w:t xml:space="preserve"> </w:t>
      </w:r>
    </w:p>
    <w:p w:rsidR="00384B77" w:rsidRDefault="00780922">
      <w:pPr>
        <w:spacing w:after="0" w:line="259" w:lineRule="auto"/>
        <w:ind w:left="0" w:firstLine="0"/>
      </w:pPr>
      <w:r>
        <w:t xml:space="preserve"> </w:t>
      </w:r>
    </w:p>
    <w:p w:rsidR="00384B77" w:rsidRDefault="00780922">
      <w:pPr>
        <w:spacing w:after="1" w:line="259" w:lineRule="auto"/>
        <w:ind w:left="-5"/>
      </w:pPr>
      <w:r>
        <w:rPr>
          <w:b/>
        </w:rPr>
        <w:t xml:space="preserve">REIMBURSABLE EXPENSES - </w:t>
      </w:r>
      <w:r>
        <w:t xml:space="preserve">NONE  </w:t>
      </w:r>
    </w:p>
    <w:p w:rsidR="00384B77" w:rsidRDefault="0078092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384B77" w:rsidRDefault="00780922">
      <w:pPr>
        <w:pStyle w:val="Heading1"/>
        <w:ind w:left="-5"/>
      </w:pPr>
      <w:r>
        <w:t xml:space="preserve">PAYMENT METHOD </w:t>
      </w:r>
    </w:p>
    <w:p w:rsidR="00384B77" w:rsidRDefault="00780922">
      <w:pPr>
        <w:ind w:left="-5"/>
      </w:pPr>
      <w:r>
        <w:t xml:space="preserve">The Supplier shall submit invoices directly to the billing address as per the Buyer’s order </w:t>
      </w:r>
    </w:p>
    <w:p w:rsidR="00384B77" w:rsidRDefault="00780922">
      <w:pPr>
        <w:spacing w:after="2" w:line="259" w:lineRule="auto"/>
        <w:ind w:left="0" w:firstLine="0"/>
      </w:pPr>
      <w:r>
        <w:rPr>
          <w:b/>
        </w:rPr>
        <w:t xml:space="preserve"> </w:t>
      </w:r>
    </w:p>
    <w:p w:rsidR="00384B77" w:rsidRDefault="00780922">
      <w:pPr>
        <w:spacing w:after="1" w:line="259" w:lineRule="auto"/>
        <w:ind w:left="-5"/>
      </w:pPr>
      <w:r>
        <w:rPr>
          <w:b/>
        </w:rPr>
        <w:t xml:space="preserve">BUYER’S INVOICE ADDRESS:  </w:t>
      </w:r>
    </w:p>
    <w:p w:rsidR="00384B77" w:rsidRDefault="00E00F79">
      <w:pPr>
        <w:spacing w:after="37" w:line="259" w:lineRule="auto"/>
        <w:ind w:left="0" w:firstLine="0"/>
      </w:pPr>
      <w:r w:rsidRPr="00E00F79">
        <w:rPr>
          <w:highlight w:val="yellow"/>
        </w:rPr>
        <w:t>REDACTED</w:t>
      </w:r>
    </w:p>
    <w:p w:rsidR="00E00F79" w:rsidRDefault="00E00F79">
      <w:pPr>
        <w:spacing w:after="37" w:line="259" w:lineRule="auto"/>
        <w:ind w:left="0" w:firstLine="0"/>
      </w:pPr>
    </w:p>
    <w:p w:rsidR="00384B77" w:rsidRDefault="00780922">
      <w:pPr>
        <w:pStyle w:val="Heading1"/>
        <w:ind w:left="-5"/>
      </w:pPr>
      <w:r>
        <w:t xml:space="preserve">BUYER’S AUTHORISED REPRESENTATIVE </w:t>
      </w:r>
    </w:p>
    <w:p w:rsidR="00384B77" w:rsidRDefault="00E00F79">
      <w:pPr>
        <w:spacing w:after="33" w:line="259" w:lineRule="auto"/>
        <w:ind w:left="0" w:firstLine="0"/>
      </w:pPr>
      <w:r w:rsidRPr="00E00F79">
        <w:rPr>
          <w:highlight w:val="yellow"/>
        </w:rPr>
        <w:t>REDACTED</w:t>
      </w:r>
    </w:p>
    <w:p w:rsidR="00E00F79" w:rsidRDefault="00E00F79">
      <w:pPr>
        <w:spacing w:after="33" w:line="259" w:lineRule="auto"/>
        <w:ind w:left="0" w:firstLine="0"/>
      </w:pPr>
    </w:p>
    <w:p w:rsidR="00384B77" w:rsidRDefault="00780922">
      <w:pPr>
        <w:spacing w:after="1" w:line="259" w:lineRule="auto"/>
        <w:ind w:left="-5"/>
      </w:pPr>
      <w:r>
        <w:rPr>
          <w:b/>
        </w:rPr>
        <w:t xml:space="preserve">BUYER’S ENVIRONMENTAL POLICY </w:t>
      </w:r>
    </w:p>
    <w:p w:rsidR="00384B77" w:rsidRDefault="00780922">
      <w:pPr>
        <w:ind w:left="-5"/>
      </w:pPr>
      <w:r>
        <w:t xml:space="preserve">As detailed in Joint Schedule 5 – Corporate Social Responsibility </w:t>
      </w:r>
    </w:p>
    <w:p w:rsidR="00384B77" w:rsidRDefault="00780922">
      <w:pPr>
        <w:spacing w:after="19" w:line="259" w:lineRule="auto"/>
        <w:ind w:left="0" w:firstLine="0"/>
      </w:pPr>
      <w:r>
        <w:rPr>
          <w:b/>
        </w:rPr>
        <w:t xml:space="preserve"> </w:t>
      </w:r>
    </w:p>
    <w:p w:rsidR="00384B77" w:rsidRDefault="00780922">
      <w:pPr>
        <w:spacing w:after="1" w:line="259" w:lineRule="auto"/>
        <w:ind w:left="-5"/>
      </w:pPr>
      <w:r>
        <w:rPr>
          <w:b/>
        </w:rPr>
        <w:t xml:space="preserve">BUYER’S SECURITY POLICY </w:t>
      </w:r>
    </w:p>
    <w:p w:rsidR="00384B77" w:rsidRDefault="00780922">
      <w:pPr>
        <w:ind w:left="-5"/>
      </w:pPr>
      <w:r>
        <w:t>As detailed in Ca</w:t>
      </w:r>
      <w:r w:rsidR="003A21BA">
        <w:t>ll-Off Schedule 9 – DWP Minimum</w:t>
      </w:r>
      <w:r>
        <w:t xml:space="preserve"> Security. </w:t>
      </w:r>
    </w:p>
    <w:p w:rsidR="00384B77" w:rsidRDefault="00780922">
      <w:pPr>
        <w:spacing w:after="0" w:line="259" w:lineRule="auto"/>
        <w:ind w:left="0" w:firstLine="0"/>
      </w:pPr>
      <w:r>
        <w:t xml:space="preserve"> </w:t>
      </w:r>
    </w:p>
    <w:p w:rsidR="00384B77" w:rsidRDefault="00780922">
      <w:pPr>
        <w:pStyle w:val="Heading1"/>
        <w:ind w:left="-5"/>
      </w:pPr>
      <w:r>
        <w:t xml:space="preserve">SUPPLIER’S AUTHORISED REPRESENTATIVE </w:t>
      </w:r>
    </w:p>
    <w:p w:rsidR="00384B77" w:rsidRDefault="00E00F79">
      <w:pPr>
        <w:spacing w:after="41" w:line="259" w:lineRule="auto"/>
        <w:ind w:left="0" w:firstLine="0"/>
      </w:pPr>
      <w:r w:rsidRPr="00E00F79">
        <w:rPr>
          <w:highlight w:val="yellow"/>
        </w:rPr>
        <w:t>REDACTED</w:t>
      </w:r>
      <w:bookmarkStart w:id="0" w:name="_GoBack"/>
      <w:bookmarkEnd w:id="0"/>
    </w:p>
    <w:p w:rsidR="00E00F79" w:rsidRDefault="00E00F79">
      <w:pPr>
        <w:spacing w:after="41" w:line="259" w:lineRule="auto"/>
        <w:ind w:left="0" w:firstLine="0"/>
      </w:pPr>
    </w:p>
    <w:p w:rsidR="00384B77" w:rsidRDefault="00780922">
      <w:pPr>
        <w:pStyle w:val="Heading1"/>
        <w:ind w:left="-5"/>
      </w:pPr>
      <w:r>
        <w:t xml:space="preserve">SUPPLIER’S CONTRACT MANAGER </w:t>
      </w:r>
    </w:p>
    <w:p w:rsidR="00384B77" w:rsidRDefault="00E00F79">
      <w:pPr>
        <w:spacing w:after="0" w:line="259" w:lineRule="auto"/>
        <w:ind w:left="0" w:firstLine="0"/>
      </w:pPr>
      <w:r w:rsidRPr="00E00F79">
        <w:rPr>
          <w:highlight w:val="yellow"/>
        </w:rPr>
        <w:t>REDACTED</w:t>
      </w:r>
    </w:p>
    <w:p w:rsidR="00E00F79" w:rsidRDefault="00E00F79">
      <w:pPr>
        <w:spacing w:after="0" w:line="259" w:lineRule="auto"/>
        <w:ind w:left="0" w:firstLine="0"/>
      </w:pPr>
    </w:p>
    <w:p w:rsidR="00384B77" w:rsidRDefault="00780922">
      <w:pPr>
        <w:spacing w:after="1" w:line="259" w:lineRule="auto"/>
        <w:ind w:left="-5"/>
      </w:pPr>
      <w:r>
        <w:rPr>
          <w:b/>
        </w:rPr>
        <w:t xml:space="preserve">PROGRESS REPORT FREQUENCY </w:t>
      </w:r>
    </w:p>
    <w:p w:rsidR="00384B77" w:rsidRDefault="00780922">
      <w:pPr>
        <w:ind w:left="-5"/>
      </w:pPr>
      <w:r>
        <w:t xml:space="preserve">As detailed in Call-Off Schedule 15 – Call Off Contract Management. </w:t>
      </w:r>
    </w:p>
    <w:p w:rsidR="00384B77" w:rsidRDefault="00780922">
      <w:pPr>
        <w:spacing w:after="0" w:line="259" w:lineRule="auto"/>
        <w:ind w:left="0" w:firstLine="0"/>
      </w:pPr>
      <w:r>
        <w:rPr>
          <w:rFonts w:ascii="Calibri" w:eastAsia="Calibri" w:hAnsi="Calibri" w:cs="Calibri"/>
          <w:b/>
        </w:rPr>
        <w:t xml:space="preserve"> </w:t>
      </w:r>
    </w:p>
    <w:p w:rsidR="00384B77" w:rsidRDefault="00780922">
      <w:pPr>
        <w:spacing w:after="1" w:line="259" w:lineRule="auto"/>
        <w:ind w:left="-5"/>
      </w:pPr>
      <w:r>
        <w:rPr>
          <w:b/>
        </w:rPr>
        <w:t xml:space="preserve">PROGRESS MEETING FREQUENCY </w:t>
      </w:r>
    </w:p>
    <w:p w:rsidR="00384B77" w:rsidRDefault="00780922">
      <w:pPr>
        <w:ind w:left="-5"/>
      </w:pPr>
      <w:r>
        <w:t xml:space="preserve">As detailed in Call-Off Schedule 15 – Call Off Contract Management. </w:t>
      </w:r>
    </w:p>
    <w:p w:rsidR="00384B77" w:rsidRDefault="0078092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384B77" w:rsidRDefault="00780922">
      <w:pPr>
        <w:pStyle w:val="Heading1"/>
        <w:ind w:left="-5"/>
      </w:pPr>
      <w:r>
        <w:lastRenderedPageBreak/>
        <w:t xml:space="preserve">KEY STAFF </w:t>
      </w:r>
    </w:p>
    <w:p w:rsidR="00384B77" w:rsidRDefault="00E00F79">
      <w:pPr>
        <w:spacing w:after="1" w:line="259" w:lineRule="auto"/>
        <w:ind w:left="0" w:firstLine="0"/>
      </w:pPr>
      <w:r w:rsidRPr="00E00F79">
        <w:rPr>
          <w:highlight w:val="yellow"/>
        </w:rPr>
        <w:t>REDACTED</w:t>
      </w:r>
      <w:r>
        <w:t xml:space="preserve"> </w:t>
      </w:r>
    </w:p>
    <w:p w:rsidR="00E00F79" w:rsidRDefault="00E00F79">
      <w:pPr>
        <w:spacing w:after="1" w:line="259" w:lineRule="auto"/>
        <w:ind w:left="0" w:firstLine="0"/>
      </w:pPr>
    </w:p>
    <w:p w:rsidR="00384B77" w:rsidRDefault="00780922">
      <w:pPr>
        <w:ind w:left="-5"/>
      </w:pPr>
      <w:r>
        <w:rPr>
          <w:b/>
        </w:rPr>
        <w:t xml:space="preserve">KEY SUBCONTRACTOR(S) – </w:t>
      </w:r>
      <w:r>
        <w:t xml:space="preserve">(N/A at Contract Award. Will be revisited and incorporated via variation form if required throughout the life of the contract) </w:t>
      </w:r>
    </w:p>
    <w:p w:rsidR="00384B77" w:rsidRDefault="00780922">
      <w:pPr>
        <w:spacing w:after="3" w:line="259" w:lineRule="auto"/>
        <w:ind w:left="0" w:firstLine="0"/>
      </w:pPr>
      <w:r>
        <w:rPr>
          <w:b/>
        </w:rPr>
        <w:t xml:space="preserve"> </w:t>
      </w:r>
    </w:p>
    <w:p w:rsidR="00384B77" w:rsidRDefault="00780922">
      <w:pPr>
        <w:spacing w:after="1" w:line="259" w:lineRule="auto"/>
        <w:ind w:left="-5"/>
      </w:pPr>
      <w:r>
        <w:rPr>
          <w:b/>
        </w:rPr>
        <w:t xml:space="preserve">COMMERCIALLY SENSITIVE INFORMATION – </w:t>
      </w:r>
      <w:r>
        <w:t xml:space="preserve">NOT USED  </w:t>
      </w:r>
    </w:p>
    <w:p w:rsidR="00384B77" w:rsidRDefault="00780922">
      <w:pPr>
        <w:spacing w:after="2" w:line="259" w:lineRule="auto"/>
        <w:ind w:left="0" w:firstLine="0"/>
      </w:pPr>
      <w:r>
        <w:rPr>
          <w:b/>
        </w:rPr>
        <w:t xml:space="preserve"> </w:t>
      </w:r>
    </w:p>
    <w:p w:rsidR="00384B77" w:rsidRDefault="00780922">
      <w:pPr>
        <w:spacing w:after="1" w:line="259" w:lineRule="auto"/>
        <w:ind w:left="-5"/>
      </w:pPr>
      <w:r>
        <w:rPr>
          <w:b/>
        </w:rPr>
        <w:t xml:space="preserve">SERVICE CREDITS – </w:t>
      </w:r>
    </w:p>
    <w:p w:rsidR="00384B77" w:rsidRDefault="00780922">
      <w:pPr>
        <w:ind w:left="-5"/>
      </w:pPr>
      <w:r>
        <w:t xml:space="preserve">As detailed in Call-Off Schedule 14 – Service Levels. </w:t>
      </w:r>
    </w:p>
    <w:p w:rsidR="00384B77" w:rsidRDefault="00780922">
      <w:pPr>
        <w:spacing w:after="1" w:line="259" w:lineRule="auto"/>
        <w:ind w:left="0" w:firstLine="0"/>
      </w:pPr>
      <w:r>
        <w:rPr>
          <w:b/>
        </w:rPr>
        <w:t xml:space="preserve"> </w:t>
      </w:r>
    </w:p>
    <w:p w:rsidR="00384B77" w:rsidRDefault="00780922">
      <w:pPr>
        <w:pStyle w:val="Heading1"/>
        <w:spacing w:after="42"/>
        <w:ind w:left="-5"/>
      </w:pPr>
      <w:r>
        <w:t xml:space="preserve">ADDITIONAL INSURANCES – </w:t>
      </w:r>
      <w:r>
        <w:rPr>
          <w:b w:val="0"/>
        </w:rPr>
        <w:t xml:space="preserve"> </w:t>
      </w:r>
    </w:p>
    <w:p w:rsidR="00384B77" w:rsidRDefault="00780922">
      <w:pPr>
        <w:ind w:left="-5"/>
      </w:pPr>
      <w:r>
        <w:t xml:space="preserve">Employer’s (Compulsory) Liability Insurance = £5,000,000 </w:t>
      </w:r>
    </w:p>
    <w:p w:rsidR="00384B77" w:rsidRDefault="00780922">
      <w:pPr>
        <w:ind w:left="-5"/>
      </w:pPr>
      <w:r>
        <w:t xml:space="preserve">Public Liability Insurance = £1,000,000 </w:t>
      </w:r>
    </w:p>
    <w:p w:rsidR="00384B77" w:rsidRDefault="00780922">
      <w:pPr>
        <w:ind w:left="-5"/>
      </w:pPr>
      <w:r>
        <w:t xml:space="preserve">Professional Indemnity Insurance = £1,000,000 </w:t>
      </w:r>
    </w:p>
    <w:p w:rsidR="00384B77" w:rsidRDefault="00780922">
      <w:pPr>
        <w:ind w:left="-5"/>
      </w:pPr>
      <w:r>
        <w:t xml:space="preserve">Product Liability Insurance = £1,000,000 </w:t>
      </w:r>
    </w:p>
    <w:p w:rsidR="00384B77" w:rsidRDefault="00780922">
      <w:pPr>
        <w:spacing w:after="0" w:line="259" w:lineRule="auto"/>
        <w:ind w:left="0" w:firstLine="0"/>
      </w:pPr>
      <w:r>
        <w:t xml:space="preserve"> </w:t>
      </w:r>
    </w:p>
    <w:p w:rsidR="00384B77" w:rsidRDefault="00780922">
      <w:pPr>
        <w:pStyle w:val="Heading1"/>
        <w:ind w:left="-5"/>
      </w:pPr>
      <w:r>
        <w:t xml:space="preserve">GUARANTEE </w:t>
      </w:r>
      <w:r>
        <w:rPr>
          <w:b w:val="0"/>
        </w:rPr>
        <w:t xml:space="preserve">– NOT USED </w:t>
      </w:r>
    </w:p>
    <w:p w:rsidR="00384B77" w:rsidRDefault="0078092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384B77" w:rsidRDefault="002B0F29">
      <w:pPr>
        <w:spacing w:after="0" w:line="259" w:lineRule="auto"/>
        <w:ind w:left="0" w:firstLine="0"/>
        <w:rPr>
          <w:b/>
        </w:rPr>
      </w:pPr>
      <w:r>
        <w:rPr>
          <w:b/>
        </w:rPr>
        <w:t>SIGNATURES:</w:t>
      </w:r>
    </w:p>
    <w:p w:rsidR="002B0F29" w:rsidRPr="002B0F29" w:rsidRDefault="002B0F29">
      <w:pPr>
        <w:spacing w:after="0" w:line="259" w:lineRule="auto"/>
        <w:ind w:left="0" w:firstLine="0"/>
      </w:pPr>
      <w:r w:rsidRPr="002B0F29">
        <w:rPr>
          <w:highlight w:val="yellow"/>
        </w:rPr>
        <w:t>REDACTED</w:t>
      </w:r>
    </w:p>
    <w:p w:rsidR="00384B77" w:rsidRDefault="00384B77">
      <w:pPr>
        <w:spacing w:after="40" w:line="259" w:lineRule="auto"/>
        <w:ind w:left="-7" w:firstLine="0"/>
      </w:pPr>
    </w:p>
    <w:p w:rsidR="00384B77" w:rsidRDefault="00780922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sectPr w:rsidR="00384B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34" w:right="1128" w:bottom="1707" w:left="1440" w:header="71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015" w:rsidRDefault="00C90015">
      <w:pPr>
        <w:spacing w:after="0" w:line="240" w:lineRule="auto"/>
      </w:pPr>
      <w:r>
        <w:separator/>
      </w:r>
    </w:p>
  </w:endnote>
  <w:endnote w:type="continuationSeparator" w:id="0">
    <w:p w:rsidR="00C90015" w:rsidRDefault="00C9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B77" w:rsidRDefault="00780922">
    <w:pPr>
      <w:tabs>
        <w:tab w:val="center" w:pos="4513"/>
      </w:tabs>
      <w:spacing w:after="0" w:line="259" w:lineRule="auto"/>
      <w:ind w:left="0" w:firstLine="0"/>
    </w:pPr>
    <w:r>
      <w:rPr>
        <w:sz w:val="20"/>
      </w:rPr>
      <w:t xml:space="preserve">Framework Ref: RM6068 </w:t>
    </w:r>
    <w:r>
      <w:rPr>
        <w:sz w:val="20"/>
      </w:rPr>
      <w:tab/>
      <w:t xml:space="preserve">                                            </w:t>
    </w:r>
  </w:p>
  <w:p w:rsidR="00384B77" w:rsidRDefault="00780922">
    <w:pPr>
      <w:tabs>
        <w:tab w:val="center" w:pos="4513"/>
        <w:tab w:val="center" w:pos="8943"/>
      </w:tabs>
      <w:spacing w:after="0" w:line="259" w:lineRule="auto"/>
      <w:ind w:left="0" w:firstLine="0"/>
    </w:pPr>
    <w:r>
      <w:rPr>
        <w:sz w:val="20"/>
      </w:rPr>
      <w:t xml:space="preserve">Project Version: v0.1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384B77" w:rsidRDefault="00780922">
    <w:pPr>
      <w:tabs>
        <w:tab w:val="center" w:pos="2160"/>
        <w:tab w:val="center" w:pos="2881"/>
        <w:tab w:val="center" w:pos="3601"/>
        <w:tab w:val="center" w:pos="4321"/>
      </w:tabs>
      <w:spacing w:after="0" w:line="259" w:lineRule="auto"/>
      <w:ind w:left="0" w:firstLine="0"/>
    </w:pPr>
    <w:r>
      <w:rPr>
        <w:sz w:val="20"/>
      </w:rPr>
      <w:t xml:space="preserve">Model Version: v3.2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B77" w:rsidRDefault="00780922">
    <w:pPr>
      <w:tabs>
        <w:tab w:val="center" w:pos="4513"/>
      </w:tabs>
      <w:spacing w:after="0" w:line="259" w:lineRule="auto"/>
      <w:ind w:left="0" w:firstLine="0"/>
    </w:pPr>
    <w:r>
      <w:rPr>
        <w:sz w:val="20"/>
      </w:rPr>
      <w:t xml:space="preserve">Framework Ref: RM6068 </w:t>
    </w:r>
    <w:r>
      <w:rPr>
        <w:sz w:val="20"/>
      </w:rPr>
      <w:tab/>
      <w:t xml:space="preserve">                                            </w:t>
    </w:r>
  </w:p>
  <w:p w:rsidR="00384B77" w:rsidRDefault="00780922">
    <w:pPr>
      <w:tabs>
        <w:tab w:val="center" w:pos="4513"/>
        <w:tab w:val="center" w:pos="8943"/>
      </w:tabs>
      <w:spacing w:after="0" w:line="259" w:lineRule="auto"/>
      <w:ind w:left="0" w:firstLine="0"/>
    </w:pPr>
    <w:r>
      <w:rPr>
        <w:sz w:val="20"/>
      </w:rPr>
      <w:t xml:space="preserve">Project Version: v0.1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3A21BA" w:rsidRPr="003A21BA">
      <w:rPr>
        <w:noProof/>
        <w:sz w:val="20"/>
      </w:rPr>
      <w:t>5</w:t>
    </w:r>
    <w:r>
      <w:rPr>
        <w:sz w:val="20"/>
      </w:rPr>
      <w:fldChar w:fldCharType="end"/>
    </w:r>
    <w:r>
      <w:rPr>
        <w:sz w:val="20"/>
      </w:rPr>
      <w:t xml:space="preserve"> </w:t>
    </w:r>
  </w:p>
  <w:p w:rsidR="00384B77" w:rsidRDefault="00780922">
    <w:pPr>
      <w:tabs>
        <w:tab w:val="center" w:pos="2160"/>
        <w:tab w:val="center" w:pos="2881"/>
        <w:tab w:val="center" w:pos="3601"/>
        <w:tab w:val="center" w:pos="4321"/>
      </w:tabs>
      <w:spacing w:after="0" w:line="259" w:lineRule="auto"/>
      <w:ind w:left="0" w:firstLine="0"/>
    </w:pPr>
    <w:r>
      <w:rPr>
        <w:sz w:val="20"/>
      </w:rPr>
      <w:t xml:space="preserve">Model Version: v3.2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B77" w:rsidRDefault="00780922">
    <w:pPr>
      <w:tabs>
        <w:tab w:val="center" w:pos="4513"/>
      </w:tabs>
      <w:spacing w:after="0" w:line="259" w:lineRule="auto"/>
      <w:ind w:left="0" w:firstLine="0"/>
    </w:pPr>
    <w:r>
      <w:rPr>
        <w:sz w:val="20"/>
      </w:rPr>
      <w:t xml:space="preserve">Framework Ref: RM6068 </w:t>
    </w:r>
    <w:r>
      <w:rPr>
        <w:sz w:val="20"/>
      </w:rPr>
      <w:tab/>
      <w:t xml:space="preserve">                                            </w:t>
    </w:r>
  </w:p>
  <w:p w:rsidR="00384B77" w:rsidRDefault="00780922">
    <w:pPr>
      <w:tabs>
        <w:tab w:val="center" w:pos="4513"/>
        <w:tab w:val="center" w:pos="8943"/>
      </w:tabs>
      <w:spacing w:after="0" w:line="259" w:lineRule="auto"/>
      <w:ind w:left="0" w:firstLine="0"/>
    </w:pPr>
    <w:r>
      <w:rPr>
        <w:sz w:val="20"/>
      </w:rPr>
      <w:t xml:space="preserve">Project Version: v0.1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384B77" w:rsidRDefault="00780922">
    <w:pPr>
      <w:tabs>
        <w:tab w:val="center" w:pos="2160"/>
        <w:tab w:val="center" w:pos="2881"/>
        <w:tab w:val="center" w:pos="3601"/>
        <w:tab w:val="center" w:pos="4321"/>
      </w:tabs>
      <w:spacing w:after="0" w:line="259" w:lineRule="auto"/>
      <w:ind w:left="0" w:firstLine="0"/>
    </w:pPr>
    <w:r>
      <w:rPr>
        <w:sz w:val="20"/>
      </w:rPr>
      <w:t xml:space="preserve">Model Version: v3.2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015" w:rsidRDefault="00C90015">
      <w:pPr>
        <w:spacing w:after="0" w:line="240" w:lineRule="auto"/>
      </w:pPr>
      <w:r>
        <w:separator/>
      </w:r>
    </w:p>
  </w:footnote>
  <w:footnote w:type="continuationSeparator" w:id="0">
    <w:p w:rsidR="00C90015" w:rsidRDefault="00C90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B77" w:rsidRDefault="00780922">
    <w:pPr>
      <w:spacing w:after="0" w:line="245" w:lineRule="auto"/>
      <w:ind w:left="0" w:right="2057" w:firstLine="0"/>
    </w:pPr>
    <w:r>
      <w:rPr>
        <w:b/>
        <w:sz w:val="20"/>
      </w:rPr>
      <w:t>Framework Schedule 6 (Order Form Template and Call-Off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2018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B77" w:rsidRDefault="00780922">
    <w:pPr>
      <w:spacing w:after="0" w:line="245" w:lineRule="auto"/>
      <w:ind w:left="0" w:right="2057" w:firstLine="0"/>
    </w:pPr>
    <w:r>
      <w:rPr>
        <w:b/>
        <w:sz w:val="20"/>
      </w:rPr>
      <w:t>Framework Schedule 6 (Order Form Template and Call-Off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2018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B77" w:rsidRDefault="00780922">
    <w:pPr>
      <w:spacing w:after="0" w:line="245" w:lineRule="auto"/>
      <w:ind w:left="0" w:right="2057" w:firstLine="0"/>
    </w:pPr>
    <w:r>
      <w:rPr>
        <w:b/>
        <w:sz w:val="20"/>
      </w:rPr>
      <w:t>Framework Schedule 6 (Order Form Template and Call-Off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2018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622E2"/>
    <w:multiLevelType w:val="hybridMultilevel"/>
    <w:tmpl w:val="F242908A"/>
    <w:lvl w:ilvl="0" w:tplc="906AAB52">
      <w:start w:val="4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204D8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9EBD4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6268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12E8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F0EDA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96E8B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EEF94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80924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B52DCA"/>
    <w:multiLevelType w:val="hybridMultilevel"/>
    <w:tmpl w:val="C2605976"/>
    <w:lvl w:ilvl="0" w:tplc="79181B2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44655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3AAE8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CE9D8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1889E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A2DD5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40AF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B87BB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F8C5A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77"/>
    <w:rsid w:val="002B0F29"/>
    <w:rsid w:val="00384B77"/>
    <w:rsid w:val="003A21BA"/>
    <w:rsid w:val="00780922"/>
    <w:rsid w:val="00C90015"/>
    <w:rsid w:val="00E0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93E5E"/>
  <w15:docId w15:val="{79576068-55B3-4F10-856F-2E8F934C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7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Johnstone Mark DWP Lytham St Annes</dc:creator>
  <cp:keywords/>
  <cp:lastModifiedBy>Johnstone Mark DWP Lytham St Annes</cp:lastModifiedBy>
  <cp:revision>3</cp:revision>
  <dcterms:created xsi:type="dcterms:W3CDTF">2021-11-05T09:25:00Z</dcterms:created>
  <dcterms:modified xsi:type="dcterms:W3CDTF">2021-11-10T08:45:00Z</dcterms:modified>
</cp:coreProperties>
</file>