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45D" w:rsidRDefault="00E76866" w:rsidP="00BD645D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Annex </w:t>
      </w:r>
      <w:proofErr w:type="gramStart"/>
      <w:r w:rsidR="00A30D01">
        <w:rPr>
          <w:rFonts w:ascii="Arial" w:hAnsi="Arial" w:cs="Arial"/>
          <w:sz w:val="24"/>
          <w:szCs w:val="24"/>
        </w:rPr>
        <w:t>A</w:t>
      </w:r>
      <w:proofErr w:type="gramEnd"/>
      <w:r w:rsidR="00783DDE">
        <w:rPr>
          <w:rFonts w:ascii="Arial" w:hAnsi="Arial" w:cs="Arial"/>
          <w:sz w:val="24"/>
          <w:szCs w:val="24"/>
        </w:rPr>
        <w:t xml:space="preserve"> </w:t>
      </w:r>
      <w:r w:rsidR="00A30D01">
        <w:rPr>
          <w:rFonts w:ascii="Arial" w:hAnsi="Arial" w:cs="Arial"/>
          <w:sz w:val="24"/>
          <w:szCs w:val="24"/>
        </w:rPr>
        <w:t>(i)</w:t>
      </w:r>
      <w:r>
        <w:rPr>
          <w:rFonts w:ascii="Arial" w:hAnsi="Arial" w:cs="Arial"/>
          <w:sz w:val="24"/>
          <w:szCs w:val="24"/>
        </w:rPr>
        <w:t xml:space="preserve"> To Tender LSBU7/0151</w:t>
      </w:r>
    </w:p>
    <w:p w:rsidR="000E5919" w:rsidRPr="00BD645D" w:rsidRDefault="000E5919" w:rsidP="00BD645D">
      <w:pPr>
        <w:jc w:val="right"/>
        <w:rPr>
          <w:rFonts w:ascii="Arial" w:hAnsi="Arial" w:cs="Arial"/>
          <w:sz w:val="24"/>
          <w:szCs w:val="24"/>
        </w:rPr>
      </w:pPr>
    </w:p>
    <w:p w:rsidR="00D7716A" w:rsidRDefault="00D7716A" w:rsidP="00D7716A">
      <w:pPr>
        <w:jc w:val="center"/>
        <w:rPr>
          <w:b/>
          <w:sz w:val="44"/>
          <w:u w:val="single"/>
        </w:rPr>
      </w:pPr>
      <w:r>
        <w:rPr>
          <w:b/>
          <w:sz w:val="44"/>
          <w:u w:val="single"/>
        </w:rPr>
        <w:t xml:space="preserve">Specification for the Repair, Calibration </w:t>
      </w:r>
      <w:r w:rsidR="00242FEB">
        <w:rPr>
          <w:b/>
          <w:sz w:val="44"/>
          <w:u w:val="single"/>
        </w:rPr>
        <w:t xml:space="preserve">and </w:t>
      </w:r>
      <w:r w:rsidR="005878D6">
        <w:rPr>
          <w:b/>
          <w:sz w:val="44"/>
          <w:u w:val="single"/>
        </w:rPr>
        <w:t>Modification</w:t>
      </w:r>
      <w:r w:rsidR="00242FEB">
        <w:rPr>
          <w:b/>
          <w:sz w:val="44"/>
          <w:u w:val="single"/>
        </w:rPr>
        <w:t xml:space="preserve"> </w:t>
      </w:r>
      <w:r>
        <w:rPr>
          <w:b/>
          <w:sz w:val="44"/>
          <w:u w:val="single"/>
        </w:rPr>
        <w:t xml:space="preserve">In Support Of </w:t>
      </w:r>
      <w:r w:rsidR="005B4FDE">
        <w:rPr>
          <w:b/>
          <w:sz w:val="44"/>
          <w:u w:val="single"/>
        </w:rPr>
        <w:t xml:space="preserve">General Purpose Suspension Equipment </w:t>
      </w:r>
      <w:proofErr w:type="gramStart"/>
      <w:r>
        <w:rPr>
          <w:b/>
          <w:sz w:val="44"/>
          <w:u w:val="single"/>
        </w:rPr>
        <w:t>And</w:t>
      </w:r>
      <w:proofErr w:type="gramEnd"/>
      <w:r>
        <w:rPr>
          <w:b/>
          <w:sz w:val="44"/>
          <w:u w:val="single"/>
        </w:rPr>
        <w:t xml:space="preserve"> Associated </w:t>
      </w:r>
      <w:r w:rsidR="005B4FDE">
        <w:rPr>
          <w:b/>
          <w:sz w:val="44"/>
          <w:u w:val="single"/>
        </w:rPr>
        <w:t>Role</w:t>
      </w:r>
      <w:r>
        <w:rPr>
          <w:b/>
          <w:sz w:val="44"/>
          <w:u w:val="single"/>
        </w:rPr>
        <w:t xml:space="preserve"> Sets</w:t>
      </w:r>
    </w:p>
    <w:p w:rsidR="00D7716A" w:rsidRDefault="00D7716A" w:rsidP="00D7716A">
      <w:pPr>
        <w:jc w:val="center"/>
        <w:rPr>
          <w:b/>
          <w:u w:val="single"/>
        </w:rPr>
      </w:pPr>
    </w:p>
    <w:p w:rsidR="000E5919" w:rsidRPr="00360F47" w:rsidRDefault="000E5919" w:rsidP="00D7716A">
      <w:pPr>
        <w:jc w:val="center"/>
        <w:rPr>
          <w:b/>
          <w:u w:val="single"/>
        </w:rPr>
      </w:pPr>
      <w:r w:rsidRPr="000E5919">
        <w:rPr>
          <w:noProof/>
          <w:sz w:val="28"/>
          <w:szCs w:val="28"/>
          <w:lang w:eastAsia="en-GB"/>
        </w:rPr>
        <w:drawing>
          <wp:anchor distT="0" distB="0" distL="114300" distR="114300" simplePos="0" relativeHeight="251659264" behindDoc="0" locked="0" layoutInCell="1" allowOverlap="1" wp14:anchorId="253BE48F" wp14:editId="05BC03E4">
            <wp:simplePos x="0" y="0"/>
            <wp:positionH relativeFrom="page">
              <wp:posOffset>2828925</wp:posOffset>
            </wp:positionH>
            <wp:positionV relativeFrom="page">
              <wp:posOffset>3476625</wp:posOffset>
            </wp:positionV>
            <wp:extent cx="1828800" cy="1644015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bcock_BLUE_CMYK_PrintVersion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644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7716A" w:rsidRPr="00360F47" w:rsidRDefault="00D7716A" w:rsidP="00D7716A">
      <w:pPr>
        <w:jc w:val="center"/>
        <w:rPr>
          <w:b/>
          <w:u w:val="single"/>
        </w:rPr>
      </w:pPr>
    </w:p>
    <w:p w:rsidR="00D7716A" w:rsidRPr="00360F47" w:rsidRDefault="00D7716A" w:rsidP="00D7716A">
      <w:pPr>
        <w:jc w:val="center"/>
        <w:rPr>
          <w:b/>
          <w:u w:val="single"/>
        </w:rPr>
      </w:pPr>
    </w:p>
    <w:p w:rsidR="00D7716A" w:rsidRPr="00360F47" w:rsidRDefault="00D7716A" w:rsidP="00D7716A">
      <w:pPr>
        <w:jc w:val="center"/>
        <w:rPr>
          <w:b/>
          <w:sz w:val="16"/>
          <w:u w:val="single"/>
        </w:rPr>
      </w:pPr>
    </w:p>
    <w:p w:rsidR="00D7716A" w:rsidRDefault="00D7716A" w:rsidP="00D7716A">
      <w:pPr>
        <w:jc w:val="center"/>
        <w:rPr>
          <w:b/>
          <w:sz w:val="16"/>
          <w:u w:val="single"/>
        </w:rPr>
      </w:pPr>
    </w:p>
    <w:p w:rsidR="00D7716A" w:rsidRDefault="00D7716A" w:rsidP="00D7716A">
      <w:pPr>
        <w:jc w:val="center"/>
        <w:rPr>
          <w:b/>
          <w:sz w:val="16"/>
          <w:u w:val="single"/>
        </w:rPr>
      </w:pPr>
    </w:p>
    <w:p w:rsidR="00D7716A" w:rsidRDefault="00D7716A" w:rsidP="00D7716A">
      <w:pPr>
        <w:jc w:val="center"/>
        <w:rPr>
          <w:b/>
          <w:sz w:val="16"/>
          <w:u w:val="single"/>
        </w:rPr>
      </w:pPr>
    </w:p>
    <w:p w:rsidR="00D7716A" w:rsidRDefault="00D7716A" w:rsidP="00D7716A">
      <w:pPr>
        <w:jc w:val="center"/>
        <w:rPr>
          <w:b/>
          <w:sz w:val="16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3"/>
        <w:gridCol w:w="2320"/>
        <w:gridCol w:w="2242"/>
        <w:gridCol w:w="2211"/>
      </w:tblGrid>
      <w:tr w:rsidR="00D7716A" w:rsidRPr="000F71CA" w:rsidTr="00280F6A">
        <w:trPr>
          <w:trHeight w:hRule="exact" w:val="397"/>
        </w:trPr>
        <w:tc>
          <w:tcPr>
            <w:tcW w:w="2534" w:type="dxa"/>
            <w:shd w:val="clear" w:color="auto" w:fill="auto"/>
            <w:vAlign w:val="bottom"/>
          </w:tcPr>
          <w:p w:rsidR="00D7716A" w:rsidRPr="000F71CA" w:rsidRDefault="00D7716A" w:rsidP="00280F6A">
            <w:pPr>
              <w:spacing w:after="240"/>
              <w:jc w:val="center"/>
              <w:rPr>
                <w:rFonts w:ascii="Arial" w:hAnsi="Arial" w:cs="Arial"/>
                <w:b/>
              </w:rPr>
            </w:pPr>
            <w:r w:rsidRPr="000F71CA">
              <w:rPr>
                <w:rFonts w:ascii="Arial" w:hAnsi="Arial" w:cs="Arial"/>
                <w:b/>
              </w:rPr>
              <w:t>ISSUE No.</w:t>
            </w:r>
          </w:p>
        </w:tc>
        <w:tc>
          <w:tcPr>
            <w:tcW w:w="2534" w:type="dxa"/>
            <w:shd w:val="clear" w:color="auto" w:fill="auto"/>
            <w:vAlign w:val="bottom"/>
          </w:tcPr>
          <w:p w:rsidR="00D7716A" w:rsidRPr="000F71CA" w:rsidRDefault="00D7716A" w:rsidP="00280F6A">
            <w:pPr>
              <w:spacing w:after="240"/>
              <w:jc w:val="center"/>
              <w:rPr>
                <w:rFonts w:ascii="Arial" w:hAnsi="Arial" w:cs="Arial"/>
                <w:b/>
              </w:rPr>
            </w:pPr>
            <w:r w:rsidRPr="000F71CA"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2534" w:type="dxa"/>
            <w:shd w:val="clear" w:color="auto" w:fill="auto"/>
            <w:vAlign w:val="bottom"/>
          </w:tcPr>
          <w:p w:rsidR="00D7716A" w:rsidRPr="000F71CA" w:rsidRDefault="00D7716A" w:rsidP="00280F6A">
            <w:pPr>
              <w:spacing w:after="240"/>
              <w:jc w:val="center"/>
              <w:rPr>
                <w:rFonts w:ascii="Arial" w:hAnsi="Arial" w:cs="Arial"/>
                <w:b/>
              </w:rPr>
            </w:pPr>
            <w:r w:rsidRPr="000F71CA">
              <w:rPr>
                <w:rFonts w:ascii="Arial" w:hAnsi="Arial" w:cs="Arial"/>
                <w:b/>
              </w:rPr>
              <w:t>ISSUE No.</w:t>
            </w:r>
          </w:p>
        </w:tc>
        <w:tc>
          <w:tcPr>
            <w:tcW w:w="2535" w:type="dxa"/>
            <w:shd w:val="clear" w:color="auto" w:fill="auto"/>
            <w:vAlign w:val="bottom"/>
          </w:tcPr>
          <w:p w:rsidR="00D7716A" w:rsidRPr="000F71CA" w:rsidRDefault="00D7716A" w:rsidP="00280F6A">
            <w:pPr>
              <w:spacing w:after="240"/>
              <w:jc w:val="center"/>
              <w:rPr>
                <w:rFonts w:ascii="Arial" w:hAnsi="Arial" w:cs="Arial"/>
                <w:b/>
              </w:rPr>
            </w:pPr>
            <w:r w:rsidRPr="000F71CA">
              <w:rPr>
                <w:rFonts w:ascii="Arial" w:hAnsi="Arial" w:cs="Arial"/>
                <w:b/>
              </w:rPr>
              <w:t>Date</w:t>
            </w:r>
          </w:p>
        </w:tc>
      </w:tr>
      <w:tr w:rsidR="00D7716A" w:rsidRPr="000F71CA" w:rsidTr="00280F6A">
        <w:trPr>
          <w:trHeight w:hRule="exact" w:val="397"/>
        </w:trPr>
        <w:tc>
          <w:tcPr>
            <w:tcW w:w="2534" w:type="dxa"/>
            <w:shd w:val="clear" w:color="auto" w:fill="auto"/>
            <w:vAlign w:val="bottom"/>
          </w:tcPr>
          <w:p w:rsidR="00D7716A" w:rsidRPr="000F71CA" w:rsidRDefault="00C15F71" w:rsidP="00280F6A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2534" w:type="dxa"/>
            <w:shd w:val="clear" w:color="auto" w:fill="auto"/>
            <w:vAlign w:val="bottom"/>
          </w:tcPr>
          <w:p w:rsidR="00D7716A" w:rsidRPr="000F71CA" w:rsidRDefault="00522A6F" w:rsidP="00280F6A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08/01/2020</w:t>
            </w:r>
          </w:p>
        </w:tc>
        <w:tc>
          <w:tcPr>
            <w:tcW w:w="2534" w:type="dxa"/>
            <w:shd w:val="clear" w:color="auto" w:fill="auto"/>
            <w:vAlign w:val="bottom"/>
          </w:tcPr>
          <w:p w:rsidR="00D7716A" w:rsidRPr="000F71CA" w:rsidRDefault="00D7716A" w:rsidP="00280F6A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7716A" w:rsidRPr="000F71CA" w:rsidRDefault="00D7716A" w:rsidP="00280F6A">
            <w:pPr>
              <w:spacing w:after="240"/>
              <w:jc w:val="center"/>
              <w:rPr>
                <w:rFonts w:ascii="Arial" w:hAnsi="Arial" w:cs="Arial"/>
              </w:rPr>
            </w:pPr>
          </w:p>
        </w:tc>
      </w:tr>
      <w:tr w:rsidR="00D7716A" w:rsidRPr="000F71CA" w:rsidTr="00280F6A">
        <w:trPr>
          <w:trHeight w:hRule="exact" w:val="397"/>
        </w:trPr>
        <w:tc>
          <w:tcPr>
            <w:tcW w:w="2534" w:type="dxa"/>
            <w:shd w:val="clear" w:color="auto" w:fill="auto"/>
            <w:vAlign w:val="bottom"/>
          </w:tcPr>
          <w:p w:rsidR="00D7716A" w:rsidRPr="000F71CA" w:rsidRDefault="00D7716A" w:rsidP="00280F6A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2534" w:type="dxa"/>
            <w:shd w:val="clear" w:color="auto" w:fill="auto"/>
            <w:vAlign w:val="bottom"/>
          </w:tcPr>
          <w:p w:rsidR="00D7716A" w:rsidRPr="000F71CA" w:rsidRDefault="00D7716A" w:rsidP="00280F6A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2534" w:type="dxa"/>
            <w:shd w:val="clear" w:color="auto" w:fill="auto"/>
            <w:vAlign w:val="bottom"/>
          </w:tcPr>
          <w:p w:rsidR="00D7716A" w:rsidRPr="000F71CA" w:rsidRDefault="00D7716A" w:rsidP="00280F6A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7716A" w:rsidRPr="000F71CA" w:rsidRDefault="00D7716A" w:rsidP="00280F6A">
            <w:pPr>
              <w:spacing w:after="240"/>
              <w:jc w:val="center"/>
              <w:rPr>
                <w:rFonts w:ascii="Arial" w:hAnsi="Arial" w:cs="Arial"/>
              </w:rPr>
            </w:pPr>
          </w:p>
        </w:tc>
      </w:tr>
      <w:tr w:rsidR="00D7716A" w:rsidRPr="000F71CA" w:rsidTr="00280F6A">
        <w:trPr>
          <w:trHeight w:hRule="exact" w:val="397"/>
        </w:trPr>
        <w:tc>
          <w:tcPr>
            <w:tcW w:w="2534" w:type="dxa"/>
            <w:shd w:val="clear" w:color="auto" w:fill="auto"/>
            <w:vAlign w:val="bottom"/>
          </w:tcPr>
          <w:p w:rsidR="00D7716A" w:rsidRPr="000F71CA" w:rsidRDefault="00D7716A" w:rsidP="00280F6A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2534" w:type="dxa"/>
            <w:shd w:val="clear" w:color="auto" w:fill="auto"/>
            <w:vAlign w:val="bottom"/>
          </w:tcPr>
          <w:p w:rsidR="00D7716A" w:rsidRPr="000F71CA" w:rsidRDefault="00D7716A" w:rsidP="00280F6A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2534" w:type="dxa"/>
            <w:shd w:val="clear" w:color="auto" w:fill="auto"/>
            <w:vAlign w:val="bottom"/>
          </w:tcPr>
          <w:p w:rsidR="00D7716A" w:rsidRPr="000F71CA" w:rsidRDefault="00D7716A" w:rsidP="00280F6A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7716A" w:rsidRPr="000F71CA" w:rsidRDefault="00D7716A" w:rsidP="00280F6A">
            <w:pPr>
              <w:spacing w:after="240"/>
              <w:jc w:val="center"/>
              <w:rPr>
                <w:rFonts w:ascii="Arial" w:hAnsi="Arial" w:cs="Arial"/>
              </w:rPr>
            </w:pPr>
          </w:p>
        </w:tc>
      </w:tr>
      <w:tr w:rsidR="00D7716A" w:rsidRPr="000F71CA" w:rsidTr="00280F6A">
        <w:trPr>
          <w:trHeight w:hRule="exact" w:val="397"/>
        </w:trPr>
        <w:tc>
          <w:tcPr>
            <w:tcW w:w="2534" w:type="dxa"/>
            <w:shd w:val="clear" w:color="auto" w:fill="auto"/>
          </w:tcPr>
          <w:p w:rsidR="00D7716A" w:rsidRPr="000F71CA" w:rsidRDefault="00D7716A" w:rsidP="00280F6A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2534" w:type="dxa"/>
            <w:shd w:val="clear" w:color="auto" w:fill="auto"/>
          </w:tcPr>
          <w:p w:rsidR="00D7716A" w:rsidRPr="000F71CA" w:rsidRDefault="00D7716A" w:rsidP="00280F6A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2534" w:type="dxa"/>
            <w:shd w:val="clear" w:color="auto" w:fill="auto"/>
          </w:tcPr>
          <w:p w:rsidR="00D7716A" w:rsidRPr="000F71CA" w:rsidRDefault="00D7716A" w:rsidP="00280F6A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2535" w:type="dxa"/>
            <w:shd w:val="clear" w:color="auto" w:fill="auto"/>
          </w:tcPr>
          <w:p w:rsidR="00D7716A" w:rsidRPr="000F71CA" w:rsidRDefault="00D7716A" w:rsidP="00280F6A">
            <w:pPr>
              <w:spacing w:after="240"/>
              <w:jc w:val="center"/>
              <w:rPr>
                <w:rFonts w:ascii="Arial" w:hAnsi="Arial" w:cs="Arial"/>
              </w:rPr>
            </w:pPr>
          </w:p>
        </w:tc>
      </w:tr>
    </w:tbl>
    <w:p w:rsidR="00824022" w:rsidRDefault="00824022" w:rsidP="00D7716A">
      <w:pPr>
        <w:spacing w:after="240"/>
        <w:rPr>
          <w:rFonts w:ascii="Arial" w:hAnsi="Arial" w:cs="Arial"/>
          <w:u w:val="single"/>
        </w:rPr>
      </w:pPr>
    </w:p>
    <w:p w:rsidR="00D7716A" w:rsidRPr="000F71CA" w:rsidRDefault="00D7716A" w:rsidP="00D7716A">
      <w:pPr>
        <w:spacing w:after="240"/>
        <w:rPr>
          <w:rFonts w:ascii="Arial" w:hAnsi="Arial" w:cs="Arial"/>
        </w:rPr>
      </w:pPr>
      <w:r w:rsidRPr="000F71CA">
        <w:rPr>
          <w:rFonts w:ascii="Arial" w:hAnsi="Arial" w:cs="Arial"/>
          <w:u w:val="single"/>
        </w:rPr>
        <w:t>Authorisation</w:t>
      </w:r>
      <w:r w:rsidRPr="000F71CA">
        <w:rPr>
          <w:rFonts w:ascii="Arial" w:hAnsi="Arial" w:cs="Arial"/>
        </w:rPr>
        <w:t>:</w:t>
      </w:r>
    </w:p>
    <w:p w:rsidR="000F71CA" w:rsidRPr="000F71CA" w:rsidRDefault="000F71CA" w:rsidP="00D7716A">
      <w:pPr>
        <w:spacing w:after="240"/>
        <w:rPr>
          <w:rFonts w:ascii="Arial" w:hAnsi="Arial" w:cs="Arial"/>
        </w:rPr>
      </w:pPr>
      <w:r w:rsidRPr="000F71CA">
        <w:rPr>
          <w:rFonts w:ascii="Arial" w:hAnsi="Arial" w:cs="Arial"/>
        </w:rPr>
        <w:tab/>
        <w:t>Signed:</w:t>
      </w:r>
      <w:r w:rsidRPr="000F71CA">
        <w:rPr>
          <w:rFonts w:ascii="Arial" w:hAnsi="Arial" w:cs="Arial"/>
        </w:rPr>
        <w:tab/>
      </w:r>
      <w:r w:rsidRPr="000F71CA">
        <w:rPr>
          <w:rFonts w:ascii="Arial" w:hAnsi="Arial" w:cs="Arial"/>
        </w:rPr>
        <w:tab/>
      </w:r>
      <w:r w:rsidRPr="000F71CA">
        <w:rPr>
          <w:rFonts w:ascii="Arial" w:hAnsi="Arial" w:cs="Arial"/>
        </w:rPr>
        <w:tab/>
      </w:r>
      <w:r w:rsidRPr="000F71CA">
        <w:rPr>
          <w:rFonts w:ascii="Arial" w:hAnsi="Arial" w:cs="Arial"/>
        </w:rPr>
        <w:tab/>
      </w:r>
      <w:r w:rsidRPr="000F71CA">
        <w:rPr>
          <w:rFonts w:ascii="Arial" w:hAnsi="Arial" w:cs="Arial"/>
        </w:rPr>
        <w:tab/>
      </w:r>
      <w:r w:rsidRPr="000F71CA">
        <w:rPr>
          <w:rFonts w:ascii="Arial" w:hAnsi="Arial" w:cs="Arial"/>
        </w:rPr>
        <w:tab/>
        <w:t>Date:</w:t>
      </w:r>
      <w:r w:rsidR="000E5919">
        <w:rPr>
          <w:rFonts w:ascii="Arial" w:hAnsi="Arial" w:cs="Arial"/>
        </w:rPr>
        <w:t xml:space="preserve"> </w:t>
      </w:r>
      <w:r w:rsidR="00522A6F">
        <w:rPr>
          <w:rFonts w:ascii="Arial" w:hAnsi="Arial" w:cs="Arial"/>
        </w:rPr>
        <w:t>08/01/2020</w:t>
      </w:r>
    </w:p>
    <w:p w:rsidR="000F71CA" w:rsidRPr="000F71CA" w:rsidRDefault="000F71CA" w:rsidP="00D7716A">
      <w:pPr>
        <w:spacing w:after="240"/>
        <w:rPr>
          <w:rFonts w:ascii="Arial" w:hAnsi="Arial" w:cs="Arial"/>
        </w:rPr>
      </w:pPr>
    </w:p>
    <w:p w:rsidR="000F71CA" w:rsidRPr="000F71CA" w:rsidRDefault="000E5919" w:rsidP="00D7716A">
      <w:pPr>
        <w:spacing w:after="240"/>
        <w:rPr>
          <w:rFonts w:ascii="Arial" w:hAnsi="Arial" w:cs="Arial"/>
        </w:rPr>
      </w:pPr>
      <w:r>
        <w:rPr>
          <w:rFonts w:ascii="Arial" w:hAnsi="Arial" w:cs="Arial"/>
        </w:rPr>
        <w:tab/>
        <w:t>Name: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14399">
        <w:rPr>
          <w:rFonts w:ascii="Arial" w:hAnsi="Arial" w:cs="Arial"/>
        </w:rPr>
        <w:tab/>
      </w:r>
      <w:bookmarkStart w:id="0" w:name="_GoBack"/>
      <w:bookmarkEnd w:id="0"/>
      <w:r w:rsidR="000F71CA" w:rsidRPr="000F71CA">
        <w:rPr>
          <w:rFonts w:ascii="Arial" w:hAnsi="Arial" w:cs="Arial"/>
        </w:rPr>
        <w:tab/>
      </w:r>
      <w:r w:rsidR="000F71CA" w:rsidRPr="000F71CA">
        <w:rPr>
          <w:rFonts w:ascii="Arial" w:hAnsi="Arial" w:cs="Arial"/>
        </w:rPr>
        <w:tab/>
      </w:r>
      <w:r w:rsidR="000F71CA" w:rsidRPr="000F71CA">
        <w:rPr>
          <w:rFonts w:ascii="Arial" w:hAnsi="Arial" w:cs="Arial"/>
        </w:rPr>
        <w:tab/>
      </w:r>
      <w:r w:rsidR="000F71CA" w:rsidRPr="000F71CA">
        <w:rPr>
          <w:rFonts w:ascii="Arial" w:hAnsi="Arial" w:cs="Arial"/>
        </w:rPr>
        <w:tab/>
        <w:t xml:space="preserve">Position: </w:t>
      </w:r>
      <w:r w:rsidR="00522A6F">
        <w:rPr>
          <w:rFonts w:ascii="Arial" w:hAnsi="Arial" w:cs="Arial"/>
        </w:rPr>
        <w:t>Engineering Lead</w:t>
      </w:r>
    </w:p>
    <w:p w:rsidR="000F71CA" w:rsidRPr="000F71CA" w:rsidRDefault="000F71CA" w:rsidP="00D7716A">
      <w:pPr>
        <w:spacing w:after="240"/>
        <w:rPr>
          <w:rFonts w:ascii="Arial" w:hAnsi="Arial" w:cs="Arial"/>
        </w:rPr>
      </w:pPr>
    </w:p>
    <w:p w:rsidR="00D7716A" w:rsidRPr="005878D6" w:rsidRDefault="00D7716A" w:rsidP="005878D6">
      <w:pPr>
        <w:spacing w:after="240"/>
        <w:jc w:val="center"/>
        <w:rPr>
          <w:rFonts w:ascii="Arial" w:hAnsi="Arial" w:cs="Arial"/>
        </w:rPr>
      </w:pPr>
      <w:r w:rsidRPr="000F71CA">
        <w:rPr>
          <w:rFonts w:ascii="Arial" w:hAnsi="Arial" w:cs="Arial"/>
        </w:rPr>
        <w:t xml:space="preserve">This General Specification is in </w:t>
      </w:r>
      <w:r w:rsidRPr="00A30D01">
        <w:rPr>
          <w:rFonts w:ascii="Arial" w:hAnsi="Arial" w:cs="Arial"/>
          <w:b/>
        </w:rPr>
        <w:t>addition</w:t>
      </w:r>
      <w:r w:rsidRPr="000F71CA">
        <w:rPr>
          <w:rFonts w:ascii="Arial" w:hAnsi="Arial" w:cs="Arial"/>
        </w:rPr>
        <w:t xml:space="preserve"> to the specific conditions set down in the contract</w:t>
      </w:r>
      <w:r w:rsidR="00A30D01">
        <w:rPr>
          <w:rFonts w:ascii="Arial" w:hAnsi="Arial" w:cs="Arial"/>
        </w:rPr>
        <w:t>.</w:t>
      </w:r>
      <w:r w:rsidRPr="000F71CA">
        <w:rPr>
          <w:rFonts w:ascii="Arial" w:hAnsi="Arial" w:cs="Arial"/>
        </w:rPr>
        <w:t xml:space="preserve"> </w:t>
      </w:r>
      <w:r w:rsidR="00A30D01">
        <w:rPr>
          <w:rFonts w:ascii="Arial" w:hAnsi="Arial" w:cs="Arial"/>
        </w:rPr>
        <w:t>The Contract Terms and Conditions take</w:t>
      </w:r>
      <w:r w:rsidRPr="000F71CA">
        <w:rPr>
          <w:rFonts w:ascii="Arial" w:hAnsi="Arial" w:cs="Arial"/>
        </w:rPr>
        <w:t xml:space="preserve"> precedence over the </w:t>
      </w:r>
      <w:r w:rsidR="00A30D01">
        <w:rPr>
          <w:rFonts w:ascii="Arial" w:hAnsi="Arial" w:cs="Arial"/>
        </w:rPr>
        <w:t>conditions</w:t>
      </w:r>
      <w:r w:rsidRPr="000F71CA">
        <w:rPr>
          <w:rFonts w:ascii="Arial" w:hAnsi="Arial" w:cs="Arial"/>
        </w:rPr>
        <w:t xml:space="preserve"> of this specification unless</w:t>
      </w:r>
      <w:r w:rsidR="00A30D01">
        <w:rPr>
          <w:rFonts w:ascii="Arial" w:hAnsi="Arial" w:cs="Arial"/>
        </w:rPr>
        <w:t xml:space="preserve"> expressly</w:t>
      </w:r>
      <w:r w:rsidRPr="000F71CA">
        <w:rPr>
          <w:rFonts w:ascii="Arial" w:hAnsi="Arial" w:cs="Arial"/>
        </w:rPr>
        <w:t xml:space="preserve"> stated</w:t>
      </w:r>
      <w:r w:rsidR="00A30D01">
        <w:rPr>
          <w:rFonts w:ascii="Arial" w:hAnsi="Arial" w:cs="Arial"/>
        </w:rPr>
        <w:t xml:space="preserve"> otherwise</w:t>
      </w:r>
      <w:r w:rsidRPr="000F71CA">
        <w:rPr>
          <w:rFonts w:ascii="Arial" w:hAnsi="Arial" w:cs="Arial"/>
        </w:rPr>
        <w:t xml:space="preserve"> in the contract.</w:t>
      </w:r>
    </w:p>
    <w:p w:rsidR="00E2073D" w:rsidRDefault="00E2073D" w:rsidP="00824022">
      <w:pPr>
        <w:jc w:val="center"/>
        <w:rPr>
          <w:rFonts w:ascii="Arial" w:hAnsi="Arial" w:cs="Arial"/>
          <w:sz w:val="24"/>
          <w:szCs w:val="24"/>
        </w:rPr>
      </w:pPr>
    </w:p>
    <w:p w:rsidR="00E2073D" w:rsidRDefault="00E2073D" w:rsidP="00EB6BFF">
      <w:pPr>
        <w:jc w:val="right"/>
        <w:rPr>
          <w:rFonts w:ascii="Arial" w:hAnsi="Arial" w:cs="Arial"/>
          <w:sz w:val="24"/>
          <w:szCs w:val="24"/>
        </w:rPr>
      </w:pPr>
    </w:p>
    <w:p w:rsidR="00EB6BFF" w:rsidRPr="005878D6" w:rsidRDefault="00061E9E" w:rsidP="00EB6BFF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Annex </w:t>
      </w:r>
      <w:proofErr w:type="gramStart"/>
      <w:r w:rsidR="00A30D01">
        <w:rPr>
          <w:rFonts w:ascii="Arial" w:hAnsi="Arial" w:cs="Arial"/>
          <w:b/>
          <w:sz w:val="24"/>
          <w:szCs w:val="24"/>
        </w:rPr>
        <w:t>A</w:t>
      </w:r>
      <w:proofErr w:type="gramEnd"/>
      <w:r w:rsidR="00A30D01">
        <w:rPr>
          <w:rFonts w:ascii="Arial" w:hAnsi="Arial" w:cs="Arial"/>
          <w:b/>
          <w:sz w:val="24"/>
          <w:szCs w:val="24"/>
        </w:rPr>
        <w:t xml:space="preserve"> (i)</w:t>
      </w:r>
      <w:r>
        <w:rPr>
          <w:rFonts w:ascii="Arial" w:hAnsi="Arial" w:cs="Arial"/>
          <w:b/>
          <w:sz w:val="24"/>
          <w:szCs w:val="24"/>
        </w:rPr>
        <w:t xml:space="preserve"> To Tender LSBU7/0151</w:t>
      </w:r>
    </w:p>
    <w:p w:rsidR="00EB6BFF" w:rsidRPr="004D09FB" w:rsidRDefault="005878D6">
      <w:pPr>
        <w:rPr>
          <w:rFonts w:ascii="Arial" w:hAnsi="Arial" w:cs="Arial"/>
          <w:b/>
          <w:sz w:val="24"/>
          <w:szCs w:val="24"/>
        </w:rPr>
      </w:pPr>
      <w:r w:rsidRPr="004D09FB">
        <w:rPr>
          <w:rFonts w:ascii="Arial" w:hAnsi="Arial" w:cs="Arial"/>
          <w:b/>
          <w:sz w:val="24"/>
          <w:szCs w:val="24"/>
        </w:rPr>
        <w:t xml:space="preserve">Specification for the </w:t>
      </w:r>
      <w:r w:rsidR="00257709">
        <w:rPr>
          <w:rFonts w:ascii="Arial" w:hAnsi="Arial" w:cs="Arial"/>
          <w:b/>
          <w:sz w:val="24"/>
          <w:szCs w:val="24"/>
        </w:rPr>
        <w:t>Repair and</w:t>
      </w:r>
      <w:r w:rsidR="00061E9E" w:rsidRPr="004D09FB">
        <w:rPr>
          <w:rFonts w:ascii="Arial" w:hAnsi="Arial" w:cs="Arial"/>
          <w:b/>
          <w:sz w:val="24"/>
          <w:szCs w:val="24"/>
        </w:rPr>
        <w:t xml:space="preserve"> Calibration</w:t>
      </w:r>
      <w:r w:rsidRPr="004D09FB">
        <w:rPr>
          <w:rFonts w:ascii="Arial" w:hAnsi="Arial" w:cs="Arial"/>
          <w:b/>
          <w:sz w:val="24"/>
          <w:szCs w:val="24"/>
        </w:rPr>
        <w:t xml:space="preserve"> In Support Of </w:t>
      </w:r>
      <w:r w:rsidR="00061E9E" w:rsidRPr="004D09FB">
        <w:rPr>
          <w:rFonts w:ascii="Arial" w:hAnsi="Arial" w:cs="Arial"/>
          <w:b/>
          <w:sz w:val="24"/>
          <w:szCs w:val="24"/>
        </w:rPr>
        <w:t xml:space="preserve">General Purpose Suspension Equipment </w:t>
      </w:r>
      <w:proofErr w:type="gramStart"/>
      <w:r w:rsidR="00061E9E" w:rsidRPr="004D09FB">
        <w:rPr>
          <w:rFonts w:ascii="Arial" w:hAnsi="Arial" w:cs="Arial"/>
          <w:b/>
          <w:sz w:val="24"/>
          <w:szCs w:val="24"/>
        </w:rPr>
        <w:t>And</w:t>
      </w:r>
      <w:proofErr w:type="gramEnd"/>
      <w:r w:rsidR="00061E9E" w:rsidRPr="004D09FB">
        <w:rPr>
          <w:rFonts w:ascii="Arial" w:hAnsi="Arial" w:cs="Arial"/>
          <w:b/>
          <w:sz w:val="24"/>
          <w:szCs w:val="24"/>
        </w:rPr>
        <w:t xml:space="preserve"> Associated Role</w:t>
      </w:r>
      <w:r w:rsidRPr="004D09FB">
        <w:rPr>
          <w:rFonts w:ascii="Arial" w:hAnsi="Arial" w:cs="Arial"/>
          <w:b/>
          <w:sz w:val="24"/>
          <w:szCs w:val="24"/>
        </w:rPr>
        <w:t xml:space="preserve"> Sets</w:t>
      </w:r>
    </w:p>
    <w:p w:rsidR="005878D6" w:rsidRPr="004D09FB" w:rsidRDefault="005878D6">
      <w:pPr>
        <w:rPr>
          <w:rFonts w:ascii="Arial" w:hAnsi="Arial" w:cs="Arial"/>
          <w:sz w:val="24"/>
          <w:szCs w:val="24"/>
        </w:rPr>
      </w:pPr>
    </w:p>
    <w:p w:rsidR="00EB6BFF" w:rsidRPr="004D09FB" w:rsidRDefault="00EB6BFF">
      <w:pPr>
        <w:rPr>
          <w:rFonts w:ascii="Arial" w:hAnsi="Arial" w:cs="Arial"/>
          <w:b/>
          <w:sz w:val="24"/>
          <w:szCs w:val="24"/>
          <w:u w:val="single"/>
        </w:rPr>
      </w:pPr>
      <w:r w:rsidRPr="004D09FB">
        <w:rPr>
          <w:rFonts w:ascii="Arial" w:hAnsi="Arial" w:cs="Arial"/>
          <w:b/>
          <w:sz w:val="24"/>
          <w:szCs w:val="24"/>
        </w:rPr>
        <w:t>1</w:t>
      </w:r>
      <w:r w:rsidRPr="004D09FB">
        <w:rPr>
          <w:rFonts w:ascii="Arial" w:hAnsi="Arial" w:cs="Arial"/>
          <w:b/>
          <w:sz w:val="24"/>
          <w:szCs w:val="24"/>
        </w:rPr>
        <w:tab/>
      </w:r>
      <w:r w:rsidR="007A260A" w:rsidRPr="004D09FB">
        <w:rPr>
          <w:rFonts w:ascii="Arial" w:hAnsi="Arial" w:cs="Arial"/>
          <w:b/>
          <w:sz w:val="24"/>
          <w:szCs w:val="24"/>
          <w:u w:val="single"/>
        </w:rPr>
        <w:t>REPAIR PROCEDURES</w:t>
      </w:r>
    </w:p>
    <w:p w:rsidR="00EB6BFF" w:rsidRPr="004D09FB" w:rsidRDefault="00EB6BFF" w:rsidP="00260B05">
      <w:pPr>
        <w:spacing w:line="240" w:lineRule="auto"/>
        <w:rPr>
          <w:rFonts w:ascii="Arial" w:hAnsi="Arial" w:cs="Arial"/>
          <w:sz w:val="24"/>
          <w:szCs w:val="24"/>
        </w:rPr>
      </w:pPr>
      <w:r w:rsidRPr="004D09FB">
        <w:rPr>
          <w:rFonts w:ascii="Arial" w:hAnsi="Arial" w:cs="Arial"/>
          <w:sz w:val="24"/>
          <w:szCs w:val="24"/>
        </w:rPr>
        <w:t>1.1</w:t>
      </w:r>
      <w:r w:rsidRPr="004D09FB">
        <w:rPr>
          <w:rFonts w:ascii="Arial" w:hAnsi="Arial" w:cs="Arial"/>
          <w:sz w:val="24"/>
          <w:szCs w:val="24"/>
        </w:rPr>
        <w:tab/>
        <w:t>Repairs shal</w:t>
      </w:r>
      <w:r w:rsidR="005878D6" w:rsidRPr="004D09FB">
        <w:rPr>
          <w:rFonts w:ascii="Arial" w:hAnsi="Arial" w:cs="Arial"/>
          <w:sz w:val="24"/>
          <w:szCs w:val="24"/>
        </w:rPr>
        <w:t>l be requ</w:t>
      </w:r>
      <w:r w:rsidR="00F75364" w:rsidRPr="004D09FB">
        <w:rPr>
          <w:rFonts w:ascii="Arial" w:hAnsi="Arial" w:cs="Arial"/>
          <w:sz w:val="24"/>
          <w:szCs w:val="24"/>
        </w:rPr>
        <w:t xml:space="preserve">ested via the Task Data Sheet </w:t>
      </w:r>
      <w:r w:rsidR="005878D6" w:rsidRPr="004D09FB">
        <w:rPr>
          <w:rFonts w:ascii="Arial" w:hAnsi="Arial" w:cs="Arial"/>
          <w:sz w:val="24"/>
          <w:szCs w:val="24"/>
        </w:rPr>
        <w:t>(</w:t>
      </w:r>
      <w:r w:rsidR="00F75364" w:rsidRPr="004D09FB">
        <w:rPr>
          <w:rFonts w:ascii="Arial" w:hAnsi="Arial" w:cs="Arial"/>
          <w:sz w:val="24"/>
          <w:szCs w:val="24"/>
        </w:rPr>
        <w:t>TD</w:t>
      </w:r>
      <w:r w:rsidR="005878D6" w:rsidRPr="004D09FB">
        <w:rPr>
          <w:rFonts w:ascii="Arial" w:hAnsi="Arial" w:cs="Arial"/>
          <w:sz w:val="24"/>
          <w:szCs w:val="24"/>
        </w:rPr>
        <w:t>S</w:t>
      </w:r>
      <w:r w:rsidR="00260B05" w:rsidRPr="004D09FB">
        <w:rPr>
          <w:rFonts w:ascii="Arial" w:hAnsi="Arial" w:cs="Arial"/>
          <w:sz w:val="24"/>
          <w:szCs w:val="24"/>
        </w:rPr>
        <w:t xml:space="preserve">) </w:t>
      </w:r>
      <w:r w:rsidR="00A30D01" w:rsidRPr="004D09FB">
        <w:rPr>
          <w:rFonts w:ascii="Arial" w:hAnsi="Arial" w:cs="Arial"/>
          <w:sz w:val="24"/>
          <w:szCs w:val="24"/>
        </w:rPr>
        <w:t xml:space="preserve">(an example of which is </w:t>
      </w:r>
      <w:r w:rsidR="00260B05" w:rsidRPr="004D09FB">
        <w:rPr>
          <w:rFonts w:ascii="Arial" w:hAnsi="Arial" w:cs="Arial"/>
          <w:sz w:val="24"/>
          <w:szCs w:val="24"/>
        </w:rPr>
        <w:t xml:space="preserve">as detailed at </w:t>
      </w:r>
      <w:r w:rsidR="00A30D01" w:rsidRPr="004D09FB">
        <w:rPr>
          <w:rFonts w:ascii="Arial" w:hAnsi="Arial" w:cs="Arial"/>
          <w:sz w:val="24"/>
          <w:szCs w:val="24"/>
        </w:rPr>
        <w:t>Schedule 11 of the Contract</w:t>
      </w:r>
      <w:r w:rsidR="00260B05" w:rsidRPr="004D09FB">
        <w:rPr>
          <w:rFonts w:ascii="Arial" w:hAnsi="Arial" w:cs="Arial"/>
          <w:sz w:val="24"/>
          <w:szCs w:val="24"/>
        </w:rPr>
        <w:t>.</w:t>
      </w:r>
    </w:p>
    <w:p w:rsidR="00EB6BFF" w:rsidRPr="004D09FB" w:rsidRDefault="00EB6BFF" w:rsidP="00260B05">
      <w:pPr>
        <w:spacing w:line="240" w:lineRule="auto"/>
        <w:rPr>
          <w:rFonts w:ascii="Arial" w:hAnsi="Arial" w:cs="Arial"/>
          <w:sz w:val="24"/>
          <w:szCs w:val="24"/>
        </w:rPr>
      </w:pPr>
      <w:r w:rsidRPr="004D09FB">
        <w:rPr>
          <w:rFonts w:ascii="Arial" w:hAnsi="Arial" w:cs="Arial"/>
          <w:sz w:val="24"/>
          <w:szCs w:val="24"/>
        </w:rPr>
        <w:t>1.2</w:t>
      </w:r>
      <w:r w:rsidRPr="004D09FB">
        <w:rPr>
          <w:rFonts w:ascii="Arial" w:hAnsi="Arial" w:cs="Arial"/>
          <w:sz w:val="24"/>
          <w:szCs w:val="24"/>
        </w:rPr>
        <w:tab/>
        <w:t>Prior to visiting any establishment, the Contractor is to liaise with the Technical Officer to ensure that all access permissions and staff clearances have been obtained.</w:t>
      </w:r>
    </w:p>
    <w:p w:rsidR="00EB6BFF" w:rsidRPr="004D09FB" w:rsidRDefault="00EB6BFF" w:rsidP="00260B05">
      <w:pPr>
        <w:spacing w:line="240" w:lineRule="auto"/>
        <w:rPr>
          <w:rFonts w:ascii="Arial" w:hAnsi="Arial" w:cs="Arial"/>
          <w:sz w:val="24"/>
          <w:szCs w:val="24"/>
        </w:rPr>
      </w:pPr>
      <w:r w:rsidRPr="004D09FB">
        <w:rPr>
          <w:rFonts w:ascii="Arial" w:hAnsi="Arial" w:cs="Arial"/>
          <w:sz w:val="24"/>
          <w:szCs w:val="24"/>
        </w:rPr>
        <w:t>1.3</w:t>
      </w:r>
      <w:r w:rsidRPr="004D09FB">
        <w:rPr>
          <w:rFonts w:ascii="Arial" w:hAnsi="Arial" w:cs="Arial"/>
          <w:sz w:val="24"/>
          <w:szCs w:val="24"/>
        </w:rPr>
        <w:tab/>
        <w:t>The Authority is not responsible for the supply of material for work carried o</w:t>
      </w:r>
      <w:r w:rsidR="00FC395C" w:rsidRPr="004D09FB">
        <w:rPr>
          <w:rFonts w:ascii="Arial" w:hAnsi="Arial" w:cs="Arial"/>
          <w:sz w:val="24"/>
          <w:szCs w:val="24"/>
        </w:rPr>
        <w:t>u</w:t>
      </w:r>
      <w:r w:rsidRPr="004D09FB">
        <w:rPr>
          <w:rFonts w:ascii="Arial" w:hAnsi="Arial" w:cs="Arial"/>
          <w:sz w:val="24"/>
          <w:szCs w:val="24"/>
        </w:rPr>
        <w:t>t on repairs, unless detailed within the</w:t>
      </w:r>
      <w:r w:rsidR="00F75364" w:rsidRPr="004D09FB">
        <w:rPr>
          <w:rFonts w:ascii="Arial" w:hAnsi="Arial" w:cs="Arial"/>
          <w:sz w:val="24"/>
          <w:szCs w:val="24"/>
        </w:rPr>
        <w:t xml:space="preserve"> Task Data Sheet (TDS). </w:t>
      </w:r>
      <w:r w:rsidRPr="004D09FB">
        <w:rPr>
          <w:rFonts w:ascii="Arial" w:hAnsi="Arial" w:cs="Arial"/>
          <w:sz w:val="24"/>
          <w:szCs w:val="24"/>
        </w:rPr>
        <w:t xml:space="preserve"> Repairable assemblies, modification kits and surplus spares held by the Authority may be issued on embodiment loan, to replace the unserviceable repairable items.</w:t>
      </w:r>
    </w:p>
    <w:p w:rsidR="00EB6BFF" w:rsidRPr="004D09FB" w:rsidRDefault="00EB6BFF" w:rsidP="00260B05">
      <w:pPr>
        <w:spacing w:line="240" w:lineRule="auto"/>
        <w:rPr>
          <w:rFonts w:ascii="Arial" w:hAnsi="Arial" w:cs="Arial"/>
          <w:sz w:val="24"/>
          <w:szCs w:val="24"/>
        </w:rPr>
      </w:pPr>
      <w:r w:rsidRPr="004D09FB">
        <w:rPr>
          <w:rFonts w:ascii="Arial" w:hAnsi="Arial" w:cs="Arial"/>
          <w:sz w:val="24"/>
          <w:szCs w:val="24"/>
        </w:rPr>
        <w:t>1.4</w:t>
      </w:r>
      <w:r w:rsidRPr="004D09FB">
        <w:rPr>
          <w:rFonts w:ascii="Arial" w:hAnsi="Arial" w:cs="Arial"/>
          <w:sz w:val="24"/>
          <w:szCs w:val="24"/>
        </w:rPr>
        <w:tab/>
        <w:t>Any material loan issued to the Contractor by the Authority, shall be held in secure storage (M</w:t>
      </w:r>
      <w:r w:rsidR="005878D6" w:rsidRPr="004D09FB">
        <w:rPr>
          <w:rFonts w:ascii="Arial" w:hAnsi="Arial" w:cs="Arial"/>
          <w:sz w:val="24"/>
          <w:szCs w:val="24"/>
        </w:rPr>
        <w:t>O</w:t>
      </w:r>
      <w:r w:rsidRPr="004D09FB">
        <w:rPr>
          <w:rFonts w:ascii="Arial" w:hAnsi="Arial" w:cs="Arial"/>
          <w:sz w:val="24"/>
          <w:szCs w:val="24"/>
        </w:rPr>
        <w:t>D Store) and accounted for by the Contractor until embodied or returned to the Authority.</w:t>
      </w:r>
    </w:p>
    <w:p w:rsidR="00EB6BFF" w:rsidRPr="004D09FB" w:rsidRDefault="00EB6BFF" w:rsidP="00260B05">
      <w:pPr>
        <w:spacing w:line="240" w:lineRule="auto"/>
        <w:rPr>
          <w:rFonts w:ascii="Arial" w:hAnsi="Arial" w:cs="Arial"/>
          <w:sz w:val="24"/>
          <w:szCs w:val="24"/>
        </w:rPr>
      </w:pPr>
      <w:r w:rsidRPr="004D09FB">
        <w:rPr>
          <w:rFonts w:ascii="Arial" w:hAnsi="Arial" w:cs="Arial"/>
          <w:sz w:val="24"/>
          <w:szCs w:val="24"/>
        </w:rPr>
        <w:t>1.5</w:t>
      </w:r>
      <w:r w:rsidRPr="004D09FB">
        <w:rPr>
          <w:rFonts w:ascii="Arial" w:hAnsi="Arial" w:cs="Arial"/>
          <w:sz w:val="24"/>
          <w:szCs w:val="24"/>
        </w:rPr>
        <w:tab/>
        <w:t xml:space="preserve">The Contractor shall repair items (as required) taken from equipment listed at Annex </w:t>
      </w:r>
      <w:proofErr w:type="gramStart"/>
      <w:r w:rsidR="002B529A" w:rsidRPr="004D09FB">
        <w:rPr>
          <w:rFonts w:ascii="Arial" w:hAnsi="Arial" w:cs="Arial"/>
          <w:sz w:val="24"/>
          <w:szCs w:val="24"/>
        </w:rPr>
        <w:t>A</w:t>
      </w:r>
      <w:proofErr w:type="gramEnd"/>
      <w:r w:rsidR="00AC4B1E" w:rsidRPr="004D09FB">
        <w:rPr>
          <w:rFonts w:ascii="Arial" w:hAnsi="Arial" w:cs="Arial"/>
          <w:sz w:val="24"/>
          <w:szCs w:val="24"/>
        </w:rPr>
        <w:t xml:space="preserve"> (ii</w:t>
      </w:r>
      <w:r w:rsidR="00A670B5">
        <w:rPr>
          <w:rFonts w:ascii="Arial" w:hAnsi="Arial" w:cs="Arial"/>
          <w:sz w:val="24"/>
          <w:szCs w:val="24"/>
        </w:rPr>
        <w:t>i</w:t>
      </w:r>
      <w:r w:rsidR="00AC4B1E" w:rsidRPr="004D09FB">
        <w:rPr>
          <w:rFonts w:ascii="Arial" w:hAnsi="Arial" w:cs="Arial"/>
          <w:sz w:val="24"/>
          <w:szCs w:val="24"/>
        </w:rPr>
        <w:t>) to Schedule 2 – Schedule of Requirements.</w:t>
      </w:r>
    </w:p>
    <w:p w:rsidR="00EB6BFF" w:rsidRPr="004D09FB" w:rsidRDefault="00EB6BFF" w:rsidP="00260B05">
      <w:pPr>
        <w:spacing w:line="240" w:lineRule="auto"/>
        <w:rPr>
          <w:rFonts w:ascii="Arial" w:hAnsi="Arial" w:cs="Arial"/>
          <w:sz w:val="24"/>
          <w:szCs w:val="24"/>
        </w:rPr>
      </w:pPr>
      <w:r w:rsidRPr="004D09FB">
        <w:rPr>
          <w:rFonts w:ascii="Arial" w:hAnsi="Arial" w:cs="Arial"/>
          <w:sz w:val="24"/>
          <w:szCs w:val="24"/>
        </w:rPr>
        <w:t>1.6</w:t>
      </w:r>
      <w:r w:rsidRPr="004D09FB">
        <w:rPr>
          <w:rFonts w:ascii="Arial" w:hAnsi="Arial" w:cs="Arial"/>
          <w:sz w:val="24"/>
          <w:szCs w:val="24"/>
        </w:rPr>
        <w:tab/>
        <w:t>Where an as</w:t>
      </w:r>
      <w:r w:rsidR="00E86E15" w:rsidRPr="004D09FB">
        <w:rPr>
          <w:rFonts w:ascii="Arial" w:hAnsi="Arial" w:cs="Arial"/>
          <w:sz w:val="24"/>
          <w:szCs w:val="24"/>
        </w:rPr>
        <w:t>sessment to determine the extent</w:t>
      </w:r>
      <w:r w:rsidRPr="004D09FB">
        <w:rPr>
          <w:rFonts w:ascii="Arial" w:hAnsi="Arial" w:cs="Arial"/>
          <w:sz w:val="24"/>
          <w:szCs w:val="24"/>
        </w:rPr>
        <w:t xml:space="preserve"> of the repairs required is necessary, the Contractor shall contact the Authority for authorisation of the repairs to be carried </w:t>
      </w:r>
      <w:r w:rsidR="002B529A" w:rsidRPr="004D09FB">
        <w:rPr>
          <w:rFonts w:ascii="Arial" w:hAnsi="Arial" w:cs="Arial"/>
          <w:sz w:val="24"/>
          <w:szCs w:val="24"/>
        </w:rPr>
        <w:t xml:space="preserve">out as detailed </w:t>
      </w:r>
      <w:r w:rsidR="00AC4B1E" w:rsidRPr="004D09FB">
        <w:rPr>
          <w:rFonts w:ascii="Arial" w:hAnsi="Arial" w:cs="Arial"/>
          <w:sz w:val="24"/>
          <w:szCs w:val="24"/>
        </w:rPr>
        <w:t xml:space="preserve">at </w:t>
      </w:r>
      <w:r w:rsidR="004D09FB" w:rsidRPr="004D09FB">
        <w:rPr>
          <w:rFonts w:ascii="Arial" w:hAnsi="Arial" w:cs="Arial"/>
          <w:sz w:val="24"/>
          <w:szCs w:val="24"/>
        </w:rPr>
        <w:t>Condition 46.3</w:t>
      </w:r>
      <w:r w:rsidR="00AC4B1E" w:rsidRPr="004D09FB">
        <w:rPr>
          <w:rFonts w:ascii="Arial" w:hAnsi="Arial" w:cs="Arial"/>
          <w:sz w:val="24"/>
          <w:szCs w:val="24"/>
        </w:rPr>
        <w:t xml:space="preserve"> – Authority to work of the Contract Terms and Conditions.</w:t>
      </w:r>
    </w:p>
    <w:p w:rsidR="00EB6BFF" w:rsidRPr="004D09FB" w:rsidRDefault="00EB6BFF" w:rsidP="00260B05">
      <w:pPr>
        <w:spacing w:line="240" w:lineRule="auto"/>
        <w:rPr>
          <w:rFonts w:ascii="Arial" w:hAnsi="Arial" w:cs="Arial"/>
          <w:sz w:val="24"/>
          <w:szCs w:val="24"/>
        </w:rPr>
      </w:pPr>
      <w:r w:rsidRPr="004D09FB">
        <w:rPr>
          <w:rFonts w:ascii="Arial" w:hAnsi="Arial" w:cs="Arial"/>
          <w:sz w:val="24"/>
          <w:szCs w:val="24"/>
        </w:rPr>
        <w:t>1.7</w:t>
      </w:r>
      <w:r w:rsidRPr="004D09FB">
        <w:rPr>
          <w:rFonts w:ascii="Arial" w:hAnsi="Arial" w:cs="Arial"/>
          <w:sz w:val="24"/>
          <w:szCs w:val="24"/>
        </w:rPr>
        <w:tab/>
        <w:t>Any repairs carried out without authority shall be at the Contractors risk.</w:t>
      </w:r>
    </w:p>
    <w:p w:rsidR="00260B05" w:rsidRPr="004D09FB" w:rsidRDefault="00EB6BFF" w:rsidP="00260B05">
      <w:pPr>
        <w:spacing w:line="240" w:lineRule="auto"/>
        <w:rPr>
          <w:rFonts w:ascii="Arial" w:hAnsi="Arial" w:cs="Arial"/>
          <w:sz w:val="24"/>
          <w:szCs w:val="24"/>
        </w:rPr>
      </w:pPr>
      <w:r w:rsidRPr="004D09FB">
        <w:rPr>
          <w:rFonts w:ascii="Arial" w:hAnsi="Arial" w:cs="Arial"/>
          <w:sz w:val="24"/>
          <w:szCs w:val="24"/>
        </w:rPr>
        <w:t>1.8</w:t>
      </w:r>
      <w:r w:rsidRPr="004D09FB">
        <w:rPr>
          <w:rFonts w:ascii="Arial" w:hAnsi="Arial" w:cs="Arial"/>
          <w:sz w:val="24"/>
          <w:szCs w:val="24"/>
        </w:rPr>
        <w:tab/>
        <w:t xml:space="preserve">All repairs shall be completed in line with the turn round times as agreed by the Technical </w:t>
      </w:r>
      <w:r w:rsidR="00AC4B1E" w:rsidRPr="004D09FB">
        <w:rPr>
          <w:rFonts w:ascii="Arial" w:hAnsi="Arial" w:cs="Arial"/>
          <w:sz w:val="24"/>
          <w:szCs w:val="24"/>
        </w:rPr>
        <w:t>Manager</w:t>
      </w:r>
      <w:r w:rsidRPr="004D09FB">
        <w:rPr>
          <w:rFonts w:ascii="Arial" w:hAnsi="Arial" w:cs="Arial"/>
          <w:sz w:val="24"/>
          <w:szCs w:val="24"/>
        </w:rPr>
        <w:t xml:space="preserve"> on the </w:t>
      </w:r>
      <w:r w:rsidR="00F75364" w:rsidRPr="004D09FB">
        <w:rPr>
          <w:rFonts w:ascii="Arial" w:hAnsi="Arial" w:cs="Arial"/>
          <w:sz w:val="24"/>
          <w:szCs w:val="24"/>
        </w:rPr>
        <w:t>Task Data Sheet (TDS)</w:t>
      </w:r>
      <w:r w:rsidR="00AC4B1E" w:rsidRPr="004D09FB">
        <w:rPr>
          <w:rFonts w:ascii="Arial" w:hAnsi="Arial" w:cs="Arial"/>
          <w:sz w:val="24"/>
          <w:szCs w:val="24"/>
        </w:rPr>
        <w:t xml:space="preserve"> and </w:t>
      </w:r>
      <w:r w:rsidR="004D09FB" w:rsidRPr="004D09FB">
        <w:rPr>
          <w:rFonts w:ascii="Arial" w:hAnsi="Arial" w:cs="Arial"/>
          <w:sz w:val="24"/>
          <w:szCs w:val="24"/>
        </w:rPr>
        <w:t>Condition 46.15</w:t>
      </w:r>
      <w:r w:rsidR="00AC4B1E" w:rsidRPr="004D09FB">
        <w:rPr>
          <w:rFonts w:ascii="Arial" w:hAnsi="Arial" w:cs="Arial"/>
          <w:sz w:val="24"/>
          <w:szCs w:val="24"/>
        </w:rPr>
        <w:t xml:space="preserve"> – Key Indicators</w:t>
      </w:r>
      <w:r w:rsidR="00F75364" w:rsidRPr="004D09FB">
        <w:rPr>
          <w:rFonts w:ascii="Arial" w:hAnsi="Arial" w:cs="Arial"/>
          <w:sz w:val="24"/>
          <w:szCs w:val="24"/>
        </w:rPr>
        <w:t xml:space="preserve">. </w:t>
      </w:r>
      <w:r w:rsidRPr="004D09FB">
        <w:rPr>
          <w:rFonts w:ascii="Arial" w:hAnsi="Arial" w:cs="Arial"/>
          <w:sz w:val="24"/>
          <w:szCs w:val="24"/>
        </w:rPr>
        <w:t>If the Contractor is unable to meet the comple</w:t>
      </w:r>
      <w:r w:rsidR="007A260A" w:rsidRPr="004D09FB">
        <w:rPr>
          <w:rFonts w:ascii="Arial" w:hAnsi="Arial" w:cs="Arial"/>
          <w:sz w:val="24"/>
          <w:szCs w:val="24"/>
        </w:rPr>
        <w:t>t</w:t>
      </w:r>
      <w:r w:rsidRPr="004D09FB">
        <w:rPr>
          <w:rFonts w:ascii="Arial" w:hAnsi="Arial" w:cs="Arial"/>
          <w:sz w:val="24"/>
          <w:szCs w:val="24"/>
        </w:rPr>
        <w:t>ion dates, he shall notify the Technical Officer as soon as the inability is identified, so that a solution may be agreed.</w:t>
      </w:r>
    </w:p>
    <w:p w:rsidR="007A260A" w:rsidRPr="004D09FB" w:rsidRDefault="007A260A" w:rsidP="00260B05">
      <w:p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4D09FB">
        <w:rPr>
          <w:rFonts w:ascii="Arial" w:hAnsi="Arial" w:cs="Arial"/>
          <w:b/>
          <w:sz w:val="24"/>
          <w:szCs w:val="24"/>
        </w:rPr>
        <w:t>2</w:t>
      </w:r>
      <w:r w:rsidRPr="004D09FB">
        <w:rPr>
          <w:rFonts w:ascii="Arial" w:hAnsi="Arial" w:cs="Arial"/>
          <w:b/>
          <w:sz w:val="24"/>
          <w:szCs w:val="24"/>
        </w:rPr>
        <w:tab/>
      </w:r>
      <w:r w:rsidRPr="004D09FB">
        <w:rPr>
          <w:rFonts w:ascii="Arial" w:hAnsi="Arial" w:cs="Arial"/>
          <w:b/>
          <w:sz w:val="24"/>
          <w:szCs w:val="24"/>
          <w:u w:val="single"/>
        </w:rPr>
        <w:t>INCORPORATION OF MODIFICATIONS DURING REPAIR</w:t>
      </w:r>
    </w:p>
    <w:p w:rsidR="002B529A" w:rsidRPr="004D09FB" w:rsidRDefault="007A260A" w:rsidP="00260B05">
      <w:pPr>
        <w:spacing w:line="240" w:lineRule="auto"/>
        <w:rPr>
          <w:rFonts w:ascii="Arial" w:hAnsi="Arial" w:cs="Arial"/>
          <w:sz w:val="24"/>
          <w:szCs w:val="24"/>
        </w:rPr>
      </w:pPr>
      <w:r w:rsidRPr="004D09FB">
        <w:rPr>
          <w:rFonts w:ascii="Arial" w:hAnsi="Arial" w:cs="Arial"/>
          <w:sz w:val="24"/>
          <w:szCs w:val="24"/>
        </w:rPr>
        <w:t>2.1</w:t>
      </w:r>
      <w:r w:rsidRPr="004D09FB">
        <w:rPr>
          <w:rFonts w:ascii="Arial" w:hAnsi="Arial" w:cs="Arial"/>
          <w:sz w:val="24"/>
          <w:szCs w:val="24"/>
        </w:rPr>
        <w:tab/>
      </w:r>
      <w:r w:rsidR="00E86E15" w:rsidRPr="004D09FB">
        <w:rPr>
          <w:rFonts w:ascii="Arial" w:hAnsi="Arial" w:cs="Arial"/>
          <w:sz w:val="24"/>
          <w:szCs w:val="24"/>
        </w:rPr>
        <w:t>If the Contractor considers that a modification is required to facilitate a Repair, due to obsolescence of components, details of the proposal are to be submitted on a Task Data</w:t>
      </w:r>
      <w:r w:rsidR="00F75364" w:rsidRPr="004D09FB">
        <w:rPr>
          <w:rFonts w:ascii="Arial" w:hAnsi="Arial" w:cs="Arial"/>
          <w:sz w:val="24"/>
          <w:szCs w:val="24"/>
        </w:rPr>
        <w:t xml:space="preserve"> Sheet (TDS) as shown at </w:t>
      </w:r>
      <w:r w:rsidR="00AC4B1E" w:rsidRPr="004D09FB">
        <w:rPr>
          <w:rFonts w:ascii="Arial" w:hAnsi="Arial" w:cs="Arial"/>
          <w:sz w:val="24"/>
          <w:szCs w:val="24"/>
        </w:rPr>
        <w:t>Schedule 1</w:t>
      </w:r>
      <w:r w:rsidR="004D09FB" w:rsidRPr="004D09FB">
        <w:rPr>
          <w:rFonts w:ascii="Arial" w:hAnsi="Arial" w:cs="Arial"/>
          <w:sz w:val="24"/>
          <w:szCs w:val="24"/>
        </w:rPr>
        <w:t>1</w:t>
      </w:r>
      <w:r w:rsidR="00AC4B1E" w:rsidRPr="004D09FB">
        <w:rPr>
          <w:rFonts w:ascii="Arial" w:hAnsi="Arial" w:cs="Arial"/>
          <w:sz w:val="24"/>
          <w:szCs w:val="24"/>
        </w:rPr>
        <w:t>. This should state</w:t>
      </w:r>
      <w:r w:rsidR="00E86E15" w:rsidRPr="004D09FB">
        <w:rPr>
          <w:rFonts w:ascii="Arial" w:hAnsi="Arial" w:cs="Arial"/>
          <w:sz w:val="24"/>
          <w:szCs w:val="24"/>
        </w:rPr>
        <w:t xml:space="preserve"> to the Authority </w:t>
      </w:r>
      <w:r w:rsidR="00AC4B1E" w:rsidRPr="004D09FB">
        <w:rPr>
          <w:rFonts w:ascii="Arial" w:hAnsi="Arial" w:cs="Arial"/>
          <w:sz w:val="24"/>
          <w:szCs w:val="24"/>
        </w:rPr>
        <w:t>the required</w:t>
      </w:r>
      <w:r w:rsidR="00E86E15" w:rsidRPr="004D09FB">
        <w:rPr>
          <w:rFonts w:ascii="Arial" w:hAnsi="Arial" w:cs="Arial"/>
          <w:sz w:val="24"/>
          <w:szCs w:val="24"/>
        </w:rPr>
        <w:t xml:space="preserve"> hours and materials.</w:t>
      </w:r>
      <w:r w:rsidR="00260B05" w:rsidRPr="004D09FB">
        <w:rPr>
          <w:rFonts w:ascii="Arial" w:hAnsi="Arial" w:cs="Arial"/>
          <w:sz w:val="24"/>
          <w:szCs w:val="24"/>
        </w:rPr>
        <w:t xml:space="preserve"> </w:t>
      </w:r>
      <w:r w:rsidR="00E86E15" w:rsidRPr="004D09FB">
        <w:rPr>
          <w:rFonts w:ascii="Arial" w:hAnsi="Arial" w:cs="Arial"/>
          <w:sz w:val="24"/>
          <w:szCs w:val="24"/>
        </w:rPr>
        <w:t xml:space="preserve"> Modification shall only proceed after written agreement has been obtained from the designated Technical </w:t>
      </w:r>
      <w:r w:rsidR="00AC4B1E" w:rsidRPr="004D09FB">
        <w:rPr>
          <w:rFonts w:ascii="Arial" w:hAnsi="Arial" w:cs="Arial"/>
          <w:sz w:val="24"/>
          <w:szCs w:val="24"/>
        </w:rPr>
        <w:t>Manager</w:t>
      </w:r>
      <w:r w:rsidR="00E86E15" w:rsidRPr="004D09FB">
        <w:rPr>
          <w:rFonts w:ascii="Arial" w:hAnsi="Arial" w:cs="Arial"/>
          <w:sz w:val="24"/>
          <w:szCs w:val="24"/>
        </w:rPr>
        <w:t>.</w:t>
      </w:r>
    </w:p>
    <w:p w:rsidR="000E5919" w:rsidRPr="004D09FB" w:rsidRDefault="000E5919" w:rsidP="00260B05">
      <w:pPr>
        <w:spacing w:line="240" w:lineRule="auto"/>
        <w:rPr>
          <w:rFonts w:ascii="Arial" w:hAnsi="Arial" w:cs="Arial"/>
          <w:sz w:val="24"/>
          <w:szCs w:val="24"/>
        </w:rPr>
      </w:pPr>
    </w:p>
    <w:p w:rsidR="007A260A" w:rsidRPr="004D09FB" w:rsidRDefault="007A260A" w:rsidP="007A260A">
      <w:pPr>
        <w:ind w:left="720" w:hanging="720"/>
        <w:rPr>
          <w:rFonts w:ascii="Arial" w:hAnsi="Arial" w:cs="Arial"/>
          <w:b/>
          <w:sz w:val="24"/>
          <w:szCs w:val="24"/>
          <w:u w:val="single"/>
        </w:rPr>
      </w:pPr>
      <w:r w:rsidRPr="004D09FB">
        <w:rPr>
          <w:rFonts w:ascii="Arial" w:hAnsi="Arial" w:cs="Arial"/>
          <w:b/>
          <w:sz w:val="24"/>
          <w:szCs w:val="24"/>
        </w:rPr>
        <w:lastRenderedPageBreak/>
        <w:t>3</w:t>
      </w:r>
      <w:r w:rsidRPr="004D09FB">
        <w:rPr>
          <w:rFonts w:ascii="Arial" w:hAnsi="Arial" w:cs="Arial"/>
          <w:b/>
          <w:sz w:val="24"/>
          <w:szCs w:val="24"/>
        </w:rPr>
        <w:tab/>
      </w:r>
      <w:r w:rsidRPr="004D09FB">
        <w:rPr>
          <w:rFonts w:ascii="Arial" w:hAnsi="Arial" w:cs="Arial"/>
          <w:b/>
          <w:sz w:val="24"/>
          <w:szCs w:val="24"/>
          <w:u w:val="single"/>
        </w:rPr>
        <w:t>LIMITATIONS OF REPAIR AND RECOVERY OF PARTS OF ARTICLES REJECTED DURING REPAIR</w:t>
      </w:r>
    </w:p>
    <w:p w:rsidR="00AC4B1E" w:rsidRPr="004D09FB" w:rsidRDefault="007A260A" w:rsidP="00AC4B1E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 w:rsidRPr="004D09FB">
        <w:rPr>
          <w:rFonts w:ascii="Arial" w:hAnsi="Arial" w:cs="Arial"/>
          <w:sz w:val="24"/>
          <w:szCs w:val="24"/>
        </w:rPr>
        <w:t>3.1</w:t>
      </w:r>
      <w:r w:rsidRPr="004D09FB">
        <w:rPr>
          <w:rFonts w:ascii="Arial" w:hAnsi="Arial" w:cs="Arial"/>
          <w:sz w:val="24"/>
          <w:szCs w:val="24"/>
        </w:rPr>
        <w:tab/>
        <w:t xml:space="preserve">When the Contractor considers an Article to be Beyond </w:t>
      </w:r>
      <w:r w:rsidR="00AC4B1E" w:rsidRPr="004D09FB">
        <w:rPr>
          <w:rFonts w:ascii="Arial" w:hAnsi="Arial" w:cs="Arial"/>
          <w:sz w:val="24"/>
          <w:szCs w:val="24"/>
        </w:rPr>
        <w:t>Economic Repair</w:t>
      </w:r>
    </w:p>
    <w:p w:rsidR="00AC4B1E" w:rsidRPr="004D09FB" w:rsidRDefault="007A260A" w:rsidP="00AC4B1E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 w:rsidRPr="004D09FB">
        <w:rPr>
          <w:rFonts w:ascii="Arial" w:hAnsi="Arial" w:cs="Arial"/>
          <w:sz w:val="24"/>
          <w:szCs w:val="24"/>
        </w:rPr>
        <w:t>(B</w:t>
      </w:r>
      <w:r w:rsidR="00AC4B1E" w:rsidRPr="004D09FB">
        <w:rPr>
          <w:rFonts w:ascii="Arial" w:hAnsi="Arial" w:cs="Arial"/>
          <w:sz w:val="24"/>
          <w:szCs w:val="24"/>
        </w:rPr>
        <w:t>E</w:t>
      </w:r>
      <w:r w:rsidRPr="004D09FB">
        <w:rPr>
          <w:rFonts w:ascii="Arial" w:hAnsi="Arial" w:cs="Arial"/>
          <w:sz w:val="24"/>
          <w:szCs w:val="24"/>
        </w:rPr>
        <w:t>R), he shall</w:t>
      </w:r>
      <w:r w:rsidR="00AC4B1E" w:rsidRPr="004D09FB">
        <w:rPr>
          <w:rFonts w:ascii="Arial" w:hAnsi="Arial" w:cs="Arial"/>
          <w:sz w:val="24"/>
          <w:szCs w:val="24"/>
        </w:rPr>
        <w:t xml:space="preserve"> </w:t>
      </w:r>
      <w:r w:rsidRPr="004D09FB">
        <w:rPr>
          <w:rFonts w:ascii="Arial" w:hAnsi="Arial" w:cs="Arial"/>
          <w:sz w:val="24"/>
          <w:szCs w:val="24"/>
        </w:rPr>
        <w:t>advise the Technical Officer</w:t>
      </w:r>
      <w:r w:rsidR="009D23CD" w:rsidRPr="004D09FB">
        <w:rPr>
          <w:rFonts w:ascii="Arial" w:hAnsi="Arial" w:cs="Arial"/>
          <w:sz w:val="24"/>
          <w:szCs w:val="24"/>
        </w:rPr>
        <w:t xml:space="preserve"> </w:t>
      </w:r>
      <w:r w:rsidRPr="004D09FB">
        <w:rPr>
          <w:rFonts w:ascii="Arial" w:hAnsi="Arial" w:cs="Arial"/>
          <w:sz w:val="24"/>
          <w:szCs w:val="24"/>
        </w:rPr>
        <w:t>of his findings</w:t>
      </w:r>
      <w:r w:rsidR="00AC4B1E" w:rsidRPr="004D09FB">
        <w:rPr>
          <w:rFonts w:ascii="Arial" w:hAnsi="Arial" w:cs="Arial"/>
          <w:sz w:val="24"/>
          <w:szCs w:val="24"/>
        </w:rPr>
        <w:t>, in accordance with</w:t>
      </w:r>
    </w:p>
    <w:p w:rsidR="00AC4B1E" w:rsidRPr="004D09FB" w:rsidRDefault="004D09FB" w:rsidP="00AC4B1E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 w:rsidRPr="004D09FB">
        <w:rPr>
          <w:rFonts w:ascii="Arial" w:hAnsi="Arial" w:cs="Arial"/>
          <w:sz w:val="24"/>
          <w:szCs w:val="24"/>
        </w:rPr>
        <w:t>Condition 46.15</w:t>
      </w:r>
      <w:r w:rsidR="00AC4B1E" w:rsidRPr="004D09FB">
        <w:rPr>
          <w:rFonts w:ascii="Arial" w:hAnsi="Arial" w:cs="Arial"/>
          <w:sz w:val="24"/>
          <w:szCs w:val="24"/>
        </w:rPr>
        <w:t xml:space="preserve"> – Key Performance Indicators – Delivery Performance</w:t>
      </w:r>
      <w:r w:rsidR="007A260A" w:rsidRPr="004D09FB">
        <w:rPr>
          <w:rFonts w:ascii="Arial" w:hAnsi="Arial" w:cs="Arial"/>
          <w:sz w:val="24"/>
          <w:szCs w:val="24"/>
        </w:rPr>
        <w:t xml:space="preserve">.  If </w:t>
      </w:r>
      <w:r w:rsidR="00AC4B1E" w:rsidRPr="004D09FB">
        <w:rPr>
          <w:rFonts w:ascii="Arial" w:hAnsi="Arial" w:cs="Arial"/>
          <w:sz w:val="24"/>
          <w:szCs w:val="24"/>
        </w:rPr>
        <w:t>in</w:t>
      </w:r>
    </w:p>
    <w:p w:rsidR="007A260A" w:rsidRPr="004D09FB" w:rsidRDefault="00AC4B1E" w:rsidP="00AC4B1E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proofErr w:type="gramStart"/>
      <w:r w:rsidRPr="004D09FB">
        <w:rPr>
          <w:rFonts w:ascii="Arial" w:hAnsi="Arial" w:cs="Arial"/>
          <w:sz w:val="24"/>
          <w:szCs w:val="24"/>
        </w:rPr>
        <w:t>agreement</w:t>
      </w:r>
      <w:proofErr w:type="gramEnd"/>
      <w:r w:rsidRPr="004D09FB">
        <w:rPr>
          <w:rFonts w:ascii="Arial" w:hAnsi="Arial" w:cs="Arial"/>
          <w:sz w:val="24"/>
          <w:szCs w:val="24"/>
        </w:rPr>
        <w:t xml:space="preserve"> with the findings</w:t>
      </w:r>
      <w:r w:rsidR="007A260A" w:rsidRPr="004D09FB">
        <w:rPr>
          <w:rFonts w:ascii="Arial" w:hAnsi="Arial" w:cs="Arial"/>
          <w:sz w:val="24"/>
          <w:szCs w:val="24"/>
        </w:rPr>
        <w:t>, the Technical Officer shall issue disposal instructions.</w:t>
      </w:r>
    </w:p>
    <w:p w:rsidR="007A260A" w:rsidRPr="004D09FB" w:rsidRDefault="007A260A" w:rsidP="007A260A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</w:p>
    <w:p w:rsidR="007A260A" w:rsidRPr="004D09FB" w:rsidRDefault="007A260A" w:rsidP="007A260A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 w:rsidRPr="004D09FB">
        <w:rPr>
          <w:rFonts w:ascii="Arial" w:hAnsi="Arial" w:cs="Arial"/>
          <w:sz w:val="24"/>
          <w:szCs w:val="24"/>
        </w:rPr>
        <w:t>3.2</w:t>
      </w:r>
      <w:r w:rsidRPr="004D09FB">
        <w:rPr>
          <w:rFonts w:ascii="Arial" w:hAnsi="Arial" w:cs="Arial"/>
          <w:sz w:val="24"/>
          <w:szCs w:val="24"/>
        </w:rPr>
        <w:tab/>
        <w:t xml:space="preserve">Except where specified, no work shall be carried out on any Article which, </w:t>
      </w:r>
    </w:p>
    <w:p w:rsidR="007A260A" w:rsidRPr="004D09FB" w:rsidRDefault="005424E4" w:rsidP="007A260A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proofErr w:type="gramStart"/>
      <w:r w:rsidRPr="004D09FB">
        <w:rPr>
          <w:rFonts w:ascii="Arial" w:hAnsi="Arial" w:cs="Arial"/>
          <w:sz w:val="24"/>
          <w:szCs w:val="24"/>
        </w:rPr>
        <w:t>a</w:t>
      </w:r>
      <w:r w:rsidR="007A260A" w:rsidRPr="004D09FB">
        <w:rPr>
          <w:rFonts w:ascii="Arial" w:hAnsi="Arial" w:cs="Arial"/>
          <w:sz w:val="24"/>
          <w:szCs w:val="24"/>
        </w:rPr>
        <w:t>fter</w:t>
      </w:r>
      <w:proofErr w:type="gramEnd"/>
      <w:r w:rsidR="007A260A" w:rsidRPr="004D09FB">
        <w:rPr>
          <w:rFonts w:ascii="Arial" w:hAnsi="Arial" w:cs="Arial"/>
          <w:sz w:val="24"/>
          <w:szCs w:val="24"/>
        </w:rPr>
        <w:t xml:space="preserve"> superficial examination, is considered to be B</w:t>
      </w:r>
      <w:r w:rsidR="00AC4B1E" w:rsidRPr="004D09FB">
        <w:rPr>
          <w:rFonts w:ascii="Arial" w:hAnsi="Arial" w:cs="Arial"/>
          <w:sz w:val="24"/>
          <w:szCs w:val="24"/>
        </w:rPr>
        <w:t>E</w:t>
      </w:r>
      <w:r w:rsidR="007A260A" w:rsidRPr="004D09FB">
        <w:rPr>
          <w:rFonts w:ascii="Arial" w:hAnsi="Arial" w:cs="Arial"/>
          <w:sz w:val="24"/>
          <w:szCs w:val="24"/>
        </w:rPr>
        <w:t>R.</w:t>
      </w:r>
    </w:p>
    <w:p w:rsidR="007A260A" w:rsidRPr="004D09FB" w:rsidRDefault="007A260A" w:rsidP="007A260A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</w:p>
    <w:p w:rsidR="00AC4B1E" w:rsidRPr="004D09FB" w:rsidRDefault="007A260A" w:rsidP="007A260A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 w:rsidRPr="004D09FB">
        <w:rPr>
          <w:rFonts w:ascii="Arial" w:hAnsi="Arial" w:cs="Arial"/>
          <w:sz w:val="24"/>
          <w:szCs w:val="24"/>
        </w:rPr>
        <w:t>3.3</w:t>
      </w:r>
      <w:r w:rsidRPr="004D09FB">
        <w:rPr>
          <w:rFonts w:ascii="Arial" w:hAnsi="Arial" w:cs="Arial"/>
          <w:sz w:val="24"/>
          <w:szCs w:val="24"/>
        </w:rPr>
        <w:tab/>
        <w:t>Where the Technical Officer decides that an article is B</w:t>
      </w:r>
      <w:r w:rsidR="00AC4B1E" w:rsidRPr="004D09FB">
        <w:rPr>
          <w:rFonts w:ascii="Arial" w:hAnsi="Arial" w:cs="Arial"/>
          <w:sz w:val="24"/>
          <w:szCs w:val="24"/>
        </w:rPr>
        <w:t>ER, the Contractor</w:t>
      </w:r>
    </w:p>
    <w:p w:rsidR="007A260A" w:rsidRPr="004D09FB" w:rsidRDefault="007A260A" w:rsidP="00AC4B1E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4D09FB">
        <w:rPr>
          <w:rFonts w:ascii="Arial" w:hAnsi="Arial" w:cs="Arial"/>
          <w:sz w:val="24"/>
          <w:szCs w:val="24"/>
        </w:rPr>
        <w:t>may</w:t>
      </w:r>
      <w:proofErr w:type="gramEnd"/>
      <w:r w:rsidRPr="004D09FB">
        <w:rPr>
          <w:rFonts w:ascii="Arial" w:hAnsi="Arial" w:cs="Arial"/>
          <w:sz w:val="24"/>
          <w:szCs w:val="24"/>
        </w:rPr>
        <w:t xml:space="preserve"> </w:t>
      </w:r>
      <w:r w:rsidR="005424E4" w:rsidRPr="004D09FB">
        <w:rPr>
          <w:rFonts w:ascii="Arial" w:hAnsi="Arial" w:cs="Arial"/>
          <w:sz w:val="24"/>
          <w:szCs w:val="24"/>
        </w:rPr>
        <w:t>b</w:t>
      </w:r>
      <w:r w:rsidRPr="004D09FB">
        <w:rPr>
          <w:rFonts w:ascii="Arial" w:hAnsi="Arial" w:cs="Arial"/>
          <w:sz w:val="24"/>
          <w:szCs w:val="24"/>
        </w:rPr>
        <w:t xml:space="preserve">e instructed to dismantle the article in </w:t>
      </w:r>
      <w:r w:rsidR="00AC4B1E" w:rsidRPr="004D09FB">
        <w:rPr>
          <w:rFonts w:ascii="Arial" w:hAnsi="Arial" w:cs="Arial"/>
          <w:sz w:val="24"/>
          <w:szCs w:val="24"/>
        </w:rPr>
        <w:t xml:space="preserve">order to recover serviceable or </w:t>
      </w:r>
      <w:r w:rsidRPr="004D09FB">
        <w:rPr>
          <w:rFonts w:ascii="Arial" w:hAnsi="Arial" w:cs="Arial"/>
          <w:sz w:val="24"/>
          <w:szCs w:val="24"/>
        </w:rPr>
        <w:t xml:space="preserve">repairable </w:t>
      </w:r>
      <w:r w:rsidR="00AC4B1E" w:rsidRPr="004D09FB">
        <w:rPr>
          <w:rFonts w:ascii="Arial" w:hAnsi="Arial" w:cs="Arial"/>
          <w:sz w:val="24"/>
          <w:szCs w:val="24"/>
        </w:rPr>
        <w:t xml:space="preserve">parts. </w:t>
      </w:r>
      <w:r w:rsidRPr="004D09FB">
        <w:rPr>
          <w:rFonts w:ascii="Arial" w:hAnsi="Arial" w:cs="Arial"/>
          <w:sz w:val="24"/>
          <w:szCs w:val="24"/>
        </w:rPr>
        <w:t xml:space="preserve">If such action is </w:t>
      </w:r>
      <w:r w:rsidR="00AC4B1E" w:rsidRPr="004D09FB">
        <w:rPr>
          <w:rFonts w:ascii="Arial" w:hAnsi="Arial" w:cs="Arial"/>
          <w:sz w:val="24"/>
          <w:szCs w:val="24"/>
        </w:rPr>
        <w:t xml:space="preserve">considered to be </w:t>
      </w:r>
      <w:r w:rsidRPr="004D09FB">
        <w:rPr>
          <w:rFonts w:ascii="Arial" w:hAnsi="Arial" w:cs="Arial"/>
          <w:sz w:val="24"/>
          <w:szCs w:val="24"/>
        </w:rPr>
        <w:t>economical, a fixed pri</w:t>
      </w:r>
      <w:r w:rsidR="005424E4" w:rsidRPr="004D09FB">
        <w:rPr>
          <w:rFonts w:ascii="Arial" w:hAnsi="Arial" w:cs="Arial"/>
          <w:sz w:val="24"/>
          <w:szCs w:val="24"/>
        </w:rPr>
        <w:t xml:space="preserve">ce quote </w:t>
      </w:r>
      <w:r w:rsidR="00AC4B1E" w:rsidRPr="004D09FB">
        <w:rPr>
          <w:rFonts w:ascii="Arial" w:hAnsi="Arial" w:cs="Arial"/>
          <w:sz w:val="24"/>
          <w:szCs w:val="24"/>
        </w:rPr>
        <w:t>shall</w:t>
      </w:r>
      <w:r w:rsidR="005424E4" w:rsidRPr="004D09FB">
        <w:rPr>
          <w:rFonts w:ascii="Arial" w:hAnsi="Arial" w:cs="Arial"/>
          <w:sz w:val="24"/>
          <w:szCs w:val="24"/>
        </w:rPr>
        <w:t xml:space="preserve"> be submitted on a TDS</w:t>
      </w:r>
      <w:r w:rsidR="00AC4B1E" w:rsidRPr="004D09FB">
        <w:rPr>
          <w:rFonts w:ascii="Arial" w:hAnsi="Arial" w:cs="Arial"/>
          <w:sz w:val="24"/>
          <w:szCs w:val="24"/>
        </w:rPr>
        <w:t xml:space="preserve"> </w:t>
      </w:r>
      <w:r w:rsidR="005424E4" w:rsidRPr="004D09FB">
        <w:rPr>
          <w:rFonts w:ascii="Arial" w:hAnsi="Arial" w:cs="Arial"/>
          <w:sz w:val="24"/>
          <w:szCs w:val="24"/>
        </w:rPr>
        <w:t xml:space="preserve">by the </w:t>
      </w:r>
      <w:r w:rsidRPr="004D09FB">
        <w:rPr>
          <w:rFonts w:ascii="Arial" w:hAnsi="Arial" w:cs="Arial"/>
          <w:sz w:val="24"/>
          <w:szCs w:val="24"/>
        </w:rPr>
        <w:t>Contractor</w:t>
      </w:r>
      <w:r w:rsidR="005424E4" w:rsidRPr="004D09FB">
        <w:rPr>
          <w:rFonts w:ascii="Arial" w:hAnsi="Arial" w:cs="Arial"/>
          <w:sz w:val="24"/>
          <w:szCs w:val="24"/>
        </w:rPr>
        <w:t xml:space="preserve"> </w:t>
      </w:r>
      <w:r w:rsidRPr="004D09FB">
        <w:rPr>
          <w:rFonts w:ascii="Arial" w:hAnsi="Arial" w:cs="Arial"/>
          <w:sz w:val="24"/>
          <w:szCs w:val="24"/>
        </w:rPr>
        <w:t>to cover</w:t>
      </w:r>
      <w:r w:rsidR="005424E4" w:rsidRPr="004D09FB">
        <w:rPr>
          <w:rFonts w:ascii="Arial" w:hAnsi="Arial" w:cs="Arial"/>
          <w:sz w:val="24"/>
          <w:szCs w:val="24"/>
        </w:rPr>
        <w:t xml:space="preserve"> the work required.</w:t>
      </w:r>
    </w:p>
    <w:p w:rsidR="005424E4" w:rsidRPr="004D09FB" w:rsidRDefault="005424E4" w:rsidP="005424E4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</w:p>
    <w:p w:rsidR="005424E4" w:rsidRPr="004D09FB" w:rsidRDefault="005424E4" w:rsidP="005424E4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 w:rsidRPr="004D09FB">
        <w:rPr>
          <w:rFonts w:ascii="Arial" w:hAnsi="Arial" w:cs="Arial"/>
          <w:sz w:val="24"/>
          <w:szCs w:val="24"/>
        </w:rPr>
        <w:t>3.4</w:t>
      </w:r>
      <w:r w:rsidRPr="004D09FB">
        <w:rPr>
          <w:rFonts w:ascii="Arial" w:hAnsi="Arial" w:cs="Arial"/>
          <w:sz w:val="24"/>
          <w:szCs w:val="24"/>
        </w:rPr>
        <w:tab/>
        <w:t>Details of any parts recovered are to be notified to the Technical Officer.</w:t>
      </w:r>
    </w:p>
    <w:p w:rsidR="005424E4" w:rsidRPr="004D09FB" w:rsidRDefault="00BC5EC8" w:rsidP="00BC5EC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D09FB">
        <w:rPr>
          <w:rFonts w:ascii="Arial" w:hAnsi="Arial" w:cs="Arial"/>
          <w:sz w:val="24"/>
          <w:szCs w:val="24"/>
        </w:rPr>
        <w:t>Any s</w:t>
      </w:r>
      <w:r w:rsidR="005424E4" w:rsidRPr="004D09FB">
        <w:rPr>
          <w:rFonts w:ascii="Arial" w:hAnsi="Arial" w:cs="Arial"/>
          <w:sz w:val="24"/>
          <w:szCs w:val="24"/>
        </w:rPr>
        <w:t>uch serviceable parts are to be brought on charge in the Contractor</w:t>
      </w:r>
      <w:r w:rsidRPr="004D09FB">
        <w:rPr>
          <w:rFonts w:ascii="Arial" w:hAnsi="Arial" w:cs="Arial"/>
          <w:sz w:val="24"/>
          <w:szCs w:val="24"/>
        </w:rPr>
        <w:t>’</w:t>
      </w:r>
      <w:r w:rsidR="005424E4" w:rsidRPr="004D09FB">
        <w:rPr>
          <w:rFonts w:ascii="Arial" w:hAnsi="Arial" w:cs="Arial"/>
          <w:sz w:val="24"/>
          <w:szCs w:val="24"/>
        </w:rPr>
        <w:t>s Equipment Loan account where repairable parts are to be segregated and accounted for separately.</w:t>
      </w:r>
    </w:p>
    <w:p w:rsidR="005424E4" w:rsidRPr="004D09FB" w:rsidRDefault="005424E4" w:rsidP="005424E4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</w:p>
    <w:p w:rsidR="00BC5EC8" w:rsidRPr="004D09FB" w:rsidRDefault="005424E4" w:rsidP="00BC5EC8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 w:rsidRPr="004D09FB">
        <w:rPr>
          <w:rFonts w:ascii="Arial" w:hAnsi="Arial" w:cs="Arial"/>
          <w:sz w:val="24"/>
          <w:szCs w:val="24"/>
        </w:rPr>
        <w:t>3.5</w:t>
      </w:r>
      <w:r w:rsidRPr="004D09FB">
        <w:rPr>
          <w:rFonts w:ascii="Arial" w:hAnsi="Arial" w:cs="Arial"/>
          <w:sz w:val="24"/>
          <w:szCs w:val="24"/>
        </w:rPr>
        <w:tab/>
        <w:t xml:space="preserve">In the event an Article is to be scrapped </w:t>
      </w:r>
      <w:r w:rsidR="00BC5EC8" w:rsidRPr="004D09FB">
        <w:rPr>
          <w:rFonts w:ascii="Arial" w:hAnsi="Arial" w:cs="Arial"/>
          <w:sz w:val="24"/>
          <w:szCs w:val="24"/>
        </w:rPr>
        <w:t xml:space="preserve">in its entirety, the Contractor will </w:t>
      </w:r>
    </w:p>
    <w:p w:rsidR="005424E4" w:rsidRPr="004D09FB" w:rsidRDefault="00BC5EC8" w:rsidP="00BC5EC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D09FB">
        <w:rPr>
          <w:rFonts w:ascii="Arial" w:hAnsi="Arial" w:cs="Arial"/>
          <w:sz w:val="24"/>
          <w:szCs w:val="24"/>
        </w:rPr>
        <w:t xml:space="preserve">be </w:t>
      </w:r>
      <w:r w:rsidR="005424E4" w:rsidRPr="004D09FB">
        <w:rPr>
          <w:rFonts w:ascii="Arial" w:hAnsi="Arial" w:cs="Arial"/>
          <w:sz w:val="24"/>
          <w:szCs w:val="24"/>
        </w:rPr>
        <w:t xml:space="preserve">paid a </w:t>
      </w:r>
      <w:r w:rsidR="002B529A" w:rsidRPr="004D09FB">
        <w:rPr>
          <w:rFonts w:ascii="Arial" w:hAnsi="Arial" w:cs="Arial"/>
          <w:sz w:val="24"/>
          <w:szCs w:val="24"/>
        </w:rPr>
        <w:t>f</w:t>
      </w:r>
      <w:r w:rsidR="005424E4" w:rsidRPr="004D09FB">
        <w:rPr>
          <w:rFonts w:ascii="Arial" w:hAnsi="Arial" w:cs="Arial"/>
          <w:sz w:val="24"/>
          <w:szCs w:val="24"/>
        </w:rPr>
        <w:t xml:space="preserve">air and reasonable price agreed for all work </w:t>
      </w:r>
      <w:r w:rsidR="002B529A" w:rsidRPr="004D09FB">
        <w:rPr>
          <w:rFonts w:ascii="Arial" w:hAnsi="Arial" w:cs="Arial"/>
          <w:sz w:val="24"/>
          <w:szCs w:val="24"/>
        </w:rPr>
        <w:t>p</w:t>
      </w:r>
      <w:r w:rsidR="005424E4" w:rsidRPr="004D09FB">
        <w:rPr>
          <w:rFonts w:ascii="Arial" w:hAnsi="Arial" w:cs="Arial"/>
          <w:sz w:val="24"/>
          <w:szCs w:val="24"/>
        </w:rPr>
        <w:t xml:space="preserve">roperly authorised and undertaken up to the stage that the Technical </w:t>
      </w:r>
      <w:r w:rsidRPr="004D09FB">
        <w:rPr>
          <w:rFonts w:ascii="Arial" w:hAnsi="Arial" w:cs="Arial"/>
          <w:sz w:val="24"/>
          <w:szCs w:val="24"/>
        </w:rPr>
        <w:t>Manage</w:t>
      </w:r>
      <w:r w:rsidR="005424E4" w:rsidRPr="004D09FB">
        <w:rPr>
          <w:rFonts w:ascii="Arial" w:hAnsi="Arial" w:cs="Arial"/>
          <w:sz w:val="24"/>
          <w:szCs w:val="24"/>
        </w:rPr>
        <w:t xml:space="preserve">r </w:t>
      </w:r>
      <w:r w:rsidR="002B529A" w:rsidRPr="004D09FB">
        <w:rPr>
          <w:rFonts w:ascii="Arial" w:hAnsi="Arial" w:cs="Arial"/>
          <w:sz w:val="24"/>
          <w:szCs w:val="24"/>
        </w:rPr>
        <w:t>d</w:t>
      </w:r>
      <w:r w:rsidR="005424E4" w:rsidRPr="004D09FB">
        <w:rPr>
          <w:rFonts w:ascii="Arial" w:hAnsi="Arial" w:cs="Arial"/>
          <w:sz w:val="24"/>
          <w:szCs w:val="24"/>
        </w:rPr>
        <w:t>eclares the Article scrapped.</w:t>
      </w:r>
    </w:p>
    <w:p w:rsidR="00260B05" w:rsidRPr="004D09FB" w:rsidRDefault="00260B05" w:rsidP="005424E4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</w:p>
    <w:p w:rsidR="005424E4" w:rsidRPr="004D09FB" w:rsidRDefault="005424E4" w:rsidP="005424E4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</w:p>
    <w:p w:rsidR="005424E4" w:rsidRPr="004D09FB" w:rsidRDefault="005424E4" w:rsidP="005424E4">
      <w:pPr>
        <w:spacing w:after="0" w:line="240" w:lineRule="auto"/>
        <w:ind w:left="720" w:hanging="720"/>
        <w:rPr>
          <w:rFonts w:ascii="Arial" w:hAnsi="Arial" w:cs="Arial"/>
          <w:b/>
          <w:sz w:val="24"/>
          <w:szCs w:val="24"/>
          <w:u w:val="single"/>
        </w:rPr>
      </w:pPr>
      <w:r w:rsidRPr="004D09FB">
        <w:rPr>
          <w:rFonts w:ascii="Arial" w:hAnsi="Arial" w:cs="Arial"/>
          <w:b/>
          <w:sz w:val="24"/>
          <w:szCs w:val="24"/>
        </w:rPr>
        <w:t>4</w:t>
      </w:r>
      <w:r w:rsidRPr="004D09FB">
        <w:rPr>
          <w:rFonts w:ascii="Arial" w:hAnsi="Arial" w:cs="Arial"/>
          <w:b/>
          <w:sz w:val="24"/>
          <w:szCs w:val="24"/>
        </w:rPr>
        <w:tab/>
      </w:r>
      <w:r w:rsidRPr="004D09FB">
        <w:rPr>
          <w:rFonts w:ascii="Arial" w:hAnsi="Arial" w:cs="Arial"/>
          <w:b/>
          <w:sz w:val="24"/>
          <w:szCs w:val="24"/>
          <w:u w:val="single"/>
        </w:rPr>
        <w:t>CALIBRATION PROCEDURES</w:t>
      </w:r>
    </w:p>
    <w:p w:rsidR="003B52D8" w:rsidRPr="004D09FB" w:rsidRDefault="003B52D8" w:rsidP="005424E4">
      <w:pPr>
        <w:spacing w:after="0" w:line="240" w:lineRule="auto"/>
        <w:ind w:left="720" w:hanging="720"/>
        <w:rPr>
          <w:rFonts w:ascii="Arial" w:hAnsi="Arial" w:cs="Arial"/>
          <w:sz w:val="24"/>
          <w:szCs w:val="24"/>
          <w:u w:val="single"/>
        </w:rPr>
      </w:pPr>
    </w:p>
    <w:p w:rsidR="005424E4" w:rsidRPr="004D09FB" w:rsidRDefault="005424E4" w:rsidP="005424E4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</w:p>
    <w:p w:rsidR="003B52D8" w:rsidRPr="004D09FB" w:rsidRDefault="005424E4" w:rsidP="003B52D8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 w:rsidRPr="004D09FB">
        <w:rPr>
          <w:rFonts w:ascii="Arial" w:hAnsi="Arial" w:cs="Arial"/>
          <w:sz w:val="24"/>
          <w:szCs w:val="24"/>
        </w:rPr>
        <w:t>4.1</w:t>
      </w:r>
      <w:r w:rsidRPr="004D09FB">
        <w:rPr>
          <w:rFonts w:ascii="Arial" w:hAnsi="Arial" w:cs="Arial"/>
          <w:sz w:val="24"/>
          <w:szCs w:val="24"/>
        </w:rPr>
        <w:tab/>
      </w:r>
      <w:r w:rsidR="003B52D8" w:rsidRPr="004D09FB">
        <w:rPr>
          <w:rFonts w:ascii="Arial" w:hAnsi="Arial" w:cs="Arial"/>
          <w:sz w:val="24"/>
          <w:szCs w:val="24"/>
        </w:rPr>
        <w:t xml:space="preserve">The operation of Calibration laboratories for the Calibration of equipment </w:t>
      </w:r>
    </w:p>
    <w:p w:rsidR="003B52D8" w:rsidRPr="004D09FB" w:rsidRDefault="003B52D8" w:rsidP="00783DDE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4D09FB">
        <w:rPr>
          <w:rFonts w:ascii="Arial" w:hAnsi="Arial" w:cs="Arial"/>
          <w:sz w:val="24"/>
          <w:szCs w:val="24"/>
        </w:rPr>
        <w:t>should</w:t>
      </w:r>
      <w:proofErr w:type="gramEnd"/>
      <w:r w:rsidRPr="004D09FB">
        <w:rPr>
          <w:rFonts w:ascii="Arial" w:hAnsi="Arial" w:cs="Arial"/>
          <w:sz w:val="24"/>
          <w:szCs w:val="24"/>
        </w:rPr>
        <w:t xml:space="preserve"> Conform to </w:t>
      </w:r>
      <w:r w:rsidR="00BC5EC8" w:rsidRPr="004D09FB">
        <w:rPr>
          <w:rFonts w:ascii="Arial" w:hAnsi="Arial" w:cs="Arial"/>
          <w:b/>
          <w:sz w:val="24"/>
          <w:szCs w:val="24"/>
        </w:rPr>
        <w:t>DEFSTAN 05/55 Part No 1, 2 &amp; 3</w:t>
      </w:r>
      <w:r w:rsidR="00BC5EC8" w:rsidRPr="004D09FB">
        <w:rPr>
          <w:rFonts w:ascii="Arial" w:hAnsi="Arial" w:cs="Arial"/>
          <w:sz w:val="24"/>
          <w:szCs w:val="24"/>
        </w:rPr>
        <w:t xml:space="preserve">  - Measurement and Calibration System Requirements for MoD</w:t>
      </w:r>
      <w:r w:rsidR="00783DDE" w:rsidRPr="004D09FB">
        <w:rPr>
          <w:rFonts w:ascii="Arial" w:hAnsi="Arial" w:cs="Arial"/>
          <w:sz w:val="24"/>
          <w:szCs w:val="24"/>
        </w:rPr>
        <w:t xml:space="preserve"> Test and Measurement Equipment</w:t>
      </w:r>
      <w:r w:rsidRPr="004D09FB">
        <w:rPr>
          <w:rFonts w:ascii="Arial" w:hAnsi="Arial" w:cs="Arial"/>
          <w:sz w:val="24"/>
          <w:szCs w:val="24"/>
        </w:rPr>
        <w:t xml:space="preserve"> and carry out Calibration Measurements to ISO17025.</w:t>
      </w:r>
    </w:p>
    <w:p w:rsidR="007A260A" w:rsidRPr="004D09FB" w:rsidRDefault="007A260A" w:rsidP="003B52D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B52D8" w:rsidRPr="004D09FB" w:rsidRDefault="005424E4" w:rsidP="003B52D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D09FB">
        <w:rPr>
          <w:rFonts w:ascii="Arial" w:hAnsi="Arial" w:cs="Arial"/>
          <w:sz w:val="24"/>
          <w:szCs w:val="24"/>
        </w:rPr>
        <w:t>4</w:t>
      </w:r>
      <w:r w:rsidR="003B52D8" w:rsidRPr="004D09FB">
        <w:rPr>
          <w:rFonts w:ascii="Arial" w:hAnsi="Arial" w:cs="Arial"/>
          <w:sz w:val="24"/>
          <w:szCs w:val="24"/>
        </w:rPr>
        <w:t>.2</w:t>
      </w:r>
      <w:r w:rsidR="003B52D8" w:rsidRPr="004D09FB">
        <w:rPr>
          <w:rFonts w:ascii="Arial" w:hAnsi="Arial" w:cs="Arial"/>
          <w:sz w:val="24"/>
          <w:szCs w:val="24"/>
        </w:rPr>
        <w:tab/>
        <w:t>Calibration is to meet the Calibration Statement of Requirement (CSOR)</w:t>
      </w:r>
    </w:p>
    <w:p w:rsidR="005424E4" w:rsidRPr="004D09FB" w:rsidRDefault="003B52D8" w:rsidP="003B52D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D09FB">
        <w:rPr>
          <w:rFonts w:ascii="Arial" w:hAnsi="Arial" w:cs="Arial"/>
          <w:sz w:val="24"/>
          <w:szCs w:val="24"/>
        </w:rPr>
        <w:t xml:space="preserve">If available, otherwise the OEM’s recommended Calibration procedure or other recognised standards.  </w:t>
      </w:r>
    </w:p>
    <w:p w:rsidR="003B52D8" w:rsidRPr="004D09FB" w:rsidRDefault="003B52D8" w:rsidP="003B52D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878D6" w:rsidRPr="004D09FB" w:rsidRDefault="003B52D8" w:rsidP="005424E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D09FB">
        <w:rPr>
          <w:rFonts w:ascii="Arial" w:hAnsi="Arial" w:cs="Arial"/>
          <w:sz w:val="24"/>
          <w:szCs w:val="24"/>
        </w:rPr>
        <w:t>4.3</w:t>
      </w:r>
      <w:r w:rsidRPr="004D09FB">
        <w:rPr>
          <w:rFonts w:ascii="Arial" w:hAnsi="Arial" w:cs="Arial"/>
          <w:sz w:val="24"/>
          <w:szCs w:val="24"/>
        </w:rPr>
        <w:tab/>
        <w:t>If an OEM Calibration procedure identifies the use of Test and Measurement equipment not held by the Contractor, alternative equipment may be used provided the accuracy of measurement is maintained.</w:t>
      </w:r>
    </w:p>
    <w:p w:rsidR="002B529A" w:rsidRPr="004D09FB" w:rsidRDefault="002B529A" w:rsidP="005424E4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424E4" w:rsidRPr="004D09FB" w:rsidRDefault="005424E4" w:rsidP="005424E4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4D09FB">
        <w:rPr>
          <w:rFonts w:ascii="Arial" w:hAnsi="Arial" w:cs="Arial"/>
          <w:b/>
          <w:sz w:val="24"/>
          <w:szCs w:val="24"/>
        </w:rPr>
        <w:t>5</w:t>
      </w:r>
      <w:r w:rsidRPr="004D09FB">
        <w:rPr>
          <w:rFonts w:ascii="Arial" w:hAnsi="Arial" w:cs="Arial"/>
          <w:b/>
          <w:sz w:val="24"/>
          <w:szCs w:val="24"/>
        </w:rPr>
        <w:tab/>
      </w:r>
      <w:r w:rsidRPr="004D09FB">
        <w:rPr>
          <w:rFonts w:ascii="Arial" w:hAnsi="Arial" w:cs="Arial"/>
          <w:b/>
          <w:sz w:val="24"/>
          <w:szCs w:val="24"/>
          <w:u w:val="single"/>
        </w:rPr>
        <w:t>MARKING OF EQUIPMENT</w:t>
      </w:r>
    </w:p>
    <w:p w:rsidR="005424E4" w:rsidRPr="004D09FB" w:rsidRDefault="005424E4" w:rsidP="005424E4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E86E15" w:rsidRPr="004D09FB" w:rsidRDefault="005424E4" w:rsidP="005424E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D09FB">
        <w:rPr>
          <w:rFonts w:ascii="Arial" w:hAnsi="Arial" w:cs="Arial"/>
          <w:sz w:val="24"/>
          <w:szCs w:val="24"/>
        </w:rPr>
        <w:t>5.1</w:t>
      </w:r>
      <w:r w:rsidRPr="004D09FB">
        <w:rPr>
          <w:rFonts w:ascii="Arial" w:hAnsi="Arial" w:cs="Arial"/>
          <w:sz w:val="24"/>
          <w:szCs w:val="24"/>
        </w:rPr>
        <w:tab/>
      </w:r>
      <w:r w:rsidR="00E86E15" w:rsidRPr="004D09FB">
        <w:rPr>
          <w:rFonts w:ascii="Arial" w:hAnsi="Arial" w:cs="Arial"/>
          <w:sz w:val="24"/>
          <w:szCs w:val="24"/>
        </w:rPr>
        <w:t xml:space="preserve">Calibration labels shall conform to </w:t>
      </w:r>
      <w:r w:rsidR="00783DDE" w:rsidRPr="004D09FB">
        <w:rPr>
          <w:rFonts w:ascii="Arial" w:hAnsi="Arial" w:cs="Arial"/>
          <w:b/>
          <w:sz w:val="24"/>
          <w:szCs w:val="24"/>
        </w:rPr>
        <w:t>DEFSTAN 05/55 Part No 1, 2 &amp; 3 -</w:t>
      </w:r>
      <w:r w:rsidR="00783DDE" w:rsidRPr="004D09FB">
        <w:rPr>
          <w:rFonts w:ascii="Arial" w:hAnsi="Arial" w:cs="Arial"/>
          <w:sz w:val="24"/>
          <w:szCs w:val="24"/>
        </w:rPr>
        <w:t xml:space="preserve"> Measurement and Calibration System Requirements for MoD Test and Measurement Equipment</w:t>
      </w:r>
      <w:r w:rsidR="00E86E15" w:rsidRPr="004D09FB">
        <w:rPr>
          <w:rFonts w:ascii="Arial" w:hAnsi="Arial" w:cs="Arial"/>
          <w:sz w:val="24"/>
          <w:szCs w:val="24"/>
        </w:rPr>
        <w:t xml:space="preserve">, and </w:t>
      </w:r>
      <w:r w:rsidR="00783DDE" w:rsidRPr="004D09FB">
        <w:rPr>
          <w:rFonts w:ascii="Arial" w:hAnsi="Arial" w:cs="Arial"/>
          <w:sz w:val="24"/>
          <w:szCs w:val="24"/>
        </w:rPr>
        <w:t>shall</w:t>
      </w:r>
      <w:r w:rsidR="00E86E15" w:rsidRPr="004D09FB">
        <w:rPr>
          <w:rFonts w:ascii="Arial" w:hAnsi="Arial" w:cs="Arial"/>
          <w:sz w:val="24"/>
          <w:szCs w:val="24"/>
        </w:rPr>
        <w:t xml:space="preserve"> be attached in a prominent position, contain</w:t>
      </w:r>
      <w:r w:rsidR="00783DDE" w:rsidRPr="004D09FB">
        <w:rPr>
          <w:rFonts w:ascii="Arial" w:hAnsi="Arial" w:cs="Arial"/>
          <w:sz w:val="24"/>
          <w:szCs w:val="24"/>
        </w:rPr>
        <w:t>ing the information detailed;</w:t>
      </w:r>
    </w:p>
    <w:p w:rsidR="00E86E15" w:rsidRPr="004D09FB" w:rsidRDefault="00E86E15" w:rsidP="005424E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424E4" w:rsidRPr="004D09FB" w:rsidRDefault="00FC395C" w:rsidP="005424E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D09FB">
        <w:rPr>
          <w:rFonts w:ascii="Arial" w:hAnsi="Arial" w:cs="Arial"/>
          <w:sz w:val="24"/>
          <w:szCs w:val="24"/>
        </w:rPr>
        <w:lastRenderedPageBreak/>
        <w:t>5.2</w:t>
      </w:r>
      <w:r w:rsidRPr="004D09FB">
        <w:rPr>
          <w:rFonts w:ascii="Arial" w:hAnsi="Arial" w:cs="Arial"/>
          <w:sz w:val="24"/>
          <w:szCs w:val="24"/>
        </w:rPr>
        <w:tab/>
      </w:r>
      <w:r w:rsidR="005424E4" w:rsidRPr="004D09FB">
        <w:rPr>
          <w:rFonts w:ascii="Arial" w:hAnsi="Arial" w:cs="Arial"/>
          <w:sz w:val="24"/>
          <w:szCs w:val="24"/>
        </w:rPr>
        <w:t>After Calibration of the equipment, all old Calibration labels shall be removed</w:t>
      </w:r>
    </w:p>
    <w:p w:rsidR="005424E4" w:rsidRPr="004D09FB" w:rsidRDefault="002B529A" w:rsidP="005424E4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4D09FB">
        <w:rPr>
          <w:rFonts w:ascii="Arial" w:hAnsi="Arial" w:cs="Arial"/>
          <w:sz w:val="24"/>
          <w:szCs w:val="24"/>
        </w:rPr>
        <w:t>a</w:t>
      </w:r>
      <w:r w:rsidR="005424E4" w:rsidRPr="004D09FB">
        <w:rPr>
          <w:rFonts w:ascii="Arial" w:hAnsi="Arial" w:cs="Arial"/>
          <w:sz w:val="24"/>
          <w:szCs w:val="24"/>
        </w:rPr>
        <w:t>nd</w:t>
      </w:r>
      <w:proofErr w:type="gramEnd"/>
      <w:r w:rsidR="005424E4" w:rsidRPr="004D09FB">
        <w:rPr>
          <w:rFonts w:ascii="Arial" w:hAnsi="Arial" w:cs="Arial"/>
          <w:sz w:val="24"/>
          <w:szCs w:val="24"/>
        </w:rPr>
        <w:t xml:space="preserve"> a new one fixed to the equipment bearing the following information:</w:t>
      </w:r>
    </w:p>
    <w:p w:rsidR="005424E4" w:rsidRPr="004D09FB" w:rsidRDefault="005424E4" w:rsidP="005424E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D09FB">
        <w:rPr>
          <w:rFonts w:ascii="Arial" w:hAnsi="Arial" w:cs="Arial"/>
          <w:sz w:val="24"/>
          <w:szCs w:val="24"/>
        </w:rPr>
        <w:tab/>
      </w:r>
    </w:p>
    <w:p w:rsidR="005424E4" w:rsidRPr="004D09FB" w:rsidRDefault="00E86E15" w:rsidP="00783DD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D09FB">
        <w:rPr>
          <w:rFonts w:ascii="Arial" w:hAnsi="Arial" w:cs="Arial"/>
          <w:sz w:val="24"/>
          <w:szCs w:val="24"/>
        </w:rPr>
        <w:t>The date calibrated</w:t>
      </w:r>
    </w:p>
    <w:p w:rsidR="00E86E15" w:rsidRPr="004D09FB" w:rsidRDefault="00E86E15" w:rsidP="00783DD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D09FB">
        <w:rPr>
          <w:rFonts w:ascii="Arial" w:hAnsi="Arial" w:cs="Arial"/>
          <w:sz w:val="24"/>
          <w:szCs w:val="24"/>
        </w:rPr>
        <w:t>The date the next Calibration i</w:t>
      </w:r>
      <w:r w:rsidR="00A94222" w:rsidRPr="004D09FB">
        <w:rPr>
          <w:rFonts w:ascii="Arial" w:hAnsi="Arial" w:cs="Arial"/>
          <w:sz w:val="24"/>
          <w:szCs w:val="24"/>
        </w:rPr>
        <w:t>s</w:t>
      </w:r>
      <w:r w:rsidRPr="004D09FB">
        <w:rPr>
          <w:rFonts w:ascii="Arial" w:hAnsi="Arial" w:cs="Arial"/>
          <w:sz w:val="24"/>
          <w:szCs w:val="24"/>
        </w:rPr>
        <w:t xml:space="preserve"> </w:t>
      </w:r>
      <w:r w:rsidR="00A94222" w:rsidRPr="004D09FB">
        <w:rPr>
          <w:rFonts w:ascii="Arial" w:hAnsi="Arial" w:cs="Arial"/>
          <w:sz w:val="24"/>
          <w:szCs w:val="24"/>
        </w:rPr>
        <w:t>d</w:t>
      </w:r>
      <w:r w:rsidRPr="004D09FB">
        <w:rPr>
          <w:rFonts w:ascii="Arial" w:hAnsi="Arial" w:cs="Arial"/>
          <w:sz w:val="24"/>
          <w:szCs w:val="24"/>
        </w:rPr>
        <w:t>ue</w:t>
      </w:r>
    </w:p>
    <w:p w:rsidR="00E86E15" w:rsidRPr="004D09FB" w:rsidRDefault="00E86E15" w:rsidP="00783DD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D09FB">
        <w:rPr>
          <w:rFonts w:ascii="Arial" w:hAnsi="Arial" w:cs="Arial"/>
          <w:sz w:val="24"/>
          <w:szCs w:val="24"/>
        </w:rPr>
        <w:t>Identification of Calibration Laboratory</w:t>
      </w:r>
    </w:p>
    <w:p w:rsidR="00E86E15" w:rsidRPr="004D09FB" w:rsidRDefault="00E86E15" w:rsidP="00783DD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D09FB">
        <w:rPr>
          <w:rFonts w:ascii="Arial" w:hAnsi="Arial" w:cs="Arial"/>
          <w:sz w:val="24"/>
          <w:szCs w:val="24"/>
        </w:rPr>
        <w:t>Code or reference identifying the appropriate certificate of Job Number</w:t>
      </w:r>
    </w:p>
    <w:p w:rsidR="00E86E15" w:rsidRPr="004D09FB" w:rsidRDefault="00E86E15" w:rsidP="00783DD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D09FB">
        <w:rPr>
          <w:rFonts w:ascii="Arial" w:hAnsi="Arial" w:cs="Arial"/>
          <w:sz w:val="24"/>
          <w:szCs w:val="24"/>
        </w:rPr>
        <w:t xml:space="preserve">The equipment </w:t>
      </w:r>
      <w:r w:rsidR="00FC395C" w:rsidRPr="004D09FB">
        <w:rPr>
          <w:rFonts w:ascii="Arial" w:hAnsi="Arial" w:cs="Arial"/>
          <w:sz w:val="24"/>
          <w:szCs w:val="24"/>
        </w:rPr>
        <w:t>serial number</w:t>
      </w:r>
    </w:p>
    <w:p w:rsidR="00FC395C" w:rsidRPr="004D09FB" w:rsidRDefault="00FC395C" w:rsidP="005424E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C395C" w:rsidRPr="004D09FB" w:rsidRDefault="00FC395C" w:rsidP="005424E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D09FB">
        <w:rPr>
          <w:rFonts w:ascii="Arial" w:hAnsi="Arial" w:cs="Arial"/>
          <w:sz w:val="24"/>
          <w:szCs w:val="24"/>
        </w:rPr>
        <w:t>5.3</w:t>
      </w:r>
      <w:r w:rsidRPr="004D09FB">
        <w:rPr>
          <w:rFonts w:ascii="Arial" w:hAnsi="Arial" w:cs="Arial"/>
          <w:sz w:val="24"/>
          <w:szCs w:val="24"/>
        </w:rPr>
        <w:tab/>
        <w:t>A Certificate of Calibration shall be provided for each Calibrated item and shall be made available to the Authority.</w:t>
      </w:r>
    </w:p>
    <w:p w:rsidR="00FC395C" w:rsidRPr="004D09FB" w:rsidRDefault="00FC395C" w:rsidP="005424E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C395C" w:rsidRPr="004D09FB" w:rsidRDefault="00FC395C" w:rsidP="005424E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D09FB">
        <w:rPr>
          <w:rFonts w:ascii="Arial" w:hAnsi="Arial" w:cs="Arial"/>
          <w:sz w:val="24"/>
          <w:szCs w:val="24"/>
        </w:rPr>
        <w:t>5.4</w:t>
      </w:r>
      <w:r w:rsidRPr="004D09FB">
        <w:rPr>
          <w:rFonts w:ascii="Arial" w:hAnsi="Arial" w:cs="Arial"/>
          <w:sz w:val="24"/>
          <w:szCs w:val="24"/>
        </w:rPr>
        <w:tab/>
        <w:t>For equipment Calibrated and/or repaired a completed Electrical Safety Check must be carried out and a completed Label must be attached to the Equipment.</w:t>
      </w:r>
    </w:p>
    <w:p w:rsidR="009D4FBD" w:rsidRPr="004D09FB" w:rsidRDefault="009D4FBD" w:rsidP="005424E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205AF" w:rsidRPr="004D09FB" w:rsidRDefault="008205AF" w:rsidP="005424E4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4D09FB">
        <w:rPr>
          <w:rFonts w:ascii="Arial" w:hAnsi="Arial" w:cs="Arial"/>
          <w:b/>
          <w:sz w:val="24"/>
          <w:szCs w:val="24"/>
        </w:rPr>
        <w:t>6</w:t>
      </w:r>
      <w:r w:rsidRPr="004D09FB">
        <w:rPr>
          <w:rFonts w:ascii="Arial" w:hAnsi="Arial" w:cs="Arial"/>
          <w:b/>
          <w:sz w:val="24"/>
          <w:szCs w:val="24"/>
        </w:rPr>
        <w:tab/>
      </w:r>
      <w:r w:rsidRPr="004D09FB">
        <w:rPr>
          <w:rFonts w:ascii="Arial" w:hAnsi="Arial" w:cs="Arial"/>
          <w:b/>
          <w:sz w:val="24"/>
          <w:szCs w:val="24"/>
          <w:u w:val="single"/>
        </w:rPr>
        <w:t>Reserve GPSE Test Sets</w:t>
      </w:r>
    </w:p>
    <w:p w:rsidR="008205AF" w:rsidRPr="004D09FB" w:rsidRDefault="008205AF" w:rsidP="005424E4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8205AF" w:rsidRPr="004D09FB" w:rsidRDefault="008205AF" w:rsidP="008205A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D09FB">
        <w:rPr>
          <w:rFonts w:ascii="Arial" w:hAnsi="Arial" w:cs="Arial"/>
          <w:sz w:val="24"/>
          <w:szCs w:val="24"/>
        </w:rPr>
        <w:t>6.1</w:t>
      </w:r>
      <w:r w:rsidRPr="004D09FB">
        <w:rPr>
          <w:rFonts w:ascii="Arial" w:hAnsi="Arial" w:cs="Arial"/>
          <w:sz w:val="24"/>
          <w:szCs w:val="24"/>
        </w:rPr>
        <w:tab/>
        <w:t xml:space="preserve">SERCO are to hold </w:t>
      </w:r>
      <w:r w:rsidR="00DD5730" w:rsidRPr="004D09FB">
        <w:rPr>
          <w:rFonts w:ascii="Arial" w:hAnsi="Arial" w:cs="Arial"/>
          <w:sz w:val="24"/>
          <w:szCs w:val="24"/>
        </w:rPr>
        <w:t xml:space="preserve">in stock </w:t>
      </w:r>
      <w:r w:rsidR="00115E83" w:rsidRPr="004D09FB">
        <w:rPr>
          <w:rFonts w:ascii="Arial" w:hAnsi="Arial" w:cs="Arial"/>
          <w:sz w:val="24"/>
          <w:szCs w:val="24"/>
        </w:rPr>
        <w:t>any residual</w:t>
      </w:r>
      <w:r w:rsidRPr="004D09FB">
        <w:rPr>
          <w:rFonts w:ascii="Arial" w:hAnsi="Arial" w:cs="Arial"/>
          <w:sz w:val="24"/>
          <w:szCs w:val="24"/>
        </w:rPr>
        <w:t xml:space="preserve"> GPSE Test Sets</w:t>
      </w:r>
      <w:r w:rsidR="00115E83" w:rsidRPr="004D09FB">
        <w:rPr>
          <w:rFonts w:ascii="Arial" w:hAnsi="Arial" w:cs="Arial"/>
          <w:sz w:val="24"/>
          <w:szCs w:val="24"/>
        </w:rPr>
        <w:t xml:space="preserve"> in “reserve”</w:t>
      </w:r>
      <w:r w:rsidRPr="004D09FB">
        <w:rPr>
          <w:rFonts w:ascii="Arial" w:hAnsi="Arial" w:cs="Arial"/>
          <w:sz w:val="24"/>
          <w:szCs w:val="24"/>
        </w:rPr>
        <w:t>,</w:t>
      </w:r>
      <w:r w:rsidR="00DD5730" w:rsidRPr="004D09FB">
        <w:rPr>
          <w:rFonts w:ascii="Arial" w:hAnsi="Arial" w:cs="Arial"/>
          <w:sz w:val="24"/>
          <w:szCs w:val="24"/>
        </w:rPr>
        <w:t xml:space="preserve"> lead sets </w:t>
      </w:r>
      <w:r w:rsidRPr="004D09FB">
        <w:rPr>
          <w:rFonts w:ascii="Arial" w:hAnsi="Arial" w:cs="Arial"/>
          <w:sz w:val="24"/>
          <w:szCs w:val="24"/>
        </w:rPr>
        <w:t xml:space="preserve"> etc. in a “serviceable condition”, and then provide them to the MoD “calibrated ready for use</w:t>
      </w:r>
      <w:r w:rsidR="00DD5730" w:rsidRPr="004D09FB">
        <w:rPr>
          <w:rFonts w:ascii="Arial" w:hAnsi="Arial" w:cs="Arial"/>
          <w:sz w:val="24"/>
          <w:szCs w:val="24"/>
        </w:rPr>
        <w:t xml:space="preserve"> (where applicable)</w:t>
      </w:r>
      <w:r w:rsidRPr="004D09FB">
        <w:rPr>
          <w:rFonts w:ascii="Arial" w:hAnsi="Arial" w:cs="Arial"/>
          <w:sz w:val="24"/>
          <w:szCs w:val="24"/>
        </w:rPr>
        <w:t xml:space="preserve">” in response to demand requirements as they occur. </w:t>
      </w:r>
    </w:p>
    <w:p w:rsidR="008205AF" w:rsidRPr="008205AF" w:rsidRDefault="008205AF" w:rsidP="005424E4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9D4FBD" w:rsidRDefault="009D4FBD" w:rsidP="005424E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D4FBD" w:rsidRDefault="009D4FBD" w:rsidP="005424E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C395C" w:rsidRDefault="00FC395C" w:rsidP="005424E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C395C" w:rsidRPr="005424E4" w:rsidRDefault="00FC395C" w:rsidP="005424E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A260A" w:rsidRDefault="007A260A">
      <w:pPr>
        <w:rPr>
          <w:rFonts w:ascii="Arial" w:hAnsi="Arial" w:cs="Arial"/>
          <w:sz w:val="24"/>
          <w:szCs w:val="24"/>
        </w:rPr>
      </w:pPr>
    </w:p>
    <w:p w:rsidR="007A260A" w:rsidRPr="007A260A" w:rsidRDefault="007A260A">
      <w:pPr>
        <w:rPr>
          <w:rFonts w:ascii="Arial" w:hAnsi="Arial" w:cs="Arial"/>
          <w:sz w:val="24"/>
          <w:szCs w:val="24"/>
        </w:rPr>
      </w:pPr>
    </w:p>
    <w:sectPr w:rsidR="007A260A" w:rsidRPr="007A26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66C79"/>
    <w:multiLevelType w:val="hybridMultilevel"/>
    <w:tmpl w:val="671C3A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876"/>
    <w:rsid w:val="000226BD"/>
    <w:rsid w:val="00061E9E"/>
    <w:rsid w:val="000E5919"/>
    <w:rsid w:val="000F71CA"/>
    <w:rsid w:val="00115E83"/>
    <w:rsid w:val="001618DD"/>
    <w:rsid w:val="001C1E78"/>
    <w:rsid w:val="00242FEB"/>
    <w:rsid w:val="00257709"/>
    <w:rsid w:val="00260B05"/>
    <w:rsid w:val="002B529A"/>
    <w:rsid w:val="002E760F"/>
    <w:rsid w:val="003209C5"/>
    <w:rsid w:val="003B52D8"/>
    <w:rsid w:val="00431AEB"/>
    <w:rsid w:val="004D09FB"/>
    <w:rsid w:val="00522A6F"/>
    <w:rsid w:val="005424E4"/>
    <w:rsid w:val="005878D6"/>
    <w:rsid w:val="005B4FDE"/>
    <w:rsid w:val="00620B5C"/>
    <w:rsid w:val="006722F1"/>
    <w:rsid w:val="00783DDE"/>
    <w:rsid w:val="007A260A"/>
    <w:rsid w:val="008205AF"/>
    <w:rsid w:val="00824022"/>
    <w:rsid w:val="009C3C74"/>
    <w:rsid w:val="009D23CD"/>
    <w:rsid w:val="009D4FBD"/>
    <w:rsid w:val="009D6063"/>
    <w:rsid w:val="00A30D01"/>
    <w:rsid w:val="00A670B5"/>
    <w:rsid w:val="00A94222"/>
    <w:rsid w:val="00AC4B1E"/>
    <w:rsid w:val="00AE7BB8"/>
    <w:rsid w:val="00BC5EC8"/>
    <w:rsid w:val="00BD645D"/>
    <w:rsid w:val="00BE4A2E"/>
    <w:rsid w:val="00C14454"/>
    <w:rsid w:val="00C15F71"/>
    <w:rsid w:val="00C30876"/>
    <w:rsid w:val="00D0070C"/>
    <w:rsid w:val="00D7716A"/>
    <w:rsid w:val="00DD5730"/>
    <w:rsid w:val="00E05A62"/>
    <w:rsid w:val="00E2073D"/>
    <w:rsid w:val="00E31590"/>
    <w:rsid w:val="00E76866"/>
    <w:rsid w:val="00E86E15"/>
    <w:rsid w:val="00EB038B"/>
    <w:rsid w:val="00EB6BFF"/>
    <w:rsid w:val="00F14399"/>
    <w:rsid w:val="00F75364"/>
    <w:rsid w:val="00FC3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F2DB3"/>
  <w15:docId w15:val="{B7A48ABA-4B7A-4744-B8EE-D578578C6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BF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0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B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904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DSG</Company>
  <LinksUpToDate>false</LinksUpToDate>
  <CharactersWithSpaces>6045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Lucas, Jennifer</cp:lastModifiedBy>
  <cp:revision>5</cp:revision>
  <cp:lastPrinted>2015-01-07T13:50:00Z</cp:lastPrinted>
  <dcterms:created xsi:type="dcterms:W3CDTF">2020-01-08T13:17:00Z</dcterms:created>
  <dcterms:modified xsi:type="dcterms:W3CDTF">2020-02-18T14:54:00Z</dcterms:modified>
</cp:coreProperties>
</file>