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61BE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61BE6">
            <w:pPr>
              <w:pStyle w:val="Heading1"/>
            </w:pPr>
            <w:r>
              <w:t>MC/MIDL/MIDC/92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Turnberry Drive, Trentham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261BE6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Project Monitor services in line with the Agency's Multidisciplinary Panel </w:t>
            </w:r>
          </w:p>
          <w:p w:rsidR="001F37EE" w:rsidRDefault="00261B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2014-18 Scope of Services. Cost to be recovered from Borrower.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61BE6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61BE6">
              <w:rPr>
                <w:rFonts w:ascii="Arial" w:hAnsi="Arial"/>
                <w:sz w:val="20"/>
              </w:rPr>
              <w:t>31/08/2017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61BE6">
              <w:rPr>
                <w:rFonts w:ascii="Arial" w:hAnsi="Arial"/>
                <w:sz w:val="20"/>
              </w:rPr>
              <w:t>31/08/2017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261BE6">
              <w:rPr>
                <w:rFonts w:ascii="Arial" w:hAnsi="Arial"/>
                <w:sz w:val="20"/>
              </w:rPr>
              <w:t>Stephen Fowler/Jon Bailey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61BE6">
              <w:rPr>
                <w:rFonts w:ascii="Arial" w:hAnsi="Arial"/>
                <w:sz w:val="20"/>
              </w:rPr>
              <w:t>11980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61BE6">
              <w:rPr>
                <w:rFonts w:ascii="Arial" w:hAnsi="Arial"/>
                <w:sz w:val="20"/>
              </w:rPr>
              <w:t>11980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61BE6">
              <w:rPr>
                <w:rFonts w:ascii="Arial" w:hAnsi="Arial"/>
                <w:sz w:val="20"/>
              </w:rPr>
              <w:t>IT71532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61BE6">
              <w:rPr>
                <w:rFonts w:ascii="Arial" w:hAnsi="Arial"/>
                <w:sz w:val="20"/>
              </w:rPr>
              <w:t>Chris Raybould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61BE6">
              <w:rPr>
                <w:rFonts w:ascii="Arial" w:hAnsi="Arial"/>
                <w:sz w:val="20"/>
              </w:rPr>
              <w:t>Chris Raybould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61BE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E6" w:rsidRDefault="00261BE6" w:rsidP="00261BE6">
      <w:r>
        <w:separator/>
      </w:r>
    </w:p>
  </w:endnote>
  <w:endnote w:type="continuationSeparator" w:id="0">
    <w:p w:rsidR="00261BE6" w:rsidRDefault="00261BE6" w:rsidP="0026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E6" w:rsidRDefault="00261BE6" w:rsidP="00261BE6">
    <w:pPr>
      <w:pStyle w:val="Footer"/>
    </w:pPr>
    <w:bookmarkStart w:id="1" w:name="aliashAdvancedFooterprot1FooterEvenPages"/>
  </w:p>
  <w:bookmarkEnd w:id="1"/>
  <w:p w:rsidR="00261BE6" w:rsidRDefault="00261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E6" w:rsidRDefault="00261BE6" w:rsidP="00261BE6">
    <w:pPr>
      <w:pStyle w:val="Footer"/>
    </w:pPr>
    <w:bookmarkStart w:id="2" w:name="aliashAdvancedFooterprotec1FooterPrimary"/>
  </w:p>
  <w:bookmarkEnd w:id="2"/>
  <w:p w:rsidR="00261BE6" w:rsidRDefault="00261B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E6" w:rsidRDefault="00261BE6" w:rsidP="00261BE6">
    <w:pPr>
      <w:pStyle w:val="Footer"/>
    </w:pPr>
    <w:bookmarkStart w:id="3" w:name="aliashAdvancedFooterprot1FooterFirstPage"/>
  </w:p>
  <w:bookmarkEnd w:id="3"/>
  <w:p w:rsidR="00261BE6" w:rsidRDefault="0026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E6" w:rsidRDefault="00261BE6" w:rsidP="00261BE6">
      <w:r>
        <w:separator/>
      </w:r>
    </w:p>
  </w:footnote>
  <w:footnote w:type="continuationSeparator" w:id="0">
    <w:p w:rsidR="00261BE6" w:rsidRDefault="00261BE6" w:rsidP="0026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E6" w:rsidRDefault="00261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E6" w:rsidRDefault="00261B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E6" w:rsidRDefault="00261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E6"/>
    <w:rsid w:val="00073A5C"/>
    <w:rsid w:val="001F37EE"/>
    <w:rsid w:val="00240F54"/>
    <w:rsid w:val="00261BE6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61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1B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61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1BE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61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1B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61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1BE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2016-06-27T11:36:00Z</dcterms:created>
  <dcterms:modified xsi:type="dcterms:W3CDTF">2016-06-27T11:36:00Z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88eb1a79-06c4-4e92-93cf-81558d973624</vt:lpwstr>
  </property>
  <property fmtid="{D5CDD505-2E9C-101B-9397-08002B2CF9AE}" pid="3" name="HCAGPMS">
    <vt:lpwstr>OFFICIAL</vt:lpwstr>
  </property>
</Properties>
</file>