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96F" w:rsidRDefault="008D396F">
      <w:pPr>
        <w:pStyle w:val="BodyText"/>
        <w:rPr>
          <w:rFonts w:ascii="Times New Roman"/>
          <w:sz w:val="20"/>
        </w:rPr>
      </w:pPr>
    </w:p>
    <w:p w:rsidR="008D396F" w:rsidRDefault="008D396F">
      <w:pPr>
        <w:pStyle w:val="BodyText"/>
        <w:rPr>
          <w:rFonts w:ascii="Times New Roman"/>
          <w:sz w:val="20"/>
        </w:rPr>
      </w:pPr>
    </w:p>
    <w:p w:rsidR="008D396F" w:rsidRDefault="008D396F">
      <w:pPr>
        <w:pStyle w:val="BodyText"/>
        <w:rPr>
          <w:rFonts w:ascii="Times New Roman"/>
          <w:sz w:val="20"/>
        </w:rPr>
      </w:pPr>
    </w:p>
    <w:p w:rsidR="008D396F" w:rsidRDefault="008D396F">
      <w:pPr>
        <w:pStyle w:val="BodyText"/>
        <w:rPr>
          <w:rFonts w:ascii="Times New Roman"/>
          <w:sz w:val="20"/>
        </w:rPr>
      </w:pPr>
    </w:p>
    <w:p w:rsidR="008D396F" w:rsidRDefault="008D396F">
      <w:pPr>
        <w:pStyle w:val="BodyText"/>
        <w:rPr>
          <w:rFonts w:ascii="Times New Roman"/>
          <w:sz w:val="20"/>
        </w:rPr>
      </w:pPr>
    </w:p>
    <w:p w:rsidR="008D396F" w:rsidRDefault="008D396F">
      <w:pPr>
        <w:pStyle w:val="BodyText"/>
        <w:rPr>
          <w:rFonts w:ascii="Times New Roman"/>
          <w:sz w:val="20"/>
        </w:rPr>
      </w:pPr>
    </w:p>
    <w:p w:rsidR="008D396F" w:rsidRDefault="008D396F">
      <w:pPr>
        <w:pStyle w:val="BodyText"/>
        <w:rPr>
          <w:rFonts w:ascii="Times New Roman"/>
          <w:sz w:val="20"/>
        </w:rPr>
      </w:pPr>
    </w:p>
    <w:p w:rsidR="008D396F" w:rsidRDefault="008D396F">
      <w:pPr>
        <w:pStyle w:val="BodyText"/>
        <w:spacing w:before="7"/>
        <w:rPr>
          <w:rFonts w:ascii="Times New Roman"/>
          <w:sz w:val="18"/>
        </w:rPr>
      </w:pPr>
    </w:p>
    <w:p w:rsidR="008D396F" w:rsidRDefault="00B46CC3">
      <w:pPr>
        <w:pStyle w:val="Title"/>
      </w:pPr>
      <w:r>
        <w:rPr>
          <w:noProof/>
          <w:lang w:val="en-GB" w:eastAsia="en-GB"/>
        </w:rPr>
        <w:drawing>
          <wp:anchor distT="0" distB="0" distL="0" distR="0" simplePos="0" relativeHeight="15728640" behindDoc="0" locked="0" layoutInCell="1" allowOverlap="1">
            <wp:simplePos x="0" y="0"/>
            <wp:positionH relativeFrom="page">
              <wp:posOffset>720090</wp:posOffset>
            </wp:positionH>
            <wp:positionV relativeFrom="paragraph">
              <wp:posOffset>-1158370</wp:posOffset>
            </wp:positionV>
            <wp:extent cx="2476500" cy="20701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476500" cy="2070100"/>
                    </a:xfrm>
                    <a:prstGeom prst="rect">
                      <a:avLst/>
                    </a:prstGeom>
                  </pic:spPr>
                </pic:pic>
              </a:graphicData>
            </a:graphic>
          </wp:anchor>
        </w:drawing>
      </w:r>
      <w:r>
        <w:t>G-Cloud 12 Call-Off Contract</w:t>
      </w:r>
    </w:p>
    <w:p w:rsidR="008D396F" w:rsidRDefault="008D396F">
      <w:pPr>
        <w:pStyle w:val="BodyText"/>
        <w:rPr>
          <w:sz w:val="20"/>
        </w:rPr>
      </w:pPr>
    </w:p>
    <w:p w:rsidR="008D396F" w:rsidRDefault="008D396F">
      <w:pPr>
        <w:pStyle w:val="BodyText"/>
        <w:rPr>
          <w:sz w:val="20"/>
        </w:rPr>
      </w:pPr>
    </w:p>
    <w:p w:rsidR="008D396F" w:rsidRDefault="008D396F">
      <w:pPr>
        <w:pStyle w:val="BodyText"/>
        <w:rPr>
          <w:sz w:val="20"/>
        </w:rPr>
      </w:pPr>
    </w:p>
    <w:p w:rsidR="008D396F" w:rsidRDefault="008D396F">
      <w:pPr>
        <w:pStyle w:val="BodyText"/>
        <w:spacing w:before="11"/>
        <w:rPr>
          <w:sz w:val="20"/>
        </w:rPr>
      </w:pPr>
    </w:p>
    <w:p w:rsidR="008D396F" w:rsidRDefault="00B46CC3">
      <w:pPr>
        <w:pStyle w:val="BodyText"/>
        <w:ind w:left="112"/>
      </w:pPr>
      <w:r>
        <w:t>This Call-Off Contract for the G-Cloud 12 Framework Agreement (RM1557.12) includes:</w:t>
      </w:r>
    </w:p>
    <w:sdt>
      <w:sdtPr>
        <w:id w:val="-1426336641"/>
        <w:docPartObj>
          <w:docPartGallery w:val="Table of Contents"/>
          <w:docPartUnique/>
        </w:docPartObj>
      </w:sdtPr>
      <w:sdtEndPr/>
      <w:sdtContent>
        <w:p w:rsidR="008D396F" w:rsidRDefault="00B46CC3">
          <w:pPr>
            <w:pStyle w:val="TOC1"/>
            <w:tabs>
              <w:tab w:val="right" w:leader="dot" w:pos="9746"/>
            </w:tabs>
            <w:spacing w:before="602"/>
          </w:pPr>
          <w:r>
            <w:fldChar w:fldCharType="begin"/>
          </w:r>
          <w:r>
            <w:instrText xml:space="preserve">TOC \o "1-1" \h \z \u </w:instrText>
          </w:r>
          <w:r>
            <w:fldChar w:fldCharType="separate"/>
          </w:r>
          <w:hyperlink w:anchor="_TOC_250008" w:history="1">
            <w:r>
              <w:t>Part A: Order</w:t>
            </w:r>
            <w:r>
              <w:rPr>
                <w:spacing w:val="-1"/>
              </w:rPr>
              <w:t xml:space="preserve"> </w:t>
            </w:r>
            <w:r>
              <w:t>Form</w:t>
            </w:r>
            <w:r>
              <w:tab/>
              <w:t>2</w:t>
            </w:r>
          </w:hyperlink>
        </w:p>
        <w:p w:rsidR="008D396F" w:rsidRDefault="00B46CC3">
          <w:pPr>
            <w:pStyle w:val="TOC1"/>
            <w:tabs>
              <w:tab w:val="right" w:leader="dot" w:pos="9745"/>
            </w:tabs>
          </w:pPr>
          <w:hyperlink w:anchor="_TOC_250007" w:history="1">
            <w:r>
              <w:t>Schedule</w:t>
            </w:r>
            <w:r>
              <w:rPr>
                <w:spacing w:val="-1"/>
              </w:rPr>
              <w:t xml:space="preserve"> </w:t>
            </w:r>
            <w:r>
              <w:t>1:</w:t>
            </w:r>
            <w:r>
              <w:rPr>
                <w:spacing w:val="2"/>
              </w:rPr>
              <w:t xml:space="preserve"> </w:t>
            </w:r>
            <w:r>
              <w:t>Services</w:t>
            </w:r>
            <w:r>
              <w:tab/>
              <w:t>12</w:t>
            </w:r>
          </w:hyperlink>
        </w:p>
        <w:p w:rsidR="008D396F" w:rsidRDefault="00B46CC3">
          <w:pPr>
            <w:pStyle w:val="TOC1"/>
            <w:tabs>
              <w:tab w:val="right" w:leader="dot" w:pos="9745"/>
            </w:tabs>
            <w:spacing w:before="158"/>
          </w:pPr>
          <w:hyperlink w:anchor="_TOC_250006" w:history="1">
            <w:r>
              <w:t>Schedule 2: Call-Off</w:t>
            </w:r>
            <w:r>
              <w:rPr>
                <w:spacing w:val="3"/>
              </w:rPr>
              <w:t xml:space="preserve"> </w:t>
            </w:r>
            <w:r>
              <w:t>Contract</w:t>
            </w:r>
            <w:r>
              <w:rPr>
                <w:spacing w:val="2"/>
              </w:rPr>
              <w:t xml:space="preserve"> </w:t>
            </w:r>
            <w:r>
              <w:t>charges</w:t>
            </w:r>
            <w:r>
              <w:tab/>
              <w:t>12</w:t>
            </w:r>
          </w:hyperlink>
        </w:p>
        <w:p w:rsidR="008D396F" w:rsidRDefault="00B46CC3">
          <w:pPr>
            <w:pStyle w:val="TOC1"/>
            <w:tabs>
              <w:tab w:val="right" w:leader="dot" w:pos="9745"/>
            </w:tabs>
          </w:pPr>
          <w:hyperlink w:anchor="_TOC_250005" w:history="1">
            <w:r>
              <w:t>Part B: Terms</w:t>
            </w:r>
            <w:r>
              <w:rPr>
                <w:spacing w:val="4"/>
              </w:rPr>
              <w:t xml:space="preserve"> </w:t>
            </w:r>
            <w:r>
              <w:t>and</w:t>
            </w:r>
            <w:r>
              <w:rPr>
                <w:spacing w:val="-1"/>
              </w:rPr>
              <w:t xml:space="preserve"> </w:t>
            </w:r>
            <w:r>
              <w:t>conditions</w:t>
            </w:r>
            <w:r>
              <w:tab/>
              <w:t>13</w:t>
            </w:r>
          </w:hyperlink>
        </w:p>
        <w:p w:rsidR="008D396F" w:rsidRDefault="00B46CC3">
          <w:pPr>
            <w:pStyle w:val="TOC1"/>
            <w:tabs>
              <w:tab w:val="right" w:leader="dot" w:pos="9745"/>
            </w:tabs>
            <w:spacing w:before="160"/>
          </w:pPr>
          <w:hyperlink w:anchor="_TOC_250004" w:history="1">
            <w:r>
              <w:t>Schedule 3:</w:t>
            </w:r>
            <w:r>
              <w:rPr>
                <w:spacing w:val="1"/>
              </w:rPr>
              <w:t xml:space="preserve"> </w:t>
            </w:r>
            <w:r>
              <w:t>Collaboration agreement</w:t>
            </w:r>
            <w:r>
              <w:tab/>
              <w:t>32</w:t>
            </w:r>
          </w:hyperlink>
        </w:p>
        <w:p w:rsidR="008D396F" w:rsidRDefault="00B46CC3">
          <w:pPr>
            <w:pStyle w:val="TOC1"/>
            <w:tabs>
              <w:tab w:val="right" w:leader="dot" w:pos="9745"/>
            </w:tabs>
            <w:spacing w:before="158"/>
          </w:pPr>
          <w:hyperlink w:anchor="_TOC_250003" w:history="1">
            <w:r>
              <w:t>Schedule 4:</w:t>
            </w:r>
            <w:r>
              <w:rPr>
                <w:spacing w:val="1"/>
              </w:rPr>
              <w:t xml:space="preserve"> </w:t>
            </w:r>
            <w:r>
              <w:t>Alternat</w:t>
            </w:r>
            <w:r>
              <w:t>ive</w:t>
            </w:r>
            <w:r>
              <w:rPr>
                <w:spacing w:val="-2"/>
              </w:rPr>
              <w:t xml:space="preserve"> </w:t>
            </w:r>
            <w:r>
              <w:t>clauses</w:t>
            </w:r>
            <w:r>
              <w:tab/>
              <w:t>44</w:t>
            </w:r>
          </w:hyperlink>
        </w:p>
        <w:p w:rsidR="008D396F" w:rsidRDefault="00B46CC3">
          <w:pPr>
            <w:pStyle w:val="TOC1"/>
            <w:tabs>
              <w:tab w:val="right" w:leader="dot" w:pos="9745"/>
            </w:tabs>
          </w:pPr>
          <w:hyperlink w:anchor="_TOC_250002" w:history="1">
            <w:r>
              <w:t>Schedule</w:t>
            </w:r>
            <w:r>
              <w:rPr>
                <w:spacing w:val="-1"/>
              </w:rPr>
              <w:t xml:space="preserve"> </w:t>
            </w:r>
            <w:r>
              <w:t>5: Guarantee</w:t>
            </w:r>
            <w:r>
              <w:tab/>
              <w:t>49</w:t>
            </w:r>
          </w:hyperlink>
        </w:p>
        <w:p w:rsidR="008D396F" w:rsidRDefault="00B46CC3">
          <w:pPr>
            <w:pStyle w:val="TOC1"/>
            <w:tabs>
              <w:tab w:val="right" w:leader="dot" w:pos="9745"/>
            </w:tabs>
            <w:spacing w:before="158"/>
          </w:pPr>
          <w:hyperlink w:anchor="_TOC_250001" w:history="1">
            <w:r>
              <w:t>Schedule 6: Glossary and interpretations</w:t>
            </w:r>
            <w:r>
              <w:tab/>
              <w:t>57</w:t>
            </w:r>
          </w:hyperlink>
        </w:p>
        <w:p w:rsidR="008D396F" w:rsidRDefault="00B46CC3">
          <w:pPr>
            <w:pStyle w:val="TOC1"/>
            <w:tabs>
              <w:tab w:val="right" w:leader="dot" w:pos="9745"/>
            </w:tabs>
          </w:pPr>
          <w:hyperlink w:anchor="_TOC_250000" w:history="1">
            <w:r>
              <w:t>Schedule 7:</w:t>
            </w:r>
            <w:r>
              <w:rPr>
                <w:spacing w:val="-1"/>
              </w:rPr>
              <w:t xml:space="preserve"> </w:t>
            </w:r>
            <w:r>
              <w:t>GDPR</w:t>
            </w:r>
            <w:r>
              <w:rPr>
                <w:spacing w:val="-3"/>
              </w:rPr>
              <w:t xml:space="preserve"> </w:t>
            </w:r>
            <w:r>
              <w:t>Information</w:t>
            </w:r>
            <w:r>
              <w:tab/>
              <w:t>68</w:t>
            </w:r>
          </w:hyperlink>
        </w:p>
        <w:p w:rsidR="008D396F" w:rsidRDefault="00B46CC3">
          <w:r>
            <w:fldChar w:fldCharType="end"/>
          </w:r>
        </w:p>
      </w:sdtContent>
    </w:sdt>
    <w:p w:rsidR="008D396F" w:rsidRDefault="008D396F">
      <w:pPr>
        <w:sectPr w:rsidR="008D396F">
          <w:footerReference w:type="default" r:id="rId8"/>
          <w:type w:val="continuous"/>
          <w:pgSz w:w="11910" w:h="16840"/>
          <w:pgMar w:top="1120" w:right="1020" w:bottom="1120" w:left="1020" w:header="720" w:footer="937" w:gutter="0"/>
          <w:pgNumType w:start="1"/>
          <w:cols w:space="720"/>
        </w:sectPr>
      </w:pPr>
    </w:p>
    <w:p w:rsidR="008D396F" w:rsidRDefault="00B46CC3">
      <w:pPr>
        <w:pStyle w:val="Heading1"/>
        <w:spacing w:before="192"/>
      </w:pPr>
      <w:bookmarkStart w:id="0" w:name="_TOC_250008"/>
      <w:bookmarkEnd w:id="0"/>
      <w:r>
        <w:lastRenderedPageBreak/>
        <w:t>Part A: Order Form</w:t>
      </w:r>
    </w:p>
    <w:p w:rsidR="008D396F" w:rsidRDefault="00B46CC3">
      <w:pPr>
        <w:pStyle w:val="BodyText"/>
        <w:spacing w:before="295" w:line="276" w:lineRule="auto"/>
        <w:ind w:left="112" w:right="567"/>
      </w:pPr>
      <w:r>
        <w:t>Buyers must use this template order form as the basis for all call-off contracts and must refrain from accepting a supplier’s p</w:t>
      </w:r>
      <w:r>
        <w:t>repopulated version unless it has been carefully checked against template drafting.</w:t>
      </w:r>
    </w:p>
    <w:p w:rsidR="008D396F" w:rsidRDefault="008D396F">
      <w:pPr>
        <w:pStyle w:val="BodyText"/>
        <w:spacing w:before="10"/>
        <w:rPr>
          <w:sz w:val="20"/>
        </w:r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32"/>
        <w:gridCol w:w="4364"/>
      </w:tblGrid>
      <w:tr w:rsidR="008D396F">
        <w:trPr>
          <w:trHeight w:val="978"/>
        </w:trPr>
        <w:tc>
          <w:tcPr>
            <w:tcW w:w="4532" w:type="dxa"/>
          </w:tcPr>
          <w:p w:rsidR="008D396F" w:rsidRDefault="008D396F">
            <w:pPr>
              <w:pStyle w:val="TableParagraph"/>
              <w:spacing w:before="6"/>
              <w:rPr>
                <w:sz w:val="29"/>
              </w:rPr>
            </w:pPr>
          </w:p>
          <w:p w:rsidR="008D396F" w:rsidRDefault="00B46CC3">
            <w:pPr>
              <w:pStyle w:val="TableParagraph"/>
              <w:spacing w:before="1"/>
              <w:ind w:left="100"/>
              <w:rPr>
                <w:b/>
              </w:rPr>
            </w:pPr>
            <w:r>
              <w:rPr>
                <w:b/>
              </w:rPr>
              <w:t>Digital Marketplace service ID number</w:t>
            </w:r>
          </w:p>
        </w:tc>
        <w:tc>
          <w:tcPr>
            <w:tcW w:w="4364" w:type="dxa"/>
          </w:tcPr>
          <w:p w:rsidR="008D396F" w:rsidRDefault="008D396F">
            <w:pPr>
              <w:pStyle w:val="TableParagraph"/>
              <w:spacing w:before="6"/>
              <w:rPr>
                <w:sz w:val="29"/>
              </w:rPr>
            </w:pPr>
          </w:p>
          <w:p w:rsidR="008D396F" w:rsidRDefault="00B46CC3">
            <w:pPr>
              <w:pStyle w:val="TableParagraph"/>
              <w:spacing w:before="1"/>
              <w:ind w:left="100"/>
            </w:pPr>
            <w:r>
              <w:rPr>
                <w:color w:val="0A0C0C"/>
              </w:rPr>
              <w:t>931695215120974</w:t>
            </w:r>
          </w:p>
        </w:tc>
      </w:tr>
      <w:tr w:rsidR="008D396F">
        <w:trPr>
          <w:trHeight w:val="712"/>
        </w:trPr>
        <w:tc>
          <w:tcPr>
            <w:tcW w:w="4532" w:type="dxa"/>
          </w:tcPr>
          <w:p w:rsidR="008D396F" w:rsidRDefault="008D396F">
            <w:pPr>
              <w:pStyle w:val="TableParagraph"/>
              <w:spacing w:before="11"/>
              <w:rPr>
                <w:sz w:val="27"/>
              </w:rPr>
            </w:pPr>
          </w:p>
          <w:p w:rsidR="008D396F" w:rsidRDefault="00B46CC3">
            <w:pPr>
              <w:pStyle w:val="TableParagraph"/>
              <w:ind w:left="100"/>
              <w:rPr>
                <w:b/>
              </w:rPr>
            </w:pPr>
            <w:r>
              <w:rPr>
                <w:b/>
              </w:rPr>
              <w:t>Call-Off Contract reference</w:t>
            </w:r>
          </w:p>
        </w:tc>
        <w:tc>
          <w:tcPr>
            <w:tcW w:w="4364" w:type="dxa"/>
          </w:tcPr>
          <w:p w:rsidR="008D396F" w:rsidRDefault="008D396F">
            <w:pPr>
              <w:pStyle w:val="TableParagraph"/>
              <w:spacing w:before="11"/>
              <w:rPr>
                <w:sz w:val="27"/>
              </w:rPr>
            </w:pPr>
          </w:p>
          <w:p w:rsidR="008D396F" w:rsidRDefault="00B46CC3">
            <w:pPr>
              <w:pStyle w:val="TableParagraph"/>
              <w:ind w:left="100"/>
            </w:pPr>
            <w:r>
              <w:t>CCCC21A01</w:t>
            </w:r>
          </w:p>
        </w:tc>
      </w:tr>
      <w:tr w:rsidR="008D396F">
        <w:trPr>
          <w:trHeight w:val="1002"/>
        </w:trPr>
        <w:tc>
          <w:tcPr>
            <w:tcW w:w="4532" w:type="dxa"/>
          </w:tcPr>
          <w:p w:rsidR="008D396F" w:rsidRDefault="008D396F">
            <w:pPr>
              <w:pStyle w:val="TableParagraph"/>
              <w:spacing w:before="10"/>
              <w:rPr>
                <w:sz w:val="27"/>
              </w:rPr>
            </w:pPr>
          </w:p>
          <w:p w:rsidR="008D396F" w:rsidRDefault="00B46CC3">
            <w:pPr>
              <w:pStyle w:val="TableParagraph"/>
              <w:ind w:left="100"/>
              <w:rPr>
                <w:b/>
              </w:rPr>
            </w:pPr>
            <w:r>
              <w:rPr>
                <w:b/>
              </w:rPr>
              <w:t>Call-Off Contract title</w:t>
            </w:r>
          </w:p>
        </w:tc>
        <w:tc>
          <w:tcPr>
            <w:tcW w:w="4364" w:type="dxa"/>
          </w:tcPr>
          <w:p w:rsidR="008D396F" w:rsidRDefault="008D396F">
            <w:pPr>
              <w:pStyle w:val="TableParagraph"/>
              <w:spacing w:before="10"/>
              <w:rPr>
                <w:sz w:val="27"/>
              </w:rPr>
            </w:pPr>
          </w:p>
          <w:p w:rsidR="008D396F" w:rsidRDefault="00B46CC3">
            <w:pPr>
              <w:pStyle w:val="TableParagraph"/>
              <w:spacing w:line="276" w:lineRule="auto"/>
              <w:ind w:left="100" w:right="592"/>
            </w:pPr>
            <w:r>
              <w:t>Provision of Project HALO Zero Trust Network &amp; Cloud Security Consultant</w:t>
            </w:r>
          </w:p>
        </w:tc>
      </w:tr>
      <w:tr w:rsidR="008D396F">
        <w:trPr>
          <w:trHeight w:val="1873"/>
        </w:trPr>
        <w:tc>
          <w:tcPr>
            <w:tcW w:w="4532" w:type="dxa"/>
          </w:tcPr>
          <w:p w:rsidR="008D396F" w:rsidRDefault="008D396F">
            <w:pPr>
              <w:pStyle w:val="TableParagraph"/>
              <w:spacing w:before="8"/>
              <w:rPr>
                <w:sz w:val="27"/>
              </w:rPr>
            </w:pPr>
          </w:p>
          <w:p w:rsidR="008D396F" w:rsidRDefault="00B46CC3">
            <w:pPr>
              <w:pStyle w:val="TableParagraph"/>
              <w:ind w:left="100"/>
              <w:rPr>
                <w:b/>
              </w:rPr>
            </w:pPr>
            <w:r>
              <w:rPr>
                <w:b/>
              </w:rPr>
              <w:t>Call-Off Contract description</w:t>
            </w:r>
          </w:p>
        </w:tc>
        <w:tc>
          <w:tcPr>
            <w:tcW w:w="4364" w:type="dxa"/>
          </w:tcPr>
          <w:p w:rsidR="008D396F" w:rsidRDefault="008D396F">
            <w:pPr>
              <w:pStyle w:val="TableParagraph"/>
              <w:spacing w:before="8"/>
              <w:rPr>
                <w:sz w:val="27"/>
              </w:rPr>
            </w:pPr>
          </w:p>
          <w:p w:rsidR="008D396F" w:rsidRDefault="00B46CC3">
            <w:pPr>
              <w:pStyle w:val="TableParagraph"/>
              <w:spacing w:line="276" w:lineRule="auto"/>
              <w:ind w:left="100" w:right="66"/>
            </w:pPr>
            <w:r>
              <w:t>This Contract is for the Department of Health and Social Care for the Provision of architecture design for applying Zero Trust Network design principl</w:t>
            </w:r>
            <w:r>
              <w:t>es to the HALO platform</w:t>
            </w:r>
          </w:p>
        </w:tc>
      </w:tr>
      <w:tr w:rsidR="008D396F">
        <w:trPr>
          <w:trHeight w:val="711"/>
        </w:trPr>
        <w:tc>
          <w:tcPr>
            <w:tcW w:w="4532" w:type="dxa"/>
          </w:tcPr>
          <w:p w:rsidR="008D396F" w:rsidRDefault="008D396F">
            <w:pPr>
              <w:pStyle w:val="TableParagraph"/>
              <w:spacing w:before="10"/>
              <w:rPr>
                <w:sz w:val="27"/>
              </w:rPr>
            </w:pPr>
          </w:p>
          <w:p w:rsidR="008D396F" w:rsidRDefault="00B46CC3">
            <w:pPr>
              <w:pStyle w:val="TableParagraph"/>
              <w:ind w:left="100"/>
              <w:rPr>
                <w:b/>
              </w:rPr>
            </w:pPr>
            <w:r>
              <w:rPr>
                <w:b/>
              </w:rPr>
              <w:t>Start date</w:t>
            </w:r>
          </w:p>
        </w:tc>
        <w:tc>
          <w:tcPr>
            <w:tcW w:w="4364" w:type="dxa"/>
          </w:tcPr>
          <w:p w:rsidR="008D396F" w:rsidRDefault="008D396F">
            <w:pPr>
              <w:pStyle w:val="TableParagraph"/>
              <w:spacing w:before="10"/>
              <w:rPr>
                <w:sz w:val="27"/>
              </w:rPr>
            </w:pPr>
          </w:p>
          <w:p w:rsidR="008D396F" w:rsidRDefault="00B46CC3">
            <w:pPr>
              <w:pStyle w:val="TableParagraph"/>
              <w:ind w:left="100"/>
            </w:pPr>
            <w:r>
              <w:t>01/01/2021</w:t>
            </w:r>
          </w:p>
        </w:tc>
      </w:tr>
      <w:tr w:rsidR="008D396F">
        <w:trPr>
          <w:trHeight w:val="709"/>
        </w:trPr>
        <w:tc>
          <w:tcPr>
            <w:tcW w:w="4532" w:type="dxa"/>
          </w:tcPr>
          <w:p w:rsidR="008D396F" w:rsidRDefault="008D396F">
            <w:pPr>
              <w:pStyle w:val="TableParagraph"/>
              <w:spacing w:before="8"/>
              <w:rPr>
                <w:sz w:val="27"/>
              </w:rPr>
            </w:pPr>
          </w:p>
          <w:p w:rsidR="008D396F" w:rsidRDefault="00B46CC3">
            <w:pPr>
              <w:pStyle w:val="TableParagraph"/>
              <w:ind w:left="100"/>
              <w:rPr>
                <w:b/>
              </w:rPr>
            </w:pPr>
            <w:r>
              <w:rPr>
                <w:b/>
              </w:rPr>
              <w:t>Expiry date</w:t>
            </w:r>
          </w:p>
        </w:tc>
        <w:tc>
          <w:tcPr>
            <w:tcW w:w="4364" w:type="dxa"/>
          </w:tcPr>
          <w:p w:rsidR="008D396F" w:rsidRDefault="008D396F">
            <w:pPr>
              <w:pStyle w:val="TableParagraph"/>
              <w:spacing w:before="8"/>
              <w:rPr>
                <w:sz w:val="27"/>
              </w:rPr>
            </w:pPr>
          </w:p>
          <w:p w:rsidR="008D396F" w:rsidRDefault="00B46CC3">
            <w:pPr>
              <w:pStyle w:val="TableParagraph"/>
              <w:ind w:left="100"/>
            </w:pPr>
            <w:r>
              <w:t>31/03/2021</w:t>
            </w:r>
          </w:p>
        </w:tc>
      </w:tr>
      <w:tr w:rsidR="008D396F">
        <w:trPr>
          <w:trHeight w:val="711"/>
        </w:trPr>
        <w:tc>
          <w:tcPr>
            <w:tcW w:w="4532" w:type="dxa"/>
          </w:tcPr>
          <w:p w:rsidR="008D396F" w:rsidRDefault="008D396F">
            <w:pPr>
              <w:pStyle w:val="TableParagraph"/>
              <w:spacing w:before="10"/>
              <w:rPr>
                <w:sz w:val="27"/>
              </w:rPr>
            </w:pPr>
          </w:p>
          <w:p w:rsidR="008D396F" w:rsidRDefault="00B46CC3">
            <w:pPr>
              <w:pStyle w:val="TableParagraph"/>
              <w:ind w:left="100"/>
              <w:rPr>
                <w:b/>
              </w:rPr>
            </w:pPr>
            <w:r>
              <w:rPr>
                <w:b/>
              </w:rPr>
              <w:t>Call-Off Contract value</w:t>
            </w:r>
          </w:p>
        </w:tc>
        <w:tc>
          <w:tcPr>
            <w:tcW w:w="4364" w:type="dxa"/>
          </w:tcPr>
          <w:p w:rsidR="008D396F" w:rsidRDefault="008D396F">
            <w:pPr>
              <w:pStyle w:val="TableParagraph"/>
              <w:spacing w:before="10"/>
              <w:rPr>
                <w:sz w:val="27"/>
              </w:rPr>
            </w:pPr>
          </w:p>
          <w:p w:rsidR="008D396F" w:rsidRDefault="00B46CC3">
            <w:pPr>
              <w:pStyle w:val="TableParagraph"/>
              <w:ind w:left="100"/>
            </w:pPr>
            <w:r>
              <w:t>£48,000.00 exc VAT inc expenses</w:t>
            </w:r>
          </w:p>
        </w:tc>
      </w:tr>
      <w:tr w:rsidR="008D396F">
        <w:trPr>
          <w:trHeight w:val="1583"/>
        </w:trPr>
        <w:tc>
          <w:tcPr>
            <w:tcW w:w="4532" w:type="dxa"/>
          </w:tcPr>
          <w:p w:rsidR="008D396F" w:rsidRDefault="008D396F">
            <w:pPr>
              <w:pStyle w:val="TableParagraph"/>
              <w:spacing w:before="8"/>
              <w:rPr>
                <w:sz w:val="27"/>
              </w:rPr>
            </w:pPr>
          </w:p>
          <w:p w:rsidR="008D396F" w:rsidRDefault="00B46CC3">
            <w:pPr>
              <w:pStyle w:val="TableParagraph"/>
              <w:ind w:left="100"/>
              <w:rPr>
                <w:b/>
              </w:rPr>
            </w:pPr>
            <w:r>
              <w:rPr>
                <w:b/>
              </w:rPr>
              <w:t>Charging method</w:t>
            </w:r>
          </w:p>
        </w:tc>
        <w:tc>
          <w:tcPr>
            <w:tcW w:w="4364" w:type="dxa"/>
          </w:tcPr>
          <w:p w:rsidR="008D396F" w:rsidRDefault="008D396F">
            <w:pPr>
              <w:pStyle w:val="TableParagraph"/>
              <w:spacing w:before="8"/>
              <w:rPr>
                <w:sz w:val="27"/>
              </w:rPr>
            </w:pPr>
          </w:p>
          <w:p w:rsidR="008D396F" w:rsidRDefault="00B46CC3">
            <w:pPr>
              <w:pStyle w:val="TableParagraph"/>
              <w:spacing w:line="276" w:lineRule="auto"/>
              <w:ind w:left="100" w:right="188"/>
            </w:pPr>
            <w:r>
              <w:t>BACS. Invoicing amounts &amp; profile shall be in line with Call-Off Contract charges and payment section of this Part A: Order Form.</w:t>
            </w:r>
          </w:p>
        </w:tc>
      </w:tr>
      <w:tr w:rsidR="008D396F">
        <w:trPr>
          <w:trHeight w:val="1002"/>
        </w:trPr>
        <w:tc>
          <w:tcPr>
            <w:tcW w:w="4532" w:type="dxa"/>
          </w:tcPr>
          <w:p w:rsidR="008D396F" w:rsidRDefault="008D396F">
            <w:pPr>
              <w:pStyle w:val="TableParagraph"/>
              <w:spacing w:before="10"/>
              <w:rPr>
                <w:sz w:val="27"/>
              </w:rPr>
            </w:pPr>
          </w:p>
          <w:p w:rsidR="008D396F" w:rsidRDefault="00B46CC3">
            <w:pPr>
              <w:pStyle w:val="TableParagraph"/>
              <w:ind w:left="100"/>
              <w:rPr>
                <w:b/>
              </w:rPr>
            </w:pPr>
            <w:r>
              <w:rPr>
                <w:b/>
              </w:rPr>
              <w:t>Purchase order number</w:t>
            </w:r>
          </w:p>
        </w:tc>
        <w:tc>
          <w:tcPr>
            <w:tcW w:w="4364" w:type="dxa"/>
          </w:tcPr>
          <w:p w:rsidR="008D396F" w:rsidRDefault="008D396F">
            <w:pPr>
              <w:pStyle w:val="TableParagraph"/>
              <w:spacing w:before="10"/>
              <w:rPr>
                <w:sz w:val="27"/>
              </w:rPr>
            </w:pPr>
          </w:p>
          <w:p w:rsidR="008D396F" w:rsidRDefault="00B46CC3">
            <w:pPr>
              <w:pStyle w:val="TableParagraph"/>
              <w:spacing w:line="276" w:lineRule="auto"/>
              <w:ind w:left="100" w:right="555"/>
            </w:pPr>
            <w:r>
              <w:t>To be confirmed by the Supplier upon Contract Award.</w:t>
            </w:r>
          </w:p>
        </w:tc>
      </w:tr>
    </w:tbl>
    <w:p w:rsidR="008D396F" w:rsidRDefault="008D396F">
      <w:pPr>
        <w:pStyle w:val="BodyText"/>
        <w:rPr>
          <w:sz w:val="24"/>
        </w:rPr>
      </w:pPr>
    </w:p>
    <w:p w:rsidR="008D396F" w:rsidRDefault="008D396F">
      <w:pPr>
        <w:pStyle w:val="BodyText"/>
        <w:rPr>
          <w:sz w:val="24"/>
        </w:rPr>
      </w:pPr>
    </w:p>
    <w:p w:rsidR="008D396F" w:rsidRDefault="008D396F">
      <w:pPr>
        <w:pStyle w:val="BodyText"/>
        <w:rPr>
          <w:sz w:val="19"/>
        </w:rPr>
      </w:pPr>
    </w:p>
    <w:p w:rsidR="008D396F" w:rsidRDefault="00B46CC3">
      <w:pPr>
        <w:pStyle w:val="BodyText"/>
        <w:ind w:left="112"/>
      </w:pPr>
      <w:r>
        <w:t>This Order Form is issued under the G-Cloud 12 Framework Agreement (RM1557.12).</w:t>
      </w:r>
    </w:p>
    <w:p w:rsidR="008D396F" w:rsidRDefault="008D396F">
      <w:pPr>
        <w:pStyle w:val="BodyText"/>
        <w:spacing w:before="4"/>
        <w:rPr>
          <w:sz w:val="24"/>
        </w:rPr>
      </w:pPr>
    </w:p>
    <w:p w:rsidR="008D396F" w:rsidRDefault="00B46CC3">
      <w:pPr>
        <w:pStyle w:val="BodyText"/>
        <w:spacing w:line="276" w:lineRule="auto"/>
        <w:ind w:left="112" w:right="506"/>
      </w:pPr>
      <w:r>
        <w:t>Buyers can use this Order Form to specify their G-Cloud service requirements when placing an Order.</w:t>
      </w:r>
    </w:p>
    <w:p w:rsidR="008D396F" w:rsidRDefault="008D396F">
      <w:pPr>
        <w:spacing w:line="276" w:lineRule="auto"/>
        <w:sectPr w:rsidR="008D396F">
          <w:pgSz w:w="11910" w:h="16840"/>
          <w:pgMar w:top="1580" w:right="1020" w:bottom="1200" w:left="1020" w:header="0" w:footer="937" w:gutter="0"/>
          <w:cols w:space="720"/>
        </w:sectPr>
      </w:pPr>
    </w:p>
    <w:p w:rsidR="008D396F" w:rsidRDefault="00B46CC3">
      <w:pPr>
        <w:pStyle w:val="BodyText"/>
        <w:spacing w:before="79" w:line="278" w:lineRule="auto"/>
        <w:ind w:left="112" w:right="750"/>
      </w:pPr>
      <w:r>
        <w:lastRenderedPageBreak/>
        <w:t xml:space="preserve">The Order Form cannot be used to alter existing terms or </w:t>
      </w:r>
      <w:r>
        <w:t>add any extra terms that materially change the Deliverables offered by the Supplier and defined in the Application.</w:t>
      </w:r>
    </w:p>
    <w:p w:rsidR="008D396F" w:rsidRDefault="008D396F">
      <w:pPr>
        <w:pStyle w:val="BodyText"/>
        <w:spacing w:before="6"/>
        <w:rPr>
          <w:sz w:val="20"/>
        </w:rPr>
      </w:pPr>
    </w:p>
    <w:p w:rsidR="008D396F" w:rsidRDefault="00B46CC3">
      <w:pPr>
        <w:pStyle w:val="BodyText"/>
        <w:spacing w:before="1" w:line="276" w:lineRule="auto"/>
        <w:ind w:left="112" w:right="970"/>
      </w:pPr>
      <w:r>
        <w:t>There are terms in the Call-Off Contract that may be defined in the Order Form. These are identified in the contract with square brackets.</w:t>
      </w: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55"/>
        <w:gridCol w:w="6827"/>
      </w:tblGrid>
      <w:tr w:rsidR="008D396F">
        <w:trPr>
          <w:trHeight w:val="4449"/>
        </w:trPr>
        <w:tc>
          <w:tcPr>
            <w:tcW w:w="2055" w:type="dxa"/>
          </w:tcPr>
          <w:p w:rsidR="008D396F" w:rsidRDefault="008D396F">
            <w:pPr>
              <w:pStyle w:val="TableParagraph"/>
              <w:spacing w:before="6"/>
              <w:rPr>
                <w:sz w:val="29"/>
              </w:rPr>
            </w:pPr>
          </w:p>
          <w:p w:rsidR="008D396F" w:rsidRDefault="00B46CC3">
            <w:pPr>
              <w:pStyle w:val="TableParagraph"/>
              <w:spacing w:before="1"/>
              <w:ind w:left="100"/>
              <w:rPr>
                <w:b/>
              </w:rPr>
            </w:pPr>
            <w:r>
              <w:rPr>
                <w:b/>
              </w:rPr>
              <w:t>From the Buyer</w:t>
            </w:r>
          </w:p>
        </w:tc>
        <w:tc>
          <w:tcPr>
            <w:tcW w:w="6827" w:type="dxa"/>
          </w:tcPr>
          <w:p w:rsidR="008D396F" w:rsidRDefault="008D396F">
            <w:pPr>
              <w:pStyle w:val="TableParagraph"/>
              <w:spacing w:before="6"/>
              <w:rPr>
                <w:sz w:val="29"/>
              </w:rPr>
            </w:pPr>
          </w:p>
          <w:p w:rsidR="008D396F" w:rsidRDefault="00B46CC3">
            <w:pPr>
              <w:pStyle w:val="TableParagraph"/>
              <w:spacing w:before="1" w:line="506" w:lineRule="auto"/>
              <w:ind w:left="102" w:right="2967"/>
            </w:pPr>
            <w:r>
              <w:t>Department of Health and Social Care Richmond House,</w:t>
            </w:r>
          </w:p>
          <w:p w:rsidR="008D396F" w:rsidRDefault="00B46CC3">
            <w:pPr>
              <w:pStyle w:val="TableParagraph"/>
              <w:spacing w:line="504" w:lineRule="auto"/>
              <w:ind w:left="102" w:right="5098"/>
            </w:pPr>
            <w:r>
              <w:t xml:space="preserve">79 Whitehall, London,  Greater </w:t>
            </w:r>
            <w:r>
              <w:rPr>
                <w:spacing w:val="-3"/>
              </w:rPr>
              <w:t xml:space="preserve">London, </w:t>
            </w:r>
            <w:r>
              <w:t>SW1A 2NS,</w:t>
            </w:r>
          </w:p>
          <w:p w:rsidR="008D396F" w:rsidRDefault="00B46CC3">
            <w:pPr>
              <w:pStyle w:val="TableParagraph"/>
              <w:spacing w:line="253" w:lineRule="exact"/>
              <w:ind w:left="102"/>
            </w:pPr>
            <w:r>
              <w:t>England.</w:t>
            </w:r>
          </w:p>
        </w:tc>
      </w:tr>
      <w:tr w:rsidR="008D396F">
        <w:trPr>
          <w:trHeight w:val="5124"/>
        </w:trPr>
        <w:tc>
          <w:tcPr>
            <w:tcW w:w="2055" w:type="dxa"/>
          </w:tcPr>
          <w:p w:rsidR="008D396F" w:rsidRDefault="008D396F">
            <w:pPr>
              <w:pStyle w:val="TableParagraph"/>
              <w:spacing w:before="8"/>
              <w:rPr>
                <w:sz w:val="27"/>
              </w:rPr>
            </w:pPr>
          </w:p>
          <w:p w:rsidR="008D396F" w:rsidRDefault="00B46CC3">
            <w:pPr>
              <w:pStyle w:val="TableParagraph"/>
              <w:ind w:left="100"/>
              <w:rPr>
                <w:b/>
              </w:rPr>
            </w:pPr>
            <w:r>
              <w:rPr>
                <w:b/>
              </w:rPr>
              <w:t>To the Supplier</w:t>
            </w:r>
          </w:p>
        </w:tc>
        <w:tc>
          <w:tcPr>
            <w:tcW w:w="6827" w:type="dxa"/>
          </w:tcPr>
          <w:p w:rsidR="008D396F" w:rsidRDefault="008D396F">
            <w:pPr>
              <w:pStyle w:val="TableParagraph"/>
              <w:spacing w:before="8"/>
              <w:rPr>
                <w:sz w:val="27"/>
              </w:rPr>
            </w:pPr>
          </w:p>
          <w:p w:rsidR="008D396F" w:rsidRDefault="00B46CC3">
            <w:pPr>
              <w:pStyle w:val="TableParagraph"/>
              <w:spacing w:line="506" w:lineRule="auto"/>
              <w:ind w:left="102" w:right="3408"/>
            </w:pPr>
            <w:r>
              <w:t>NCC Group Security Services Ltd 0161 209 5200</w:t>
            </w:r>
          </w:p>
          <w:p w:rsidR="008D396F" w:rsidRDefault="00B46CC3">
            <w:pPr>
              <w:pStyle w:val="TableParagraph"/>
              <w:spacing w:line="249" w:lineRule="exact"/>
              <w:ind w:left="102"/>
            </w:pPr>
            <w:r>
              <w:t>XYZ Building</w:t>
            </w:r>
          </w:p>
          <w:p w:rsidR="008D396F" w:rsidRDefault="008D396F">
            <w:pPr>
              <w:pStyle w:val="TableParagraph"/>
              <w:spacing w:before="1"/>
              <w:rPr>
                <w:sz w:val="24"/>
              </w:rPr>
            </w:pPr>
          </w:p>
          <w:p w:rsidR="008D396F" w:rsidRDefault="00B46CC3">
            <w:pPr>
              <w:pStyle w:val="TableParagraph"/>
              <w:spacing w:before="1" w:line="504" w:lineRule="auto"/>
              <w:ind w:left="102" w:right="4483"/>
            </w:pPr>
            <w:r>
              <w:t>2 Hardman Boulevard, Spinningfields, Manchester,</w:t>
            </w:r>
          </w:p>
          <w:p w:rsidR="008D396F" w:rsidRDefault="00B46CC3">
            <w:pPr>
              <w:pStyle w:val="TableParagraph"/>
              <w:ind w:left="102"/>
            </w:pPr>
            <w:r>
              <w:t>M3</w:t>
            </w:r>
            <w:r>
              <w:rPr>
                <w:spacing w:val="-2"/>
              </w:rPr>
              <w:t xml:space="preserve"> </w:t>
            </w:r>
            <w:r>
              <w:t>3AQ</w:t>
            </w:r>
          </w:p>
          <w:p w:rsidR="008D396F" w:rsidRDefault="008D396F">
            <w:pPr>
              <w:pStyle w:val="TableParagraph"/>
              <w:spacing w:before="1"/>
              <w:rPr>
                <w:sz w:val="24"/>
              </w:rPr>
            </w:pPr>
          </w:p>
          <w:p w:rsidR="008D396F" w:rsidRDefault="00B46CC3">
            <w:pPr>
              <w:pStyle w:val="TableParagraph"/>
              <w:ind w:left="102"/>
            </w:pPr>
            <w:r>
              <w:t>England</w:t>
            </w:r>
          </w:p>
          <w:p w:rsidR="008D396F" w:rsidRDefault="008D396F">
            <w:pPr>
              <w:pStyle w:val="TableParagraph"/>
              <w:spacing w:before="2"/>
              <w:rPr>
                <w:sz w:val="24"/>
              </w:rPr>
            </w:pPr>
          </w:p>
          <w:p w:rsidR="008D396F" w:rsidRDefault="00B46CC3">
            <w:pPr>
              <w:pStyle w:val="TableParagraph"/>
              <w:ind w:left="102"/>
            </w:pPr>
            <w:r>
              <w:t>Company number: 04474600</w:t>
            </w:r>
          </w:p>
        </w:tc>
      </w:tr>
      <w:tr w:rsidR="008D396F">
        <w:trPr>
          <w:trHeight w:val="951"/>
        </w:trPr>
        <w:tc>
          <w:tcPr>
            <w:tcW w:w="8882" w:type="dxa"/>
            <w:gridSpan w:val="2"/>
          </w:tcPr>
          <w:p w:rsidR="008D396F" w:rsidRDefault="008D396F">
            <w:pPr>
              <w:pStyle w:val="TableParagraph"/>
              <w:spacing w:before="8"/>
              <w:rPr>
                <w:sz w:val="27"/>
              </w:rPr>
            </w:pPr>
          </w:p>
          <w:p w:rsidR="008D396F" w:rsidRDefault="00B46CC3">
            <w:pPr>
              <w:pStyle w:val="TableParagraph"/>
              <w:ind w:left="100"/>
              <w:rPr>
                <w:b/>
              </w:rPr>
            </w:pPr>
            <w:r>
              <w:rPr>
                <w:b/>
              </w:rPr>
              <w:t>Together the ‘Parties’</w:t>
            </w:r>
          </w:p>
        </w:tc>
      </w:tr>
    </w:tbl>
    <w:p w:rsidR="008D396F" w:rsidRDefault="008D396F">
      <w:pPr>
        <w:pStyle w:val="BodyText"/>
        <w:rPr>
          <w:sz w:val="24"/>
        </w:rPr>
      </w:pPr>
    </w:p>
    <w:p w:rsidR="008D396F" w:rsidRDefault="008D396F">
      <w:pPr>
        <w:pStyle w:val="BodyText"/>
        <w:rPr>
          <w:sz w:val="24"/>
        </w:rPr>
      </w:pPr>
    </w:p>
    <w:p w:rsidR="008D396F" w:rsidRDefault="008D396F">
      <w:pPr>
        <w:pStyle w:val="BodyText"/>
        <w:spacing w:before="10"/>
        <w:rPr>
          <w:sz w:val="25"/>
        </w:rPr>
      </w:pPr>
    </w:p>
    <w:p w:rsidR="008D396F" w:rsidRDefault="00B46CC3">
      <w:pPr>
        <w:pStyle w:val="Heading2"/>
        <w:ind w:left="112" w:firstLine="0"/>
      </w:pPr>
      <w:r>
        <w:rPr>
          <w:color w:val="434343"/>
        </w:rPr>
        <w:t>Principal contact details</w:t>
      </w:r>
    </w:p>
    <w:p w:rsidR="008D396F" w:rsidRDefault="008D396F">
      <w:pPr>
        <w:pStyle w:val="BodyText"/>
        <w:spacing w:before="2"/>
        <w:rPr>
          <w:sz w:val="25"/>
        </w:rPr>
      </w:pPr>
    </w:p>
    <w:p w:rsidR="008D396F" w:rsidRDefault="00B46CC3">
      <w:pPr>
        <w:pStyle w:val="Heading4"/>
      </w:pPr>
      <w:r>
        <w:t>For the Buyer:</w:t>
      </w:r>
    </w:p>
    <w:p w:rsidR="008D396F" w:rsidRDefault="008D396F">
      <w:pPr>
        <w:pStyle w:val="BodyText"/>
        <w:spacing w:before="3"/>
        <w:rPr>
          <w:b/>
          <w:sz w:val="32"/>
        </w:rPr>
      </w:pPr>
    </w:p>
    <w:p w:rsidR="008D396F" w:rsidRDefault="00B46CC3">
      <w:pPr>
        <w:pStyle w:val="Heading3"/>
        <w:ind w:left="112" w:firstLine="0"/>
      </w:pPr>
      <w:r>
        <w:rPr>
          <w:sz w:val="22"/>
        </w:rPr>
        <w:t xml:space="preserve">Title: </w:t>
      </w:r>
      <w:r>
        <w:t>Professional Services NHS TT Programme</w:t>
      </w:r>
    </w:p>
    <w:p w:rsidR="008D396F" w:rsidRDefault="008D396F">
      <w:pPr>
        <w:sectPr w:rsidR="008D396F">
          <w:pgSz w:w="11910" w:h="16840"/>
          <w:pgMar w:top="1040" w:right="1020" w:bottom="1200" w:left="1020" w:header="0" w:footer="937" w:gutter="0"/>
          <w:cols w:space="720"/>
        </w:sectPr>
      </w:pPr>
    </w:p>
    <w:p w:rsidR="008D396F" w:rsidRDefault="00B46CC3">
      <w:pPr>
        <w:pStyle w:val="BodyText"/>
        <w:spacing w:before="79"/>
        <w:ind w:left="112"/>
      </w:pPr>
      <w:r>
        <w:lastRenderedPageBreak/>
        <w:t xml:space="preserve">Name: </w:t>
      </w:r>
      <w:r w:rsidR="003A17FA">
        <w:t>REDACTED</w:t>
      </w:r>
    </w:p>
    <w:p w:rsidR="003A17FA" w:rsidRDefault="00B46CC3">
      <w:pPr>
        <w:pStyle w:val="BodyText"/>
        <w:spacing w:before="122" w:line="352" w:lineRule="auto"/>
        <w:ind w:left="112" w:right="6519"/>
      </w:pPr>
      <w:r>
        <w:t xml:space="preserve">Email: </w:t>
      </w:r>
      <w:hyperlink r:id="rId9">
        <w:r w:rsidR="003A17FA">
          <w:t>REDACTED</w:t>
        </w:r>
      </w:hyperlink>
      <w:r w:rsidR="003A17FA">
        <w:t xml:space="preserve"> </w:t>
      </w:r>
    </w:p>
    <w:p w:rsidR="008D396F" w:rsidRDefault="00B46CC3">
      <w:pPr>
        <w:pStyle w:val="BodyText"/>
        <w:spacing w:before="122" w:line="352" w:lineRule="auto"/>
        <w:ind w:left="112" w:right="6519"/>
      </w:pPr>
      <w:r>
        <w:t>Phone:</w:t>
      </w:r>
    </w:p>
    <w:p w:rsidR="008D396F" w:rsidRDefault="008D396F">
      <w:pPr>
        <w:pStyle w:val="BodyText"/>
        <w:rPr>
          <w:sz w:val="24"/>
        </w:rPr>
      </w:pPr>
    </w:p>
    <w:p w:rsidR="008D396F" w:rsidRDefault="00B46CC3">
      <w:pPr>
        <w:pStyle w:val="Heading4"/>
        <w:spacing w:before="146"/>
      </w:pPr>
      <w:r>
        <w:t>For the Supplier:</w:t>
      </w:r>
    </w:p>
    <w:p w:rsidR="008D396F" w:rsidRDefault="008D396F">
      <w:pPr>
        <w:pStyle w:val="BodyText"/>
        <w:spacing w:before="7"/>
        <w:rPr>
          <w:b/>
          <w:sz w:val="21"/>
        </w:rPr>
      </w:pPr>
    </w:p>
    <w:p w:rsidR="008D396F" w:rsidRDefault="00B46CC3">
      <w:pPr>
        <w:pStyle w:val="BodyText"/>
        <w:spacing w:before="1" w:line="355" w:lineRule="auto"/>
        <w:ind w:left="112" w:right="7475"/>
      </w:pPr>
      <w:r>
        <w:t xml:space="preserve">Title: Account Manager Name: </w:t>
      </w:r>
      <w:r w:rsidR="003A17FA">
        <w:t>REDACTED</w:t>
      </w:r>
    </w:p>
    <w:p w:rsidR="003A17FA" w:rsidRDefault="00B46CC3">
      <w:pPr>
        <w:pStyle w:val="BodyText"/>
        <w:spacing w:line="355" w:lineRule="auto"/>
        <w:ind w:left="112" w:right="6176"/>
      </w:pPr>
      <w:r>
        <w:t xml:space="preserve">Email: </w:t>
      </w:r>
      <w:hyperlink r:id="rId10">
        <w:r w:rsidR="003A17FA">
          <w:t>REDACTED</w:t>
        </w:r>
      </w:hyperlink>
      <w:r w:rsidR="003A17FA">
        <w:t xml:space="preserve"> </w:t>
      </w:r>
    </w:p>
    <w:p w:rsidR="008D396F" w:rsidRDefault="00B46CC3">
      <w:pPr>
        <w:pStyle w:val="BodyText"/>
        <w:spacing w:line="355" w:lineRule="auto"/>
        <w:ind w:left="112" w:right="6176"/>
      </w:pPr>
      <w:r>
        <w:t xml:space="preserve">Phone: </w:t>
      </w:r>
      <w:r w:rsidR="003A17FA">
        <w:t>REDACTED</w:t>
      </w:r>
    </w:p>
    <w:p w:rsidR="008D396F" w:rsidRDefault="008D396F">
      <w:pPr>
        <w:pStyle w:val="BodyText"/>
        <w:rPr>
          <w:sz w:val="24"/>
        </w:rPr>
      </w:pPr>
    </w:p>
    <w:p w:rsidR="008D396F" w:rsidRDefault="008D396F">
      <w:pPr>
        <w:pStyle w:val="BodyText"/>
        <w:rPr>
          <w:sz w:val="24"/>
        </w:rPr>
      </w:pPr>
    </w:p>
    <w:p w:rsidR="008D396F" w:rsidRDefault="00B46CC3">
      <w:pPr>
        <w:pStyle w:val="Heading2"/>
        <w:spacing w:before="174"/>
        <w:ind w:left="112" w:firstLine="0"/>
      </w:pPr>
      <w:r>
        <w:rPr>
          <w:color w:val="434343"/>
        </w:rPr>
        <w:t>Cal</w:t>
      </w:r>
      <w:r>
        <w:rPr>
          <w:color w:val="434343"/>
        </w:rPr>
        <w:t>l-Off Contract term</w:t>
      </w:r>
    </w:p>
    <w:p w:rsidR="008D396F" w:rsidRDefault="008D396F">
      <w:pPr>
        <w:pStyle w:val="BodyText"/>
        <w:spacing w:before="1" w:after="1"/>
        <w:rPr>
          <w:sz w:val="11"/>
        </w:r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7"/>
        <w:gridCol w:w="6270"/>
      </w:tblGrid>
      <w:tr w:rsidR="008D396F">
        <w:trPr>
          <w:trHeight w:val="1554"/>
        </w:trPr>
        <w:tc>
          <w:tcPr>
            <w:tcW w:w="2627" w:type="dxa"/>
          </w:tcPr>
          <w:p w:rsidR="008D396F" w:rsidRDefault="008D396F">
            <w:pPr>
              <w:pStyle w:val="TableParagraph"/>
              <w:spacing w:before="6"/>
              <w:rPr>
                <w:sz w:val="29"/>
              </w:rPr>
            </w:pPr>
          </w:p>
          <w:p w:rsidR="008D396F" w:rsidRDefault="00B46CC3">
            <w:pPr>
              <w:pStyle w:val="TableParagraph"/>
              <w:spacing w:before="1"/>
              <w:ind w:left="100"/>
              <w:rPr>
                <w:b/>
              </w:rPr>
            </w:pPr>
            <w:r>
              <w:rPr>
                <w:b/>
              </w:rPr>
              <w:t>Start date</w:t>
            </w:r>
          </w:p>
        </w:tc>
        <w:tc>
          <w:tcPr>
            <w:tcW w:w="6270" w:type="dxa"/>
          </w:tcPr>
          <w:p w:rsidR="008D396F" w:rsidRDefault="008D396F">
            <w:pPr>
              <w:pStyle w:val="TableParagraph"/>
              <w:spacing w:before="6"/>
              <w:rPr>
                <w:sz w:val="29"/>
              </w:rPr>
            </w:pPr>
          </w:p>
          <w:p w:rsidR="008D396F" w:rsidRDefault="00B46CC3">
            <w:pPr>
              <w:pStyle w:val="TableParagraph"/>
              <w:spacing w:before="1" w:line="276" w:lineRule="auto"/>
              <w:ind w:left="100" w:right="712"/>
            </w:pPr>
            <w:r>
              <w:t>This Call-Off Contract Starts on 01/01/2021 and expires 31/03/2021.</w:t>
            </w:r>
          </w:p>
        </w:tc>
      </w:tr>
      <w:tr w:rsidR="008D396F">
        <w:trPr>
          <w:trHeight w:val="2404"/>
        </w:trPr>
        <w:tc>
          <w:tcPr>
            <w:tcW w:w="2627" w:type="dxa"/>
          </w:tcPr>
          <w:p w:rsidR="008D396F" w:rsidRDefault="00B46CC3">
            <w:pPr>
              <w:pStyle w:val="TableParagraph"/>
              <w:spacing w:before="139" w:line="276" w:lineRule="auto"/>
              <w:ind w:left="100" w:right="1142"/>
              <w:rPr>
                <w:b/>
              </w:rPr>
            </w:pPr>
            <w:r>
              <w:rPr>
                <w:b/>
              </w:rPr>
              <w:t>Ending (termination)</w:t>
            </w:r>
          </w:p>
        </w:tc>
        <w:tc>
          <w:tcPr>
            <w:tcW w:w="6270" w:type="dxa"/>
          </w:tcPr>
          <w:p w:rsidR="008D396F" w:rsidRDefault="008D396F">
            <w:pPr>
              <w:pStyle w:val="TableParagraph"/>
              <w:spacing w:before="8"/>
              <w:rPr>
                <w:sz w:val="27"/>
              </w:rPr>
            </w:pPr>
          </w:p>
          <w:p w:rsidR="008D396F" w:rsidRDefault="00B46CC3">
            <w:pPr>
              <w:pStyle w:val="TableParagraph"/>
              <w:spacing w:line="276" w:lineRule="auto"/>
              <w:ind w:left="100" w:right="137"/>
            </w:pPr>
            <w:r>
              <w:t xml:space="preserve">The notice period for the Supplier needed for Ending the Call- Off Contract is at least </w:t>
            </w:r>
            <w:r>
              <w:rPr>
                <w:b/>
              </w:rPr>
              <w:t xml:space="preserve">15 </w:t>
            </w:r>
            <w:r>
              <w:t>Working Days from the date of written notice for undisputed sums (as per clause 18.6).</w:t>
            </w:r>
          </w:p>
          <w:p w:rsidR="008D396F" w:rsidRDefault="008D396F">
            <w:pPr>
              <w:pStyle w:val="TableParagraph"/>
              <w:rPr>
                <w:sz w:val="21"/>
              </w:rPr>
            </w:pPr>
          </w:p>
          <w:p w:rsidR="008D396F" w:rsidRDefault="00B46CC3">
            <w:pPr>
              <w:pStyle w:val="TableParagraph"/>
              <w:spacing w:line="276" w:lineRule="auto"/>
              <w:ind w:left="100" w:right="114"/>
            </w:pPr>
            <w:r>
              <w:t>The notice period for the Buyer is a maximum of 1</w:t>
            </w:r>
            <w:r>
              <w:rPr>
                <w:b/>
              </w:rPr>
              <w:t xml:space="preserve">5 </w:t>
            </w:r>
            <w:r>
              <w:t>days from the date of written notice for Ending without cause (as per clause 18.1).</w:t>
            </w:r>
          </w:p>
        </w:tc>
      </w:tr>
      <w:tr w:rsidR="008D396F">
        <w:trPr>
          <w:trHeight w:val="1281"/>
        </w:trPr>
        <w:tc>
          <w:tcPr>
            <w:tcW w:w="2627" w:type="dxa"/>
          </w:tcPr>
          <w:p w:rsidR="008D396F" w:rsidRDefault="00B46CC3">
            <w:pPr>
              <w:pStyle w:val="TableParagraph"/>
              <w:spacing w:before="141"/>
              <w:ind w:left="100"/>
              <w:rPr>
                <w:b/>
              </w:rPr>
            </w:pPr>
            <w:r>
              <w:rPr>
                <w:b/>
              </w:rPr>
              <w:t>Extension period</w:t>
            </w:r>
          </w:p>
        </w:tc>
        <w:tc>
          <w:tcPr>
            <w:tcW w:w="6270" w:type="dxa"/>
          </w:tcPr>
          <w:p w:rsidR="008D396F" w:rsidRDefault="008D396F">
            <w:pPr>
              <w:pStyle w:val="TableParagraph"/>
              <w:spacing w:before="10"/>
              <w:rPr>
                <w:sz w:val="27"/>
              </w:rPr>
            </w:pPr>
          </w:p>
          <w:p w:rsidR="008D396F" w:rsidRDefault="00B46CC3">
            <w:pPr>
              <w:pStyle w:val="TableParagraph"/>
              <w:ind w:left="100"/>
            </w:pPr>
            <w:r>
              <w:t>No extension options available.</w:t>
            </w:r>
          </w:p>
        </w:tc>
      </w:tr>
    </w:tbl>
    <w:p w:rsidR="008D396F" w:rsidRDefault="008D396F">
      <w:pPr>
        <w:pStyle w:val="BodyText"/>
        <w:spacing w:before="10"/>
        <w:rPr>
          <w:sz w:val="27"/>
        </w:rPr>
      </w:pPr>
    </w:p>
    <w:p w:rsidR="008D396F" w:rsidRDefault="00B46CC3">
      <w:pPr>
        <w:pStyle w:val="Heading2"/>
        <w:ind w:left="112" w:firstLine="0"/>
      </w:pPr>
      <w:r>
        <w:rPr>
          <w:color w:val="434343"/>
        </w:rPr>
        <w:t>Buyer contractual details</w:t>
      </w:r>
    </w:p>
    <w:p w:rsidR="008D396F" w:rsidRDefault="008D396F">
      <w:pPr>
        <w:pStyle w:val="BodyText"/>
        <w:spacing w:before="1"/>
        <w:rPr>
          <w:sz w:val="25"/>
        </w:rPr>
      </w:pPr>
    </w:p>
    <w:p w:rsidR="008D396F" w:rsidRDefault="00B46CC3">
      <w:pPr>
        <w:pStyle w:val="BodyText"/>
        <w:spacing w:line="276" w:lineRule="auto"/>
        <w:ind w:left="112" w:right="407"/>
      </w:pPr>
      <w:r>
        <w:t>This Order is for the G-Cloud Services outlined below. It is acknowledged by the Parties that the volume of the G-Cloud Services used by the Buyer may vary during this Call-Off Contract.</w:t>
      </w:r>
    </w:p>
    <w:p w:rsidR="008D396F" w:rsidRDefault="008D396F">
      <w:pPr>
        <w:pStyle w:val="BodyText"/>
        <w:spacing w:before="9"/>
        <w:rPr>
          <w:sz w:val="20"/>
        </w:r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00"/>
        <w:gridCol w:w="6296"/>
      </w:tblGrid>
      <w:tr w:rsidR="008D396F">
        <w:trPr>
          <w:trHeight w:val="1866"/>
        </w:trPr>
        <w:tc>
          <w:tcPr>
            <w:tcW w:w="2600" w:type="dxa"/>
          </w:tcPr>
          <w:p w:rsidR="008D396F" w:rsidRDefault="008D396F">
            <w:pPr>
              <w:pStyle w:val="TableParagraph"/>
              <w:spacing w:before="6"/>
              <w:rPr>
                <w:sz w:val="29"/>
              </w:rPr>
            </w:pPr>
          </w:p>
          <w:p w:rsidR="008D396F" w:rsidRDefault="00B46CC3">
            <w:pPr>
              <w:pStyle w:val="TableParagraph"/>
              <w:spacing w:before="1"/>
              <w:ind w:left="100"/>
              <w:rPr>
                <w:b/>
              </w:rPr>
            </w:pPr>
            <w:r>
              <w:rPr>
                <w:b/>
              </w:rPr>
              <w:t>G-Cloud lot</w:t>
            </w:r>
          </w:p>
        </w:tc>
        <w:tc>
          <w:tcPr>
            <w:tcW w:w="6296" w:type="dxa"/>
          </w:tcPr>
          <w:p w:rsidR="008D396F" w:rsidRDefault="008D396F">
            <w:pPr>
              <w:pStyle w:val="TableParagraph"/>
              <w:spacing w:before="6"/>
              <w:rPr>
                <w:sz w:val="29"/>
              </w:rPr>
            </w:pPr>
          </w:p>
          <w:p w:rsidR="008D396F" w:rsidRDefault="00B46CC3">
            <w:pPr>
              <w:pStyle w:val="TableParagraph"/>
              <w:spacing w:before="1"/>
              <w:ind w:left="100"/>
            </w:pPr>
            <w:r>
              <w:t>This Call-Off Contract is for the provision of Services under:</w:t>
            </w:r>
          </w:p>
          <w:p w:rsidR="008D396F" w:rsidRDefault="008D396F">
            <w:pPr>
              <w:pStyle w:val="TableParagraph"/>
              <w:spacing w:before="3"/>
              <w:rPr>
                <w:sz w:val="24"/>
              </w:rPr>
            </w:pPr>
          </w:p>
          <w:p w:rsidR="008D396F" w:rsidRDefault="00B46CC3">
            <w:pPr>
              <w:pStyle w:val="TableParagraph"/>
              <w:numPr>
                <w:ilvl w:val="0"/>
                <w:numId w:val="54"/>
              </w:numPr>
              <w:tabs>
                <w:tab w:val="left" w:pos="820"/>
                <w:tab w:val="left" w:pos="821"/>
              </w:tabs>
              <w:ind w:hanging="361"/>
            </w:pPr>
            <w:r>
              <w:t>Lot 3: Cloud</w:t>
            </w:r>
            <w:r>
              <w:rPr>
                <w:spacing w:val="3"/>
              </w:rPr>
              <w:t xml:space="preserve"> </w:t>
            </w:r>
            <w:r>
              <w:t>support</w:t>
            </w:r>
          </w:p>
        </w:tc>
      </w:tr>
    </w:tbl>
    <w:p w:rsidR="008D396F" w:rsidRDefault="008D396F">
      <w:pPr>
        <w:sectPr w:rsidR="008D396F">
          <w:pgSz w:w="11910" w:h="16840"/>
          <w:pgMar w:top="1040" w:right="1020" w:bottom="1200" w:left="1020" w:header="0" w:footer="937" w:gutter="0"/>
          <w:cols w:space="720"/>
        </w:sect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00"/>
        <w:gridCol w:w="6277"/>
      </w:tblGrid>
      <w:tr w:rsidR="008D396F">
        <w:trPr>
          <w:trHeight w:val="6538"/>
        </w:trPr>
        <w:tc>
          <w:tcPr>
            <w:tcW w:w="2600" w:type="dxa"/>
            <w:tcBorders>
              <w:top w:val="nil"/>
            </w:tcBorders>
          </w:tcPr>
          <w:p w:rsidR="008D396F" w:rsidRDefault="008D396F">
            <w:pPr>
              <w:pStyle w:val="TableParagraph"/>
              <w:spacing w:before="7"/>
              <w:rPr>
                <w:sz w:val="29"/>
              </w:rPr>
            </w:pPr>
          </w:p>
          <w:p w:rsidR="008D396F" w:rsidRDefault="00B46CC3">
            <w:pPr>
              <w:pStyle w:val="TableParagraph"/>
              <w:spacing w:line="276" w:lineRule="auto"/>
              <w:ind w:left="100" w:right="650"/>
              <w:rPr>
                <w:b/>
              </w:rPr>
            </w:pPr>
            <w:r>
              <w:rPr>
                <w:b/>
              </w:rPr>
              <w:t>G-Cloud services required</w:t>
            </w:r>
          </w:p>
        </w:tc>
        <w:tc>
          <w:tcPr>
            <w:tcW w:w="6277" w:type="dxa"/>
            <w:tcBorders>
              <w:top w:val="nil"/>
            </w:tcBorders>
          </w:tcPr>
          <w:p w:rsidR="008D396F" w:rsidRDefault="00B46CC3">
            <w:pPr>
              <w:pStyle w:val="TableParagraph"/>
              <w:spacing w:before="101"/>
              <w:ind w:left="100" w:right="54"/>
              <w:jc w:val="both"/>
            </w:pPr>
            <w:r>
              <w:t>The Services to be provided by the Supplier under the above Lot are listed in Framework Section 2 and outlined below:</w:t>
            </w:r>
          </w:p>
          <w:p w:rsidR="008D396F" w:rsidRDefault="008D396F">
            <w:pPr>
              <w:pStyle w:val="TableParagraph"/>
              <w:spacing w:before="11"/>
              <w:rPr>
                <w:sz w:val="21"/>
              </w:rPr>
            </w:pPr>
          </w:p>
          <w:p w:rsidR="008D396F" w:rsidRDefault="00B46CC3">
            <w:pPr>
              <w:pStyle w:val="TableParagraph"/>
              <w:ind w:left="100" w:right="57"/>
              <w:jc w:val="both"/>
            </w:pPr>
            <w:r>
              <w:t>The primary deliverable is an architecture design for applying Zero Trust Network design principles to the HALO platform. Secondary outputs will include review and comment on design work for the Amazon AWS and Microsoft Azure components</w:t>
            </w:r>
            <w:r>
              <w:rPr>
                <w:spacing w:val="-19"/>
              </w:rPr>
              <w:t xml:space="preserve"> </w:t>
            </w:r>
            <w:r>
              <w:t>of the HALO</w:t>
            </w:r>
            <w:r>
              <w:rPr>
                <w:spacing w:val="-2"/>
              </w:rPr>
              <w:t xml:space="preserve"> </w:t>
            </w:r>
            <w:r>
              <w:t>platfor</w:t>
            </w:r>
            <w:r>
              <w:t>m.</w:t>
            </w:r>
          </w:p>
          <w:p w:rsidR="008D396F" w:rsidRDefault="008D396F">
            <w:pPr>
              <w:pStyle w:val="TableParagraph"/>
              <w:spacing w:before="1"/>
            </w:pPr>
          </w:p>
          <w:p w:rsidR="008D396F" w:rsidRDefault="00B46CC3">
            <w:pPr>
              <w:pStyle w:val="TableParagraph"/>
              <w:ind w:left="100"/>
              <w:jc w:val="both"/>
            </w:pPr>
            <w:r>
              <w:t>Other required activities will include:</w:t>
            </w:r>
          </w:p>
          <w:p w:rsidR="008D396F" w:rsidRDefault="00B46CC3">
            <w:pPr>
              <w:pStyle w:val="TableParagraph"/>
              <w:numPr>
                <w:ilvl w:val="0"/>
                <w:numId w:val="53"/>
              </w:numPr>
              <w:tabs>
                <w:tab w:val="left" w:pos="1540"/>
                <w:tab w:val="left" w:pos="1541"/>
              </w:tabs>
              <w:spacing w:before="3" w:line="237" w:lineRule="auto"/>
              <w:ind w:right="57"/>
            </w:pPr>
            <w:r>
              <w:t>Representing Halo at Security Working Group / Technical Design</w:t>
            </w:r>
            <w:r>
              <w:rPr>
                <w:spacing w:val="-2"/>
              </w:rPr>
              <w:t xml:space="preserve"> </w:t>
            </w:r>
            <w:r>
              <w:t>Authority</w:t>
            </w:r>
          </w:p>
          <w:p w:rsidR="008D396F" w:rsidRDefault="008D396F">
            <w:pPr>
              <w:pStyle w:val="TableParagraph"/>
              <w:spacing w:before="3"/>
              <w:rPr>
                <w:sz w:val="21"/>
              </w:rPr>
            </w:pPr>
          </w:p>
          <w:p w:rsidR="008D396F" w:rsidRDefault="00B46CC3">
            <w:pPr>
              <w:pStyle w:val="TableParagraph"/>
              <w:numPr>
                <w:ilvl w:val="0"/>
                <w:numId w:val="53"/>
              </w:numPr>
              <w:tabs>
                <w:tab w:val="left" w:pos="1540"/>
                <w:tab w:val="left" w:pos="1541"/>
              </w:tabs>
              <w:spacing w:line="237" w:lineRule="auto"/>
              <w:ind w:right="58"/>
            </w:pPr>
            <w:r>
              <w:t>Defining, Implementing and Monitoring Security Standards</w:t>
            </w:r>
          </w:p>
          <w:p w:rsidR="008D396F" w:rsidRDefault="008D396F">
            <w:pPr>
              <w:pStyle w:val="TableParagraph"/>
              <w:rPr>
                <w:sz w:val="21"/>
              </w:rPr>
            </w:pPr>
          </w:p>
          <w:p w:rsidR="008D396F" w:rsidRDefault="00B46CC3">
            <w:pPr>
              <w:pStyle w:val="TableParagraph"/>
              <w:numPr>
                <w:ilvl w:val="0"/>
                <w:numId w:val="53"/>
              </w:numPr>
              <w:tabs>
                <w:tab w:val="left" w:pos="1540"/>
                <w:tab w:val="left" w:pos="1541"/>
              </w:tabs>
              <w:ind w:hanging="361"/>
            </w:pPr>
            <w:r>
              <w:t>Defining ModSec rules for</w:t>
            </w:r>
            <w:r>
              <w:rPr>
                <w:spacing w:val="-7"/>
              </w:rPr>
              <w:t xml:space="preserve"> </w:t>
            </w:r>
            <w:r>
              <w:t>firewalls</w:t>
            </w:r>
          </w:p>
          <w:p w:rsidR="008D396F" w:rsidRDefault="008D396F">
            <w:pPr>
              <w:pStyle w:val="TableParagraph"/>
              <w:spacing w:before="9"/>
              <w:rPr>
                <w:sz w:val="20"/>
              </w:rPr>
            </w:pPr>
          </w:p>
          <w:p w:rsidR="008D396F" w:rsidRDefault="00B46CC3">
            <w:pPr>
              <w:pStyle w:val="TableParagraph"/>
              <w:numPr>
                <w:ilvl w:val="0"/>
                <w:numId w:val="53"/>
              </w:numPr>
              <w:tabs>
                <w:tab w:val="left" w:pos="1540"/>
                <w:tab w:val="left" w:pos="1541"/>
              </w:tabs>
              <w:ind w:hanging="361"/>
            </w:pPr>
            <w:r>
              <w:t>Defining Azure Policy / RBAC</w:t>
            </w:r>
          </w:p>
          <w:p w:rsidR="008D396F" w:rsidRDefault="008D396F">
            <w:pPr>
              <w:pStyle w:val="TableParagraph"/>
              <w:spacing w:before="7"/>
              <w:rPr>
                <w:sz w:val="20"/>
              </w:rPr>
            </w:pPr>
          </w:p>
          <w:p w:rsidR="008D396F" w:rsidRDefault="00B46CC3">
            <w:pPr>
              <w:pStyle w:val="TableParagraph"/>
              <w:numPr>
                <w:ilvl w:val="0"/>
                <w:numId w:val="53"/>
              </w:numPr>
              <w:tabs>
                <w:tab w:val="left" w:pos="1540"/>
                <w:tab w:val="left" w:pos="1541"/>
              </w:tabs>
              <w:ind w:hanging="361"/>
            </w:pPr>
            <w:r>
              <w:t>Defining AWS SCPs/Config Rule</w:t>
            </w:r>
            <w:r>
              <w:rPr>
                <w:spacing w:val="-4"/>
              </w:rPr>
              <w:t xml:space="preserve"> </w:t>
            </w:r>
            <w:r>
              <w:t>Guardrails</w:t>
            </w:r>
          </w:p>
          <w:p w:rsidR="008D396F" w:rsidRDefault="008D396F">
            <w:pPr>
              <w:pStyle w:val="TableParagraph"/>
              <w:spacing w:before="9"/>
              <w:rPr>
                <w:sz w:val="20"/>
              </w:rPr>
            </w:pPr>
          </w:p>
          <w:p w:rsidR="008D396F" w:rsidRDefault="00B46CC3">
            <w:pPr>
              <w:pStyle w:val="TableParagraph"/>
              <w:numPr>
                <w:ilvl w:val="0"/>
                <w:numId w:val="53"/>
              </w:numPr>
              <w:tabs>
                <w:tab w:val="left" w:pos="1540"/>
                <w:tab w:val="left" w:pos="1541"/>
              </w:tabs>
              <w:ind w:hanging="361"/>
            </w:pPr>
            <w:r>
              <w:t>Security best practice</w:t>
            </w:r>
            <w:r>
              <w:rPr>
                <w:spacing w:val="-2"/>
              </w:rPr>
              <w:t xml:space="preserve"> </w:t>
            </w:r>
            <w:r>
              <w:t>architecture</w:t>
            </w:r>
          </w:p>
        </w:tc>
      </w:tr>
      <w:tr w:rsidR="008D396F">
        <w:trPr>
          <w:trHeight w:val="767"/>
        </w:trPr>
        <w:tc>
          <w:tcPr>
            <w:tcW w:w="2600" w:type="dxa"/>
          </w:tcPr>
          <w:p w:rsidR="008D396F" w:rsidRDefault="008D396F">
            <w:pPr>
              <w:pStyle w:val="TableParagraph"/>
              <w:spacing w:before="8"/>
              <w:rPr>
                <w:sz w:val="27"/>
              </w:rPr>
            </w:pPr>
          </w:p>
          <w:p w:rsidR="008D396F" w:rsidRDefault="00B46CC3">
            <w:pPr>
              <w:pStyle w:val="TableParagraph"/>
              <w:ind w:left="100"/>
              <w:rPr>
                <w:b/>
              </w:rPr>
            </w:pPr>
            <w:r>
              <w:rPr>
                <w:b/>
              </w:rPr>
              <w:t>Additional Services</w:t>
            </w:r>
          </w:p>
        </w:tc>
        <w:tc>
          <w:tcPr>
            <w:tcW w:w="6277" w:type="dxa"/>
          </w:tcPr>
          <w:p w:rsidR="008D396F" w:rsidRDefault="008D396F">
            <w:pPr>
              <w:pStyle w:val="TableParagraph"/>
              <w:spacing w:before="8"/>
              <w:rPr>
                <w:sz w:val="27"/>
              </w:rPr>
            </w:pPr>
          </w:p>
          <w:p w:rsidR="008D396F" w:rsidRDefault="00B46CC3">
            <w:pPr>
              <w:pStyle w:val="TableParagraph"/>
              <w:ind w:left="100"/>
            </w:pPr>
            <w:r>
              <w:t>N/A</w:t>
            </w:r>
          </w:p>
        </w:tc>
      </w:tr>
      <w:tr w:rsidR="008D396F">
        <w:trPr>
          <w:trHeight w:val="832"/>
        </w:trPr>
        <w:tc>
          <w:tcPr>
            <w:tcW w:w="2600" w:type="dxa"/>
          </w:tcPr>
          <w:p w:rsidR="008D396F" w:rsidRDefault="008D396F">
            <w:pPr>
              <w:pStyle w:val="TableParagraph"/>
              <w:spacing w:before="8"/>
              <w:rPr>
                <w:sz w:val="27"/>
              </w:rPr>
            </w:pPr>
          </w:p>
          <w:p w:rsidR="008D396F" w:rsidRDefault="00B46CC3">
            <w:pPr>
              <w:pStyle w:val="TableParagraph"/>
              <w:ind w:left="100"/>
              <w:rPr>
                <w:b/>
              </w:rPr>
            </w:pPr>
            <w:r>
              <w:rPr>
                <w:b/>
              </w:rPr>
              <w:t>Location</w:t>
            </w:r>
          </w:p>
        </w:tc>
        <w:tc>
          <w:tcPr>
            <w:tcW w:w="6277" w:type="dxa"/>
          </w:tcPr>
          <w:p w:rsidR="008D396F" w:rsidRDefault="008D396F">
            <w:pPr>
              <w:pStyle w:val="TableParagraph"/>
              <w:spacing w:before="8"/>
              <w:rPr>
                <w:sz w:val="27"/>
              </w:rPr>
            </w:pPr>
          </w:p>
          <w:p w:rsidR="008D396F" w:rsidRDefault="00B46CC3">
            <w:pPr>
              <w:pStyle w:val="TableParagraph"/>
              <w:ind w:left="100"/>
            </w:pPr>
            <w:r>
              <w:t>The Services will be delivered remotely.</w:t>
            </w:r>
          </w:p>
        </w:tc>
      </w:tr>
      <w:tr w:rsidR="008D396F">
        <w:trPr>
          <w:trHeight w:val="2406"/>
        </w:trPr>
        <w:tc>
          <w:tcPr>
            <w:tcW w:w="2600" w:type="dxa"/>
          </w:tcPr>
          <w:p w:rsidR="008D396F" w:rsidRDefault="008D396F">
            <w:pPr>
              <w:pStyle w:val="TableParagraph"/>
              <w:spacing w:before="10"/>
              <w:rPr>
                <w:sz w:val="27"/>
              </w:rPr>
            </w:pPr>
          </w:p>
          <w:p w:rsidR="008D396F" w:rsidRDefault="00B46CC3">
            <w:pPr>
              <w:pStyle w:val="TableParagraph"/>
              <w:ind w:left="100"/>
              <w:rPr>
                <w:b/>
              </w:rPr>
            </w:pPr>
            <w:r>
              <w:rPr>
                <w:b/>
              </w:rPr>
              <w:t>Quality standards</w:t>
            </w:r>
          </w:p>
        </w:tc>
        <w:tc>
          <w:tcPr>
            <w:tcW w:w="6277" w:type="dxa"/>
          </w:tcPr>
          <w:p w:rsidR="008D396F" w:rsidRDefault="008D396F">
            <w:pPr>
              <w:pStyle w:val="TableParagraph"/>
              <w:spacing w:before="10"/>
              <w:rPr>
                <w:sz w:val="27"/>
              </w:rPr>
            </w:pPr>
          </w:p>
          <w:p w:rsidR="008D396F" w:rsidRDefault="00B46CC3">
            <w:pPr>
              <w:pStyle w:val="TableParagraph"/>
              <w:ind w:left="100"/>
            </w:pPr>
            <w:r>
              <w:t>The quality standards required for this Call-Off Contract are:</w:t>
            </w:r>
          </w:p>
          <w:p w:rsidR="008D396F" w:rsidRDefault="008D396F">
            <w:pPr>
              <w:pStyle w:val="TableParagraph"/>
              <w:spacing w:before="2"/>
              <w:rPr>
                <w:sz w:val="24"/>
              </w:rPr>
            </w:pPr>
          </w:p>
          <w:p w:rsidR="008D396F" w:rsidRDefault="00B46CC3">
            <w:pPr>
              <w:pStyle w:val="TableParagraph"/>
              <w:spacing w:line="276" w:lineRule="auto"/>
              <w:ind w:left="100" w:right="365"/>
            </w:pPr>
            <w:r>
              <w:t>The Supplier shall at all times during the Call Off Contract Period comply with the standards contained within this Contract. The Supplier shall at all times during the Call Off Contract Period provide the Services to meet or exceed the level of requiremen</w:t>
            </w:r>
            <w:r>
              <w:t>t stated in this Contract.</w:t>
            </w:r>
          </w:p>
        </w:tc>
      </w:tr>
      <w:tr w:rsidR="008D396F">
        <w:trPr>
          <w:trHeight w:val="2080"/>
        </w:trPr>
        <w:tc>
          <w:tcPr>
            <w:tcW w:w="2600" w:type="dxa"/>
          </w:tcPr>
          <w:p w:rsidR="008D396F" w:rsidRDefault="008D396F">
            <w:pPr>
              <w:pStyle w:val="TableParagraph"/>
              <w:spacing w:before="6"/>
              <w:rPr>
                <w:sz w:val="29"/>
              </w:rPr>
            </w:pPr>
          </w:p>
          <w:p w:rsidR="008D396F" w:rsidRDefault="00B46CC3">
            <w:pPr>
              <w:pStyle w:val="TableParagraph"/>
              <w:spacing w:before="1"/>
              <w:ind w:left="100"/>
              <w:rPr>
                <w:b/>
              </w:rPr>
            </w:pPr>
            <w:r>
              <w:rPr>
                <w:b/>
              </w:rPr>
              <w:t>Technical standards:</w:t>
            </w:r>
          </w:p>
        </w:tc>
        <w:tc>
          <w:tcPr>
            <w:tcW w:w="6277" w:type="dxa"/>
          </w:tcPr>
          <w:p w:rsidR="008D396F" w:rsidRDefault="008D396F">
            <w:pPr>
              <w:pStyle w:val="TableParagraph"/>
              <w:spacing w:before="6"/>
              <w:rPr>
                <w:sz w:val="29"/>
              </w:rPr>
            </w:pPr>
          </w:p>
          <w:p w:rsidR="008D396F" w:rsidRDefault="00B46CC3">
            <w:pPr>
              <w:pStyle w:val="TableParagraph"/>
              <w:spacing w:before="1"/>
              <w:ind w:left="100"/>
            </w:pPr>
            <w:r>
              <w:t>N/A</w:t>
            </w:r>
          </w:p>
        </w:tc>
      </w:tr>
      <w:tr w:rsidR="008D396F">
        <w:trPr>
          <w:trHeight w:val="1355"/>
        </w:trPr>
        <w:tc>
          <w:tcPr>
            <w:tcW w:w="2600" w:type="dxa"/>
          </w:tcPr>
          <w:p w:rsidR="008D396F" w:rsidRDefault="008D396F">
            <w:pPr>
              <w:pStyle w:val="TableParagraph"/>
              <w:spacing w:before="11"/>
              <w:rPr>
                <w:sz w:val="27"/>
              </w:rPr>
            </w:pPr>
          </w:p>
          <w:p w:rsidR="008D396F" w:rsidRDefault="00B46CC3">
            <w:pPr>
              <w:pStyle w:val="TableParagraph"/>
              <w:spacing w:line="276" w:lineRule="auto"/>
              <w:ind w:left="100" w:right="1126"/>
              <w:rPr>
                <w:b/>
              </w:rPr>
            </w:pPr>
            <w:r>
              <w:rPr>
                <w:b/>
              </w:rPr>
              <w:t>Service level agreement:</w:t>
            </w:r>
          </w:p>
        </w:tc>
        <w:tc>
          <w:tcPr>
            <w:tcW w:w="6277" w:type="dxa"/>
          </w:tcPr>
          <w:p w:rsidR="008D396F" w:rsidRDefault="008D396F">
            <w:pPr>
              <w:pStyle w:val="TableParagraph"/>
              <w:spacing w:before="11"/>
              <w:rPr>
                <w:sz w:val="27"/>
              </w:rPr>
            </w:pPr>
          </w:p>
          <w:p w:rsidR="008D396F" w:rsidRDefault="00B46CC3">
            <w:pPr>
              <w:pStyle w:val="TableParagraph"/>
              <w:ind w:left="100"/>
            </w:pPr>
            <w:r>
              <w:t>N/A</w:t>
            </w:r>
          </w:p>
        </w:tc>
      </w:tr>
    </w:tbl>
    <w:p w:rsidR="008D396F" w:rsidRDefault="008D396F">
      <w:pPr>
        <w:sectPr w:rsidR="008D396F">
          <w:pgSz w:w="11910" w:h="16840"/>
          <w:pgMar w:top="1100" w:right="1020" w:bottom="1120" w:left="1020" w:header="0" w:footer="937" w:gutter="0"/>
          <w:cols w:space="720"/>
        </w:sect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00"/>
        <w:gridCol w:w="6258"/>
      </w:tblGrid>
      <w:tr w:rsidR="008D396F">
        <w:trPr>
          <w:trHeight w:val="808"/>
        </w:trPr>
        <w:tc>
          <w:tcPr>
            <w:tcW w:w="2600" w:type="dxa"/>
            <w:tcBorders>
              <w:top w:val="nil"/>
            </w:tcBorders>
          </w:tcPr>
          <w:p w:rsidR="008D396F" w:rsidRDefault="008D396F">
            <w:pPr>
              <w:pStyle w:val="TableParagraph"/>
              <w:spacing w:before="7"/>
              <w:rPr>
                <w:sz w:val="29"/>
              </w:rPr>
            </w:pPr>
          </w:p>
          <w:p w:rsidR="008D396F" w:rsidRDefault="00B46CC3">
            <w:pPr>
              <w:pStyle w:val="TableParagraph"/>
              <w:ind w:left="100"/>
              <w:rPr>
                <w:b/>
              </w:rPr>
            </w:pPr>
            <w:r>
              <w:rPr>
                <w:b/>
              </w:rPr>
              <w:t>Onboarding</w:t>
            </w:r>
          </w:p>
        </w:tc>
        <w:tc>
          <w:tcPr>
            <w:tcW w:w="6258" w:type="dxa"/>
            <w:tcBorders>
              <w:top w:val="nil"/>
            </w:tcBorders>
          </w:tcPr>
          <w:p w:rsidR="008D396F" w:rsidRDefault="00B46CC3">
            <w:pPr>
              <w:pStyle w:val="TableParagraph"/>
              <w:spacing w:before="101"/>
              <w:ind w:left="100"/>
            </w:pPr>
            <w:r>
              <w:t>N/A</w:t>
            </w:r>
          </w:p>
        </w:tc>
      </w:tr>
      <w:tr w:rsidR="008D396F">
        <w:trPr>
          <w:trHeight w:val="711"/>
        </w:trPr>
        <w:tc>
          <w:tcPr>
            <w:tcW w:w="2600" w:type="dxa"/>
          </w:tcPr>
          <w:p w:rsidR="008D396F" w:rsidRDefault="008D396F">
            <w:pPr>
              <w:pStyle w:val="TableParagraph"/>
              <w:spacing w:before="10"/>
              <w:rPr>
                <w:sz w:val="27"/>
              </w:rPr>
            </w:pPr>
          </w:p>
          <w:p w:rsidR="008D396F" w:rsidRDefault="00B46CC3">
            <w:pPr>
              <w:pStyle w:val="TableParagraph"/>
              <w:ind w:left="100"/>
              <w:rPr>
                <w:b/>
              </w:rPr>
            </w:pPr>
            <w:r>
              <w:rPr>
                <w:b/>
              </w:rPr>
              <w:t>Offboarding</w:t>
            </w:r>
          </w:p>
        </w:tc>
        <w:tc>
          <w:tcPr>
            <w:tcW w:w="6258" w:type="dxa"/>
          </w:tcPr>
          <w:p w:rsidR="008D396F" w:rsidRDefault="00B46CC3">
            <w:pPr>
              <w:pStyle w:val="TableParagraph"/>
              <w:spacing w:before="81"/>
              <w:ind w:left="100"/>
            </w:pPr>
            <w:r>
              <w:t>N/A</w:t>
            </w:r>
          </w:p>
        </w:tc>
      </w:tr>
      <w:tr w:rsidR="008D396F">
        <w:trPr>
          <w:trHeight w:val="1240"/>
        </w:trPr>
        <w:tc>
          <w:tcPr>
            <w:tcW w:w="2600" w:type="dxa"/>
          </w:tcPr>
          <w:p w:rsidR="008D396F" w:rsidRDefault="008D396F">
            <w:pPr>
              <w:pStyle w:val="TableParagraph"/>
              <w:spacing w:before="8"/>
              <w:rPr>
                <w:sz w:val="27"/>
              </w:rPr>
            </w:pPr>
          </w:p>
          <w:p w:rsidR="008D396F" w:rsidRDefault="00B46CC3">
            <w:pPr>
              <w:pStyle w:val="TableParagraph"/>
              <w:spacing w:line="278" w:lineRule="auto"/>
              <w:ind w:left="100" w:right="1042"/>
              <w:rPr>
                <w:b/>
              </w:rPr>
            </w:pPr>
            <w:r>
              <w:rPr>
                <w:b/>
              </w:rPr>
              <w:t>Collaboration agreement</w:t>
            </w:r>
          </w:p>
        </w:tc>
        <w:tc>
          <w:tcPr>
            <w:tcW w:w="6258" w:type="dxa"/>
          </w:tcPr>
          <w:p w:rsidR="008D396F" w:rsidRDefault="008D396F">
            <w:pPr>
              <w:pStyle w:val="TableParagraph"/>
              <w:spacing w:before="8"/>
              <w:rPr>
                <w:sz w:val="27"/>
              </w:rPr>
            </w:pPr>
          </w:p>
          <w:p w:rsidR="008D396F" w:rsidRDefault="00B46CC3">
            <w:pPr>
              <w:pStyle w:val="TableParagraph"/>
              <w:ind w:left="100"/>
            </w:pPr>
            <w:r>
              <w:t>N/A</w:t>
            </w:r>
          </w:p>
        </w:tc>
      </w:tr>
      <w:tr w:rsidR="008D396F">
        <w:trPr>
          <w:trHeight w:val="3249"/>
        </w:trPr>
        <w:tc>
          <w:tcPr>
            <w:tcW w:w="2600" w:type="dxa"/>
          </w:tcPr>
          <w:p w:rsidR="008D396F" w:rsidRDefault="008D396F">
            <w:pPr>
              <w:pStyle w:val="TableParagraph"/>
              <w:spacing w:before="6"/>
              <w:rPr>
                <w:sz w:val="29"/>
              </w:rPr>
            </w:pPr>
          </w:p>
          <w:p w:rsidR="008D396F" w:rsidRDefault="00B46CC3">
            <w:pPr>
              <w:pStyle w:val="TableParagraph"/>
              <w:spacing w:before="1" w:line="278" w:lineRule="auto"/>
              <w:ind w:left="100" w:right="748"/>
              <w:rPr>
                <w:b/>
              </w:rPr>
            </w:pPr>
            <w:r>
              <w:rPr>
                <w:b/>
              </w:rPr>
              <w:t>Limit on Parties’ liability</w:t>
            </w:r>
          </w:p>
        </w:tc>
        <w:tc>
          <w:tcPr>
            <w:tcW w:w="6258" w:type="dxa"/>
          </w:tcPr>
          <w:p w:rsidR="008D396F" w:rsidRDefault="008D396F">
            <w:pPr>
              <w:pStyle w:val="TableParagraph"/>
              <w:spacing w:before="6"/>
              <w:rPr>
                <w:sz w:val="29"/>
              </w:rPr>
            </w:pPr>
          </w:p>
          <w:p w:rsidR="008D396F" w:rsidRDefault="00B46CC3">
            <w:pPr>
              <w:pStyle w:val="TableParagraph"/>
              <w:spacing w:before="1" w:line="278" w:lineRule="auto"/>
              <w:ind w:left="100" w:right="896"/>
            </w:pPr>
            <w:r>
              <w:t>The annual total liability of either Party for all Property Defaults will not exceed 125% of the contract value</w:t>
            </w:r>
          </w:p>
          <w:p w:rsidR="008D396F" w:rsidRDefault="008D396F">
            <w:pPr>
              <w:pStyle w:val="TableParagraph"/>
              <w:spacing w:before="6"/>
              <w:rPr>
                <w:sz w:val="20"/>
              </w:rPr>
            </w:pPr>
          </w:p>
          <w:p w:rsidR="008D396F" w:rsidRDefault="00B46CC3">
            <w:pPr>
              <w:pStyle w:val="TableParagraph"/>
              <w:spacing w:before="1" w:line="276" w:lineRule="auto"/>
              <w:ind w:left="100" w:right="540"/>
            </w:pPr>
            <w:r>
              <w:t>The annual total liability for Buyer Data Defaults will not exceed 125</w:t>
            </w:r>
            <w:r>
              <w:rPr>
                <w:b/>
              </w:rPr>
              <w:t xml:space="preserve">% </w:t>
            </w:r>
            <w:r>
              <w:t>of the Charges payable by the Buyer to the Supplier during the Call-Off</w:t>
            </w:r>
            <w:r>
              <w:t xml:space="preserve"> Contract Term.</w:t>
            </w:r>
          </w:p>
          <w:p w:rsidR="008D396F" w:rsidRDefault="008D396F">
            <w:pPr>
              <w:pStyle w:val="TableParagraph"/>
              <w:spacing w:before="10"/>
              <w:rPr>
                <w:sz w:val="20"/>
              </w:rPr>
            </w:pPr>
          </w:p>
          <w:p w:rsidR="008D396F" w:rsidRDefault="00B46CC3">
            <w:pPr>
              <w:pStyle w:val="TableParagraph"/>
              <w:spacing w:line="276" w:lineRule="auto"/>
              <w:ind w:left="100" w:right="284"/>
            </w:pPr>
            <w:r>
              <w:t>The annual total liability for all other Defaults will not exceed 125% of the Charges payable by the Buyer to the Supplier during the Call-Off Contract Term.</w:t>
            </w:r>
          </w:p>
        </w:tc>
      </w:tr>
      <w:tr w:rsidR="008D396F">
        <w:trPr>
          <w:trHeight w:val="4332"/>
        </w:trPr>
        <w:tc>
          <w:tcPr>
            <w:tcW w:w="2600" w:type="dxa"/>
          </w:tcPr>
          <w:p w:rsidR="008D396F" w:rsidRDefault="008D396F">
            <w:pPr>
              <w:pStyle w:val="TableParagraph"/>
              <w:spacing w:before="10"/>
              <w:rPr>
                <w:sz w:val="27"/>
              </w:rPr>
            </w:pPr>
          </w:p>
          <w:p w:rsidR="008D396F" w:rsidRDefault="00B46CC3">
            <w:pPr>
              <w:pStyle w:val="TableParagraph"/>
              <w:ind w:left="100"/>
              <w:rPr>
                <w:b/>
              </w:rPr>
            </w:pPr>
            <w:r>
              <w:rPr>
                <w:b/>
              </w:rPr>
              <w:t>Insurance</w:t>
            </w:r>
          </w:p>
        </w:tc>
        <w:tc>
          <w:tcPr>
            <w:tcW w:w="6258" w:type="dxa"/>
          </w:tcPr>
          <w:p w:rsidR="008D396F" w:rsidRDefault="008D396F">
            <w:pPr>
              <w:pStyle w:val="TableParagraph"/>
              <w:spacing w:before="10"/>
              <w:rPr>
                <w:sz w:val="27"/>
              </w:rPr>
            </w:pPr>
          </w:p>
          <w:p w:rsidR="008D396F" w:rsidRDefault="00B46CC3">
            <w:pPr>
              <w:pStyle w:val="TableParagraph"/>
              <w:ind w:left="100"/>
            </w:pPr>
            <w:r>
              <w:t>The insurance(s) required will be:</w:t>
            </w:r>
          </w:p>
          <w:p w:rsidR="008D396F" w:rsidRDefault="00B46CC3">
            <w:pPr>
              <w:pStyle w:val="TableParagraph"/>
              <w:numPr>
                <w:ilvl w:val="0"/>
                <w:numId w:val="52"/>
              </w:numPr>
              <w:tabs>
                <w:tab w:val="left" w:pos="858"/>
                <w:tab w:val="left" w:pos="859"/>
              </w:tabs>
              <w:spacing w:before="38" w:line="276" w:lineRule="auto"/>
              <w:ind w:right="300" w:hanging="360"/>
            </w:pPr>
            <w:r>
              <w:t>a minimum insurance period of 6 years following the expiration or Ending of this Call-Off</w:t>
            </w:r>
            <w:r>
              <w:rPr>
                <w:spacing w:val="-4"/>
              </w:rPr>
              <w:t xml:space="preserve"> </w:t>
            </w:r>
            <w:r>
              <w:t>Contract</w:t>
            </w:r>
          </w:p>
          <w:p w:rsidR="008D396F" w:rsidRDefault="00B46CC3">
            <w:pPr>
              <w:pStyle w:val="TableParagraph"/>
              <w:numPr>
                <w:ilvl w:val="0"/>
                <w:numId w:val="52"/>
              </w:numPr>
              <w:tabs>
                <w:tab w:val="left" w:pos="820"/>
                <w:tab w:val="left" w:pos="821"/>
              </w:tabs>
              <w:spacing w:line="276" w:lineRule="auto"/>
              <w:ind w:right="167" w:hanging="360"/>
            </w:pPr>
            <w:r>
              <w:t>professional indemnity insurance cover to be held by the Supplier and by any agent, Subcontractor or consultant involved in the supply of the G-Cloud Service</w:t>
            </w:r>
            <w:r>
              <w:t>s. This professional indemnity insurance cover will have a minimum limit of indemnity of £1,000,000 for each individual claim or any higher limit the Buyer requires (and as required by</w:t>
            </w:r>
            <w:r>
              <w:rPr>
                <w:spacing w:val="-5"/>
              </w:rPr>
              <w:t xml:space="preserve"> </w:t>
            </w:r>
            <w:r>
              <w:t>Law)</w:t>
            </w:r>
          </w:p>
          <w:p w:rsidR="008D396F" w:rsidRDefault="00B46CC3">
            <w:pPr>
              <w:pStyle w:val="TableParagraph"/>
              <w:numPr>
                <w:ilvl w:val="0"/>
                <w:numId w:val="52"/>
              </w:numPr>
              <w:tabs>
                <w:tab w:val="left" w:pos="820"/>
                <w:tab w:val="left" w:pos="821"/>
              </w:tabs>
              <w:ind w:hanging="361"/>
            </w:pPr>
            <w:r>
              <w:t>employers' liability insurance with a minimum limit</w:t>
            </w:r>
            <w:r>
              <w:rPr>
                <w:spacing w:val="-14"/>
              </w:rPr>
              <w:t xml:space="preserve"> </w:t>
            </w:r>
            <w:r>
              <w:t>of</w:t>
            </w:r>
          </w:p>
          <w:p w:rsidR="008D396F" w:rsidRDefault="00B46CC3">
            <w:pPr>
              <w:pStyle w:val="TableParagraph"/>
              <w:spacing w:before="38" w:line="276" w:lineRule="auto"/>
              <w:ind w:left="820" w:right="384"/>
            </w:pPr>
            <w:r>
              <w:t>£5,000,000 or any higher minimum limit required by Law</w:t>
            </w:r>
          </w:p>
        </w:tc>
      </w:tr>
      <w:tr w:rsidR="008D396F">
        <w:trPr>
          <w:trHeight w:val="1844"/>
        </w:trPr>
        <w:tc>
          <w:tcPr>
            <w:tcW w:w="2600" w:type="dxa"/>
          </w:tcPr>
          <w:p w:rsidR="008D396F" w:rsidRDefault="008D396F">
            <w:pPr>
              <w:pStyle w:val="TableParagraph"/>
              <w:spacing w:before="6"/>
              <w:rPr>
                <w:sz w:val="29"/>
              </w:rPr>
            </w:pPr>
          </w:p>
          <w:p w:rsidR="008D396F" w:rsidRDefault="00B46CC3">
            <w:pPr>
              <w:pStyle w:val="TableParagraph"/>
              <w:spacing w:before="1"/>
              <w:ind w:left="100"/>
              <w:rPr>
                <w:b/>
              </w:rPr>
            </w:pPr>
            <w:r>
              <w:rPr>
                <w:b/>
              </w:rPr>
              <w:t>Force majeure</w:t>
            </w:r>
          </w:p>
        </w:tc>
        <w:tc>
          <w:tcPr>
            <w:tcW w:w="6258" w:type="dxa"/>
          </w:tcPr>
          <w:p w:rsidR="008D396F" w:rsidRDefault="008D396F">
            <w:pPr>
              <w:pStyle w:val="TableParagraph"/>
              <w:spacing w:before="6"/>
              <w:rPr>
                <w:sz w:val="29"/>
              </w:rPr>
            </w:pPr>
          </w:p>
          <w:p w:rsidR="008D396F" w:rsidRDefault="00B46CC3">
            <w:pPr>
              <w:pStyle w:val="TableParagraph"/>
              <w:spacing w:before="1" w:line="276" w:lineRule="auto"/>
              <w:ind w:left="100" w:right="138"/>
            </w:pPr>
            <w:r>
              <w:t>A Party may End this Call-Off Contract if the Other Party is affected by a Force Majeure Event that lasts for more than 10 consecutive days.</w:t>
            </w:r>
          </w:p>
        </w:tc>
      </w:tr>
    </w:tbl>
    <w:p w:rsidR="008D396F" w:rsidRDefault="008D396F">
      <w:pPr>
        <w:spacing w:line="276" w:lineRule="auto"/>
        <w:sectPr w:rsidR="008D396F">
          <w:pgSz w:w="11910" w:h="16840"/>
          <w:pgMar w:top="1100" w:right="1020" w:bottom="1120" w:left="1020" w:header="0" w:footer="937" w:gutter="0"/>
          <w:cols w:space="720"/>
        </w:sect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00"/>
        <w:gridCol w:w="6258"/>
      </w:tblGrid>
      <w:tr w:rsidR="008D396F">
        <w:trPr>
          <w:trHeight w:val="2210"/>
        </w:trPr>
        <w:tc>
          <w:tcPr>
            <w:tcW w:w="2600" w:type="dxa"/>
            <w:tcBorders>
              <w:top w:val="nil"/>
            </w:tcBorders>
          </w:tcPr>
          <w:p w:rsidR="008D396F" w:rsidRDefault="008D396F">
            <w:pPr>
              <w:pStyle w:val="TableParagraph"/>
              <w:spacing w:before="7"/>
              <w:rPr>
                <w:sz w:val="29"/>
              </w:rPr>
            </w:pPr>
          </w:p>
          <w:p w:rsidR="008D396F" w:rsidRDefault="00B46CC3">
            <w:pPr>
              <w:pStyle w:val="TableParagraph"/>
              <w:ind w:left="100"/>
              <w:rPr>
                <w:b/>
              </w:rPr>
            </w:pPr>
            <w:r>
              <w:rPr>
                <w:b/>
              </w:rPr>
              <w:t>Audit</w:t>
            </w:r>
          </w:p>
        </w:tc>
        <w:tc>
          <w:tcPr>
            <w:tcW w:w="6258" w:type="dxa"/>
            <w:tcBorders>
              <w:top w:val="nil"/>
            </w:tcBorders>
          </w:tcPr>
          <w:p w:rsidR="008D396F" w:rsidRDefault="008D396F">
            <w:pPr>
              <w:pStyle w:val="TableParagraph"/>
              <w:spacing w:before="7"/>
              <w:rPr>
                <w:sz w:val="29"/>
              </w:rPr>
            </w:pPr>
          </w:p>
          <w:p w:rsidR="008D396F" w:rsidRDefault="00B46CC3">
            <w:pPr>
              <w:pStyle w:val="TableParagraph"/>
              <w:spacing w:line="276" w:lineRule="auto"/>
              <w:ind w:left="100" w:right="261"/>
            </w:pPr>
            <w:r>
              <w:t>The following Framework Agreement audit provisions will be incorporated under clause 2.1 of this Call-Off Contract to enable the Buyer to carry out audits:</w:t>
            </w:r>
          </w:p>
          <w:p w:rsidR="008D396F" w:rsidRDefault="008D396F">
            <w:pPr>
              <w:pStyle w:val="TableParagraph"/>
              <w:rPr>
                <w:sz w:val="21"/>
              </w:rPr>
            </w:pPr>
          </w:p>
          <w:p w:rsidR="008D396F" w:rsidRDefault="00B46CC3">
            <w:pPr>
              <w:pStyle w:val="TableParagraph"/>
              <w:spacing w:line="276" w:lineRule="auto"/>
              <w:ind w:left="100" w:right="345"/>
            </w:pPr>
            <w:r>
              <w:t>Framework audit provision clause 7.4 to 7.13 as and when required in agreement between the Buyer an</w:t>
            </w:r>
            <w:r>
              <w:t>d the Supplier.</w:t>
            </w:r>
          </w:p>
        </w:tc>
      </w:tr>
      <w:tr w:rsidR="008D396F">
        <w:trPr>
          <w:trHeight w:val="1470"/>
        </w:trPr>
        <w:tc>
          <w:tcPr>
            <w:tcW w:w="2600" w:type="dxa"/>
          </w:tcPr>
          <w:p w:rsidR="008D396F" w:rsidRDefault="008D396F">
            <w:pPr>
              <w:pStyle w:val="TableParagraph"/>
              <w:spacing w:before="10"/>
              <w:rPr>
                <w:sz w:val="27"/>
              </w:rPr>
            </w:pPr>
          </w:p>
          <w:p w:rsidR="008D396F" w:rsidRDefault="00B46CC3">
            <w:pPr>
              <w:pStyle w:val="TableParagraph"/>
              <w:spacing w:line="276" w:lineRule="auto"/>
              <w:ind w:left="100" w:right="846"/>
              <w:rPr>
                <w:b/>
              </w:rPr>
            </w:pPr>
            <w:r>
              <w:rPr>
                <w:b/>
              </w:rPr>
              <w:t>Buyer’s responsibilities</w:t>
            </w:r>
          </w:p>
        </w:tc>
        <w:tc>
          <w:tcPr>
            <w:tcW w:w="6258" w:type="dxa"/>
          </w:tcPr>
          <w:p w:rsidR="008D396F" w:rsidRDefault="00B46CC3">
            <w:pPr>
              <w:pStyle w:val="TableParagraph"/>
              <w:spacing w:before="81"/>
              <w:ind w:left="100" w:right="223"/>
            </w:pPr>
            <w:r>
              <w:t>The Buyer is responsible for ensuring the Supplier has held information required in order to ensure successful delivery of the Contract.</w:t>
            </w:r>
          </w:p>
        </w:tc>
      </w:tr>
      <w:tr w:rsidR="008D396F">
        <w:trPr>
          <w:trHeight w:val="942"/>
        </w:trPr>
        <w:tc>
          <w:tcPr>
            <w:tcW w:w="2600" w:type="dxa"/>
          </w:tcPr>
          <w:p w:rsidR="008D396F" w:rsidRDefault="008D396F">
            <w:pPr>
              <w:pStyle w:val="TableParagraph"/>
              <w:spacing w:before="8"/>
              <w:rPr>
                <w:sz w:val="27"/>
              </w:rPr>
            </w:pPr>
          </w:p>
          <w:p w:rsidR="008D396F" w:rsidRDefault="00B46CC3">
            <w:pPr>
              <w:pStyle w:val="TableParagraph"/>
              <w:ind w:left="100"/>
              <w:rPr>
                <w:b/>
              </w:rPr>
            </w:pPr>
            <w:r>
              <w:rPr>
                <w:b/>
              </w:rPr>
              <w:t>Buyer’s equipment</w:t>
            </w:r>
          </w:p>
        </w:tc>
        <w:tc>
          <w:tcPr>
            <w:tcW w:w="6258" w:type="dxa"/>
          </w:tcPr>
          <w:p w:rsidR="008D396F" w:rsidRDefault="008D396F">
            <w:pPr>
              <w:pStyle w:val="TableParagraph"/>
              <w:spacing w:before="8"/>
              <w:rPr>
                <w:sz w:val="27"/>
              </w:rPr>
            </w:pPr>
          </w:p>
          <w:p w:rsidR="008D396F" w:rsidRDefault="00B46CC3">
            <w:pPr>
              <w:pStyle w:val="TableParagraph"/>
              <w:ind w:left="100"/>
            </w:pPr>
            <w:r>
              <w:t>N/A</w:t>
            </w:r>
          </w:p>
        </w:tc>
      </w:tr>
    </w:tbl>
    <w:p w:rsidR="008D396F" w:rsidRDefault="008D396F">
      <w:pPr>
        <w:pStyle w:val="BodyText"/>
        <w:rPr>
          <w:sz w:val="20"/>
        </w:rPr>
      </w:pPr>
    </w:p>
    <w:p w:rsidR="008D396F" w:rsidRDefault="008D396F">
      <w:pPr>
        <w:pStyle w:val="BodyText"/>
        <w:rPr>
          <w:sz w:val="20"/>
        </w:rPr>
      </w:pPr>
    </w:p>
    <w:p w:rsidR="008D396F" w:rsidRDefault="008D396F">
      <w:pPr>
        <w:pStyle w:val="BodyText"/>
        <w:spacing w:before="10"/>
        <w:rPr>
          <w:sz w:val="26"/>
        </w:rPr>
      </w:pPr>
    </w:p>
    <w:p w:rsidR="008D396F" w:rsidRDefault="00B46CC3">
      <w:pPr>
        <w:pStyle w:val="Heading2"/>
        <w:spacing w:before="91"/>
        <w:ind w:left="112" w:firstLine="0"/>
      </w:pPr>
      <w:r>
        <w:rPr>
          <w:color w:val="434343"/>
        </w:rPr>
        <w:t>Supplier’s information</w:t>
      </w:r>
    </w:p>
    <w:p w:rsidR="008D396F" w:rsidRDefault="008D396F">
      <w:pPr>
        <w:pStyle w:val="BodyText"/>
        <w:spacing w:before="2"/>
        <w:rPr>
          <w:sz w:val="11"/>
        </w:r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12"/>
        <w:gridCol w:w="6284"/>
      </w:tblGrid>
      <w:tr w:rsidR="008D396F">
        <w:trPr>
          <w:trHeight w:val="1024"/>
        </w:trPr>
        <w:tc>
          <w:tcPr>
            <w:tcW w:w="2612" w:type="dxa"/>
          </w:tcPr>
          <w:p w:rsidR="008D396F" w:rsidRDefault="008D396F">
            <w:pPr>
              <w:pStyle w:val="TableParagraph"/>
              <w:spacing w:before="6"/>
              <w:rPr>
                <w:sz w:val="29"/>
              </w:rPr>
            </w:pPr>
          </w:p>
          <w:p w:rsidR="008D396F" w:rsidRDefault="00B46CC3">
            <w:pPr>
              <w:pStyle w:val="TableParagraph"/>
              <w:spacing w:before="1" w:line="278" w:lineRule="auto"/>
              <w:ind w:left="100" w:right="565"/>
              <w:rPr>
                <w:b/>
              </w:rPr>
            </w:pPr>
            <w:r>
              <w:rPr>
                <w:b/>
              </w:rPr>
              <w:t>Subcontractors or partners</w:t>
            </w:r>
          </w:p>
        </w:tc>
        <w:tc>
          <w:tcPr>
            <w:tcW w:w="6284" w:type="dxa"/>
          </w:tcPr>
          <w:p w:rsidR="008D396F" w:rsidRDefault="008D396F">
            <w:pPr>
              <w:pStyle w:val="TableParagraph"/>
              <w:spacing w:before="6"/>
              <w:rPr>
                <w:sz w:val="29"/>
              </w:rPr>
            </w:pPr>
          </w:p>
          <w:p w:rsidR="008D396F" w:rsidRDefault="00B46CC3">
            <w:pPr>
              <w:pStyle w:val="TableParagraph"/>
              <w:spacing w:before="1"/>
              <w:ind w:left="100"/>
            </w:pPr>
            <w:r>
              <w:t>N/A</w:t>
            </w:r>
          </w:p>
        </w:tc>
      </w:tr>
    </w:tbl>
    <w:p w:rsidR="008D396F" w:rsidRDefault="008D396F">
      <w:pPr>
        <w:pStyle w:val="BodyText"/>
        <w:rPr>
          <w:sz w:val="30"/>
        </w:rPr>
      </w:pPr>
    </w:p>
    <w:p w:rsidR="008D396F" w:rsidRDefault="008D396F">
      <w:pPr>
        <w:pStyle w:val="BodyText"/>
        <w:rPr>
          <w:sz w:val="44"/>
        </w:rPr>
      </w:pPr>
    </w:p>
    <w:p w:rsidR="008D396F" w:rsidRDefault="00B46CC3">
      <w:pPr>
        <w:pStyle w:val="Heading2"/>
        <w:ind w:left="112" w:firstLine="0"/>
      </w:pPr>
      <w:r>
        <w:rPr>
          <w:color w:val="434343"/>
        </w:rPr>
        <w:t>Call-Off Contract charges and payment</w:t>
      </w:r>
    </w:p>
    <w:p w:rsidR="008D396F" w:rsidRDefault="008D396F">
      <w:pPr>
        <w:pStyle w:val="BodyText"/>
        <w:spacing w:before="1"/>
        <w:rPr>
          <w:sz w:val="25"/>
        </w:rPr>
      </w:pPr>
    </w:p>
    <w:p w:rsidR="008D396F" w:rsidRDefault="00B46CC3">
      <w:pPr>
        <w:pStyle w:val="BodyText"/>
        <w:spacing w:line="276" w:lineRule="auto"/>
        <w:ind w:left="112" w:right="113"/>
      </w:pPr>
      <w:r>
        <w:t>The Call-Off Contract charges and payment details are in the table below. See Schedule 2 for a full breakdown.</w:t>
      </w:r>
    </w:p>
    <w:p w:rsidR="008D396F" w:rsidRDefault="008D396F">
      <w:pPr>
        <w:pStyle w:val="BodyText"/>
        <w:spacing w:before="9"/>
        <w:rPr>
          <w:sz w:val="20"/>
        </w:r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07"/>
        <w:gridCol w:w="6376"/>
      </w:tblGrid>
      <w:tr w:rsidR="008D396F">
        <w:trPr>
          <w:trHeight w:val="981"/>
        </w:trPr>
        <w:tc>
          <w:tcPr>
            <w:tcW w:w="2507" w:type="dxa"/>
          </w:tcPr>
          <w:p w:rsidR="008D396F" w:rsidRDefault="008D396F">
            <w:pPr>
              <w:pStyle w:val="TableParagraph"/>
              <w:spacing w:before="7"/>
              <w:rPr>
                <w:sz w:val="29"/>
              </w:rPr>
            </w:pPr>
          </w:p>
          <w:p w:rsidR="008D396F" w:rsidRDefault="00B46CC3">
            <w:pPr>
              <w:pStyle w:val="TableParagraph"/>
              <w:ind w:left="100"/>
              <w:rPr>
                <w:b/>
              </w:rPr>
            </w:pPr>
            <w:r>
              <w:rPr>
                <w:b/>
              </w:rPr>
              <w:t>Payment method</w:t>
            </w:r>
          </w:p>
        </w:tc>
        <w:tc>
          <w:tcPr>
            <w:tcW w:w="6376" w:type="dxa"/>
          </w:tcPr>
          <w:p w:rsidR="008D396F" w:rsidRDefault="008D396F">
            <w:pPr>
              <w:pStyle w:val="TableParagraph"/>
              <w:spacing w:before="7"/>
              <w:rPr>
                <w:sz w:val="29"/>
              </w:rPr>
            </w:pPr>
          </w:p>
          <w:p w:rsidR="008D396F" w:rsidRDefault="00B46CC3">
            <w:pPr>
              <w:pStyle w:val="TableParagraph"/>
              <w:ind w:left="100"/>
            </w:pPr>
            <w:r>
              <w:t>The payment method for this Call-Off Contract is via BACs.</w:t>
            </w:r>
          </w:p>
        </w:tc>
      </w:tr>
      <w:tr w:rsidR="008D396F">
        <w:trPr>
          <w:trHeight w:val="1091"/>
        </w:trPr>
        <w:tc>
          <w:tcPr>
            <w:tcW w:w="2507" w:type="dxa"/>
          </w:tcPr>
          <w:p w:rsidR="008D396F" w:rsidRDefault="008D396F">
            <w:pPr>
              <w:pStyle w:val="TableParagraph"/>
              <w:spacing w:before="6"/>
              <w:rPr>
                <w:sz w:val="29"/>
              </w:rPr>
            </w:pPr>
          </w:p>
          <w:p w:rsidR="008D396F" w:rsidRDefault="00B46CC3">
            <w:pPr>
              <w:pStyle w:val="TableParagraph"/>
              <w:spacing w:before="1"/>
              <w:ind w:left="100"/>
              <w:rPr>
                <w:b/>
              </w:rPr>
            </w:pPr>
            <w:r>
              <w:rPr>
                <w:b/>
              </w:rPr>
              <w:t>Payment profile</w:t>
            </w:r>
          </w:p>
        </w:tc>
        <w:tc>
          <w:tcPr>
            <w:tcW w:w="6376" w:type="dxa"/>
          </w:tcPr>
          <w:p w:rsidR="008D396F" w:rsidRDefault="008D396F">
            <w:pPr>
              <w:pStyle w:val="TableParagraph"/>
              <w:spacing w:before="6"/>
              <w:rPr>
                <w:sz w:val="29"/>
              </w:rPr>
            </w:pPr>
          </w:p>
          <w:p w:rsidR="008D396F" w:rsidRDefault="00B46CC3">
            <w:pPr>
              <w:pStyle w:val="TableParagraph"/>
              <w:spacing w:before="1" w:line="276" w:lineRule="auto"/>
              <w:ind w:left="100" w:right="587"/>
            </w:pPr>
            <w:r>
              <w:t>The payment profile for this Call-Off Contract is monthly in arrears.</w:t>
            </w:r>
          </w:p>
        </w:tc>
      </w:tr>
      <w:tr w:rsidR="008D396F">
        <w:trPr>
          <w:trHeight w:val="1312"/>
        </w:trPr>
        <w:tc>
          <w:tcPr>
            <w:tcW w:w="2507" w:type="dxa"/>
          </w:tcPr>
          <w:p w:rsidR="008D396F" w:rsidRDefault="008D396F">
            <w:pPr>
              <w:pStyle w:val="TableParagraph"/>
              <w:spacing w:before="6"/>
              <w:rPr>
                <w:sz w:val="29"/>
              </w:rPr>
            </w:pPr>
          </w:p>
          <w:p w:rsidR="008D396F" w:rsidRDefault="00B46CC3">
            <w:pPr>
              <w:pStyle w:val="TableParagraph"/>
              <w:spacing w:before="1"/>
              <w:ind w:left="100"/>
              <w:rPr>
                <w:b/>
              </w:rPr>
            </w:pPr>
            <w:r>
              <w:rPr>
                <w:b/>
              </w:rPr>
              <w:t>Invoice details</w:t>
            </w:r>
          </w:p>
        </w:tc>
        <w:tc>
          <w:tcPr>
            <w:tcW w:w="6376" w:type="dxa"/>
          </w:tcPr>
          <w:p w:rsidR="008D396F" w:rsidRDefault="008D396F">
            <w:pPr>
              <w:pStyle w:val="TableParagraph"/>
              <w:spacing w:before="6"/>
              <w:rPr>
                <w:sz w:val="29"/>
              </w:rPr>
            </w:pPr>
          </w:p>
          <w:p w:rsidR="008D396F" w:rsidRDefault="00B46CC3">
            <w:pPr>
              <w:pStyle w:val="TableParagraph"/>
              <w:spacing w:before="1" w:line="276" w:lineRule="auto"/>
              <w:ind w:left="100" w:right="321"/>
              <w:jc w:val="both"/>
            </w:pPr>
            <w:r>
              <w:t>The Supplier will issue electronic invoices monthly in arrears. The Buyer will pay the Supplier within 30 days of receipt of a valid invoice.</w:t>
            </w:r>
          </w:p>
        </w:tc>
      </w:tr>
      <w:tr w:rsidR="008D396F">
        <w:trPr>
          <w:trHeight w:val="1264"/>
        </w:trPr>
        <w:tc>
          <w:tcPr>
            <w:tcW w:w="2507" w:type="dxa"/>
          </w:tcPr>
          <w:p w:rsidR="008D396F" w:rsidRDefault="008D396F">
            <w:pPr>
              <w:pStyle w:val="TableParagraph"/>
              <w:spacing w:before="7"/>
              <w:rPr>
                <w:sz w:val="29"/>
              </w:rPr>
            </w:pPr>
          </w:p>
          <w:p w:rsidR="008D396F" w:rsidRDefault="00B46CC3">
            <w:pPr>
              <w:pStyle w:val="TableParagraph"/>
              <w:spacing w:line="276" w:lineRule="auto"/>
              <w:ind w:left="100" w:right="472"/>
              <w:rPr>
                <w:b/>
              </w:rPr>
            </w:pPr>
            <w:r>
              <w:rPr>
                <w:b/>
              </w:rPr>
              <w:t>Who and where to send invoices to</w:t>
            </w:r>
          </w:p>
        </w:tc>
        <w:tc>
          <w:tcPr>
            <w:tcW w:w="6376" w:type="dxa"/>
          </w:tcPr>
          <w:p w:rsidR="008D396F" w:rsidRDefault="00B46CC3" w:rsidP="003A17FA">
            <w:pPr>
              <w:pStyle w:val="TableParagraph"/>
              <w:spacing w:before="64" w:line="530" w:lineRule="atLeast"/>
              <w:ind w:left="100" w:right="4034"/>
            </w:pPr>
            <w:r>
              <w:t xml:space="preserve">Invoices will be sent to </w:t>
            </w:r>
            <w:r w:rsidR="003A17FA">
              <w:t xml:space="preserve">REDCATED </w:t>
            </w:r>
          </w:p>
        </w:tc>
      </w:tr>
    </w:tbl>
    <w:p w:rsidR="008D396F" w:rsidRDefault="008D396F">
      <w:pPr>
        <w:spacing w:line="530" w:lineRule="atLeast"/>
        <w:sectPr w:rsidR="008D396F">
          <w:pgSz w:w="11910" w:h="16840"/>
          <w:pgMar w:top="1100" w:right="1020" w:bottom="1120" w:left="1020" w:header="0" w:footer="937" w:gutter="0"/>
          <w:cols w:space="720"/>
        </w:sect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07"/>
        <w:gridCol w:w="6376"/>
      </w:tblGrid>
      <w:tr w:rsidR="008D396F">
        <w:trPr>
          <w:trHeight w:val="1024"/>
        </w:trPr>
        <w:tc>
          <w:tcPr>
            <w:tcW w:w="2507" w:type="dxa"/>
          </w:tcPr>
          <w:p w:rsidR="008D396F" w:rsidRDefault="008D396F">
            <w:pPr>
              <w:pStyle w:val="TableParagraph"/>
              <w:rPr>
                <w:rFonts w:ascii="Times New Roman"/>
              </w:rPr>
            </w:pPr>
          </w:p>
        </w:tc>
        <w:tc>
          <w:tcPr>
            <w:tcW w:w="6376" w:type="dxa"/>
          </w:tcPr>
          <w:p w:rsidR="008D396F" w:rsidRDefault="008D396F">
            <w:pPr>
              <w:pStyle w:val="TableParagraph"/>
              <w:spacing w:before="7"/>
              <w:rPr>
                <w:sz w:val="29"/>
              </w:rPr>
            </w:pPr>
          </w:p>
          <w:p w:rsidR="008D396F" w:rsidRDefault="003A17FA">
            <w:pPr>
              <w:pStyle w:val="TableParagraph"/>
              <w:spacing w:line="278" w:lineRule="auto"/>
              <w:ind w:left="100" w:right="610"/>
            </w:pPr>
            <w:r>
              <w:t>REDACTED</w:t>
            </w:r>
          </w:p>
        </w:tc>
      </w:tr>
      <w:tr w:rsidR="008D396F">
        <w:trPr>
          <w:trHeight w:val="2853"/>
        </w:trPr>
        <w:tc>
          <w:tcPr>
            <w:tcW w:w="2507" w:type="dxa"/>
          </w:tcPr>
          <w:p w:rsidR="008D396F" w:rsidRDefault="008D396F">
            <w:pPr>
              <w:pStyle w:val="TableParagraph"/>
              <w:spacing w:before="6"/>
              <w:rPr>
                <w:sz w:val="29"/>
              </w:rPr>
            </w:pPr>
          </w:p>
          <w:p w:rsidR="008D396F" w:rsidRDefault="00B46CC3">
            <w:pPr>
              <w:pStyle w:val="TableParagraph"/>
              <w:spacing w:before="1" w:line="276" w:lineRule="auto"/>
              <w:ind w:left="100" w:right="337"/>
              <w:rPr>
                <w:b/>
              </w:rPr>
            </w:pPr>
            <w:r>
              <w:rPr>
                <w:b/>
              </w:rPr>
              <w:t>Invoice information required</w:t>
            </w:r>
          </w:p>
        </w:tc>
        <w:tc>
          <w:tcPr>
            <w:tcW w:w="6376" w:type="dxa"/>
          </w:tcPr>
          <w:p w:rsidR="008D396F" w:rsidRDefault="008D396F">
            <w:pPr>
              <w:pStyle w:val="TableParagraph"/>
              <w:spacing w:before="6"/>
              <w:rPr>
                <w:sz w:val="29"/>
              </w:rPr>
            </w:pPr>
          </w:p>
          <w:p w:rsidR="008D396F" w:rsidRDefault="00B46CC3">
            <w:pPr>
              <w:pStyle w:val="TableParagraph"/>
              <w:spacing w:before="1" w:line="504" w:lineRule="auto"/>
              <w:ind w:left="100" w:right="2102"/>
            </w:pPr>
            <w:r>
              <w:t>All invoices must include but not limited to. purchase order number</w:t>
            </w:r>
          </w:p>
          <w:p w:rsidR="008D396F" w:rsidRDefault="00B46CC3">
            <w:pPr>
              <w:pStyle w:val="TableParagraph"/>
              <w:spacing w:line="504" w:lineRule="auto"/>
              <w:ind w:left="100" w:right="2848"/>
            </w:pPr>
            <w:r>
              <w:t>Net value (£) per time and material VAT (£)</w:t>
            </w:r>
          </w:p>
          <w:p w:rsidR="008D396F" w:rsidRDefault="00B46CC3">
            <w:pPr>
              <w:pStyle w:val="TableParagraph"/>
              <w:spacing w:line="252" w:lineRule="exact"/>
              <w:ind w:left="100"/>
            </w:pPr>
            <w:r>
              <w:t>Gross value (£)</w:t>
            </w:r>
          </w:p>
        </w:tc>
      </w:tr>
      <w:tr w:rsidR="008D396F">
        <w:trPr>
          <w:trHeight w:val="731"/>
        </w:trPr>
        <w:tc>
          <w:tcPr>
            <w:tcW w:w="2507" w:type="dxa"/>
          </w:tcPr>
          <w:p w:rsidR="008D396F" w:rsidRDefault="00B46CC3">
            <w:pPr>
              <w:pStyle w:val="TableParagraph"/>
              <w:spacing w:before="100"/>
              <w:ind w:left="100"/>
              <w:rPr>
                <w:b/>
              </w:rPr>
            </w:pPr>
            <w:r>
              <w:rPr>
                <w:b/>
              </w:rPr>
              <w:t>Invoice frequency</w:t>
            </w:r>
          </w:p>
        </w:tc>
        <w:tc>
          <w:tcPr>
            <w:tcW w:w="6376" w:type="dxa"/>
          </w:tcPr>
          <w:p w:rsidR="008D396F" w:rsidRDefault="008D396F">
            <w:pPr>
              <w:pStyle w:val="TableParagraph"/>
              <w:spacing w:before="6"/>
              <w:rPr>
                <w:sz w:val="29"/>
              </w:rPr>
            </w:pPr>
          </w:p>
          <w:p w:rsidR="008D396F" w:rsidRDefault="00B46CC3">
            <w:pPr>
              <w:pStyle w:val="TableParagraph"/>
              <w:spacing w:before="1"/>
              <w:ind w:left="100"/>
            </w:pPr>
            <w:r>
              <w:t>Invoice will be sent to the Buyer monthly in arrears</w:t>
            </w:r>
          </w:p>
        </w:tc>
      </w:tr>
      <w:tr w:rsidR="008D396F">
        <w:trPr>
          <w:trHeight w:val="1021"/>
        </w:trPr>
        <w:tc>
          <w:tcPr>
            <w:tcW w:w="2507" w:type="dxa"/>
          </w:tcPr>
          <w:p w:rsidR="008D396F" w:rsidRDefault="008D396F">
            <w:pPr>
              <w:pStyle w:val="TableParagraph"/>
              <w:spacing w:before="6"/>
              <w:rPr>
                <w:sz w:val="29"/>
              </w:rPr>
            </w:pPr>
          </w:p>
          <w:p w:rsidR="008D396F" w:rsidRDefault="00B46CC3">
            <w:pPr>
              <w:pStyle w:val="TableParagraph"/>
              <w:spacing w:before="1" w:line="276" w:lineRule="auto"/>
              <w:ind w:left="100" w:right="607"/>
              <w:rPr>
                <w:b/>
              </w:rPr>
            </w:pPr>
            <w:r>
              <w:rPr>
                <w:b/>
              </w:rPr>
              <w:t>Call-Off Contract value</w:t>
            </w:r>
          </w:p>
        </w:tc>
        <w:tc>
          <w:tcPr>
            <w:tcW w:w="6376" w:type="dxa"/>
          </w:tcPr>
          <w:p w:rsidR="008D396F" w:rsidRDefault="008D396F">
            <w:pPr>
              <w:pStyle w:val="TableParagraph"/>
              <w:spacing w:before="6"/>
              <w:rPr>
                <w:sz w:val="29"/>
              </w:rPr>
            </w:pPr>
          </w:p>
          <w:p w:rsidR="008D396F" w:rsidRDefault="00B46CC3">
            <w:pPr>
              <w:pStyle w:val="TableParagraph"/>
              <w:spacing w:before="1"/>
              <w:ind w:left="100"/>
            </w:pPr>
            <w:r>
              <w:t>The total value of this Call-Off Contract is £48,000.00 exc VAT</w:t>
            </w:r>
          </w:p>
        </w:tc>
      </w:tr>
      <w:tr w:rsidR="008D396F">
        <w:trPr>
          <w:trHeight w:val="1794"/>
        </w:trPr>
        <w:tc>
          <w:tcPr>
            <w:tcW w:w="2507" w:type="dxa"/>
          </w:tcPr>
          <w:p w:rsidR="008D396F" w:rsidRDefault="008D396F">
            <w:pPr>
              <w:pStyle w:val="TableParagraph"/>
              <w:spacing w:before="6"/>
              <w:rPr>
                <w:sz w:val="29"/>
              </w:rPr>
            </w:pPr>
          </w:p>
          <w:p w:rsidR="008D396F" w:rsidRDefault="00B46CC3">
            <w:pPr>
              <w:pStyle w:val="TableParagraph"/>
              <w:spacing w:before="1" w:line="278" w:lineRule="auto"/>
              <w:ind w:left="100" w:right="607"/>
              <w:rPr>
                <w:b/>
              </w:rPr>
            </w:pPr>
            <w:r>
              <w:rPr>
                <w:b/>
              </w:rPr>
              <w:t>Call-Off Contract charges</w:t>
            </w:r>
          </w:p>
        </w:tc>
        <w:tc>
          <w:tcPr>
            <w:tcW w:w="6376" w:type="dxa"/>
          </w:tcPr>
          <w:p w:rsidR="008D396F" w:rsidRDefault="008D396F">
            <w:pPr>
              <w:pStyle w:val="TableParagraph"/>
              <w:spacing w:before="6"/>
              <w:rPr>
                <w:sz w:val="29"/>
              </w:rPr>
            </w:pPr>
          </w:p>
          <w:p w:rsidR="008D396F" w:rsidRDefault="00B46CC3">
            <w:pPr>
              <w:pStyle w:val="TableParagraph"/>
              <w:spacing w:before="1"/>
              <w:ind w:left="100"/>
            </w:pPr>
            <w:r>
              <w:t>£48,000.00 exc VAT incl. expenses</w:t>
            </w:r>
          </w:p>
          <w:p w:rsidR="008D396F" w:rsidRDefault="008D396F">
            <w:pPr>
              <w:pStyle w:val="TableParagraph"/>
              <w:rPr>
                <w:sz w:val="24"/>
              </w:rPr>
            </w:pPr>
          </w:p>
          <w:p w:rsidR="008D396F" w:rsidRDefault="008D396F">
            <w:pPr>
              <w:pStyle w:val="TableParagraph"/>
              <w:rPr>
                <w:sz w:val="24"/>
              </w:rPr>
            </w:pPr>
          </w:p>
          <w:p w:rsidR="008D396F" w:rsidRDefault="008D396F">
            <w:pPr>
              <w:pStyle w:val="TableParagraph"/>
              <w:spacing w:before="5"/>
            </w:pPr>
          </w:p>
          <w:p w:rsidR="008D396F" w:rsidRDefault="00B46CC3">
            <w:pPr>
              <w:pStyle w:val="TableParagraph"/>
              <w:ind w:left="100"/>
            </w:pPr>
            <w:r>
              <w:t>The detailed Charges breakdown is contained in Schedule 2.</w:t>
            </w:r>
          </w:p>
        </w:tc>
      </w:tr>
    </w:tbl>
    <w:p w:rsidR="008D396F" w:rsidRDefault="008D396F">
      <w:pPr>
        <w:pStyle w:val="BodyText"/>
        <w:rPr>
          <w:sz w:val="20"/>
        </w:rPr>
      </w:pPr>
    </w:p>
    <w:p w:rsidR="008D396F" w:rsidRDefault="008D396F">
      <w:pPr>
        <w:pStyle w:val="BodyText"/>
        <w:spacing w:before="1"/>
        <w:rPr>
          <w:sz w:val="25"/>
        </w:rPr>
      </w:pPr>
    </w:p>
    <w:p w:rsidR="008D396F" w:rsidRDefault="00B46CC3">
      <w:pPr>
        <w:pStyle w:val="Heading2"/>
        <w:spacing w:before="91"/>
        <w:ind w:left="112" w:firstLine="0"/>
      </w:pPr>
      <w:r>
        <w:rPr>
          <w:color w:val="434343"/>
        </w:rPr>
        <w:t>Additional Buyer terms</w:t>
      </w:r>
    </w:p>
    <w:p w:rsidR="008D396F" w:rsidRDefault="008D396F">
      <w:pPr>
        <w:pStyle w:val="BodyText"/>
        <w:spacing w:before="2"/>
        <w:rPr>
          <w:sz w:val="11"/>
        </w:r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7"/>
        <w:gridCol w:w="6256"/>
      </w:tblGrid>
      <w:tr w:rsidR="008D396F">
        <w:trPr>
          <w:trHeight w:val="1314"/>
        </w:trPr>
        <w:tc>
          <w:tcPr>
            <w:tcW w:w="2627" w:type="dxa"/>
          </w:tcPr>
          <w:p w:rsidR="008D396F" w:rsidRDefault="008D396F">
            <w:pPr>
              <w:pStyle w:val="TableParagraph"/>
              <w:spacing w:before="6"/>
              <w:rPr>
                <w:sz w:val="29"/>
              </w:rPr>
            </w:pPr>
          </w:p>
          <w:p w:rsidR="008D396F" w:rsidRDefault="00B46CC3">
            <w:pPr>
              <w:pStyle w:val="TableParagraph"/>
              <w:spacing w:before="1" w:line="276" w:lineRule="auto"/>
              <w:ind w:left="100" w:right="482"/>
              <w:rPr>
                <w:b/>
              </w:rPr>
            </w:pPr>
            <w:r>
              <w:rPr>
                <w:b/>
              </w:rPr>
              <w:t>Performance of the Service and Deliverables</w:t>
            </w:r>
          </w:p>
        </w:tc>
        <w:tc>
          <w:tcPr>
            <w:tcW w:w="6256" w:type="dxa"/>
          </w:tcPr>
          <w:p w:rsidR="008D396F" w:rsidRDefault="008D396F">
            <w:pPr>
              <w:pStyle w:val="TableParagraph"/>
              <w:spacing w:before="6"/>
              <w:rPr>
                <w:sz w:val="29"/>
              </w:rPr>
            </w:pPr>
          </w:p>
          <w:p w:rsidR="008D396F" w:rsidRDefault="00B46CC3">
            <w:pPr>
              <w:pStyle w:val="TableParagraph"/>
              <w:spacing w:before="1"/>
              <w:ind w:left="100"/>
            </w:pPr>
            <w:r>
              <w:t>Please see G-Cloud services required section.</w:t>
            </w:r>
          </w:p>
        </w:tc>
      </w:tr>
      <w:tr w:rsidR="008D396F">
        <w:trPr>
          <w:trHeight w:val="728"/>
        </w:trPr>
        <w:tc>
          <w:tcPr>
            <w:tcW w:w="2627" w:type="dxa"/>
          </w:tcPr>
          <w:p w:rsidR="008D396F" w:rsidRDefault="008D396F">
            <w:pPr>
              <w:pStyle w:val="TableParagraph"/>
              <w:spacing w:before="6"/>
              <w:rPr>
                <w:sz w:val="29"/>
              </w:rPr>
            </w:pPr>
          </w:p>
          <w:p w:rsidR="008D396F" w:rsidRDefault="00B46CC3">
            <w:pPr>
              <w:pStyle w:val="TableParagraph"/>
              <w:spacing w:before="1"/>
              <w:ind w:left="100"/>
              <w:rPr>
                <w:b/>
              </w:rPr>
            </w:pPr>
            <w:r>
              <w:rPr>
                <w:b/>
              </w:rPr>
              <w:t>Guarantee</w:t>
            </w:r>
          </w:p>
        </w:tc>
        <w:tc>
          <w:tcPr>
            <w:tcW w:w="6256" w:type="dxa"/>
          </w:tcPr>
          <w:p w:rsidR="008D396F" w:rsidRDefault="008D396F">
            <w:pPr>
              <w:pStyle w:val="TableParagraph"/>
              <w:spacing w:before="6"/>
              <w:rPr>
                <w:sz w:val="29"/>
              </w:rPr>
            </w:pPr>
          </w:p>
          <w:p w:rsidR="008D396F" w:rsidRDefault="00B46CC3">
            <w:pPr>
              <w:pStyle w:val="TableParagraph"/>
              <w:spacing w:before="1"/>
              <w:ind w:left="100"/>
            </w:pPr>
            <w:r>
              <w:t>N/A</w:t>
            </w:r>
          </w:p>
        </w:tc>
      </w:tr>
      <w:tr w:rsidR="008D396F">
        <w:trPr>
          <w:trHeight w:val="1024"/>
        </w:trPr>
        <w:tc>
          <w:tcPr>
            <w:tcW w:w="2627" w:type="dxa"/>
          </w:tcPr>
          <w:p w:rsidR="008D396F" w:rsidRDefault="008D396F">
            <w:pPr>
              <w:pStyle w:val="TableParagraph"/>
              <w:spacing w:before="6"/>
              <w:rPr>
                <w:sz w:val="29"/>
              </w:rPr>
            </w:pPr>
          </w:p>
          <w:p w:rsidR="008D396F" w:rsidRDefault="00B46CC3">
            <w:pPr>
              <w:pStyle w:val="TableParagraph"/>
              <w:spacing w:before="1" w:line="278" w:lineRule="auto"/>
              <w:ind w:left="100" w:right="836"/>
              <w:rPr>
                <w:b/>
              </w:rPr>
            </w:pPr>
            <w:r>
              <w:rPr>
                <w:b/>
              </w:rPr>
              <w:t>Warranties, representations</w:t>
            </w:r>
          </w:p>
        </w:tc>
        <w:tc>
          <w:tcPr>
            <w:tcW w:w="6256" w:type="dxa"/>
          </w:tcPr>
          <w:p w:rsidR="008D396F" w:rsidRDefault="008D396F">
            <w:pPr>
              <w:pStyle w:val="TableParagraph"/>
              <w:spacing w:before="6"/>
              <w:rPr>
                <w:sz w:val="29"/>
              </w:rPr>
            </w:pPr>
          </w:p>
          <w:p w:rsidR="008D396F" w:rsidRDefault="00B46CC3">
            <w:pPr>
              <w:pStyle w:val="TableParagraph"/>
              <w:spacing w:before="1"/>
              <w:ind w:left="100"/>
            </w:pPr>
            <w:r>
              <w:t>N/A</w:t>
            </w:r>
          </w:p>
        </w:tc>
      </w:tr>
      <w:tr w:rsidR="008D396F">
        <w:trPr>
          <w:trHeight w:val="1602"/>
        </w:trPr>
        <w:tc>
          <w:tcPr>
            <w:tcW w:w="2627" w:type="dxa"/>
          </w:tcPr>
          <w:p w:rsidR="008D396F" w:rsidRDefault="008D396F">
            <w:pPr>
              <w:pStyle w:val="TableParagraph"/>
              <w:spacing w:before="6"/>
              <w:rPr>
                <w:sz w:val="29"/>
              </w:rPr>
            </w:pPr>
          </w:p>
          <w:p w:rsidR="008D396F" w:rsidRDefault="00B46CC3">
            <w:pPr>
              <w:pStyle w:val="TableParagraph"/>
              <w:spacing w:before="1" w:line="276" w:lineRule="auto"/>
              <w:ind w:left="100" w:right="116"/>
              <w:rPr>
                <w:b/>
              </w:rPr>
            </w:pPr>
            <w:r>
              <w:rPr>
                <w:b/>
              </w:rPr>
              <w:t>Supplemental requirements in addition to the Call-Off terms</w:t>
            </w:r>
          </w:p>
        </w:tc>
        <w:tc>
          <w:tcPr>
            <w:tcW w:w="6256" w:type="dxa"/>
          </w:tcPr>
          <w:p w:rsidR="008D396F" w:rsidRDefault="008D396F">
            <w:pPr>
              <w:pStyle w:val="TableParagraph"/>
              <w:spacing w:before="6"/>
              <w:rPr>
                <w:sz w:val="29"/>
              </w:rPr>
            </w:pPr>
          </w:p>
          <w:p w:rsidR="008D396F" w:rsidRDefault="00B46CC3">
            <w:pPr>
              <w:pStyle w:val="TableParagraph"/>
              <w:spacing w:before="1"/>
              <w:ind w:left="100"/>
            </w:pPr>
            <w:r>
              <w:t>N/A</w:t>
            </w:r>
          </w:p>
        </w:tc>
      </w:tr>
      <w:tr w:rsidR="008D396F">
        <w:trPr>
          <w:trHeight w:val="959"/>
        </w:trPr>
        <w:tc>
          <w:tcPr>
            <w:tcW w:w="2627" w:type="dxa"/>
          </w:tcPr>
          <w:p w:rsidR="008D396F" w:rsidRDefault="008D396F">
            <w:pPr>
              <w:pStyle w:val="TableParagraph"/>
              <w:spacing w:before="6"/>
              <w:rPr>
                <w:sz w:val="29"/>
              </w:rPr>
            </w:pPr>
          </w:p>
          <w:p w:rsidR="008D396F" w:rsidRDefault="00B46CC3">
            <w:pPr>
              <w:pStyle w:val="TableParagraph"/>
              <w:spacing w:before="1"/>
              <w:ind w:left="100"/>
              <w:rPr>
                <w:b/>
              </w:rPr>
            </w:pPr>
            <w:r>
              <w:rPr>
                <w:b/>
              </w:rPr>
              <w:t>Alternative clauses</w:t>
            </w:r>
          </w:p>
        </w:tc>
        <w:tc>
          <w:tcPr>
            <w:tcW w:w="6256" w:type="dxa"/>
          </w:tcPr>
          <w:p w:rsidR="008D396F" w:rsidRDefault="008D396F">
            <w:pPr>
              <w:pStyle w:val="TableParagraph"/>
              <w:spacing w:before="6"/>
              <w:rPr>
                <w:sz w:val="29"/>
              </w:rPr>
            </w:pPr>
          </w:p>
          <w:p w:rsidR="008D396F" w:rsidRDefault="00B46CC3">
            <w:pPr>
              <w:pStyle w:val="TableParagraph"/>
              <w:spacing w:before="1"/>
              <w:ind w:left="100"/>
            </w:pPr>
            <w:r>
              <w:t>N/A</w:t>
            </w:r>
          </w:p>
        </w:tc>
      </w:tr>
    </w:tbl>
    <w:p w:rsidR="008D396F" w:rsidRDefault="008D396F">
      <w:pPr>
        <w:sectPr w:rsidR="008D396F">
          <w:pgSz w:w="11910" w:h="16840"/>
          <w:pgMar w:top="1120" w:right="1020" w:bottom="1200" w:left="1020" w:header="0" w:footer="937" w:gutter="0"/>
          <w:cols w:space="720"/>
        </w:sect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7"/>
        <w:gridCol w:w="6256"/>
      </w:tblGrid>
      <w:tr w:rsidR="008D396F">
        <w:trPr>
          <w:trHeight w:val="1605"/>
        </w:trPr>
        <w:tc>
          <w:tcPr>
            <w:tcW w:w="2627" w:type="dxa"/>
          </w:tcPr>
          <w:p w:rsidR="008D396F" w:rsidRDefault="008D396F">
            <w:pPr>
              <w:pStyle w:val="TableParagraph"/>
              <w:spacing w:before="7"/>
              <w:rPr>
                <w:sz w:val="29"/>
              </w:rPr>
            </w:pPr>
          </w:p>
          <w:p w:rsidR="008D396F" w:rsidRDefault="00B46CC3">
            <w:pPr>
              <w:pStyle w:val="TableParagraph"/>
              <w:spacing w:line="276" w:lineRule="auto"/>
              <w:ind w:left="100" w:right="81"/>
              <w:rPr>
                <w:b/>
              </w:rPr>
            </w:pPr>
            <w:r>
              <w:rPr>
                <w:b/>
              </w:rPr>
              <w:t>Buyer specific amendments to/refinements of the Call-Off Contract terms</w:t>
            </w:r>
          </w:p>
        </w:tc>
        <w:tc>
          <w:tcPr>
            <w:tcW w:w="6256" w:type="dxa"/>
          </w:tcPr>
          <w:p w:rsidR="008D396F" w:rsidRDefault="008D396F">
            <w:pPr>
              <w:pStyle w:val="TableParagraph"/>
              <w:spacing w:before="7"/>
              <w:rPr>
                <w:sz w:val="29"/>
              </w:rPr>
            </w:pPr>
          </w:p>
          <w:p w:rsidR="008D396F" w:rsidRDefault="00B46CC3">
            <w:pPr>
              <w:pStyle w:val="TableParagraph"/>
              <w:ind w:left="100"/>
            </w:pPr>
            <w:r>
              <w:t>N/A</w:t>
            </w:r>
          </w:p>
        </w:tc>
      </w:tr>
      <w:tr w:rsidR="008D396F">
        <w:trPr>
          <w:trHeight w:val="1021"/>
        </w:trPr>
        <w:tc>
          <w:tcPr>
            <w:tcW w:w="2627" w:type="dxa"/>
          </w:tcPr>
          <w:p w:rsidR="008D396F" w:rsidRDefault="008D396F">
            <w:pPr>
              <w:pStyle w:val="TableParagraph"/>
              <w:spacing w:before="6"/>
              <w:rPr>
                <w:sz w:val="29"/>
              </w:rPr>
            </w:pPr>
          </w:p>
          <w:p w:rsidR="008D396F" w:rsidRDefault="00B46CC3">
            <w:pPr>
              <w:pStyle w:val="TableParagraph"/>
              <w:spacing w:before="1" w:line="276" w:lineRule="auto"/>
              <w:ind w:left="100" w:right="860"/>
              <w:rPr>
                <w:b/>
              </w:rPr>
            </w:pPr>
            <w:r>
              <w:rPr>
                <w:b/>
              </w:rPr>
              <w:t>Public Services Network (PSN)</w:t>
            </w:r>
          </w:p>
        </w:tc>
        <w:tc>
          <w:tcPr>
            <w:tcW w:w="6256" w:type="dxa"/>
          </w:tcPr>
          <w:p w:rsidR="008D396F" w:rsidRDefault="008D396F">
            <w:pPr>
              <w:pStyle w:val="TableParagraph"/>
              <w:spacing w:before="6"/>
              <w:rPr>
                <w:sz w:val="29"/>
              </w:rPr>
            </w:pPr>
          </w:p>
          <w:p w:rsidR="008D396F" w:rsidRDefault="00B46CC3">
            <w:pPr>
              <w:pStyle w:val="TableParagraph"/>
              <w:spacing w:before="1"/>
              <w:ind w:left="100"/>
            </w:pPr>
            <w:r>
              <w:t>N/A</w:t>
            </w:r>
          </w:p>
        </w:tc>
      </w:tr>
      <w:tr w:rsidR="008D396F">
        <w:trPr>
          <w:trHeight w:val="2479"/>
        </w:trPr>
        <w:tc>
          <w:tcPr>
            <w:tcW w:w="2627" w:type="dxa"/>
          </w:tcPr>
          <w:p w:rsidR="008D396F" w:rsidRDefault="008D396F">
            <w:pPr>
              <w:pStyle w:val="TableParagraph"/>
              <w:spacing w:before="6"/>
              <w:rPr>
                <w:sz w:val="29"/>
              </w:rPr>
            </w:pPr>
          </w:p>
          <w:p w:rsidR="008D396F" w:rsidRDefault="00B46CC3">
            <w:pPr>
              <w:pStyle w:val="TableParagraph"/>
              <w:spacing w:before="1" w:line="276" w:lineRule="auto"/>
              <w:ind w:left="100" w:right="567"/>
              <w:rPr>
                <w:b/>
              </w:rPr>
            </w:pPr>
            <w:r>
              <w:rPr>
                <w:b/>
              </w:rPr>
              <w:t>Personal Data and Data Subjects</w:t>
            </w:r>
          </w:p>
        </w:tc>
        <w:tc>
          <w:tcPr>
            <w:tcW w:w="6256" w:type="dxa"/>
          </w:tcPr>
          <w:p w:rsidR="008D396F" w:rsidRDefault="008D396F">
            <w:pPr>
              <w:pStyle w:val="TableParagraph"/>
              <w:spacing w:before="6"/>
              <w:rPr>
                <w:sz w:val="29"/>
              </w:rPr>
            </w:pPr>
          </w:p>
          <w:p w:rsidR="008D396F" w:rsidRDefault="00B46CC3">
            <w:pPr>
              <w:pStyle w:val="TableParagraph"/>
              <w:spacing w:before="1" w:line="276" w:lineRule="auto"/>
              <w:ind w:left="100" w:right="95"/>
            </w:pPr>
            <w:r>
              <w:t>Annex 1 of Schedule 7 is being used and shall be completed by the Buyer post contract award and returned to the Supplier. If the Buyer does not complete and return Annex 1 promptly post contract award (and in any case prior to the start date of the Service</w:t>
            </w:r>
            <w:r>
              <w:t>s), the Supplier will proceed to deliver the Services on the basis that it will not be required to</w:t>
            </w:r>
            <w:r>
              <w:rPr>
                <w:spacing w:val="-19"/>
              </w:rPr>
              <w:t xml:space="preserve"> </w:t>
            </w:r>
            <w:r>
              <w:t>process any Personal Data on behalf of the</w:t>
            </w:r>
            <w:r>
              <w:rPr>
                <w:spacing w:val="-3"/>
              </w:rPr>
              <w:t xml:space="preserve"> </w:t>
            </w:r>
            <w:r>
              <w:t>Buyer.</w:t>
            </w:r>
          </w:p>
        </w:tc>
      </w:tr>
    </w:tbl>
    <w:p w:rsidR="008D396F" w:rsidRDefault="008D396F">
      <w:pPr>
        <w:pStyle w:val="BodyText"/>
        <w:rPr>
          <w:sz w:val="20"/>
        </w:rPr>
      </w:pPr>
    </w:p>
    <w:p w:rsidR="008D396F" w:rsidRDefault="008D396F">
      <w:pPr>
        <w:pStyle w:val="BodyText"/>
        <w:rPr>
          <w:sz w:val="20"/>
        </w:rPr>
      </w:pPr>
    </w:p>
    <w:p w:rsidR="008D396F" w:rsidRDefault="008D396F">
      <w:pPr>
        <w:pStyle w:val="BodyText"/>
        <w:spacing w:before="11"/>
        <w:rPr>
          <w:sz w:val="25"/>
        </w:rPr>
      </w:pPr>
    </w:p>
    <w:p w:rsidR="008D396F" w:rsidRDefault="00B46CC3">
      <w:pPr>
        <w:pStyle w:val="Heading2"/>
        <w:numPr>
          <w:ilvl w:val="0"/>
          <w:numId w:val="51"/>
        </w:numPr>
        <w:tabs>
          <w:tab w:val="left" w:pos="833"/>
          <w:tab w:val="left" w:pos="834"/>
        </w:tabs>
        <w:spacing w:before="91"/>
        <w:ind w:hanging="722"/>
      </w:pPr>
      <w:r>
        <w:rPr>
          <w:color w:val="434343"/>
        </w:rPr>
        <w:t>Formation of</w:t>
      </w:r>
      <w:r>
        <w:rPr>
          <w:color w:val="434343"/>
          <w:spacing w:val="-2"/>
        </w:rPr>
        <w:t xml:space="preserve"> </w:t>
      </w:r>
      <w:r>
        <w:rPr>
          <w:color w:val="434343"/>
        </w:rPr>
        <w:t>contract</w:t>
      </w:r>
    </w:p>
    <w:p w:rsidR="008D396F" w:rsidRDefault="00B46CC3">
      <w:pPr>
        <w:pStyle w:val="ListParagraph"/>
        <w:numPr>
          <w:ilvl w:val="1"/>
          <w:numId w:val="51"/>
        </w:numPr>
        <w:tabs>
          <w:tab w:val="left" w:pos="833"/>
          <w:tab w:val="left" w:pos="834"/>
        </w:tabs>
        <w:spacing w:before="128" w:line="276" w:lineRule="auto"/>
        <w:ind w:right="287"/>
      </w:pPr>
      <w:r>
        <w:t>By signing and returning this Order Form (Part A), the Supplier agrees to enter into a Call- Off Contract with the</w:t>
      </w:r>
      <w:r>
        <w:rPr>
          <w:spacing w:val="-1"/>
        </w:rPr>
        <w:t xml:space="preserve"> </w:t>
      </w:r>
      <w:r>
        <w:t>Buyer.</w:t>
      </w:r>
    </w:p>
    <w:p w:rsidR="008D396F" w:rsidRDefault="008D396F">
      <w:pPr>
        <w:pStyle w:val="BodyText"/>
        <w:spacing w:before="5"/>
        <w:rPr>
          <w:sz w:val="25"/>
        </w:rPr>
      </w:pPr>
    </w:p>
    <w:p w:rsidR="008D396F" w:rsidRDefault="00B46CC3">
      <w:pPr>
        <w:pStyle w:val="ListParagraph"/>
        <w:numPr>
          <w:ilvl w:val="1"/>
          <w:numId w:val="51"/>
        </w:numPr>
        <w:tabs>
          <w:tab w:val="left" w:pos="833"/>
          <w:tab w:val="left" w:pos="834"/>
        </w:tabs>
        <w:spacing w:line="276" w:lineRule="auto"/>
        <w:ind w:right="460"/>
      </w:pPr>
      <w:r>
        <w:t xml:space="preserve">The Parties agree that they have read the Order Form (Part A) and the Call-Off Contract terms and by signing below agree to be bound </w:t>
      </w:r>
      <w:r>
        <w:t>by this Call-Off</w:t>
      </w:r>
      <w:r>
        <w:rPr>
          <w:spacing w:val="-11"/>
        </w:rPr>
        <w:t xml:space="preserve"> </w:t>
      </w:r>
      <w:r>
        <w:t>Contract.</w:t>
      </w:r>
    </w:p>
    <w:p w:rsidR="008D396F" w:rsidRDefault="008D396F">
      <w:pPr>
        <w:pStyle w:val="BodyText"/>
        <w:spacing w:before="2"/>
        <w:rPr>
          <w:sz w:val="25"/>
        </w:rPr>
      </w:pPr>
    </w:p>
    <w:p w:rsidR="008D396F" w:rsidRDefault="00B46CC3">
      <w:pPr>
        <w:pStyle w:val="ListParagraph"/>
        <w:numPr>
          <w:ilvl w:val="1"/>
          <w:numId w:val="51"/>
        </w:numPr>
        <w:tabs>
          <w:tab w:val="left" w:pos="833"/>
          <w:tab w:val="left" w:pos="834"/>
        </w:tabs>
        <w:spacing w:line="276" w:lineRule="auto"/>
        <w:ind w:right="407"/>
      </w:pPr>
      <w:r>
        <w:t>This Call-Off Contract will be formed when the Buyer acknowledges receipt of the signed copy of the Order Form from the</w:t>
      </w:r>
      <w:r>
        <w:rPr>
          <w:spacing w:val="-6"/>
        </w:rPr>
        <w:t xml:space="preserve"> </w:t>
      </w:r>
      <w:r>
        <w:t>Supplier.</w:t>
      </w:r>
    </w:p>
    <w:p w:rsidR="008D396F" w:rsidRDefault="008D396F">
      <w:pPr>
        <w:pStyle w:val="BodyText"/>
        <w:spacing w:before="4"/>
        <w:rPr>
          <w:sz w:val="25"/>
        </w:rPr>
      </w:pPr>
    </w:p>
    <w:p w:rsidR="008D396F" w:rsidRDefault="00B46CC3">
      <w:pPr>
        <w:pStyle w:val="ListParagraph"/>
        <w:numPr>
          <w:ilvl w:val="1"/>
          <w:numId w:val="51"/>
        </w:numPr>
        <w:tabs>
          <w:tab w:val="left" w:pos="833"/>
          <w:tab w:val="left" w:pos="834"/>
        </w:tabs>
        <w:ind w:hanging="722"/>
      </w:pPr>
      <w:r>
        <w:t>In cases of any ambiguity or conflict, the terms and conditions of the Call-Off Contract</w:t>
      </w:r>
      <w:r>
        <w:rPr>
          <w:spacing w:val="-24"/>
        </w:rPr>
        <w:t xml:space="preserve"> </w:t>
      </w:r>
      <w:r>
        <w:t>(Part</w:t>
      </w:r>
    </w:p>
    <w:p w:rsidR="008D396F" w:rsidRDefault="00B46CC3">
      <w:pPr>
        <w:pStyle w:val="BodyText"/>
        <w:spacing w:before="38" w:line="276" w:lineRule="auto"/>
        <w:ind w:left="833" w:right="311"/>
      </w:pPr>
      <w:r>
        <w:t>B)</w:t>
      </w:r>
      <w:r>
        <w:t xml:space="preserve"> and Order Form (Part A) will supersede those of the Supplier Terms and Conditions as per the order of precedence set out in clause 8.3 of the Framework Agreement.</w:t>
      </w:r>
    </w:p>
    <w:p w:rsidR="008D396F" w:rsidRDefault="008D396F">
      <w:pPr>
        <w:pStyle w:val="BodyText"/>
        <w:rPr>
          <w:sz w:val="24"/>
        </w:rPr>
      </w:pPr>
    </w:p>
    <w:p w:rsidR="008D396F" w:rsidRDefault="008D396F">
      <w:pPr>
        <w:pStyle w:val="BodyText"/>
        <w:spacing w:before="3"/>
        <w:rPr>
          <w:sz w:val="29"/>
        </w:rPr>
      </w:pPr>
    </w:p>
    <w:p w:rsidR="008D396F" w:rsidRDefault="00B46CC3">
      <w:pPr>
        <w:pStyle w:val="Heading2"/>
        <w:numPr>
          <w:ilvl w:val="0"/>
          <w:numId w:val="51"/>
        </w:numPr>
        <w:tabs>
          <w:tab w:val="left" w:pos="833"/>
          <w:tab w:val="left" w:pos="834"/>
        </w:tabs>
        <w:ind w:hanging="722"/>
      </w:pPr>
      <w:r>
        <w:rPr>
          <w:color w:val="434343"/>
        </w:rPr>
        <w:t>Background to the</w:t>
      </w:r>
      <w:r>
        <w:rPr>
          <w:color w:val="434343"/>
          <w:spacing w:val="-8"/>
        </w:rPr>
        <w:t xml:space="preserve"> </w:t>
      </w:r>
      <w:r>
        <w:rPr>
          <w:color w:val="434343"/>
        </w:rPr>
        <w:t>agreement</w:t>
      </w:r>
    </w:p>
    <w:p w:rsidR="008D396F" w:rsidRDefault="00B46CC3">
      <w:pPr>
        <w:pStyle w:val="ListParagraph"/>
        <w:numPr>
          <w:ilvl w:val="1"/>
          <w:numId w:val="51"/>
        </w:numPr>
        <w:tabs>
          <w:tab w:val="left" w:pos="833"/>
          <w:tab w:val="left" w:pos="834"/>
        </w:tabs>
        <w:spacing w:before="128" w:line="276" w:lineRule="auto"/>
        <w:ind w:right="400"/>
      </w:pPr>
      <w:r>
        <w:t>The Supplier is a provider of G-Cloud Services and agreed to provide the Services under the terms of Framework Agreement number</w:t>
      </w:r>
      <w:r>
        <w:rPr>
          <w:spacing w:val="-6"/>
        </w:rPr>
        <w:t xml:space="preserve"> </w:t>
      </w:r>
      <w:r>
        <w:t>RM1557.12.</w:t>
      </w:r>
    </w:p>
    <w:p w:rsidR="008D396F" w:rsidRDefault="008D396F">
      <w:pPr>
        <w:pStyle w:val="BodyText"/>
        <w:spacing w:before="2"/>
        <w:rPr>
          <w:sz w:val="25"/>
        </w:rPr>
      </w:pPr>
    </w:p>
    <w:p w:rsidR="008D396F" w:rsidRDefault="00B46CC3">
      <w:pPr>
        <w:pStyle w:val="ListParagraph"/>
        <w:numPr>
          <w:ilvl w:val="1"/>
          <w:numId w:val="51"/>
        </w:numPr>
        <w:tabs>
          <w:tab w:val="left" w:pos="833"/>
          <w:tab w:val="left" w:pos="834"/>
        </w:tabs>
        <w:ind w:hanging="722"/>
      </w:pPr>
      <w:r>
        <w:t>The Buyer provided an Order Form for Services to the</w:t>
      </w:r>
      <w:r>
        <w:rPr>
          <w:spacing w:val="-16"/>
        </w:rPr>
        <w:t xml:space="preserve"> </w:t>
      </w:r>
      <w:r>
        <w:t>Supplier.</w:t>
      </w:r>
    </w:p>
    <w:p w:rsidR="008D396F" w:rsidRDefault="008D396F">
      <w:pPr>
        <w:sectPr w:rsidR="008D396F">
          <w:pgSz w:w="11910" w:h="16840"/>
          <w:pgMar w:top="1120" w:right="1020" w:bottom="1200" w:left="1020" w:header="0" w:footer="937" w:gutter="0"/>
          <w:cols w:space="720"/>
        </w:sectPr>
      </w:pPr>
    </w:p>
    <w:p w:rsidR="008D396F" w:rsidRDefault="008D396F">
      <w:pPr>
        <w:pStyle w:val="BodyText"/>
        <w:spacing w:before="7" w:after="1"/>
        <w:rPr>
          <w:sz w:val="10"/>
        </w:r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00"/>
        <w:gridCol w:w="3541"/>
        <w:gridCol w:w="3541"/>
      </w:tblGrid>
      <w:tr w:rsidR="008D396F">
        <w:trPr>
          <w:trHeight w:val="731"/>
        </w:trPr>
        <w:tc>
          <w:tcPr>
            <w:tcW w:w="1800" w:type="dxa"/>
          </w:tcPr>
          <w:p w:rsidR="008D396F" w:rsidRDefault="008D396F">
            <w:pPr>
              <w:pStyle w:val="TableParagraph"/>
              <w:spacing w:before="6"/>
              <w:rPr>
                <w:sz w:val="29"/>
              </w:rPr>
            </w:pPr>
          </w:p>
          <w:p w:rsidR="008D396F" w:rsidRDefault="00B46CC3">
            <w:pPr>
              <w:pStyle w:val="TableParagraph"/>
              <w:spacing w:before="1"/>
              <w:ind w:left="100"/>
              <w:rPr>
                <w:b/>
              </w:rPr>
            </w:pPr>
            <w:r>
              <w:rPr>
                <w:b/>
              </w:rPr>
              <w:t>Signed</w:t>
            </w:r>
          </w:p>
        </w:tc>
        <w:tc>
          <w:tcPr>
            <w:tcW w:w="3541" w:type="dxa"/>
          </w:tcPr>
          <w:p w:rsidR="008D396F" w:rsidRDefault="008D396F">
            <w:pPr>
              <w:pStyle w:val="TableParagraph"/>
              <w:spacing w:before="6"/>
              <w:rPr>
                <w:sz w:val="29"/>
              </w:rPr>
            </w:pPr>
          </w:p>
          <w:p w:rsidR="008D396F" w:rsidRDefault="00B46CC3">
            <w:pPr>
              <w:pStyle w:val="TableParagraph"/>
              <w:spacing w:before="1"/>
              <w:ind w:left="100"/>
            </w:pPr>
            <w:r>
              <w:t>Supplier</w:t>
            </w:r>
          </w:p>
        </w:tc>
        <w:tc>
          <w:tcPr>
            <w:tcW w:w="3541" w:type="dxa"/>
          </w:tcPr>
          <w:p w:rsidR="008D396F" w:rsidRDefault="008D396F">
            <w:pPr>
              <w:pStyle w:val="TableParagraph"/>
              <w:spacing w:before="6"/>
              <w:rPr>
                <w:sz w:val="29"/>
              </w:rPr>
            </w:pPr>
          </w:p>
          <w:p w:rsidR="008D396F" w:rsidRDefault="00B46CC3">
            <w:pPr>
              <w:pStyle w:val="TableParagraph"/>
              <w:spacing w:before="1"/>
              <w:ind w:left="100"/>
            </w:pPr>
            <w:r>
              <w:t>Buyer</w:t>
            </w:r>
          </w:p>
        </w:tc>
      </w:tr>
      <w:tr w:rsidR="008D396F">
        <w:trPr>
          <w:trHeight w:val="731"/>
        </w:trPr>
        <w:tc>
          <w:tcPr>
            <w:tcW w:w="1800" w:type="dxa"/>
          </w:tcPr>
          <w:p w:rsidR="008D396F" w:rsidRDefault="008D396F">
            <w:pPr>
              <w:pStyle w:val="TableParagraph"/>
              <w:spacing w:before="6"/>
              <w:rPr>
                <w:sz w:val="29"/>
              </w:rPr>
            </w:pPr>
          </w:p>
          <w:p w:rsidR="008D396F" w:rsidRDefault="00B46CC3">
            <w:pPr>
              <w:pStyle w:val="TableParagraph"/>
              <w:spacing w:before="1"/>
              <w:ind w:left="100"/>
              <w:rPr>
                <w:b/>
              </w:rPr>
            </w:pPr>
            <w:r>
              <w:rPr>
                <w:b/>
              </w:rPr>
              <w:t>Name</w:t>
            </w:r>
          </w:p>
        </w:tc>
        <w:tc>
          <w:tcPr>
            <w:tcW w:w="3541" w:type="dxa"/>
          </w:tcPr>
          <w:p w:rsidR="008D396F" w:rsidRDefault="008D396F">
            <w:pPr>
              <w:pStyle w:val="TableParagraph"/>
              <w:spacing w:before="6"/>
              <w:rPr>
                <w:sz w:val="29"/>
              </w:rPr>
            </w:pPr>
          </w:p>
          <w:p w:rsidR="008D396F" w:rsidRDefault="003A17FA">
            <w:pPr>
              <w:pStyle w:val="TableParagraph"/>
              <w:spacing w:before="1"/>
              <w:ind w:left="100"/>
            </w:pPr>
            <w:r>
              <w:t>REDACTED</w:t>
            </w:r>
          </w:p>
        </w:tc>
        <w:tc>
          <w:tcPr>
            <w:tcW w:w="3541" w:type="dxa"/>
          </w:tcPr>
          <w:p w:rsidR="008D396F" w:rsidRDefault="003A17FA">
            <w:pPr>
              <w:pStyle w:val="TableParagraph"/>
              <w:spacing w:before="46"/>
              <w:ind w:left="77"/>
            </w:pPr>
            <w:r>
              <w:t>REDACTED</w:t>
            </w:r>
          </w:p>
        </w:tc>
      </w:tr>
      <w:tr w:rsidR="008D396F">
        <w:trPr>
          <w:trHeight w:val="731"/>
        </w:trPr>
        <w:tc>
          <w:tcPr>
            <w:tcW w:w="1800" w:type="dxa"/>
          </w:tcPr>
          <w:p w:rsidR="008D396F" w:rsidRDefault="008D396F">
            <w:pPr>
              <w:pStyle w:val="TableParagraph"/>
              <w:spacing w:before="6"/>
              <w:rPr>
                <w:sz w:val="29"/>
              </w:rPr>
            </w:pPr>
          </w:p>
          <w:p w:rsidR="008D396F" w:rsidRDefault="00B46CC3">
            <w:pPr>
              <w:pStyle w:val="TableParagraph"/>
              <w:spacing w:before="1"/>
              <w:ind w:left="100"/>
              <w:rPr>
                <w:b/>
              </w:rPr>
            </w:pPr>
            <w:r>
              <w:rPr>
                <w:b/>
              </w:rPr>
              <w:t>Title</w:t>
            </w:r>
          </w:p>
        </w:tc>
        <w:tc>
          <w:tcPr>
            <w:tcW w:w="3541" w:type="dxa"/>
          </w:tcPr>
          <w:p w:rsidR="008D396F" w:rsidRDefault="008D396F">
            <w:pPr>
              <w:pStyle w:val="TableParagraph"/>
              <w:spacing w:before="6"/>
              <w:rPr>
                <w:sz w:val="29"/>
              </w:rPr>
            </w:pPr>
          </w:p>
          <w:p w:rsidR="008D396F" w:rsidRDefault="00B46CC3">
            <w:pPr>
              <w:pStyle w:val="TableParagraph"/>
              <w:spacing w:before="1"/>
              <w:ind w:left="100"/>
            </w:pPr>
            <w:r>
              <w:t>Sales Director</w:t>
            </w:r>
          </w:p>
        </w:tc>
        <w:tc>
          <w:tcPr>
            <w:tcW w:w="3541" w:type="dxa"/>
          </w:tcPr>
          <w:p w:rsidR="008D396F" w:rsidRDefault="003A17FA">
            <w:pPr>
              <w:pStyle w:val="TableParagraph"/>
              <w:spacing w:before="49"/>
              <w:ind w:left="77"/>
            </w:pPr>
            <w:r>
              <w:t xml:space="preserve">REDACTED </w:t>
            </w:r>
          </w:p>
        </w:tc>
      </w:tr>
      <w:tr w:rsidR="008D396F">
        <w:trPr>
          <w:trHeight w:val="1639"/>
        </w:trPr>
        <w:tc>
          <w:tcPr>
            <w:tcW w:w="1800" w:type="dxa"/>
            <w:vMerge w:val="restart"/>
          </w:tcPr>
          <w:p w:rsidR="008D396F" w:rsidRDefault="008D396F">
            <w:pPr>
              <w:pStyle w:val="TableParagraph"/>
              <w:spacing w:before="6"/>
              <w:rPr>
                <w:sz w:val="29"/>
              </w:rPr>
            </w:pPr>
          </w:p>
          <w:p w:rsidR="008D396F" w:rsidRDefault="00B46CC3">
            <w:pPr>
              <w:pStyle w:val="TableParagraph"/>
              <w:spacing w:before="1"/>
              <w:ind w:left="100"/>
              <w:rPr>
                <w:b/>
              </w:rPr>
            </w:pPr>
            <w:r>
              <w:rPr>
                <w:b/>
              </w:rPr>
              <w:t>Signature</w:t>
            </w:r>
          </w:p>
        </w:tc>
        <w:tc>
          <w:tcPr>
            <w:tcW w:w="3541" w:type="dxa"/>
            <w:vMerge w:val="restart"/>
          </w:tcPr>
          <w:p w:rsidR="008D396F" w:rsidRDefault="008D396F">
            <w:pPr>
              <w:pStyle w:val="TableParagraph"/>
              <w:spacing w:before="8"/>
              <w:rPr>
                <w:sz w:val="8"/>
              </w:rPr>
            </w:pPr>
          </w:p>
          <w:p w:rsidR="008D396F" w:rsidRDefault="003A17FA">
            <w:pPr>
              <w:pStyle w:val="TableParagraph"/>
              <w:ind w:left="100"/>
              <w:rPr>
                <w:sz w:val="20"/>
              </w:rPr>
            </w:pPr>
            <w:r>
              <w:rPr>
                <w:noProof/>
                <w:sz w:val="20"/>
                <w:lang w:val="en-GB" w:eastAsia="en-GB"/>
              </w:rPr>
              <w:t>REDACTED</w:t>
            </w:r>
          </w:p>
        </w:tc>
        <w:tc>
          <w:tcPr>
            <w:tcW w:w="3541" w:type="dxa"/>
            <w:tcBorders>
              <w:bottom w:val="single" w:sz="2" w:space="0" w:color="000000"/>
            </w:tcBorders>
          </w:tcPr>
          <w:p w:rsidR="008D396F" w:rsidRDefault="008D396F">
            <w:pPr>
              <w:pStyle w:val="TableParagraph"/>
              <w:spacing w:before="4" w:after="1"/>
              <w:rPr>
                <w:sz w:val="15"/>
              </w:rPr>
            </w:pPr>
          </w:p>
          <w:p w:rsidR="008D396F" w:rsidRDefault="003A17FA">
            <w:pPr>
              <w:pStyle w:val="TableParagraph"/>
              <w:ind w:left="266"/>
              <w:rPr>
                <w:sz w:val="20"/>
              </w:rPr>
            </w:pPr>
            <w:r>
              <w:rPr>
                <w:noProof/>
                <w:sz w:val="20"/>
                <w:lang w:val="en-GB" w:eastAsia="en-GB"/>
              </w:rPr>
              <w:t>REDACTED</w:t>
            </w:r>
          </w:p>
        </w:tc>
      </w:tr>
      <w:tr w:rsidR="008D396F">
        <w:trPr>
          <w:trHeight w:val="90"/>
        </w:trPr>
        <w:tc>
          <w:tcPr>
            <w:tcW w:w="1800" w:type="dxa"/>
            <w:vMerge/>
            <w:tcBorders>
              <w:top w:val="nil"/>
            </w:tcBorders>
          </w:tcPr>
          <w:p w:rsidR="008D396F" w:rsidRDefault="008D396F">
            <w:pPr>
              <w:rPr>
                <w:sz w:val="2"/>
                <w:szCs w:val="2"/>
              </w:rPr>
            </w:pPr>
          </w:p>
        </w:tc>
        <w:tc>
          <w:tcPr>
            <w:tcW w:w="3541" w:type="dxa"/>
            <w:vMerge/>
            <w:tcBorders>
              <w:top w:val="nil"/>
            </w:tcBorders>
          </w:tcPr>
          <w:p w:rsidR="008D396F" w:rsidRDefault="008D396F">
            <w:pPr>
              <w:rPr>
                <w:sz w:val="2"/>
                <w:szCs w:val="2"/>
              </w:rPr>
            </w:pPr>
          </w:p>
        </w:tc>
        <w:tc>
          <w:tcPr>
            <w:tcW w:w="3541" w:type="dxa"/>
            <w:tcBorders>
              <w:top w:val="single" w:sz="2" w:space="0" w:color="000000"/>
            </w:tcBorders>
          </w:tcPr>
          <w:p w:rsidR="008D396F" w:rsidRDefault="008D396F">
            <w:pPr>
              <w:pStyle w:val="TableParagraph"/>
              <w:rPr>
                <w:rFonts w:ascii="Times New Roman"/>
                <w:sz w:val="4"/>
              </w:rPr>
            </w:pPr>
          </w:p>
        </w:tc>
      </w:tr>
      <w:tr w:rsidR="008D396F">
        <w:trPr>
          <w:trHeight w:val="733"/>
        </w:trPr>
        <w:tc>
          <w:tcPr>
            <w:tcW w:w="1800" w:type="dxa"/>
          </w:tcPr>
          <w:p w:rsidR="008D396F" w:rsidRDefault="008D396F">
            <w:pPr>
              <w:pStyle w:val="TableParagraph"/>
              <w:spacing w:before="6"/>
              <w:rPr>
                <w:sz w:val="29"/>
              </w:rPr>
            </w:pPr>
          </w:p>
          <w:p w:rsidR="008D396F" w:rsidRDefault="00B46CC3">
            <w:pPr>
              <w:pStyle w:val="TableParagraph"/>
              <w:spacing w:before="1"/>
              <w:ind w:left="100"/>
              <w:rPr>
                <w:b/>
              </w:rPr>
            </w:pPr>
            <w:r>
              <w:rPr>
                <w:b/>
              </w:rPr>
              <w:t>Date</w:t>
            </w:r>
          </w:p>
        </w:tc>
        <w:tc>
          <w:tcPr>
            <w:tcW w:w="3541" w:type="dxa"/>
          </w:tcPr>
          <w:p w:rsidR="008D396F" w:rsidRDefault="008D396F">
            <w:pPr>
              <w:pStyle w:val="TableParagraph"/>
              <w:spacing w:before="6"/>
              <w:rPr>
                <w:sz w:val="29"/>
              </w:rPr>
            </w:pPr>
          </w:p>
          <w:p w:rsidR="008D396F" w:rsidRDefault="00B46CC3">
            <w:pPr>
              <w:pStyle w:val="TableParagraph"/>
              <w:spacing w:before="1"/>
              <w:ind w:left="100"/>
            </w:pPr>
            <w:r>
              <w:t>20 January 2021</w:t>
            </w:r>
          </w:p>
        </w:tc>
        <w:tc>
          <w:tcPr>
            <w:tcW w:w="3541" w:type="dxa"/>
          </w:tcPr>
          <w:p w:rsidR="008D396F" w:rsidRDefault="00B46CC3">
            <w:pPr>
              <w:pStyle w:val="TableParagraph"/>
              <w:spacing w:before="46"/>
              <w:ind w:left="1342"/>
            </w:pPr>
            <w:r>
              <w:t>27/01/2021</w:t>
            </w:r>
          </w:p>
          <w:p w:rsidR="008D396F" w:rsidRDefault="008D396F" w:rsidP="003A17FA">
            <w:pPr>
              <w:pStyle w:val="TableParagraph"/>
              <w:spacing w:before="41"/>
            </w:pPr>
          </w:p>
        </w:tc>
      </w:tr>
    </w:tbl>
    <w:p w:rsidR="008D396F" w:rsidRDefault="008D396F">
      <w:pPr>
        <w:pStyle w:val="BodyText"/>
        <w:rPr>
          <w:sz w:val="20"/>
        </w:rPr>
      </w:pPr>
    </w:p>
    <w:p w:rsidR="008D396F" w:rsidRDefault="008D396F">
      <w:pPr>
        <w:pStyle w:val="BodyText"/>
        <w:rPr>
          <w:sz w:val="20"/>
        </w:rPr>
      </w:pPr>
    </w:p>
    <w:p w:rsidR="008D396F" w:rsidRDefault="008D396F">
      <w:pPr>
        <w:pStyle w:val="BodyText"/>
        <w:spacing w:before="8"/>
        <w:rPr>
          <w:sz w:val="29"/>
        </w:rPr>
      </w:pPr>
    </w:p>
    <w:p w:rsidR="008D396F" w:rsidRDefault="00B46CC3">
      <w:pPr>
        <w:pStyle w:val="Heading1"/>
      </w:pPr>
      <w:bookmarkStart w:id="1" w:name="_TOC_250007"/>
      <w:bookmarkEnd w:id="1"/>
      <w:r>
        <w:t>Schedule 1: Services</w:t>
      </w:r>
    </w:p>
    <w:p w:rsidR="008D396F" w:rsidRDefault="00B46CC3">
      <w:pPr>
        <w:pStyle w:val="BodyText"/>
        <w:spacing w:before="295" w:line="276" w:lineRule="auto"/>
        <w:ind w:left="112" w:right="151"/>
      </w:pPr>
      <w:r>
        <w:t>The primary deliverable is an architecture design for applying Zero Trust Network design principles to the HALO platform. Secondary outputs will include review and comment on design work for the Amazon AWS and Microsoft Azure components of the HALO platfor</w:t>
      </w:r>
      <w:r>
        <w:t>m.</w:t>
      </w:r>
    </w:p>
    <w:p w:rsidR="008D396F" w:rsidRDefault="008D396F">
      <w:pPr>
        <w:pStyle w:val="BodyText"/>
        <w:spacing w:before="10"/>
        <w:rPr>
          <w:sz w:val="20"/>
        </w:rPr>
      </w:pPr>
    </w:p>
    <w:p w:rsidR="008D396F" w:rsidRDefault="00B46CC3">
      <w:pPr>
        <w:pStyle w:val="BodyText"/>
        <w:ind w:left="112"/>
      </w:pPr>
      <w:r>
        <w:t>Other required activities will include:</w:t>
      </w:r>
    </w:p>
    <w:p w:rsidR="008D396F" w:rsidRDefault="008D396F">
      <w:pPr>
        <w:pStyle w:val="BodyText"/>
        <w:spacing w:before="2"/>
        <w:rPr>
          <w:sz w:val="24"/>
        </w:rPr>
      </w:pPr>
    </w:p>
    <w:p w:rsidR="008D396F" w:rsidRDefault="00B46CC3">
      <w:pPr>
        <w:pStyle w:val="ListParagraph"/>
        <w:numPr>
          <w:ilvl w:val="0"/>
          <w:numId w:val="50"/>
        </w:numPr>
        <w:tabs>
          <w:tab w:val="left" w:pos="833"/>
          <w:tab w:val="left" w:pos="834"/>
        </w:tabs>
        <w:ind w:hanging="722"/>
      </w:pPr>
      <w:r>
        <w:t>Representing Halo at Security Working Group / Technical Design</w:t>
      </w:r>
      <w:r>
        <w:rPr>
          <w:spacing w:val="-8"/>
        </w:rPr>
        <w:t xml:space="preserve"> </w:t>
      </w:r>
      <w:r>
        <w:t>Authority</w:t>
      </w:r>
    </w:p>
    <w:p w:rsidR="008D396F" w:rsidRDefault="008D396F">
      <w:pPr>
        <w:pStyle w:val="BodyText"/>
        <w:spacing w:before="1"/>
        <w:rPr>
          <w:sz w:val="24"/>
        </w:rPr>
      </w:pPr>
    </w:p>
    <w:p w:rsidR="008D396F" w:rsidRDefault="00B46CC3">
      <w:pPr>
        <w:pStyle w:val="ListParagraph"/>
        <w:numPr>
          <w:ilvl w:val="0"/>
          <w:numId w:val="50"/>
        </w:numPr>
        <w:tabs>
          <w:tab w:val="left" w:pos="833"/>
          <w:tab w:val="left" w:pos="834"/>
        </w:tabs>
        <w:ind w:hanging="722"/>
      </w:pPr>
      <w:r>
        <w:t>Defining, Implementing and Monitoring Security</w:t>
      </w:r>
      <w:r>
        <w:rPr>
          <w:spacing w:val="1"/>
        </w:rPr>
        <w:t xml:space="preserve"> </w:t>
      </w:r>
      <w:r>
        <w:t>Standards</w:t>
      </w:r>
    </w:p>
    <w:p w:rsidR="008D396F" w:rsidRDefault="008D396F">
      <w:pPr>
        <w:pStyle w:val="BodyText"/>
        <w:spacing w:before="4"/>
        <w:rPr>
          <w:sz w:val="24"/>
        </w:rPr>
      </w:pPr>
    </w:p>
    <w:p w:rsidR="008D396F" w:rsidRDefault="00B46CC3">
      <w:pPr>
        <w:pStyle w:val="ListParagraph"/>
        <w:numPr>
          <w:ilvl w:val="0"/>
          <w:numId w:val="50"/>
        </w:numPr>
        <w:tabs>
          <w:tab w:val="left" w:pos="833"/>
          <w:tab w:val="left" w:pos="834"/>
        </w:tabs>
        <w:ind w:hanging="722"/>
      </w:pPr>
      <w:r>
        <w:t>Defining ModSec rules for</w:t>
      </w:r>
      <w:r>
        <w:rPr>
          <w:spacing w:val="-6"/>
        </w:rPr>
        <w:t xml:space="preserve"> </w:t>
      </w:r>
      <w:r>
        <w:t>firewalls</w:t>
      </w:r>
    </w:p>
    <w:p w:rsidR="008D396F" w:rsidRDefault="008D396F">
      <w:pPr>
        <w:pStyle w:val="BodyText"/>
        <w:spacing w:before="2"/>
        <w:rPr>
          <w:sz w:val="24"/>
        </w:rPr>
      </w:pPr>
    </w:p>
    <w:p w:rsidR="008D396F" w:rsidRDefault="00B46CC3">
      <w:pPr>
        <w:pStyle w:val="ListParagraph"/>
        <w:numPr>
          <w:ilvl w:val="0"/>
          <w:numId w:val="50"/>
        </w:numPr>
        <w:tabs>
          <w:tab w:val="left" w:pos="833"/>
          <w:tab w:val="left" w:pos="834"/>
        </w:tabs>
        <w:ind w:hanging="722"/>
      </w:pPr>
      <w:r>
        <w:t>Defining Azure Policy / RBAC</w:t>
      </w:r>
    </w:p>
    <w:p w:rsidR="008D396F" w:rsidRDefault="008D396F">
      <w:pPr>
        <w:pStyle w:val="BodyText"/>
        <w:spacing w:before="1"/>
        <w:rPr>
          <w:sz w:val="24"/>
        </w:rPr>
      </w:pPr>
    </w:p>
    <w:p w:rsidR="008D396F" w:rsidRDefault="00B46CC3">
      <w:pPr>
        <w:pStyle w:val="ListParagraph"/>
        <w:numPr>
          <w:ilvl w:val="0"/>
          <w:numId w:val="50"/>
        </w:numPr>
        <w:tabs>
          <w:tab w:val="left" w:pos="833"/>
          <w:tab w:val="left" w:pos="834"/>
        </w:tabs>
        <w:spacing w:before="1"/>
        <w:ind w:hanging="722"/>
      </w:pPr>
      <w:r>
        <w:t>Defining AWS SCPs/Config Rule</w:t>
      </w:r>
      <w:r>
        <w:rPr>
          <w:spacing w:val="-1"/>
        </w:rPr>
        <w:t xml:space="preserve"> </w:t>
      </w:r>
      <w:r>
        <w:t>Guardrails</w:t>
      </w:r>
    </w:p>
    <w:p w:rsidR="008D396F" w:rsidRDefault="008D396F">
      <w:pPr>
        <w:pStyle w:val="BodyText"/>
        <w:spacing w:before="1"/>
        <w:rPr>
          <w:sz w:val="24"/>
        </w:rPr>
      </w:pPr>
    </w:p>
    <w:p w:rsidR="008D396F" w:rsidRDefault="00B46CC3">
      <w:pPr>
        <w:pStyle w:val="ListParagraph"/>
        <w:numPr>
          <w:ilvl w:val="0"/>
          <w:numId w:val="50"/>
        </w:numPr>
        <w:tabs>
          <w:tab w:val="left" w:pos="833"/>
          <w:tab w:val="left" w:pos="834"/>
        </w:tabs>
        <w:ind w:hanging="722"/>
      </w:pPr>
      <w:r>
        <w:t>Security best practice</w:t>
      </w:r>
      <w:r>
        <w:rPr>
          <w:spacing w:val="-1"/>
        </w:rPr>
        <w:t xml:space="preserve"> </w:t>
      </w:r>
      <w:r>
        <w:t>architecture</w:t>
      </w:r>
    </w:p>
    <w:p w:rsidR="008D396F" w:rsidRDefault="008D396F">
      <w:pPr>
        <w:pStyle w:val="BodyText"/>
        <w:spacing w:before="1"/>
        <w:rPr>
          <w:sz w:val="24"/>
        </w:rPr>
      </w:pPr>
    </w:p>
    <w:p w:rsidR="008D396F" w:rsidRDefault="00B46CC3">
      <w:pPr>
        <w:pStyle w:val="BodyText"/>
        <w:spacing w:line="278" w:lineRule="auto"/>
        <w:ind w:left="112" w:right="627"/>
      </w:pPr>
      <w:r>
        <w:t>The detailed description of the Services and the Deliverables will be contained in the proposal agreed between the parties.</w:t>
      </w:r>
    </w:p>
    <w:p w:rsidR="008D396F" w:rsidRDefault="008D396F">
      <w:pPr>
        <w:pStyle w:val="BodyText"/>
        <w:rPr>
          <w:sz w:val="31"/>
        </w:rPr>
      </w:pPr>
    </w:p>
    <w:p w:rsidR="008D396F" w:rsidRDefault="00B46CC3">
      <w:pPr>
        <w:pStyle w:val="Heading1"/>
        <w:spacing w:before="1"/>
      </w:pPr>
      <w:bookmarkStart w:id="2" w:name="_TOC_250006"/>
      <w:bookmarkEnd w:id="2"/>
      <w:r>
        <w:t>Schedule 2: Call-Off Contract charges</w:t>
      </w:r>
    </w:p>
    <w:p w:rsidR="008D396F" w:rsidRDefault="00B46CC3">
      <w:pPr>
        <w:pStyle w:val="BodyText"/>
        <w:spacing w:before="294" w:line="276" w:lineRule="auto"/>
        <w:ind w:left="112" w:right="261"/>
      </w:pPr>
      <w:r>
        <w:t>For each indiv</w:t>
      </w:r>
      <w:r>
        <w:t>idual Service, the applicable Call-Off Contract Charges (in accordance with the Supplier’s Digital Marketplace pricing document) can’t be amended during the term of the Call-Off</w:t>
      </w:r>
    </w:p>
    <w:p w:rsidR="008D396F" w:rsidRDefault="008D396F">
      <w:pPr>
        <w:spacing w:line="276" w:lineRule="auto"/>
        <w:sectPr w:rsidR="008D396F">
          <w:footerReference w:type="default" r:id="rId11"/>
          <w:pgSz w:w="11910" w:h="16840"/>
          <w:pgMar w:top="1580" w:right="1020" w:bottom="1160" w:left="1020" w:header="0" w:footer="977" w:gutter="0"/>
          <w:cols w:space="720"/>
        </w:sectPr>
      </w:pPr>
    </w:p>
    <w:p w:rsidR="008D396F" w:rsidRDefault="00B46CC3">
      <w:pPr>
        <w:pStyle w:val="BodyText"/>
        <w:spacing w:before="79" w:line="278" w:lineRule="auto"/>
        <w:ind w:left="112" w:right="787"/>
      </w:pPr>
      <w:r>
        <w:lastRenderedPageBreak/>
        <w:t>Contract. The detailed Charges breakdown for the provision of Services during the Term will include:</w:t>
      </w:r>
    </w:p>
    <w:p w:rsidR="008D396F" w:rsidRDefault="008D396F">
      <w:pPr>
        <w:pStyle w:val="BodyText"/>
        <w:rPr>
          <w:sz w:val="20"/>
        </w:rPr>
      </w:pPr>
    </w:p>
    <w:p w:rsidR="008D396F" w:rsidRDefault="003A17FA">
      <w:pPr>
        <w:pStyle w:val="BodyText"/>
        <w:spacing w:before="9" w:after="1"/>
        <w:rPr>
          <w:sz w:val="25"/>
        </w:rPr>
      </w:pPr>
      <w:r>
        <w:rPr>
          <w:sz w:val="25"/>
        </w:rPr>
        <w:t xml:space="preserve"> REDACTED </w:t>
      </w:r>
    </w:p>
    <w:p w:rsidR="008D396F" w:rsidRDefault="008D396F">
      <w:pPr>
        <w:pStyle w:val="BodyText"/>
        <w:rPr>
          <w:sz w:val="20"/>
        </w:rPr>
      </w:pPr>
    </w:p>
    <w:p w:rsidR="008D396F" w:rsidRDefault="008D396F">
      <w:pPr>
        <w:pStyle w:val="BodyText"/>
        <w:rPr>
          <w:sz w:val="20"/>
        </w:rPr>
      </w:pPr>
    </w:p>
    <w:p w:rsidR="008D396F" w:rsidRDefault="00B46CC3">
      <w:pPr>
        <w:spacing w:before="255"/>
        <w:ind w:left="112"/>
        <w:rPr>
          <w:sz w:val="32"/>
        </w:rPr>
      </w:pPr>
      <w:r>
        <w:rPr>
          <w:sz w:val="32"/>
        </w:rPr>
        <w:t>Customer Benefits</w:t>
      </w:r>
    </w:p>
    <w:p w:rsidR="008D396F" w:rsidRDefault="008D396F">
      <w:pPr>
        <w:pStyle w:val="BodyText"/>
        <w:spacing w:before="5"/>
        <w:rPr>
          <w:sz w:val="41"/>
        </w:rPr>
      </w:pPr>
    </w:p>
    <w:p w:rsidR="008D396F" w:rsidRDefault="00B46CC3">
      <w:pPr>
        <w:pStyle w:val="BodyText"/>
        <w:spacing w:line="554" w:lineRule="auto"/>
        <w:ind w:left="112" w:right="729"/>
      </w:pPr>
      <w:r>
        <w:t xml:space="preserve">For each Call-Off Contract please complete a customer benefits record, by following this link; </w:t>
      </w:r>
      <w:hyperlink r:id="rId12">
        <w:r>
          <w:rPr>
            <w:color w:val="0000FF"/>
            <w:u w:val="single" w:color="0000FF"/>
          </w:rPr>
          <w:t>G-Cloud 12 Customer Benefits Record</w:t>
        </w:r>
      </w:hyperlink>
    </w:p>
    <w:p w:rsidR="008D396F" w:rsidRDefault="008D396F">
      <w:pPr>
        <w:spacing w:line="554" w:lineRule="auto"/>
        <w:sectPr w:rsidR="008D396F">
          <w:pgSz w:w="11910" w:h="16840"/>
          <w:pgMar w:top="1040" w:right="1020" w:bottom="1200" w:left="1020" w:header="0" w:footer="977" w:gutter="0"/>
          <w:cols w:space="720"/>
        </w:sectPr>
      </w:pPr>
    </w:p>
    <w:p w:rsidR="008D396F" w:rsidRDefault="00B46CC3">
      <w:pPr>
        <w:pStyle w:val="Heading1"/>
        <w:spacing w:before="59"/>
      </w:pPr>
      <w:bookmarkStart w:id="3" w:name="_TOC_250005"/>
      <w:bookmarkEnd w:id="3"/>
      <w:r>
        <w:lastRenderedPageBreak/>
        <w:t>Part B: Terms and conditions</w:t>
      </w:r>
    </w:p>
    <w:p w:rsidR="008D396F" w:rsidRDefault="008D396F">
      <w:pPr>
        <w:pStyle w:val="BodyText"/>
        <w:spacing w:before="7"/>
        <w:rPr>
          <w:sz w:val="32"/>
        </w:rPr>
      </w:pPr>
    </w:p>
    <w:p w:rsidR="008D396F" w:rsidRDefault="00B46CC3">
      <w:pPr>
        <w:pStyle w:val="Heading2"/>
        <w:numPr>
          <w:ilvl w:val="0"/>
          <w:numId w:val="49"/>
        </w:numPr>
        <w:tabs>
          <w:tab w:val="left" w:pos="833"/>
          <w:tab w:val="left" w:pos="834"/>
        </w:tabs>
        <w:ind w:hanging="722"/>
      </w:pPr>
      <w:r>
        <w:rPr>
          <w:color w:val="434343"/>
        </w:rPr>
        <w:t>Call-Off Contract Start date and</w:t>
      </w:r>
      <w:r>
        <w:rPr>
          <w:color w:val="434343"/>
          <w:spacing w:val="-8"/>
        </w:rPr>
        <w:t xml:space="preserve"> </w:t>
      </w:r>
      <w:r>
        <w:rPr>
          <w:color w:val="434343"/>
        </w:rPr>
        <w:t>length</w:t>
      </w:r>
    </w:p>
    <w:p w:rsidR="008D396F" w:rsidRDefault="00B46CC3">
      <w:pPr>
        <w:pStyle w:val="ListParagraph"/>
        <w:numPr>
          <w:ilvl w:val="1"/>
          <w:numId w:val="49"/>
        </w:numPr>
        <w:tabs>
          <w:tab w:val="left" w:pos="833"/>
          <w:tab w:val="left" w:pos="834"/>
        </w:tabs>
        <w:spacing w:before="150"/>
        <w:ind w:hanging="722"/>
      </w:pPr>
      <w:r>
        <w:t>The Supplier must start providing the Services on the date specified in the Order</w:t>
      </w:r>
      <w:r>
        <w:rPr>
          <w:spacing w:val="-19"/>
        </w:rPr>
        <w:t xml:space="preserve"> </w:t>
      </w:r>
      <w:r>
        <w:t>Form.</w:t>
      </w:r>
    </w:p>
    <w:p w:rsidR="008D396F" w:rsidRDefault="008D396F">
      <w:pPr>
        <w:pStyle w:val="BodyText"/>
        <w:spacing w:before="8"/>
        <w:rPr>
          <w:sz w:val="28"/>
        </w:rPr>
      </w:pPr>
    </w:p>
    <w:p w:rsidR="008D396F" w:rsidRDefault="00B46CC3">
      <w:pPr>
        <w:pStyle w:val="ListParagraph"/>
        <w:numPr>
          <w:ilvl w:val="1"/>
          <w:numId w:val="49"/>
        </w:numPr>
        <w:tabs>
          <w:tab w:val="left" w:pos="833"/>
          <w:tab w:val="left" w:pos="834"/>
        </w:tabs>
        <w:spacing w:line="276" w:lineRule="auto"/>
        <w:ind w:right="131"/>
      </w:pPr>
      <w:r>
        <w:t>This Call-Off Contract will expire on the Expiry Date in the Order Form. It will be for up to 24 months from the Start date unless Ended earlier under clause 18 or ext</w:t>
      </w:r>
      <w:r>
        <w:t>ended by the Buyer under clause</w:t>
      </w:r>
      <w:r>
        <w:rPr>
          <w:spacing w:val="-2"/>
        </w:rPr>
        <w:t xml:space="preserve"> </w:t>
      </w:r>
      <w:r>
        <w:t>1.3.</w:t>
      </w:r>
    </w:p>
    <w:p w:rsidR="008D396F" w:rsidRDefault="008D396F">
      <w:pPr>
        <w:pStyle w:val="BodyText"/>
        <w:spacing w:before="1"/>
        <w:rPr>
          <w:sz w:val="25"/>
        </w:rPr>
      </w:pPr>
    </w:p>
    <w:p w:rsidR="008D396F" w:rsidRDefault="00B46CC3">
      <w:pPr>
        <w:pStyle w:val="ListParagraph"/>
        <w:numPr>
          <w:ilvl w:val="1"/>
          <w:numId w:val="49"/>
        </w:numPr>
        <w:tabs>
          <w:tab w:val="left" w:pos="833"/>
          <w:tab w:val="left" w:pos="834"/>
        </w:tabs>
        <w:spacing w:line="276" w:lineRule="auto"/>
        <w:ind w:right="628"/>
      </w:pPr>
      <w:r>
        <w:t xml:space="preserve">The Buyer can extend this Call-Off Contract, with written notice to the Supplier, by the period in the Order Form, provided that this is within the maximum permitted under the Framework Agreement of 2 periods of up to </w:t>
      </w:r>
      <w:r>
        <w:t>12 months</w:t>
      </w:r>
      <w:r>
        <w:rPr>
          <w:spacing w:val="-3"/>
        </w:rPr>
        <w:t xml:space="preserve"> </w:t>
      </w:r>
      <w:r>
        <w:t>each.</w:t>
      </w:r>
    </w:p>
    <w:p w:rsidR="008D396F" w:rsidRDefault="008D396F">
      <w:pPr>
        <w:pStyle w:val="BodyText"/>
        <w:spacing w:before="5"/>
        <w:rPr>
          <w:sz w:val="25"/>
        </w:rPr>
      </w:pPr>
    </w:p>
    <w:p w:rsidR="008D396F" w:rsidRDefault="00B46CC3">
      <w:pPr>
        <w:pStyle w:val="ListParagraph"/>
        <w:numPr>
          <w:ilvl w:val="1"/>
          <w:numId w:val="49"/>
        </w:numPr>
        <w:tabs>
          <w:tab w:val="left" w:pos="833"/>
          <w:tab w:val="left" w:pos="834"/>
        </w:tabs>
        <w:spacing w:line="278" w:lineRule="auto"/>
        <w:ind w:right="620"/>
      </w:pPr>
      <w:r>
        <w:t>The Parties must comply with the requirements under clauses 21.3 to 21.8 if the Buyer reserves the right in the Order Form to extend the contract beyond 24</w:t>
      </w:r>
      <w:r>
        <w:rPr>
          <w:spacing w:val="-20"/>
        </w:rPr>
        <w:t xml:space="preserve"> </w:t>
      </w:r>
      <w:r>
        <w:t>months.</w:t>
      </w:r>
    </w:p>
    <w:p w:rsidR="008D396F" w:rsidRDefault="008D396F">
      <w:pPr>
        <w:pStyle w:val="BodyText"/>
        <w:rPr>
          <w:sz w:val="24"/>
        </w:rPr>
      </w:pPr>
    </w:p>
    <w:p w:rsidR="008D396F" w:rsidRDefault="008D396F">
      <w:pPr>
        <w:pStyle w:val="BodyText"/>
        <w:rPr>
          <w:sz w:val="24"/>
        </w:rPr>
      </w:pPr>
    </w:p>
    <w:p w:rsidR="008D396F" w:rsidRDefault="008D396F">
      <w:pPr>
        <w:pStyle w:val="BodyText"/>
        <w:spacing w:before="5"/>
        <w:rPr>
          <w:sz w:val="25"/>
        </w:rPr>
      </w:pPr>
    </w:p>
    <w:p w:rsidR="008D396F" w:rsidRDefault="00B46CC3">
      <w:pPr>
        <w:pStyle w:val="Heading2"/>
        <w:numPr>
          <w:ilvl w:val="0"/>
          <w:numId w:val="49"/>
        </w:numPr>
        <w:tabs>
          <w:tab w:val="left" w:pos="833"/>
          <w:tab w:val="left" w:pos="834"/>
        </w:tabs>
        <w:ind w:hanging="722"/>
      </w:pPr>
      <w:r>
        <w:rPr>
          <w:color w:val="434343"/>
        </w:rPr>
        <w:t>Incorporation of</w:t>
      </w:r>
      <w:r>
        <w:rPr>
          <w:color w:val="434343"/>
          <w:spacing w:val="-4"/>
        </w:rPr>
        <w:t xml:space="preserve"> </w:t>
      </w:r>
      <w:r>
        <w:rPr>
          <w:color w:val="434343"/>
        </w:rPr>
        <w:t>terms</w:t>
      </w:r>
    </w:p>
    <w:p w:rsidR="008D396F" w:rsidRDefault="00B46CC3">
      <w:pPr>
        <w:pStyle w:val="ListParagraph"/>
        <w:numPr>
          <w:ilvl w:val="1"/>
          <w:numId w:val="49"/>
        </w:numPr>
        <w:tabs>
          <w:tab w:val="left" w:pos="833"/>
          <w:tab w:val="left" w:pos="834"/>
        </w:tabs>
        <w:spacing w:before="150" w:line="276" w:lineRule="auto"/>
        <w:ind w:right="505"/>
      </w:pPr>
      <w:r>
        <w:t>The following Framework Agreement clauses (includ</w:t>
      </w:r>
      <w:r>
        <w:t>ing clauses and defined terms referenced by them) as modified under clause 2.2 are incorporated as separate Call-Off Contract obligations and apply between the Supplier and the</w:t>
      </w:r>
      <w:r>
        <w:rPr>
          <w:spacing w:val="-5"/>
        </w:rPr>
        <w:t xml:space="preserve"> </w:t>
      </w:r>
      <w:r>
        <w:t>Buyer:</w:t>
      </w:r>
    </w:p>
    <w:p w:rsidR="008D396F" w:rsidRDefault="008D396F">
      <w:pPr>
        <w:pStyle w:val="BodyText"/>
        <w:spacing w:before="10"/>
        <w:rPr>
          <w:sz w:val="20"/>
        </w:rPr>
      </w:pPr>
    </w:p>
    <w:p w:rsidR="008D396F" w:rsidRDefault="00B46CC3">
      <w:pPr>
        <w:pStyle w:val="ListParagraph"/>
        <w:numPr>
          <w:ilvl w:val="2"/>
          <w:numId w:val="49"/>
        </w:numPr>
        <w:tabs>
          <w:tab w:val="left" w:pos="871"/>
          <w:tab w:val="left" w:pos="872"/>
        </w:tabs>
        <w:ind w:left="871"/>
      </w:pPr>
      <w:r>
        <w:t>4.1 (Warranties and</w:t>
      </w:r>
      <w:r>
        <w:rPr>
          <w:spacing w:val="-4"/>
        </w:rPr>
        <w:t xml:space="preserve"> </w:t>
      </w:r>
      <w:r>
        <w:t>representations)</w:t>
      </w:r>
    </w:p>
    <w:p w:rsidR="008D396F" w:rsidRDefault="00B46CC3">
      <w:pPr>
        <w:pStyle w:val="ListParagraph"/>
        <w:numPr>
          <w:ilvl w:val="2"/>
          <w:numId w:val="49"/>
        </w:numPr>
        <w:tabs>
          <w:tab w:val="left" w:pos="833"/>
          <w:tab w:val="left" w:pos="834"/>
        </w:tabs>
        <w:spacing w:before="36"/>
        <w:ind w:hanging="361"/>
      </w:pPr>
      <w:r>
        <w:t>4.2 to 4.7</w:t>
      </w:r>
      <w:r>
        <w:rPr>
          <w:spacing w:val="-10"/>
        </w:rPr>
        <w:t xml:space="preserve"> </w:t>
      </w:r>
      <w:r>
        <w:t>(Liability)</w:t>
      </w:r>
    </w:p>
    <w:p w:rsidR="008D396F" w:rsidRDefault="00B46CC3">
      <w:pPr>
        <w:pStyle w:val="ListParagraph"/>
        <w:numPr>
          <w:ilvl w:val="2"/>
          <w:numId w:val="49"/>
        </w:numPr>
        <w:tabs>
          <w:tab w:val="left" w:pos="833"/>
          <w:tab w:val="left" w:pos="834"/>
        </w:tabs>
        <w:spacing w:before="37"/>
        <w:ind w:hanging="361"/>
      </w:pPr>
      <w:r>
        <w:t>4.11 to 4.12</w:t>
      </w:r>
      <w:r>
        <w:rPr>
          <w:spacing w:val="-8"/>
        </w:rPr>
        <w:t xml:space="preserve"> </w:t>
      </w:r>
      <w:r>
        <w:t>(IR35)</w:t>
      </w:r>
    </w:p>
    <w:p w:rsidR="008D396F" w:rsidRDefault="00B46CC3">
      <w:pPr>
        <w:pStyle w:val="ListParagraph"/>
        <w:numPr>
          <w:ilvl w:val="2"/>
          <w:numId w:val="49"/>
        </w:numPr>
        <w:tabs>
          <w:tab w:val="left" w:pos="833"/>
          <w:tab w:val="left" w:pos="834"/>
        </w:tabs>
        <w:spacing w:before="36"/>
        <w:ind w:hanging="361"/>
      </w:pPr>
      <w:r>
        <w:t>5.4 to 5.5 (Force</w:t>
      </w:r>
      <w:r>
        <w:rPr>
          <w:spacing w:val="-8"/>
        </w:rPr>
        <w:t xml:space="preserve"> </w:t>
      </w:r>
      <w:r>
        <w:t>majeure)</w:t>
      </w:r>
    </w:p>
    <w:p w:rsidR="008D396F" w:rsidRDefault="00B46CC3">
      <w:pPr>
        <w:pStyle w:val="ListParagraph"/>
        <w:numPr>
          <w:ilvl w:val="2"/>
          <w:numId w:val="49"/>
        </w:numPr>
        <w:tabs>
          <w:tab w:val="left" w:pos="833"/>
          <w:tab w:val="left" w:pos="834"/>
        </w:tabs>
        <w:spacing w:before="35"/>
        <w:ind w:hanging="361"/>
      </w:pPr>
      <w:r>
        <w:t>5.8 (Continuing</w:t>
      </w:r>
      <w:r>
        <w:rPr>
          <w:spacing w:val="-2"/>
        </w:rPr>
        <w:t xml:space="preserve"> </w:t>
      </w:r>
      <w:r>
        <w:t>rights)</w:t>
      </w:r>
    </w:p>
    <w:p w:rsidR="008D396F" w:rsidRDefault="00B46CC3">
      <w:pPr>
        <w:pStyle w:val="ListParagraph"/>
        <w:numPr>
          <w:ilvl w:val="2"/>
          <w:numId w:val="49"/>
        </w:numPr>
        <w:tabs>
          <w:tab w:val="left" w:pos="833"/>
          <w:tab w:val="left" w:pos="834"/>
        </w:tabs>
        <w:spacing w:before="38"/>
        <w:ind w:hanging="361"/>
      </w:pPr>
      <w:r>
        <w:t>5.9 to 5.11 (Change of</w:t>
      </w:r>
      <w:r>
        <w:rPr>
          <w:spacing w:val="-2"/>
        </w:rPr>
        <w:t xml:space="preserve"> </w:t>
      </w:r>
      <w:r>
        <w:t>control)</w:t>
      </w:r>
    </w:p>
    <w:p w:rsidR="008D396F" w:rsidRDefault="00B46CC3">
      <w:pPr>
        <w:pStyle w:val="ListParagraph"/>
        <w:numPr>
          <w:ilvl w:val="2"/>
          <w:numId w:val="49"/>
        </w:numPr>
        <w:tabs>
          <w:tab w:val="left" w:pos="833"/>
          <w:tab w:val="left" w:pos="834"/>
        </w:tabs>
        <w:spacing w:before="35"/>
        <w:ind w:hanging="361"/>
      </w:pPr>
      <w:r>
        <w:t>5.12</w:t>
      </w:r>
      <w:r>
        <w:rPr>
          <w:spacing w:val="-2"/>
        </w:rPr>
        <w:t xml:space="preserve"> </w:t>
      </w:r>
      <w:r>
        <w:t>(Fraud)</w:t>
      </w:r>
    </w:p>
    <w:p w:rsidR="008D396F" w:rsidRDefault="00B46CC3">
      <w:pPr>
        <w:pStyle w:val="ListParagraph"/>
        <w:numPr>
          <w:ilvl w:val="2"/>
          <w:numId w:val="49"/>
        </w:numPr>
        <w:tabs>
          <w:tab w:val="left" w:pos="833"/>
          <w:tab w:val="left" w:pos="834"/>
        </w:tabs>
        <w:spacing w:before="38"/>
        <w:ind w:hanging="361"/>
      </w:pPr>
      <w:r>
        <w:t>5.13 (Notice of</w:t>
      </w:r>
      <w:r>
        <w:rPr>
          <w:spacing w:val="-4"/>
        </w:rPr>
        <w:t xml:space="preserve"> </w:t>
      </w:r>
      <w:r>
        <w:t>fraud)</w:t>
      </w:r>
    </w:p>
    <w:p w:rsidR="008D396F" w:rsidRDefault="00B46CC3">
      <w:pPr>
        <w:pStyle w:val="ListParagraph"/>
        <w:numPr>
          <w:ilvl w:val="2"/>
          <w:numId w:val="49"/>
        </w:numPr>
        <w:tabs>
          <w:tab w:val="left" w:pos="833"/>
          <w:tab w:val="left" w:pos="834"/>
        </w:tabs>
        <w:spacing w:before="35"/>
        <w:ind w:hanging="361"/>
      </w:pPr>
      <w:r>
        <w:t>7.1 to 7.2</w:t>
      </w:r>
      <w:r>
        <w:rPr>
          <w:spacing w:val="-4"/>
        </w:rPr>
        <w:t xml:space="preserve"> </w:t>
      </w:r>
      <w:r>
        <w:t>(Transparency)</w:t>
      </w:r>
    </w:p>
    <w:p w:rsidR="008D396F" w:rsidRDefault="00B46CC3">
      <w:pPr>
        <w:pStyle w:val="ListParagraph"/>
        <w:numPr>
          <w:ilvl w:val="2"/>
          <w:numId w:val="49"/>
        </w:numPr>
        <w:tabs>
          <w:tab w:val="left" w:pos="833"/>
          <w:tab w:val="left" w:pos="834"/>
        </w:tabs>
        <w:spacing w:before="36"/>
        <w:ind w:hanging="361"/>
      </w:pPr>
      <w:r>
        <w:t>8.3 (Order of</w:t>
      </w:r>
      <w:r>
        <w:rPr>
          <w:spacing w:val="-4"/>
        </w:rPr>
        <w:t xml:space="preserve"> </w:t>
      </w:r>
      <w:r>
        <w:t>precedence)</w:t>
      </w:r>
    </w:p>
    <w:p w:rsidR="008D396F" w:rsidRDefault="00B46CC3">
      <w:pPr>
        <w:pStyle w:val="ListParagraph"/>
        <w:numPr>
          <w:ilvl w:val="2"/>
          <w:numId w:val="49"/>
        </w:numPr>
        <w:tabs>
          <w:tab w:val="left" w:pos="833"/>
          <w:tab w:val="left" w:pos="834"/>
        </w:tabs>
        <w:spacing w:before="37"/>
        <w:ind w:hanging="361"/>
      </w:pPr>
      <w:r>
        <w:t>8.6</w:t>
      </w:r>
      <w:r>
        <w:rPr>
          <w:spacing w:val="-2"/>
        </w:rPr>
        <w:t xml:space="preserve"> </w:t>
      </w:r>
      <w:r>
        <w:t>(Relationship)</w:t>
      </w:r>
    </w:p>
    <w:p w:rsidR="008D396F" w:rsidRDefault="00B46CC3">
      <w:pPr>
        <w:pStyle w:val="ListParagraph"/>
        <w:numPr>
          <w:ilvl w:val="2"/>
          <w:numId w:val="49"/>
        </w:numPr>
        <w:tabs>
          <w:tab w:val="left" w:pos="833"/>
          <w:tab w:val="left" w:pos="834"/>
        </w:tabs>
        <w:spacing w:before="36"/>
        <w:ind w:hanging="361"/>
      </w:pPr>
      <w:r>
        <w:t>8.9 to 8.11 (Entire</w:t>
      </w:r>
      <w:r>
        <w:rPr>
          <w:spacing w:val="-6"/>
        </w:rPr>
        <w:t xml:space="preserve"> </w:t>
      </w:r>
      <w:r>
        <w:t>agreement)</w:t>
      </w:r>
    </w:p>
    <w:p w:rsidR="008D396F" w:rsidRDefault="00B46CC3">
      <w:pPr>
        <w:pStyle w:val="ListParagraph"/>
        <w:numPr>
          <w:ilvl w:val="2"/>
          <w:numId w:val="49"/>
        </w:numPr>
        <w:tabs>
          <w:tab w:val="left" w:pos="833"/>
          <w:tab w:val="left" w:pos="834"/>
        </w:tabs>
        <w:spacing w:before="37"/>
        <w:ind w:hanging="361"/>
      </w:pPr>
      <w:r>
        <w:t>8.12 (Law and</w:t>
      </w:r>
      <w:r>
        <w:rPr>
          <w:spacing w:val="-5"/>
        </w:rPr>
        <w:t xml:space="preserve"> </w:t>
      </w:r>
      <w:r>
        <w:t>j</w:t>
      </w:r>
      <w:r>
        <w:t>urisdiction)</w:t>
      </w:r>
    </w:p>
    <w:p w:rsidR="008D396F" w:rsidRDefault="00B46CC3">
      <w:pPr>
        <w:pStyle w:val="ListParagraph"/>
        <w:numPr>
          <w:ilvl w:val="2"/>
          <w:numId w:val="49"/>
        </w:numPr>
        <w:tabs>
          <w:tab w:val="left" w:pos="833"/>
          <w:tab w:val="left" w:pos="834"/>
        </w:tabs>
        <w:spacing w:before="36"/>
        <w:ind w:hanging="361"/>
      </w:pPr>
      <w:r>
        <w:t>8.13 to 8.14 (Legislative</w:t>
      </w:r>
      <w:r>
        <w:rPr>
          <w:spacing w:val="-6"/>
        </w:rPr>
        <w:t xml:space="preserve"> </w:t>
      </w:r>
      <w:r>
        <w:t>change)</w:t>
      </w:r>
    </w:p>
    <w:p w:rsidR="008D396F" w:rsidRDefault="00B46CC3">
      <w:pPr>
        <w:pStyle w:val="ListParagraph"/>
        <w:numPr>
          <w:ilvl w:val="2"/>
          <w:numId w:val="49"/>
        </w:numPr>
        <w:tabs>
          <w:tab w:val="left" w:pos="833"/>
          <w:tab w:val="left" w:pos="834"/>
        </w:tabs>
        <w:spacing w:before="35"/>
        <w:ind w:hanging="361"/>
      </w:pPr>
      <w:r>
        <w:t>8.15 to 8.19 (Bribery and</w:t>
      </w:r>
      <w:r>
        <w:rPr>
          <w:spacing w:val="-9"/>
        </w:rPr>
        <w:t xml:space="preserve"> </w:t>
      </w:r>
      <w:r>
        <w:t>corruption)</w:t>
      </w:r>
    </w:p>
    <w:p w:rsidR="008D396F" w:rsidRDefault="00B46CC3">
      <w:pPr>
        <w:pStyle w:val="ListParagraph"/>
        <w:numPr>
          <w:ilvl w:val="2"/>
          <w:numId w:val="49"/>
        </w:numPr>
        <w:tabs>
          <w:tab w:val="left" w:pos="833"/>
          <w:tab w:val="left" w:pos="834"/>
        </w:tabs>
        <w:spacing w:before="38"/>
        <w:ind w:hanging="361"/>
      </w:pPr>
      <w:r>
        <w:t>8.20 to 8.29 (Freedom of Information</w:t>
      </w:r>
      <w:r>
        <w:rPr>
          <w:spacing w:val="-5"/>
        </w:rPr>
        <w:t xml:space="preserve"> </w:t>
      </w:r>
      <w:r>
        <w:t>Act)</w:t>
      </w:r>
    </w:p>
    <w:p w:rsidR="008D396F" w:rsidRDefault="00B46CC3">
      <w:pPr>
        <w:pStyle w:val="ListParagraph"/>
        <w:numPr>
          <w:ilvl w:val="2"/>
          <w:numId w:val="49"/>
        </w:numPr>
        <w:tabs>
          <w:tab w:val="left" w:pos="833"/>
          <w:tab w:val="left" w:pos="834"/>
        </w:tabs>
        <w:spacing w:before="35"/>
        <w:ind w:hanging="361"/>
      </w:pPr>
      <w:r>
        <w:t>8.30 to 8.31 (Promoting tax</w:t>
      </w:r>
      <w:r>
        <w:rPr>
          <w:spacing w:val="-5"/>
        </w:rPr>
        <w:t xml:space="preserve"> </w:t>
      </w:r>
      <w:r>
        <w:t>compliance)</w:t>
      </w:r>
    </w:p>
    <w:p w:rsidR="008D396F" w:rsidRDefault="00B46CC3">
      <w:pPr>
        <w:pStyle w:val="ListParagraph"/>
        <w:numPr>
          <w:ilvl w:val="2"/>
          <w:numId w:val="49"/>
        </w:numPr>
        <w:tabs>
          <w:tab w:val="left" w:pos="833"/>
          <w:tab w:val="left" w:pos="834"/>
        </w:tabs>
        <w:spacing w:before="38"/>
        <w:ind w:hanging="361"/>
      </w:pPr>
      <w:r>
        <w:t>8.32 to 8.33 (Official Secrets</w:t>
      </w:r>
      <w:r>
        <w:rPr>
          <w:spacing w:val="-8"/>
        </w:rPr>
        <w:t xml:space="preserve"> </w:t>
      </w:r>
      <w:r>
        <w:t>Act)</w:t>
      </w:r>
    </w:p>
    <w:p w:rsidR="008D396F" w:rsidRDefault="00B46CC3">
      <w:pPr>
        <w:pStyle w:val="ListParagraph"/>
        <w:numPr>
          <w:ilvl w:val="2"/>
          <w:numId w:val="49"/>
        </w:numPr>
        <w:tabs>
          <w:tab w:val="left" w:pos="833"/>
          <w:tab w:val="left" w:pos="834"/>
        </w:tabs>
        <w:spacing w:before="35"/>
        <w:ind w:hanging="361"/>
      </w:pPr>
      <w:r>
        <w:t>8.34 to 8.37 (Transfer and</w:t>
      </w:r>
      <w:r>
        <w:rPr>
          <w:spacing w:val="-6"/>
        </w:rPr>
        <w:t xml:space="preserve"> </w:t>
      </w:r>
      <w:r>
        <w:t>subcontracting)</w:t>
      </w:r>
    </w:p>
    <w:p w:rsidR="008D396F" w:rsidRDefault="00B46CC3">
      <w:pPr>
        <w:pStyle w:val="ListParagraph"/>
        <w:numPr>
          <w:ilvl w:val="2"/>
          <w:numId w:val="49"/>
        </w:numPr>
        <w:tabs>
          <w:tab w:val="left" w:pos="833"/>
          <w:tab w:val="left" w:pos="834"/>
        </w:tabs>
        <w:spacing w:before="36"/>
        <w:ind w:hanging="361"/>
      </w:pPr>
      <w:r>
        <w:t>8.40 to 8.</w:t>
      </w:r>
      <w:r>
        <w:t>43 (Complaints handling and</w:t>
      </w:r>
      <w:r>
        <w:rPr>
          <w:spacing w:val="-6"/>
        </w:rPr>
        <w:t xml:space="preserve"> </w:t>
      </w:r>
      <w:r>
        <w:t>resolution)</w:t>
      </w:r>
    </w:p>
    <w:p w:rsidR="008D396F" w:rsidRDefault="00B46CC3">
      <w:pPr>
        <w:pStyle w:val="ListParagraph"/>
        <w:numPr>
          <w:ilvl w:val="2"/>
          <w:numId w:val="49"/>
        </w:numPr>
        <w:tabs>
          <w:tab w:val="left" w:pos="833"/>
          <w:tab w:val="left" w:pos="834"/>
        </w:tabs>
        <w:spacing w:before="37"/>
        <w:ind w:hanging="361"/>
      </w:pPr>
      <w:r>
        <w:t>8.44 to 8.50 (Conflicts of interest and ethical</w:t>
      </w:r>
      <w:r>
        <w:rPr>
          <w:spacing w:val="-12"/>
        </w:rPr>
        <w:t xml:space="preserve"> </w:t>
      </w:r>
      <w:r>
        <w:t>walls)</w:t>
      </w:r>
    </w:p>
    <w:p w:rsidR="008D396F" w:rsidRDefault="00B46CC3">
      <w:pPr>
        <w:pStyle w:val="ListParagraph"/>
        <w:numPr>
          <w:ilvl w:val="2"/>
          <w:numId w:val="49"/>
        </w:numPr>
        <w:tabs>
          <w:tab w:val="left" w:pos="833"/>
          <w:tab w:val="left" w:pos="834"/>
        </w:tabs>
        <w:spacing w:before="36"/>
        <w:ind w:hanging="361"/>
      </w:pPr>
      <w:r>
        <w:t>8.51 to 8.53 (Publicity and</w:t>
      </w:r>
      <w:r>
        <w:rPr>
          <w:spacing w:val="-4"/>
        </w:rPr>
        <w:t xml:space="preserve"> </w:t>
      </w:r>
      <w:r>
        <w:t>branding)</w:t>
      </w:r>
    </w:p>
    <w:p w:rsidR="008D396F" w:rsidRDefault="00B46CC3">
      <w:pPr>
        <w:pStyle w:val="ListParagraph"/>
        <w:numPr>
          <w:ilvl w:val="2"/>
          <w:numId w:val="49"/>
        </w:numPr>
        <w:tabs>
          <w:tab w:val="left" w:pos="833"/>
          <w:tab w:val="left" w:pos="834"/>
        </w:tabs>
        <w:spacing w:before="37"/>
        <w:ind w:hanging="361"/>
      </w:pPr>
      <w:r>
        <w:t>8.54 to 8.56 (Equality and</w:t>
      </w:r>
      <w:r>
        <w:rPr>
          <w:spacing w:val="-3"/>
        </w:rPr>
        <w:t xml:space="preserve"> </w:t>
      </w:r>
      <w:r>
        <w:t>diversity)</w:t>
      </w:r>
    </w:p>
    <w:p w:rsidR="008D396F" w:rsidRDefault="00B46CC3">
      <w:pPr>
        <w:pStyle w:val="ListParagraph"/>
        <w:numPr>
          <w:ilvl w:val="2"/>
          <w:numId w:val="49"/>
        </w:numPr>
        <w:tabs>
          <w:tab w:val="left" w:pos="833"/>
          <w:tab w:val="left" w:pos="834"/>
        </w:tabs>
        <w:spacing w:before="35"/>
        <w:ind w:hanging="361"/>
      </w:pPr>
      <w:r>
        <w:t>8.59 to 8.60 (Data</w:t>
      </w:r>
      <w:r>
        <w:rPr>
          <w:spacing w:val="-7"/>
        </w:rPr>
        <w:t xml:space="preserve"> </w:t>
      </w:r>
      <w:r>
        <w:t>protection</w:t>
      </w:r>
    </w:p>
    <w:p w:rsidR="008D396F" w:rsidRDefault="008D396F">
      <w:pPr>
        <w:sectPr w:rsidR="008D396F">
          <w:pgSz w:w="11910" w:h="16840"/>
          <w:pgMar w:top="1060" w:right="1020" w:bottom="1160" w:left="1020" w:header="0" w:footer="977" w:gutter="0"/>
          <w:cols w:space="720"/>
        </w:sectPr>
      </w:pPr>
    </w:p>
    <w:p w:rsidR="008D396F" w:rsidRDefault="00B46CC3">
      <w:pPr>
        <w:pStyle w:val="ListParagraph"/>
        <w:numPr>
          <w:ilvl w:val="2"/>
          <w:numId w:val="49"/>
        </w:numPr>
        <w:tabs>
          <w:tab w:val="left" w:pos="833"/>
          <w:tab w:val="left" w:pos="834"/>
        </w:tabs>
        <w:spacing w:before="79"/>
        <w:ind w:hanging="361"/>
      </w:pPr>
      <w:r>
        <w:lastRenderedPageBreak/>
        <w:t>8.64 to 8.65</w:t>
      </w:r>
      <w:r>
        <w:rPr>
          <w:spacing w:val="-5"/>
        </w:rPr>
        <w:t xml:space="preserve"> </w:t>
      </w:r>
      <w:r>
        <w:t>(Severability)</w:t>
      </w:r>
    </w:p>
    <w:p w:rsidR="008D396F" w:rsidRDefault="00B46CC3">
      <w:pPr>
        <w:pStyle w:val="ListParagraph"/>
        <w:numPr>
          <w:ilvl w:val="2"/>
          <w:numId w:val="49"/>
        </w:numPr>
        <w:tabs>
          <w:tab w:val="left" w:pos="833"/>
          <w:tab w:val="left" w:pos="834"/>
        </w:tabs>
        <w:spacing w:before="38"/>
        <w:ind w:hanging="361"/>
      </w:pPr>
      <w:r>
        <w:t>8.66 to 8.69 (Managing disputes and</w:t>
      </w:r>
      <w:r>
        <w:rPr>
          <w:spacing w:val="-9"/>
        </w:rPr>
        <w:t xml:space="preserve"> </w:t>
      </w:r>
      <w:r>
        <w:t>Mediation)</w:t>
      </w:r>
    </w:p>
    <w:p w:rsidR="008D396F" w:rsidRDefault="00B46CC3">
      <w:pPr>
        <w:pStyle w:val="ListParagraph"/>
        <w:numPr>
          <w:ilvl w:val="2"/>
          <w:numId w:val="49"/>
        </w:numPr>
        <w:tabs>
          <w:tab w:val="left" w:pos="833"/>
          <w:tab w:val="left" w:pos="834"/>
        </w:tabs>
        <w:spacing w:before="35"/>
        <w:ind w:hanging="361"/>
      </w:pPr>
      <w:r>
        <w:t>8.80 to 8.88</w:t>
      </w:r>
      <w:r>
        <w:rPr>
          <w:spacing w:val="-5"/>
        </w:rPr>
        <w:t xml:space="preserve"> </w:t>
      </w:r>
      <w:r>
        <w:t>(Confidentiality)</w:t>
      </w:r>
    </w:p>
    <w:p w:rsidR="008D396F" w:rsidRDefault="00B46CC3">
      <w:pPr>
        <w:pStyle w:val="ListParagraph"/>
        <w:numPr>
          <w:ilvl w:val="2"/>
          <w:numId w:val="49"/>
        </w:numPr>
        <w:tabs>
          <w:tab w:val="left" w:pos="833"/>
          <w:tab w:val="left" w:pos="834"/>
        </w:tabs>
        <w:spacing w:before="38"/>
        <w:ind w:hanging="361"/>
      </w:pPr>
      <w:r>
        <w:t>8.89 to 8.90 (Waiver and cumulative</w:t>
      </w:r>
      <w:r>
        <w:rPr>
          <w:spacing w:val="-11"/>
        </w:rPr>
        <w:t xml:space="preserve"> </w:t>
      </w:r>
      <w:r>
        <w:t>remedies)</w:t>
      </w:r>
    </w:p>
    <w:p w:rsidR="008D396F" w:rsidRDefault="00B46CC3">
      <w:pPr>
        <w:pStyle w:val="ListParagraph"/>
        <w:numPr>
          <w:ilvl w:val="2"/>
          <w:numId w:val="49"/>
        </w:numPr>
        <w:tabs>
          <w:tab w:val="left" w:pos="833"/>
          <w:tab w:val="left" w:pos="834"/>
        </w:tabs>
        <w:spacing w:before="35"/>
        <w:ind w:hanging="361"/>
      </w:pPr>
      <w:r>
        <w:t>8.91 to 8.101 (Corporate Social</w:t>
      </w:r>
      <w:r>
        <w:rPr>
          <w:spacing w:val="-17"/>
        </w:rPr>
        <w:t xml:space="preserve"> </w:t>
      </w:r>
      <w:r>
        <w:t>Responsibility)</w:t>
      </w:r>
    </w:p>
    <w:p w:rsidR="008D396F" w:rsidRDefault="00B46CC3">
      <w:pPr>
        <w:pStyle w:val="ListParagraph"/>
        <w:numPr>
          <w:ilvl w:val="2"/>
          <w:numId w:val="49"/>
        </w:numPr>
        <w:tabs>
          <w:tab w:val="left" w:pos="833"/>
          <w:tab w:val="left" w:pos="834"/>
        </w:tabs>
        <w:spacing w:before="35"/>
        <w:ind w:hanging="361"/>
      </w:pPr>
      <w:r>
        <w:t>paragraphs 1 to 10 of the Framework Agreement glossary and</w:t>
      </w:r>
      <w:r>
        <w:rPr>
          <w:spacing w:val="-16"/>
        </w:rPr>
        <w:t xml:space="preserve"> </w:t>
      </w:r>
      <w:r>
        <w:t>interpretation</w:t>
      </w:r>
    </w:p>
    <w:p w:rsidR="008D396F" w:rsidRDefault="00B46CC3">
      <w:pPr>
        <w:pStyle w:val="ListParagraph"/>
        <w:numPr>
          <w:ilvl w:val="2"/>
          <w:numId w:val="49"/>
        </w:numPr>
        <w:tabs>
          <w:tab w:val="left" w:pos="833"/>
          <w:tab w:val="left" w:pos="834"/>
        </w:tabs>
        <w:spacing w:before="38" w:line="271" w:lineRule="auto"/>
        <w:ind w:right="683" w:hanging="360"/>
      </w:pPr>
      <w:r>
        <w:t xml:space="preserve">any audit </w:t>
      </w:r>
      <w:r>
        <w:t>provisions from the Framework Agreement set out by the Buyer in the Order Form</w:t>
      </w:r>
    </w:p>
    <w:p w:rsidR="008D396F" w:rsidRDefault="008D396F">
      <w:pPr>
        <w:pStyle w:val="BodyText"/>
        <w:spacing w:before="10"/>
        <w:rPr>
          <w:sz w:val="25"/>
        </w:rPr>
      </w:pPr>
    </w:p>
    <w:p w:rsidR="008D396F" w:rsidRDefault="00B46CC3">
      <w:pPr>
        <w:pStyle w:val="ListParagraph"/>
        <w:numPr>
          <w:ilvl w:val="1"/>
          <w:numId w:val="49"/>
        </w:numPr>
        <w:tabs>
          <w:tab w:val="left" w:pos="833"/>
          <w:tab w:val="left" w:pos="834"/>
        </w:tabs>
        <w:ind w:hanging="722"/>
      </w:pPr>
      <w:r>
        <w:t>The Framework Agreement provisions in clause 2.1 will be modified as</w:t>
      </w:r>
      <w:r>
        <w:rPr>
          <w:spacing w:val="-13"/>
        </w:rPr>
        <w:t xml:space="preserve"> </w:t>
      </w:r>
      <w:r>
        <w:t>follows:</w:t>
      </w:r>
    </w:p>
    <w:p w:rsidR="008D396F" w:rsidRDefault="008D396F">
      <w:pPr>
        <w:pStyle w:val="BodyText"/>
        <w:spacing w:before="2"/>
        <w:rPr>
          <w:sz w:val="24"/>
        </w:rPr>
      </w:pPr>
    </w:p>
    <w:p w:rsidR="008D396F" w:rsidRDefault="00B46CC3">
      <w:pPr>
        <w:pStyle w:val="ListParagraph"/>
        <w:numPr>
          <w:ilvl w:val="2"/>
          <w:numId w:val="48"/>
        </w:numPr>
        <w:tabs>
          <w:tab w:val="left" w:pos="1553"/>
          <w:tab w:val="left" w:pos="1554"/>
        </w:tabs>
        <w:spacing w:line="276" w:lineRule="auto"/>
        <w:ind w:right="877"/>
      </w:pPr>
      <w:r>
        <w:t>a reference to the ‘Framework Agreement’ will be a reference to the ‘Call-Off Contract’</w:t>
      </w:r>
    </w:p>
    <w:p w:rsidR="008D396F" w:rsidRDefault="00B46CC3">
      <w:pPr>
        <w:pStyle w:val="ListParagraph"/>
        <w:numPr>
          <w:ilvl w:val="2"/>
          <w:numId w:val="48"/>
        </w:numPr>
        <w:tabs>
          <w:tab w:val="left" w:pos="1553"/>
          <w:tab w:val="left" w:pos="1554"/>
        </w:tabs>
        <w:spacing w:line="253" w:lineRule="exact"/>
        <w:ind w:hanging="721"/>
      </w:pPr>
      <w:r>
        <w:t>a reference to ‘CCS’ will be a reference to ‘the</w:t>
      </w:r>
      <w:r>
        <w:rPr>
          <w:spacing w:val="-10"/>
        </w:rPr>
        <w:t xml:space="preserve"> </w:t>
      </w:r>
      <w:r>
        <w:t>Buyer’</w:t>
      </w:r>
    </w:p>
    <w:p w:rsidR="008D396F" w:rsidRDefault="00B46CC3">
      <w:pPr>
        <w:pStyle w:val="ListParagraph"/>
        <w:numPr>
          <w:ilvl w:val="2"/>
          <w:numId w:val="48"/>
        </w:numPr>
        <w:tabs>
          <w:tab w:val="left" w:pos="1553"/>
          <w:tab w:val="left" w:pos="1554"/>
        </w:tabs>
        <w:spacing w:before="40" w:line="276" w:lineRule="auto"/>
        <w:ind w:right="942"/>
      </w:pPr>
      <w:r>
        <w:t>a reference to the ‘Parties’ and a ‘Party’ will be a reference to the Buyer</w:t>
      </w:r>
      <w:r>
        <w:rPr>
          <w:spacing w:val="-40"/>
        </w:rPr>
        <w:t xml:space="preserve"> </w:t>
      </w:r>
      <w:r>
        <w:t>and Supplier as Parties under this Call-Off</w:t>
      </w:r>
      <w:r>
        <w:rPr>
          <w:spacing w:val="-2"/>
        </w:rPr>
        <w:t xml:space="preserve"> </w:t>
      </w:r>
      <w:r>
        <w:t>Contract</w:t>
      </w:r>
    </w:p>
    <w:p w:rsidR="008D396F" w:rsidRDefault="008D396F">
      <w:pPr>
        <w:pStyle w:val="BodyText"/>
        <w:spacing w:before="1"/>
        <w:rPr>
          <w:sz w:val="25"/>
        </w:rPr>
      </w:pPr>
    </w:p>
    <w:p w:rsidR="008D396F" w:rsidRDefault="00B46CC3">
      <w:pPr>
        <w:pStyle w:val="ListParagraph"/>
        <w:numPr>
          <w:ilvl w:val="1"/>
          <w:numId w:val="49"/>
        </w:numPr>
        <w:tabs>
          <w:tab w:val="left" w:pos="833"/>
          <w:tab w:val="left" w:pos="834"/>
        </w:tabs>
        <w:spacing w:line="276" w:lineRule="auto"/>
        <w:ind w:right="301"/>
      </w:pPr>
      <w:r>
        <w:t>The Parties acknowledge that they are required to complete the applica</w:t>
      </w:r>
      <w:r>
        <w:t>ble Annexes contained in Schedule 4 (Processing Data) of the Framework Agreement for the purposes of this Call-Off Contract. The applicable Annexes being reproduced at Schedule 7 of this Call-Off</w:t>
      </w:r>
      <w:r>
        <w:rPr>
          <w:spacing w:val="-2"/>
        </w:rPr>
        <w:t xml:space="preserve"> </w:t>
      </w:r>
      <w:r>
        <w:t>Contract.</w:t>
      </w:r>
    </w:p>
    <w:p w:rsidR="008D396F" w:rsidRDefault="008D396F">
      <w:pPr>
        <w:pStyle w:val="BodyText"/>
        <w:spacing w:before="3"/>
        <w:rPr>
          <w:sz w:val="25"/>
        </w:rPr>
      </w:pPr>
    </w:p>
    <w:p w:rsidR="008D396F" w:rsidRDefault="00B46CC3">
      <w:pPr>
        <w:pStyle w:val="ListParagraph"/>
        <w:numPr>
          <w:ilvl w:val="1"/>
          <w:numId w:val="49"/>
        </w:numPr>
        <w:tabs>
          <w:tab w:val="left" w:pos="833"/>
          <w:tab w:val="left" w:pos="834"/>
        </w:tabs>
        <w:spacing w:before="1" w:line="278" w:lineRule="auto"/>
        <w:ind w:right="939"/>
      </w:pPr>
      <w:r>
        <w:t>The Framework Agreement incorporated clauses will</w:t>
      </w:r>
      <w:r>
        <w:t xml:space="preserve"> be referred to as incorporated Framework clause ‘XX’, where ‘XX’ is the Framework Agreement clause</w:t>
      </w:r>
      <w:r>
        <w:rPr>
          <w:spacing w:val="-28"/>
        </w:rPr>
        <w:t xml:space="preserve"> </w:t>
      </w:r>
      <w:r>
        <w:t>number.</w:t>
      </w:r>
    </w:p>
    <w:p w:rsidR="008D396F" w:rsidRDefault="008D396F">
      <w:pPr>
        <w:pStyle w:val="BodyText"/>
        <w:spacing w:before="11"/>
        <w:rPr>
          <w:sz w:val="24"/>
        </w:rPr>
      </w:pPr>
    </w:p>
    <w:p w:rsidR="008D396F" w:rsidRDefault="00B46CC3">
      <w:pPr>
        <w:pStyle w:val="ListParagraph"/>
        <w:numPr>
          <w:ilvl w:val="1"/>
          <w:numId w:val="49"/>
        </w:numPr>
        <w:tabs>
          <w:tab w:val="left" w:pos="833"/>
          <w:tab w:val="left" w:pos="834"/>
        </w:tabs>
        <w:spacing w:line="276" w:lineRule="auto"/>
        <w:ind w:right="398"/>
      </w:pPr>
      <w:r>
        <w:t>When an Order Form is signed, the terms and conditions agreed in it will be incorporated into this Call-Off Contract.</w:t>
      </w:r>
    </w:p>
    <w:p w:rsidR="008D396F" w:rsidRDefault="008D396F">
      <w:pPr>
        <w:pStyle w:val="BodyText"/>
        <w:rPr>
          <w:sz w:val="24"/>
        </w:rPr>
      </w:pPr>
    </w:p>
    <w:p w:rsidR="008D396F" w:rsidRDefault="008D396F">
      <w:pPr>
        <w:pStyle w:val="BodyText"/>
        <w:rPr>
          <w:sz w:val="29"/>
        </w:rPr>
      </w:pPr>
    </w:p>
    <w:p w:rsidR="008D396F" w:rsidRDefault="00B46CC3">
      <w:pPr>
        <w:pStyle w:val="Heading2"/>
        <w:numPr>
          <w:ilvl w:val="0"/>
          <w:numId w:val="49"/>
        </w:numPr>
        <w:tabs>
          <w:tab w:val="left" w:pos="833"/>
          <w:tab w:val="left" w:pos="834"/>
        </w:tabs>
        <w:ind w:hanging="722"/>
      </w:pPr>
      <w:r>
        <w:rPr>
          <w:color w:val="434343"/>
        </w:rPr>
        <w:t>Supply of</w:t>
      </w:r>
      <w:r>
        <w:rPr>
          <w:color w:val="434343"/>
          <w:spacing w:val="-3"/>
        </w:rPr>
        <w:t xml:space="preserve"> </w:t>
      </w:r>
      <w:r>
        <w:rPr>
          <w:color w:val="434343"/>
        </w:rPr>
        <w:t>services</w:t>
      </w:r>
    </w:p>
    <w:p w:rsidR="008D396F" w:rsidRDefault="008D396F">
      <w:pPr>
        <w:pStyle w:val="BodyText"/>
        <w:spacing w:before="4"/>
        <w:rPr>
          <w:sz w:val="25"/>
        </w:rPr>
      </w:pPr>
    </w:p>
    <w:p w:rsidR="008D396F" w:rsidRDefault="00B46CC3">
      <w:pPr>
        <w:pStyle w:val="ListParagraph"/>
        <w:numPr>
          <w:ilvl w:val="1"/>
          <w:numId w:val="49"/>
        </w:numPr>
        <w:tabs>
          <w:tab w:val="left" w:pos="833"/>
          <w:tab w:val="left" w:pos="834"/>
        </w:tabs>
        <w:spacing w:line="276" w:lineRule="auto"/>
        <w:ind w:right="189"/>
      </w:pPr>
      <w:r>
        <w:t>The Supplier agrees to supply the G-Cloud Services and any Additional Services under the terms of the Call-Off Contract and the Supplier’s</w:t>
      </w:r>
      <w:r>
        <w:rPr>
          <w:spacing w:val="-8"/>
        </w:rPr>
        <w:t xml:space="preserve"> </w:t>
      </w:r>
      <w:r>
        <w:t>Application.</w:t>
      </w:r>
    </w:p>
    <w:p w:rsidR="008D396F" w:rsidRDefault="008D396F">
      <w:pPr>
        <w:pStyle w:val="BodyText"/>
        <w:spacing w:before="9"/>
        <w:rPr>
          <w:sz w:val="20"/>
        </w:rPr>
      </w:pPr>
    </w:p>
    <w:p w:rsidR="008D396F" w:rsidRDefault="00B46CC3">
      <w:pPr>
        <w:pStyle w:val="ListParagraph"/>
        <w:numPr>
          <w:ilvl w:val="1"/>
          <w:numId w:val="49"/>
        </w:numPr>
        <w:tabs>
          <w:tab w:val="left" w:pos="833"/>
          <w:tab w:val="left" w:pos="834"/>
        </w:tabs>
        <w:spacing w:line="276" w:lineRule="auto"/>
        <w:ind w:right="727"/>
      </w:pPr>
      <w:r>
        <w:t>The Supplier undertakes that each G-Cloud Service will meet the Buyer’s acceptance criteria, as defined</w:t>
      </w:r>
      <w:r>
        <w:t xml:space="preserve"> in the Order</w:t>
      </w:r>
      <w:r>
        <w:rPr>
          <w:spacing w:val="-9"/>
        </w:rPr>
        <w:t xml:space="preserve"> </w:t>
      </w:r>
      <w:r>
        <w:t>Form.</w:t>
      </w:r>
    </w:p>
    <w:p w:rsidR="008D396F" w:rsidRDefault="008D396F">
      <w:pPr>
        <w:pStyle w:val="BodyText"/>
        <w:rPr>
          <w:sz w:val="24"/>
        </w:rPr>
      </w:pPr>
    </w:p>
    <w:p w:rsidR="008D396F" w:rsidRDefault="008D396F">
      <w:pPr>
        <w:pStyle w:val="BodyText"/>
        <w:spacing w:before="10"/>
        <w:rPr>
          <w:sz w:val="28"/>
        </w:rPr>
      </w:pPr>
    </w:p>
    <w:p w:rsidR="008D396F" w:rsidRDefault="00B46CC3">
      <w:pPr>
        <w:pStyle w:val="Heading2"/>
        <w:numPr>
          <w:ilvl w:val="0"/>
          <w:numId w:val="49"/>
        </w:numPr>
        <w:tabs>
          <w:tab w:val="left" w:pos="833"/>
          <w:tab w:val="left" w:pos="834"/>
        </w:tabs>
        <w:ind w:hanging="722"/>
      </w:pPr>
      <w:r>
        <w:rPr>
          <w:color w:val="434343"/>
        </w:rPr>
        <w:t>Supplier</w:t>
      </w:r>
      <w:r>
        <w:rPr>
          <w:color w:val="434343"/>
          <w:spacing w:val="-3"/>
        </w:rPr>
        <w:t xml:space="preserve"> </w:t>
      </w:r>
      <w:r>
        <w:rPr>
          <w:color w:val="434343"/>
        </w:rPr>
        <w:t>staff</w:t>
      </w:r>
    </w:p>
    <w:p w:rsidR="008D396F" w:rsidRDefault="008D396F">
      <w:pPr>
        <w:pStyle w:val="BodyText"/>
        <w:spacing w:before="6"/>
        <w:rPr>
          <w:sz w:val="25"/>
        </w:rPr>
      </w:pPr>
    </w:p>
    <w:p w:rsidR="008D396F" w:rsidRDefault="00B46CC3">
      <w:pPr>
        <w:pStyle w:val="ListParagraph"/>
        <w:numPr>
          <w:ilvl w:val="1"/>
          <w:numId w:val="49"/>
        </w:numPr>
        <w:tabs>
          <w:tab w:val="left" w:pos="833"/>
          <w:tab w:val="left" w:pos="834"/>
        </w:tabs>
        <w:ind w:hanging="722"/>
      </w:pPr>
      <w:r>
        <w:t>The Supplier Staff</w:t>
      </w:r>
      <w:r>
        <w:rPr>
          <w:spacing w:val="-1"/>
        </w:rPr>
        <w:t xml:space="preserve"> </w:t>
      </w:r>
      <w:r>
        <w:t>must:</w:t>
      </w:r>
    </w:p>
    <w:p w:rsidR="008D396F" w:rsidRDefault="008D396F">
      <w:pPr>
        <w:pStyle w:val="BodyText"/>
        <w:spacing w:before="10"/>
        <w:rPr>
          <w:sz w:val="23"/>
        </w:rPr>
      </w:pPr>
    </w:p>
    <w:p w:rsidR="008D396F" w:rsidRDefault="00B46CC3">
      <w:pPr>
        <w:pStyle w:val="ListParagraph"/>
        <w:numPr>
          <w:ilvl w:val="2"/>
          <w:numId w:val="47"/>
        </w:numPr>
        <w:tabs>
          <w:tab w:val="left" w:pos="1553"/>
          <w:tab w:val="left" w:pos="1554"/>
        </w:tabs>
        <w:spacing w:before="1"/>
        <w:ind w:hanging="721"/>
      </w:pPr>
      <w:r>
        <w:t>be appropriately experienced, qualified and trained to supply the</w:t>
      </w:r>
      <w:r>
        <w:rPr>
          <w:spacing w:val="-10"/>
        </w:rPr>
        <w:t xml:space="preserve"> </w:t>
      </w:r>
      <w:r>
        <w:t>Services</w:t>
      </w:r>
    </w:p>
    <w:p w:rsidR="008D396F" w:rsidRDefault="008D396F">
      <w:pPr>
        <w:pStyle w:val="BodyText"/>
        <w:spacing w:before="8"/>
        <w:rPr>
          <w:sz w:val="28"/>
        </w:rPr>
      </w:pPr>
    </w:p>
    <w:p w:rsidR="008D396F" w:rsidRDefault="00B46CC3">
      <w:pPr>
        <w:pStyle w:val="ListParagraph"/>
        <w:numPr>
          <w:ilvl w:val="2"/>
          <w:numId w:val="47"/>
        </w:numPr>
        <w:tabs>
          <w:tab w:val="left" w:pos="1553"/>
          <w:tab w:val="left" w:pos="1554"/>
        </w:tabs>
        <w:ind w:hanging="721"/>
      </w:pPr>
      <w:r>
        <w:t>apply all due skill, care and diligence in faithfully performing those</w:t>
      </w:r>
      <w:r>
        <w:rPr>
          <w:spacing w:val="-11"/>
        </w:rPr>
        <w:t xml:space="preserve"> </w:t>
      </w:r>
      <w:r>
        <w:t>duties</w:t>
      </w:r>
    </w:p>
    <w:p w:rsidR="008D396F" w:rsidRDefault="008D396F">
      <w:pPr>
        <w:pStyle w:val="BodyText"/>
        <w:spacing w:before="6"/>
        <w:rPr>
          <w:sz w:val="28"/>
        </w:rPr>
      </w:pPr>
    </w:p>
    <w:p w:rsidR="008D396F" w:rsidRDefault="00B46CC3">
      <w:pPr>
        <w:pStyle w:val="ListParagraph"/>
        <w:numPr>
          <w:ilvl w:val="2"/>
          <w:numId w:val="47"/>
        </w:numPr>
        <w:tabs>
          <w:tab w:val="left" w:pos="1553"/>
          <w:tab w:val="left" w:pos="1554"/>
        </w:tabs>
        <w:spacing w:line="276" w:lineRule="auto"/>
        <w:ind w:left="833" w:right="351" w:firstLine="0"/>
      </w:pPr>
      <w:r>
        <w:t>obey all lawful instructions and reasonable directions of the Buyer and provide the Services to the reasonable satisfaction of the</w:t>
      </w:r>
      <w:r>
        <w:rPr>
          <w:spacing w:val="-8"/>
        </w:rPr>
        <w:t xml:space="preserve"> </w:t>
      </w:r>
      <w:r>
        <w:t>Buyer</w:t>
      </w:r>
    </w:p>
    <w:p w:rsidR="008D396F" w:rsidRDefault="008D396F">
      <w:pPr>
        <w:spacing w:line="276" w:lineRule="auto"/>
        <w:sectPr w:rsidR="008D396F">
          <w:pgSz w:w="11910" w:h="16840"/>
          <w:pgMar w:top="1040" w:right="1020" w:bottom="1200" w:left="1020" w:header="0" w:footer="977" w:gutter="0"/>
          <w:cols w:space="720"/>
        </w:sectPr>
      </w:pPr>
    </w:p>
    <w:p w:rsidR="008D396F" w:rsidRDefault="00B46CC3">
      <w:pPr>
        <w:pStyle w:val="ListParagraph"/>
        <w:numPr>
          <w:ilvl w:val="2"/>
          <w:numId w:val="47"/>
        </w:numPr>
        <w:tabs>
          <w:tab w:val="left" w:pos="1553"/>
          <w:tab w:val="left" w:pos="1554"/>
        </w:tabs>
        <w:spacing w:before="79"/>
        <w:ind w:hanging="721"/>
      </w:pPr>
      <w:r>
        <w:lastRenderedPageBreak/>
        <w:t>respond to any enquiries about the Services as soon as reasonably</w:t>
      </w:r>
      <w:r>
        <w:rPr>
          <w:spacing w:val="-13"/>
        </w:rPr>
        <w:t xml:space="preserve"> </w:t>
      </w:r>
      <w:r>
        <w:t>possible</w:t>
      </w:r>
    </w:p>
    <w:p w:rsidR="008D396F" w:rsidRDefault="008D396F">
      <w:pPr>
        <w:pStyle w:val="BodyText"/>
        <w:spacing w:before="8"/>
        <w:rPr>
          <w:sz w:val="28"/>
        </w:rPr>
      </w:pPr>
    </w:p>
    <w:p w:rsidR="008D396F" w:rsidRDefault="00B46CC3">
      <w:pPr>
        <w:pStyle w:val="ListParagraph"/>
        <w:numPr>
          <w:ilvl w:val="2"/>
          <w:numId w:val="47"/>
        </w:numPr>
        <w:tabs>
          <w:tab w:val="left" w:pos="1553"/>
          <w:tab w:val="left" w:pos="1554"/>
        </w:tabs>
        <w:spacing w:before="1"/>
        <w:ind w:hanging="721"/>
      </w:pPr>
      <w:r>
        <w:t>complete any necessary Su</w:t>
      </w:r>
      <w:r>
        <w:t>pplier Staff vetting as specified by the</w:t>
      </w:r>
      <w:r>
        <w:rPr>
          <w:spacing w:val="-12"/>
        </w:rPr>
        <w:t xml:space="preserve"> </w:t>
      </w:r>
      <w:r>
        <w:t>Buyer</w:t>
      </w:r>
    </w:p>
    <w:p w:rsidR="008D396F" w:rsidRDefault="008D396F">
      <w:pPr>
        <w:pStyle w:val="BodyText"/>
        <w:spacing w:before="5"/>
        <w:rPr>
          <w:sz w:val="28"/>
        </w:rPr>
      </w:pPr>
    </w:p>
    <w:p w:rsidR="008D396F" w:rsidRDefault="00B46CC3">
      <w:pPr>
        <w:pStyle w:val="ListParagraph"/>
        <w:numPr>
          <w:ilvl w:val="1"/>
          <w:numId w:val="49"/>
        </w:numPr>
        <w:tabs>
          <w:tab w:val="left" w:pos="833"/>
          <w:tab w:val="left" w:pos="834"/>
        </w:tabs>
        <w:spacing w:line="278" w:lineRule="auto"/>
        <w:ind w:right="130"/>
      </w:pPr>
      <w:r>
        <w:t>The Supplier must retain overall control of the Supplier Staff so that they are not considered to be employees, workers, agents or contractors of the</w:t>
      </w:r>
      <w:r>
        <w:rPr>
          <w:spacing w:val="-7"/>
        </w:rPr>
        <w:t xml:space="preserve"> </w:t>
      </w:r>
      <w:r>
        <w:t>Buyer.</w:t>
      </w:r>
    </w:p>
    <w:p w:rsidR="008D396F" w:rsidRDefault="008D396F">
      <w:pPr>
        <w:pStyle w:val="BodyText"/>
        <w:spacing w:before="11"/>
        <w:rPr>
          <w:sz w:val="24"/>
        </w:rPr>
      </w:pPr>
    </w:p>
    <w:p w:rsidR="008D396F" w:rsidRDefault="00B46CC3">
      <w:pPr>
        <w:pStyle w:val="ListParagraph"/>
        <w:numPr>
          <w:ilvl w:val="1"/>
          <w:numId w:val="49"/>
        </w:numPr>
        <w:tabs>
          <w:tab w:val="left" w:pos="833"/>
          <w:tab w:val="left" w:pos="834"/>
        </w:tabs>
        <w:spacing w:line="276" w:lineRule="auto"/>
        <w:ind w:right="1001"/>
      </w:pPr>
      <w:r>
        <w:t xml:space="preserve">The Supplier may substitute any Supplier Staff as </w:t>
      </w:r>
      <w:r>
        <w:t>long as they have the</w:t>
      </w:r>
      <w:r>
        <w:rPr>
          <w:spacing w:val="-25"/>
        </w:rPr>
        <w:t xml:space="preserve"> </w:t>
      </w:r>
      <w:r>
        <w:t>equivalent experience and qualifications to the substituted staff</w:t>
      </w:r>
      <w:r>
        <w:rPr>
          <w:spacing w:val="-9"/>
        </w:rPr>
        <w:t xml:space="preserve"> </w:t>
      </w:r>
      <w:r>
        <w:t>member.</w:t>
      </w:r>
    </w:p>
    <w:p w:rsidR="008D396F" w:rsidRDefault="008D396F">
      <w:pPr>
        <w:pStyle w:val="BodyText"/>
        <w:spacing w:before="4"/>
        <w:rPr>
          <w:sz w:val="25"/>
        </w:rPr>
      </w:pPr>
    </w:p>
    <w:p w:rsidR="008D396F" w:rsidRDefault="00B46CC3">
      <w:pPr>
        <w:pStyle w:val="ListParagraph"/>
        <w:numPr>
          <w:ilvl w:val="1"/>
          <w:numId w:val="49"/>
        </w:numPr>
        <w:tabs>
          <w:tab w:val="left" w:pos="833"/>
          <w:tab w:val="left" w:pos="834"/>
        </w:tabs>
        <w:spacing w:line="276" w:lineRule="auto"/>
        <w:ind w:right="824"/>
      </w:pPr>
      <w:r>
        <w:t>The Buyer may conduct IR35 Assessments using the ESI tool to assess whether the Supplier’s engagement under the Call-Off Contract is Inside or Outside</w:t>
      </w:r>
      <w:r>
        <w:rPr>
          <w:spacing w:val="-19"/>
        </w:rPr>
        <w:t xml:space="preserve"> </w:t>
      </w:r>
      <w:r>
        <w:t>IR35.</w:t>
      </w:r>
    </w:p>
    <w:p w:rsidR="008D396F" w:rsidRDefault="008D396F">
      <w:pPr>
        <w:pStyle w:val="BodyText"/>
        <w:spacing w:before="3"/>
        <w:rPr>
          <w:sz w:val="25"/>
        </w:rPr>
      </w:pPr>
    </w:p>
    <w:p w:rsidR="008D396F" w:rsidRDefault="00B46CC3">
      <w:pPr>
        <w:pStyle w:val="ListParagraph"/>
        <w:numPr>
          <w:ilvl w:val="1"/>
          <w:numId w:val="49"/>
        </w:numPr>
        <w:tabs>
          <w:tab w:val="left" w:pos="833"/>
          <w:tab w:val="left" w:pos="834"/>
        </w:tabs>
        <w:spacing w:line="278" w:lineRule="auto"/>
        <w:ind w:right="144"/>
      </w:pPr>
      <w:r>
        <w:t>The Buyer may End this Call-Off Contract for Material Breach as per clause 18.5 hereunder if the Supplier is delivering the Services Inside</w:t>
      </w:r>
      <w:r>
        <w:rPr>
          <w:spacing w:val="-6"/>
        </w:rPr>
        <w:t xml:space="preserve"> </w:t>
      </w:r>
      <w:r>
        <w:t>IR35.</w:t>
      </w:r>
    </w:p>
    <w:p w:rsidR="008D396F" w:rsidRDefault="008D396F">
      <w:pPr>
        <w:pStyle w:val="BodyText"/>
        <w:spacing w:before="10"/>
        <w:rPr>
          <w:sz w:val="24"/>
        </w:rPr>
      </w:pPr>
    </w:p>
    <w:p w:rsidR="008D396F" w:rsidRDefault="00B46CC3">
      <w:pPr>
        <w:pStyle w:val="ListParagraph"/>
        <w:numPr>
          <w:ilvl w:val="1"/>
          <w:numId w:val="49"/>
        </w:numPr>
        <w:tabs>
          <w:tab w:val="left" w:pos="833"/>
          <w:tab w:val="left" w:pos="834"/>
        </w:tabs>
        <w:spacing w:before="1" w:line="276" w:lineRule="auto"/>
        <w:ind w:right="130"/>
      </w:pPr>
      <w:r>
        <w:t>The Buyer may need the Supplier to complete an Indicative Test using the ESI tool before the Start date or at</w:t>
      </w:r>
      <w:r>
        <w:t xml:space="preserve"> any time during the provision of Services to provide a preliminary view of whether the Services are being delivered Inside or Outside IR35. If the Supplier has completed the Indicative Test, it must download and provide a copy of the PDF with the 14- digi</w:t>
      </w:r>
      <w:r>
        <w:t>t ESI reference number from the summary outcome screen and promptly provide a copy to the</w:t>
      </w:r>
      <w:r>
        <w:rPr>
          <w:spacing w:val="-3"/>
        </w:rPr>
        <w:t xml:space="preserve"> </w:t>
      </w:r>
      <w:r>
        <w:t>Buyer.</w:t>
      </w:r>
    </w:p>
    <w:p w:rsidR="008D396F" w:rsidRDefault="008D396F">
      <w:pPr>
        <w:pStyle w:val="BodyText"/>
        <w:spacing w:before="4"/>
        <w:rPr>
          <w:sz w:val="25"/>
        </w:rPr>
      </w:pPr>
    </w:p>
    <w:p w:rsidR="008D396F" w:rsidRDefault="00B46CC3">
      <w:pPr>
        <w:pStyle w:val="ListParagraph"/>
        <w:numPr>
          <w:ilvl w:val="1"/>
          <w:numId w:val="49"/>
        </w:numPr>
        <w:tabs>
          <w:tab w:val="left" w:pos="833"/>
          <w:tab w:val="left" w:pos="834"/>
        </w:tabs>
        <w:spacing w:before="1" w:line="276" w:lineRule="auto"/>
        <w:ind w:right="248"/>
      </w:pPr>
      <w:r>
        <w:t>If the Indicative Test indicates the delivery of the Services could potentially be Inside IR35, the Supplier must provide the Buyer with all relevant informat</w:t>
      </w:r>
      <w:r>
        <w:t>ion needed to enable the Buyer to conduct its own IR35</w:t>
      </w:r>
      <w:r>
        <w:rPr>
          <w:spacing w:val="-4"/>
        </w:rPr>
        <w:t xml:space="preserve"> </w:t>
      </w:r>
      <w:r>
        <w:t>Assessment.</w:t>
      </w:r>
    </w:p>
    <w:p w:rsidR="008D396F" w:rsidRDefault="008D396F">
      <w:pPr>
        <w:pStyle w:val="BodyText"/>
        <w:spacing w:before="1"/>
        <w:rPr>
          <w:sz w:val="25"/>
        </w:rPr>
      </w:pPr>
    </w:p>
    <w:p w:rsidR="008D396F" w:rsidRDefault="00B46CC3">
      <w:pPr>
        <w:pStyle w:val="ListParagraph"/>
        <w:numPr>
          <w:ilvl w:val="1"/>
          <w:numId w:val="49"/>
        </w:numPr>
        <w:tabs>
          <w:tab w:val="left" w:pos="833"/>
          <w:tab w:val="left" w:pos="834"/>
        </w:tabs>
        <w:spacing w:line="278" w:lineRule="auto"/>
        <w:ind w:right="251"/>
      </w:pPr>
      <w:r>
        <w:t>If it is determined by the Buyer that the Supplier is Outside IR35, the Buyer will provide the ESI reference number and a copy of the PDF to the</w:t>
      </w:r>
      <w:r>
        <w:rPr>
          <w:spacing w:val="-10"/>
        </w:rPr>
        <w:t xml:space="preserve"> </w:t>
      </w:r>
      <w:r>
        <w:t>Supplier.</w:t>
      </w:r>
    </w:p>
    <w:p w:rsidR="008D396F" w:rsidRDefault="008D396F">
      <w:pPr>
        <w:pStyle w:val="BodyText"/>
        <w:rPr>
          <w:sz w:val="24"/>
        </w:rPr>
      </w:pPr>
    </w:p>
    <w:p w:rsidR="008D396F" w:rsidRDefault="008D396F">
      <w:pPr>
        <w:pStyle w:val="BodyText"/>
        <w:rPr>
          <w:sz w:val="24"/>
        </w:rPr>
      </w:pPr>
    </w:p>
    <w:p w:rsidR="008D396F" w:rsidRDefault="008D396F">
      <w:pPr>
        <w:pStyle w:val="BodyText"/>
        <w:spacing w:before="5"/>
        <w:rPr>
          <w:sz w:val="25"/>
        </w:rPr>
      </w:pPr>
    </w:p>
    <w:p w:rsidR="008D396F" w:rsidRDefault="00B46CC3">
      <w:pPr>
        <w:pStyle w:val="Heading2"/>
        <w:numPr>
          <w:ilvl w:val="0"/>
          <w:numId w:val="49"/>
        </w:numPr>
        <w:tabs>
          <w:tab w:val="left" w:pos="833"/>
          <w:tab w:val="left" w:pos="834"/>
        </w:tabs>
        <w:ind w:hanging="722"/>
      </w:pPr>
      <w:r>
        <w:rPr>
          <w:color w:val="434343"/>
        </w:rPr>
        <w:t>Due</w:t>
      </w:r>
      <w:r>
        <w:rPr>
          <w:color w:val="434343"/>
          <w:spacing w:val="-2"/>
        </w:rPr>
        <w:t xml:space="preserve"> </w:t>
      </w:r>
      <w:r>
        <w:rPr>
          <w:color w:val="434343"/>
        </w:rPr>
        <w:t>diligence</w:t>
      </w:r>
    </w:p>
    <w:p w:rsidR="008D396F" w:rsidRDefault="008D396F">
      <w:pPr>
        <w:pStyle w:val="BodyText"/>
        <w:spacing w:before="4"/>
        <w:rPr>
          <w:sz w:val="25"/>
        </w:rPr>
      </w:pPr>
    </w:p>
    <w:p w:rsidR="008D396F" w:rsidRDefault="00B46CC3">
      <w:pPr>
        <w:pStyle w:val="ListParagraph"/>
        <w:numPr>
          <w:ilvl w:val="1"/>
          <w:numId w:val="49"/>
        </w:numPr>
        <w:tabs>
          <w:tab w:val="left" w:pos="833"/>
          <w:tab w:val="left" w:pos="834"/>
        </w:tabs>
        <w:spacing w:before="1"/>
        <w:ind w:hanging="659"/>
      </w:pPr>
      <w:r>
        <w:t>Both Parties ag</w:t>
      </w:r>
      <w:r>
        <w:t>ree that when entering into a Call-Off Contract</w:t>
      </w:r>
      <w:r>
        <w:rPr>
          <w:spacing w:val="-11"/>
        </w:rPr>
        <w:t xml:space="preserve"> </w:t>
      </w:r>
      <w:r>
        <w:t>they:</w:t>
      </w:r>
    </w:p>
    <w:p w:rsidR="008D396F" w:rsidRDefault="00B46CC3">
      <w:pPr>
        <w:pStyle w:val="ListParagraph"/>
        <w:numPr>
          <w:ilvl w:val="2"/>
          <w:numId w:val="46"/>
        </w:numPr>
        <w:tabs>
          <w:tab w:val="left" w:pos="1553"/>
          <w:tab w:val="left" w:pos="1554"/>
        </w:tabs>
        <w:spacing w:before="157" w:line="276" w:lineRule="auto"/>
        <w:ind w:right="226"/>
      </w:pPr>
      <w:r>
        <w:t>have made their own enquiries and are satisfied by the accuracy of any information supplied by the other</w:t>
      </w:r>
      <w:r>
        <w:rPr>
          <w:spacing w:val="-2"/>
        </w:rPr>
        <w:t xml:space="preserve"> </w:t>
      </w:r>
      <w:r>
        <w:t>Party</w:t>
      </w:r>
    </w:p>
    <w:p w:rsidR="008D396F" w:rsidRDefault="00B46CC3">
      <w:pPr>
        <w:pStyle w:val="ListParagraph"/>
        <w:numPr>
          <w:ilvl w:val="2"/>
          <w:numId w:val="46"/>
        </w:numPr>
        <w:tabs>
          <w:tab w:val="left" w:pos="1553"/>
          <w:tab w:val="left" w:pos="1554"/>
        </w:tabs>
        <w:spacing w:before="119" w:line="278" w:lineRule="auto"/>
        <w:ind w:right="338"/>
      </w:pPr>
      <w:r>
        <w:t>are confident that they can fulfil their obligations according to the Call-Off Contract terms</w:t>
      </w:r>
    </w:p>
    <w:p w:rsidR="008D396F" w:rsidRDefault="00B46CC3">
      <w:pPr>
        <w:pStyle w:val="ListParagraph"/>
        <w:numPr>
          <w:ilvl w:val="2"/>
          <w:numId w:val="46"/>
        </w:numPr>
        <w:tabs>
          <w:tab w:val="left" w:pos="1553"/>
          <w:tab w:val="left" w:pos="1554"/>
        </w:tabs>
        <w:spacing w:before="116"/>
        <w:ind w:hanging="721"/>
      </w:pPr>
      <w:r>
        <w:t>have raised all due diligence questions before signing the Call-Off</w:t>
      </w:r>
      <w:r>
        <w:rPr>
          <w:spacing w:val="-19"/>
        </w:rPr>
        <w:t xml:space="preserve"> </w:t>
      </w:r>
      <w:r>
        <w:t>Contract</w:t>
      </w:r>
    </w:p>
    <w:p w:rsidR="008D396F" w:rsidRDefault="00B46CC3">
      <w:pPr>
        <w:pStyle w:val="ListParagraph"/>
        <w:numPr>
          <w:ilvl w:val="2"/>
          <w:numId w:val="46"/>
        </w:numPr>
        <w:tabs>
          <w:tab w:val="left" w:pos="1553"/>
          <w:tab w:val="left" w:pos="1554"/>
        </w:tabs>
        <w:spacing w:before="158"/>
        <w:ind w:hanging="721"/>
      </w:pPr>
      <w:r>
        <w:t>have entered into the Call-Off Contract relying on its own due</w:t>
      </w:r>
      <w:r>
        <w:rPr>
          <w:spacing w:val="-24"/>
        </w:rPr>
        <w:t xml:space="preserve"> </w:t>
      </w:r>
      <w:r>
        <w:t>diligence</w:t>
      </w:r>
    </w:p>
    <w:p w:rsidR="008D396F" w:rsidRDefault="008D396F">
      <w:pPr>
        <w:pStyle w:val="BodyText"/>
        <w:rPr>
          <w:sz w:val="24"/>
        </w:rPr>
      </w:pPr>
    </w:p>
    <w:p w:rsidR="008D396F" w:rsidRDefault="008D396F">
      <w:pPr>
        <w:pStyle w:val="BodyText"/>
        <w:rPr>
          <w:sz w:val="24"/>
        </w:rPr>
      </w:pPr>
    </w:p>
    <w:p w:rsidR="008D396F" w:rsidRDefault="008D396F">
      <w:pPr>
        <w:pStyle w:val="BodyText"/>
        <w:rPr>
          <w:sz w:val="29"/>
        </w:rPr>
      </w:pPr>
    </w:p>
    <w:p w:rsidR="008D396F" w:rsidRDefault="00B46CC3">
      <w:pPr>
        <w:pStyle w:val="Heading2"/>
        <w:numPr>
          <w:ilvl w:val="0"/>
          <w:numId w:val="49"/>
        </w:numPr>
        <w:tabs>
          <w:tab w:val="left" w:pos="833"/>
          <w:tab w:val="left" w:pos="834"/>
        </w:tabs>
        <w:spacing w:before="1"/>
        <w:ind w:hanging="722"/>
      </w:pPr>
      <w:r>
        <w:rPr>
          <w:color w:val="434343"/>
        </w:rPr>
        <w:t xml:space="preserve">Business </w:t>
      </w:r>
      <w:r>
        <w:rPr>
          <w:color w:val="434343"/>
        </w:rPr>
        <w:t>continuity and disaster</w:t>
      </w:r>
      <w:r>
        <w:rPr>
          <w:color w:val="434343"/>
          <w:spacing w:val="-7"/>
        </w:rPr>
        <w:t xml:space="preserve"> </w:t>
      </w:r>
      <w:r>
        <w:rPr>
          <w:color w:val="434343"/>
        </w:rPr>
        <w:t>recovery</w:t>
      </w:r>
    </w:p>
    <w:p w:rsidR="008D396F" w:rsidRDefault="00B46CC3">
      <w:pPr>
        <w:pStyle w:val="ListParagraph"/>
        <w:numPr>
          <w:ilvl w:val="1"/>
          <w:numId w:val="49"/>
        </w:numPr>
        <w:tabs>
          <w:tab w:val="left" w:pos="833"/>
          <w:tab w:val="left" w:pos="834"/>
        </w:tabs>
        <w:spacing w:before="151" w:line="276" w:lineRule="auto"/>
        <w:ind w:right="118"/>
      </w:pPr>
      <w:r>
        <w:t>The Supplier will have a clear business continuity and disaster recovery plan in their service descriptions.</w:t>
      </w:r>
    </w:p>
    <w:p w:rsidR="008D396F" w:rsidRDefault="008D396F">
      <w:pPr>
        <w:spacing w:line="276" w:lineRule="auto"/>
        <w:sectPr w:rsidR="008D396F">
          <w:pgSz w:w="11910" w:h="16840"/>
          <w:pgMar w:top="1040" w:right="1020" w:bottom="1200" w:left="1020" w:header="0" w:footer="977" w:gutter="0"/>
          <w:cols w:space="720"/>
        </w:sectPr>
      </w:pPr>
    </w:p>
    <w:p w:rsidR="008D396F" w:rsidRDefault="00B46CC3">
      <w:pPr>
        <w:pStyle w:val="ListParagraph"/>
        <w:numPr>
          <w:ilvl w:val="1"/>
          <w:numId w:val="49"/>
        </w:numPr>
        <w:tabs>
          <w:tab w:val="left" w:pos="833"/>
          <w:tab w:val="left" w:pos="834"/>
        </w:tabs>
        <w:spacing w:before="72" w:line="276" w:lineRule="auto"/>
        <w:ind w:right="336"/>
      </w:pPr>
      <w:r>
        <w:lastRenderedPageBreak/>
        <w:t>The Supplier’s business continuity and disaster recovery services are part of the Services and w</w:t>
      </w:r>
      <w:r>
        <w:t>ill be performed by the Supplier when</w:t>
      </w:r>
      <w:r>
        <w:rPr>
          <w:spacing w:val="-7"/>
        </w:rPr>
        <w:t xml:space="preserve"> </w:t>
      </w:r>
      <w:r>
        <w:t>required.</w:t>
      </w:r>
    </w:p>
    <w:p w:rsidR="008D396F" w:rsidRDefault="00B46CC3">
      <w:pPr>
        <w:pStyle w:val="ListParagraph"/>
        <w:numPr>
          <w:ilvl w:val="1"/>
          <w:numId w:val="49"/>
        </w:numPr>
        <w:tabs>
          <w:tab w:val="left" w:pos="833"/>
          <w:tab w:val="left" w:pos="834"/>
        </w:tabs>
        <w:spacing w:line="276" w:lineRule="auto"/>
        <w:ind w:right="202"/>
      </w:pPr>
      <w:r>
        <w:t>If requested by the Buyer prior to entering into this Call-Off Contract, the Supplier must ensure that its business continuity and disaster recovery plan is consistent with the Buyer’s own plans.</w:t>
      </w:r>
    </w:p>
    <w:p w:rsidR="008D396F" w:rsidRDefault="008D396F">
      <w:pPr>
        <w:pStyle w:val="BodyText"/>
        <w:rPr>
          <w:sz w:val="24"/>
        </w:rPr>
      </w:pPr>
    </w:p>
    <w:p w:rsidR="008D396F" w:rsidRDefault="008D396F">
      <w:pPr>
        <w:pStyle w:val="BodyText"/>
        <w:spacing w:before="10"/>
        <w:rPr>
          <w:sz w:val="28"/>
        </w:rPr>
      </w:pPr>
    </w:p>
    <w:p w:rsidR="008D396F" w:rsidRDefault="00B46CC3">
      <w:pPr>
        <w:pStyle w:val="Heading2"/>
        <w:numPr>
          <w:ilvl w:val="0"/>
          <w:numId w:val="49"/>
        </w:numPr>
        <w:tabs>
          <w:tab w:val="left" w:pos="833"/>
          <w:tab w:val="left" w:pos="834"/>
        </w:tabs>
        <w:ind w:hanging="722"/>
      </w:pPr>
      <w:r>
        <w:rPr>
          <w:color w:val="434343"/>
        </w:rPr>
        <w:t>Payment, VAT and Call-Off Contract</w:t>
      </w:r>
      <w:r>
        <w:rPr>
          <w:color w:val="434343"/>
          <w:spacing w:val="-7"/>
        </w:rPr>
        <w:t xml:space="preserve"> </w:t>
      </w:r>
      <w:r>
        <w:rPr>
          <w:color w:val="434343"/>
        </w:rPr>
        <w:t>charges</w:t>
      </w:r>
    </w:p>
    <w:p w:rsidR="008D396F" w:rsidRDefault="00B46CC3">
      <w:pPr>
        <w:pStyle w:val="ListParagraph"/>
        <w:numPr>
          <w:ilvl w:val="1"/>
          <w:numId w:val="49"/>
        </w:numPr>
        <w:tabs>
          <w:tab w:val="left" w:pos="833"/>
          <w:tab w:val="left" w:pos="834"/>
        </w:tabs>
        <w:spacing w:before="150" w:line="278" w:lineRule="auto"/>
        <w:ind w:right="202"/>
      </w:pPr>
      <w:r>
        <w:t>The Buyer must pay the Charges following clauses 7.2 to 7.11 for the Supplier’s delivery of the Services.</w:t>
      </w:r>
    </w:p>
    <w:p w:rsidR="008D396F" w:rsidRDefault="00B46CC3">
      <w:pPr>
        <w:pStyle w:val="ListParagraph"/>
        <w:numPr>
          <w:ilvl w:val="1"/>
          <w:numId w:val="49"/>
        </w:numPr>
        <w:tabs>
          <w:tab w:val="left" w:pos="833"/>
          <w:tab w:val="left" w:pos="834"/>
        </w:tabs>
        <w:spacing w:before="117" w:line="276" w:lineRule="auto"/>
        <w:ind w:right="399"/>
      </w:pPr>
      <w:r>
        <w:t>The Buyer will pay the Supplier within the number of days specified in the Order Form on receipt of a valid</w:t>
      </w:r>
      <w:r>
        <w:t xml:space="preserve"> invoice.</w:t>
      </w:r>
    </w:p>
    <w:p w:rsidR="008D396F" w:rsidRDefault="00B46CC3">
      <w:pPr>
        <w:pStyle w:val="ListParagraph"/>
        <w:numPr>
          <w:ilvl w:val="1"/>
          <w:numId w:val="49"/>
        </w:numPr>
        <w:tabs>
          <w:tab w:val="left" w:pos="833"/>
          <w:tab w:val="left" w:pos="834"/>
        </w:tabs>
        <w:spacing w:line="276" w:lineRule="auto"/>
        <w:ind w:right="536"/>
      </w:pPr>
      <w:r>
        <w:t>The Call-Off Contract Charges include all Charges for payment Processing. All invoices submitted to the Buyer for the Services will be exclusive of any Management</w:t>
      </w:r>
      <w:r>
        <w:rPr>
          <w:spacing w:val="-20"/>
        </w:rPr>
        <w:t xml:space="preserve"> </w:t>
      </w:r>
      <w:r>
        <w:t>Charge.</w:t>
      </w:r>
    </w:p>
    <w:p w:rsidR="008D396F" w:rsidRDefault="00B46CC3">
      <w:pPr>
        <w:pStyle w:val="ListParagraph"/>
        <w:numPr>
          <w:ilvl w:val="1"/>
          <w:numId w:val="49"/>
        </w:numPr>
        <w:tabs>
          <w:tab w:val="left" w:pos="833"/>
          <w:tab w:val="left" w:pos="834"/>
        </w:tabs>
        <w:spacing w:before="120" w:line="276" w:lineRule="auto"/>
        <w:ind w:right="139"/>
      </w:pPr>
      <w:r>
        <w:t>If specified in the Order Form, the Supplier will accept payment for G-Clou</w:t>
      </w:r>
      <w:r>
        <w:t>d Services by the Government Procurement Card (GPC). The Supplier will be liable to pay any merchant fee levied for using the GPC and must not recover this charge from the</w:t>
      </w:r>
      <w:r>
        <w:rPr>
          <w:spacing w:val="-15"/>
        </w:rPr>
        <w:t xml:space="preserve"> </w:t>
      </w:r>
      <w:r>
        <w:t>Buyer.</w:t>
      </w:r>
    </w:p>
    <w:p w:rsidR="008D396F" w:rsidRDefault="00B46CC3">
      <w:pPr>
        <w:pStyle w:val="ListParagraph"/>
        <w:numPr>
          <w:ilvl w:val="1"/>
          <w:numId w:val="49"/>
        </w:numPr>
        <w:tabs>
          <w:tab w:val="left" w:pos="834"/>
        </w:tabs>
        <w:spacing w:before="119" w:line="276" w:lineRule="auto"/>
        <w:ind w:right="274"/>
        <w:jc w:val="both"/>
      </w:pPr>
      <w:r>
        <w:t>The Supplier must ensure that each invoice contains a detailed breakdown of t</w:t>
      </w:r>
      <w:r>
        <w:t>he G-Cloud Services supplied. The Buyer may request the Supplier provides further documentation to substantiate the</w:t>
      </w:r>
      <w:r>
        <w:rPr>
          <w:spacing w:val="-3"/>
        </w:rPr>
        <w:t xml:space="preserve"> </w:t>
      </w:r>
      <w:r>
        <w:t>invoice.</w:t>
      </w:r>
    </w:p>
    <w:p w:rsidR="008D396F" w:rsidRDefault="00B46CC3">
      <w:pPr>
        <w:pStyle w:val="ListParagraph"/>
        <w:numPr>
          <w:ilvl w:val="1"/>
          <w:numId w:val="49"/>
        </w:numPr>
        <w:tabs>
          <w:tab w:val="left" w:pos="833"/>
          <w:tab w:val="left" w:pos="834"/>
        </w:tabs>
        <w:spacing w:before="121" w:line="276" w:lineRule="auto"/>
        <w:ind w:right="299"/>
      </w:pPr>
      <w:r>
        <w:t>If the Supplier enters into a Subcontract it must ensure that a provision is included in each Subcontract which specifies that paym</w:t>
      </w:r>
      <w:r>
        <w:t>ent must be made to the Subcontractor within 30 days of receipt of a valid</w:t>
      </w:r>
      <w:r>
        <w:rPr>
          <w:spacing w:val="-2"/>
        </w:rPr>
        <w:t xml:space="preserve"> </w:t>
      </w:r>
      <w:r>
        <w:t>invoice.</w:t>
      </w:r>
    </w:p>
    <w:p w:rsidR="008D396F" w:rsidRDefault="00B46CC3">
      <w:pPr>
        <w:pStyle w:val="ListParagraph"/>
        <w:numPr>
          <w:ilvl w:val="1"/>
          <w:numId w:val="49"/>
        </w:numPr>
        <w:tabs>
          <w:tab w:val="left" w:pos="833"/>
          <w:tab w:val="left" w:pos="834"/>
        </w:tabs>
        <w:spacing w:before="121"/>
        <w:ind w:hanging="722"/>
      </w:pPr>
      <w:r>
        <w:t>All Charges payable by the Buyer to the Supplier will include VAT at the appropriate</w:t>
      </w:r>
      <w:r>
        <w:rPr>
          <w:spacing w:val="-18"/>
        </w:rPr>
        <w:t xml:space="preserve"> </w:t>
      </w:r>
      <w:r>
        <w:t>Rate.</w:t>
      </w:r>
    </w:p>
    <w:p w:rsidR="008D396F" w:rsidRDefault="00B46CC3">
      <w:pPr>
        <w:pStyle w:val="ListParagraph"/>
        <w:numPr>
          <w:ilvl w:val="1"/>
          <w:numId w:val="49"/>
        </w:numPr>
        <w:tabs>
          <w:tab w:val="left" w:pos="833"/>
          <w:tab w:val="left" w:pos="834"/>
        </w:tabs>
        <w:spacing w:before="157" w:line="276" w:lineRule="auto"/>
        <w:ind w:right="717"/>
      </w:pPr>
      <w:r>
        <w:t>The Supplier must add VAT to the Charges at the appropriate rate with visibility of the amount as a separate line</w:t>
      </w:r>
      <w:r>
        <w:rPr>
          <w:spacing w:val="-6"/>
        </w:rPr>
        <w:t xml:space="preserve"> </w:t>
      </w:r>
      <w:r>
        <w:t>item.</w:t>
      </w:r>
    </w:p>
    <w:p w:rsidR="008D396F" w:rsidRDefault="00B46CC3">
      <w:pPr>
        <w:pStyle w:val="ListParagraph"/>
        <w:numPr>
          <w:ilvl w:val="1"/>
          <w:numId w:val="49"/>
        </w:numPr>
        <w:tabs>
          <w:tab w:val="left" w:pos="833"/>
          <w:tab w:val="left" w:pos="834"/>
        </w:tabs>
        <w:spacing w:before="119" w:line="276" w:lineRule="auto"/>
        <w:ind w:right="160"/>
      </w:pPr>
      <w:r>
        <w:t>The Supplier will indemnify the Buyer on demand against any liability arising from the Supplier's failure to account for or to pay any V</w:t>
      </w:r>
      <w:r>
        <w:t>AT on payments made to the Supplier under this Call-Off Contract. The Supplier must pay all sums to the Buyer at least 5 Working Days before the date on which the tax or other liability is payable by the</w:t>
      </w:r>
      <w:r>
        <w:rPr>
          <w:spacing w:val="-18"/>
        </w:rPr>
        <w:t xml:space="preserve"> </w:t>
      </w:r>
      <w:r>
        <w:t>Buyer.</w:t>
      </w:r>
    </w:p>
    <w:p w:rsidR="008D396F" w:rsidRDefault="00B46CC3">
      <w:pPr>
        <w:pStyle w:val="ListParagraph"/>
        <w:numPr>
          <w:ilvl w:val="1"/>
          <w:numId w:val="49"/>
        </w:numPr>
        <w:tabs>
          <w:tab w:val="left" w:pos="833"/>
          <w:tab w:val="left" w:pos="834"/>
        </w:tabs>
        <w:spacing w:before="1" w:line="276" w:lineRule="auto"/>
        <w:ind w:right="140"/>
      </w:pPr>
      <w:r>
        <w:t>The Supplier must not suspend the supply of t</w:t>
      </w:r>
      <w:r>
        <w:t>he G-Cloud Services unless the Supplier is entitled to End this Call-Off Contract under clause 18.6 for Buyer’s failure to pay undisputed sums of money. Interest will be payable by the Buyer on the late payment of any undisputed sums of money properly invo</w:t>
      </w:r>
      <w:r>
        <w:t>iced under the Late Payment of Commercial Debts (Interest) Act</w:t>
      </w:r>
      <w:r>
        <w:rPr>
          <w:spacing w:val="-3"/>
        </w:rPr>
        <w:t xml:space="preserve"> </w:t>
      </w:r>
      <w:r>
        <w:t>1998.</w:t>
      </w:r>
    </w:p>
    <w:p w:rsidR="008D396F" w:rsidRDefault="00B46CC3">
      <w:pPr>
        <w:pStyle w:val="ListParagraph"/>
        <w:numPr>
          <w:ilvl w:val="1"/>
          <w:numId w:val="49"/>
        </w:numPr>
        <w:tabs>
          <w:tab w:val="left" w:pos="833"/>
          <w:tab w:val="left" w:pos="834"/>
        </w:tabs>
        <w:spacing w:before="120" w:line="276" w:lineRule="auto"/>
        <w:ind w:right="193"/>
      </w:pPr>
      <w:r>
        <w:t>If there’s an invoice dispute, the Buyer must pay the undisputed portion of the amount and return the invoice within 10 Working Days of the invoice date. The Buyer will provide a covering</w:t>
      </w:r>
      <w:r>
        <w:t xml:space="preserve"> statement with proposed amendments and the reason for any non-payment. The Supplier must notify the Buyer within 10 Working Days of receipt of the returned invoice if it accepts the amendments. If it does then the Supplier must provide a replacement valid</w:t>
      </w:r>
      <w:r>
        <w:t xml:space="preserve"> invoice with the</w:t>
      </w:r>
      <w:r>
        <w:rPr>
          <w:spacing w:val="-3"/>
        </w:rPr>
        <w:t xml:space="preserve"> </w:t>
      </w:r>
      <w:r>
        <w:t>response.</w:t>
      </w:r>
    </w:p>
    <w:p w:rsidR="008D396F" w:rsidRDefault="00B46CC3">
      <w:pPr>
        <w:pStyle w:val="ListParagraph"/>
        <w:numPr>
          <w:ilvl w:val="1"/>
          <w:numId w:val="49"/>
        </w:numPr>
        <w:tabs>
          <w:tab w:val="left" w:pos="833"/>
          <w:tab w:val="left" w:pos="834"/>
        </w:tabs>
        <w:spacing w:before="122" w:line="276" w:lineRule="auto"/>
        <w:ind w:right="251"/>
      </w:pPr>
      <w:r>
        <w:t>Due to the nature of G-Cloud Services it isn’t possible in a static Order Form to exactly define the consumption of services over the duration of the Call-Off Contract. The Supplier agrees that the Buyer’s volumes indicated in t</w:t>
      </w:r>
      <w:r>
        <w:t>he Order Form are indicative</w:t>
      </w:r>
      <w:r>
        <w:rPr>
          <w:spacing w:val="-25"/>
        </w:rPr>
        <w:t xml:space="preserve"> </w:t>
      </w:r>
      <w:r>
        <w:t>only.</w:t>
      </w:r>
    </w:p>
    <w:p w:rsidR="008D396F" w:rsidRDefault="008D396F">
      <w:pPr>
        <w:spacing w:line="276" w:lineRule="auto"/>
        <w:sectPr w:rsidR="008D396F">
          <w:pgSz w:w="11910" w:h="16840"/>
          <w:pgMar w:top="1340" w:right="1020" w:bottom="1200" w:left="1020" w:header="0" w:footer="977" w:gutter="0"/>
          <w:cols w:space="720"/>
        </w:sectPr>
      </w:pPr>
    </w:p>
    <w:p w:rsidR="008D396F" w:rsidRDefault="00B46CC3">
      <w:pPr>
        <w:pStyle w:val="Heading2"/>
        <w:numPr>
          <w:ilvl w:val="0"/>
          <w:numId w:val="49"/>
        </w:numPr>
        <w:tabs>
          <w:tab w:val="left" w:pos="833"/>
          <w:tab w:val="left" w:pos="834"/>
        </w:tabs>
        <w:spacing w:before="153"/>
        <w:ind w:hanging="722"/>
      </w:pPr>
      <w:r>
        <w:rPr>
          <w:color w:val="434343"/>
        </w:rPr>
        <w:lastRenderedPageBreak/>
        <w:t>Recovery of sums due and right of</w:t>
      </w:r>
      <w:r>
        <w:rPr>
          <w:color w:val="434343"/>
          <w:spacing w:val="-9"/>
        </w:rPr>
        <w:t xml:space="preserve"> </w:t>
      </w:r>
      <w:r>
        <w:rPr>
          <w:color w:val="434343"/>
        </w:rPr>
        <w:t>set-off</w:t>
      </w:r>
    </w:p>
    <w:p w:rsidR="008D396F" w:rsidRDefault="008D396F">
      <w:pPr>
        <w:pStyle w:val="BodyText"/>
        <w:spacing w:before="1"/>
        <w:rPr>
          <w:sz w:val="25"/>
        </w:rPr>
      </w:pPr>
    </w:p>
    <w:p w:rsidR="008D396F" w:rsidRDefault="00B46CC3">
      <w:pPr>
        <w:pStyle w:val="ListParagraph"/>
        <w:numPr>
          <w:ilvl w:val="1"/>
          <w:numId w:val="49"/>
        </w:numPr>
        <w:tabs>
          <w:tab w:val="left" w:pos="833"/>
          <w:tab w:val="left" w:pos="834"/>
        </w:tabs>
        <w:spacing w:line="276" w:lineRule="auto"/>
        <w:ind w:right="472"/>
      </w:pPr>
      <w:r>
        <w:t>If a Supplier owes money to the Buyer, the Buyer may deduct that sum from the Call-Off Contract</w:t>
      </w:r>
      <w:r>
        <w:rPr>
          <w:spacing w:val="1"/>
        </w:rPr>
        <w:t xml:space="preserve"> </w:t>
      </w:r>
      <w:r>
        <w:t>Charges.</w:t>
      </w:r>
    </w:p>
    <w:p w:rsidR="008D396F" w:rsidRDefault="008D396F">
      <w:pPr>
        <w:pStyle w:val="BodyText"/>
        <w:rPr>
          <w:sz w:val="24"/>
        </w:rPr>
      </w:pPr>
    </w:p>
    <w:p w:rsidR="008D396F" w:rsidRDefault="008D396F">
      <w:pPr>
        <w:pStyle w:val="BodyText"/>
        <w:rPr>
          <w:sz w:val="24"/>
        </w:rPr>
      </w:pPr>
    </w:p>
    <w:p w:rsidR="008D396F" w:rsidRDefault="008D396F">
      <w:pPr>
        <w:pStyle w:val="BodyText"/>
        <w:spacing w:before="10"/>
        <w:rPr>
          <w:sz w:val="25"/>
        </w:rPr>
      </w:pPr>
    </w:p>
    <w:p w:rsidR="008D396F" w:rsidRDefault="00B46CC3">
      <w:pPr>
        <w:pStyle w:val="Heading2"/>
        <w:numPr>
          <w:ilvl w:val="0"/>
          <w:numId w:val="49"/>
        </w:numPr>
        <w:tabs>
          <w:tab w:val="left" w:pos="833"/>
          <w:tab w:val="left" w:pos="834"/>
        </w:tabs>
        <w:ind w:hanging="722"/>
      </w:pPr>
      <w:r>
        <w:rPr>
          <w:color w:val="434343"/>
        </w:rPr>
        <w:t>Insurance</w:t>
      </w:r>
    </w:p>
    <w:p w:rsidR="008D396F" w:rsidRDefault="008D396F">
      <w:pPr>
        <w:pStyle w:val="BodyText"/>
        <w:spacing w:before="1"/>
        <w:rPr>
          <w:sz w:val="25"/>
        </w:rPr>
      </w:pPr>
    </w:p>
    <w:p w:rsidR="008D396F" w:rsidRDefault="00B46CC3">
      <w:pPr>
        <w:pStyle w:val="ListParagraph"/>
        <w:numPr>
          <w:ilvl w:val="1"/>
          <w:numId w:val="49"/>
        </w:numPr>
        <w:tabs>
          <w:tab w:val="left" w:pos="773"/>
          <w:tab w:val="left" w:pos="774"/>
        </w:tabs>
        <w:spacing w:before="1" w:line="276" w:lineRule="auto"/>
        <w:ind w:left="773" w:right="762" w:hanging="661"/>
      </w:pPr>
      <w:r>
        <w:t>The Supplier will maintain the insurances required by the Buyer including those in this clause.</w:t>
      </w:r>
    </w:p>
    <w:p w:rsidR="008D396F" w:rsidRDefault="008D396F">
      <w:pPr>
        <w:pStyle w:val="BodyText"/>
        <w:spacing w:before="9"/>
        <w:rPr>
          <w:sz w:val="20"/>
        </w:rPr>
      </w:pPr>
    </w:p>
    <w:p w:rsidR="008D396F" w:rsidRDefault="00B46CC3">
      <w:pPr>
        <w:pStyle w:val="ListParagraph"/>
        <w:numPr>
          <w:ilvl w:val="1"/>
          <w:numId w:val="49"/>
        </w:numPr>
        <w:tabs>
          <w:tab w:val="left" w:pos="833"/>
          <w:tab w:val="left" w:pos="834"/>
        </w:tabs>
        <w:ind w:hanging="722"/>
      </w:pPr>
      <w:r>
        <w:t>The Supplier will ensure</w:t>
      </w:r>
      <w:r>
        <w:rPr>
          <w:spacing w:val="-2"/>
        </w:rPr>
        <w:t xml:space="preserve"> </w:t>
      </w:r>
      <w:r>
        <w:t>that:</w:t>
      </w:r>
    </w:p>
    <w:p w:rsidR="008D396F" w:rsidRDefault="008D396F">
      <w:pPr>
        <w:pStyle w:val="BodyText"/>
        <w:spacing w:before="6"/>
        <w:rPr>
          <w:sz w:val="28"/>
        </w:rPr>
      </w:pPr>
    </w:p>
    <w:p w:rsidR="008D396F" w:rsidRDefault="00B46CC3">
      <w:pPr>
        <w:pStyle w:val="ListParagraph"/>
        <w:numPr>
          <w:ilvl w:val="2"/>
          <w:numId w:val="45"/>
        </w:numPr>
        <w:tabs>
          <w:tab w:val="left" w:pos="1553"/>
          <w:tab w:val="left" w:pos="1554"/>
        </w:tabs>
        <w:spacing w:line="276" w:lineRule="auto"/>
        <w:ind w:right="259"/>
      </w:pPr>
      <w:r>
        <w:t>during this Call-Off Contract, Subcontractors hold third party public and products liability insurance of the same amounts that the Supplier would be legally liable to pay as damages, including the claimant's costs and expenses, for accidental death or bod</w:t>
      </w:r>
      <w:r>
        <w:t>ily injury and loss of or damage to Property, to a minimum of</w:t>
      </w:r>
      <w:r>
        <w:rPr>
          <w:spacing w:val="-21"/>
        </w:rPr>
        <w:t xml:space="preserve"> </w:t>
      </w:r>
      <w:r>
        <w:t>£1,000,000</w:t>
      </w:r>
    </w:p>
    <w:p w:rsidR="008D396F" w:rsidRDefault="008D396F">
      <w:pPr>
        <w:pStyle w:val="BodyText"/>
        <w:spacing w:before="5"/>
        <w:rPr>
          <w:sz w:val="25"/>
        </w:rPr>
      </w:pPr>
    </w:p>
    <w:p w:rsidR="008D396F" w:rsidRDefault="00B46CC3">
      <w:pPr>
        <w:pStyle w:val="ListParagraph"/>
        <w:numPr>
          <w:ilvl w:val="2"/>
          <w:numId w:val="45"/>
        </w:numPr>
        <w:tabs>
          <w:tab w:val="left" w:pos="1553"/>
          <w:tab w:val="left" w:pos="1554"/>
        </w:tabs>
        <w:spacing w:before="1" w:line="276" w:lineRule="auto"/>
        <w:ind w:right="762"/>
      </w:pPr>
      <w:r>
        <w:t>the third-party public and products liability insurance contains an ‘indemnity to principals’ clause for the Buyer’s</w:t>
      </w:r>
      <w:r>
        <w:rPr>
          <w:spacing w:val="-7"/>
        </w:rPr>
        <w:t xml:space="preserve"> </w:t>
      </w:r>
      <w:r>
        <w:t>benefit</w:t>
      </w:r>
    </w:p>
    <w:p w:rsidR="008D396F" w:rsidRDefault="008D396F">
      <w:pPr>
        <w:pStyle w:val="BodyText"/>
        <w:spacing w:before="2"/>
        <w:rPr>
          <w:sz w:val="25"/>
        </w:rPr>
      </w:pPr>
    </w:p>
    <w:p w:rsidR="008D396F" w:rsidRDefault="00B46CC3">
      <w:pPr>
        <w:pStyle w:val="ListParagraph"/>
        <w:numPr>
          <w:ilvl w:val="2"/>
          <w:numId w:val="45"/>
        </w:numPr>
        <w:tabs>
          <w:tab w:val="left" w:pos="1553"/>
          <w:tab w:val="left" w:pos="1554"/>
        </w:tabs>
        <w:spacing w:line="276" w:lineRule="auto"/>
        <w:ind w:right="159"/>
      </w:pPr>
      <w:r>
        <w:t>all agents and professional consultants involved in the Services hold professional indemnity insurance to a minimum indemnity of £1,000,000 for each individual</w:t>
      </w:r>
      <w:r>
        <w:rPr>
          <w:spacing w:val="-26"/>
        </w:rPr>
        <w:t xml:space="preserve"> </w:t>
      </w:r>
      <w:r>
        <w:t>claim during the Call-Off Contract, and for 6 years after the End or Expiry</w:t>
      </w:r>
      <w:r>
        <w:rPr>
          <w:spacing w:val="-18"/>
        </w:rPr>
        <w:t xml:space="preserve"> </w:t>
      </w:r>
      <w:r>
        <w:t>Date</w:t>
      </w:r>
    </w:p>
    <w:p w:rsidR="008D396F" w:rsidRDefault="008D396F">
      <w:pPr>
        <w:pStyle w:val="BodyText"/>
        <w:spacing w:before="3"/>
        <w:rPr>
          <w:sz w:val="25"/>
        </w:rPr>
      </w:pPr>
    </w:p>
    <w:p w:rsidR="008D396F" w:rsidRDefault="00B46CC3">
      <w:pPr>
        <w:pStyle w:val="ListParagraph"/>
        <w:numPr>
          <w:ilvl w:val="2"/>
          <w:numId w:val="45"/>
        </w:numPr>
        <w:tabs>
          <w:tab w:val="left" w:pos="1553"/>
          <w:tab w:val="left" w:pos="1554"/>
        </w:tabs>
        <w:spacing w:before="1" w:line="276" w:lineRule="auto"/>
        <w:ind w:right="597"/>
      </w:pPr>
      <w:r>
        <w:t>all agents and</w:t>
      </w:r>
      <w:r>
        <w:t xml:space="preserve"> professional consultants involved in the Services hold employers liability insurance (except where exempt under Law) to a minimum indemnity</w:t>
      </w:r>
      <w:r>
        <w:rPr>
          <w:spacing w:val="-26"/>
        </w:rPr>
        <w:t xml:space="preserve"> </w:t>
      </w:r>
      <w:r>
        <w:t>of</w:t>
      </w:r>
    </w:p>
    <w:p w:rsidR="008D396F" w:rsidRDefault="00B46CC3">
      <w:pPr>
        <w:pStyle w:val="BodyText"/>
        <w:spacing w:before="1" w:line="276" w:lineRule="auto"/>
        <w:ind w:left="1553" w:right="458"/>
      </w:pPr>
      <w:r>
        <w:t>£5,000,000 for each individual claim during the Call-Off Contract, and for 6 years after the End or Expiry Date</w:t>
      </w:r>
    </w:p>
    <w:p w:rsidR="008D396F" w:rsidRDefault="008D396F">
      <w:pPr>
        <w:pStyle w:val="BodyText"/>
        <w:spacing w:before="2"/>
        <w:rPr>
          <w:sz w:val="25"/>
        </w:rPr>
      </w:pPr>
    </w:p>
    <w:p w:rsidR="008D396F" w:rsidRDefault="00B46CC3">
      <w:pPr>
        <w:pStyle w:val="ListParagraph"/>
        <w:numPr>
          <w:ilvl w:val="1"/>
          <w:numId w:val="49"/>
        </w:numPr>
        <w:tabs>
          <w:tab w:val="left" w:pos="833"/>
          <w:tab w:val="left" w:pos="834"/>
        </w:tabs>
        <w:spacing w:line="276" w:lineRule="auto"/>
        <w:ind w:right="399"/>
      </w:pPr>
      <w:r>
        <w:t>If requested by the Buyer, the Supplier will obtain additional insurance policies, or extend existing policies bought under the Framework</w:t>
      </w:r>
      <w:r>
        <w:rPr>
          <w:spacing w:val="-5"/>
        </w:rPr>
        <w:t xml:space="preserve"> </w:t>
      </w:r>
      <w:r>
        <w:t>Agreement.</w:t>
      </w:r>
    </w:p>
    <w:p w:rsidR="008D396F" w:rsidRDefault="008D396F">
      <w:pPr>
        <w:pStyle w:val="BodyText"/>
        <w:spacing w:before="5"/>
        <w:rPr>
          <w:sz w:val="25"/>
        </w:rPr>
      </w:pPr>
    </w:p>
    <w:p w:rsidR="008D396F" w:rsidRDefault="00B46CC3">
      <w:pPr>
        <w:pStyle w:val="ListParagraph"/>
        <w:numPr>
          <w:ilvl w:val="1"/>
          <w:numId w:val="49"/>
        </w:numPr>
        <w:tabs>
          <w:tab w:val="left" w:pos="833"/>
          <w:tab w:val="left" w:pos="834"/>
        </w:tabs>
        <w:spacing w:line="276" w:lineRule="auto"/>
        <w:ind w:right="398"/>
      </w:pPr>
      <w:r>
        <w:t>If requested by the Buyer, the Supplier will provide the following to show compliance with this clause:</w:t>
      </w:r>
    </w:p>
    <w:p w:rsidR="008D396F" w:rsidRDefault="008D396F">
      <w:pPr>
        <w:pStyle w:val="BodyText"/>
        <w:spacing w:before="4"/>
        <w:rPr>
          <w:sz w:val="25"/>
        </w:rPr>
      </w:pPr>
    </w:p>
    <w:p w:rsidR="008D396F" w:rsidRDefault="00B46CC3">
      <w:pPr>
        <w:pStyle w:val="ListParagraph"/>
        <w:numPr>
          <w:ilvl w:val="2"/>
          <w:numId w:val="44"/>
        </w:numPr>
        <w:tabs>
          <w:tab w:val="left" w:pos="1553"/>
          <w:tab w:val="left" w:pos="1554"/>
        </w:tabs>
        <w:ind w:hanging="721"/>
      </w:pPr>
      <w:r>
        <w:t>a broker's verification of</w:t>
      </w:r>
      <w:r>
        <w:rPr>
          <w:spacing w:val="-1"/>
        </w:rPr>
        <w:t xml:space="preserve"> </w:t>
      </w:r>
      <w:r>
        <w:t>insurance</w:t>
      </w:r>
    </w:p>
    <w:p w:rsidR="008D396F" w:rsidRDefault="008D396F">
      <w:pPr>
        <w:pStyle w:val="BodyText"/>
        <w:spacing w:before="6"/>
        <w:rPr>
          <w:sz w:val="28"/>
        </w:rPr>
      </w:pPr>
    </w:p>
    <w:p w:rsidR="008D396F" w:rsidRDefault="00B46CC3">
      <w:pPr>
        <w:pStyle w:val="ListParagraph"/>
        <w:numPr>
          <w:ilvl w:val="2"/>
          <w:numId w:val="44"/>
        </w:numPr>
        <w:tabs>
          <w:tab w:val="left" w:pos="1553"/>
          <w:tab w:val="left" w:pos="1554"/>
        </w:tabs>
        <w:ind w:hanging="721"/>
      </w:pPr>
      <w:r>
        <w:t>receipts for the insurance</w:t>
      </w:r>
      <w:r>
        <w:rPr>
          <w:spacing w:val="-3"/>
        </w:rPr>
        <w:t xml:space="preserve"> </w:t>
      </w:r>
      <w:r>
        <w:t>premium</w:t>
      </w:r>
    </w:p>
    <w:p w:rsidR="008D396F" w:rsidRDefault="008D396F">
      <w:pPr>
        <w:pStyle w:val="BodyText"/>
        <w:spacing w:before="6"/>
        <w:rPr>
          <w:sz w:val="28"/>
        </w:rPr>
      </w:pPr>
    </w:p>
    <w:p w:rsidR="008D396F" w:rsidRDefault="00B46CC3">
      <w:pPr>
        <w:pStyle w:val="ListParagraph"/>
        <w:numPr>
          <w:ilvl w:val="2"/>
          <w:numId w:val="44"/>
        </w:numPr>
        <w:tabs>
          <w:tab w:val="left" w:pos="1553"/>
          <w:tab w:val="left" w:pos="1554"/>
        </w:tabs>
        <w:ind w:hanging="721"/>
      </w:pPr>
      <w:r>
        <w:t>evidence of payment of the latest premiums</w:t>
      </w:r>
      <w:r>
        <w:rPr>
          <w:spacing w:val="-3"/>
        </w:rPr>
        <w:t xml:space="preserve"> </w:t>
      </w:r>
      <w:r>
        <w:t>due</w:t>
      </w:r>
    </w:p>
    <w:p w:rsidR="008D396F" w:rsidRDefault="008D396F">
      <w:pPr>
        <w:pStyle w:val="BodyText"/>
        <w:spacing w:before="8"/>
        <w:rPr>
          <w:sz w:val="28"/>
        </w:rPr>
      </w:pPr>
    </w:p>
    <w:p w:rsidR="008D396F" w:rsidRDefault="00B46CC3">
      <w:pPr>
        <w:pStyle w:val="ListParagraph"/>
        <w:numPr>
          <w:ilvl w:val="1"/>
          <w:numId w:val="49"/>
        </w:numPr>
        <w:tabs>
          <w:tab w:val="left" w:pos="833"/>
          <w:tab w:val="left" w:pos="834"/>
        </w:tabs>
        <w:spacing w:line="276" w:lineRule="auto"/>
        <w:ind w:right="288"/>
      </w:pPr>
      <w:r>
        <w:t>Insurance will not relieve the Supplier of any liabilities under the Framework Agreement or this Call-Off Contract and the Supplier</w:t>
      </w:r>
      <w:r>
        <w:rPr>
          <w:spacing w:val="-4"/>
        </w:rPr>
        <w:t xml:space="preserve"> </w:t>
      </w:r>
      <w:r>
        <w:t>will:</w:t>
      </w:r>
    </w:p>
    <w:p w:rsidR="008D396F" w:rsidRDefault="008D396F">
      <w:pPr>
        <w:spacing w:line="276" w:lineRule="auto"/>
        <w:sectPr w:rsidR="008D396F">
          <w:pgSz w:w="11910" w:h="16840"/>
          <w:pgMar w:top="1580" w:right="1020" w:bottom="1200" w:left="1020" w:header="0" w:footer="977" w:gutter="0"/>
          <w:cols w:space="720"/>
        </w:sectPr>
      </w:pPr>
    </w:p>
    <w:p w:rsidR="008D396F" w:rsidRDefault="00B46CC3">
      <w:pPr>
        <w:pStyle w:val="ListParagraph"/>
        <w:numPr>
          <w:ilvl w:val="2"/>
          <w:numId w:val="43"/>
        </w:numPr>
        <w:tabs>
          <w:tab w:val="left" w:pos="1553"/>
          <w:tab w:val="left" w:pos="1554"/>
        </w:tabs>
        <w:spacing w:before="79" w:line="278" w:lineRule="auto"/>
        <w:ind w:right="1221"/>
      </w:pPr>
      <w:r>
        <w:lastRenderedPageBreak/>
        <w:t>take all risk control measures using Good Industry Practice, including the investigation and reports of claims to</w:t>
      </w:r>
      <w:r>
        <w:rPr>
          <w:spacing w:val="-8"/>
        </w:rPr>
        <w:t xml:space="preserve"> </w:t>
      </w:r>
      <w:r>
        <w:t>insurers</w:t>
      </w:r>
    </w:p>
    <w:p w:rsidR="008D396F" w:rsidRDefault="008D396F">
      <w:pPr>
        <w:pStyle w:val="BodyText"/>
        <w:spacing w:before="11"/>
        <w:rPr>
          <w:sz w:val="24"/>
        </w:rPr>
      </w:pPr>
    </w:p>
    <w:p w:rsidR="008D396F" w:rsidRDefault="00B46CC3">
      <w:pPr>
        <w:pStyle w:val="ListParagraph"/>
        <w:numPr>
          <w:ilvl w:val="2"/>
          <w:numId w:val="43"/>
        </w:numPr>
        <w:tabs>
          <w:tab w:val="left" w:pos="1553"/>
          <w:tab w:val="left" w:pos="1554"/>
        </w:tabs>
        <w:spacing w:line="276" w:lineRule="auto"/>
        <w:ind w:right="942"/>
      </w:pPr>
      <w:r>
        <w:t>promptly notify the insurers in writing of any relevant material fact under</w:t>
      </w:r>
      <w:r>
        <w:rPr>
          <w:spacing w:val="-28"/>
        </w:rPr>
        <w:t xml:space="preserve"> </w:t>
      </w:r>
      <w:r>
        <w:t>any Insurances</w:t>
      </w:r>
    </w:p>
    <w:p w:rsidR="008D396F" w:rsidRDefault="008D396F">
      <w:pPr>
        <w:pStyle w:val="BodyText"/>
        <w:spacing w:before="4"/>
        <w:rPr>
          <w:sz w:val="25"/>
        </w:rPr>
      </w:pPr>
    </w:p>
    <w:p w:rsidR="008D396F" w:rsidRDefault="00B46CC3">
      <w:pPr>
        <w:pStyle w:val="ListParagraph"/>
        <w:numPr>
          <w:ilvl w:val="2"/>
          <w:numId w:val="43"/>
        </w:numPr>
        <w:tabs>
          <w:tab w:val="left" w:pos="1553"/>
          <w:tab w:val="left" w:pos="1554"/>
        </w:tabs>
        <w:spacing w:line="276" w:lineRule="auto"/>
        <w:ind w:right="437"/>
      </w:pPr>
      <w:r>
        <w:t>hold all insurance policies and require any broker arranging the insurance to hold any insurance slips and other evidence of</w:t>
      </w:r>
      <w:r>
        <w:rPr>
          <w:spacing w:val="-4"/>
        </w:rPr>
        <w:t xml:space="preserve"> </w:t>
      </w:r>
      <w:r>
        <w:t>insurance</w:t>
      </w:r>
    </w:p>
    <w:p w:rsidR="008D396F" w:rsidRDefault="008D396F">
      <w:pPr>
        <w:pStyle w:val="BodyText"/>
        <w:spacing w:before="2"/>
        <w:rPr>
          <w:sz w:val="25"/>
        </w:rPr>
      </w:pPr>
    </w:p>
    <w:p w:rsidR="008D396F" w:rsidRDefault="00B46CC3">
      <w:pPr>
        <w:pStyle w:val="ListParagraph"/>
        <w:numPr>
          <w:ilvl w:val="1"/>
          <w:numId w:val="49"/>
        </w:numPr>
        <w:tabs>
          <w:tab w:val="left" w:pos="833"/>
          <w:tab w:val="left" w:pos="834"/>
        </w:tabs>
        <w:spacing w:line="278" w:lineRule="auto"/>
        <w:ind w:right="659"/>
      </w:pPr>
      <w:r>
        <w:t>The Supplier will not do or omit to do anything, which would destroy or impair the</w:t>
      </w:r>
      <w:r>
        <w:rPr>
          <w:spacing w:val="-28"/>
        </w:rPr>
        <w:t xml:space="preserve"> </w:t>
      </w:r>
      <w:r>
        <w:t>legal validity of the</w:t>
      </w:r>
      <w:r>
        <w:rPr>
          <w:spacing w:val="-1"/>
        </w:rPr>
        <w:t xml:space="preserve"> </w:t>
      </w:r>
      <w:r>
        <w:t>insurance.</w:t>
      </w:r>
    </w:p>
    <w:p w:rsidR="008D396F" w:rsidRDefault="008D396F">
      <w:pPr>
        <w:pStyle w:val="BodyText"/>
        <w:rPr>
          <w:sz w:val="25"/>
        </w:rPr>
      </w:pPr>
    </w:p>
    <w:p w:rsidR="008D396F" w:rsidRDefault="00B46CC3">
      <w:pPr>
        <w:pStyle w:val="ListParagraph"/>
        <w:numPr>
          <w:ilvl w:val="1"/>
          <w:numId w:val="49"/>
        </w:numPr>
        <w:tabs>
          <w:tab w:val="left" w:pos="833"/>
          <w:tab w:val="left" w:pos="834"/>
        </w:tabs>
        <w:spacing w:line="276" w:lineRule="auto"/>
        <w:ind w:right="486"/>
      </w:pPr>
      <w:r>
        <w:t>The</w:t>
      </w:r>
      <w:r>
        <w:t xml:space="preserve"> Supplier will notify </w:t>
      </w:r>
      <w:r>
        <w:rPr>
          <w:spacing w:val="-2"/>
        </w:rPr>
        <w:t xml:space="preserve">CCS </w:t>
      </w:r>
      <w:r>
        <w:t>and the Buyer as soon as possible if any insurance policies have been, or are due to be, cancelled, suspended, Ended or not</w:t>
      </w:r>
      <w:r>
        <w:rPr>
          <w:spacing w:val="-14"/>
        </w:rPr>
        <w:t xml:space="preserve"> </w:t>
      </w:r>
      <w:r>
        <w:t>renewed.</w:t>
      </w:r>
    </w:p>
    <w:p w:rsidR="008D396F" w:rsidRDefault="008D396F">
      <w:pPr>
        <w:pStyle w:val="BodyText"/>
        <w:spacing w:before="4"/>
        <w:rPr>
          <w:sz w:val="25"/>
        </w:rPr>
      </w:pPr>
    </w:p>
    <w:p w:rsidR="008D396F" w:rsidRDefault="00B46CC3">
      <w:pPr>
        <w:pStyle w:val="ListParagraph"/>
        <w:numPr>
          <w:ilvl w:val="1"/>
          <w:numId w:val="49"/>
        </w:numPr>
        <w:tabs>
          <w:tab w:val="left" w:pos="833"/>
          <w:tab w:val="left" w:pos="834"/>
        </w:tabs>
        <w:ind w:hanging="722"/>
      </w:pPr>
      <w:r>
        <w:t>The Supplier will be liable for the payment of</w:t>
      </w:r>
      <w:r>
        <w:rPr>
          <w:spacing w:val="1"/>
        </w:rPr>
        <w:t xml:space="preserve"> </w:t>
      </w:r>
      <w:r>
        <w:t>any:</w:t>
      </w:r>
    </w:p>
    <w:p w:rsidR="008D396F" w:rsidRDefault="008D396F">
      <w:pPr>
        <w:pStyle w:val="BodyText"/>
        <w:spacing w:before="6"/>
        <w:rPr>
          <w:sz w:val="28"/>
        </w:rPr>
      </w:pPr>
    </w:p>
    <w:p w:rsidR="008D396F" w:rsidRDefault="00B46CC3">
      <w:pPr>
        <w:pStyle w:val="ListParagraph"/>
        <w:numPr>
          <w:ilvl w:val="2"/>
          <w:numId w:val="42"/>
        </w:numPr>
        <w:tabs>
          <w:tab w:val="left" w:pos="1553"/>
          <w:tab w:val="left" w:pos="1554"/>
        </w:tabs>
        <w:ind w:hanging="721"/>
      </w:pPr>
      <w:r>
        <w:t>premiums, which it will pay</w:t>
      </w:r>
      <w:r>
        <w:rPr>
          <w:spacing w:val="-1"/>
        </w:rPr>
        <w:t xml:space="preserve"> </w:t>
      </w:r>
      <w:r>
        <w:t>promptly</w:t>
      </w:r>
    </w:p>
    <w:p w:rsidR="008D396F" w:rsidRDefault="00B46CC3">
      <w:pPr>
        <w:pStyle w:val="ListParagraph"/>
        <w:numPr>
          <w:ilvl w:val="2"/>
          <w:numId w:val="42"/>
        </w:numPr>
        <w:tabs>
          <w:tab w:val="left" w:pos="1553"/>
          <w:tab w:val="left" w:pos="1554"/>
        </w:tabs>
        <w:spacing w:before="38"/>
        <w:ind w:hanging="721"/>
      </w:pPr>
      <w:r>
        <w:t>excess or deductibles and will not be entitled to recover this from the</w:t>
      </w:r>
      <w:r>
        <w:rPr>
          <w:spacing w:val="-14"/>
        </w:rPr>
        <w:t xml:space="preserve"> </w:t>
      </w:r>
      <w:r>
        <w:t>Buyer</w:t>
      </w:r>
    </w:p>
    <w:p w:rsidR="008D396F" w:rsidRDefault="008D396F">
      <w:pPr>
        <w:pStyle w:val="BodyText"/>
        <w:rPr>
          <w:sz w:val="24"/>
        </w:rPr>
      </w:pPr>
    </w:p>
    <w:p w:rsidR="008D396F" w:rsidRDefault="008D396F">
      <w:pPr>
        <w:pStyle w:val="BodyText"/>
        <w:spacing w:before="4"/>
        <w:rPr>
          <w:sz w:val="32"/>
        </w:rPr>
      </w:pPr>
    </w:p>
    <w:p w:rsidR="008D396F" w:rsidRDefault="00B46CC3">
      <w:pPr>
        <w:pStyle w:val="Heading2"/>
        <w:numPr>
          <w:ilvl w:val="0"/>
          <w:numId w:val="49"/>
        </w:numPr>
        <w:tabs>
          <w:tab w:val="left" w:pos="833"/>
          <w:tab w:val="left" w:pos="834"/>
        </w:tabs>
        <w:ind w:hanging="722"/>
      </w:pPr>
      <w:r>
        <w:rPr>
          <w:color w:val="434343"/>
        </w:rPr>
        <w:t>Confidentiality</w:t>
      </w:r>
    </w:p>
    <w:p w:rsidR="008D396F" w:rsidRDefault="00B46CC3">
      <w:pPr>
        <w:pStyle w:val="ListParagraph"/>
        <w:numPr>
          <w:ilvl w:val="1"/>
          <w:numId w:val="49"/>
        </w:numPr>
        <w:tabs>
          <w:tab w:val="left" w:pos="833"/>
          <w:tab w:val="left" w:pos="834"/>
        </w:tabs>
        <w:spacing w:before="150" w:line="276" w:lineRule="auto"/>
        <w:ind w:right="292"/>
      </w:pPr>
      <w:r>
        <w:t>Subject to clause 24.1 the Supplier must during and after the Term keep the Buyer fully indemnified against all Losses, damages, costs or expenses and other lia</w:t>
      </w:r>
      <w:r>
        <w:t>bilities</w:t>
      </w:r>
      <w:r>
        <w:rPr>
          <w:spacing w:val="-25"/>
        </w:rPr>
        <w:t xml:space="preserve"> </w:t>
      </w:r>
      <w:r>
        <w:t>(including legal fees) arising from any breach of the Supplier's obligations under the Data Protection Legislation or under incorporated Framework Agreement clauses 8.80 to 8.88. The indemnity doesn’t apply to the extent that the Supplier breach i</w:t>
      </w:r>
      <w:r>
        <w:t>s due to a Buyer’s instruction.</w:t>
      </w:r>
    </w:p>
    <w:p w:rsidR="008D396F" w:rsidRDefault="008D396F">
      <w:pPr>
        <w:pStyle w:val="BodyText"/>
        <w:rPr>
          <w:sz w:val="24"/>
        </w:rPr>
      </w:pPr>
    </w:p>
    <w:p w:rsidR="008D396F" w:rsidRDefault="008D396F">
      <w:pPr>
        <w:pStyle w:val="BodyText"/>
        <w:rPr>
          <w:sz w:val="29"/>
        </w:rPr>
      </w:pPr>
    </w:p>
    <w:p w:rsidR="008D396F" w:rsidRDefault="00B46CC3">
      <w:pPr>
        <w:pStyle w:val="Heading2"/>
        <w:numPr>
          <w:ilvl w:val="0"/>
          <w:numId w:val="49"/>
        </w:numPr>
        <w:tabs>
          <w:tab w:val="left" w:pos="833"/>
          <w:tab w:val="left" w:pos="834"/>
        </w:tabs>
        <w:spacing w:before="1"/>
        <w:ind w:hanging="722"/>
      </w:pPr>
      <w:r>
        <w:rPr>
          <w:color w:val="434343"/>
        </w:rPr>
        <w:t>Intellectual Property</w:t>
      </w:r>
      <w:r>
        <w:rPr>
          <w:color w:val="434343"/>
          <w:spacing w:val="-4"/>
        </w:rPr>
        <w:t xml:space="preserve"> </w:t>
      </w:r>
      <w:r>
        <w:rPr>
          <w:color w:val="434343"/>
        </w:rPr>
        <w:t>Rights</w:t>
      </w:r>
    </w:p>
    <w:p w:rsidR="008D396F" w:rsidRDefault="00B46CC3">
      <w:pPr>
        <w:pStyle w:val="ListParagraph"/>
        <w:numPr>
          <w:ilvl w:val="1"/>
          <w:numId w:val="49"/>
        </w:numPr>
        <w:tabs>
          <w:tab w:val="left" w:pos="833"/>
          <w:tab w:val="left" w:pos="834"/>
        </w:tabs>
        <w:spacing w:before="149" w:line="276" w:lineRule="auto"/>
        <w:ind w:right="129"/>
      </w:pPr>
      <w:r>
        <w:t>Unless otherwise specified in this Call-Off Contract, a Party will not acquire any right, title or interest in or to the Intellectual Property Rights (IPRs) of the other Party or its</w:t>
      </w:r>
      <w:r>
        <w:rPr>
          <w:spacing w:val="-26"/>
        </w:rPr>
        <w:t xml:space="preserve"> </w:t>
      </w:r>
      <w:r>
        <w:t>Licensors.</w:t>
      </w:r>
    </w:p>
    <w:p w:rsidR="008D396F" w:rsidRDefault="008D396F">
      <w:pPr>
        <w:pStyle w:val="BodyText"/>
        <w:spacing w:before="5"/>
        <w:rPr>
          <w:sz w:val="25"/>
        </w:rPr>
      </w:pPr>
    </w:p>
    <w:p w:rsidR="008D396F" w:rsidRDefault="00B46CC3">
      <w:pPr>
        <w:pStyle w:val="ListParagraph"/>
        <w:numPr>
          <w:ilvl w:val="1"/>
          <w:numId w:val="49"/>
        </w:numPr>
        <w:tabs>
          <w:tab w:val="left" w:pos="833"/>
          <w:tab w:val="left" w:pos="834"/>
        </w:tabs>
        <w:spacing w:line="276" w:lineRule="auto"/>
        <w:ind w:right="152"/>
      </w:pPr>
      <w:r>
        <w:t>The Supplier grants the Buyer a non-exclusive, transferable, perpetual, irrevocable, royalty- free licence to use the Project Specific IPRs and any Background IPRs embedded within the Project Specific IPRs for the Buyer’s ordinary business</w:t>
      </w:r>
      <w:r>
        <w:rPr>
          <w:spacing w:val="-8"/>
        </w:rPr>
        <w:t xml:space="preserve"> </w:t>
      </w:r>
      <w:r>
        <w:t>activities.</w:t>
      </w:r>
    </w:p>
    <w:p w:rsidR="008D396F" w:rsidRDefault="008D396F">
      <w:pPr>
        <w:pStyle w:val="BodyText"/>
        <w:spacing w:before="4"/>
        <w:rPr>
          <w:sz w:val="25"/>
        </w:rPr>
      </w:pPr>
    </w:p>
    <w:p w:rsidR="008D396F" w:rsidRDefault="00B46CC3">
      <w:pPr>
        <w:pStyle w:val="ListParagraph"/>
        <w:numPr>
          <w:ilvl w:val="1"/>
          <w:numId w:val="49"/>
        </w:numPr>
        <w:tabs>
          <w:tab w:val="left" w:pos="833"/>
          <w:tab w:val="left" w:pos="834"/>
        </w:tabs>
        <w:spacing w:line="276" w:lineRule="auto"/>
        <w:ind w:right="326"/>
      </w:pPr>
      <w:r>
        <w:t>The Supplier must obtain the grant of any third-party IPRs and Background IPRs so the Buyer can enjoy full use of the Project Specific IPRs, including the Buyer’s right to publish the IPR as open</w:t>
      </w:r>
      <w:r>
        <w:rPr>
          <w:spacing w:val="-4"/>
        </w:rPr>
        <w:t xml:space="preserve"> </w:t>
      </w:r>
      <w:r>
        <w:t>source.</w:t>
      </w:r>
    </w:p>
    <w:p w:rsidR="008D396F" w:rsidRDefault="008D396F">
      <w:pPr>
        <w:pStyle w:val="BodyText"/>
        <w:spacing w:before="1"/>
        <w:rPr>
          <w:sz w:val="25"/>
        </w:rPr>
      </w:pPr>
    </w:p>
    <w:p w:rsidR="008D396F" w:rsidRDefault="00B46CC3">
      <w:pPr>
        <w:pStyle w:val="ListParagraph"/>
        <w:numPr>
          <w:ilvl w:val="1"/>
          <w:numId w:val="49"/>
        </w:numPr>
        <w:tabs>
          <w:tab w:val="left" w:pos="833"/>
          <w:tab w:val="left" w:pos="834"/>
        </w:tabs>
        <w:spacing w:line="276" w:lineRule="auto"/>
        <w:ind w:right="437"/>
      </w:pPr>
      <w:r>
        <w:t>The Supplier must promptly inform the Buyer if it c</w:t>
      </w:r>
      <w:r>
        <w:t>an’t comply with the clause above and the Supplier must not use third-party IPRs or Background IPRs in relation to the Project Specific IPRs if it can’t obtain the grant of a licence acceptable to the</w:t>
      </w:r>
      <w:r>
        <w:rPr>
          <w:spacing w:val="-17"/>
        </w:rPr>
        <w:t xml:space="preserve"> </w:t>
      </w:r>
      <w:r>
        <w:t>Buyer.</w:t>
      </w:r>
    </w:p>
    <w:p w:rsidR="008D396F" w:rsidRDefault="008D396F">
      <w:pPr>
        <w:spacing w:line="276" w:lineRule="auto"/>
        <w:sectPr w:rsidR="008D396F">
          <w:pgSz w:w="11910" w:h="16840"/>
          <w:pgMar w:top="1040" w:right="1020" w:bottom="1200" w:left="1020" w:header="0" w:footer="977" w:gutter="0"/>
          <w:cols w:space="720"/>
        </w:sectPr>
      </w:pPr>
    </w:p>
    <w:p w:rsidR="008D396F" w:rsidRDefault="00B46CC3">
      <w:pPr>
        <w:pStyle w:val="ListParagraph"/>
        <w:numPr>
          <w:ilvl w:val="1"/>
          <w:numId w:val="49"/>
        </w:numPr>
        <w:tabs>
          <w:tab w:val="left" w:pos="833"/>
          <w:tab w:val="left" w:pos="834"/>
        </w:tabs>
        <w:spacing w:before="79" w:line="276" w:lineRule="auto"/>
        <w:ind w:right="118"/>
      </w:pPr>
      <w:r>
        <w:lastRenderedPageBreak/>
        <w:t>The Supplier will, on written demand, fully indemnify the Buyer and the Crown for all Losses which it may incur at any time from any claim of infringement or alleged infringement of a third party’s IPRs because of</w:t>
      </w:r>
      <w:r>
        <w:rPr>
          <w:spacing w:val="-5"/>
        </w:rPr>
        <w:t xml:space="preserve"> </w:t>
      </w:r>
      <w:r>
        <w:t>the:</w:t>
      </w:r>
    </w:p>
    <w:p w:rsidR="008D396F" w:rsidRDefault="008D396F">
      <w:pPr>
        <w:pStyle w:val="BodyText"/>
        <w:spacing w:before="4"/>
        <w:rPr>
          <w:sz w:val="25"/>
        </w:rPr>
      </w:pPr>
    </w:p>
    <w:p w:rsidR="008D396F" w:rsidRDefault="00B46CC3">
      <w:pPr>
        <w:pStyle w:val="ListParagraph"/>
        <w:numPr>
          <w:ilvl w:val="2"/>
          <w:numId w:val="41"/>
        </w:numPr>
        <w:tabs>
          <w:tab w:val="left" w:pos="1554"/>
        </w:tabs>
        <w:ind w:hanging="721"/>
      </w:pPr>
      <w:r>
        <w:t>rights granted to the Buyer under th</w:t>
      </w:r>
      <w:r>
        <w:t>is Call-Off</w:t>
      </w:r>
      <w:r>
        <w:rPr>
          <w:spacing w:val="-6"/>
        </w:rPr>
        <w:t xml:space="preserve"> </w:t>
      </w:r>
      <w:r>
        <w:t>Contract</w:t>
      </w:r>
    </w:p>
    <w:p w:rsidR="008D396F" w:rsidRDefault="008D396F">
      <w:pPr>
        <w:pStyle w:val="BodyText"/>
        <w:spacing w:before="8"/>
        <w:rPr>
          <w:sz w:val="28"/>
        </w:rPr>
      </w:pPr>
    </w:p>
    <w:p w:rsidR="008D396F" w:rsidRDefault="00B46CC3">
      <w:pPr>
        <w:pStyle w:val="ListParagraph"/>
        <w:numPr>
          <w:ilvl w:val="2"/>
          <w:numId w:val="41"/>
        </w:numPr>
        <w:tabs>
          <w:tab w:val="left" w:pos="1554"/>
        </w:tabs>
        <w:ind w:hanging="721"/>
      </w:pPr>
      <w:r>
        <w:t>Supplier’s performance of the</w:t>
      </w:r>
      <w:r>
        <w:rPr>
          <w:spacing w:val="-4"/>
        </w:rPr>
        <w:t xml:space="preserve"> </w:t>
      </w:r>
      <w:r>
        <w:t>Services</w:t>
      </w:r>
    </w:p>
    <w:p w:rsidR="008D396F" w:rsidRDefault="008D396F">
      <w:pPr>
        <w:pStyle w:val="BodyText"/>
        <w:spacing w:before="6"/>
        <w:rPr>
          <w:sz w:val="28"/>
        </w:rPr>
      </w:pPr>
    </w:p>
    <w:p w:rsidR="008D396F" w:rsidRDefault="00B46CC3">
      <w:pPr>
        <w:pStyle w:val="ListParagraph"/>
        <w:numPr>
          <w:ilvl w:val="2"/>
          <w:numId w:val="41"/>
        </w:numPr>
        <w:tabs>
          <w:tab w:val="left" w:pos="1554"/>
        </w:tabs>
        <w:ind w:hanging="721"/>
      </w:pPr>
      <w:r>
        <w:t>use by the Buyer of the</w:t>
      </w:r>
      <w:r>
        <w:rPr>
          <w:spacing w:val="-11"/>
        </w:rPr>
        <w:t xml:space="preserve"> </w:t>
      </w:r>
      <w:r>
        <w:t>Services</w:t>
      </w:r>
    </w:p>
    <w:p w:rsidR="008D396F" w:rsidRDefault="008D396F">
      <w:pPr>
        <w:pStyle w:val="BodyText"/>
        <w:spacing w:before="8"/>
        <w:rPr>
          <w:sz w:val="28"/>
        </w:rPr>
      </w:pPr>
    </w:p>
    <w:p w:rsidR="008D396F" w:rsidRDefault="00B46CC3">
      <w:pPr>
        <w:pStyle w:val="ListParagraph"/>
        <w:numPr>
          <w:ilvl w:val="1"/>
          <w:numId w:val="49"/>
        </w:numPr>
        <w:tabs>
          <w:tab w:val="left" w:pos="833"/>
          <w:tab w:val="left" w:pos="834"/>
        </w:tabs>
        <w:spacing w:line="276" w:lineRule="auto"/>
        <w:ind w:right="329"/>
      </w:pPr>
      <w:r>
        <w:t>If an IPR Claim is made, or is likely to be made, the Supplier will immediately notify the Buyer in writing and must at its own expense after written approval from the Buyer,</w:t>
      </w:r>
      <w:r>
        <w:rPr>
          <w:spacing w:val="-29"/>
        </w:rPr>
        <w:t xml:space="preserve"> </w:t>
      </w:r>
      <w:r>
        <w:t>either:</w:t>
      </w:r>
    </w:p>
    <w:p w:rsidR="008D396F" w:rsidRDefault="008D396F">
      <w:pPr>
        <w:pStyle w:val="BodyText"/>
        <w:spacing w:before="3"/>
        <w:rPr>
          <w:sz w:val="25"/>
        </w:rPr>
      </w:pPr>
    </w:p>
    <w:p w:rsidR="008D396F" w:rsidRDefault="00B46CC3">
      <w:pPr>
        <w:pStyle w:val="ListParagraph"/>
        <w:numPr>
          <w:ilvl w:val="2"/>
          <w:numId w:val="40"/>
        </w:numPr>
        <w:tabs>
          <w:tab w:val="left" w:pos="1554"/>
        </w:tabs>
        <w:spacing w:line="278" w:lineRule="auto"/>
        <w:ind w:right="1077"/>
      </w:pPr>
      <w:r>
        <w:t>modify the relevant part of the Services without reducing its functional</w:t>
      </w:r>
      <w:r>
        <w:t>ity</w:t>
      </w:r>
      <w:r>
        <w:rPr>
          <w:spacing w:val="-31"/>
        </w:rPr>
        <w:t xml:space="preserve"> </w:t>
      </w:r>
      <w:r>
        <w:t>or performance</w:t>
      </w:r>
    </w:p>
    <w:p w:rsidR="008D396F" w:rsidRDefault="008D396F">
      <w:pPr>
        <w:pStyle w:val="BodyText"/>
        <w:spacing w:before="10"/>
        <w:rPr>
          <w:sz w:val="24"/>
        </w:rPr>
      </w:pPr>
    </w:p>
    <w:p w:rsidR="008D396F" w:rsidRDefault="00B46CC3">
      <w:pPr>
        <w:pStyle w:val="ListParagraph"/>
        <w:numPr>
          <w:ilvl w:val="2"/>
          <w:numId w:val="40"/>
        </w:numPr>
        <w:tabs>
          <w:tab w:val="left" w:pos="1554"/>
        </w:tabs>
        <w:spacing w:before="1" w:line="276" w:lineRule="auto"/>
        <w:ind w:right="498"/>
      </w:pPr>
      <w:r>
        <w:t>substitute Services of equivalent functionality and performance, to avoid the infringement or the alleged infringement, as long as there is no additional cost or burden to the</w:t>
      </w:r>
      <w:r>
        <w:rPr>
          <w:spacing w:val="-5"/>
        </w:rPr>
        <w:t xml:space="preserve"> </w:t>
      </w:r>
      <w:r>
        <w:t>Buyer</w:t>
      </w:r>
    </w:p>
    <w:p w:rsidR="008D396F" w:rsidRDefault="008D396F">
      <w:pPr>
        <w:pStyle w:val="BodyText"/>
        <w:spacing w:before="3"/>
        <w:rPr>
          <w:sz w:val="25"/>
        </w:rPr>
      </w:pPr>
    </w:p>
    <w:p w:rsidR="008D396F" w:rsidRDefault="00B46CC3">
      <w:pPr>
        <w:pStyle w:val="ListParagraph"/>
        <w:numPr>
          <w:ilvl w:val="2"/>
          <w:numId w:val="40"/>
        </w:numPr>
        <w:tabs>
          <w:tab w:val="left" w:pos="1554"/>
        </w:tabs>
        <w:spacing w:line="276" w:lineRule="auto"/>
        <w:ind w:right="462"/>
      </w:pPr>
      <w:r>
        <w:t>buy a licence to use and supply the Services which ar</w:t>
      </w:r>
      <w:r>
        <w:t>e the subject of the alleged infringement, on terms acceptable to the</w:t>
      </w:r>
      <w:r>
        <w:rPr>
          <w:spacing w:val="-10"/>
        </w:rPr>
        <w:t xml:space="preserve"> </w:t>
      </w:r>
      <w:r>
        <w:t>Buyer</w:t>
      </w:r>
    </w:p>
    <w:p w:rsidR="008D396F" w:rsidRDefault="008D396F">
      <w:pPr>
        <w:pStyle w:val="BodyText"/>
        <w:spacing w:before="5"/>
        <w:rPr>
          <w:sz w:val="25"/>
        </w:rPr>
      </w:pPr>
    </w:p>
    <w:p w:rsidR="008D396F" w:rsidRDefault="00B46CC3">
      <w:pPr>
        <w:pStyle w:val="ListParagraph"/>
        <w:numPr>
          <w:ilvl w:val="1"/>
          <w:numId w:val="49"/>
        </w:numPr>
        <w:tabs>
          <w:tab w:val="left" w:pos="833"/>
          <w:tab w:val="left" w:pos="834"/>
        </w:tabs>
        <w:ind w:hanging="722"/>
      </w:pPr>
      <w:r>
        <w:t>Clause 11.5 will not apply if the IPR Claim is</w:t>
      </w:r>
      <w:r>
        <w:rPr>
          <w:spacing w:val="-6"/>
        </w:rPr>
        <w:t xml:space="preserve"> </w:t>
      </w:r>
      <w:r>
        <w:t>from:</w:t>
      </w:r>
    </w:p>
    <w:p w:rsidR="008D396F" w:rsidRDefault="008D396F">
      <w:pPr>
        <w:pStyle w:val="BodyText"/>
        <w:spacing w:before="6"/>
        <w:rPr>
          <w:sz w:val="28"/>
        </w:rPr>
      </w:pPr>
    </w:p>
    <w:p w:rsidR="008D396F" w:rsidRDefault="00B46CC3">
      <w:pPr>
        <w:pStyle w:val="ListParagraph"/>
        <w:numPr>
          <w:ilvl w:val="2"/>
          <w:numId w:val="39"/>
        </w:numPr>
        <w:tabs>
          <w:tab w:val="left" w:pos="1554"/>
        </w:tabs>
        <w:spacing w:line="276" w:lineRule="auto"/>
        <w:ind w:right="670"/>
      </w:pPr>
      <w:r>
        <w:t>the use of data supplied by the Buyer which the Supplier isn’t required to verify under this Call-Off</w:t>
      </w:r>
      <w:r>
        <w:rPr>
          <w:spacing w:val="-2"/>
        </w:rPr>
        <w:t xml:space="preserve"> </w:t>
      </w:r>
      <w:r>
        <w:t>Contract</w:t>
      </w:r>
    </w:p>
    <w:p w:rsidR="008D396F" w:rsidRDefault="008D396F">
      <w:pPr>
        <w:pStyle w:val="BodyText"/>
        <w:spacing w:before="4"/>
        <w:rPr>
          <w:sz w:val="25"/>
        </w:rPr>
      </w:pPr>
    </w:p>
    <w:p w:rsidR="008D396F" w:rsidRDefault="00B46CC3">
      <w:pPr>
        <w:pStyle w:val="ListParagraph"/>
        <w:numPr>
          <w:ilvl w:val="2"/>
          <w:numId w:val="39"/>
        </w:numPr>
        <w:tabs>
          <w:tab w:val="left" w:pos="1554"/>
        </w:tabs>
        <w:ind w:hanging="721"/>
      </w:pPr>
      <w:r>
        <w:t>other materia</w:t>
      </w:r>
      <w:r>
        <w:t>l provided by the Buyer necessary for the</w:t>
      </w:r>
      <w:r>
        <w:rPr>
          <w:spacing w:val="-8"/>
        </w:rPr>
        <w:t xml:space="preserve"> </w:t>
      </w:r>
      <w:r>
        <w:t>Services</w:t>
      </w:r>
    </w:p>
    <w:p w:rsidR="008D396F" w:rsidRDefault="008D396F">
      <w:pPr>
        <w:pStyle w:val="BodyText"/>
        <w:spacing w:before="6"/>
        <w:rPr>
          <w:sz w:val="28"/>
        </w:rPr>
      </w:pPr>
    </w:p>
    <w:p w:rsidR="008D396F" w:rsidRDefault="00B46CC3">
      <w:pPr>
        <w:pStyle w:val="ListParagraph"/>
        <w:numPr>
          <w:ilvl w:val="1"/>
          <w:numId w:val="49"/>
        </w:numPr>
        <w:tabs>
          <w:tab w:val="left" w:pos="833"/>
          <w:tab w:val="left" w:pos="834"/>
        </w:tabs>
        <w:spacing w:line="276" w:lineRule="auto"/>
        <w:ind w:right="199"/>
      </w:pPr>
      <w:r>
        <w:t>If the Supplier does not comply with clauses 11.2 to 11.6, the Buyer may End this Call-Off Contract for Material Breach. The Supplier will, on demand, refund the Buyer all the money paid for the affected</w:t>
      </w:r>
      <w:r>
        <w:rPr>
          <w:spacing w:val="-4"/>
        </w:rPr>
        <w:t xml:space="preserve"> </w:t>
      </w:r>
      <w:r>
        <w:t>Services.</w:t>
      </w:r>
    </w:p>
    <w:p w:rsidR="008D396F" w:rsidRDefault="008D396F">
      <w:pPr>
        <w:pStyle w:val="BodyText"/>
        <w:rPr>
          <w:sz w:val="24"/>
        </w:rPr>
      </w:pPr>
    </w:p>
    <w:p w:rsidR="008D396F" w:rsidRDefault="008D396F">
      <w:pPr>
        <w:pStyle w:val="BodyText"/>
        <w:spacing w:before="3"/>
        <w:rPr>
          <w:sz w:val="29"/>
        </w:rPr>
      </w:pPr>
    </w:p>
    <w:p w:rsidR="008D396F" w:rsidRDefault="00B46CC3">
      <w:pPr>
        <w:pStyle w:val="Heading2"/>
        <w:numPr>
          <w:ilvl w:val="0"/>
          <w:numId w:val="49"/>
        </w:numPr>
        <w:tabs>
          <w:tab w:val="left" w:pos="833"/>
          <w:tab w:val="left" w:pos="834"/>
        </w:tabs>
        <w:ind w:hanging="722"/>
      </w:pPr>
      <w:r>
        <w:rPr>
          <w:color w:val="434343"/>
        </w:rPr>
        <w:t>Protection of</w:t>
      </w:r>
      <w:r>
        <w:rPr>
          <w:color w:val="434343"/>
          <w:spacing w:val="-2"/>
        </w:rPr>
        <w:t xml:space="preserve"> </w:t>
      </w:r>
      <w:r>
        <w:rPr>
          <w:color w:val="434343"/>
        </w:rPr>
        <w:t>information</w:t>
      </w:r>
    </w:p>
    <w:p w:rsidR="008D396F" w:rsidRDefault="008D396F">
      <w:pPr>
        <w:pStyle w:val="BodyText"/>
        <w:spacing w:before="1"/>
        <w:rPr>
          <w:sz w:val="25"/>
        </w:rPr>
      </w:pPr>
    </w:p>
    <w:p w:rsidR="008D396F" w:rsidRDefault="00B46CC3">
      <w:pPr>
        <w:pStyle w:val="ListParagraph"/>
        <w:numPr>
          <w:ilvl w:val="1"/>
          <w:numId w:val="49"/>
        </w:numPr>
        <w:tabs>
          <w:tab w:val="left" w:pos="833"/>
          <w:tab w:val="left" w:pos="834"/>
        </w:tabs>
        <w:ind w:hanging="722"/>
      </w:pPr>
      <w:r>
        <w:t>The Supplier must:</w:t>
      </w:r>
    </w:p>
    <w:p w:rsidR="008D396F" w:rsidRDefault="008D396F">
      <w:pPr>
        <w:pStyle w:val="BodyText"/>
        <w:spacing w:before="1"/>
        <w:rPr>
          <w:sz w:val="24"/>
        </w:rPr>
      </w:pPr>
    </w:p>
    <w:p w:rsidR="008D396F" w:rsidRDefault="00B46CC3">
      <w:pPr>
        <w:pStyle w:val="ListParagraph"/>
        <w:numPr>
          <w:ilvl w:val="2"/>
          <w:numId w:val="38"/>
        </w:numPr>
        <w:tabs>
          <w:tab w:val="left" w:pos="1554"/>
        </w:tabs>
        <w:spacing w:before="1" w:line="276" w:lineRule="auto"/>
        <w:ind w:right="1004"/>
      </w:pPr>
      <w:r>
        <w:t>comply with the Buyer’s written instructions and this Call-Off Contract</w:t>
      </w:r>
      <w:r>
        <w:rPr>
          <w:spacing w:val="-36"/>
        </w:rPr>
        <w:t xml:space="preserve"> </w:t>
      </w:r>
      <w:r>
        <w:t>when Processing Buyer Personal Data</w:t>
      </w:r>
    </w:p>
    <w:p w:rsidR="008D396F" w:rsidRDefault="008D396F">
      <w:pPr>
        <w:pStyle w:val="BodyText"/>
        <w:spacing w:before="1"/>
        <w:rPr>
          <w:sz w:val="25"/>
        </w:rPr>
      </w:pPr>
    </w:p>
    <w:p w:rsidR="008D396F" w:rsidRDefault="00B46CC3">
      <w:pPr>
        <w:pStyle w:val="ListParagraph"/>
        <w:numPr>
          <w:ilvl w:val="2"/>
          <w:numId w:val="38"/>
        </w:numPr>
        <w:tabs>
          <w:tab w:val="left" w:pos="1554"/>
        </w:tabs>
        <w:spacing w:line="278" w:lineRule="auto"/>
        <w:ind w:right="118"/>
      </w:pPr>
      <w:r>
        <w:t>only Process the Buyer Personal Data as necessary for the provision of the G-Cloud Services or as required by Law or any Regulatory</w:t>
      </w:r>
      <w:r>
        <w:rPr>
          <w:spacing w:val="-9"/>
        </w:rPr>
        <w:t xml:space="preserve"> </w:t>
      </w:r>
      <w:r>
        <w:t>Body</w:t>
      </w:r>
    </w:p>
    <w:p w:rsidR="008D396F" w:rsidRDefault="008D396F">
      <w:pPr>
        <w:pStyle w:val="BodyText"/>
        <w:rPr>
          <w:sz w:val="25"/>
        </w:rPr>
      </w:pPr>
    </w:p>
    <w:p w:rsidR="008D396F" w:rsidRDefault="00B46CC3">
      <w:pPr>
        <w:pStyle w:val="ListParagraph"/>
        <w:numPr>
          <w:ilvl w:val="2"/>
          <w:numId w:val="38"/>
        </w:numPr>
        <w:tabs>
          <w:tab w:val="left" w:pos="1554"/>
        </w:tabs>
        <w:spacing w:line="276" w:lineRule="auto"/>
        <w:ind w:right="326"/>
      </w:pPr>
      <w:r>
        <w:t xml:space="preserve">take reasonable steps to ensure that any Supplier Staff who have access to Buyer Personal Data act in compliance with </w:t>
      </w:r>
      <w:r>
        <w:t>Supplier's security</w:t>
      </w:r>
      <w:r>
        <w:rPr>
          <w:spacing w:val="-11"/>
        </w:rPr>
        <w:t xml:space="preserve"> </w:t>
      </w:r>
      <w:r>
        <w:t>processes</w:t>
      </w:r>
    </w:p>
    <w:p w:rsidR="008D396F" w:rsidRDefault="008D396F">
      <w:pPr>
        <w:spacing w:line="276" w:lineRule="auto"/>
        <w:sectPr w:rsidR="008D396F">
          <w:pgSz w:w="11910" w:h="16840"/>
          <w:pgMar w:top="1040" w:right="1020" w:bottom="1200" w:left="1020" w:header="0" w:footer="977" w:gutter="0"/>
          <w:cols w:space="720"/>
        </w:sectPr>
      </w:pPr>
    </w:p>
    <w:p w:rsidR="008D396F" w:rsidRDefault="00B46CC3">
      <w:pPr>
        <w:pStyle w:val="ListParagraph"/>
        <w:numPr>
          <w:ilvl w:val="1"/>
          <w:numId w:val="49"/>
        </w:numPr>
        <w:tabs>
          <w:tab w:val="left" w:pos="833"/>
          <w:tab w:val="left" w:pos="834"/>
        </w:tabs>
        <w:spacing w:before="79" w:line="278" w:lineRule="auto"/>
        <w:ind w:right="843"/>
      </w:pPr>
      <w:r>
        <w:lastRenderedPageBreak/>
        <w:t>The Supplier must fully assist with any complaint or request for Buyer Personal</w:t>
      </w:r>
      <w:r>
        <w:rPr>
          <w:spacing w:val="-24"/>
        </w:rPr>
        <w:t xml:space="preserve"> </w:t>
      </w:r>
      <w:r>
        <w:t>Data including</w:t>
      </w:r>
      <w:r>
        <w:rPr>
          <w:spacing w:val="-1"/>
        </w:rPr>
        <w:t xml:space="preserve"> </w:t>
      </w:r>
      <w:r>
        <w:t>by:</w:t>
      </w:r>
    </w:p>
    <w:p w:rsidR="008D396F" w:rsidRDefault="008D396F">
      <w:pPr>
        <w:pStyle w:val="BodyText"/>
        <w:spacing w:before="11"/>
        <w:rPr>
          <w:sz w:val="24"/>
        </w:rPr>
      </w:pPr>
    </w:p>
    <w:p w:rsidR="008D396F" w:rsidRDefault="00B46CC3">
      <w:pPr>
        <w:pStyle w:val="ListParagraph"/>
        <w:numPr>
          <w:ilvl w:val="2"/>
          <w:numId w:val="37"/>
        </w:numPr>
        <w:tabs>
          <w:tab w:val="left" w:pos="1554"/>
        </w:tabs>
        <w:ind w:hanging="721"/>
      </w:pPr>
      <w:r>
        <w:t>providing the Buyer with full details of the complaint or</w:t>
      </w:r>
      <w:r>
        <w:rPr>
          <w:spacing w:val="-8"/>
        </w:rPr>
        <w:t xml:space="preserve"> </w:t>
      </w:r>
      <w:r>
        <w:t>request</w:t>
      </w:r>
    </w:p>
    <w:p w:rsidR="008D396F" w:rsidRDefault="008D396F">
      <w:pPr>
        <w:pStyle w:val="BodyText"/>
        <w:spacing w:before="8"/>
        <w:rPr>
          <w:sz w:val="28"/>
        </w:rPr>
      </w:pPr>
    </w:p>
    <w:p w:rsidR="008D396F" w:rsidRDefault="00B46CC3">
      <w:pPr>
        <w:pStyle w:val="ListParagraph"/>
        <w:numPr>
          <w:ilvl w:val="2"/>
          <w:numId w:val="37"/>
        </w:numPr>
        <w:tabs>
          <w:tab w:val="left" w:pos="1554"/>
        </w:tabs>
        <w:spacing w:line="276" w:lineRule="auto"/>
        <w:ind w:right="384"/>
      </w:pPr>
      <w:r>
        <w:t>complying with a data access request within the timescales in the Data Protection Legislation and following the Buyer’s</w:t>
      </w:r>
      <w:r>
        <w:rPr>
          <w:spacing w:val="-4"/>
        </w:rPr>
        <w:t xml:space="preserve"> </w:t>
      </w:r>
      <w:r>
        <w:t>instructions</w:t>
      </w:r>
    </w:p>
    <w:p w:rsidR="008D396F" w:rsidRDefault="008D396F">
      <w:pPr>
        <w:pStyle w:val="BodyText"/>
        <w:spacing w:before="2"/>
        <w:rPr>
          <w:sz w:val="25"/>
        </w:rPr>
      </w:pPr>
    </w:p>
    <w:p w:rsidR="008D396F" w:rsidRDefault="00B46CC3">
      <w:pPr>
        <w:pStyle w:val="ListParagraph"/>
        <w:numPr>
          <w:ilvl w:val="2"/>
          <w:numId w:val="37"/>
        </w:numPr>
        <w:tabs>
          <w:tab w:val="left" w:pos="1554"/>
        </w:tabs>
        <w:spacing w:line="276" w:lineRule="auto"/>
        <w:ind w:right="583"/>
      </w:pPr>
      <w:r>
        <w:t>providing the Buyer with any Buyer Personal Data it holds about a Data Subject (within the timescales required by the</w:t>
      </w:r>
      <w:r>
        <w:rPr>
          <w:spacing w:val="-7"/>
        </w:rPr>
        <w:t xml:space="preserve"> </w:t>
      </w:r>
      <w:r>
        <w:t>Buye</w:t>
      </w:r>
      <w:r>
        <w:t>r)</w:t>
      </w:r>
    </w:p>
    <w:p w:rsidR="008D396F" w:rsidRDefault="008D396F">
      <w:pPr>
        <w:pStyle w:val="BodyText"/>
        <w:spacing w:before="4"/>
        <w:rPr>
          <w:sz w:val="25"/>
        </w:rPr>
      </w:pPr>
    </w:p>
    <w:p w:rsidR="008D396F" w:rsidRDefault="00B46CC3">
      <w:pPr>
        <w:pStyle w:val="ListParagraph"/>
        <w:numPr>
          <w:ilvl w:val="2"/>
          <w:numId w:val="37"/>
        </w:numPr>
        <w:tabs>
          <w:tab w:val="left" w:pos="1554"/>
        </w:tabs>
        <w:ind w:hanging="721"/>
      </w:pPr>
      <w:r>
        <w:t>providing the Buyer with any information requested by the Data</w:t>
      </w:r>
      <w:r>
        <w:rPr>
          <w:spacing w:val="-6"/>
        </w:rPr>
        <w:t xml:space="preserve"> </w:t>
      </w:r>
      <w:r>
        <w:t>Subject</w:t>
      </w:r>
    </w:p>
    <w:p w:rsidR="008D396F" w:rsidRDefault="008D396F">
      <w:pPr>
        <w:pStyle w:val="BodyText"/>
        <w:spacing w:before="7"/>
        <w:rPr>
          <w:sz w:val="28"/>
        </w:rPr>
      </w:pPr>
    </w:p>
    <w:p w:rsidR="008D396F" w:rsidRDefault="00B46CC3">
      <w:pPr>
        <w:pStyle w:val="ListParagraph"/>
        <w:numPr>
          <w:ilvl w:val="1"/>
          <w:numId w:val="49"/>
        </w:numPr>
        <w:tabs>
          <w:tab w:val="left" w:pos="833"/>
          <w:tab w:val="left" w:pos="834"/>
        </w:tabs>
        <w:spacing w:line="276" w:lineRule="auto"/>
        <w:ind w:right="190"/>
      </w:pPr>
      <w:r>
        <w:t>The Supplier must get prior written consent from the Buyer to transfer Buyer Personal Data to any other person (including any Subcontractors) for the provision of the G-Cloud Servi</w:t>
      </w:r>
      <w:r>
        <w:t>ces.</w:t>
      </w:r>
    </w:p>
    <w:p w:rsidR="008D396F" w:rsidRDefault="008D396F">
      <w:pPr>
        <w:pStyle w:val="BodyText"/>
        <w:rPr>
          <w:sz w:val="24"/>
        </w:rPr>
      </w:pPr>
    </w:p>
    <w:p w:rsidR="008D396F" w:rsidRDefault="008D396F">
      <w:pPr>
        <w:pStyle w:val="BodyText"/>
        <w:spacing w:before="2"/>
        <w:rPr>
          <w:sz w:val="29"/>
        </w:rPr>
      </w:pPr>
    </w:p>
    <w:p w:rsidR="008D396F" w:rsidRDefault="00B46CC3">
      <w:pPr>
        <w:pStyle w:val="Heading2"/>
        <w:numPr>
          <w:ilvl w:val="0"/>
          <w:numId w:val="49"/>
        </w:numPr>
        <w:tabs>
          <w:tab w:val="left" w:pos="833"/>
          <w:tab w:val="left" w:pos="834"/>
        </w:tabs>
        <w:ind w:hanging="722"/>
      </w:pPr>
      <w:r>
        <w:rPr>
          <w:color w:val="434343"/>
        </w:rPr>
        <w:t>Buyer</w:t>
      </w:r>
      <w:r>
        <w:rPr>
          <w:color w:val="434343"/>
          <w:spacing w:val="-2"/>
        </w:rPr>
        <w:t xml:space="preserve"> </w:t>
      </w:r>
      <w:r>
        <w:rPr>
          <w:color w:val="434343"/>
        </w:rPr>
        <w:t>data</w:t>
      </w:r>
    </w:p>
    <w:p w:rsidR="008D396F" w:rsidRDefault="008D396F">
      <w:pPr>
        <w:pStyle w:val="BodyText"/>
        <w:spacing w:before="1"/>
        <w:rPr>
          <w:sz w:val="25"/>
        </w:rPr>
      </w:pPr>
    </w:p>
    <w:p w:rsidR="008D396F" w:rsidRDefault="00B46CC3">
      <w:pPr>
        <w:pStyle w:val="ListParagraph"/>
        <w:numPr>
          <w:ilvl w:val="1"/>
          <w:numId w:val="49"/>
        </w:numPr>
        <w:tabs>
          <w:tab w:val="left" w:pos="833"/>
          <w:tab w:val="left" w:pos="834"/>
        </w:tabs>
        <w:ind w:hanging="722"/>
      </w:pPr>
      <w:r>
        <w:t>The Supplier must not remove any proprietary notices in the Buyer</w:t>
      </w:r>
      <w:r>
        <w:rPr>
          <w:spacing w:val="-7"/>
        </w:rPr>
        <w:t xml:space="preserve"> </w:t>
      </w:r>
      <w:r>
        <w:t>Data.</w:t>
      </w:r>
    </w:p>
    <w:p w:rsidR="008D396F" w:rsidRDefault="008D396F">
      <w:pPr>
        <w:pStyle w:val="BodyText"/>
        <w:spacing w:before="2"/>
        <w:rPr>
          <w:sz w:val="24"/>
        </w:rPr>
      </w:pPr>
    </w:p>
    <w:p w:rsidR="008D396F" w:rsidRDefault="00B46CC3">
      <w:pPr>
        <w:pStyle w:val="ListParagraph"/>
        <w:numPr>
          <w:ilvl w:val="1"/>
          <w:numId w:val="49"/>
        </w:numPr>
        <w:tabs>
          <w:tab w:val="left" w:pos="833"/>
          <w:tab w:val="left" w:pos="834"/>
        </w:tabs>
        <w:spacing w:line="276" w:lineRule="auto"/>
        <w:ind w:right="1748"/>
      </w:pPr>
      <w:r>
        <w:t>The Supplier will not store or use Buyer Data except if necessary to fulfil</w:t>
      </w:r>
      <w:r>
        <w:rPr>
          <w:spacing w:val="-27"/>
        </w:rPr>
        <w:t xml:space="preserve"> </w:t>
      </w:r>
      <w:r>
        <w:t>its obligations.</w:t>
      </w:r>
    </w:p>
    <w:p w:rsidR="008D396F" w:rsidRDefault="008D396F">
      <w:pPr>
        <w:pStyle w:val="BodyText"/>
        <w:spacing w:before="4"/>
        <w:rPr>
          <w:sz w:val="25"/>
        </w:rPr>
      </w:pPr>
    </w:p>
    <w:p w:rsidR="008D396F" w:rsidRDefault="00B46CC3">
      <w:pPr>
        <w:pStyle w:val="ListParagraph"/>
        <w:numPr>
          <w:ilvl w:val="1"/>
          <w:numId w:val="49"/>
        </w:numPr>
        <w:tabs>
          <w:tab w:val="left" w:pos="833"/>
          <w:tab w:val="left" w:pos="834"/>
        </w:tabs>
        <w:spacing w:before="1" w:line="276" w:lineRule="auto"/>
        <w:ind w:right="165"/>
      </w:pPr>
      <w:r>
        <w:t>If Buyer Data is processed by the Supplier, the Supplier will supply the data to the Buyer as requested.</w:t>
      </w:r>
    </w:p>
    <w:p w:rsidR="008D396F" w:rsidRDefault="008D396F">
      <w:pPr>
        <w:pStyle w:val="BodyText"/>
        <w:spacing w:before="1"/>
        <w:rPr>
          <w:sz w:val="25"/>
        </w:rPr>
      </w:pPr>
    </w:p>
    <w:p w:rsidR="008D396F" w:rsidRDefault="00B46CC3">
      <w:pPr>
        <w:pStyle w:val="ListParagraph"/>
        <w:numPr>
          <w:ilvl w:val="1"/>
          <w:numId w:val="49"/>
        </w:numPr>
        <w:tabs>
          <w:tab w:val="left" w:pos="833"/>
          <w:tab w:val="left" w:pos="834"/>
        </w:tabs>
        <w:spacing w:line="276" w:lineRule="auto"/>
        <w:ind w:right="326"/>
      </w:pPr>
      <w:r>
        <w:t xml:space="preserve">The Supplier must ensure that any Supplier system that holds any Buyer Data is a secure system that complies with the Supplier’s and Buyer’s security </w:t>
      </w:r>
      <w:r>
        <w:t>policies and all Buyer requirements in the Order</w:t>
      </w:r>
      <w:r>
        <w:rPr>
          <w:spacing w:val="-4"/>
        </w:rPr>
        <w:t xml:space="preserve"> </w:t>
      </w:r>
      <w:r>
        <w:t>Form.</w:t>
      </w:r>
    </w:p>
    <w:p w:rsidR="008D396F" w:rsidRDefault="008D396F">
      <w:pPr>
        <w:pStyle w:val="BodyText"/>
        <w:spacing w:before="4"/>
        <w:rPr>
          <w:sz w:val="25"/>
        </w:rPr>
      </w:pPr>
    </w:p>
    <w:p w:rsidR="008D396F" w:rsidRDefault="00B46CC3">
      <w:pPr>
        <w:pStyle w:val="ListParagraph"/>
        <w:numPr>
          <w:ilvl w:val="1"/>
          <w:numId w:val="49"/>
        </w:numPr>
        <w:tabs>
          <w:tab w:val="left" w:pos="833"/>
          <w:tab w:val="left" w:pos="834"/>
        </w:tabs>
        <w:spacing w:line="276" w:lineRule="auto"/>
        <w:ind w:right="862"/>
      </w:pPr>
      <w:r>
        <w:t>The Supplier will preserve the integrity of Buyer Data processed by the Supplier and prevent its corruption and</w:t>
      </w:r>
      <w:r>
        <w:rPr>
          <w:spacing w:val="-6"/>
        </w:rPr>
        <w:t xml:space="preserve"> </w:t>
      </w:r>
      <w:r>
        <w:t>loss.</w:t>
      </w:r>
    </w:p>
    <w:p w:rsidR="008D396F" w:rsidRDefault="008D396F">
      <w:pPr>
        <w:pStyle w:val="BodyText"/>
        <w:spacing w:before="5"/>
        <w:rPr>
          <w:sz w:val="25"/>
        </w:rPr>
      </w:pPr>
    </w:p>
    <w:p w:rsidR="008D396F" w:rsidRDefault="00B46CC3">
      <w:pPr>
        <w:pStyle w:val="ListParagraph"/>
        <w:numPr>
          <w:ilvl w:val="1"/>
          <w:numId w:val="49"/>
        </w:numPr>
        <w:tabs>
          <w:tab w:val="left" w:pos="833"/>
          <w:tab w:val="left" w:pos="834"/>
        </w:tabs>
        <w:spacing w:line="276" w:lineRule="auto"/>
        <w:ind w:right="618"/>
      </w:pPr>
      <w:r>
        <w:t>The Supplier will ensure that any Supplier system which holds any protectively ma</w:t>
      </w:r>
      <w:r>
        <w:t>rked Buyer Data or other government data will comply</w:t>
      </w:r>
      <w:r>
        <w:rPr>
          <w:spacing w:val="-5"/>
        </w:rPr>
        <w:t xml:space="preserve"> </w:t>
      </w:r>
      <w:r>
        <w:t>with:</w:t>
      </w:r>
    </w:p>
    <w:p w:rsidR="008D396F" w:rsidRDefault="008D396F">
      <w:pPr>
        <w:pStyle w:val="BodyText"/>
        <w:spacing w:before="4"/>
        <w:rPr>
          <w:sz w:val="25"/>
        </w:rPr>
      </w:pPr>
    </w:p>
    <w:p w:rsidR="008D396F" w:rsidRDefault="003A17FA">
      <w:pPr>
        <w:pStyle w:val="ListParagraph"/>
        <w:numPr>
          <w:ilvl w:val="2"/>
          <w:numId w:val="36"/>
        </w:numPr>
        <w:tabs>
          <w:tab w:val="left" w:pos="1554"/>
        </w:tabs>
        <w:spacing w:line="276" w:lineRule="auto"/>
        <w:ind w:right="1034"/>
      </w:pPr>
      <w:r>
        <w:rPr>
          <w:noProof/>
          <w:lang w:val="en-GB" w:eastAsia="en-GB"/>
        </w:rPr>
        <mc:AlternateContent>
          <mc:Choice Requires="wps">
            <w:drawing>
              <wp:anchor distT="0" distB="0" distL="114300" distR="114300" simplePos="0" relativeHeight="485736960" behindDoc="1" locked="0" layoutInCell="1" allowOverlap="1">
                <wp:simplePos x="0" y="0"/>
                <wp:positionH relativeFrom="page">
                  <wp:posOffset>4438650</wp:posOffset>
                </wp:positionH>
                <wp:positionV relativeFrom="paragraph">
                  <wp:posOffset>514985</wp:posOffset>
                </wp:positionV>
                <wp:extent cx="38100" cy="10795"/>
                <wp:effectExtent l="0" t="0" r="0" b="0"/>
                <wp:wrapNone/>
                <wp:docPr id="1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10795"/>
                        </a:xfrm>
                        <a:prstGeom prst="rect">
                          <a:avLst/>
                        </a:prstGeom>
                        <a:solidFill>
                          <a:srgbClr val="1154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F809E2" id="Rectangle 4" o:spid="_x0000_s1026" style="position:absolute;margin-left:349.5pt;margin-top:40.55pt;width:3pt;height:.85pt;z-index:-17579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" fillcolor="#1154cc" stroked="f">
                <w10:wrap anchorx="page"/>
              </v:rect>
            </w:pict>
          </mc:Fallback>
        </mc:AlternateContent>
      </w:r>
      <w:r w:rsidR="00B46CC3">
        <w:t>the principles in the Security Policy Framework:</w:t>
      </w:r>
      <w:r w:rsidR="00B46CC3">
        <w:rPr>
          <w:color w:val="0000FF"/>
          <w:u w:val="single" w:color="0000FF"/>
        </w:rPr>
        <w:t xml:space="preserve"> </w:t>
      </w:r>
      <w:hyperlink r:id="rId13">
        <w:r w:rsidR="00B46CC3">
          <w:rPr>
            <w:color w:val="0000FF"/>
            <w:u w:val="single" w:color="0000FF"/>
          </w:rPr>
          <w:t>https://www.gov.uk/government/publications/security-policy</w:t>
        </w:r>
        <w:r w:rsidR="00B46CC3">
          <w:rPr>
            <w:color w:val="0000FF"/>
            <w:u w:val="single" w:color="0000FF"/>
          </w:rPr>
          <w:t xml:space="preserve">-framework </w:t>
        </w:r>
      </w:hyperlink>
      <w:r w:rsidR="00B46CC3">
        <w:rPr>
          <w:color w:val="0000FF"/>
          <w:u w:val="single" w:color="0000FF"/>
        </w:rPr>
        <w:t>and</w:t>
      </w:r>
      <w:r w:rsidR="00B46CC3">
        <w:t xml:space="preserve"> the Government Security Classification</w:t>
      </w:r>
      <w:r w:rsidR="00B46CC3">
        <w:rPr>
          <w:spacing w:val="-3"/>
        </w:rPr>
        <w:t xml:space="preserve"> </w:t>
      </w:r>
      <w:r w:rsidR="00B46CC3">
        <w:t>policy</w:t>
      </w:r>
      <w:r w:rsidR="00B46CC3">
        <w:rPr>
          <w:color w:val="1154CC"/>
        </w:rPr>
        <w:t>:</w:t>
      </w:r>
    </w:p>
    <w:p w:rsidR="008D396F" w:rsidRDefault="00B46CC3">
      <w:pPr>
        <w:pStyle w:val="BodyText"/>
        <w:spacing w:line="251" w:lineRule="exact"/>
        <w:ind w:left="1553"/>
      </w:pPr>
      <w:r>
        <w:rPr>
          <w:color w:val="1154CC"/>
          <w:u w:val="single" w:color="1154CC"/>
        </w:rPr>
        <w:t>https:/</w:t>
      </w:r>
      <w:hyperlink r:id="rId14">
        <w:r>
          <w:rPr>
            <w:color w:val="1154CC"/>
            <w:u w:val="single" w:color="1154CC"/>
          </w:rPr>
          <w:t>www.gov.uk/government/publications/government-security-classifications</w:t>
        </w:r>
      </w:hyperlink>
    </w:p>
    <w:p w:rsidR="008D396F" w:rsidRDefault="008D396F">
      <w:pPr>
        <w:pStyle w:val="BodyText"/>
        <w:spacing w:before="7"/>
        <w:rPr>
          <w:sz w:val="20"/>
        </w:rPr>
      </w:pPr>
    </w:p>
    <w:p w:rsidR="008D396F" w:rsidRDefault="003A17FA">
      <w:pPr>
        <w:pStyle w:val="ListParagraph"/>
        <w:numPr>
          <w:ilvl w:val="2"/>
          <w:numId w:val="36"/>
        </w:numPr>
        <w:tabs>
          <w:tab w:val="left" w:pos="1554"/>
        </w:tabs>
        <w:spacing w:before="94" w:line="276" w:lineRule="auto"/>
        <w:ind w:right="1200"/>
      </w:pPr>
      <w:r>
        <w:rPr>
          <w:noProof/>
          <w:lang w:val="en-GB" w:eastAsia="en-GB"/>
        </w:rPr>
        <mc:AlternateContent>
          <mc:Choice Requires="wps">
            <w:drawing>
              <wp:anchor distT="0" distB="0" distL="114300" distR="114300" simplePos="0" relativeHeight="485737472" behindDoc="1" locked="0" layoutInCell="1" allowOverlap="1">
                <wp:simplePos x="0" y="0"/>
                <wp:positionH relativeFrom="page">
                  <wp:posOffset>2760345</wp:posOffset>
                </wp:positionH>
                <wp:positionV relativeFrom="paragraph">
                  <wp:posOffset>390525</wp:posOffset>
                </wp:positionV>
                <wp:extent cx="38100" cy="10795"/>
                <wp:effectExtent l="0" t="0" r="0" b="0"/>
                <wp:wrapNone/>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10795"/>
                        </a:xfrm>
                        <a:prstGeom prst="rect">
                          <a:avLst/>
                        </a:prstGeom>
                        <a:solidFill>
                          <a:srgbClr val="1154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9BCD8A" id="Rectangle 3" o:spid="_x0000_s1026" style="position:absolute;margin-left:217.35pt;margin-top:30.75pt;width:3pt;height:.85pt;z-index:-17579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" fillcolor="#1154cc" stroked="f">
                <w10:wrap anchorx="page"/>
              </v:rect>
            </w:pict>
          </mc:Fallback>
        </mc:AlternateContent>
      </w:r>
      <w:r w:rsidR="00B46CC3">
        <w:t>guidance issued by the Centre for Protection of National Infrastructure</w:t>
      </w:r>
      <w:r w:rsidR="00B46CC3">
        <w:rPr>
          <w:spacing w:val="-25"/>
        </w:rPr>
        <w:t xml:space="preserve"> </w:t>
      </w:r>
      <w:r w:rsidR="00B46CC3">
        <w:t>on Risk Management</w:t>
      </w:r>
      <w:hyperlink r:id="rId15">
        <w:r w:rsidR="00B46CC3">
          <w:rPr>
            <w:color w:val="1154CC"/>
          </w:rPr>
          <w:t>:</w:t>
        </w:r>
      </w:hyperlink>
    </w:p>
    <w:p w:rsidR="008D396F" w:rsidRDefault="00B46CC3">
      <w:pPr>
        <w:pStyle w:val="BodyText"/>
        <w:spacing w:line="276" w:lineRule="auto"/>
        <w:ind w:left="1553" w:right="1413"/>
      </w:pPr>
      <w:hyperlink r:id="rId16">
        <w:r>
          <w:rPr>
            <w:color w:val="1154CC"/>
            <w:u w:val="single" w:color="1154CC"/>
          </w:rPr>
          <w:t>https://www.cpni.gov.uk/content/adopt-risk-management-approach</w:t>
        </w:r>
        <w:r>
          <w:rPr>
            <w:color w:val="1154CC"/>
          </w:rPr>
          <w:t xml:space="preserve"> </w:t>
        </w:r>
      </w:hyperlink>
      <w:r>
        <w:t xml:space="preserve">and Protection of Sensitive Information and Assets: </w:t>
      </w:r>
      <w:hyperlink r:id="rId17">
        <w:r>
          <w:rPr>
            <w:color w:val="1154CC"/>
            <w:u w:val="single" w:color="1154CC"/>
          </w:rPr>
          <w:t>https://www.cpni.gov.uk/protection-sensitive-informati</w:t>
        </w:r>
        <w:r>
          <w:rPr>
            <w:color w:val="1154CC"/>
            <w:u w:val="single" w:color="1154CC"/>
          </w:rPr>
          <w:t>on-and-assets</w:t>
        </w:r>
      </w:hyperlink>
    </w:p>
    <w:p w:rsidR="008D396F" w:rsidRDefault="008D396F">
      <w:pPr>
        <w:spacing w:line="276" w:lineRule="auto"/>
        <w:sectPr w:rsidR="008D396F">
          <w:pgSz w:w="11910" w:h="16840"/>
          <w:pgMar w:top="1040" w:right="1020" w:bottom="1200" w:left="1020" w:header="0" w:footer="977" w:gutter="0"/>
          <w:cols w:space="720"/>
        </w:sectPr>
      </w:pPr>
    </w:p>
    <w:p w:rsidR="008D396F" w:rsidRDefault="00B46CC3">
      <w:pPr>
        <w:pStyle w:val="ListParagraph"/>
        <w:numPr>
          <w:ilvl w:val="2"/>
          <w:numId w:val="36"/>
        </w:numPr>
        <w:tabs>
          <w:tab w:val="left" w:pos="1554"/>
        </w:tabs>
        <w:spacing w:before="79" w:line="278" w:lineRule="auto"/>
        <w:ind w:right="1027"/>
      </w:pPr>
      <w:r>
        <w:lastRenderedPageBreak/>
        <w:t>the National Cyber Security Centre’s (NCSC) information risk management guidance:</w:t>
      </w:r>
    </w:p>
    <w:p w:rsidR="008D396F" w:rsidRDefault="00B46CC3">
      <w:pPr>
        <w:pStyle w:val="BodyText"/>
        <w:spacing w:line="250" w:lineRule="exact"/>
        <w:ind w:left="1553"/>
      </w:pPr>
      <w:hyperlink r:id="rId18">
        <w:r>
          <w:rPr>
            <w:color w:val="1154CC"/>
            <w:u w:val="single" w:color="1154CC"/>
          </w:rPr>
          <w:t>https://www.ncsc.gov.uk/collection/risk-management-collection</w:t>
        </w:r>
      </w:hyperlink>
    </w:p>
    <w:p w:rsidR="008D396F" w:rsidRDefault="008D396F">
      <w:pPr>
        <w:pStyle w:val="BodyText"/>
        <w:spacing w:before="4"/>
        <w:rPr>
          <w:sz w:val="20"/>
        </w:rPr>
      </w:pPr>
    </w:p>
    <w:p w:rsidR="008D396F" w:rsidRDefault="00B46CC3">
      <w:pPr>
        <w:pStyle w:val="ListParagraph"/>
        <w:numPr>
          <w:ilvl w:val="2"/>
          <w:numId w:val="36"/>
        </w:numPr>
        <w:tabs>
          <w:tab w:val="left" w:pos="1554"/>
        </w:tabs>
        <w:spacing w:before="94" w:line="276" w:lineRule="auto"/>
        <w:ind w:right="232"/>
      </w:pPr>
      <w:r>
        <w:t>government best practice in the design and implementation of system</w:t>
      </w:r>
      <w:r>
        <w:rPr>
          <w:spacing w:val="-24"/>
        </w:rPr>
        <w:t xml:space="preserve"> </w:t>
      </w:r>
      <w:r>
        <w:t>components, including network principles, security design principles for digital services and the secure email</w:t>
      </w:r>
      <w:r>
        <w:rPr>
          <w:spacing w:val="-1"/>
        </w:rPr>
        <w:t xml:space="preserve"> </w:t>
      </w:r>
      <w:r>
        <w:t>blueprint:</w:t>
      </w:r>
    </w:p>
    <w:p w:rsidR="008D396F" w:rsidRDefault="00B46CC3">
      <w:pPr>
        <w:pStyle w:val="BodyText"/>
        <w:spacing w:before="1" w:line="276" w:lineRule="auto"/>
        <w:ind w:left="1553" w:right="2010"/>
      </w:pPr>
      <w:hyperlink r:id="rId19">
        <w:r>
          <w:rPr>
            <w:color w:val="0000FF"/>
            <w:u w:val="single" w:color="0000FF"/>
          </w:rPr>
          <w:t>https://www.gov.uk/government/publications/technology-code-of-</w:t>
        </w:r>
      </w:hyperlink>
      <w:r>
        <w:rPr>
          <w:color w:val="0000FF"/>
        </w:rPr>
        <w:t xml:space="preserve"> </w:t>
      </w:r>
      <w:hyperlink r:id="rId20">
        <w:r>
          <w:rPr>
            <w:color w:val="0000FF"/>
            <w:u w:val="single" w:color="0000FF"/>
          </w:rPr>
          <w:t>practice/technology-c</w:t>
        </w:r>
        <w:r>
          <w:rPr>
            <w:color w:val="0000FF"/>
            <w:u w:val="single" w:color="0000FF"/>
          </w:rPr>
          <w:t>ode-of-practice</w:t>
        </w:r>
      </w:hyperlink>
    </w:p>
    <w:p w:rsidR="008D396F" w:rsidRDefault="008D396F">
      <w:pPr>
        <w:pStyle w:val="BodyText"/>
        <w:spacing w:before="2"/>
        <w:rPr>
          <w:sz w:val="17"/>
        </w:rPr>
      </w:pPr>
    </w:p>
    <w:p w:rsidR="008D396F" w:rsidRDefault="00B46CC3">
      <w:pPr>
        <w:pStyle w:val="ListParagraph"/>
        <w:numPr>
          <w:ilvl w:val="2"/>
          <w:numId w:val="36"/>
        </w:numPr>
        <w:tabs>
          <w:tab w:val="left" w:pos="1554"/>
        </w:tabs>
        <w:spacing w:before="94" w:line="276" w:lineRule="auto"/>
        <w:ind w:right="1013"/>
      </w:pPr>
      <w:r>
        <w:t>the security requirements of cloud services using the NCSC Cloud Security Principles and accompanying guidance:</w:t>
      </w:r>
      <w:r>
        <w:rPr>
          <w:color w:val="0000FF"/>
          <w:u w:val="single" w:color="0000FF"/>
        </w:rPr>
        <w:t xml:space="preserve"> </w:t>
      </w:r>
      <w:hyperlink r:id="rId21">
        <w:r>
          <w:rPr>
            <w:color w:val="0000FF"/>
            <w:u w:val="single" w:color="0000FF"/>
          </w:rPr>
          <w:t>https://www.ncsc.gov.uk/guidance/imp</w:t>
        </w:r>
        <w:r>
          <w:rPr>
            <w:color w:val="0000FF"/>
            <w:u w:val="single" w:color="0000FF"/>
          </w:rPr>
          <w:t>lementing-cloud-security-principles</w:t>
        </w:r>
      </w:hyperlink>
    </w:p>
    <w:p w:rsidR="008D396F" w:rsidRDefault="008D396F">
      <w:pPr>
        <w:pStyle w:val="BodyText"/>
        <w:spacing w:before="2"/>
        <w:rPr>
          <w:sz w:val="17"/>
        </w:rPr>
      </w:pPr>
    </w:p>
    <w:p w:rsidR="008D396F" w:rsidRDefault="00B46CC3">
      <w:pPr>
        <w:pStyle w:val="ListParagraph"/>
        <w:numPr>
          <w:ilvl w:val="2"/>
          <w:numId w:val="36"/>
        </w:numPr>
        <w:tabs>
          <w:tab w:val="left" w:pos="1554"/>
        </w:tabs>
        <w:spacing w:before="94"/>
        <w:ind w:hanging="721"/>
        <w:rPr>
          <w:color w:val="212121"/>
        </w:rPr>
      </w:pPr>
      <w:r>
        <w:rPr>
          <w:color w:val="212121"/>
        </w:rPr>
        <w:t>buyer requirements in respect of AI ethical</w:t>
      </w:r>
      <w:r>
        <w:rPr>
          <w:color w:val="212121"/>
          <w:spacing w:val="1"/>
        </w:rPr>
        <w:t xml:space="preserve"> </w:t>
      </w:r>
      <w:r>
        <w:rPr>
          <w:color w:val="212121"/>
        </w:rPr>
        <w:t>standards.</w:t>
      </w:r>
    </w:p>
    <w:p w:rsidR="008D396F" w:rsidRDefault="008D396F">
      <w:pPr>
        <w:pStyle w:val="BodyText"/>
        <w:spacing w:before="2"/>
        <w:rPr>
          <w:sz w:val="25"/>
        </w:rPr>
      </w:pPr>
    </w:p>
    <w:p w:rsidR="008D396F" w:rsidRDefault="00B46CC3">
      <w:pPr>
        <w:pStyle w:val="ListParagraph"/>
        <w:numPr>
          <w:ilvl w:val="1"/>
          <w:numId w:val="49"/>
        </w:numPr>
        <w:tabs>
          <w:tab w:val="left" w:pos="833"/>
          <w:tab w:val="left" w:pos="834"/>
        </w:tabs>
        <w:ind w:hanging="722"/>
      </w:pPr>
      <w:r>
        <w:t>The Buyer will specify any security requirements for this project in the Order</w:t>
      </w:r>
      <w:r>
        <w:rPr>
          <w:spacing w:val="-15"/>
        </w:rPr>
        <w:t xml:space="preserve"> </w:t>
      </w:r>
      <w:r>
        <w:t>Form.</w:t>
      </w:r>
    </w:p>
    <w:p w:rsidR="008D396F" w:rsidRDefault="008D396F">
      <w:pPr>
        <w:pStyle w:val="BodyText"/>
        <w:spacing w:before="8"/>
        <w:rPr>
          <w:sz w:val="28"/>
        </w:rPr>
      </w:pPr>
    </w:p>
    <w:p w:rsidR="008D396F" w:rsidRDefault="00B46CC3">
      <w:pPr>
        <w:pStyle w:val="ListParagraph"/>
        <w:numPr>
          <w:ilvl w:val="1"/>
          <w:numId w:val="49"/>
        </w:numPr>
        <w:tabs>
          <w:tab w:val="left" w:pos="833"/>
          <w:tab w:val="left" w:pos="834"/>
        </w:tabs>
        <w:spacing w:line="276" w:lineRule="auto"/>
        <w:ind w:right="117"/>
      </w:pPr>
      <w:r>
        <w:t>If the Supplier suspects that the Buyer Data has or may become corrupted, lost, breached or significantly degraded in any way for any reason, then the Supplier will notify the Buyer immediately and will (at its own cost if corruption, loss, breach or degra</w:t>
      </w:r>
      <w:r>
        <w:t>dation of the Buyer Data was caused by the action or omission of the Supplier) comply with any remedial action reasonably proposed by the</w:t>
      </w:r>
      <w:r>
        <w:rPr>
          <w:spacing w:val="-4"/>
        </w:rPr>
        <w:t xml:space="preserve"> </w:t>
      </w:r>
      <w:r>
        <w:t>Buyer.</w:t>
      </w:r>
    </w:p>
    <w:p w:rsidR="008D396F" w:rsidRDefault="008D396F">
      <w:pPr>
        <w:pStyle w:val="BodyText"/>
        <w:spacing w:before="3"/>
        <w:rPr>
          <w:sz w:val="25"/>
        </w:rPr>
      </w:pPr>
    </w:p>
    <w:p w:rsidR="008D396F" w:rsidRDefault="00B46CC3">
      <w:pPr>
        <w:pStyle w:val="ListParagraph"/>
        <w:numPr>
          <w:ilvl w:val="1"/>
          <w:numId w:val="49"/>
        </w:numPr>
        <w:tabs>
          <w:tab w:val="left" w:pos="833"/>
          <w:tab w:val="left" w:pos="834"/>
        </w:tabs>
        <w:spacing w:before="1" w:line="276" w:lineRule="auto"/>
        <w:ind w:right="215"/>
      </w:pPr>
      <w:r>
        <w:t>The Supplier agrees to use the appropriate organisational, operational and technological processes to keep the</w:t>
      </w:r>
      <w:r>
        <w:t xml:space="preserve"> Buyer Data safe from unauthorised use or access, loss, destruction, theft or</w:t>
      </w:r>
      <w:r>
        <w:rPr>
          <w:spacing w:val="2"/>
        </w:rPr>
        <w:t xml:space="preserve"> </w:t>
      </w:r>
      <w:r>
        <w:t>disclosure.</w:t>
      </w:r>
    </w:p>
    <w:p w:rsidR="008D396F" w:rsidRDefault="008D396F">
      <w:pPr>
        <w:pStyle w:val="BodyText"/>
        <w:spacing w:before="3"/>
        <w:rPr>
          <w:sz w:val="25"/>
        </w:rPr>
      </w:pPr>
    </w:p>
    <w:p w:rsidR="008D396F" w:rsidRDefault="00B46CC3">
      <w:pPr>
        <w:pStyle w:val="ListParagraph"/>
        <w:numPr>
          <w:ilvl w:val="1"/>
          <w:numId w:val="49"/>
        </w:numPr>
        <w:tabs>
          <w:tab w:val="left" w:pos="834"/>
        </w:tabs>
        <w:spacing w:line="276" w:lineRule="auto"/>
        <w:ind w:right="360"/>
      </w:pPr>
      <w:r>
        <w:t>The provisions of this clause 13 will apply during the term of this Call-Off Contract and for as long as the Supplier holds the Buyer’s</w:t>
      </w:r>
      <w:r>
        <w:rPr>
          <w:spacing w:val="-5"/>
        </w:rPr>
        <w:t xml:space="preserve"> </w:t>
      </w:r>
      <w:r>
        <w:t>Data.</w:t>
      </w:r>
    </w:p>
    <w:p w:rsidR="008D396F" w:rsidRDefault="008D396F">
      <w:pPr>
        <w:pStyle w:val="BodyText"/>
        <w:rPr>
          <w:sz w:val="24"/>
        </w:rPr>
      </w:pPr>
    </w:p>
    <w:p w:rsidR="008D396F" w:rsidRDefault="008D396F">
      <w:pPr>
        <w:pStyle w:val="BodyText"/>
        <w:rPr>
          <w:sz w:val="24"/>
        </w:rPr>
      </w:pPr>
    </w:p>
    <w:p w:rsidR="008D396F" w:rsidRDefault="008D396F">
      <w:pPr>
        <w:pStyle w:val="BodyText"/>
        <w:spacing w:before="1"/>
        <w:rPr>
          <w:sz w:val="26"/>
        </w:rPr>
      </w:pPr>
    </w:p>
    <w:p w:rsidR="008D396F" w:rsidRDefault="00B46CC3">
      <w:pPr>
        <w:pStyle w:val="Heading2"/>
        <w:numPr>
          <w:ilvl w:val="0"/>
          <w:numId w:val="49"/>
        </w:numPr>
        <w:tabs>
          <w:tab w:val="left" w:pos="833"/>
          <w:tab w:val="left" w:pos="834"/>
        </w:tabs>
        <w:spacing w:before="1"/>
        <w:ind w:hanging="722"/>
      </w:pPr>
      <w:r>
        <w:rPr>
          <w:color w:val="434343"/>
        </w:rPr>
        <w:t>Standards and</w:t>
      </w:r>
      <w:r>
        <w:rPr>
          <w:color w:val="434343"/>
          <w:spacing w:val="-3"/>
        </w:rPr>
        <w:t xml:space="preserve"> </w:t>
      </w:r>
      <w:r>
        <w:rPr>
          <w:color w:val="434343"/>
        </w:rPr>
        <w:t>quality</w:t>
      </w:r>
    </w:p>
    <w:p w:rsidR="008D396F" w:rsidRDefault="00B46CC3">
      <w:pPr>
        <w:pStyle w:val="ListParagraph"/>
        <w:numPr>
          <w:ilvl w:val="1"/>
          <w:numId w:val="49"/>
        </w:numPr>
        <w:tabs>
          <w:tab w:val="left" w:pos="833"/>
          <w:tab w:val="left" w:pos="834"/>
        </w:tabs>
        <w:spacing w:before="126" w:line="278" w:lineRule="auto"/>
        <w:ind w:right="374"/>
      </w:pPr>
      <w:r>
        <w:t>The Supplier will comply with any standards in this Call-Off Contract, the Order Form and the Framework Agreement.</w:t>
      </w:r>
    </w:p>
    <w:p w:rsidR="008D396F" w:rsidRDefault="008D396F">
      <w:pPr>
        <w:pStyle w:val="BodyText"/>
        <w:spacing w:before="10"/>
        <w:rPr>
          <w:sz w:val="24"/>
        </w:rPr>
      </w:pPr>
    </w:p>
    <w:p w:rsidR="008D396F" w:rsidRDefault="00B46CC3">
      <w:pPr>
        <w:pStyle w:val="ListParagraph"/>
        <w:numPr>
          <w:ilvl w:val="1"/>
          <w:numId w:val="49"/>
        </w:numPr>
        <w:tabs>
          <w:tab w:val="left" w:pos="833"/>
          <w:tab w:val="left" w:pos="834"/>
        </w:tabs>
        <w:spacing w:line="276" w:lineRule="auto"/>
        <w:ind w:right="210"/>
      </w:pPr>
      <w:r>
        <w:t>The Supplier will deliver the Services in a way that enables the Buyer to comply with its obligations under the Technology Code of Practice, which is at</w:t>
      </w:r>
      <w:hyperlink r:id="rId22">
        <w:r>
          <w:t>:</w:t>
        </w:r>
      </w:hyperlink>
      <w:hyperlink r:id="rId23">
        <w:r>
          <w:rPr>
            <w:color w:val="1154CC"/>
            <w:u w:val="single" w:color="1154CC"/>
          </w:rPr>
          <w:t xml:space="preserve"> </w:t>
        </w:r>
        <w:r>
          <w:rPr>
            <w:color w:val="1154CC"/>
            <w:spacing w:val="-1"/>
            <w:u w:val="single" w:color="1154CC"/>
          </w:rPr>
          <w:t>https://www.gov.uk/government/publications/technology-code-of-practice/technology-code-</w:t>
        </w:r>
      </w:hyperlink>
      <w:hyperlink r:id="rId24">
        <w:r>
          <w:rPr>
            <w:color w:val="1154CC"/>
            <w:spacing w:val="-1"/>
            <w:u w:val="single" w:color="1154CC"/>
          </w:rPr>
          <w:t xml:space="preserve"> </w:t>
        </w:r>
        <w:r>
          <w:rPr>
            <w:color w:val="1154CC"/>
            <w:u w:val="single" w:color="1154CC"/>
          </w:rPr>
          <w:t>of-practice</w:t>
        </w:r>
      </w:hyperlink>
    </w:p>
    <w:p w:rsidR="008D396F" w:rsidRDefault="008D396F">
      <w:pPr>
        <w:pStyle w:val="BodyText"/>
        <w:spacing w:before="2"/>
        <w:rPr>
          <w:sz w:val="17"/>
        </w:rPr>
      </w:pPr>
    </w:p>
    <w:p w:rsidR="008D396F" w:rsidRDefault="00B46CC3">
      <w:pPr>
        <w:pStyle w:val="ListParagraph"/>
        <w:numPr>
          <w:ilvl w:val="1"/>
          <w:numId w:val="49"/>
        </w:numPr>
        <w:tabs>
          <w:tab w:val="left" w:pos="833"/>
          <w:tab w:val="left" w:pos="834"/>
        </w:tabs>
        <w:spacing w:before="94" w:line="276" w:lineRule="auto"/>
        <w:ind w:right="749"/>
      </w:pPr>
      <w:r>
        <w:t>If requested by the Buyer, the Supplier must, at its own cost, ensure that the G-Cloud Services comply with the requirements in the PSN Code of</w:t>
      </w:r>
      <w:r>
        <w:rPr>
          <w:spacing w:val="-4"/>
        </w:rPr>
        <w:t xml:space="preserve"> </w:t>
      </w:r>
      <w:r>
        <w:t>Practice.</w:t>
      </w:r>
    </w:p>
    <w:p w:rsidR="008D396F" w:rsidRDefault="008D396F">
      <w:pPr>
        <w:pStyle w:val="BodyText"/>
        <w:spacing w:before="4"/>
        <w:rPr>
          <w:sz w:val="25"/>
        </w:rPr>
      </w:pPr>
    </w:p>
    <w:p w:rsidR="008D396F" w:rsidRDefault="00B46CC3">
      <w:pPr>
        <w:pStyle w:val="ListParagraph"/>
        <w:numPr>
          <w:ilvl w:val="1"/>
          <w:numId w:val="49"/>
        </w:numPr>
        <w:tabs>
          <w:tab w:val="left" w:pos="833"/>
          <w:tab w:val="left" w:pos="834"/>
        </w:tabs>
        <w:spacing w:line="276" w:lineRule="auto"/>
        <w:ind w:right="324"/>
      </w:pPr>
      <w:r>
        <w:t>If a</w:t>
      </w:r>
      <w:r>
        <w:t>ny PSN Services are Subcontracted by the Supplier, the Supplier must ensure that the services have the relevant PSN compliance</w:t>
      </w:r>
      <w:r>
        <w:rPr>
          <w:spacing w:val="-4"/>
        </w:rPr>
        <w:t xml:space="preserve"> </w:t>
      </w:r>
      <w:r>
        <w:t>certification.</w:t>
      </w:r>
    </w:p>
    <w:p w:rsidR="008D396F" w:rsidRDefault="008D396F">
      <w:pPr>
        <w:spacing w:line="276" w:lineRule="auto"/>
        <w:sectPr w:rsidR="008D396F">
          <w:footerReference w:type="default" r:id="rId25"/>
          <w:pgSz w:w="11910" w:h="16840"/>
          <w:pgMar w:top="1040" w:right="1020" w:bottom="1140" w:left="1020" w:header="0" w:footer="948" w:gutter="0"/>
          <w:cols w:space="720"/>
        </w:sectPr>
      </w:pPr>
    </w:p>
    <w:p w:rsidR="008D396F" w:rsidRDefault="003A17FA">
      <w:pPr>
        <w:pStyle w:val="ListParagraph"/>
        <w:numPr>
          <w:ilvl w:val="1"/>
          <w:numId w:val="49"/>
        </w:numPr>
        <w:tabs>
          <w:tab w:val="left" w:pos="833"/>
          <w:tab w:val="left" w:pos="834"/>
        </w:tabs>
        <w:spacing w:before="79" w:line="276" w:lineRule="auto"/>
        <w:ind w:right="400"/>
      </w:pPr>
      <w:r>
        <w:rPr>
          <w:noProof/>
          <w:lang w:val="en-GB" w:eastAsia="en-GB"/>
        </w:rPr>
        <w:lastRenderedPageBreak/>
        <mc:AlternateContent>
          <mc:Choice Requires="wps">
            <w:drawing>
              <wp:anchor distT="0" distB="0" distL="114300" distR="114300" simplePos="0" relativeHeight="485737984" behindDoc="1" locked="0" layoutInCell="1" allowOverlap="1">
                <wp:simplePos x="0" y="0"/>
                <wp:positionH relativeFrom="page">
                  <wp:posOffset>3655060</wp:posOffset>
                </wp:positionH>
                <wp:positionV relativeFrom="paragraph">
                  <wp:posOffset>751205</wp:posOffset>
                </wp:positionV>
                <wp:extent cx="38100" cy="10795"/>
                <wp:effectExtent l="0" t="0" r="0" b="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10795"/>
                        </a:xfrm>
                        <a:prstGeom prst="rect">
                          <a:avLst/>
                        </a:prstGeom>
                        <a:solidFill>
                          <a:srgbClr val="1154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D34120" id="Rectangle 2" o:spid="_x0000_s1026" style="position:absolute;margin-left:287.8pt;margin-top:59.15pt;width:3pt;height:.85pt;z-index:-17578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" fillcolor="#1154cc" stroked="f">
                <w10:wrap anchorx="page"/>
              </v:rect>
            </w:pict>
          </mc:Fallback>
        </mc:AlternateContent>
      </w:r>
      <w:r w:rsidR="00B46CC3">
        <w:t>The Supplier must immediately disconnect its G-Cloud Services from the PSN if the PSN Au</w:t>
      </w:r>
      <w:r w:rsidR="00B46CC3">
        <w:t>thority considers there is a risk to the PSN’s security and the Supplier agrees that the Buyer and the PSN Authority will not be liable for any actions, damages, costs, and any other Supplier liabilities which may</w:t>
      </w:r>
      <w:r w:rsidR="00B46CC3">
        <w:rPr>
          <w:spacing w:val="-3"/>
        </w:rPr>
        <w:t xml:space="preserve"> </w:t>
      </w:r>
      <w:r w:rsidR="00B46CC3">
        <w:t>arise</w:t>
      </w:r>
      <w:hyperlink r:id="rId26">
        <w:r w:rsidR="00B46CC3">
          <w:rPr>
            <w:color w:val="1154CC"/>
          </w:rPr>
          <w:t>.</w:t>
        </w:r>
      </w:hyperlink>
    </w:p>
    <w:p w:rsidR="008D396F" w:rsidRDefault="008D396F">
      <w:pPr>
        <w:pStyle w:val="BodyText"/>
        <w:rPr>
          <w:sz w:val="20"/>
        </w:rPr>
      </w:pPr>
    </w:p>
    <w:p w:rsidR="008D396F" w:rsidRDefault="008D396F">
      <w:pPr>
        <w:pStyle w:val="BodyText"/>
        <w:spacing w:before="5"/>
        <w:rPr>
          <w:sz w:val="25"/>
        </w:rPr>
      </w:pPr>
    </w:p>
    <w:p w:rsidR="008D396F" w:rsidRDefault="00B46CC3">
      <w:pPr>
        <w:pStyle w:val="Heading2"/>
        <w:numPr>
          <w:ilvl w:val="0"/>
          <w:numId w:val="49"/>
        </w:numPr>
        <w:tabs>
          <w:tab w:val="left" w:pos="833"/>
          <w:tab w:val="left" w:pos="834"/>
        </w:tabs>
        <w:spacing w:before="92"/>
        <w:ind w:hanging="722"/>
      </w:pPr>
      <w:r>
        <w:rPr>
          <w:color w:val="434343"/>
        </w:rPr>
        <w:t>Open</w:t>
      </w:r>
      <w:r>
        <w:rPr>
          <w:color w:val="434343"/>
          <w:spacing w:val="-2"/>
        </w:rPr>
        <w:t xml:space="preserve"> </w:t>
      </w:r>
      <w:r>
        <w:rPr>
          <w:color w:val="434343"/>
        </w:rPr>
        <w:t>source</w:t>
      </w:r>
    </w:p>
    <w:p w:rsidR="008D396F" w:rsidRDefault="00B46CC3">
      <w:pPr>
        <w:pStyle w:val="ListParagraph"/>
        <w:numPr>
          <w:ilvl w:val="1"/>
          <w:numId w:val="49"/>
        </w:numPr>
        <w:tabs>
          <w:tab w:val="left" w:pos="833"/>
          <w:tab w:val="left" w:pos="834"/>
        </w:tabs>
        <w:spacing w:before="127" w:line="276" w:lineRule="auto"/>
        <w:ind w:right="362"/>
      </w:pPr>
      <w:r>
        <w:t>All software created for the Buyer must be suitable for publication as open source, unless otherwise agreed by the</w:t>
      </w:r>
      <w:r>
        <w:rPr>
          <w:spacing w:val="-6"/>
        </w:rPr>
        <w:t xml:space="preserve"> </w:t>
      </w:r>
      <w:r>
        <w:t>Buyer.</w:t>
      </w:r>
    </w:p>
    <w:p w:rsidR="008D396F" w:rsidRDefault="008D396F">
      <w:pPr>
        <w:pStyle w:val="BodyText"/>
        <w:spacing w:before="2"/>
        <w:rPr>
          <w:sz w:val="25"/>
        </w:rPr>
      </w:pPr>
    </w:p>
    <w:p w:rsidR="008D396F" w:rsidRDefault="00B46CC3">
      <w:pPr>
        <w:pStyle w:val="ListParagraph"/>
        <w:numPr>
          <w:ilvl w:val="1"/>
          <w:numId w:val="49"/>
        </w:numPr>
        <w:tabs>
          <w:tab w:val="left" w:pos="833"/>
          <w:tab w:val="left" w:pos="834"/>
        </w:tabs>
        <w:spacing w:line="276" w:lineRule="auto"/>
        <w:ind w:right="117"/>
      </w:pPr>
      <w:r>
        <w:t>If software needs to be converted before publication as open source, the Supplier must also provide the converted format unless other</w:t>
      </w:r>
      <w:r>
        <w:t>wise agreed by the</w:t>
      </w:r>
      <w:r>
        <w:rPr>
          <w:spacing w:val="-9"/>
        </w:rPr>
        <w:t xml:space="preserve"> </w:t>
      </w:r>
      <w:r>
        <w:t>Buyer.</w:t>
      </w:r>
    </w:p>
    <w:p w:rsidR="008D396F" w:rsidRDefault="008D396F">
      <w:pPr>
        <w:pStyle w:val="BodyText"/>
        <w:rPr>
          <w:sz w:val="24"/>
        </w:rPr>
      </w:pPr>
    </w:p>
    <w:p w:rsidR="008D396F" w:rsidRDefault="008D396F">
      <w:pPr>
        <w:pStyle w:val="BodyText"/>
        <w:rPr>
          <w:sz w:val="24"/>
        </w:rPr>
      </w:pPr>
    </w:p>
    <w:p w:rsidR="008D396F" w:rsidRDefault="008D396F">
      <w:pPr>
        <w:pStyle w:val="BodyText"/>
        <w:spacing w:before="2"/>
        <w:rPr>
          <w:sz w:val="26"/>
        </w:rPr>
      </w:pPr>
    </w:p>
    <w:p w:rsidR="008D396F" w:rsidRDefault="00B46CC3">
      <w:pPr>
        <w:pStyle w:val="Heading2"/>
        <w:numPr>
          <w:ilvl w:val="0"/>
          <w:numId w:val="49"/>
        </w:numPr>
        <w:tabs>
          <w:tab w:val="left" w:pos="833"/>
          <w:tab w:val="left" w:pos="834"/>
        </w:tabs>
        <w:ind w:hanging="722"/>
      </w:pPr>
      <w:r>
        <w:rPr>
          <w:color w:val="434343"/>
        </w:rPr>
        <w:t>Security</w:t>
      </w:r>
    </w:p>
    <w:p w:rsidR="008D396F" w:rsidRDefault="00B46CC3">
      <w:pPr>
        <w:pStyle w:val="ListParagraph"/>
        <w:numPr>
          <w:ilvl w:val="1"/>
          <w:numId w:val="49"/>
        </w:numPr>
        <w:tabs>
          <w:tab w:val="left" w:pos="833"/>
          <w:tab w:val="left" w:pos="834"/>
        </w:tabs>
        <w:spacing w:before="128" w:line="276" w:lineRule="auto"/>
        <w:ind w:right="161"/>
      </w:pPr>
      <w:r>
        <w:t>If requested to do so by the Buyer, before entering into this Call-Off Contract the Supplier will, within 15 Working Days of the date of this Call-Off Contract, develop (and obtain the Buyer’s written approval of) a Se</w:t>
      </w:r>
      <w:r>
        <w:t>curity Management Plan and an Information Security Management System. After Buyer approval the Security Management Plan and Information Security Management System will apply during the Term of this Call-Off Contract. Both plans will comply with the Buyer’s</w:t>
      </w:r>
      <w:r>
        <w:t xml:space="preserve"> security policy and protect all aspects and processes associated with the delivery of the</w:t>
      </w:r>
      <w:r>
        <w:rPr>
          <w:spacing w:val="-5"/>
        </w:rPr>
        <w:t xml:space="preserve"> </w:t>
      </w:r>
      <w:r>
        <w:t>Services.</w:t>
      </w:r>
    </w:p>
    <w:p w:rsidR="008D396F" w:rsidRDefault="008D396F">
      <w:pPr>
        <w:pStyle w:val="BodyText"/>
        <w:spacing w:before="4"/>
        <w:rPr>
          <w:sz w:val="25"/>
        </w:rPr>
      </w:pPr>
    </w:p>
    <w:p w:rsidR="008D396F" w:rsidRDefault="00B46CC3">
      <w:pPr>
        <w:pStyle w:val="ListParagraph"/>
        <w:numPr>
          <w:ilvl w:val="1"/>
          <w:numId w:val="49"/>
        </w:numPr>
        <w:tabs>
          <w:tab w:val="left" w:pos="833"/>
          <w:tab w:val="left" w:pos="834"/>
        </w:tabs>
        <w:spacing w:before="1" w:line="276" w:lineRule="auto"/>
        <w:ind w:right="127"/>
      </w:pPr>
      <w:r>
        <w:t>The Supplier will use all reasonable endeavours, software and the most up-to-date antivirus definitions available from an industry-accepted antivirus soft</w:t>
      </w:r>
      <w:r>
        <w:t>ware seller to minimise the impact of Malicious</w:t>
      </w:r>
      <w:r>
        <w:rPr>
          <w:spacing w:val="-2"/>
        </w:rPr>
        <w:t xml:space="preserve"> </w:t>
      </w:r>
      <w:r>
        <w:t>Software.</w:t>
      </w:r>
    </w:p>
    <w:p w:rsidR="008D396F" w:rsidRDefault="008D396F">
      <w:pPr>
        <w:pStyle w:val="BodyText"/>
        <w:spacing w:before="1"/>
        <w:rPr>
          <w:sz w:val="25"/>
        </w:rPr>
      </w:pPr>
    </w:p>
    <w:p w:rsidR="008D396F" w:rsidRDefault="00B46CC3">
      <w:pPr>
        <w:pStyle w:val="ListParagraph"/>
        <w:numPr>
          <w:ilvl w:val="1"/>
          <w:numId w:val="49"/>
        </w:numPr>
        <w:tabs>
          <w:tab w:val="left" w:pos="833"/>
          <w:tab w:val="left" w:pos="834"/>
        </w:tabs>
        <w:spacing w:line="276" w:lineRule="auto"/>
        <w:ind w:right="374"/>
      </w:pPr>
      <w:r>
        <w:t>If Malicious Software causes loss of operational efficiency or loss or corruption of Service Data, the Supplier will help the Buyer to mitigate any losses and restore the Services to operating effi</w:t>
      </w:r>
      <w:r>
        <w:t>ciency as soon as</w:t>
      </w:r>
      <w:r>
        <w:rPr>
          <w:spacing w:val="-4"/>
        </w:rPr>
        <w:t xml:space="preserve"> </w:t>
      </w:r>
      <w:r>
        <w:t>possible.</w:t>
      </w:r>
    </w:p>
    <w:p w:rsidR="008D396F" w:rsidRDefault="008D396F">
      <w:pPr>
        <w:pStyle w:val="BodyText"/>
        <w:spacing w:before="3"/>
        <w:rPr>
          <w:sz w:val="25"/>
        </w:rPr>
      </w:pPr>
    </w:p>
    <w:p w:rsidR="008D396F" w:rsidRDefault="00B46CC3">
      <w:pPr>
        <w:pStyle w:val="ListParagraph"/>
        <w:numPr>
          <w:ilvl w:val="1"/>
          <w:numId w:val="49"/>
        </w:numPr>
        <w:tabs>
          <w:tab w:val="left" w:pos="833"/>
          <w:tab w:val="left" w:pos="834"/>
        </w:tabs>
        <w:spacing w:before="1"/>
        <w:ind w:hanging="722"/>
      </w:pPr>
      <w:r>
        <w:t>Responsibility for costs will be at</w:t>
      </w:r>
      <w:r>
        <w:rPr>
          <w:spacing w:val="-2"/>
        </w:rPr>
        <w:t xml:space="preserve"> </w:t>
      </w:r>
      <w:r>
        <w:t>the:</w:t>
      </w:r>
    </w:p>
    <w:p w:rsidR="008D396F" w:rsidRDefault="008D396F">
      <w:pPr>
        <w:pStyle w:val="BodyText"/>
        <w:spacing w:before="8"/>
        <w:rPr>
          <w:sz w:val="28"/>
        </w:rPr>
      </w:pPr>
    </w:p>
    <w:p w:rsidR="008D396F" w:rsidRDefault="00B46CC3">
      <w:pPr>
        <w:pStyle w:val="ListParagraph"/>
        <w:numPr>
          <w:ilvl w:val="2"/>
          <w:numId w:val="35"/>
        </w:numPr>
        <w:tabs>
          <w:tab w:val="left" w:pos="1554"/>
        </w:tabs>
        <w:spacing w:before="1" w:line="276" w:lineRule="auto"/>
        <w:ind w:right="207"/>
      </w:pPr>
      <w:r>
        <w:t>Supplier’s expense if the Malicious Software originates from the Supplier software or the Service Data while the Service Data was under the control of the Supplier, unless the Supplier can demonstrate that it was already present, not quarantined</w:t>
      </w:r>
      <w:r>
        <w:rPr>
          <w:spacing w:val="-23"/>
        </w:rPr>
        <w:t xml:space="preserve"> </w:t>
      </w:r>
      <w:r>
        <w:t>or identif</w:t>
      </w:r>
      <w:r>
        <w:t>ied by the Buyer when</w:t>
      </w:r>
      <w:r>
        <w:rPr>
          <w:spacing w:val="-1"/>
        </w:rPr>
        <w:t xml:space="preserve"> </w:t>
      </w:r>
      <w:r>
        <w:t>provided</w:t>
      </w:r>
    </w:p>
    <w:p w:rsidR="008D396F" w:rsidRDefault="008D396F">
      <w:pPr>
        <w:pStyle w:val="BodyText"/>
        <w:spacing w:before="3"/>
        <w:rPr>
          <w:sz w:val="25"/>
        </w:rPr>
      </w:pPr>
    </w:p>
    <w:p w:rsidR="008D396F" w:rsidRDefault="00B46CC3">
      <w:pPr>
        <w:pStyle w:val="ListParagraph"/>
        <w:numPr>
          <w:ilvl w:val="2"/>
          <w:numId w:val="35"/>
        </w:numPr>
        <w:tabs>
          <w:tab w:val="left" w:pos="1554"/>
        </w:tabs>
        <w:spacing w:line="276" w:lineRule="auto"/>
        <w:ind w:right="207"/>
      </w:pPr>
      <w:r>
        <w:t>Buyer’s expense if the Malicious Software originates from the Buyer software or the Service Data, while the Service Data was under the Buyer’s</w:t>
      </w:r>
      <w:r>
        <w:rPr>
          <w:spacing w:val="-15"/>
        </w:rPr>
        <w:t xml:space="preserve"> </w:t>
      </w:r>
      <w:r>
        <w:t>control</w:t>
      </w:r>
    </w:p>
    <w:p w:rsidR="008D396F" w:rsidRDefault="008D396F">
      <w:pPr>
        <w:pStyle w:val="BodyText"/>
        <w:spacing w:before="4"/>
        <w:rPr>
          <w:sz w:val="25"/>
        </w:rPr>
      </w:pPr>
    </w:p>
    <w:p w:rsidR="008D396F" w:rsidRDefault="00B46CC3">
      <w:pPr>
        <w:pStyle w:val="ListParagraph"/>
        <w:numPr>
          <w:ilvl w:val="1"/>
          <w:numId w:val="49"/>
        </w:numPr>
        <w:tabs>
          <w:tab w:val="left" w:pos="833"/>
          <w:tab w:val="left" w:pos="834"/>
        </w:tabs>
        <w:spacing w:line="276" w:lineRule="auto"/>
        <w:ind w:right="594"/>
      </w:pPr>
      <w:r>
        <w:t>The Supplier will immediately notify the Buyer of any breach of security</w:t>
      </w:r>
      <w:r>
        <w:t xml:space="preserve"> of Buyer’s Confidential Information (and the Buyer of any Buyer Confidential Information breach). Where the breach occurred because of a Supplier Default, the Supplier will recover the Buyer’s Confidential Information however it may be</w:t>
      </w:r>
      <w:r>
        <w:rPr>
          <w:spacing w:val="-13"/>
        </w:rPr>
        <w:t xml:space="preserve"> </w:t>
      </w:r>
      <w:r>
        <w:t>recorded.</w:t>
      </w:r>
    </w:p>
    <w:p w:rsidR="008D396F" w:rsidRDefault="008D396F">
      <w:pPr>
        <w:spacing w:line="276" w:lineRule="auto"/>
        <w:sectPr w:rsidR="008D396F">
          <w:pgSz w:w="11910" w:h="16840"/>
          <w:pgMar w:top="1040" w:right="1020" w:bottom="1200" w:left="1020" w:header="0" w:footer="948" w:gutter="0"/>
          <w:cols w:space="720"/>
        </w:sectPr>
      </w:pPr>
    </w:p>
    <w:p w:rsidR="008D396F" w:rsidRDefault="00B46CC3">
      <w:pPr>
        <w:pStyle w:val="ListParagraph"/>
        <w:numPr>
          <w:ilvl w:val="1"/>
          <w:numId w:val="49"/>
        </w:numPr>
        <w:tabs>
          <w:tab w:val="left" w:pos="833"/>
          <w:tab w:val="left" w:pos="834"/>
        </w:tabs>
        <w:spacing w:before="79" w:line="278" w:lineRule="auto"/>
        <w:ind w:right="556"/>
      </w:pPr>
      <w:r>
        <w:lastRenderedPageBreak/>
        <w:t>Any system development by the Supplier should also comply with the government’s ‘10 Steps to Cyber Security’</w:t>
      </w:r>
      <w:r>
        <w:rPr>
          <w:spacing w:val="-5"/>
        </w:rPr>
        <w:t xml:space="preserve"> </w:t>
      </w:r>
      <w:r>
        <w:t>guidance:</w:t>
      </w:r>
    </w:p>
    <w:p w:rsidR="008D396F" w:rsidRDefault="00B46CC3">
      <w:pPr>
        <w:pStyle w:val="BodyText"/>
        <w:spacing w:line="250" w:lineRule="exact"/>
        <w:ind w:left="833"/>
      </w:pPr>
      <w:hyperlink r:id="rId27">
        <w:r>
          <w:rPr>
            <w:color w:val="1154CC"/>
            <w:u w:val="single" w:color="1154CC"/>
          </w:rPr>
          <w:t>https://www.ncsc.gov.uk/guidance/10-steps-cyber-security</w:t>
        </w:r>
      </w:hyperlink>
    </w:p>
    <w:p w:rsidR="008D396F" w:rsidRDefault="008D396F">
      <w:pPr>
        <w:pStyle w:val="BodyText"/>
        <w:spacing w:before="4"/>
        <w:rPr>
          <w:sz w:val="20"/>
        </w:rPr>
      </w:pPr>
    </w:p>
    <w:p w:rsidR="008D396F" w:rsidRDefault="00B46CC3">
      <w:pPr>
        <w:pStyle w:val="ListParagraph"/>
        <w:numPr>
          <w:ilvl w:val="1"/>
          <w:numId w:val="49"/>
        </w:numPr>
        <w:tabs>
          <w:tab w:val="left" w:pos="833"/>
          <w:tab w:val="left" w:pos="834"/>
        </w:tabs>
        <w:spacing w:before="94" w:line="276" w:lineRule="auto"/>
        <w:ind w:right="280"/>
      </w:pPr>
      <w:r>
        <w:t>If a Buyer has requested in the Order Form that the Supplier has a Cyber Essentials certificate, the Supplier must provide the Buyer with a valid Cyber Essentials certificate (or equivalent) require</w:t>
      </w:r>
      <w:r>
        <w:t>d for the Services before the Start</w:t>
      </w:r>
      <w:r>
        <w:rPr>
          <w:spacing w:val="-8"/>
        </w:rPr>
        <w:t xml:space="preserve"> </w:t>
      </w:r>
      <w:r>
        <w:t>date.</w:t>
      </w:r>
    </w:p>
    <w:p w:rsidR="008D396F" w:rsidRDefault="008D396F">
      <w:pPr>
        <w:pStyle w:val="BodyText"/>
        <w:rPr>
          <w:sz w:val="24"/>
        </w:rPr>
      </w:pPr>
    </w:p>
    <w:p w:rsidR="008D396F" w:rsidRDefault="008D396F">
      <w:pPr>
        <w:pStyle w:val="BodyText"/>
        <w:spacing w:before="2"/>
        <w:rPr>
          <w:sz w:val="29"/>
        </w:rPr>
      </w:pPr>
    </w:p>
    <w:p w:rsidR="008D396F" w:rsidRDefault="00B46CC3">
      <w:pPr>
        <w:pStyle w:val="Heading2"/>
        <w:numPr>
          <w:ilvl w:val="0"/>
          <w:numId w:val="49"/>
        </w:numPr>
        <w:tabs>
          <w:tab w:val="left" w:pos="833"/>
          <w:tab w:val="left" w:pos="834"/>
        </w:tabs>
        <w:ind w:hanging="722"/>
      </w:pPr>
      <w:r>
        <w:rPr>
          <w:color w:val="434343"/>
        </w:rPr>
        <w:t>Guarantee</w:t>
      </w:r>
    </w:p>
    <w:p w:rsidR="008D396F" w:rsidRDefault="00B46CC3">
      <w:pPr>
        <w:pStyle w:val="ListParagraph"/>
        <w:numPr>
          <w:ilvl w:val="1"/>
          <w:numId w:val="49"/>
        </w:numPr>
        <w:tabs>
          <w:tab w:val="left" w:pos="833"/>
          <w:tab w:val="left" w:pos="834"/>
        </w:tabs>
        <w:spacing w:before="128" w:line="276" w:lineRule="auto"/>
        <w:ind w:right="532"/>
      </w:pPr>
      <w:r>
        <w:t>If this Call-Off Contract is conditional on receipt of a Guarantee that is acceptable to the Buyer, the Supplier must give the Buyer on or before the Start</w:t>
      </w:r>
      <w:r>
        <w:rPr>
          <w:spacing w:val="-11"/>
        </w:rPr>
        <w:t xml:space="preserve"> </w:t>
      </w:r>
      <w:r>
        <w:t>date:</w:t>
      </w:r>
    </w:p>
    <w:p w:rsidR="008D396F" w:rsidRDefault="008D396F">
      <w:pPr>
        <w:pStyle w:val="BodyText"/>
        <w:spacing w:before="5"/>
        <w:rPr>
          <w:sz w:val="25"/>
        </w:rPr>
      </w:pPr>
    </w:p>
    <w:p w:rsidR="008D396F" w:rsidRDefault="00B46CC3">
      <w:pPr>
        <w:pStyle w:val="ListParagraph"/>
        <w:numPr>
          <w:ilvl w:val="2"/>
          <w:numId w:val="34"/>
        </w:numPr>
        <w:tabs>
          <w:tab w:val="left" w:pos="1554"/>
        </w:tabs>
        <w:ind w:hanging="721"/>
      </w:pPr>
      <w:r>
        <w:t>an executed Guarantee in the form at Schedule</w:t>
      </w:r>
      <w:r>
        <w:rPr>
          <w:spacing w:val="-9"/>
        </w:rPr>
        <w:t xml:space="preserve"> </w:t>
      </w:r>
      <w:r>
        <w:t>5</w:t>
      </w:r>
    </w:p>
    <w:p w:rsidR="008D396F" w:rsidRDefault="008D396F">
      <w:pPr>
        <w:pStyle w:val="BodyText"/>
        <w:spacing w:before="6"/>
        <w:rPr>
          <w:sz w:val="28"/>
        </w:rPr>
      </w:pPr>
    </w:p>
    <w:p w:rsidR="008D396F" w:rsidRDefault="00B46CC3">
      <w:pPr>
        <w:pStyle w:val="ListParagraph"/>
        <w:numPr>
          <w:ilvl w:val="2"/>
          <w:numId w:val="34"/>
        </w:numPr>
        <w:tabs>
          <w:tab w:val="left" w:pos="1554"/>
        </w:tabs>
        <w:spacing w:line="278" w:lineRule="auto"/>
        <w:ind w:right="1109"/>
      </w:pPr>
      <w:r>
        <w:t>a certified copy of the passed resolution or board minutes of the guarantor approving the execution of the</w:t>
      </w:r>
      <w:r>
        <w:rPr>
          <w:spacing w:val="-7"/>
        </w:rPr>
        <w:t xml:space="preserve"> </w:t>
      </w:r>
      <w:r>
        <w:t>Guarantee</w:t>
      </w:r>
    </w:p>
    <w:p w:rsidR="008D396F" w:rsidRDefault="008D396F">
      <w:pPr>
        <w:pStyle w:val="BodyText"/>
        <w:rPr>
          <w:sz w:val="24"/>
        </w:rPr>
      </w:pPr>
    </w:p>
    <w:p w:rsidR="008D396F" w:rsidRDefault="008D396F">
      <w:pPr>
        <w:pStyle w:val="BodyText"/>
        <w:spacing w:before="9"/>
        <w:rPr>
          <w:sz w:val="28"/>
        </w:rPr>
      </w:pPr>
    </w:p>
    <w:p w:rsidR="008D396F" w:rsidRDefault="00B46CC3">
      <w:pPr>
        <w:pStyle w:val="Heading2"/>
        <w:numPr>
          <w:ilvl w:val="0"/>
          <w:numId w:val="49"/>
        </w:numPr>
        <w:tabs>
          <w:tab w:val="left" w:pos="833"/>
          <w:tab w:val="left" w:pos="834"/>
        </w:tabs>
        <w:ind w:hanging="722"/>
      </w:pPr>
      <w:r>
        <w:rPr>
          <w:color w:val="434343"/>
        </w:rPr>
        <w:t>Ending the Call-Off</w:t>
      </w:r>
      <w:r>
        <w:rPr>
          <w:color w:val="434343"/>
          <w:spacing w:val="-7"/>
        </w:rPr>
        <w:t xml:space="preserve"> </w:t>
      </w:r>
      <w:r>
        <w:rPr>
          <w:color w:val="434343"/>
        </w:rPr>
        <w:t>Contract</w:t>
      </w:r>
    </w:p>
    <w:p w:rsidR="008D396F" w:rsidRDefault="00B46CC3">
      <w:pPr>
        <w:pStyle w:val="ListParagraph"/>
        <w:numPr>
          <w:ilvl w:val="1"/>
          <w:numId w:val="49"/>
        </w:numPr>
        <w:tabs>
          <w:tab w:val="left" w:pos="834"/>
        </w:tabs>
        <w:spacing w:before="128" w:line="276" w:lineRule="auto"/>
        <w:ind w:right="126"/>
        <w:jc w:val="both"/>
      </w:pPr>
      <w:r>
        <w:t>The Buyer can End this Call-Off Contract at any time by giv</w:t>
      </w:r>
      <w:r>
        <w:t>ing 30 days’ written notice to the Supplier, unless a shorter period is specified in the Order Form. The Supplier’s obligation to provide the Services will end on the date in the</w:t>
      </w:r>
      <w:r>
        <w:rPr>
          <w:spacing w:val="-11"/>
        </w:rPr>
        <w:t xml:space="preserve"> </w:t>
      </w:r>
      <w:r>
        <w:t>notice.</w:t>
      </w:r>
    </w:p>
    <w:p w:rsidR="008D396F" w:rsidRDefault="008D396F">
      <w:pPr>
        <w:pStyle w:val="BodyText"/>
        <w:spacing w:before="4"/>
        <w:rPr>
          <w:sz w:val="25"/>
        </w:rPr>
      </w:pPr>
    </w:p>
    <w:p w:rsidR="008D396F" w:rsidRDefault="00B46CC3">
      <w:pPr>
        <w:pStyle w:val="ListParagraph"/>
        <w:numPr>
          <w:ilvl w:val="1"/>
          <w:numId w:val="49"/>
        </w:numPr>
        <w:tabs>
          <w:tab w:val="left" w:pos="833"/>
          <w:tab w:val="left" w:pos="834"/>
        </w:tabs>
        <w:ind w:hanging="722"/>
      </w:pPr>
      <w:r>
        <w:t>The Parties agree that</w:t>
      </w:r>
      <w:r>
        <w:rPr>
          <w:spacing w:val="-6"/>
        </w:rPr>
        <w:t xml:space="preserve"> </w:t>
      </w:r>
      <w:r>
        <w:t>the:</w:t>
      </w:r>
    </w:p>
    <w:p w:rsidR="008D396F" w:rsidRDefault="008D396F">
      <w:pPr>
        <w:pStyle w:val="BodyText"/>
        <w:spacing w:before="6"/>
        <w:rPr>
          <w:sz w:val="28"/>
        </w:rPr>
      </w:pPr>
    </w:p>
    <w:p w:rsidR="008D396F" w:rsidRDefault="00B46CC3">
      <w:pPr>
        <w:pStyle w:val="ListParagraph"/>
        <w:numPr>
          <w:ilvl w:val="2"/>
          <w:numId w:val="33"/>
        </w:numPr>
        <w:tabs>
          <w:tab w:val="left" w:pos="1554"/>
        </w:tabs>
        <w:spacing w:line="276" w:lineRule="auto"/>
        <w:ind w:right="1147"/>
      </w:pPr>
      <w:r>
        <w:t>Buyer’s right to End the Call-Off Contract under clause 18.1 is reasonable considering the type of cloud Service being</w:t>
      </w:r>
      <w:r>
        <w:rPr>
          <w:spacing w:val="-4"/>
        </w:rPr>
        <w:t xml:space="preserve"> </w:t>
      </w:r>
      <w:r>
        <w:t>provided</w:t>
      </w:r>
    </w:p>
    <w:p w:rsidR="008D396F" w:rsidRDefault="008D396F">
      <w:pPr>
        <w:pStyle w:val="BodyText"/>
        <w:spacing w:before="4"/>
        <w:rPr>
          <w:sz w:val="25"/>
        </w:rPr>
      </w:pPr>
    </w:p>
    <w:p w:rsidR="008D396F" w:rsidRDefault="00B46CC3">
      <w:pPr>
        <w:pStyle w:val="ListParagraph"/>
        <w:numPr>
          <w:ilvl w:val="2"/>
          <w:numId w:val="33"/>
        </w:numPr>
        <w:tabs>
          <w:tab w:val="left" w:pos="1554"/>
        </w:tabs>
        <w:spacing w:line="276" w:lineRule="auto"/>
        <w:ind w:right="143"/>
      </w:pPr>
      <w:r>
        <w:t>Call-Off Contract Charges paid during the notice period is reasonable compensation and covers all the Supplier’s avoidable cost</w:t>
      </w:r>
      <w:r>
        <w:t>s or</w:t>
      </w:r>
      <w:r>
        <w:rPr>
          <w:spacing w:val="-3"/>
        </w:rPr>
        <w:t xml:space="preserve"> </w:t>
      </w:r>
      <w:r>
        <w:t>Losses</w:t>
      </w:r>
    </w:p>
    <w:p w:rsidR="008D396F" w:rsidRDefault="008D396F">
      <w:pPr>
        <w:pStyle w:val="BodyText"/>
        <w:spacing w:before="5"/>
        <w:rPr>
          <w:sz w:val="25"/>
        </w:rPr>
      </w:pPr>
    </w:p>
    <w:p w:rsidR="008D396F" w:rsidRDefault="00B46CC3">
      <w:pPr>
        <w:pStyle w:val="ListParagraph"/>
        <w:numPr>
          <w:ilvl w:val="1"/>
          <w:numId w:val="49"/>
        </w:numPr>
        <w:tabs>
          <w:tab w:val="left" w:pos="833"/>
          <w:tab w:val="left" w:pos="834"/>
        </w:tabs>
        <w:spacing w:line="276" w:lineRule="auto"/>
        <w:ind w:right="165"/>
      </w:pPr>
      <w:r>
        <w:t>Subject to clause 24 (Liability), if the Buyer Ends this Call-Off Contract under clause 18.1, it will indemnify the Supplier against any commitments, liabilities or expenditure which result in any unavoidable Loss by the Supplier, provided tha</w:t>
      </w:r>
      <w:r>
        <w:t>t the Supplier takes all reasonable steps to mitigate the Loss. If the Supplier has insurance, the Supplier will reduce its unavoidable costs by any insurance sums available. The Supplier will submit a fully itemised and costed list of the unavoidable Loss</w:t>
      </w:r>
      <w:r>
        <w:t xml:space="preserve"> with supporting</w:t>
      </w:r>
      <w:r>
        <w:rPr>
          <w:spacing w:val="-11"/>
        </w:rPr>
        <w:t xml:space="preserve"> </w:t>
      </w:r>
      <w:r>
        <w:t>evidence.</w:t>
      </w:r>
    </w:p>
    <w:p w:rsidR="008D396F" w:rsidRDefault="008D396F">
      <w:pPr>
        <w:pStyle w:val="BodyText"/>
        <w:spacing w:before="2"/>
        <w:rPr>
          <w:sz w:val="25"/>
        </w:rPr>
      </w:pPr>
    </w:p>
    <w:p w:rsidR="008D396F" w:rsidRDefault="00B46CC3">
      <w:pPr>
        <w:pStyle w:val="ListParagraph"/>
        <w:numPr>
          <w:ilvl w:val="1"/>
          <w:numId w:val="49"/>
        </w:numPr>
        <w:tabs>
          <w:tab w:val="left" w:pos="834"/>
        </w:tabs>
        <w:spacing w:line="276" w:lineRule="auto"/>
        <w:ind w:right="192"/>
        <w:jc w:val="both"/>
      </w:pPr>
      <w:r>
        <w:t>The Buyer will have the right to End this Call-Off Contract at any time with immediate effect by written notice to the Supplier if either the Supplier</w:t>
      </w:r>
      <w:r>
        <w:rPr>
          <w:spacing w:val="-5"/>
        </w:rPr>
        <w:t xml:space="preserve"> </w:t>
      </w:r>
      <w:r>
        <w:t>commits:</w:t>
      </w:r>
    </w:p>
    <w:p w:rsidR="008D396F" w:rsidRDefault="008D396F">
      <w:pPr>
        <w:pStyle w:val="BodyText"/>
        <w:spacing w:before="4"/>
        <w:rPr>
          <w:sz w:val="25"/>
        </w:rPr>
      </w:pPr>
    </w:p>
    <w:p w:rsidR="008D396F" w:rsidRDefault="00B46CC3">
      <w:pPr>
        <w:pStyle w:val="ListParagraph"/>
        <w:numPr>
          <w:ilvl w:val="2"/>
          <w:numId w:val="32"/>
        </w:numPr>
        <w:tabs>
          <w:tab w:val="left" w:pos="1554"/>
        </w:tabs>
        <w:spacing w:line="276" w:lineRule="auto"/>
        <w:ind w:right="423"/>
      </w:pPr>
      <w:r>
        <w:t>a Supplier Default and if the Supplier Default cannot, in the reasonable opinion of the Buyer, be</w:t>
      </w:r>
      <w:r>
        <w:rPr>
          <w:spacing w:val="-3"/>
        </w:rPr>
        <w:t xml:space="preserve"> </w:t>
      </w:r>
      <w:r>
        <w:t>remedied</w:t>
      </w:r>
    </w:p>
    <w:p w:rsidR="008D396F" w:rsidRDefault="008D396F">
      <w:pPr>
        <w:pStyle w:val="BodyText"/>
        <w:spacing w:before="3"/>
        <w:rPr>
          <w:sz w:val="25"/>
        </w:rPr>
      </w:pPr>
    </w:p>
    <w:p w:rsidR="008D396F" w:rsidRDefault="00B46CC3">
      <w:pPr>
        <w:pStyle w:val="ListParagraph"/>
        <w:numPr>
          <w:ilvl w:val="2"/>
          <w:numId w:val="32"/>
        </w:numPr>
        <w:tabs>
          <w:tab w:val="left" w:pos="1554"/>
        </w:tabs>
        <w:ind w:hanging="721"/>
      </w:pPr>
      <w:r>
        <w:t>any</w:t>
      </w:r>
      <w:r>
        <w:rPr>
          <w:spacing w:val="1"/>
        </w:rPr>
        <w:t xml:space="preserve"> </w:t>
      </w:r>
      <w:r>
        <w:t>fraud</w:t>
      </w:r>
    </w:p>
    <w:p w:rsidR="008D396F" w:rsidRDefault="008D396F">
      <w:pPr>
        <w:pStyle w:val="BodyText"/>
        <w:spacing w:before="8"/>
        <w:rPr>
          <w:sz w:val="28"/>
        </w:rPr>
      </w:pPr>
    </w:p>
    <w:p w:rsidR="008D396F" w:rsidRDefault="00B46CC3">
      <w:pPr>
        <w:pStyle w:val="ListParagraph"/>
        <w:numPr>
          <w:ilvl w:val="1"/>
          <w:numId w:val="49"/>
        </w:numPr>
        <w:tabs>
          <w:tab w:val="left" w:pos="833"/>
          <w:tab w:val="left" w:pos="834"/>
        </w:tabs>
        <w:ind w:hanging="722"/>
      </w:pPr>
      <w:r>
        <w:t>A Party can End this Call-Off Contract at any time with immediate effect by written notice</w:t>
      </w:r>
      <w:r>
        <w:rPr>
          <w:spacing w:val="-29"/>
        </w:rPr>
        <w:t xml:space="preserve"> </w:t>
      </w:r>
      <w:r>
        <w:t>if:</w:t>
      </w:r>
    </w:p>
    <w:p w:rsidR="008D396F" w:rsidRDefault="008D396F">
      <w:pPr>
        <w:sectPr w:rsidR="008D396F">
          <w:pgSz w:w="11910" w:h="16840"/>
          <w:pgMar w:top="1040" w:right="1020" w:bottom="1200" w:left="1020" w:header="0" w:footer="948" w:gutter="0"/>
          <w:cols w:space="720"/>
        </w:sectPr>
      </w:pPr>
    </w:p>
    <w:p w:rsidR="008D396F" w:rsidRDefault="00B46CC3">
      <w:pPr>
        <w:pStyle w:val="ListParagraph"/>
        <w:numPr>
          <w:ilvl w:val="2"/>
          <w:numId w:val="31"/>
        </w:numPr>
        <w:tabs>
          <w:tab w:val="left" w:pos="1554"/>
        </w:tabs>
        <w:spacing w:before="72" w:line="276" w:lineRule="auto"/>
        <w:ind w:right="156"/>
      </w:pPr>
      <w:r>
        <w:lastRenderedPageBreak/>
        <w:t>the other Party commits a Material Breach of any term of this Call-Off Contract (other than failure to pay any amounts due) and, if that breach is remediable, fails to remedy it within 15 Working Days of being notified in writing to do</w:t>
      </w:r>
      <w:r>
        <w:rPr>
          <w:spacing w:val="-15"/>
        </w:rPr>
        <w:t xml:space="preserve"> </w:t>
      </w:r>
      <w:r>
        <w:t>so</w:t>
      </w:r>
    </w:p>
    <w:p w:rsidR="008D396F" w:rsidRDefault="008D396F">
      <w:pPr>
        <w:pStyle w:val="BodyText"/>
        <w:spacing w:before="4"/>
        <w:rPr>
          <w:sz w:val="25"/>
        </w:rPr>
      </w:pPr>
    </w:p>
    <w:p w:rsidR="008D396F" w:rsidRDefault="00B46CC3">
      <w:pPr>
        <w:pStyle w:val="ListParagraph"/>
        <w:numPr>
          <w:ilvl w:val="2"/>
          <w:numId w:val="31"/>
        </w:numPr>
        <w:tabs>
          <w:tab w:val="left" w:pos="720"/>
        </w:tabs>
        <w:ind w:right="3690" w:hanging="1554"/>
        <w:jc w:val="right"/>
      </w:pPr>
      <w:r>
        <w:t>an Insolvency Ev</w:t>
      </w:r>
      <w:r>
        <w:t>ent of the other Party</w:t>
      </w:r>
      <w:r>
        <w:rPr>
          <w:spacing w:val="-11"/>
        </w:rPr>
        <w:t xml:space="preserve"> </w:t>
      </w:r>
      <w:r>
        <w:t>happens</w:t>
      </w:r>
    </w:p>
    <w:p w:rsidR="008D396F" w:rsidRDefault="008D396F">
      <w:pPr>
        <w:pStyle w:val="BodyText"/>
        <w:spacing w:before="6"/>
        <w:rPr>
          <w:sz w:val="28"/>
        </w:rPr>
      </w:pPr>
    </w:p>
    <w:p w:rsidR="008D396F" w:rsidRDefault="00B46CC3">
      <w:pPr>
        <w:pStyle w:val="ListParagraph"/>
        <w:numPr>
          <w:ilvl w:val="2"/>
          <w:numId w:val="31"/>
        </w:numPr>
        <w:tabs>
          <w:tab w:val="left" w:pos="1554"/>
        </w:tabs>
        <w:spacing w:line="276" w:lineRule="auto"/>
        <w:ind w:right="364"/>
      </w:pPr>
      <w:r>
        <w:t>the other Party ceases or threatens to cease to carry on the whole or any material part of its</w:t>
      </w:r>
      <w:r>
        <w:rPr>
          <w:spacing w:val="-5"/>
        </w:rPr>
        <w:t xml:space="preserve"> </w:t>
      </w:r>
      <w:r>
        <w:t>business</w:t>
      </w:r>
    </w:p>
    <w:p w:rsidR="008D396F" w:rsidRDefault="008D396F">
      <w:pPr>
        <w:pStyle w:val="BodyText"/>
        <w:spacing w:before="4"/>
        <w:rPr>
          <w:sz w:val="25"/>
        </w:rPr>
      </w:pPr>
    </w:p>
    <w:p w:rsidR="008D396F" w:rsidRDefault="00B46CC3">
      <w:pPr>
        <w:pStyle w:val="ListParagraph"/>
        <w:numPr>
          <w:ilvl w:val="1"/>
          <w:numId w:val="49"/>
        </w:numPr>
        <w:tabs>
          <w:tab w:val="left" w:pos="833"/>
          <w:tab w:val="left" w:pos="834"/>
        </w:tabs>
        <w:spacing w:line="276" w:lineRule="auto"/>
        <w:ind w:right="265"/>
      </w:pPr>
      <w:r>
        <w:t xml:space="preserve">If the Buyer fails to pay the Supplier undisputed sums of money when due, the Supplier must notify the Buyer and allow </w:t>
      </w:r>
      <w:r>
        <w:t>the Buyer 5 Working Days to pay. If the Buyer doesn’t pay within 5 Working Days, the Supplier may End this Call-Off Contract by giving the length of notice in the Order</w:t>
      </w:r>
      <w:r>
        <w:rPr>
          <w:spacing w:val="-4"/>
        </w:rPr>
        <w:t xml:space="preserve"> </w:t>
      </w:r>
      <w:r>
        <w:t>Form.</w:t>
      </w:r>
    </w:p>
    <w:p w:rsidR="008D396F" w:rsidRDefault="008D396F">
      <w:pPr>
        <w:pStyle w:val="BodyText"/>
        <w:spacing w:before="4"/>
        <w:rPr>
          <w:sz w:val="25"/>
        </w:rPr>
      </w:pPr>
    </w:p>
    <w:p w:rsidR="008D396F" w:rsidRDefault="00B46CC3">
      <w:pPr>
        <w:pStyle w:val="ListParagraph"/>
        <w:numPr>
          <w:ilvl w:val="1"/>
          <w:numId w:val="49"/>
        </w:numPr>
        <w:tabs>
          <w:tab w:val="left" w:pos="833"/>
          <w:tab w:val="left" w:pos="834"/>
        </w:tabs>
        <w:spacing w:line="276" w:lineRule="auto"/>
        <w:ind w:right="445"/>
      </w:pPr>
      <w:r>
        <w:t>A Party who isn’t relying on a Force Majeure event will have the right to End th</w:t>
      </w:r>
      <w:r>
        <w:t>is Call-Off Contract if clause 23.1 applies.</w:t>
      </w:r>
    </w:p>
    <w:p w:rsidR="008D396F" w:rsidRDefault="008D396F">
      <w:pPr>
        <w:pStyle w:val="BodyText"/>
        <w:rPr>
          <w:sz w:val="24"/>
        </w:rPr>
      </w:pPr>
    </w:p>
    <w:p w:rsidR="008D396F" w:rsidRDefault="008D396F">
      <w:pPr>
        <w:pStyle w:val="BodyText"/>
        <w:rPr>
          <w:sz w:val="29"/>
        </w:rPr>
      </w:pPr>
    </w:p>
    <w:p w:rsidR="008D396F" w:rsidRDefault="00B46CC3">
      <w:pPr>
        <w:pStyle w:val="Heading2"/>
        <w:numPr>
          <w:ilvl w:val="0"/>
          <w:numId w:val="49"/>
        </w:numPr>
        <w:tabs>
          <w:tab w:val="left" w:pos="833"/>
          <w:tab w:val="left" w:pos="834"/>
        </w:tabs>
        <w:ind w:hanging="722"/>
      </w:pPr>
      <w:r>
        <w:rPr>
          <w:color w:val="434343"/>
        </w:rPr>
        <w:t>Consequences of suspension, ending and</w:t>
      </w:r>
      <w:r>
        <w:rPr>
          <w:color w:val="434343"/>
          <w:spacing w:val="-3"/>
        </w:rPr>
        <w:t xml:space="preserve"> </w:t>
      </w:r>
      <w:r>
        <w:rPr>
          <w:color w:val="434343"/>
        </w:rPr>
        <w:t>expiry</w:t>
      </w:r>
    </w:p>
    <w:p w:rsidR="008D396F" w:rsidRDefault="00B46CC3">
      <w:pPr>
        <w:pStyle w:val="ListParagraph"/>
        <w:numPr>
          <w:ilvl w:val="1"/>
          <w:numId w:val="49"/>
        </w:numPr>
        <w:tabs>
          <w:tab w:val="left" w:pos="833"/>
          <w:tab w:val="left" w:pos="834"/>
        </w:tabs>
        <w:spacing w:before="128" w:line="278" w:lineRule="auto"/>
        <w:ind w:right="654"/>
      </w:pPr>
      <w:r>
        <w:t>If a Buyer has the right to End a Call-Off Contract, it may elect to suspend this Call-Off Contract or any part of</w:t>
      </w:r>
      <w:r>
        <w:rPr>
          <w:spacing w:val="4"/>
        </w:rPr>
        <w:t xml:space="preserve"> </w:t>
      </w:r>
      <w:r>
        <w:t>it.</w:t>
      </w:r>
    </w:p>
    <w:p w:rsidR="008D396F" w:rsidRDefault="008D396F">
      <w:pPr>
        <w:pStyle w:val="BodyText"/>
        <w:rPr>
          <w:sz w:val="25"/>
        </w:rPr>
      </w:pPr>
    </w:p>
    <w:p w:rsidR="008D396F" w:rsidRDefault="00B46CC3">
      <w:pPr>
        <w:pStyle w:val="ListParagraph"/>
        <w:numPr>
          <w:ilvl w:val="1"/>
          <w:numId w:val="49"/>
        </w:numPr>
        <w:tabs>
          <w:tab w:val="left" w:pos="833"/>
          <w:tab w:val="left" w:pos="834"/>
        </w:tabs>
        <w:spacing w:line="276" w:lineRule="auto"/>
        <w:ind w:right="153"/>
      </w:pPr>
      <w:r>
        <w:t>Even if a notice has been served to End this Call-Off Contract or any part of it, the Supplier must continue to provide the Ordered G-Cloud Services until the dates set out in the</w:t>
      </w:r>
      <w:r>
        <w:rPr>
          <w:spacing w:val="-28"/>
        </w:rPr>
        <w:t xml:space="preserve"> </w:t>
      </w:r>
      <w:r>
        <w:t>notice.</w:t>
      </w:r>
    </w:p>
    <w:p w:rsidR="008D396F" w:rsidRDefault="008D396F">
      <w:pPr>
        <w:pStyle w:val="BodyText"/>
        <w:spacing w:before="4"/>
        <w:rPr>
          <w:sz w:val="25"/>
        </w:rPr>
      </w:pPr>
    </w:p>
    <w:p w:rsidR="008D396F" w:rsidRDefault="00B46CC3">
      <w:pPr>
        <w:pStyle w:val="ListParagraph"/>
        <w:numPr>
          <w:ilvl w:val="1"/>
          <w:numId w:val="49"/>
        </w:numPr>
        <w:tabs>
          <w:tab w:val="left" w:pos="833"/>
          <w:tab w:val="left" w:pos="834"/>
        </w:tabs>
        <w:spacing w:line="276" w:lineRule="auto"/>
        <w:ind w:right="129"/>
      </w:pPr>
      <w:r>
        <w:t xml:space="preserve">The rights and obligations of the Parties will cease on the Expiry </w:t>
      </w:r>
      <w:r>
        <w:t>Date or End Date whichever applies) of this Call-Off Contract, except those continuing provisions described in clause</w:t>
      </w:r>
      <w:r>
        <w:rPr>
          <w:spacing w:val="-1"/>
        </w:rPr>
        <w:t xml:space="preserve"> </w:t>
      </w:r>
      <w:r>
        <w:t>19.4.</w:t>
      </w:r>
    </w:p>
    <w:p w:rsidR="008D396F" w:rsidRDefault="008D396F">
      <w:pPr>
        <w:pStyle w:val="BodyText"/>
        <w:spacing w:before="4"/>
        <w:rPr>
          <w:sz w:val="25"/>
        </w:rPr>
      </w:pPr>
    </w:p>
    <w:p w:rsidR="008D396F" w:rsidRDefault="00B46CC3">
      <w:pPr>
        <w:pStyle w:val="ListParagraph"/>
        <w:numPr>
          <w:ilvl w:val="1"/>
          <w:numId w:val="49"/>
        </w:numPr>
        <w:tabs>
          <w:tab w:val="left" w:pos="720"/>
          <w:tab w:val="left" w:pos="721"/>
        </w:tabs>
        <w:ind w:right="3700" w:hanging="834"/>
        <w:jc w:val="right"/>
      </w:pPr>
      <w:r>
        <w:t>Ending or expiry of this Call-Off Contract will not</w:t>
      </w:r>
      <w:r>
        <w:rPr>
          <w:spacing w:val="-20"/>
        </w:rPr>
        <w:t xml:space="preserve"> </w:t>
      </w:r>
      <w:r>
        <w:t>affect:</w:t>
      </w:r>
    </w:p>
    <w:p w:rsidR="008D396F" w:rsidRDefault="008D396F">
      <w:pPr>
        <w:pStyle w:val="BodyText"/>
        <w:spacing w:before="5"/>
        <w:rPr>
          <w:sz w:val="28"/>
        </w:rPr>
      </w:pPr>
    </w:p>
    <w:p w:rsidR="008D396F" w:rsidRDefault="00B46CC3">
      <w:pPr>
        <w:pStyle w:val="ListParagraph"/>
        <w:numPr>
          <w:ilvl w:val="2"/>
          <w:numId w:val="30"/>
        </w:numPr>
        <w:tabs>
          <w:tab w:val="left" w:pos="1554"/>
        </w:tabs>
        <w:spacing w:before="1"/>
        <w:ind w:hanging="721"/>
      </w:pPr>
      <w:r>
        <w:t>any rights, remedies or obligations accrued before its Ending or</w:t>
      </w:r>
      <w:r>
        <w:rPr>
          <w:spacing w:val="-8"/>
        </w:rPr>
        <w:t xml:space="preserve"> </w:t>
      </w:r>
      <w:r>
        <w:t>expiration</w:t>
      </w:r>
    </w:p>
    <w:p w:rsidR="008D396F" w:rsidRDefault="008D396F">
      <w:pPr>
        <w:pStyle w:val="BodyText"/>
        <w:spacing w:before="6"/>
        <w:rPr>
          <w:sz w:val="28"/>
        </w:rPr>
      </w:pPr>
    </w:p>
    <w:p w:rsidR="008D396F" w:rsidRDefault="00B46CC3">
      <w:pPr>
        <w:pStyle w:val="ListParagraph"/>
        <w:numPr>
          <w:ilvl w:val="2"/>
          <w:numId w:val="30"/>
        </w:numPr>
        <w:tabs>
          <w:tab w:val="left" w:pos="1554"/>
        </w:tabs>
        <w:spacing w:line="278" w:lineRule="auto"/>
        <w:ind w:right="303"/>
      </w:pPr>
      <w:r>
        <w:t>the right of either Party to recover any amount outstanding at the time of Ending or expiry</w:t>
      </w:r>
    </w:p>
    <w:p w:rsidR="008D396F" w:rsidRDefault="008D396F">
      <w:pPr>
        <w:pStyle w:val="BodyText"/>
        <w:spacing w:before="11"/>
        <w:rPr>
          <w:sz w:val="24"/>
        </w:rPr>
      </w:pPr>
    </w:p>
    <w:p w:rsidR="008D396F" w:rsidRDefault="00B46CC3">
      <w:pPr>
        <w:pStyle w:val="ListParagraph"/>
        <w:numPr>
          <w:ilvl w:val="2"/>
          <w:numId w:val="30"/>
        </w:numPr>
        <w:tabs>
          <w:tab w:val="left" w:pos="1554"/>
        </w:tabs>
        <w:spacing w:line="276" w:lineRule="auto"/>
        <w:ind w:right="586"/>
      </w:pPr>
      <w:r>
        <w:t>the continuing rights, remedies or obligations of the Buyer or the Supplier</w:t>
      </w:r>
      <w:r>
        <w:rPr>
          <w:spacing w:val="-27"/>
        </w:rPr>
        <w:t xml:space="preserve"> </w:t>
      </w:r>
      <w:r>
        <w:t>under clauses</w:t>
      </w:r>
    </w:p>
    <w:p w:rsidR="008D396F" w:rsidRDefault="00B46CC3">
      <w:pPr>
        <w:pStyle w:val="ListParagraph"/>
        <w:numPr>
          <w:ilvl w:val="3"/>
          <w:numId w:val="30"/>
        </w:numPr>
        <w:tabs>
          <w:tab w:val="left" w:pos="1553"/>
          <w:tab w:val="left" w:pos="1554"/>
        </w:tabs>
        <w:spacing w:before="1"/>
        <w:ind w:hanging="361"/>
      </w:pPr>
      <w:r>
        <w:t>7 (Payment, VAT and Call-Off Contract</w:t>
      </w:r>
      <w:r>
        <w:rPr>
          <w:spacing w:val="-1"/>
        </w:rPr>
        <w:t xml:space="preserve"> </w:t>
      </w:r>
      <w:r>
        <w:t>charges)</w:t>
      </w:r>
    </w:p>
    <w:p w:rsidR="008D396F" w:rsidRDefault="00B46CC3">
      <w:pPr>
        <w:pStyle w:val="ListParagraph"/>
        <w:numPr>
          <w:ilvl w:val="3"/>
          <w:numId w:val="30"/>
        </w:numPr>
        <w:tabs>
          <w:tab w:val="left" w:pos="1553"/>
          <w:tab w:val="left" w:pos="1554"/>
        </w:tabs>
        <w:spacing w:before="35"/>
        <w:ind w:hanging="361"/>
      </w:pPr>
      <w:r>
        <w:t>8 (Recovery of sums due and right of</w:t>
      </w:r>
      <w:r>
        <w:rPr>
          <w:spacing w:val="-5"/>
        </w:rPr>
        <w:t xml:space="preserve"> </w:t>
      </w:r>
      <w:r>
        <w:t>set-off)</w:t>
      </w:r>
    </w:p>
    <w:p w:rsidR="008D396F" w:rsidRDefault="00B46CC3">
      <w:pPr>
        <w:pStyle w:val="ListParagraph"/>
        <w:numPr>
          <w:ilvl w:val="3"/>
          <w:numId w:val="30"/>
        </w:numPr>
        <w:tabs>
          <w:tab w:val="left" w:pos="1553"/>
          <w:tab w:val="left" w:pos="1554"/>
        </w:tabs>
        <w:spacing w:before="35"/>
        <w:ind w:hanging="361"/>
      </w:pPr>
      <w:r>
        <w:t>9</w:t>
      </w:r>
      <w:r>
        <w:rPr>
          <w:spacing w:val="-1"/>
        </w:rPr>
        <w:t xml:space="preserve"> </w:t>
      </w:r>
      <w:r>
        <w:t>(Insurance)</w:t>
      </w:r>
    </w:p>
    <w:p w:rsidR="008D396F" w:rsidRDefault="00B46CC3">
      <w:pPr>
        <w:pStyle w:val="ListParagraph"/>
        <w:numPr>
          <w:ilvl w:val="3"/>
          <w:numId w:val="30"/>
        </w:numPr>
        <w:tabs>
          <w:tab w:val="left" w:pos="1553"/>
          <w:tab w:val="left" w:pos="1554"/>
        </w:tabs>
        <w:spacing w:before="38"/>
        <w:ind w:hanging="361"/>
      </w:pPr>
      <w:r>
        <w:t>10</w:t>
      </w:r>
      <w:r>
        <w:rPr>
          <w:spacing w:val="-1"/>
        </w:rPr>
        <w:t xml:space="preserve"> </w:t>
      </w:r>
      <w:r>
        <w:t>(Confidentiality)</w:t>
      </w:r>
    </w:p>
    <w:p w:rsidR="008D396F" w:rsidRDefault="00B46CC3">
      <w:pPr>
        <w:pStyle w:val="ListParagraph"/>
        <w:numPr>
          <w:ilvl w:val="3"/>
          <w:numId w:val="30"/>
        </w:numPr>
        <w:tabs>
          <w:tab w:val="left" w:pos="1553"/>
          <w:tab w:val="left" w:pos="1554"/>
        </w:tabs>
        <w:spacing w:before="35"/>
        <w:ind w:hanging="361"/>
      </w:pPr>
      <w:r>
        <w:t>11 (Intellectual property</w:t>
      </w:r>
      <w:r>
        <w:rPr>
          <w:spacing w:val="-3"/>
        </w:rPr>
        <w:t xml:space="preserve"> </w:t>
      </w:r>
      <w:r>
        <w:t>rights)</w:t>
      </w:r>
    </w:p>
    <w:p w:rsidR="008D396F" w:rsidRDefault="00B46CC3">
      <w:pPr>
        <w:pStyle w:val="ListParagraph"/>
        <w:numPr>
          <w:ilvl w:val="3"/>
          <w:numId w:val="30"/>
        </w:numPr>
        <w:tabs>
          <w:tab w:val="left" w:pos="1553"/>
          <w:tab w:val="left" w:pos="1554"/>
        </w:tabs>
        <w:spacing w:before="38"/>
        <w:ind w:hanging="361"/>
      </w:pPr>
      <w:r>
        <w:t>12 (Protection of</w:t>
      </w:r>
      <w:r>
        <w:rPr>
          <w:spacing w:val="-2"/>
        </w:rPr>
        <w:t xml:space="preserve"> </w:t>
      </w:r>
      <w:r>
        <w:t>information)</w:t>
      </w:r>
    </w:p>
    <w:p w:rsidR="008D396F" w:rsidRDefault="00B46CC3">
      <w:pPr>
        <w:pStyle w:val="ListParagraph"/>
        <w:numPr>
          <w:ilvl w:val="3"/>
          <w:numId w:val="30"/>
        </w:numPr>
        <w:tabs>
          <w:tab w:val="left" w:pos="1553"/>
          <w:tab w:val="left" w:pos="1554"/>
        </w:tabs>
        <w:spacing w:before="36"/>
        <w:ind w:hanging="361"/>
      </w:pPr>
      <w:r>
        <w:t>13 (Buyer data)</w:t>
      </w:r>
    </w:p>
    <w:p w:rsidR="008D396F" w:rsidRDefault="00B46CC3">
      <w:pPr>
        <w:pStyle w:val="ListParagraph"/>
        <w:numPr>
          <w:ilvl w:val="3"/>
          <w:numId w:val="30"/>
        </w:numPr>
        <w:tabs>
          <w:tab w:val="left" w:pos="1553"/>
          <w:tab w:val="left" w:pos="1554"/>
        </w:tabs>
        <w:spacing w:before="35"/>
        <w:ind w:hanging="361"/>
      </w:pPr>
      <w:r>
        <w:t>19 (Consequences of suspension, ending and</w:t>
      </w:r>
      <w:r>
        <w:rPr>
          <w:spacing w:val="-1"/>
        </w:rPr>
        <w:t xml:space="preserve"> </w:t>
      </w:r>
      <w:r>
        <w:t>expiry)</w:t>
      </w:r>
    </w:p>
    <w:p w:rsidR="008D396F" w:rsidRDefault="00B46CC3">
      <w:pPr>
        <w:pStyle w:val="ListParagraph"/>
        <w:numPr>
          <w:ilvl w:val="3"/>
          <w:numId w:val="30"/>
        </w:numPr>
        <w:tabs>
          <w:tab w:val="left" w:pos="1553"/>
          <w:tab w:val="left" w:pos="1554"/>
        </w:tabs>
        <w:spacing w:before="38"/>
        <w:ind w:hanging="361"/>
      </w:pPr>
      <w:r>
        <w:t>24 (Liability); incorporated Framework Agre</w:t>
      </w:r>
      <w:r>
        <w:t>ement clauses: 4.2 to 4.7</w:t>
      </w:r>
      <w:r>
        <w:rPr>
          <w:spacing w:val="-18"/>
        </w:rPr>
        <w:t xml:space="preserve"> </w:t>
      </w:r>
      <w:r>
        <w:t>(Liability)</w:t>
      </w:r>
    </w:p>
    <w:p w:rsidR="008D396F" w:rsidRDefault="008D396F">
      <w:pPr>
        <w:sectPr w:rsidR="008D396F">
          <w:pgSz w:w="11910" w:h="16840"/>
          <w:pgMar w:top="1340" w:right="1020" w:bottom="1200" w:left="1020" w:header="0" w:footer="948" w:gutter="0"/>
          <w:cols w:space="720"/>
        </w:sectPr>
      </w:pPr>
    </w:p>
    <w:p w:rsidR="008D396F" w:rsidRDefault="00B46CC3">
      <w:pPr>
        <w:pStyle w:val="ListParagraph"/>
        <w:numPr>
          <w:ilvl w:val="3"/>
          <w:numId w:val="30"/>
        </w:numPr>
        <w:tabs>
          <w:tab w:val="left" w:pos="1553"/>
          <w:tab w:val="left" w:pos="1554"/>
        </w:tabs>
        <w:spacing w:before="79"/>
        <w:ind w:hanging="361"/>
      </w:pPr>
      <w:r>
        <w:lastRenderedPageBreak/>
        <w:t>8.44 to 8.50 (Conflicts of interest and ethical</w:t>
      </w:r>
      <w:r>
        <w:rPr>
          <w:spacing w:val="-12"/>
        </w:rPr>
        <w:t xml:space="preserve"> </w:t>
      </w:r>
      <w:r>
        <w:t>walls)</w:t>
      </w:r>
    </w:p>
    <w:p w:rsidR="008D396F" w:rsidRDefault="00B46CC3">
      <w:pPr>
        <w:pStyle w:val="ListParagraph"/>
        <w:numPr>
          <w:ilvl w:val="3"/>
          <w:numId w:val="30"/>
        </w:numPr>
        <w:tabs>
          <w:tab w:val="left" w:pos="1553"/>
          <w:tab w:val="left" w:pos="1554"/>
        </w:tabs>
        <w:spacing w:before="38"/>
        <w:ind w:hanging="361"/>
      </w:pPr>
      <w:r>
        <w:t>8.89 to 8.90 (Waiver and cumulative</w:t>
      </w:r>
      <w:r>
        <w:rPr>
          <w:spacing w:val="-6"/>
        </w:rPr>
        <w:t xml:space="preserve"> </w:t>
      </w:r>
      <w:r>
        <w:t>remedies)</w:t>
      </w:r>
    </w:p>
    <w:p w:rsidR="008D396F" w:rsidRDefault="008D396F">
      <w:pPr>
        <w:pStyle w:val="BodyText"/>
        <w:spacing w:before="6"/>
        <w:rPr>
          <w:sz w:val="28"/>
        </w:rPr>
      </w:pPr>
    </w:p>
    <w:p w:rsidR="008D396F" w:rsidRDefault="00B46CC3">
      <w:pPr>
        <w:pStyle w:val="ListParagraph"/>
        <w:numPr>
          <w:ilvl w:val="2"/>
          <w:numId w:val="30"/>
        </w:numPr>
        <w:tabs>
          <w:tab w:val="left" w:pos="1554"/>
        </w:tabs>
        <w:spacing w:line="276" w:lineRule="auto"/>
        <w:ind w:right="560"/>
      </w:pPr>
      <w:r>
        <w:t>any other provision of the Framework Agreement or this Call-Off Contract which expressly or by imp</w:t>
      </w:r>
      <w:r>
        <w:t>lication is in force even if it Ends or</w:t>
      </w:r>
      <w:r>
        <w:rPr>
          <w:spacing w:val="-6"/>
        </w:rPr>
        <w:t xml:space="preserve"> </w:t>
      </w:r>
      <w:r>
        <w:t>expires</w:t>
      </w:r>
    </w:p>
    <w:p w:rsidR="008D396F" w:rsidRDefault="008D396F">
      <w:pPr>
        <w:pStyle w:val="BodyText"/>
        <w:spacing w:before="2"/>
        <w:rPr>
          <w:sz w:val="25"/>
        </w:rPr>
      </w:pPr>
    </w:p>
    <w:p w:rsidR="008D396F" w:rsidRDefault="00B46CC3">
      <w:pPr>
        <w:pStyle w:val="ListParagraph"/>
        <w:numPr>
          <w:ilvl w:val="1"/>
          <w:numId w:val="49"/>
        </w:numPr>
        <w:tabs>
          <w:tab w:val="left" w:pos="833"/>
          <w:tab w:val="left" w:pos="834"/>
        </w:tabs>
        <w:ind w:hanging="722"/>
      </w:pPr>
      <w:r>
        <w:t>At the end of the Call-Off Contract Term, the Supplier must</w:t>
      </w:r>
      <w:r>
        <w:rPr>
          <w:spacing w:val="-10"/>
        </w:rPr>
        <w:t xml:space="preserve"> </w:t>
      </w:r>
      <w:r>
        <w:t>promptly:</w:t>
      </w:r>
    </w:p>
    <w:p w:rsidR="008D396F" w:rsidRDefault="008D396F">
      <w:pPr>
        <w:pStyle w:val="BodyText"/>
        <w:spacing w:before="8"/>
        <w:rPr>
          <w:sz w:val="28"/>
        </w:rPr>
      </w:pPr>
    </w:p>
    <w:p w:rsidR="008D396F" w:rsidRDefault="00B46CC3">
      <w:pPr>
        <w:pStyle w:val="ListParagraph"/>
        <w:numPr>
          <w:ilvl w:val="2"/>
          <w:numId w:val="29"/>
        </w:numPr>
        <w:tabs>
          <w:tab w:val="left" w:pos="1554"/>
        </w:tabs>
        <w:spacing w:line="276" w:lineRule="auto"/>
        <w:ind w:right="607"/>
      </w:pPr>
      <w:r>
        <w:t>return all Buyer Data including all copies of Buyer software, code and any other software licensed by the Buyer to the Supplier under</w:t>
      </w:r>
      <w:r>
        <w:rPr>
          <w:spacing w:val="-7"/>
        </w:rPr>
        <w:t xml:space="preserve"> </w:t>
      </w:r>
      <w:r>
        <w:t>it</w:t>
      </w:r>
    </w:p>
    <w:p w:rsidR="008D396F" w:rsidRDefault="008D396F">
      <w:pPr>
        <w:pStyle w:val="BodyText"/>
        <w:spacing w:before="2"/>
        <w:rPr>
          <w:sz w:val="25"/>
        </w:rPr>
      </w:pPr>
    </w:p>
    <w:p w:rsidR="008D396F" w:rsidRDefault="00B46CC3">
      <w:pPr>
        <w:pStyle w:val="ListParagraph"/>
        <w:numPr>
          <w:ilvl w:val="2"/>
          <w:numId w:val="29"/>
        </w:numPr>
        <w:tabs>
          <w:tab w:val="left" w:pos="1554"/>
        </w:tabs>
        <w:spacing w:line="276" w:lineRule="auto"/>
        <w:ind w:right="239"/>
      </w:pPr>
      <w:r>
        <w:t>return any materials created by the Supplier under this Call-Off Contract if the IPRs are owned by the</w:t>
      </w:r>
      <w:r>
        <w:rPr>
          <w:spacing w:val="-2"/>
        </w:rPr>
        <w:t xml:space="preserve"> </w:t>
      </w:r>
      <w:r>
        <w:t>Buyer</w:t>
      </w:r>
    </w:p>
    <w:p w:rsidR="008D396F" w:rsidRDefault="008D396F">
      <w:pPr>
        <w:pStyle w:val="BodyText"/>
        <w:spacing w:before="5"/>
        <w:rPr>
          <w:sz w:val="25"/>
        </w:rPr>
      </w:pPr>
    </w:p>
    <w:p w:rsidR="008D396F" w:rsidRDefault="00B46CC3">
      <w:pPr>
        <w:pStyle w:val="ListParagraph"/>
        <w:numPr>
          <w:ilvl w:val="2"/>
          <w:numId w:val="29"/>
        </w:numPr>
        <w:tabs>
          <w:tab w:val="left" w:pos="1554"/>
        </w:tabs>
        <w:spacing w:line="276" w:lineRule="auto"/>
        <w:ind w:right="240"/>
        <w:jc w:val="both"/>
      </w:pPr>
      <w:r>
        <w:t>stop using the Buyer Data and, at the direction of the Buyer, provide the Buyer with a complete and uncorrupted version in electronic form in th</w:t>
      </w:r>
      <w:r>
        <w:t>e formats and on media agreed with the</w:t>
      </w:r>
      <w:r>
        <w:rPr>
          <w:spacing w:val="-4"/>
        </w:rPr>
        <w:t xml:space="preserve"> </w:t>
      </w:r>
      <w:r>
        <w:t>Buyer</w:t>
      </w:r>
    </w:p>
    <w:p w:rsidR="008D396F" w:rsidRDefault="008D396F">
      <w:pPr>
        <w:pStyle w:val="BodyText"/>
        <w:spacing w:before="4"/>
        <w:rPr>
          <w:sz w:val="25"/>
        </w:rPr>
      </w:pPr>
    </w:p>
    <w:p w:rsidR="008D396F" w:rsidRDefault="00B46CC3">
      <w:pPr>
        <w:pStyle w:val="ListParagraph"/>
        <w:numPr>
          <w:ilvl w:val="2"/>
          <w:numId w:val="29"/>
        </w:numPr>
        <w:tabs>
          <w:tab w:val="left" w:pos="1554"/>
        </w:tabs>
        <w:spacing w:line="276" w:lineRule="auto"/>
        <w:ind w:right="156"/>
      </w:pPr>
      <w:r>
        <w:t>destroy all copies of the Buyer Data when they receive the Buyer’s written instructions to do so or 12 calendar months after the End or Expiry Date, and provide written confirmation to the Buyer that the data h</w:t>
      </w:r>
      <w:r>
        <w:t>as been securely destroyed, except if the retention of Buyer Data is required by</w:t>
      </w:r>
      <w:r>
        <w:rPr>
          <w:spacing w:val="-7"/>
        </w:rPr>
        <w:t xml:space="preserve"> </w:t>
      </w:r>
      <w:r>
        <w:t>Law</w:t>
      </w:r>
    </w:p>
    <w:p w:rsidR="008D396F" w:rsidRDefault="008D396F">
      <w:pPr>
        <w:pStyle w:val="BodyText"/>
        <w:spacing w:before="3"/>
        <w:rPr>
          <w:sz w:val="25"/>
        </w:rPr>
      </w:pPr>
    </w:p>
    <w:p w:rsidR="008D396F" w:rsidRDefault="00B46CC3">
      <w:pPr>
        <w:pStyle w:val="ListParagraph"/>
        <w:numPr>
          <w:ilvl w:val="2"/>
          <w:numId w:val="29"/>
        </w:numPr>
        <w:tabs>
          <w:tab w:val="left" w:pos="1554"/>
        </w:tabs>
        <w:ind w:hanging="721"/>
      </w:pPr>
      <w:r>
        <w:t>work with the Buyer on any ongoing</w:t>
      </w:r>
      <w:r>
        <w:rPr>
          <w:spacing w:val="-5"/>
        </w:rPr>
        <w:t xml:space="preserve"> </w:t>
      </w:r>
      <w:r>
        <w:t>work</w:t>
      </w:r>
    </w:p>
    <w:p w:rsidR="008D396F" w:rsidRDefault="008D396F">
      <w:pPr>
        <w:pStyle w:val="BodyText"/>
        <w:spacing w:before="6"/>
        <w:rPr>
          <w:sz w:val="28"/>
        </w:rPr>
      </w:pPr>
    </w:p>
    <w:p w:rsidR="008D396F" w:rsidRDefault="00B46CC3">
      <w:pPr>
        <w:pStyle w:val="ListParagraph"/>
        <w:numPr>
          <w:ilvl w:val="2"/>
          <w:numId w:val="29"/>
        </w:numPr>
        <w:tabs>
          <w:tab w:val="left" w:pos="1554"/>
        </w:tabs>
        <w:spacing w:line="278" w:lineRule="auto"/>
        <w:ind w:right="377"/>
      </w:pPr>
      <w:r>
        <w:t>return any sums prepaid for Services which have not been delivered to the Buyer, within 10 Working Days of the End or Expiry</w:t>
      </w:r>
      <w:r>
        <w:rPr>
          <w:spacing w:val="-9"/>
        </w:rPr>
        <w:t xml:space="preserve"> </w:t>
      </w:r>
      <w:r>
        <w:t>Date</w:t>
      </w:r>
    </w:p>
    <w:p w:rsidR="008D396F" w:rsidRDefault="008D396F">
      <w:pPr>
        <w:pStyle w:val="BodyText"/>
        <w:rPr>
          <w:sz w:val="24"/>
        </w:rPr>
      </w:pPr>
    </w:p>
    <w:p w:rsidR="008D396F" w:rsidRDefault="008D396F">
      <w:pPr>
        <w:pStyle w:val="BodyText"/>
        <w:spacing w:before="2"/>
        <w:rPr>
          <w:sz w:val="26"/>
        </w:rPr>
      </w:pPr>
    </w:p>
    <w:p w:rsidR="008D396F" w:rsidRDefault="00B46CC3">
      <w:pPr>
        <w:pStyle w:val="ListParagraph"/>
        <w:numPr>
          <w:ilvl w:val="1"/>
          <w:numId w:val="49"/>
        </w:numPr>
        <w:tabs>
          <w:tab w:val="left" w:pos="833"/>
          <w:tab w:val="left" w:pos="834"/>
        </w:tabs>
        <w:spacing w:line="276" w:lineRule="auto"/>
        <w:ind w:right="351"/>
      </w:pPr>
      <w:r>
        <w:t>Each Party will return all of the other Party’s Confidential Information and confirm this has been done, unless there is a legal requirement to keep it or this Call-Off Contract states otherwise.</w:t>
      </w:r>
    </w:p>
    <w:p w:rsidR="008D396F" w:rsidRDefault="008D396F">
      <w:pPr>
        <w:pStyle w:val="BodyText"/>
        <w:spacing w:before="4"/>
        <w:rPr>
          <w:sz w:val="25"/>
        </w:rPr>
      </w:pPr>
    </w:p>
    <w:p w:rsidR="008D396F" w:rsidRDefault="00B46CC3">
      <w:pPr>
        <w:pStyle w:val="ListParagraph"/>
        <w:numPr>
          <w:ilvl w:val="1"/>
          <w:numId w:val="49"/>
        </w:numPr>
        <w:tabs>
          <w:tab w:val="left" w:pos="833"/>
          <w:tab w:val="left" w:pos="834"/>
        </w:tabs>
        <w:spacing w:line="276" w:lineRule="auto"/>
        <w:ind w:right="217"/>
      </w:pPr>
      <w:r>
        <w:t>All licences, leases and authorisations granted by the B</w:t>
      </w:r>
      <w:r>
        <w:t>uyer to the Supplier will cease at the end of the Call-Off Contract Term without the need for the Buyer to serve notice except if this Call-Off Contract states</w:t>
      </w:r>
      <w:r>
        <w:rPr>
          <w:spacing w:val="1"/>
        </w:rPr>
        <w:t xml:space="preserve"> </w:t>
      </w:r>
      <w:r>
        <w:t>otherwise.</w:t>
      </w:r>
    </w:p>
    <w:p w:rsidR="008D396F" w:rsidRDefault="008D396F">
      <w:pPr>
        <w:pStyle w:val="BodyText"/>
        <w:rPr>
          <w:sz w:val="24"/>
        </w:rPr>
      </w:pPr>
    </w:p>
    <w:p w:rsidR="008D396F" w:rsidRDefault="008D396F">
      <w:pPr>
        <w:pStyle w:val="BodyText"/>
        <w:spacing w:before="3"/>
        <w:rPr>
          <w:sz w:val="29"/>
        </w:rPr>
      </w:pPr>
    </w:p>
    <w:p w:rsidR="008D396F" w:rsidRDefault="00B46CC3">
      <w:pPr>
        <w:pStyle w:val="Heading2"/>
        <w:numPr>
          <w:ilvl w:val="0"/>
          <w:numId w:val="49"/>
        </w:numPr>
        <w:tabs>
          <w:tab w:val="left" w:pos="833"/>
          <w:tab w:val="left" w:pos="834"/>
        </w:tabs>
        <w:ind w:hanging="722"/>
      </w:pPr>
      <w:r>
        <w:rPr>
          <w:color w:val="434343"/>
        </w:rPr>
        <w:t>Notices</w:t>
      </w:r>
    </w:p>
    <w:p w:rsidR="008D396F" w:rsidRDefault="00B46CC3">
      <w:pPr>
        <w:pStyle w:val="ListParagraph"/>
        <w:numPr>
          <w:ilvl w:val="1"/>
          <w:numId w:val="49"/>
        </w:numPr>
        <w:tabs>
          <w:tab w:val="left" w:pos="833"/>
          <w:tab w:val="left" w:pos="834"/>
        </w:tabs>
        <w:spacing w:before="128" w:line="276" w:lineRule="auto"/>
        <w:ind w:right="202"/>
      </w:pPr>
      <w:r>
        <w:t>Any notices sent must be in writing. For the purpose of this clause, an ema</w:t>
      </w:r>
      <w:r>
        <w:t>il is accepted as being 'in</w:t>
      </w:r>
      <w:r>
        <w:rPr>
          <w:spacing w:val="-1"/>
        </w:rPr>
        <w:t xml:space="preserve"> </w:t>
      </w:r>
      <w:r>
        <w:t>writing'.</w:t>
      </w:r>
    </w:p>
    <w:p w:rsidR="008D396F" w:rsidRDefault="008D396F">
      <w:pPr>
        <w:pStyle w:val="BodyText"/>
        <w:spacing w:before="4"/>
        <w:rPr>
          <w:sz w:val="25"/>
        </w:rPr>
      </w:pPr>
    </w:p>
    <w:p w:rsidR="008D396F" w:rsidRDefault="00B46CC3">
      <w:pPr>
        <w:pStyle w:val="ListParagraph"/>
        <w:numPr>
          <w:ilvl w:val="2"/>
          <w:numId w:val="49"/>
        </w:numPr>
        <w:tabs>
          <w:tab w:val="left" w:pos="1193"/>
          <w:tab w:val="left" w:pos="1194"/>
        </w:tabs>
        <w:ind w:left="1193" w:hanging="361"/>
      </w:pPr>
      <w:r>
        <w:t>Manner of delivery:</w:t>
      </w:r>
      <w:r>
        <w:rPr>
          <w:spacing w:val="-3"/>
        </w:rPr>
        <w:t xml:space="preserve"> </w:t>
      </w:r>
      <w:r>
        <w:t>email</w:t>
      </w:r>
    </w:p>
    <w:p w:rsidR="008D396F" w:rsidRDefault="008D396F">
      <w:pPr>
        <w:pStyle w:val="BodyText"/>
        <w:spacing w:before="3"/>
        <w:rPr>
          <w:sz w:val="21"/>
        </w:rPr>
      </w:pPr>
    </w:p>
    <w:p w:rsidR="008D396F" w:rsidRDefault="00B46CC3">
      <w:pPr>
        <w:pStyle w:val="ListParagraph"/>
        <w:numPr>
          <w:ilvl w:val="2"/>
          <w:numId w:val="49"/>
        </w:numPr>
        <w:tabs>
          <w:tab w:val="left" w:pos="1193"/>
          <w:tab w:val="left" w:pos="1194"/>
        </w:tabs>
        <w:ind w:left="1193" w:hanging="361"/>
      </w:pPr>
      <w:r>
        <w:t>Deemed time of delivery: 9am on the first Working Day after</w:t>
      </w:r>
      <w:r>
        <w:rPr>
          <w:spacing w:val="-12"/>
        </w:rPr>
        <w:t xml:space="preserve"> </w:t>
      </w:r>
      <w:r>
        <w:t>sending</w:t>
      </w:r>
    </w:p>
    <w:p w:rsidR="008D396F" w:rsidRDefault="00B46CC3">
      <w:pPr>
        <w:pStyle w:val="ListParagraph"/>
        <w:numPr>
          <w:ilvl w:val="2"/>
          <w:numId w:val="49"/>
        </w:numPr>
        <w:tabs>
          <w:tab w:val="left" w:pos="1193"/>
          <w:tab w:val="left" w:pos="1194"/>
        </w:tabs>
        <w:spacing w:before="124" w:line="273" w:lineRule="auto"/>
        <w:ind w:left="1193" w:right="458" w:hanging="360"/>
      </w:pPr>
      <w:r>
        <w:t>Proof of service: Sent in an emailed letter in PDF format to the correct email address without any error</w:t>
      </w:r>
      <w:r>
        <w:rPr>
          <w:spacing w:val="-3"/>
        </w:rPr>
        <w:t xml:space="preserve"> </w:t>
      </w:r>
      <w:r>
        <w:t>message</w:t>
      </w:r>
    </w:p>
    <w:p w:rsidR="008D396F" w:rsidRDefault="008D396F">
      <w:pPr>
        <w:spacing w:line="273" w:lineRule="auto"/>
        <w:sectPr w:rsidR="008D396F">
          <w:pgSz w:w="11910" w:h="16840"/>
          <w:pgMar w:top="1040" w:right="1020" w:bottom="1200" w:left="1020" w:header="0" w:footer="948" w:gutter="0"/>
          <w:cols w:space="720"/>
        </w:sectPr>
      </w:pPr>
    </w:p>
    <w:p w:rsidR="008D396F" w:rsidRDefault="00B46CC3">
      <w:pPr>
        <w:pStyle w:val="ListParagraph"/>
        <w:numPr>
          <w:ilvl w:val="1"/>
          <w:numId w:val="49"/>
        </w:numPr>
        <w:tabs>
          <w:tab w:val="left" w:pos="834"/>
        </w:tabs>
        <w:spacing w:before="79" w:line="276" w:lineRule="auto"/>
        <w:ind w:right="328"/>
        <w:jc w:val="both"/>
      </w:pPr>
      <w:r>
        <w:lastRenderedPageBreak/>
        <w:t>This clause does not apply to any legal action or other method of dispute resolution</w:t>
      </w:r>
      <w:r>
        <w:rPr>
          <w:spacing w:val="-26"/>
        </w:rPr>
        <w:t xml:space="preserve"> </w:t>
      </w:r>
      <w:r>
        <w:t>which should be sent to the addresses in the Order Form (other than a dispute notice under this Call-Off</w:t>
      </w:r>
      <w:r>
        <w:rPr>
          <w:spacing w:val="-2"/>
        </w:rPr>
        <w:t xml:space="preserve"> </w:t>
      </w:r>
      <w:r>
        <w:t>Contract).</w:t>
      </w:r>
    </w:p>
    <w:p w:rsidR="008D396F" w:rsidRDefault="008D396F">
      <w:pPr>
        <w:pStyle w:val="BodyText"/>
        <w:rPr>
          <w:sz w:val="24"/>
        </w:rPr>
      </w:pPr>
    </w:p>
    <w:p w:rsidR="008D396F" w:rsidRDefault="008D396F">
      <w:pPr>
        <w:pStyle w:val="BodyText"/>
        <w:rPr>
          <w:sz w:val="24"/>
        </w:rPr>
      </w:pPr>
    </w:p>
    <w:p w:rsidR="008D396F" w:rsidRDefault="008D396F">
      <w:pPr>
        <w:pStyle w:val="BodyText"/>
        <w:spacing w:before="1"/>
        <w:rPr>
          <w:sz w:val="26"/>
        </w:rPr>
      </w:pPr>
    </w:p>
    <w:p w:rsidR="008D396F" w:rsidRDefault="00B46CC3">
      <w:pPr>
        <w:pStyle w:val="Heading2"/>
        <w:numPr>
          <w:ilvl w:val="0"/>
          <w:numId w:val="49"/>
        </w:numPr>
        <w:tabs>
          <w:tab w:val="left" w:pos="833"/>
          <w:tab w:val="left" w:pos="834"/>
        </w:tabs>
        <w:ind w:hanging="722"/>
      </w:pPr>
      <w:r>
        <w:rPr>
          <w:color w:val="434343"/>
        </w:rPr>
        <w:t>Exit</w:t>
      </w:r>
      <w:r>
        <w:rPr>
          <w:color w:val="434343"/>
          <w:spacing w:val="1"/>
        </w:rPr>
        <w:t xml:space="preserve"> </w:t>
      </w:r>
      <w:r>
        <w:rPr>
          <w:color w:val="434343"/>
        </w:rPr>
        <w:t>plan</w:t>
      </w:r>
    </w:p>
    <w:p w:rsidR="008D396F" w:rsidRDefault="00B46CC3">
      <w:pPr>
        <w:pStyle w:val="ListParagraph"/>
        <w:numPr>
          <w:ilvl w:val="1"/>
          <w:numId w:val="49"/>
        </w:numPr>
        <w:tabs>
          <w:tab w:val="left" w:pos="833"/>
          <w:tab w:val="left" w:pos="834"/>
        </w:tabs>
        <w:spacing w:before="128" w:line="278" w:lineRule="auto"/>
        <w:ind w:right="166"/>
      </w:pPr>
      <w:r>
        <w:t>The Supplier must provide an exit plan in its Application which ensures continuity of service and the Supplier will follow</w:t>
      </w:r>
      <w:r>
        <w:rPr>
          <w:spacing w:val="-3"/>
        </w:rPr>
        <w:t xml:space="preserve"> </w:t>
      </w:r>
      <w:r>
        <w:t>it.</w:t>
      </w:r>
    </w:p>
    <w:p w:rsidR="008D396F" w:rsidRDefault="008D396F">
      <w:pPr>
        <w:pStyle w:val="BodyText"/>
        <w:spacing w:before="11"/>
        <w:rPr>
          <w:sz w:val="24"/>
        </w:rPr>
      </w:pPr>
    </w:p>
    <w:p w:rsidR="008D396F" w:rsidRDefault="00B46CC3">
      <w:pPr>
        <w:pStyle w:val="ListParagraph"/>
        <w:numPr>
          <w:ilvl w:val="1"/>
          <w:numId w:val="49"/>
        </w:numPr>
        <w:tabs>
          <w:tab w:val="left" w:pos="833"/>
          <w:tab w:val="left" w:pos="834"/>
        </w:tabs>
        <w:spacing w:line="276" w:lineRule="auto"/>
        <w:ind w:right="267"/>
      </w:pPr>
      <w:r>
        <w:t>When requested, the Supplier will help the Buyer to migrate the Services to a replacement supplier in line with the exit plan. T</w:t>
      </w:r>
      <w:r>
        <w:t>his will be at the Supplier’s own expense if the Call-Off Contract Ended before the Expiry Date due to Supplier</w:t>
      </w:r>
      <w:r>
        <w:rPr>
          <w:spacing w:val="-7"/>
        </w:rPr>
        <w:t xml:space="preserve"> </w:t>
      </w:r>
      <w:r>
        <w:t>cause.</w:t>
      </w:r>
    </w:p>
    <w:p w:rsidR="008D396F" w:rsidRDefault="008D396F">
      <w:pPr>
        <w:pStyle w:val="BodyText"/>
        <w:spacing w:before="4"/>
        <w:rPr>
          <w:sz w:val="25"/>
        </w:rPr>
      </w:pPr>
    </w:p>
    <w:p w:rsidR="008D396F" w:rsidRDefault="00B46CC3">
      <w:pPr>
        <w:pStyle w:val="ListParagraph"/>
        <w:numPr>
          <w:ilvl w:val="1"/>
          <w:numId w:val="49"/>
        </w:numPr>
        <w:tabs>
          <w:tab w:val="left" w:pos="833"/>
          <w:tab w:val="left" w:pos="834"/>
        </w:tabs>
        <w:spacing w:line="276" w:lineRule="auto"/>
        <w:ind w:right="312"/>
      </w:pPr>
      <w:r>
        <w:t>If the Buyer has reserved the right in the Order Form to extend the Call-Off Contract Term beyond 24 months the Supplier must provide th</w:t>
      </w:r>
      <w:r>
        <w:t>e Buyer with an additional exit plan for approval by the Buyer at least 8 weeks before the 18 month anniversary of the Start</w:t>
      </w:r>
      <w:r>
        <w:rPr>
          <w:spacing w:val="-23"/>
        </w:rPr>
        <w:t xml:space="preserve"> </w:t>
      </w:r>
      <w:r>
        <w:t>date.</w:t>
      </w:r>
    </w:p>
    <w:p w:rsidR="008D396F" w:rsidRDefault="008D396F">
      <w:pPr>
        <w:pStyle w:val="BodyText"/>
        <w:spacing w:before="4"/>
        <w:rPr>
          <w:sz w:val="25"/>
        </w:rPr>
      </w:pPr>
    </w:p>
    <w:p w:rsidR="008D396F" w:rsidRDefault="00B46CC3">
      <w:pPr>
        <w:pStyle w:val="ListParagraph"/>
        <w:numPr>
          <w:ilvl w:val="1"/>
          <w:numId w:val="49"/>
        </w:numPr>
        <w:tabs>
          <w:tab w:val="left" w:pos="833"/>
          <w:tab w:val="left" w:pos="834"/>
        </w:tabs>
        <w:spacing w:line="276" w:lineRule="auto"/>
        <w:ind w:right="460"/>
      </w:pPr>
      <w:r>
        <w:t>The Supplier must ensure that the additional exit plan clearly sets out the Supplier’s methodology for achieving an orderly transition of the Services from the Supplier to the Buyer or its replacement Supplier at the expiry of the proposed extension period</w:t>
      </w:r>
      <w:r>
        <w:t xml:space="preserve"> or if the contract Ends during that</w:t>
      </w:r>
      <w:r>
        <w:rPr>
          <w:spacing w:val="-2"/>
        </w:rPr>
        <w:t xml:space="preserve"> </w:t>
      </w:r>
      <w:r>
        <w:t>period.</w:t>
      </w:r>
    </w:p>
    <w:p w:rsidR="008D396F" w:rsidRDefault="008D396F">
      <w:pPr>
        <w:pStyle w:val="BodyText"/>
        <w:spacing w:before="3"/>
        <w:rPr>
          <w:sz w:val="25"/>
        </w:rPr>
      </w:pPr>
    </w:p>
    <w:p w:rsidR="008D396F" w:rsidRDefault="00B46CC3">
      <w:pPr>
        <w:pStyle w:val="ListParagraph"/>
        <w:numPr>
          <w:ilvl w:val="1"/>
          <w:numId w:val="49"/>
        </w:numPr>
        <w:tabs>
          <w:tab w:val="left" w:pos="833"/>
          <w:tab w:val="left" w:pos="834"/>
        </w:tabs>
        <w:spacing w:line="276" w:lineRule="auto"/>
        <w:ind w:right="413"/>
      </w:pPr>
      <w:r>
        <w:t>Before submitting the additional exit plan to the Buyer for approval, the Supplier will work with the Buyer to ensure that the additional exit plan is aligned with the Buyer’s own exit plan and</w:t>
      </w:r>
      <w:r>
        <w:rPr>
          <w:spacing w:val="-1"/>
        </w:rPr>
        <w:t xml:space="preserve"> </w:t>
      </w:r>
      <w:r>
        <w:t>strategy.</w:t>
      </w:r>
    </w:p>
    <w:p w:rsidR="008D396F" w:rsidRDefault="008D396F">
      <w:pPr>
        <w:pStyle w:val="BodyText"/>
        <w:spacing w:before="4"/>
        <w:rPr>
          <w:sz w:val="25"/>
        </w:rPr>
      </w:pPr>
    </w:p>
    <w:p w:rsidR="008D396F" w:rsidRDefault="00B46CC3">
      <w:pPr>
        <w:pStyle w:val="ListParagraph"/>
        <w:numPr>
          <w:ilvl w:val="1"/>
          <w:numId w:val="49"/>
        </w:numPr>
        <w:tabs>
          <w:tab w:val="left" w:pos="833"/>
          <w:tab w:val="left" w:pos="834"/>
        </w:tabs>
        <w:spacing w:line="276" w:lineRule="auto"/>
        <w:ind w:right="169"/>
      </w:pPr>
      <w:r>
        <w:t>The S</w:t>
      </w:r>
      <w:r>
        <w:t>upplier acknowledges that the Buyer’s right to extend the Term beyond 24 months is subject to the Buyer’s own governance process. Where the Buyer is a central government department, this includes the need to obtain approval from GDS under the Spend Control</w:t>
      </w:r>
      <w:r>
        <w:t>s process. The approval to extend will only be given if the Buyer can clearly demonstrate that the Supplier’s additional exit plan ensures</w:t>
      </w:r>
      <w:r>
        <w:rPr>
          <w:spacing w:val="-3"/>
        </w:rPr>
        <w:t xml:space="preserve"> </w:t>
      </w:r>
      <w:r>
        <w:t>that:</w:t>
      </w:r>
    </w:p>
    <w:p w:rsidR="008D396F" w:rsidRDefault="008D396F">
      <w:pPr>
        <w:pStyle w:val="BodyText"/>
        <w:spacing w:before="3"/>
        <w:rPr>
          <w:sz w:val="25"/>
        </w:rPr>
      </w:pPr>
    </w:p>
    <w:p w:rsidR="008D396F" w:rsidRDefault="00B46CC3">
      <w:pPr>
        <w:pStyle w:val="ListParagraph"/>
        <w:numPr>
          <w:ilvl w:val="2"/>
          <w:numId w:val="28"/>
        </w:numPr>
        <w:tabs>
          <w:tab w:val="left" w:pos="1554"/>
        </w:tabs>
        <w:spacing w:before="1" w:line="276" w:lineRule="auto"/>
        <w:ind w:right="219"/>
      </w:pPr>
      <w:r>
        <w:t>the Buyer will be able to transfer the Services to a replacement supplier before the expiry or Ending of the e</w:t>
      </w:r>
      <w:r>
        <w:t>xtension period on terms that are commercially reasonable and acceptable to the</w:t>
      </w:r>
      <w:r>
        <w:rPr>
          <w:spacing w:val="-5"/>
        </w:rPr>
        <w:t xml:space="preserve"> </w:t>
      </w:r>
      <w:r>
        <w:t>Buyer</w:t>
      </w:r>
    </w:p>
    <w:p w:rsidR="008D396F" w:rsidRDefault="008D396F">
      <w:pPr>
        <w:pStyle w:val="BodyText"/>
        <w:spacing w:before="3"/>
        <w:rPr>
          <w:sz w:val="25"/>
        </w:rPr>
      </w:pPr>
    </w:p>
    <w:p w:rsidR="008D396F" w:rsidRDefault="00B46CC3">
      <w:pPr>
        <w:pStyle w:val="ListParagraph"/>
        <w:numPr>
          <w:ilvl w:val="2"/>
          <w:numId w:val="28"/>
        </w:numPr>
        <w:tabs>
          <w:tab w:val="left" w:pos="1554"/>
        </w:tabs>
        <w:ind w:hanging="721"/>
      </w:pPr>
      <w:r>
        <w:t>there will be no adverse impact on service</w:t>
      </w:r>
      <w:r>
        <w:rPr>
          <w:spacing w:val="-8"/>
        </w:rPr>
        <w:t xml:space="preserve"> </w:t>
      </w:r>
      <w:r>
        <w:t>continuity</w:t>
      </w:r>
    </w:p>
    <w:p w:rsidR="008D396F" w:rsidRDefault="008D396F">
      <w:pPr>
        <w:pStyle w:val="BodyText"/>
        <w:spacing w:before="6"/>
        <w:rPr>
          <w:sz w:val="28"/>
        </w:rPr>
      </w:pPr>
    </w:p>
    <w:p w:rsidR="008D396F" w:rsidRDefault="00B46CC3">
      <w:pPr>
        <w:pStyle w:val="ListParagraph"/>
        <w:numPr>
          <w:ilvl w:val="2"/>
          <w:numId w:val="28"/>
        </w:numPr>
        <w:tabs>
          <w:tab w:val="left" w:pos="1554"/>
        </w:tabs>
        <w:ind w:hanging="721"/>
      </w:pPr>
      <w:r>
        <w:t>there is no vendor lock-in to the Supplier’s Service at</w:t>
      </w:r>
      <w:r>
        <w:rPr>
          <w:spacing w:val="-11"/>
        </w:rPr>
        <w:t xml:space="preserve"> </w:t>
      </w:r>
      <w:r>
        <w:t>exit</w:t>
      </w:r>
    </w:p>
    <w:p w:rsidR="008D396F" w:rsidRDefault="008D396F">
      <w:pPr>
        <w:pStyle w:val="BodyText"/>
        <w:spacing w:before="8"/>
        <w:rPr>
          <w:sz w:val="28"/>
        </w:rPr>
      </w:pPr>
    </w:p>
    <w:p w:rsidR="008D396F" w:rsidRDefault="00B46CC3">
      <w:pPr>
        <w:pStyle w:val="ListParagraph"/>
        <w:numPr>
          <w:ilvl w:val="2"/>
          <w:numId w:val="28"/>
        </w:numPr>
        <w:tabs>
          <w:tab w:val="left" w:pos="1554"/>
        </w:tabs>
        <w:ind w:hanging="721"/>
      </w:pPr>
      <w:r>
        <w:t>it enables the Buyer to meet its obligations under t</w:t>
      </w:r>
      <w:r>
        <w:t>he Technology Code Of</w:t>
      </w:r>
      <w:r>
        <w:rPr>
          <w:spacing w:val="-19"/>
        </w:rPr>
        <w:t xml:space="preserve"> </w:t>
      </w:r>
      <w:r>
        <w:t>Practice</w:t>
      </w:r>
    </w:p>
    <w:p w:rsidR="008D396F" w:rsidRDefault="008D396F">
      <w:pPr>
        <w:pStyle w:val="BodyText"/>
        <w:spacing w:before="6"/>
        <w:rPr>
          <w:sz w:val="28"/>
        </w:rPr>
      </w:pPr>
    </w:p>
    <w:p w:rsidR="008D396F" w:rsidRDefault="00B46CC3">
      <w:pPr>
        <w:pStyle w:val="ListParagraph"/>
        <w:numPr>
          <w:ilvl w:val="1"/>
          <w:numId w:val="49"/>
        </w:numPr>
        <w:tabs>
          <w:tab w:val="left" w:pos="833"/>
          <w:tab w:val="left" w:pos="834"/>
        </w:tabs>
        <w:spacing w:line="276" w:lineRule="auto"/>
        <w:ind w:right="313"/>
      </w:pPr>
      <w:r>
        <w:t>If approval is obtained by the Buyer to extend the Term, then the Supplier will comply with its obligations in the additional exit plan.</w:t>
      </w:r>
    </w:p>
    <w:p w:rsidR="008D396F" w:rsidRDefault="008D396F">
      <w:pPr>
        <w:pStyle w:val="BodyText"/>
        <w:spacing w:before="5"/>
        <w:rPr>
          <w:sz w:val="25"/>
        </w:rPr>
      </w:pPr>
    </w:p>
    <w:p w:rsidR="008D396F" w:rsidRDefault="00B46CC3">
      <w:pPr>
        <w:pStyle w:val="ListParagraph"/>
        <w:numPr>
          <w:ilvl w:val="1"/>
          <w:numId w:val="49"/>
        </w:numPr>
        <w:tabs>
          <w:tab w:val="left" w:pos="833"/>
          <w:tab w:val="left" w:pos="834"/>
        </w:tabs>
        <w:spacing w:line="276" w:lineRule="auto"/>
        <w:ind w:right="765"/>
      </w:pPr>
      <w:r>
        <w:t>The additional exit plan must set out full details of timescales, activities and roles and responsibilities of the Parties</w:t>
      </w:r>
      <w:r>
        <w:rPr>
          <w:spacing w:val="-3"/>
        </w:rPr>
        <w:t xml:space="preserve"> </w:t>
      </w:r>
      <w:r>
        <w:t>for:</w:t>
      </w:r>
    </w:p>
    <w:p w:rsidR="008D396F" w:rsidRDefault="008D396F">
      <w:pPr>
        <w:spacing w:line="276" w:lineRule="auto"/>
        <w:sectPr w:rsidR="008D396F">
          <w:pgSz w:w="11910" w:h="16840"/>
          <w:pgMar w:top="1040" w:right="1020" w:bottom="1200" w:left="1020" w:header="0" w:footer="948" w:gutter="0"/>
          <w:cols w:space="720"/>
        </w:sectPr>
      </w:pPr>
    </w:p>
    <w:p w:rsidR="008D396F" w:rsidRDefault="00B46CC3">
      <w:pPr>
        <w:pStyle w:val="ListParagraph"/>
        <w:numPr>
          <w:ilvl w:val="2"/>
          <w:numId w:val="27"/>
        </w:numPr>
        <w:tabs>
          <w:tab w:val="left" w:pos="1554"/>
        </w:tabs>
        <w:spacing w:before="79" w:line="276" w:lineRule="auto"/>
        <w:ind w:right="595"/>
      </w:pPr>
      <w:r>
        <w:lastRenderedPageBreak/>
        <w:t xml:space="preserve">the transfer to the Buyer of any technical information, instructions, manuals and code reasonably required by </w:t>
      </w:r>
      <w:r>
        <w:t>the Buyer to enable a smooth migration from the Supplier</w:t>
      </w:r>
    </w:p>
    <w:p w:rsidR="008D396F" w:rsidRDefault="008D396F">
      <w:pPr>
        <w:pStyle w:val="BodyText"/>
        <w:spacing w:before="4"/>
        <w:rPr>
          <w:sz w:val="25"/>
        </w:rPr>
      </w:pPr>
    </w:p>
    <w:p w:rsidR="008D396F" w:rsidRDefault="00B46CC3">
      <w:pPr>
        <w:pStyle w:val="ListParagraph"/>
        <w:numPr>
          <w:ilvl w:val="2"/>
          <w:numId w:val="27"/>
        </w:numPr>
        <w:tabs>
          <w:tab w:val="left" w:pos="1554"/>
        </w:tabs>
        <w:spacing w:line="276" w:lineRule="auto"/>
        <w:ind w:right="158"/>
      </w:pPr>
      <w:r>
        <w:t>the strategy for exportation and migration of Buyer Data from the Supplier system to the Buyer or a replacement supplier, including conversion to open standards or other standards required by the</w:t>
      </w:r>
      <w:r>
        <w:rPr>
          <w:spacing w:val="-8"/>
        </w:rPr>
        <w:t xml:space="preserve"> </w:t>
      </w:r>
      <w:r>
        <w:t>Bu</w:t>
      </w:r>
      <w:r>
        <w:t>yer</w:t>
      </w:r>
    </w:p>
    <w:p w:rsidR="008D396F" w:rsidRDefault="008D396F">
      <w:pPr>
        <w:pStyle w:val="BodyText"/>
        <w:spacing w:before="4"/>
        <w:rPr>
          <w:sz w:val="25"/>
        </w:rPr>
      </w:pPr>
    </w:p>
    <w:p w:rsidR="008D396F" w:rsidRDefault="00B46CC3">
      <w:pPr>
        <w:pStyle w:val="ListParagraph"/>
        <w:numPr>
          <w:ilvl w:val="2"/>
          <w:numId w:val="27"/>
        </w:numPr>
        <w:tabs>
          <w:tab w:val="left" w:pos="1554"/>
        </w:tabs>
        <w:spacing w:line="276" w:lineRule="auto"/>
        <w:ind w:right="1161"/>
      </w:pPr>
      <w:r>
        <w:t>the transfer of Project Specific IPR items and other Buyer customisations, configurations and databases to the Buyer or a replacement</w:t>
      </w:r>
      <w:r>
        <w:rPr>
          <w:spacing w:val="-12"/>
        </w:rPr>
        <w:t xml:space="preserve"> </w:t>
      </w:r>
      <w:r>
        <w:t>supplier</w:t>
      </w:r>
    </w:p>
    <w:p w:rsidR="008D396F" w:rsidRDefault="008D396F">
      <w:pPr>
        <w:pStyle w:val="BodyText"/>
        <w:spacing w:before="4"/>
        <w:rPr>
          <w:sz w:val="25"/>
        </w:rPr>
      </w:pPr>
    </w:p>
    <w:p w:rsidR="008D396F" w:rsidRDefault="00B46CC3">
      <w:pPr>
        <w:pStyle w:val="ListParagraph"/>
        <w:numPr>
          <w:ilvl w:val="2"/>
          <w:numId w:val="27"/>
        </w:numPr>
        <w:tabs>
          <w:tab w:val="left" w:pos="1554"/>
        </w:tabs>
        <w:ind w:hanging="721"/>
      </w:pPr>
      <w:r>
        <w:t>the testing and assurance strategy for exported Buyer</w:t>
      </w:r>
      <w:r>
        <w:rPr>
          <w:spacing w:val="-9"/>
        </w:rPr>
        <w:t xml:space="preserve"> </w:t>
      </w:r>
      <w:r>
        <w:t>Data</w:t>
      </w:r>
    </w:p>
    <w:p w:rsidR="008D396F" w:rsidRDefault="008D396F">
      <w:pPr>
        <w:pStyle w:val="BodyText"/>
        <w:spacing w:before="6"/>
        <w:rPr>
          <w:sz w:val="28"/>
        </w:rPr>
      </w:pPr>
    </w:p>
    <w:p w:rsidR="008D396F" w:rsidRDefault="00B46CC3">
      <w:pPr>
        <w:pStyle w:val="ListParagraph"/>
        <w:numPr>
          <w:ilvl w:val="2"/>
          <w:numId w:val="27"/>
        </w:numPr>
        <w:tabs>
          <w:tab w:val="left" w:pos="1554"/>
        </w:tabs>
        <w:spacing w:before="1"/>
        <w:ind w:hanging="721"/>
      </w:pPr>
      <w:r>
        <w:t>if relevant, TUPE-related activity to comply wi</w:t>
      </w:r>
      <w:r>
        <w:t>th the TUPE</w:t>
      </w:r>
      <w:r>
        <w:rPr>
          <w:spacing w:val="-9"/>
        </w:rPr>
        <w:t xml:space="preserve"> </w:t>
      </w:r>
      <w:r>
        <w:t>regulations</w:t>
      </w:r>
    </w:p>
    <w:p w:rsidR="008D396F" w:rsidRDefault="008D396F">
      <w:pPr>
        <w:pStyle w:val="BodyText"/>
        <w:spacing w:before="8"/>
        <w:rPr>
          <w:sz w:val="28"/>
        </w:rPr>
      </w:pPr>
    </w:p>
    <w:p w:rsidR="008D396F" w:rsidRDefault="00B46CC3">
      <w:pPr>
        <w:pStyle w:val="ListParagraph"/>
        <w:numPr>
          <w:ilvl w:val="2"/>
          <w:numId w:val="27"/>
        </w:numPr>
        <w:tabs>
          <w:tab w:val="left" w:pos="1554"/>
        </w:tabs>
        <w:spacing w:line="276" w:lineRule="auto"/>
        <w:ind w:right="1089"/>
      </w:pPr>
      <w:r>
        <w:t>any other activities and information which is reasonably required to</w:t>
      </w:r>
      <w:r>
        <w:rPr>
          <w:spacing w:val="-23"/>
        </w:rPr>
        <w:t xml:space="preserve"> </w:t>
      </w:r>
      <w:r>
        <w:t>ensure continuity of Service during the exit period and an orderly</w:t>
      </w:r>
      <w:r>
        <w:rPr>
          <w:spacing w:val="-11"/>
        </w:rPr>
        <w:t xml:space="preserve"> </w:t>
      </w:r>
      <w:r>
        <w:t>transition</w:t>
      </w:r>
    </w:p>
    <w:p w:rsidR="008D396F" w:rsidRDefault="008D396F">
      <w:pPr>
        <w:pStyle w:val="BodyText"/>
        <w:rPr>
          <w:sz w:val="24"/>
        </w:rPr>
      </w:pPr>
    </w:p>
    <w:p w:rsidR="008D396F" w:rsidRDefault="008D396F">
      <w:pPr>
        <w:pStyle w:val="BodyText"/>
        <w:rPr>
          <w:sz w:val="29"/>
        </w:rPr>
      </w:pPr>
    </w:p>
    <w:p w:rsidR="008D396F" w:rsidRDefault="00B46CC3">
      <w:pPr>
        <w:pStyle w:val="Heading2"/>
        <w:numPr>
          <w:ilvl w:val="0"/>
          <w:numId w:val="49"/>
        </w:numPr>
        <w:tabs>
          <w:tab w:val="left" w:pos="833"/>
          <w:tab w:val="left" w:pos="834"/>
        </w:tabs>
        <w:ind w:hanging="722"/>
      </w:pPr>
      <w:r>
        <w:rPr>
          <w:color w:val="434343"/>
        </w:rPr>
        <w:t>Handover to replacement</w:t>
      </w:r>
      <w:r>
        <w:rPr>
          <w:color w:val="434343"/>
          <w:spacing w:val="-6"/>
        </w:rPr>
        <w:t xml:space="preserve"> </w:t>
      </w:r>
      <w:r>
        <w:rPr>
          <w:color w:val="434343"/>
        </w:rPr>
        <w:t>supplier</w:t>
      </w:r>
    </w:p>
    <w:p w:rsidR="008D396F" w:rsidRDefault="00B46CC3">
      <w:pPr>
        <w:pStyle w:val="ListParagraph"/>
        <w:numPr>
          <w:ilvl w:val="1"/>
          <w:numId w:val="49"/>
        </w:numPr>
        <w:tabs>
          <w:tab w:val="left" w:pos="833"/>
          <w:tab w:val="left" w:pos="834"/>
        </w:tabs>
        <w:spacing w:before="128" w:line="278" w:lineRule="auto"/>
        <w:ind w:right="463"/>
      </w:pPr>
      <w:r>
        <w:t>At least 10 Working Days before the Expiry Date or End Date, the Supplier must provide any:</w:t>
      </w:r>
    </w:p>
    <w:p w:rsidR="008D396F" w:rsidRDefault="008D396F">
      <w:pPr>
        <w:pStyle w:val="BodyText"/>
        <w:rPr>
          <w:sz w:val="25"/>
        </w:rPr>
      </w:pPr>
    </w:p>
    <w:p w:rsidR="008D396F" w:rsidRDefault="00B46CC3">
      <w:pPr>
        <w:pStyle w:val="ListParagraph"/>
        <w:numPr>
          <w:ilvl w:val="2"/>
          <w:numId w:val="26"/>
        </w:numPr>
        <w:tabs>
          <w:tab w:val="left" w:pos="1554"/>
        </w:tabs>
        <w:spacing w:line="276" w:lineRule="auto"/>
        <w:ind w:right="1208"/>
      </w:pPr>
      <w:r>
        <w:t>data (including Buyer Data), Buyer Personal Data and Buyer Confidential Information in the Supplier’s possession, power or</w:t>
      </w:r>
      <w:r>
        <w:rPr>
          <w:spacing w:val="-5"/>
        </w:rPr>
        <w:t xml:space="preserve"> </w:t>
      </w:r>
      <w:r>
        <w:t>control</w:t>
      </w:r>
    </w:p>
    <w:p w:rsidR="008D396F" w:rsidRDefault="008D396F">
      <w:pPr>
        <w:pStyle w:val="BodyText"/>
        <w:spacing w:before="4"/>
        <w:rPr>
          <w:sz w:val="25"/>
        </w:rPr>
      </w:pPr>
    </w:p>
    <w:p w:rsidR="008D396F" w:rsidRDefault="00B46CC3">
      <w:pPr>
        <w:pStyle w:val="ListParagraph"/>
        <w:numPr>
          <w:ilvl w:val="2"/>
          <w:numId w:val="26"/>
        </w:numPr>
        <w:tabs>
          <w:tab w:val="left" w:pos="1554"/>
        </w:tabs>
        <w:ind w:hanging="721"/>
      </w:pPr>
      <w:r>
        <w:t>other information reasonably re</w:t>
      </w:r>
      <w:r>
        <w:t>quested by the</w:t>
      </w:r>
      <w:r>
        <w:rPr>
          <w:spacing w:val="-7"/>
        </w:rPr>
        <w:t xml:space="preserve"> </w:t>
      </w:r>
      <w:r>
        <w:t>Buyer</w:t>
      </w:r>
    </w:p>
    <w:p w:rsidR="008D396F" w:rsidRDefault="008D396F">
      <w:pPr>
        <w:pStyle w:val="BodyText"/>
        <w:spacing w:before="6"/>
        <w:rPr>
          <w:sz w:val="28"/>
        </w:rPr>
      </w:pPr>
    </w:p>
    <w:p w:rsidR="008D396F" w:rsidRDefault="00B46CC3">
      <w:pPr>
        <w:pStyle w:val="ListParagraph"/>
        <w:numPr>
          <w:ilvl w:val="1"/>
          <w:numId w:val="49"/>
        </w:numPr>
        <w:tabs>
          <w:tab w:val="left" w:pos="833"/>
          <w:tab w:val="left" w:pos="834"/>
        </w:tabs>
        <w:spacing w:line="276" w:lineRule="auto"/>
        <w:ind w:right="117"/>
      </w:pPr>
      <w:r>
        <w:t>On reasonable notice at any point during the Term, the Supplier will provide any information and data about the G-Cloud Services reasonably requested by the Buyer (including information on volumes, usage, technical aspects, service pe</w:t>
      </w:r>
      <w:r>
        <w:t>rformance and staffing). This will help the Buyer understand how the Services have been provided and to run a fair competition for a new</w:t>
      </w:r>
      <w:r>
        <w:rPr>
          <w:spacing w:val="-2"/>
        </w:rPr>
        <w:t xml:space="preserve"> </w:t>
      </w:r>
      <w:r>
        <w:t>supplier.</w:t>
      </w:r>
    </w:p>
    <w:p w:rsidR="008D396F" w:rsidRDefault="008D396F">
      <w:pPr>
        <w:pStyle w:val="BodyText"/>
        <w:spacing w:before="3"/>
        <w:rPr>
          <w:sz w:val="25"/>
        </w:rPr>
      </w:pPr>
    </w:p>
    <w:p w:rsidR="008D396F" w:rsidRDefault="00B46CC3">
      <w:pPr>
        <w:pStyle w:val="ListParagraph"/>
        <w:numPr>
          <w:ilvl w:val="1"/>
          <w:numId w:val="49"/>
        </w:numPr>
        <w:tabs>
          <w:tab w:val="left" w:pos="833"/>
          <w:tab w:val="left" w:pos="834"/>
        </w:tabs>
        <w:spacing w:line="276" w:lineRule="auto"/>
        <w:ind w:right="301"/>
      </w:pPr>
      <w:r>
        <w:t>This information must be accurate and complete in all material respects and the level of detail must be suff</w:t>
      </w:r>
      <w:r>
        <w:t>icient to reasonably enable a third party to prepare an informed offer for replacement services and not be unfairly disadvantaged compared to the Supplier in the buying process.</w:t>
      </w:r>
    </w:p>
    <w:p w:rsidR="008D396F" w:rsidRDefault="008D396F">
      <w:pPr>
        <w:pStyle w:val="BodyText"/>
        <w:rPr>
          <w:sz w:val="24"/>
        </w:rPr>
      </w:pPr>
    </w:p>
    <w:p w:rsidR="008D396F" w:rsidRDefault="008D396F">
      <w:pPr>
        <w:pStyle w:val="BodyText"/>
        <w:spacing w:before="4"/>
        <w:rPr>
          <w:sz w:val="29"/>
        </w:rPr>
      </w:pPr>
    </w:p>
    <w:p w:rsidR="008D396F" w:rsidRDefault="00B46CC3">
      <w:pPr>
        <w:pStyle w:val="Heading2"/>
        <w:numPr>
          <w:ilvl w:val="0"/>
          <w:numId w:val="49"/>
        </w:numPr>
        <w:tabs>
          <w:tab w:val="left" w:pos="833"/>
          <w:tab w:val="left" w:pos="834"/>
        </w:tabs>
        <w:ind w:hanging="722"/>
      </w:pPr>
      <w:r>
        <w:rPr>
          <w:color w:val="434343"/>
        </w:rPr>
        <w:t>Force</w:t>
      </w:r>
      <w:r>
        <w:rPr>
          <w:color w:val="434343"/>
          <w:spacing w:val="-2"/>
        </w:rPr>
        <w:t xml:space="preserve"> </w:t>
      </w:r>
      <w:r>
        <w:rPr>
          <w:color w:val="434343"/>
        </w:rPr>
        <w:t>majeure</w:t>
      </w:r>
    </w:p>
    <w:p w:rsidR="008D396F" w:rsidRDefault="00B46CC3">
      <w:pPr>
        <w:pStyle w:val="ListParagraph"/>
        <w:numPr>
          <w:ilvl w:val="1"/>
          <w:numId w:val="49"/>
        </w:numPr>
        <w:tabs>
          <w:tab w:val="left" w:pos="834"/>
        </w:tabs>
        <w:spacing w:before="128" w:line="276" w:lineRule="auto"/>
        <w:ind w:right="138"/>
        <w:jc w:val="both"/>
      </w:pPr>
      <w:r>
        <w:t>If a Force Majeure event prevents a Party from performing its obligations under this Call-Off Contract for more than the number of consecutive days set out in the Order Form, the other Party may End this Call-Off Contract with immediate effect by written</w:t>
      </w:r>
      <w:r>
        <w:rPr>
          <w:spacing w:val="-10"/>
        </w:rPr>
        <w:t xml:space="preserve"> </w:t>
      </w:r>
      <w:r>
        <w:t>n</w:t>
      </w:r>
      <w:r>
        <w:t>otice.</w:t>
      </w:r>
    </w:p>
    <w:p w:rsidR="008D396F" w:rsidRDefault="008D396F">
      <w:pPr>
        <w:spacing w:line="276" w:lineRule="auto"/>
        <w:jc w:val="both"/>
        <w:sectPr w:rsidR="008D396F">
          <w:pgSz w:w="11910" w:h="16840"/>
          <w:pgMar w:top="1040" w:right="1020" w:bottom="1200" w:left="1020" w:header="0" w:footer="948" w:gutter="0"/>
          <w:cols w:space="720"/>
        </w:sectPr>
      </w:pPr>
    </w:p>
    <w:p w:rsidR="008D396F" w:rsidRDefault="00B46CC3">
      <w:pPr>
        <w:pStyle w:val="Heading2"/>
        <w:numPr>
          <w:ilvl w:val="0"/>
          <w:numId w:val="49"/>
        </w:numPr>
        <w:tabs>
          <w:tab w:val="left" w:pos="833"/>
          <w:tab w:val="left" w:pos="834"/>
        </w:tabs>
        <w:spacing w:before="80"/>
        <w:ind w:hanging="722"/>
      </w:pPr>
      <w:r>
        <w:rPr>
          <w:color w:val="434343"/>
        </w:rPr>
        <w:lastRenderedPageBreak/>
        <w:t>Liability</w:t>
      </w:r>
    </w:p>
    <w:p w:rsidR="008D396F" w:rsidRDefault="00B46CC3">
      <w:pPr>
        <w:pStyle w:val="ListParagraph"/>
        <w:numPr>
          <w:ilvl w:val="1"/>
          <w:numId w:val="49"/>
        </w:numPr>
        <w:tabs>
          <w:tab w:val="left" w:pos="833"/>
          <w:tab w:val="left" w:pos="834"/>
        </w:tabs>
        <w:spacing w:before="129" w:line="276" w:lineRule="auto"/>
        <w:ind w:right="199"/>
      </w:pPr>
      <w:r>
        <w:t xml:space="preserve">Subject to incorporated Framework Agreement clauses 4.2 to 4.7, each Party's Yearly total liability for Defaults under or in connection with this Call-Off Contract (whether expressed as an indemnity or otherwise) will be </w:t>
      </w:r>
      <w:r>
        <w:t>set as</w:t>
      </w:r>
      <w:r>
        <w:rPr>
          <w:spacing w:val="-2"/>
        </w:rPr>
        <w:t xml:space="preserve"> </w:t>
      </w:r>
      <w:r>
        <w:t>follows:</w:t>
      </w:r>
    </w:p>
    <w:p w:rsidR="008D396F" w:rsidRDefault="008D396F">
      <w:pPr>
        <w:pStyle w:val="BodyText"/>
        <w:spacing w:before="3"/>
        <w:rPr>
          <w:sz w:val="25"/>
        </w:rPr>
      </w:pPr>
    </w:p>
    <w:p w:rsidR="008D396F" w:rsidRDefault="00B46CC3">
      <w:pPr>
        <w:pStyle w:val="ListParagraph"/>
        <w:numPr>
          <w:ilvl w:val="2"/>
          <w:numId w:val="25"/>
        </w:numPr>
        <w:tabs>
          <w:tab w:val="left" w:pos="1554"/>
        </w:tabs>
        <w:spacing w:line="276" w:lineRule="auto"/>
        <w:ind w:right="280"/>
      </w:pPr>
      <w:r>
        <w:t>Property: for all Defaults by either party resulting in direct loss to the property (including technical infrastructure, assets, IPR or equipment but excluding any loss or damage to Buyer Data) of the other Party, will not exceed the amoun</w:t>
      </w:r>
      <w:r>
        <w:t>t in the Order Form</w:t>
      </w:r>
    </w:p>
    <w:p w:rsidR="008D396F" w:rsidRDefault="008D396F">
      <w:pPr>
        <w:pStyle w:val="BodyText"/>
        <w:spacing w:before="3"/>
        <w:rPr>
          <w:sz w:val="25"/>
        </w:rPr>
      </w:pPr>
    </w:p>
    <w:p w:rsidR="008D396F" w:rsidRDefault="00B46CC3">
      <w:pPr>
        <w:pStyle w:val="ListParagraph"/>
        <w:numPr>
          <w:ilvl w:val="2"/>
          <w:numId w:val="25"/>
        </w:numPr>
        <w:tabs>
          <w:tab w:val="left" w:pos="1554"/>
        </w:tabs>
        <w:spacing w:before="1" w:line="276" w:lineRule="auto"/>
        <w:ind w:right="159"/>
      </w:pPr>
      <w:r>
        <w:t>Buyer Data: for all Defaults by the Supplier resulting in direct loss, destruction, corruption, degradation or damage to any Buyer Data, will not exceed the amount</w:t>
      </w:r>
      <w:r>
        <w:rPr>
          <w:spacing w:val="-24"/>
        </w:rPr>
        <w:t xml:space="preserve"> </w:t>
      </w:r>
      <w:r>
        <w:t>in the Order</w:t>
      </w:r>
      <w:r>
        <w:rPr>
          <w:spacing w:val="-2"/>
        </w:rPr>
        <w:t xml:space="preserve"> </w:t>
      </w:r>
      <w:r>
        <w:t>Form</w:t>
      </w:r>
    </w:p>
    <w:p w:rsidR="008D396F" w:rsidRDefault="008D396F">
      <w:pPr>
        <w:pStyle w:val="BodyText"/>
        <w:spacing w:before="4"/>
        <w:rPr>
          <w:sz w:val="25"/>
        </w:rPr>
      </w:pPr>
    </w:p>
    <w:p w:rsidR="008D396F" w:rsidRDefault="00B46CC3">
      <w:pPr>
        <w:pStyle w:val="ListParagraph"/>
        <w:numPr>
          <w:ilvl w:val="2"/>
          <w:numId w:val="25"/>
        </w:numPr>
        <w:tabs>
          <w:tab w:val="left" w:pos="1554"/>
        </w:tabs>
        <w:spacing w:line="276" w:lineRule="auto"/>
        <w:ind w:right="183"/>
      </w:pPr>
      <w:r>
        <w:t>Other Defaults: for all other Defaults by either par</w:t>
      </w:r>
      <w:r>
        <w:t>ty, claims, Losses or damages, whether arising from breach of contract, misrepresentation (whether under common law or statute), tort (including negligence), breach of statutory duty or otherwise will not exceed the amount in the Order</w:t>
      </w:r>
      <w:r>
        <w:rPr>
          <w:spacing w:val="-7"/>
        </w:rPr>
        <w:t xml:space="preserve"> </w:t>
      </w:r>
      <w:r>
        <w:t>Form.</w:t>
      </w:r>
    </w:p>
    <w:p w:rsidR="008D396F" w:rsidRDefault="008D396F">
      <w:pPr>
        <w:pStyle w:val="BodyText"/>
        <w:rPr>
          <w:sz w:val="24"/>
        </w:rPr>
      </w:pPr>
    </w:p>
    <w:p w:rsidR="008D396F" w:rsidRDefault="008D396F">
      <w:pPr>
        <w:pStyle w:val="BodyText"/>
        <w:rPr>
          <w:sz w:val="24"/>
        </w:rPr>
      </w:pPr>
    </w:p>
    <w:p w:rsidR="008D396F" w:rsidRDefault="008D396F">
      <w:pPr>
        <w:pStyle w:val="BodyText"/>
        <w:rPr>
          <w:sz w:val="26"/>
        </w:rPr>
      </w:pPr>
    </w:p>
    <w:p w:rsidR="008D396F" w:rsidRDefault="00B46CC3">
      <w:pPr>
        <w:pStyle w:val="Heading2"/>
        <w:numPr>
          <w:ilvl w:val="0"/>
          <w:numId w:val="49"/>
        </w:numPr>
        <w:tabs>
          <w:tab w:val="left" w:pos="833"/>
          <w:tab w:val="left" w:pos="834"/>
        </w:tabs>
        <w:ind w:hanging="722"/>
      </w:pPr>
      <w:r>
        <w:rPr>
          <w:color w:val="434343"/>
        </w:rPr>
        <w:t>Premises</w:t>
      </w:r>
    </w:p>
    <w:p w:rsidR="008D396F" w:rsidRDefault="00B46CC3">
      <w:pPr>
        <w:pStyle w:val="ListParagraph"/>
        <w:numPr>
          <w:ilvl w:val="1"/>
          <w:numId w:val="49"/>
        </w:numPr>
        <w:tabs>
          <w:tab w:val="left" w:pos="834"/>
        </w:tabs>
        <w:spacing w:before="128" w:line="276" w:lineRule="auto"/>
        <w:ind w:right="374"/>
        <w:jc w:val="both"/>
      </w:pPr>
      <w:r>
        <w:t>If either Party uses the other Party’s premises, that Party is liable for all loss or damage it causes to the premises. It is responsible for repairing any damage to the premises or any objects on the premises, other than fair wear and</w:t>
      </w:r>
      <w:r>
        <w:rPr>
          <w:spacing w:val="-14"/>
        </w:rPr>
        <w:t xml:space="preserve"> </w:t>
      </w:r>
      <w:r>
        <w:t>tear.</w:t>
      </w:r>
    </w:p>
    <w:p w:rsidR="008D396F" w:rsidRDefault="008D396F">
      <w:pPr>
        <w:pStyle w:val="BodyText"/>
        <w:spacing w:before="4"/>
        <w:rPr>
          <w:sz w:val="25"/>
        </w:rPr>
      </w:pPr>
    </w:p>
    <w:p w:rsidR="008D396F" w:rsidRDefault="00B46CC3">
      <w:pPr>
        <w:pStyle w:val="ListParagraph"/>
        <w:numPr>
          <w:ilvl w:val="1"/>
          <w:numId w:val="49"/>
        </w:numPr>
        <w:tabs>
          <w:tab w:val="left" w:pos="833"/>
          <w:tab w:val="left" w:pos="834"/>
        </w:tabs>
        <w:spacing w:line="276" w:lineRule="auto"/>
        <w:ind w:right="646"/>
      </w:pPr>
      <w:r>
        <w:t xml:space="preserve">The Supplier </w:t>
      </w:r>
      <w:r>
        <w:t>will use the Buyer’s premises solely for the performance of its obligations under this Call-Off</w:t>
      </w:r>
      <w:r>
        <w:rPr>
          <w:spacing w:val="-2"/>
        </w:rPr>
        <w:t xml:space="preserve"> </w:t>
      </w:r>
      <w:r>
        <w:t>Contract.</w:t>
      </w:r>
    </w:p>
    <w:p w:rsidR="008D396F" w:rsidRDefault="008D396F">
      <w:pPr>
        <w:pStyle w:val="BodyText"/>
        <w:spacing w:before="4"/>
        <w:rPr>
          <w:sz w:val="25"/>
        </w:rPr>
      </w:pPr>
    </w:p>
    <w:p w:rsidR="008D396F" w:rsidRDefault="00B46CC3">
      <w:pPr>
        <w:pStyle w:val="ListParagraph"/>
        <w:numPr>
          <w:ilvl w:val="1"/>
          <w:numId w:val="49"/>
        </w:numPr>
        <w:tabs>
          <w:tab w:val="left" w:pos="833"/>
          <w:tab w:val="left" w:pos="834"/>
        </w:tabs>
        <w:spacing w:before="1"/>
        <w:ind w:hanging="722"/>
      </w:pPr>
      <w:r>
        <w:t>The Supplier will vacate the Buyer’s premises when the Call-Off Contract Ends or</w:t>
      </w:r>
      <w:r>
        <w:rPr>
          <w:spacing w:val="-27"/>
        </w:rPr>
        <w:t xml:space="preserve"> </w:t>
      </w:r>
      <w:r>
        <w:t>expires.</w:t>
      </w:r>
    </w:p>
    <w:p w:rsidR="008D396F" w:rsidRDefault="008D396F">
      <w:pPr>
        <w:pStyle w:val="BodyText"/>
        <w:spacing w:before="5"/>
        <w:rPr>
          <w:sz w:val="28"/>
        </w:rPr>
      </w:pPr>
    </w:p>
    <w:p w:rsidR="008D396F" w:rsidRDefault="00B46CC3">
      <w:pPr>
        <w:pStyle w:val="ListParagraph"/>
        <w:numPr>
          <w:ilvl w:val="1"/>
          <w:numId w:val="49"/>
        </w:numPr>
        <w:tabs>
          <w:tab w:val="left" w:pos="833"/>
          <w:tab w:val="left" w:pos="834"/>
        </w:tabs>
        <w:ind w:hanging="722"/>
      </w:pPr>
      <w:r>
        <w:t>This clause does not create a tenancy or exclusive right o</w:t>
      </w:r>
      <w:r>
        <w:t>f</w:t>
      </w:r>
      <w:r>
        <w:rPr>
          <w:spacing w:val="-7"/>
        </w:rPr>
        <w:t xml:space="preserve"> </w:t>
      </w:r>
      <w:r>
        <w:t>occupation.</w:t>
      </w:r>
    </w:p>
    <w:p w:rsidR="008D396F" w:rsidRDefault="008D396F">
      <w:pPr>
        <w:pStyle w:val="BodyText"/>
        <w:spacing w:before="7"/>
        <w:rPr>
          <w:sz w:val="28"/>
        </w:rPr>
      </w:pPr>
    </w:p>
    <w:p w:rsidR="008D396F" w:rsidRDefault="00B46CC3">
      <w:pPr>
        <w:pStyle w:val="ListParagraph"/>
        <w:numPr>
          <w:ilvl w:val="1"/>
          <w:numId w:val="49"/>
        </w:numPr>
        <w:tabs>
          <w:tab w:val="left" w:pos="833"/>
          <w:tab w:val="left" w:pos="834"/>
        </w:tabs>
        <w:ind w:hanging="722"/>
      </w:pPr>
      <w:r>
        <w:t>While on the Buyer’s premises, the Supplier</w:t>
      </w:r>
      <w:r>
        <w:rPr>
          <w:spacing w:val="-8"/>
        </w:rPr>
        <w:t xml:space="preserve"> </w:t>
      </w:r>
      <w:r>
        <w:t>will:</w:t>
      </w:r>
    </w:p>
    <w:p w:rsidR="008D396F" w:rsidRDefault="008D396F">
      <w:pPr>
        <w:pStyle w:val="BodyText"/>
        <w:spacing w:before="8"/>
        <w:rPr>
          <w:sz w:val="28"/>
        </w:rPr>
      </w:pPr>
    </w:p>
    <w:p w:rsidR="008D396F" w:rsidRDefault="00B46CC3">
      <w:pPr>
        <w:pStyle w:val="ListParagraph"/>
        <w:numPr>
          <w:ilvl w:val="2"/>
          <w:numId w:val="24"/>
        </w:numPr>
        <w:tabs>
          <w:tab w:val="left" w:pos="1554"/>
        </w:tabs>
        <w:spacing w:line="276" w:lineRule="auto"/>
        <w:ind w:right="779"/>
      </w:pPr>
      <w:r>
        <w:t>comply with any security requirements at the premises and not do anything to weaken the security of the</w:t>
      </w:r>
      <w:r>
        <w:rPr>
          <w:spacing w:val="-3"/>
        </w:rPr>
        <w:t xml:space="preserve"> </w:t>
      </w:r>
      <w:r>
        <w:t>premises</w:t>
      </w:r>
    </w:p>
    <w:p w:rsidR="008D396F" w:rsidRDefault="008D396F">
      <w:pPr>
        <w:pStyle w:val="BodyText"/>
        <w:spacing w:before="4"/>
        <w:rPr>
          <w:sz w:val="25"/>
        </w:rPr>
      </w:pPr>
    </w:p>
    <w:p w:rsidR="008D396F" w:rsidRDefault="00B46CC3">
      <w:pPr>
        <w:pStyle w:val="ListParagraph"/>
        <w:numPr>
          <w:ilvl w:val="2"/>
          <w:numId w:val="24"/>
        </w:numPr>
        <w:tabs>
          <w:tab w:val="left" w:pos="1554"/>
        </w:tabs>
        <w:ind w:hanging="721"/>
      </w:pPr>
      <w:r>
        <w:t>comply with Buyer requirements for the conduct of</w:t>
      </w:r>
      <w:r>
        <w:rPr>
          <w:spacing w:val="-8"/>
        </w:rPr>
        <w:t xml:space="preserve"> </w:t>
      </w:r>
      <w:r>
        <w:t>personnel</w:t>
      </w:r>
    </w:p>
    <w:p w:rsidR="008D396F" w:rsidRDefault="008D396F">
      <w:pPr>
        <w:pStyle w:val="BodyText"/>
        <w:spacing w:before="6"/>
        <w:rPr>
          <w:sz w:val="28"/>
        </w:rPr>
      </w:pPr>
    </w:p>
    <w:p w:rsidR="008D396F" w:rsidRDefault="00B46CC3">
      <w:pPr>
        <w:pStyle w:val="ListParagraph"/>
        <w:numPr>
          <w:ilvl w:val="2"/>
          <w:numId w:val="24"/>
        </w:numPr>
        <w:tabs>
          <w:tab w:val="left" w:pos="1554"/>
        </w:tabs>
        <w:ind w:hanging="721"/>
      </w:pPr>
      <w:r>
        <w:t>comply with any health and safety measures implemented by the</w:t>
      </w:r>
      <w:r>
        <w:rPr>
          <w:spacing w:val="-12"/>
        </w:rPr>
        <w:t xml:space="preserve"> </w:t>
      </w:r>
      <w:r>
        <w:t>Buyer</w:t>
      </w:r>
    </w:p>
    <w:p w:rsidR="008D396F" w:rsidRDefault="008D396F">
      <w:pPr>
        <w:pStyle w:val="BodyText"/>
        <w:spacing w:before="6"/>
        <w:rPr>
          <w:sz w:val="28"/>
        </w:rPr>
      </w:pPr>
    </w:p>
    <w:p w:rsidR="008D396F" w:rsidRDefault="00B46CC3">
      <w:pPr>
        <w:pStyle w:val="ListParagraph"/>
        <w:numPr>
          <w:ilvl w:val="2"/>
          <w:numId w:val="24"/>
        </w:numPr>
        <w:tabs>
          <w:tab w:val="left" w:pos="1554"/>
        </w:tabs>
        <w:spacing w:line="278" w:lineRule="auto"/>
        <w:ind w:right="844"/>
      </w:pPr>
      <w:r>
        <w:t>immediately notify the Buyer of any incident on the premises that causes</w:t>
      </w:r>
      <w:r>
        <w:rPr>
          <w:spacing w:val="-25"/>
        </w:rPr>
        <w:t xml:space="preserve"> </w:t>
      </w:r>
      <w:r>
        <w:t>any damage to Property which could cause personal</w:t>
      </w:r>
      <w:r>
        <w:rPr>
          <w:spacing w:val="-6"/>
        </w:rPr>
        <w:t xml:space="preserve"> </w:t>
      </w:r>
      <w:r>
        <w:t>injury</w:t>
      </w:r>
    </w:p>
    <w:p w:rsidR="008D396F" w:rsidRDefault="008D396F">
      <w:pPr>
        <w:pStyle w:val="BodyText"/>
        <w:spacing w:before="11"/>
        <w:rPr>
          <w:sz w:val="24"/>
        </w:rPr>
      </w:pPr>
    </w:p>
    <w:p w:rsidR="008D396F" w:rsidRDefault="00B46CC3">
      <w:pPr>
        <w:pStyle w:val="ListParagraph"/>
        <w:numPr>
          <w:ilvl w:val="1"/>
          <w:numId w:val="49"/>
        </w:numPr>
        <w:tabs>
          <w:tab w:val="left" w:pos="833"/>
          <w:tab w:val="left" w:pos="834"/>
        </w:tabs>
        <w:spacing w:line="276" w:lineRule="auto"/>
        <w:ind w:right="693"/>
      </w:pPr>
      <w:r>
        <w:t>The Supplier will ensure that its health and safety policy statement (as required by the Health and Safety at Work etc Act 1974) is made available to the Buyer on</w:t>
      </w:r>
      <w:r>
        <w:rPr>
          <w:spacing w:val="-19"/>
        </w:rPr>
        <w:t xml:space="preserve"> </w:t>
      </w:r>
      <w:r>
        <w:t>request.</w:t>
      </w:r>
    </w:p>
    <w:p w:rsidR="008D396F" w:rsidRDefault="008D396F">
      <w:pPr>
        <w:spacing w:line="276" w:lineRule="auto"/>
        <w:sectPr w:rsidR="008D396F">
          <w:pgSz w:w="11910" w:h="16840"/>
          <w:pgMar w:top="1040" w:right="1020" w:bottom="1200" w:left="1020" w:header="0" w:footer="948" w:gutter="0"/>
          <w:cols w:space="720"/>
        </w:sectPr>
      </w:pPr>
    </w:p>
    <w:p w:rsidR="008D396F" w:rsidRDefault="00B46CC3">
      <w:pPr>
        <w:pStyle w:val="Heading2"/>
        <w:numPr>
          <w:ilvl w:val="0"/>
          <w:numId w:val="49"/>
        </w:numPr>
        <w:tabs>
          <w:tab w:val="left" w:pos="833"/>
          <w:tab w:val="left" w:pos="834"/>
        </w:tabs>
        <w:spacing w:before="80"/>
        <w:ind w:hanging="722"/>
      </w:pPr>
      <w:r>
        <w:rPr>
          <w:color w:val="434343"/>
        </w:rPr>
        <w:lastRenderedPageBreak/>
        <w:t>Equipment</w:t>
      </w:r>
    </w:p>
    <w:p w:rsidR="008D396F" w:rsidRDefault="008D396F">
      <w:pPr>
        <w:pStyle w:val="BodyText"/>
        <w:spacing w:before="2"/>
        <w:rPr>
          <w:sz w:val="25"/>
        </w:rPr>
      </w:pPr>
    </w:p>
    <w:p w:rsidR="008D396F" w:rsidRDefault="00B46CC3">
      <w:pPr>
        <w:pStyle w:val="ListParagraph"/>
        <w:numPr>
          <w:ilvl w:val="1"/>
          <w:numId w:val="49"/>
        </w:numPr>
        <w:tabs>
          <w:tab w:val="left" w:pos="833"/>
          <w:tab w:val="left" w:pos="834"/>
        </w:tabs>
        <w:spacing w:line="276" w:lineRule="auto"/>
        <w:ind w:left="112" w:right="621" w:firstLine="0"/>
      </w:pPr>
      <w:r>
        <w:t>The Supplier is responsible for providing any Equipment</w:t>
      </w:r>
      <w:r>
        <w:t xml:space="preserve"> which the Supplier requires to provide the</w:t>
      </w:r>
      <w:r>
        <w:rPr>
          <w:spacing w:val="-2"/>
        </w:rPr>
        <w:t xml:space="preserve"> </w:t>
      </w:r>
      <w:r>
        <w:t>Services.</w:t>
      </w:r>
    </w:p>
    <w:p w:rsidR="008D396F" w:rsidRDefault="008D396F">
      <w:pPr>
        <w:pStyle w:val="BodyText"/>
        <w:rPr>
          <w:sz w:val="24"/>
        </w:rPr>
      </w:pPr>
    </w:p>
    <w:p w:rsidR="008D396F" w:rsidRDefault="008D396F">
      <w:pPr>
        <w:pStyle w:val="BodyText"/>
      </w:pPr>
    </w:p>
    <w:p w:rsidR="008D396F" w:rsidRDefault="00B46CC3">
      <w:pPr>
        <w:pStyle w:val="ListParagraph"/>
        <w:numPr>
          <w:ilvl w:val="1"/>
          <w:numId w:val="49"/>
        </w:numPr>
        <w:tabs>
          <w:tab w:val="left" w:pos="833"/>
          <w:tab w:val="left" w:pos="834"/>
        </w:tabs>
        <w:spacing w:line="278" w:lineRule="auto"/>
        <w:ind w:right="320"/>
      </w:pPr>
      <w:r>
        <w:t>Any Equipment brought onto the premises will be at the Supplier's own risk and the Buyer will have no liability for any loss of, or damage to, any</w:t>
      </w:r>
      <w:r>
        <w:rPr>
          <w:spacing w:val="-8"/>
        </w:rPr>
        <w:t xml:space="preserve"> </w:t>
      </w:r>
      <w:r>
        <w:t>Equipment.</w:t>
      </w:r>
    </w:p>
    <w:p w:rsidR="008D396F" w:rsidRDefault="008D396F">
      <w:pPr>
        <w:pStyle w:val="BodyText"/>
        <w:spacing w:before="11"/>
        <w:rPr>
          <w:sz w:val="24"/>
        </w:rPr>
      </w:pPr>
    </w:p>
    <w:p w:rsidR="008D396F" w:rsidRDefault="00B46CC3">
      <w:pPr>
        <w:pStyle w:val="ListParagraph"/>
        <w:numPr>
          <w:ilvl w:val="1"/>
          <w:numId w:val="49"/>
        </w:numPr>
        <w:tabs>
          <w:tab w:val="left" w:pos="833"/>
          <w:tab w:val="left" w:pos="834"/>
        </w:tabs>
        <w:spacing w:line="276" w:lineRule="auto"/>
        <w:ind w:right="433"/>
      </w:pPr>
      <w:r>
        <w:t>When the Call-Off Contract Ends or expires, the Supplier will remove the Equipment and any other materials leaving the premises in a safe and clean</w:t>
      </w:r>
      <w:r>
        <w:rPr>
          <w:spacing w:val="-9"/>
        </w:rPr>
        <w:t xml:space="preserve"> </w:t>
      </w:r>
      <w:r>
        <w:t>condition.</w:t>
      </w:r>
    </w:p>
    <w:p w:rsidR="008D396F" w:rsidRDefault="008D396F">
      <w:pPr>
        <w:pStyle w:val="BodyText"/>
        <w:rPr>
          <w:sz w:val="24"/>
        </w:rPr>
      </w:pPr>
    </w:p>
    <w:p w:rsidR="008D396F" w:rsidRDefault="008D396F">
      <w:pPr>
        <w:pStyle w:val="BodyText"/>
        <w:spacing w:before="3"/>
        <w:rPr>
          <w:sz w:val="29"/>
        </w:rPr>
      </w:pPr>
    </w:p>
    <w:p w:rsidR="008D396F" w:rsidRDefault="00B46CC3">
      <w:pPr>
        <w:pStyle w:val="Heading2"/>
        <w:numPr>
          <w:ilvl w:val="0"/>
          <w:numId w:val="49"/>
        </w:numPr>
        <w:tabs>
          <w:tab w:val="left" w:pos="833"/>
          <w:tab w:val="left" w:pos="834"/>
        </w:tabs>
        <w:ind w:hanging="722"/>
      </w:pPr>
      <w:r>
        <w:rPr>
          <w:color w:val="434343"/>
        </w:rPr>
        <w:t>The Contracts (Rights of Third Parties) Act</w:t>
      </w:r>
      <w:r>
        <w:rPr>
          <w:color w:val="434343"/>
          <w:spacing w:val="-12"/>
        </w:rPr>
        <w:t xml:space="preserve"> </w:t>
      </w:r>
      <w:r>
        <w:rPr>
          <w:color w:val="434343"/>
        </w:rPr>
        <w:t>1999</w:t>
      </w:r>
    </w:p>
    <w:p w:rsidR="008D396F" w:rsidRDefault="008D396F">
      <w:pPr>
        <w:pStyle w:val="BodyText"/>
        <w:spacing w:before="5"/>
        <w:rPr>
          <w:sz w:val="36"/>
        </w:rPr>
      </w:pPr>
    </w:p>
    <w:p w:rsidR="008D396F" w:rsidRDefault="00B46CC3">
      <w:pPr>
        <w:pStyle w:val="ListParagraph"/>
        <w:numPr>
          <w:ilvl w:val="1"/>
          <w:numId w:val="49"/>
        </w:numPr>
        <w:tabs>
          <w:tab w:val="left" w:pos="834"/>
        </w:tabs>
        <w:spacing w:line="276" w:lineRule="auto"/>
        <w:ind w:right="171"/>
        <w:jc w:val="both"/>
      </w:pPr>
      <w:r>
        <w:t xml:space="preserve">Except as specified in clause 29.8, a person </w:t>
      </w:r>
      <w:r>
        <w:t>who isn’t Party to this Call-Off Contract has no right under the Contracts (Rights of Third Parties) Act 1999 to enforce any of its terms.</w:t>
      </w:r>
      <w:r>
        <w:rPr>
          <w:spacing w:val="-36"/>
        </w:rPr>
        <w:t xml:space="preserve"> </w:t>
      </w:r>
      <w:r>
        <w:t>This does not affect any right or remedy of any person which exists or is available</w:t>
      </w:r>
      <w:r>
        <w:rPr>
          <w:spacing w:val="-17"/>
        </w:rPr>
        <w:t xml:space="preserve"> </w:t>
      </w:r>
      <w:r>
        <w:t>otherwise.</w:t>
      </w:r>
    </w:p>
    <w:p w:rsidR="008D396F" w:rsidRDefault="008D396F">
      <w:pPr>
        <w:pStyle w:val="BodyText"/>
        <w:rPr>
          <w:sz w:val="24"/>
        </w:rPr>
      </w:pPr>
    </w:p>
    <w:p w:rsidR="008D396F" w:rsidRDefault="008D396F">
      <w:pPr>
        <w:pStyle w:val="BodyText"/>
        <w:spacing w:before="2"/>
        <w:rPr>
          <w:sz w:val="29"/>
        </w:rPr>
      </w:pPr>
    </w:p>
    <w:p w:rsidR="008D396F" w:rsidRDefault="00B46CC3">
      <w:pPr>
        <w:pStyle w:val="Heading2"/>
        <w:numPr>
          <w:ilvl w:val="0"/>
          <w:numId w:val="49"/>
        </w:numPr>
        <w:tabs>
          <w:tab w:val="left" w:pos="833"/>
          <w:tab w:val="left" w:pos="834"/>
        </w:tabs>
        <w:ind w:hanging="722"/>
      </w:pPr>
      <w:r>
        <w:rPr>
          <w:color w:val="434343"/>
        </w:rPr>
        <w:t>Environmental</w:t>
      </w:r>
      <w:r>
        <w:rPr>
          <w:color w:val="434343"/>
          <w:spacing w:val="-3"/>
        </w:rPr>
        <w:t xml:space="preserve"> </w:t>
      </w:r>
      <w:r>
        <w:rPr>
          <w:color w:val="434343"/>
        </w:rPr>
        <w:t>requir</w:t>
      </w:r>
      <w:r>
        <w:rPr>
          <w:color w:val="434343"/>
        </w:rPr>
        <w:t>ements</w:t>
      </w:r>
    </w:p>
    <w:p w:rsidR="008D396F" w:rsidRDefault="00B46CC3">
      <w:pPr>
        <w:pStyle w:val="ListParagraph"/>
        <w:numPr>
          <w:ilvl w:val="1"/>
          <w:numId w:val="49"/>
        </w:numPr>
        <w:tabs>
          <w:tab w:val="left" w:pos="833"/>
          <w:tab w:val="left" w:pos="834"/>
        </w:tabs>
        <w:spacing w:before="128" w:line="276" w:lineRule="auto"/>
        <w:ind w:right="302"/>
      </w:pPr>
      <w:r>
        <w:t>The Buyer will provide a copy of its environmental policy to the Supplier on request, which the Supplier will comply</w:t>
      </w:r>
      <w:r>
        <w:rPr>
          <w:spacing w:val="-4"/>
        </w:rPr>
        <w:t xml:space="preserve"> </w:t>
      </w:r>
      <w:r>
        <w:t>with.</w:t>
      </w:r>
    </w:p>
    <w:p w:rsidR="008D396F" w:rsidRDefault="008D396F">
      <w:pPr>
        <w:pStyle w:val="BodyText"/>
        <w:spacing w:before="2"/>
        <w:rPr>
          <w:sz w:val="25"/>
        </w:rPr>
      </w:pPr>
    </w:p>
    <w:p w:rsidR="008D396F" w:rsidRDefault="00B46CC3">
      <w:pPr>
        <w:pStyle w:val="ListParagraph"/>
        <w:numPr>
          <w:ilvl w:val="1"/>
          <w:numId w:val="49"/>
        </w:numPr>
        <w:tabs>
          <w:tab w:val="left" w:pos="833"/>
          <w:tab w:val="left" w:pos="834"/>
        </w:tabs>
        <w:spacing w:line="276" w:lineRule="auto"/>
        <w:ind w:right="559"/>
      </w:pPr>
      <w:r>
        <w:t>The Supplier must provide reasonable support to enable Buyers to work in an environmentally friendly way, for example by help</w:t>
      </w:r>
      <w:r>
        <w:t>ing them recycle or lower their carbon footprint.</w:t>
      </w:r>
    </w:p>
    <w:p w:rsidR="008D396F" w:rsidRDefault="008D396F">
      <w:pPr>
        <w:pStyle w:val="BodyText"/>
        <w:rPr>
          <w:sz w:val="24"/>
        </w:rPr>
      </w:pPr>
    </w:p>
    <w:p w:rsidR="008D396F" w:rsidRDefault="008D396F">
      <w:pPr>
        <w:pStyle w:val="BodyText"/>
        <w:spacing w:before="2"/>
        <w:rPr>
          <w:sz w:val="29"/>
        </w:rPr>
      </w:pPr>
    </w:p>
    <w:p w:rsidR="008D396F" w:rsidRDefault="00B46CC3">
      <w:pPr>
        <w:pStyle w:val="Heading2"/>
        <w:numPr>
          <w:ilvl w:val="0"/>
          <w:numId w:val="49"/>
        </w:numPr>
        <w:tabs>
          <w:tab w:val="left" w:pos="833"/>
          <w:tab w:val="left" w:pos="834"/>
        </w:tabs>
        <w:spacing w:before="1"/>
        <w:ind w:hanging="722"/>
      </w:pPr>
      <w:r>
        <w:rPr>
          <w:color w:val="434343"/>
        </w:rPr>
        <w:t>The Employment Regulations</w:t>
      </w:r>
      <w:r>
        <w:rPr>
          <w:color w:val="434343"/>
          <w:spacing w:val="-5"/>
        </w:rPr>
        <w:t xml:space="preserve"> </w:t>
      </w:r>
      <w:r>
        <w:rPr>
          <w:color w:val="434343"/>
        </w:rPr>
        <w:t>(TUPE)</w:t>
      </w:r>
    </w:p>
    <w:p w:rsidR="008D396F" w:rsidRDefault="00B46CC3">
      <w:pPr>
        <w:pStyle w:val="ListParagraph"/>
        <w:numPr>
          <w:ilvl w:val="1"/>
          <w:numId w:val="49"/>
        </w:numPr>
        <w:tabs>
          <w:tab w:val="left" w:pos="833"/>
          <w:tab w:val="left" w:pos="834"/>
        </w:tabs>
        <w:spacing w:before="127" w:line="276" w:lineRule="auto"/>
        <w:ind w:right="182"/>
      </w:pPr>
      <w:r>
        <w:t>The Supplier agrees that if the Employment Regulations apply to this Call-Off Contract on the Start date then it must comply with its obligations under the Employment Regulations and (if applicable) New Fair Deal (including entering into an Admission Agree</w:t>
      </w:r>
      <w:r>
        <w:t>ment) and</w:t>
      </w:r>
      <w:r>
        <w:rPr>
          <w:spacing w:val="-28"/>
        </w:rPr>
        <w:t xml:space="preserve"> </w:t>
      </w:r>
      <w:r>
        <w:t>will indemnify the Buyer or any Former Supplier for any loss arising from any failure to</w:t>
      </w:r>
      <w:r>
        <w:rPr>
          <w:spacing w:val="-24"/>
        </w:rPr>
        <w:t xml:space="preserve"> </w:t>
      </w:r>
      <w:r>
        <w:t>comply.</w:t>
      </w:r>
    </w:p>
    <w:p w:rsidR="008D396F" w:rsidRDefault="008D396F">
      <w:pPr>
        <w:pStyle w:val="BodyText"/>
        <w:spacing w:before="4"/>
        <w:rPr>
          <w:sz w:val="25"/>
        </w:rPr>
      </w:pPr>
    </w:p>
    <w:p w:rsidR="008D396F" w:rsidRDefault="00B46CC3">
      <w:pPr>
        <w:pStyle w:val="ListParagraph"/>
        <w:numPr>
          <w:ilvl w:val="1"/>
          <w:numId w:val="49"/>
        </w:numPr>
        <w:tabs>
          <w:tab w:val="left" w:pos="833"/>
          <w:tab w:val="left" w:pos="834"/>
        </w:tabs>
        <w:spacing w:line="276" w:lineRule="auto"/>
        <w:ind w:right="280"/>
      </w:pPr>
      <w:r>
        <w:t>Twelve months before this Call-Off Contract expires, or after the Buyer has given notice</w:t>
      </w:r>
      <w:r>
        <w:rPr>
          <w:spacing w:val="-32"/>
        </w:rPr>
        <w:t xml:space="preserve"> </w:t>
      </w:r>
      <w:r>
        <w:t>to End it, and within 28 days of the Buyer’s request, the S</w:t>
      </w:r>
      <w:r>
        <w:t>upplier will fully and accurately disclose to the Buyer all staff information including, but not limited to, the total number of staff assigned for the purposes of TUPE to the Services. For each person identified the Supplier must provide details</w:t>
      </w:r>
      <w:r>
        <w:rPr>
          <w:spacing w:val="3"/>
        </w:rPr>
        <w:t xml:space="preserve"> </w:t>
      </w:r>
      <w:r>
        <w:t>of:</w:t>
      </w:r>
    </w:p>
    <w:p w:rsidR="008D396F" w:rsidRDefault="008D396F">
      <w:pPr>
        <w:pStyle w:val="BodyText"/>
        <w:spacing w:before="5"/>
        <w:rPr>
          <w:sz w:val="25"/>
        </w:rPr>
      </w:pPr>
    </w:p>
    <w:p w:rsidR="008D396F" w:rsidRDefault="00B46CC3">
      <w:pPr>
        <w:pStyle w:val="ListParagraph"/>
        <w:numPr>
          <w:ilvl w:val="2"/>
          <w:numId w:val="23"/>
        </w:numPr>
        <w:tabs>
          <w:tab w:val="left" w:pos="2273"/>
          <w:tab w:val="left" w:pos="2274"/>
        </w:tabs>
        <w:ind w:hanging="1441"/>
      </w:pPr>
      <w:r>
        <w:t xml:space="preserve">the </w:t>
      </w:r>
      <w:r>
        <w:t>activities they</w:t>
      </w:r>
      <w:r>
        <w:rPr>
          <w:spacing w:val="-2"/>
        </w:rPr>
        <w:t xml:space="preserve"> </w:t>
      </w:r>
      <w:r>
        <w:t>perform</w:t>
      </w:r>
    </w:p>
    <w:p w:rsidR="008D396F" w:rsidRDefault="00B46CC3">
      <w:pPr>
        <w:pStyle w:val="ListParagraph"/>
        <w:numPr>
          <w:ilvl w:val="2"/>
          <w:numId w:val="23"/>
        </w:numPr>
        <w:tabs>
          <w:tab w:val="left" w:pos="2273"/>
          <w:tab w:val="left" w:pos="2274"/>
        </w:tabs>
        <w:spacing w:before="38"/>
        <w:ind w:hanging="1441"/>
      </w:pPr>
      <w:r>
        <w:t>age</w:t>
      </w:r>
    </w:p>
    <w:p w:rsidR="008D396F" w:rsidRDefault="00B46CC3">
      <w:pPr>
        <w:pStyle w:val="ListParagraph"/>
        <w:numPr>
          <w:ilvl w:val="2"/>
          <w:numId w:val="23"/>
        </w:numPr>
        <w:tabs>
          <w:tab w:val="left" w:pos="2273"/>
          <w:tab w:val="left" w:pos="2274"/>
        </w:tabs>
        <w:spacing w:before="38"/>
        <w:ind w:hanging="1441"/>
      </w:pPr>
      <w:r>
        <w:t>start</w:t>
      </w:r>
      <w:r>
        <w:rPr>
          <w:spacing w:val="1"/>
        </w:rPr>
        <w:t xml:space="preserve"> </w:t>
      </w:r>
      <w:r>
        <w:t>date</w:t>
      </w:r>
    </w:p>
    <w:p w:rsidR="008D396F" w:rsidRDefault="00B46CC3">
      <w:pPr>
        <w:pStyle w:val="ListParagraph"/>
        <w:numPr>
          <w:ilvl w:val="2"/>
          <w:numId w:val="23"/>
        </w:numPr>
        <w:tabs>
          <w:tab w:val="left" w:pos="2273"/>
          <w:tab w:val="left" w:pos="2274"/>
        </w:tabs>
        <w:spacing w:before="37"/>
        <w:ind w:hanging="1441"/>
      </w:pPr>
      <w:r>
        <w:t>place of</w:t>
      </w:r>
      <w:r>
        <w:rPr>
          <w:spacing w:val="-2"/>
        </w:rPr>
        <w:t xml:space="preserve"> </w:t>
      </w:r>
      <w:r>
        <w:t>work</w:t>
      </w:r>
    </w:p>
    <w:p w:rsidR="008D396F" w:rsidRDefault="00B46CC3">
      <w:pPr>
        <w:pStyle w:val="ListParagraph"/>
        <w:numPr>
          <w:ilvl w:val="2"/>
          <w:numId w:val="23"/>
        </w:numPr>
        <w:tabs>
          <w:tab w:val="left" w:pos="2273"/>
          <w:tab w:val="left" w:pos="2274"/>
        </w:tabs>
        <w:spacing w:before="40"/>
        <w:ind w:hanging="1441"/>
      </w:pPr>
      <w:r>
        <w:t>notice</w:t>
      </w:r>
      <w:r>
        <w:rPr>
          <w:spacing w:val="-1"/>
        </w:rPr>
        <w:t xml:space="preserve"> </w:t>
      </w:r>
      <w:r>
        <w:t>period</w:t>
      </w:r>
    </w:p>
    <w:p w:rsidR="008D396F" w:rsidRDefault="00B46CC3">
      <w:pPr>
        <w:pStyle w:val="ListParagraph"/>
        <w:numPr>
          <w:ilvl w:val="2"/>
          <w:numId w:val="23"/>
        </w:numPr>
        <w:tabs>
          <w:tab w:val="left" w:pos="2273"/>
          <w:tab w:val="left" w:pos="2274"/>
        </w:tabs>
        <w:spacing w:before="37"/>
        <w:ind w:hanging="1441"/>
      </w:pPr>
      <w:r>
        <w:t>redundancy payment</w:t>
      </w:r>
      <w:r>
        <w:rPr>
          <w:spacing w:val="1"/>
        </w:rPr>
        <w:t xml:space="preserve"> </w:t>
      </w:r>
      <w:r>
        <w:t>entitlement</w:t>
      </w:r>
    </w:p>
    <w:p w:rsidR="008D396F" w:rsidRDefault="00B46CC3">
      <w:pPr>
        <w:pStyle w:val="ListParagraph"/>
        <w:numPr>
          <w:ilvl w:val="2"/>
          <w:numId w:val="23"/>
        </w:numPr>
        <w:tabs>
          <w:tab w:val="left" w:pos="2273"/>
          <w:tab w:val="left" w:pos="2274"/>
        </w:tabs>
        <w:spacing w:before="38"/>
        <w:ind w:hanging="1441"/>
      </w:pPr>
      <w:r>
        <w:t>salary, benefits and pension</w:t>
      </w:r>
      <w:r>
        <w:rPr>
          <w:spacing w:val="-5"/>
        </w:rPr>
        <w:t xml:space="preserve"> </w:t>
      </w:r>
      <w:r>
        <w:t>entitlements</w:t>
      </w:r>
    </w:p>
    <w:p w:rsidR="008D396F" w:rsidRDefault="008D396F">
      <w:pPr>
        <w:sectPr w:rsidR="008D396F">
          <w:pgSz w:w="11910" w:h="16840"/>
          <w:pgMar w:top="1040" w:right="1020" w:bottom="1140" w:left="1020" w:header="0" w:footer="948" w:gutter="0"/>
          <w:cols w:space="720"/>
        </w:sectPr>
      </w:pPr>
    </w:p>
    <w:p w:rsidR="008D396F" w:rsidRDefault="00B46CC3">
      <w:pPr>
        <w:pStyle w:val="ListParagraph"/>
        <w:numPr>
          <w:ilvl w:val="2"/>
          <w:numId w:val="23"/>
        </w:numPr>
        <w:tabs>
          <w:tab w:val="left" w:pos="2273"/>
          <w:tab w:val="left" w:pos="2274"/>
        </w:tabs>
        <w:spacing w:before="79"/>
        <w:ind w:hanging="1441"/>
      </w:pPr>
      <w:r>
        <w:lastRenderedPageBreak/>
        <w:t>employment</w:t>
      </w:r>
      <w:r>
        <w:rPr>
          <w:spacing w:val="1"/>
        </w:rPr>
        <w:t xml:space="preserve"> </w:t>
      </w:r>
      <w:r>
        <w:t>status</w:t>
      </w:r>
    </w:p>
    <w:p w:rsidR="008D396F" w:rsidRDefault="00B46CC3">
      <w:pPr>
        <w:pStyle w:val="ListParagraph"/>
        <w:numPr>
          <w:ilvl w:val="2"/>
          <w:numId w:val="23"/>
        </w:numPr>
        <w:tabs>
          <w:tab w:val="left" w:pos="2273"/>
          <w:tab w:val="left" w:pos="2274"/>
        </w:tabs>
        <w:spacing w:before="40"/>
        <w:ind w:hanging="1441"/>
      </w:pPr>
      <w:r>
        <w:t>identity of</w:t>
      </w:r>
      <w:r>
        <w:rPr>
          <w:spacing w:val="2"/>
        </w:rPr>
        <w:t xml:space="preserve"> </w:t>
      </w:r>
      <w:r>
        <w:t>employer</w:t>
      </w:r>
    </w:p>
    <w:p w:rsidR="008D396F" w:rsidRDefault="00B46CC3">
      <w:pPr>
        <w:pStyle w:val="ListParagraph"/>
        <w:numPr>
          <w:ilvl w:val="2"/>
          <w:numId w:val="23"/>
        </w:numPr>
        <w:tabs>
          <w:tab w:val="left" w:pos="2273"/>
          <w:tab w:val="left" w:pos="2274"/>
        </w:tabs>
        <w:spacing w:before="38"/>
        <w:ind w:hanging="1441"/>
      </w:pPr>
      <w:r>
        <w:t>working</w:t>
      </w:r>
      <w:r>
        <w:rPr>
          <w:spacing w:val="-1"/>
        </w:rPr>
        <w:t xml:space="preserve"> </w:t>
      </w:r>
      <w:r>
        <w:t>arrangements</w:t>
      </w:r>
    </w:p>
    <w:p w:rsidR="008D396F" w:rsidRDefault="00B46CC3">
      <w:pPr>
        <w:pStyle w:val="ListParagraph"/>
        <w:numPr>
          <w:ilvl w:val="2"/>
          <w:numId w:val="23"/>
        </w:numPr>
        <w:tabs>
          <w:tab w:val="left" w:pos="2273"/>
          <w:tab w:val="left" w:pos="2274"/>
        </w:tabs>
        <w:spacing w:before="37"/>
        <w:ind w:hanging="1441"/>
      </w:pPr>
      <w:r>
        <w:t>outstanding</w:t>
      </w:r>
      <w:r>
        <w:rPr>
          <w:spacing w:val="-1"/>
        </w:rPr>
        <w:t xml:space="preserve"> </w:t>
      </w:r>
      <w:r>
        <w:t>liabilities</w:t>
      </w:r>
    </w:p>
    <w:p w:rsidR="008D396F" w:rsidRDefault="00B46CC3">
      <w:pPr>
        <w:pStyle w:val="ListParagraph"/>
        <w:numPr>
          <w:ilvl w:val="2"/>
          <w:numId w:val="23"/>
        </w:numPr>
        <w:tabs>
          <w:tab w:val="left" w:pos="2273"/>
          <w:tab w:val="left" w:pos="2274"/>
        </w:tabs>
        <w:spacing w:before="37"/>
        <w:ind w:hanging="1441"/>
      </w:pPr>
      <w:r>
        <w:t>sickness</w:t>
      </w:r>
      <w:r>
        <w:rPr>
          <w:spacing w:val="1"/>
        </w:rPr>
        <w:t xml:space="preserve"> </w:t>
      </w:r>
      <w:r>
        <w:t>absence</w:t>
      </w:r>
    </w:p>
    <w:p w:rsidR="008D396F" w:rsidRDefault="00B46CC3">
      <w:pPr>
        <w:pStyle w:val="ListParagraph"/>
        <w:numPr>
          <w:ilvl w:val="2"/>
          <w:numId w:val="23"/>
        </w:numPr>
        <w:tabs>
          <w:tab w:val="left" w:pos="2273"/>
          <w:tab w:val="left" w:pos="2274"/>
        </w:tabs>
        <w:spacing w:before="40"/>
        <w:ind w:hanging="1441"/>
      </w:pPr>
      <w:r>
        <w:t>copies of all relevant employment contracts and related</w:t>
      </w:r>
      <w:r>
        <w:rPr>
          <w:spacing w:val="-5"/>
        </w:rPr>
        <w:t xml:space="preserve"> </w:t>
      </w:r>
      <w:r>
        <w:t>documents</w:t>
      </w:r>
    </w:p>
    <w:p w:rsidR="008D396F" w:rsidRDefault="00B46CC3">
      <w:pPr>
        <w:pStyle w:val="ListParagraph"/>
        <w:numPr>
          <w:ilvl w:val="2"/>
          <w:numId w:val="23"/>
        </w:numPr>
        <w:tabs>
          <w:tab w:val="left" w:pos="2273"/>
          <w:tab w:val="left" w:pos="2274"/>
        </w:tabs>
        <w:spacing w:before="38" w:line="276" w:lineRule="auto"/>
        <w:ind w:right="818"/>
      </w:pPr>
      <w:r>
        <w:t>all information required under regulation 11 of TUPE or as reasonably requested by the</w:t>
      </w:r>
      <w:r>
        <w:rPr>
          <w:spacing w:val="-6"/>
        </w:rPr>
        <w:t xml:space="preserve"> </w:t>
      </w:r>
      <w:r>
        <w:t>Buyer</w:t>
      </w:r>
    </w:p>
    <w:p w:rsidR="008D396F" w:rsidRDefault="008D396F">
      <w:pPr>
        <w:pStyle w:val="BodyText"/>
        <w:spacing w:before="1"/>
        <w:rPr>
          <w:sz w:val="25"/>
        </w:rPr>
      </w:pPr>
    </w:p>
    <w:p w:rsidR="008D396F" w:rsidRDefault="00B46CC3">
      <w:pPr>
        <w:pStyle w:val="ListParagraph"/>
        <w:numPr>
          <w:ilvl w:val="1"/>
          <w:numId w:val="49"/>
        </w:numPr>
        <w:tabs>
          <w:tab w:val="left" w:pos="833"/>
          <w:tab w:val="left" w:pos="834"/>
        </w:tabs>
        <w:spacing w:before="1" w:line="276" w:lineRule="auto"/>
        <w:ind w:right="153"/>
      </w:pPr>
      <w:r>
        <w:t>The Supplier warrants the accuracy of the information provided under this TUPE clause and will notify the Buyer of any changes to the amended information as soon as reasonably possible. The Supplier will permit the Buyer to use and disclose the information</w:t>
      </w:r>
      <w:r>
        <w:t xml:space="preserve"> to any prospective Replacement</w:t>
      </w:r>
      <w:r>
        <w:rPr>
          <w:spacing w:val="-2"/>
        </w:rPr>
        <w:t xml:space="preserve"> </w:t>
      </w:r>
      <w:r>
        <w:t>Supplier.</w:t>
      </w:r>
    </w:p>
    <w:p w:rsidR="008D396F" w:rsidRDefault="008D396F">
      <w:pPr>
        <w:pStyle w:val="BodyText"/>
        <w:spacing w:before="6"/>
        <w:rPr>
          <w:sz w:val="25"/>
        </w:rPr>
      </w:pPr>
    </w:p>
    <w:p w:rsidR="008D396F" w:rsidRDefault="00B46CC3">
      <w:pPr>
        <w:pStyle w:val="ListParagraph"/>
        <w:numPr>
          <w:ilvl w:val="1"/>
          <w:numId w:val="49"/>
        </w:numPr>
        <w:tabs>
          <w:tab w:val="left" w:pos="833"/>
          <w:tab w:val="left" w:pos="834"/>
        </w:tabs>
        <w:spacing w:line="276" w:lineRule="auto"/>
        <w:ind w:right="165"/>
      </w:pPr>
      <w:r>
        <w:t>In the 12 months before the expiry of this Call-Off Contract, the Supplier will not change the identity and number of staff assigned to the Services (unless reasonably requested by the Buyer) or their terms and co</w:t>
      </w:r>
      <w:r>
        <w:t>nditions, other than in the ordinary course of</w:t>
      </w:r>
      <w:r>
        <w:rPr>
          <w:spacing w:val="-16"/>
        </w:rPr>
        <w:t xml:space="preserve"> </w:t>
      </w:r>
      <w:r>
        <w:t>business.</w:t>
      </w:r>
    </w:p>
    <w:p w:rsidR="008D396F" w:rsidRDefault="008D396F">
      <w:pPr>
        <w:pStyle w:val="BodyText"/>
        <w:spacing w:before="1"/>
        <w:rPr>
          <w:sz w:val="25"/>
        </w:rPr>
      </w:pPr>
    </w:p>
    <w:p w:rsidR="008D396F" w:rsidRDefault="00B46CC3">
      <w:pPr>
        <w:pStyle w:val="ListParagraph"/>
        <w:numPr>
          <w:ilvl w:val="1"/>
          <w:numId w:val="49"/>
        </w:numPr>
        <w:tabs>
          <w:tab w:val="left" w:pos="833"/>
          <w:tab w:val="left" w:pos="834"/>
        </w:tabs>
        <w:spacing w:line="276" w:lineRule="auto"/>
        <w:ind w:right="373"/>
      </w:pPr>
      <w:r>
        <w:t>The Supplier will co-operate with the re-tendering of this Call-Off Contract by allowing the Replacement Supplier to communicate with and meet the affected employees or their representatives.</w:t>
      </w:r>
    </w:p>
    <w:p w:rsidR="008D396F" w:rsidRDefault="008D396F">
      <w:pPr>
        <w:pStyle w:val="BodyText"/>
        <w:spacing w:before="4"/>
        <w:rPr>
          <w:sz w:val="25"/>
        </w:rPr>
      </w:pPr>
    </w:p>
    <w:p w:rsidR="008D396F" w:rsidRDefault="00B46CC3">
      <w:pPr>
        <w:pStyle w:val="ListParagraph"/>
        <w:numPr>
          <w:ilvl w:val="1"/>
          <w:numId w:val="49"/>
        </w:numPr>
        <w:tabs>
          <w:tab w:val="left" w:pos="833"/>
          <w:tab w:val="left" w:pos="834"/>
        </w:tabs>
        <w:spacing w:line="278" w:lineRule="auto"/>
        <w:ind w:right="177"/>
      </w:pPr>
      <w:r>
        <w:t>The Supplier will indemnify the Buyer or any Replacement Supplier for all Loss arising from both:</w:t>
      </w:r>
    </w:p>
    <w:p w:rsidR="008D396F" w:rsidRDefault="008D396F">
      <w:pPr>
        <w:pStyle w:val="BodyText"/>
        <w:spacing w:before="11"/>
        <w:rPr>
          <w:sz w:val="24"/>
        </w:rPr>
      </w:pPr>
    </w:p>
    <w:p w:rsidR="008D396F" w:rsidRDefault="00B46CC3">
      <w:pPr>
        <w:pStyle w:val="ListParagraph"/>
        <w:numPr>
          <w:ilvl w:val="2"/>
          <w:numId w:val="22"/>
        </w:numPr>
        <w:tabs>
          <w:tab w:val="left" w:pos="1554"/>
        </w:tabs>
        <w:ind w:hanging="721"/>
      </w:pPr>
      <w:r>
        <w:t>its failure to comply with the provisions of this</w:t>
      </w:r>
      <w:r>
        <w:rPr>
          <w:spacing w:val="-8"/>
        </w:rPr>
        <w:t xml:space="preserve"> </w:t>
      </w:r>
      <w:r>
        <w:t>clause</w:t>
      </w:r>
    </w:p>
    <w:p w:rsidR="008D396F" w:rsidRDefault="008D396F">
      <w:pPr>
        <w:pStyle w:val="BodyText"/>
        <w:spacing w:before="6"/>
        <w:rPr>
          <w:sz w:val="28"/>
        </w:rPr>
      </w:pPr>
    </w:p>
    <w:p w:rsidR="008D396F" w:rsidRDefault="00B46CC3">
      <w:pPr>
        <w:pStyle w:val="ListParagraph"/>
        <w:numPr>
          <w:ilvl w:val="2"/>
          <w:numId w:val="22"/>
        </w:numPr>
        <w:tabs>
          <w:tab w:val="left" w:pos="1554"/>
        </w:tabs>
        <w:spacing w:line="276" w:lineRule="auto"/>
        <w:ind w:right="132"/>
      </w:pPr>
      <w:r>
        <w:t>any claim by any employee or person claiming to be an employee (or their employee representative) o</w:t>
      </w:r>
      <w:r>
        <w:t>f the Supplier which arises or is alleged to arise from any act or omission by the Supplier on or before the date of the Relevant</w:t>
      </w:r>
      <w:r>
        <w:rPr>
          <w:spacing w:val="-17"/>
        </w:rPr>
        <w:t xml:space="preserve"> </w:t>
      </w:r>
      <w:r>
        <w:t>Transfer</w:t>
      </w:r>
    </w:p>
    <w:p w:rsidR="008D396F" w:rsidRDefault="008D396F">
      <w:pPr>
        <w:pStyle w:val="BodyText"/>
        <w:spacing w:before="3"/>
        <w:rPr>
          <w:sz w:val="25"/>
        </w:rPr>
      </w:pPr>
    </w:p>
    <w:p w:rsidR="008D396F" w:rsidRDefault="00B46CC3">
      <w:pPr>
        <w:pStyle w:val="ListParagraph"/>
        <w:numPr>
          <w:ilvl w:val="1"/>
          <w:numId w:val="49"/>
        </w:numPr>
        <w:tabs>
          <w:tab w:val="left" w:pos="833"/>
          <w:tab w:val="left" w:pos="834"/>
        </w:tabs>
        <w:spacing w:before="1" w:line="278" w:lineRule="auto"/>
        <w:ind w:right="177"/>
      </w:pPr>
      <w:r>
        <w:t>The provisions of this clause apply during the Term of this Call-Off Contract and indefinitely after it Ends or</w:t>
      </w:r>
      <w:r>
        <w:rPr>
          <w:spacing w:val="1"/>
        </w:rPr>
        <w:t xml:space="preserve"> </w:t>
      </w:r>
      <w:r>
        <w:t>expi</w:t>
      </w:r>
      <w:r>
        <w:t>res.</w:t>
      </w:r>
    </w:p>
    <w:p w:rsidR="008D396F" w:rsidRDefault="008D396F">
      <w:pPr>
        <w:pStyle w:val="BodyText"/>
        <w:spacing w:before="11"/>
        <w:rPr>
          <w:sz w:val="24"/>
        </w:rPr>
      </w:pPr>
    </w:p>
    <w:p w:rsidR="008D396F" w:rsidRDefault="00B46CC3">
      <w:pPr>
        <w:pStyle w:val="ListParagraph"/>
        <w:numPr>
          <w:ilvl w:val="1"/>
          <w:numId w:val="49"/>
        </w:numPr>
        <w:tabs>
          <w:tab w:val="left" w:pos="833"/>
          <w:tab w:val="left" w:pos="834"/>
        </w:tabs>
        <w:spacing w:line="276" w:lineRule="auto"/>
        <w:ind w:right="237"/>
      </w:pPr>
      <w:r>
        <w:t>For these TUPE clauses, the relevant third party will be able to enforce its rights under this clause but their consent will not be required to vary these clauses as the Buyer and Supplier may</w:t>
      </w:r>
      <w:r>
        <w:rPr>
          <w:spacing w:val="-2"/>
        </w:rPr>
        <w:t xml:space="preserve"> </w:t>
      </w:r>
      <w:r>
        <w:t>agree.</w:t>
      </w:r>
    </w:p>
    <w:p w:rsidR="008D396F" w:rsidRDefault="008D396F">
      <w:pPr>
        <w:pStyle w:val="BodyText"/>
        <w:rPr>
          <w:sz w:val="24"/>
        </w:rPr>
      </w:pPr>
    </w:p>
    <w:p w:rsidR="008D396F" w:rsidRDefault="008D396F">
      <w:pPr>
        <w:pStyle w:val="BodyText"/>
        <w:spacing w:before="2"/>
        <w:rPr>
          <w:sz w:val="29"/>
        </w:rPr>
      </w:pPr>
    </w:p>
    <w:p w:rsidR="008D396F" w:rsidRDefault="00B46CC3">
      <w:pPr>
        <w:pStyle w:val="Heading2"/>
        <w:numPr>
          <w:ilvl w:val="0"/>
          <w:numId w:val="49"/>
        </w:numPr>
        <w:tabs>
          <w:tab w:val="left" w:pos="833"/>
          <w:tab w:val="left" w:pos="834"/>
        </w:tabs>
        <w:ind w:hanging="722"/>
      </w:pPr>
      <w:r>
        <w:rPr>
          <w:color w:val="434343"/>
        </w:rPr>
        <w:t>Additional G-Cloud</w:t>
      </w:r>
      <w:r>
        <w:rPr>
          <w:color w:val="434343"/>
          <w:spacing w:val="-2"/>
        </w:rPr>
        <w:t xml:space="preserve"> </w:t>
      </w:r>
      <w:r>
        <w:rPr>
          <w:color w:val="434343"/>
        </w:rPr>
        <w:t>services</w:t>
      </w:r>
    </w:p>
    <w:p w:rsidR="008D396F" w:rsidRDefault="00B46CC3">
      <w:pPr>
        <w:pStyle w:val="ListParagraph"/>
        <w:numPr>
          <w:ilvl w:val="1"/>
          <w:numId w:val="49"/>
        </w:numPr>
        <w:tabs>
          <w:tab w:val="left" w:pos="895"/>
          <w:tab w:val="left" w:pos="896"/>
        </w:tabs>
        <w:spacing w:before="128" w:line="276" w:lineRule="auto"/>
        <w:ind w:right="508"/>
      </w:pPr>
      <w:r>
        <w:tab/>
      </w:r>
      <w:r>
        <w:t>The Buyer may requi</w:t>
      </w:r>
      <w:r>
        <w:t>re the Supplier to provide Additional Services. The Buyer doesn’t have to buy any Additional Services from the Supplier and can buy services that are the same as or similar to the Additional Services from any third</w:t>
      </w:r>
      <w:r>
        <w:rPr>
          <w:spacing w:val="-10"/>
        </w:rPr>
        <w:t xml:space="preserve"> </w:t>
      </w:r>
      <w:r>
        <w:t>party.</w:t>
      </w:r>
    </w:p>
    <w:p w:rsidR="008D396F" w:rsidRDefault="008D396F">
      <w:pPr>
        <w:pStyle w:val="BodyText"/>
        <w:spacing w:before="4"/>
        <w:rPr>
          <w:sz w:val="25"/>
        </w:rPr>
      </w:pPr>
    </w:p>
    <w:p w:rsidR="008D396F" w:rsidRDefault="00B46CC3">
      <w:pPr>
        <w:pStyle w:val="ListParagraph"/>
        <w:numPr>
          <w:ilvl w:val="1"/>
          <w:numId w:val="49"/>
        </w:numPr>
        <w:tabs>
          <w:tab w:val="left" w:pos="833"/>
          <w:tab w:val="left" w:pos="834"/>
        </w:tabs>
        <w:spacing w:line="276" w:lineRule="auto"/>
        <w:ind w:right="177"/>
      </w:pPr>
      <w:r>
        <w:t>If reasonably requested to do so by the Buyer in the Order Form, the Supplier must provide and monitor performance of the Additional Services using an Implementation</w:t>
      </w:r>
      <w:r>
        <w:rPr>
          <w:spacing w:val="-12"/>
        </w:rPr>
        <w:t xml:space="preserve"> </w:t>
      </w:r>
      <w:r>
        <w:t>Plan.</w:t>
      </w:r>
    </w:p>
    <w:p w:rsidR="008D396F" w:rsidRDefault="008D396F">
      <w:pPr>
        <w:spacing w:line="276" w:lineRule="auto"/>
        <w:sectPr w:rsidR="008D396F">
          <w:pgSz w:w="11910" w:h="16840"/>
          <w:pgMar w:top="1040" w:right="1020" w:bottom="1200" w:left="1020" w:header="0" w:footer="948" w:gutter="0"/>
          <w:cols w:space="720"/>
        </w:sectPr>
      </w:pPr>
    </w:p>
    <w:p w:rsidR="008D396F" w:rsidRDefault="00B46CC3">
      <w:pPr>
        <w:pStyle w:val="Heading2"/>
        <w:numPr>
          <w:ilvl w:val="0"/>
          <w:numId w:val="49"/>
        </w:numPr>
        <w:tabs>
          <w:tab w:val="left" w:pos="833"/>
          <w:tab w:val="left" w:pos="834"/>
        </w:tabs>
        <w:spacing w:before="80"/>
        <w:ind w:hanging="722"/>
      </w:pPr>
      <w:r>
        <w:rPr>
          <w:color w:val="434343"/>
        </w:rPr>
        <w:lastRenderedPageBreak/>
        <w:t>Collaboration</w:t>
      </w:r>
    </w:p>
    <w:p w:rsidR="008D396F" w:rsidRDefault="00B46CC3">
      <w:pPr>
        <w:pStyle w:val="ListParagraph"/>
        <w:numPr>
          <w:ilvl w:val="1"/>
          <w:numId w:val="49"/>
        </w:numPr>
        <w:tabs>
          <w:tab w:val="left" w:pos="834"/>
        </w:tabs>
        <w:spacing w:before="129" w:line="276" w:lineRule="auto"/>
        <w:ind w:right="670"/>
        <w:jc w:val="both"/>
      </w:pPr>
      <w:r>
        <w:t>If the Buyer has specified in the Order Form that it</w:t>
      </w:r>
      <w:r>
        <w:t xml:space="preserve"> requires the Supplier to enter into a Collaboration Agreement, the Supplier must give the Buyer an executed Collaboration Agreement before the Start</w:t>
      </w:r>
      <w:r>
        <w:rPr>
          <w:spacing w:val="-3"/>
        </w:rPr>
        <w:t xml:space="preserve"> </w:t>
      </w:r>
      <w:r>
        <w:t>date.</w:t>
      </w:r>
    </w:p>
    <w:p w:rsidR="008D396F" w:rsidRDefault="008D396F">
      <w:pPr>
        <w:pStyle w:val="BodyText"/>
        <w:spacing w:before="3"/>
        <w:rPr>
          <w:sz w:val="25"/>
        </w:rPr>
      </w:pPr>
    </w:p>
    <w:p w:rsidR="008D396F" w:rsidRDefault="00B46CC3">
      <w:pPr>
        <w:pStyle w:val="ListParagraph"/>
        <w:numPr>
          <w:ilvl w:val="1"/>
          <w:numId w:val="49"/>
        </w:numPr>
        <w:tabs>
          <w:tab w:val="left" w:pos="833"/>
          <w:tab w:val="left" w:pos="834"/>
        </w:tabs>
        <w:ind w:hanging="722"/>
      </w:pPr>
      <w:r>
        <w:t>In addition to any obligations under the Collaboration Agreement, the Supplier</w:t>
      </w:r>
      <w:r>
        <w:rPr>
          <w:spacing w:val="-16"/>
        </w:rPr>
        <w:t xml:space="preserve"> </w:t>
      </w:r>
      <w:r>
        <w:t>must:</w:t>
      </w:r>
    </w:p>
    <w:p w:rsidR="008D396F" w:rsidRDefault="008D396F">
      <w:pPr>
        <w:pStyle w:val="BodyText"/>
        <w:spacing w:before="6"/>
        <w:rPr>
          <w:sz w:val="28"/>
        </w:rPr>
      </w:pPr>
    </w:p>
    <w:p w:rsidR="008D396F" w:rsidRDefault="00B46CC3">
      <w:pPr>
        <w:pStyle w:val="ListParagraph"/>
        <w:numPr>
          <w:ilvl w:val="2"/>
          <w:numId w:val="21"/>
        </w:numPr>
        <w:tabs>
          <w:tab w:val="left" w:pos="1554"/>
        </w:tabs>
        <w:ind w:hanging="721"/>
      </w:pPr>
      <w:r>
        <w:t>work proactiv</w:t>
      </w:r>
      <w:r>
        <w:t>ely and in good faith with each of the Buyer’s</w:t>
      </w:r>
      <w:r>
        <w:rPr>
          <w:spacing w:val="-16"/>
        </w:rPr>
        <w:t xml:space="preserve"> </w:t>
      </w:r>
      <w:r>
        <w:t>contractors</w:t>
      </w:r>
    </w:p>
    <w:p w:rsidR="008D396F" w:rsidRDefault="008D396F">
      <w:pPr>
        <w:pStyle w:val="BodyText"/>
        <w:spacing w:before="8"/>
        <w:rPr>
          <w:sz w:val="28"/>
        </w:rPr>
      </w:pPr>
    </w:p>
    <w:p w:rsidR="008D396F" w:rsidRDefault="00B46CC3">
      <w:pPr>
        <w:pStyle w:val="ListParagraph"/>
        <w:numPr>
          <w:ilvl w:val="2"/>
          <w:numId w:val="21"/>
        </w:numPr>
        <w:tabs>
          <w:tab w:val="left" w:pos="1554"/>
        </w:tabs>
        <w:spacing w:line="276" w:lineRule="auto"/>
        <w:ind w:right="160"/>
      </w:pPr>
      <w:r>
        <w:t>co-operate</w:t>
      </w:r>
      <w:r>
        <w:rPr>
          <w:spacing w:val="-4"/>
        </w:rPr>
        <w:t xml:space="preserve"> </w:t>
      </w:r>
      <w:r>
        <w:t>and</w:t>
      </w:r>
      <w:r>
        <w:rPr>
          <w:spacing w:val="-5"/>
        </w:rPr>
        <w:t xml:space="preserve"> </w:t>
      </w:r>
      <w:r>
        <w:t>share</w:t>
      </w:r>
      <w:r>
        <w:rPr>
          <w:spacing w:val="-4"/>
        </w:rPr>
        <w:t xml:space="preserve"> </w:t>
      </w:r>
      <w:r>
        <w:t>information</w:t>
      </w:r>
      <w:r>
        <w:rPr>
          <w:spacing w:val="-3"/>
        </w:rPr>
        <w:t xml:space="preserve"> </w:t>
      </w:r>
      <w:r>
        <w:t>with</w:t>
      </w:r>
      <w:r>
        <w:rPr>
          <w:spacing w:val="-5"/>
        </w:rPr>
        <w:t xml:space="preserve"> </w:t>
      </w:r>
      <w:r>
        <w:t>the</w:t>
      </w:r>
      <w:r>
        <w:rPr>
          <w:spacing w:val="-4"/>
        </w:rPr>
        <w:t xml:space="preserve"> </w:t>
      </w:r>
      <w:r>
        <w:t>Buyer’s</w:t>
      </w:r>
      <w:r>
        <w:rPr>
          <w:spacing w:val="-2"/>
        </w:rPr>
        <w:t xml:space="preserve"> </w:t>
      </w:r>
      <w:r>
        <w:t>contractors</w:t>
      </w:r>
      <w:r>
        <w:rPr>
          <w:spacing w:val="-5"/>
        </w:rPr>
        <w:t xml:space="preserve"> </w:t>
      </w:r>
      <w:r>
        <w:t>to</w:t>
      </w:r>
      <w:r>
        <w:rPr>
          <w:spacing w:val="-5"/>
        </w:rPr>
        <w:t xml:space="preserve"> </w:t>
      </w:r>
      <w:r>
        <w:t>enable</w:t>
      </w:r>
      <w:r>
        <w:rPr>
          <w:spacing w:val="-5"/>
        </w:rPr>
        <w:t xml:space="preserve"> </w:t>
      </w:r>
      <w:r>
        <w:t>the</w:t>
      </w:r>
      <w:r>
        <w:rPr>
          <w:spacing w:val="-4"/>
        </w:rPr>
        <w:t xml:space="preserve"> </w:t>
      </w:r>
      <w:r>
        <w:t>efficient operation of the Buyer’s ICT services and G-Cloud</w:t>
      </w:r>
      <w:r>
        <w:rPr>
          <w:spacing w:val="-10"/>
        </w:rPr>
        <w:t xml:space="preserve"> </w:t>
      </w:r>
      <w:r>
        <w:t>Services</w:t>
      </w:r>
    </w:p>
    <w:p w:rsidR="008D396F" w:rsidRDefault="008D396F">
      <w:pPr>
        <w:pStyle w:val="BodyText"/>
        <w:rPr>
          <w:sz w:val="24"/>
        </w:rPr>
      </w:pPr>
    </w:p>
    <w:p w:rsidR="008D396F" w:rsidRDefault="008D396F">
      <w:pPr>
        <w:pStyle w:val="BodyText"/>
        <w:spacing w:before="4"/>
        <w:rPr>
          <w:sz w:val="29"/>
        </w:rPr>
      </w:pPr>
    </w:p>
    <w:p w:rsidR="008D396F" w:rsidRDefault="00B46CC3">
      <w:pPr>
        <w:pStyle w:val="Heading2"/>
        <w:numPr>
          <w:ilvl w:val="0"/>
          <w:numId w:val="49"/>
        </w:numPr>
        <w:tabs>
          <w:tab w:val="left" w:pos="833"/>
          <w:tab w:val="left" w:pos="834"/>
        </w:tabs>
        <w:ind w:hanging="722"/>
      </w:pPr>
      <w:r>
        <w:rPr>
          <w:color w:val="434343"/>
        </w:rPr>
        <w:t>Variation process</w:t>
      </w:r>
    </w:p>
    <w:p w:rsidR="008D396F" w:rsidRDefault="00B46CC3">
      <w:pPr>
        <w:pStyle w:val="ListParagraph"/>
        <w:numPr>
          <w:ilvl w:val="1"/>
          <w:numId w:val="49"/>
        </w:numPr>
        <w:tabs>
          <w:tab w:val="left" w:pos="833"/>
          <w:tab w:val="left" w:pos="834"/>
        </w:tabs>
        <w:spacing w:before="125" w:line="276" w:lineRule="auto"/>
        <w:ind w:right="617"/>
      </w:pPr>
      <w:r>
        <w:t>The Buyer can request in writing a change to this Call-Off Contract if it isn’t a material change to the Framework Agreement/or this Call-Off Contract. Once implemented, it is called a Variation.</w:t>
      </w:r>
    </w:p>
    <w:p w:rsidR="008D396F" w:rsidRDefault="008D396F">
      <w:pPr>
        <w:pStyle w:val="BodyText"/>
        <w:spacing w:before="4"/>
        <w:rPr>
          <w:sz w:val="25"/>
        </w:rPr>
      </w:pPr>
    </w:p>
    <w:p w:rsidR="008D396F" w:rsidRDefault="00B46CC3">
      <w:pPr>
        <w:pStyle w:val="ListParagraph"/>
        <w:numPr>
          <w:ilvl w:val="1"/>
          <w:numId w:val="49"/>
        </w:numPr>
        <w:tabs>
          <w:tab w:val="left" w:pos="833"/>
          <w:tab w:val="left" w:pos="834"/>
        </w:tabs>
        <w:spacing w:line="276" w:lineRule="auto"/>
        <w:ind w:right="228"/>
      </w:pPr>
      <w:r>
        <w:t>The Supplier must notify the Buyer immediately in writing o</w:t>
      </w:r>
      <w:r>
        <w:t>f any proposed changes to their G-Cloud Services or their delivery by submitting a Variation request. This includes any changes in the Supplier’s supply</w:t>
      </w:r>
      <w:r>
        <w:rPr>
          <w:spacing w:val="-2"/>
        </w:rPr>
        <w:t xml:space="preserve"> </w:t>
      </w:r>
      <w:r>
        <w:t>chain.</w:t>
      </w:r>
    </w:p>
    <w:p w:rsidR="008D396F" w:rsidRDefault="008D396F">
      <w:pPr>
        <w:pStyle w:val="BodyText"/>
        <w:spacing w:before="4"/>
        <w:rPr>
          <w:sz w:val="25"/>
        </w:rPr>
      </w:pPr>
    </w:p>
    <w:p w:rsidR="008D396F" w:rsidRDefault="00B46CC3">
      <w:pPr>
        <w:pStyle w:val="ListParagraph"/>
        <w:numPr>
          <w:ilvl w:val="1"/>
          <w:numId w:val="49"/>
        </w:numPr>
        <w:tabs>
          <w:tab w:val="left" w:pos="833"/>
          <w:tab w:val="left" w:pos="834"/>
        </w:tabs>
        <w:spacing w:line="276" w:lineRule="auto"/>
        <w:ind w:right="116"/>
      </w:pPr>
      <w:r>
        <w:t>If Either Party can’t agree to or provide the Variation, the Buyer may agree to continue perfor</w:t>
      </w:r>
      <w:r>
        <w:t>ming its obligations under this Call-Off Contract without the Variation, or End this Call- Off Contract by giving 30 days notice to the</w:t>
      </w:r>
      <w:r>
        <w:rPr>
          <w:spacing w:val="-3"/>
        </w:rPr>
        <w:t xml:space="preserve"> </w:t>
      </w:r>
      <w:r>
        <w:t>Supplier.</w:t>
      </w:r>
    </w:p>
    <w:p w:rsidR="008D396F" w:rsidRDefault="008D396F">
      <w:pPr>
        <w:pStyle w:val="BodyText"/>
        <w:rPr>
          <w:sz w:val="24"/>
        </w:rPr>
      </w:pPr>
    </w:p>
    <w:p w:rsidR="008D396F" w:rsidRDefault="008D396F">
      <w:pPr>
        <w:pStyle w:val="BodyText"/>
        <w:spacing w:before="2"/>
        <w:rPr>
          <w:sz w:val="29"/>
        </w:rPr>
      </w:pPr>
    </w:p>
    <w:p w:rsidR="008D396F" w:rsidRDefault="00B46CC3">
      <w:pPr>
        <w:pStyle w:val="Heading2"/>
        <w:numPr>
          <w:ilvl w:val="0"/>
          <w:numId w:val="49"/>
        </w:numPr>
        <w:tabs>
          <w:tab w:val="left" w:pos="833"/>
          <w:tab w:val="left" w:pos="834"/>
        </w:tabs>
        <w:spacing w:before="1"/>
        <w:ind w:hanging="722"/>
      </w:pPr>
      <w:r>
        <w:rPr>
          <w:color w:val="434343"/>
        </w:rPr>
        <w:t>Data Protection Legislation</w:t>
      </w:r>
      <w:r>
        <w:rPr>
          <w:color w:val="434343"/>
          <w:spacing w:val="-2"/>
        </w:rPr>
        <w:t xml:space="preserve"> </w:t>
      </w:r>
      <w:r>
        <w:rPr>
          <w:color w:val="434343"/>
        </w:rPr>
        <w:t>(GDPR)</w:t>
      </w:r>
    </w:p>
    <w:p w:rsidR="008D396F" w:rsidRDefault="00B46CC3">
      <w:pPr>
        <w:pStyle w:val="ListParagraph"/>
        <w:numPr>
          <w:ilvl w:val="1"/>
          <w:numId w:val="49"/>
        </w:numPr>
        <w:tabs>
          <w:tab w:val="left" w:pos="833"/>
          <w:tab w:val="left" w:pos="834"/>
        </w:tabs>
        <w:spacing w:before="127" w:line="276" w:lineRule="auto"/>
        <w:ind w:right="533"/>
      </w:pPr>
      <w:r>
        <w:t>Pursuant to clause 2.1 and for the avoidance of doubt, clauses 8.59 and 8</w:t>
      </w:r>
      <w:r>
        <w:t>.60 of the Framework Agreement are incorporated into this Call-Off Contract. For reference, the appropriate GDPR templates which are required to be completed in accordance with clauses 8.59 and 8.60 are reproduced in this Call-Off Contract document at sche</w:t>
      </w:r>
      <w:r>
        <w:t>dule</w:t>
      </w:r>
      <w:r>
        <w:rPr>
          <w:spacing w:val="-18"/>
        </w:rPr>
        <w:t xml:space="preserve"> </w:t>
      </w:r>
      <w:r>
        <w:t>7.</w:t>
      </w:r>
    </w:p>
    <w:p w:rsidR="008D396F" w:rsidRDefault="008D396F">
      <w:pPr>
        <w:spacing w:line="276" w:lineRule="auto"/>
        <w:sectPr w:rsidR="008D396F">
          <w:footerReference w:type="default" r:id="rId28"/>
          <w:pgSz w:w="11910" w:h="16840"/>
          <w:pgMar w:top="1040" w:right="1020" w:bottom="1200" w:left="1020" w:header="0" w:footer="1017" w:gutter="0"/>
          <w:cols w:space="720"/>
        </w:sectPr>
      </w:pPr>
    </w:p>
    <w:p w:rsidR="008D396F" w:rsidRDefault="008D396F">
      <w:pPr>
        <w:pStyle w:val="BodyText"/>
        <w:spacing w:before="11"/>
        <w:rPr>
          <w:sz w:val="8"/>
        </w:rPr>
      </w:pPr>
    </w:p>
    <w:p w:rsidR="008D396F" w:rsidRDefault="00B46CC3">
      <w:pPr>
        <w:pStyle w:val="Heading1"/>
      </w:pPr>
      <w:bookmarkStart w:id="4" w:name="_TOC_250004"/>
      <w:bookmarkEnd w:id="4"/>
      <w:r>
        <w:t>Schedule 3: Collaboration agreement</w:t>
      </w:r>
    </w:p>
    <w:p w:rsidR="008D396F" w:rsidRDefault="00B46CC3">
      <w:pPr>
        <w:pStyle w:val="BodyText"/>
        <w:spacing w:before="175" w:line="552" w:lineRule="auto"/>
        <w:ind w:left="112" w:right="5898"/>
      </w:pPr>
      <w:r>
        <w:t>This agreement is made on [enter date] between:</w:t>
      </w:r>
    </w:p>
    <w:p w:rsidR="008D396F" w:rsidRDefault="00B46CC3">
      <w:pPr>
        <w:pStyle w:val="ListParagraph"/>
        <w:numPr>
          <w:ilvl w:val="0"/>
          <w:numId w:val="20"/>
        </w:numPr>
        <w:tabs>
          <w:tab w:val="left" w:pos="833"/>
          <w:tab w:val="left" w:pos="834"/>
        </w:tabs>
        <w:ind w:hanging="722"/>
      </w:pPr>
      <w:r>
        <w:t>[Buyer name] of [Buyer address] (the</w:t>
      </w:r>
      <w:r>
        <w:rPr>
          <w:spacing w:val="-3"/>
        </w:rPr>
        <w:t xml:space="preserve"> </w:t>
      </w:r>
      <w:r>
        <w:t>Buyer)</w:t>
      </w:r>
    </w:p>
    <w:p w:rsidR="008D396F" w:rsidRDefault="008D396F">
      <w:pPr>
        <w:pStyle w:val="BodyText"/>
        <w:spacing w:before="6"/>
        <w:rPr>
          <w:sz w:val="28"/>
        </w:rPr>
      </w:pPr>
    </w:p>
    <w:p w:rsidR="008D396F" w:rsidRDefault="00B46CC3">
      <w:pPr>
        <w:pStyle w:val="ListParagraph"/>
        <w:numPr>
          <w:ilvl w:val="0"/>
          <w:numId w:val="20"/>
        </w:numPr>
        <w:tabs>
          <w:tab w:val="left" w:pos="833"/>
          <w:tab w:val="left" w:pos="834"/>
        </w:tabs>
        <w:spacing w:line="278" w:lineRule="auto"/>
        <w:ind w:right="950"/>
      </w:pPr>
      <w:r>
        <w:t>[Company name] a company incorporated in [company address] under [registration number], whose registered office is at [registered</w:t>
      </w:r>
      <w:r>
        <w:rPr>
          <w:spacing w:val="-8"/>
        </w:rPr>
        <w:t xml:space="preserve"> </w:t>
      </w:r>
      <w:r>
        <w:t>address]</w:t>
      </w:r>
    </w:p>
    <w:p w:rsidR="008D396F" w:rsidRDefault="008D396F">
      <w:pPr>
        <w:pStyle w:val="BodyText"/>
        <w:spacing w:before="11"/>
        <w:rPr>
          <w:sz w:val="24"/>
        </w:rPr>
      </w:pPr>
    </w:p>
    <w:p w:rsidR="008D396F" w:rsidRDefault="00B46CC3">
      <w:pPr>
        <w:pStyle w:val="ListParagraph"/>
        <w:numPr>
          <w:ilvl w:val="0"/>
          <w:numId w:val="20"/>
        </w:numPr>
        <w:tabs>
          <w:tab w:val="left" w:pos="833"/>
          <w:tab w:val="left" w:pos="834"/>
        </w:tabs>
        <w:spacing w:line="276" w:lineRule="auto"/>
        <w:ind w:right="948"/>
      </w:pPr>
      <w:r>
        <w:t>[Company name] a company incorporated in [company address] under [registration number], whose registered office is a</w:t>
      </w:r>
      <w:r>
        <w:t>t [registered</w:t>
      </w:r>
      <w:r>
        <w:rPr>
          <w:spacing w:val="-8"/>
        </w:rPr>
        <w:t xml:space="preserve"> </w:t>
      </w:r>
      <w:r>
        <w:t>address]</w:t>
      </w:r>
    </w:p>
    <w:p w:rsidR="008D396F" w:rsidRDefault="008D396F">
      <w:pPr>
        <w:pStyle w:val="BodyText"/>
        <w:spacing w:before="4"/>
        <w:rPr>
          <w:sz w:val="25"/>
        </w:rPr>
      </w:pPr>
    </w:p>
    <w:p w:rsidR="008D396F" w:rsidRDefault="00B46CC3">
      <w:pPr>
        <w:pStyle w:val="ListParagraph"/>
        <w:numPr>
          <w:ilvl w:val="0"/>
          <w:numId w:val="20"/>
        </w:numPr>
        <w:tabs>
          <w:tab w:val="left" w:pos="833"/>
          <w:tab w:val="left" w:pos="834"/>
        </w:tabs>
        <w:spacing w:line="276" w:lineRule="auto"/>
        <w:ind w:right="950"/>
      </w:pPr>
      <w:r>
        <w:t>[Company name] a company incorporated in [company address] under [registration number], whose registered office is at [registered</w:t>
      </w:r>
      <w:r>
        <w:rPr>
          <w:spacing w:val="-6"/>
        </w:rPr>
        <w:t xml:space="preserve"> </w:t>
      </w:r>
      <w:r>
        <w:t>address]</w:t>
      </w:r>
    </w:p>
    <w:p w:rsidR="008D396F" w:rsidRDefault="008D396F">
      <w:pPr>
        <w:pStyle w:val="BodyText"/>
        <w:spacing w:before="2"/>
        <w:rPr>
          <w:sz w:val="25"/>
        </w:rPr>
      </w:pPr>
    </w:p>
    <w:p w:rsidR="008D396F" w:rsidRDefault="00B46CC3">
      <w:pPr>
        <w:pStyle w:val="ListParagraph"/>
        <w:numPr>
          <w:ilvl w:val="0"/>
          <w:numId w:val="20"/>
        </w:numPr>
        <w:tabs>
          <w:tab w:val="left" w:pos="833"/>
          <w:tab w:val="left" w:pos="834"/>
        </w:tabs>
        <w:spacing w:line="278" w:lineRule="auto"/>
        <w:ind w:right="950"/>
      </w:pPr>
      <w:r>
        <w:t>[Company name] a company incorporated in [company address] under [registration number], whos</w:t>
      </w:r>
      <w:r>
        <w:t>e registered office is at [registered</w:t>
      </w:r>
      <w:r>
        <w:rPr>
          <w:spacing w:val="-8"/>
        </w:rPr>
        <w:t xml:space="preserve"> </w:t>
      </w:r>
      <w:r>
        <w:t>address]</w:t>
      </w:r>
    </w:p>
    <w:p w:rsidR="008D396F" w:rsidRDefault="008D396F">
      <w:pPr>
        <w:pStyle w:val="BodyText"/>
        <w:spacing w:before="11"/>
        <w:rPr>
          <w:sz w:val="24"/>
        </w:rPr>
      </w:pPr>
    </w:p>
    <w:p w:rsidR="008D396F" w:rsidRDefault="00B46CC3">
      <w:pPr>
        <w:pStyle w:val="ListParagraph"/>
        <w:numPr>
          <w:ilvl w:val="0"/>
          <w:numId w:val="20"/>
        </w:numPr>
        <w:tabs>
          <w:tab w:val="left" w:pos="833"/>
          <w:tab w:val="left" w:pos="834"/>
        </w:tabs>
        <w:spacing w:line="276" w:lineRule="auto"/>
        <w:ind w:right="706"/>
      </w:pPr>
      <w:r>
        <w:t>[Company name] a company incorporated in [company address] under [registration number], whose registered office is at [registered address] together (the Collaboration Suppliers and each of them a Collaboratio</w:t>
      </w:r>
      <w:r>
        <w:t>n</w:t>
      </w:r>
      <w:r>
        <w:rPr>
          <w:spacing w:val="-5"/>
        </w:rPr>
        <w:t xml:space="preserve"> </w:t>
      </w:r>
      <w:r>
        <w:t>Supplier).</w:t>
      </w:r>
    </w:p>
    <w:p w:rsidR="008D396F" w:rsidRDefault="008D396F">
      <w:pPr>
        <w:pStyle w:val="BodyText"/>
        <w:spacing w:before="4"/>
        <w:rPr>
          <w:sz w:val="25"/>
        </w:rPr>
      </w:pPr>
    </w:p>
    <w:p w:rsidR="008D396F" w:rsidRDefault="00B46CC3">
      <w:pPr>
        <w:pStyle w:val="BodyText"/>
        <w:ind w:left="112"/>
      </w:pPr>
      <w:r>
        <w:t>Whereas the:</w:t>
      </w:r>
    </w:p>
    <w:p w:rsidR="008D396F" w:rsidRDefault="00B46CC3">
      <w:pPr>
        <w:pStyle w:val="ListParagraph"/>
        <w:numPr>
          <w:ilvl w:val="1"/>
          <w:numId w:val="20"/>
        </w:numPr>
        <w:tabs>
          <w:tab w:val="left" w:pos="833"/>
          <w:tab w:val="left" w:pos="834"/>
        </w:tabs>
        <w:spacing w:before="157" w:line="276" w:lineRule="auto"/>
        <w:ind w:right="529"/>
      </w:pPr>
      <w:r>
        <w:t>Buyer and the Collaboration Suppliers have entered into the Call-Off Contracts (defined below) for the provision of various IT and telecommunications (ICT)</w:t>
      </w:r>
      <w:r>
        <w:rPr>
          <w:spacing w:val="-14"/>
        </w:rPr>
        <w:t xml:space="preserve"> </w:t>
      </w:r>
      <w:r>
        <w:t>services</w:t>
      </w:r>
    </w:p>
    <w:p w:rsidR="008D396F" w:rsidRDefault="00B46CC3">
      <w:pPr>
        <w:pStyle w:val="ListParagraph"/>
        <w:numPr>
          <w:ilvl w:val="1"/>
          <w:numId w:val="20"/>
        </w:numPr>
        <w:tabs>
          <w:tab w:val="left" w:pos="833"/>
          <w:tab w:val="left" w:pos="834"/>
        </w:tabs>
        <w:spacing w:before="2" w:line="276" w:lineRule="auto"/>
        <w:ind w:right="225"/>
      </w:pPr>
      <w:r>
        <w:t>Collaboration Suppliers now wish to provide for the ongoing cooperation of the Collaboration Suppliers in the provision of services under their respective Call-Off Contract to the</w:t>
      </w:r>
      <w:r>
        <w:rPr>
          <w:spacing w:val="-3"/>
        </w:rPr>
        <w:t xml:space="preserve"> </w:t>
      </w:r>
      <w:r>
        <w:t>Buyer</w:t>
      </w:r>
    </w:p>
    <w:p w:rsidR="008D396F" w:rsidRDefault="008D396F">
      <w:pPr>
        <w:pStyle w:val="BodyText"/>
        <w:spacing w:before="2"/>
        <w:rPr>
          <w:sz w:val="25"/>
        </w:rPr>
      </w:pPr>
    </w:p>
    <w:p w:rsidR="008D396F" w:rsidRDefault="00B46CC3">
      <w:pPr>
        <w:pStyle w:val="BodyText"/>
        <w:spacing w:line="278" w:lineRule="auto"/>
        <w:ind w:left="112" w:right="394"/>
      </w:pPr>
      <w:r>
        <w:t>In consideration of the mutual covenants contained in the Call-Off Co</w:t>
      </w:r>
      <w:r>
        <w:t>ntracts and this Agreement and intending to be legally bound, the parties agree as follows:</w:t>
      </w:r>
    </w:p>
    <w:p w:rsidR="008D396F" w:rsidRDefault="008D396F">
      <w:pPr>
        <w:pStyle w:val="BodyText"/>
        <w:spacing w:before="6"/>
        <w:rPr>
          <w:sz w:val="27"/>
        </w:rPr>
      </w:pPr>
    </w:p>
    <w:p w:rsidR="008D396F" w:rsidRDefault="00B46CC3">
      <w:pPr>
        <w:pStyle w:val="Heading2"/>
        <w:numPr>
          <w:ilvl w:val="0"/>
          <w:numId w:val="19"/>
        </w:numPr>
        <w:tabs>
          <w:tab w:val="left" w:pos="833"/>
          <w:tab w:val="left" w:pos="834"/>
        </w:tabs>
        <w:ind w:hanging="722"/>
      </w:pPr>
      <w:r>
        <w:rPr>
          <w:color w:val="434343"/>
        </w:rPr>
        <w:t>Definitions and</w:t>
      </w:r>
      <w:r>
        <w:rPr>
          <w:color w:val="434343"/>
          <w:spacing w:val="-4"/>
        </w:rPr>
        <w:t xml:space="preserve"> </w:t>
      </w:r>
      <w:r>
        <w:rPr>
          <w:color w:val="434343"/>
        </w:rPr>
        <w:t>interpretation</w:t>
      </w:r>
    </w:p>
    <w:p w:rsidR="008D396F" w:rsidRDefault="00B46CC3">
      <w:pPr>
        <w:pStyle w:val="ListParagraph"/>
        <w:numPr>
          <w:ilvl w:val="1"/>
          <w:numId w:val="19"/>
        </w:numPr>
        <w:tabs>
          <w:tab w:val="left" w:pos="833"/>
          <w:tab w:val="left" w:pos="834"/>
        </w:tabs>
        <w:spacing w:before="128" w:line="276" w:lineRule="auto"/>
        <w:ind w:right="493"/>
      </w:pPr>
      <w:r>
        <w:t>As used in this Agreement, the capitalised expressions will have the following meanings unless the context requires</w:t>
      </w:r>
      <w:r>
        <w:rPr>
          <w:spacing w:val="-4"/>
        </w:rPr>
        <w:t xml:space="preserve"> </w:t>
      </w:r>
      <w:r>
        <w:t>otherwise:</w:t>
      </w:r>
    </w:p>
    <w:p w:rsidR="008D396F" w:rsidRDefault="008D396F">
      <w:pPr>
        <w:pStyle w:val="BodyText"/>
        <w:spacing w:before="2"/>
        <w:rPr>
          <w:sz w:val="25"/>
        </w:rPr>
      </w:pPr>
    </w:p>
    <w:p w:rsidR="008D396F" w:rsidRDefault="00B46CC3">
      <w:pPr>
        <w:pStyle w:val="ListParagraph"/>
        <w:numPr>
          <w:ilvl w:val="2"/>
          <w:numId w:val="19"/>
        </w:numPr>
        <w:tabs>
          <w:tab w:val="left" w:pos="1553"/>
          <w:tab w:val="left" w:pos="1554"/>
        </w:tabs>
        <w:spacing w:line="278" w:lineRule="auto"/>
        <w:ind w:right="769" w:hanging="720"/>
      </w:pPr>
      <w:r>
        <w:t>“Agr</w:t>
      </w:r>
      <w:r>
        <w:t>eement” means this collaboration agreement, containing the Clauses and Schedules</w:t>
      </w:r>
    </w:p>
    <w:p w:rsidR="008D396F" w:rsidRDefault="008D396F">
      <w:pPr>
        <w:pStyle w:val="BodyText"/>
        <w:spacing w:before="11"/>
        <w:rPr>
          <w:sz w:val="24"/>
        </w:rPr>
      </w:pPr>
    </w:p>
    <w:p w:rsidR="008D396F" w:rsidRDefault="00B46CC3">
      <w:pPr>
        <w:pStyle w:val="ListParagraph"/>
        <w:numPr>
          <w:ilvl w:val="2"/>
          <w:numId w:val="19"/>
        </w:numPr>
        <w:tabs>
          <w:tab w:val="left" w:pos="1553"/>
          <w:tab w:val="left" w:pos="1554"/>
        </w:tabs>
        <w:spacing w:line="276" w:lineRule="auto"/>
        <w:ind w:right="907" w:hanging="720"/>
      </w:pPr>
      <w:r>
        <w:t>“Call-Off Contract” means each contract that is let by</w:t>
      </w:r>
      <w:r>
        <w:rPr>
          <w:spacing w:val="-45"/>
        </w:rPr>
        <w:t xml:space="preserve"> </w:t>
      </w:r>
      <w:r>
        <w:t>the Buyer to one of the Collaboration</w:t>
      </w:r>
      <w:r>
        <w:rPr>
          <w:spacing w:val="-1"/>
        </w:rPr>
        <w:t xml:space="preserve"> </w:t>
      </w:r>
      <w:r>
        <w:t>Suppliers</w:t>
      </w:r>
    </w:p>
    <w:p w:rsidR="008D396F" w:rsidRDefault="00B46CC3">
      <w:pPr>
        <w:pStyle w:val="ListParagraph"/>
        <w:numPr>
          <w:ilvl w:val="2"/>
          <w:numId w:val="19"/>
        </w:numPr>
        <w:tabs>
          <w:tab w:val="left" w:pos="1553"/>
          <w:tab w:val="left" w:pos="1554"/>
        </w:tabs>
        <w:spacing w:before="1" w:line="276" w:lineRule="auto"/>
        <w:ind w:right="777" w:hanging="720"/>
      </w:pPr>
      <w:r>
        <w:t>“Contractor’s Confidential Information” has the meaning set out in the Call-Off Contracts</w:t>
      </w:r>
    </w:p>
    <w:p w:rsidR="008D396F" w:rsidRDefault="008D396F">
      <w:pPr>
        <w:spacing w:line="276" w:lineRule="auto"/>
        <w:sectPr w:rsidR="008D396F">
          <w:pgSz w:w="11910" w:h="16840"/>
          <w:pgMar w:top="1580" w:right="1020" w:bottom="1200" w:left="1020" w:header="0" w:footer="1017" w:gutter="0"/>
          <w:cols w:space="720"/>
        </w:sectPr>
      </w:pPr>
    </w:p>
    <w:p w:rsidR="008D396F" w:rsidRDefault="00B46CC3">
      <w:pPr>
        <w:pStyle w:val="ListParagraph"/>
        <w:numPr>
          <w:ilvl w:val="2"/>
          <w:numId w:val="19"/>
        </w:numPr>
        <w:tabs>
          <w:tab w:val="left" w:pos="1553"/>
          <w:tab w:val="left" w:pos="1554"/>
        </w:tabs>
        <w:spacing w:before="79" w:line="278" w:lineRule="auto"/>
        <w:ind w:right="1064" w:hanging="720"/>
      </w:pPr>
      <w:r>
        <w:lastRenderedPageBreak/>
        <w:t>“Confidential Information” means the Buyer Confidential Information or</w:t>
      </w:r>
      <w:r>
        <w:rPr>
          <w:spacing w:val="-44"/>
        </w:rPr>
        <w:t xml:space="preserve"> </w:t>
      </w:r>
      <w:r>
        <w:t>any Collaboration Supplier's Confidential</w:t>
      </w:r>
      <w:r>
        <w:rPr>
          <w:spacing w:val="-3"/>
        </w:rPr>
        <w:t xml:space="preserve"> </w:t>
      </w:r>
      <w:r>
        <w:t>Information</w:t>
      </w:r>
    </w:p>
    <w:p w:rsidR="008D396F" w:rsidRDefault="008D396F">
      <w:pPr>
        <w:pStyle w:val="BodyText"/>
        <w:spacing w:before="11"/>
        <w:rPr>
          <w:sz w:val="24"/>
        </w:rPr>
      </w:pPr>
    </w:p>
    <w:p w:rsidR="008D396F" w:rsidRDefault="00B46CC3">
      <w:pPr>
        <w:pStyle w:val="ListParagraph"/>
        <w:numPr>
          <w:ilvl w:val="2"/>
          <w:numId w:val="19"/>
        </w:numPr>
        <w:tabs>
          <w:tab w:val="left" w:pos="1553"/>
          <w:tab w:val="left" w:pos="1554"/>
        </w:tabs>
      </w:pPr>
      <w:r>
        <w:t>“Collaboration Activit</w:t>
      </w:r>
      <w:r>
        <w:t>ies” means the activities set out in this</w:t>
      </w:r>
      <w:r>
        <w:rPr>
          <w:spacing w:val="-17"/>
        </w:rPr>
        <w:t xml:space="preserve"> </w:t>
      </w:r>
      <w:r>
        <w:t>Agreement</w:t>
      </w:r>
    </w:p>
    <w:p w:rsidR="008D396F" w:rsidRDefault="008D396F">
      <w:pPr>
        <w:pStyle w:val="BodyText"/>
        <w:spacing w:before="8"/>
        <w:rPr>
          <w:sz w:val="28"/>
        </w:rPr>
      </w:pPr>
    </w:p>
    <w:p w:rsidR="008D396F" w:rsidRDefault="00B46CC3">
      <w:pPr>
        <w:pStyle w:val="ListParagraph"/>
        <w:numPr>
          <w:ilvl w:val="2"/>
          <w:numId w:val="19"/>
        </w:numPr>
        <w:tabs>
          <w:tab w:val="left" w:pos="1553"/>
          <w:tab w:val="left" w:pos="1554"/>
        </w:tabs>
      </w:pPr>
      <w:r>
        <w:t>“Buyer Confidential Information” has the meaning set out in the Call-Off</w:t>
      </w:r>
      <w:r>
        <w:rPr>
          <w:spacing w:val="-29"/>
        </w:rPr>
        <w:t xml:space="preserve"> </w:t>
      </w:r>
      <w:r>
        <w:t>Contract</w:t>
      </w:r>
    </w:p>
    <w:p w:rsidR="008D396F" w:rsidRDefault="008D396F">
      <w:pPr>
        <w:pStyle w:val="BodyText"/>
        <w:spacing w:before="6"/>
        <w:rPr>
          <w:sz w:val="28"/>
        </w:rPr>
      </w:pPr>
    </w:p>
    <w:p w:rsidR="008D396F" w:rsidRDefault="00B46CC3">
      <w:pPr>
        <w:pStyle w:val="ListParagraph"/>
        <w:numPr>
          <w:ilvl w:val="2"/>
          <w:numId w:val="19"/>
        </w:numPr>
        <w:tabs>
          <w:tab w:val="left" w:pos="1553"/>
          <w:tab w:val="left" w:pos="1554"/>
        </w:tabs>
        <w:spacing w:line="276" w:lineRule="auto"/>
        <w:ind w:right="315" w:hanging="720"/>
      </w:pPr>
      <w:r>
        <w:t>“Default” means any breach of the obligations of any Collaboration Supplier or any Default, act, omission, negligence or</w:t>
      </w:r>
      <w:r>
        <w:t xml:space="preserve"> statement of any Collaboration Supplier, its employees, servants, agents or subcontractors in connection with or in relation to the subject matter of this Agreement and in respect of which such Collaboration Supplier is liable (by way of indemnity or othe</w:t>
      </w:r>
      <w:r>
        <w:t>rwise) to the other</w:t>
      </w:r>
      <w:r>
        <w:rPr>
          <w:spacing w:val="-13"/>
        </w:rPr>
        <w:t xml:space="preserve"> </w:t>
      </w:r>
      <w:r>
        <w:t>parties</w:t>
      </w:r>
    </w:p>
    <w:p w:rsidR="008D396F" w:rsidRDefault="008D396F">
      <w:pPr>
        <w:pStyle w:val="BodyText"/>
        <w:spacing w:before="3"/>
        <w:rPr>
          <w:sz w:val="25"/>
        </w:rPr>
      </w:pPr>
    </w:p>
    <w:p w:rsidR="008D396F" w:rsidRDefault="00B46CC3">
      <w:pPr>
        <w:pStyle w:val="ListParagraph"/>
        <w:numPr>
          <w:ilvl w:val="2"/>
          <w:numId w:val="19"/>
        </w:numPr>
        <w:tabs>
          <w:tab w:val="left" w:pos="1553"/>
          <w:tab w:val="left" w:pos="1554"/>
        </w:tabs>
      </w:pPr>
      <w:r>
        <w:t>“Detailed Collaboration Plan” has the meaning given in clause</w:t>
      </w:r>
      <w:r>
        <w:rPr>
          <w:spacing w:val="-11"/>
        </w:rPr>
        <w:t xml:space="preserve"> </w:t>
      </w:r>
      <w:r>
        <w:t>3.2</w:t>
      </w:r>
    </w:p>
    <w:p w:rsidR="008D396F" w:rsidRDefault="008D396F">
      <w:pPr>
        <w:pStyle w:val="BodyText"/>
        <w:spacing w:before="9"/>
        <w:rPr>
          <w:sz w:val="28"/>
        </w:rPr>
      </w:pPr>
    </w:p>
    <w:p w:rsidR="008D396F" w:rsidRDefault="00B46CC3">
      <w:pPr>
        <w:pStyle w:val="ListParagraph"/>
        <w:numPr>
          <w:ilvl w:val="2"/>
          <w:numId w:val="19"/>
        </w:numPr>
        <w:tabs>
          <w:tab w:val="left" w:pos="1553"/>
          <w:tab w:val="left" w:pos="1554"/>
        </w:tabs>
      </w:pPr>
      <w:r>
        <w:t>“Dispute Resolution Process” means the process described in clause</w:t>
      </w:r>
      <w:r>
        <w:rPr>
          <w:spacing w:val="-17"/>
        </w:rPr>
        <w:t xml:space="preserve"> </w:t>
      </w:r>
      <w:r>
        <w:t>9</w:t>
      </w:r>
    </w:p>
    <w:p w:rsidR="008D396F" w:rsidRDefault="008D396F">
      <w:pPr>
        <w:pStyle w:val="BodyText"/>
        <w:spacing w:before="5"/>
        <w:rPr>
          <w:sz w:val="28"/>
        </w:rPr>
      </w:pPr>
    </w:p>
    <w:p w:rsidR="008D396F" w:rsidRDefault="00B46CC3">
      <w:pPr>
        <w:pStyle w:val="ListParagraph"/>
        <w:numPr>
          <w:ilvl w:val="2"/>
          <w:numId w:val="19"/>
        </w:numPr>
        <w:tabs>
          <w:tab w:val="left" w:pos="1554"/>
        </w:tabs>
        <w:spacing w:before="1"/>
      </w:pPr>
      <w:r>
        <w:t>“Effective Date” means [insert</w:t>
      </w:r>
      <w:r>
        <w:rPr>
          <w:spacing w:val="-5"/>
        </w:rPr>
        <w:t xml:space="preserve"> </w:t>
      </w:r>
      <w:r>
        <w:t>date]</w:t>
      </w:r>
    </w:p>
    <w:p w:rsidR="008D396F" w:rsidRDefault="008D396F">
      <w:pPr>
        <w:pStyle w:val="BodyText"/>
        <w:spacing w:before="8"/>
        <w:rPr>
          <w:sz w:val="28"/>
        </w:rPr>
      </w:pPr>
    </w:p>
    <w:p w:rsidR="008D396F" w:rsidRDefault="00B46CC3">
      <w:pPr>
        <w:pStyle w:val="ListParagraph"/>
        <w:numPr>
          <w:ilvl w:val="2"/>
          <w:numId w:val="19"/>
        </w:numPr>
        <w:tabs>
          <w:tab w:val="left" w:pos="1554"/>
        </w:tabs>
      </w:pPr>
      <w:r>
        <w:t>“Force Majeure Event” has the meaning given in clause</w:t>
      </w:r>
      <w:r>
        <w:rPr>
          <w:spacing w:val="-14"/>
        </w:rPr>
        <w:t xml:space="preserve"> </w:t>
      </w:r>
      <w:r>
        <w:t>11.1.1</w:t>
      </w:r>
    </w:p>
    <w:p w:rsidR="008D396F" w:rsidRDefault="008D396F">
      <w:pPr>
        <w:pStyle w:val="BodyText"/>
        <w:spacing w:before="5"/>
        <w:rPr>
          <w:sz w:val="28"/>
        </w:rPr>
      </w:pPr>
    </w:p>
    <w:p w:rsidR="008D396F" w:rsidRDefault="00B46CC3">
      <w:pPr>
        <w:pStyle w:val="ListParagraph"/>
        <w:numPr>
          <w:ilvl w:val="2"/>
          <w:numId w:val="19"/>
        </w:numPr>
        <w:tabs>
          <w:tab w:val="left" w:pos="1554"/>
        </w:tabs>
        <w:spacing w:before="1"/>
      </w:pPr>
      <w:r>
        <w:t>“Mediator” has the meaning given to it in clause</w:t>
      </w:r>
      <w:r>
        <w:rPr>
          <w:spacing w:val="-12"/>
        </w:rPr>
        <w:t xml:space="preserve"> </w:t>
      </w:r>
      <w:r>
        <w:t>9.3.1</w:t>
      </w:r>
    </w:p>
    <w:p w:rsidR="008D396F" w:rsidRDefault="008D396F">
      <w:pPr>
        <w:pStyle w:val="BodyText"/>
        <w:spacing w:before="8"/>
        <w:rPr>
          <w:sz w:val="28"/>
        </w:rPr>
      </w:pPr>
    </w:p>
    <w:p w:rsidR="008D396F" w:rsidRDefault="00B46CC3">
      <w:pPr>
        <w:pStyle w:val="ListParagraph"/>
        <w:numPr>
          <w:ilvl w:val="2"/>
          <w:numId w:val="19"/>
        </w:numPr>
        <w:tabs>
          <w:tab w:val="left" w:pos="1554"/>
        </w:tabs>
      </w:pPr>
      <w:r>
        <w:t>“Outline Collaboration Plan” has the meaning given to it in clause</w:t>
      </w:r>
      <w:r>
        <w:rPr>
          <w:spacing w:val="-16"/>
        </w:rPr>
        <w:t xml:space="preserve"> </w:t>
      </w:r>
      <w:r>
        <w:t>3.1</w:t>
      </w:r>
    </w:p>
    <w:p w:rsidR="008D396F" w:rsidRDefault="008D396F">
      <w:pPr>
        <w:pStyle w:val="BodyText"/>
        <w:spacing w:before="6"/>
        <w:rPr>
          <w:sz w:val="28"/>
        </w:rPr>
      </w:pPr>
    </w:p>
    <w:p w:rsidR="008D396F" w:rsidRDefault="00B46CC3">
      <w:pPr>
        <w:pStyle w:val="ListParagraph"/>
        <w:numPr>
          <w:ilvl w:val="2"/>
          <w:numId w:val="19"/>
        </w:numPr>
        <w:tabs>
          <w:tab w:val="left" w:pos="1554"/>
        </w:tabs>
      </w:pPr>
      <w:r>
        <w:t>“Term” has the meaning given to it in clause</w:t>
      </w:r>
      <w:r>
        <w:rPr>
          <w:spacing w:val="-7"/>
        </w:rPr>
        <w:t xml:space="preserve"> </w:t>
      </w:r>
      <w:r>
        <w:t>2.1</w:t>
      </w:r>
    </w:p>
    <w:p w:rsidR="008D396F" w:rsidRDefault="008D396F">
      <w:pPr>
        <w:pStyle w:val="BodyText"/>
        <w:spacing w:before="6"/>
        <w:rPr>
          <w:sz w:val="28"/>
        </w:rPr>
      </w:pPr>
    </w:p>
    <w:p w:rsidR="008D396F" w:rsidRDefault="00B46CC3">
      <w:pPr>
        <w:pStyle w:val="ListParagraph"/>
        <w:numPr>
          <w:ilvl w:val="2"/>
          <w:numId w:val="19"/>
        </w:numPr>
        <w:tabs>
          <w:tab w:val="left" w:pos="1554"/>
        </w:tabs>
        <w:spacing w:line="278" w:lineRule="auto"/>
        <w:ind w:right="419" w:hanging="720"/>
      </w:pPr>
      <w:r>
        <w:t>"Working Day" means any day other than a Saturday, Sunday or public holiday</w:t>
      </w:r>
      <w:r>
        <w:rPr>
          <w:spacing w:val="-23"/>
        </w:rPr>
        <w:t xml:space="preserve"> </w:t>
      </w:r>
      <w:r>
        <w:t>in England and</w:t>
      </w:r>
      <w:r>
        <w:rPr>
          <w:spacing w:val="-1"/>
        </w:rPr>
        <w:t xml:space="preserve"> </w:t>
      </w:r>
      <w:r>
        <w:t>Wales</w:t>
      </w:r>
    </w:p>
    <w:p w:rsidR="008D396F" w:rsidRDefault="008D396F">
      <w:pPr>
        <w:pStyle w:val="BodyText"/>
        <w:rPr>
          <w:sz w:val="24"/>
        </w:rPr>
      </w:pPr>
    </w:p>
    <w:p w:rsidR="008D396F" w:rsidRDefault="008D396F">
      <w:pPr>
        <w:pStyle w:val="BodyText"/>
        <w:spacing w:before="2"/>
        <w:rPr>
          <w:sz w:val="26"/>
        </w:rPr>
      </w:pPr>
    </w:p>
    <w:p w:rsidR="008D396F" w:rsidRDefault="00B46CC3">
      <w:pPr>
        <w:pStyle w:val="ListParagraph"/>
        <w:numPr>
          <w:ilvl w:val="1"/>
          <w:numId w:val="19"/>
        </w:numPr>
        <w:tabs>
          <w:tab w:val="left" w:pos="833"/>
          <w:tab w:val="left" w:pos="834"/>
        </w:tabs>
        <w:ind w:hanging="722"/>
      </w:pPr>
      <w:r>
        <w:t>General</w:t>
      </w:r>
    </w:p>
    <w:p w:rsidR="008D396F" w:rsidRDefault="00B46CC3">
      <w:pPr>
        <w:pStyle w:val="ListParagraph"/>
        <w:numPr>
          <w:ilvl w:val="2"/>
          <w:numId w:val="19"/>
        </w:numPr>
        <w:tabs>
          <w:tab w:val="left" w:pos="1553"/>
          <w:tab w:val="left" w:pos="1554"/>
        </w:tabs>
        <w:spacing w:before="160"/>
      </w:pPr>
      <w:r>
        <w:t>As used in this Agreement</w:t>
      </w:r>
      <w:r>
        <w:rPr>
          <w:spacing w:val="-2"/>
        </w:rPr>
        <w:t xml:space="preserve"> </w:t>
      </w:r>
      <w:r>
        <w:t>the:</w:t>
      </w:r>
    </w:p>
    <w:p w:rsidR="008D396F" w:rsidRDefault="008D396F">
      <w:pPr>
        <w:pStyle w:val="BodyText"/>
        <w:spacing w:before="6"/>
        <w:rPr>
          <w:sz w:val="28"/>
        </w:rPr>
      </w:pPr>
    </w:p>
    <w:p w:rsidR="008D396F" w:rsidRDefault="00B46CC3">
      <w:pPr>
        <w:pStyle w:val="ListParagraph"/>
        <w:numPr>
          <w:ilvl w:val="3"/>
          <w:numId w:val="19"/>
        </w:numPr>
        <w:tabs>
          <w:tab w:val="left" w:pos="2274"/>
        </w:tabs>
      </w:pPr>
      <w:r>
        <w:t>masculine includes the feminine and the</w:t>
      </w:r>
      <w:r>
        <w:rPr>
          <w:spacing w:val="-7"/>
        </w:rPr>
        <w:t xml:space="preserve"> </w:t>
      </w:r>
      <w:r>
        <w:t>neuter</w:t>
      </w:r>
    </w:p>
    <w:p w:rsidR="008D396F" w:rsidRDefault="008D396F">
      <w:pPr>
        <w:pStyle w:val="BodyText"/>
        <w:spacing w:before="6"/>
        <w:rPr>
          <w:sz w:val="28"/>
        </w:rPr>
      </w:pPr>
    </w:p>
    <w:p w:rsidR="008D396F" w:rsidRDefault="00B46CC3">
      <w:pPr>
        <w:pStyle w:val="ListParagraph"/>
        <w:numPr>
          <w:ilvl w:val="3"/>
          <w:numId w:val="19"/>
        </w:numPr>
        <w:tabs>
          <w:tab w:val="left" w:pos="2274"/>
        </w:tabs>
      </w:pPr>
      <w:r>
        <w:t>singular includes the plural and the other way</w:t>
      </w:r>
      <w:r>
        <w:rPr>
          <w:spacing w:val="-6"/>
        </w:rPr>
        <w:t xml:space="preserve"> </w:t>
      </w:r>
      <w:r>
        <w:t>round</w:t>
      </w:r>
    </w:p>
    <w:p w:rsidR="008D396F" w:rsidRDefault="008D396F">
      <w:pPr>
        <w:pStyle w:val="BodyText"/>
        <w:spacing w:before="8"/>
        <w:rPr>
          <w:sz w:val="28"/>
        </w:rPr>
      </w:pPr>
    </w:p>
    <w:p w:rsidR="008D396F" w:rsidRDefault="00B46CC3">
      <w:pPr>
        <w:pStyle w:val="ListParagraph"/>
        <w:numPr>
          <w:ilvl w:val="3"/>
          <w:numId w:val="19"/>
        </w:numPr>
        <w:tabs>
          <w:tab w:val="left" w:pos="2274"/>
        </w:tabs>
        <w:spacing w:line="276" w:lineRule="auto"/>
        <w:ind w:right="166" w:hanging="720"/>
      </w:pPr>
      <w:r>
        <w:t>A reference to any statute, enactment, order, regulation or other similar instrument will be viewed as a reference to the statute, enactment, order, regulation or instrument as amended by any subsequent statute, enactment, order, regulation or instrument o</w:t>
      </w:r>
      <w:r>
        <w:t>r as contained in any subsequent re- enactment.</w:t>
      </w:r>
    </w:p>
    <w:p w:rsidR="008D396F" w:rsidRDefault="008D396F">
      <w:pPr>
        <w:pStyle w:val="BodyText"/>
        <w:spacing w:before="3"/>
        <w:rPr>
          <w:sz w:val="25"/>
        </w:rPr>
      </w:pPr>
    </w:p>
    <w:p w:rsidR="008D396F" w:rsidRDefault="00B46CC3">
      <w:pPr>
        <w:pStyle w:val="ListParagraph"/>
        <w:numPr>
          <w:ilvl w:val="2"/>
          <w:numId w:val="19"/>
        </w:numPr>
        <w:tabs>
          <w:tab w:val="left" w:pos="1553"/>
          <w:tab w:val="left" w:pos="1554"/>
        </w:tabs>
        <w:spacing w:before="1" w:line="276" w:lineRule="auto"/>
        <w:ind w:right="635" w:hanging="720"/>
      </w:pPr>
      <w:r>
        <w:t>Headings are included in this Agreement for ease of reference only and will</w:t>
      </w:r>
      <w:r>
        <w:rPr>
          <w:spacing w:val="-23"/>
        </w:rPr>
        <w:t xml:space="preserve"> </w:t>
      </w:r>
      <w:r>
        <w:t>not affect the interpretation or construction of this</w:t>
      </w:r>
      <w:r>
        <w:rPr>
          <w:spacing w:val="-4"/>
        </w:rPr>
        <w:t xml:space="preserve"> </w:t>
      </w:r>
      <w:r>
        <w:t>Agreement.</w:t>
      </w:r>
    </w:p>
    <w:p w:rsidR="008D396F" w:rsidRDefault="008D396F">
      <w:pPr>
        <w:pStyle w:val="BodyText"/>
        <w:spacing w:before="4"/>
        <w:rPr>
          <w:sz w:val="25"/>
        </w:rPr>
      </w:pPr>
    </w:p>
    <w:p w:rsidR="008D396F" w:rsidRDefault="00B46CC3">
      <w:pPr>
        <w:pStyle w:val="ListParagraph"/>
        <w:numPr>
          <w:ilvl w:val="2"/>
          <w:numId w:val="19"/>
        </w:numPr>
        <w:tabs>
          <w:tab w:val="left" w:pos="1553"/>
          <w:tab w:val="left" w:pos="1554"/>
        </w:tabs>
        <w:spacing w:line="276" w:lineRule="auto"/>
        <w:ind w:right="116" w:hanging="720"/>
      </w:pPr>
      <w:r>
        <w:t>References to Clauses and Schedules are, unless otherwise provide</w:t>
      </w:r>
      <w:r>
        <w:t>d, references to clauses of and schedules to this</w:t>
      </w:r>
      <w:r>
        <w:rPr>
          <w:spacing w:val="-7"/>
        </w:rPr>
        <w:t xml:space="preserve"> </w:t>
      </w:r>
      <w:r>
        <w:t>Agreement.</w:t>
      </w:r>
    </w:p>
    <w:p w:rsidR="008D396F" w:rsidRDefault="008D396F">
      <w:pPr>
        <w:spacing w:line="276" w:lineRule="auto"/>
        <w:sectPr w:rsidR="008D396F">
          <w:pgSz w:w="11910" w:h="16840"/>
          <w:pgMar w:top="1040" w:right="1020" w:bottom="1200" w:left="1020" w:header="0" w:footer="1017" w:gutter="0"/>
          <w:cols w:space="720"/>
        </w:sectPr>
      </w:pPr>
    </w:p>
    <w:p w:rsidR="008D396F" w:rsidRDefault="00B46CC3">
      <w:pPr>
        <w:pStyle w:val="ListParagraph"/>
        <w:numPr>
          <w:ilvl w:val="2"/>
          <w:numId w:val="19"/>
        </w:numPr>
        <w:tabs>
          <w:tab w:val="left" w:pos="1553"/>
          <w:tab w:val="left" w:pos="1554"/>
        </w:tabs>
        <w:spacing w:before="72" w:line="276" w:lineRule="auto"/>
        <w:ind w:right="194" w:hanging="720"/>
      </w:pPr>
      <w:r>
        <w:lastRenderedPageBreak/>
        <w:t>Except as otherwise expressly provided in this Agreement, all remedies available to any party under this Agreement are cumulative and may be exercised concurrently or separately</w:t>
      </w:r>
      <w:r>
        <w:t xml:space="preserve"> and the exercise of any one remedy will not exclude the exercise of any other</w:t>
      </w:r>
      <w:r>
        <w:rPr>
          <w:spacing w:val="-1"/>
        </w:rPr>
        <w:t xml:space="preserve"> </w:t>
      </w:r>
      <w:r>
        <w:t>remedy.</w:t>
      </w:r>
    </w:p>
    <w:p w:rsidR="008D396F" w:rsidRDefault="008D396F">
      <w:pPr>
        <w:pStyle w:val="BodyText"/>
        <w:spacing w:before="3"/>
        <w:rPr>
          <w:sz w:val="25"/>
        </w:rPr>
      </w:pPr>
    </w:p>
    <w:p w:rsidR="008D396F" w:rsidRDefault="00B46CC3">
      <w:pPr>
        <w:pStyle w:val="ListParagraph"/>
        <w:numPr>
          <w:ilvl w:val="2"/>
          <w:numId w:val="19"/>
        </w:numPr>
        <w:tabs>
          <w:tab w:val="left" w:pos="1553"/>
          <w:tab w:val="left" w:pos="1554"/>
        </w:tabs>
        <w:spacing w:line="276" w:lineRule="auto"/>
        <w:ind w:right="571" w:hanging="720"/>
      </w:pPr>
      <w:r>
        <w:t>The party receiving the benefit of an indemnity under this Agreement will use its reasonable endeavours to mitigate its loss covered by the</w:t>
      </w:r>
      <w:r>
        <w:rPr>
          <w:spacing w:val="-12"/>
        </w:rPr>
        <w:t xml:space="preserve"> </w:t>
      </w:r>
      <w:r>
        <w:t>indemnity.</w:t>
      </w:r>
    </w:p>
    <w:p w:rsidR="008D396F" w:rsidRDefault="008D396F">
      <w:pPr>
        <w:pStyle w:val="BodyText"/>
        <w:rPr>
          <w:sz w:val="24"/>
        </w:rPr>
      </w:pPr>
    </w:p>
    <w:p w:rsidR="008D396F" w:rsidRDefault="008D396F">
      <w:pPr>
        <w:pStyle w:val="BodyText"/>
        <w:spacing w:before="1"/>
        <w:rPr>
          <w:sz w:val="29"/>
        </w:rPr>
      </w:pPr>
    </w:p>
    <w:p w:rsidR="008D396F" w:rsidRDefault="00B46CC3">
      <w:pPr>
        <w:pStyle w:val="Heading2"/>
        <w:numPr>
          <w:ilvl w:val="0"/>
          <w:numId w:val="19"/>
        </w:numPr>
        <w:tabs>
          <w:tab w:val="left" w:pos="833"/>
          <w:tab w:val="left" w:pos="834"/>
        </w:tabs>
        <w:ind w:hanging="722"/>
      </w:pPr>
      <w:r>
        <w:rPr>
          <w:color w:val="434343"/>
        </w:rPr>
        <w:t>Term of the</w:t>
      </w:r>
      <w:r>
        <w:rPr>
          <w:color w:val="434343"/>
          <w:spacing w:val="-2"/>
        </w:rPr>
        <w:t xml:space="preserve"> </w:t>
      </w:r>
      <w:r>
        <w:rPr>
          <w:color w:val="434343"/>
        </w:rPr>
        <w:t>agreement</w:t>
      </w:r>
    </w:p>
    <w:p w:rsidR="008D396F" w:rsidRDefault="00B46CC3">
      <w:pPr>
        <w:pStyle w:val="ListParagraph"/>
        <w:numPr>
          <w:ilvl w:val="1"/>
          <w:numId w:val="19"/>
        </w:numPr>
        <w:tabs>
          <w:tab w:val="left" w:pos="833"/>
          <w:tab w:val="left" w:pos="834"/>
        </w:tabs>
        <w:spacing w:before="128" w:line="276" w:lineRule="auto"/>
        <w:ind w:right="252"/>
      </w:pPr>
      <w:r>
        <w:t>This Agreement will come into force on the Effective Date and, unless earlier terminated in accordance with clause 10, will expire 6 months after the expiry or termination (however arising) of the exit period of the last Call-Off Contract (the</w:t>
      </w:r>
      <w:r>
        <w:rPr>
          <w:spacing w:val="-14"/>
        </w:rPr>
        <w:t xml:space="preserve"> </w:t>
      </w:r>
      <w:r>
        <w:t>“T</w:t>
      </w:r>
      <w:r>
        <w:t>erm”).</w:t>
      </w:r>
    </w:p>
    <w:p w:rsidR="008D396F" w:rsidRDefault="008D396F">
      <w:pPr>
        <w:pStyle w:val="BodyText"/>
        <w:spacing w:before="4"/>
        <w:rPr>
          <w:sz w:val="25"/>
        </w:rPr>
      </w:pPr>
    </w:p>
    <w:p w:rsidR="008D396F" w:rsidRDefault="00B46CC3">
      <w:pPr>
        <w:pStyle w:val="ListParagraph"/>
        <w:numPr>
          <w:ilvl w:val="1"/>
          <w:numId w:val="19"/>
        </w:numPr>
        <w:tabs>
          <w:tab w:val="left" w:pos="833"/>
          <w:tab w:val="left" w:pos="834"/>
        </w:tabs>
        <w:spacing w:line="278" w:lineRule="auto"/>
        <w:ind w:right="217"/>
      </w:pPr>
      <w:r>
        <w:t>A Collaboration Supplier’s duty to perform the Collaboration Activities will continue until the end of the exit period of its last relevant Call-Off</w:t>
      </w:r>
      <w:r>
        <w:rPr>
          <w:spacing w:val="-1"/>
        </w:rPr>
        <w:t xml:space="preserve"> </w:t>
      </w:r>
      <w:r>
        <w:t>Contract.</w:t>
      </w:r>
    </w:p>
    <w:p w:rsidR="008D396F" w:rsidRDefault="008D396F">
      <w:pPr>
        <w:pStyle w:val="BodyText"/>
        <w:rPr>
          <w:sz w:val="24"/>
        </w:rPr>
      </w:pPr>
    </w:p>
    <w:p w:rsidR="008D396F" w:rsidRDefault="008D396F">
      <w:pPr>
        <w:pStyle w:val="BodyText"/>
        <w:spacing w:before="9"/>
        <w:rPr>
          <w:sz w:val="28"/>
        </w:rPr>
      </w:pPr>
    </w:p>
    <w:p w:rsidR="008D396F" w:rsidRDefault="00B46CC3">
      <w:pPr>
        <w:pStyle w:val="Heading2"/>
        <w:numPr>
          <w:ilvl w:val="0"/>
          <w:numId w:val="19"/>
        </w:numPr>
        <w:tabs>
          <w:tab w:val="left" w:pos="833"/>
          <w:tab w:val="left" w:pos="834"/>
        </w:tabs>
        <w:ind w:hanging="722"/>
      </w:pPr>
      <w:r>
        <w:rPr>
          <w:color w:val="434343"/>
        </w:rPr>
        <w:t>Provision of the collaboration</w:t>
      </w:r>
      <w:r>
        <w:rPr>
          <w:color w:val="434343"/>
          <w:spacing w:val="-6"/>
        </w:rPr>
        <w:t xml:space="preserve"> </w:t>
      </w:r>
      <w:r>
        <w:rPr>
          <w:color w:val="434343"/>
        </w:rPr>
        <w:t>plan</w:t>
      </w:r>
    </w:p>
    <w:p w:rsidR="008D396F" w:rsidRDefault="00B46CC3">
      <w:pPr>
        <w:pStyle w:val="ListParagraph"/>
        <w:numPr>
          <w:ilvl w:val="1"/>
          <w:numId w:val="19"/>
        </w:numPr>
        <w:tabs>
          <w:tab w:val="left" w:pos="833"/>
          <w:tab w:val="left" w:pos="834"/>
        </w:tabs>
        <w:spacing w:before="128" w:line="276" w:lineRule="auto"/>
        <w:ind w:right="583"/>
      </w:pPr>
      <w:r>
        <w:t>The Collaboration Suppliers will, within 2 weeks (or any longer period as notified by the Buyer in writing) of the Effective Date, provide to the Buyer detailed proposals for the Collaboration Activities they require from each other (the “Outline Collabora</w:t>
      </w:r>
      <w:r>
        <w:t>tion</w:t>
      </w:r>
      <w:r>
        <w:rPr>
          <w:spacing w:val="-34"/>
        </w:rPr>
        <w:t xml:space="preserve"> </w:t>
      </w:r>
      <w:r>
        <w:t>Plan”).</w:t>
      </w:r>
    </w:p>
    <w:p w:rsidR="008D396F" w:rsidRDefault="008D396F">
      <w:pPr>
        <w:pStyle w:val="BodyText"/>
        <w:spacing w:before="4"/>
        <w:rPr>
          <w:sz w:val="25"/>
        </w:rPr>
      </w:pPr>
    </w:p>
    <w:p w:rsidR="008D396F" w:rsidRDefault="00B46CC3">
      <w:pPr>
        <w:pStyle w:val="ListParagraph"/>
        <w:numPr>
          <w:ilvl w:val="1"/>
          <w:numId w:val="19"/>
        </w:numPr>
        <w:tabs>
          <w:tab w:val="left" w:pos="833"/>
          <w:tab w:val="left" w:pos="834"/>
        </w:tabs>
        <w:spacing w:line="276" w:lineRule="auto"/>
        <w:ind w:right="129"/>
      </w:pPr>
      <w:r>
        <w:t>Within 10 Working Days (or any other period as agreed in writing by the Buyer and the Collaboration Suppliers) of [receipt of the proposals] or [the Effective Date], the Buyer will prepare a plan for the Collaboration Activities (the “Detaile</w:t>
      </w:r>
      <w:r>
        <w:t>d Collaboration Plan”). The Detailed Collaboration Plan will include full details of the activities and interfaces that involve all of the Collaboration Suppliers to ensure the receipt of the services under each Collaboration Supplier’s respective [contrac</w:t>
      </w:r>
      <w:r>
        <w:t>t] [Call-Off Contract], by the Buyer. The Detailed Collaboration Plan will be based on the Outline Collaboration Plan and will be submitted to the Collaboration Suppliers for</w:t>
      </w:r>
      <w:r>
        <w:rPr>
          <w:spacing w:val="-3"/>
        </w:rPr>
        <w:t xml:space="preserve"> </w:t>
      </w:r>
      <w:r>
        <w:t>approval.</w:t>
      </w:r>
    </w:p>
    <w:p w:rsidR="008D396F" w:rsidRDefault="008D396F">
      <w:pPr>
        <w:pStyle w:val="BodyText"/>
        <w:spacing w:before="4"/>
        <w:rPr>
          <w:sz w:val="25"/>
        </w:rPr>
      </w:pPr>
    </w:p>
    <w:p w:rsidR="008D396F" w:rsidRDefault="00B46CC3">
      <w:pPr>
        <w:pStyle w:val="ListParagraph"/>
        <w:numPr>
          <w:ilvl w:val="1"/>
          <w:numId w:val="19"/>
        </w:numPr>
        <w:tabs>
          <w:tab w:val="left" w:pos="833"/>
          <w:tab w:val="left" w:pos="834"/>
        </w:tabs>
        <w:spacing w:line="276" w:lineRule="auto"/>
        <w:ind w:right="359"/>
      </w:pPr>
      <w:r>
        <w:t>The Collaboration Suppliers will provide the help the Buyer needs to p</w:t>
      </w:r>
      <w:r>
        <w:t>repare the Detailed Collaboration</w:t>
      </w:r>
      <w:r>
        <w:rPr>
          <w:spacing w:val="-1"/>
        </w:rPr>
        <w:t xml:space="preserve"> </w:t>
      </w:r>
      <w:r>
        <w:t>Plan.</w:t>
      </w:r>
    </w:p>
    <w:p w:rsidR="008D396F" w:rsidRDefault="008D396F">
      <w:pPr>
        <w:pStyle w:val="BodyText"/>
        <w:spacing w:before="2"/>
        <w:rPr>
          <w:sz w:val="25"/>
        </w:rPr>
      </w:pPr>
    </w:p>
    <w:p w:rsidR="008D396F" w:rsidRDefault="00B46CC3">
      <w:pPr>
        <w:pStyle w:val="ListParagraph"/>
        <w:numPr>
          <w:ilvl w:val="1"/>
          <w:numId w:val="19"/>
        </w:numPr>
        <w:tabs>
          <w:tab w:val="left" w:pos="833"/>
          <w:tab w:val="left" w:pos="834"/>
        </w:tabs>
        <w:spacing w:line="278" w:lineRule="auto"/>
        <w:ind w:right="1086"/>
      </w:pPr>
      <w:r>
        <w:t>The Collaboration Suppliers will, within 10 Working Days of receipt of the Detailed Collaboration Plan,</w:t>
      </w:r>
      <w:r>
        <w:rPr>
          <w:spacing w:val="1"/>
        </w:rPr>
        <w:t xml:space="preserve"> </w:t>
      </w:r>
      <w:r>
        <w:t>either:</w:t>
      </w:r>
    </w:p>
    <w:p w:rsidR="008D396F" w:rsidRDefault="008D396F">
      <w:pPr>
        <w:pStyle w:val="BodyText"/>
        <w:spacing w:before="11"/>
        <w:rPr>
          <w:sz w:val="24"/>
        </w:rPr>
      </w:pPr>
    </w:p>
    <w:p w:rsidR="008D396F" w:rsidRDefault="00B46CC3">
      <w:pPr>
        <w:pStyle w:val="ListParagraph"/>
        <w:numPr>
          <w:ilvl w:val="2"/>
          <w:numId w:val="19"/>
        </w:numPr>
        <w:tabs>
          <w:tab w:val="left" w:pos="1553"/>
          <w:tab w:val="left" w:pos="1554"/>
        </w:tabs>
      </w:pPr>
      <w:r>
        <w:t>approve the Detailed Collaboration</w:t>
      </w:r>
      <w:r>
        <w:rPr>
          <w:spacing w:val="-3"/>
        </w:rPr>
        <w:t xml:space="preserve"> </w:t>
      </w:r>
      <w:r>
        <w:t>Plan</w:t>
      </w:r>
    </w:p>
    <w:p w:rsidR="008D396F" w:rsidRDefault="00B46CC3">
      <w:pPr>
        <w:pStyle w:val="ListParagraph"/>
        <w:numPr>
          <w:ilvl w:val="2"/>
          <w:numId w:val="19"/>
        </w:numPr>
        <w:tabs>
          <w:tab w:val="left" w:pos="1553"/>
          <w:tab w:val="left" w:pos="1554"/>
        </w:tabs>
        <w:spacing w:before="37"/>
      </w:pPr>
      <w:r>
        <w:t>reject the Detailed Collaboration Plan, giving reasons for the</w:t>
      </w:r>
      <w:r>
        <w:rPr>
          <w:spacing w:val="-9"/>
        </w:rPr>
        <w:t xml:space="preserve"> </w:t>
      </w:r>
      <w:r>
        <w:t>rejection</w:t>
      </w:r>
    </w:p>
    <w:p w:rsidR="008D396F" w:rsidRDefault="008D396F">
      <w:pPr>
        <w:pStyle w:val="BodyText"/>
        <w:spacing w:before="9"/>
        <w:rPr>
          <w:sz w:val="28"/>
        </w:rPr>
      </w:pPr>
    </w:p>
    <w:p w:rsidR="008D396F" w:rsidRDefault="00B46CC3">
      <w:pPr>
        <w:pStyle w:val="ListParagraph"/>
        <w:numPr>
          <w:ilvl w:val="1"/>
          <w:numId w:val="19"/>
        </w:numPr>
        <w:tabs>
          <w:tab w:val="left" w:pos="834"/>
        </w:tabs>
        <w:spacing w:line="276" w:lineRule="auto"/>
        <w:ind w:right="278"/>
        <w:jc w:val="both"/>
      </w:pPr>
      <w:r>
        <w:t>The Collaboration Suppliers may reject the Detailed Collaboration Plan under clause 3.4.2 only if it is not consistent with their Outline Collaboration Plan in that it imposes additional, more onerous, obligations on</w:t>
      </w:r>
      <w:r>
        <w:rPr>
          <w:spacing w:val="-1"/>
        </w:rPr>
        <w:t xml:space="preserve"> </w:t>
      </w:r>
      <w:r>
        <w:t>them.</w:t>
      </w:r>
    </w:p>
    <w:p w:rsidR="008D396F" w:rsidRDefault="008D396F">
      <w:pPr>
        <w:pStyle w:val="BodyText"/>
        <w:spacing w:before="4"/>
        <w:rPr>
          <w:sz w:val="25"/>
        </w:rPr>
      </w:pPr>
    </w:p>
    <w:p w:rsidR="008D396F" w:rsidRDefault="00B46CC3">
      <w:pPr>
        <w:pStyle w:val="ListParagraph"/>
        <w:numPr>
          <w:ilvl w:val="1"/>
          <w:numId w:val="19"/>
        </w:numPr>
        <w:tabs>
          <w:tab w:val="left" w:pos="834"/>
        </w:tabs>
        <w:spacing w:line="276" w:lineRule="auto"/>
        <w:ind w:right="268"/>
        <w:jc w:val="both"/>
      </w:pPr>
      <w:r>
        <w:t xml:space="preserve">If the parties fail </w:t>
      </w:r>
      <w:r>
        <w:t>to agree the Detailed Collaboration Plan under clause 3.4, the dispute</w:t>
      </w:r>
      <w:r>
        <w:rPr>
          <w:spacing w:val="-34"/>
        </w:rPr>
        <w:t xml:space="preserve"> </w:t>
      </w:r>
      <w:r>
        <w:t>will be resolved using the Dispute Resolution</w:t>
      </w:r>
      <w:r>
        <w:rPr>
          <w:spacing w:val="-5"/>
        </w:rPr>
        <w:t xml:space="preserve"> </w:t>
      </w:r>
      <w:r>
        <w:t>Process.</w:t>
      </w:r>
    </w:p>
    <w:p w:rsidR="008D396F" w:rsidRDefault="008D396F">
      <w:pPr>
        <w:spacing w:line="276" w:lineRule="auto"/>
        <w:jc w:val="both"/>
        <w:sectPr w:rsidR="008D396F">
          <w:pgSz w:w="11910" w:h="16840"/>
          <w:pgMar w:top="1340" w:right="1020" w:bottom="1200" w:left="1020" w:header="0" w:footer="1017" w:gutter="0"/>
          <w:cols w:space="720"/>
        </w:sectPr>
      </w:pPr>
    </w:p>
    <w:p w:rsidR="008D396F" w:rsidRDefault="00B46CC3">
      <w:pPr>
        <w:pStyle w:val="Heading2"/>
        <w:numPr>
          <w:ilvl w:val="0"/>
          <w:numId w:val="19"/>
        </w:numPr>
        <w:tabs>
          <w:tab w:val="left" w:pos="833"/>
          <w:tab w:val="left" w:pos="834"/>
        </w:tabs>
        <w:spacing w:before="153"/>
        <w:ind w:hanging="722"/>
      </w:pPr>
      <w:r>
        <w:rPr>
          <w:color w:val="434343"/>
        </w:rPr>
        <w:lastRenderedPageBreak/>
        <w:t>Collaboration</w:t>
      </w:r>
      <w:r>
        <w:rPr>
          <w:color w:val="434343"/>
          <w:spacing w:val="-3"/>
        </w:rPr>
        <w:t xml:space="preserve"> </w:t>
      </w:r>
      <w:r>
        <w:rPr>
          <w:color w:val="434343"/>
        </w:rPr>
        <w:t>activities</w:t>
      </w:r>
    </w:p>
    <w:p w:rsidR="008D396F" w:rsidRDefault="00B46CC3">
      <w:pPr>
        <w:pStyle w:val="ListParagraph"/>
        <w:numPr>
          <w:ilvl w:val="1"/>
          <w:numId w:val="19"/>
        </w:numPr>
        <w:tabs>
          <w:tab w:val="left" w:pos="833"/>
          <w:tab w:val="left" w:pos="834"/>
        </w:tabs>
        <w:spacing w:before="128" w:line="276" w:lineRule="auto"/>
        <w:ind w:right="1160"/>
      </w:pPr>
      <w:r>
        <w:t>The Collaboration Suppliers will perform the Collaboration Activities and all other obl</w:t>
      </w:r>
      <w:r>
        <w:t>igations of this Agreement in accordance with the Detailed Collaboration</w:t>
      </w:r>
      <w:r>
        <w:rPr>
          <w:spacing w:val="-28"/>
        </w:rPr>
        <w:t xml:space="preserve"> </w:t>
      </w:r>
      <w:r>
        <w:t>Plan.</w:t>
      </w:r>
    </w:p>
    <w:p w:rsidR="008D396F" w:rsidRDefault="008D396F">
      <w:pPr>
        <w:pStyle w:val="BodyText"/>
        <w:spacing w:before="1"/>
        <w:rPr>
          <w:sz w:val="25"/>
        </w:rPr>
      </w:pPr>
    </w:p>
    <w:p w:rsidR="008D396F" w:rsidRDefault="00B46CC3">
      <w:pPr>
        <w:pStyle w:val="ListParagraph"/>
        <w:numPr>
          <w:ilvl w:val="1"/>
          <w:numId w:val="19"/>
        </w:numPr>
        <w:tabs>
          <w:tab w:val="left" w:pos="833"/>
          <w:tab w:val="left" w:pos="834"/>
        </w:tabs>
        <w:spacing w:line="276" w:lineRule="auto"/>
        <w:ind w:right="397"/>
      </w:pPr>
      <w:r>
        <w:t>The Collaboration Suppliers will provide all additional cooperation and assistance as is reasonably required by the Buyer to ensure the continuous delivery of the services under the Call-Off</w:t>
      </w:r>
      <w:r>
        <w:rPr>
          <w:spacing w:val="-2"/>
        </w:rPr>
        <w:t xml:space="preserve"> </w:t>
      </w:r>
      <w:r>
        <w:t>Contract.</w:t>
      </w:r>
    </w:p>
    <w:p w:rsidR="008D396F" w:rsidRDefault="008D396F">
      <w:pPr>
        <w:pStyle w:val="BodyText"/>
        <w:spacing w:before="4"/>
        <w:rPr>
          <w:sz w:val="25"/>
        </w:rPr>
      </w:pPr>
    </w:p>
    <w:p w:rsidR="008D396F" w:rsidRDefault="00B46CC3">
      <w:pPr>
        <w:pStyle w:val="ListParagraph"/>
        <w:numPr>
          <w:ilvl w:val="1"/>
          <w:numId w:val="19"/>
        </w:numPr>
        <w:tabs>
          <w:tab w:val="left" w:pos="833"/>
          <w:tab w:val="left" w:pos="834"/>
        </w:tabs>
        <w:spacing w:line="276" w:lineRule="auto"/>
        <w:ind w:right="296"/>
      </w:pPr>
      <w:r>
        <w:t>The Collaboration Suppliers will ensure that their res</w:t>
      </w:r>
      <w:r>
        <w:t>pective subcontractors provide all co- operation and assistance as set out in the Detailed Collaboration</w:t>
      </w:r>
      <w:r>
        <w:rPr>
          <w:spacing w:val="-9"/>
        </w:rPr>
        <w:t xml:space="preserve"> </w:t>
      </w:r>
      <w:r>
        <w:t>Plan.</w:t>
      </w:r>
    </w:p>
    <w:p w:rsidR="008D396F" w:rsidRDefault="008D396F">
      <w:pPr>
        <w:pStyle w:val="BodyText"/>
        <w:rPr>
          <w:sz w:val="24"/>
        </w:rPr>
      </w:pPr>
    </w:p>
    <w:p w:rsidR="008D396F" w:rsidRDefault="008D396F">
      <w:pPr>
        <w:pStyle w:val="BodyText"/>
        <w:spacing w:before="3"/>
        <w:rPr>
          <w:sz w:val="29"/>
        </w:rPr>
      </w:pPr>
    </w:p>
    <w:p w:rsidR="008D396F" w:rsidRDefault="00B46CC3">
      <w:pPr>
        <w:pStyle w:val="Heading2"/>
        <w:numPr>
          <w:ilvl w:val="0"/>
          <w:numId w:val="19"/>
        </w:numPr>
        <w:tabs>
          <w:tab w:val="left" w:pos="833"/>
          <w:tab w:val="left" w:pos="834"/>
        </w:tabs>
        <w:spacing w:before="1"/>
        <w:ind w:hanging="722"/>
      </w:pPr>
      <w:r>
        <w:rPr>
          <w:color w:val="434343"/>
        </w:rPr>
        <w:t>Invoicing</w:t>
      </w:r>
    </w:p>
    <w:p w:rsidR="008D396F" w:rsidRDefault="00B46CC3">
      <w:pPr>
        <w:pStyle w:val="ListParagraph"/>
        <w:numPr>
          <w:ilvl w:val="1"/>
          <w:numId w:val="19"/>
        </w:numPr>
        <w:tabs>
          <w:tab w:val="left" w:pos="833"/>
          <w:tab w:val="left" w:pos="834"/>
        </w:tabs>
        <w:spacing w:before="128" w:line="276" w:lineRule="auto"/>
        <w:ind w:right="775"/>
      </w:pPr>
      <w:r>
        <w:t>If any sums are due under this Agreement, the Collaboration Supplier responsible for paying the sum will pay within 30 Working Days of receipt of a valid</w:t>
      </w:r>
      <w:r>
        <w:rPr>
          <w:spacing w:val="-17"/>
        </w:rPr>
        <w:t xml:space="preserve"> </w:t>
      </w:r>
      <w:r>
        <w:t>invoice.</w:t>
      </w:r>
    </w:p>
    <w:p w:rsidR="008D396F" w:rsidRDefault="008D396F">
      <w:pPr>
        <w:pStyle w:val="BodyText"/>
        <w:spacing w:before="1"/>
        <w:rPr>
          <w:sz w:val="25"/>
        </w:rPr>
      </w:pPr>
    </w:p>
    <w:p w:rsidR="008D396F" w:rsidRDefault="00B46CC3">
      <w:pPr>
        <w:pStyle w:val="ListParagraph"/>
        <w:numPr>
          <w:ilvl w:val="1"/>
          <w:numId w:val="19"/>
        </w:numPr>
        <w:tabs>
          <w:tab w:val="left" w:pos="833"/>
          <w:tab w:val="left" w:pos="834"/>
        </w:tabs>
        <w:spacing w:line="278" w:lineRule="auto"/>
        <w:ind w:right="994"/>
      </w:pPr>
      <w:r>
        <w:t>Interest will be payable on any late payments under this Agreement under the Late Payment of</w:t>
      </w:r>
      <w:r>
        <w:t xml:space="preserve"> Commercial Debts (Interest) Act 1998, as</w:t>
      </w:r>
      <w:r>
        <w:rPr>
          <w:spacing w:val="-9"/>
        </w:rPr>
        <w:t xml:space="preserve"> </w:t>
      </w:r>
      <w:r>
        <w:t>amended.</w:t>
      </w:r>
    </w:p>
    <w:p w:rsidR="008D396F" w:rsidRDefault="008D396F">
      <w:pPr>
        <w:pStyle w:val="BodyText"/>
        <w:rPr>
          <w:sz w:val="24"/>
        </w:rPr>
      </w:pPr>
    </w:p>
    <w:p w:rsidR="008D396F" w:rsidRDefault="008D396F">
      <w:pPr>
        <w:pStyle w:val="BodyText"/>
        <w:spacing w:before="10"/>
        <w:rPr>
          <w:sz w:val="28"/>
        </w:rPr>
      </w:pPr>
    </w:p>
    <w:p w:rsidR="008D396F" w:rsidRDefault="00B46CC3">
      <w:pPr>
        <w:pStyle w:val="Heading2"/>
        <w:numPr>
          <w:ilvl w:val="0"/>
          <w:numId w:val="19"/>
        </w:numPr>
        <w:tabs>
          <w:tab w:val="left" w:pos="833"/>
          <w:tab w:val="left" w:pos="834"/>
        </w:tabs>
        <w:ind w:hanging="722"/>
      </w:pPr>
      <w:r>
        <w:rPr>
          <w:color w:val="434343"/>
        </w:rPr>
        <w:t>Confidentiality</w:t>
      </w:r>
    </w:p>
    <w:p w:rsidR="008D396F" w:rsidRDefault="00B46CC3">
      <w:pPr>
        <w:pStyle w:val="ListParagraph"/>
        <w:numPr>
          <w:ilvl w:val="1"/>
          <w:numId w:val="19"/>
        </w:numPr>
        <w:tabs>
          <w:tab w:val="left" w:pos="833"/>
          <w:tab w:val="left" w:pos="834"/>
        </w:tabs>
        <w:spacing w:before="128" w:line="276" w:lineRule="auto"/>
        <w:ind w:right="269"/>
      </w:pPr>
      <w:r>
        <w:t xml:space="preserve">Without prejudice to the application of the Official Secrets Acts 1911 to 1989 to any Confidential Information, the Collaboration Suppliers acknowledge that any Confidential Information obtained from or relating to the Crown, its servants or agents is the </w:t>
      </w:r>
      <w:r>
        <w:t>property</w:t>
      </w:r>
      <w:r>
        <w:rPr>
          <w:spacing w:val="-34"/>
        </w:rPr>
        <w:t xml:space="preserve"> </w:t>
      </w:r>
      <w:r>
        <w:t>of the</w:t>
      </w:r>
      <w:r>
        <w:rPr>
          <w:spacing w:val="-1"/>
        </w:rPr>
        <w:t xml:space="preserve"> </w:t>
      </w:r>
      <w:r>
        <w:t>Crown.</w:t>
      </w:r>
    </w:p>
    <w:p w:rsidR="008D396F" w:rsidRDefault="00B46CC3">
      <w:pPr>
        <w:pStyle w:val="ListParagraph"/>
        <w:numPr>
          <w:ilvl w:val="1"/>
          <w:numId w:val="19"/>
        </w:numPr>
        <w:tabs>
          <w:tab w:val="left" w:pos="833"/>
          <w:tab w:val="left" w:pos="834"/>
        </w:tabs>
        <w:ind w:hanging="722"/>
      </w:pPr>
      <w:r>
        <w:t>Each Collaboration Supplier warrants</w:t>
      </w:r>
      <w:r>
        <w:rPr>
          <w:spacing w:val="-2"/>
        </w:rPr>
        <w:t xml:space="preserve"> </w:t>
      </w:r>
      <w:r>
        <w:t>that:</w:t>
      </w:r>
    </w:p>
    <w:p w:rsidR="008D396F" w:rsidRDefault="008D396F">
      <w:pPr>
        <w:pStyle w:val="BodyText"/>
        <w:spacing w:before="6"/>
        <w:rPr>
          <w:sz w:val="28"/>
        </w:rPr>
      </w:pPr>
    </w:p>
    <w:p w:rsidR="008D396F" w:rsidRDefault="00B46CC3">
      <w:pPr>
        <w:pStyle w:val="ListParagraph"/>
        <w:numPr>
          <w:ilvl w:val="2"/>
          <w:numId w:val="19"/>
        </w:numPr>
        <w:tabs>
          <w:tab w:val="left" w:pos="1553"/>
          <w:tab w:val="left" w:pos="1554"/>
        </w:tabs>
        <w:spacing w:line="276" w:lineRule="auto"/>
        <w:ind w:right="379" w:hanging="720"/>
      </w:pPr>
      <w:r>
        <w:t>any person employed or engaged by it (in connection with this Agreement in the course of such employment or engagement) will only use Confidential</w:t>
      </w:r>
      <w:r>
        <w:rPr>
          <w:spacing w:val="-27"/>
        </w:rPr>
        <w:t xml:space="preserve"> </w:t>
      </w:r>
      <w:r>
        <w:t>Information for the purposes of this</w:t>
      </w:r>
      <w:r>
        <w:rPr>
          <w:spacing w:val="-3"/>
        </w:rPr>
        <w:t xml:space="preserve"> </w:t>
      </w:r>
      <w:r>
        <w:t>Agree</w:t>
      </w:r>
      <w:r>
        <w:t>ment</w:t>
      </w:r>
    </w:p>
    <w:p w:rsidR="008D396F" w:rsidRDefault="008D396F">
      <w:pPr>
        <w:pStyle w:val="BodyText"/>
        <w:spacing w:before="4"/>
        <w:rPr>
          <w:sz w:val="25"/>
        </w:rPr>
      </w:pPr>
    </w:p>
    <w:p w:rsidR="008D396F" w:rsidRDefault="00B46CC3">
      <w:pPr>
        <w:pStyle w:val="ListParagraph"/>
        <w:numPr>
          <w:ilvl w:val="2"/>
          <w:numId w:val="19"/>
        </w:numPr>
        <w:tabs>
          <w:tab w:val="left" w:pos="1553"/>
          <w:tab w:val="left" w:pos="1554"/>
        </w:tabs>
        <w:spacing w:line="276" w:lineRule="auto"/>
        <w:ind w:right="342" w:hanging="720"/>
      </w:pPr>
      <w:r>
        <w:t>any person employed or engaged by it (in connection with this Agreement) will</w:t>
      </w:r>
      <w:r>
        <w:rPr>
          <w:spacing w:val="-25"/>
        </w:rPr>
        <w:t xml:space="preserve"> </w:t>
      </w:r>
      <w:r>
        <w:t>not disclose any Confidential Information to any third party without the prior written consent of the other</w:t>
      </w:r>
      <w:r>
        <w:rPr>
          <w:spacing w:val="-1"/>
        </w:rPr>
        <w:t xml:space="preserve"> </w:t>
      </w:r>
      <w:r>
        <w:t>party</w:t>
      </w:r>
    </w:p>
    <w:p w:rsidR="008D396F" w:rsidRDefault="008D396F">
      <w:pPr>
        <w:pStyle w:val="BodyText"/>
        <w:spacing w:before="4"/>
        <w:rPr>
          <w:sz w:val="25"/>
        </w:rPr>
      </w:pPr>
    </w:p>
    <w:p w:rsidR="008D396F" w:rsidRDefault="00B46CC3">
      <w:pPr>
        <w:pStyle w:val="ListParagraph"/>
        <w:numPr>
          <w:ilvl w:val="2"/>
          <w:numId w:val="19"/>
        </w:numPr>
        <w:tabs>
          <w:tab w:val="left" w:pos="1553"/>
          <w:tab w:val="left" w:pos="1554"/>
        </w:tabs>
        <w:spacing w:line="276" w:lineRule="auto"/>
        <w:ind w:right="330" w:hanging="720"/>
      </w:pPr>
      <w:r>
        <w:t>it will take all necessary precautions to ensure that all</w:t>
      </w:r>
      <w:r>
        <w:t xml:space="preserve"> Confidential Information is treated as confidential and not disclosed (except as agreed) or used other than</w:t>
      </w:r>
      <w:r>
        <w:rPr>
          <w:spacing w:val="-24"/>
        </w:rPr>
        <w:t xml:space="preserve"> </w:t>
      </w:r>
      <w:r>
        <w:t>for the purposes of this Agreement by its employees, servants, agents or subcontractors</w:t>
      </w:r>
    </w:p>
    <w:p w:rsidR="008D396F" w:rsidRDefault="008D396F">
      <w:pPr>
        <w:pStyle w:val="BodyText"/>
        <w:spacing w:before="3"/>
        <w:rPr>
          <w:sz w:val="25"/>
        </w:rPr>
      </w:pPr>
    </w:p>
    <w:p w:rsidR="008D396F" w:rsidRDefault="00B46CC3">
      <w:pPr>
        <w:pStyle w:val="ListParagraph"/>
        <w:numPr>
          <w:ilvl w:val="2"/>
          <w:numId w:val="19"/>
        </w:numPr>
        <w:tabs>
          <w:tab w:val="left" w:pos="1553"/>
          <w:tab w:val="left" w:pos="1554"/>
        </w:tabs>
        <w:spacing w:line="276" w:lineRule="auto"/>
        <w:ind w:right="333" w:hanging="720"/>
      </w:pPr>
      <w:r>
        <w:t>neither it nor any person engaged by it, whether as a serv</w:t>
      </w:r>
      <w:r>
        <w:t>ant or a consultant or otherwise, will use the Confidential Information for the solicitation of business</w:t>
      </w:r>
      <w:r>
        <w:rPr>
          <w:spacing w:val="-28"/>
        </w:rPr>
        <w:t xml:space="preserve"> </w:t>
      </w:r>
      <w:r>
        <w:t>from the other or from the other party's servants or consultants or</w:t>
      </w:r>
      <w:r>
        <w:rPr>
          <w:spacing w:val="-15"/>
        </w:rPr>
        <w:t xml:space="preserve"> </w:t>
      </w:r>
      <w:r>
        <w:t>otherwise</w:t>
      </w:r>
    </w:p>
    <w:p w:rsidR="008D396F" w:rsidRDefault="008D396F">
      <w:pPr>
        <w:pStyle w:val="BodyText"/>
        <w:spacing w:before="4"/>
        <w:rPr>
          <w:sz w:val="25"/>
        </w:rPr>
      </w:pPr>
    </w:p>
    <w:p w:rsidR="008D396F" w:rsidRDefault="00B46CC3">
      <w:pPr>
        <w:pStyle w:val="ListParagraph"/>
        <w:numPr>
          <w:ilvl w:val="1"/>
          <w:numId w:val="19"/>
        </w:numPr>
        <w:tabs>
          <w:tab w:val="left" w:pos="833"/>
          <w:tab w:val="left" w:pos="834"/>
        </w:tabs>
        <w:spacing w:before="1"/>
        <w:ind w:hanging="722"/>
      </w:pPr>
      <w:r>
        <w:t>The provisions of clauses 6.1 and 6.2 will not apply to any information which</w:t>
      </w:r>
      <w:r>
        <w:rPr>
          <w:spacing w:val="-10"/>
        </w:rPr>
        <w:t xml:space="preserve"> </w:t>
      </w:r>
      <w:r>
        <w:t>is:</w:t>
      </w:r>
    </w:p>
    <w:p w:rsidR="008D396F" w:rsidRDefault="008D396F">
      <w:pPr>
        <w:sectPr w:rsidR="008D396F">
          <w:pgSz w:w="11910" w:h="16840"/>
          <w:pgMar w:top="1580" w:right="1020" w:bottom="1200" w:left="1020" w:header="0" w:footer="1017" w:gutter="0"/>
          <w:cols w:space="720"/>
        </w:sectPr>
      </w:pPr>
    </w:p>
    <w:p w:rsidR="008D396F" w:rsidRDefault="00B46CC3">
      <w:pPr>
        <w:pStyle w:val="ListParagraph"/>
        <w:numPr>
          <w:ilvl w:val="2"/>
          <w:numId w:val="19"/>
        </w:numPr>
        <w:tabs>
          <w:tab w:val="left" w:pos="1553"/>
          <w:tab w:val="left" w:pos="1554"/>
        </w:tabs>
        <w:spacing w:before="72"/>
      </w:pPr>
      <w:r>
        <w:lastRenderedPageBreak/>
        <w:t>or becomes public knowledge other than by breach of this clause</w:t>
      </w:r>
      <w:r>
        <w:rPr>
          <w:spacing w:val="-8"/>
        </w:rPr>
        <w:t xml:space="preserve"> </w:t>
      </w:r>
      <w:r>
        <w:t>6</w:t>
      </w:r>
    </w:p>
    <w:p w:rsidR="008D396F" w:rsidRDefault="008D396F">
      <w:pPr>
        <w:pStyle w:val="BodyText"/>
        <w:spacing w:before="6"/>
        <w:rPr>
          <w:sz w:val="28"/>
        </w:rPr>
      </w:pPr>
    </w:p>
    <w:p w:rsidR="008D396F" w:rsidRDefault="00B46CC3">
      <w:pPr>
        <w:pStyle w:val="ListParagraph"/>
        <w:numPr>
          <w:ilvl w:val="2"/>
          <w:numId w:val="19"/>
        </w:numPr>
        <w:tabs>
          <w:tab w:val="left" w:pos="1553"/>
          <w:tab w:val="left" w:pos="1554"/>
        </w:tabs>
        <w:spacing w:line="276" w:lineRule="auto"/>
        <w:ind w:right="426" w:hanging="720"/>
      </w:pPr>
      <w:r>
        <w:t>in the possession of the receiving party without restriction in relation to disclosure be</w:t>
      </w:r>
      <w:r>
        <w:t>fore the date of receipt from the disclosing</w:t>
      </w:r>
      <w:r>
        <w:rPr>
          <w:spacing w:val="-12"/>
        </w:rPr>
        <w:t xml:space="preserve"> </w:t>
      </w:r>
      <w:r>
        <w:t>party</w:t>
      </w:r>
    </w:p>
    <w:p w:rsidR="008D396F" w:rsidRDefault="008D396F">
      <w:pPr>
        <w:pStyle w:val="BodyText"/>
        <w:spacing w:before="4"/>
        <w:rPr>
          <w:sz w:val="25"/>
        </w:rPr>
      </w:pPr>
    </w:p>
    <w:p w:rsidR="008D396F" w:rsidRDefault="00B46CC3">
      <w:pPr>
        <w:pStyle w:val="ListParagraph"/>
        <w:numPr>
          <w:ilvl w:val="2"/>
          <w:numId w:val="19"/>
        </w:numPr>
        <w:tabs>
          <w:tab w:val="left" w:pos="1553"/>
          <w:tab w:val="left" w:pos="1554"/>
        </w:tabs>
        <w:spacing w:line="276" w:lineRule="auto"/>
        <w:ind w:right="390" w:hanging="720"/>
      </w:pPr>
      <w:r>
        <w:t>received from a third party who lawfully acquired it and who is under no obligation restricting its</w:t>
      </w:r>
      <w:r>
        <w:rPr>
          <w:spacing w:val="-3"/>
        </w:rPr>
        <w:t xml:space="preserve"> </w:t>
      </w:r>
      <w:r>
        <w:t>disclosure</w:t>
      </w:r>
    </w:p>
    <w:p w:rsidR="008D396F" w:rsidRDefault="008D396F">
      <w:pPr>
        <w:pStyle w:val="BodyText"/>
        <w:spacing w:before="2"/>
        <w:rPr>
          <w:sz w:val="25"/>
        </w:rPr>
      </w:pPr>
    </w:p>
    <w:p w:rsidR="008D396F" w:rsidRDefault="00B46CC3">
      <w:pPr>
        <w:pStyle w:val="ListParagraph"/>
        <w:numPr>
          <w:ilvl w:val="2"/>
          <w:numId w:val="19"/>
        </w:numPr>
        <w:tabs>
          <w:tab w:val="left" w:pos="1553"/>
          <w:tab w:val="left" w:pos="1554"/>
        </w:tabs>
      </w:pPr>
      <w:r>
        <w:t>independently developed without access to the Confidential</w:t>
      </w:r>
      <w:r>
        <w:rPr>
          <w:spacing w:val="-10"/>
        </w:rPr>
        <w:t xml:space="preserve"> </w:t>
      </w:r>
      <w:r>
        <w:t>Information</w:t>
      </w:r>
    </w:p>
    <w:p w:rsidR="008D396F" w:rsidRDefault="008D396F">
      <w:pPr>
        <w:pStyle w:val="BodyText"/>
        <w:spacing w:before="8"/>
        <w:rPr>
          <w:sz w:val="28"/>
        </w:rPr>
      </w:pPr>
    </w:p>
    <w:p w:rsidR="008D396F" w:rsidRDefault="00B46CC3">
      <w:pPr>
        <w:pStyle w:val="ListParagraph"/>
        <w:numPr>
          <w:ilvl w:val="2"/>
          <w:numId w:val="19"/>
        </w:numPr>
        <w:tabs>
          <w:tab w:val="left" w:pos="1553"/>
          <w:tab w:val="left" w:pos="1554"/>
        </w:tabs>
        <w:spacing w:line="276" w:lineRule="auto"/>
        <w:ind w:right="878" w:hanging="720"/>
      </w:pPr>
      <w:r>
        <w:t>required to be disclosed by law or by any judicial, arbitral, regulatory or other authority of competent</w:t>
      </w:r>
      <w:r>
        <w:rPr>
          <w:spacing w:val="-5"/>
        </w:rPr>
        <w:t xml:space="preserve"> </w:t>
      </w:r>
      <w:r>
        <w:t>jurisdiction</w:t>
      </w:r>
    </w:p>
    <w:p w:rsidR="008D396F" w:rsidRDefault="008D396F">
      <w:pPr>
        <w:pStyle w:val="BodyText"/>
        <w:spacing w:before="5"/>
        <w:rPr>
          <w:sz w:val="25"/>
        </w:rPr>
      </w:pPr>
    </w:p>
    <w:p w:rsidR="008D396F" w:rsidRDefault="00B46CC3">
      <w:pPr>
        <w:pStyle w:val="ListParagraph"/>
        <w:numPr>
          <w:ilvl w:val="1"/>
          <w:numId w:val="19"/>
        </w:numPr>
        <w:tabs>
          <w:tab w:val="left" w:pos="833"/>
          <w:tab w:val="left" w:pos="834"/>
        </w:tabs>
        <w:spacing w:line="276" w:lineRule="auto"/>
        <w:ind w:right="424"/>
      </w:pPr>
      <w:r>
        <w:t xml:space="preserve">The Buyer’s right, obligations and liabilities in relation to using and disclosing any Collaboration Supplier’s Confidential Information provided under this Agreement and the Collaboration Supplier’s right, obligations and liabilities in relation to using </w:t>
      </w:r>
      <w:r>
        <w:t>and disclosing any of the Buyer’s Confidential Information provided under this Agreement, will be as set out in the [relevant contract] [Call-Off Contract].</w:t>
      </w:r>
    </w:p>
    <w:p w:rsidR="008D396F" w:rsidRDefault="008D396F">
      <w:pPr>
        <w:pStyle w:val="BodyText"/>
        <w:rPr>
          <w:sz w:val="24"/>
        </w:rPr>
      </w:pPr>
    </w:p>
    <w:p w:rsidR="008D396F" w:rsidRDefault="008D396F">
      <w:pPr>
        <w:pStyle w:val="BodyText"/>
        <w:spacing w:before="1"/>
        <w:rPr>
          <w:sz w:val="29"/>
        </w:rPr>
      </w:pPr>
    </w:p>
    <w:p w:rsidR="008D396F" w:rsidRDefault="00B46CC3">
      <w:pPr>
        <w:pStyle w:val="Heading2"/>
        <w:numPr>
          <w:ilvl w:val="0"/>
          <w:numId w:val="19"/>
        </w:numPr>
        <w:tabs>
          <w:tab w:val="left" w:pos="833"/>
          <w:tab w:val="left" w:pos="834"/>
        </w:tabs>
        <w:spacing w:before="1"/>
        <w:ind w:hanging="722"/>
      </w:pPr>
      <w:r>
        <w:rPr>
          <w:color w:val="434343"/>
        </w:rPr>
        <w:t>Warranties</w:t>
      </w:r>
    </w:p>
    <w:p w:rsidR="008D396F" w:rsidRDefault="00B46CC3">
      <w:pPr>
        <w:pStyle w:val="ListParagraph"/>
        <w:numPr>
          <w:ilvl w:val="1"/>
          <w:numId w:val="19"/>
        </w:numPr>
        <w:tabs>
          <w:tab w:val="left" w:pos="833"/>
          <w:tab w:val="left" w:pos="834"/>
        </w:tabs>
        <w:spacing w:before="128"/>
        <w:ind w:hanging="722"/>
      </w:pPr>
      <w:r>
        <w:t>Each Collaboration Supplier warrant and represent</w:t>
      </w:r>
      <w:r>
        <w:rPr>
          <w:spacing w:val="-2"/>
        </w:rPr>
        <w:t xml:space="preserve"> </w:t>
      </w:r>
      <w:r>
        <w:t>that:</w:t>
      </w:r>
    </w:p>
    <w:p w:rsidR="008D396F" w:rsidRDefault="00B46CC3">
      <w:pPr>
        <w:pStyle w:val="ListParagraph"/>
        <w:numPr>
          <w:ilvl w:val="2"/>
          <w:numId w:val="19"/>
        </w:numPr>
        <w:tabs>
          <w:tab w:val="left" w:pos="1553"/>
          <w:tab w:val="left" w:pos="1554"/>
        </w:tabs>
        <w:spacing w:before="37" w:line="276" w:lineRule="auto"/>
        <w:ind w:right="392" w:hanging="720"/>
      </w:pPr>
      <w:r>
        <w:t>it has full capacity and autho</w:t>
      </w:r>
      <w:r>
        <w:t>rity and all necessary consents (including but not limited to, if its processes require, the consent of its parent company) to enter</w:t>
      </w:r>
      <w:r>
        <w:rPr>
          <w:spacing w:val="-28"/>
        </w:rPr>
        <w:t xml:space="preserve"> </w:t>
      </w:r>
      <w:r>
        <w:t>into and to perform this Agreement and that this Agreement is executed by an authorised representative of the Collaboration</w:t>
      </w:r>
      <w:r>
        <w:rPr>
          <w:spacing w:val="-6"/>
        </w:rPr>
        <w:t xml:space="preserve"> </w:t>
      </w:r>
      <w:r>
        <w:t>Supplier</w:t>
      </w:r>
    </w:p>
    <w:p w:rsidR="008D396F" w:rsidRDefault="008D396F">
      <w:pPr>
        <w:pStyle w:val="BodyText"/>
        <w:spacing w:before="3"/>
        <w:rPr>
          <w:sz w:val="25"/>
        </w:rPr>
      </w:pPr>
    </w:p>
    <w:p w:rsidR="008D396F" w:rsidRDefault="00B46CC3">
      <w:pPr>
        <w:pStyle w:val="ListParagraph"/>
        <w:numPr>
          <w:ilvl w:val="2"/>
          <w:numId w:val="19"/>
        </w:numPr>
        <w:tabs>
          <w:tab w:val="left" w:pos="1553"/>
          <w:tab w:val="left" w:pos="1554"/>
        </w:tabs>
        <w:spacing w:line="276" w:lineRule="auto"/>
        <w:ind w:right="254" w:hanging="720"/>
      </w:pPr>
      <w:r>
        <w:t xml:space="preserve">its obligations will be performed by appropriately experienced, qualified and trained personnel with all due skill, care and diligence including but not limited to good industry practice and (without limiting the generality of this clause 7) in </w:t>
      </w:r>
      <w:r>
        <w:t>accordance with its own established internal</w:t>
      </w:r>
      <w:r>
        <w:rPr>
          <w:spacing w:val="-2"/>
        </w:rPr>
        <w:t xml:space="preserve"> </w:t>
      </w:r>
      <w:r>
        <w:t>processes</w:t>
      </w:r>
    </w:p>
    <w:p w:rsidR="008D396F" w:rsidRDefault="008D396F">
      <w:pPr>
        <w:pStyle w:val="BodyText"/>
        <w:spacing w:before="4"/>
        <w:rPr>
          <w:sz w:val="25"/>
        </w:rPr>
      </w:pPr>
    </w:p>
    <w:p w:rsidR="008D396F" w:rsidRDefault="00B46CC3">
      <w:pPr>
        <w:pStyle w:val="ListParagraph"/>
        <w:numPr>
          <w:ilvl w:val="1"/>
          <w:numId w:val="19"/>
        </w:numPr>
        <w:tabs>
          <w:tab w:val="left" w:pos="833"/>
          <w:tab w:val="left" w:pos="834"/>
        </w:tabs>
        <w:spacing w:line="276" w:lineRule="auto"/>
        <w:ind w:right="244"/>
      </w:pPr>
      <w:r>
        <w:t>Except as expressly stated in this Agreement, all warranties and conditions, whether express or implied by statute, common law or otherwise (including but not limited to</w:t>
      </w:r>
      <w:r>
        <w:rPr>
          <w:spacing w:val="-32"/>
        </w:rPr>
        <w:t xml:space="preserve"> </w:t>
      </w:r>
      <w:r>
        <w:t>fitness for purpose) are exclu</w:t>
      </w:r>
      <w:r>
        <w:t>ded to the extent permitted by</w:t>
      </w:r>
      <w:r>
        <w:rPr>
          <w:spacing w:val="-12"/>
        </w:rPr>
        <w:t xml:space="preserve"> </w:t>
      </w:r>
      <w:r>
        <w:t>law.</w:t>
      </w:r>
    </w:p>
    <w:p w:rsidR="008D396F" w:rsidRDefault="008D396F">
      <w:pPr>
        <w:pStyle w:val="BodyText"/>
        <w:rPr>
          <w:sz w:val="24"/>
        </w:rPr>
      </w:pPr>
    </w:p>
    <w:p w:rsidR="008D396F" w:rsidRDefault="008D396F">
      <w:pPr>
        <w:pStyle w:val="BodyText"/>
        <w:spacing w:before="2"/>
        <w:rPr>
          <w:sz w:val="29"/>
        </w:rPr>
      </w:pPr>
    </w:p>
    <w:p w:rsidR="008D396F" w:rsidRDefault="00B46CC3">
      <w:pPr>
        <w:pStyle w:val="Heading2"/>
        <w:numPr>
          <w:ilvl w:val="0"/>
          <w:numId w:val="19"/>
        </w:numPr>
        <w:tabs>
          <w:tab w:val="left" w:pos="833"/>
          <w:tab w:val="left" w:pos="834"/>
        </w:tabs>
        <w:spacing w:before="1"/>
        <w:ind w:hanging="722"/>
      </w:pPr>
      <w:r>
        <w:rPr>
          <w:color w:val="434343"/>
        </w:rPr>
        <w:t>Limitation of</w:t>
      </w:r>
      <w:r>
        <w:rPr>
          <w:color w:val="434343"/>
          <w:spacing w:val="-2"/>
        </w:rPr>
        <w:t xml:space="preserve"> </w:t>
      </w:r>
      <w:r>
        <w:rPr>
          <w:color w:val="434343"/>
        </w:rPr>
        <w:t>liability</w:t>
      </w:r>
    </w:p>
    <w:p w:rsidR="008D396F" w:rsidRDefault="00B46CC3">
      <w:pPr>
        <w:pStyle w:val="ListParagraph"/>
        <w:numPr>
          <w:ilvl w:val="1"/>
          <w:numId w:val="19"/>
        </w:numPr>
        <w:tabs>
          <w:tab w:val="left" w:pos="833"/>
          <w:tab w:val="left" w:pos="834"/>
        </w:tabs>
        <w:spacing w:before="127" w:line="276" w:lineRule="auto"/>
        <w:ind w:right="365"/>
      </w:pPr>
      <w:r>
        <w:t>None of the parties exclude or limit their liability for death or personal injury resulting from negligence, or for any breach of any obligations implied by Section 2 of the Supply of Goods and Services Act</w:t>
      </w:r>
      <w:r>
        <w:rPr>
          <w:spacing w:val="-4"/>
        </w:rPr>
        <w:t xml:space="preserve"> </w:t>
      </w:r>
      <w:r>
        <w:t>1982.</w:t>
      </w:r>
    </w:p>
    <w:p w:rsidR="008D396F" w:rsidRDefault="008D396F">
      <w:pPr>
        <w:pStyle w:val="BodyText"/>
        <w:spacing w:before="4"/>
        <w:rPr>
          <w:sz w:val="25"/>
        </w:rPr>
      </w:pPr>
    </w:p>
    <w:p w:rsidR="008D396F" w:rsidRDefault="00B46CC3">
      <w:pPr>
        <w:pStyle w:val="ListParagraph"/>
        <w:numPr>
          <w:ilvl w:val="1"/>
          <w:numId w:val="19"/>
        </w:numPr>
        <w:tabs>
          <w:tab w:val="left" w:pos="833"/>
          <w:tab w:val="left" w:pos="834"/>
        </w:tabs>
        <w:spacing w:before="1" w:line="276" w:lineRule="auto"/>
        <w:ind w:right="133"/>
      </w:pPr>
      <w:r>
        <w:t xml:space="preserve">Nothing in this Agreement will exclude or </w:t>
      </w:r>
      <w:r>
        <w:t>limit the liability of any party for fraud or</w:t>
      </w:r>
      <w:r>
        <w:rPr>
          <w:spacing w:val="-37"/>
        </w:rPr>
        <w:t xml:space="preserve"> </w:t>
      </w:r>
      <w:r>
        <w:t>fraudulent misrepresentation.</w:t>
      </w:r>
    </w:p>
    <w:p w:rsidR="008D396F" w:rsidRDefault="008D396F">
      <w:pPr>
        <w:pStyle w:val="BodyText"/>
        <w:spacing w:before="4"/>
        <w:rPr>
          <w:sz w:val="25"/>
        </w:rPr>
      </w:pPr>
    </w:p>
    <w:p w:rsidR="008D396F" w:rsidRDefault="00B46CC3">
      <w:pPr>
        <w:pStyle w:val="ListParagraph"/>
        <w:numPr>
          <w:ilvl w:val="1"/>
          <w:numId w:val="19"/>
        </w:numPr>
        <w:tabs>
          <w:tab w:val="left" w:pos="833"/>
          <w:tab w:val="left" w:pos="834"/>
        </w:tabs>
        <w:spacing w:line="276" w:lineRule="auto"/>
        <w:ind w:right="363"/>
      </w:pPr>
      <w:r>
        <w:t>Subject always to clauses 8.1 and 8.2, the liability of the Buyer to any Collaboration Suppliers for all claims (by way of indemnity or otherwise) arising whether in contract,</w:t>
      </w:r>
      <w:r>
        <w:rPr>
          <w:spacing w:val="-26"/>
        </w:rPr>
        <w:t xml:space="preserve"> </w:t>
      </w:r>
      <w:r>
        <w:t>tort</w:t>
      </w:r>
    </w:p>
    <w:p w:rsidR="008D396F" w:rsidRDefault="008D396F">
      <w:pPr>
        <w:spacing w:line="276" w:lineRule="auto"/>
        <w:sectPr w:rsidR="008D396F">
          <w:pgSz w:w="11910" w:h="16840"/>
          <w:pgMar w:top="1340" w:right="1020" w:bottom="1200" w:left="1020" w:header="0" w:footer="1017" w:gutter="0"/>
          <w:cols w:space="720"/>
        </w:sectPr>
      </w:pPr>
    </w:p>
    <w:p w:rsidR="008D396F" w:rsidRDefault="00B46CC3">
      <w:pPr>
        <w:pStyle w:val="BodyText"/>
        <w:spacing w:before="79" w:line="276" w:lineRule="auto"/>
        <w:ind w:left="833" w:right="738"/>
      </w:pPr>
      <w:r>
        <w:lastRenderedPageBreak/>
        <w:t>(including negligence), misrepresentation (other than if made fraudulently), breach of statutory duty or otherwise under this Agreement (excluding Clause 6.4, which will be subject to the limitations of liability set out in the relev</w:t>
      </w:r>
      <w:r>
        <w:t>ant Contract) will be limited to [(£,000)].</w:t>
      </w:r>
    </w:p>
    <w:p w:rsidR="008D396F" w:rsidRDefault="008D396F">
      <w:pPr>
        <w:pStyle w:val="BodyText"/>
        <w:spacing w:before="6"/>
        <w:rPr>
          <w:sz w:val="25"/>
        </w:rPr>
      </w:pPr>
    </w:p>
    <w:p w:rsidR="008D396F" w:rsidRDefault="00B46CC3">
      <w:pPr>
        <w:pStyle w:val="ListParagraph"/>
        <w:numPr>
          <w:ilvl w:val="1"/>
          <w:numId w:val="19"/>
        </w:numPr>
        <w:tabs>
          <w:tab w:val="left" w:pos="833"/>
          <w:tab w:val="left" w:pos="834"/>
        </w:tabs>
        <w:spacing w:line="276" w:lineRule="auto"/>
        <w:ind w:right="169"/>
      </w:pPr>
      <w:r>
        <w:t>Subject always to clauses 8.1 and 8.2, the liability of each Collaboration Supplier for all claims (by way of indemnity or otherwise) arising whether in contract, tort (including negligence), misrepresentation (</w:t>
      </w:r>
      <w:r>
        <w:t>other than if made fraudulently), breach of statutory duty or otherwise under this Agreement will be limited to [Buyer to</w:t>
      </w:r>
      <w:r>
        <w:rPr>
          <w:spacing w:val="-11"/>
        </w:rPr>
        <w:t xml:space="preserve"> </w:t>
      </w:r>
      <w:r>
        <w:t>specify].</w:t>
      </w:r>
    </w:p>
    <w:p w:rsidR="008D396F" w:rsidRDefault="008D396F">
      <w:pPr>
        <w:pStyle w:val="BodyText"/>
        <w:spacing w:before="3"/>
        <w:rPr>
          <w:sz w:val="25"/>
        </w:rPr>
      </w:pPr>
    </w:p>
    <w:p w:rsidR="008D396F" w:rsidRDefault="00B46CC3">
      <w:pPr>
        <w:pStyle w:val="ListParagraph"/>
        <w:numPr>
          <w:ilvl w:val="1"/>
          <w:numId w:val="19"/>
        </w:numPr>
        <w:tabs>
          <w:tab w:val="left" w:pos="833"/>
          <w:tab w:val="left" w:pos="834"/>
        </w:tabs>
        <w:spacing w:line="276" w:lineRule="auto"/>
        <w:ind w:right="295"/>
      </w:pPr>
      <w:r>
        <w:t>Subject always to clauses 8.1, 8.2 and 8.6 and except in respect of liability under clause 6 (excluding clause 6.4, which w</w:t>
      </w:r>
      <w:r>
        <w:t>ill be subject to the limitations of liability set out in the [relevant contract] [Call-Off Contract]), in no event will any party be liable to any other</w:t>
      </w:r>
      <w:r>
        <w:rPr>
          <w:spacing w:val="-34"/>
        </w:rPr>
        <w:t xml:space="preserve"> </w:t>
      </w:r>
      <w:r>
        <w:t>for:</w:t>
      </w:r>
    </w:p>
    <w:p w:rsidR="008D396F" w:rsidRDefault="008D396F">
      <w:pPr>
        <w:pStyle w:val="BodyText"/>
        <w:spacing w:before="4"/>
        <w:rPr>
          <w:sz w:val="25"/>
        </w:rPr>
      </w:pPr>
    </w:p>
    <w:p w:rsidR="008D396F" w:rsidRDefault="00B46CC3">
      <w:pPr>
        <w:pStyle w:val="ListParagraph"/>
        <w:numPr>
          <w:ilvl w:val="2"/>
          <w:numId w:val="19"/>
        </w:numPr>
        <w:tabs>
          <w:tab w:val="left" w:pos="1553"/>
          <w:tab w:val="left" w:pos="1554"/>
        </w:tabs>
        <w:spacing w:before="1"/>
      </w:pPr>
      <w:r>
        <w:t>indirect loss or</w:t>
      </w:r>
      <w:r>
        <w:rPr>
          <w:spacing w:val="-4"/>
        </w:rPr>
        <w:t xml:space="preserve"> </w:t>
      </w:r>
      <w:r>
        <w:t>damage</w:t>
      </w:r>
    </w:p>
    <w:p w:rsidR="008D396F" w:rsidRDefault="00B46CC3">
      <w:pPr>
        <w:pStyle w:val="ListParagraph"/>
        <w:numPr>
          <w:ilvl w:val="2"/>
          <w:numId w:val="19"/>
        </w:numPr>
        <w:tabs>
          <w:tab w:val="left" w:pos="1553"/>
          <w:tab w:val="left" w:pos="1554"/>
        </w:tabs>
        <w:spacing w:before="37"/>
      </w:pPr>
      <w:r>
        <w:t>special loss or</w:t>
      </w:r>
      <w:r>
        <w:rPr>
          <w:spacing w:val="-2"/>
        </w:rPr>
        <w:t xml:space="preserve"> </w:t>
      </w:r>
      <w:r>
        <w:t>damage</w:t>
      </w:r>
    </w:p>
    <w:p w:rsidR="008D396F" w:rsidRDefault="00B46CC3">
      <w:pPr>
        <w:pStyle w:val="ListParagraph"/>
        <w:numPr>
          <w:ilvl w:val="2"/>
          <w:numId w:val="19"/>
        </w:numPr>
        <w:tabs>
          <w:tab w:val="left" w:pos="1553"/>
          <w:tab w:val="left" w:pos="1554"/>
        </w:tabs>
        <w:spacing w:before="37"/>
      </w:pPr>
      <w:r>
        <w:t>consequential loss or damage</w:t>
      </w:r>
    </w:p>
    <w:p w:rsidR="008D396F" w:rsidRDefault="00B46CC3">
      <w:pPr>
        <w:pStyle w:val="ListParagraph"/>
        <w:numPr>
          <w:ilvl w:val="2"/>
          <w:numId w:val="19"/>
        </w:numPr>
        <w:tabs>
          <w:tab w:val="left" w:pos="1553"/>
          <w:tab w:val="left" w:pos="1554"/>
        </w:tabs>
        <w:spacing w:before="38"/>
      </w:pPr>
      <w:r>
        <w:t>loss of profits (whether direct or</w:t>
      </w:r>
      <w:r>
        <w:rPr>
          <w:spacing w:val="-4"/>
        </w:rPr>
        <w:t xml:space="preserve"> </w:t>
      </w:r>
      <w:r>
        <w:t>indirect)</w:t>
      </w:r>
    </w:p>
    <w:p w:rsidR="008D396F" w:rsidRDefault="00B46CC3">
      <w:pPr>
        <w:pStyle w:val="ListParagraph"/>
        <w:numPr>
          <w:ilvl w:val="2"/>
          <w:numId w:val="19"/>
        </w:numPr>
        <w:tabs>
          <w:tab w:val="left" w:pos="1553"/>
          <w:tab w:val="left" w:pos="1554"/>
        </w:tabs>
        <w:spacing w:before="37"/>
      </w:pPr>
      <w:r>
        <w:t>loss of turnover (whether direct or</w:t>
      </w:r>
      <w:r>
        <w:rPr>
          <w:spacing w:val="-5"/>
        </w:rPr>
        <w:t xml:space="preserve"> </w:t>
      </w:r>
      <w:r>
        <w:t>indirect)</w:t>
      </w:r>
    </w:p>
    <w:p w:rsidR="008D396F" w:rsidRDefault="00B46CC3">
      <w:pPr>
        <w:pStyle w:val="ListParagraph"/>
        <w:numPr>
          <w:ilvl w:val="2"/>
          <w:numId w:val="19"/>
        </w:numPr>
        <w:tabs>
          <w:tab w:val="left" w:pos="1553"/>
          <w:tab w:val="left" w:pos="1554"/>
        </w:tabs>
        <w:spacing w:before="40"/>
      </w:pPr>
      <w:r>
        <w:t>loss of business opportunities (whether direct or</w:t>
      </w:r>
      <w:r>
        <w:rPr>
          <w:spacing w:val="-3"/>
        </w:rPr>
        <w:t xml:space="preserve"> </w:t>
      </w:r>
      <w:r>
        <w:t>indirect)</w:t>
      </w:r>
    </w:p>
    <w:p w:rsidR="008D396F" w:rsidRDefault="00B46CC3">
      <w:pPr>
        <w:pStyle w:val="ListParagraph"/>
        <w:numPr>
          <w:ilvl w:val="2"/>
          <w:numId w:val="19"/>
        </w:numPr>
        <w:tabs>
          <w:tab w:val="left" w:pos="1553"/>
          <w:tab w:val="left" w:pos="1554"/>
        </w:tabs>
        <w:spacing w:before="37"/>
      </w:pPr>
      <w:r>
        <w:t>damage to goodwill (whether direct or</w:t>
      </w:r>
      <w:r>
        <w:rPr>
          <w:spacing w:val="-6"/>
        </w:rPr>
        <w:t xml:space="preserve"> </w:t>
      </w:r>
      <w:r>
        <w:t>indirect)</w:t>
      </w:r>
    </w:p>
    <w:p w:rsidR="008D396F" w:rsidRDefault="008D396F">
      <w:pPr>
        <w:pStyle w:val="BodyText"/>
        <w:spacing w:before="6"/>
        <w:rPr>
          <w:sz w:val="28"/>
        </w:rPr>
      </w:pPr>
    </w:p>
    <w:p w:rsidR="008D396F" w:rsidRDefault="00B46CC3">
      <w:pPr>
        <w:pStyle w:val="ListParagraph"/>
        <w:numPr>
          <w:ilvl w:val="1"/>
          <w:numId w:val="19"/>
        </w:numPr>
        <w:tabs>
          <w:tab w:val="left" w:pos="833"/>
          <w:tab w:val="left" w:pos="834"/>
        </w:tabs>
        <w:spacing w:line="278" w:lineRule="auto"/>
        <w:ind w:right="630"/>
      </w:pPr>
      <w:r>
        <w:t>Subject always to clauses 8.1 and 8.2, the provisions of</w:t>
      </w:r>
      <w:r>
        <w:t xml:space="preserve"> clause 8.5 will not be taken as limiting the right of the Buyer to among other things, recover as a direct loss</w:t>
      </w:r>
      <w:r>
        <w:rPr>
          <w:spacing w:val="-22"/>
        </w:rPr>
        <w:t xml:space="preserve"> </w:t>
      </w:r>
      <w:r>
        <w:t>any:</w:t>
      </w:r>
    </w:p>
    <w:p w:rsidR="008D396F" w:rsidRDefault="008D396F">
      <w:pPr>
        <w:pStyle w:val="BodyText"/>
        <w:rPr>
          <w:sz w:val="25"/>
        </w:rPr>
      </w:pPr>
    </w:p>
    <w:p w:rsidR="008D396F" w:rsidRDefault="00B46CC3">
      <w:pPr>
        <w:pStyle w:val="ListParagraph"/>
        <w:numPr>
          <w:ilvl w:val="2"/>
          <w:numId w:val="19"/>
        </w:numPr>
        <w:tabs>
          <w:tab w:val="left" w:pos="1553"/>
          <w:tab w:val="left" w:pos="1554"/>
        </w:tabs>
        <w:spacing w:line="276" w:lineRule="auto"/>
        <w:ind w:right="1143" w:hanging="720"/>
      </w:pPr>
      <w:r>
        <w:t>additional operational or administrative costs and expenses arising from a Collaboration Supplier’s</w:t>
      </w:r>
      <w:r>
        <w:rPr>
          <w:spacing w:val="-1"/>
        </w:rPr>
        <w:t xml:space="preserve"> </w:t>
      </w:r>
      <w:r>
        <w:t>Default</w:t>
      </w:r>
    </w:p>
    <w:p w:rsidR="008D396F" w:rsidRDefault="008D396F">
      <w:pPr>
        <w:pStyle w:val="BodyText"/>
        <w:spacing w:before="4"/>
        <w:rPr>
          <w:sz w:val="25"/>
        </w:rPr>
      </w:pPr>
    </w:p>
    <w:p w:rsidR="008D396F" w:rsidRDefault="00B46CC3">
      <w:pPr>
        <w:pStyle w:val="ListParagraph"/>
        <w:numPr>
          <w:ilvl w:val="2"/>
          <w:numId w:val="19"/>
        </w:numPr>
        <w:tabs>
          <w:tab w:val="left" w:pos="1553"/>
          <w:tab w:val="left" w:pos="1554"/>
        </w:tabs>
        <w:spacing w:line="276" w:lineRule="auto"/>
        <w:ind w:right="649" w:hanging="720"/>
      </w:pPr>
      <w:r>
        <w:t>wasted expenditure or charge</w:t>
      </w:r>
      <w:r>
        <w:t>s rendered unnecessary or incurred by the</w:t>
      </w:r>
      <w:r>
        <w:rPr>
          <w:spacing w:val="-20"/>
        </w:rPr>
        <w:t xml:space="preserve"> </w:t>
      </w:r>
      <w:r>
        <w:t>Buyer arising from a Collaboration Supplier's</w:t>
      </w:r>
      <w:r>
        <w:rPr>
          <w:spacing w:val="-2"/>
        </w:rPr>
        <w:t xml:space="preserve"> </w:t>
      </w:r>
      <w:r>
        <w:t>Default</w:t>
      </w:r>
    </w:p>
    <w:p w:rsidR="008D396F" w:rsidRDefault="008D396F">
      <w:pPr>
        <w:pStyle w:val="BodyText"/>
        <w:rPr>
          <w:sz w:val="24"/>
        </w:rPr>
      </w:pPr>
    </w:p>
    <w:p w:rsidR="008D396F" w:rsidRDefault="008D396F">
      <w:pPr>
        <w:pStyle w:val="BodyText"/>
        <w:rPr>
          <w:sz w:val="29"/>
        </w:rPr>
      </w:pPr>
    </w:p>
    <w:p w:rsidR="008D396F" w:rsidRDefault="00B46CC3">
      <w:pPr>
        <w:pStyle w:val="Heading2"/>
        <w:numPr>
          <w:ilvl w:val="0"/>
          <w:numId w:val="19"/>
        </w:numPr>
        <w:tabs>
          <w:tab w:val="left" w:pos="833"/>
          <w:tab w:val="left" w:pos="834"/>
        </w:tabs>
        <w:spacing w:before="1"/>
        <w:ind w:hanging="722"/>
      </w:pPr>
      <w:r>
        <w:rPr>
          <w:color w:val="434343"/>
        </w:rPr>
        <w:t>Dispute resolution</w:t>
      </w:r>
      <w:r>
        <w:rPr>
          <w:color w:val="434343"/>
          <w:spacing w:val="-7"/>
        </w:rPr>
        <w:t xml:space="preserve"> </w:t>
      </w:r>
      <w:r>
        <w:rPr>
          <w:color w:val="434343"/>
        </w:rPr>
        <w:t>process</w:t>
      </w:r>
    </w:p>
    <w:p w:rsidR="008D396F" w:rsidRDefault="00B46CC3">
      <w:pPr>
        <w:pStyle w:val="ListParagraph"/>
        <w:numPr>
          <w:ilvl w:val="1"/>
          <w:numId w:val="19"/>
        </w:numPr>
        <w:tabs>
          <w:tab w:val="left" w:pos="833"/>
          <w:tab w:val="left" w:pos="834"/>
        </w:tabs>
        <w:spacing w:before="128" w:line="276" w:lineRule="auto"/>
        <w:ind w:right="204"/>
      </w:pPr>
      <w:r>
        <w:t>All disputes between any of the parties arising out of or relating to this Agreement will be referred, by any party involved in the dispute, to the representatives of the parties specified in the Detailed Collaboration</w:t>
      </w:r>
      <w:r>
        <w:rPr>
          <w:spacing w:val="-1"/>
        </w:rPr>
        <w:t xml:space="preserve"> </w:t>
      </w:r>
      <w:r>
        <w:t>Plan.</w:t>
      </w:r>
    </w:p>
    <w:p w:rsidR="008D396F" w:rsidRDefault="008D396F">
      <w:pPr>
        <w:pStyle w:val="BodyText"/>
        <w:spacing w:before="4"/>
        <w:rPr>
          <w:sz w:val="25"/>
        </w:rPr>
      </w:pPr>
    </w:p>
    <w:p w:rsidR="008D396F" w:rsidRDefault="00B46CC3">
      <w:pPr>
        <w:pStyle w:val="ListParagraph"/>
        <w:numPr>
          <w:ilvl w:val="1"/>
          <w:numId w:val="19"/>
        </w:numPr>
        <w:tabs>
          <w:tab w:val="left" w:pos="833"/>
          <w:tab w:val="left" w:pos="834"/>
        </w:tabs>
        <w:ind w:hanging="722"/>
      </w:pPr>
      <w:r>
        <w:t>If the dispute cannot be resol</w:t>
      </w:r>
      <w:r>
        <w:t>ved by the parties' representatives nominated under</w:t>
      </w:r>
      <w:r>
        <w:rPr>
          <w:spacing w:val="-19"/>
        </w:rPr>
        <w:t xml:space="preserve"> </w:t>
      </w:r>
      <w:r>
        <w:t>clause</w:t>
      </w:r>
    </w:p>
    <w:p w:rsidR="008D396F" w:rsidRDefault="00B46CC3">
      <w:pPr>
        <w:pStyle w:val="BodyText"/>
        <w:spacing w:before="37" w:line="276" w:lineRule="auto"/>
        <w:ind w:left="833" w:right="115"/>
      </w:pPr>
      <w:r>
        <w:t>9.1 within a maximum of 5 Working Days (or any other time agreed in writing by the parties) after it has been referred to them under clause 9.1, then except if a party seeks urgent injunctive relie</w:t>
      </w:r>
      <w:r>
        <w:t>f, the parties will refer it to mediation under the process set out in clause 9.3 unless the Buyer considers (acting reasonably and considering any objections to mediation raised by the other parties) that the dispute is not suitable for resolution by medi</w:t>
      </w:r>
      <w:r>
        <w:t>ation.</w:t>
      </w:r>
    </w:p>
    <w:p w:rsidR="008D396F" w:rsidRDefault="008D396F">
      <w:pPr>
        <w:pStyle w:val="BodyText"/>
        <w:spacing w:before="6"/>
        <w:rPr>
          <w:sz w:val="25"/>
        </w:rPr>
      </w:pPr>
    </w:p>
    <w:p w:rsidR="008D396F" w:rsidRDefault="00B46CC3">
      <w:pPr>
        <w:pStyle w:val="ListParagraph"/>
        <w:numPr>
          <w:ilvl w:val="1"/>
          <w:numId w:val="19"/>
        </w:numPr>
        <w:tabs>
          <w:tab w:val="left" w:pos="833"/>
          <w:tab w:val="left" w:pos="834"/>
        </w:tabs>
        <w:ind w:hanging="722"/>
      </w:pPr>
      <w:r>
        <w:t>The process for mediation and consequential provisions for mediation</w:t>
      </w:r>
      <w:r>
        <w:rPr>
          <w:spacing w:val="-6"/>
        </w:rPr>
        <w:t xml:space="preserve"> </w:t>
      </w:r>
      <w:r>
        <w:t>are:</w:t>
      </w:r>
    </w:p>
    <w:p w:rsidR="008D396F" w:rsidRDefault="00B46CC3">
      <w:pPr>
        <w:pStyle w:val="ListParagraph"/>
        <w:numPr>
          <w:ilvl w:val="2"/>
          <w:numId w:val="19"/>
        </w:numPr>
        <w:tabs>
          <w:tab w:val="left" w:pos="1554"/>
        </w:tabs>
        <w:spacing w:before="157" w:line="276" w:lineRule="auto"/>
        <w:ind w:right="143" w:hanging="720"/>
        <w:jc w:val="both"/>
      </w:pPr>
      <w:r>
        <w:t>a neutral adviser or mediator will be chosen by agreement between the parties or, if they are unable to agree upon a Mediator within 10 Working Days after a request by one pa</w:t>
      </w:r>
      <w:r>
        <w:t>rty to the other parties to appoint a Mediator or if the Mediator agreed upon</w:t>
      </w:r>
      <w:r>
        <w:rPr>
          <w:spacing w:val="-28"/>
        </w:rPr>
        <w:t xml:space="preserve"> </w:t>
      </w:r>
      <w:r>
        <w:t>is</w:t>
      </w:r>
    </w:p>
    <w:p w:rsidR="008D396F" w:rsidRDefault="008D396F">
      <w:pPr>
        <w:spacing w:line="276" w:lineRule="auto"/>
        <w:jc w:val="both"/>
        <w:sectPr w:rsidR="008D396F">
          <w:pgSz w:w="11910" w:h="16840"/>
          <w:pgMar w:top="1040" w:right="1020" w:bottom="1200" w:left="1020" w:header="0" w:footer="1017" w:gutter="0"/>
          <w:cols w:space="720"/>
        </w:sectPr>
      </w:pPr>
    </w:p>
    <w:p w:rsidR="008D396F" w:rsidRDefault="00B46CC3">
      <w:pPr>
        <w:pStyle w:val="BodyText"/>
        <w:spacing w:before="79" w:line="276" w:lineRule="auto"/>
        <w:ind w:left="1553" w:right="153"/>
      </w:pPr>
      <w:r>
        <w:lastRenderedPageBreak/>
        <w:t xml:space="preserve">unable or unwilling to act, any party will within 10 Working Days from the date of the proposal to appoint a Mediator or within 10 Working Days of notice to </w:t>
      </w:r>
      <w:r>
        <w:t>the parties that he is unable or unwilling to act, apply to the President of the Law Society to appoint a Mediator</w:t>
      </w:r>
    </w:p>
    <w:p w:rsidR="008D396F" w:rsidRDefault="008D396F">
      <w:pPr>
        <w:pStyle w:val="BodyText"/>
        <w:spacing w:before="6"/>
        <w:rPr>
          <w:sz w:val="25"/>
        </w:rPr>
      </w:pPr>
    </w:p>
    <w:p w:rsidR="008D396F" w:rsidRDefault="00B46CC3">
      <w:pPr>
        <w:pStyle w:val="ListParagraph"/>
        <w:numPr>
          <w:ilvl w:val="2"/>
          <w:numId w:val="19"/>
        </w:numPr>
        <w:tabs>
          <w:tab w:val="left" w:pos="1553"/>
          <w:tab w:val="left" w:pos="1554"/>
        </w:tabs>
        <w:spacing w:line="276" w:lineRule="auto"/>
        <w:ind w:right="208" w:hanging="720"/>
      </w:pPr>
      <w:r>
        <w:t>the parties will within 10 Working Days of the appointment of the Mediator meet to agree a programme for the exchange of all relevant inform</w:t>
      </w:r>
      <w:r>
        <w:t>ation and the structure</w:t>
      </w:r>
      <w:r>
        <w:rPr>
          <w:spacing w:val="-24"/>
        </w:rPr>
        <w:t xml:space="preserve"> </w:t>
      </w:r>
      <w:r>
        <w:t>of the</w:t>
      </w:r>
      <w:r>
        <w:rPr>
          <w:spacing w:val="-1"/>
        </w:rPr>
        <w:t xml:space="preserve"> </w:t>
      </w:r>
      <w:r>
        <w:t>negotiations</w:t>
      </w:r>
    </w:p>
    <w:p w:rsidR="008D396F" w:rsidRDefault="008D396F">
      <w:pPr>
        <w:pStyle w:val="BodyText"/>
        <w:spacing w:before="1"/>
        <w:rPr>
          <w:sz w:val="25"/>
        </w:rPr>
      </w:pPr>
    </w:p>
    <w:p w:rsidR="008D396F" w:rsidRDefault="00B46CC3">
      <w:pPr>
        <w:pStyle w:val="ListParagraph"/>
        <w:numPr>
          <w:ilvl w:val="2"/>
          <w:numId w:val="19"/>
        </w:numPr>
        <w:tabs>
          <w:tab w:val="left" w:pos="1553"/>
          <w:tab w:val="left" w:pos="1554"/>
        </w:tabs>
        <w:spacing w:line="276" w:lineRule="auto"/>
        <w:ind w:right="133" w:hanging="720"/>
      </w:pPr>
      <w:r>
        <w:t>unless otherwise agreed by the parties in writing, all negotiations connected with the dispute and any settlement agreement relating to it will be conducted in confidence and without prejudice to the rights of the parties in any future</w:t>
      </w:r>
      <w:r>
        <w:rPr>
          <w:spacing w:val="-18"/>
        </w:rPr>
        <w:t xml:space="preserve"> </w:t>
      </w:r>
      <w:r>
        <w:t>proceedings</w:t>
      </w:r>
    </w:p>
    <w:p w:rsidR="008D396F" w:rsidRDefault="008D396F">
      <w:pPr>
        <w:pStyle w:val="BodyText"/>
        <w:spacing w:before="4"/>
        <w:rPr>
          <w:sz w:val="25"/>
        </w:rPr>
      </w:pPr>
    </w:p>
    <w:p w:rsidR="008D396F" w:rsidRDefault="00B46CC3">
      <w:pPr>
        <w:pStyle w:val="ListParagraph"/>
        <w:numPr>
          <w:ilvl w:val="2"/>
          <w:numId w:val="19"/>
        </w:numPr>
        <w:tabs>
          <w:tab w:val="left" w:pos="1553"/>
          <w:tab w:val="left" w:pos="1554"/>
        </w:tabs>
        <w:spacing w:before="1" w:line="276" w:lineRule="auto"/>
        <w:ind w:right="414" w:hanging="720"/>
      </w:pPr>
      <w:r>
        <w:t xml:space="preserve">if the </w:t>
      </w:r>
      <w:r>
        <w:t>parties reach agreement on the resolution of the dispute, the agreement will be put in writing and will be binding on the parties once it is signed by their authorised</w:t>
      </w:r>
      <w:r>
        <w:rPr>
          <w:spacing w:val="-3"/>
        </w:rPr>
        <w:t xml:space="preserve"> </w:t>
      </w:r>
      <w:r>
        <w:t>representatives</w:t>
      </w:r>
    </w:p>
    <w:p w:rsidR="008D396F" w:rsidRDefault="008D396F">
      <w:pPr>
        <w:pStyle w:val="BodyText"/>
        <w:spacing w:before="3"/>
        <w:rPr>
          <w:sz w:val="25"/>
        </w:rPr>
      </w:pPr>
    </w:p>
    <w:p w:rsidR="008D396F" w:rsidRDefault="00B46CC3">
      <w:pPr>
        <w:pStyle w:val="ListParagraph"/>
        <w:numPr>
          <w:ilvl w:val="2"/>
          <w:numId w:val="19"/>
        </w:numPr>
        <w:tabs>
          <w:tab w:val="left" w:pos="1553"/>
          <w:tab w:val="left" w:pos="1554"/>
        </w:tabs>
        <w:spacing w:line="276" w:lineRule="auto"/>
        <w:ind w:right="300" w:hanging="720"/>
      </w:pPr>
      <w:r>
        <w:t>failing agreement, any of the parties may invite the Mediator to provid</w:t>
      </w:r>
      <w:r>
        <w:t>e a non- binding but informative opinion in writing. The opinion will be provided on a without prejudice basis and will not be used in evidence in any proceedings relating to this Agreement without the prior written consent of all the</w:t>
      </w:r>
      <w:r>
        <w:rPr>
          <w:spacing w:val="-3"/>
        </w:rPr>
        <w:t xml:space="preserve"> </w:t>
      </w:r>
      <w:r>
        <w:t>parties</w:t>
      </w:r>
    </w:p>
    <w:p w:rsidR="008D396F" w:rsidRDefault="008D396F">
      <w:pPr>
        <w:pStyle w:val="BodyText"/>
        <w:spacing w:before="3"/>
        <w:rPr>
          <w:sz w:val="25"/>
        </w:rPr>
      </w:pPr>
    </w:p>
    <w:p w:rsidR="008D396F" w:rsidRDefault="00B46CC3">
      <w:pPr>
        <w:pStyle w:val="ListParagraph"/>
        <w:numPr>
          <w:ilvl w:val="2"/>
          <w:numId w:val="19"/>
        </w:numPr>
        <w:tabs>
          <w:tab w:val="left" w:pos="1553"/>
          <w:tab w:val="left" w:pos="1554"/>
        </w:tabs>
        <w:spacing w:before="1" w:line="276" w:lineRule="auto"/>
        <w:ind w:right="120" w:hanging="720"/>
      </w:pPr>
      <w:r>
        <w:t>if the parti</w:t>
      </w:r>
      <w:r>
        <w:t>es fail to reach agreement in the structured negotiations within 20 Working Days of the Mediator being appointed, or any longer period the parties agree on, then any dispute or difference between them may be referred to the</w:t>
      </w:r>
      <w:r>
        <w:rPr>
          <w:spacing w:val="-19"/>
        </w:rPr>
        <w:t xml:space="preserve"> </w:t>
      </w:r>
      <w:r>
        <w:t>courts</w:t>
      </w:r>
    </w:p>
    <w:p w:rsidR="008D396F" w:rsidRDefault="008D396F">
      <w:pPr>
        <w:pStyle w:val="BodyText"/>
        <w:spacing w:before="4"/>
        <w:rPr>
          <w:sz w:val="25"/>
        </w:rPr>
      </w:pPr>
    </w:p>
    <w:p w:rsidR="008D396F" w:rsidRDefault="00B46CC3">
      <w:pPr>
        <w:pStyle w:val="ListParagraph"/>
        <w:numPr>
          <w:ilvl w:val="1"/>
          <w:numId w:val="19"/>
        </w:numPr>
        <w:tabs>
          <w:tab w:val="left" w:pos="833"/>
          <w:tab w:val="left" w:pos="834"/>
        </w:tabs>
        <w:spacing w:line="276" w:lineRule="auto"/>
        <w:ind w:right="177"/>
      </w:pPr>
      <w:r>
        <w:t>The parties must continu</w:t>
      </w:r>
      <w:r>
        <w:t>e to perform their respective obligations under this Agreement and under their respective Contracts pending the resolution of a</w:t>
      </w:r>
      <w:r>
        <w:rPr>
          <w:spacing w:val="-8"/>
        </w:rPr>
        <w:t xml:space="preserve"> </w:t>
      </w:r>
      <w:r>
        <w:t>dispute.</w:t>
      </w:r>
    </w:p>
    <w:p w:rsidR="008D396F" w:rsidRDefault="008D396F">
      <w:pPr>
        <w:pStyle w:val="BodyText"/>
        <w:rPr>
          <w:sz w:val="24"/>
        </w:rPr>
      </w:pPr>
    </w:p>
    <w:p w:rsidR="008D396F" w:rsidRDefault="008D396F">
      <w:pPr>
        <w:pStyle w:val="BodyText"/>
        <w:spacing w:before="2"/>
        <w:rPr>
          <w:sz w:val="29"/>
        </w:rPr>
      </w:pPr>
    </w:p>
    <w:p w:rsidR="008D396F" w:rsidRDefault="00B46CC3">
      <w:pPr>
        <w:pStyle w:val="Heading2"/>
        <w:numPr>
          <w:ilvl w:val="0"/>
          <w:numId w:val="19"/>
        </w:numPr>
        <w:tabs>
          <w:tab w:val="left" w:pos="581"/>
        </w:tabs>
        <w:spacing w:before="1"/>
        <w:ind w:left="580" w:hanging="469"/>
      </w:pPr>
      <w:r>
        <w:rPr>
          <w:color w:val="434343"/>
        </w:rPr>
        <w:t>Termination and consequences of</w:t>
      </w:r>
      <w:r>
        <w:rPr>
          <w:color w:val="434343"/>
          <w:spacing w:val="-4"/>
        </w:rPr>
        <w:t xml:space="preserve"> </w:t>
      </w:r>
      <w:r>
        <w:rPr>
          <w:color w:val="434343"/>
        </w:rPr>
        <w:t>termination</w:t>
      </w:r>
    </w:p>
    <w:p w:rsidR="008D396F" w:rsidRDefault="008D396F">
      <w:pPr>
        <w:pStyle w:val="BodyText"/>
        <w:spacing w:before="7"/>
        <w:rPr>
          <w:sz w:val="28"/>
        </w:rPr>
      </w:pPr>
    </w:p>
    <w:p w:rsidR="008D396F" w:rsidRDefault="00B46CC3">
      <w:pPr>
        <w:pStyle w:val="Heading3"/>
        <w:numPr>
          <w:ilvl w:val="1"/>
          <w:numId w:val="19"/>
        </w:numPr>
        <w:tabs>
          <w:tab w:val="left" w:pos="833"/>
          <w:tab w:val="left" w:pos="834"/>
        </w:tabs>
        <w:spacing w:before="1"/>
        <w:ind w:hanging="722"/>
        <w:rPr>
          <w:color w:val="666666"/>
        </w:rPr>
      </w:pPr>
      <w:r>
        <w:rPr>
          <w:color w:val="666666"/>
        </w:rPr>
        <w:t>Termination</w:t>
      </w:r>
    </w:p>
    <w:p w:rsidR="008D396F" w:rsidRDefault="00B46CC3">
      <w:pPr>
        <w:pStyle w:val="ListParagraph"/>
        <w:numPr>
          <w:ilvl w:val="2"/>
          <w:numId w:val="19"/>
        </w:numPr>
        <w:tabs>
          <w:tab w:val="left" w:pos="1554"/>
        </w:tabs>
        <w:spacing w:before="158" w:line="276" w:lineRule="auto"/>
        <w:ind w:right="256" w:hanging="720"/>
      </w:pPr>
      <w:r>
        <w:t>The Buyer has the right to terminate this Agreement at any time by notice in writing to the Collaboration Suppliers whenever the Buyer has the right to terminate a Collaboration Supplier’s [respective contract] [Call-Off</w:t>
      </w:r>
      <w:r>
        <w:rPr>
          <w:spacing w:val="-9"/>
        </w:rPr>
        <w:t xml:space="preserve"> </w:t>
      </w:r>
      <w:r>
        <w:t>Contract].</w:t>
      </w:r>
    </w:p>
    <w:p w:rsidR="008D396F" w:rsidRDefault="008D396F">
      <w:pPr>
        <w:pStyle w:val="BodyText"/>
        <w:spacing w:before="4"/>
        <w:rPr>
          <w:sz w:val="25"/>
        </w:rPr>
      </w:pPr>
    </w:p>
    <w:p w:rsidR="008D396F" w:rsidRDefault="00B46CC3">
      <w:pPr>
        <w:pStyle w:val="ListParagraph"/>
        <w:numPr>
          <w:ilvl w:val="2"/>
          <w:numId w:val="19"/>
        </w:numPr>
        <w:tabs>
          <w:tab w:val="left" w:pos="1554"/>
        </w:tabs>
        <w:spacing w:line="276" w:lineRule="auto"/>
        <w:ind w:right="166" w:hanging="720"/>
      </w:pPr>
      <w:r>
        <w:t>Failure by any of the C</w:t>
      </w:r>
      <w:r>
        <w:t>ollaboration Suppliers to comply with their obligations under this Agreement will constitute a Default under their [relevant contract] [Call-Off Contract]. In this case, the Buyer also has the right to terminate by notice in writing the participation of an</w:t>
      </w:r>
      <w:r>
        <w:t>y Collaboration Supplier to this Agreement and sever its name from the list of Collaboration Suppliers, so that this Agreement will continue to operate between the Buyer and the remaining Collaboration</w:t>
      </w:r>
      <w:r>
        <w:rPr>
          <w:spacing w:val="-12"/>
        </w:rPr>
        <w:t xml:space="preserve"> </w:t>
      </w:r>
      <w:r>
        <w:t>Suppliers.</w:t>
      </w:r>
    </w:p>
    <w:p w:rsidR="008D396F" w:rsidRDefault="008D396F">
      <w:pPr>
        <w:pStyle w:val="BodyText"/>
        <w:spacing w:before="7"/>
        <w:rPr>
          <w:sz w:val="24"/>
        </w:rPr>
      </w:pPr>
    </w:p>
    <w:p w:rsidR="008D396F" w:rsidRDefault="00B46CC3">
      <w:pPr>
        <w:pStyle w:val="Heading3"/>
        <w:numPr>
          <w:ilvl w:val="1"/>
          <w:numId w:val="19"/>
        </w:numPr>
        <w:tabs>
          <w:tab w:val="left" w:pos="833"/>
          <w:tab w:val="left" w:pos="834"/>
        </w:tabs>
        <w:ind w:hanging="722"/>
        <w:rPr>
          <w:color w:val="666666"/>
        </w:rPr>
      </w:pPr>
      <w:r>
        <w:rPr>
          <w:color w:val="666666"/>
        </w:rPr>
        <w:t>Consequences of</w:t>
      </w:r>
      <w:r>
        <w:rPr>
          <w:color w:val="666666"/>
          <w:spacing w:val="-1"/>
        </w:rPr>
        <w:t xml:space="preserve"> </w:t>
      </w:r>
      <w:r>
        <w:rPr>
          <w:color w:val="666666"/>
        </w:rPr>
        <w:t>termination</w:t>
      </w:r>
    </w:p>
    <w:p w:rsidR="008D396F" w:rsidRDefault="00B46CC3">
      <w:pPr>
        <w:pStyle w:val="ListParagraph"/>
        <w:numPr>
          <w:ilvl w:val="2"/>
          <w:numId w:val="19"/>
        </w:numPr>
        <w:tabs>
          <w:tab w:val="left" w:pos="1554"/>
        </w:tabs>
        <w:spacing w:before="158" w:line="278" w:lineRule="auto"/>
        <w:ind w:right="291" w:hanging="720"/>
      </w:pPr>
      <w:r>
        <w:t>Subject to any</w:t>
      </w:r>
      <w:r>
        <w:t xml:space="preserve"> other right or remedy of the parties, the Collaboration Suppliers and the Buyer will continue to comply with their respective obligations under</w:t>
      </w:r>
      <w:r>
        <w:rPr>
          <w:spacing w:val="-18"/>
        </w:rPr>
        <w:t xml:space="preserve"> </w:t>
      </w:r>
      <w:r>
        <w:t>the</w:t>
      </w:r>
    </w:p>
    <w:p w:rsidR="008D396F" w:rsidRDefault="008D396F">
      <w:pPr>
        <w:spacing w:line="278" w:lineRule="auto"/>
        <w:sectPr w:rsidR="008D396F">
          <w:pgSz w:w="11910" w:h="16840"/>
          <w:pgMar w:top="1040" w:right="1020" w:bottom="1200" w:left="1020" w:header="0" w:footer="1017" w:gutter="0"/>
          <w:cols w:space="720"/>
        </w:sectPr>
      </w:pPr>
    </w:p>
    <w:p w:rsidR="008D396F" w:rsidRDefault="00B46CC3">
      <w:pPr>
        <w:pStyle w:val="BodyText"/>
        <w:spacing w:before="79" w:line="278" w:lineRule="auto"/>
        <w:ind w:left="1553" w:right="520"/>
      </w:pPr>
      <w:r>
        <w:lastRenderedPageBreak/>
        <w:t>[contracts] [Call-Off Contracts] following the termination (however arising) of this Agre</w:t>
      </w:r>
      <w:r>
        <w:t>ement.</w:t>
      </w:r>
    </w:p>
    <w:p w:rsidR="008D396F" w:rsidRDefault="008D396F">
      <w:pPr>
        <w:pStyle w:val="BodyText"/>
        <w:spacing w:before="11"/>
        <w:rPr>
          <w:sz w:val="24"/>
        </w:rPr>
      </w:pPr>
    </w:p>
    <w:p w:rsidR="008D396F" w:rsidRDefault="00B46CC3">
      <w:pPr>
        <w:pStyle w:val="ListParagraph"/>
        <w:numPr>
          <w:ilvl w:val="2"/>
          <w:numId w:val="19"/>
        </w:numPr>
        <w:tabs>
          <w:tab w:val="left" w:pos="1554"/>
        </w:tabs>
        <w:spacing w:line="276" w:lineRule="auto"/>
        <w:ind w:right="319" w:hanging="720"/>
      </w:pPr>
      <w:r>
        <w:t>Except as expressly provided in this Agreement, termination of this Agreement</w:t>
      </w:r>
      <w:r>
        <w:rPr>
          <w:spacing w:val="-27"/>
        </w:rPr>
        <w:t xml:space="preserve"> </w:t>
      </w:r>
      <w:r>
        <w:t>will be without prejudice to any accrued rights and obligations under this</w:t>
      </w:r>
      <w:r>
        <w:rPr>
          <w:spacing w:val="-19"/>
        </w:rPr>
        <w:t xml:space="preserve"> </w:t>
      </w:r>
      <w:r>
        <w:t>Agreement.</w:t>
      </w:r>
    </w:p>
    <w:p w:rsidR="008D396F" w:rsidRDefault="008D396F">
      <w:pPr>
        <w:pStyle w:val="BodyText"/>
        <w:rPr>
          <w:sz w:val="24"/>
        </w:rPr>
      </w:pPr>
    </w:p>
    <w:p w:rsidR="008D396F" w:rsidRDefault="008D396F">
      <w:pPr>
        <w:pStyle w:val="BodyText"/>
        <w:spacing w:before="3"/>
        <w:rPr>
          <w:sz w:val="29"/>
        </w:rPr>
      </w:pPr>
    </w:p>
    <w:p w:rsidR="008D396F" w:rsidRDefault="00B46CC3">
      <w:pPr>
        <w:pStyle w:val="Heading2"/>
        <w:numPr>
          <w:ilvl w:val="0"/>
          <w:numId w:val="19"/>
        </w:numPr>
        <w:tabs>
          <w:tab w:val="left" w:pos="581"/>
        </w:tabs>
        <w:ind w:left="580" w:hanging="469"/>
      </w:pPr>
      <w:r>
        <w:rPr>
          <w:color w:val="434343"/>
        </w:rPr>
        <w:t>General</w:t>
      </w:r>
      <w:r>
        <w:rPr>
          <w:color w:val="434343"/>
          <w:spacing w:val="-3"/>
        </w:rPr>
        <w:t xml:space="preserve"> </w:t>
      </w:r>
      <w:r>
        <w:rPr>
          <w:color w:val="434343"/>
        </w:rPr>
        <w:t>provisions</w:t>
      </w:r>
    </w:p>
    <w:p w:rsidR="008D396F" w:rsidRDefault="008D396F">
      <w:pPr>
        <w:pStyle w:val="BodyText"/>
        <w:spacing w:before="5"/>
        <w:rPr>
          <w:sz w:val="28"/>
        </w:rPr>
      </w:pPr>
    </w:p>
    <w:p w:rsidR="008D396F" w:rsidRDefault="00B46CC3">
      <w:pPr>
        <w:pStyle w:val="Heading3"/>
        <w:numPr>
          <w:ilvl w:val="1"/>
          <w:numId w:val="19"/>
        </w:numPr>
        <w:tabs>
          <w:tab w:val="left" w:pos="833"/>
          <w:tab w:val="left" w:pos="834"/>
        </w:tabs>
        <w:ind w:hanging="722"/>
        <w:rPr>
          <w:color w:val="666666"/>
        </w:rPr>
      </w:pPr>
      <w:r>
        <w:rPr>
          <w:color w:val="666666"/>
        </w:rPr>
        <w:t>Force majeure</w:t>
      </w:r>
    </w:p>
    <w:p w:rsidR="008D396F" w:rsidRDefault="00B46CC3">
      <w:pPr>
        <w:pStyle w:val="ListParagraph"/>
        <w:numPr>
          <w:ilvl w:val="2"/>
          <w:numId w:val="19"/>
        </w:numPr>
        <w:tabs>
          <w:tab w:val="left" w:pos="1554"/>
        </w:tabs>
        <w:spacing w:before="122" w:line="276" w:lineRule="auto"/>
        <w:ind w:right="328" w:hanging="720"/>
      </w:pPr>
      <w:r>
        <w:t>For the purposes of this Agreement, the expression “Force Majeure Event” will mean any cause affecting the performance by a party of its obligations under this Agreement arising from acts, events, omissions, happenings or non-happenings beyond its reasonab</w:t>
      </w:r>
      <w:r>
        <w:t>le control, including acts of God, riots, war or armed conflict, acts of terrorism, acts of government, local government or Regulatory Bodies, fire, flood, storm or earthquake, or disaster but excluding any industrial dispute relating to any party, the par</w:t>
      </w:r>
      <w:r>
        <w:t>ty's personnel or any other failure of a</w:t>
      </w:r>
      <w:r>
        <w:rPr>
          <w:spacing w:val="-18"/>
        </w:rPr>
        <w:t xml:space="preserve"> </w:t>
      </w:r>
      <w:r>
        <w:t>Subcontractor.</w:t>
      </w:r>
    </w:p>
    <w:p w:rsidR="008D396F" w:rsidRDefault="008D396F">
      <w:pPr>
        <w:pStyle w:val="BodyText"/>
        <w:spacing w:before="2"/>
        <w:rPr>
          <w:sz w:val="25"/>
        </w:rPr>
      </w:pPr>
    </w:p>
    <w:p w:rsidR="008D396F" w:rsidRDefault="00B46CC3">
      <w:pPr>
        <w:pStyle w:val="ListParagraph"/>
        <w:numPr>
          <w:ilvl w:val="2"/>
          <w:numId w:val="19"/>
        </w:numPr>
        <w:tabs>
          <w:tab w:val="left" w:pos="1554"/>
        </w:tabs>
        <w:spacing w:before="1" w:line="276" w:lineRule="auto"/>
        <w:ind w:right="190" w:hanging="720"/>
        <w:jc w:val="both"/>
      </w:pPr>
      <w:r>
        <w:t>Subject to the remaining provisions of this clause 11.1, any party to this Agreement may claim relief from liability for non-performance of its obligations to the extent this is due to a Force Majeur</w:t>
      </w:r>
      <w:r>
        <w:t>e</w:t>
      </w:r>
      <w:r>
        <w:rPr>
          <w:spacing w:val="-6"/>
        </w:rPr>
        <w:t xml:space="preserve"> </w:t>
      </w:r>
      <w:r>
        <w:t>Event.</w:t>
      </w:r>
    </w:p>
    <w:p w:rsidR="008D396F" w:rsidRDefault="008D396F">
      <w:pPr>
        <w:pStyle w:val="BodyText"/>
        <w:spacing w:before="4"/>
        <w:rPr>
          <w:sz w:val="25"/>
        </w:rPr>
      </w:pPr>
    </w:p>
    <w:p w:rsidR="008D396F" w:rsidRDefault="00B46CC3">
      <w:pPr>
        <w:pStyle w:val="ListParagraph"/>
        <w:numPr>
          <w:ilvl w:val="2"/>
          <w:numId w:val="19"/>
        </w:numPr>
        <w:tabs>
          <w:tab w:val="left" w:pos="1554"/>
        </w:tabs>
        <w:spacing w:line="276" w:lineRule="auto"/>
        <w:ind w:right="158" w:hanging="720"/>
      </w:pPr>
      <w:r>
        <w:t>A party cannot claim relief if the Force Majeure Event or its level of exposure to the event is attributable to its wilful act, neglect or failure to take reasonable precautions against the relevant Force Majeure</w:t>
      </w:r>
      <w:r>
        <w:rPr>
          <w:spacing w:val="-2"/>
        </w:rPr>
        <w:t xml:space="preserve"> </w:t>
      </w:r>
      <w:r>
        <w:t>Event.</w:t>
      </w:r>
    </w:p>
    <w:p w:rsidR="008D396F" w:rsidRDefault="008D396F">
      <w:pPr>
        <w:pStyle w:val="BodyText"/>
        <w:spacing w:before="3"/>
        <w:rPr>
          <w:sz w:val="25"/>
        </w:rPr>
      </w:pPr>
    </w:p>
    <w:p w:rsidR="008D396F" w:rsidRDefault="00B46CC3">
      <w:pPr>
        <w:pStyle w:val="ListParagraph"/>
        <w:numPr>
          <w:ilvl w:val="2"/>
          <w:numId w:val="19"/>
        </w:numPr>
        <w:tabs>
          <w:tab w:val="left" w:pos="1554"/>
        </w:tabs>
        <w:spacing w:before="1" w:line="276" w:lineRule="auto"/>
        <w:ind w:right="227" w:hanging="720"/>
      </w:pPr>
      <w:r>
        <w:t>The affected party will immediately give the other parties written notice of the Force Majeure Event. The notification will include details of the Force Majeure Event together with evidence of its effect on the obligations of the affected party, and any ac</w:t>
      </w:r>
      <w:r>
        <w:t>tion the affected party proposes to take to mitigate its</w:t>
      </w:r>
      <w:r>
        <w:rPr>
          <w:spacing w:val="-15"/>
        </w:rPr>
        <w:t xml:space="preserve"> </w:t>
      </w:r>
      <w:r>
        <w:t>effect.</w:t>
      </w:r>
    </w:p>
    <w:p w:rsidR="008D396F" w:rsidRDefault="008D396F">
      <w:pPr>
        <w:pStyle w:val="BodyText"/>
        <w:spacing w:before="3"/>
        <w:rPr>
          <w:sz w:val="25"/>
        </w:rPr>
      </w:pPr>
    </w:p>
    <w:p w:rsidR="008D396F" w:rsidRDefault="00B46CC3">
      <w:pPr>
        <w:pStyle w:val="ListParagraph"/>
        <w:numPr>
          <w:ilvl w:val="2"/>
          <w:numId w:val="19"/>
        </w:numPr>
        <w:tabs>
          <w:tab w:val="left" w:pos="1554"/>
        </w:tabs>
        <w:spacing w:line="276" w:lineRule="auto"/>
        <w:ind w:right="120" w:hanging="720"/>
      </w:pPr>
      <w:r>
        <w:t>The affected party will notify the other parties in writing as soon as practicable after the Force Majeure Event ceases or no longer causes the affected party to be unable to comply with its</w:t>
      </w:r>
      <w:r>
        <w:t xml:space="preserve"> obligations under this Agreement. Following the notification, this Agreement will continue to be performed on the terms existing immediately before the Force Majeure Event unless agreed otherwise in writing by the</w:t>
      </w:r>
      <w:r>
        <w:rPr>
          <w:spacing w:val="-16"/>
        </w:rPr>
        <w:t xml:space="preserve"> </w:t>
      </w:r>
      <w:r>
        <w:t>parties.</w:t>
      </w:r>
    </w:p>
    <w:p w:rsidR="008D396F" w:rsidRDefault="008D396F">
      <w:pPr>
        <w:pStyle w:val="BodyText"/>
        <w:rPr>
          <w:sz w:val="24"/>
        </w:rPr>
      </w:pPr>
    </w:p>
    <w:p w:rsidR="008D396F" w:rsidRDefault="008D396F">
      <w:pPr>
        <w:pStyle w:val="BodyText"/>
        <w:spacing w:before="11"/>
        <w:rPr>
          <w:sz w:val="25"/>
        </w:rPr>
      </w:pPr>
    </w:p>
    <w:p w:rsidR="008D396F" w:rsidRDefault="00B46CC3">
      <w:pPr>
        <w:pStyle w:val="Heading3"/>
        <w:numPr>
          <w:ilvl w:val="1"/>
          <w:numId w:val="19"/>
        </w:numPr>
        <w:tabs>
          <w:tab w:val="left" w:pos="833"/>
          <w:tab w:val="left" w:pos="834"/>
        </w:tabs>
        <w:ind w:hanging="722"/>
        <w:rPr>
          <w:color w:val="666666"/>
        </w:rPr>
      </w:pPr>
      <w:r>
        <w:rPr>
          <w:color w:val="666666"/>
        </w:rPr>
        <w:t>Assignment and</w:t>
      </w:r>
      <w:r>
        <w:rPr>
          <w:color w:val="666666"/>
          <w:spacing w:val="-3"/>
        </w:rPr>
        <w:t xml:space="preserve"> </w:t>
      </w:r>
      <w:r>
        <w:rPr>
          <w:color w:val="666666"/>
        </w:rPr>
        <w:t>subcontracting</w:t>
      </w:r>
    </w:p>
    <w:p w:rsidR="008D396F" w:rsidRDefault="00B46CC3">
      <w:pPr>
        <w:pStyle w:val="ListParagraph"/>
        <w:numPr>
          <w:ilvl w:val="2"/>
          <w:numId w:val="19"/>
        </w:numPr>
        <w:tabs>
          <w:tab w:val="left" w:pos="1554"/>
        </w:tabs>
        <w:spacing w:before="119" w:line="276" w:lineRule="auto"/>
        <w:ind w:right="135" w:hanging="720"/>
      </w:pPr>
      <w:r>
        <w:t>Subject to clause 11.2.2, the Collaboration Suppliers will not assign, transfer, novate, sub-license or declare a trust in respect of its rights under all or a part of</w:t>
      </w:r>
      <w:r>
        <w:rPr>
          <w:spacing w:val="-28"/>
        </w:rPr>
        <w:t xml:space="preserve"> </w:t>
      </w:r>
      <w:r>
        <w:t>this Agreement or the benefit or advantage without the prior written consent of the Buye</w:t>
      </w:r>
      <w:r>
        <w:t>r.</w:t>
      </w:r>
    </w:p>
    <w:p w:rsidR="008D396F" w:rsidRDefault="008D396F">
      <w:pPr>
        <w:pStyle w:val="BodyText"/>
        <w:spacing w:before="4"/>
        <w:rPr>
          <w:sz w:val="25"/>
        </w:rPr>
      </w:pPr>
    </w:p>
    <w:p w:rsidR="008D396F" w:rsidRDefault="00B46CC3">
      <w:pPr>
        <w:pStyle w:val="ListParagraph"/>
        <w:numPr>
          <w:ilvl w:val="2"/>
          <w:numId w:val="19"/>
        </w:numPr>
        <w:tabs>
          <w:tab w:val="left" w:pos="1554"/>
        </w:tabs>
        <w:spacing w:line="276" w:lineRule="auto"/>
        <w:ind w:right="329" w:hanging="720"/>
      </w:pPr>
      <w:r>
        <w:t>Any subcontractors identified in the Detailed Collaboration Plan can perform those elements identified in the Detailed Collaboration Plan to be performed by the Subcontractors.</w:t>
      </w:r>
    </w:p>
    <w:p w:rsidR="008D396F" w:rsidRDefault="008D396F">
      <w:pPr>
        <w:spacing w:line="276" w:lineRule="auto"/>
        <w:sectPr w:rsidR="008D396F">
          <w:pgSz w:w="11910" w:h="16840"/>
          <w:pgMar w:top="1040" w:right="1020" w:bottom="1200" w:left="1020" w:header="0" w:footer="1017" w:gutter="0"/>
          <w:cols w:space="720"/>
        </w:sectPr>
      </w:pPr>
    </w:p>
    <w:p w:rsidR="008D396F" w:rsidRDefault="00B46CC3">
      <w:pPr>
        <w:pStyle w:val="Heading3"/>
        <w:numPr>
          <w:ilvl w:val="1"/>
          <w:numId w:val="19"/>
        </w:numPr>
        <w:tabs>
          <w:tab w:val="left" w:pos="833"/>
          <w:tab w:val="left" w:pos="834"/>
        </w:tabs>
        <w:spacing w:before="82"/>
        <w:ind w:hanging="722"/>
        <w:rPr>
          <w:color w:val="666666"/>
        </w:rPr>
      </w:pPr>
      <w:r>
        <w:rPr>
          <w:color w:val="666666"/>
        </w:rPr>
        <w:lastRenderedPageBreak/>
        <w:t>Notices</w:t>
      </w:r>
    </w:p>
    <w:p w:rsidR="008D396F" w:rsidRDefault="00B46CC3">
      <w:pPr>
        <w:pStyle w:val="ListParagraph"/>
        <w:numPr>
          <w:ilvl w:val="2"/>
          <w:numId w:val="19"/>
        </w:numPr>
        <w:tabs>
          <w:tab w:val="left" w:pos="1616"/>
        </w:tabs>
        <w:spacing w:before="120" w:line="276" w:lineRule="auto"/>
        <w:ind w:right="190" w:hanging="720"/>
      </w:pPr>
      <w:r>
        <w:tab/>
      </w:r>
      <w:r>
        <w:t>Any notices given under or in relation to this Agreement will be deemed to have been properly delivered if sent by recorded or registered post or by fax and will be deemed for the purposes of this Agreement to have been given or made at the time the letter</w:t>
      </w:r>
      <w:r>
        <w:t xml:space="preserve"> would, in the ordinary course of post, be delivered or at the time shown on the sender's fax transmission</w:t>
      </w:r>
      <w:r>
        <w:rPr>
          <w:spacing w:val="-7"/>
        </w:rPr>
        <w:t xml:space="preserve"> </w:t>
      </w:r>
      <w:r>
        <w:t>report.</w:t>
      </w:r>
    </w:p>
    <w:p w:rsidR="008D396F" w:rsidRDefault="008D396F">
      <w:pPr>
        <w:pStyle w:val="BodyText"/>
        <w:spacing w:before="2"/>
        <w:rPr>
          <w:sz w:val="25"/>
        </w:rPr>
      </w:pPr>
    </w:p>
    <w:p w:rsidR="008D396F" w:rsidRDefault="00B46CC3">
      <w:pPr>
        <w:pStyle w:val="ListParagraph"/>
        <w:numPr>
          <w:ilvl w:val="2"/>
          <w:numId w:val="19"/>
        </w:numPr>
        <w:tabs>
          <w:tab w:val="left" w:pos="1554"/>
        </w:tabs>
        <w:spacing w:line="278" w:lineRule="auto"/>
        <w:ind w:right="436" w:hanging="720"/>
      </w:pPr>
      <w:r>
        <w:t>For the purposes of clause 11.3.1, the address of each of the parties are those in the Detailed Collaboration</w:t>
      </w:r>
      <w:r>
        <w:rPr>
          <w:spacing w:val="-1"/>
        </w:rPr>
        <w:t xml:space="preserve"> </w:t>
      </w:r>
      <w:r>
        <w:t>Plan.</w:t>
      </w:r>
    </w:p>
    <w:p w:rsidR="008D396F" w:rsidRDefault="008D396F">
      <w:pPr>
        <w:pStyle w:val="BodyText"/>
        <w:rPr>
          <w:sz w:val="24"/>
        </w:rPr>
      </w:pPr>
    </w:p>
    <w:p w:rsidR="008D396F" w:rsidRDefault="008D396F">
      <w:pPr>
        <w:pStyle w:val="BodyText"/>
        <w:spacing w:before="5"/>
        <w:rPr>
          <w:sz w:val="25"/>
        </w:rPr>
      </w:pPr>
    </w:p>
    <w:p w:rsidR="008D396F" w:rsidRDefault="00B46CC3">
      <w:pPr>
        <w:pStyle w:val="Heading3"/>
        <w:numPr>
          <w:ilvl w:val="1"/>
          <w:numId w:val="19"/>
        </w:numPr>
        <w:tabs>
          <w:tab w:val="left" w:pos="833"/>
          <w:tab w:val="left" w:pos="834"/>
        </w:tabs>
        <w:ind w:hanging="722"/>
        <w:rPr>
          <w:color w:val="666666"/>
        </w:rPr>
      </w:pPr>
      <w:r>
        <w:rPr>
          <w:color w:val="666666"/>
        </w:rPr>
        <w:t>Entire</w:t>
      </w:r>
      <w:r>
        <w:rPr>
          <w:color w:val="666666"/>
          <w:spacing w:val="-1"/>
        </w:rPr>
        <w:t xml:space="preserve"> </w:t>
      </w:r>
      <w:r>
        <w:rPr>
          <w:color w:val="666666"/>
        </w:rPr>
        <w:t>agreement</w:t>
      </w:r>
    </w:p>
    <w:p w:rsidR="008D396F" w:rsidRDefault="00B46CC3">
      <w:pPr>
        <w:pStyle w:val="ListParagraph"/>
        <w:numPr>
          <w:ilvl w:val="2"/>
          <w:numId w:val="19"/>
        </w:numPr>
        <w:tabs>
          <w:tab w:val="left" w:pos="1554"/>
        </w:tabs>
        <w:spacing w:before="120" w:line="276" w:lineRule="auto"/>
        <w:ind w:right="266" w:hanging="720"/>
      </w:pPr>
      <w:r>
        <w:t xml:space="preserve">This </w:t>
      </w:r>
      <w:r>
        <w:t>Agreement, together with the documents and agreements referred to in it, constitutes the entire agreement and understanding between the parties in respect of the matters dealt with in it and supersedes any previous agreement between the Parties about</w:t>
      </w:r>
      <w:r>
        <w:rPr>
          <w:spacing w:val="-2"/>
        </w:rPr>
        <w:t xml:space="preserve"> </w:t>
      </w:r>
      <w:r>
        <w:t>this.</w:t>
      </w:r>
    </w:p>
    <w:p w:rsidR="008D396F" w:rsidRDefault="008D396F">
      <w:pPr>
        <w:pStyle w:val="BodyText"/>
        <w:spacing w:before="3"/>
        <w:rPr>
          <w:sz w:val="25"/>
        </w:rPr>
      </w:pPr>
    </w:p>
    <w:p w:rsidR="008D396F" w:rsidRDefault="00B46CC3">
      <w:pPr>
        <w:pStyle w:val="ListParagraph"/>
        <w:numPr>
          <w:ilvl w:val="2"/>
          <w:numId w:val="19"/>
        </w:numPr>
        <w:tabs>
          <w:tab w:val="left" w:pos="1554"/>
        </w:tabs>
        <w:spacing w:line="276" w:lineRule="auto"/>
        <w:ind w:right="340" w:hanging="720"/>
      </w:pPr>
      <w:r>
        <w:t>Each of the parties agrees that in entering into this Agreement and the documents and agreements referred to in it does not rely on, and will have no remedy in respect of, any statement, representation, warranty or undertaking (whether negligently or inn</w:t>
      </w:r>
      <w:r>
        <w:t>ocently made) other than as expressly set out in this Agreement. The only remedy available to each party in respect of any statements, representation, warranty or understanding will be for breach of contract under the terms of this Agreement.</w:t>
      </w:r>
    </w:p>
    <w:p w:rsidR="008D396F" w:rsidRDefault="008D396F">
      <w:pPr>
        <w:pStyle w:val="BodyText"/>
        <w:spacing w:before="5"/>
        <w:rPr>
          <w:sz w:val="25"/>
        </w:rPr>
      </w:pPr>
    </w:p>
    <w:p w:rsidR="008D396F" w:rsidRDefault="00B46CC3">
      <w:pPr>
        <w:pStyle w:val="ListParagraph"/>
        <w:numPr>
          <w:ilvl w:val="2"/>
          <w:numId w:val="19"/>
        </w:numPr>
        <w:tabs>
          <w:tab w:val="left" w:pos="1508"/>
        </w:tabs>
        <w:ind w:left="1507" w:hanging="675"/>
      </w:pPr>
      <w:r>
        <w:t>Nothing in t</w:t>
      </w:r>
      <w:r>
        <w:t>his clause 11.4 will exclude any liability for</w:t>
      </w:r>
      <w:r>
        <w:rPr>
          <w:spacing w:val="-7"/>
        </w:rPr>
        <w:t xml:space="preserve"> </w:t>
      </w:r>
      <w:r>
        <w:t>fraud.</w:t>
      </w:r>
    </w:p>
    <w:p w:rsidR="008D396F" w:rsidRDefault="008D396F">
      <w:pPr>
        <w:pStyle w:val="BodyText"/>
        <w:rPr>
          <w:sz w:val="24"/>
        </w:rPr>
      </w:pPr>
    </w:p>
    <w:p w:rsidR="008D396F" w:rsidRDefault="008D396F">
      <w:pPr>
        <w:pStyle w:val="BodyText"/>
        <w:spacing w:before="2"/>
        <w:rPr>
          <w:sz w:val="29"/>
        </w:rPr>
      </w:pPr>
    </w:p>
    <w:p w:rsidR="008D396F" w:rsidRDefault="00B46CC3">
      <w:pPr>
        <w:pStyle w:val="Heading3"/>
        <w:numPr>
          <w:ilvl w:val="1"/>
          <w:numId w:val="19"/>
        </w:numPr>
        <w:tabs>
          <w:tab w:val="left" w:pos="833"/>
          <w:tab w:val="left" w:pos="834"/>
        </w:tabs>
        <w:ind w:hanging="722"/>
        <w:rPr>
          <w:color w:val="666666"/>
        </w:rPr>
      </w:pPr>
      <w:r>
        <w:rPr>
          <w:color w:val="666666"/>
        </w:rPr>
        <w:t>Rights of third</w:t>
      </w:r>
      <w:r>
        <w:rPr>
          <w:color w:val="666666"/>
          <w:spacing w:val="-5"/>
        </w:rPr>
        <w:t xml:space="preserve"> </w:t>
      </w:r>
      <w:r>
        <w:rPr>
          <w:color w:val="666666"/>
        </w:rPr>
        <w:t>parties</w:t>
      </w:r>
    </w:p>
    <w:p w:rsidR="008D396F" w:rsidRDefault="00B46CC3">
      <w:pPr>
        <w:pStyle w:val="BodyText"/>
        <w:spacing w:before="119" w:line="276" w:lineRule="auto"/>
        <w:ind w:left="833" w:right="138"/>
      </w:pPr>
      <w:r>
        <w:t>Nothing in this Agreement will grant any right or benefit to any person other than the parties or their respective successors in title or assignees, or entitle a third party to enforce any provision and the parties do not intend that any term of this Agree</w:t>
      </w:r>
      <w:r>
        <w:t>ment should be enforceable by a third party by virtue of the Contracts (Rights of Third Parties) Act 1999.</w:t>
      </w:r>
    </w:p>
    <w:p w:rsidR="008D396F" w:rsidRDefault="008D396F">
      <w:pPr>
        <w:pStyle w:val="BodyText"/>
        <w:rPr>
          <w:sz w:val="24"/>
        </w:rPr>
      </w:pPr>
    </w:p>
    <w:p w:rsidR="008D396F" w:rsidRDefault="008D396F">
      <w:pPr>
        <w:pStyle w:val="BodyText"/>
        <w:spacing w:before="9"/>
        <w:rPr>
          <w:sz w:val="25"/>
        </w:rPr>
      </w:pPr>
    </w:p>
    <w:p w:rsidR="008D396F" w:rsidRDefault="00B46CC3">
      <w:pPr>
        <w:pStyle w:val="Heading3"/>
        <w:numPr>
          <w:ilvl w:val="1"/>
          <w:numId w:val="19"/>
        </w:numPr>
        <w:tabs>
          <w:tab w:val="left" w:pos="833"/>
          <w:tab w:val="left" w:pos="834"/>
        </w:tabs>
        <w:ind w:hanging="722"/>
        <w:rPr>
          <w:color w:val="666666"/>
        </w:rPr>
      </w:pPr>
      <w:r>
        <w:rPr>
          <w:color w:val="666666"/>
        </w:rPr>
        <w:t>Severability</w:t>
      </w:r>
    </w:p>
    <w:p w:rsidR="008D396F" w:rsidRDefault="00B46CC3">
      <w:pPr>
        <w:pStyle w:val="BodyText"/>
        <w:spacing w:before="120" w:line="276" w:lineRule="auto"/>
        <w:ind w:left="833" w:right="212"/>
      </w:pPr>
      <w:r>
        <w:t>If any provision of this Agreement is held invalid, illegal or unenforceable for any reason by any court of competent jurisdiction, th</w:t>
      </w:r>
      <w:r>
        <w:t xml:space="preserve">at provision will be severed without effect to the remaining provisions. If a provision of this Agreement that is fundamental to the accomplishment of the purpose of this Agreement is held to any extent to be invalid, the parties will immediately commence </w:t>
      </w:r>
      <w:r>
        <w:t>good faith negotiations to remedy that invalidity.</w:t>
      </w:r>
    </w:p>
    <w:p w:rsidR="008D396F" w:rsidRDefault="008D396F">
      <w:pPr>
        <w:pStyle w:val="BodyText"/>
        <w:rPr>
          <w:sz w:val="24"/>
        </w:rPr>
      </w:pPr>
    </w:p>
    <w:p w:rsidR="008D396F" w:rsidRDefault="008D396F">
      <w:pPr>
        <w:pStyle w:val="BodyText"/>
        <w:spacing w:before="8"/>
        <w:rPr>
          <w:sz w:val="25"/>
        </w:rPr>
      </w:pPr>
    </w:p>
    <w:p w:rsidR="008D396F" w:rsidRDefault="00B46CC3">
      <w:pPr>
        <w:pStyle w:val="Heading3"/>
        <w:numPr>
          <w:ilvl w:val="1"/>
          <w:numId w:val="19"/>
        </w:numPr>
        <w:tabs>
          <w:tab w:val="left" w:pos="833"/>
          <w:tab w:val="left" w:pos="834"/>
        </w:tabs>
        <w:ind w:hanging="722"/>
        <w:rPr>
          <w:color w:val="666666"/>
        </w:rPr>
      </w:pPr>
      <w:r>
        <w:rPr>
          <w:color w:val="666666"/>
        </w:rPr>
        <w:t>Variations</w:t>
      </w:r>
    </w:p>
    <w:p w:rsidR="008D396F" w:rsidRDefault="00B46CC3">
      <w:pPr>
        <w:pStyle w:val="BodyText"/>
        <w:spacing w:before="122" w:line="276" w:lineRule="auto"/>
        <w:ind w:left="833" w:right="175"/>
      </w:pPr>
      <w:r>
        <w:t>No purported amendment or variation of this Agreement or any provision of this Agreement will be effective unless it is made in writing by the parties.</w:t>
      </w:r>
    </w:p>
    <w:p w:rsidR="008D396F" w:rsidRDefault="008D396F">
      <w:pPr>
        <w:spacing w:line="276" w:lineRule="auto"/>
        <w:sectPr w:rsidR="008D396F">
          <w:pgSz w:w="11910" w:h="16840"/>
          <w:pgMar w:top="1040" w:right="1020" w:bottom="1200" w:left="1020" w:header="0" w:footer="1017" w:gutter="0"/>
          <w:cols w:space="720"/>
        </w:sectPr>
      </w:pPr>
    </w:p>
    <w:p w:rsidR="008D396F" w:rsidRDefault="00B46CC3">
      <w:pPr>
        <w:pStyle w:val="Heading3"/>
        <w:numPr>
          <w:ilvl w:val="1"/>
          <w:numId w:val="19"/>
        </w:numPr>
        <w:tabs>
          <w:tab w:val="left" w:pos="833"/>
          <w:tab w:val="left" w:pos="834"/>
        </w:tabs>
        <w:spacing w:before="82"/>
        <w:ind w:hanging="722"/>
        <w:rPr>
          <w:color w:val="666666"/>
        </w:rPr>
      </w:pPr>
      <w:r>
        <w:rPr>
          <w:color w:val="666666"/>
        </w:rPr>
        <w:lastRenderedPageBreak/>
        <w:t>No waiver</w:t>
      </w:r>
    </w:p>
    <w:p w:rsidR="008D396F" w:rsidRDefault="00B46CC3">
      <w:pPr>
        <w:pStyle w:val="BodyText"/>
        <w:spacing w:before="120" w:line="276" w:lineRule="auto"/>
        <w:ind w:left="833" w:right="469"/>
      </w:pPr>
      <w:r>
        <w:t xml:space="preserve">The failure to exercise, or delay in exercising, a right, power or remedy provided by this Agreement or by law will not constitute a waiver of that right, power or remedy. If a party waives a breach of any provision of this Agreement this will not operate </w:t>
      </w:r>
      <w:r>
        <w:t>as a waiver of a subsequent breach of that provision, or as a waiver of a breach of any other provision.</w:t>
      </w:r>
    </w:p>
    <w:p w:rsidR="008D396F" w:rsidRDefault="008D396F">
      <w:pPr>
        <w:pStyle w:val="BodyText"/>
        <w:rPr>
          <w:sz w:val="24"/>
        </w:rPr>
      </w:pPr>
    </w:p>
    <w:p w:rsidR="008D396F" w:rsidRDefault="008D396F">
      <w:pPr>
        <w:pStyle w:val="BodyText"/>
        <w:spacing w:before="8"/>
        <w:rPr>
          <w:sz w:val="25"/>
        </w:rPr>
      </w:pPr>
    </w:p>
    <w:p w:rsidR="008D396F" w:rsidRDefault="00B46CC3">
      <w:pPr>
        <w:pStyle w:val="Heading3"/>
        <w:numPr>
          <w:ilvl w:val="1"/>
          <w:numId w:val="19"/>
        </w:numPr>
        <w:tabs>
          <w:tab w:val="left" w:pos="834"/>
        </w:tabs>
        <w:ind w:hanging="722"/>
        <w:jc w:val="both"/>
        <w:rPr>
          <w:color w:val="666666"/>
        </w:rPr>
      </w:pPr>
      <w:r>
        <w:rPr>
          <w:color w:val="666666"/>
        </w:rPr>
        <w:t>Governing law and</w:t>
      </w:r>
      <w:r>
        <w:rPr>
          <w:color w:val="666666"/>
          <w:spacing w:val="-1"/>
        </w:rPr>
        <w:t xml:space="preserve"> </w:t>
      </w:r>
      <w:r>
        <w:rPr>
          <w:color w:val="666666"/>
        </w:rPr>
        <w:t>jurisdiction</w:t>
      </w:r>
    </w:p>
    <w:p w:rsidR="008D396F" w:rsidRDefault="00B46CC3">
      <w:pPr>
        <w:pStyle w:val="BodyText"/>
        <w:spacing w:before="120" w:line="276" w:lineRule="auto"/>
        <w:ind w:left="833" w:right="560"/>
        <w:jc w:val="both"/>
      </w:pPr>
      <w:r>
        <w:t>This Agreement will be governed by and construed in accordance with English law and without prejudice to the Dispute Resolution Process, each party agrees to submit to the exclusive jurisdiction of the courts of England and Wales.</w:t>
      </w:r>
    </w:p>
    <w:p w:rsidR="008D396F" w:rsidRDefault="008D396F">
      <w:pPr>
        <w:pStyle w:val="BodyText"/>
        <w:spacing w:before="4"/>
        <w:rPr>
          <w:sz w:val="25"/>
        </w:rPr>
      </w:pPr>
    </w:p>
    <w:p w:rsidR="008D396F" w:rsidRDefault="00B46CC3">
      <w:pPr>
        <w:pStyle w:val="BodyText"/>
        <w:spacing w:line="278" w:lineRule="auto"/>
        <w:ind w:left="833" w:right="358"/>
      </w:pPr>
      <w:r>
        <w:t>Executed and delivered a</w:t>
      </w:r>
      <w:r>
        <w:t>s an agreement by the parties or their duly authorised attorneys the day and year first above written.</w:t>
      </w:r>
    </w:p>
    <w:p w:rsidR="008D396F" w:rsidRDefault="008D396F">
      <w:pPr>
        <w:pStyle w:val="BodyText"/>
        <w:rPr>
          <w:sz w:val="24"/>
        </w:rPr>
      </w:pPr>
    </w:p>
    <w:p w:rsidR="008D396F" w:rsidRDefault="008D396F">
      <w:pPr>
        <w:pStyle w:val="BodyText"/>
        <w:rPr>
          <w:sz w:val="24"/>
        </w:rPr>
      </w:pPr>
    </w:p>
    <w:p w:rsidR="008D396F" w:rsidRDefault="00B46CC3">
      <w:pPr>
        <w:pStyle w:val="Heading4"/>
        <w:spacing w:before="215"/>
      </w:pPr>
      <w:r>
        <w:t>For and on behalf of the Buyer</w:t>
      </w:r>
    </w:p>
    <w:p w:rsidR="008D396F" w:rsidRDefault="008D396F">
      <w:pPr>
        <w:pStyle w:val="BodyText"/>
        <w:spacing w:before="8"/>
        <w:rPr>
          <w:b/>
          <w:sz w:val="28"/>
        </w:rPr>
      </w:pPr>
    </w:p>
    <w:p w:rsidR="008D396F" w:rsidRDefault="00B46CC3">
      <w:pPr>
        <w:pStyle w:val="BodyText"/>
        <w:ind w:left="112"/>
      </w:pPr>
      <w:r>
        <w:t>Signed by:</w:t>
      </w:r>
    </w:p>
    <w:p w:rsidR="008D396F" w:rsidRDefault="008D396F">
      <w:pPr>
        <w:pStyle w:val="BodyText"/>
        <w:spacing w:before="10"/>
        <w:rPr>
          <w:sz w:val="21"/>
        </w:rPr>
      </w:pPr>
    </w:p>
    <w:p w:rsidR="008D396F" w:rsidRDefault="00B46CC3">
      <w:pPr>
        <w:pStyle w:val="BodyText"/>
        <w:ind w:left="112"/>
      </w:pPr>
      <w:r>
        <w:t>Full name (capitals):</w:t>
      </w:r>
    </w:p>
    <w:p w:rsidR="008D396F" w:rsidRDefault="00B46CC3">
      <w:pPr>
        <w:pStyle w:val="BodyText"/>
        <w:spacing w:before="37"/>
        <w:ind w:left="112"/>
      </w:pPr>
      <w:r>
        <w:t>Position:</w:t>
      </w:r>
    </w:p>
    <w:p w:rsidR="008D396F" w:rsidRDefault="00B46CC3">
      <w:pPr>
        <w:pStyle w:val="BodyText"/>
        <w:spacing w:before="40"/>
        <w:ind w:left="112"/>
      </w:pPr>
      <w:r>
        <w:t>Date:</w:t>
      </w:r>
    </w:p>
    <w:p w:rsidR="008D396F" w:rsidRDefault="008D396F">
      <w:pPr>
        <w:pStyle w:val="BodyText"/>
        <w:spacing w:before="8"/>
        <w:rPr>
          <w:sz w:val="28"/>
        </w:rPr>
      </w:pPr>
    </w:p>
    <w:p w:rsidR="008D396F" w:rsidRDefault="00B46CC3">
      <w:pPr>
        <w:pStyle w:val="Heading4"/>
        <w:spacing w:before="1"/>
      </w:pPr>
      <w:r>
        <w:t>For and on behalf of the [Company name]</w:t>
      </w:r>
    </w:p>
    <w:p w:rsidR="008D396F" w:rsidRDefault="008D396F">
      <w:pPr>
        <w:pStyle w:val="BodyText"/>
        <w:rPr>
          <w:b/>
        </w:rPr>
      </w:pPr>
    </w:p>
    <w:p w:rsidR="008D396F" w:rsidRDefault="00B46CC3">
      <w:pPr>
        <w:pStyle w:val="BodyText"/>
        <w:ind w:left="112"/>
      </w:pPr>
      <w:r>
        <w:t>Signed by:</w:t>
      </w:r>
    </w:p>
    <w:p w:rsidR="008D396F" w:rsidRDefault="008D396F">
      <w:pPr>
        <w:pStyle w:val="BodyText"/>
        <w:spacing w:before="9"/>
        <w:rPr>
          <w:sz w:val="21"/>
        </w:rPr>
      </w:pPr>
    </w:p>
    <w:p w:rsidR="008D396F" w:rsidRDefault="00B46CC3">
      <w:pPr>
        <w:pStyle w:val="BodyText"/>
        <w:spacing w:before="1"/>
        <w:ind w:left="112"/>
      </w:pPr>
      <w:r>
        <w:t>Full name (capi</w:t>
      </w:r>
      <w:r>
        <w:t>tals):</w:t>
      </w:r>
    </w:p>
    <w:p w:rsidR="008D396F" w:rsidRDefault="00B46CC3">
      <w:pPr>
        <w:pStyle w:val="BodyText"/>
        <w:spacing w:before="37"/>
        <w:ind w:left="112"/>
      </w:pPr>
      <w:r>
        <w:t>Position:</w:t>
      </w:r>
    </w:p>
    <w:p w:rsidR="008D396F" w:rsidRDefault="00B46CC3">
      <w:pPr>
        <w:pStyle w:val="BodyText"/>
        <w:spacing w:before="37"/>
        <w:ind w:left="112"/>
      </w:pPr>
      <w:r>
        <w:t>Date:</w:t>
      </w:r>
    </w:p>
    <w:p w:rsidR="008D396F" w:rsidRDefault="008D396F">
      <w:pPr>
        <w:pStyle w:val="BodyText"/>
        <w:spacing w:before="11"/>
        <w:rPr>
          <w:sz w:val="28"/>
        </w:rPr>
      </w:pPr>
    </w:p>
    <w:p w:rsidR="008D396F" w:rsidRDefault="00B46CC3">
      <w:pPr>
        <w:pStyle w:val="Heading4"/>
      </w:pPr>
      <w:r>
        <w:t>For and on behalf of the [Company name]</w:t>
      </w:r>
    </w:p>
    <w:p w:rsidR="008D396F" w:rsidRDefault="008D396F">
      <w:pPr>
        <w:pStyle w:val="BodyText"/>
        <w:spacing w:before="10"/>
        <w:rPr>
          <w:b/>
          <w:sz w:val="21"/>
        </w:rPr>
      </w:pPr>
    </w:p>
    <w:p w:rsidR="008D396F" w:rsidRDefault="00B46CC3">
      <w:pPr>
        <w:pStyle w:val="BodyText"/>
        <w:ind w:left="112"/>
      </w:pPr>
      <w:r>
        <w:t>Signed by:</w:t>
      </w:r>
    </w:p>
    <w:p w:rsidR="008D396F" w:rsidRDefault="008D396F">
      <w:pPr>
        <w:pStyle w:val="BodyText"/>
        <w:spacing w:before="10"/>
        <w:rPr>
          <w:sz w:val="21"/>
        </w:rPr>
      </w:pPr>
    </w:p>
    <w:p w:rsidR="008D396F" w:rsidRDefault="00B46CC3">
      <w:pPr>
        <w:pStyle w:val="BodyText"/>
        <w:ind w:left="112"/>
      </w:pPr>
      <w:r>
        <w:t>Full name (capitals):</w:t>
      </w:r>
    </w:p>
    <w:p w:rsidR="008D396F" w:rsidRDefault="00B46CC3">
      <w:pPr>
        <w:pStyle w:val="BodyText"/>
        <w:spacing w:before="37"/>
        <w:ind w:left="112"/>
      </w:pPr>
      <w:r>
        <w:t>Position:</w:t>
      </w:r>
    </w:p>
    <w:p w:rsidR="008D396F" w:rsidRDefault="00B46CC3">
      <w:pPr>
        <w:pStyle w:val="BodyText"/>
        <w:spacing w:before="40"/>
        <w:ind w:left="112"/>
      </w:pPr>
      <w:r>
        <w:t>Date:</w:t>
      </w:r>
    </w:p>
    <w:p w:rsidR="008D396F" w:rsidRDefault="008D396F">
      <w:pPr>
        <w:pStyle w:val="BodyText"/>
        <w:spacing w:before="8"/>
        <w:rPr>
          <w:sz w:val="28"/>
        </w:rPr>
      </w:pPr>
    </w:p>
    <w:p w:rsidR="008D396F" w:rsidRDefault="00B46CC3">
      <w:pPr>
        <w:pStyle w:val="Heading4"/>
      </w:pPr>
      <w:r>
        <w:t>For and on behalf of the [Company name]</w:t>
      </w:r>
    </w:p>
    <w:p w:rsidR="008D396F" w:rsidRDefault="008D396F">
      <w:pPr>
        <w:pStyle w:val="BodyText"/>
        <w:spacing w:before="1"/>
        <w:rPr>
          <w:b/>
        </w:rPr>
      </w:pPr>
    </w:p>
    <w:p w:rsidR="008D396F" w:rsidRDefault="00B46CC3">
      <w:pPr>
        <w:pStyle w:val="BodyText"/>
        <w:ind w:left="112"/>
      </w:pPr>
      <w:r>
        <w:t>Signed by:</w:t>
      </w:r>
    </w:p>
    <w:p w:rsidR="008D396F" w:rsidRDefault="008D396F">
      <w:pPr>
        <w:pStyle w:val="BodyText"/>
        <w:spacing w:before="9"/>
        <w:rPr>
          <w:sz w:val="21"/>
        </w:rPr>
      </w:pPr>
    </w:p>
    <w:p w:rsidR="008D396F" w:rsidRDefault="00B46CC3">
      <w:pPr>
        <w:pStyle w:val="BodyText"/>
        <w:spacing w:line="276" w:lineRule="auto"/>
        <w:ind w:left="112" w:right="7757"/>
      </w:pPr>
      <w:r>
        <w:t>Full name (capitals): Position:</w:t>
      </w:r>
    </w:p>
    <w:p w:rsidR="008D396F" w:rsidRDefault="00B46CC3">
      <w:pPr>
        <w:pStyle w:val="BodyText"/>
        <w:spacing w:line="252" w:lineRule="exact"/>
        <w:ind w:left="112"/>
      </w:pPr>
      <w:r>
        <w:t>Date:</w:t>
      </w:r>
    </w:p>
    <w:p w:rsidR="008D396F" w:rsidRDefault="008D396F">
      <w:pPr>
        <w:spacing w:line="252" w:lineRule="exact"/>
        <w:sectPr w:rsidR="008D396F">
          <w:footerReference w:type="default" r:id="rId29"/>
          <w:pgSz w:w="11910" w:h="16840"/>
          <w:pgMar w:top="1040" w:right="1020" w:bottom="1140" w:left="1020" w:header="0" w:footer="953" w:gutter="0"/>
          <w:cols w:space="720"/>
        </w:sectPr>
      </w:pPr>
    </w:p>
    <w:p w:rsidR="008D396F" w:rsidRDefault="00B46CC3">
      <w:pPr>
        <w:pStyle w:val="Heading4"/>
        <w:spacing w:before="81"/>
      </w:pPr>
      <w:r>
        <w:lastRenderedPageBreak/>
        <w:t>For and on behalf of the [Company name]</w:t>
      </w:r>
    </w:p>
    <w:p w:rsidR="008D396F" w:rsidRDefault="008D396F">
      <w:pPr>
        <w:pStyle w:val="BodyText"/>
        <w:spacing w:before="1"/>
        <w:rPr>
          <w:b/>
        </w:rPr>
      </w:pPr>
    </w:p>
    <w:p w:rsidR="008D396F" w:rsidRDefault="00B46CC3">
      <w:pPr>
        <w:pStyle w:val="BodyText"/>
        <w:ind w:left="112"/>
      </w:pPr>
      <w:r>
        <w:t>Signed by:</w:t>
      </w:r>
    </w:p>
    <w:p w:rsidR="008D396F" w:rsidRDefault="008D396F">
      <w:pPr>
        <w:pStyle w:val="BodyText"/>
        <w:spacing w:before="10"/>
        <w:rPr>
          <w:sz w:val="21"/>
        </w:rPr>
      </w:pPr>
    </w:p>
    <w:p w:rsidR="008D396F" w:rsidRDefault="00B46CC3">
      <w:pPr>
        <w:pStyle w:val="BodyText"/>
        <w:ind w:left="112"/>
      </w:pPr>
      <w:r>
        <w:t>Full name (capitals):</w:t>
      </w:r>
    </w:p>
    <w:p w:rsidR="008D396F" w:rsidRDefault="00B46CC3">
      <w:pPr>
        <w:pStyle w:val="BodyText"/>
        <w:spacing w:before="37"/>
        <w:ind w:left="112"/>
      </w:pPr>
      <w:r>
        <w:t>Position:</w:t>
      </w:r>
    </w:p>
    <w:p w:rsidR="008D396F" w:rsidRDefault="00B46CC3">
      <w:pPr>
        <w:pStyle w:val="BodyText"/>
        <w:spacing w:before="40"/>
        <w:ind w:left="112"/>
      </w:pPr>
      <w:r>
        <w:t>Date:</w:t>
      </w:r>
    </w:p>
    <w:p w:rsidR="008D396F" w:rsidRDefault="008D396F">
      <w:pPr>
        <w:pStyle w:val="BodyText"/>
        <w:spacing w:before="8"/>
        <w:rPr>
          <w:sz w:val="28"/>
        </w:rPr>
      </w:pPr>
    </w:p>
    <w:p w:rsidR="008D396F" w:rsidRDefault="00B46CC3">
      <w:pPr>
        <w:pStyle w:val="Heading4"/>
      </w:pPr>
      <w:r>
        <w:t>For and on behalf of the [Company name]</w:t>
      </w:r>
    </w:p>
    <w:p w:rsidR="008D396F" w:rsidRDefault="008D396F">
      <w:pPr>
        <w:pStyle w:val="BodyText"/>
        <w:rPr>
          <w:b/>
        </w:rPr>
      </w:pPr>
    </w:p>
    <w:p w:rsidR="008D396F" w:rsidRDefault="00B46CC3">
      <w:pPr>
        <w:pStyle w:val="BodyText"/>
        <w:spacing w:before="1"/>
        <w:ind w:left="112"/>
      </w:pPr>
      <w:r>
        <w:t>Signed by:</w:t>
      </w:r>
    </w:p>
    <w:p w:rsidR="008D396F" w:rsidRDefault="008D396F">
      <w:pPr>
        <w:pStyle w:val="BodyText"/>
        <w:spacing w:before="9"/>
        <w:rPr>
          <w:sz w:val="21"/>
        </w:rPr>
      </w:pPr>
    </w:p>
    <w:p w:rsidR="008D396F" w:rsidRDefault="00B46CC3">
      <w:pPr>
        <w:pStyle w:val="BodyText"/>
        <w:ind w:left="112"/>
      </w:pPr>
      <w:r>
        <w:t>Full name (capitals):</w:t>
      </w:r>
    </w:p>
    <w:p w:rsidR="008D396F" w:rsidRDefault="00B46CC3">
      <w:pPr>
        <w:pStyle w:val="BodyText"/>
        <w:spacing w:before="38"/>
        <w:ind w:left="112"/>
      </w:pPr>
      <w:r>
        <w:t>Position:</w:t>
      </w:r>
    </w:p>
    <w:p w:rsidR="008D396F" w:rsidRDefault="00B46CC3">
      <w:pPr>
        <w:pStyle w:val="BodyText"/>
        <w:spacing w:before="38"/>
        <w:ind w:left="112"/>
      </w:pPr>
      <w:r>
        <w:t>Date:</w:t>
      </w:r>
    </w:p>
    <w:p w:rsidR="008D396F" w:rsidRDefault="008D396F">
      <w:pPr>
        <w:pStyle w:val="BodyText"/>
        <w:spacing w:before="10"/>
        <w:rPr>
          <w:sz w:val="28"/>
        </w:rPr>
      </w:pPr>
    </w:p>
    <w:p w:rsidR="008D396F" w:rsidRDefault="00B46CC3">
      <w:pPr>
        <w:pStyle w:val="Heading4"/>
      </w:pPr>
      <w:r>
        <w:t>For and on behalf of the [Company name]</w:t>
      </w:r>
    </w:p>
    <w:p w:rsidR="008D396F" w:rsidRDefault="008D396F">
      <w:pPr>
        <w:pStyle w:val="BodyText"/>
        <w:spacing w:before="10"/>
        <w:rPr>
          <w:b/>
          <w:sz w:val="21"/>
        </w:rPr>
      </w:pPr>
    </w:p>
    <w:p w:rsidR="008D396F" w:rsidRDefault="00B46CC3">
      <w:pPr>
        <w:pStyle w:val="BodyText"/>
        <w:ind w:left="112"/>
      </w:pPr>
      <w:r>
        <w:t>Signed by:</w:t>
      </w:r>
    </w:p>
    <w:p w:rsidR="008D396F" w:rsidRDefault="008D396F">
      <w:pPr>
        <w:pStyle w:val="BodyText"/>
        <w:spacing w:before="9"/>
        <w:rPr>
          <w:sz w:val="21"/>
        </w:rPr>
      </w:pPr>
    </w:p>
    <w:p w:rsidR="008D396F" w:rsidRDefault="00B46CC3">
      <w:pPr>
        <w:pStyle w:val="BodyText"/>
        <w:ind w:left="112"/>
      </w:pPr>
      <w:r>
        <w:t>Full name (capitals):</w:t>
      </w:r>
    </w:p>
    <w:p w:rsidR="008D396F" w:rsidRDefault="00B46CC3">
      <w:pPr>
        <w:pStyle w:val="BodyText"/>
        <w:spacing w:before="38"/>
        <w:ind w:left="112"/>
      </w:pPr>
      <w:r>
        <w:t>Position:</w:t>
      </w:r>
    </w:p>
    <w:p w:rsidR="008D396F" w:rsidRDefault="00B46CC3">
      <w:pPr>
        <w:pStyle w:val="BodyText"/>
        <w:spacing w:before="40"/>
        <w:ind w:left="112"/>
      </w:pPr>
      <w:r>
        <w:t>Date:</w:t>
      </w:r>
    </w:p>
    <w:p w:rsidR="008D396F" w:rsidRDefault="008D396F">
      <w:pPr>
        <w:pStyle w:val="BodyText"/>
        <w:spacing w:before="1"/>
        <w:rPr>
          <w:sz w:val="31"/>
        </w:rPr>
      </w:pPr>
    </w:p>
    <w:p w:rsidR="008D396F" w:rsidRDefault="00B46CC3">
      <w:pPr>
        <w:pStyle w:val="Heading2"/>
        <w:ind w:left="112" w:firstLine="0"/>
      </w:pPr>
      <w:r>
        <w:rPr>
          <w:color w:val="434343"/>
        </w:rPr>
        <w:t>Collaboration Agreement Schedule 1: List of contracts</w:t>
      </w:r>
    </w:p>
    <w:p w:rsidR="008D396F" w:rsidRDefault="008D396F">
      <w:pPr>
        <w:pStyle w:val="BodyText"/>
        <w:spacing w:before="2"/>
        <w:rPr>
          <w:sz w:val="11"/>
        </w:r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72"/>
        <w:gridCol w:w="3075"/>
        <w:gridCol w:w="2850"/>
      </w:tblGrid>
      <w:tr w:rsidR="008D396F">
        <w:trPr>
          <w:trHeight w:val="944"/>
        </w:trPr>
        <w:tc>
          <w:tcPr>
            <w:tcW w:w="2972" w:type="dxa"/>
          </w:tcPr>
          <w:p w:rsidR="008D396F" w:rsidRDefault="008D396F">
            <w:pPr>
              <w:pStyle w:val="TableParagraph"/>
              <w:spacing w:before="6"/>
              <w:rPr>
                <w:sz w:val="29"/>
              </w:rPr>
            </w:pPr>
          </w:p>
          <w:p w:rsidR="008D396F" w:rsidRDefault="00B46CC3">
            <w:pPr>
              <w:pStyle w:val="TableParagraph"/>
              <w:ind w:left="100"/>
              <w:rPr>
                <w:b/>
                <w:sz w:val="20"/>
              </w:rPr>
            </w:pPr>
            <w:r>
              <w:rPr>
                <w:b/>
                <w:sz w:val="20"/>
              </w:rPr>
              <w:t>Collaboration supplier</w:t>
            </w:r>
          </w:p>
        </w:tc>
        <w:tc>
          <w:tcPr>
            <w:tcW w:w="3075" w:type="dxa"/>
          </w:tcPr>
          <w:p w:rsidR="008D396F" w:rsidRDefault="008D396F">
            <w:pPr>
              <w:pStyle w:val="TableParagraph"/>
              <w:spacing w:before="6"/>
              <w:rPr>
                <w:sz w:val="29"/>
              </w:rPr>
            </w:pPr>
          </w:p>
          <w:p w:rsidR="008D396F" w:rsidRDefault="00B46CC3">
            <w:pPr>
              <w:pStyle w:val="TableParagraph"/>
              <w:ind w:left="100"/>
              <w:rPr>
                <w:b/>
                <w:sz w:val="20"/>
              </w:rPr>
            </w:pPr>
            <w:r>
              <w:rPr>
                <w:b/>
                <w:sz w:val="20"/>
              </w:rPr>
              <w:t>Name/reference of contract</w:t>
            </w:r>
          </w:p>
        </w:tc>
        <w:tc>
          <w:tcPr>
            <w:tcW w:w="2850" w:type="dxa"/>
          </w:tcPr>
          <w:p w:rsidR="008D396F" w:rsidRDefault="008D396F">
            <w:pPr>
              <w:pStyle w:val="TableParagraph"/>
              <w:spacing w:before="6"/>
              <w:rPr>
                <w:sz w:val="29"/>
              </w:rPr>
            </w:pPr>
          </w:p>
          <w:p w:rsidR="008D396F" w:rsidRDefault="00B46CC3">
            <w:pPr>
              <w:pStyle w:val="TableParagraph"/>
              <w:ind w:left="100"/>
              <w:rPr>
                <w:b/>
                <w:sz w:val="20"/>
              </w:rPr>
            </w:pPr>
            <w:r>
              <w:rPr>
                <w:b/>
                <w:sz w:val="20"/>
              </w:rPr>
              <w:t>Effective date of contract</w:t>
            </w:r>
          </w:p>
        </w:tc>
      </w:tr>
      <w:tr w:rsidR="008D396F">
        <w:trPr>
          <w:trHeight w:val="923"/>
        </w:trPr>
        <w:tc>
          <w:tcPr>
            <w:tcW w:w="2972" w:type="dxa"/>
          </w:tcPr>
          <w:p w:rsidR="008D396F" w:rsidRDefault="008D396F">
            <w:pPr>
              <w:pStyle w:val="TableParagraph"/>
              <w:rPr>
                <w:rFonts w:ascii="Times New Roman"/>
              </w:rPr>
            </w:pPr>
          </w:p>
        </w:tc>
        <w:tc>
          <w:tcPr>
            <w:tcW w:w="3075" w:type="dxa"/>
          </w:tcPr>
          <w:p w:rsidR="008D396F" w:rsidRDefault="008D396F">
            <w:pPr>
              <w:pStyle w:val="TableParagraph"/>
              <w:rPr>
                <w:rFonts w:ascii="Times New Roman"/>
              </w:rPr>
            </w:pPr>
          </w:p>
        </w:tc>
        <w:tc>
          <w:tcPr>
            <w:tcW w:w="2850" w:type="dxa"/>
          </w:tcPr>
          <w:p w:rsidR="008D396F" w:rsidRDefault="008D396F">
            <w:pPr>
              <w:pStyle w:val="TableParagraph"/>
              <w:rPr>
                <w:rFonts w:ascii="Times New Roman"/>
              </w:rPr>
            </w:pPr>
          </w:p>
        </w:tc>
      </w:tr>
      <w:tr w:rsidR="008D396F">
        <w:trPr>
          <w:trHeight w:val="926"/>
        </w:trPr>
        <w:tc>
          <w:tcPr>
            <w:tcW w:w="2972" w:type="dxa"/>
          </w:tcPr>
          <w:p w:rsidR="008D396F" w:rsidRDefault="008D396F">
            <w:pPr>
              <w:pStyle w:val="TableParagraph"/>
              <w:rPr>
                <w:rFonts w:ascii="Times New Roman"/>
              </w:rPr>
            </w:pPr>
          </w:p>
        </w:tc>
        <w:tc>
          <w:tcPr>
            <w:tcW w:w="3075" w:type="dxa"/>
          </w:tcPr>
          <w:p w:rsidR="008D396F" w:rsidRDefault="008D396F">
            <w:pPr>
              <w:pStyle w:val="TableParagraph"/>
              <w:rPr>
                <w:rFonts w:ascii="Times New Roman"/>
              </w:rPr>
            </w:pPr>
          </w:p>
        </w:tc>
        <w:tc>
          <w:tcPr>
            <w:tcW w:w="2850" w:type="dxa"/>
          </w:tcPr>
          <w:p w:rsidR="008D396F" w:rsidRDefault="008D396F">
            <w:pPr>
              <w:pStyle w:val="TableParagraph"/>
              <w:rPr>
                <w:rFonts w:ascii="Times New Roman"/>
              </w:rPr>
            </w:pPr>
          </w:p>
        </w:tc>
      </w:tr>
      <w:tr w:rsidR="008D396F">
        <w:trPr>
          <w:trHeight w:val="923"/>
        </w:trPr>
        <w:tc>
          <w:tcPr>
            <w:tcW w:w="2972" w:type="dxa"/>
          </w:tcPr>
          <w:p w:rsidR="008D396F" w:rsidRDefault="008D396F">
            <w:pPr>
              <w:pStyle w:val="TableParagraph"/>
              <w:rPr>
                <w:rFonts w:ascii="Times New Roman"/>
              </w:rPr>
            </w:pPr>
          </w:p>
        </w:tc>
        <w:tc>
          <w:tcPr>
            <w:tcW w:w="3075" w:type="dxa"/>
          </w:tcPr>
          <w:p w:rsidR="008D396F" w:rsidRDefault="008D396F">
            <w:pPr>
              <w:pStyle w:val="TableParagraph"/>
              <w:rPr>
                <w:rFonts w:ascii="Times New Roman"/>
              </w:rPr>
            </w:pPr>
          </w:p>
        </w:tc>
        <w:tc>
          <w:tcPr>
            <w:tcW w:w="2850" w:type="dxa"/>
          </w:tcPr>
          <w:p w:rsidR="008D396F" w:rsidRDefault="008D396F">
            <w:pPr>
              <w:pStyle w:val="TableParagraph"/>
              <w:rPr>
                <w:rFonts w:ascii="Times New Roman"/>
              </w:rPr>
            </w:pPr>
          </w:p>
        </w:tc>
      </w:tr>
      <w:tr w:rsidR="008D396F">
        <w:trPr>
          <w:trHeight w:val="925"/>
        </w:trPr>
        <w:tc>
          <w:tcPr>
            <w:tcW w:w="2972" w:type="dxa"/>
          </w:tcPr>
          <w:p w:rsidR="008D396F" w:rsidRDefault="008D396F">
            <w:pPr>
              <w:pStyle w:val="TableParagraph"/>
              <w:rPr>
                <w:rFonts w:ascii="Times New Roman"/>
              </w:rPr>
            </w:pPr>
          </w:p>
        </w:tc>
        <w:tc>
          <w:tcPr>
            <w:tcW w:w="3075" w:type="dxa"/>
          </w:tcPr>
          <w:p w:rsidR="008D396F" w:rsidRDefault="008D396F">
            <w:pPr>
              <w:pStyle w:val="TableParagraph"/>
              <w:rPr>
                <w:rFonts w:ascii="Times New Roman"/>
              </w:rPr>
            </w:pPr>
          </w:p>
        </w:tc>
        <w:tc>
          <w:tcPr>
            <w:tcW w:w="2850" w:type="dxa"/>
          </w:tcPr>
          <w:p w:rsidR="008D396F" w:rsidRDefault="008D396F">
            <w:pPr>
              <w:pStyle w:val="TableParagraph"/>
              <w:rPr>
                <w:rFonts w:ascii="Times New Roman"/>
              </w:rPr>
            </w:pPr>
          </w:p>
        </w:tc>
      </w:tr>
    </w:tbl>
    <w:p w:rsidR="008D396F" w:rsidRDefault="008D396F">
      <w:pPr>
        <w:rPr>
          <w:rFonts w:ascii="Times New Roman"/>
        </w:rPr>
        <w:sectPr w:rsidR="008D396F">
          <w:pgSz w:w="11910" w:h="16840"/>
          <w:pgMar w:top="1040" w:right="1020" w:bottom="1200" w:left="1020" w:header="0" w:footer="953" w:gutter="0"/>
          <w:cols w:space="720"/>
        </w:sectPr>
      </w:pPr>
    </w:p>
    <w:p w:rsidR="008D396F" w:rsidRDefault="00B46CC3">
      <w:pPr>
        <w:spacing w:before="153"/>
        <w:ind w:left="112"/>
        <w:rPr>
          <w:sz w:val="28"/>
        </w:rPr>
      </w:pPr>
      <w:r>
        <w:rPr>
          <w:color w:val="434343"/>
          <w:sz w:val="28"/>
        </w:rPr>
        <w:lastRenderedPageBreak/>
        <w:t>Collaboration Agreement Schedule 2 [</w:t>
      </w:r>
      <w:r>
        <w:rPr>
          <w:b/>
          <w:color w:val="434343"/>
          <w:sz w:val="28"/>
        </w:rPr>
        <w:t>Insert Outline Collaboration Plan</w:t>
      </w:r>
      <w:r>
        <w:rPr>
          <w:color w:val="434343"/>
          <w:sz w:val="28"/>
        </w:rPr>
        <w:t>]</w:t>
      </w:r>
    </w:p>
    <w:p w:rsidR="008D396F" w:rsidRDefault="008D396F">
      <w:pPr>
        <w:rPr>
          <w:sz w:val="28"/>
        </w:rPr>
        <w:sectPr w:rsidR="008D396F">
          <w:pgSz w:w="11910" w:h="16840"/>
          <w:pgMar w:top="1580" w:right="1020" w:bottom="1200" w:left="1020" w:header="0" w:footer="953" w:gutter="0"/>
          <w:cols w:space="720"/>
        </w:sectPr>
      </w:pPr>
    </w:p>
    <w:p w:rsidR="008D396F" w:rsidRDefault="008D396F">
      <w:pPr>
        <w:pStyle w:val="BodyText"/>
        <w:spacing w:before="11"/>
        <w:rPr>
          <w:sz w:val="8"/>
        </w:rPr>
      </w:pPr>
    </w:p>
    <w:p w:rsidR="008D396F" w:rsidRDefault="00B46CC3">
      <w:pPr>
        <w:pStyle w:val="Heading1"/>
      </w:pPr>
      <w:bookmarkStart w:id="5" w:name="_TOC_250003"/>
      <w:bookmarkEnd w:id="5"/>
      <w:r>
        <w:t>Schedule 4: Alternative clauses</w:t>
      </w:r>
    </w:p>
    <w:p w:rsidR="008D396F" w:rsidRDefault="008D396F">
      <w:pPr>
        <w:pStyle w:val="BodyText"/>
        <w:spacing w:before="7"/>
        <w:rPr>
          <w:sz w:val="32"/>
        </w:rPr>
      </w:pPr>
    </w:p>
    <w:p w:rsidR="008D396F" w:rsidRDefault="00B46CC3">
      <w:pPr>
        <w:pStyle w:val="Heading2"/>
        <w:numPr>
          <w:ilvl w:val="0"/>
          <w:numId w:val="18"/>
        </w:numPr>
        <w:tabs>
          <w:tab w:val="left" w:pos="833"/>
          <w:tab w:val="left" w:pos="834"/>
        </w:tabs>
        <w:ind w:hanging="722"/>
      </w:pPr>
      <w:r>
        <w:rPr>
          <w:color w:val="434343"/>
        </w:rPr>
        <w:t>Introduction</w:t>
      </w:r>
    </w:p>
    <w:p w:rsidR="008D396F" w:rsidRDefault="00B46CC3">
      <w:pPr>
        <w:pStyle w:val="ListParagraph"/>
        <w:numPr>
          <w:ilvl w:val="1"/>
          <w:numId w:val="18"/>
        </w:numPr>
        <w:tabs>
          <w:tab w:val="left" w:pos="1553"/>
          <w:tab w:val="left" w:pos="1554"/>
        </w:tabs>
        <w:spacing w:before="128" w:line="276" w:lineRule="auto"/>
        <w:ind w:left="833" w:right="900" w:firstLine="0"/>
        <w:jc w:val="left"/>
      </w:pPr>
      <w:r>
        <w:t>This Schedule specifies the alternative clauses that may be requested in the Order Form and, if requested in the Order Form, will apply to this Call-Off</w:t>
      </w:r>
      <w:r>
        <w:rPr>
          <w:spacing w:val="-28"/>
        </w:rPr>
        <w:t xml:space="preserve"> </w:t>
      </w:r>
      <w:r>
        <w:t>Con</w:t>
      </w:r>
      <w:r>
        <w:t>tract.</w:t>
      </w:r>
    </w:p>
    <w:p w:rsidR="008D396F" w:rsidRDefault="008D396F">
      <w:pPr>
        <w:pStyle w:val="BodyText"/>
        <w:rPr>
          <w:sz w:val="24"/>
        </w:rPr>
      </w:pPr>
    </w:p>
    <w:p w:rsidR="008D396F" w:rsidRDefault="008D396F">
      <w:pPr>
        <w:pStyle w:val="BodyText"/>
        <w:spacing w:before="3"/>
        <w:rPr>
          <w:sz w:val="29"/>
        </w:rPr>
      </w:pPr>
    </w:p>
    <w:p w:rsidR="008D396F" w:rsidRDefault="00B46CC3">
      <w:pPr>
        <w:pStyle w:val="Heading2"/>
        <w:numPr>
          <w:ilvl w:val="0"/>
          <w:numId w:val="18"/>
        </w:numPr>
        <w:tabs>
          <w:tab w:val="left" w:pos="833"/>
          <w:tab w:val="left" w:pos="834"/>
        </w:tabs>
        <w:ind w:hanging="722"/>
      </w:pPr>
      <w:r>
        <w:rPr>
          <w:color w:val="434343"/>
        </w:rPr>
        <w:t>Clauses</w:t>
      </w:r>
      <w:r>
        <w:rPr>
          <w:color w:val="434343"/>
          <w:spacing w:val="-3"/>
        </w:rPr>
        <w:t xml:space="preserve"> </w:t>
      </w:r>
      <w:r>
        <w:rPr>
          <w:color w:val="434343"/>
        </w:rPr>
        <w:t>selected</w:t>
      </w:r>
    </w:p>
    <w:p w:rsidR="008D396F" w:rsidRDefault="00B46CC3">
      <w:pPr>
        <w:pStyle w:val="ListParagraph"/>
        <w:numPr>
          <w:ilvl w:val="1"/>
          <w:numId w:val="18"/>
        </w:numPr>
        <w:tabs>
          <w:tab w:val="left" w:pos="1553"/>
          <w:tab w:val="left" w:pos="1554"/>
        </w:tabs>
        <w:spacing w:before="128"/>
        <w:ind w:hanging="721"/>
        <w:jc w:val="left"/>
      </w:pPr>
      <w:r>
        <w:t>The Customer may, in the Order Form, request the following alternative</w:t>
      </w:r>
      <w:r>
        <w:rPr>
          <w:spacing w:val="-12"/>
        </w:rPr>
        <w:t xml:space="preserve"> </w:t>
      </w:r>
      <w:r>
        <w:t>Clauses:</w:t>
      </w:r>
    </w:p>
    <w:p w:rsidR="008D396F" w:rsidRDefault="008D396F">
      <w:pPr>
        <w:pStyle w:val="BodyText"/>
        <w:spacing w:before="6"/>
        <w:rPr>
          <w:sz w:val="28"/>
        </w:rPr>
      </w:pPr>
    </w:p>
    <w:p w:rsidR="008D396F" w:rsidRDefault="00B46CC3">
      <w:pPr>
        <w:pStyle w:val="ListParagraph"/>
        <w:numPr>
          <w:ilvl w:val="2"/>
          <w:numId w:val="18"/>
        </w:numPr>
        <w:tabs>
          <w:tab w:val="left" w:pos="2273"/>
          <w:tab w:val="left" w:pos="2274"/>
        </w:tabs>
        <w:ind w:hanging="721"/>
      </w:pPr>
      <w:r>
        <w:t>Scots Law and</w:t>
      </w:r>
      <w:r>
        <w:rPr>
          <w:spacing w:val="-3"/>
        </w:rPr>
        <w:t xml:space="preserve"> </w:t>
      </w:r>
      <w:r>
        <w:t>Jurisdiction</w:t>
      </w:r>
    </w:p>
    <w:p w:rsidR="008D396F" w:rsidRDefault="008D396F">
      <w:pPr>
        <w:pStyle w:val="BodyText"/>
        <w:spacing w:before="6"/>
        <w:rPr>
          <w:sz w:val="28"/>
        </w:rPr>
      </w:pPr>
    </w:p>
    <w:p w:rsidR="008D396F" w:rsidRDefault="00B46CC3">
      <w:pPr>
        <w:pStyle w:val="ListParagraph"/>
        <w:numPr>
          <w:ilvl w:val="2"/>
          <w:numId w:val="18"/>
        </w:numPr>
        <w:tabs>
          <w:tab w:val="left" w:pos="2273"/>
          <w:tab w:val="left" w:pos="2274"/>
        </w:tabs>
        <w:spacing w:line="276" w:lineRule="auto"/>
        <w:ind w:right="198"/>
      </w:pPr>
      <w:r>
        <w:t xml:space="preserve">References to England and Wales in incorporated Framework Agreement clause 8.12 (Law and Jurisdiction) of this Call-Off Contract will be replaced with Scotland and the wording of the Framework Agreement and Call-Off Contract will be interpreted as closely </w:t>
      </w:r>
      <w:r>
        <w:t>as possible to the original English</w:t>
      </w:r>
      <w:r>
        <w:rPr>
          <w:spacing w:val="-25"/>
        </w:rPr>
        <w:t xml:space="preserve"> </w:t>
      </w:r>
      <w:r>
        <w:t>and Welsh Law intention despite Scots Law</w:t>
      </w:r>
      <w:r>
        <w:rPr>
          <w:spacing w:val="-2"/>
        </w:rPr>
        <w:t xml:space="preserve"> </w:t>
      </w:r>
      <w:r>
        <w:t>applying.</w:t>
      </w:r>
    </w:p>
    <w:p w:rsidR="008D396F" w:rsidRDefault="008D396F">
      <w:pPr>
        <w:pStyle w:val="BodyText"/>
        <w:spacing w:before="5"/>
        <w:rPr>
          <w:sz w:val="25"/>
        </w:rPr>
      </w:pPr>
    </w:p>
    <w:p w:rsidR="008D396F" w:rsidRDefault="00B46CC3">
      <w:pPr>
        <w:pStyle w:val="ListParagraph"/>
        <w:numPr>
          <w:ilvl w:val="2"/>
          <w:numId w:val="18"/>
        </w:numPr>
        <w:tabs>
          <w:tab w:val="left" w:pos="2273"/>
          <w:tab w:val="left" w:pos="2274"/>
        </w:tabs>
        <w:spacing w:line="276" w:lineRule="auto"/>
        <w:ind w:right="769"/>
      </w:pPr>
      <w:r>
        <w:t>Reference to England and Wales in Working Days definition within the Glossary and interpretations section will be replaced with</w:t>
      </w:r>
      <w:r>
        <w:rPr>
          <w:spacing w:val="-14"/>
        </w:rPr>
        <w:t xml:space="preserve"> </w:t>
      </w:r>
      <w:r>
        <w:t>Scotland.</w:t>
      </w:r>
    </w:p>
    <w:p w:rsidR="008D396F" w:rsidRDefault="008D396F">
      <w:pPr>
        <w:pStyle w:val="BodyText"/>
        <w:spacing w:before="2"/>
        <w:rPr>
          <w:sz w:val="25"/>
        </w:rPr>
      </w:pPr>
    </w:p>
    <w:p w:rsidR="008D396F" w:rsidRDefault="00B46CC3">
      <w:pPr>
        <w:pStyle w:val="ListParagraph"/>
        <w:numPr>
          <w:ilvl w:val="2"/>
          <w:numId w:val="18"/>
        </w:numPr>
        <w:tabs>
          <w:tab w:val="left" w:pos="2273"/>
          <w:tab w:val="left" w:pos="2274"/>
        </w:tabs>
        <w:spacing w:line="276" w:lineRule="auto"/>
        <w:ind w:right="144"/>
      </w:pPr>
      <w:r>
        <w:t xml:space="preserve">References to the Contracts </w:t>
      </w:r>
      <w:r>
        <w:t>(Rights of Third Parties) Act 1999 will be removed in clause 27.1. Reference to the Freedom of Information Act 2000 within the defined terms for ‘FoIA/Freedom of Information Act’ to be replaced with Freedom of Information (Scotland) Act</w:t>
      </w:r>
      <w:r>
        <w:rPr>
          <w:spacing w:val="-4"/>
        </w:rPr>
        <w:t xml:space="preserve"> </w:t>
      </w:r>
      <w:r>
        <w:t>2002.</w:t>
      </w:r>
    </w:p>
    <w:p w:rsidR="008D396F" w:rsidRDefault="008D396F">
      <w:pPr>
        <w:pStyle w:val="BodyText"/>
        <w:spacing w:before="6"/>
        <w:rPr>
          <w:sz w:val="25"/>
        </w:rPr>
      </w:pPr>
    </w:p>
    <w:p w:rsidR="008D396F" w:rsidRDefault="00B46CC3">
      <w:pPr>
        <w:pStyle w:val="ListParagraph"/>
        <w:numPr>
          <w:ilvl w:val="2"/>
          <w:numId w:val="18"/>
        </w:numPr>
        <w:tabs>
          <w:tab w:val="left" w:pos="2273"/>
          <w:tab w:val="left" w:pos="2274"/>
        </w:tabs>
        <w:spacing w:line="276" w:lineRule="auto"/>
        <w:ind w:right="196"/>
      </w:pPr>
      <w:r>
        <w:t>Reference to</w:t>
      </w:r>
      <w:r>
        <w:t xml:space="preserve"> the Supply of Goods and Services Act 1982 will be removed in incorporated Framework Agreement clause</w:t>
      </w:r>
      <w:r>
        <w:rPr>
          <w:spacing w:val="-7"/>
        </w:rPr>
        <w:t xml:space="preserve"> </w:t>
      </w:r>
      <w:r>
        <w:t>4.2.</w:t>
      </w:r>
    </w:p>
    <w:p w:rsidR="008D396F" w:rsidRDefault="008D396F">
      <w:pPr>
        <w:pStyle w:val="BodyText"/>
        <w:spacing w:before="2"/>
        <w:rPr>
          <w:sz w:val="25"/>
        </w:rPr>
      </w:pPr>
    </w:p>
    <w:p w:rsidR="008D396F" w:rsidRDefault="00B46CC3">
      <w:pPr>
        <w:pStyle w:val="ListParagraph"/>
        <w:numPr>
          <w:ilvl w:val="2"/>
          <w:numId w:val="18"/>
        </w:numPr>
        <w:tabs>
          <w:tab w:val="left" w:pos="2273"/>
          <w:tab w:val="left" w:pos="2274"/>
        </w:tabs>
        <w:ind w:hanging="721"/>
      </w:pPr>
      <w:r>
        <w:t>References to “tort” will be replaced with “delict”</w:t>
      </w:r>
      <w:r>
        <w:rPr>
          <w:spacing w:val="-14"/>
        </w:rPr>
        <w:t xml:space="preserve"> </w:t>
      </w:r>
      <w:r>
        <w:t>throughout</w:t>
      </w:r>
    </w:p>
    <w:p w:rsidR="008D396F" w:rsidRDefault="008D396F">
      <w:pPr>
        <w:pStyle w:val="BodyText"/>
        <w:spacing w:before="9"/>
        <w:rPr>
          <w:sz w:val="28"/>
        </w:rPr>
      </w:pPr>
    </w:p>
    <w:p w:rsidR="008D396F" w:rsidRDefault="00B46CC3">
      <w:pPr>
        <w:pStyle w:val="ListParagraph"/>
        <w:numPr>
          <w:ilvl w:val="1"/>
          <w:numId w:val="18"/>
        </w:numPr>
        <w:tabs>
          <w:tab w:val="left" w:pos="833"/>
          <w:tab w:val="left" w:pos="834"/>
        </w:tabs>
        <w:ind w:left="833" w:hanging="722"/>
        <w:jc w:val="left"/>
      </w:pPr>
      <w:r>
        <w:t>The Customer may, in the Order Form, request the following Alternative</w:t>
      </w:r>
      <w:r>
        <w:rPr>
          <w:spacing w:val="-14"/>
        </w:rPr>
        <w:t xml:space="preserve"> </w:t>
      </w:r>
      <w:r>
        <w:t>Clauses:</w:t>
      </w:r>
    </w:p>
    <w:p w:rsidR="008D396F" w:rsidRDefault="008D396F">
      <w:pPr>
        <w:pStyle w:val="BodyText"/>
        <w:spacing w:before="5"/>
        <w:rPr>
          <w:sz w:val="28"/>
        </w:rPr>
      </w:pPr>
    </w:p>
    <w:p w:rsidR="008D396F" w:rsidRDefault="00B46CC3">
      <w:pPr>
        <w:pStyle w:val="ListParagraph"/>
        <w:numPr>
          <w:ilvl w:val="2"/>
          <w:numId w:val="18"/>
        </w:numPr>
        <w:tabs>
          <w:tab w:val="left" w:pos="2105"/>
        </w:tabs>
        <w:spacing w:before="1" w:line="276" w:lineRule="auto"/>
        <w:ind w:left="1553" w:right="1061" w:firstLine="0"/>
      </w:pPr>
      <w:r>
        <w:t>Northern Ireland Law (see paragraph 2.3, 2.4, 2.5, 2.6 and 2.7 of this Schedule)</w:t>
      </w:r>
    </w:p>
    <w:p w:rsidR="008D396F" w:rsidRDefault="008D396F">
      <w:pPr>
        <w:pStyle w:val="BodyText"/>
        <w:rPr>
          <w:sz w:val="24"/>
        </w:rPr>
      </w:pPr>
    </w:p>
    <w:p w:rsidR="008D396F" w:rsidRDefault="008D396F">
      <w:pPr>
        <w:pStyle w:val="BodyText"/>
        <w:spacing w:before="2"/>
        <w:rPr>
          <w:sz w:val="29"/>
        </w:rPr>
      </w:pPr>
    </w:p>
    <w:p w:rsidR="008D396F" w:rsidRDefault="00B46CC3">
      <w:pPr>
        <w:pStyle w:val="Heading2"/>
        <w:numPr>
          <w:ilvl w:val="1"/>
          <w:numId w:val="18"/>
        </w:numPr>
        <w:tabs>
          <w:tab w:val="left" w:pos="833"/>
          <w:tab w:val="left" w:pos="834"/>
        </w:tabs>
        <w:ind w:left="833" w:hanging="722"/>
        <w:jc w:val="left"/>
        <w:rPr>
          <w:color w:val="434343"/>
        </w:rPr>
      </w:pPr>
      <w:r>
        <w:rPr>
          <w:color w:val="434343"/>
        </w:rPr>
        <w:t>Discrimination</w:t>
      </w:r>
    </w:p>
    <w:p w:rsidR="008D396F" w:rsidRDefault="00B46CC3">
      <w:pPr>
        <w:pStyle w:val="ListParagraph"/>
        <w:numPr>
          <w:ilvl w:val="2"/>
          <w:numId w:val="18"/>
        </w:numPr>
        <w:tabs>
          <w:tab w:val="left" w:pos="1553"/>
          <w:tab w:val="left" w:pos="1554"/>
        </w:tabs>
        <w:spacing w:before="128" w:line="276" w:lineRule="auto"/>
        <w:ind w:left="1553" w:right="414"/>
      </w:pPr>
      <w:r>
        <w:t>The Supplier will comply with all applicable fair employment, equality of treatment and anti-discrimination legislation, including, in particular</w:t>
      </w:r>
      <w:r>
        <w:rPr>
          <w:spacing w:val="-3"/>
        </w:rPr>
        <w:t xml:space="preserve"> </w:t>
      </w:r>
      <w:r>
        <w:t>the:</w:t>
      </w:r>
    </w:p>
    <w:p w:rsidR="008D396F" w:rsidRDefault="008D396F">
      <w:pPr>
        <w:pStyle w:val="BodyText"/>
        <w:spacing w:before="2"/>
        <w:rPr>
          <w:sz w:val="25"/>
        </w:rPr>
      </w:pPr>
    </w:p>
    <w:p w:rsidR="008D396F" w:rsidRDefault="00B46CC3">
      <w:pPr>
        <w:pStyle w:val="ListParagraph"/>
        <w:numPr>
          <w:ilvl w:val="0"/>
          <w:numId w:val="17"/>
        </w:numPr>
        <w:tabs>
          <w:tab w:val="left" w:pos="1193"/>
          <w:tab w:val="left" w:pos="1194"/>
        </w:tabs>
        <w:ind w:hanging="361"/>
      </w:pPr>
      <w:r>
        <w:t>Employ</w:t>
      </w:r>
      <w:r>
        <w:t>ment (Northern Ireland) Order</w:t>
      </w:r>
      <w:r>
        <w:rPr>
          <w:spacing w:val="-4"/>
        </w:rPr>
        <w:t xml:space="preserve"> </w:t>
      </w:r>
      <w:r>
        <w:t>2002</w:t>
      </w:r>
    </w:p>
    <w:p w:rsidR="008D396F" w:rsidRDefault="00B46CC3">
      <w:pPr>
        <w:pStyle w:val="ListParagraph"/>
        <w:numPr>
          <w:ilvl w:val="0"/>
          <w:numId w:val="17"/>
        </w:numPr>
        <w:tabs>
          <w:tab w:val="left" w:pos="1193"/>
          <w:tab w:val="left" w:pos="1194"/>
        </w:tabs>
        <w:spacing w:before="38"/>
        <w:ind w:hanging="361"/>
      </w:pPr>
      <w:r>
        <w:t>Fair Employment and Treatment (Northern Ireland) Order</w:t>
      </w:r>
      <w:r>
        <w:rPr>
          <w:spacing w:val="-6"/>
        </w:rPr>
        <w:t xml:space="preserve"> </w:t>
      </w:r>
      <w:r>
        <w:t>1998</w:t>
      </w:r>
    </w:p>
    <w:p w:rsidR="008D396F" w:rsidRDefault="00B46CC3">
      <w:pPr>
        <w:pStyle w:val="ListParagraph"/>
        <w:numPr>
          <w:ilvl w:val="0"/>
          <w:numId w:val="17"/>
        </w:numPr>
        <w:tabs>
          <w:tab w:val="left" w:pos="1193"/>
          <w:tab w:val="left" w:pos="1194"/>
        </w:tabs>
        <w:spacing w:before="35"/>
        <w:ind w:hanging="361"/>
      </w:pPr>
      <w:r>
        <w:t>Sex Discrimination (Northern Ireland) Order 1976 and</w:t>
      </w:r>
      <w:r>
        <w:rPr>
          <w:spacing w:val="-9"/>
        </w:rPr>
        <w:t xml:space="preserve"> </w:t>
      </w:r>
      <w:r>
        <w:t>1988</w:t>
      </w:r>
    </w:p>
    <w:p w:rsidR="008D396F" w:rsidRDefault="00B46CC3">
      <w:pPr>
        <w:pStyle w:val="ListParagraph"/>
        <w:numPr>
          <w:ilvl w:val="0"/>
          <w:numId w:val="17"/>
        </w:numPr>
        <w:tabs>
          <w:tab w:val="left" w:pos="1193"/>
          <w:tab w:val="left" w:pos="1194"/>
        </w:tabs>
        <w:spacing w:before="38"/>
        <w:ind w:hanging="361"/>
      </w:pPr>
      <w:r>
        <w:t>Employment Equality (Sexual Orientation) Regulations (Northern Ireland)</w:t>
      </w:r>
      <w:r>
        <w:rPr>
          <w:spacing w:val="-12"/>
        </w:rPr>
        <w:t xml:space="preserve"> </w:t>
      </w:r>
      <w:r>
        <w:t>2003</w:t>
      </w:r>
    </w:p>
    <w:p w:rsidR="008D396F" w:rsidRDefault="008D396F">
      <w:pPr>
        <w:sectPr w:rsidR="008D396F">
          <w:pgSz w:w="11910" w:h="16840"/>
          <w:pgMar w:top="1580" w:right="1020" w:bottom="1140" w:left="1020" w:header="0" w:footer="953" w:gutter="0"/>
          <w:cols w:space="720"/>
        </w:sectPr>
      </w:pPr>
    </w:p>
    <w:p w:rsidR="008D396F" w:rsidRDefault="00B46CC3">
      <w:pPr>
        <w:pStyle w:val="ListParagraph"/>
        <w:numPr>
          <w:ilvl w:val="0"/>
          <w:numId w:val="17"/>
        </w:numPr>
        <w:tabs>
          <w:tab w:val="left" w:pos="1193"/>
          <w:tab w:val="left" w:pos="1194"/>
        </w:tabs>
        <w:spacing w:before="79"/>
        <w:ind w:hanging="361"/>
      </w:pPr>
      <w:r>
        <w:lastRenderedPageBreak/>
        <w:t>Equal Pay Act (Northern Ireland)</w:t>
      </w:r>
      <w:r>
        <w:rPr>
          <w:spacing w:val="-6"/>
        </w:rPr>
        <w:t xml:space="preserve"> </w:t>
      </w:r>
      <w:r>
        <w:t>1970</w:t>
      </w:r>
    </w:p>
    <w:p w:rsidR="008D396F" w:rsidRDefault="00B46CC3">
      <w:pPr>
        <w:pStyle w:val="ListParagraph"/>
        <w:numPr>
          <w:ilvl w:val="0"/>
          <w:numId w:val="17"/>
        </w:numPr>
        <w:tabs>
          <w:tab w:val="left" w:pos="1193"/>
          <w:tab w:val="left" w:pos="1194"/>
        </w:tabs>
        <w:spacing w:before="38"/>
        <w:ind w:hanging="361"/>
      </w:pPr>
      <w:r>
        <w:t>Disability Discrimination Act 1995</w:t>
      </w:r>
    </w:p>
    <w:p w:rsidR="008D396F" w:rsidRDefault="00B46CC3">
      <w:pPr>
        <w:pStyle w:val="ListParagraph"/>
        <w:numPr>
          <w:ilvl w:val="0"/>
          <w:numId w:val="17"/>
        </w:numPr>
        <w:tabs>
          <w:tab w:val="left" w:pos="1193"/>
          <w:tab w:val="left" w:pos="1194"/>
        </w:tabs>
        <w:spacing w:before="35"/>
        <w:ind w:hanging="361"/>
      </w:pPr>
      <w:r>
        <w:t>Race Relations (Northern Ireland) Order</w:t>
      </w:r>
      <w:r>
        <w:rPr>
          <w:spacing w:val="-1"/>
        </w:rPr>
        <w:t xml:space="preserve"> </w:t>
      </w:r>
      <w:r>
        <w:t>1997</w:t>
      </w:r>
    </w:p>
    <w:p w:rsidR="008D396F" w:rsidRDefault="00B46CC3">
      <w:pPr>
        <w:pStyle w:val="ListParagraph"/>
        <w:numPr>
          <w:ilvl w:val="0"/>
          <w:numId w:val="17"/>
        </w:numPr>
        <w:tabs>
          <w:tab w:val="left" w:pos="1193"/>
          <w:tab w:val="left" w:pos="1194"/>
        </w:tabs>
        <w:spacing w:before="38" w:line="271" w:lineRule="auto"/>
        <w:ind w:right="115"/>
      </w:pPr>
      <w:r>
        <w:t>Employment Relations (Northern Ireland) Order 1999 and Employment Rights (Northern Ireland) Order</w:t>
      </w:r>
      <w:r>
        <w:rPr>
          <w:spacing w:val="-3"/>
        </w:rPr>
        <w:t xml:space="preserve"> </w:t>
      </w:r>
      <w:r>
        <w:t>1996</w:t>
      </w:r>
    </w:p>
    <w:p w:rsidR="008D396F" w:rsidRDefault="00B46CC3">
      <w:pPr>
        <w:pStyle w:val="ListParagraph"/>
        <w:numPr>
          <w:ilvl w:val="0"/>
          <w:numId w:val="17"/>
        </w:numPr>
        <w:tabs>
          <w:tab w:val="left" w:pos="1193"/>
          <w:tab w:val="left" w:pos="1194"/>
        </w:tabs>
        <w:spacing w:before="4"/>
        <w:ind w:hanging="361"/>
      </w:pPr>
      <w:r>
        <w:t>Employment Equality (Age) Regulatio</w:t>
      </w:r>
      <w:r>
        <w:t>ns (Northern Ireland)</w:t>
      </w:r>
      <w:r>
        <w:rPr>
          <w:spacing w:val="-2"/>
        </w:rPr>
        <w:t xml:space="preserve"> </w:t>
      </w:r>
      <w:r>
        <w:t>2006</w:t>
      </w:r>
    </w:p>
    <w:p w:rsidR="008D396F" w:rsidRDefault="00B46CC3">
      <w:pPr>
        <w:pStyle w:val="ListParagraph"/>
        <w:numPr>
          <w:ilvl w:val="0"/>
          <w:numId w:val="17"/>
        </w:numPr>
        <w:tabs>
          <w:tab w:val="left" w:pos="1193"/>
          <w:tab w:val="left" w:pos="1194"/>
        </w:tabs>
        <w:spacing w:before="38"/>
        <w:ind w:hanging="361"/>
      </w:pPr>
      <w:r>
        <w:t>Part-time Workers (Prevention of less Favourable Treatment) Regulation</w:t>
      </w:r>
      <w:r>
        <w:rPr>
          <w:spacing w:val="-13"/>
        </w:rPr>
        <w:t xml:space="preserve"> </w:t>
      </w:r>
      <w:r>
        <w:t>2000</w:t>
      </w:r>
    </w:p>
    <w:p w:rsidR="008D396F" w:rsidRDefault="00B46CC3">
      <w:pPr>
        <w:pStyle w:val="ListParagraph"/>
        <w:numPr>
          <w:ilvl w:val="0"/>
          <w:numId w:val="17"/>
        </w:numPr>
        <w:tabs>
          <w:tab w:val="left" w:pos="1193"/>
          <w:tab w:val="left" w:pos="1194"/>
        </w:tabs>
        <w:spacing w:before="35"/>
        <w:ind w:hanging="361"/>
      </w:pPr>
      <w:r>
        <w:t>Fixed-term Employees (Prevention of Less Favourable Treatment) Regulations</w:t>
      </w:r>
      <w:r>
        <w:rPr>
          <w:spacing w:val="-8"/>
        </w:rPr>
        <w:t xml:space="preserve"> </w:t>
      </w:r>
      <w:r>
        <w:t>2002</w:t>
      </w:r>
    </w:p>
    <w:p w:rsidR="008D396F" w:rsidRDefault="00B46CC3">
      <w:pPr>
        <w:pStyle w:val="ListParagraph"/>
        <w:numPr>
          <w:ilvl w:val="0"/>
          <w:numId w:val="17"/>
        </w:numPr>
        <w:tabs>
          <w:tab w:val="left" w:pos="1193"/>
          <w:tab w:val="left" w:pos="1194"/>
        </w:tabs>
        <w:spacing w:before="36"/>
        <w:ind w:hanging="361"/>
      </w:pPr>
      <w:r>
        <w:t>The Disability Discrimination (Northern Ireland) Order</w:t>
      </w:r>
      <w:r>
        <w:rPr>
          <w:spacing w:val="-5"/>
        </w:rPr>
        <w:t xml:space="preserve"> </w:t>
      </w:r>
      <w:r>
        <w:t>2006</w:t>
      </w:r>
    </w:p>
    <w:p w:rsidR="008D396F" w:rsidRDefault="00B46CC3">
      <w:pPr>
        <w:pStyle w:val="ListParagraph"/>
        <w:numPr>
          <w:ilvl w:val="0"/>
          <w:numId w:val="17"/>
        </w:numPr>
        <w:tabs>
          <w:tab w:val="left" w:pos="1193"/>
          <w:tab w:val="left" w:pos="1194"/>
        </w:tabs>
        <w:spacing w:before="37"/>
        <w:ind w:hanging="361"/>
      </w:pPr>
      <w:r>
        <w:t>The Employment Relations (Northern Ireland) Order</w:t>
      </w:r>
      <w:r>
        <w:rPr>
          <w:spacing w:val="-4"/>
        </w:rPr>
        <w:t xml:space="preserve"> </w:t>
      </w:r>
      <w:r>
        <w:t>2004</w:t>
      </w:r>
    </w:p>
    <w:p w:rsidR="008D396F" w:rsidRDefault="00B46CC3">
      <w:pPr>
        <w:pStyle w:val="ListParagraph"/>
        <w:numPr>
          <w:ilvl w:val="0"/>
          <w:numId w:val="17"/>
        </w:numPr>
        <w:tabs>
          <w:tab w:val="left" w:pos="1193"/>
          <w:tab w:val="left" w:pos="1194"/>
        </w:tabs>
        <w:spacing w:before="36"/>
        <w:ind w:hanging="361"/>
      </w:pPr>
      <w:r>
        <w:t>Equality Act (Sexual Orientation) Regulations (Northern Ireland)</w:t>
      </w:r>
      <w:r>
        <w:rPr>
          <w:spacing w:val="-9"/>
        </w:rPr>
        <w:t xml:space="preserve"> </w:t>
      </w:r>
      <w:r>
        <w:t>2006</w:t>
      </w:r>
    </w:p>
    <w:p w:rsidR="008D396F" w:rsidRDefault="00B46CC3">
      <w:pPr>
        <w:pStyle w:val="ListParagraph"/>
        <w:numPr>
          <w:ilvl w:val="0"/>
          <w:numId w:val="17"/>
        </w:numPr>
        <w:tabs>
          <w:tab w:val="left" w:pos="1193"/>
          <w:tab w:val="left" w:pos="1194"/>
        </w:tabs>
        <w:spacing w:before="37"/>
        <w:ind w:hanging="361"/>
      </w:pPr>
      <w:r>
        <w:t>Employment Relations (Northern Ireland) Order</w:t>
      </w:r>
      <w:r>
        <w:rPr>
          <w:spacing w:val="-7"/>
        </w:rPr>
        <w:t xml:space="preserve"> </w:t>
      </w:r>
      <w:r>
        <w:t>2004</w:t>
      </w:r>
    </w:p>
    <w:p w:rsidR="008D396F" w:rsidRDefault="00B46CC3">
      <w:pPr>
        <w:pStyle w:val="ListParagraph"/>
        <w:numPr>
          <w:ilvl w:val="0"/>
          <w:numId w:val="17"/>
        </w:numPr>
        <w:tabs>
          <w:tab w:val="left" w:pos="1193"/>
          <w:tab w:val="left" w:pos="1194"/>
        </w:tabs>
        <w:spacing w:before="36"/>
        <w:ind w:hanging="361"/>
      </w:pPr>
      <w:r>
        <w:t>Work and Families (Northern Ireland) Order</w:t>
      </w:r>
      <w:r>
        <w:rPr>
          <w:spacing w:val="-7"/>
        </w:rPr>
        <w:t xml:space="preserve"> </w:t>
      </w:r>
      <w:r>
        <w:t>2006</w:t>
      </w:r>
    </w:p>
    <w:p w:rsidR="008D396F" w:rsidRDefault="008D396F">
      <w:pPr>
        <w:pStyle w:val="BodyText"/>
        <w:spacing w:before="6"/>
        <w:rPr>
          <w:sz w:val="28"/>
        </w:rPr>
      </w:pPr>
    </w:p>
    <w:p w:rsidR="008D396F" w:rsidRDefault="00B46CC3">
      <w:pPr>
        <w:pStyle w:val="BodyText"/>
        <w:spacing w:before="1" w:line="276" w:lineRule="auto"/>
        <w:ind w:left="473" w:right="131"/>
      </w:pPr>
      <w:r>
        <w:t>and will use his best endeavours to ensure that in his employment policies and practices and in the delivery of the services required of the Supplier under this Call-Off Contract he promotes equality of treatment and opportunity between:</w:t>
      </w:r>
    </w:p>
    <w:p w:rsidR="008D396F" w:rsidRDefault="008D396F">
      <w:pPr>
        <w:pStyle w:val="BodyText"/>
        <w:spacing w:before="3"/>
        <w:rPr>
          <w:sz w:val="25"/>
        </w:rPr>
      </w:pPr>
    </w:p>
    <w:p w:rsidR="008D396F" w:rsidRDefault="00B46CC3">
      <w:pPr>
        <w:pStyle w:val="ListParagraph"/>
        <w:numPr>
          <w:ilvl w:val="3"/>
          <w:numId w:val="18"/>
        </w:numPr>
        <w:tabs>
          <w:tab w:val="left" w:pos="2273"/>
          <w:tab w:val="left" w:pos="2274"/>
        </w:tabs>
        <w:ind w:hanging="721"/>
      </w:pPr>
      <w:r>
        <w:t>persons of differ</w:t>
      </w:r>
      <w:r>
        <w:t>ent religious beliefs or political</w:t>
      </w:r>
      <w:r>
        <w:rPr>
          <w:spacing w:val="-1"/>
        </w:rPr>
        <w:t xml:space="preserve"> </w:t>
      </w:r>
      <w:r>
        <w:t>opinions</w:t>
      </w:r>
    </w:p>
    <w:p w:rsidR="008D396F" w:rsidRDefault="00B46CC3">
      <w:pPr>
        <w:pStyle w:val="ListParagraph"/>
        <w:numPr>
          <w:ilvl w:val="3"/>
          <w:numId w:val="18"/>
        </w:numPr>
        <w:tabs>
          <w:tab w:val="left" w:pos="2273"/>
          <w:tab w:val="left" w:pos="2274"/>
        </w:tabs>
        <w:spacing w:before="38"/>
        <w:ind w:hanging="721"/>
      </w:pPr>
      <w:r>
        <w:t>men and women or married and unmarried</w:t>
      </w:r>
      <w:r>
        <w:rPr>
          <w:spacing w:val="-7"/>
        </w:rPr>
        <w:t xml:space="preserve"> </w:t>
      </w:r>
      <w:r>
        <w:t>persons</w:t>
      </w:r>
    </w:p>
    <w:p w:rsidR="008D396F" w:rsidRDefault="00B46CC3">
      <w:pPr>
        <w:pStyle w:val="ListParagraph"/>
        <w:numPr>
          <w:ilvl w:val="3"/>
          <w:numId w:val="18"/>
        </w:numPr>
        <w:tabs>
          <w:tab w:val="left" w:pos="2273"/>
          <w:tab w:val="left" w:pos="2274"/>
        </w:tabs>
        <w:spacing w:before="37" w:line="276" w:lineRule="auto"/>
        <w:ind w:right="1343"/>
      </w:pPr>
      <w:r>
        <w:t>persons with and without dependants (including women who are pregnant or on maternity leave and men on paternity</w:t>
      </w:r>
      <w:r>
        <w:rPr>
          <w:spacing w:val="-10"/>
        </w:rPr>
        <w:t xml:space="preserve"> </w:t>
      </w:r>
      <w:r>
        <w:t>leave)</w:t>
      </w:r>
    </w:p>
    <w:p w:rsidR="008D396F" w:rsidRDefault="00B46CC3">
      <w:pPr>
        <w:pStyle w:val="ListParagraph"/>
        <w:numPr>
          <w:ilvl w:val="3"/>
          <w:numId w:val="18"/>
        </w:numPr>
        <w:tabs>
          <w:tab w:val="left" w:pos="2273"/>
          <w:tab w:val="left" w:pos="2274"/>
        </w:tabs>
        <w:spacing w:line="278" w:lineRule="auto"/>
        <w:ind w:right="1233"/>
      </w:pPr>
      <w:r>
        <w:t>persons of different racial groups (within th</w:t>
      </w:r>
      <w:r>
        <w:t>e meaning of the Race Relations (Northern Ireland) Order</w:t>
      </w:r>
      <w:r>
        <w:rPr>
          <w:spacing w:val="-3"/>
        </w:rPr>
        <w:t xml:space="preserve"> </w:t>
      </w:r>
      <w:r>
        <w:t>1997)</w:t>
      </w:r>
    </w:p>
    <w:p w:rsidR="008D396F" w:rsidRDefault="00B46CC3">
      <w:pPr>
        <w:pStyle w:val="ListParagraph"/>
        <w:numPr>
          <w:ilvl w:val="3"/>
          <w:numId w:val="18"/>
        </w:numPr>
        <w:tabs>
          <w:tab w:val="left" w:pos="2273"/>
          <w:tab w:val="left" w:pos="2274"/>
        </w:tabs>
        <w:spacing w:line="276" w:lineRule="auto"/>
        <w:ind w:right="1499"/>
      </w:pPr>
      <w:r>
        <w:t>persons with and without a disability (within the meaning of the Disability Discrimination Act</w:t>
      </w:r>
      <w:r>
        <w:rPr>
          <w:spacing w:val="-1"/>
        </w:rPr>
        <w:t xml:space="preserve"> </w:t>
      </w:r>
      <w:r>
        <w:t>1995)</w:t>
      </w:r>
    </w:p>
    <w:p w:rsidR="008D396F" w:rsidRDefault="00B46CC3">
      <w:pPr>
        <w:pStyle w:val="ListParagraph"/>
        <w:numPr>
          <w:ilvl w:val="3"/>
          <w:numId w:val="18"/>
        </w:numPr>
        <w:tabs>
          <w:tab w:val="left" w:pos="2273"/>
          <w:tab w:val="left" w:pos="2274"/>
        </w:tabs>
        <w:spacing w:line="252" w:lineRule="exact"/>
        <w:ind w:hanging="721"/>
      </w:pPr>
      <w:r>
        <w:t>persons of different</w:t>
      </w:r>
      <w:r>
        <w:rPr>
          <w:spacing w:val="1"/>
        </w:rPr>
        <w:t xml:space="preserve"> </w:t>
      </w:r>
      <w:r>
        <w:t>ages</w:t>
      </w:r>
    </w:p>
    <w:p w:rsidR="008D396F" w:rsidRDefault="00B46CC3">
      <w:pPr>
        <w:pStyle w:val="ListParagraph"/>
        <w:numPr>
          <w:ilvl w:val="3"/>
          <w:numId w:val="18"/>
        </w:numPr>
        <w:tabs>
          <w:tab w:val="left" w:pos="2273"/>
          <w:tab w:val="left" w:pos="2274"/>
        </w:tabs>
        <w:spacing w:before="36"/>
        <w:ind w:hanging="721"/>
      </w:pPr>
      <w:r>
        <w:t>persons of differing sexual</w:t>
      </w:r>
      <w:r>
        <w:rPr>
          <w:spacing w:val="1"/>
        </w:rPr>
        <w:t xml:space="preserve"> </w:t>
      </w:r>
      <w:r>
        <w:t>orientation</w:t>
      </w:r>
    </w:p>
    <w:p w:rsidR="008D396F" w:rsidRDefault="008D396F">
      <w:pPr>
        <w:pStyle w:val="BodyText"/>
        <w:spacing w:before="5"/>
        <w:rPr>
          <w:sz w:val="28"/>
        </w:rPr>
      </w:pPr>
    </w:p>
    <w:p w:rsidR="008D396F" w:rsidRDefault="00B46CC3">
      <w:pPr>
        <w:pStyle w:val="ListParagraph"/>
        <w:numPr>
          <w:ilvl w:val="2"/>
          <w:numId w:val="18"/>
        </w:numPr>
        <w:tabs>
          <w:tab w:val="left" w:pos="1553"/>
          <w:tab w:val="left" w:pos="1554"/>
        </w:tabs>
        <w:spacing w:before="1"/>
        <w:ind w:left="1553" w:hanging="721"/>
      </w:pPr>
      <w:r>
        <w:t>The Supplier will take all reasonable steps to secure the observance of</w:t>
      </w:r>
      <w:r>
        <w:rPr>
          <w:spacing w:val="-18"/>
        </w:rPr>
        <w:t xml:space="preserve"> </w:t>
      </w:r>
      <w:r>
        <w:t>clause</w:t>
      </w:r>
    </w:p>
    <w:p w:rsidR="008D396F" w:rsidRDefault="00B46CC3">
      <w:pPr>
        <w:pStyle w:val="BodyText"/>
        <w:spacing w:before="37"/>
        <w:ind w:left="1553"/>
      </w:pPr>
      <w:r>
        <w:t>2.3.1 of this Schedule by all Supplier Staff.</w:t>
      </w:r>
    </w:p>
    <w:p w:rsidR="008D396F" w:rsidRDefault="008D396F">
      <w:pPr>
        <w:pStyle w:val="BodyText"/>
        <w:rPr>
          <w:sz w:val="24"/>
        </w:rPr>
      </w:pPr>
    </w:p>
    <w:p w:rsidR="008D396F" w:rsidRDefault="008D396F">
      <w:pPr>
        <w:pStyle w:val="BodyText"/>
        <w:rPr>
          <w:sz w:val="24"/>
        </w:rPr>
      </w:pPr>
    </w:p>
    <w:p w:rsidR="008D396F" w:rsidRDefault="008D396F">
      <w:pPr>
        <w:pStyle w:val="BodyText"/>
        <w:spacing w:before="6"/>
        <w:rPr>
          <w:sz w:val="29"/>
        </w:rPr>
      </w:pPr>
    </w:p>
    <w:p w:rsidR="008D396F" w:rsidRDefault="00B46CC3">
      <w:pPr>
        <w:pStyle w:val="Heading2"/>
        <w:numPr>
          <w:ilvl w:val="1"/>
          <w:numId w:val="18"/>
        </w:numPr>
        <w:tabs>
          <w:tab w:val="left" w:pos="833"/>
          <w:tab w:val="left" w:pos="834"/>
        </w:tabs>
        <w:ind w:left="833" w:hanging="722"/>
        <w:jc w:val="left"/>
        <w:rPr>
          <w:color w:val="434343"/>
        </w:rPr>
      </w:pPr>
      <w:r>
        <w:rPr>
          <w:color w:val="434343"/>
        </w:rPr>
        <w:t>Equality policies and</w:t>
      </w:r>
      <w:r>
        <w:rPr>
          <w:color w:val="434343"/>
          <w:spacing w:val="-2"/>
        </w:rPr>
        <w:t xml:space="preserve"> </w:t>
      </w:r>
      <w:r>
        <w:rPr>
          <w:color w:val="434343"/>
        </w:rPr>
        <w:t>practices</w:t>
      </w:r>
    </w:p>
    <w:p w:rsidR="008D396F" w:rsidRDefault="00B46CC3">
      <w:pPr>
        <w:pStyle w:val="ListParagraph"/>
        <w:numPr>
          <w:ilvl w:val="2"/>
          <w:numId w:val="18"/>
        </w:numPr>
        <w:tabs>
          <w:tab w:val="left" w:pos="1553"/>
          <w:tab w:val="left" w:pos="1554"/>
        </w:tabs>
        <w:spacing w:before="128" w:line="276" w:lineRule="auto"/>
        <w:ind w:left="1553" w:right="217"/>
      </w:pPr>
      <w:r>
        <w:t>The Supplier will introduce and will procure that any Subcontractor will also introduce and impl</w:t>
      </w:r>
      <w:r>
        <w:t>ement an equal opportunities policy in accordance with guidance from and to the satisfaction of the Equality Commission. The Supplier will review these policies on a regular basis (and will procure that its Subcontractors do likewise) and the Customer will</w:t>
      </w:r>
      <w:r>
        <w:t xml:space="preserve"> be entitled to receive upon request a copy of the policy.</w:t>
      </w:r>
    </w:p>
    <w:p w:rsidR="008D396F" w:rsidRDefault="008D396F">
      <w:pPr>
        <w:pStyle w:val="BodyText"/>
        <w:spacing w:before="2"/>
        <w:rPr>
          <w:sz w:val="25"/>
        </w:rPr>
      </w:pPr>
    </w:p>
    <w:p w:rsidR="008D396F" w:rsidRDefault="00B46CC3">
      <w:pPr>
        <w:pStyle w:val="ListParagraph"/>
        <w:numPr>
          <w:ilvl w:val="2"/>
          <w:numId w:val="18"/>
        </w:numPr>
        <w:tabs>
          <w:tab w:val="left" w:pos="1553"/>
          <w:tab w:val="left" w:pos="1554"/>
        </w:tabs>
        <w:spacing w:line="276" w:lineRule="auto"/>
        <w:ind w:left="1553" w:right="255"/>
      </w:pPr>
      <w:r>
        <w:t>The Supplier will take all reasonable steps to ensure that all of the Supplier Staff comply with its equal opportunities policies (referred to in clause 2.3 above). These steps will include:</w:t>
      </w:r>
    </w:p>
    <w:p w:rsidR="008D396F" w:rsidRDefault="008D396F">
      <w:pPr>
        <w:pStyle w:val="BodyText"/>
        <w:spacing w:before="4"/>
        <w:rPr>
          <w:sz w:val="25"/>
        </w:rPr>
      </w:pPr>
    </w:p>
    <w:p w:rsidR="008D396F" w:rsidRDefault="00B46CC3">
      <w:pPr>
        <w:pStyle w:val="ListParagraph"/>
        <w:numPr>
          <w:ilvl w:val="3"/>
          <w:numId w:val="18"/>
        </w:numPr>
        <w:tabs>
          <w:tab w:val="left" w:pos="2273"/>
          <w:tab w:val="left" w:pos="2274"/>
        </w:tabs>
        <w:ind w:hanging="721"/>
      </w:pPr>
      <w:r>
        <w:t>the issue of written instructions to staff and other relevant</w:t>
      </w:r>
      <w:r>
        <w:rPr>
          <w:spacing w:val="-11"/>
        </w:rPr>
        <w:t xml:space="preserve"> </w:t>
      </w:r>
      <w:r>
        <w:t>persons</w:t>
      </w:r>
    </w:p>
    <w:p w:rsidR="008D396F" w:rsidRDefault="008D396F">
      <w:pPr>
        <w:sectPr w:rsidR="008D396F">
          <w:pgSz w:w="11910" w:h="16840"/>
          <w:pgMar w:top="1040" w:right="1020" w:bottom="1200" w:left="1020" w:header="0" w:footer="953" w:gutter="0"/>
          <w:cols w:space="720"/>
        </w:sectPr>
      </w:pPr>
    </w:p>
    <w:p w:rsidR="008D396F" w:rsidRDefault="00B46CC3">
      <w:pPr>
        <w:pStyle w:val="ListParagraph"/>
        <w:numPr>
          <w:ilvl w:val="3"/>
          <w:numId w:val="18"/>
        </w:numPr>
        <w:tabs>
          <w:tab w:val="left" w:pos="2273"/>
          <w:tab w:val="left" w:pos="2274"/>
        </w:tabs>
        <w:spacing w:before="79" w:line="278" w:lineRule="auto"/>
        <w:ind w:right="451"/>
      </w:pPr>
      <w:r>
        <w:lastRenderedPageBreak/>
        <w:t>the appointment or designation of a senior manager with responsibility for equal</w:t>
      </w:r>
      <w:r>
        <w:rPr>
          <w:spacing w:val="-1"/>
        </w:rPr>
        <w:t xml:space="preserve"> </w:t>
      </w:r>
      <w:r>
        <w:t>opportunities</w:t>
      </w:r>
    </w:p>
    <w:p w:rsidR="008D396F" w:rsidRDefault="00B46CC3">
      <w:pPr>
        <w:pStyle w:val="ListParagraph"/>
        <w:numPr>
          <w:ilvl w:val="3"/>
          <w:numId w:val="18"/>
        </w:numPr>
        <w:tabs>
          <w:tab w:val="left" w:pos="2273"/>
          <w:tab w:val="left" w:pos="2274"/>
        </w:tabs>
        <w:spacing w:line="276" w:lineRule="auto"/>
        <w:ind w:right="609"/>
      </w:pPr>
      <w:r>
        <w:t>training of all staff and other relevant persons in equal opportunities and harassment</w:t>
      </w:r>
      <w:r>
        <w:rPr>
          <w:spacing w:val="-2"/>
        </w:rPr>
        <w:t xml:space="preserve"> </w:t>
      </w:r>
      <w:r>
        <w:t>matters</w:t>
      </w:r>
    </w:p>
    <w:p w:rsidR="008D396F" w:rsidRDefault="00B46CC3">
      <w:pPr>
        <w:pStyle w:val="ListParagraph"/>
        <w:numPr>
          <w:ilvl w:val="3"/>
          <w:numId w:val="18"/>
        </w:numPr>
        <w:tabs>
          <w:tab w:val="left" w:pos="2273"/>
          <w:tab w:val="left" w:pos="2274"/>
        </w:tabs>
        <w:spacing w:line="278" w:lineRule="auto"/>
        <w:ind w:right="1439"/>
      </w:pPr>
      <w:r>
        <w:t>the inclusion of the topic of equality as an agenda item at team, management and staff</w:t>
      </w:r>
      <w:r>
        <w:rPr>
          <w:spacing w:val="-2"/>
        </w:rPr>
        <w:t xml:space="preserve"> </w:t>
      </w:r>
      <w:r>
        <w:t>meetings</w:t>
      </w:r>
    </w:p>
    <w:p w:rsidR="008D396F" w:rsidRDefault="008D396F">
      <w:pPr>
        <w:pStyle w:val="BodyText"/>
        <w:spacing w:before="6"/>
        <w:rPr>
          <w:sz w:val="24"/>
        </w:rPr>
      </w:pPr>
    </w:p>
    <w:p w:rsidR="008D396F" w:rsidRDefault="00B46CC3">
      <w:pPr>
        <w:pStyle w:val="BodyText"/>
        <w:spacing w:line="276" w:lineRule="auto"/>
        <w:ind w:left="833" w:right="347"/>
      </w:pPr>
      <w:r>
        <w:t>The Supplier will procure that its Subcontractors do likewise wi</w:t>
      </w:r>
      <w:r>
        <w:t>th their equal opportunities policies.</w:t>
      </w:r>
    </w:p>
    <w:p w:rsidR="008D396F" w:rsidRDefault="008D396F">
      <w:pPr>
        <w:pStyle w:val="BodyText"/>
        <w:spacing w:before="4"/>
        <w:rPr>
          <w:sz w:val="25"/>
        </w:rPr>
      </w:pPr>
    </w:p>
    <w:p w:rsidR="008D396F" w:rsidRDefault="00B46CC3">
      <w:pPr>
        <w:pStyle w:val="ListParagraph"/>
        <w:numPr>
          <w:ilvl w:val="2"/>
          <w:numId w:val="18"/>
        </w:numPr>
        <w:tabs>
          <w:tab w:val="left" w:pos="1553"/>
          <w:tab w:val="left" w:pos="1554"/>
        </w:tabs>
        <w:spacing w:before="1"/>
        <w:ind w:left="1553" w:hanging="721"/>
      </w:pPr>
      <w:r>
        <w:t>The Supplier will inform the Customer as soon as possible in the event</w:t>
      </w:r>
      <w:r>
        <w:rPr>
          <w:spacing w:val="-13"/>
        </w:rPr>
        <w:t xml:space="preserve"> </w:t>
      </w:r>
      <w:r>
        <w:t>of:</w:t>
      </w:r>
    </w:p>
    <w:p w:rsidR="008D396F" w:rsidRDefault="008D396F">
      <w:pPr>
        <w:pStyle w:val="BodyText"/>
        <w:spacing w:before="6"/>
        <w:rPr>
          <w:sz w:val="28"/>
        </w:rPr>
      </w:pPr>
    </w:p>
    <w:p w:rsidR="008D396F" w:rsidRDefault="00B46CC3">
      <w:pPr>
        <w:pStyle w:val="ListParagraph"/>
        <w:numPr>
          <w:ilvl w:val="0"/>
          <w:numId w:val="16"/>
        </w:numPr>
        <w:tabs>
          <w:tab w:val="left" w:pos="2273"/>
          <w:tab w:val="left" w:pos="2274"/>
        </w:tabs>
        <w:spacing w:line="276" w:lineRule="auto"/>
        <w:ind w:right="279"/>
      </w:pPr>
      <w:r>
        <w:t>the Equality Commission notifying the Supplier of an alleged breach by it or any Subcontractor (or any of their shareholders or directors) o</w:t>
      </w:r>
      <w:r>
        <w:t>f the Fair Employment and Treatment (Northern Ireland) Order 1998</w:t>
      </w:r>
      <w:r>
        <w:rPr>
          <w:spacing w:val="-8"/>
        </w:rPr>
        <w:t xml:space="preserve"> </w:t>
      </w:r>
      <w:r>
        <w:t>or</w:t>
      </w:r>
    </w:p>
    <w:p w:rsidR="008D396F" w:rsidRDefault="00B46CC3">
      <w:pPr>
        <w:pStyle w:val="ListParagraph"/>
        <w:numPr>
          <w:ilvl w:val="0"/>
          <w:numId w:val="16"/>
        </w:numPr>
        <w:tabs>
          <w:tab w:val="left" w:pos="2273"/>
          <w:tab w:val="left" w:pos="2274"/>
        </w:tabs>
        <w:spacing w:before="1" w:line="276" w:lineRule="auto"/>
        <w:ind w:right="316"/>
      </w:pPr>
      <w:r>
        <w:t>any finding of unlawful discrimination (or any offence under the Legislation mentioned in clause 2.3 above) being made against the Supplier or its Subcontractors during the Call-Off Contr</w:t>
      </w:r>
      <w:r>
        <w:t>act Period by any Industrial or Fair Employment Tribunal or court,</w:t>
      </w:r>
    </w:p>
    <w:p w:rsidR="008D396F" w:rsidRDefault="008D396F">
      <w:pPr>
        <w:pStyle w:val="BodyText"/>
        <w:spacing w:before="3"/>
        <w:rPr>
          <w:sz w:val="25"/>
        </w:rPr>
      </w:pPr>
    </w:p>
    <w:p w:rsidR="008D396F" w:rsidRDefault="00B46CC3">
      <w:pPr>
        <w:pStyle w:val="BodyText"/>
        <w:spacing w:line="276" w:lineRule="auto"/>
        <w:ind w:left="833" w:right="335"/>
      </w:pPr>
      <w:r>
        <w:t>The Supplier will take any necessary steps (including the dismissal or replacement of any relevant staff or Subcontractor(s)) as the Customer directs and will seek the advice of the Equality Commission in order to prevent any offence or repetition of the u</w:t>
      </w:r>
      <w:r>
        <w:t>nlawful discrimination as the case may be.</w:t>
      </w:r>
    </w:p>
    <w:p w:rsidR="008D396F" w:rsidRDefault="008D396F">
      <w:pPr>
        <w:pStyle w:val="BodyText"/>
        <w:spacing w:before="3"/>
        <w:rPr>
          <w:sz w:val="25"/>
        </w:rPr>
      </w:pPr>
    </w:p>
    <w:p w:rsidR="008D396F" w:rsidRDefault="00B46CC3">
      <w:pPr>
        <w:pStyle w:val="ListParagraph"/>
        <w:numPr>
          <w:ilvl w:val="2"/>
          <w:numId w:val="18"/>
        </w:numPr>
        <w:tabs>
          <w:tab w:val="left" w:pos="1553"/>
          <w:tab w:val="left" w:pos="1554"/>
        </w:tabs>
        <w:spacing w:before="1" w:line="276" w:lineRule="auto"/>
        <w:ind w:left="1553" w:right="141"/>
      </w:pPr>
      <w:r>
        <w:t>The Supplier will monitor (in accordance with guidance issued by the Equality Commission) the composition of its workforce and applicants for employment and will provide an annual report on the composition of the</w:t>
      </w:r>
      <w:r>
        <w:t xml:space="preserve"> workforce and applicants to the Customer. If the monitoring reveals under-representation or lack of fair participation of particular groups, the Supplier will review the operation of its relevant policies and take positive action if appropriate. The Suppl</w:t>
      </w:r>
      <w:r>
        <w:t>ier will impose on its Subcontractors obligations similar to those undertaken by it in this clause 2.4 and will procure that those Subcontractors comply with their</w:t>
      </w:r>
      <w:r>
        <w:rPr>
          <w:spacing w:val="-7"/>
        </w:rPr>
        <w:t xml:space="preserve"> </w:t>
      </w:r>
      <w:r>
        <w:t>obligations.</w:t>
      </w:r>
    </w:p>
    <w:p w:rsidR="008D396F" w:rsidRDefault="008D396F">
      <w:pPr>
        <w:pStyle w:val="BodyText"/>
        <w:spacing w:before="4"/>
        <w:rPr>
          <w:sz w:val="25"/>
        </w:rPr>
      </w:pPr>
    </w:p>
    <w:p w:rsidR="008D396F" w:rsidRDefault="00B46CC3">
      <w:pPr>
        <w:pStyle w:val="ListParagraph"/>
        <w:numPr>
          <w:ilvl w:val="2"/>
          <w:numId w:val="18"/>
        </w:numPr>
        <w:tabs>
          <w:tab w:val="left" w:pos="1553"/>
          <w:tab w:val="left" w:pos="1554"/>
        </w:tabs>
        <w:spacing w:line="276" w:lineRule="auto"/>
        <w:ind w:left="1553" w:right="146"/>
      </w:pPr>
      <w:r>
        <w:t>The Supplier will provide any information the Customer requests (including Inf</w:t>
      </w:r>
      <w:r>
        <w:t>ormation requested to be provided by any Subcontractors) for the purpose of assessing the Supplier’s compliance with its obligations under clauses 2.4.1 to</w:t>
      </w:r>
      <w:r>
        <w:rPr>
          <w:spacing w:val="-42"/>
        </w:rPr>
        <w:t xml:space="preserve"> </w:t>
      </w:r>
      <w:r>
        <w:t>2.4.5 of this</w:t>
      </w:r>
      <w:r>
        <w:rPr>
          <w:spacing w:val="-1"/>
        </w:rPr>
        <w:t xml:space="preserve"> </w:t>
      </w:r>
      <w:r>
        <w:t>Schedule.</w:t>
      </w:r>
    </w:p>
    <w:p w:rsidR="008D396F" w:rsidRDefault="008D396F">
      <w:pPr>
        <w:pStyle w:val="BodyText"/>
        <w:rPr>
          <w:sz w:val="24"/>
        </w:rPr>
      </w:pPr>
    </w:p>
    <w:p w:rsidR="008D396F" w:rsidRDefault="008D396F">
      <w:pPr>
        <w:pStyle w:val="BodyText"/>
        <w:spacing w:before="1"/>
        <w:rPr>
          <w:sz w:val="29"/>
        </w:rPr>
      </w:pPr>
    </w:p>
    <w:p w:rsidR="008D396F" w:rsidRDefault="00B46CC3">
      <w:pPr>
        <w:pStyle w:val="Heading2"/>
        <w:numPr>
          <w:ilvl w:val="1"/>
          <w:numId w:val="18"/>
        </w:numPr>
        <w:tabs>
          <w:tab w:val="left" w:pos="833"/>
          <w:tab w:val="left" w:pos="834"/>
        </w:tabs>
        <w:spacing w:before="1"/>
        <w:ind w:left="833" w:hanging="722"/>
        <w:jc w:val="left"/>
        <w:rPr>
          <w:color w:val="434343"/>
        </w:rPr>
      </w:pPr>
      <w:r>
        <w:rPr>
          <w:color w:val="434343"/>
        </w:rPr>
        <w:t>Equality</w:t>
      </w:r>
    </w:p>
    <w:p w:rsidR="008D396F" w:rsidRDefault="00B46CC3">
      <w:pPr>
        <w:pStyle w:val="ListParagraph"/>
        <w:numPr>
          <w:ilvl w:val="2"/>
          <w:numId w:val="18"/>
        </w:numPr>
        <w:tabs>
          <w:tab w:val="left" w:pos="1553"/>
          <w:tab w:val="left" w:pos="1554"/>
        </w:tabs>
        <w:spacing w:before="127" w:line="276" w:lineRule="auto"/>
        <w:ind w:left="1553" w:right="206"/>
      </w:pPr>
      <w:r>
        <w:t>The Supplier will, and will procure that each Subcontractor will,</w:t>
      </w:r>
      <w:r>
        <w:t xml:space="preserve"> in performing its/their obligations under this Call-Off Contract (and other relevant agreements), comply with the provisions of Section 75 of the Northern Ireland Act 1998, as if they were a public authority within the meaning of that</w:t>
      </w:r>
      <w:r>
        <w:rPr>
          <w:spacing w:val="-6"/>
        </w:rPr>
        <w:t xml:space="preserve"> </w:t>
      </w:r>
      <w:r>
        <w:t>section.</w:t>
      </w:r>
    </w:p>
    <w:p w:rsidR="008D396F" w:rsidRDefault="008D396F">
      <w:pPr>
        <w:pStyle w:val="BodyText"/>
        <w:spacing w:before="4"/>
        <w:rPr>
          <w:sz w:val="25"/>
        </w:rPr>
      </w:pPr>
    </w:p>
    <w:p w:rsidR="008D396F" w:rsidRDefault="00B46CC3">
      <w:pPr>
        <w:pStyle w:val="ListParagraph"/>
        <w:numPr>
          <w:ilvl w:val="2"/>
          <w:numId w:val="18"/>
        </w:numPr>
        <w:tabs>
          <w:tab w:val="left" w:pos="1553"/>
          <w:tab w:val="left" w:pos="1554"/>
        </w:tabs>
        <w:spacing w:line="276" w:lineRule="auto"/>
        <w:ind w:left="1553" w:right="252"/>
      </w:pPr>
      <w:r>
        <w:t>The Suppli</w:t>
      </w:r>
      <w:r>
        <w:t>er acknowledges that the Customer must, in carrying out its functions, have due regard to the need to promote equality of opportunity as contemplated by the Northern Ireland Act 1998 and the Supplier will use all reasonable</w:t>
      </w:r>
      <w:r>
        <w:rPr>
          <w:spacing w:val="-19"/>
        </w:rPr>
        <w:t xml:space="preserve"> </w:t>
      </w:r>
      <w:r>
        <w:t>endeavours</w:t>
      </w:r>
    </w:p>
    <w:p w:rsidR="008D396F" w:rsidRDefault="008D396F">
      <w:pPr>
        <w:spacing w:line="276" w:lineRule="auto"/>
        <w:sectPr w:rsidR="008D396F">
          <w:pgSz w:w="11910" w:h="16840"/>
          <w:pgMar w:top="1040" w:right="1020" w:bottom="1200" w:left="1020" w:header="0" w:footer="953" w:gutter="0"/>
          <w:cols w:space="720"/>
        </w:sectPr>
      </w:pPr>
    </w:p>
    <w:p w:rsidR="008D396F" w:rsidRDefault="00B46CC3">
      <w:pPr>
        <w:pStyle w:val="BodyText"/>
        <w:spacing w:before="79" w:line="278" w:lineRule="auto"/>
        <w:ind w:left="1553" w:right="250"/>
      </w:pPr>
      <w:r>
        <w:lastRenderedPageBreak/>
        <w:t>to assist (and to ensure that relevant Subcontractor helps) the Customer in relation to same.</w:t>
      </w:r>
    </w:p>
    <w:p w:rsidR="008D396F" w:rsidRDefault="008D396F">
      <w:pPr>
        <w:pStyle w:val="BodyText"/>
        <w:rPr>
          <w:sz w:val="24"/>
        </w:rPr>
      </w:pPr>
    </w:p>
    <w:p w:rsidR="008D396F" w:rsidRDefault="008D396F">
      <w:pPr>
        <w:pStyle w:val="BodyText"/>
        <w:spacing w:before="9"/>
        <w:rPr>
          <w:sz w:val="28"/>
        </w:rPr>
      </w:pPr>
    </w:p>
    <w:p w:rsidR="008D396F" w:rsidRDefault="00B46CC3">
      <w:pPr>
        <w:pStyle w:val="Heading2"/>
        <w:numPr>
          <w:ilvl w:val="1"/>
          <w:numId w:val="18"/>
        </w:numPr>
        <w:tabs>
          <w:tab w:val="left" w:pos="833"/>
          <w:tab w:val="left" w:pos="834"/>
        </w:tabs>
        <w:spacing w:before="1"/>
        <w:ind w:left="833" w:hanging="722"/>
        <w:jc w:val="left"/>
        <w:rPr>
          <w:color w:val="434343"/>
        </w:rPr>
      </w:pPr>
      <w:r>
        <w:rPr>
          <w:color w:val="434343"/>
        </w:rPr>
        <w:t>Health and</w:t>
      </w:r>
      <w:r>
        <w:rPr>
          <w:color w:val="434343"/>
          <w:spacing w:val="-2"/>
        </w:rPr>
        <w:t xml:space="preserve"> </w:t>
      </w:r>
      <w:r>
        <w:rPr>
          <w:color w:val="434343"/>
        </w:rPr>
        <w:t>safety</w:t>
      </w:r>
    </w:p>
    <w:p w:rsidR="008D396F" w:rsidRDefault="00B46CC3">
      <w:pPr>
        <w:pStyle w:val="ListParagraph"/>
        <w:numPr>
          <w:ilvl w:val="2"/>
          <w:numId w:val="18"/>
        </w:numPr>
        <w:tabs>
          <w:tab w:val="left" w:pos="1553"/>
          <w:tab w:val="left" w:pos="1554"/>
        </w:tabs>
        <w:spacing w:before="128" w:line="276" w:lineRule="auto"/>
        <w:ind w:left="1553" w:right="119"/>
      </w:pPr>
      <w:r>
        <w:t>The Supplier will promptly notify the Customer of any health and safety hazards which may arise in connection with the performance of its obligations under the Call- Off Contract. The Customer will promptly notify the Supplier of any health and safety haza</w:t>
      </w:r>
      <w:r>
        <w:t>rds which may exist or arise at the Customer premises and which may affect the Supplier in the performance of its obligations under the Call-Off</w:t>
      </w:r>
      <w:r>
        <w:rPr>
          <w:spacing w:val="-15"/>
        </w:rPr>
        <w:t xml:space="preserve"> </w:t>
      </w:r>
      <w:r>
        <w:t>Contract.</w:t>
      </w:r>
    </w:p>
    <w:p w:rsidR="008D396F" w:rsidRDefault="008D396F">
      <w:pPr>
        <w:pStyle w:val="BodyText"/>
        <w:spacing w:before="3"/>
        <w:rPr>
          <w:sz w:val="25"/>
        </w:rPr>
      </w:pPr>
    </w:p>
    <w:p w:rsidR="008D396F" w:rsidRDefault="00B46CC3">
      <w:pPr>
        <w:pStyle w:val="ListParagraph"/>
        <w:numPr>
          <w:ilvl w:val="2"/>
          <w:numId w:val="18"/>
        </w:numPr>
        <w:tabs>
          <w:tab w:val="left" w:pos="1553"/>
          <w:tab w:val="left" w:pos="1554"/>
        </w:tabs>
        <w:spacing w:line="276" w:lineRule="auto"/>
        <w:ind w:left="1553" w:right="636"/>
      </w:pPr>
      <w:r>
        <w:t>While on the Customer premises, the Supplier will comply with any health and safety measures impleme</w:t>
      </w:r>
      <w:r>
        <w:t>nted by the Customer in respect of Supplier Staff</w:t>
      </w:r>
      <w:r>
        <w:rPr>
          <w:spacing w:val="-22"/>
        </w:rPr>
        <w:t xml:space="preserve"> </w:t>
      </w:r>
      <w:r>
        <w:t>and other persons working</w:t>
      </w:r>
      <w:r>
        <w:rPr>
          <w:spacing w:val="-5"/>
        </w:rPr>
        <w:t xml:space="preserve"> </w:t>
      </w:r>
      <w:r>
        <w:t>there.</w:t>
      </w:r>
    </w:p>
    <w:p w:rsidR="008D396F" w:rsidRDefault="008D396F">
      <w:pPr>
        <w:pStyle w:val="BodyText"/>
        <w:spacing w:before="3"/>
        <w:rPr>
          <w:sz w:val="25"/>
        </w:rPr>
      </w:pPr>
    </w:p>
    <w:p w:rsidR="008D396F" w:rsidRDefault="00B46CC3">
      <w:pPr>
        <w:pStyle w:val="ListParagraph"/>
        <w:numPr>
          <w:ilvl w:val="2"/>
          <w:numId w:val="18"/>
        </w:numPr>
        <w:tabs>
          <w:tab w:val="left" w:pos="1553"/>
          <w:tab w:val="left" w:pos="1554"/>
        </w:tabs>
        <w:spacing w:before="1" w:line="276" w:lineRule="auto"/>
        <w:ind w:left="1553" w:right="507"/>
      </w:pPr>
      <w:r>
        <w:t>The Supplier will notify the Customer immediately in the event of any incident occurring in the performance of its obligations under the Call-Off Contract on the Customer p</w:t>
      </w:r>
      <w:r>
        <w:t>remises if that incident causes any personal injury or damage to property which could give rise to personal</w:t>
      </w:r>
      <w:r>
        <w:rPr>
          <w:spacing w:val="-6"/>
        </w:rPr>
        <w:t xml:space="preserve"> </w:t>
      </w:r>
      <w:r>
        <w:t>injury.</w:t>
      </w:r>
    </w:p>
    <w:p w:rsidR="008D396F" w:rsidRDefault="008D396F">
      <w:pPr>
        <w:pStyle w:val="BodyText"/>
        <w:spacing w:before="3"/>
        <w:rPr>
          <w:sz w:val="25"/>
        </w:rPr>
      </w:pPr>
    </w:p>
    <w:p w:rsidR="008D396F" w:rsidRDefault="00B46CC3">
      <w:pPr>
        <w:pStyle w:val="ListParagraph"/>
        <w:numPr>
          <w:ilvl w:val="2"/>
          <w:numId w:val="18"/>
        </w:numPr>
        <w:tabs>
          <w:tab w:val="left" w:pos="1553"/>
          <w:tab w:val="left" w:pos="1554"/>
        </w:tabs>
        <w:spacing w:line="276" w:lineRule="auto"/>
        <w:ind w:left="1553" w:right="265"/>
      </w:pPr>
      <w:r>
        <w:t>The Supplier will comply with the requirements of the Health and Safety at Work (Northern Ireland) Order 1978 and any other acts, orders, r</w:t>
      </w:r>
      <w:r>
        <w:t>egulations and codes of practice relating to health and safety, which may apply to Supplier Staff and other persons working on the Customer premises in the performance of its obligations under the Call-Off</w:t>
      </w:r>
      <w:r>
        <w:rPr>
          <w:spacing w:val="-3"/>
        </w:rPr>
        <w:t xml:space="preserve"> </w:t>
      </w:r>
      <w:r>
        <w:t>Contract.</w:t>
      </w:r>
    </w:p>
    <w:p w:rsidR="008D396F" w:rsidRDefault="008D396F">
      <w:pPr>
        <w:pStyle w:val="BodyText"/>
        <w:spacing w:before="5"/>
        <w:rPr>
          <w:sz w:val="25"/>
        </w:rPr>
      </w:pPr>
    </w:p>
    <w:p w:rsidR="008D396F" w:rsidRDefault="00B46CC3">
      <w:pPr>
        <w:pStyle w:val="ListParagraph"/>
        <w:numPr>
          <w:ilvl w:val="2"/>
          <w:numId w:val="18"/>
        </w:numPr>
        <w:tabs>
          <w:tab w:val="left" w:pos="1554"/>
        </w:tabs>
        <w:spacing w:line="276" w:lineRule="auto"/>
        <w:ind w:left="1553" w:right="332"/>
        <w:jc w:val="both"/>
      </w:pPr>
      <w:r>
        <w:t>The Supplier will ensure that its health and safety policy statement (as required by the Health and Safety at Work (Northern Ireland) Order 1978) is made available</w:t>
      </w:r>
      <w:r>
        <w:rPr>
          <w:spacing w:val="-33"/>
        </w:rPr>
        <w:t xml:space="preserve"> </w:t>
      </w:r>
      <w:r>
        <w:t>to the Customer on</w:t>
      </w:r>
      <w:r>
        <w:rPr>
          <w:spacing w:val="-2"/>
        </w:rPr>
        <w:t xml:space="preserve"> </w:t>
      </w:r>
      <w:r>
        <w:t>request.</w:t>
      </w:r>
    </w:p>
    <w:p w:rsidR="008D396F" w:rsidRDefault="008D396F">
      <w:pPr>
        <w:pStyle w:val="BodyText"/>
        <w:rPr>
          <w:sz w:val="24"/>
        </w:rPr>
      </w:pPr>
    </w:p>
    <w:p w:rsidR="008D396F" w:rsidRDefault="008D396F">
      <w:pPr>
        <w:pStyle w:val="BodyText"/>
        <w:spacing w:before="2"/>
        <w:rPr>
          <w:sz w:val="29"/>
        </w:rPr>
      </w:pPr>
    </w:p>
    <w:p w:rsidR="008D396F" w:rsidRDefault="00B46CC3">
      <w:pPr>
        <w:pStyle w:val="Heading2"/>
        <w:numPr>
          <w:ilvl w:val="1"/>
          <w:numId w:val="18"/>
        </w:numPr>
        <w:tabs>
          <w:tab w:val="left" w:pos="833"/>
          <w:tab w:val="left" w:pos="834"/>
        </w:tabs>
        <w:spacing w:before="1"/>
        <w:ind w:left="833" w:hanging="722"/>
        <w:jc w:val="left"/>
        <w:rPr>
          <w:color w:val="434343"/>
        </w:rPr>
      </w:pPr>
      <w:r>
        <w:rPr>
          <w:color w:val="434343"/>
        </w:rPr>
        <w:t>Criminal</w:t>
      </w:r>
      <w:r>
        <w:rPr>
          <w:color w:val="434343"/>
          <w:spacing w:val="-2"/>
        </w:rPr>
        <w:t xml:space="preserve"> </w:t>
      </w:r>
      <w:r>
        <w:rPr>
          <w:color w:val="434343"/>
        </w:rPr>
        <w:t>damage</w:t>
      </w:r>
    </w:p>
    <w:p w:rsidR="008D396F" w:rsidRDefault="00B46CC3">
      <w:pPr>
        <w:pStyle w:val="ListParagraph"/>
        <w:numPr>
          <w:ilvl w:val="2"/>
          <w:numId w:val="18"/>
        </w:numPr>
        <w:tabs>
          <w:tab w:val="left" w:pos="1553"/>
          <w:tab w:val="left" w:pos="1554"/>
        </w:tabs>
        <w:spacing w:before="128" w:line="276" w:lineRule="auto"/>
        <w:ind w:left="1553" w:right="156"/>
      </w:pPr>
      <w:r>
        <w:t>The Supplier will maintain standards of vigila</w:t>
      </w:r>
      <w:r>
        <w:t xml:space="preserve">nce and will take all precautions as advised by the Criminal Damage (Compensation) (Northern Ireland) Order 1977 or as may be recommended by the police or the Northern Ireland Office (or, if replaced, their successors) and will compensate the Customer for </w:t>
      </w:r>
      <w:r>
        <w:t>any loss arising directly from a breach of this obligation (including any diminution of monies received by the Customer under any insurance</w:t>
      </w:r>
      <w:r>
        <w:rPr>
          <w:spacing w:val="-5"/>
        </w:rPr>
        <w:t xml:space="preserve"> </w:t>
      </w:r>
      <w:r>
        <w:t>policy).</w:t>
      </w:r>
    </w:p>
    <w:p w:rsidR="008D396F" w:rsidRDefault="008D396F">
      <w:pPr>
        <w:pStyle w:val="BodyText"/>
        <w:spacing w:before="2"/>
        <w:rPr>
          <w:sz w:val="25"/>
        </w:rPr>
      </w:pPr>
    </w:p>
    <w:p w:rsidR="008D396F" w:rsidRDefault="00B46CC3">
      <w:pPr>
        <w:pStyle w:val="ListParagraph"/>
        <w:numPr>
          <w:ilvl w:val="2"/>
          <w:numId w:val="18"/>
        </w:numPr>
        <w:tabs>
          <w:tab w:val="left" w:pos="1553"/>
          <w:tab w:val="left" w:pos="1554"/>
        </w:tabs>
        <w:spacing w:line="276" w:lineRule="auto"/>
        <w:ind w:left="1553" w:right="242"/>
      </w:pPr>
      <w:r>
        <w:t xml:space="preserve">If during the Call-Off Contract Period any assets (or any part thereof) is or are damaged or destroyed by </w:t>
      </w:r>
      <w:r>
        <w:t>any circumstance giving rise to a claim for compensation under the provisions of the Compensation Order the following provisions of this clause 2.7 will</w:t>
      </w:r>
      <w:r>
        <w:rPr>
          <w:spacing w:val="-3"/>
        </w:rPr>
        <w:t xml:space="preserve"> </w:t>
      </w:r>
      <w:r>
        <w:t>apply.</w:t>
      </w:r>
    </w:p>
    <w:p w:rsidR="008D396F" w:rsidRDefault="008D396F">
      <w:pPr>
        <w:pStyle w:val="BodyText"/>
        <w:spacing w:before="4"/>
        <w:rPr>
          <w:sz w:val="25"/>
        </w:rPr>
      </w:pPr>
    </w:p>
    <w:p w:rsidR="008D396F" w:rsidRDefault="00B46CC3">
      <w:pPr>
        <w:pStyle w:val="ListParagraph"/>
        <w:numPr>
          <w:ilvl w:val="2"/>
          <w:numId w:val="18"/>
        </w:numPr>
        <w:tabs>
          <w:tab w:val="left" w:pos="1553"/>
          <w:tab w:val="left" w:pos="1554"/>
        </w:tabs>
        <w:spacing w:line="276" w:lineRule="auto"/>
        <w:ind w:left="1553" w:right="416"/>
      </w:pPr>
      <w:r>
        <w:t>The Supplier will make (or will procure that the appropriate organisation make)</w:t>
      </w:r>
      <w:r>
        <w:rPr>
          <w:spacing w:val="-24"/>
        </w:rPr>
        <w:t xml:space="preserve"> </w:t>
      </w:r>
      <w:r>
        <w:t>all appropriate</w:t>
      </w:r>
      <w:r>
        <w:t xml:space="preserve"> claims under the Compensation Order as soon as possible after the CDO Event and will pursue any claim diligently and at its cost. If appropriate, the Customer will also make and pursue a claim diligently under the</w:t>
      </w:r>
      <w:r>
        <w:rPr>
          <w:spacing w:val="-16"/>
        </w:rPr>
        <w:t xml:space="preserve"> </w:t>
      </w:r>
      <w:r>
        <w:t>Compensation</w:t>
      </w:r>
    </w:p>
    <w:p w:rsidR="008D396F" w:rsidRDefault="008D396F">
      <w:pPr>
        <w:spacing w:line="276" w:lineRule="auto"/>
        <w:sectPr w:rsidR="008D396F">
          <w:pgSz w:w="11910" w:h="16840"/>
          <w:pgMar w:top="1040" w:right="1020" w:bottom="1200" w:left="1020" w:header="0" w:footer="953" w:gutter="0"/>
          <w:cols w:space="720"/>
        </w:sectPr>
      </w:pPr>
    </w:p>
    <w:p w:rsidR="008D396F" w:rsidRDefault="00B46CC3">
      <w:pPr>
        <w:pStyle w:val="BodyText"/>
        <w:spacing w:before="79" w:line="276" w:lineRule="auto"/>
        <w:ind w:left="1553" w:right="250"/>
      </w:pPr>
      <w:r>
        <w:lastRenderedPageBreak/>
        <w:t>Order. Any</w:t>
      </w:r>
      <w:r>
        <w:t xml:space="preserve"> appeal against a refusal to meet any claim or against the amount of the award will be at the Customer’s cost and the Supplier will (at no additional cost to the Customer) provide any help the Customer reasonably requires with the appeal.</w:t>
      </w:r>
    </w:p>
    <w:p w:rsidR="008D396F" w:rsidRDefault="008D396F">
      <w:pPr>
        <w:pStyle w:val="BodyText"/>
        <w:spacing w:before="4"/>
        <w:rPr>
          <w:sz w:val="25"/>
        </w:rPr>
      </w:pPr>
    </w:p>
    <w:p w:rsidR="008D396F" w:rsidRDefault="00B46CC3">
      <w:pPr>
        <w:pStyle w:val="ListParagraph"/>
        <w:numPr>
          <w:ilvl w:val="2"/>
          <w:numId w:val="18"/>
        </w:numPr>
        <w:tabs>
          <w:tab w:val="left" w:pos="1553"/>
          <w:tab w:val="left" w:pos="1554"/>
        </w:tabs>
        <w:spacing w:line="276" w:lineRule="auto"/>
        <w:ind w:left="1553" w:right="462"/>
      </w:pPr>
      <w:r>
        <w:t>The Supplier will apply any compensation paid under the Compensation Order in respect of damage to the relevant assets towards the repair, reinstatement or replacement of the assets</w:t>
      </w:r>
      <w:r>
        <w:rPr>
          <w:spacing w:val="1"/>
        </w:rPr>
        <w:t xml:space="preserve"> </w:t>
      </w:r>
      <w:r>
        <w:t>affected.</w:t>
      </w:r>
    </w:p>
    <w:p w:rsidR="008D396F" w:rsidRDefault="008D396F">
      <w:pPr>
        <w:spacing w:line="276" w:lineRule="auto"/>
        <w:sectPr w:rsidR="008D396F">
          <w:pgSz w:w="11910" w:h="16840"/>
          <w:pgMar w:top="1040" w:right="1020" w:bottom="1200" w:left="1020" w:header="0" w:footer="953" w:gutter="0"/>
          <w:cols w:space="720"/>
        </w:sectPr>
      </w:pPr>
    </w:p>
    <w:p w:rsidR="008D396F" w:rsidRDefault="00B46CC3">
      <w:pPr>
        <w:pStyle w:val="Heading1"/>
        <w:spacing w:before="59"/>
      </w:pPr>
      <w:bookmarkStart w:id="6" w:name="_TOC_250002"/>
      <w:bookmarkEnd w:id="6"/>
      <w:r>
        <w:lastRenderedPageBreak/>
        <w:t>Schedule 5: Guarantee</w:t>
      </w:r>
    </w:p>
    <w:p w:rsidR="008D396F" w:rsidRDefault="00B46CC3">
      <w:pPr>
        <w:pStyle w:val="BodyText"/>
        <w:spacing w:before="177" w:line="276" w:lineRule="auto"/>
        <w:ind w:left="112" w:right="149"/>
      </w:pPr>
      <w:r>
        <w:t>[A Guarantee should only be requested if the Supplier’s financial standing is not enough on its own to guarantee delivery of the Services. This is a draft form of guarantee which can be used to procure a Call Off Guarantee, and so it will need to be amende</w:t>
      </w:r>
      <w:r>
        <w:t>d to reflect the Beneficiary’s requirements]</w:t>
      </w:r>
    </w:p>
    <w:p w:rsidR="008D396F" w:rsidRDefault="008D396F">
      <w:pPr>
        <w:pStyle w:val="BodyText"/>
        <w:spacing w:before="3"/>
        <w:rPr>
          <w:sz w:val="25"/>
        </w:rPr>
      </w:pPr>
    </w:p>
    <w:p w:rsidR="008D396F" w:rsidRDefault="00B46CC3">
      <w:pPr>
        <w:ind w:left="112"/>
      </w:pPr>
      <w:r>
        <w:t>This deed of guarantee is made on [</w:t>
      </w:r>
      <w:r>
        <w:rPr>
          <w:b/>
        </w:rPr>
        <w:t xml:space="preserve">insert date, month, year] </w:t>
      </w:r>
      <w:r>
        <w:t>between:</w:t>
      </w:r>
    </w:p>
    <w:p w:rsidR="008D396F" w:rsidRDefault="008D396F">
      <w:pPr>
        <w:pStyle w:val="BodyText"/>
        <w:spacing w:before="5"/>
        <w:rPr>
          <w:sz w:val="20"/>
        </w:rPr>
      </w:pPr>
    </w:p>
    <w:p w:rsidR="008D396F" w:rsidRDefault="008D396F">
      <w:pPr>
        <w:rPr>
          <w:sz w:val="20"/>
        </w:rPr>
        <w:sectPr w:rsidR="008D396F">
          <w:pgSz w:w="11910" w:h="16840"/>
          <w:pgMar w:top="1060" w:right="1020" w:bottom="1200" w:left="1020" w:header="0" w:footer="953" w:gutter="0"/>
          <w:cols w:space="720"/>
        </w:sectPr>
      </w:pPr>
    </w:p>
    <w:p w:rsidR="008D396F" w:rsidRDefault="008D396F">
      <w:pPr>
        <w:pStyle w:val="BodyText"/>
        <w:rPr>
          <w:sz w:val="24"/>
        </w:rPr>
      </w:pPr>
    </w:p>
    <w:p w:rsidR="008D396F" w:rsidRDefault="008D396F">
      <w:pPr>
        <w:pStyle w:val="BodyText"/>
        <w:rPr>
          <w:sz w:val="24"/>
        </w:rPr>
      </w:pPr>
    </w:p>
    <w:p w:rsidR="008D396F" w:rsidRDefault="008D396F">
      <w:pPr>
        <w:pStyle w:val="BodyText"/>
        <w:rPr>
          <w:sz w:val="24"/>
        </w:rPr>
      </w:pPr>
    </w:p>
    <w:p w:rsidR="008D396F" w:rsidRDefault="008D396F">
      <w:pPr>
        <w:pStyle w:val="BodyText"/>
        <w:rPr>
          <w:sz w:val="24"/>
        </w:rPr>
      </w:pPr>
    </w:p>
    <w:p w:rsidR="008D396F" w:rsidRDefault="008D396F">
      <w:pPr>
        <w:pStyle w:val="BodyText"/>
        <w:rPr>
          <w:sz w:val="24"/>
        </w:rPr>
      </w:pPr>
    </w:p>
    <w:p w:rsidR="008D396F" w:rsidRDefault="008D396F">
      <w:pPr>
        <w:pStyle w:val="BodyText"/>
        <w:rPr>
          <w:sz w:val="24"/>
        </w:rPr>
      </w:pPr>
    </w:p>
    <w:p w:rsidR="008D396F" w:rsidRDefault="00B46CC3">
      <w:pPr>
        <w:pStyle w:val="BodyText"/>
        <w:spacing w:before="185"/>
        <w:ind w:left="112"/>
      </w:pPr>
      <w:r>
        <w:t>and</w:t>
      </w:r>
    </w:p>
    <w:p w:rsidR="008D396F" w:rsidRDefault="00B46CC3">
      <w:pPr>
        <w:pStyle w:val="ListParagraph"/>
        <w:numPr>
          <w:ilvl w:val="0"/>
          <w:numId w:val="15"/>
        </w:numPr>
        <w:tabs>
          <w:tab w:val="left" w:pos="832"/>
          <w:tab w:val="left" w:pos="833"/>
        </w:tabs>
        <w:spacing w:before="93" w:line="276" w:lineRule="auto"/>
        <w:ind w:right="145"/>
        <w:jc w:val="left"/>
      </w:pPr>
      <w:r>
        <w:rPr>
          <w:spacing w:val="1"/>
        </w:rPr>
        <w:br w:type="column"/>
      </w:r>
      <w:r>
        <w:t>[</w:t>
      </w:r>
      <w:r>
        <w:rPr>
          <w:b/>
        </w:rPr>
        <w:t xml:space="preserve">Insert the name of the Guarantor] </w:t>
      </w:r>
      <w:r>
        <w:t>a company incorporated in England and Wales with number [insert company num</w:t>
      </w:r>
      <w:r>
        <w:t>ber] whose registered office is at [i</w:t>
      </w:r>
      <w:r>
        <w:rPr>
          <w:b/>
        </w:rPr>
        <w:t>nsert details of the guarantor's registered office</w:t>
      </w:r>
      <w:r>
        <w:t>] [or a company incorporated under the Laws of [</w:t>
      </w:r>
      <w:r>
        <w:rPr>
          <w:b/>
        </w:rPr>
        <w:t>insert country</w:t>
      </w:r>
      <w:r>
        <w:t>], registered in [</w:t>
      </w:r>
      <w:r>
        <w:rPr>
          <w:b/>
        </w:rPr>
        <w:t>insert country</w:t>
      </w:r>
      <w:r>
        <w:t>] with number [</w:t>
      </w:r>
      <w:r>
        <w:rPr>
          <w:b/>
        </w:rPr>
        <w:t>insert number</w:t>
      </w:r>
      <w:r>
        <w:t>] at [</w:t>
      </w:r>
      <w:r>
        <w:rPr>
          <w:b/>
        </w:rPr>
        <w:t>insert place of registration</w:t>
      </w:r>
      <w:r>
        <w:t>], whose prin</w:t>
      </w:r>
      <w:r>
        <w:t>cipal office is at [</w:t>
      </w:r>
      <w:r>
        <w:rPr>
          <w:b/>
        </w:rPr>
        <w:t>insert office details</w:t>
      </w:r>
      <w:r>
        <w:t>]]('Guarantor'); in favour</w:t>
      </w:r>
      <w:r>
        <w:rPr>
          <w:spacing w:val="-3"/>
        </w:rPr>
        <w:t xml:space="preserve"> </w:t>
      </w:r>
      <w:r>
        <w:t>of</w:t>
      </w:r>
    </w:p>
    <w:p w:rsidR="008D396F" w:rsidRDefault="008D396F">
      <w:pPr>
        <w:spacing w:line="276" w:lineRule="auto"/>
        <w:sectPr w:rsidR="008D396F">
          <w:type w:val="continuous"/>
          <w:pgSz w:w="11910" w:h="16840"/>
          <w:pgMar w:top="1120" w:right="1020" w:bottom="1120" w:left="1020" w:header="720" w:footer="720" w:gutter="0"/>
          <w:cols w:num="2" w:space="720" w:equalWidth="0">
            <w:col w:w="521" w:space="200"/>
            <w:col w:w="9149"/>
          </w:cols>
        </w:sectPr>
      </w:pPr>
    </w:p>
    <w:p w:rsidR="008D396F" w:rsidRDefault="008D396F">
      <w:pPr>
        <w:pStyle w:val="BodyText"/>
        <w:spacing w:before="4"/>
        <w:rPr>
          <w:sz w:val="20"/>
        </w:rPr>
      </w:pPr>
    </w:p>
    <w:p w:rsidR="008D396F" w:rsidRDefault="00B46CC3">
      <w:pPr>
        <w:pStyle w:val="ListParagraph"/>
        <w:numPr>
          <w:ilvl w:val="0"/>
          <w:numId w:val="15"/>
        </w:numPr>
        <w:tabs>
          <w:tab w:val="left" w:pos="1553"/>
          <w:tab w:val="left" w:pos="1554"/>
        </w:tabs>
        <w:spacing w:before="94"/>
        <w:ind w:left="1553" w:hanging="659"/>
        <w:jc w:val="left"/>
      </w:pPr>
      <w:r>
        <w:t>The Buyer whose offices are [</w:t>
      </w:r>
      <w:r>
        <w:rPr>
          <w:b/>
        </w:rPr>
        <w:t>insert Buyer’s official address</w:t>
      </w:r>
      <w:r>
        <w:t>]</w:t>
      </w:r>
      <w:r>
        <w:rPr>
          <w:spacing w:val="-18"/>
        </w:rPr>
        <w:t xml:space="preserve"> </w:t>
      </w:r>
      <w:r>
        <w:t>(‘Beneficiary’)</w:t>
      </w:r>
    </w:p>
    <w:p w:rsidR="008D396F" w:rsidRDefault="008D396F">
      <w:pPr>
        <w:pStyle w:val="BodyText"/>
        <w:spacing w:before="1"/>
        <w:rPr>
          <w:sz w:val="24"/>
        </w:rPr>
      </w:pPr>
    </w:p>
    <w:p w:rsidR="008D396F" w:rsidRDefault="00B46CC3">
      <w:pPr>
        <w:ind w:left="112"/>
        <w:rPr>
          <w:b/>
          <w:sz w:val="20"/>
        </w:rPr>
      </w:pPr>
      <w:r>
        <w:rPr>
          <w:b/>
          <w:sz w:val="20"/>
        </w:rPr>
        <w:t>Whereas:</w:t>
      </w:r>
    </w:p>
    <w:p w:rsidR="008D396F" w:rsidRDefault="008D396F">
      <w:pPr>
        <w:pStyle w:val="BodyText"/>
        <w:spacing w:before="1"/>
        <w:rPr>
          <w:b/>
          <w:sz w:val="24"/>
        </w:rPr>
      </w:pPr>
    </w:p>
    <w:p w:rsidR="008D396F" w:rsidRDefault="00B46CC3">
      <w:pPr>
        <w:pStyle w:val="ListParagraph"/>
        <w:numPr>
          <w:ilvl w:val="1"/>
          <w:numId w:val="15"/>
        </w:numPr>
        <w:tabs>
          <w:tab w:val="left" w:pos="2273"/>
          <w:tab w:val="left" w:pos="2274"/>
        </w:tabs>
        <w:spacing w:line="276" w:lineRule="auto"/>
        <w:ind w:right="497"/>
      </w:pPr>
      <w:r>
        <w:t>The guarantor has agreed, in consideration of the Buyer entering into the Call-Off Contract with the Supplier, to guarantee all of the Supplier's obligations under the Call-Off Contract.</w:t>
      </w:r>
    </w:p>
    <w:p w:rsidR="008D396F" w:rsidRDefault="008D396F">
      <w:pPr>
        <w:pStyle w:val="BodyText"/>
        <w:spacing w:before="1"/>
        <w:rPr>
          <w:sz w:val="25"/>
        </w:rPr>
      </w:pPr>
    </w:p>
    <w:p w:rsidR="008D396F" w:rsidRDefault="00B46CC3">
      <w:pPr>
        <w:pStyle w:val="ListParagraph"/>
        <w:numPr>
          <w:ilvl w:val="1"/>
          <w:numId w:val="15"/>
        </w:numPr>
        <w:tabs>
          <w:tab w:val="left" w:pos="2273"/>
          <w:tab w:val="left" w:pos="2274"/>
        </w:tabs>
        <w:spacing w:before="1" w:line="278" w:lineRule="auto"/>
        <w:ind w:right="605"/>
      </w:pPr>
      <w:r>
        <w:t>It is the intention of the Parties that this document be executed an</w:t>
      </w:r>
      <w:r>
        <w:t>d take effect as a</w:t>
      </w:r>
      <w:r>
        <w:rPr>
          <w:spacing w:val="-2"/>
        </w:rPr>
        <w:t xml:space="preserve"> </w:t>
      </w:r>
      <w:r>
        <w:t>deed.</w:t>
      </w:r>
    </w:p>
    <w:p w:rsidR="008D396F" w:rsidRDefault="008D396F">
      <w:pPr>
        <w:pStyle w:val="BodyText"/>
        <w:spacing w:before="10"/>
        <w:rPr>
          <w:sz w:val="24"/>
        </w:rPr>
      </w:pPr>
    </w:p>
    <w:p w:rsidR="008D396F" w:rsidRDefault="00B46CC3">
      <w:pPr>
        <w:pStyle w:val="BodyText"/>
        <w:spacing w:line="276" w:lineRule="auto"/>
        <w:ind w:left="112" w:right="401"/>
      </w:pPr>
      <w:r>
        <w:t>[Where a deed of guarantee is required, include the wording below and populate the box below with the guarantor company's details. If a deed of guarantee isn’t needed then the section below and other references to the guarantee sh</w:t>
      </w:r>
      <w:r>
        <w:t>ould be deleted.</w:t>
      </w:r>
    </w:p>
    <w:p w:rsidR="008D396F" w:rsidRDefault="008D396F">
      <w:pPr>
        <w:pStyle w:val="BodyText"/>
        <w:spacing w:before="4"/>
        <w:rPr>
          <w:sz w:val="25"/>
        </w:rPr>
      </w:pPr>
    </w:p>
    <w:p w:rsidR="008D396F" w:rsidRDefault="00B46CC3">
      <w:pPr>
        <w:pStyle w:val="BodyText"/>
        <w:ind w:left="112"/>
      </w:pPr>
      <w:r>
        <w:t>Suggested headings are as follows:</w:t>
      </w:r>
    </w:p>
    <w:p w:rsidR="008D396F" w:rsidRDefault="008D396F">
      <w:pPr>
        <w:pStyle w:val="BodyText"/>
        <w:spacing w:before="6"/>
        <w:rPr>
          <w:sz w:val="28"/>
        </w:rPr>
      </w:pPr>
    </w:p>
    <w:p w:rsidR="008D396F" w:rsidRDefault="00B46CC3">
      <w:pPr>
        <w:pStyle w:val="ListParagraph"/>
        <w:numPr>
          <w:ilvl w:val="0"/>
          <w:numId w:val="14"/>
        </w:numPr>
        <w:tabs>
          <w:tab w:val="left" w:pos="833"/>
          <w:tab w:val="left" w:pos="834"/>
        </w:tabs>
        <w:spacing w:before="1"/>
        <w:ind w:hanging="361"/>
      </w:pPr>
      <w:r>
        <w:t>Demands and</w:t>
      </w:r>
      <w:r>
        <w:rPr>
          <w:spacing w:val="-2"/>
        </w:rPr>
        <w:t xml:space="preserve"> </w:t>
      </w:r>
      <w:r>
        <w:t>notices</w:t>
      </w:r>
    </w:p>
    <w:p w:rsidR="008D396F" w:rsidRDefault="00B46CC3">
      <w:pPr>
        <w:pStyle w:val="ListParagraph"/>
        <w:numPr>
          <w:ilvl w:val="0"/>
          <w:numId w:val="14"/>
        </w:numPr>
        <w:tabs>
          <w:tab w:val="left" w:pos="833"/>
          <w:tab w:val="left" w:pos="834"/>
        </w:tabs>
        <w:spacing w:before="39"/>
        <w:ind w:hanging="361"/>
      </w:pPr>
      <w:r>
        <w:t>Representations and</w:t>
      </w:r>
      <w:r>
        <w:rPr>
          <w:spacing w:val="-2"/>
        </w:rPr>
        <w:t xml:space="preserve"> </w:t>
      </w:r>
      <w:r>
        <w:t>Warranties</w:t>
      </w:r>
    </w:p>
    <w:p w:rsidR="008D396F" w:rsidRDefault="00B46CC3">
      <w:pPr>
        <w:pStyle w:val="ListParagraph"/>
        <w:numPr>
          <w:ilvl w:val="0"/>
          <w:numId w:val="14"/>
        </w:numPr>
        <w:tabs>
          <w:tab w:val="left" w:pos="833"/>
          <w:tab w:val="left" w:pos="834"/>
        </w:tabs>
        <w:spacing w:before="38"/>
        <w:ind w:hanging="361"/>
      </w:pPr>
      <w:r>
        <w:t>Obligation to enter into a new</w:t>
      </w:r>
      <w:r>
        <w:rPr>
          <w:spacing w:val="-4"/>
        </w:rPr>
        <w:t xml:space="preserve"> </w:t>
      </w:r>
      <w:r>
        <w:t>Contract</w:t>
      </w:r>
    </w:p>
    <w:p w:rsidR="008D396F" w:rsidRDefault="00B46CC3">
      <w:pPr>
        <w:pStyle w:val="ListParagraph"/>
        <w:numPr>
          <w:ilvl w:val="0"/>
          <w:numId w:val="14"/>
        </w:numPr>
        <w:tabs>
          <w:tab w:val="left" w:pos="833"/>
          <w:tab w:val="left" w:pos="834"/>
        </w:tabs>
        <w:spacing w:before="37"/>
        <w:ind w:hanging="361"/>
      </w:pPr>
      <w:r>
        <w:t>Assignment</w:t>
      </w:r>
    </w:p>
    <w:p w:rsidR="008D396F" w:rsidRDefault="00B46CC3">
      <w:pPr>
        <w:pStyle w:val="ListParagraph"/>
        <w:numPr>
          <w:ilvl w:val="0"/>
          <w:numId w:val="14"/>
        </w:numPr>
        <w:tabs>
          <w:tab w:val="left" w:pos="833"/>
          <w:tab w:val="left" w:pos="834"/>
        </w:tabs>
        <w:spacing w:before="38"/>
        <w:ind w:hanging="361"/>
      </w:pPr>
      <w:r>
        <w:t>Third Party Rights</w:t>
      </w:r>
    </w:p>
    <w:p w:rsidR="008D396F" w:rsidRDefault="00B46CC3">
      <w:pPr>
        <w:pStyle w:val="ListParagraph"/>
        <w:numPr>
          <w:ilvl w:val="0"/>
          <w:numId w:val="14"/>
        </w:numPr>
        <w:tabs>
          <w:tab w:val="left" w:pos="833"/>
          <w:tab w:val="left" w:pos="834"/>
        </w:tabs>
        <w:spacing w:before="37"/>
        <w:ind w:hanging="361"/>
      </w:pPr>
      <w:r>
        <w:t>Governing</w:t>
      </w:r>
      <w:r>
        <w:rPr>
          <w:spacing w:val="-2"/>
        </w:rPr>
        <w:t xml:space="preserve"> </w:t>
      </w:r>
      <w:r>
        <w:t>Law</w:t>
      </w:r>
    </w:p>
    <w:p w:rsidR="008D396F" w:rsidRDefault="00B46CC3">
      <w:pPr>
        <w:pStyle w:val="ListParagraph"/>
        <w:numPr>
          <w:ilvl w:val="0"/>
          <w:numId w:val="14"/>
        </w:numPr>
        <w:tabs>
          <w:tab w:val="left" w:pos="833"/>
          <w:tab w:val="left" w:pos="834"/>
        </w:tabs>
        <w:spacing w:before="40" w:line="276" w:lineRule="auto"/>
        <w:ind w:right="447"/>
      </w:pPr>
      <w:r>
        <w:t>This Call-Off Contract is conditional upon the provision of a Guarantee to the Buyer from the guarantor in respect of the</w:t>
      </w:r>
      <w:r>
        <w:rPr>
          <w:spacing w:val="-4"/>
        </w:rPr>
        <w:t xml:space="preserve"> </w:t>
      </w:r>
      <w:r>
        <w:t>Supplier.]</w:t>
      </w:r>
    </w:p>
    <w:p w:rsidR="008D396F" w:rsidRDefault="008D396F">
      <w:pPr>
        <w:spacing w:line="276" w:lineRule="auto"/>
        <w:sectPr w:rsidR="008D396F">
          <w:type w:val="continuous"/>
          <w:pgSz w:w="11910" w:h="16840"/>
          <w:pgMar w:top="1120" w:right="1020" w:bottom="1120" w:left="1020" w:header="720" w:footer="720" w:gutter="0"/>
          <w:cols w:space="720"/>
        </w:sectPr>
      </w:pPr>
    </w:p>
    <w:p w:rsidR="008D396F" w:rsidRDefault="008D396F">
      <w:pPr>
        <w:pStyle w:val="BodyText"/>
        <w:rPr>
          <w:sz w:val="20"/>
        </w:rPr>
      </w:pPr>
    </w:p>
    <w:p w:rsidR="008D396F" w:rsidRDefault="008D396F">
      <w:pPr>
        <w:pStyle w:val="BodyText"/>
        <w:spacing w:before="9"/>
        <w:rPr>
          <w:sz w:val="27"/>
        </w:r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40"/>
        <w:gridCol w:w="6841"/>
      </w:tblGrid>
      <w:tr w:rsidR="008D396F">
        <w:trPr>
          <w:trHeight w:val="1208"/>
        </w:trPr>
        <w:tc>
          <w:tcPr>
            <w:tcW w:w="2040" w:type="dxa"/>
          </w:tcPr>
          <w:p w:rsidR="008D396F" w:rsidRDefault="008D396F">
            <w:pPr>
              <w:pStyle w:val="TableParagraph"/>
              <w:spacing w:before="6"/>
              <w:rPr>
                <w:sz w:val="29"/>
              </w:rPr>
            </w:pPr>
          </w:p>
          <w:p w:rsidR="008D396F" w:rsidRDefault="00B46CC3">
            <w:pPr>
              <w:pStyle w:val="TableParagraph"/>
              <w:spacing w:line="276" w:lineRule="auto"/>
              <w:ind w:left="100" w:right="199"/>
              <w:rPr>
                <w:b/>
                <w:sz w:val="20"/>
              </w:rPr>
            </w:pPr>
            <w:r>
              <w:rPr>
                <w:b/>
                <w:w w:val="95"/>
                <w:sz w:val="20"/>
              </w:rPr>
              <w:t xml:space="preserve">Guarantor </w:t>
            </w:r>
            <w:r>
              <w:rPr>
                <w:b/>
                <w:sz w:val="20"/>
              </w:rPr>
              <w:t>company</w:t>
            </w:r>
          </w:p>
        </w:tc>
        <w:tc>
          <w:tcPr>
            <w:tcW w:w="6841" w:type="dxa"/>
          </w:tcPr>
          <w:p w:rsidR="008D396F" w:rsidRDefault="008D396F">
            <w:pPr>
              <w:pStyle w:val="TableParagraph"/>
              <w:spacing w:before="6"/>
              <w:rPr>
                <w:sz w:val="29"/>
              </w:rPr>
            </w:pPr>
          </w:p>
          <w:p w:rsidR="008D396F" w:rsidRDefault="00B46CC3">
            <w:pPr>
              <w:pStyle w:val="TableParagraph"/>
              <w:ind w:left="100"/>
              <w:rPr>
                <w:b/>
                <w:sz w:val="20"/>
              </w:rPr>
            </w:pPr>
            <w:r>
              <w:rPr>
                <w:sz w:val="20"/>
              </w:rPr>
              <w:t>[</w:t>
            </w:r>
            <w:r>
              <w:rPr>
                <w:b/>
                <w:sz w:val="20"/>
              </w:rPr>
              <w:t>Enter Company name</w:t>
            </w:r>
            <w:r>
              <w:rPr>
                <w:sz w:val="20"/>
              </w:rPr>
              <w:t xml:space="preserve">] </w:t>
            </w:r>
            <w:r>
              <w:rPr>
                <w:b/>
                <w:sz w:val="20"/>
              </w:rPr>
              <w:t>‘Guarantor’</w:t>
            </w:r>
          </w:p>
        </w:tc>
      </w:tr>
      <w:tr w:rsidR="008D396F">
        <w:trPr>
          <w:trHeight w:val="1208"/>
        </w:trPr>
        <w:tc>
          <w:tcPr>
            <w:tcW w:w="2040" w:type="dxa"/>
          </w:tcPr>
          <w:p w:rsidR="008D396F" w:rsidRDefault="008D396F">
            <w:pPr>
              <w:pStyle w:val="TableParagraph"/>
              <w:spacing w:before="6"/>
              <w:rPr>
                <w:sz w:val="29"/>
              </w:rPr>
            </w:pPr>
          </w:p>
          <w:p w:rsidR="008D396F" w:rsidRDefault="00B46CC3">
            <w:pPr>
              <w:pStyle w:val="TableParagraph"/>
              <w:spacing w:line="276" w:lineRule="auto"/>
              <w:ind w:left="100" w:right="199"/>
              <w:rPr>
                <w:b/>
                <w:sz w:val="20"/>
              </w:rPr>
            </w:pPr>
            <w:r>
              <w:rPr>
                <w:b/>
                <w:sz w:val="20"/>
              </w:rPr>
              <w:t>Guarantor company address</w:t>
            </w:r>
          </w:p>
        </w:tc>
        <w:tc>
          <w:tcPr>
            <w:tcW w:w="6841" w:type="dxa"/>
          </w:tcPr>
          <w:p w:rsidR="008D396F" w:rsidRDefault="008D396F">
            <w:pPr>
              <w:pStyle w:val="TableParagraph"/>
              <w:spacing w:before="6"/>
              <w:rPr>
                <w:sz w:val="29"/>
              </w:rPr>
            </w:pPr>
          </w:p>
          <w:p w:rsidR="008D396F" w:rsidRDefault="00B46CC3">
            <w:pPr>
              <w:pStyle w:val="TableParagraph"/>
              <w:ind w:left="100"/>
              <w:rPr>
                <w:sz w:val="20"/>
              </w:rPr>
            </w:pPr>
            <w:r>
              <w:rPr>
                <w:sz w:val="20"/>
              </w:rPr>
              <w:t>[</w:t>
            </w:r>
            <w:r>
              <w:rPr>
                <w:b/>
                <w:sz w:val="20"/>
              </w:rPr>
              <w:t>Enter Company address</w:t>
            </w:r>
            <w:r>
              <w:rPr>
                <w:sz w:val="20"/>
              </w:rPr>
              <w:t>]</w:t>
            </w:r>
          </w:p>
        </w:tc>
      </w:tr>
      <w:tr w:rsidR="008D396F">
        <w:trPr>
          <w:trHeight w:val="1540"/>
        </w:trPr>
        <w:tc>
          <w:tcPr>
            <w:tcW w:w="2040" w:type="dxa"/>
            <w:vMerge w:val="restart"/>
          </w:tcPr>
          <w:p w:rsidR="008D396F" w:rsidRDefault="008D396F">
            <w:pPr>
              <w:pStyle w:val="TableParagraph"/>
              <w:spacing w:before="7"/>
              <w:rPr>
                <w:sz w:val="29"/>
              </w:rPr>
            </w:pPr>
          </w:p>
          <w:p w:rsidR="008D396F" w:rsidRDefault="00B46CC3">
            <w:pPr>
              <w:pStyle w:val="TableParagraph"/>
              <w:ind w:left="100"/>
              <w:rPr>
                <w:b/>
                <w:sz w:val="20"/>
              </w:rPr>
            </w:pPr>
            <w:r>
              <w:rPr>
                <w:b/>
                <w:sz w:val="20"/>
              </w:rPr>
              <w:t>Account manager</w:t>
            </w:r>
          </w:p>
        </w:tc>
        <w:tc>
          <w:tcPr>
            <w:tcW w:w="6841" w:type="dxa"/>
          </w:tcPr>
          <w:p w:rsidR="008D396F" w:rsidRDefault="008D396F">
            <w:pPr>
              <w:pStyle w:val="TableParagraph"/>
              <w:spacing w:before="7"/>
              <w:rPr>
                <w:sz w:val="29"/>
              </w:rPr>
            </w:pPr>
          </w:p>
          <w:p w:rsidR="008D396F" w:rsidRDefault="00B46CC3">
            <w:pPr>
              <w:pStyle w:val="TableParagraph"/>
              <w:ind w:left="100"/>
              <w:rPr>
                <w:b/>
                <w:sz w:val="20"/>
              </w:rPr>
            </w:pPr>
            <w:r>
              <w:rPr>
                <w:sz w:val="20"/>
              </w:rPr>
              <w:t>[</w:t>
            </w:r>
            <w:r>
              <w:rPr>
                <w:b/>
                <w:sz w:val="20"/>
              </w:rPr>
              <w:t>Enter Account Manager name]</w:t>
            </w:r>
          </w:p>
        </w:tc>
      </w:tr>
      <w:tr w:rsidR="008D396F">
        <w:trPr>
          <w:trHeight w:val="1540"/>
        </w:trPr>
        <w:tc>
          <w:tcPr>
            <w:tcW w:w="2040" w:type="dxa"/>
            <w:vMerge/>
            <w:tcBorders>
              <w:top w:val="nil"/>
            </w:tcBorders>
          </w:tcPr>
          <w:p w:rsidR="008D396F" w:rsidRDefault="008D396F">
            <w:pPr>
              <w:rPr>
                <w:sz w:val="2"/>
                <w:szCs w:val="2"/>
              </w:rPr>
            </w:pPr>
          </w:p>
        </w:tc>
        <w:tc>
          <w:tcPr>
            <w:tcW w:w="6841" w:type="dxa"/>
          </w:tcPr>
          <w:p w:rsidR="008D396F" w:rsidRDefault="008D396F">
            <w:pPr>
              <w:pStyle w:val="TableParagraph"/>
              <w:spacing w:before="6"/>
              <w:rPr>
                <w:sz w:val="29"/>
              </w:rPr>
            </w:pPr>
          </w:p>
          <w:p w:rsidR="008D396F" w:rsidRDefault="00B46CC3">
            <w:pPr>
              <w:pStyle w:val="TableParagraph"/>
              <w:ind w:left="100"/>
              <w:rPr>
                <w:b/>
                <w:sz w:val="20"/>
              </w:rPr>
            </w:pPr>
            <w:r>
              <w:rPr>
                <w:sz w:val="20"/>
              </w:rPr>
              <w:t>Address: [</w:t>
            </w:r>
            <w:r>
              <w:rPr>
                <w:b/>
                <w:sz w:val="20"/>
              </w:rPr>
              <w:t>Enter Account Manager address]</w:t>
            </w:r>
          </w:p>
        </w:tc>
      </w:tr>
      <w:tr w:rsidR="008D396F">
        <w:trPr>
          <w:trHeight w:val="1540"/>
        </w:trPr>
        <w:tc>
          <w:tcPr>
            <w:tcW w:w="2040" w:type="dxa"/>
            <w:vMerge/>
            <w:tcBorders>
              <w:top w:val="nil"/>
            </w:tcBorders>
          </w:tcPr>
          <w:p w:rsidR="008D396F" w:rsidRDefault="008D396F">
            <w:pPr>
              <w:rPr>
                <w:sz w:val="2"/>
                <w:szCs w:val="2"/>
              </w:rPr>
            </w:pPr>
          </w:p>
        </w:tc>
        <w:tc>
          <w:tcPr>
            <w:tcW w:w="6841" w:type="dxa"/>
          </w:tcPr>
          <w:p w:rsidR="008D396F" w:rsidRDefault="008D396F">
            <w:pPr>
              <w:pStyle w:val="TableParagraph"/>
              <w:spacing w:before="6"/>
              <w:rPr>
                <w:sz w:val="29"/>
              </w:rPr>
            </w:pPr>
          </w:p>
          <w:p w:rsidR="008D396F" w:rsidRDefault="00B46CC3">
            <w:pPr>
              <w:pStyle w:val="TableParagraph"/>
              <w:spacing w:before="1"/>
              <w:ind w:left="100"/>
              <w:rPr>
                <w:b/>
                <w:sz w:val="20"/>
              </w:rPr>
            </w:pPr>
            <w:r>
              <w:rPr>
                <w:sz w:val="20"/>
              </w:rPr>
              <w:t>Phone: [</w:t>
            </w:r>
            <w:r>
              <w:rPr>
                <w:b/>
                <w:sz w:val="20"/>
              </w:rPr>
              <w:t>Enter Account Manager phone number]</w:t>
            </w:r>
          </w:p>
        </w:tc>
      </w:tr>
      <w:tr w:rsidR="008D396F">
        <w:trPr>
          <w:trHeight w:val="1539"/>
        </w:trPr>
        <w:tc>
          <w:tcPr>
            <w:tcW w:w="2040" w:type="dxa"/>
            <w:vMerge/>
            <w:tcBorders>
              <w:top w:val="nil"/>
            </w:tcBorders>
          </w:tcPr>
          <w:p w:rsidR="008D396F" w:rsidRDefault="008D396F">
            <w:pPr>
              <w:rPr>
                <w:sz w:val="2"/>
                <w:szCs w:val="2"/>
              </w:rPr>
            </w:pPr>
          </w:p>
        </w:tc>
        <w:tc>
          <w:tcPr>
            <w:tcW w:w="6841" w:type="dxa"/>
          </w:tcPr>
          <w:p w:rsidR="008D396F" w:rsidRDefault="008D396F">
            <w:pPr>
              <w:pStyle w:val="TableParagraph"/>
              <w:spacing w:before="6"/>
              <w:rPr>
                <w:sz w:val="29"/>
              </w:rPr>
            </w:pPr>
          </w:p>
          <w:p w:rsidR="008D396F" w:rsidRDefault="00B46CC3">
            <w:pPr>
              <w:pStyle w:val="TableParagraph"/>
              <w:ind w:left="100"/>
              <w:rPr>
                <w:sz w:val="20"/>
              </w:rPr>
            </w:pPr>
            <w:r>
              <w:rPr>
                <w:sz w:val="20"/>
              </w:rPr>
              <w:t>Email: [</w:t>
            </w:r>
            <w:r>
              <w:rPr>
                <w:b/>
                <w:sz w:val="20"/>
              </w:rPr>
              <w:t>Enter Account Manager email</w:t>
            </w:r>
            <w:r>
              <w:rPr>
                <w:sz w:val="20"/>
              </w:rPr>
              <w:t>]</w:t>
            </w:r>
          </w:p>
        </w:tc>
      </w:tr>
      <w:tr w:rsidR="008D396F">
        <w:trPr>
          <w:trHeight w:val="1540"/>
        </w:trPr>
        <w:tc>
          <w:tcPr>
            <w:tcW w:w="2040" w:type="dxa"/>
            <w:vMerge/>
            <w:tcBorders>
              <w:top w:val="nil"/>
            </w:tcBorders>
          </w:tcPr>
          <w:p w:rsidR="008D396F" w:rsidRDefault="008D396F">
            <w:pPr>
              <w:rPr>
                <w:sz w:val="2"/>
                <w:szCs w:val="2"/>
              </w:rPr>
            </w:pPr>
          </w:p>
        </w:tc>
        <w:tc>
          <w:tcPr>
            <w:tcW w:w="6841" w:type="dxa"/>
          </w:tcPr>
          <w:p w:rsidR="008D396F" w:rsidRDefault="008D396F">
            <w:pPr>
              <w:pStyle w:val="TableParagraph"/>
              <w:spacing w:before="7"/>
              <w:rPr>
                <w:sz w:val="29"/>
              </w:rPr>
            </w:pPr>
          </w:p>
          <w:p w:rsidR="008D396F" w:rsidRDefault="00B46CC3">
            <w:pPr>
              <w:pStyle w:val="TableParagraph"/>
              <w:ind w:left="100"/>
              <w:rPr>
                <w:sz w:val="20"/>
              </w:rPr>
            </w:pPr>
            <w:r>
              <w:rPr>
                <w:sz w:val="20"/>
              </w:rPr>
              <w:t>Fax: [</w:t>
            </w:r>
            <w:r>
              <w:rPr>
                <w:b/>
                <w:sz w:val="20"/>
              </w:rPr>
              <w:t xml:space="preserve">Enter Account Manager fax </w:t>
            </w:r>
            <w:r>
              <w:rPr>
                <w:sz w:val="20"/>
              </w:rPr>
              <w:t>if applicable]</w:t>
            </w:r>
          </w:p>
        </w:tc>
      </w:tr>
    </w:tbl>
    <w:p w:rsidR="008D396F" w:rsidRDefault="008D396F">
      <w:pPr>
        <w:pStyle w:val="BodyText"/>
        <w:rPr>
          <w:sz w:val="20"/>
        </w:rPr>
      </w:pPr>
    </w:p>
    <w:p w:rsidR="008D396F" w:rsidRDefault="008D396F">
      <w:pPr>
        <w:pStyle w:val="BodyText"/>
        <w:spacing w:before="1"/>
        <w:rPr>
          <w:sz w:val="21"/>
        </w:rPr>
      </w:pPr>
    </w:p>
    <w:p w:rsidR="008D396F" w:rsidRDefault="00B46CC3">
      <w:pPr>
        <w:pStyle w:val="BodyText"/>
        <w:spacing w:before="94" w:line="276" w:lineRule="auto"/>
        <w:ind w:left="112" w:right="566"/>
      </w:pPr>
      <w:r>
        <w:t>In consideration of the Buyer entering into the Call-Off Contract, the Guarantor agrees with the Buyer as follows:</w:t>
      </w:r>
    </w:p>
    <w:p w:rsidR="008D396F" w:rsidRDefault="008D396F">
      <w:pPr>
        <w:pStyle w:val="BodyText"/>
        <w:rPr>
          <w:sz w:val="24"/>
        </w:rPr>
      </w:pPr>
    </w:p>
    <w:p w:rsidR="008D396F" w:rsidRDefault="008D396F">
      <w:pPr>
        <w:pStyle w:val="BodyText"/>
        <w:rPr>
          <w:sz w:val="29"/>
        </w:rPr>
      </w:pPr>
    </w:p>
    <w:p w:rsidR="008D396F" w:rsidRDefault="00B46CC3">
      <w:pPr>
        <w:pStyle w:val="Heading2"/>
        <w:spacing w:before="1"/>
        <w:ind w:left="112" w:firstLine="0"/>
      </w:pPr>
      <w:r>
        <w:rPr>
          <w:color w:val="434343"/>
        </w:rPr>
        <w:t>Definitions and interpretation</w:t>
      </w:r>
    </w:p>
    <w:p w:rsidR="008D396F" w:rsidRDefault="00B46CC3">
      <w:pPr>
        <w:pStyle w:val="BodyText"/>
        <w:spacing w:before="127" w:line="276" w:lineRule="auto"/>
        <w:ind w:left="112" w:right="153"/>
      </w:pPr>
      <w:r>
        <w:t>In this Deed of Guarantee, unless defined elsewhere in this Deed of Guarantee or the context requires otherwise, defined terms will have the same meaning as they have for the purposes of the Call-Off Contract.</w:t>
      </w:r>
    </w:p>
    <w:p w:rsidR="008D396F" w:rsidRDefault="008D396F">
      <w:pPr>
        <w:spacing w:line="276" w:lineRule="auto"/>
        <w:sectPr w:rsidR="008D396F">
          <w:pgSz w:w="11910" w:h="16840"/>
          <w:pgMar w:top="1580" w:right="1020" w:bottom="1200" w:left="1020" w:header="0" w:footer="953" w:gutter="0"/>
          <w:cols w:space="720"/>
        </w:sect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07"/>
        <w:gridCol w:w="6376"/>
      </w:tblGrid>
      <w:tr w:rsidR="008D396F">
        <w:trPr>
          <w:trHeight w:val="945"/>
        </w:trPr>
        <w:tc>
          <w:tcPr>
            <w:tcW w:w="2507" w:type="dxa"/>
            <w:shd w:val="clear" w:color="auto" w:fill="CCCCCC"/>
          </w:tcPr>
          <w:p w:rsidR="008D396F" w:rsidRDefault="008D396F">
            <w:pPr>
              <w:pStyle w:val="TableParagraph"/>
              <w:spacing w:before="10"/>
              <w:rPr>
                <w:sz w:val="28"/>
              </w:rPr>
            </w:pPr>
          </w:p>
          <w:p w:rsidR="008D396F" w:rsidRDefault="00B46CC3">
            <w:pPr>
              <w:pStyle w:val="TableParagraph"/>
              <w:ind w:left="986" w:right="971"/>
              <w:jc w:val="center"/>
              <w:rPr>
                <w:b/>
                <w:sz w:val="20"/>
              </w:rPr>
            </w:pPr>
            <w:r>
              <w:rPr>
                <w:b/>
                <w:sz w:val="20"/>
              </w:rPr>
              <w:t>Term</w:t>
            </w:r>
          </w:p>
        </w:tc>
        <w:tc>
          <w:tcPr>
            <w:tcW w:w="6376" w:type="dxa"/>
            <w:shd w:val="clear" w:color="auto" w:fill="CCCCCC"/>
          </w:tcPr>
          <w:p w:rsidR="008D396F" w:rsidRDefault="008D396F">
            <w:pPr>
              <w:pStyle w:val="TableParagraph"/>
              <w:spacing w:before="10"/>
              <w:rPr>
                <w:sz w:val="28"/>
              </w:rPr>
            </w:pPr>
          </w:p>
          <w:p w:rsidR="008D396F" w:rsidRDefault="00B46CC3">
            <w:pPr>
              <w:pStyle w:val="TableParagraph"/>
              <w:ind w:left="2759" w:right="2745"/>
              <w:jc w:val="center"/>
              <w:rPr>
                <w:b/>
                <w:sz w:val="20"/>
              </w:rPr>
            </w:pPr>
            <w:r>
              <w:rPr>
                <w:b/>
                <w:sz w:val="20"/>
              </w:rPr>
              <w:t>Meaning</w:t>
            </w:r>
          </w:p>
        </w:tc>
      </w:tr>
      <w:tr w:rsidR="008D396F">
        <w:trPr>
          <w:trHeight w:val="1187"/>
        </w:trPr>
        <w:tc>
          <w:tcPr>
            <w:tcW w:w="2507" w:type="dxa"/>
          </w:tcPr>
          <w:p w:rsidR="008D396F" w:rsidRDefault="008D396F">
            <w:pPr>
              <w:pStyle w:val="TableParagraph"/>
              <w:spacing w:before="11"/>
              <w:rPr>
                <w:sz w:val="26"/>
              </w:rPr>
            </w:pPr>
          </w:p>
          <w:p w:rsidR="008D396F" w:rsidRDefault="00B46CC3">
            <w:pPr>
              <w:pStyle w:val="TableParagraph"/>
              <w:ind w:left="100"/>
              <w:rPr>
                <w:b/>
                <w:sz w:val="20"/>
              </w:rPr>
            </w:pPr>
            <w:r>
              <w:rPr>
                <w:b/>
                <w:sz w:val="20"/>
              </w:rPr>
              <w:t>Call-Off Contract</w:t>
            </w:r>
          </w:p>
        </w:tc>
        <w:tc>
          <w:tcPr>
            <w:tcW w:w="6376" w:type="dxa"/>
          </w:tcPr>
          <w:p w:rsidR="008D396F" w:rsidRDefault="008D396F">
            <w:pPr>
              <w:pStyle w:val="TableParagraph"/>
              <w:spacing w:before="11"/>
              <w:rPr>
                <w:sz w:val="26"/>
              </w:rPr>
            </w:pPr>
          </w:p>
          <w:p w:rsidR="008D396F" w:rsidRDefault="00B46CC3">
            <w:pPr>
              <w:pStyle w:val="TableParagraph"/>
              <w:spacing w:line="276" w:lineRule="auto"/>
              <w:ind w:left="100" w:right="138"/>
              <w:rPr>
                <w:sz w:val="20"/>
              </w:rPr>
            </w:pPr>
            <w:r>
              <w:rPr>
                <w:sz w:val="20"/>
              </w:rPr>
              <w:t>Means [the Guaranteed Agreement] made between the Buyer and the Supplier on [insert date].</w:t>
            </w:r>
          </w:p>
        </w:tc>
      </w:tr>
      <w:tr w:rsidR="008D396F">
        <w:trPr>
          <w:trHeight w:val="2421"/>
        </w:trPr>
        <w:tc>
          <w:tcPr>
            <w:tcW w:w="2507" w:type="dxa"/>
          </w:tcPr>
          <w:p w:rsidR="008D396F" w:rsidRDefault="008D396F">
            <w:pPr>
              <w:pStyle w:val="TableParagraph"/>
              <w:spacing w:before="2"/>
              <w:rPr>
                <w:sz w:val="27"/>
              </w:rPr>
            </w:pPr>
          </w:p>
          <w:p w:rsidR="008D396F" w:rsidRDefault="00B46CC3">
            <w:pPr>
              <w:pStyle w:val="TableParagraph"/>
              <w:ind w:left="100"/>
              <w:rPr>
                <w:b/>
                <w:sz w:val="20"/>
              </w:rPr>
            </w:pPr>
            <w:r>
              <w:rPr>
                <w:b/>
                <w:sz w:val="20"/>
              </w:rPr>
              <w:t>Guaranteed Obligations</w:t>
            </w:r>
          </w:p>
        </w:tc>
        <w:tc>
          <w:tcPr>
            <w:tcW w:w="6376" w:type="dxa"/>
          </w:tcPr>
          <w:p w:rsidR="008D396F" w:rsidRDefault="008D396F">
            <w:pPr>
              <w:pStyle w:val="TableParagraph"/>
              <w:spacing w:before="2"/>
              <w:rPr>
                <w:sz w:val="27"/>
              </w:rPr>
            </w:pPr>
          </w:p>
          <w:p w:rsidR="008D396F" w:rsidRDefault="00B46CC3">
            <w:pPr>
              <w:pStyle w:val="TableParagraph"/>
              <w:spacing w:line="276" w:lineRule="auto"/>
              <w:ind w:left="100" w:right="117"/>
              <w:rPr>
                <w:sz w:val="20"/>
              </w:rPr>
            </w:pPr>
            <w:r>
              <w:rPr>
                <w:sz w:val="20"/>
              </w:rPr>
              <w:t>Means all obligations and liabilities of the Supplier to the Buyer under the Call-Off Contract together with all obligations owed by the Supplier to the Buyer that are supplemental to, incurred under, ancillary to or calculated by reference to the Call-Off</w:t>
            </w:r>
            <w:r>
              <w:rPr>
                <w:sz w:val="20"/>
              </w:rPr>
              <w:t xml:space="preserve"> Contract.</w:t>
            </w:r>
          </w:p>
        </w:tc>
      </w:tr>
      <w:tr w:rsidR="008D396F">
        <w:trPr>
          <w:trHeight w:val="1189"/>
        </w:trPr>
        <w:tc>
          <w:tcPr>
            <w:tcW w:w="2507" w:type="dxa"/>
          </w:tcPr>
          <w:p w:rsidR="008D396F" w:rsidRDefault="008D396F">
            <w:pPr>
              <w:pStyle w:val="TableParagraph"/>
              <w:spacing w:before="2"/>
              <w:rPr>
                <w:sz w:val="27"/>
              </w:rPr>
            </w:pPr>
          </w:p>
          <w:p w:rsidR="008D396F" w:rsidRDefault="00B46CC3">
            <w:pPr>
              <w:pStyle w:val="TableParagraph"/>
              <w:ind w:left="100"/>
              <w:rPr>
                <w:b/>
                <w:sz w:val="20"/>
              </w:rPr>
            </w:pPr>
            <w:r>
              <w:rPr>
                <w:b/>
                <w:sz w:val="20"/>
              </w:rPr>
              <w:t>Guarantee</w:t>
            </w:r>
          </w:p>
        </w:tc>
        <w:tc>
          <w:tcPr>
            <w:tcW w:w="6376" w:type="dxa"/>
          </w:tcPr>
          <w:p w:rsidR="008D396F" w:rsidRDefault="008D396F">
            <w:pPr>
              <w:pStyle w:val="TableParagraph"/>
              <w:spacing w:before="2"/>
              <w:rPr>
                <w:sz w:val="27"/>
              </w:rPr>
            </w:pPr>
          </w:p>
          <w:p w:rsidR="008D396F" w:rsidRDefault="00B46CC3">
            <w:pPr>
              <w:pStyle w:val="TableParagraph"/>
              <w:spacing w:line="276" w:lineRule="auto"/>
              <w:ind w:left="100"/>
              <w:rPr>
                <w:sz w:val="20"/>
              </w:rPr>
            </w:pPr>
            <w:r>
              <w:rPr>
                <w:sz w:val="20"/>
              </w:rPr>
              <w:t>Means the deed of guarantee described in the Order Form (Parent Company Guarantee).</w:t>
            </w:r>
          </w:p>
        </w:tc>
      </w:tr>
    </w:tbl>
    <w:p w:rsidR="008D396F" w:rsidRDefault="008D396F">
      <w:pPr>
        <w:pStyle w:val="BodyText"/>
        <w:rPr>
          <w:sz w:val="20"/>
        </w:rPr>
      </w:pPr>
    </w:p>
    <w:p w:rsidR="008D396F" w:rsidRDefault="008D396F">
      <w:pPr>
        <w:pStyle w:val="BodyText"/>
        <w:rPr>
          <w:sz w:val="20"/>
        </w:rPr>
      </w:pPr>
    </w:p>
    <w:p w:rsidR="008D396F" w:rsidRDefault="008D396F">
      <w:pPr>
        <w:pStyle w:val="BodyText"/>
        <w:spacing w:before="10"/>
        <w:rPr>
          <w:sz w:val="15"/>
        </w:rPr>
      </w:pPr>
    </w:p>
    <w:p w:rsidR="008D396F" w:rsidRDefault="00B46CC3">
      <w:pPr>
        <w:pStyle w:val="BodyText"/>
        <w:spacing w:before="94" w:line="276" w:lineRule="auto"/>
        <w:ind w:left="112" w:right="578"/>
      </w:pPr>
      <w:r>
        <w:t>References to this Deed of Guarantee and any provisions of this Deed of Guarantee or to any other document or agreement (including to the Call-Off Contract) apply now, and as amended, varied, restated, supplemented, substituted or novated in the future.</w:t>
      </w:r>
    </w:p>
    <w:p w:rsidR="008D396F" w:rsidRDefault="008D396F">
      <w:pPr>
        <w:pStyle w:val="BodyText"/>
        <w:spacing w:before="3"/>
        <w:rPr>
          <w:sz w:val="25"/>
        </w:rPr>
      </w:pPr>
    </w:p>
    <w:p w:rsidR="008D396F" w:rsidRDefault="00B46CC3">
      <w:pPr>
        <w:pStyle w:val="BodyText"/>
        <w:spacing w:line="276" w:lineRule="auto"/>
        <w:ind w:left="112" w:right="419"/>
      </w:pPr>
      <w:r>
        <w:t>U</w:t>
      </w:r>
      <w:r>
        <w:t>nless the context otherwise requires, words importing the singular are to include the plural and vice versa.</w:t>
      </w:r>
    </w:p>
    <w:p w:rsidR="008D396F" w:rsidRDefault="008D396F">
      <w:pPr>
        <w:pStyle w:val="BodyText"/>
        <w:spacing w:before="5"/>
        <w:rPr>
          <w:sz w:val="25"/>
        </w:rPr>
      </w:pPr>
    </w:p>
    <w:p w:rsidR="008D396F" w:rsidRDefault="00B46CC3">
      <w:pPr>
        <w:pStyle w:val="BodyText"/>
        <w:spacing w:line="276" w:lineRule="auto"/>
        <w:ind w:left="112" w:right="450"/>
      </w:pPr>
      <w:r>
        <w:t>References to a person are to be construed to include that person's assignees or transferees or successors in title, whether direct or indirect.</w:t>
      </w:r>
    </w:p>
    <w:p w:rsidR="008D396F" w:rsidRDefault="008D396F">
      <w:pPr>
        <w:pStyle w:val="BodyText"/>
        <w:spacing w:before="2"/>
        <w:rPr>
          <w:sz w:val="25"/>
        </w:rPr>
      </w:pPr>
    </w:p>
    <w:p w:rsidR="008D396F" w:rsidRDefault="00B46CC3">
      <w:pPr>
        <w:pStyle w:val="BodyText"/>
        <w:spacing w:line="278" w:lineRule="auto"/>
        <w:ind w:left="112" w:right="113"/>
      </w:pPr>
      <w:r>
        <w:t>The words ‘other’ and ‘otherwise’ are not to be construed as confining the meaning of any following words to the class of thing previously stated if a wider construction is possible.</w:t>
      </w:r>
    </w:p>
    <w:p w:rsidR="008D396F" w:rsidRDefault="008D396F">
      <w:pPr>
        <w:pStyle w:val="BodyText"/>
        <w:spacing w:before="11"/>
        <w:rPr>
          <w:sz w:val="24"/>
        </w:rPr>
      </w:pPr>
    </w:p>
    <w:p w:rsidR="008D396F" w:rsidRDefault="00B46CC3">
      <w:pPr>
        <w:pStyle w:val="BodyText"/>
        <w:ind w:left="112"/>
      </w:pPr>
      <w:r>
        <w:t>Unless the context otherwise requires:</w:t>
      </w:r>
    </w:p>
    <w:p w:rsidR="008D396F" w:rsidRDefault="008D396F">
      <w:pPr>
        <w:pStyle w:val="BodyText"/>
        <w:spacing w:before="8"/>
        <w:rPr>
          <w:sz w:val="28"/>
        </w:rPr>
      </w:pPr>
    </w:p>
    <w:p w:rsidR="008D396F" w:rsidRDefault="00B46CC3">
      <w:pPr>
        <w:pStyle w:val="ListParagraph"/>
        <w:numPr>
          <w:ilvl w:val="0"/>
          <w:numId w:val="14"/>
        </w:numPr>
        <w:tabs>
          <w:tab w:val="left" w:pos="833"/>
          <w:tab w:val="left" w:pos="834"/>
        </w:tabs>
        <w:ind w:hanging="361"/>
      </w:pPr>
      <w:r>
        <w:t>reference to a gender includes the other gender and the</w:t>
      </w:r>
      <w:r>
        <w:rPr>
          <w:spacing w:val="-8"/>
        </w:rPr>
        <w:t xml:space="preserve"> </w:t>
      </w:r>
      <w:r>
        <w:t>neuter</w:t>
      </w:r>
    </w:p>
    <w:p w:rsidR="008D396F" w:rsidRDefault="00B46CC3">
      <w:pPr>
        <w:pStyle w:val="ListParagraph"/>
        <w:numPr>
          <w:ilvl w:val="0"/>
          <w:numId w:val="14"/>
        </w:numPr>
        <w:tabs>
          <w:tab w:val="left" w:pos="833"/>
          <w:tab w:val="left" w:pos="834"/>
        </w:tabs>
        <w:spacing w:before="38" w:line="276" w:lineRule="auto"/>
        <w:ind w:right="329"/>
      </w:pPr>
      <w:r>
        <w:t>references to an Act of Parliament, statutory provision or statutory instrument also apply</w:t>
      </w:r>
      <w:r>
        <w:rPr>
          <w:spacing w:val="-27"/>
        </w:rPr>
        <w:t xml:space="preserve"> </w:t>
      </w:r>
      <w:r>
        <w:t>if amended, extended or re-enacted from time to</w:t>
      </w:r>
      <w:r>
        <w:rPr>
          <w:spacing w:val="-10"/>
        </w:rPr>
        <w:t xml:space="preserve"> </w:t>
      </w:r>
      <w:r>
        <w:t>time</w:t>
      </w:r>
    </w:p>
    <w:p w:rsidR="008D396F" w:rsidRDefault="00B46CC3">
      <w:pPr>
        <w:pStyle w:val="ListParagraph"/>
        <w:numPr>
          <w:ilvl w:val="0"/>
          <w:numId w:val="14"/>
        </w:numPr>
        <w:tabs>
          <w:tab w:val="left" w:pos="833"/>
          <w:tab w:val="left" w:pos="834"/>
        </w:tabs>
        <w:spacing w:line="276" w:lineRule="auto"/>
        <w:ind w:right="218"/>
      </w:pPr>
      <w:r>
        <w:t>any phrase introduced by the words ‘including’, ‘</w:t>
      </w:r>
      <w:r>
        <w:t>includes’, ‘in particular’, ‘for example’ or similar, will be construed as illustrative and without limitation to the generality of the related general</w:t>
      </w:r>
      <w:r>
        <w:rPr>
          <w:spacing w:val="-1"/>
        </w:rPr>
        <w:t xml:space="preserve"> </w:t>
      </w:r>
      <w:r>
        <w:t>words</w:t>
      </w:r>
    </w:p>
    <w:p w:rsidR="008D396F" w:rsidRDefault="008D396F">
      <w:pPr>
        <w:pStyle w:val="BodyText"/>
        <w:spacing w:before="2"/>
        <w:rPr>
          <w:sz w:val="25"/>
        </w:rPr>
      </w:pPr>
    </w:p>
    <w:p w:rsidR="008D396F" w:rsidRDefault="00B46CC3">
      <w:pPr>
        <w:pStyle w:val="BodyText"/>
        <w:spacing w:before="1" w:line="276" w:lineRule="auto"/>
        <w:ind w:left="112" w:right="443"/>
      </w:pPr>
      <w:r>
        <w:t>References to Clauses and Schedules are, unless otherwise provided, references to Clauses of and Schedules to this Deed of Guarantee.</w:t>
      </w:r>
    </w:p>
    <w:p w:rsidR="008D396F" w:rsidRDefault="008D396F">
      <w:pPr>
        <w:pStyle w:val="BodyText"/>
        <w:spacing w:before="4"/>
        <w:rPr>
          <w:sz w:val="25"/>
        </w:rPr>
      </w:pPr>
    </w:p>
    <w:p w:rsidR="008D396F" w:rsidRDefault="00B46CC3">
      <w:pPr>
        <w:pStyle w:val="BodyText"/>
        <w:ind w:left="112"/>
      </w:pPr>
      <w:r>
        <w:t>References to liability are to include any liability whether actual, contingent, present or future.</w:t>
      </w:r>
    </w:p>
    <w:p w:rsidR="008D396F" w:rsidRDefault="008D396F">
      <w:pPr>
        <w:sectPr w:rsidR="008D396F">
          <w:footerReference w:type="default" r:id="rId30"/>
          <w:pgSz w:w="11910" w:h="16840"/>
          <w:pgMar w:top="1420" w:right="1020" w:bottom="1120" w:left="1020" w:header="0" w:footer="937" w:gutter="0"/>
          <w:cols w:space="720"/>
        </w:sectPr>
      </w:pPr>
    </w:p>
    <w:p w:rsidR="008D396F" w:rsidRDefault="00B46CC3">
      <w:pPr>
        <w:pStyle w:val="Heading2"/>
        <w:spacing w:before="153"/>
        <w:ind w:left="112" w:firstLine="0"/>
      </w:pPr>
      <w:r>
        <w:rPr>
          <w:color w:val="434343"/>
        </w:rPr>
        <w:lastRenderedPageBreak/>
        <w:t>Guarantee and indemnity</w:t>
      </w:r>
    </w:p>
    <w:p w:rsidR="008D396F" w:rsidRDefault="00B46CC3">
      <w:pPr>
        <w:pStyle w:val="BodyText"/>
        <w:spacing w:before="128" w:line="276" w:lineRule="auto"/>
        <w:ind w:left="112" w:right="125"/>
      </w:pPr>
      <w:r>
        <w:t>The Guarantor irrevocably and unconditionally guarantees that the Supplier duly performs all of the guaranteed obligations due by the Supplier to the Buyer.</w:t>
      </w:r>
    </w:p>
    <w:p w:rsidR="008D396F" w:rsidRDefault="008D396F">
      <w:pPr>
        <w:pStyle w:val="BodyText"/>
        <w:spacing w:before="1"/>
        <w:rPr>
          <w:sz w:val="25"/>
        </w:rPr>
      </w:pPr>
    </w:p>
    <w:p w:rsidR="008D396F" w:rsidRDefault="00B46CC3">
      <w:pPr>
        <w:pStyle w:val="BodyText"/>
        <w:spacing w:line="278" w:lineRule="auto"/>
        <w:ind w:left="112" w:right="676"/>
      </w:pPr>
      <w:r>
        <w:t>If at any time the Supplier will fail to perform any of the guaranteed obligations, the Guarantor irrevocably and unconditionally undertakes to the Buyer it will, at the cost of the Guarantor:</w:t>
      </w:r>
    </w:p>
    <w:p w:rsidR="008D396F" w:rsidRDefault="008D396F">
      <w:pPr>
        <w:pStyle w:val="BodyText"/>
        <w:spacing w:before="11"/>
        <w:rPr>
          <w:sz w:val="24"/>
        </w:rPr>
      </w:pPr>
    </w:p>
    <w:p w:rsidR="008D396F" w:rsidRDefault="00B46CC3">
      <w:pPr>
        <w:pStyle w:val="ListParagraph"/>
        <w:numPr>
          <w:ilvl w:val="0"/>
          <w:numId w:val="14"/>
        </w:numPr>
        <w:tabs>
          <w:tab w:val="left" w:pos="833"/>
          <w:tab w:val="left" w:pos="834"/>
        </w:tabs>
        <w:ind w:hanging="361"/>
      </w:pPr>
      <w:r>
        <w:t>fully perform or buy performance of the guaranteed obligations</w:t>
      </w:r>
      <w:r>
        <w:t xml:space="preserve"> to the</w:t>
      </w:r>
      <w:r>
        <w:rPr>
          <w:spacing w:val="-13"/>
        </w:rPr>
        <w:t xml:space="preserve"> </w:t>
      </w:r>
      <w:r>
        <w:t>Buyer</w:t>
      </w:r>
    </w:p>
    <w:p w:rsidR="008D396F" w:rsidRDefault="008D396F">
      <w:pPr>
        <w:pStyle w:val="BodyText"/>
        <w:spacing w:before="6"/>
        <w:rPr>
          <w:sz w:val="28"/>
        </w:rPr>
      </w:pPr>
    </w:p>
    <w:p w:rsidR="008D396F" w:rsidRDefault="00B46CC3">
      <w:pPr>
        <w:pStyle w:val="ListParagraph"/>
        <w:numPr>
          <w:ilvl w:val="0"/>
          <w:numId w:val="14"/>
        </w:numPr>
        <w:tabs>
          <w:tab w:val="left" w:pos="833"/>
          <w:tab w:val="left" w:pos="834"/>
        </w:tabs>
        <w:spacing w:before="1" w:line="276" w:lineRule="auto"/>
        <w:ind w:right="557"/>
      </w:pPr>
      <w:r>
        <w:t>as a separate and independent obligation and liability, compensate and keep the Buyer compensated against all losses and expenses which may result from a failure by the Supplier to perform the guaranteed obligations under the Call-Off</w:t>
      </w:r>
      <w:r>
        <w:rPr>
          <w:spacing w:val="-10"/>
        </w:rPr>
        <w:t xml:space="preserve"> </w:t>
      </w:r>
      <w:r>
        <w:t>Contra</w:t>
      </w:r>
      <w:r>
        <w:t>ct</w:t>
      </w:r>
    </w:p>
    <w:p w:rsidR="008D396F" w:rsidRDefault="008D396F">
      <w:pPr>
        <w:pStyle w:val="BodyText"/>
        <w:spacing w:before="3"/>
        <w:rPr>
          <w:sz w:val="25"/>
        </w:rPr>
      </w:pPr>
    </w:p>
    <w:p w:rsidR="008D396F" w:rsidRDefault="00B46CC3">
      <w:pPr>
        <w:pStyle w:val="BodyText"/>
        <w:spacing w:line="276" w:lineRule="auto"/>
        <w:ind w:left="112" w:right="248"/>
      </w:pPr>
      <w:r>
        <w:t>As a separate and independent obligation and liability, the Guarantor irrevocably and unconditionally undertakes to compensate and keep the Buyer compensated on demand against all losses and expenses of whatever nature, whether arising under statute, c</w:t>
      </w:r>
      <w:r>
        <w:t>ontract or at common Law, if any obligation guaranteed by the guarantor is or becomes unenforceable, invalid or illegal as if the obligation guaranteed had not become unenforceable, invalid or illegal provided that the guarantor's liability will be no grea</w:t>
      </w:r>
      <w:r>
        <w:t>ter than the Supplier's liability would have been if the obligation guaranteed had not become unenforceable, invalid or illegal.</w:t>
      </w:r>
    </w:p>
    <w:p w:rsidR="008D396F" w:rsidRDefault="008D396F">
      <w:pPr>
        <w:pStyle w:val="BodyText"/>
        <w:rPr>
          <w:sz w:val="24"/>
        </w:rPr>
      </w:pPr>
    </w:p>
    <w:p w:rsidR="008D396F" w:rsidRDefault="008D396F">
      <w:pPr>
        <w:pStyle w:val="BodyText"/>
        <w:spacing w:before="3"/>
        <w:rPr>
          <w:sz w:val="29"/>
        </w:rPr>
      </w:pPr>
    </w:p>
    <w:p w:rsidR="008D396F" w:rsidRDefault="00B46CC3">
      <w:pPr>
        <w:pStyle w:val="Heading2"/>
        <w:ind w:left="112" w:firstLine="0"/>
      </w:pPr>
      <w:r>
        <w:rPr>
          <w:color w:val="434343"/>
        </w:rPr>
        <w:t>Obligation to enter into a new contract</w:t>
      </w:r>
    </w:p>
    <w:p w:rsidR="008D396F" w:rsidRDefault="00B46CC3">
      <w:pPr>
        <w:pStyle w:val="BodyText"/>
        <w:spacing w:before="128" w:line="276" w:lineRule="auto"/>
        <w:ind w:left="112" w:right="211"/>
      </w:pPr>
      <w:r>
        <w:t xml:space="preserve">If the Call-Off Contract is terminated or if it is disclaimed by a liquidator of the </w:t>
      </w:r>
      <w:r>
        <w:t>Supplier or the obligations of the Supplier are declared to be void or voidable, the Guarantor will, at the request of the Buyer, enter into a Contract with the Buyer in the same terms as the Call-Off Contract and the obligations of the Guarantor under suc</w:t>
      </w:r>
      <w:r>
        <w:t>h substitute agreement will be the same as if the Guarantor had been original obligor under the Call-Off Contract or under an agreement entered into on the same terms and at the same time as the Call-Off Contract with the Buyer.</w:t>
      </w:r>
    </w:p>
    <w:p w:rsidR="008D396F" w:rsidRDefault="008D396F">
      <w:pPr>
        <w:pStyle w:val="BodyText"/>
        <w:rPr>
          <w:sz w:val="24"/>
        </w:rPr>
      </w:pPr>
    </w:p>
    <w:p w:rsidR="008D396F" w:rsidRDefault="008D396F">
      <w:pPr>
        <w:pStyle w:val="BodyText"/>
        <w:spacing w:before="4"/>
        <w:rPr>
          <w:sz w:val="29"/>
        </w:rPr>
      </w:pPr>
    </w:p>
    <w:p w:rsidR="008D396F" w:rsidRDefault="00B46CC3">
      <w:pPr>
        <w:pStyle w:val="Heading2"/>
        <w:ind w:left="112" w:firstLine="0"/>
      </w:pPr>
      <w:r>
        <w:rPr>
          <w:color w:val="434343"/>
        </w:rPr>
        <w:t>Demands and notices</w:t>
      </w:r>
    </w:p>
    <w:p w:rsidR="008D396F" w:rsidRDefault="00B46CC3">
      <w:pPr>
        <w:pStyle w:val="BodyText"/>
        <w:spacing w:before="125" w:line="278" w:lineRule="auto"/>
        <w:ind w:left="112" w:right="223"/>
      </w:pPr>
      <w:r>
        <w:t>Any demand or notice served by the Buyer on the Guarantor under this Deed of Guarantee will be in writing, addressed to:</w:t>
      </w:r>
    </w:p>
    <w:p w:rsidR="008D396F" w:rsidRDefault="008D396F">
      <w:pPr>
        <w:pStyle w:val="BodyText"/>
        <w:spacing w:before="11"/>
        <w:rPr>
          <w:sz w:val="24"/>
        </w:rPr>
      </w:pPr>
    </w:p>
    <w:p w:rsidR="008D396F" w:rsidRDefault="00B46CC3">
      <w:pPr>
        <w:pStyle w:val="Heading4"/>
        <w:spacing w:line="552" w:lineRule="auto"/>
        <w:ind w:right="3992"/>
        <w:rPr>
          <w:b w:val="0"/>
        </w:rPr>
      </w:pPr>
      <w:r>
        <w:rPr>
          <w:b w:val="0"/>
        </w:rPr>
        <w:t>[</w:t>
      </w:r>
      <w:r>
        <w:t>Enter Address of the Guarantor in England and Wales</w:t>
      </w:r>
      <w:r>
        <w:rPr>
          <w:b w:val="0"/>
        </w:rPr>
        <w:t>] [</w:t>
      </w:r>
      <w:r>
        <w:t>Enter Email address of the Guarantor representative</w:t>
      </w:r>
      <w:r>
        <w:rPr>
          <w:b w:val="0"/>
        </w:rPr>
        <w:t>] For the Attention of [</w:t>
      </w:r>
      <w:r>
        <w:t>inse</w:t>
      </w:r>
      <w:r>
        <w:t>rt details</w:t>
      </w:r>
      <w:r>
        <w:rPr>
          <w:b w:val="0"/>
        </w:rPr>
        <w:t>]</w:t>
      </w:r>
    </w:p>
    <w:p w:rsidR="008D396F" w:rsidRDefault="00B46CC3">
      <w:pPr>
        <w:pStyle w:val="BodyText"/>
        <w:spacing w:line="278" w:lineRule="auto"/>
        <w:ind w:left="112" w:right="284"/>
      </w:pPr>
      <w:r>
        <w:t>or such other address in England and Wales as the Guarantor has notified the Buyer in writing as being an address for the receipt of such demands or notices.</w:t>
      </w:r>
    </w:p>
    <w:p w:rsidR="008D396F" w:rsidRDefault="008D396F">
      <w:pPr>
        <w:spacing w:line="278" w:lineRule="auto"/>
        <w:sectPr w:rsidR="008D396F">
          <w:pgSz w:w="11910" w:h="16840"/>
          <w:pgMar w:top="1580" w:right="1020" w:bottom="1200" w:left="1020" w:header="0" w:footer="937" w:gutter="0"/>
          <w:cols w:space="720"/>
        </w:sectPr>
      </w:pPr>
    </w:p>
    <w:p w:rsidR="008D396F" w:rsidRDefault="00B46CC3">
      <w:pPr>
        <w:pStyle w:val="BodyText"/>
        <w:spacing w:before="79" w:line="278" w:lineRule="auto"/>
        <w:ind w:left="112" w:right="260"/>
      </w:pPr>
      <w:r>
        <w:lastRenderedPageBreak/>
        <w:t>Any notice or demand served on the Guarantor or the Buyer under this</w:t>
      </w:r>
      <w:r>
        <w:t xml:space="preserve"> Deed of Guarantee will be deemed to have been served if:</w:t>
      </w:r>
    </w:p>
    <w:p w:rsidR="008D396F" w:rsidRDefault="008D396F">
      <w:pPr>
        <w:pStyle w:val="BodyText"/>
        <w:rPr>
          <w:sz w:val="24"/>
        </w:rPr>
      </w:pPr>
    </w:p>
    <w:p w:rsidR="008D396F" w:rsidRDefault="008D396F">
      <w:pPr>
        <w:pStyle w:val="BodyText"/>
        <w:spacing w:before="2"/>
        <w:rPr>
          <w:sz w:val="26"/>
        </w:rPr>
      </w:pPr>
    </w:p>
    <w:p w:rsidR="008D396F" w:rsidRDefault="00B46CC3">
      <w:pPr>
        <w:pStyle w:val="ListParagraph"/>
        <w:numPr>
          <w:ilvl w:val="0"/>
          <w:numId w:val="14"/>
        </w:numPr>
        <w:tabs>
          <w:tab w:val="left" w:pos="833"/>
          <w:tab w:val="left" w:pos="834"/>
        </w:tabs>
        <w:ind w:hanging="361"/>
      </w:pPr>
      <w:r>
        <w:t>delivered by hand, at the time of</w:t>
      </w:r>
      <w:r>
        <w:rPr>
          <w:spacing w:val="-5"/>
        </w:rPr>
        <w:t xml:space="preserve"> </w:t>
      </w:r>
      <w:r>
        <w:t>delivery</w:t>
      </w:r>
    </w:p>
    <w:p w:rsidR="008D396F" w:rsidRDefault="00B46CC3">
      <w:pPr>
        <w:pStyle w:val="ListParagraph"/>
        <w:numPr>
          <w:ilvl w:val="0"/>
          <w:numId w:val="14"/>
        </w:numPr>
        <w:tabs>
          <w:tab w:val="left" w:pos="833"/>
          <w:tab w:val="left" w:pos="834"/>
        </w:tabs>
        <w:spacing w:before="40"/>
        <w:ind w:hanging="361"/>
      </w:pPr>
      <w:r>
        <w:t>posted, at 10am on the second Working Day after it was put into the</w:t>
      </w:r>
      <w:r>
        <w:rPr>
          <w:spacing w:val="-15"/>
        </w:rPr>
        <w:t xml:space="preserve"> </w:t>
      </w:r>
      <w:r>
        <w:t>post</w:t>
      </w:r>
    </w:p>
    <w:p w:rsidR="008D396F" w:rsidRDefault="00B46CC3">
      <w:pPr>
        <w:pStyle w:val="ListParagraph"/>
        <w:numPr>
          <w:ilvl w:val="0"/>
          <w:numId w:val="14"/>
        </w:numPr>
        <w:tabs>
          <w:tab w:val="left" w:pos="833"/>
          <w:tab w:val="left" w:pos="834"/>
        </w:tabs>
        <w:spacing w:before="38" w:line="276" w:lineRule="auto"/>
        <w:ind w:right="250"/>
      </w:pPr>
      <w:r>
        <w:t>sent by email, at the time of despatch, if despatched before 5pm on any Working Day, and in any other case at 10am on the next Working</w:t>
      </w:r>
      <w:r>
        <w:rPr>
          <w:spacing w:val="-4"/>
        </w:rPr>
        <w:t xml:space="preserve"> </w:t>
      </w:r>
      <w:r>
        <w:t>Day</w:t>
      </w:r>
    </w:p>
    <w:p w:rsidR="008D396F" w:rsidRDefault="008D396F">
      <w:pPr>
        <w:pStyle w:val="BodyText"/>
        <w:spacing w:before="1"/>
        <w:rPr>
          <w:sz w:val="25"/>
        </w:rPr>
      </w:pPr>
    </w:p>
    <w:p w:rsidR="008D396F" w:rsidRDefault="00B46CC3">
      <w:pPr>
        <w:pStyle w:val="BodyText"/>
        <w:spacing w:before="1" w:line="276" w:lineRule="auto"/>
        <w:ind w:left="112" w:right="113"/>
      </w:pPr>
      <w:r>
        <w:t>In proving Service of a notice or demand on the Guarantor or the Buyer, it will be sufficient to prove that delivery was made, or that the envelope containing the notice or demand was properly addressed and posted as a prepaid first class recorded delivery</w:t>
      </w:r>
      <w:r>
        <w:t xml:space="preserve"> letter, or that the fax message was properly addressed and despatched.</w:t>
      </w:r>
    </w:p>
    <w:p w:rsidR="008D396F" w:rsidRDefault="008D396F">
      <w:pPr>
        <w:pStyle w:val="BodyText"/>
        <w:spacing w:before="6"/>
        <w:rPr>
          <w:sz w:val="25"/>
        </w:rPr>
      </w:pPr>
    </w:p>
    <w:p w:rsidR="008D396F" w:rsidRDefault="00B46CC3">
      <w:pPr>
        <w:pStyle w:val="BodyText"/>
        <w:spacing w:line="276" w:lineRule="auto"/>
        <w:ind w:left="112" w:right="516"/>
      </w:pPr>
      <w:r>
        <w:t>Any notice purported to be served on the Buyer under this Deed of Guarantee will only be valid when received in writing by the Buyer.</w:t>
      </w:r>
    </w:p>
    <w:p w:rsidR="008D396F" w:rsidRDefault="008D396F">
      <w:pPr>
        <w:pStyle w:val="BodyText"/>
        <w:spacing w:before="4"/>
        <w:rPr>
          <w:sz w:val="25"/>
        </w:rPr>
      </w:pPr>
    </w:p>
    <w:p w:rsidR="008D396F" w:rsidRDefault="00B46CC3">
      <w:pPr>
        <w:pStyle w:val="BodyText"/>
        <w:ind w:left="112"/>
      </w:pPr>
      <w:r>
        <w:t>Beneficiary’s protections</w:t>
      </w:r>
    </w:p>
    <w:p w:rsidR="008D396F" w:rsidRDefault="008D396F">
      <w:pPr>
        <w:pStyle w:val="BodyText"/>
        <w:spacing w:before="7"/>
        <w:rPr>
          <w:sz w:val="20"/>
        </w:rPr>
      </w:pPr>
    </w:p>
    <w:p w:rsidR="008D396F" w:rsidRDefault="00B46CC3">
      <w:pPr>
        <w:pStyle w:val="BodyText"/>
        <w:ind w:left="112"/>
      </w:pPr>
      <w:r>
        <w:t>The Guarantor will no</w:t>
      </w:r>
      <w:r>
        <w:t>t be discharged or released from this Deed of Guarantee by:</w:t>
      </w:r>
    </w:p>
    <w:p w:rsidR="008D396F" w:rsidRDefault="008D396F">
      <w:pPr>
        <w:pStyle w:val="BodyText"/>
        <w:spacing w:before="5"/>
        <w:rPr>
          <w:sz w:val="28"/>
        </w:rPr>
      </w:pPr>
    </w:p>
    <w:p w:rsidR="008D396F" w:rsidRDefault="00B46CC3">
      <w:pPr>
        <w:pStyle w:val="ListParagraph"/>
        <w:numPr>
          <w:ilvl w:val="0"/>
          <w:numId w:val="14"/>
        </w:numPr>
        <w:tabs>
          <w:tab w:val="left" w:pos="833"/>
          <w:tab w:val="left" w:pos="834"/>
        </w:tabs>
        <w:spacing w:before="1" w:line="276" w:lineRule="auto"/>
        <w:ind w:right="1131"/>
      </w:pPr>
      <w:r>
        <w:t>any arrangement made between the Supplier and the Buyer (whether or not such arrangement is made with the assent of the</w:t>
      </w:r>
      <w:r>
        <w:rPr>
          <w:spacing w:val="-8"/>
        </w:rPr>
        <w:t xml:space="preserve"> </w:t>
      </w:r>
      <w:r>
        <w:t>Guarantor)</w:t>
      </w:r>
    </w:p>
    <w:p w:rsidR="008D396F" w:rsidRDefault="00B46CC3">
      <w:pPr>
        <w:pStyle w:val="ListParagraph"/>
        <w:numPr>
          <w:ilvl w:val="0"/>
          <w:numId w:val="14"/>
        </w:numPr>
        <w:tabs>
          <w:tab w:val="left" w:pos="833"/>
          <w:tab w:val="left" w:pos="834"/>
        </w:tabs>
        <w:spacing w:before="1"/>
        <w:ind w:hanging="361"/>
      </w:pPr>
      <w:r>
        <w:t>any amendment to or termination of the Call-Off</w:t>
      </w:r>
      <w:r>
        <w:rPr>
          <w:spacing w:val="-7"/>
        </w:rPr>
        <w:t xml:space="preserve"> </w:t>
      </w:r>
      <w:r>
        <w:t>Contract</w:t>
      </w:r>
    </w:p>
    <w:p w:rsidR="008D396F" w:rsidRDefault="00B46CC3">
      <w:pPr>
        <w:pStyle w:val="ListParagraph"/>
        <w:numPr>
          <w:ilvl w:val="0"/>
          <w:numId w:val="14"/>
        </w:numPr>
        <w:tabs>
          <w:tab w:val="left" w:pos="833"/>
          <w:tab w:val="left" w:pos="834"/>
        </w:tabs>
        <w:spacing w:before="38" w:line="276" w:lineRule="auto"/>
        <w:ind w:right="360"/>
      </w:pPr>
      <w:r>
        <w:t>any for</w:t>
      </w:r>
      <w:r>
        <w:t>bearance or indulgence as to payment, time, performance or otherwise granted by the Buyer (whether or not such amendment, termination, forbearance or indulgence is made with the assent of the</w:t>
      </w:r>
      <w:r>
        <w:rPr>
          <w:spacing w:val="-4"/>
        </w:rPr>
        <w:t xml:space="preserve"> </w:t>
      </w:r>
      <w:r>
        <w:t>Guarantor)</w:t>
      </w:r>
    </w:p>
    <w:p w:rsidR="008D396F" w:rsidRDefault="00B46CC3">
      <w:pPr>
        <w:pStyle w:val="ListParagraph"/>
        <w:numPr>
          <w:ilvl w:val="0"/>
          <w:numId w:val="14"/>
        </w:numPr>
        <w:tabs>
          <w:tab w:val="left" w:pos="833"/>
          <w:tab w:val="left" w:pos="834"/>
        </w:tabs>
        <w:spacing w:before="1" w:line="276" w:lineRule="auto"/>
        <w:ind w:right="399"/>
      </w:pPr>
      <w:r>
        <w:t>the Buyer doing (or omitting to do) anything which, b</w:t>
      </w:r>
      <w:r>
        <w:t>ut for this provision, might exonerate the</w:t>
      </w:r>
      <w:r>
        <w:rPr>
          <w:spacing w:val="-2"/>
        </w:rPr>
        <w:t xml:space="preserve"> </w:t>
      </w:r>
      <w:r>
        <w:t>Guarantor</w:t>
      </w:r>
    </w:p>
    <w:p w:rsidR="008D396F" w:rsidRDefault="008D396F">
      <w:pPr>
        <w:pStyle w:val="BodyText"/>
        <w:spacing w:before="1"/>
        <w:rPr>
          <w:sz w:val="25"/>
        </w:rPr>
      </w:pPr>
    </w:p>
    <w:p w:rsidR="008D396F" w:rsidRDefault="00B46CC3">
      <w:pPr>
        <w:pStyle w:val="BodyText"/>
        <w:spacing w:line="276" w:lineRule="auto"/>
        <w:ind w:left="112" w:right="1152"/>
      </w:pPr>
      <w:r>
        <w:t>This Deed of Guarantee will be a continuing security for the Guaranteed Obligations and accordingly:</w:t>
      </w:r>
    </w:p>
    <w:p w:rsidR="008D396F" w:rsidRDefault="008D396F">
      <w:pPr>
        <w:pStyle w:val="BodyText"/>
        <w:spacing w:before="5"/>
        <w:rPr>
          <w:sz w:val="25"/>
        </w:rPr>
      </w:pPr>
    </w:p>
    <w:p w:rsidR="008D396F" w:rsidRDefault="00B46CC3">
      <w:pPr>
        <w:pStyle w:val="ListParagraph"/>
        <w:numPr>
          <w:ilvl w:val="0"/>
          <w:numId w:val="14"/>
        </w:numPr>
        <w:tabs>
          <w:tab w:val="left" w:pos="834"/>
        </w:tabs>
        <w:spacing w:line="276" w:lineRule="auto"/>
        <w:ind w:right="227"/>
        <w:jc w:val="both"/>
      </w:pPr>
      <w:r>
        <w:t>it will not be discharged, reduced or otherwise affected by any partial performance (except to the extent of such partial performance) by the Supplier of the Guaranteed Obligations or by any omission or delay on the part of the Buyer in exercising its righ</w:t>
      </w:r>
      <w:r>
        <w:t>ts under this Deed of Guarantee</w:t>
      </w:r>
    </w:p>
    <w:p w:rsidR="008D396F" w:rsidRDefault="00B46CC3">
      <w:pPr>
        <w:pStyle w:val="ListParagraph"/>
        <w:numPr>
          <w:ilvl w:val="0"/>
          <w:numId w:val="14"/>
        </w:numPr>
        <w:tabs>
          <w:tab w:val="left" w:pos="833"/>
          <w:tab w:val="left" w:pos="834"/>
        </w:tabs>
        <w:spacing w:before="1" w:line="276" w:lineRule="auto"/>
        <w:ind w:right="132"/>
      </w:pPr>
      <w:r>
        <w:t>it will not be affected by any dissolution, amalgamation, reconstruction, reorganisation, change in status, function, control or ownership, insolvency, liquidation, administration, appointment of a receiver, voluntary arrang</w:t>
      </w:r>
      <w:r>
        <w:t>ement, any legal limitation or other incapacity, of the Supplier, the Buyer, the Guarantor or any other</w:t>
      </w:r>
      <w:r>
        <w:rPr>
          <w:spacing w:val="-2"/>
        </w:rPr>
        <w:t xml:space="preserve"> </w:t>
      </w:r>
      <w:r>
        <w:t>person</w:t>
      </w:r>
    </w:p>
    <w:p w:rsidR="008D396F" w:rsidRDefault="00B46CC3">
      <w:pPr>
        <w:pStyle w:val="ListParagraph"/>
        <w:numPr>
          <w:ilvl w:val="0"/>
          <w:numId w:val="14"/>
        </w:numPr>
        <w:tabs>
          <w:tab w:val="left" w:pos="834"/>
        </w:tabs>
        <w:spacing w:line="276" w:lineRule="auto"/>
        <w:ind w:right="339"/>
        <w:jc w:val="both"/>
      </w:pPr>
      <w:r>
        <w:t>if, for any reason, any of the Guaranteed Obligations is void or unenforceable against the Supplier, the Guarantor will be liable for that purpor</w:t>
      </w:r>
      <w:r>
        <w:t>ted obligation or liability as if the same were fully valid and enforceable and the Guarantor were principal</w:t>
      </w:r>
      <w:r>
        <w:rPr>
          <w:spacing w:val="-6"/>
        </w:rPr>
        <w:t xml:space="preserve"> </w:t>
      </w:r>
      <w:r>
        <w:t>debtor</w:t>
      </w:r>
    </w:p>
    <w:p w:rsidR="008D396F" w:rsidRDefault="00B46CC3">
      <w:pPr>
        <w:pStyle w:val="ListParagraph"/>
        <w:numPr>
          <w:ilvl w:val="0"/>
          <w:numId w:val="14"/>
        </w:numPr>
        <w:tabs>
          <w:tab w:val="left" w:pos="833"/>
          <w:tab w:val="left" w:pos="834"/>
        </w:tabs>
        <w:spacing w:line="276" w:lineRule="auto"/>
        <w:ind w:right="202"/>
      </w:pPr>
      <w:r>
        <w:t>the rights of the Buyer against the Guarantor under this Deed of Guarantee are in addition to, will not be affected by and will not prejudic</w:t>
      </w:r>
      <w:r>
        <w:t>e, any other security, guarantee, indemnity or other rights or remedies available to the</w:t>
      </w:r>
      <w:r>
        <w:rPr>
          <w:spacing w:val="-9"/>
        </w:rPr>
        <w:t xml:space="preserve"> </w:t>
      </w:r>
      <w:r>
        <w:t>Buyer</w:t>
      </w:r>
    </w:p>
    <w:p w:rsidR="008D396F" w:rsidRDefault="008D396F">
      <w:pPr>
        <w:pStyle w:val="BodyText"/>
        <w:spacing w:before="2"/>
        <w:rPr>
          <w:sz w:val="25"/>
        </w:rPr>
      </w:pPr>
    </w:p>
    <w:p w:rsidR="008D396F" w:rsidRDefault="00B46CC3">
      <w:pPr>
        <w:pStyle w:val="BodyText"/>
        <w:spacing w:line="276" w:lineRule="auto"/>
        <w:ind w:left="112" w:right="285"/>
      </w:pPr>
      <w:r>
        <w:t>The Buyer will be entitled to exercise its rights and to make demands on the Guarantor under this Deed of Guarantee as often as it wishes. The making of a deman</w:t>
      </w:r>
      <w:r>
        <w:t>d (whether effective, partial or</w:t>
      </w:r>
    </w:p>
    <w:p w:rsidR="008D396F" w:rsidRDefault="008D396F">
      <w:pPr>
        <w:spacing w:line="276" w:lineRule="auto"/>
        <w:sectPr w:rsidR="008D396F">
          <w:pgSz w:w="11910" w:h="16840"/>
          <w:pgMar w:top="1040" w:right="1020" w:bottom="1200" w:left="1020" w:header="0" w:footer="937" w:gutter="0"/>
          <w:cols w:space="720"/>
        </w:sectPr>
      </w:pPr>
    </w:p>
    <w:p w:rsidR="008D396F" w:rsidRDefault="00B46CC3">
      <w:pPr>
        <w:pStyle w:val="BodyText"/>
        <w:spacing w:before="79" w:line="276" w:lineRule="auto"/>
        <w:ind w:left="112" w:right="198"/>
      </w:pPr>
      <w:r>
        <w:lastRenderedPageBreak/>
        <w:t>defective) relating to the breach or non-performance by the Supplier of any Guaranteed Obligation will not preclude the Buyer from making a further demand relating to the same or some other Default regardi</w:t>
      </w:r>
      <w:r>
        <w:t>ng the same Guaranteed Obligation.</w:t>
      </w:r>
    </w:p>
    <w:p w:rsidR="008D396F" w:rsidRDefault="008D396F">
      <w:pPr>
        <w:pStyle w:val="BodyText"/>
        <w:spacing w:before="4"/>
        <w:rPr>
          <w:sz w:val="25"/>
        </w:rPr>
      </w:pPr>
    </w:p>
    <w:p w:rsidR="008D396F" w:rsidRDefault="00B46CC3">
      <w:pPr>
        <w:pStyle w:val="BodyText"/>
        <w:spacing w:line="278" w:lineRule="auto"/>
        <w:ind w:left="112" w:right="480"/>
      </w:pPr>
      <w:r>
        <w:t>The Buyer will not be obliged before taking steps to enforce this Deed of Guarantee against the Guarantor to:</w:t>
      </w:r>
    </w:p>
    <w:p w:rsidR="008D396F" w:rsidRDefault="008D396F">
      <w:pPr>
        <w:pStyle w:val="BodyText"/>
        <w:spacing w:before="11"/>
        <w:rPr>
          <w:sz w:val="24"/>
        </w:rPr>
      </w:pPr>
    </w:p>
    <w:p w:rsidR="008D396F" w:rsidRDefault="00B46CC3">
      <w:pPr>
        <w:pStyle w:val="ListParagraph"/>
        <w:numPr>
          <w:ilvl w:val="0"/>
          <w:numId w:val="14"/>
        </w:numPr>
        <w:tabs>
          <w:tab w:val="left" w:pos="833"/>
          <w:tab w:val="left" w:pos="834"/>
        </w:tabs>
        <w:ind w:hanging="361"/>
      </w:pPr>
      <w:r>
        <w:t>obtain judgment against the Supplier or the Guarantor or any third party in any</w:t>
      </w:r>
      <w:r>
        <w:rPr>
          <w:spacing w:val="-27"/>
        </w:rPr>
        <w:t xml:space="preserve"> </w:t>
      </w:r>
      <w:r>
        <w:t>court</w:t>
      </w:r>
    </w:p>
    <w:p w:rsidR="008D396F" w:rsidRDefault="00B46CC3">
      <w:pPr>
        <w:pStyle w:val="ListParagraph"/>
        <w:numPr>
          <w:ilvl w:val="0"/>
          <w:numId w:val="14"/>
        </w:numPr>
        <w:tabs>
          <w:tab w:val="left" w:pos="833"/>
          <w:tab w:val="left" w:pos="834"/>
        </w:tabs>
        <w:spacing w:before="37"/>
        <w:ind w:hanging="361"/>
      </w:pPr>
      <w:r>
        <w:t>make or file any claim in a bankruptcy or liquidation of the Supplier or any third</w:t>
      </w:r>
      <w:r>
        <w:rPr>
          <w:spacing w:val="-26"/>
        </w:rPr>
        <w:t xml:space="preserve"> </w:t>
      </w:r>
      <w:r>
        <w:t>party</w:t>
      </w:r>
    </w:p>
    <w:p w:rsidR="008D396F" w:rsidRDefault="00B46CC3">
      <w:pPr>
        <w:pStyle w:val="ListParagraph"/>
        <w:numPr>
          <w:ilvl w:val="0"/>
          <w:numId w:val="14"/>
        </w:numPr>
        <w:tabs>
          <w:tab w:val="left" w:pos="833"/>
          <w:tab w:val="left" w:pos="834"/>
        </w:tabs>
        <w:spacing w:before="38"/>
        <w:ind w:hanging="361"/>
      </w:pPr>
      <w:r>
        <w:t>take any action against the Supplier or the Guarantor or any third</w:t>
      </w:r>
      <w:r>
        <w:rPr>
          <w:spacing w:val="-16"/>
        </w:rPr>
        <w:t xml:space="preserve"> </w:t>
      </w:r>
      <w:r>
        <w:t>party</w:t>
      </w:r>
    </w:p>
    <w:p w:rsidR="008D396F" w:rsidRDefault="00B46CC3">
      <w:pPr>
        <w:pStyle w:val="ListParagraph"/>
        <w:numPr>
          <w:ilvl w:val="0"/>
          <w:numId w:val="14"/>
        </w:numPr>
        <w:tabs>
          <w:tab w:val="left" w:pos="833"/>
          <w:tab w:val="left" w:pos="834"/>
        </w:tabs>
        <w:spacing w:before="39"/>
        <w:ind w:hanging="361"/>
      </w:pPr>
      <w:r>
        <w:t>resort to any other security or guarantee or other means of</w:t>
      </w:r>
      <w:r>
        <w:rPr>
          <w:spacing w:val="-8"/>
        </w:rPr>
        <w:t xml:space="preserve"> </w:t>
      </w:r>
      <w:r>
        <w:t>payment</w:t>
      </w:r>
    </w:p>
    <w:p w:rsidR="008D396F" w:rsidRDefault="008D396F">
      <w:pPr>
        <w:pStyle w:val="BodyText"/>
        <w:spacing w:before="7"/>
        <w:rPr>
          <w:sz w:val="28"/>
        </w:rPr>
      </w:pPr>
    </w:p>
    <w:p w:rsidR="008D396F" w:rsidRDefault="00B46CC3">
      <w:pPr>
        <w:pStyle w:val="BodyText"/>
        <w:spacing w:line="276" w:lineRule="auto"/>
        <w:ind w:left="112" w:right="603"/>
      </w:pPr>
      <w:r>
        <w:t>No action (or inaction) b</w:t>
      </w:r>
      <w:r>
        <w:t>y the Buyer relating to any such security, guarantee or other means of payment will prejudice or affect the liability of the Guarantor.</w:t>
      </w:r>
    </w:p>
    <w:p w:rsidR="008D396F" w:rsidRDefault="008D396F">
      <w:pPr>
        <w:pStyle w:val="BodyText"/>
        <w:spacing w:before="4"/>
        <w:rPr>
          <w:sz w:val="25"/>
        </w:rPr>
      </w:pPr>
    </w:p>
    <w:p w:rsidR="008D396F" w:rsidRDefault="00B46CC3">
      <w:pPr>
        <w:pStyle w:val="BodyText"/>
        <w:spacing w:line="276" w:lineRule="auto"/>
        <w:ind w:left="112" w:right="499"/>
      </w:pPr>
      <w:r>
        <w:t>The Buyer's rights under this Deed of Guarantee are cumulative and not exclusive of any rights provided by Law. The Buy</w:t>
      </w:r>
      <w:r>
        <w:t>er’s rights may be exercised as often as the Buyer deems expedient. Any waiver by the Buyer of any terms of this Deed of Guarantee, or of any Guaranteed Obligations, will only be effective if given in writing and then only for the purpose and upon the term</w:t>
      </w:r>
      <w:r>
        <w:t>s and conditions on which it is given.</w:t>
      </w:r>
    </w:p>
    <w:p w:rsidR="008D396F" w:rsidRDefault="008D396F">
      <w:pPr>
        <w:pStyle w:val="BodyText"/>
        <w:spacing w:before="3"/>
        <w:rPr>
          <w:sz w:val="25"/>
        </w:rPr>
      </w:pPr>
    </w:p>
    <w:p w:rsidR="008D396F" w:rsidRDefault="00B46CC3">
      <w:pPr>
        <w:pStyle w:val="BodyText"/>
        <w:spacing w:line="276" w:lineRule="auto"/>
        <w:ind w:left="112" w:right="175"/>
      </w:pPr>
      <w:r>
        <w:t>Any release, discharge or settlement between the Guarantor and the Buyer will be conditional upon no security, disposition or payment to the Buyer by the Guarantor or any other person being void, set aside or ordered</w:t>
      </w:r>
      <w:r>
        <w:t xml:space="preserve"> to be refunded following any enactment or Law relating to liquidation, administration or insolvency or for any other reason. If such condition will not be fulfilled, the Buyer will be entitled to enforce this Deed of Guarantee subsequently as if such rele</w:t>
      </w:r>
      <w:r>
        <w:t>ase, discharge or settlement had not occurred and any such payment had not been made. The Buyer will be entitled to retain this security before and after the payment, discharge or satisfaction of all monies, obligations and liabilities that are or may beco</w:t>
      </w:r>
      <w:r>
        <w:t>me due owing or incurred to the Buyer from the Guarantor for such period as the Buyer may determine.</w:t>
      </w:r>
    </w:p>
    <w:p w:rsidR="008D396F" w:rsidRDefault="008D396F">
      <w:pPr>
        <w:pStyle w:val="BodyText"/>
        <w:rPr>
          <w:sz w:val="24"/>
        </w:rPr>
      </w:pPr>
    </w:p>
    <w:p w:rsidR="008D396F" w:rsidRDefault="008D396F">
      <w:pPr>
        <w:pStyle w:val="BodyText"/>
        <w:spacing w:before="2"/>
        <w:rPr>
          <w:sz w:val="29"/>
        </w:rPr>
      </w:pPr>
    </w:p>
    <w:p w:rsidR="008D396F" w:rsidRDefault="00B46CC3">
      <w:pPr>
        <w:pStyle w:val="Heading2"/>
        <w:ind w:left="112" w:firstLine="0"/>
      </w:pPr>
      <w:r>
        <w:rPr>
          <w:color w:val="434343"/>
        </w:rPr>
        <w:t>Representations and warranties</w:t>
      </w:r>
    </w:p>
    <w:p w:rsidR="008D396F" w:rsidRDefault="00B46CC3">
      <w:pPr>
        <w:pStyle w:val="BodyText"/>
        <w:spacing w:before="128"/>
        <w:ind w:left="112"/>
      </w:pPr>
      <w:r>
        <w:t>The Guarantor hereby represents and warrants to the Buyer that:</w:t>
      </w:r>
    </w:p>
    <w:p w:rsidR="008D396F" w:rsidRDefault="008D396F">
      <w:pPr>
        <w:pStyle w:val="BodyText"/>
        <w:spacing w:before="8"/>
        <w:rPr>
          <w:sz w:val="28"/>
        </w:rPr>
      </w:pPr>
    </w:p>
    <w:p w:rsidR="008D396F" w:rsidRDefault="00B46CC3">
      <w:pPr>
        <w:pStyle w:val="ListParagraph"/>
        <w:numPr>
          <w:ilvl w:val="0"/>
          <w:numId w:val="14"/>
        </w:numPr>
        <w:tabs>
          <w:tab w:val="left" w:pos="833"/>
          <w:tab w:val="left" w:pos="834"/>
        </w:tabs>
        <w:spacing w:before="1" w:line="276" w:lineRule="auto"/>
        <w:ind w:right="348"/>
      </w:pPr>
      <w:r>
        <w:t>the Guarantor is duly incorporated and is a validly existing company under the Laws of its place of incorporation</w:t>
      </w:r>
    </w:p>
    <w:p w:rsidR="008D396F" w:rsidRDefault="00B46CC3">
      <w:pPr>
        <w:pStyle w:val="ListParagraph"/>
        <w:numPr>
          <w:ilvl w:val="0"/>
          <w:numId w:val="14"/>
        </w:numPr>
        <w:tabs>
          <w:tab w:val="left" w:pos="833"/>
          <w:tab w:val="left" w:pos="834"/>
        </w:tabs>
        <w:spacing w:line="252" w:lineRule="exact"/>
        <w:ind w:hanging="361"/>
      </w:pPr>
      <w:r>
        <w:t>has the capacity to sue or be sued in its own</w:t>
      </w:r>
      <w:r>
        <w:rPr>
          <w:spacing w:val="-8"/>
        </w:rPr>
        <w:t xml:space="preserve"> </w:t>
      </w:r>
      <w:r>
        <w:t>name</w:t>
      </w:r>
    </w:p>
    <w:p w:rsidR="008D396F" w:rsidRDefault="00B46CC3">
      <w:pPr>
        <w:pStyle w:val="ListParagraph"/>
        <w:numPr>
          <w:ilvl w:val="0"/>
          <w:numId w:val="14"/>
        </w:numPr>
        <w:tabs>
          <w:tab w:val="left" w:pos="833"/>
          <w:tab w:val="left" w:pos="834"/>
        </w:tabs>
        <w:spacing w:before="37" w:line="278" w:lineRule="auto"/>
        <w:ind w:right="437"/>
      </w:pPr>
      <w:r>
        <w:t>the Guarantor has power to carry on its business as now being conducted and to own its Prop</w:t>
      </w:r>
      <w:r>
        <w:t>erty and other</w:t>
      </w:r>
      <w:r>
        <w:rPr>
          <w:spacing w:val="-1"/>
        </w:rPr>
        <w:t xml:space="preserve"> </w:t>
      </w:r>
      <w:r>
        <w:t>assets</w:t>
      </w:r>
    </w:p>
    <w:p w:rsidR="008D396F" w:rsidRDefault="00B46CC3">
      <w:pPr>
        <w:pStyle w:val="ListParagraph"/>
        <w:numPr>
          <w:ilvl w:val="0"/>
          <w:numId w:val="14"/>
        </w:numPr>
        <w:tabs>
          <w:tab w:val="left" w:pos="833"/>
          <w:tab w:val="left" w:pos="834"/>
        </w:tabs>
        <w:spacing w:line="276" w:lineRule="auto"/>
        <w:ind w:right="435"/>
      </w:pPr>
      <w:r>
        <w:t xml:space="preserve">the Guarantor has full power and authority to execute, deliver and perform its obligations under this Deed of Guarantee and no limitation on the powers of the Guarantor will be exceeded as a result of the Guarantor entering into this </w:t>
      </w:r>
      <w:r>
        <w:t>Deed of</w:t>
      </w:r>
      <w:r>
        <w:rPr>
          <w:spacing w:val="-16"/>
        </w:rPr>
        <w:t xml:space="preserve"> </w:t>
      </w:r>
      <w:r>
        <w:t>Guarantee</w:t>
      </w:r>
    </w:p>
    <w:p w:rsidR="008D396F" w:rsidRDefault="00B46CC3">
      <w:pPr>
        <w:pStyle w:val="ListParagraph"/>
        <w:numPr>
          <w:ilvl w:val="0"/>
          <w:numId w:val="14"/>
        </w:numPr>
        <w:tabs>
          <w:tab w:val="left" w:pos="833"/>
          <w:tab w:val="left" w:pos="834"/>
        </w:tabs>
        <w:spacing w:line="276" w:lineRule="auto"/>
        <w:ind w:right="561"/>
      </w:pPr>
      <w:r>
        <w:t>the execution and delivery by the Guarantor of this Deed of Guarantee and the performance by the Guarantor of its obligations under this Deed of Guarantee</w:t>
      </w:r>
      <w:r>
        <w:rPr>
          <w:spacing w:val="-33"/>
        </w:rPr>
        <w:t xml:space="preserve"> </w:t>
      </w:r>
      <w:r>
        <w:t>including entry into and performance of a Call-Off Contract following Clause 3) hav</w:t>
      </w:r>
      <w:r>
        <w:t>e been duly authorised by all necessary corporate action and do not contravene or conflict</w:t>
      </w:r>
      <w:r>
        <w:rPr>
          <w:spacing w:val="-16"/>
        </w:rPr>
        <w:t xml:space="preserve"> </w:t>
      </w:r>
      <w:r>
        <w:t>with:</w:t>
      </w:r>
    </w:p>
    <w:p w:rsidR="008D396F" w:rsidRDefault="008D396F">
      <w:pPr>
        <w:spacing w:line="276" w:lineRule="auto"/>
        <w:sectPr w:rsidR="008D396F">
          <w:pgSz w:w="11910" w:h="16840"/>
          <w:pgMar w:top="1040" w:right="1020" w:bottom="1200" w:left="1020" w:header="0" w:footer="937" w:gutter="0"/>
          <w:cols w:space="720"/>
        </w:sectPr>
      </w:pPr>
    </w:p>
    <w:p w:rsidR="008D396F" w:rsidRDefault="00B46CC3">
      <w:pPr>
        <w:pStyle w:val="ListParagraph"/>
        <w:numPr>
          <w:ilvl w:val="1"/>
          <w:numId w:val="14"/>
        </w:numPr>
        <w:tabs>
          <w:tab w:val="left" w:pos="1553"/>
          <w:tab w:val="left" w:pos="1554"/>
        </w:tabs>
        <w:spacing w:before="79" w:line="276" w:lineRule="auto"/>
        <w:ind w:right="830"/>
      </w:pPr>
      <w:r>
        <w:lastRenderedPageBreak/>
        <w:t>the Guarantor's memorandum and articles of association or other equivalent constitutional documents, any existing Law, statute, rule or Regul</w:t>
      </w:r>
      <w:r>
        <w:t>ation or any judgment, decree or permit to which the Guarantor is</w:t>
      </w:r>
      <w:r>
        <w:rPr>
          <w:spacing w:val="-9"/>
        </w:rPr>
        <w:t xml:space="preserve"> </w:t>
      </w:r>
      <w:r>
        <w:t>subject</w:t>
      </w:r>
    </w:p>
    <w:p w:rsidR="008D396F" w:rsidRDefault="00B46CC3">
      <w:pPr>
        <w:pStyle w:val="ListParagraph"/>
        <w:numPr>
          <w:ilvl w:val="1"/>
          <w:numId w:val="14"/>
        </w:numPr>
        <w:tabs>
          <w:tab w:val="left" w:pos="1553"/>
          <w:tab w:val="left" w:pos="1554"/>
        </w:tabs>
        <w:spacing w:before="1" w:line="276" w:lineRule="auto"/>
        <w:ind w:right="281"/>
      </w:pPr>
      <w:r>
        <w:t>the terms of any agreement or other document to which the Guarantor is a party</w:t>
      </w:r>
      <w:r>
        <w:rPr>
          <w:spacing w:val="-25"/>
        </w:rPr>
        <w:t xml:space="preserve"> </w:t>
      </w:r>
      <w:r>
        <w:t>or which is binding upon it or any of its</w:t>
      </w:r>
      <w:r>
        <w:rPr>
          <w:spacing w:val="-8"/>
        </w:rPr>
        <w:t xml:space="preserve"> </w:t>
      </w:r>
      <w:r>
        <w:t>assets</w:t>
      </w:r>
    </w:p>
    <w:p w:rsidR="008D396F" w:rsidRDefault="00B46CC3">
      <w:pPr>
        <w:pStyle w:val="ListParagraph"/>
        <w:numPr>
          <w:ilvl w:val="1"/>
          <w:numId w:val="14"/>
        </w:numPr>
        <w:tabs>
          <w:tab w:val="left" w:pos="1553"/>
          <w:tab w:val="left" w:pos="1554"/>
        </w:tabs>
        <w:spacing w:before="2" w:line="276" w:lineRule="auto"/>
        <w:ind w:right="852"/>
      </w:pPr>
      <w:r>
        <w:t>all governmental and other authorisations, approvals, licences and consents, required or desirable</w:t>
      </w:r>
    </w:p>
    <w:p w:rsidR="008D396F" w:rsidRDefault="008D396F">
      <w:pPr>
        <w:pStyle w:val="BodyText"/>
        <w:spacing w:before="1"/>
        <w:rPr>
          <w:sz w:val="25"/>
        </w:rPr>
      </w:pPr>
    </w:p>
    <w:p w:rsidR="008D396F" w:rsidRDefault="00B46CC3">
      <w:pPr>
        <w:pStyle w:val="BodyText"/>
        <w:spacing w:line="276" w:lineRule="auto"/>
        <w:ind w:left="112" w:right="1250"/>
      </w:pPr>
      <w:r>
        <w:t>This Deed of Guarantee is the legal valid and binding obligation of the Guarantor and is enforceable against the Guarantor in accordance with its terms.</w:t>
      </w:r>
    </w:p>
    <w:p w:rsidR="008D396F" w:rsidRDefault="008D396F">
      <w:pPr>
        <w:pStyle w:val="BodyText"/>
        <w:rPr>
          <w:sz w:val="24"/>
        </w:rPr>
      </w:pPr>
    </w:p>
    <w:p w:rsidR="008D396F" w:rsidRDefault="008D396F">
      <w:pPr>
        <w:pStyle w:val="BodyText"/>
        <w:spacing w:before="4"/>
        <w:rPr>
          <w:sz w:val="29"/>
        </w:rPr>
      </w:pPr>
    </w:p>
    <w:p w:rsidR="008D396F" w:rsidRDefault="00B46CC3">
      <w:pPr>
        <w:pStyle w:val="Heading2"/>
        <w:ind w:left="112" w:firstLine="0"/>
      </w:pPr>
      <w:r>
        <w:rPr>
          <w:color w:val="434343"/>
        </w:rPr>
        <w:t>P</w:t>
      </w:r>
      <w:r>
        <w:rPr>
          <w:color w:val="434343"/>
        </w:rPr>
        <w:t>ayments and set-off</w:t>
      </w:r>
    </w:p>
    <w:p w:rsidR="008D396F" w:rsidRDefault="00B46CC3">
      <w:pPr>
        <w:pStyle w:val="BodyText"/>
        <w:spacing w:before="128" w:line="276" w:lineRule="auto"/>
        <w:ind w:left="112" w:right="272"/>
      </w:pPr>
      <w:r>
        <w:t xml:space="preserve">All sums payable by the Guarantor under this Deed of Guarantee will be paid without any set-off, lien or counterclaim, deduction or withholding, except for those required by Law. If any deduction or withholding must be made by Law, the </w:t>
      </w:r>
      <w:r>
        <w:t>Guarantor will pay that additional amount to ensure that the Buyer receives a net amount equal to the full amount which it would have received if the payment had been made without the deduction or withholding.</w:t>
      </w:r>
    </w:p>
    <w:p w:rsidR="008D396F" w:rsidRDefault="008D396F">
      <w:pPr>
        <w:pStyle w:val="BodyText"/>
        <w:spacing w:before="2"/>
        <w:rPr>
          <w:sz w:val="25"/>
        </w:rPr>
      </w:pPr>
    </w:p>
    <w:p w:rsidR="008D396F" w:rsidRDefault="00B46CC3">
      <w:pPr>
        <w:pStyle w:val="BodyText"/>
        <w:spacing w:line="276" w:lineRule="auto"/>
        <w:ind w:left="112" w:right="174"/>
      </w:pPr>
      <w:r>
        <w:t>The Guarantor will pay interest on any amount due under this Deed of Guarantee at the applicable rate under the Late Payment of Commercial Debts (Interest) Act 1998, accruing on a daily basis from the due date up to the date of actual payment, whether befo</w:t>
      </w:r>
      <w:r>
        <w:t>re or after judgment.</w:t>
      </w:r>
    </w:p>
    <w:p w:rsidR="008D396F" w:rsidRDefault="008D396F">
      <w:pPr>
        <w:pStyle w:val="BodyText"/>
        <w:spacing w:before="4"/>
        <w:rPr>
          <w:sz w:val="25"/>
        </w:rPr>
      </w:pPr>
    </w:p>
    <w:p w:rsidR="008D396F" w:rsidRDefault="00B46CC3">
      <w:pPr>
        <w:pStyle w:val="BodyText"/>
        <w:spacing w:before="1" w:line="276" w:lineRule="auto"/>
        <w:ind w:left="112" w:right="126"/>
      </w:pPr>
      <w:r>
        <w:t>The Guarantor will reimburse the Buyer for all legal and other costs (including VAT) incurred by the Buyer in connection with the enforcement of this Deed of Guarantee.</w:t>
      </w:r>
    </w:p>
    <w:p w:rsidR="008D396F" w:rsidRDefault="008D396F">
      <w:pPr>
        <w:pStyle w:val="BodyText"/>
        <w:rPr>
          <w:sz w:val="24"/>
        </w:rPr>
      </w:pPr>
    </w:p>
    <w:p w:rsidR="008D396F" w:rsidRDefault="008D396F">
      <w:pPr>
        <w:pStyle w:val="BodyText"/>
        <w:spacing w:before="2"/>
        <w:rPr>
          <w:sz w:val="29"/>
        </w:rPr>
      </w:pPr>
    </w:p>
    <w:p w:rsidR="008D396F" w:rsidRDefault="00B46CC3">
      <w:pPr>
        <w:pStyle w:val="Heading2"/>
        <w:ind w:left="112" w:firstLine="0"/>
      </w:pPr>
      <w:r>
        <w:rPr>
          <w:color w:val="434343"/>
        </w:rPr>
        <w:t>Guarantor’s acknowledgement</w:t>
      </w:r>
    </w:p>
    <w:p w:rsidR="008D396F" w:rsidRDefault="00B46CC3">
      <w:pPr>
        <w:pStyle w:val="BodyText"/>
        <w:spacing w:before="128" w:line="276" w:lineRule="auto"/>
        <w:ind w:left="112" w:right="114"/>
      </w:pPr>
      <w:r>
        <w:t>The Guarantor warrants, acknowledges and confirms to the Buyer that it has not entered into this Deed of Guarantee in reliance upon the Buyer nor been induced to enter into this Deed of Guarantee by any representation, warranty or undertaking made by, or o</w:t>
      </w:r>
      <w:r>
        <w:t>n behalf of the Buyer, (whether express or implied and whether following statute or otherwise) which is not in this Deed of Guarantee.</w:t>
      </w:r>
    </w:p>
    <w:p w:rsidR="008D396F" w:rsidRDefault="008D396F">
      <w:pPr>
        <w:pStyle w:val="BodyText"/>
        <w:rPr>
          <w:sz w:val="24"/>
        </w:rPr>
      </w:pPr>
    </w:p>
    <w:p w:rsidR="008D396F" w:rsidRDefault="008D396F">
      <w:pPr>
        <w:pStyle w:val="BodyText"/>
        <w:spacing w:before="2"/>
        <w:rPr>
          <w:sz w:val="29"/>
        </w:rPr>
      </w:pPr>
    </w:p>
    <w:p w:rsidR="008D396F" w:rsidRDefault="00B46CC3">
      <w:pPr>
        <w:pStyle w:val="Heading2"/>
        <w:ind w:left="112" w:firstLine="0"/>
      </w:pPr>
      <w:r>
        <w:rPr>
          <w:color w:val="434343"/>
        </w:rPr>
        <w:t>Assignment</w:t>
      </w:r>
    </w:p>
    <w:p w:rsidR="008D396F" w:rsidRDefault="00B46CC3">
      <w:pPr>
        <w:pStyle w:val="BodyText"/>
        <w:spacing w:before="128" w:line="276" w:lineRule="auto"/>
        <w:ind w:left="112" w:right="223"/>
      </w:pPr>
      <w:r>
        <w:t>The Buyer will be entitled to assign or transfer the benefit of this Deed of Guarantee at any time to any pe</w:t>
      </w:r>
      <w:r>
        <w:t>rson without the consent of the Guarantor being required and any such assignment or transfer will not release the Guarantor from its liability under this Guarantee.</w:t>
      </w:r>
    </w:p>
    <w:p w:rsidR="008D396F" w:rsidRDefault="008D396F">
      <w:pPr>
        <w:pStyle w:val="BodyText"/>
        <w:spacing w:before="4"/>
        <w:rPr>
          <w:sz w:val="25"/>
        </w:rPr>
      </w:pPr>
    </w:p>
    <w:p w:rsidR="008D396F" w:rsidRDefault="00B46CC3">
      <w:pPr>
        <w:pStyle w:val="BodyText"/>
        <w:spacing w:line="276" w:lineRule="auto"/>
        <w:ind w:left="112" w:right="933"/>
      </w:pPr>
      <w:r>
        <w:t xml:space="preserve">The Guarantor may not assign or transfer any of its rights or obligations under this Deed </w:t>
      </w:r>
      <w:r>
        <w:t>of Guarantee.</w:t>
      </w:r>
    </w:p>
    <w:p w:rsidR="008D396F" w:rsidRDefault="008D396F">
      <w:pPr>
        <w:pStyle w:val="BodyText"/>
        <w:rPr>
          <w:sz w:val="24"/>
        </w:rPr>
      </w:pPr>
    </w:p>
    <w:p w:rsidR="008D396F" w:rsidRDefault="008D396F">
      <w:pPr>
        <w:pStyle w:val="BodyText"/>
        <w:spacing w:before="3"/>
        <w:rPr>
          <w:sz w:val="29"/>
        </w:rPr>
      </w:pPr>
    </w:p>
    <w:p w:rsidR="008D396F" w:rsidRDefault="00B46CC3">
      <w:pPr>
        <w:pStyle w:val="Heading2"/>
        <w:ind w:left="112" w:firstLine="0"/>
      </w:pPr>
      <w:r>
        <w:rPr>
          <w:color w:val="434343"/>
        </w:rPr>
        <w:t>Severance</w:t>
      </w:r>
    </w:p>
    <w:p w:rsidR="008D396F" w:rsidRDefault="00B46CC3">
      <w:pPr>
        <w:pStyle w:val="BodyText"/>
        <w:spacing w:before="126" w:line="278" w:lineRule="auto"/>
        <w:ind w:left="112" w:right="137"/>
      </w:pPr>
      <w:r>
        <w:t>If any provision of this Deed of Guarantee is held invalid, illegal or unenforceable for any reason by any court of competent jurisdiction, such provision will be severed and the remainder of the</w:t>
      </w:r>
    </w:p>
    <w:p w:rsidR="008D396F" w:rsidRDefault="008D396F">
      <w:pPr>
        <w:spacing w:line="278" w:lineRule="auto"/>
        <w:sectPr w:rsidR="008D396F">
          <w:pgSz w:w="11910" w:h="16840"/>
          <w:pgMar w:top="1040" w:right="1020" w:bottom="1200" w:left="1020" w:header="0" w:footer="937" w:gutter="0"/>
          <w:cols w:space="720"/>
        </w:sectPr>
      </w:pPr>
    </w:p>
    <w:p w:rsidR="008D396F" w:rsidRDefault="00B46CC3">
      <w:pPr>
        <w:pStyle w:val="BodyText"/>
        <w:spacing w:before="79" w:line="278" w:lineRule="auto"/>
        <w:ind w:left="112" w:right="150"/>
      </w:pPr>
      <w:r>
        <w:lastRenderedPageBreak/>
        <w:t xml:space="preserve">provisions will </w:t>
      </w:r>
      <w:r>
        <w:t>continue in full force and effect as if this Deed of Guarantee had been executed with the invalid, illegal or unenforceable provision eliminated.</w:t>
      </w:r>
    </w:p>
    <w:p w:rsidR="008D396F" w:rsidRDefault="008D396F">
      <w:pPr>
        <w:pStyle w:val="BodyText"/>
        <w:rPr>
          <w:sz w:val="24"/>
        </w:rPr>
      </w:pPr>
    </w:p>
    <w:p w:rsidR="008D396F" w:rsidRDefault="008D396F">
      <w:pPr>
        <w:pStyle w:val="BodyText"/>
        <w:spacing w:before="9"/>
        <w:rPr>
          <w:sz w:val="28"/>
        </w:rPr>
      </w:pPr>
    </w:p>
    <w:p w:rsidR="008D396F" w:rsidRDefault="00B46CC3">
      <w:pPr>
        <w:pStyle w:val="Heading2"/>
        <w:spacing w:before="1"/>
        <w:ind w:left="112" w:firstLine="0"/>
      </w:pPr>
      <w:r>
        <w:rPr>
          <w:color w:val="434343"/>
        </w:rPr>
        <w:t>Third-party rights</w:t>
      </w:r>
    </w:p>
    <w:p w:rsidR="008D396F" w:rsidRDefault="00B46CC3">
      <w:pPr>
        <w:pStyle w:val="BodyText"/>
        <w:spacing w:before="128" w:line="276" w:lineRule="auto"/>
        <w:ind w:left="112" w:right="126"/>
      </w:pPr>
      <w:r>
        <w:t xml:space="preserve">A person who is not a Party to this Deed of Guarantee will have no right under the Contracts (Rights of Third Parties) Act 1999 to enforce any term of this Deed of Guarantee. This Clause does not affect any right or remedy of any person which exists or is </w:t>
      </w:r>
      <w:r>
        <w:t>available otherwise than following that Act.</w:t>
      </w:r>
    </w:p>
    <w:p w:rsidR="008D396F" w:rsidRDefault="008D396F">
      <w:pPr>
        <w:pStyle w:val="BodyText"/>
        <w:rPr>
          <w:sz w:val="24"/>
        </w:rPr>
      </w:pPr>
    </w:p>
    <w:p w:rsidR="008D396F" w:rsidRDefault="008D396F">
      <w:pPr>
        <w:pStyle w:val="BodyText"/>
        <w:spacing w:before="2"/>
        <w:rPr>
          <w:sz w:val="29"/>
        </w:rPr>
      </w:pPr>
    </w:p>
    <w:p w:rsidR="008D396F" w:rsidRDefault="00B46CC3">
      <w:pPr>
        <w:pStyle w:val="Heading2"/>
        <w:ind w:left="112" w:firstLine="0"/>
      </w:pPr>
      <w:r>
        <w:rPr>
          <w:color w:val="434343"/>
        </w:rPr>
        <w:t>Governing law</w:t>
      </w:r>
    </w:p>
    <w:p w:rsidR="008D396F" w:rsidRDefault="00B46CC3">
      <w:pPr>
        <w:pStyle w:val="BodyText"/>
        <w:spacing w:before="128" w:line="276" w:lineRule="auto"/>
        <w:ind w:left="112" w:right="125"/>
      </w:pPr>
      <w:r>
        <w:t>This Deed of Guarantee, and any non-Contractual obligations arising out of or in connection with it, will be governed by and construed in accordance with English Law.</w:t>
      </w:r>
    </w:p>
    <w:p w:rsidR="008D396F" w:rsidRDefault="008D396F">
      <w:pPr>
        <w:pStyle w:val="BodyText"/>
        <w:spacing w:before="4"/>
        <w:rPr>
          <w:sz w:val="25"/>
        </w:rPr>
      </w:pPr>
    </w:p>
    <w:p w:rsidR="008D396F" w:rsidRDefault="00B46CC3">
      <w:pPr>
        <w:pStyle w:val="BodyText"/>
        <w:spacing w:line="276" w:lineRule="auto"/>
        <w:ind w:left="112" w:right="321"/>
      </w:pPr>
      <w:r>
        <w:t>The Guarantor irrevocably a</w:t>
      </w:r>
      <w:r>
        <w:t>grees for the benefit of the Buyer that the courts of England will have jurisdiction to hear and determine any suit, action or proceedings and to settle any dispute which may arise out of or in connection with this Deed of Guarantee and for such purposes h</w:t>
      </w:r>
      <w:r>
        <w:t>ereby irrevocably submits to the jurisdiction of such courts.</w:t>
      </w:r>
    </w:p>
    <w:p w:rsidR="008D396F" w:rsidRDefault="008D396F">
      <w:pPr>
        <w:pStyle w:val="BodyText"/>
        <w:spacing w:before="3"/>
        <w:rPr>
          <w:sz w:val="25"/>
        </w:rPr>
      </w:pPr>
    </w:p>
    <w:p w:rsidR="008D396F" w:rsidRDefault="00B46CC3">
      <w:pPr>
        <w:pStyle w:val="BodyText"/>
        <w:spacing w:line="276" w:lineRule="auto"/>
        <w:ind w:left="112" w:right="285"/>
      </w:pPr>
      <w:r>
        <w:t>Nothing contained in this Clause will limit the rights of the Buyer to take proceedings against the Guarantor in any other court of competent jurisdiction, nor will the taking of any such proce</w:t>
      </w:r>
      <w:r>
        <w:t>edings in one or more jurisdictions preclude the taking of proceedings in any other jurisdiction, whether concurrently or not (unless precluded by applicable Law).</w:t>
      </w:r>
    </w:p>
    <w:p w:rsidR="008D396F" w:rsidRDefault="008D396F">
      <w:pPr>
        <w:pStyle w:val="BodyText"/>
        <w:spacing w:before="4"/>
        <w:rPr>
          <w:sz w:val="25"/>
        </w:rPr>
      </w:pPr>
    </w:p>
    <w:p w:rsidR="008D396F" w:rsidRDefault="00B46CC3">
      <w:pPr>
        <w:pStyle w:val="BodyText"/>
        <w:spacing w:line="276" w:lineRule="auto"/>
        <w:ind w:left="112" w:right="139"/>
      </w:pPr>
      <w:r>
        <w:t>The Guarantor irrevocably waives any objection which it may have now or in the future to th</w:t>
      </w:r>
      <w:r>
        <w:t>e courts of England being nominated for this Clause on the ground of venue or otherwise and agrees not to claim that any such court is not a convenient or appropriate</w:t>
      </w:r>
      <w:r>
        <w:rPr>
          <w:spacing w:val="-1"/>
        </w:rPr>
        <w:t xml:space="preserve"> </w:t>
      </w:r>
      <w:r>
        <w:t>forum.</w:t>
      </w:r>
    </w:p>
    <w:p w:rsidR="008D396F" w:rsidRDefault="008D396F">
      <w:pPr>
        <w:pStyle w:val="BodyText"/>
        <w:spacing w:before="3"/>
        <w:rPr>
          <w:sz w:val="25"/>
        </w:rPr>
      </w:pPr>
    </w:p>
    <w:p w:rsidR="008D396F" w:rsidRDefault="00B46CC3">
      <w:pPr>
        <w:pStyle w:val="BodyText"/>
        <w:spacing w:before="1" w:line="276" w:lineRule="auto"/>
        <w:ind w:left="112" w:right="114"/>
      </w:pPr>
      <w:r>
        <w:t>[The Guarantor hereby irrevocably designates, appoints and empowers [</w:t>
      </w:r>
      <w:r>
        <w:rPr>
          <w:b/>
        </w:rPr>
        <w:t>enter the Su</w:t>
      </w:r>
      <w:r>
        <w:rPr>
          <w:b/>
        </w:rPr>
        <w:t>pplier name</w:t>
      </w:r>
      <w:r>
        <w:t>] [or a suitable alternative to be agreed if the Supplier's registered office is not in England or Wales] either at its registered office or on fax number [</w:t>
      </w:r>
      <w:r>
        <w:rPr>
          <w:b/>
        </w:rPr>
        <w:t>insert fax number</w:t>
      </w:r>
      <w:r>
        <w:t>] from time to time to act as its authorised agent to receive notices, d</w:t>
      </w:r>
      <w:r>
        <w:t>emands, Service of process and any other legal summons in England and Wales for the purposes of any legal action or proceeding brought or to be brought by the Buyer in respect of this Deed of Guarantee. The Guarantor hereby irrevocably consents to the Serv</w:t>
      </w:r>
      <w:r>
        <w:t>ice of notices and demands, Service of process or any other legal summons served in such way.]</w:t>
      </w:r>
    </w:p>
    <w:p w:rsidR="008D396F" w:rsidRDefault="008D396F">
      <w:pPr>
        <w:pStyle w:val="BodyText"/>
        <w:spacing w:before="4"/>
        <w:rPr>
          <w:sz w:val="25"/>
        </w:rPr>
      </w:pPr>
    </w:p>
    <w:p w:rsidR="008D396F" w:rsidRDefault="00B46CC3">
      <w:pPr>
        <w:pStyle w:val="BodyText"/>
        <w:spacing w:line="276" w:lineRule="auto"/>
        <w:ind w:left="112" w:right="150"/>
      </w:pPr>
      <w:r>
        <w:t>IN WITNESS whereof the Guarantor has caused this instrument to be executed and delivered as a Deed the day and year first before written.</w:t>
      </w:r>
    </w:p>
    <w:p w:rsidR="008D396F" w:rsidRDefault="008D396F">
      <w:pPr>
        <w:pStyle w:val="BodyText"/>
        <w:spacing w:before="4"/>
        <w:rPr>
          <w:sz w:val="25"/>
        </w:rPr>
      </w:pPr>
    </w:p>
    <w:p w:rsidR="008D396F" w:rsidRDefault="00B46CC3">
      <w:pPr>
        <w:pStyle w:val="BodyText"/>
        <w:ind w:left="112"/>
      </w:pPr>
      <w:r>
        <w:t>EXECUTED as a DEED by</w:t>
      </w:r>
    </w:p>
    <w:p w:rsidR="008D396F" w:rsidRDefault="008D396F">
      <w:pPr>
        <w:pStyle w:val="BodyText"/>
        <w:rPr>
          <w:sz w:val="24"/>
        </w:rPr>
      </w:pPr>
    </w:p>
    <w:p w:rsidR="008D396F" w:rsidRDefault="008D396F">
      <w:pPr>
        <w:pStyle w:val="BodyText"/>
        <w:rPr>
          <w:sz w:val="30"/>
        </w:rPr>
      </w:pPr>
    </w:p>
    <w:p w:rsidR="008D396F" w:rsidRDefault="00B46CC3">
      <w:pPr>
        <w:spacing w:line="477" w:lineRule="auto"/>
        <w:ind w:left="112" w:right="4114"/>
      </w:pPr>
      <w:r>
        <w:t>[</w:t>
      </w:r>
      <w:r>
        <w:rPr>
          <w:b/>
        </w:rPr>
        <w:t>Insert name of the Guarantor</w:t>
      </w:r>
      <w:r>
        <w:t>] acting by [</w:t>
      </w:r>
      <w:r>
        <w:rPr>
          <w:b/>
        </w:rPr>
        <w:t>Insert names</w:t>
      </w:r>
      <w:r>
        <w:t>] Director</w:t>
      </w:r>
    </w:p>
    <w:p w:rsidR="008D396F" w:rsidRDefault="008D396F">
      <w:pPr>
        <w:spacing w:line="477" w:lineRule="auto"/>
        <w:sectPr w:rsidR="008D396F">
          <w:pgSz w:w="11910" w:h="16840"/>
          <w:pgMar w:top="1040" w:right="1020" w:bottom="1200" w:left="1020" w:header="0" w:footer="937" w:gutter="0"/>
          <w:cols w:space="720"/>
        </w:sectPr>
      </w:pPr>
    </w:p>
    <w:p w:rsidR="008D396F" w:rsidRDefault="00B46CC3">
      <w:pPr>
        <w:pStyle w:val="BodyText"/>
        <w:spacing w:before="79"/>
        <w:ind w:left="112"/>
      </w:pPr>
      <w:r>
        <w:lastRenderedPageBreak/>
        <w:t>Director/Secretary</w:t>
      </w:r>
    </w:p>
    <w:p w:rsidR="008D396F" w:rsidRDefault="008D396F">
      <w:pPr>
        <w:sectPr w:rsidR="008D396F">
          <w:pgSz w:w="11910" w:h="16840"/>
          <w:pgMar w:top="1040" w:right="1020" w:bottom="1200" w:left="1020" w:header="0" w:footer="937" w:gutter="0"/>
          <w:cols w:space="720"/>
        </w:sectPr>
      </w:pPr>
    </w:p>
    <w:p w:rsidR="008D396F" w:rsidRDefault="008D396F">
      <w:pPr>
        <w:pStyle w:val="BodyText"/>
        <w:spacing w:before="11"/>
        <w:rPr>
          <w:sz w:val="8"/>
        </w:rPr>
      </w:pPr>
    </w:p>
    <w:p w:rsidR="008D396F" w:rsidRDefault="00B46CC3">
      <w:pPr>
        <w:pStyle w:val="Heading1"/>
      </w:pPr>
      <w:bookmarkStart w:id="7" w:name="_TOC_250001"/>
      <w:bookmarkEnd w:id="7"/>
      <w:r>
        <w:t>Schedule 6: Glossary and interpretations</w:t>
      </w:r>
    </w:p>
    <w:p w:rsidR="008D396F" w:rsidRDefault="00B46CC3">
      <w:pPr>
        <w:pStyle w:val="BodyText"/>
        <w:spacing w:before="175"/>
        <w:ind w:left="112"/>
      </w:pPr>
      <w:r>
        <w:t>In this Call-Off Contract the following expressions mean:</w:t>
      </w:r>
    </w:p>
    <w:p w:rsidR="008D396F" w:rsidRDefault="008D396F">
      <w:pPr>
        <w:pStyle w:val="BodyText"/>
        <w:spacing w:before="5"/>
        <w:rPr>
          <w:sz w:val="28"/>
        </w:r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7"/>
        <w:gridCol w:w="6270"/>
      </w:tblGrid>
      <w:tr w:rsidR="008D396F">
        <w:trPr>
          <w:trHeight w:val="704"/>
        </w:trPr>
        <w:tc>
          <w:tcPr>
            <w:tcW w:w="2627" w:type="dxa"/>
          </w:tcPr>
          <w:p w:rsidR="008D396F" w:rsidRDefault="008D396F">
            <w:pPr>
              <w:pStyle w:val="TableParagraph"/>
              <w:spacing w:before="6"/>
              <w:rPr>
                <w:sz w:val="29"/>
              </w:rPr>
            </w:pPr>
          </w:p>
          <w:p w:rsidR="008D396F" w:rsidRDefault="00B46CC3">
            <w:pPr>
              <w:pStyle w:val="TableParagraph"/>
              <w:ind w:left="100"/>
              <w:rPr>
                <w:sz w:val="20"/>
              </w:rPr>
            </w:pPr>
            <w:r>
              <w:rPr>
                <w:sz w:val="20"/>
              </w:rPr>
              <w:t>Expression</w:t>
            </w:r>
          </w:p>
        </w:tc>
        <w:tc>
          <w:tcPr>
            <w:tcW w:w="6270" w:type="dxa"/>
          </w:tcPr>
          <w:p w:rsidR="008D396F" w:rsidRDefault="008D396F">
            <w:pPr>
              <w:pStyle w:val="TableParagraph"/>
              <w:spacing w:before="6"/>
              <w:rPr>
                <w:sz w:val="29"/>
              </w:rPr>
            </w:pPr>
          </w:p>
          <w:p w:rsidR="008D396F" w:rsidRDefault="00B46CC3">
            <w:pPr>
              <w:pStyle w:val="TableParagraph"/>
              <w:ind w:left="100"/>
              <w:rPr>
                <w:sz w:val="20"/>
              </w:rPr>
            </w:pPr>
            <w:r>
              <w:rPr>
                <w:sz w:val="20"/>
              </w:rPr>
              <w:t>Meaning</w:t>
            </w:r>
          </w:p>
        </w:tc>
      </w:tr>
      <w:tr w:rsidR="008D396F">
        <w:trPr>
          <w:trHeight w:val="1235"/>
        </w:trPr>
        <w:tc>
          <w:tcPr>
            <w:tcW w:w="2627" w:type="dxa"/>
          </w:tcPr>
          <w:p w:rsidR="008D396F" w:rsidRDefault="008D396F">
            <w:pPr>
              <w:pStyle w:val="TableParagraph"/>
              <w:spacing w:before="6"/>
              <w:rPr>
                <w:sz w:val="29"/>
              </w:rPr>
            </w:pPr>
          </w:p>
          <w:p w:rsidR="008D396F" w:rsidRDefault="00B46CC3">
            <w:pPr>
              <w:pStyle w:val="TableParagraph"/>
              <w:ind w:left="100"/>
              <w:rPr>
                <w:b/>
                <w:sz w:val="20"/>
              </w:rPr>
            </w:pPr>
            <w:r>
              <w:rPr>
                <w:b/>
                <w:sz w:val="20"/>
              </w:rPr>
              <w:t>Additional Services</w:t>
            </w:r>
          </w:p>
        </w:tc>
        <w:tc>
          <w:tcPr>
            <w:tcW w:w="6270" w:type="dxa"/>
          </w:tcPr>
          <w:p w:rsidR="008D396F" w:rsidRDefault="008D396F">
            <w:pPr>
              <w:pStyle w:val="TableParagraph"/>
              <w:spacing w:before="6"/>
              <w:rPr>
                <w:sz w:val="29"/>
              </w:rPr>
            </w:pPr>
          </w:p>
          <w:p w:rsidR="008D396F" w:rsidRDefault="00B46CC3">
            <w:pPr>
              <w:pStyle w:val="TableParagraph"/>
              <w:spacing w:line="276" w:lineRule="auto"/>
              <w:ind w:left="100" w:right="137"/>
              <w:rPr>
                <w:sz w:val="20"/>
              </w:rPr>
            </w:pPr>
            <w:r>
              <w:rPr>
                <w:sz w:val="20"/>
              </w:rPr>
              <w:t>Any services ancillary to the G-Cloud Services that are in the scope of Framework Agreement Section 2 (Services Offered) which a Buyer may request.</w:t>
            </w:r>
          </w:p>
        </w:tc>
      </w:tr>
      <w:tr w:rsidR="008D396F">
        <w:trPr>
          <w:trHeight w:val="968"/>
        </w:trPr>
        <w:tc>
          <w:tcPr>
            <w:tcW w:w="2627" w:type="dxa"/>
          </w:tcPr>
          <w:p w:rsidR="008D396F" w:rsidRDefault="008D396F">
            <w:pPr>
              <w:pStyle w:val="TableParagraph"/>
              <w:spacing w:before="6"/>
              <w:rPr>
                <w:sz w:val="29"/>
              </w:rPr>
            </w:pPr>
          </w:p>
          <w:p w:rsidR="008D396F" w:rsidRDefault="00B46CC3">
            <w:pPr>
              <w:pStyle w:val="TableParagraph"/>
              <w:ind w:left="100"/>
              <w:rPr>
                <w:b/>
                <w:sz w:val="20"/>
              </w:rPr>
            </w:pPr>
            <w:r>
              <w:rPr>
                <w:b/>
                <w:sz w:val="20"/>
              </w:rPr>
              <w:t>Admission Agreement</w:t>
            </w:r>
          </w:p>
        </w:tc>
        <w:tc>
          <w:tcPr>
            <w:tcW w:w="6270" w:type="dxa"/>
          </w:tcPr>
          <w:p w:rsidR="008D396F" w:rsidRDefault="008D396F">
            <w:pPr>
              <w:pStyle w:val="TableParagraph"/>
              <w:spacing w:before="6"/>
              <w:rPr>
                <w:sz w:val="29"/>
              </w:rPr>
            </w:pPr>
          </w:p>
          <w:p w:rsidR="008D396F" w:rsidRDefault="00B46CC3">
            <w:pPr>
              <w:pStyle w:val="TableParagraph"/>
              <w:spacing w:line="276" w:lineRule="auto"/>
              <w:ind w:left="100" w:right="712"/>
              <w:rPr>
                <w:sz w:val="20"/>
              </w:rPr>
            </w:pPr>
            <w:r>
              <w:rPr>
                <w:sz w:val="20"/>
              </w:rPr>
              <w:t>The agreement to be entered into to enable the Supplier to participate in the relevant Civil Service pension scheme(s).</w:t>
            </w:r>
          </w:p>
        </w:tc>
      </w:tr>
      <w:tr w:rsidR="008D396F">
        <w:trPr>
          <w:trHeight w:val="968"/>
        </w:trPr>
        <w:tc>
          <w:tcPr>
            <w:tcW w:w="2627" w:type="dxa"/>
          </w:tcPr>
          <w:p w:rsidR="008D396F" w:rsidRDefault="008D396F">
            <w:pPr>
              <w:pStyle w:val="TableParagraph"/>
              <w:spacing w:before="6"/>
              <w:rPr>
                <w:sz w:val="29"/>
              </w:rPr>
            </w:pPr>
          </w:p>
          <w:p w:rsidR="008D396F" w:rsidRDefault="00B46CC3">
            <w:pPr>
              <w:pStyle w:val="TableParagraph"/>
              <w:ind w:left="100"/>
              <w:rPr>
                <w:b/>
                <w:sz w:val="20"/>
              </w:rPr>
            </w:pPr>
            <w:r>
              <w:rPr>
                <w:b/>
                <w:sz w:val="20"/>
              </w:rPr>
              <w:t>Application</w:t>
            </w:r>
          </w:p>
        </w:tc>
        <w:tc>
          <w:tcPr>
            <w:tcW w:w="6270" w:type="dxa"/>
          </w:tcPr>
          <w:p w:rsidR="008D396F" w:rsidRDefault="008D396F">
            <w:pPr>
              <w:pStyle w:val="TableParagraph"/>
              <w:spacing w:before="6"/>
              <w:rPr>
                <w:sz w:val="29"/>
              </w:rPr>
            </w:pPr>
          </w:p>
          <w:p w:rsidR="008D396F" w:rsidRDefault="00B46CC3">
            <w:pPr>
              <w:pStyle w:val="TableParagraph"/>
              <w:spacing w:line="276" w:lineRule="auto"/>
              <w:ind w:left="100" w:right="137"/>
              <w:rPr>
                <w:sz w:val="20"/>
              </w:rPr>
            </w:pPr>
            <w:r>
              <w:rPr>
                <w:sz w:val="20"/>
              </w:rPr>
              <w:t>The response submitted by the Supplier to the Invitation to Tender (known as the Invitation to Apply on the Digital Marke</w:t>
            </w:r>
            <w:r>
              <w:rPr>
                <w:sz w:val="20"/>
              </w:rPr>
              <w:t>tplace).</w:t>
            </w:r>
          </w:p>
        </w:tc>
      </w:tr>
      <w:tr w:rsidR="008D396F">
        <w:trPr>
          <w:trHeight w:val="969"/>
        </w:trPr>
        <w:tc>
          <w:tcPr>
            <w:tcW w:w="2627" w:type="dxa"/>
          </w:tcPr>
          <w:p w:rsidR="008D396F" w:rsidRDefault="008D396F">
            <w:pPr>
              <w:pStyle w:val="TableParagraph"/>
              <w:spacing w:before="6"/>
              <w:rPr>
                <w:sz w:val="29"/>
              </w:rPr>
            </w:pPr>
          </w:p>
          <w:p w:rsidR="008D396F" w:rsidRDefault="00B46CC3">
            <w:pPr>
              <w:pStyle w:val="TableParagraph"/>
              <w:ind w:left="100"/>
              <w:rPr>
                <w:b/>
                <w:sz w:val="20"/>
              </w:rPr>
            </w:pPr>
            <w:r>
              <w:rPr>
                <w:b/>
                <w:sz w:val="20"/>
              </w:rPr>
              <w:t>Audit</w:t>
            </w:r>
          </w:p>
        </w:tc>
        <w:tc>
          <w:tcPr>
            <w:tcW w:w="6270" w:type="dxa"/>
          </w:tcPr>
          <w:p w:rsidR="008D396F" w:rsidRDefault="008D396F">
            <w:pPr>
              <w:pStyle w:val="TableParagraph"/>
              <w:spacing w:before="6"/>
              <w:rPr>
                <w:sz w:val="29"/>
              </w:rPr>
            </w:pPr>
          </w:p>
          <w:p w:rsidR="008D396F" w:rsidRDefault="00B46CC3">
            <w:pPr>
              <w:pStyle w:val="TableParagraph"/>
              <w:spacing w:line="276" w:lineRule="auto"/>
              <w:ind w:left="100" w:right="137"/>
              <w:rPr>
                <w:sz w:val="20"/>
              </w:rPr>
            </w:pPr>
            <w:r>
              <w:rPr>
                <w:sz w:val="20"/>
              </w:rPr>
              <w:t>An audit carried out under the incorporated Framework Agreement clauses specified by the Buyer in the Order (if any).</w:t>
            </w:r>
          </w:p>
        </w:tc>
      </w:tr>
      <w:tr w:rsidR="008D396F">
        <w:trPr>
          <w:trHeight w:val="3510"/>
        </w:trPr>
        <w:tc>
          <w:tcPr>
            <w:tcW w:w="2627" w:type="dxa"/>
          </w:tcPr>
          <w:p w:rsidR="008D396F" w:rsidRDefault="008D396F">
            <w:pPr>
              <w:pStyle w:val="TableParagraph"/>
              <w:spacing w:before="6"/>
              <w:rPr>
                <w:sz w:val="29"/>
              </w:rPr>
            </w:pPr>
          </w:p>
          <w:p w:rsidR="008D396F" w:rsidRDefault="00B46CC3">
            <w:pPr>
              <w:pStyle w:val="TableParagraph"/>
              <w:ind w:left="100"/>
              <w:rPr>
                <w:b/>
                <w:sz w:val="20"/>
              </w:rPr>
            </w:pPr>
            <w:r>
              <w:rPr>
                <w:b/>
                <w:sz w:val="20"/>
              </w:rPr>
              <w:t>Background IPRs</w:t>
            </w:r>
          </w:p>
        </w:tc>
        <w:tc>
          <w:tcPr>
            <w:tcW w:w="6270" w:type="dxa"/>
          </w:tcPr>
          <w:p w:rsidR="008D396F" w:rsidRDefault="008D396F">
            <w:pPr>
              <w:pStyle w:val="TableParagraph"/>
              <w:spacing w:before="6"/>
              <w:rPr>
                <w:sz w:val="29"/>
              </w:rPr>
            </w:pPr>
          </w:p>
          <w:p w:rsidR="008D396F" w:rsidRDefault="00B46CC3">
            <w:pPr>
              <w:pStyle w:val="TableParagraph"/>
              <w:ind w:left="100"/>
              <w:rPr>
                <w:sz w:val="20"/>
              </w:rPr>
            </w:pPr>
            <w:r>
              <w:rPr>
                <w:sz w:val="20"/>
              </w:rPr>
              <w:t>For each Party, IPRs:</w:t>
            </w:r>
          </w:p>
          <w:p w:rsidR="008D396F" w:rsidRDefault="00B46CC3">
            <w:pPr>
              <w:pStyle w:val="TableParagraph"/>
              <w:numPr>
                <w:ilvl w:val="0"/>
                <w:numId w:val="13"/>
              </w:numPr>
              <w:tabs>
                <w:tab w:val="left" w:pos="819"/>
                <w:tab w:val="left" w:pos="820"/>
              </w:tabs>
              <w:spacing w:before="35" w:line="273" w:lineRule="auto"/>
              <w:ind w:right="88"/>
              <w:rPr>
                <w:sz w:val="20"/>
              </w:rPr>
            </w:pPr>
            <w:r>
              <w:rPr>
                <w:sz w:val="20"/>
              </w:rPr>
              <w:t>owned by that Party before the date of this Call-Off Contract (as may be enhanced and/or modified but not as a consequence of the Services) including IPRs contained in any of the Party's Know-How, documentation and</w:t>
            </w:r>
            <w:r>
              <w:rPr>
                <w:spacing w:val="-12"/>
                <w:sz w:val="20"/>
              </w:rPr>
              <w:t xml:space="preserve"> </w:t>
            </w:r>
            <w:r>
              <w:rPr>
                <w:sz w:val="20"/>
              </w:rPr>
              <w:t>processes</w:t>
            </w:r>
          </w:p>
          <w:p w:rsidR="008D396F" w:rsidRDefault="00B46CC3">
            <w:pPr>
              <w:pStyle w:val="TableParagraph"/>
              <w:numPr>
                <w:ilvl w:val="0"/>
                <w:numId w:val="13"/>
              </w:numPr>
              <w:tabs>
                <w:tab w:val="left" w:pos="819"/>
                <w:tab w:val="left" w:pos="820"/>
              </w:tabs>
              <w:spacing w:before="5" w:line="271" w:lineRule="auto"/>
              <w:ind w:right="147"/>
              <w:rPr>
                <w:sz w:val="20"/>
              </w:rPr>
            </w:pPr>
            <w:r>
              <w:rPr>
                <w:sz w:val="20"/>
              </w:rPr>
              <w:t>created by the Party independen</w:t>
            </w:r>
            <w:r>
              <w:rPr>
                <w:sz w:val="20"/>
              </w:rPr>
              <w:t>tly of this Call-Off Contract, or</w:t>
            </w:r>
          </w:p>
          <w:p w:rsidR="008D396F" w:rsidRDefault="008D396F">
            <w:pPr>
              <w:pStyle w:val="TableParagraph"/>
              <w:spacing w:before="3"/>
              <w:rPr>
                <w:sz w:val="21"/>
              </w:rPr>
            </w:pPr>
          </w:p>
          <w:p w:rsidR="008D396F" w:rsidRDefault="00B46CC3">
            <w:pPr>
              <w:pStyle w:val="TableParagraph"/>
              <w:spacing w:line="276" w:lineRule="auto"/>
              <w:ind w:left="100" w:right="114"/>
              <w:rPr>
                <w:sz w:val="20"/>
              </w:rPr>
            </w:pPr>
            <w:r>
              <w:rPr>
                <w:sz w:val="20"/>
              </w:rPr>
              <w:t>For the Buyer, Crown Copyright which isn’t available to the Supplier otherwise than under this Call-Off Contract, but excluding IPRs owned by that Party in Buyer software or Supplier software.</w:t>
            </w:r>
          </w:p>
        </w:tc>
      </w:tr>
      <w:tr w:rsidR="008D396F">
        <w:trPr>
          <w:trHeight w:val="968"/>
        </w:trPr>
        <w:tc>
          <w:tcPr>
            <w:tcW w:w="2627" w:type="dxa"/>
          </w:tcPr>
          <w:p w:rsidR="008D396F" w:rsidRDefault="008D396F">
            <w:pPr>
              <w:pStyle w:val="TableParagraph"/>
              <w:spacing w:before="6"/>
              <w:rPr>
                <w:sz w:val="29"/>
              </w:rPr>
            </w:pPr>
          </w:p>
          <w:p w:rsidR="008D396F" w:rsidRDefault="00B46CC3">
            <w:pPr>
              <w:pStyle w:val="TableParagraph"/>
              <w:ind w:left="100"/>
              <w:rPr>
                <w:b/>
                <w:sz w:val="20"/>
              </w:rPr>
            </w:pPr>
            <w:r>
              <w:rPr>
                <w:b/>
                <w:sz w:val="20"/>
              </w:rPr>
              <w:t>Buyer</w:t>
            </w:r>
          </w:p>
        </w:tc>
        <w:tc>
          <w:tcPr>
            <w:tcW w:w="6270" w:type="dxa"/>
          </w:tcPr>
          <w:p w:rsidR="008D396F" w:rsidRDefault="008D396F">
            <w:pPr>
              <w:pStyle w:val="TableParagraph"/>
              <w:spacing w:before="6"/>
              <w:rPr>
                <w:sz w:val="29"/>
              </w:rPr>
            </w:pPr>
          </w:p>
          <w:p w:rsidR="008D396F" w:rsidRDefault="00B46CC3">
            <w:pPr>
              <w:pStyle w:val="TableParagraph"/>
              <w:spacing w:line="276" w:lineRule="auto"/>
              <w:ind w:left="100" w:right="316"/>
              <w:rPr>
                <w:sz w:val="20"/>
              </w:rPr>
            </w:pPr>
            <w:r>
              <w:rPr>
                <w:sz w:val="20"/>
              </w:rPr>
              <w:t>The contracting authority ordering services as set out in the Order Form.</w:t>
            </w:r>
          </w:p>
        </w:tc>
      </w:tr>
      <w:tr w:rsidR="008D396F">
        <w:trPr>
          <w:trHeight w:val="968"/>
        </w:trPr>
        <w:tc>
          <w:tcPr>
            <w:tcW w:w="2627" w:type="dxa"/>
          </w:tcPr>
          <w:p w:rsidR="008D396F" w:rsidRDefault="008D396F">
            <w:pPr>
              <w:pStyle w:val="TableParagraph"/>
              <w:spacing w:before="6"/>
              <w:rPr>
                <w:sz w:val="29"/>
              </w:rPr>
            </w:pPr>
          </w:p>
          <w:p w:rsidR="008D396F" w:rsidRDefault="00B46CC3">
            <w:pPr>
              <w:pStyle w:val="TableParagraph"/>
              <w:ind w:left="100"/>
              <w:rPr>
                <w:b/>
                <w:sz w:val="20"/>
              </w:rPr>
            </w:pPr>
            <w:r>
              <w:rPr>
                <w:b/>
                <w:sz w:val="20"/>
              </w:rPr>
              <w:t>Buyer Data</w:t>
            </w:r>
          </w:p>
        </w:tc>
        <w:tc>
          <w:tcPr>
            <w:tcW w:w="6270" w:type="dxa"/>
          </w:tcPr>
          <w:p w:rsidR="008D396F" w:rsidRDefault="008D396F">
            <w:pPr>
              <w:pStyle w:val="TableParagraph"/>
              <w:spacing w:before="6"/>
              <w:rPr>
                <w:sz w:val="29"/>
              </w:rPr>
            </w:pPr>
          </w:p>
          <w:p w:rsidR="008D396F" w:rsidRDefault="00B46CC3">
            <w:pPr>
              <w:pStyle w:val="TableParagraph"/>
              <w:spacing w:line="276" w:lineRule="auto"/>
              <w:ind w:left="100" w:right="137"/>
              <w:rPr>
                <w:sz w:val="20"/>
              </w:rPr>
            </w:pPr>
            <w:r>
              <w:rPr>
                <w:sz w:val="20"/>
              </w:rPr>
              <w:t>All data supplied by the Buyer to the Supplier including Personal Data and Service Data that is owned and managed by the Buyer.</w:t>
            </w:r>
          </w:p>
        </w:tc>
      </w:tr>
      <w:tr w:rsidR="008D396F">
        <w:trPr>
          <w:trHeight w:val="969"/>
        </w:trPr>
        <w:tc>
          <w:tcPr>
            <w:tcW w:w="2627" w:type="dxa"/>
          </w:tcPr>
          <w:p w:rsidR="008D396F" w:rsidRDefault="008D396F">
            <w:pPr>
              <w:pStyle w:val="TableParagraph"/>
              <w:spacing w:before="6"/>
              <w:rPr>
                <w:sz w:val="29"/>
              </w:rPr>
            </w:pPr>
          </w:p>
          <w:p w:rsidR="008D396F" w:rsidRDefault="00B46CC3">
            <w:pPr>
              <w:pStyle w:val="TableParagraph"/>
              <w:ind w:left="100"/>
              <w:rPr>
                <w:b/>
                <w:sz w:val="20"/>
              </w:rPr>
            </w:pPr>
            <w:r>
              <w:rPr>
                <w:b/>
                <w:sz w:val="20"/>
              </w:rPr>
              <w:t>Buyer Personal Data</w:t>
            </w:r>
          </w:p>
        </w:tc>
        <w:tc>
          <w:tcPr>
            <w:tcW w:w="6270" w:type="dxa"/>
          </w:tcPr>
          <w:p w:rsidR="008D396F" w:rsidRDefault="008D396F">
            <w:pPr>
              <w:pStyle w:val="TableParagraph"/>
              <w:spacing w:before="6"/>
              <w:rPr>
                <w:sz w:val="29"/>
              </w:rPr>
            </w:pPr>
          </w:p>
          <w:p w:rsidR="008D396F" w:rsidRDefault="00B46CC3">
            <w:pPr>
              <w:pStyle w:val="TableParagraph"/>
              <w:spacing w:line="276" w:lineRule="auto"/>
              <w:ind w:left="100" w:right="712"/>
              <w:rPr>
                <w:sz w:val="20"/>
              </w:rPr>
            </w:pPr>
            <w:r>
              <w:rPr>
                <w:sz w:val="20"/>
              </w:rPr>
              <w:t>The Personal Data supplied by the Buyer to the Supplier for purposes of, or in connection with, this Call-Off Contract.</w:t>
            </w:r>
          </w:p>
        </w:tc>
      </w:tr>
      <w:tr w:rsidR="008D396F">
        <w:trPr>
          <w:trHeight w:val="968"/>
        </w:trPr>
        <w:tc>
          <w:tcPr>
            <w:tcW w:w="2627" w:type="dxa"/>
          </w:tcPr>
          <w:p w:rsidR="008D396F" w:rsidRDefault="008D396F">
            <w:pPr>
              <w:pStyle w:val="TableParagraph"/>
              <w:spacing w:before="6"/>
              <w:rPr>
                <w:sz w:val="29"/>
              </w:rPr>
            </w:pPr>
          </w:p>
          <w:p w:rsidR="008D396F" w:rsidRDefault="00B46CC3">
            <w:pPr>
              <w:pStyle w:val="TableParagraph"/>
              <w:ind w:left="100"/>
              <w:rPr>
                <w:b/>
                <w:sz w:val="20"/>
              </w:rPr>
            </w:pPr>
            <w:r>
              <w:rPr>
                <w:b/>
                <w:sz w:val="20"/>
              </w:rPr>
              <w:t>Buyer Representative</w:t>
            </w:r>
          </w:p>
        </w:tc>
        <w:tc>
          <w:tcPr>
            <w:tcW w:w="6270" w:type="dxa"/>
          </w:tcPr>
          <w:p w:rsidR="008D396F" w:rsidRDefault="008D396F">
            <w:pPr>
              <w:pStyle w:val="TableParagraph"/>
              <w:spacing w:before="6"/>
              <w:rPr>
                <w:sz w:val="29"/>
              </w:rPr>
            </w:pPr>
          </w:p>
          <w:p w:rsidR="008D396F" w:rsidRDefault="00B46CC3">
            <w:pPr>
              <w:pStyle w:val="TableParagraph"/>
              <w:spacing w:line="276" w:lineRule="auto"/>
              <w:ind w:left="100" w:right="682"/>
              <w:rPr>
                <w:sz w:val="20"/>
              </w:rPr>
            </w:pPr>
            <w:r>
              <w:rPr>
                <w:sz w:val="20"/>
              </w:rPr>
              <w:t>The representative appointed by the Buyer under this Call-Off Contract.</w:t>
            </w:r>
          </w:p>
        </w:tc>
      </w:tr>
    </w:tbl>
    <w:p w:rsidR="008D396F" w:rsidRDefault="008D396F">
      <w:pPr>
        <w:spacing w:line="276" w:lineRule="auto"/>
        <w:rPr>
          <w:sz w:val="20"/>
        </w:rPr>
        <w:sectPr w:rsidR="008D396F">
          <w:pgSz w:w="11910" w:h="16840"/>
          <w:pgMar w:top="1580" w:right="1020" w:bottom="1200" w:left="1020" w:header="0" w:footer="937" w:gutter="0"/>
          <w:cols w:space="720"/>
        </w:sect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7"/>
        <w:gridCol w:w="6270"/>
      </w:tblGrid>
      <w:tr w:rsidR="008D396F">
        <w:trPr>
          <w:trHeight w:val="1235"/>
        </w:trPr>
        <w:tc>
          <w:tcPr>
            <w:tcW w:w="2627" w:type="dxa"/>
          </w:tcPr>
          <w:p w:rsidR="008D396F" w:rsidRDefault="008D396F">
            <w:pPr>
              <w:pStyle w:val="TableParagraph"/>
              <w:spacing w:before="6"/>
              <w:rPr>
                <w:sz w:val="29"/>
              </w:rPr>
            </w:pPr>
          </w:p>
          <w:p w:rsidR="008D396F" w:rsidRDefault="00B46CC3">
            <w:pPr>
              <w:pStyle w:val="TableParagraph"/>
              <w:spacing w:before="1"/>
              <w:ind w:left="100"/>
              <w:rPr>
                <w:b/>
                <w:sz w:val="20"/>
              </w:rPr>
            </w:pPr>
            <w:r>
              <w:rPr>
                <w:b/>
                <w:sz w:val="20"/>
              </w:rPr>
              <w:t>Buyer Software</w:t>
            </w:r>
          </w:p>
        </w:tc>
        <w:tc>
          <w:tcPr>
            <w:tcW w:w="6270" w:type="dxa"/>
          </w:tcPr>
          <w:p w:rsidR="008D396F" w:rsidRDefault="008D396F">
            <w:pPr>
              <w:pStyle w:val="TableParagraph"/>
              <w:spacing w:before="6"/>
              <w:rPr>
                <w:sz w:val="29"/>
              </w:rPr>
            </w:pPr>
          </w:p>
          <w:p w:rsidR="008D396F" w:rsidRDefault="00B46CC3">
            <w:pPr>
              <w:pStyle w:val="TableParagraph"/>
              <w:spacing w:before="1" w:line="276" w:lineRule="auto"/>
              <w:ind w:left="100" w:right="293"/>
              <w:jc w:val="both"/>
              <w:rPr>
                <w:sz w:val="20"/>
              </w:rPr>
            </w:pPr>
            <w:r>
              <w:rPr>
                <w:sz w:val="20"/>
              </w:rPr>
              <w:t>Software owned by or licensed to the Buyer (other than under this Agreement), which is or will be used by the Supplier to provide</w:t>
            </w:r>
            <w:r>
              <w:rPr>
                <w:spacing w:val="-17"/>
                <w:sz w:val="20"/>
              </w:rPr>
              <w:t xml:space="preserve"> </w:t>
            </w:r>
            <w:r>
              <w:rPr>
                <w:sz w:val="20"/>
              </w:rPr>
              <w:t>the Services.</w:t>
            </w:r>
          </w:p>
        </w:tc>
      </w:tr>
      <w:tr w:rsidR="008D396F">
        <w:trPr>
          <w:trHeight w:val="1760"/>
        </w:trPr>
        <w:tc>
          <w:tcPr>
            <w:tcW w:w="2627" w:type="dxa"/>
          </w:tcPr>
          <w:p w:rsidR="008D396F" w:rsidRDefault="008D396F">
            <w:pPr>
              <w:pStyle w:val="TableParagraph"/>
              <w:spacing w:before="6"/>
              <w:rPr>
                <w:sz w:val="29"/>
              </w:rPr>
            </w:pPr>
          </w:p>
          <w:p w:rsidR="008D396F" w:rsidRDefault="00B46CC3">
            <w:pPr>
              <w:pStyle w:val="TableParagraph"/>
              <w:ind w:left="100"/>
              <w:rPr>
                <w:b/>
                <w:sz w:val="20"/>
              </w:rPr>
            </w:pPr>
            <w:r>
              <w:rPr>
                <w:b/>
                <w:sz w:val="20"/>
              </w:rPr>
              <w:t>Call-Off Contract</w:t>
            </w:r>
          </w:p>
        </w:tc>
        <w:tc>
          <w:tcPr>
            <w:tcW w:w="6270" w:type="dxa"/>
          </w:tcPr>
          <w:p w:rsidR="008D396F" w:rsidRDefault="008D396F">
            <w:pPr>
              <w:pStyle w:val="TableParagraph"/>
              <w:spacing w:before="6"/>
              <w:rPr>
                <w:sz w:val="29"/>
              </w:rPr>
            </w:pPr>
          </w:p>
          <w:p w:rsidR="008D396F" w:rsidRDefault="00B46CC3">
            <w:pPr>
              <w:pStyle w:val="TableParagraph"/>
              <w:spacing w:line="276" w:lineRule="auto"/>
              <w:ind w:left="100" w:right="194"/>
              <w:rPr>
                <w:sz w:val="20"/>
              </w:rPr>
            </w:pPr>
            <w:r>
              <w:rPr>
                <w:sz w:val="20"/>
              </w:rPr>
              <w:t>This call-off contract entered into following the provisions of the Framework Agreement for</w:t>
            </w:r>
            <w:r>
              <w:rPr>
                <w:sz w:val="20"/>
              </w:rPr>
              <w:t xml:space="preserve"> the provision of Services made between the Buyer and the Supplier comprising the Order Form, the Call-Off terms and conditions, the Call-Off schedules and the Collaboration Agreement.</w:t>
            </w:r>
          </w:p>
        </w:tc>
      </w:tr>
      <w:tr w:rsidR="008D396F">
        <w:trPr>
          <w:trHeight w:val="969"/>
        </w:trPr>
        <w:tc>
          <w:tcPr>
            <w:tcW w:w="2627" w:type="dxa"/>
          </w:tcPr>
          <w:p w:rsidR="008D396F" w:rsidRDefault="008D396F">
            <w:pPr>
              <w:pStyle w:val="TableParagraph"/>
              <w:spacing w:before="7"/>
              <w:rPr>
                <w:sz w:val="29"/>
              </w:rPr>
            </w:pPr>
          </w:p>
          <w:p w:rsidR="008D396F" w:rsidRDefault="00B46CC3">
            <w:pPr>
              <w:pStyle w:val="TableParagraph"/>
              <w:ind w:left="100"/>
              <w:rPr>
                <w:b/>
                <w:sz w:val="20"/>
              </w:rPr>
            </w:pPr>
            <w:r>
              <w:rPr>
                <w:b/>
                <w:sz w:val="20"/>
              </w:rPr>
              <w:t>Charges</w:t>
            </w:r>
          </w:p>
        </w:tc>
        <w:tc>
          <w:tcPr>
            <w:tcW w:w="6270" w:type="dxa"/>
          </w:tcPr>
          <w:p w:rsidR="008D396F" w:rsidRDefault="008D396F">
            <w:pPr>
              <w:pStyle w:val="TableParagraph"/>
              <w:spacing w:before="7"/>
              <w:rPr>
                <w:sz w:val="29"/>
              </w:rPr>
            </w:pPr>
          </w:p>
          <w:p w:rsidR="008D396F" w:rsidRDefault="00B46CC3">
            <w:pPr>
              <w:pStyle w:val="TableParagraph"/>
              <w:spacing w:line="278" w:lineRule="auto"/>
              <w:ind w:left="100" w:right="137"/>
              <w:rPr>
                <w:sz w:val="20"/>
              </w:rPr>
            </w:pPr>
            <w:r>
              <w:rPr>
                <w:sz w:val="20"/>
              </w:rPr>
              <w:t>The prices (excluding any applicable VAT), payable to the Supplier by the Buyer under this Call-Off Contract.</w:t>
            </w:r>
          </w:p>
        </w:tc>
      </w:tr>
      <w:tr w:rsidR="008D396F">
        <w:trPr>
          <w:trHeight w:val="1763"/>
        </w:trPr>
        <w:tc>
          <w:tcPr>
            <w:tcW w:w="2627" w:type="dxa"/>
          </w:tcPr>
          <w:p w:rsidR="008D396F" w:rsidRDefault="008D396F">
            <w:pPr>
              <w:pStyle w:val="TableParagraph"/>
              <w:spacing w:before="6"/>
              <w:rPr>
                <w:sz w:val="29"/>
              </w:rPr>
            </w:pPr>
          </w:p>
          <w:p w:rsidR="008D396F" w:rsidRDefault="00B46CC3">
            <w:pPr>
              <w:pStyle w:val="TableParagraph"/>
              <w:ind w:left="100"/>
              <w:rPr>
                <w:b/>
                <w:sz w:val="20"/>
              </w:rPr>
            </w:pPr>
            <w:r>
              <w:rPr>
                <w:b/>
                <w:sz w:val="20"/>
              </w:rPr>
              <w:t>Collaboration Agreement</w:t>
            </w:r>
          </w:p>
        </w:tc>
        <w:tc>
          <w:tcPr>
            <w:tcW w:w="6270" w:type="dxa"/>
          </w:tcPr>
          <w:p w:rsidR="008D396F" w:rsidRDefault="008D396F">
            <w:pPr>
              <w:pStyle w:val="TableParagraph"/>
              <w:spacing w:before="6"/>
              <w:rPr>
                <w:sz w:val="29"/>
              </w:rPr>
            </w:pPr>
          </w:p>
          <w:p w:rsidR="008D396F" w:rsidRDefault="00B46CC3">
            <w:pPr>
              <w:pStyle w:val="TableParagraph"/>
              <w:spacing w:line="276" w:lineRule="auto"/>
              <w:ind w:left="100" w:right="237"/>
              <w:rPr>
                <w:sz w:val="20"/>
              </w:rPr>
            </w:pPr>
            <w:r>
              <w:rPr>
                <w:sz w:val="20"/>
              </w:rPr>
              <w:t>An agreement, substantially in the form set out at Schedule 3, between the Buyer and any combination of the Supplier and contractors, to ensure collaborative working in their delivery of the Buyer’s Services and to ensure that the Buyer receives end-to-end</w:t>
            </w:r>
            <w:r>
              <w:rPr>
                <w:sz w:val="20"/>
              </w:rPr>
              <w:t xml:space="preserve"> services across its IT estate.</w:t>
            </w:r>
          </w:p>
        </w:tc>
      </w:tr>
      <w:tr w:rsidR="008D396F">
        <w:trPr>
          <w:trHeight w:val="1233"/>
        </w:trPr>
        <w:tc>
          <w:tcPr>
            <w:tcW w:w="2627" w:type="dxa"/>
          </w:tcPr>
          <w:p w:rsidR="008D396F" w:rsidRDefault="008D396F">
            <w:pPr>
              <w:pStyle w:val="TableParagraph"/>
              <w:spacing w:before="6"/>
              <w:rPr>
                <w:sz w:val="29"/>
              </w:rPr>
            </w:pPr>
          </w:p>
          <w:p w:rsidR="008D396F" w:rsidRDefault="00B46CC3">
            <w:pPr>
              <w:pStyle w:val="TableParagraph"/>
              <w:spacing w:line="276" w:lineRule="auto"/>
              <w:ind w:left="100" w:right="241"/>
              <w:rPr>
                <w:b/>
                <w:sz w:val="20"/>
              </w:rPr>
            </w:pPr>
            <w:r>
              <w:rPr>
                <w:b/>
                <w:sz w:val="20"/>
              </w:rPr>
              <w:t>Commercially Sensitive Information</w:t>
            </w:r>
          </w:p>
        </w:tc>
        <w:tc>
          <w:tcPr>
            <w:tcW w:w="6270" w:type="dxa"/>
          </w:tcPr>
          <w:p w:rsidR="008D396F" w:rsidRDefault="008D396F">
            <w:pPr>
              <w:pStyle w:val="TableParagraph"/>
              <w:spacing w:before="6"/>
              <w:rPr>
                <w:sz w:val="29"/>
              </w:rPr>
            </w:pPr>
          </w:p>
          <w:p w:rsidR="008D396F" w:rsidRDefault="00B46CC3">
            <w:pPr>
              <w:pStyle w:val="TableParagraph"/>
              <w:spacing w:line="276" w:lineRule="auto"/>
              <w:ind w:left="100" w:right="95"/>
              <w:jc w:val="both"/>
              <w:rPr>
                <w:sz w:val="20"/>
              </w:rPr>
            </w:pPr>
            <w:r>
              <w:rPr>
                <w:sz w:val="20"/>
              </w:rPr>
              <w:t>Information, which the Buyer has been notified about by the</w:t>
            </w:r>
            <w:r>
              <w:rPr>
                <w:spacing w:val="-17"/>
                <w:sz w:val="20"/>
              </w:rPr>
              <w:t xml:space="preserve"> </w:t>
            </w:r>
            <w:r>
              <w:rPr>
                <w:sz w:val="20"/>
              </w:rPr>
              <w:t>Supplier in writing before the Start date with full details of why the Information is deemed to be commercially</w:t>
            </w:r>
            <w:r>
              <w:rPr>
                <w:spacing w:val="-3"/>
                <w:sz w:val="20"/>
              </w:rPr>
              <w:t xml:space="preserve"> </w:t>
            </w:r>
            <w:r>
              <w:rPr>
                <w:sz w:val="20"/>
              </w:rPr>
              <w:t>sensitive.</w:t>
            </w:r>
          </w:p>
        </w:tc>
      </w:tr>
      <w:tr w:rsidR="008D396F">
        <w:trPr>
          <w:trHeight w:val="2848"/>
        </w:trPr>
        <w:tc>
          <w:tcPr>
            <w:tcW w:w="2627" w:type="dxa"/>
          </w:tcPr>
          <w:p w:rsidR="008D396F" w:rsidRDefault="008D396F">
            <w:pPr>
              <w:pStyle w:val="TableParagraph"/>
              <w:spacing w:before="6"/>
              <w:rPr>
                <w:sz w:val="29"/>
              </w:rPr>
            </w:pPr>
          </w:p>
          <w:p w:rsidR="008D396F" w:rsidRDefault="00B46CC3">
            <w:pPr>
              <w:pStyle w:val="TableParagraph"/>
              <w:ind w:left="100"/>
              <w:rPr>
                <w:b/>
                <w:sz w:val="20"/>
              </w:rPr>
            </w:pPr>
            <w:r>
              <w:rPr>
                <w:b/>
                <w:sz w:val="20"/>
              </w:rPr>
              <w:t>Confidential Information</w:t>
            </w:r>
          </w:p>
        </w:tc>
        <w:tc>
          <w:tcPr>
            <w:tcW w:w="6270" w:type="dxa"/>
          </w:tcPr>
          <w:p w:rsidR="008D396F" w:rsidRDefault="008D396F">
            <w:pPr>
              <w:pStyle w:val="TableParagraph"/>
              <w:spacing w:before="6"/>
              <w:rPr>
                <w:sz w:val="29"/>
              </w:rPr>
            </w:pPr>
          </w:p>
          <w:p w:rsidR="008D396F" w:rsidRDefault="00B46CC3">
            <w:pPr>
              <w:pStyle w:val="TableParagraph"/>
              <w:spacing w:line="278" w:lineRule="auto"/>
              <w:ind w:left="100" w:right="137"/>
              <w:rPr>
                <w:sz w:val="20"/>
              </w:rPr>
            </w:pPr>
            <w:r>
              <w:rPr>
                <w:sz w:val="20"/>
              </w:rPr>
              <w:t>Data, Personal Data and any information, which may include (but isn’t limited to) any:</w:t>
            </w:r>
          </w:p>
          <w:p w:rsidR="008D396F" w:rsidRDefault="00B46CC3">
            <w:pPr>
              <w:pStyle w:val="TableParagraph"/>
              <w:numPr>
                <w:ilvl w:val="0"/>
                <w:numId w:val="12"/>
              </w:numPr>
              <w:tabs>
                <w:tab w:val="left" w:pos="819"/>
                <w:tab w:val="left" w:pos="820"/>
              </w:tabs>
              <w:spacing w:line="273" w:lineRule="auto"/>
              <w:ind w:right="85"/>
              <w:rPr>
                <w:sz w:val="20"/>
              </w:rPr>
            </w:pPr>
            <w:r>
              <w:rPr>
                <w:sz w:val="20"/>
              </w:rPr>
              <w:t>information about business, affairs, developments, trade secrets, know-how, personnel, and third parties, including</w:t>
            </w:r>
            <w:r>
              <w:rPr>
                <w:spacing w:val="-20"/>
                <w:sz w:val="20"/>
              </w:rPr>
              <w:t xml:space="preserve"> </w:t>
            </w:r>
            <w:r>
              <w:rPr>
                <w:sz w:val="20"/>
              </w:rPr>
              <w:t>all Intellectual Property R</w:t>
            </w:r>
            <w:r>
              <w:rPr>
                <w:sz w:val="20"/>
              </w:rPr>
              <w:t>ights (IPRs), together with all information derived from any of the</w:t>
            </w:r>
            <w:r>
              <w:rPr>
                <w:spacing w:val="-4"/>
                <w:sz w:val="20"/>
              </w:rPr>
              <w:t xml:space="preserve"> </w:t>
            </w:r>
            <w:r>
              <w:rPr>
                <w:sz w:val="20"/>
              </w:rPr>
              <w:t>above</w:t>
            </w:r>
          </w:p>
          <w:p w:rsidR="008D396F" w:rsidRDefault="00B46CC3">
            <w:pPr>
              <w:pStyle w:val="TableParagraph"/>
              <w:numPr>
                <w:ilvl w:val="0"/>
                <w:numId w:val="12"/>
              </w:numPr>
              <w:tabs>
                <w:tab w:val="left" w:pos="819"/>
                <w:tab w:val="left" w:pos="820"/>
              </w:tabs>
              <w:spacing w:before="3" w:line="273" w:lineRule="auto"/>
              <w:ind w:right="152"/>
              <w:rPr>
                <w:sz w:val="20"/>
              </w:rPr>
            </w:pPr>
            <w:r>
              <w:rPr>
                <w:sz w:val="20"/>
              </w:rPr>
              <w:t>other information clearly designated as being confidential</w:t>
            </w:r>
            <w:r>
              <w:rPr>
                <w:spacing w:val="-15"/>
                <w:sz w:val="20"/>
              </w:rPr>
              <w:t xml:space="preserve"> </w:t>
            </w:r>
            <w:r>
              <w:rPr>
                <w:sz w:val="20"/>
              </w:rPr>
              <w:t>or which ought reasonably be considered to be confidential (whether or not it is marked</w:t>
            </w:r>
            <w:r>
              <w:rPr>
                <w:spacing w:val="-1"/>
                <w:sz w:val="20"/>
              </w:rPr>
              <w:t xml:space="preserve"> </w:t>
            </w:r>
            <w:r>
              <w:rPr>
                <w:sz w:val="20"/>
              </w:rPr>
              <w:t>'confidential').</w:t>
            </w:r>
          </w:p>
        </w:tc>
      </w:tr>
      <w:tr w:rsidR="008D396F">
        <w:trPr>
          <w:trHeight w:val="1208"/>
        </w:trPr>
        <w:tc>
          <w:tcPr>
            <w:tcW w:w="2627" w:type="dxa"/>
          </w:tcPr>
          <w:p w:rsidR="008D396F" w:rsidRDefault="008D396F">
            <w:pPr>
              <w:pStyle w:val="TableParagraph"/>
              <w:spacing w:before="6"/>
              <w:rPr>
                <w:sz w:val="29"/>
              </w:rPr>
            </w:pPr>
          </w:p>
          <w:p w:rsidR="008D396F" w:rsidRDefault="00B46CC3">
            <w:pPr>
              <w:pStyle w:val="TableParagraph"/>
              <w:ind w:left="100"/>
              <w:rPr>
                <w:b/>
                <w:sz w:val="20"/>
              </w:rPr>
            </w:pPr>
            <w:r>
              <w:rPr>
                <w:b/>
                <w:sz w:val="20"/>
              </w:rPr>
              <w:t>Control</w:t>
            </w:r>
          </w:p>
        </w:tc>
        <w:tc>
          <w:tcPr>
            <w:tcW w:w="6270" w:type="dxa"/>
          </w:tcPr>
          <w:p w:rsidR="008D396F" w:rsidRDefault="00B46CC3">
            <w:pPr>
              <w:pStyle w:val="TableParagraph"/>
              <w:spacing w:before="70" w:line="500" w:lineRule="atLeast"/>
              <w:ind w:left="100" w:right="137"/>
              <w:rPr>
                <w:sz w:val="20"/>
              </w:rPr>
            </w:pPr>
            <w:r>
              <w:rPr>
                <w:sz w:val="20"/>
              </w:rPr>
              <w:t>‘Control’ as defined in section 1124 and 450 of the Corporation Tax Act 2010. 'Controls' and 'Controlled' will be interpreted accordingly.</w:t>
            </w:r>
          </w:p>
        </w:tc>
      </w:tr>
      <w:tr w:rsidR="008D396F">
        <w:trPr>
          <w:trHeight w:val="704"/>
        </w:trPr>
        <w:tc>
          <w:tcPr>
            <w:tcW w:w="2627" w:type="dxa"/>
          </w:tcPr>
          <w:p w:rsidR="008D396F" w:rsidRDefault="008D396F">
            <w:pPr>
              <w:pStyle w:val="TableParagraph"/>
              <w:spacing w:before="6"/>
              <w:rPr>
                <w:sz w:val="29"/>
              </w:rPr>
            </w:pPr>
          </w:p>
          <w:p w:rsidR="008D396F" w:rsidRDefault="00B46CC3">
            <w:pPr>
              <w:pStyle w:val="TableParagraph"/>
              <w:ind w:left="100"/>
              <w:rPr>
                <w:b/>
                <w:sz w:val="20"/>
              </w:rPr>
            </w:pPr>
            <w:r>
              <w:rPr>
                <w:b/>
                <w:sz w:val="20"/>
              </w:rPr>
              <w:t>Controller</w:t>
            </w:r>
          </w:p>
        </w:tc>
        <w:tc>
          <w:tcPr>
            <w:tcW w:w="6270" w:type="dxa"/>
          </w:tcPr>
          <w:p w:rsidR="008D396F" w:rsidRDefault="008D396F">
            <w:pPr>
              <w:pStyle w:val="TableParagraph"/>
              <w:spacing w:before="6"/>
              <w:rPr>
                <w:sz w:val="29"/>
              </w:rPr>
            </w:pPr>
          </w:p>
          <w:p w:rsidR="008D396F" w:rsidRDefault="00B46CC3">
            <w:pPr>
              <w:pStyle w:val="TableParagraph"/>
              <w:ind w:left="100"/>
              <w:rPr>
                <w:sz w:val="20"/>
              </w:rPr>
            </w:pPr>
            <w:r>
              <w:rPr>
                <w:sz w:val="20"/>
              </w:rPr>
              <w:t>Takes the meaning given in the GDPR.</w:t>
            </w:r>
          </w:p>
        </w:tc>
      </w:tr>
      <w:tr w:rsidR="008D396F">
        <w:trPr>
          <w:trHeight w:val="2027"/>
        </w:trPr>
        <w:tc>
          <w:tcPr>
            <w:tcW w:w="2627" w:type="dxa"/>
          </w:tcPr>
          <w:p w:rsidR="008D396F" w:rsidRDefault="008D396F">
            <w:pPr>
              <w:pStyle w:val="TableParagraph"/>
              <w:spacing w:before="6"/>
              <w:rPr>
                <w:sz w:val="29"/>
              </w:rPr>
            </w:pPr>
          </w:p>
          <w:p w:rsidR="008D396F" w:rsidRDefault="00B46CC3">
            <w:pPr>
              <w:pStyle w:val="TableParagraph"/>
              <w:ind w:left="100"/>
              <w:rPr>
                <w:b/>
                <w:sz w:val="20"/>
              </w:rPr>
            </w:pPr>
            <w:r>
              <w:rPr>
                <w:b/>
                <w:sz w:val="20"/>
              </w:rPr>
              <w:t>Crown</w:t>
            </w:r>
          </w:p>
        </w:tc>
        <w:tc>
          <w:tcPr>
            <w:tcW w:w="6270" w:type="dxa"/>
          </w:tcPr>
          <w:p w:rsidR="008D396F" w:rsidRDefault="008D396F">
            <w:pPr>
              <w:pStyle w:val="TableParagraph"/>
              <w:spacing w:before="6"/>
              <w:rPr>
                <w:sz w:val="29"/>
              </w:rPr>
            </w:pPr>
          </w:p>
          <w:p w:rsidR="008D396F" w:rsidRDefault="00B46CC3">
            <w:pPr>
              <w:pStyle w:val="TableParagraph"/>
              <w:spacing w:line="276" w:lineRule="auto"/>
              <w:ind w:left="100" w:right="126"/>
              <w:rPr>
                <w:sz w:val="20"/>
              </w:rPr>
            </w:pPr>
            <w:r>
              <w:rPr>
                <w:sz w:val="20"/>
              </w:rPr>
              <w:t>The government of the United Kingdom (including the Northern Ireland Assembly and Executive Committee, the Scottish Executive and the National Assembly for Wales), including, but not limited to, government ministers and government departments and particula</w:t>
            </w:r>
            <w:r>
              <w:rPr>
                <w:sz w:val="20"/>
              </w:rPr>
              <w:t>r bodies, persons, commissions or agencies carrying out functions on its behalf.</w:t>
            </w:r>
          </w:p>
        </w:tc>
      </w:tr>
    </w:tbl>
    <w:p w:rsidR="008D396F" w:rsidRDefault="008D396F">
      <w:pPr>
        <w:spacing w:line="276" w:lineRule="auto"/>
        <w:rPr>
          <w:sz w:val="20"/>
        </w:rPr>
        <w:sectPr w:rsidR="008D396F">
          <w:pgSz w:w="11910" w:h="16840"/>
          <w:pgMar w:top="1120" w:right="1020" w:bottom="1120" w:left="1020" w:header="0" w:footer="937" w:gutter="0"/>
          <w:cols w:space="720"/>
        </w:sect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7"/>
        <w:gridCol w:w="6270"/>
      </w:tblGrid>
      <w:tr w:rsidR="008D396F">
        <w:trPr>
          <w:trHeight w:val="1499"/>
        </w:trPr>
        <w:tc>
          <w:tcPr>
            <w:tcW w:w="2627" w:type="dxa"/>
          </w:tcPr>
          <w:p w:rsidR="008D396F" w:rsidRDefault="008D396F">
            <w:pPr>
              <w:pStyle w:val="TableParagraph"/>
              <w:spacing w:before="6"/>
              <w:rPr>
                <w:sz w:val="29"/>
              </w:rPr>
            </w:pPr>
          </w:p>
          <w:p w:rsidR="008D396F" w:rsidRDefault="00B46CC3">
            <w:pPr>
              <w:pStyle w:val="TableParagraph"/>
              <w:spacing w:before="1"/>
              <w:ind w:left="100"/>
              <w:rPr>
                <w:b/>
                <w:sz w:val="20"/>
              </w:rPr>
            </w:pPr>
            <w:r>
              <w:rPr>
                <w:b/>
                <w:sz w:val="20"/>
              </w:rPr>
              <w:t>Data Loss Event</w:t>
            </w:r>
          </w:p>
        </w:tc>
        <w:tc>
          <w:tcPr>
            <w:tcW w:w="6270" w:type="dxa"/>
          </w:tcPr>
          <w:p w:rsidR="008D396F" w:rsidRDefault="008D396F">
            <w:pPr>
              <w:pStyle w:val="TableParagraph"/>
              <w:spacing w:before="6"/>
              <w:rPr>
                <w:sz w:val="29"/>
              </w:rPr>
            </w:pPr>
          </w:p>
          <w:p w:rsidR="008D396F" w:rsidRDefault="00B46CC3">
            <w:pPr>
              <w:pStyle w:val="TableParagraph"/>
              <w:spacing w:before="1" w:line="276" w:lineRule="auto"/>
              <w:ind w:left="100" w:right="95"/>
              <w:rPr>
                <w:sz w:val="20"/>
              </w:rPr>
            </w:pPr>
            <w:r>
              <w:rPr>
                <w:sz w:val="20"/>
              </w:rPr>
              <w:t>Event that results, or may result, in unauthorised access to Personal Data held by the Processor under this Framework Agreement</w:t>
            </w:r>
            <w:r>
              <w:rPr>
                <w:spacing w:val="-19"/>
                <w:sz w:val="20"/>
              </w:rPr>
              <w:t xml:space="preserve"> </w:t>
            </w:r>
            <w:r>
              <w:rPr>
                <w:sz w:val="20"/>
              </w:rPr>
              <w:t>and/or actual or potential loss and/or destruction of Personal Data in breach of this Agreement, including any Personal Data</w:t>
            </w:r>
            <w:r>
              <w:rPr>
                <w:spacing w:val="-7"/>
                <w:sz w:val="20"/>
              </w:rPr>
              <w:t xml:space="preserve"> </w:t>
            </w:r>
            <w:r>
              <w:rPr>
                <w:sz w:val="20"/>
              </w:rPr>
              <w:t>Breach.</w:t>
            </w:r>
          </w:p>
        </w:tc>
      </w:tr>
      <w:tr w:rsidR="008D396F">
        <w:trPr>
          <w:trHeight w:val="968"/>
        </w:trPr>
        <w:tc>
          <w:tcPr>
            <w:tcW w:w="2627" w:type="dxa"/>
          </w:tcPr>
          <w:p w:rsidR="008D396F" w:rsidRDefault="008D396F">
            <w:pPr>
              <w:pStyle w:val="TableParagraph"/>
              <w:spacing w:before="6"/>
              <w:rPr>
                <w:sz w:val="29"/>
              </w:rPr>
            </w:pPr>
          </w:p>
          <w:p w:rsidR="008D396F" w:rsidRDefault="00B46CC3">
            <w:pPr>
              <w:pStyle w:val="TableParagraph"/>
              <w:spacing w:line="276" w:lineRule="auto"/>
              <w:ind w:left="100"/>
              <w:rPr>
                <w:b/>
                <w:sz w:val="20"/>
              </w:rPr>
            </w:pPr>
            <w:r>
              <w:rPr>
                <w:b/>
                <w:sz w:val="20"/>
              </w:rPr>
              <w:t>Data Protection Impact Assessment (DPIA)</w:t>
            </w:r>
          </w:p>
        </w:tc>
        <w:tc>
          <w:tcPr>
            <w:tcW w:w="6270" w:type="dxa"/>
          </w:tcPr>
          <w:p w:rsidR="008D396F" w:rsidRDefault="008D396F">
            <w:pPr>
              <w:pStyle w:val="TableParagraph"/>
              <w:spacing w:before="6"/>
              <w:rPr>
                <w:sz w:val="29"/>
              </w:rPr>
            </w:pPr>
          </w:p>
          <w:p w:rsidR="008D396F" w:rsidRDefault="00B46CC3">
            <w:pPr>
              <w:pStyle w:val="TableParagraph"/>
              <w:spacing w:line="276" w:lineRule="auto"/>
              <w:ind w:left="100" w:right="137"/>
              <w:rPr>
                <w:sz w:val="20"/>
              </w:rPr>
            </w:pPr>
            <w:r>
              <w:rPr>
                <w:sz w:val="20"/>
              </w:rPr>
              <w:t>An assessment by the Controller of the impact of the envisaged Processing on the protection of Personal Data.</w:t>
            </w:r>
          </w:p>
        </w:tc>
      </w:tr>
      <w:tr w:rsidR="008D396F">
        <w:trPr>
          <w:trHeight w:val="2555"/>
        </w:trPr>
        <w:tc>
          <w:tcPr>
            <w:tcW w:w="2627" w:type="dxa"/>
          </w:tcPr>
          <w:p w:rsidR="008D396F" w:rsidRDefault="008D396F">
            <w:pPr>
              <w:pStyle w:val="TableParagraph"/>
              <w:spacing w:before="6"/>
              <w:rPr>
                <w:sz w:val="29"/>
              </w:rPr>
            </w:pPr>
          </w:p>
          <w:p w:rsidR="008D396F" w:rsidRDefault="00B46CC3">
            <w:pPr>
              <w:pStyle w:val="TableParagraph"/>
              <w:spacing w:line="276" w:lineRule="auto"/>
              <w:ind w:left="100" w:right="842"/>
              <w:rPr>
                <w:b/>
                <w:sz w:val="20"/>
              </w:rPr>
            </w:pPr>
            <w:r>
              <w:rPr>
                <w:b/>
                <w:sz w:val="20"/>
              </w:rPr>
              <w:t>Data Protection Legislation (DPL)</w:t>
            </w:r>
          </w:p>
        </w:tc>
        <w:tc>
          <w:tcPr>
            <w:tcW w:w="6270" w:type="dxa"/>
          </w:tcPr>
          <w:p w:rsidR="008D396F" w:rsidRDefault="008D396F">
            <w:pPr>
              <w:pStyle w:val="TableParagraph"/>
              <w:spacing w:before="6"/>
              <w:rPr>
                <w:sz w:val="29"/>
              </w:rPr>
            </w:pPr>
          </w:p>
          <w:p w:rsidR="008D396F" w:rsidRDefault="00B46CC3">
            <w:pPr>
              <w:pStyle w:val="TableParagraph"/>
              <w:ind w:left="100"/>
              <w:rPr>
                <w:sz w:val="20"/>
              </w:rPr>
            </w:pPr>
            <w:r>
              <w:rPr>
                <w:sz w:val="20"/>
              </w:rPr>
              <w:t>Data Protection Legislation means:</w:t>
            </w:r>
          </w:p>
          <w:p w:rsidR="008D396F" w:rsidRDefault="00B46CC3">
            <w:pPr>
              <w:pStyle w:val="TableParagraph"/>
              <w:numPr>
                <w:ilvl w:val="0"/>
                <w:numId w:val="11"/>
              </w:numPr>
              <w:tabs>
                <w:tab w:val="left" w:pos="333"/>
              </w:tabs>
              <w:spacing w:before="34" w:line="276" w:lineRule="auto"/>
              <w:ind w:right="451" w:firstLine="0"/>
              <w:rPr>
                <w:sz w:val="20"/>
              </w:rPr>
            </w:pPr>
            <w:r>
              <w:rPr>
                <w:sz w:val="20"/>
              </w:rPr>
              <w:t>the GDPR, the LED and any applicable national</w:t>
            </w:r>
            <w:r>
              <w:rPr>
                <w:spacing w:val="-19"/>
                <w:sz w:val="20"/>
              </w:rPr>
              <w:t xml:space="preserve"> </w:t>
            </w:r>
            <w:r>
              <w:rPr>
                <w:sz w:val="20"/>
              </w:rPr>
              <w:t>implementing Laws as amended from time to</w:t>
            </w:r>
            <w:r>
              <w:rPr>
                <w:spacing w:val="-1"/>
                <w:sz w:val="20"/>
              </w:rPr>
              <w:t xml:space="preserve"> </w:t>
            </w:r>
            <w:r>
              <w:rPr>
                <w:sz w:val="20"/>
              </w:rPr>
              <w:t>time</w:t>
            </w:r>
          </w:p>
          <w:p w:rsidR="008D396F" w:rsidRDefault="00B46CC3">
            <w:pPr>
              <w:pStyle w:val="TableParagraph"/>
              <w:numPr>
                <w:ilvl w:val="0"/>
                <w:numId w:val="11"/>
              </w:numPr>
              <w:tabs>
                <w:tab w:val="left" w:pos="376"/>
              </w:tabs>
              <w:spacing w:before="2" w:line="276" w:lineRule="auto"/>
              <w:ind w:left="820" w:right="784" w:hanging="720"/>
              <w:rPr>
                <w:sz w:val="20"/>
              </w:rPr>
            </w:pPr>
            <w:r>
              <w:rPr>
                <w:sz w:val="20"/>
              </w:rPr>
              <w:t>the DPA 2018 to the extent that it relates to Processing</w:t>
            </w:r>
            <w:r>
              <w:rPr>
                <w:spacing w:val="-16"/>
                <w:sz w:val="20"/>
              </w:rPr>
              <w:t xml:space="preserve"> </w:t>
            </w:r>
            <w:r>
              <w:rPr>
                <w:sz w:val="20"/>
              </w:rPr>
              <w:t>of Personal Data and</w:t>
            </w:r>
            <w:r>
              <w:rPr>
                <w:spacing w:val="-1"/>
                <w:sz w:val="20"/>
              </w:rPr>
              <w:t xml:space="preserve"> </w:t>
            </w:r>
            <w:r>
              <w:rPr>
                <w:sz w:val="20"/>
              </w:rPr>
              <w:t>privacy</w:t>
            </w:r>
          </w:p>
          <w:p w:rsidR="008D396F" w:rsidRDefault="00B46CC3">
            <w:pPr>
              <w:pStyle w:val="TableParagraph"/>
              <w:numPr>
                <w:ilvl w:val="0"/>
                <w:numId w:val="11"/>
              </w:numPr>
              <w:tabs>
                <w:tab w:val="left" w:pos="421"/>
              </w:tabs>
              <w:spacing w:line="276" w:lineRule="auto"/>
              <w:ind w:left="820" w:right="263" w:hanging="720"/>
              <w:rPr>
                <w:sz w:val="20"/>
              </w:rPr>
            </w:pPr>
            <w:r>
              <w:rPr>
                <w:sz w:val="20"/>
              </w:rPr>
              <w:t>all applicable Law about the Processing of Personal Data and privacy including if applicable legally binding guidance</w:t>
            </w:r>
            <w:r>
              <w:rPr>
                <w:spacing w:val="-18"/>
                <w:sz w:val="20"/>
              </w:rPr>
              <w:t xml:space="preserve"> </w:t>
            </w:r>
            <w:r>
              <w:rPr>
                <w:sz w:val="20"/>
              </w:rPr>
              <w:t>and c</w:t>
            </w:r>
            <w:r>
              <w:rPr>
                <w:sz w:val="20"/>
              </w:rPr>
              <w:t>odes of practice issued by the Information</w:t>
            </w:r>
            <w:r>
              <w:rPr>
                <w:spacing w:val="-15"/>
                <w:sz w:val="20"/>
              </w:rPr>
              <w:t xml:space="preserve"> </w:t>
            </w:r>
            <w:r>
              <w:rPr>
                <w:sz w:val="20"/>
              </w:rPr>
              <w:t>Commissioner</w:t>
            </w:r>
          </w:p>
        </w:tc>
      </w:tr>
      <w:tr w:rsidR="008D396F">
        <w:trPr>
          <w:trHeight w:val="704"/>
        </w:trPr>
        <w:tc>
          <w:tcPr>
            <w:tcW w:w="2627" w:type="dxa"/>
          </w:tcPr>
          <w:p w:rsidR="008D396F" w:rsidRDefault="008D396F">
            <w:pPr>
              <w:pStyle w:val="TableParagraph"/>
              <w:spacing w:before="6"/>
              <w:rPr>
                <w:sz w:val="29"/>
              </w:rPr>
            </w:pPr>
          </w:p>
          <w:p w:rsidR="008D396F" w:rsidRDefault="00B46CC3">
            <w:pPr>
              <w:pStyle w:val="TableParagraph"/>
              <w:ind w:left="100"/>
              <w:rPr>
                <w:b/>
                <w:sz w:val="20"/>
              </w:rPr>
            </w:pPr>
            <w:r>
              <w:rPr>
                <w:b/>
                <w:sz w:val="20"/>
              </w:rPr>
              <w:t>Data Subject</w:t>
            </w:r>
          </w:p>
        </w:tc>
        <w:tc>
          <w:tcPr>
            <w:tcW w:w="6270" w:type="dxa"/>
          </w:tcPr>
          <w:p w:rsidR="008D396F" w:rsidRDefault="008D396F">
            <w:pPr>
              <w:pStyle w:val="TableParagraph"/>
              <w:spacing w:before="6"/>
              <w:rPr>
                <w:sz w:val="29"/>
              </w:rPr>
            </w:pPr>
          </w:p>
          <w:p w:rsidR="008D396F" w:rsidRDefault="00B46CC3">
            <w:pPr>
              <w:pStyle w:val="TableParagraph"/>
              <w:ind w:left="100"/>
              <w:rPr>
                <w:sz w:val="20"/>
              </w:rPr>
            </w:pPr>
            <w:r>
              <w:rPr>
                <w:sz w:val="20"/>
              </w:rPr>
              <w:t>Takes the meaning given in the GDPR</w:t>
            </w:r>
          </w:p>
        </w:tc>
      </w:tr>
      <w:tr w:rsidR="008D396F">
        <w:trPr>
          <w:trHeight w:val="3616"/>
        </w:trPr>
        <w:tc>
          <w:tcPr>
            <w:tcW w:w="2627" w:type="dxa"/>
          </w:tcPr>
          <w:p w:rsidR="008D396F" w:rsidRDefault="008D396F">
            <w:pPr>
              <w:pStyle w:val="TableParagraph"/>
              <w:spacing w:before="6"/>
              <w:rPr>
                <w:sz w:val="29"/>
              </w:rPr>
            </w:pPr>
          </w:p>
          <w:p w:rsidR="008D396F" w:rsidRDefault="00B46CC3">
            <w:pPr>
              <w:pStyle w:val="TableParagraph"/>
              <w:ind w:left="100"/>
              <w:rPr>
                <w:b/>
                <w:sz w:val="20"/>
              </w:rPr>
            </w:pPr>
            <w:r>
              <w:rPr>
                <w:b/>
                <w:sz w:val="20"/>
              </w:rPr>
              <w:t>Default</w:t>
            </w:r>
          </w:p>
        </w:tc>
        <w:tc>
          <w:tcPr>
            <w:tcW w:w="6270" w:type="dxa"/>
          </w:tcPr>
          <w:p w:rsidR="008D396F" w:rsidRDefault="008D396F">
            <w:pPr>
              <w:pStyle w:val="TableParagraph"/>
              <w:spacing w:before="6"/>
              <w:rPr>
                <w:sz w:val="29"/>
              </w:rPr>
            </w:pPr>
          </w:p>
          <w:p w:rsidR="008D396F" w:rsidRDefault="00B46CC3">
            <w:pPr>
              <w:pStyle w:val="TableParagraph"/>
              <w:ind w:left="100"/>
              <w:rPr>
                <w:sz w:val="20"/>
              </w:rPr>
            </w:pPr>
            <w:r>
              <w:rPr>
                <w:sz w:val="20"/>
              </w:rPr>
              <w:t>Default is any:</w:t>
            </w:r>
          </w:p>
          <w:p w:rsidR="008D396F" w:rsidRDefault="00B46CC3">
            <w:pPr>
              <w:pStyle w:val="TableParagraph"/>
              <w:numPr>
                <w:ilvl w:val="0"/>
                <w:numId w:val="10"/>
              </w:numPr>
              <w:tabs>
                <w:tab w:val="left" w:pos="819"/>
                <w:tab w:val="left" w:pos="820"/>
              </w:tabs>
              <w:spacing w:before="35" w:line="271" w:lineRule="auto"/>
              <w:ind w:right="618"/>
              <w:rPr>
                <w:sz w:val="20"/>
              </w:rPr>
            </w:pPr>
            <w:r>
              <w:rPr>
                <w:sz w:val="20"/>
              </w:rPr>
              <w:t>breach of the obligations of the Supplier (including</w:t>
            </w:r>
            <w:r>
              <w:rPr>
                <w:spacing w:val="-16"/>
                <w:sz w:val="20"/>
              </w:rPr>
              <w:t xml:space="preserve"> </w:t>
            </w:r>
            <w:r>
              <w:rPr>
                <w:sz w:val="20"/>
              </w:rPr>
              <w:t>any fundamental breach or breach of a fundamental</w:t>
            </w:r>
            <w:r>
              <w:rPr>
                <w:spacing w:val="-17"/>
                <w:sz w:val="20"/>
              </w:rPr>
              <w:t xml:space="preserve"> </w:t>
            </w:r>
            <w:r>
              <w:rPr>
                <w:sz w:val="20"/>
              </w:rPr>
              <w:t>term)</w:t>
            </w:r>
          </w:p>
          <w:p w:rsidR="008D396F" w:rsidRDefault="00B46CC3">
            <w:pPr>
              <w:pStyle w:val="TableParagraph"/>
              <w:numPr>
                <w:ilvl w:val="0"/>
                <w:numId w:val="10"/>
              </w:numPr>
              <w:tabs>
                <w:tab w:val="left" w:pos="819"/>
                <w:tab w:val="left" w:pos="820"/>
              </w:tabs>
              <w:spacing w:before="6" w:line="276" w:lineRule="auto"/>
              <w:ind w:right="618"/>
              <w:rPr>
                <w:sz w:val="20"/>
              </w:rPr>
            </w:pPr>
            <w:r>
              <w:rPr>
                <w:sz w:val="20"/>
              </w:rPr>
              <w:t>other Default, negligence or negligent statement of</w:t>
            </w:r>
            <w:r>
              <w:rPr>
                <w:spacing w:val="-17"/>
                <w:sz w:val="20"/>
              </w:rPr>
              <w:t xml:space="preserve"> </w:t>
            </w:r>
            <w:r>
              <w:rPr>
                <w:sz w:val="20"/>
              </w:rPr>
              <w:t>the Supplier, of its Subcontractors or any Supplier Staff (whether by act or omission), in connection with or in relation to this Call-Off</w:t>
            </w:r>
            <w:r>
              <w:rPr>
                <w:spacing w:val="-2"/>
                <w:sz w:val="20"/>
              </w:rPr>
              <w:t xml:space="preserve"> </w:t>
            </w:r>
            <w:r>
              <w:rPr>
                <w:sz w:val="20"/>
              </w:rPr>
              <w:t>Contract</w:t>
            </w:r>
          </w:p>
          <w:p w:rsidR="008D396F" w:rsidRDefault="008D396F">
            <w:pPr>
              <w:pStyle w:val="TableParagraph"/>
              <w:spacing w:before="7"/>
              <w:rPr>
                <w:sz w:val="20"/>
              </w:rPr>
            </w:pPr>
          </w:p>
          <w:p w:rsidR="008D396F" w:rsidRDefault="00B46CC3">
            <w:pPr>
              <w:pStyle w:val="TableParagraph"/>
              <w:spacing w:line="276" w:lineRule="auto"/>
              <w:ind w:left="100" w:right="137"/>
              <w:rPr>
                <w:sz w:val="20"/>
              </w:rPr>
            </w:pPr>
            <w:r>
              <w:rPr>
                <w:sz w:val="20"/>
              </w:rPr>
              <w:t>Unless otherwise specified in the Framework Agreement the Supplier is liable to CCS for a Default of the Framework Agreement and in relation to a Default of the Call-Off Contract, the Supplier is liable to the Buyer.</w:t>
            </w:r>
          </w:p>
        </w:tc>
      </w:tr>
      <w:tr w:rsidR="008D396F">
        <w:trPr>
          <w:trHeight w:val="969"/>
        </w:trPr>
        <w:tc>
          <w:tcPr>
            <w:tcW w:w="2627" w:type="dxa"/>
          </w:tcPr>
          <w:p w:rsidR="008D396F" w:rsidRDefault="008D396F">
            <w:pPr>
              <w:pStyle w:val="TableParagraph"/>
              <w:spacing w:before="7"/>
              <w:rPr>
                <w:sz w:val="29"/>
              </w:rPr>
            </w:pPr>
          </w:p>
          <w:p w:rsidR="008D396F" w:rsidRDefault="00B46CC3">
            <w:pPr>
              <w:pStyle w:val="TableParagraph"/>
              <w:ind w:left="100"/>
              <w:rPr>
                <w:b/>
                <w:sz w:val="20"/>
              </w:rPr>
            </w:pPr>
            <w:r>
              <w:rPr>
                <w:b/>
                <w:sz w:val="20"/>
              </w:rPr>
              <w:t>Deliverable(s)</w:t>
            </w:r>
          </w:p>
        </w:tc>
        <w:tc>
          <w:tcPr>
            <w:tcW w:w="6270" w:type="dxa"/>
          </w:tcPr>
          <w:p w:rsidR="008D396F" w:rsidRDefault="008D396F">
            <w:pPr>
              <w:pStyle w:val="TableParagraph"/>
              <w:spacing w:before="7"/>
              <w:rPr>
                <w:sz w:val="29"/>
              </w:rPr>
            </w:pPr>
          </w:p>
          <w:p w:rsidR="008D396F" w:rsidRDefault="00B46CC3">
            <w:pPr>
              <w:pStyle w:val="TableParagraph"/>
              <w:spacing w:line="276" w:lineRule="auto"/>
              <w:ind w:left="100" w:right="137"/>
              <w:rPr>
                <w:sz w:val="20"/>
              </w:rPr>
            </w:pPr>
            <w:r>
              <w:rPr>
                <w:sz w:val="20"/>
              </w:rPr>
              <w:t>The G-Cloud Services the Buyer contracts the Supplier to provide under this Call-Off Contract.</w:t>
            </w:r>
          </w:p>
        </w:tc>
      </w:tr>
      <w:tr w:rsidR="008D396F">
        <w:trPr>
          <w:trHeight w:val="968"/>
        </w:trPr>
        <w:tc>
          <w:tcPr>
            <w:tcW w:w="2627" w:type="dxa"/>
          </w:tcPr>
          <w:p w:rsidR="008D396F" w:rsidRDefault="008D396F">
            <w:pPr>
              <w:pStyle w:val="TableParagraph"/>
              <w:spacing w:before="6"/>
              <w:rPr>
                <w:sz w:val="29"/>
              </w:rPr>
            </w:pPr>
          </w:p>
          <w:p w:rsidR="008D396F" w:rsidRDefault="00B46CC3">
            <w:pPr>
              <w:pStyle w:val="TableParagraph"/>
              <w:ind w:left="100"/>
              <w:rPr>
                <w:b/>
                <w:sz w:val="20"/>
              </w:rPr>
            </w:pPr>
            <w:r>
              <w:rPr>
                <w:b/>
                <w:sz w:val="20"/>
              </w:rPr>
              <w:t>Digital Marketplace</w:t>
            </w:r>
          </w:p>
        </w:tc>
        <w:tc>
          <w:tcPr>
            <w:tcW w:w="6270" w:type="dxa"/>
          </w:tcPr>
          <w:p w:rsidR="008D396F" w:rsidRDefault="008D396F">
            <w:pPr>
              <w:pStyle w:val="TableParagraph"/>
              <w:spacing w:before="6"/>
              <w:rPr>
                <w:sz w:val="29"/>
              </w:rPr>
            </w:pPr>
          </w:p>
          <w:p w:rsidR="008D396F" w:rsidRDefault="00B46CC3">
            <w:pPr>
              <w:pStyle w:val="TableParagraph"/>
              <w:spacing w:line="278" w:lineRule="auto"/>
              <w:ind w:left="100" w:right="572"/>
              <w:rPr>
                <w:sz w:val="20"/>
              </w:rPr>
            </w:pPr>
            <w:r>
              <w:rPr>
                <w:sz w:val="20"/>
              </w:rPr>
              <w:t>The government marketplace where Services are available for Buyers to buy. (</w:t>
            </w:r>
            <w:hyperlink r:id="rId31">
              <w:r>
                <w:rPr>
                  <w:sz w:val="20"/>
                  <w:u w:val="single"/>
                </w:rPr>
                <w:t>https://www.digitalmarketplace.service.gov.uk</w:t>
              </w:r>
            </w:hyperlink>
            <w:r>
              <w:rPr>
                <w:sz w:val="20"/>
              </w:rPr>
              <w:t>/)</w:t>
            </w:r>
          </w:p>
        </w:tc>
      </w:tr>
      <w:tr w:rsidR="008D396F">
        <w:trPr>
          <w:trHeight w:val="704"/>
        </w:trPr>
        <w:tc>
          <w:tcPr>
            <w:tcW w:w="2627" w:type="dxa"/>
          </w:tcPr>
          <w:p w:rsidR="008D396F" w:rsidRDefault="008D396F">
            <w:pPr>
              <w:pStyle w:val="TableParagraph"/>
              <w:spacing w:before="6"/>
              <w:rPr>
                <w:sz w:val="29"/>
              </w:rPr>
            </w:pPr>
          </w:p>
          <w:p w:rsidR="008D396F" w:rsidRDefault="00B46CC3">
            <w:pPr>
              <w:pStyle w:val="TableParagraph"/>
              <w:ind w:left="100"/>
              <w:rPr>
                <w:b/>
                <w:sz w:val="20"/>
              </w:rPr>
            </w:pPr>
            <w:r>
              <w:rPr>
                <w:b/>
                <w:sz w:val="20"/>
              </w:rPr>
              <w:t>DPA 2018</w:t>
            </w:r>
          </w:p>
        </w:tc>
        <w:tc>
          <w:tcPr>
            <w:tcW w:w="6270" w:type="dxa"/>
          </w:tcPr>
          <w:p w:rsidR="008D396F" w:rsidRDefault="008D396F">
            <w:pPr>
              <w:pStyle w:val="TableParagraph"/>
              <w:spacing w:before="6"/>
              <w:rPr>
                <w:sz w:val="29"/>
              </w:rPr>
            </w:pPr>
          </w:p>
          <w:p w:rsidR="008D396F" w:rsidRDefault="00B46CC3">
            <w:pPr>
              <w:pStyle w:val="TableParagraph"/>
              <w:ind w:left="100"/>
              <w:rPr>
                <w:sz w:val="20"/>
              </w:rPr>
            </w:pPr>
            <w:r>
              <w:rPr>
                <w:sz w:val="20"/>
              </w:rPr>
              <w:t>Data Protection Act 2018.</w:t>
            </w:r>
          </w:p>
        </w:tc>
      </w:tr>
      <w:tr w:rsidR="008D396F">
        <w:trPr>
          <w:trHeight w:val="1233"/>
        </w:trPr>
        <w:tc>
          <w:tcPr>
            <w:tcW w:w="2627" w:type="dxa"/>
          </w:tcPr>
          <w:p w:rsidR="008D396F" w:rsidRDefault="008D396F">
            <w:pPr>
              <w:pStyle w:val="TableParagraph"/>
              <w:spacing w:before="6"/>
              <w:rPr>
                <w:sz w:val="29"/>
              </w:rPr>
            </w:pPr>
          </w:p>
          <w:p w:rsidR="008D396F" w:rsidRDefault="00B46CC3">
            <w:pPr>
              <w:pStyle w:val="TableParagraph"/>
              <w:ind w:left="100"/>
              <w:rPr>
                <w:b/>
                <w:sz w:val="20"/>
              </w:rPr>
            </w:pPr>
            <w:r>
              <w:rPr>
                <w:b/>
                <w:sz w:val="20"/>
              </w:rPr>
              <w:t>Employment Regulations</w:t>
            </w:r>
          </w:p>
        </w:tc>
        <w:tc>
          <w:tcPr>
            <w:tcW w:w="6270" w:type="dxa"/>
          </w:tcPr>
          <w:p w:rsidR="008D396F" w:rsidRDefault="008D396F">
            <w:pPr>
              <w:pStyle w:val="TableParagraph"/>
              <w:spacing w:before="6"/>
              <w:rPr>
                <w:sz w:val="29"/>
              </w:rPr>
            </w:pPr>
          </w:p>
          <w:p w:rsidR="008D396F" w:rsidRDefault="00B46CC3">
            <w:pPr>
              <w:pStyle w:val="TableParagraph"/>
              <w:spacing w:line="276" w:lineRule="auto"/>
              <w:ind w:left="100" w:right="137"/>
              <w:rPr>
                <w:sz w:val="20"/>
              </w:rPr>
            </w:pPr>
            <w:r>
              <w:rPr>
                <w:sz w:val="20"/>
              </w:rPr>
              <w:t>The Transfer of Undertakings (Protection of Employment) Regulations 2006 (SI 2006/246) (‘TUPE’) which implements the Acquired Rights Directive.</w:t>
            </w:r>
          </w:p>
        </w:tc>
      </w:tr>
      <w:tr w:rsidR="008D396F">
        <w:trPr>
          <w:trHeight w:val="971"/>
        </w:trPr>
        <w:tc>
          <w:tcPr>
            <w:tcW w:w="2627" w:type="dxa"/>
          </w:tcPr>
          <w:p w:rsidR="008D396F" w:rsidRDefault="008D396F">
            <w:pPr>
              <w:pStyle w:val="TableParagraph"/>
              <w:spacing w:before="6"/>
              <w:rPr>
                <w:sz w:val="29"/>
              </w:rPr>
            </w:pPr>
          </w:p>
          <w:p w:rsidR="008D396F" w:rsidRDefault="00B46CC3">
            <w:pPr>
              <w:pStyle w:val="TableParagraph"/>
              <w:ind w:left="100"/>
              <w:rPr>
                <w:b/>
                <w:sz w:val="20"/>
              </w:rPr>
            </w:pPr>
            <w:r>
              <w:rPr>
                <w:b/>
                <w:sz w:val="20"/>
              </w:rPr>
              <w:t>End</w:t>
            </w:r>
          </w:p>
        </w:tc>
        <w:tc>
          <w:tcPr>
            <w:tcW w:w="6270" w:type="dxa"/>
          </w:tcPr>
          <w:p w:rsidR="008D396F" w:rsidRDefault="008D396F">
            <w:pPr>
              <w:pStyle w:val="TableParagraph"/>
              <w:spacing w:before="6"/>
              <w:rPr>
                <w:sz w:val="29"/>
              </w:rPr>
            </w:pPr>
          </w:p>
          <w:p w:rsidR="008D396F" w:rsidRDefault="00B46CC3">
            <w:pPr>
              <w:pStyle w:val="TableParagraph"/>
              <w:spacing w:line="278" w:lineRule="auto"/>
              <w:ind w:left="100" w:right="712"/>
              <w:rPr>
                <w:sz w:val="20"/>
              </w:rPr>
            </w:pPr>
            <w:r>
              <w:rPr>
                <w:sz w:val="20"/>
              </w:rPr>
              <w:t>Means to terminate; and Ended and Ending are construed accordingly.</w:t>
            </w:r>
          </w:p>
        </w:tc>
      </w:tr>
    </w:tbl>
    <w:p w:rsidR="008D396F" w:rsidRDefault="008D396F">
      <w:pPr>
        <w:spacing w:line="278" w:lineRule="auto"/>
        <w:rPr>
          <w:sz w:val="20"/>
        </w:rPr>
        <w:sectPr w:rsidR="008D396F">
          <w:pgSz w:w="11910" w:h="16840"/>
          <w:pgMar w:top="1120" w:right="1020" w:bottom="1120" w:left="1020" w:header="0" w:footer="937" w:gutter="0"/>
          <w:cols w:space="720"/>
        </w:sect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7"/>
        <w:gridCol w:w="6270"/>
      </w:tblGrid>
      <w:tr w:rsidR="008D396F">
        <w:trPr>
          <w:trHeight w:val="1499"/>
        </w:trPr>
        <w:tc>
          <w:tcPr>
            <w:tcW w:w="2627" w:type="dxa"/>
          </w:tcPr>
          <w:p w:rsidR="008D396F" w:rsidRDefault="008D396F">
            <w:pPr>
              <w:pStyle w:val="TableParagraph"/>
              <w:spacing w:before="6"/>
              <w:rPr>
                <w:sz w:val="29"/>
              </w:rPr>
            </w:pPr>
          </w:p>
          <w:p w:rsidR="008D396F" w:rsidRDefault="00B46CC3">
            <w:pPr>
              <w:pStyle w:val="TableParagraph"/>
              <w:spacing w:before="1" w:line="276" w:lineRule="auto"/>
              <w:ind w:left="100" w:right="116"/>
              <w:rPr>
                <w:b/>
                <w:sz w:val="20"/>
              </w:rPr>
            </w:pPr>
            <w:r>
              <w:rPr>
                <w:b/>
                <w:sz w:val="20"/>
              </w:rPr>
              <w:t>Environmental Information Regulations or EIR</w:t>
            </w:r>
          </w:p>
        </w:tc>
        <w:tc>
          <w:tcPr>
            <w:tcW w:w="6270" w:type="dxa"/>
          </w:tcPr>
          <w:p w:rsidR="008D396F" w:rsidRDefault="008D396F">
            <w:pPr>
              <w:pStyle w:val="TableParagraph"/>
              <w:spacing w:before="6"/>
              <w:rPr>
                <w:sz w:val="29"/>
              </w:rPr>
            </w:pPr>
          </w:p>
          <w:p w:rsidR="008D396F" w:rsidRDefault="00B46CC3">
            <w:pPr>
              <w:pStyle w:val="TableParagraph"/>
              <w:spacing w:before="1" w:line="276" w:lineRule="auto"/>
              <w:ind w:left="100" w:right="137"/>
              <w:rPr>
                <w:sz w:val="20"/>
              </w:rPr>
            </w:pPr>
            <w:r>
              <w:rPr>
                <w:sz w:val="20"/>
              </w:rPr>
              <w:t>The Environmental Information Regulations 2004 together with any guidance or codes of practice issued by the Information Commissioner or relevant government department about the regulations.</w:t>
            </w:r>
          </w:p>
        </w:tc>
      </w:tr>
      <w:tr w:rsidR="008D396F">
        <w:trPr>
          <w:trHeight w:val="1496"/>
        </w:trPr>
        <w:tc>
          <w:tcPr>
            <w:tcW w:w="2627" w:type="dxa"/>
          </w:tcPr>
          <w:p w:rsidR="008D396F" w:rsidRDefault="008D396F">
            <w:pPr>
              <w:pStyle w:val="TableParagraph"/>
              <w:spacing w:before="6"/>
              <w:rPr>
                <w:sz w:val="29"/>
              </w:rPr>
            </w:pPr>
          </w:p>
          <w:p w:rsidR="008D396F" w:rsidRDefault="00B46CC3">
            <w:pPr>
              <w:pStyle w:val="TableParagraph"/>
              <w:ind w:left="100"/>
              <w:rPr>
                <w:b/>
                <w:sz w:val="20"/>
              </w:rPr>
            </w:pPr>
            <w:r>
              <w:rPr>
                <w:b/>
                <w:sz w:val="20"/>
              </w:rPr>
              <w:t>Equipment</w:t>
            </w:r>
          </w:p>
        </w:tc>
        <w:tc>
          <w:tcPr>
            <w:tcW w:w="6270" w:type="dxa"/>
          </w:tcPr>
          <w:p w:rsidR="008D396F" w:rsidRDefault="008D396F">
            <w:pPr>
              <w:pStyle w:val="TableParagraph"/>
              <w:spacing w:before="6"/>
              <w:rPr>
                <w:sz w:val="29"/>
              </w:rPr>
            </w:pPr>
          </w:p>
          <w:p w:rsidR="008D396F" w:rsidRDefault="00B46CC3">
            <w:pPr>
              <w:pStyle w:val="TableParagraph"/>
              <w:spacing w:line="276" w:lineRule="auto"/>
              <w:ind w:left="100" w:right="337"/>
              <w:rPr>
                <w:sz w:val="20"/>
              </w:rPr>
            </w:pPr>
            <w:r>
              <w:rPr>
                <w:sz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8D396F">
        <w:trPr>
          <w:trHeight w:val="969"/>
        </w:trPr>
        <w:tc>
          <w:tcPr>
            <w:tcW w:w="2627" w:type="dxa"/>
          </w:tcPr>
          <w:p w:rsidR="008D396F" w:rsidRDefault="008D396F">
            <w:pPr>
              <w:pStyle w:val="TableParagraph"/>
              <w:spacing w:before="7"/>
              <w:rPr>
                <w:sz w:val="29"/>
              </w:rPr>
            </w:pPr>
          </w:p>
          <w:p w:rsidR="008D396F" w:rsidRDefault="00B46CC3">
            <w:pPr>
              <w:pStyle w:val="TableParagraph"/>
              <w:ind w:left="100"/>
              <w:rPr>
                <w:b/>
                <w:sz w:val="20"/>
              </w:rPr>
            </w:pPr>
            <w:r>
              <w:rPr>
                <w:b/>
                <w:sz w:val="20"/>
              </w:rPr>
              <w:t>ESI Reference Number</w:t>
            </w:r>
          </w:p>
        </w:tc>
        <w:tc>
          <w:tcPr>
            <w:tcW w:w="6270" w:type="dxa"/>
          </w:tcPr>
          <w:p w:rsidR="008D396F" w:rsidRDefault="008D396F">
            <w:pPr>
              <w:pStyle w:val="TableParagraph"/>
              <w:spacing w:before="7"/>
              <w:rPr>
                <w:sz w:val="29"/>
              </w:rPr>
            </w:pPr>
          </w:p>
          <w:p w:rsidR="008D396F" w:rsidRDefault="00B46CC3">
            <w:pPr>
              <w:pStyle w:val="TableParagraph"/>
              <w:spacing w:line="278" w:lineRule="auto"/>
              <w:ind w:left="100" w:right="712"/>
              <w:rPr>
                <w:sz w:val="20"/>
              </w:rPr>
            </w:pPr>
            <w:r>
              <w:rPr>
                <w:sz w:val="20"/>
              </w:rPr>
              <w:t>The 14 digit ESI reference number from the summary of the outcome screen of the ESI tool.</w:t>
            </w:r>
          </w:p>
        </w:tc>
      </w:tr>
      <w:tr w:rsidR="008D396F">
        <w:trPr>
          <w:trHeight w:val="1525"/>
        </w:trPr>
        <w:tc>
          <w:tcPr>
            <w:tcW w:w="2627" w:type="dxa"/>
          </w:tcPr>
          <w:p w:rsidR="008D396F" w:rsidRDefault="008D396F">
            <w:pPr>
              <w:pStyle w:val="TableParagraph"/>
              <w:spacing w:before="6"/>
              <w:rPr>
                <w:sz w:val="29"/>
              </w:rPr>
            </w:pPr>
          </w:p>
          <w:p w:rsidR="008D396F" w:rsidRDefault="00B46CC3">
            <w:pPr>
              <w:pStyle w:val="TableParagraph"/>
              <w:spacing w:line="276" w:lineRule="auto"/>
              <w:ind w:left="100"/>
              <w:rPr>
                <w:b/>
                <w:sz w:val="20"/>
              </w:rPr>
            </w:pPr>
            <w:r>
              <w:rPr>
                <w:b/>
                <w:sz w:val="20"/>
              </w:rPr>
              <w:t>Employment Status Indicator test tool or ESI tool</w:t>
            </w:r>
          </w:p>
        </w:tc>
        <w:tc>
          <w:tcPr>
            <w:tcW w:w="6270" w:type="dxa"/>
          </w:tcPr>
          <w:p w:rsidR="008D396F" w:rsidRDefault="008D396F">
            <w:pPr>
              <w:pStyle w:val="TableParagraph"/>
              <w:spacing w:before="6"/>
              <w:rPr>
                <w:sz w:val="29"/>
              </w:rPr>
            </w:pPr>
          </w:p>
          <w:p w:rsidR="008D396F" w:rsidRDefault="00B46CC3">
            <w:pPr>
              <w:pStyle w:val="TableParagraph"/>
              <w:spacing w:line="276" w:lineRule="auto"/>
              <w:ind w:left="100" w:right="238"/>
              <w:rPr>
                <w:sz w:val="20"/>
              </w:rPr>
            </w:pPr>
            <w:r>
              <w:rPr>
                <w:sz w:val="20"/>
              </w:rPr>
              <w:t xml:space="preserve">The HMRC Employment Status Indicator test tool. The most up-to- date version must be used. </w:t>
            </w:r>
            <w:r>
              <w:rPr>
                <w:sz w:val="20"/>
              </w:rPr>
              <w:t>At the time of drafting the tool may be found here:</w:t>
            </w:r>
          </w:p>
          <w:p w:rsidR="008D396F" w:rsidRDefault="00B46CC3">
            <w:pPr>
              <w:pStyle w:val="TableParagraph"/>
              <w:spacing w:before="2"/>
              <w:ind w:left="100"/>
            </w:pPr>
            <w:hyperlink r:id="rId32">
              <w:r>
                <w:rPr>
                  <w:color w:val="0000FF"/>
                  <w:u w:val="single" w:color="0000FF"/>
                </w:rPr>
                <w:t>https://www.gov.uk/guidance/check-employment-status-for-tax</w:t>
              </w:r>
            </w:hyperlink>
          </w:p>
        </w:tc>
      </w:tr>
      <w:tr w:rsidR="008D396F">
        <w:trPr>
          <w:trHeight w:val="704"/>
        </w:trPr>
        <w:tc>
          <w:tcPr>
            <w:tcW w:w="2627" w:type="dxa"/>
          </w:tcPr>
          <w:p w:rsidR="008D396F" w:rsidRDefault="008D396F">
            <w:pPr>
              <w:pStyle w:val="TableParagraph"/>
              <w:spacing w:before="6"/>
              <w:rPr>
                <w:sz w:val="29"/>
              </w:rPr>
            </w:pPr>
          </w:p>
          <w:p w:rsidR="008D396F" w:rsidRDefault="00B46CC3">
            <w:pPr>
              <w:pStyle w:val="TableParagraph"/>
              <w:ind w:left="100"/>
              <w:rPr>
                <w:b/>
                <w:sz w:val="20"/>
              </w:rPr>
            </w:pPr>
            <w:r>
              <w:rPr>
                <w:b/>
                <w:sz w:val="20"/>
              </w:rPr>
              <w:t>Expiry Date</w:t>
            </w:r>
          </w:p>
        </w:tc>
        <w:tc>
          <w:tcPr>
            <w:tcW w:w="6270" w:type="dxa"/>
          </w:tcPr>
          <w:p w:rsidR="008D396F" w:rsidRDefault="008D396F">
            <w:pPr>
              <w:pStyle w:val="TableParagraph"/>
              <w:spacing w:before="6"/>
              <w:rPr>
                <w:sz w:val="29"/>
              </w:rPr>
            </w:pPr>
          </w:p>
          <w:p w:rsidR="008D396F" w:rsidRDefault="00B46CC3">
            <w:pPr>
              <w:pStyle w:val="TableParagraph"/>
              <w:ind w:left="100"/>
              <w:rPr>
                <w:sz w:val="20"/>
              </w:rPr>
            </w:pPr>
            <w:r>
              <w:rPr>
                <w:sz w:val="20"/>
              </w:rPr>
              <w:t>The expiry date of this Call-Off Contract in the Order Form.</w:t>
            </w:r>
          </w:p>
        </w:tc>
      </w:tr>
      <w:tr w:rsidR="008D396F">
        <w:trPr>
          <w:trHeight w:val="6934"/>
        </w:trPr>
        <w:tc>
          <w:tcPr>
            <w:tcW w:w="2627" w:type="dxa"/>
          </w:tcPr>
          <w:p w:rsidR="008D396F" w:rsidRDefault="008D396F">
            <w:pPr>
              <w:pStyle w:val="TableParagraph"/>
              <w:spacing w:before="6"/>
              <w:rPr>
                <w:sz w:val="29"/>
              </w:rPr>
            </w:pPr>
          </w:p>
          <w:p w:rsidR="008D396F" w:rsidRDefault="00B46CC3">
            <w:pPr>
              <w:pStyle w:val="TableParagraph"/>
              <w:spacing w:before="1"/>
              <w:ind w:left="100"/>
              <w:rPr>
                <w:b/>
                <w:sz w:val="20"/>
              </w:rPr>
            </w:pPr>
            <w:r>
              <w:rPr>
                <w:b/>
                <w:sz w:val="20"/>
              </w:rPr>
              <w:t>Force Majeure</w:t>
            </w:r>
          </w:p>
        </w:tc>
        <w:tc>
          <w:tcPr>
            <w:tcW w:w="6270" w:type="dxa"/>
          </w:tcPr>
          <w:p w:rsidR="008D396F" w:rsidRDefault="008D396F">
            <w:pPr>
              <w:pStyle w:val="TableParagraph"/>
              <w:spacing w:before="6"/>
              <w:rPr>
                <w:sz w:val="29"/>
              </w:rPr>
            </w:pPr>
          </w:p>
          <w:p w:rsidR="008D396F" w:rsidRDefault="00B46CC3">
            <w:pPr>
              <w:pStyle w:val="TableParagraph"/>
              <w:spacing w:before="1" w:line="276" w:lineRule="auto"/>
              <w:ind w:left="100" w:right="137"/>
              <w:rPr>
                <w:sz w:val="20"/>
              </w:rPr>
            </w:pPr>
            <w:r>
              <w:rPr>
                <w:sz w:val="20"/>
              </w:rPr>
              <w:t>A force Majeure event means anything affecting either Party's performance of their obligations arising from any:</w:t>
            </w:r>
          </w:p>
          <w:p w:rsidR="008D396F" w:rsidRDefault="00B46CC3">
            <w:pPr>
              <w:pStyle w:val="TableParagraph"/>
              <w:numPr>
                <w:ilvl w:val="0"/>
                <w:numId w:val="9"/>
              </w:numPr>
              <w:tabs>
                <w:tab w:val="left" w:pos="459"/>
                <w:tab w:val="left" w:pos="460"/>
              </w:tabs>
              <w:spacing w:line="271" w:lineRule="auto"/>
              <w:ind w:right="246"/>
              <w:rPr>
                <w:rFonts w:ascii="Symbol" w:hAnsi="Symbol"/>
                <w:sz w:val="20"/>
              </w:rPr>
            </w:pPr>
            <w:r>
              <w:rPr>
                <w:sz w:val="20"/>
              </w:rPr>
              <w:t>acts, events or omissions beyond the reasonable control of</w:t>
            </w:r>
            <w:r>
              <w:rPr>
                <w:spacing w:val="-23"/>
                <w:sz w:val="20"/>
              </w:rPr>
              <w:t xml:space="preserve"> </w:t>
            </w:r>
            <w:r>
              <w:rPr>
                <w:sz w:val="20"/>
              </w:rPr>
              <w:t>the affected</w:t>
            </w:r>
            <w:r>
              <w:rPr>
                <w:spacing w:val="-2"/>
                <w:sz w:val="20"/>
              </w:rPr>
              <w:t xml:space="preserve"> </w:t>
            </w:r>
            <w:r>
              <w:rPr>
                <w:sz w:val="20"/>
              </w:rPr>
              <w:t>Party</w:t>
            </w:r>
          </w:p>
          <w:p w:rsidR="008D396F" w:rsidRDefault="00B46CC3">
            <w:pPr>
              <w:pStyle w:val="TableParagraph"/>
              <w:numPr>
                <w:ilvl w:val="0"/>
                <w:numId w:val="9"/>
              </w:numPr>
              <w:tabs>
                <w:tab w:val="left" w:pos="459"/>
                <w:tab w:val="left" w:pos="460"/>
              </w:tabs>
              <w:spacing w:before="5" w:line="271" w:lineRule="auto"/>
              <w:ind w:right="194"/>
              <w:rPr>
                <w:rFonts w:ascii="Symbol" w:hAnsi="Symbol"/>
                <w:sz w:val="20"/>
              </w:rPr>
            </w:pPr>
            <w:r>
              <w:rPr>
                <w:sz w:val="20"/>
              </w:rPr>
              <w:t>riots, war or armed conflict, acts of terrorism, nuclear,</w:t>
            </w:r>
            <w:r>
              <w:rPr>
                <w:spacing w:val="-23"/>
                <w:sz w:val="20"/>
              </w:rPr>
              <w:t xml:space="preserve"> </w:t>
            </w:r>
            <w:r>
              <w:rPr>
                <w:sz w:val="20"/>
              </w:rPr>
              <w:t>biological or chemical</w:t>
            </w:r>
            <w:r>
              <w:rPr>
                <w:spacing w:val="-4"/>
                <w:sz w:val="20"/>
              </w:rPr>
              <w:t xml:space="preserve"> </w:t>
            </w:r>
            <w:r>
              <w:rPr>
                <w:sz w:val="20"/>
              </w:rPr>
              <w:t>warfare</w:t>
            </w:r>
          </w:p>
          <w:p w:rsidR="008D396F" w:rsidRDefault="00B46CC3">
            <w:pPr>
              <w:pStyle w:val="TableParagraph"/>
              <w:numPr>
                <w:ilvl w:val="0"/>
                <w:numId w:val="9"/>
              </w:numPr>
              <w:tabs>
                <w:tab w:val="left" w:pos="459"/>
                <w:tab w:val="left" w:pos="460"/>
              </w:tabs>
              <w:spacing w:before="5"/>
              <w:rPr>
                <w:rFonts w:ascii="Symbol" w:hAnsi="Symbol"/>
              </w:rPr>
            </w:pPr>
            <w:r>
              <w:t>acts of government, local government or</w:t>
            </w:r>
            <w:r>
              <w:rPr>
                <w:spacing w:val="-5"/>
              </w:rPr>
              <w:t xml:space="preserve"> </w:t>
            </w:r>
            <w:r>
              <w:t>Regulatory</w:t>
            </w:r>
          </w:p>
          <w:p w:rsidR="008D396F" w:rsidRDefault="00B46CC3">
            <w:pPr>
              <w:pStyle w:val="TableParagraph"/>
              <w:spacing w:before="38"/>
              <w:ind w:left="460"/>
              <w:rPr>
                <w:sz w:val="20"/>
              </w:rPr>
            </w:pPr>
            <w:r>
              <w:rPr>
                <w:sz w:val="20"/>
              </w:rPr>
              <w:t>Bodies</w:t>
            </w:r>
          </w:p>
          <w:p w:rsidR="008D396F" w:rsidRDefault="00B46CC3">
            <w:pPr>
              <w:pStyle w:val="TableParagraph"/>
              <w:numPr>
                <w:ilvl w:val="0"/>
                <w:numId w:val="9"/>
              </w:numPr>
              <w:tabs>
                <w:tab w:val="left" w:pos="498"/>
                <w:tab w:val="left" w:pos="499"/>
              </w:tabs>
              <w:spacing w:before="34" w:line="264" w:lineRule="auto"/>
              <w:ind w:right="453"/>
              <w:rPr>
                <w:rFonts w:ascii="Symbol" w:hAnsi="Symbol"/>
              </w:rPr>
            </w:pPr>
            <w:r>
              <w:rPr>
                <w:sz w:val="20"/>
              </w:rPr>
              <w:t>fire, flood or disaster and any failure or shortage of power</w:t>
            </w:r>
            <w:r>
              <w:rPr>
                <w:spacing w:val="-18"/>
                <w:sz w:val="20"/>
              </w:rPr>
              <w:t xml:space="preserve"> </w:t>
            </w:r>
            <w:r>
              <w:rPr>
                <w:sz w:val="20"/>
              </w:rPr>
              <w:t>or fuel</w:t>
            </w:r>
          </w:p>
          <w:p w:rsidR="008D396F" w:rsidRDefault="00B46CC3">
            <w:pPr>
              <w:pStyle w:val="TableParagraph"/>
              <w:numPr>
                <w:ilvl w:val="0"/>
                <w:numId w:val="9"/>
              </w:numPr>
              <w:tabs>
                <w:tab w:val="left" w:pos="459"/>
                <w:tab w:val="left" w:pos="460"/>
              </w:tabs>
              <w:spacing w:before="13" w:line="271" w:lineRule="auto"/>
              <w:ind w:right="435"/>
              <w:rPr>
                <w:rFonts w:ascii="Symbol" w:hAnsi="Symbol"/>
                <w:sz w:val="20"/>
              </w:rPr>
            </w:pPr>
            <w:r>
              <w:rPr>
                <w:sz w:val="20"/>
              </w:rPr>
              <w:t>industrial dispute affecting a third party for which a</w:t>
            </w:r>
            <w:r>
              <w:rPr>
                <w:spacing w:val="-23"/>
                <w:sz w:val="20"/>
              </w:rPr>
              <w:t xml:space="preserve"> </w:t>
            </w:r>
            <w:r>
              <w:rPr>
                <w:sz w:val="20"/>
              </w:rPr>
              <w:t>substitute third party isn’t reasonably</w:t>
            </w:r>
            <w:r>
              <w:rPr>
                <w:spacing w:val="-1"/>
                <w:sz w:val="20"/>
              </w:rPr>
              <w:t xml:space="preserve"> </w:t>
            </w:r>
            <w:r>
              <w:rPr>
                <w:sz w:val="20"/>
              </w:rPr>
              <w:t>available</w:t>
            </w:r>
          </w:p>
          <w:p w:rsidR="008D396F" w:rsidRDefault="008D396F">
            <w:pPr>
              <w:pStyle w:val="TableParagraph"/>
              <w:spacing w:before="3"/>
              <w:rPr>
                <w:sz w:val="21"/>
              </w:rPr>
            </w:pPr>
          </w:p>
          <w:p w:rsidR="008D396F" w:rsidRDefault="00B46CC3">
            <w:pPr>
              <w:pStyle w:val="TableParagraph"/>
              <w:spacing w:before="1"/>
              <w:ind w:left="100"/>
              <w:rPr>
                <w:sz w:val="20"/>
              </w:rPr>
            </w:pPr>
            <w:r>
              <w:rPr>
                <w:sz w:val="20"/>
              </w:rPr>
              <w:t>The following do not constitute a Force Majeure event:</w:t>
            </w:r>
          </w:p>
          <w:p w:rsidR="008D396F" w:rsidRDefault="00B46CC3">
            <w:pPr>
              <w:pStyle w:val="TableParagraph"/>
              <w:numPr>
                <w:ilvl w:val="0"/>
                <w:numId w:val="9"/>
              </w:numPr>
              <w:tabs>
                <w:tab w:val="left" w:pos="459"/>
                <w:tab w:val="left" w:pos="460"/>
              </w:tabs>
              <w:spacing w:before="35" w:line="271" w:lineRule="auto"/>
              <w:ind w:right="390"/>
              <w:rPr>
                <w:rFonts w:ascii="Symbol" w:hAnsi="Symbol"/>
                <w:sz w:val="20"/>
              </w:rPr>
            </w:pPr>
            <w:r>
              <w:rPr>
                <w:sz w:val="20"/>
              </w:rPr>
              <w:t>any industrial dispute about the Supplier, its staff, or failure</w:t>
            </w:r>
            <w:r>
              <w:rPr>
                <w:spacing w:val="-19"/>
                <w:sz w:val="20"/>
              </w:rPr>
              <w:t xml:space="preserve"> </w:t>
            </w:r>
            <w:r>
              <w:rPr>
                <w:sz w:val="20"/>
              </w:rPr>
              <w:t>in the Supplier’s (or a Subcon</w:t>
            </w:r>
            <w:r>
              <w:rPr>
                <w:sz w:val="20"/>
              </w:rPr>
              <w:t>tractor's) supply</w:t>
            </w:r>
            <w:r>
              <w:rPr>
                <w:spacing w:val="-7"/>
                <w:sz w:val="20"/>
              </w:rPr>
              <w:t xml:space="preserve"> </w:t>
            </w:r>
            <w:r>
              <w:rPr>
                <w:sz w:val="20"/>
              </w:rPr>
              <w:t>chain</w:t>
            </w:r>
          </w:p>
          <w:p w:rsidR="008D396F" w:rsidRDefault="00B46CC3">
            <w:pPr>
              <w:pStyle w:val="TableParagraph"/>
              <w:numPr>
                <w:ilvl w:val="0"/>
                <w:numId w:val="9"/>
              </w:numPr>
              <w:tabs>
                <w:tab w:val="left" w:pos="459"/>
                <w:tab w:val="left" w:pos="460"/>
              </w:tabs>
              <w:spacing w:before="5" w:line="273" w:lineRule="auto"/>
              <w:ind w:right="148"/>
              <w:rPr>
                <w:rFonts w:ascii="Symbol" w:hAnsi="Symbol"/>
                <w:sz w:val="20"/>
              </w:rPr>
            </w:pPr>
            <w:r>
              <w:rPr>
                <w:sz w:val="20"/>
              </w:rPr>
              <w:t>any event which is attributable to the wilful act, neglect or</w:t>
            </w:r>
            <w:r>
              <w:rPr>
                <w:spacing w:val="-21"/>
                <w:sz w:val="20"/>
              </w:rPr>
              <w:t xml:space="preserve"> </w:t>
            </w:r>
            <w:r>
              <w:rPr>
                <w:sz w:val="20"/>
              </w:rPr>
              <w:t>failure to take reasonable precautions by the Party seeking to rely on Force</w:t>
            </w:r>
            <w:r>
              <w:rPr>
                <w:spacing w:val="-2"/>
                <w:sz w:val="20"/>
              </w:rPr>
              <w:t xml:space="preserve"> </w:t>
            </w:r>
            <w:r>
              <w:rPr>
                <w:sz w:val="20"/>
              </w:rPr>
              <w:t>Majeure</w:t>
            </w:r>
          </w:p>
          <w:p w:rsidR="008D396F" w:rsidRDefault="00B46CC3">
            <w:pPr>
              <w:pStyle w:val="TableParagraph"/>
              <w:numPr>
                <w:ilvl w:val="0"/>
                <w:numId w:val="9"/>
              </w:numPr>
              <w:tabs>
                <w:tab w:val="left" w:pos="459"/>
                <w:tab w:val="left" w:pos="460"/>
              </w:tabs>
              <w:spacing w:before="5" w:line="271" w:lineRule="auto"/>
              <w:ind w:right="147"/>
              <w:rPr>
                <w:rFonts w:ascii="Symbol" w:hAnsi="Symbol"/>
                <w:sz w:val="20"/>
              </w:rPr>
            </w:pPr>
            <w:r>
              <w:rPr>
                <w:sz w:val="20"/>
              </w:rPr>
              <w:t>the event was foreseeable by the Party seeking to rely on</w:t>
            </w:r>
            <w:r>
              <w:rPr>
                <w:spacing w:val="-18"/>
                <w:sz w:val="20"/>
              </w:rPr>
              <w:t xml:space="preserve"> </w:t>
            </w:r>
            <w:r>
              <w:rPr>
                <w:sz w:val="20"/>
              </w:rPr>
              <w:t>Force Majeure at the time t</w:t>
            </w:r>
            <w:r>
              <w:rPr>
                <w:sz w:val="20"/>
              </w:rPr>
              <w:t>his Call-Off Contract was entered</w:t>
            </w:r>
            <w:r>
              <w:rPr>
                <w:spacing w:val="-12"/>
                <w:sz w:val="20"/>
              </w:rPr>
              <w:t xml:space="preserve"> </w:t>
            </w:r>
            <w:r>
              <w:rPr>
                <w:sz w:val="20"/>
              </w:rPr>
              <w:t>into</w:t>
            </w:r>
          </w:p>
          <w:p w:rsidR="008D396F" w:rsidRDefault="00B46CC3">
            <w:pPr>
              <w:pStyle w:val="TableParagraph"/>
              <w:numPr>
                <w:ilvl w:val="0"/>
                <w:numId w:val="9"/>
              </w:numPr>
              <w:tabs>
                <w:tab w:val="left" w:pos="460"/>
              </w:tabs>
              <w:spacing w:before="6" w:line="273" w:lineRule="auto"/>
              <w:ind w:right="410"/>
              <w:jc w:val="both"/>
              <w:rPr>
                <w:rFonts w:ascii="Symbol" w:hAnsi="Symbol"/>
                <w:sz w:val="20"/>
              </w:rPr>
            </w:pPr>
            <w:r>
              <w:rPr>
                <w:sz w:val="20"/>
              </w:rPr>
              <w:t>any event which is attributable to the Party seeking to rely</w:t>
            </w:r>
            <w:r>
              <w:rPr>
                <w:spacing w:val="-19"/>
                <w:sz w:val="20"/>
              </w:rPr>
              <w:t xml:space="preserve"> </w:t>
            </w:r>
            <w:r>
              <w:rPr>
                <w:sz w:val="20"/>
              </w:rPr>
              <w:t>on Force Majeure and its failure to comply with its own</w:t>
            </w:r>
            <w:r>
              <w:rPr>
                <w:spacing w:val="-20"/>
                <w:sz w:val="20"/>
              </w:rPr>
              <w:t xml:space="preserve"> </w:t>
            </w:r>
            <w:r>
              <w:rPr>
                <w:sz w:val="20"/>
              </w:rPr>
              <w:t>business continuity and disaster recovery</w:t>
            </w:r>
            <w:r>
              <w:rPr>
                <w:spacing w:val="1"/>
                <w:sz w:val="20"/>
              </w:rPr>
              <w:t xml:space="preserve"> </w:t>
            </w:r>
            <w:r>
              <w:rPr>
                <w:sz w:val="20"/>
              </w:rPr>
              <w:t>plans</w:t>
            </w:r>
          </w:p>
        </w:tc>
      </w:tr>
      <w:tr w:rsidR="008D396F">
        <w:trPr>
          <w:trHeight w:val="968"/>
        </w:trPr>
        <w:tc>
          <w:tcPr>
            <w:tcW w:w="2627" w:type="dxa"/>
          </w:tcPr>
          <w:p w:rsidR="008D396F" w:rsidRDefault="008D396F">
            <w:pPr>
              <w:pStyle w:val="TableParagraph"/>
              <w:spacing w:before="6"/>
              <w:rPr>
                <w:sz w:val="29"/>
              </w:rPr>
            </w:pPr>
          </w:p>
          <w:p w:rsidR="008D396F" w:rsidRDefault="00B46CC3">
            <w:pPr>
              <w:pStyle w:val="TableParagraph"/>
              <w:ind w:left="100"/>
              <w:rPr>
                <w:b/>
                <w:sz w:val="20"/>
              </w:rPr>
            </w:pPr>
            <w:r>
              <w:rPr>
                <w:b/>
                <w:sz w:val="20"/>
              </w:rPr>
              <w:t>Former Supplier</w:t>
            </w:r>
          </w:p>
        </w:tc>
        <w:tc>
          <w:tcPr>
            <w:tcW w:w="6270" w:type="dxa"/>
          </w:tcPr>
          <w:p w:rsidR="008D396F" w:rsidRDefault="008D396F">
            <w:pPr>
              <w:pStyle w:val="TableParagraph"/>
              <w:spacing w:before="6"/>
              <w:rPr>
                <w:sz w:val="29"/>
              </w:rPr>
            </w:pPr>
          </w:p>
          <w:p w:rsidR="008D396F" w:rsidRDefault="00B46CC3">
            <w:pPr>
              <w:pStyle w:val="TableParagraph"/>
              <w:spacing w:line="276" w:lineRule="auto"/>
              <w:ind w:left="100" w:right="114"/>
              <w:rPr>
                <w:sz w:val="20"/>
              </w:rPr>
            </w:pPr>
            <w:r>
              <w:rPr>
                <w:sz w:val="20"/>
              </w:rPr>
              <w:t>A supplier supplying services to the Buyer before the Start date that are the same as or substantially similar to the Services. This also</w:t>
            </w:r>
          </w:p>
        </w:tc>
      </w:tr>
    </w:tbl>
    <w:p w:rsidR="008D396F" w:rsidRDefault="008D396F">
      <w:pPr>
        <w:spacing w:line="276" w:lineRule="auto"/>
        <w:rPr>
          <w:sz w:val="20"/>
        </w:rPr>
        <w:sectPr w:rsidR="008D396F">
          <w:footerReference w:type="default" r:id="rId33"/>
          <w:pgSz w:w="11910" w:h="16840"/>
          <w:pgMar w:top="1120" w:right="1020" w:bottom="1120" w:left="1020" w:header="0" w:footer="937" w:gutter="0"/>
          <w:cols w:space="720"/>
        </w:sect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7"/>
        <w:gridCol w:w="6270"/>
      </w:tblGrid>
      <w:tr w:rsidR="008D396F">
        <w:trPr>
          <w:trHeight w:val="731"/>
        </w:trPr>
        <w:tc>
          <w:tcPr>
            <w:tcW w:w="2627" w:type="dxa"/>
          </w:tcPr>
          <w:p w:rsidR="008D396F" w:rsidRDefault="008D396F">
            <w:pPr>
              <w:pStyle w:val="TableParagraph"/>
              <w:rPr>
                <w:rFonts w:ascii="Times New Roman"/>
                <w:sz w:val="18"/>
              </w:rPr>
            </w:pPr>
          </w:p>
        </w:tc>
        <w:tc>
          <w:tcPr>
            <w:tcW w:w="6270" w:type="dxa"/>
          </w:tcPr>
          <w:p w:rsidR="008D396F" w:rsidRDefault="00B46CC3">
            <w:pPr>
              <w:pStyle w:val="TableParagraph"/>
              <w:spacing w:before="100" w:line="278" w:lineRule="auto"/>
              <w:ind w:left="100" w:right="137"/>
              <w:rPr>
                <w:sz w:val="20"/>
              </w:rPr>
            </w:pPr>
            <w:r>
              <w:rPr>
                <w:sz w:val="20"/>
              </w:rPr>
              <w:t>includes any Subcontractor or the Supplier (or any subcontractor of the Subcontractor).</w:t>
            </w:r>
          </w:p>
        </w:tc>
      </w:tr>
      <w:tr w:rsidR="008D396F">
        <w:trPr>
          <w:trHeight w:val="968"/>
        </w:trPr>
        <w:tc>
          <w:tcPr>
            <w:tcW w:w="2627" w:type="dxa"/>
          </w:tcPr>
          <w:p w:rsidR="008D396F" w:rsidRDefault="008D396F">
            <w:pPr>
              <w:pStyle w:val="TableParagraph"/>
              <w:spacing w:before="6"/>
              <w:rPr>
                <w:sz w:val="29"/>
              </w:rPr>
            </w:pPr>
          </w:p>
          <w:p w:rsidR="008D396F" w:rsidRDefault="00B46CC3">
            <w:pPr>
              <w:pStyle w:val="TableParagraph"/>
              <w:ind w:left="100"/>
              <w:rPr>
                <w:b/>
                <w:sz w:val="20"/>
              </w:rPr>
            </w:pPr>
            <w:r>
              <w:rPr>
                <w:b/>
                <w:sz w:val="20"/>
              </w:rPr>
              <w:t>Framework Agreement</w:t>
            </w:r>
          </w:p>
        </w:tc>
        <w:tc>
          <w:tcPr>
            <w:tcW w:w="6270" w:type="dxa"/>
          </w:tcPr>
          <w:p w:rsidR="008D396F" w:rsidRDefault="008D396F">
            <w:pPr>
              <w:pStyle w:val="TableParagraph"/>
              <w:spacing w:before="6"/>
              <w:rPr>
                <w:sz w:val="29"/>
              </w:rPr>
            </w:pPr>
          </w:p>
          <w:p w:rsidR="008D396F" w:rsidRDefault="00B46CC3">
            <w:pPr>
              <w:pStyle w:val="TableParagraph"/>
              <w:spacing w:line="276" w:lineRule="auto"/>
              <w:ind w:left="100" w:right="137"/>
              <w:rPr>
                <w:sz w:val="20"/>
              </w:rPr>
            </w:pPr>
            <w:r>
              <w:rPr>
                <w:sz w:val="20"/>
              </w:rPr>
              <w:t>The clauses of framework agreement RM1557.12 together with the Framework Schedules.</w:t>
            </w:r>
          </w:p>
        </w:tc>
      </w:tr>
      <w:tr w:rsidR="008D396F">
        <w:trPr>
          <w:trHeight w:val="1760"/>
        </w:trPr>
        <w:tc>
          <w:tcPr>
            <w:tcW w:w="2627" w:type="dxa"/>
          </w:tcPr>
          <w:p w:rsidR="008D396F" w:rsidRDefault="008D396F">
            <w:pPr>
              <w:pStyle w:val="TableParagraph"/>
              <w:spacing w:before="6"/>
              <w:rPr>
                <w:sz w:val="29"/>
              </w:rPr>
            </w:pPr>
          </w:p>
          <w:p w:rsidR="008D396F" w:rsidRDefault="00B46CC3">
            <w:pPr>
              <w:pStyle w:val="TableParagraph"/>
              <w:ind w:left="100"/>
              <w:rPr>
                <w:b/>
                <w:sz w:val="20"/>
              </w:rPr>
            </w:pPr>
            <w:r>
              <w:rPr>
                <w:b/>
                <w:sz w:val="20"/>
              </w:rPr>
              <w:t>Fraud</w:t>
            </w:r>
          </w:p>
        </w:tc>
        <w:tc>
          <w:tcPr>
            <w:tcW w:w="6270" w:type="dxa"/>
          </w:tcPr>
          <w:p w:rsidR="008D396F" w:rsidRDefault="008D396F">
            <w:pPr>
              <w:pStyle w:val="TableParagraph"/>
              <w:spacing w:before="6"/>
              <w:rPr>
                <w:sz w:val="29"/>
              </w:rPr>
            </w:pPr>
          </w:p>
          <w:p w:rsidR="008D396F" w:rsidRDefault="00B46CC3">
            <w:pPr>
              <w:pStyle w:val="TableParagraph"/>
              <w:spacing w:line="276" w:lineRule="auto"/>
              <w:ind w:left="100"/>
              <w:rPr>
                <w:sz w:val="20"/>
              </w:rPr>
            </w:pPr>
            <w:r>
              <w:rPr>
                <w:sz w:val="20"/>
              </w:rPr>
              <w:t>Any offence under Laws creating offences in respect of fraudulent acts (including the Misrepresentation Act 1967) or at common law in respect of fraudulent acts in relation to this Call-Off Contract or defrauding or attempting to defraud or conspiring to d</w:t>
            </w:r>
            <w:r>
              <w:rPr>
                <w:sz w:val="20"/>
              </w:rPr>
              <w:t>efraud the Crown.</w:t>
            </w:r>
          </w:p>
        </w:tc>
      </w:tr>
      <w:tr w:rsidR="008D396F">
        <w:trPr>
          <w:trHeight w:val="1499"/>
        </w:trPr>
        <w:tc>
          <w:tcPr>
            <w:tcW w:w="2627" w:type="dxa"/>
          </w:tcPr>
          <w:p w:rsidR="008D396F" w:rsidRDefault="008D396F">
            <w:pPr>
              <w:pStyle w:val="TableParagraph"/>
              <w:spacing w:before="7"/>
              <w:rPr>
                <w:sz w:val="29"/>
              </w:rPr>
            </w:pPr>
          </w:p>
          <w:p w:rsidR="008D396F" w:rsidRDefault="00B46CC3">
            <w:pPr>
              <w:pStyle w:val="TableParagraph"/>
              <w:spacing w:line="276" w:lineRule="auto"/>
              <w:ind w:left="100" w:right="242"/>
              <w:rPr>
                <w:b/>
                <w:sz w:val="20"/>
              </w:rPr>
            </w:pPr>
            <w:r>
              <w:rPr>
                <w:b/>
                <w:sz w:val="20"/>
              </w:rPr>
              <w:t>Freedom of Information Act or FoIA</w:t>
            </w:r>
          </w:p>
        </w:tc>
        <w:tc>
          <w:tcPr>
            <w:tcW w:w="6270" w:type="dxa"/>
          </w:tcPr>
          <w:p w:rsidR="008D396F" w:rsidRDefault="008D396F">
            <w:pPr>
              <w:pStyle w:val="TableParagraph"/>
              <w:spacing w:before="7"/>
              <w:rPr>
                <w:sz w:val="29"/>
              </w:rPr>
            </w:pPr>
          </w:p>
          <w:p w:rsidR="008D396F" w:rsidRDefault="00B46CC3">
            <w:pPr>
              <w:pStyle w:val="TableParagraph"/>
              <w:spacing w:line="276" w:lineRule="auto"/>
              <w:ind w:left="100" w:right="137"/>
              <w:rPr>
                <w:sz w:val="20"/>
              </w:rPr>
            </w:pPr>
            <w:r>
              <w:rPr>
                <w:sz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8D396F">
        <w:trPr>
          <w:trHeight w:val="2027"/>
        </w:trPr>
        <w:tc>
          <w:tcPr>
            <w:tcW w:w="2627" w:type="dxa"/>
          </w:tcPr>
          <w:p w:rsidR="008D396F" w:rsidRDefault="008D396F">
            <w:pPr>
              <w:pStyle w:val="TableParagraph"/>
              <w:spacing w:before="6"/>
              <w:rPr>
                <w:sz w:val="29"/>
              </w:rPr>
            </w:pPr>
          </w:p>
          <w:p w:rsidR="008D396F" w:rsidRDefault="00B46CC3">
            <w:pPr>
              <w:pStyle w:val="TableParagraph"/>
              <w:ind w:left="100"/>
              <w:rPr>
                <w:b/>
                <w:sz w:val="20"/>
              </w:rPr>
            </w:pPr>
            <w:r>
              <w:rPr>
                <w:b/>
                <w:sz w:val="20"/>
              </w:rPr>
              <w:t>G-Cloud Services</w:t>
            </w:r>
          </w:p>
        </w:tc>
        <w:tc>
          <w:tcPr>
            <w:tcW w:w="6270" w:type="dxa"/>
          </w:tcPr>
          <w:p w:rsidR="008D396F" w:rsidRDefault="008D396F">
            <w:pPr>
              <w:pStyle w:val="TableParagraph"/>
              <w:spacing w:before="6"/>
              <w:rPr>
                <w:sz w:val="29"/>
              </w:rPr>
            </w:pPr>
          </w:p>
          <w:p w:rsidR="008D396F" w:rsidRDefault="00B46CC3">
            <w:pPr>
              <w:pStyle w:val="TableParagraph"/>
              <w:spacing w:line="276" w:lineRule="auto"/>
              <w:ind w:left="100" w:right="126"/>
              <w:rPr>
                <w:sz w:val="20"/>
              </w:rPr>
            </w:pPr>
            <w:r>
              <w:rPr>
                <w:sz w:val="20"/>
              </w:rPr>
              <w:t xml:space="preserve">The cloud services described in Framework Agreement Section 2 (Services Offered) as defined by the Service Definition, the Supplier Terms and any related Application documentation, which the Supplier must make available to CCS and Buyers </w:t>
            </w:r>
            <w:r>
              <w:rPr>
                <w:sz w:val="20"/>
              </w:rPr>
              <w:t>and those services which are deliverable by the Supplier under the Collaboration Agreement.</w:t>
            </w:r>
          </w:p>
        </w:tc>
      </w:tr>
      <w:tr w:rsidR="008D396F">
        <w:trPr>
          <w:trHeight w:val="839"/>
        </w:trPr>
        <w:tc>
          <w:tcPr>
            <w:tcW w:w="2627" w:type="dxa"/>
          </w:tcPr>
          <w:p w:rsidR="008D396F" w:rsidRDefault="008D396F">
            <w:pPr>
              <w:pStyle w:val="TableParagraph"/>
              <w:spacing w:before="6"/>
              <w:rPr>
                <w:sz w:val="29"/>
              </w:rPr>
            </w:pPr>
          </w:p>
          <w:p w:rsidR="008D396F" w:rsidRDefault="00B46CC3">
            <w:pPr>
              <w:pStyle w:val="TableParagraph"/>
              <w:ind w:left="100"/>
              <w:rPr>
                <w:b/>
                <w:sz w:val="20"/>
              </w:rPr>
            </w:pPr>
            <w:r>
              <w:rPr>
                <w:b/>
                <w:sz w:val="20"/>
              </w:rPr>
              <w:t>GDPR</w:t>
            </w:r>
          </w:p>
        </w:tc>
        <w:tc>
          <w:tcPr>
            <w:tcW w:w="6270" w:type="dxa"/>
          </w:tcPr>
          <w:p w:rsidR="008D396F" w:rsidRDefault="008D396F">
            <w:pPr>
              <w:pStyle w:val="TableParagraph"/>
              <w:spacing w:before="6"/>
              <w:rPr>
                <w:sz w:val="29"/>
              </w:rPr>
            </w:pPr>
          </w:p>
          <w:p w:rsidR="008D396F" w:rsidRDefault="00B46CC3">
            <w:pPr>
              <w:pStyle w:val="TableParagraph"/>
              <w:ind w:left="100"/>
              <w:rPr>
                <w:sz w:val="20"/>
              </w:rPr>
            </w:pPr>
            <w:r>
              <w:rPr>
                <w:sz w:val="20"/>
              </w:rPr>
              <w:t>General Data Protection Regulation (Regulation (EU) 2016/679)</w:t>
            </w:r>
          </w:p>
        </w:tc>
      </w:tr>
      <w:tr w:rsidR="008D396F">
        <w:trPr>
          <w:trHeight w:val="1763"/>
        </w:trPr>
        <w:tc>
          <w:tcPr>
            <w:tcW w:w="2627" w:type="dxa"/>
          </w:tcPr>
          <w:p w:rsidR="008D396F" w:rsidRDefault="008D396F">
            <w:pPr>
              <w:pStyle w:val="TableParagraph"/>
              <w:spacing w:before="6"/>
              <w:rPr>
                <w:sz w:val="29"/>
              </w:rPr>
            </w:pPr>
          </w:p>
          <w:p w:rsidR="008D396F" w:rsidRDefault="00B46CC3">
            <w:pPr>
              <w:pStyle w:val="TableParagraph"/>
              <w:ind w:left="100"/>
              <w:rPr>
                <w:b/>
                <w:sz w:val="20"/>
              </w:rPr>
            </w:pPr>
            <w:r>
              <w:rPr>
                <w:b/>
                <w:sz w:val="20"/>
              </w:rPr>
              <w:t>Good Industry Practice</w:t>
            </w:r>
          </w:p>
        </w:tc>
        <w:tc>
          <w:tcPr>
            <w:tcW w:w="6270" w:type="dxa"/>
          </w:tcPr>
          <w:p w:rsidR="008D396F" w:rsidRDefault="008D396F">
            <w:pPr>
              <w:pStyle w:val="TableParagraph"/>
              <w:spacing w:before="6"/>
              <w:rPr>
                <w:sz w:val="29"/>
              </w:rPr>
            </w:pPr>
          </w:p>
          <w:p w:rsidR="008D396F" w:rsidRDefault="00B46CC3">
            <w:pPr>
              <w:pStyle w:val="TableParagraph"/>
              <w:spacing w:line="276" w:lineRule="auto"/>
              <w:ind w:left="100" w:right="33"/>
              <w:rPr>
                <w:sz w:val="20"/>
              </w:rPr>
            </w:pPr>
            <w:r>
              <w:rPr>
                <w:sz w:val="20"/>
              </w:rPr>
              <w:t xml:space="preserve">Standards, practices, methods and process conforming to the Law and the exercise of that degree of skill and care, diligence, prudence and foresight which would reasonably and ordinarily be expected from a skilled and experienced person or body engaged in </w:t>
            </w:r>
            <w:r>
              <w:rPr>
                <w:sz w:val="20"/>
              </w:rPr>
              <w:t>a similar undertaking in the same or similar circumstances.</w:t>
            </w:r>
          </w:p>
        </w:tc>
      </w:tr>
      <w:tr w:rsidR="008D396F">
        <w:trPr>
          <w:trHeight w:val="1278"/>
        </w:trPr>
        <w:tc>
          <w:tcPr>
            <w:tcW w:w="2627" w:type="dxa"/>
          </w:tcPr>
          <w:p w:rsidR="008D396F" w:rsidRDefault="008D396F">
            <w:pPr>
              <w:pStyle w:val="TableParagraph"/>
              <w:spacing w:before="7"/>
              <w:rPr>
                <w:sz w:val="29"/>
              </w:rPr>
            </w:pPr>
          </w:p>
          <w:p w:rsidR="008D396F" w:rsidRDefault="00B46CC3">
            <w:pPr>
              <w:pStyle w:val="TableParagraph"/>
              <w:spacing w:line="276" w:lineRule="auto"/>
              <w:ind w:left="100" w:right="742"/>
              <w:rPr>
                <w:b/>
                <w:sz w:val="20"/>
              </w:rPr>
            </w:pPr>
            <w:r>
              <w:rPr>
                <w:b/>
                <w:sz w:val="20"/>
              </w:rPr>
              <w:t>Government Procurement Card</w:t>
            </w:r>
          </w:p>
        </w:tc>
        <w:tc>
          <w:tcPr>
            <w:tcW w:w="6270" w:type="dxa"/>
          </w:tcPr>
          <w:p w:rsidR="008D396F" w:rsidRDefault="008D396F">
            <w:pPr>
              <w:pStyle w:val="TableParagraph"/>
              <w:spacing w:before="7"/>
              <w:rPr>
                <w:sz w:val="29"/>
              </w:rPr>
            </w:pPr>
          </w:p>
          <w:p w:rsidR="008D396F" w:rsidRDefault="00B46CC3">
            <w:pPr>
              <w:pStyle w:val="TableParagraph"/>
              <w:spacing w:line="276" w:lineRule="auto"/>
              <w:ind w:left="100" w:right="137"/>
              <w:rPr>
                <w:sz w:val="20"/>
              </w:rPr>
            </w:pPr>
            <w:r>
              <w:rPr>
                <w:sz w:val="20"/>
              </w:rPr>
              <w:t>The government’s preferred method of purchasing and payment for low value goods or services.</w:t>
            </w:r>
          </w:p>
        </w:tc>
      </w:tr>
      <w:tr w:rsidR="008D396F">
        <w:trPr>
          <w:trHeight w:val="704"/>
        </w:trPr>
        <w:tc>
          <w:tcPr>
            <w:tcW w:w="2627" w:type="dxa"/>
          </w:tcPr>
          <w:p w:rsidR="008D396F" w:rsidRDefault="008D396F">
            <w:pPr>
              <w:pStyle w:val="TableParagraph"/>
              <w:spacing w:before="6"/>
              <w:rPr>
                <w:sz w:val="29"/>
              </w:rPr>
            </w:pPr>
          </w:p>
          <w:p w:rsidR="008D396F" w:rsidRDefault="00B46CC3">
            <w:pPr>
              <w:pStyle w:val="TableParagraph"/>
              <w:ind w:left="100"/>
              <w:rPr>
                <w:b/>
                <w:sz w:val="20"/>
              </w:rPr>
            </w:pPr>
            <w:r>
              <w:rPr>
                <w:b/>
                <w:sz w:val="20"/>
              </w:rPr>
              <w:t>Guarantee</w:t>
            </w:r>
          </w:p>
        </w:tc>
        <w:tc>
          <w:tcPr>
            <w:tcW w:w="6270" w:type="dxa"/>
          </w:tcPr>
          <w:p w:rsidR="008D396F" w:rsidRDefault="008D396F">
            <w:pPr>
              <w:pStyle w:val="TableParagraph"/>
              <w:spacing w:before="6"/>
              <w:rPr>
                <w:sz w:val="29"/>
              </w:rPr>
            </w:pPr>
          </w:p>
          <w:p w:rsidR="008D396F" w:rsidRDefault="00B46CC3">
            <w:pPr>
              <w:pStyle w:val="TableParagraph"/>
              <w:ind w:left="100"/>
              <w:rPr>
                <w:sz w:val="20"/>
              </w:rPr>
            </w:pPr>
            <w:r>
              <w:rPr>
                <w:sz w:val="20"/>
              </w:rPr>
              <w:t>The guarantee described in Schedule 5.</w:t>
            </w:r>
          </w:p>
        </w:tc>
      </w:tr>
      <w:tr w:rsidR="008D396F">
        <w:trPr>
          <w:trHeight w:val="1499"/>
        </w:trPr>
        <w:tc>
          <w:tcPr>
            <w:tcW w:w="2627" w:type="dxa"/>
          </w:tcPr>
          <w:p w:rsidR="008D396F" w:rsidRDefault="008D396F">
            <w:pPr>
              <w:pStyle w:val="TableParagraph"/>
              <w:spacing w:before="6"/>
              <w:rPr>
                <w:sz w:val="29"/>
              </w:rPr>
            </w:pPr>
          </w:p>
          <w:p w:rsidR="008D396F" w:rsidRDefault="00B46CC3">
            <w:pPr>
              <w:pStyle w:val="TableParagraph"/>
              <w:ind w:left="100"/>
              <w:rPr>
                <w:b/>
                <w:sz w:val="20"/>
              </w:rPr>
            </w:pPr>
            <w:r>
              <w:rPr>
                <w:b/>
                <w:sz w:val="20"/>
              </w:rPr>
              <w:t>Guidance</w:t>
            </w:r>
          </w:p>
        </w:tc>
        <w:tc>
          <w:tcPr>
            <w:tcW w:w="6270" w:type="dxa"/>
          </w:tcPr>
          <w:p w:rsidR="008D396F" w:rsidRDefault="008D396F">
            <w:pPr>
              <w:pStyle w:val="TableParagraph"/>
              <w:spacing w:before="6"/>
              <w:rPr>
                <w:sz w:val="29"/>
              </w:rPr>
            </w:pPr>
          </w:p>
          <w:p w:rsidR="008D396F" w:rsidRDefault="00B46CC3">
            <w:pPr>
              <w:pStyle w:val="TableParagraph"/>
              <w:spacing w:line="276" w:lineRule="auto"/>
              <w:ind w:left="100"/>
              <w:rPr>
                <w:sz w:val="20"/>
              </w:rPr>
            </w:pPr>
            <w:r>
              <w:rPr>
                <w:sz w:val="20"/>
              </w:rPr>
              <w:t>Any current UK government guidance on the Public Contracts Regulations 2015. In the event of a conflict between any current UK government guidance and the Crown Commercial Service guidance, current UK government guidance will take precedence.</w:t>
            </w:r>
          </w:p>
        </w:tc>
      </w:tr>
    </w:tbl>
    <w:p w:rsidR="008D396F" w:rsidRDefault="008D396F">
      <w:pPr>
        <w:spacing w:line="276" w:lineRule="auto"/>
        <w:rPr>
          <w:sz w:val="20"/>
        </w:rPr>
        <w:sectPr w:rsidR="008D396F">
          <w:pgSz w:w="11910" w:h="16840"/>
          <w:pgMar w:top="1120" w:right="1020" w:bottom="1120" w:left="1020" w:header="0" w:footer="937" w:gutter="0"/>
          <w:cols w:space="720"/>
        </w:sect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7"/>
        <w:gridCol w:w="6270"/>
      </w:tblGrid>
      <w:tr w:rsidR="008D396F">
        <w:trPr>
          <w:trHeight w:val="1235"/>
        </w:trPr>
        <w:tc>
          <w:tcPr>
            <w:tcW w:w="2627" w:type="dxa"/>
          </w:tcPr>
          <w:p w:rsidR="008D396F" w:rsidRDefault="008D396F">
            <w:pPr>
              <w:pStyle w:val="TableParagraph"/>
              <w:spacing w:before="6"/>
              <w:rPr>
                <w:sz w:val="29"/>
              </w:rPr>
            </w:pPr>
          </w:p>
          <w:p w:rsidR="008D396F" w:rsidRDefault="00B46CC3">
            <w:pPr>
              <w:pStyle w:val="TableParagraph"/>
              <w:spacing w:before="1"/>
              <w:ind w:left="100"/>
              <w:rPr>
                <w:b/>
                <w:sz w:val="20"/>
              </w:rPr>
            </w:pPr>
            <w:r>
              <w:rPr>
                <w:b/>
                <w:sz w:val="20"/>
              </w:rPr>
              <w:t>Implementation Plan</w:t>
            </w:r>
          </w:p>
        </w:tc>
        <w:tc>
          <w:tcPr>
            <w:tcW w:w="6270" w:type="dxa"/>
          </w:tcPr>
          <w:p w:rsidR="008D396F" w:rsidRDefault="008D396F">
            <w:pPr>
              <w:pStyle w:val="TableParagraph"/>
              <w:spacing w:before="6"/>
              <w:rPr>
                <w:sz w:val="29"/>
              </w:rPr>
            </w:pPr>
          </w:p>
          <w:p w:rsidR="008D396F" w:rsidRDefault="00B46CC3">
            <w:pPr>
              <w:pStyle w:val="TableParagraph"/>
              <w:spacing w:before="1" w:line="276" w:lineRule="auto"/>
              <w:ind w:left="100" w:right="269"/>
              <w:jc w:val="both"/>
              <w:rPr>
                <w:sz w:val="20"/>
              </w:rPr>
            </w:pPr>
            <w:r>
              <w:rPr>
                <w:sz w:val="20"/>
              </w:rPr>
              <w:t>The plan with an outline of processes (including data standards</w:t>
            </w:r>
            <w:r>
              <w:rPr>
                <w:spacing w:val="-13"/>
                <w:sz w:val="20"/>
              </w:rPr>
              <w:t xml:space="preserve"> </w:t>
            </w:r>
            <w:r>
              <w:rPr>
                <w:sz w:val="20"/>
              </w:rPr>
              <w:t>for migration), costs (for example) of implementing the services which may be required as part of Onboarding.</w:t>
            </w:r>
          </w:p>
        </w:tc>
      </w:tr>
      <w:tr w:rsidR="008D396F">
        <w:trPr>
          <w:trHeight w:val="968"/>
        </w:trPr>
        <w:tc>
          <w:tcPr>
            <w:tcW w:w="2627" w:type="dxa"/>
          </w:tcPr>
          <w:p w:rsidR="008D396F" w:rsidRDefault="008D396F">
            <w:pPr>
              <w:pStyle w:val="TableParagraph"/>
              <w:spacing w:before="6"/>
              <w:rPr>
                <w:sz w:val="29"/>
              </w:rPr>
            </w:pPr>
          </w:p>
          <w:p w:rsidR="008D396F" w:rsidRDefault="00B46CC3">
            <w:pPr>
              <w:pStyle w:val="TableParagraph"/>
              <w:ind w:left="100"/>
              <w:rPr>
                <w:b/>
                <w:sz w:val="20"/>
              </w:rPr>
            </w:pPr>
            <w:r>
              <w:rPr>
                <w:b/>
                <w:sz w:val="20"/>
              </w:rPr>
              <w:t>Indicative test</w:t>
            </w:r>
          </w:p>
        </w:tc>
        <w:tc>
          <w:tcPr>
            <w:tcW w:w="6270" w:type="dxa"/>
          </w:tcPr>
          <w:p w:rsidR="008D396F" w:rsidRDefault="008D396F">
            <w:pPr>
              <w:pStyle w:val="TableParagraph"/>
              <w:spacing w:before="6"/>
              <w:rPr>
                <w:sz w:val="29"/>
              </w:rPr>
            </w:pPr>
          </w:p>
          <w:p w:rsidR="008D396F" w:rsidRDefault="00B46CC3">
            <w:pPr>
              <w:pStyle w:val="TableParagraph"/>
              <w:spacing w:line="276" w:lineRule="auto"/>
              <w:ind w:left="100"/>
              <w:rPr>
                <w:sz w:val="20"/>
              </w:rPr>
            </w:pPr>
            <w:r>
              <w:rPr>
                <w:sz w:val="20"/>
              </w:rPr>
              <w:t>ESI tool completed by contractors on their own behalf at the request of CCS or the Buyer (as applicable) under clause 4.6.</w:t>
            </w:r>
          </w:p>
        </w:tc>
      </w:tr>
      <w:tr w:rsidR="008D396F">
        <w:trPr>
          <w:trHeight w:val="968"/>
        </w:trPr>
        <w:tc>
          <w:tcPr>
            <w:tcW w:w="2627" w:type="dxa"/>
          </w:tcPr>
          <w:p w:rsidR="008D396F" w:rsidRDefault="008D396F">
            <w:pPr>
              <w:pStyle w:val="TableParagraph"/>
              <w:spacing w:before="6"/>
              <w:rPr>
                <w:sz w:val="29"/>
              </w:rPr>
            </w:pPr>
          </w:p>
          <w:p w:rsidR="008D396F" w:rsidRDefault="00B46CC3">
            <w:pPr>
              <w:pStyle w:val="TableParagraph"/>
              <w:ind w:left="100"/>
              <w:rPr>
                <w:b/>
                <w:sz w:val="20"/>
              </w:rPr>
            </w:pPr>
            <w:r>
              <w:rPr>
                <w:b/>
                <w:sz w:val="20"/>
              </w:rPr>
              <w:t>Information</w:t>
            </w:r>
          </w:p>
        </w:tc>
        <w:tc>
          <w:tcPr>
            <w:tcW w:w="6270" w:type="dxa"/>
          </w:tcPr>
          <w:p w:rsidR="008D396F" w:rsidRDefault="008D396F">
            <w:pPr>
              <w:pStyle w:val="TableParagraph"/>
              <w:spacing w:before="6"/>
              <w:rPr>
                <w:sz w:val="29"/>
              </w:rPr>
            </w:pPr>
          </w:p>
          <w:p w:rsidR="008D396F" w:rsidRDefault="00B46CC3">
            <w:pPr>
              <w:pStyle w:val="TableParagraph"/>
              <w:spacing w:line="276" w:lineRule="auto"/>
              <w:ind w:left="100" w:right="712"/>
              <w:rPr>
                <w:sz w:val="20"/>
              </w:rPr>
            </w:pPr>
            <w:r>
              <w:rPr>
                <w:sz w:val="20"/>
              </w:rPr>
              <w:t>Has the meaning given under section 84 of the Freedom of Information Act 2000.</w:t>
            </w:r>
          </w:p>
        </w:tc>
      </w:tr>
      <w:tr w:rsidR="008D396F">
        <w:trPr>
          <w:trHeight w:val="969"/>
        </w:trPr>
        <w:tc>
          <w:tcPr>
            <w:tcW w:w="2627" w:type="dxa"/>
          </w:tcPr>
          <w:p w:rsidR="008D396F" w:rsidRDefault="008D396F">
            <w:pPr>
              <w:pStyle w:val="TableParagraph"/>
              <w:spacing w:before="7"/>
              <w:rPr>
                <w:sz w:val="29"/>
              </w:rPr>
            </w:pPr>
          </w:p>
          <w:p w:rsidR="008D396F" w:rsidRDefault="00B46CC3">
            <w:pPr>
              <w:pStyle w:val="TableParagraph"/>
              <w:spacing w:line="276" w:lineRule="auto"/>
              <w:ind w:left="100"/>
              <w:rPr>
                <w:b/>
                <w:sz w:val="20"/>
              </w:rPr>
            </w:pPr>
            <w:r>
              <w:rPr>
                <w:b/>
                <w:sz w:val="20"/>
              </w:rPr>
              <w:t>Information security management system</w:t>
            </w:r>
          </w:p>
        </w:tc>
        <w:tc>
          <w:tcPr>
            <w:tcW w:w="6270" w:type="dxa"/>
          </w:tcPr>
          <w:p w:rsidR="008D396F" w:rsidRDefault="008D396F">
            <w:pPr>
              <w:pStyle w:val="TableParagraph"/>
              <w:spacing w:before="7"/>
              <w:rPr>
                <w:sz w:val="29"/>
              </w:rPr>
            </w:pPr>
          </w:p>
          <w:p w:rsidR="008D396F" w:rsidRDefault="00B46CC3">
            <w:pPr>
              <w:pStyle w:val="TableParagraph"/>
              <w:spacing w:line="276" w:lineRule="auto"/>
              <w:ind w:left="100" w:right="712"/>
              <w:rPr>
                <w:sz w:val="20"/>
              </w:rPr>
            </w:pPr>
            <w:r>
              <w:rPr>
                <w:sz w:val="20"/>
              </w:rPr>
              <w:t>The information security management system and process developed by the Supplier in accordance with clause 16.1.</w:t>
            </w:r>
          </w:p>
        </w:tc>
      </w:tr>
      <w:tr w:rsidR="008D396F">
        <w:trPr>
          <w:trHeight w:val="1232"/>
        </w:trPr>
        <w:tc>
          <w:tcPr>
            <w:tcW w:w="2627" w:type="dxa"/>
          </w:tcPr>
          <w:p w:rsidR="008D396F" w:rsidRDefault="008D396F">
            <w:pPr>
              <w:pStyle w:val="TableParagraph"/>
              <w:spacing w:before="6"/>
              <w:rPr>
                <w:sz w:val="29"/>
              </w:rPr>
            </w:pPr>
          </w:p>
          <w:p w:rsidR="008D396F" w:rsidRDefault="00B46CC3">
            <w:pPr>
              <w:pStyle w:val="TableParagraph"/>
              <w:ind w:left="100"/>
              <w:rPr>
                <w:b/>
                <w:sz w:val="20"/>
              </w:rPr>
            </w:pPr>
            <w:r>
              <w:rPr>
                <w:b/>
                <w:sz w:val="20"/>
              </w:rPr>
              <w:t>Inside IR35</w:t>
            </w:r>
          </w:p>
        </w:tc>
        <w:tc>
          <w:tcPr>
            <w:tcW w:w="6270" w:type="dxa"/>
          </w:tcPr>
          <w:p w:rsidR="008D396F" w:rsidRDefault="008D396F">
            <w:pPr>
              <w:pStyle w:val="TableParagraph"/>
              <w:spacing w:before="6"/>
              <w:rPr>
                <w:sz w:val="29"/>
              </w:rPr>
            </w:pPr>
          </w:p>
          <w:p w:rsidR="008D396F" w:rsidRDefault="00B46CC3">
            <w:pPr>
              <w:pStyle w:val="TableParagraph"/>
              <w:spacing w:line="276" w:lineRule="auto"/>
              <w:ind w:left="100" w:right="137"/>
              <w:rPr>
                <w:sz w:val="20"/>
              </w:rPr>
            </w:pPr>
            <w:r>
              <w:rPr>
                <w:sz w:val="20"/>
              </w:rPr>
              <w:t>Contractual engagements which would be determined to be within the scope of the IR35 Intermediaries legislation if assessed using the ESI tool.</w:t>
            </w:r>
          </w:p>
        </w:tc>
      </w:tr>
      <w:tr w:rsidR="008D396F">
        <w:trPr>
          <w:trHeight w:val="2142"/>
        </w:trPr>
        <w:tc>
          <w:tcPr>
            <w:tcW w:w="2627" w:type="dxa"/>
          </w:tcPr>
          <w:p w:rsidR="008D396F" w:rsidRDefault="008D396F">
            <w:pPr>
              <w:pStyle w:val="TableParagraph"/>
              <w:spacing w:before="6"/>
              <w:rPr>
                <w:sz w:val="29"/>
              </w:rPr>
            </w:pPr>
          </w:p>
          <w:p w:rsidR="008D396F" w:rsidRDefault="00B46CC3">
            <w:pPr>
              <w:pStyle w:val="TableParagraph"/>
              <w:ind w:left="100"/>
              <w:rPr>
                <w:b/>
                <w:sz w:val="20"/>
              </w:rPr>
            </w:pPr>
            <w:r>
              <w:rPr>
                <w:b/>
                <w:sz w:val="20"/>
              </w:rPr>
              <w:t>Insolvency event</w:t>
            </w:r>
          </w:p>
        </w:tc>
        <w:tc>
          <w:tcPr>
            <w:tcW w:w="6270" w:type="dxa"/>
          </w:tcPr>
          <w:p w:rsidR="008D396F" w:rsidRDefault="008D396F">
            <w:pPr>
              <w:pStyle w:val="TableParagraph"/>
              <w:spacing w:before="6"/>
              <w:rPr>
                <w:sz w:val="29"/>
              </w:rPr>
            </w:pPr>
          </w:p>
          <w:p w:rsidR="008D396F" w:rsidRDefault="00B46CC3">
            <w:pPr>
              <w:pStyle w:val="TableParagraph"/>
              <w:ind w:left="100"/>
              <w:rPr>
                <w:sz w:val="20"/>
              </w:rPr>
            </w:pPr>
            <w:r>
              <w:rPr>
                <w:sz w:val="20"/>
              </w:rPr>
              <w:t>Can be:</w:t>
            </w:r>
          </w:p>
          <w:p w:rsidR="008D396F" w:rsidRDefault="00B46CC3">
            <w:pPr>
              <w:pStyle w:val="TableParagraph"/>
              <w:numPr>
                <w:ilvl w:val="0"/>
                <w:numId w:val="8"/>
              </w:numPr>
              <w:tabs>
                <w:tab w:val="left" w:pos="498"/>
                <w:tab w:val="left" w:pos="499"/>
              </w:tabs>
              <w:spacing w:before="34"/>
              <w:rPr>
                <w:rFonts w:ascii="Symbol" w:hAnsi="Symbol"/>
              </w:rPr>
            </w:pPr>
            <w:r>
              <w:rPr>
                <w:sz w:val="20"/>
              </w:rPr>
              <w:t>a voluntary</w:t>
            </w:r>
            <w:r>
              <w:rPr>
                <w:spacing w:val="-1"/>
                <w:sz w:val="20"/>
              </w:rPr>
              <w:t xml:space="preserve"> </w:t>
            </w:r>
            <w:r>
              <w:rPr>
                <w:sz w:val="20"/>
              </w:rPr>
              <w:t>arrangement</w:t>
            </w:r>
          </w:p>
          <w:p w:rsidR="008D396F" w:rsidRDefault="00B46CC3">
            <w:pPr>
              <w:pStyle w:val="TableParagraph"/>
              <w:numPr>
                <w:ilvl w:val="0"/>
                <w:numId w:val="8"/>
              </w:numPr>
              <w:tabs>
                <w:tab w:val="left" w:pos="459"/>
                <w:tab w:val="left" w:pos="460"/>
              </w:tabs>
              <w:spacing w:before="32"/>
              <w:ind w:left="460" w:hanging="360"/>
              <w:rPr>
                <w:rFonts w:ascii="Symbol" w:hAnsi="Symbol"/>
                <w:sz w:val="20"/>
              </w:rPr>
            </w:pPr>
            <w:r>
              <w:rPr>
                <w:sz w:val="20"/>
              </w:rPr>
              <w:t>a winding-up</w:t>
            </w:r>
            <w:r>
              <w:rPr>
                <w:spacing w:val="-3"/>
                <w:sz w:val="20"/>
              </w:rPr>
              <w:t xml:space="preserve"> </w:t>
            </w:r>
            <w:r>
              <w:rPr>
                <w:sz w:val="20"/>
              </w:rPr>
              <w:t>petition</w:t>
            </w:r>
          </w:p>
          <w:p w:rsidR="008D396F" w:rsidRDefault="00B46CC3">
            <w:pPr>
              <w:pStyle w:val="TableParagraph"/>
              <w:numPr>
                <w:ilvl w:val="0"/>
                <w:numId w:val="8"/>
              </w:numPr>
              <w:tabs>
                <w:tab w:val="left" w:pos="459"/>
                <w:tab w:val="left" w:pos="460"/>
              </w:tabs>
              <w:spacing w:before="31"/>
              <w:ind w:left="460" w:hanging="360"/>
              <w:rPr>
                <w:rFonts w:ascii="Symbol" w:hAnsi="Symbol"/>
                <w:sz w:val="20"/>
              </w:rPr>
            </w:pPr>
            <w:r>
              <w:rPr>
                <w:sz w:val="20"/>
              </w:rPr>
              <w:t>the appointment of a receiver or</w:t>
            </w:r>
            <w:r>
              <w:rPr>
                <w:spacing w:val="-6"/>
                <w:sz w:val="20"/>
              </w:rPr>
              <w:t xml:space="preserve"> </w:t>
            </w:r>
            <w:r>
              <w:rPr>
                <w:sz w:val="20"/>
              </w:rPr>
              <w:t>administrator</w:t>
            </w:r>
          </w:p>
          <w:p w:rsidR="008D396F" w:rsidRDefault="00B46CC3">
            <w:pPr>
              <w:pStyle w:val="TableParagraph"/>
              <w:numPr>
                <w:ilvl w:val="0"/>
                <w:numId w:val="8"/>
              </w:numPr>
              <w:tabs>
                <w:tab w:val="left" w:pos="459"/>
                <w:tab w:val="left" w:pos="460"/>
              </w:tabs>
              <w:spacing w:before="33"/>
              <w:ind w:left="460" w:hanging="360"/>
              <w:rPr>
                <w:rFonts w:ascii="Symbol" w:hAnsi="Symbol"/>
                <w:sz w:val="20"/>
              </w:rPr>
            </w:pPr>
            <w:r>
              <w:rPr>
                <w:sz w:val="20"/>
              </w:rPr>
              <w:t>an unresolved statutory</w:t>
            </w:r>
            <w:r>
              <w:rPr>
                <w:spacing w:val="-2"/>
                <w:sz w:val="20"/>
              </w:rPr>
              <w:t xml:space="preserve"> </w:t>
            </w:r>
            <w:r>
              <w:rPr>
                <w:sz w:val="20"/>
              </w:rPr>
              <w:t>demand</w:t>
            </w:r>
          </w:p>
          <w:p w:rsidR="008D396F" w:rsidRDefault="00B46CC3">
            <w:pPr>
              <w:pStyle w:val="TableParagraph"/>
              <w:numPr>
                <w:ilvl w:val="0"/>
                <w:numId w:val="8"/>
              </w:numPr>
              <w:tabs>
                <w:tab w:val="left" w:pos="459"/>
                <w:tab w:val="left" w:pos="460"/>
              </w:tabs>
              <w:spacing w:before="33"/>
              <w:ind w:left="460" w:hanging="360"/>
              <w:rPr>
                <w:rFonts w:ascii="Symbol" w:hAnsi="Symbol"/>
              </w:rPr>
            </w:pPr>
            <w:r>
              <w:t>a S</w:t>
            </w:r>
            <w:r>
              <w:rPr>
                <w:sz w:val="20"/>
              </w:rPr>
              <w:t>chedule A1</w:t>
            </w:r>
            <w:r>
              <w:rPr>
                <w:spacing w:val="-3"/>
                <w:sz w:val="20"/>
              </w:rPr>
              <w:t xml:space="preserve"> </w:t>
            </w:r>
            <w:r>
              <w:rPr>
                <w:sz w:val="20"/>
              </w:rPr>
              <w:t>moratorium</w:t>
            </w:r>
          </w:p>
        </w:tc>
      </w:tr>
      <w:tr w:rsidR="008D396F">
        <w:trPr>
          <w:trHeight w:val="3655"/>
        </w:trPr>
        <w:tc>
          <w:tcPr>
            <w:tcW w:w="2627" w:type="dxa"/>
          </w:tcPr>
          <w:p w:rsidR="008D396F" w:rsidRDefault="008D396F">
            <w:pPr>
              <w:pStyle w:val="TableParagraph"/>
              <w:spacing w:before="6"/>
              <w:rPr>
                <w:sz w:val="29"/>
              </w:rPr>
            </w:pPr>
          </w:p>
          <w:p w:rsidR="008D396F" w:rsidRDefault="00B46CC3">
            <w:pPr>
              <w:pStyle w:val="TableParagraph"/>
              <w:spacing w:line="276" w:lineRule="auto"/>
              <w:ind w:left="100"/>
              <w:rPr>
                <w:b/>
                <w:sz w:val="20"/>
              </w:rPr>
            </w:pPr>
            <w:r>
              <w:rPr>
                <w:b/>
                <w:sz w:val="20"/>
              </w:rPr>
              <w:t>Intellectual Property Rights or IPR</w:t>
            </w:r>
          </w:p>
        </w:tc>
        <w:tc>
          <w:tcPr>
            <w:tcW w:w="6270" w:type="dxa"/>
          </w:tcPr>
          <w:p w:rsidR="008D396F" w:rsidRDefault="008D396F">
            <w:pPr>
              <w:pStyle w:val="TableParagraph"/>
              <w:spacing w:before="6"/>
              <w:rPr>
                <w:sz w:val="29"/>
              </w:rPr>
            </w:pPr>
          </w:p>
          <w:p w:rsidR="008D396F" w:rsidRDefault="00B46CC3">
            <w:pPr>
              <w:pStyle w:val="TableParagraph"/>
              <w:ind w:left="100"/>
              <w:rPr>
                <w:sz w:val="20"/>
              </w:rPr>
            </w:pPr>
            <w:r>
              <w:rPr>
                <w:sz w:val="20"/>
              </w:rPr>
              <w:t>Intellectual Property Rights are:</w:t>
            </w:r>
          </w:p>
          <w:p w:rsidR="008D396F" w:rsidRDefault="00B46CC3">
            <w:pPr>
              <w:pStyle w:val="TableParagraph"/>
              <w:numPr>
                <w:ilvl w:val="0"/>
                <w:numId w:val="7"/>
              </w:numPr>
              <w:tabs>
                <w:tab w:val="left" w:pos="459"/>
                <w:tab w:val="left" w:pos="460"/>
              </w:tabs>
              <w:spacing w:before="35" w:line="276" w:lineRule="auto"/>
              <w:ind w:right="125"/>
              <w:rPr>
                <w:sz w:val="20"/>
              </w:rPr>
            </w:pPr>
            <w:r>
              <w:rPr>
                <w:sz w:val="20"/>
              </w:rPr>
              <w:t>copyright, rights related to or affording protection similar to copyright, rights in databases, patents and rights in inventions, semi-conductor topography rights, trade marks, rights in</w:t>
            </w:r>
            <w:r>
              <w:rPr>
                <w:spacing w:val="-20"/>
                <w:sz w:val="20"/>
              </w:rPr>
              <w:t xml:space="preserve"> </w:t>
            </w:r>
            <w:r>
              <w:rPr>
                <w:sz w:val="20"/>
              </w:rPr>
              <w:t>internet domain names and website addresses and other rights in trade</w:t>
            </w:r>
            <w:r>
              <w:rPr>
                <w:sz w:val="20"/>
              </w:rPr>
              <w:t xml:space="preserve"> names, designs, Know-How, trade secrets and other rights in Confidential</w:t>
            </w:r>
            <w:r>
              <w:rPr>
                <w:spacing w:val="-3"/>
                <w:sz w:val="20"/>
              </w:rPr>
              <w:t xml:space="preserve"> </w:t>
            </w:r>
            <w:r>
              <w:rPr>
                <w:sz w:val="20"/>
              </w:rPr>
              <w:t>Information</w:t>
            </w:r>
          </w:p>
          <w:p w:rsidR="008D396F" w:rsidRDefault="00B46CC3">
            <w:pPr>
              <w:pStyle w:val="TableParagraph"/>
              <w:numPr>
                <w:ilvl w:val="0"/>
                <w:numId w:val="7"/>
              </w:numPr>
              <w:tabs>
                <w:tab w:val="left" w:pos="459"/>
                <w:tab w:val="left" w:pos="460"/>
              </w:tabs>
              <w:spacing w:line="273" w:lineRule="auto"/>
              <w:ind w:right="225"/>
              <w:rPr>
                <w:sz w:val="20"/>
              </w:rPr>
            </w:pPr>
            <w:r>
              <w:rPr>
                <w:sz w:val="20"/>
              </w:rPr>
              <w:t>applications for registration, and the right to apply for registration, for any of the rights listed at (a) that are capable</w:t>
            </w:r>
            <w:r>
              <w:rPr>
                <w:spacing w:val="-20"/>
                <w:sz w:val="20"/>
              </w:rPr>
              <w:t xml:space="preserve"> </w:t>
            </w:r>
            <w:r>
              <w:rPr>
                <w:sz w:val="20"/>
              </w:rPr>
              <w:t>of being registered in any country or</w:t>
            </w:r>
            <w:r>
              <w:rPr>
                <w:spacing w:val="-5"/>
                <w:sz w:val="20"/>
              </w:rPr>
              <w:t xml:space="preserve"> </w:t>
            </w:r>
            <w:r>
              <w:rPr>
                <w:sz w:val="20"/>
              </w:rPr>
              <w:t>jurisdi</w:t>
            </w:r>
            <w:r>
              <w:rPr>
                <w:sz w:val="20"/>
              </w:rPr>
              <w:t>ction</w:t>
            </w:r>
          </w:p>
          <w:p w:rsidR="008D396F" w:rsidRDefault="00B46CC3">
            <w:pPr>
              <w:pStyle w:val="TableParagraph"/>
              <w:numPr>
                <w:ilvl w:val="0"/>
                <w:numId w:val="7"/>
              </w:numPr>
              <w:tabs>
                <w:tab w:val="left" w:pos="459"/>
                <w:tab w:val="left" w:pos="460"/>
              </w:tabs>
              <w:spacing w:line="271" w:lineRule="auto"/>
              <w:ind w:right="214"/>
              <w:rPr>
                <w:sz w:val="20"/>
              </w:rPr>
            </w:pPr>
            <w:r>
              <w:rPr>
                <w:sz w:val="20"/>
              </w:rPr>
              <w:t>all other rights having equivalent or similar effect in any</w:t>
            </w:r>
            <w:r>
              <w:rPr>
                <w:spacing w:val="-20"/>
                <w:sz w:val="20"/>
              </w:rPr>
              <w:t xml:space="preserve"> </w:t>
            </w:r>
            <w:r>
              <w:rPr>
                <w:sz w:val="20"/>
              </w:rPr>
              <w:t>country or</w:t>
            </w:r>
            <w:r>
              <w:rPr>
                <w:spacing w:val="-1"/>
                <w:sz w:val="20"/>
              </w:rPr>
              <w:t xml:space="preserve"> </w:t>
            </w:r>
            <w:r>
              <w:rPr>
                <w:sz w:val="20"/>
              </w:rPr>
              <w:t>jurisdiction</w:t>
            </w:r>
          </w:p>
        </w:tc>
      </w:tr>
      <w:tr w:rsidR="008D396F">
        <w:trPr>
          <w:trHeight w:val="2401"/>
        </w:trPr>
        <w:tc>
          <w:tcPr>
            <w:tcW w:w="2627" w:type="dxa"/>
          </w:tcPr>
          <w:p w:rsidR="008D396F" w:rsidRDefault="008D396F">
            <w:pPr>
              <w:pStyle w:val="TableParagraph"/>
              <w:spacing w:before="6"/>
              <w:rPr>
                <w:sz w:val="29"/>
              </w:rPr>
            </w:pPr>
          </w:p>
          <w:p w:rsidR="008D396F" w:rsidRDefault="00B46CC3">
            <w:pPr>
              <w:pStyle w:val="TableParagraph"/>
              <w:ind w:left="100"/>
              <w:rPr>
                <w:b/>
                <w:sz w:val="20"/>
              </w:rPr>
            </w:pPr>
            <w:r>
              <w:rPr>
                <w:b/>
                <w:sz w:val="20"/>
              </w:rPr>
              <w:t>Intermediary</w:t>
            </w:r>
          </w:p>
        </w:tc>
        <w:tc>
          <w:tcPr>
            <w:tcW w:w="6270" w:type="dxa"/>
          </w:tcPr>
          <w:p w:rsidR="008D396F" w:rsidRDefault="008D396F">
            <w:pPr>
              <w:pStyle w:val="TableParagraph"/>
              <w:spacing w:before="6"/>
              <w:rPr>
                <w:sz w:val="29"/>
              </w:rPr>
            </w:pPr>
          </w:p>
          <w:p w:rsidR="008D396F" w:rsidRDefault="00B46CC3">
            <w:pPr>
              <w:pStyle w:val="TableParagraph"/>
              <w:ind w:left="100"/>
              <w:rPr>
                <w:sz w:val="20"/>
              </w:rPr>
            </w:pPr>
            <w:r>
              <w:rPr>
                <w:sz w:val="20"/>
              </w:rPr>
              <w:t>For the purposes of the IR35 rules an intermediary can be:</w:t>
            </w:r>
          </w:p>
          <w:p w:rsidR="008D396F" w:rsidRDefault="00B46CC3">
            <w:pPr>
              <w:pStyle w:val="TableParagraph"/>
              <w:numPr>
                <w:ilvl w:val="0"/>
                <w:numId w:val="6"/>
              </w:numPr>
              <w:tabs>
                <w:tab w:val="left" w:pos="459"/>
                <w:tab w:val="left" w:pos="460"/>
              </w:tabs>
              <w:spacing w:before="35"/>
              <w:rPr>
                <w:sz w:val="20"/>
              </w:rPr>
            </w:pPr>
            <w:r>
              <w:rPr>
                <w:sz w:val="20"/>
              </w:rPr>
              <w:t>the supplier's own limited company</w:t>
            </w:r>
          </w:p>
          <w:p w:rsidR="008D396F" w:rsidRDefault="00B46CC3">
            <w:pPr>
              <w:pStyle w:val="TableParagraph"/>
              <w:numPr>
                <w:ilvl w:val="0"/>
                <w:numId w:val="6"/>
              </w:numPr>
              <w:tabs>
                <w:tab w:val="left" w:pos="459"/>
                <w:tab w:val="left" w:pos="460"/>
              </w:tabs>
              <w:spacing w:before="34"/>
              <w:rPr>
                <w:sz w:val="20"/>
              </w:rPr>
            </w:pPr>
            <w:r>
              <w:rPr>
                <w:sz w:val="20"/>
              </w:rPr>
              <w:t>a service or a personal service</w:t>
            </w:r>
            <w:r>
              <w:rPr>
                <w:spacing w:val="-6"/>
                <w:sz w:val="20"/>
              </w:rPr>
              <w:t xml:space="preserve"> </w:t>
            </w:r>
            <w:r>
              <w:rPr>
                <w:sz w:val="20"/>
              </w:rPr>
              <w:t>company</w:t>
            </w:r>
          </w:p>
          <w:p w:rsidR="008D396F" w:rsidRDefault="00B46CC3">
            <w:pPr>
              <w:pStyle w:val="TableParagraph"/>
              <w:numPr>
                <w:ilvl w:val="0"/>
                <w:numId w:val="6"/>
              </w:numPr>
              <w:tabs>
                <w:tab w:val="left" w:pos="459"/>
                <w:tab w:val="left" w:pos="460"/>
              </w:tabs>
              <w:spacing w:before="33"/>
              <w:rPr>
                <w:sz w:val="20"/>
              </w:rPr>
            </w:pPr>
            <w:r>
              <w:rPr>
                <w:sz w:val="20"/>
              </w:rPr>
              <w:t>a</w:t>
            </w:r>
            <w:r>
              <w:rPr>
                <w:spacing w:val="-2"/>
                <w:sz w:val="20"/>
              </w:rPr>
              <w:t xml:space="preserve"> </w:t>
            </w:r>
            <w:r>
              <w:rPr>
                <w:sz w:val="20"/>
              </w:rPr>
              <w:t>partnership</w:t>
            </w:r>
          </w:p>
          <w:p w:rsidR="008D396F" w:rsidRDefault="008D396F">
            <w:pPr>
              <w:pStyle w:val="TableParagraph"/>
              <w:spacing w:before="8"/>
              <w:rPr>
                <w:sz w:val="23"/>
              </w:rPr>
            </w:pPr>
          </w:p>
          <w:p w:rsidR="008D396F" w:rsidRDefault="00B46CC3">
            <w:pPr>
              <w:pStyle w:val="TableParagraph"/>
              <w:spacing w:line="276" w:lineRule="auto"/>
              <w:ind w:left="100" w:right="137"/>
              <w:rPr>
                <w:sz w:val="20"/>
              </w:rPr>
            </w:pPr>
            <w:r>
              <w:rPr>
                <w:sz w:val="20"/>
              </w:rPr>
              <w:t>It does not apply if you work for a client through a Managed Service Company (MSC) or agency (for example, an employment agency).</w:t>
            </w:r>
          </w:p>
        </w:tc>
      </w:tr>
    </w:tbl>
    <w:p w:rsidR="008D396F" w:rsidRDefault="008D396F">
      <w:pPr>
        <w:spacing w:line="276" w:lineRule="auto"/>
        <w:rPr>
          <w:sz w:val="20"/>
        </w:rPr>
        <w:sectPr w:rsidR="008D396F">
          <w:pgSz w:w="11910" w:h="16840"/>
          <w:pgMar w:top="1120" w:right="1020" w:bottom="1120" w:left="1020" w:header="0" w:footer="937" w:gutter="0"/>
          <w:cols w:space="720"/>
        </w:sect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7"/>
        <w:gridCol w:w="6270"/>
      </w:tblGrid>
      <w:tr w:rsidR="008D396F">
        <w:trPr>
          <w:trHeight w:val="705"/>
        </w:trPr>
        <w:tc>
          <w:tcPr>
            <w:tcW w:w="2627" w:type="dxa"/>
          </w:tcPr>
          <w:p w:rsidR="008D396F" w:rsidRDefault="008D396F">
            <w:pPr>
              <w:pStyle w:val="TableParagraph"/>
              <w:spacing w:before="6"/>
              <w:rPr>
                <w:sz w:val="29"/>
              </w:rPr>
            </w:pPr>
          </w:p>
          <w:p w:rsidR="008D396F" w:rsidRDefault="00B46CC3">
            <w:pPr>
              <w:pStyle w:val="TableParagraph"/>
              <w:spacing w:before="1"/>
              <w:ind w:left="100"/>
              <w:rPr>
                <w:b/>
                <w:sz w:val="20"/>
              </w:rPr>
            </w:pPr>
            <w:r>
              <w:rPr>
                <w:b/>
                <w:sz w:val="20"/>
              </w:rPr>
              <w:t>IPR claim</w:t>
            </w:r>
          </w:p>
        </w:tc>
        <w:tc>
          <w:tcPr>
            <w:tcW w:w="6270" w:type="dxa"/>
          </w:tcPr>
          <w:p w:rsidR="008D396F" w:rsidRDefault="008D396F">
            <w:pPr>
              <w:pStyle w:val="TableParagraph"/>
              <w:spacing w:before="6"/>
              <w:rPr>
                <w:sz w:val="29"/>
              </w:rPr>
            </w:pPr>
          </w:p>
          <w:p w:rsidR="008D396F" w:rsidRDefault="00B46CC3">
            <w:pPr>
              <w:pStyle w:val="TableParagraph"/>
              <w:spacing w:before="1"/>
              <w:ind w:left="100"/>
              <w:rPr>
                <w:sz w:val="20"/>
              </w:rPr>
            </w:pPr>
            <w:r>
              <w:rPr>
                <w:sz w:val="20"/>
              </w:rPr>
              <w:t>As set out in clause 11.5.</w:t>
            </w:r>
          </w:p>
        </w:tc>
      </w:tr>
      <w:tr w:rsidR="008D396F">
        <w:trPr>
          <w:trHeight w:val="1235"/>
        </w:trPr>
        <w:tc>
          <w:tcPr>
            <w:tcW w:w="2627" w:type="dxa"/>
          </w:tcPr>
          <w:p w:rsidR="008D396F" w:rsidRDefault="008D396F">
            <w:pPr>
              <w:pStyle w:val="TableParagraph"/>
              <w:spacing w:before="6"/>
              <w:rPr>
                <w:sz w:val="29"/>
              </w:rPr>
            </w:pPr>
          </w:p>
          <w:p w:rsidR="008D396F" w:rsidRDefault="00B46CC3">
            <w:pPr>
              <w:pStyle w:val="TableParagraph"/>
              <w:ind w:left="100"/>
              <w:rPr>
                <w:b/>
                <w:sz w:val="20"/>
              </w:rPr>
            </w:pPr>
            <w:r>
              <w:rPr>
                <w:b/>
                <w:sz w:val="20"/>
              </w:rPr>
              <w:t>IR35</w:t>
            </w:r>
          </w:p>
        </w:tc>
        <w:tc>
          <w:tcPr>
            <w:tcW w:w="6270" w:type="dxa"/>
          </w:tcPr>
          <w:p w:rsidR="008D396F" w:rsidRDefault="008D396F">
            <w:pPr>
              <w:pStyle w:val="TableParagraph"/>
              <w:spacing w:before="6"/>
              <w:rPr>
                <w:sz w:val="29"/>
              </w:rPr>
            </w:pPr>
          </w:p>
          <w:p w:rsidR="008D396F" w:rsidRDefault="00B46CC3">
            <w:pPr>
              <w:pStyle w:val="TableParagraph"/>
              <w:spacing w:line="276" w:lineRule="auto"/>
              <w:ind w:left="100"/>
              <w:rPr>
                <w:sz w:val="20"/>
              </w:rPr>
            </w:pPr>
            <w:r>
              <w:rPr>
                <w:sz w:val="20"/>
              </w:rPr>
              <w:t>IR35 is also known as ‘Intermediaries legislation’. It’s a set of rules that affect tax and National Insurance where a Supplier is contracted to work for a client through an Intermediary.</w:t>
            </w:r>
          </w:p>
        </w:tc>
      </w:tr>
      <w:tr w:rsidR="008D396F">
        <w:trPr>
          <w:trHeight w:val="968"/>
        </w:trPr>
        <w:tc>
          <w:tcPr>
            <w:tcW w:w="2627" w:type="dxa"/>
          </w:tcPr>
          <w:p w:rsidR="008D396F" w:rsidRDefault="008D396F">
            <w:pPr>
              <w:pStyle w:val="TableParagraph"/>
              <w:spacing w:before="6"/>
              <w:rPr>
                <w:sz w:val="29"/>
              </w:rPr>
            </w:pPr>
          </w:p>
          <w:p w:rsidR="008D396F" w:rsidRDefault="00B46CC3">
            <w:pPr>
              <w:pStyle w:val="TableParagraph"/>
              <w:ind w:left="100"/>
              <w:rPr>
                <w:b/>
                <w:sz w:val="20"/>
              </w:rPr>
            </w:pPr>
            <w:r>
              <w:rPr>
                <w:b/>
                <w:sz w:val="20"/>
              </w:rPr>
              <w:t>IR35 assessment</w:t>
            </w:r>
          </w:p>
        </w:tc>
        <w:tc>
          <w:tcPr>
            <w:tcW w:w="6270" w:type="dxa"/>
          </w:tcPr>
          <w:p w:rsidR="008D396F" w:rsidRDefault="008D396F">
            <w:pPr>
              <w:pStyle w:val="TableParagraph"/>
              <w:spacing w:before="6"/>
              <w:rPr>
                <w:sz w:val="29"/>
              </w:rPr>
            </w:pPr>
          </w:p>
          <w:p w:rsidR="008D396F" w:rsidRDefault="00B46CC3">
            <w:pPr>
              <w:pStyle w:val="TableParagraph"/>
              <w:spacing w:line="276" w:lineRule="auto"/>
              <w:ind w:left="100" w:right="114"/>
              <w:rPr>
                <w:sz w:val="20"/>
              </w:rPr>
            </w:pPr>
            <w:r>
              <w:rPr>
                <w:sz w:val="20"/>
              </w:rPr>
              <w:t>Assessment of employment status using the ESI tool to determine if engagement is Inside or Outside IR35.</w:t>
            </w:r>
          </w:p>
        </w:tc>
      </w:tr>
      <w:tr w:rsidR="008D396F">
        <w:trPr>
          <w:trHeight w:val="1497"/>
        </w:trPr>
        <w:tc>
          <w:tcPr>
            <w:tcW w:w="2627" w:type="dxa"/>
          </w:tcPr>
          <w:p w:rsidR="008D396F" w:rsidRDefault="008D396F">
            <w:pPr>
              <w:pStyle w:val="TableParagraph"/>
              <w:spacing w:before="6"/>
              <w:rPr>
                <w:sz w:val="29"/>
              </w:rPr>
            </w:pPr>
          </w:p>
          <w:p w:rsidR="008D396F" w:rsidRDefault="00B46CC3">
            <w:pPr>
              <w:pStyle w:val="TableParagraph"/>
              <w:ind w:left="100"/>
              <w:rPr>
                <w:b/>
                <w:sz w:val="20"/>
              </w:rPr>
            </w:pPr>
            <w:r>
              <w:rPr>
                <w:b/>
                <w:sz w:val="20"/>
              </w:rPr>
              <w:t>Know-How</w:t>
            </w:r>
          </w:p>
        </w:tc>
        <w:tc>
          <w:tcPr>
            <w:tcW w:w="6270" w:type="dxa"/>
          </w:tcPr>
          <w:p w:rsidR="008D396F" w:rsidRDefault="008D396F">
            <w:pPr>
              <w:pStyle w:val="TableParagraph"/>
              <w:spacing w:before="6"/>
              <w:rPr>
                <w:sz w:val="29"/>
              </w:rPr>
            </w:pPr>
          </w:p>
          <w:p w:rsidR="008D396F" w:rsidRDefault="00B46CC3">
            <w:pPr>
              <w:pStyle w:val="TableParagraph"/>
              <w:spacing w:line="276" w:lineRule="auto"/>
              <w:ind w:left="100" w:right="248"/>
              <w:rPr>
                <w:sz w:val="20"/>
              </w:rPr>
            </w:pPr>
            <w:r>
              <w:rPr>
                <w:sz w:val="20"/>
              </w:rPr>
              <w:t xml:space="preserve">All ideas, concepts, schemes, information, knowledge, techniques, methodology, and anything else in the nature of know-how relating to the </w:t>
            </w:r>
            <w:r>
              <w:rPr>
                <w:sz w:val="20"/>
              </w:rPr>
              <w:t>G-Cloud Services but excluding know-how already in the Supplier’s or CCS’s possession before the Start date.</w:t>
            </w:r>
          </w:p>
        </w:tc>
      </w:tr>
      <w:tr w:rsidR="008D396F">
        <w:trPr>
          <w:trHeight w:val="1787"/>
        </w:trPr>
        <w:tc>
          <w:tcPr>
            <w:tcW w:w="2627" w:type="dxa"/>
          </w:tcPr>
          <w:p w:rsidR="008D396F" w:rsidRDefault="008D396F">
            <w:pPr>
              <w:pStyle w:val="TableParagraph"/>
              <w:spacing w:before="6"/>
              <w:rPr>
                <w:sz w:val="29"/>
              </w:rPr>
            </w:pPr>
          </w:p>
          <w:p w:rsidR="008D396F" w:rsidRDefault="00B46CC3">
            <w:pPr>
              <w:pStyle w:val="TableParagraph"/>
              <w:ind w:left="100"/>
              <w:rPr>
                <w:b/>
                <w:sz w:val="20"/>
              </w:rPr>
            </w:pPr>
            <w:r>
              <w:rPr>
                <w:b/>
                <w:sz w:val="20"/>
              </w:rPr>
              <w:t>Law</w:t>
            </w:r>
          </w:p>
        </w:tc>
        <w:tc>
          <w:tcPr>
            <w:tcW w:w="6270" w:type="dxa"/>
          </w:tcPr>
          <w:p w:rsidR="008D396F" w:rsidRDefault="00B46CC3">
            <w:pPr>
              <w:pStyle w:val="TableParagraph"/>
              <w:spacing w:before="100" w:line="276" w:lineRule="auto"/>
              <w:ind w:left="100" w:right="114"/>
              <w:rPr>
                <w:sz w:val="20"/>
              </w:rPr>
            </w:pPr>
            <w:r>
              <w:rPr>
                <w:sz w:val="20"/>
              </w:rPr>
              <w:t>Any law, subordinate legislation within the meaning of Section 21(1) of the Interpretation Act 1978, bye-law, enforceable right within the meaning of Section 2 of the European Communities Act 1972, regulation, order, regulatory policy, mandatory guidance o</w:t>
            </w:r>
            <w:r>
              <w:rPr>
                <w:sz w:val="20"/>
              </w:rPr>
              <w:t>r code of practice, judgment of a relevant court of law, or directives or requirements with which the relevant Party is bound to comply.</w:t>
            </w:r>
          </w:p>
        </w:tc>
      </w:tr>
      <w:tr w:rsidR="008D396F">
        <w:trPr>
          <w:trHeight w:val="705"/>
        </w:trPr>
        <w:tc>
          <w:tcPr>
            <w:tcW w:w="2627" w:type="dxa"/>
          </w:tcPr>
          <w:p w:rsidR="008D396F" w:rsidRDefault="008D396F">
            <w:pPr>
              <w:pStyle w:val="TableParagraph"/>
              <w:spacing w:before="6"/>
              <w:rPr>
                <w:sz w:val="29"/>
              </w:rPr>
            </w:pPr>
          </w:p>
          <w:p w:rsidR="008D396F" w:rsidRDefault="00B46CC3">
            <w:pPr>
              <w:pStyle w:val="TableParagraph"/>
              <w:spacing w:before="1"/>
              <w:ind w:left="100"/>
              <w:rPr>
                <w:b/>
                <w:sz w:val="20"/>
              </w:rPr>
            </w:pPr>
            <w:r>
              <w:rPr>
                <w:b/>
                <w:sz w:val="20"/>
              </w:rPr>
              <w:t>LED</w:t>
            </w:r>
          </w:p>
        </w:tc>
        <w:tc>
          <w:tcPr>
            <w:tcW w:w="6270" w:type="dxa"/>
          </w:tcPr>
          <w:p w:rsidR="008D396F" w:rsidRDefault="008D396F">
            <w:pPr>
              <w:pStyle w:val="TableParagraph"/>
              <w:spacing w:before="6"/>
              <w:rPr>
                <w:sz w:val="29"/>
              </w:rPr>
            </w:pPr>
          </w:p>
          <w:p w:rsidR="008D396F" w:rsidRDefault="00B46CC3">
            <w:pPr>
              <w:pStyle w:val="TableParagraph"/>
              <w:spacing w:before="1"/>
              <w:ind w:left="100"/>
              <w:rPr>
                <w:sz w:val="20"/>
              </w:rPr>
            </w:pPr>
            <w:r>
              <w:rPr>
                <w:sz w:val="20"/>
              </w:rPr>
              <w:t>Law Enforcement Directive (EU) 2016/680.</w:t>
            </w:r>
          </w:p>
        </w:tc>
      </w:tr>
      <w:tr w:rsidR="008D396F">
        <w:trPr>
          <w:trHeight w:val="1921"/>
        </w:trPr>
        <w:tc>
          <w:tcPr>
            <w:tcW w:w="2627" w:type="dxa"/>
          </w:tcPr>
          <w:p w:rsidR="008D396F" w:rsidRDefault="008D396F">
            <w:pPr>
              <w:pStyle w:val="TableParagraph"/>
              <w:spacing w:before="6"/>
              <w:rPr>
                <w:sz w:val="29"/>
              </w:rPr>
            </w:pPr>
          </w:p>
          <w:p w:rsidR="008D396F" w:rsidRDefault="00B46CC3">
            <w:pPr>
              <w:pStyle w:val="TableParagraph"/>
              <w:ind w:left="100"/>
              <w:rPr>
                <w:b/>
                <w:sz w:val="20"/>
              </w:rPr>
            </w:pPr>
            <w:r>
              <w:rPr>
                <w:b/>
                <w:sz w:val="20"/>
              </w:rPr>
              <w:t>Loss</w:t>
            </w:r>
          </w:p>
        </w:tc>
        <w:tc>
          <w:tcPr>
            <w:tcW w:w="6270" w:type="dxa"/>
          </w:tcPr>
          <w:p w:rsidR="008D396F" w:rsidRDefault="008D396F">
            <w:pPr>
              <w:pStyle w:val="TableParagraph"/>
              <w:spacing w:before="6"/>
              <w:rPr>
                <w:sz w:val="29"/>
              </w:rPr>
            </w:pPr>
          </w:p>
          <w:p w:rsidR="008D396F" w:rsidRDefault="00B46CC3">
            <w:pPr>
              <w:pStyle w:val="TableParagraph"/>
              <w:spacing w:line="276" w:lineRule="auto"/>
              <w:ind w:left="100" w:right="194"/>
              <w:rPr>
                <w:sz w:val="20"/>
              </w:rPr>
            </w:pPr>
            <w:r>
              <w:rPr>
                <w:sz w:val="20"/>
              </w:rPr>
              <w:t>All losses, liabilities, damages, costs, expenses (including legal fees), disbursements, costs of investigation, litigation, settlement, judgment, interest and penalties whether arising in contract, tort (including negligence), breach of statutory duty, mi</w:t>
            </w:r>
            <w:r>
              <w:rPr>
                <w:sz w:val="20"/>
              </w:rPr>
              <w:t>srepresentation or otherwise and '</w:t>
            </w:r>
            <w:r>
              <w:rPr>
                <w:b/>
                <w:sz w:val="20"/>
              </w:rPr>
              <w:t>Losses</w:t>
            </w:r>
            <w:r>
              <w:rPr>
                <w:sz w:val="20"/>
              </w:rPr>
              <w:t>' will be interpreted accordingly.</w:t>
            </w:r>
          </w:p>
        </w:tc>
      </w:tr>
      <w:tr w:rsidR="008D396F">
        <w:trPr>
          <w:trHeight w:val="969"/>
        </w:trPr>
        <w:tc>
          <w:tcPr>
            <w:tcW w:w="2627" w:type="dxa"/>
          </w:tcPr>
          <w:p w:rsidR="008D396F" w:rsidRDefault="008D396F">
            <w:pPr>
              <w:pStyle w:val="TableParagraph"/>
              <w:spacing w:before="6"/>
              <w:rPr>
                <w:sz w:val="29"/>
              </w:rPr>
            </w:pPr>
          </w:p>
          <w:p w:rsidR="008D396F" w:rsidRDefault="00B46CC3">
            <w:pPr>
              <w:pStyle w:val="TableParagraph"/>
              <w:ind w:left="100"/>
              <w:rPr>
                <w:b/>
                <w:sz w:val="20"/>
              </w:rPr>
            </w:pPr>
            <w:r>
              <w:rPr>
                <w:b/>
                <w:sz w:val="20"/>
              </w:rPr>
              <w:t>Lot</w:t>
            </w:r>
          </w:p>
        </w:tc>
        <w:tc>
          <w:tcPr>
            <w:tcW w:w="6270" w:type="dxa"/>
          </w:tcPr>
          <w:p w:rsidR="008D396F" w:rsidRDefault="008D396F">
            <w:pPr>
              <w:pStyle w:val="TableParagraph"/>
              <w:spacing w:before="6"/>
              <w:rPr>
                <w:sz w:val="29"/>
              </w:rPr>
            </w:pPr>
          </w:p>
          <w:p w:rsidR="008D396F" w:rsidRDefault="00B46CC3">
            <w:pPr>
              <w:pStyle w:val="TableParagraph"/>
              <w:spacing w:line="276" w:lineRule="auto"/>
              <w:ind w:left="100" w:right="137"/>
              <w:rPr>
                <w:sz w:val="20"/>
              </w:rPr>
            </w:pPr>
            <w:r>
              <w:rPr>
                <w:sz w:val="20"/>
              </w:rPr>
              <w:t>Any of the 3 Lots specified in the ITT and Lots will be construed accordingly.</w:t>
            </w:r>
          </w:p>
        </w:tc>
      </w:tr>
      <w:tr w:rsidR="008D396F">
        <w:trPr>
          <w:trHeight w:val="2027"/>
        </w:trPr>
        <w:tc>
          <w:tcPr>
            <w:tcW w:w="2627" w:type="dxa"/>
          </w:tcPr>
          <w:p w:rsidR="008D396F" w:rsidRDefault="008D396F">
            <w:pPr>
              <w:pStyle w:val="TableParagraph"/>
              <w:spacing w:before="6"/>
              <w:rPr>
                <w:sz w:val="29"/>
              </w:rPr>
            </w:pPr>
          </w:p>
          <w:p w:rsidR="008D396F" w:rsidRDefault="00B46CC3">
            <w:pPr>
              <w:pStyle w:val="TableParagraph"/>
              <w:ind w:left="100"/>
              <w:rPr>
                <w:b/>
                <w:sz w:val="20"/>
              </w:rPr>
            </w:pPr>
            <w:r>
              <w:rPr>
                <w:b/>
                <w:sz w:val="20"/>
              </w:rPr>
              <w:t>Malicious Software</w:t>
            </w:r>
          </w:p>
        </w:tc>
        <w:tc>
          <w:tcPr>
            <w:tcW w:w="6270" w:type="dxa"/>
          </w:tcPr>
          <w:p w:rsidR="008D396F" w:rsidRDefault="008D396F">
            <w:pPr>
              <w:pStyle w:val="TableParagraph"/>
              <w:spacing w:before="6"/>
              <w:rPr>
                <w:sz w:val="29"/>
              </w:rPr>
            </w:pPr>
          </w:p>
          <w:p w:rsidR="008D396F" w:rsidRDefault="00B46CC3">
            <w:pPr>
              <w:pStyle w:val="TableParagraph"/>
              <w:spacing w:line="276" w:lineRule="auto"/>
              <w:ind w:left="100" w:right="137"/>
              <w:rPr>
                <w:sz w:val="20"/>
              </w:rPr>
            </w:pPr>
            <w:r>
              <w:rPr>
                <w:sz w:val="20"/>
              </w:rPr>
              <w:t>Any software program or code intended to destroy, interfere with, corrupt, or cause undesired effects on program files, data or other information, executable code or application software macros, whether or not its operation is immediate or delayed, and whe</w:t>
            </w:r>
            <w:r>
              <w:rPr>
                <w:sz w:val="20"/>
              </w:rPr>
              <w:t>ther the malicious software is introduced wilfully, negligently or without knowledge of its existence.</w:t>
            </w:r>
          </w:p>
        </w:tc>
      </w:tr>
      <w:tr w:rsidR="008D396F">
        <w:trPr>
          <w:trHeight w:val="1763"/>
        </w:trPr>
        <w:tc>
          <w:tcPr>
            <w:tcW w:w="2627" w:type="dxa"/>
          </w:tcPr>
          <w:p w:rsidR="008D396F" w:rsidRDefault="008D396F">
            <w:pPr>
              <w:pStyle w:val="TableParagraph"/>
              <w:spacing w:before="6"/>
              <w:rPr>
                <w:sz w:val="29"/>
              </w:rPr>
            </w:pPr>
          </w:p>
          <w:p w:rsidR="008D396F" w:rsidRDefault="00B46CC3">
            <w:pPr>
              <w:pStyle w:val="TableParagraph"/>
              <w:ind w:left="100"/>
              <w:rPr>
                <w:b/>
                <w:sz w:val="20"/>
              </w:rPr>
            </w:pPr>
            <w:r>
              <w:rPr>
                <w:b/>
                <w:sz w:val="20"/>
              </w:rPr>
              <w:t>Management Charge</w:t>
            </w:r>
          </w:p>
        </w:tc>
        <w:tc>
          <w:tcPr>
            <w:tcW w:w="6270" w:type="dxa"/>
          </w:tcPr>
          <w:p w:rsidR="008D396F" w:rsidRDefault="008D396F">
            <w:pPr>
              <w:pStyle w:val="TableParagraph"/>
              <w:spacing w:before="6"/>
              <w:rPr>
                <w:sz w:val="29"/>
              </w:rPr>
            </w:pPr>
          </w:p>
          <w:p w:rsidR="008D396F" w:rsidRDefault="00B46CC3">
            <w:pPr>
              <w:pStyle w:val="TableParagraph"/>
              <w:spacing w:line="276" w:lineRule="auto"/>
              <w:ind w:left="100" w:right="96"/>
              <w:rPr>
                <w:sz w:val="20"/>
              </w:rPr>
            </w:pPr>
            <w:r>
              <w:rPr>
                <w:sz w:val="20"/>
              </w:rPr>
              <w:t xml:space="preserve">The sum paid by the Supplier to CCS being an amount of up to 1% but currently set at 0.75% of all Charges for the Services invoiced </w:t>
            </w:r>
            <w:r>
              <w:rPr>
                <w:sz w:val="20"/>
              </w:rPr>
              <w:t>to Buyers (net of VAT) in each month throughout the duration of the Framework Agreement and thereafter, until the expiry or End of any Call-Off Contract.</w:t>
            </w:r>
          </w:p>
        </w:tc>
      </w:tr>
    </w:tbl>
    <w:p w:rsidR="008D396F" w:rsidRDefault="008D396F">
      <w:pPr>
        <w:spacing w:line="276" w:lineRule="auto"/>
        <w:rPr>
          <w:sz w:val="20"/>
        </w:rPr>
        <w:sectPr w:rsidR="008D396F">
          <w:pgSz w:w="11910" w:h="16840"/>
          <w:pgMar w:top="1120" w:right="1020" w:bottom="1120" w:left="1020" w:header="0" w:footer="937" w:gutter="0"/>
          <w:cols w:space="720"/>
        </w:sect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7"/>
        <w:gridCol w:w="6270"/>
      </w:tblGrid>
      <w:tr w:rsidR="008D396F">
        <w:trPr>
          <w:trHeight w:val="971"/>
        </w:trPr>
        <w:tc>
          <w:tcPr>
            <w:tcW w:w="2627" w:type="dxa"/>
          </w:tcPr>
          <w:p w:rsidR="008D396F" w:rsidRDefault="008D396F">
            <w:pPr>
              <w:pStyle w:val="TableParagraph"/>
              <w:spacing w:before="6"/>
              <w:rPr>
                <w:sz w:val="29"/>
              </w:rPr>
            </w:pPr>
          </w:p>
          <w:p w:rsidR="008D396F" w:rsidRDefault="00B46CC3">
            <w:pPr>
              <w:pStyle w:val="TableParagraph"/>
              <w:spacing w:before="1"/>
              <w:ind w:left="100"/>
              <w:rPr>
                <w:b/>
                <w:sz w:val="20"/>
              </w:rPr>
            </w:pPr>
            <w:r>
              <w:rPr>
                <w:b/>
                <w:sz w:val="20"/>
              </w:rPr>
              <w:t>Management Information</w:t>
            </w:r>
          </w:p>
        </w:tc>
        <w:tc>
          <w:tcPr>
            <w:tcW w:w="6270" w:type="dxa"/>
          </w:tcPr>
          <w:p w:rsidR="008D396F" w:rsidRDefault="008D396F">
            <w:pPr>
              <w:pStyle w:val="TableParagraph"/>
              <w:spacing w:before="6"/>
              <w:rPr>
                <w:sz w:val="29"/>
              </w:rPr>
            </w:pPr>
          </w:p>
          <w:p w:rsidR="008D396F" w:rsidRDefault="00B46CC3">
            <w:pPr>
              <w:pStyle w:val="TableParagraph"/>
              <w:spacing w:before="1" w:line="278" w:lineRule="auto"/>
              <w:ind w:left="100" w:right="137"/>
              <w:rPr>
                <w:sz w:val="20"/>
              </w:rPr>
            </w:pPr>
            <w:r>
              <w:rPr>
                <w:sz w:val="20"/>
              </w:rPr>
              <w:t>The management information specified in Framework Agreement section 6 (What you report to CCS).</w:t>
            </w:r>
          </w:p>
        </w:tc>
      </w:tr>
      <w:tr w:rsidR="008D396F">
        <w:trPr>
          <w:trHeight w:val="1232"/>
        </w:trPr>
        <w:tc>
          <w:tcPr>
            <w:tcW w:w="2627" w:type="dxa"/>
          </w:tcPr>
          <w:p w:rsidR="008D396F" w:rsidRDefault="008D396F">
            <w:pPr>
              <w:pStyle w:val="TableParagraph"/>
              <w:spacing w:before="6"/>
              <w:rPr>
                <w:sz w:val="29"/>
              </w:rPr>
            </w:pPr>
          </w:p>
          <w:p w:rsidR="008D396F" w:rsidRDefault="00B46CC3">
            <w:pPr>
              <w:pStyle w:val="TableParagraph"/>
              <w:ind w:left="100"/>
              <w:rPr>
                <w:b/>
                <w:sz w:val="20"/>
              </w:rPr>
            </w:pPr>
            <w:r>
              <w:rPr>
                <w:b/>
                <w:sz w:val="20"/>
              </w:rPr>
              <w:t>Material Breach</w:t>
            </w:r>
          </w:p>
        </w:tc>
        <w:tc>
          <w:tcPr>
            <w:tcW w:w="6270" w:type="dxa"/>
          </w:tcPr>
          <w:p w:rsidR="008D396F" w:rsidRDefault="008D396F">
            <w:pPr>
              <w:pStyle w:val="TableParagraph"/>
              <w:spacing w:before="6"/>
              <w:rPr>
                <w:sz w:val="29"/>
              </w:rPr>
            </w:pPr>
          </w:p>
          <w:p w:rsidR="008D396F" w:rsidRDefault="00B46CC3">
            <w:pPr>
              <w:pStyle w:val="TableParagraph"/>
              <w:spacing w:line="276" w:lineRule="auto"/>
              <w:ind w:left="100" w:right="137"/>
              <w:rPr>
                <w:sz w:val="20"/>
              </w:rPr>
            </w:pPr>
            <w:r>
              <w:rPr>
                <w:sz w:val="20"/>
              </w:rPr>
              <w:t>Those breaches which have been expressly set out as a Material Breach and any other single serious breach or persistent failure to perform as required under this Call-Off Contract.</w:t>
            </w:r>
          </w:p>
        </w:tc>
      </w:tr>
      <w:tr w:rsidR="008D396F">
        <w:trPr>
          <w:trHeight w:val="1232"/>
        </w:trPr>
        <w:tc>
          <w:tcPr>
            <w:tcW w:w="2627" w:type="dxa"/>
          </w:tcPr>
          <w:p w:rsidR="008D396F" w:rsidRDefault="008D396F">
            <w:pPr>
              <w:pStyle w:val="TableParagraph"/>
              <w:spacing w:before="6"/>
              <w:rPr>
                <w:sz w:val="29"/>
              </w:rPr>
            </w:pPr>
          </w:p>
          <w:p w:rsidR="008D396F" w:rsidRDefault="00B46CC3">
            <w:pPr>
              <w:pStyle w:val="TableParagraph"/>
              <w:ind w:left="100"/>
              <w:rPr>
                <w:b/>
                <w:sz w:val="20"/>
              </w:rPr>
            </w:pPr>
            <w:r>
              <w:rPr>
                <w:b/>
                <w:sz w:val="20"/>
              </w:rPr>
              <w:t>Ministry of Justice Code</w:t>
            </w:r>
          </w:p>
        </w:tc>
        <w:tc>
          <w:tcPr>
            <w:tcW w:w="6270" w:type="dxa"/>
          </w:tcPr>
          <w:p w:rsidR="008D396F" w:rsidRDefault="008D396F">
            <w:pPr>
              <w:pStyle w:val="TableParagraph"/>
              <w:spacing w:before="6"/>
              <w:rPr>
                <w:sz w:val="29"/>
              </w:rPr>
            </w:pPr>
          </w:p>
          <w:p w:rsidR="008D396F" w:rsidRDefault="00B46CC3">
            <w:pPr>
              <w:pStyle w:val="TableParagraph"/>
              <w:spacing w:line="276" w:lineRule="auto"/>
              <w:ind w:left="100" w:right="137"/>
              <w:rPr>
                <w:sz w:val="20"/>
              </w:rPr>
            </w:pPr>
            <w:r>
              <w:rPr>
                <w:sz w:val="20"/>
              </w:rPr>
              <w:t>The Ministry of Justice’s Code of Practice on the Discharge of the Functions of Public Authorities under Part 1 of the Freedom of Information Act 2000.</w:t>
            </w:r>
          </w:p>
        </w:tc>
      </w:tr>
      <w:tr w:rsidR="008D396F">
        <w:trPr>
          <w:trHeight w:val="1233"/>
        </w:trPr>
        <w:tc>
          <w:tcPr>
            <w:tcW w:w="2627" w:type="dxa"/>
          </w:tcPr>
          <w:p w:rsidR="008D396F" w:rsidRDefault="008D396F">
            <w:pPr>
              <w:pStyle w:val="TableParagraph"/>
              <w:spacing w:before="7"/>
              <w:rPr>
                <w:sz w:val="29"/>
              </w:rPr>
            </w:pPr>
          </w:p>
          <w:p w:rsidR="008D396F" w:rsidRDefault="00B46CC3">
            <w:pPr>
              <w:pStyle w:val="TableParagraph"/>
              <w:ind w:left="100"/>
              <w:rPr>
                <w:b/>
                <w:sz w:val="20"/>
              </w:rPr>
            </w:pPr>
            <w:r>
              <w:rPr>
                <w:b/>
                <w:sz w:val="20"/>
              </w:rPr>
              <w:t>New Fair Deal</w:t>
            </w:r>
          </w:p>
        </w:tc>
        <w:tc>
          <w:tcPr>
            <w:tcW w:w="6270" w:type="dxa"/>
          </w:tcPr>
          <w:p w:rsidR="008D396F" w:rsidRDefault="008D396F">
            <w:pPr>
              <w:pStyle w:val="TableParagraph"/>
              <w:spacing w:before="7"/>
              <w:rPr>
                <w:sz w:val="29"/>
              </w:rPr>
            </w:pPr>
          </w:p>
          <w:p w:rsidR="008D396F" w:rsidRDefault="00B46CC3">
            <w:pPr>
              <w:pStyle w:val="TableParagraph"/>
              <w:spacing w:line="276" w:lineRule="auto"/>
              <w:ind w:left="100" w:right="137"/>
              <w:rPr>
                <w:sz w:val="20"/>
              </w:rPr>
            </w:pPr>
            <w:r>
              <w:rPr>
                <w:sz w:val="20"/>
              </w:rPr>
              <w:t>The revised Fair Deal position in the HM Treasury guidance: “Fair Deal for staff pensions: staff transfer from central government” issued in October 2013 as amended.</w:t>
            </w:r>
          </w:p>
        </w:tc>
      </w:tr>
      <w:tr w:rsidR="008D396F">
        <w:trPr>
          <w:trHeight w:val="968"/>
        </w:trPr>
        <w:tc>
          <w:tcPr>
            <w:tcW w:w="2627" w:type="dxa"/>
          </w:tcPr>
          <w:p w:rsidR="008D396F" w:rsidRDefault="008D396F">
            <w:pPr>
              <w:pStyle w:val="TableParagraph"/>
              <w:spacing w:before="6"/>
              <w:rPr>
                <w:sz w:val="29"/>
              </w:rPr>
            </w:pPr>
          </w:p>
          <w:p w:rsidR="008D396F" w:rsidRDefault="00B46CC3">
            <w:pPr>
              <w:pStyle w:val="TableParagraph"/>
              <w:ind w:left="100"/>
              <w:rPr>
                <w:b/>
                <w:sz w:val="20"/>
              </w:rPr>
            </w:pPr>
            <w:r>
              <w:rPr>
                <w:b/>
                <w:sz w:val="20"/>
              </w:rPr>
              <w:t>Order</w:t>
            </w:r>
          </w:p>
        </w:tc>
        <w:tc>
          <w:tcPr>
            <w:tcW w:w="6270" w:type="dxa"/>
          </w:tcPr>
          <w:p w:rsidR="008D396F" w:rsidRDefault="008D396F">
            <w:pPr>
              <w:pStyle w:val="TableParagraph"/>
              <w:spacing w:before="6"/>
              <w:rPr>
                <w:sz w:val="29"/>
              </w:rPr>
            </w:pPr>
          </w:p>
          <w:p w:rsidR="008D396F" w:rsidRDefault="00B46CC3">
            <w:pPr>
              <w:pStyle w:val="TableParagraph"/>
              <w:spacing w:line="278" w:lineRule="auto"/>
              <w:ind w:left="100"/>
              <w:rPr>
                <w:sz w:val="20"/>
              </w:rPr>
            </w:pPr>
            <w:r>
              <w:rPr>
                <w:sz w:val="20"/>
              </w:rPr>
              <w:t>An order for G-Cloud Services placed by a contracting body with the Supplier in accordance with the ordering processes.</w:t>
            </w:r>
          </w:p>
        </w:tc>
      </w:tr>
      <w:tr w:rsidR="008D396F">
        <w:trPr>
          <w:trHeight w:val="969"/>
        </w:trPr>
        <w:tc>
          <w:tcPr>
            <w:tcW w:w="2627" w:type="dxa"/>
          </w:tcPr>
          <w:p w:rsidR="008D396F" w:rsidRDefault="008D396F">
            <w:pPr>
              <w:pStyle w:val="TableParagraph"/>
              <w:spacing w:before="6"/>
              <w:rPr>
                <w:sz w:val="29"/>
              </w:rPr>
            </w:pPr>
          </w:p>
          <w:p w:rsidR="008D396F" w:rsidRDefault="00B46CC3">
            <w:pPr>
              <w:pStyle w:val="TableParagraph"/>
              <w:ind w:left="100"/>
              <w:rPr>
                <w:b/>
                <w:sz w:val="20"/>
              </w:rPr>
            </w:pPr>
            <w:r>
              <w:rPr>
                <w:b/>
                <w:sz w:val="20"/>
              </w:rPr>
              <w:t>Order Form</w:t>
            </w:r>
          </w:p>
        </w:tc>
        <w:tc>
          <w:tcPr>
            <w:tcW w:w="6270" w:type="dxa"/>
          </w:tcPr>
          <w:p w:rsidR="008D396F" w:rsidRDefault="008D396F">
            <w:pPr>
              <w:pStyle w:val="TableParagraph"/>
              <w:spacing w:before="6"/>
              <w:rPr>
                <w:sz w:val="29"/>
              </w:rPr>
            </w:pPr>
          </w:p>
          <w:p w:rsidR="008D396F" w:rsidRDefault="00B46CC3">
            <w:pPr>
              <w:pStyle w:val="TableParagraph"/>
              <w:spacing w:line="278" w:lineRule="auto"/>
              <w:ind w:left="100" w:right="238"/>
              <w:rPr>
                <w:sz w:val="20"/>
              </w:rPr>
            </w:pPr>
            <w:r>
              <w:rPr>
                <w:sz w:val="20"/>
              </w:rPr>
              <w:t>The order form set out in Part A of the Call-Off Contract to be used by a Buyer to order G-Cloud Services.</w:t>
            </w:r>
          </w:p>
        </w:tc>
      </w:tr>
      <w:tr w:rsidR="008D396F">
        <w:trPr>
          <w:trHeight w:val="971"/>
        </w:trPr>
        <w:tc>
          <w:tcPr>
            <w:tcW w:w="2627" w:type="dxa"/>
          </w:tcPr>
          <w:p w:rsidR="008D396F" w:rsidRDefault="008D396F">
            <w:pPr>
              <w:pStyle w:val="TableParagraph"/>
              <w:spacing w:before="6"/>
              <w:rPr>
                <w:sz w:val="29"/>
              </w:rPr>
            </w:pPr>
          </w:p>
          <w:p w:rsidR="008D396F" w:rsidRDefault="00B46CC3">
            <w:pPr>
              <w:pStyle w:val="TableParagraph"/>
              <w:spacing w:line="278" w:lineRule="auto"/>
              <w:ind w:left="100" w:right="482"/>
              <w:rPr>
                <w:b/>
                <w:sz w:val="20"/>
              </w:rPr>
            </w:pPr>
            <w:r>
              <w:rPr>
                <w:b/>
                <w:sz w:val="20"/>
              </w:rPr>
              <w:t>Ordered G-Cloud Services</w:t>
            </w:r>
          </w:p>
        </w:tc>
        <w:tc>
          <w:tcPr>
            <w:tcW w:w="6270" w:type="dxa"/>
          </w:tcPr>
          <w:p w:rsidR="008D396F" w:rsidRDefault="008D396F">
            <w:pPr>
              <w:pStyle w:val="TableParagraph"/>
              <w:spacing w:before="6"/>
              <w:rPr>
                <w:sz w:val="29"/>
              </w:rPr>
            </w:pPr>
          </w:p>
          <w:p w:rsidR="008D396F" w:rsidRDefault="00B46CC3">
            <w:pPr>
              <w:pStyle w:val="TableParagraph"/>
              <w:ind w:left="100"/>
              <w:rPr>
                <w:sz w:val="20"/>
              </w:rPr>
            </w:pPr>
            <w:r>
              <w:rPr>
                <w:sz w:val="20"/>
              </w:rPr>
              <w:t>G-Cloud Services which are the subject of an order by the Buyer.</w:t>
            </w:r>
          </w:p>
        </w:tc>
      </w:tr>
      <w:tr w:rsidR="008D396F">
        <w:trPr>
          <w:trHeight w:val="1232"/>
        </w:trPr>
        <w:tc>
          <w:tcPr>
            <w:tcW w:w="2627" w:type="dxa"/>
          </w:tcPr>
          <w:p w:rsidR="008D396F" w:rsidRDefault="008D396F">
            <w:pPr>
              <w:pStyle w:val="TableParagraph"/>
              <w:spacing w:before="6"/>
              <w:rPr>
                <w:sz w:val="29"/>
              </w:rPr>
            </w:pPr>
          </w:p>
          <w:p w:rsidR="008D396F" w:rsidRDefault="00B46CC3">
            <w:pPr>
              <w:pStyle w:val="TableParagraph"/>
              <w:ind w:left="100"/>
              <w:rPr>
                <w:b/>
                <w:sz w:val="20"/>
              </w:rPr>
            </w:pPr>
            <w:r>
              <w:rPr>
                <w:b/>
                <w:sz w:val="20"/>
              </w:rPr>
              <w:t>Outside IR35</w:t>
            </w:r>
          </w:p>
        </w:tc>
        <w:tc>
          <w:tcPr>
            <w:tcW w:w="6270" w:type="dxa"/>
          </w:tcPr>
          <w:p w:rsidR="008D396F" w:rsidRDefault="008D396F">
            <w:pPr>
              <w:pStyle w:val="TableParagraph"/>
              <w:spacing w:before="6"/>
              <w:rPr>
                <w:sz w:val="29"/>
              </w:rPr>
            </w:pPr>
          </w:p>
          <w:p w:rsidR="008D396F" w:rsidRDefault="00B46CC3">
            <w:pPr>
              <w:pStyle w:val="TableParagraph"/>
              <w:spacing w:line="276" w:lineRule="auto"/>
              <w:ind w:left="100" w:right="137"/>
              <w:rPr>
                <w:sz w:val="20"/>
              </w:rPr>
            </w:pPr>
            <w:r>
              <w:rPr>
                <w:sz w:val="20"/>
              </w:rPr>
              <w:t>Contractual engagements which would be determined to not be within the scope of the IR35 intermediaries legislation if assessed using the ESI tool.</w:t>
            </w:r>
          </w:p>
        </w:tc>
      </w:tr>
      <w:tr w:rsidR="008D396F">
        <w:trPr>
          <w:trHeight w:val="969"/>
        </w:trPr>
        <w:tc>
          <w:tcPr>
            <w:tcW w:w="2627" w:type="dxa"/>
          </w:tcPr>
          <w:p w:rsidR="008D396F" w:rsidRDefault="008D396F">
            <w:pPr>
              <w:pStyle w:val="TableParagraph"/>
              <w:spacing w:before="6"/>
              <w:rPr>
                <w:sz w:val="29"/>
              </w:rPr>
            </w:pPr>
          </w:p>
          <w:p w:rsidR="008D396F" w:rsidRDefault="00B46CC3">
            <w:pPr>
              <w:pStyle w:val="TableParagraph"/>
              <w:ind w:left="100"/>
              <w:rPr>
                <w:b/>
                <w:sz w:val="20"/>
              </w:rPr>
            </w:pPr>
            <w:r>
              <w:rPr>
                <w:b/>
                <w:sz w:val="20"/>
              </w:rPr>
              <w:t>Party</w:t>
            </w:r>
          </w:p>
        </w:tc>
        <w:tc>
          <w:tcPr>
            <w:tcW w:w="6270" w:type="dxa"/>
          </w:tcPr>
          <w:p w:rsidR="008D396F" w:rsidRDefault="008D396F">
            <w:pPr>
              <w:pStyle w:val="TableParagraph"/>
              <w:spacing w:before="6"/>
              <w:rPr>
                <w:sz w:val="29"/>
              </w:rPr>
            </w:pPr>
          </w:p>
          <w:p w:rsidR="008D396F" w:rsidRDefault="00B46CC3">
            <w:pPr>
              <w:pStyle w:val="TableParagraph"/>
              <w:spacing w:line="276" w:lineRule="auto"/>
              <w:ind w:left="100" w:right="712"/>
              <w:rPr>
                <w:sz w:val="20"/>
              </w:rPr>
            </w:pPr>
            <w:r>
              <w:rPr>
                <w:sz w:val="20"/>
              </w:rPr>
              <w:t>The Buyer or the Supplier and ‘Parties’ will be interpreted accordingly.</w:t>
            </w:r>
          </w:p>
        </w:tc>
      </w:tr>
      <w:tr w:rsidR="008D396F">
        <w:trPr>
          <w:trHeight w:val="704"/>
        </w:trPr>
        <w:tc>
          <w:tcPr>
            <w:tcW w:w="2627" w:type="dxa"/>
          </w:tcPr>
          <w:p w:rsidR="008D396F" w:rsidRDefault="008D396F">
            <w:pPr>
              <w:pStyle w:val="TableParagraph"/>
              <w:spacing w:before="6"/>
              <w:rPr>
                <w:sz w:val="29"/>
              </w:rPr>
            </w:pPr>
          </w:p>
          <w:p w:rsidR="008D396F" w:rsidRDefault="00B46CC3">
            <w:pPr>
              <w:pStyle w:val="TableParagraph"/>
              <w:ind w:left="100"/>
              <w:rPr>
                <w:b/>
                <w:sz w:val="20"/>
              </w:rPr>
            </w:pPr>
            <w:r>
              <w:rPr>
                <w:b/>
                <w:sz w:val="20"/>
              </w:rPr>
              <w:t>Personal Data</w:t>
            </w:r>
          </w:p>
        </w:tc>
        <w:tc>
          <w:tcPr>
            <w:tcW w:w="6270" w:type="dxa"/>
          </w:tcPr>
          <w:p w:rsidR="008D396F" w:rsidRDefault="008D396F">
            <w:pPr>
              <w:pStyle w:val="TableParagraph"/>
              <w:spacing w:before="6"/>
              <w:rPr>
                <w:sz w:val="29"/>
              </w:rPr>
            </w:pPr>
          </w:p>
          <w:p w:rsidR="008D396F" w:rsidRDefault="00B46CC3">
            <w:pPr>
              <w:pStyle w:val="TableParagraph"/>
              <w:ind w:left="100"/>
              <w:rPr>
                <w:sz w:val="20"/>
              </w:rPr>
            </w:pPr>
            <w:r>
              <w:rPr>
                <w:sz w:val="20"/>
              </w:rPr>
              <w:t>Takes the meaning given in the GDPR.</w:t>
            </w:r>
          </w:p>
        </w:tc>
      </w:tr>
      <w:tr w:rsidR="008D396F">
        <w:trPr>
          <w:trHeight w:val="704"/>
        </w:trPr>
        <w:tc>
          <w:tcPr>
            <w:tcW w:w="2627" w:type="dxa"/>
          </w:tcPr>
          <w:p w:rsidR="008D396F" w:rsidRDefault="008D396F">
            <w:pPr>
              <w:pStyle w:val="TableParagraph"/>
              <w:spacing w:before="6"/>
              <w:rPr>
                <w:sz w:val="29"/>
              </w:rPr>
            </w:pPr>
          </w:p>
          <w:p w:rsidR="008D396F" w:rsidRDefault="00B46CC3">
            <w:pPr>
              <w:pStyle w:val="TableParagraph"/>
              <w:ind w:left="100"/>
              <w:rPr>
                <w:b/>
                <w:sz w:val="20"/>
              </w:rPr>
            </w:pPr>
            <w:r>
              <w:rPr>
                <w:b/>
                <w:sz w:val="20"/>
              </w:rPr>
              <w:t>Personal Data Breach</w:t>
            </w:r>
          </w:p>
        </w:tc>
        <w:tc>
          <w:tcPr>
            <w:tcW w:w="6270" w:type="dxa"/>
          </w:tcPr>
          <w:p w:rsidR="008D396F" w:rsidRDefault="008D396F">
            <w:pPr>
              <w:pStyle w:val="TableParagraph"/>
              <w:spacing w:before="6"/>
              <w:rPr>
                <w:sz w:val="29"/>
              </w:rPr>
            </w:pPr>
          </w:p>
          <w:p w:rsidR="008D396F" w:rsidRDefault="00B46CC3">
            <w:pPr>
              <w:pStyle w:val="TableParagraph"/>
              <w:ind w:left="100"/>
              <w:rPr>
                <w:sz w:val="20"/>
              </w:rPr>
            </w:pPr>
            <w:r>
              <w:rPr>
                <w:sz w:val="20"/>
              </w:rPr>
              <w:t>Takes the meaning given in the GDPR.</w:t>
            </w:r>
          </w:p>
        </w:tc>
      </w:tr>
      <w:tr w:rsidR="008D396F">
        <w:trPr>
          <w:trHeight w:val="702"/>
        </w:trPr>
        <w:tc>
          <w:tcPr>
            <w:tcW w:w="2627" w:type="dxa"/>
          </w:tcPr>
          <w:p w:rsidR="008D396F" w:rsidRDefault="008D396F">
            <w:pPr>
              <w:pStyle w:val="TableParagraph"/>
              <w:spacing w:before="6"/>
              <w:rPr>
                <w:sz w:val="29"/>
              </w:rPr>
            </w:pPr>
          </w:p>
          <w:p w:rsidR="008D396F" w:rsidRDefault="00B46CC3">
            <w:pPr>
              <w:pStyle w:val="TableParagraph"/>
              <w:ind w:left="100"/>
              <w:rPr>
                <w:b/>
                <w:sz w:val="20"/>
              </w:rPr>
            </w:pPr>
            <w:r>
              <w:rPr>
                <w:b/>
                <w:sz w:val="20"/>
              </w:rPr>
              <w:t>Processing</w:t>
            </w:r>
          </w:p>
        </w:tc>
        <w:tc>
          <w:tcPr>
            <w:tcW w:w="6270" w:type="dxa"/>
          </w:tcPr>
          <w:p w:rsidR="008D396F" w:rsidRDefault="008D396F">
            <w:pPr>
              <w:pStyle w:val="TableParagraph"/>
              <w:spacing w:before="6"/>
              <w:rPr>
                <w:sz w:val="29"/>
              </w:rPr>
            </w:pPr>
          </w:p>
          <w:p w:rsidR="008D396F" w:rsidRDefault="00B46CC3">
            <w:pPr>
              <w:pStyle w:val="TableParagraph"/>
              <w:ind w:left="100"/>
              <w:rPr>
                <w:sz w:val="20"/>
              </w:rPr>
            </w:pPr>
            <w:r>
              <w:rPr>
                <w:sz w:val="20"/>
              </w:rPr>
              <w:t>Takes the meaning given in the GDPR.</w:t>
            </w:r>
          </w:p>
        </w:tc>
      </w:tr>
      <w:tr w:rsidR="008D396F">
        <w:trPr>
          <w:trHeight w:val="707"/>
        </w:trPr>
        <w:tc>
          <w:tcPr>
            <w:tcW w:w="2627" w:type="dxa"/>
          </w:tcPr>
          <w:p w:rsidR="008D396F" w:rsidRDefault="008D396F">
            <w:pPr>
              <w:pStyle w:val="TableParagraph"/>
              <w:spacing w:before="6"/>
              <w:rPr>
                <w:sz w:val="29"/>
              </w:rPr>
            </w:pPr>
          </w:p>
          <w:p w:rsidR="008D396F" w:rsidRDefault="00B46CC3">
            <w:pPr>
              <w:pStyle w:val="TableParagraph"/>
              <w:ind w:left="100"/>
              <w:rPr>
                <w:b/>
                <w:sz w:val="20"/>
              </w:rPr>
            </w:pPr>
            <w:r>
              <w:rPr>
                <w:b/>
                <w:sz w:val="20"/>
              </w:rPr>
              <w:t>Processor</w:t>
            </w:r>
          </w:p>
        </w:tc>
        <w:tc>
          <w:tcPr>
            <w:tcW w:w="6270" w:type="dxa"/>
          </w:tcPr>
          <w:p w:rsidR="008D396F" w:rsidRDefault="008D396F">
            <w:pPr>
              <w:pStyle w:val="TableParagraph"/>
              <w:spacing w:before="6"/>
              <w:rPr>
                <w:sz w:val="29"/>
              </w:rPr>
            </w:pPr>
          </w:p>
          <w:p w:rsidR="008D396F" w:rsidRDefault="00B46CC3">
            <w:pPr>
              <w:pStyle w:val="TableParagraph"/>
              <w:ind w:left="100"/>
              <w:rPr>
                <w:sz w:val="20"/>
              </w:rPr>
            </w:pPr>
            <w:r>
              <w:rPr>
                <w:sz w:val="20"/>
              </w:rPr>
              <w:t>Takes the meaning given in the GDPR.</w:t>
            </w:r>
          </w:p>
        </w:tc>
      </w:tr>
    </w:tbl>
    <w:p w:rsidR="008D396F" w:rsidRDefault="008D396F">
      <w:pPr>
        <w:rPr>
          <w:sz w:val="20"/>
        </w:rPr>
        <w:sectPr w:rsidR="008D396F">
          <w:pgSz w:w="11910" w:h="16840"/>
          <w:pgMar w:top="1120" w:right="1020" w:bottom="1120" w:left="1020" w:header="0" w:footer="937" w:gutter="0"/>
          <w:cols w:space="720"/>
        </w:sect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7"/>
        <w:gridCol w:w="6270"/>
      </w:tblGrid>
      <w:tr w:rsidR="008D396F">
        <w:trPr>
          <w:trHeight w:val="3443"/>
        </w:trPr>
        <w:tc>
          <w:tcPr>
            <w:tcW w:w="2627" w:type="dxa"/>
          </w:tcPr>
          <w:p w:rsidR="008D396F" w:rsidRDefault="008D396F">
            <w:pPr>
              <w:pStyle w:val="TableParagraph"/>
              <w:spacing w:before="6"/>
              <w:rPr>
                <w:sz w:val="29"/>
              </w:rPr>
            </w:pPr>
          </w:p>
          <w:p w:rsidR="008D396F" w:rsidRDefault="00B46CC3">
            <w:pPr>
              <w:pStyle w:val="TableParagraph"/>
              <w:spacing w:before="1"/>
              <w:ind w:left="100"/>
              <w:rPr>
                <w:b/>
                <w:sz w:val="20"/>
              </w:rPr>
            </w:pPr>
            <w:r>
              <w:rPr>
                <w:b/>
                <w:sz w:val="20"/>
              </w:rPr>
              <w:t>Prohibited act</w:t>
            </w:r>
          </w:p>
        </w:tc>
        <w:tc>
          <w:tcPr>
            <w:tcW w:w="6270" w:type="dxa"/>
          </w:tcPr>
          <w:p w:rsidR="008D396F" w:rsidRDefault="008D396F">
            <w:pPr>
              <w:pStyle w:val="TableParagraph"/>
              <w:spacing w:before="6"/>
              <w:rPr>
                <w:sz w:val="29"/>
              </w:rPr>
            </w:pPr>
          </w:p>
          <w:p w:rsidR="008D396F" w:rsidRDefault="00B46CC3">
            <w:pPr>
              <w:pStyle w:val="TableParagraph"/>
              <w:spacing w:before="1"/>
              <w:ind w:left="100" w:right="116"/>
              <w:rPr>
                <w:sz w:val="20"/>
              </w:rPr>
            </w:pPr>
            <w:r>
              <w:rPr>
                <w:sz w:val="20"/>
              </w:rPr>
              <w:t>To directly or indirectly offer, promise or give any person working for or engaged by a Buyer or CCS a financial or other advantage to:</w:t>
            </w:r>
          </w:p>
          <w:p w:rsidR="008D396F" w:rsidRDefault="00B46CC3">
            <w:pPr>
              <w:pStyle w:val="TableParagraph"/>
              <w:numPr>
                <w:ilvl w:val="0"/>
                <w:numId w:val="5"/>
              </w:numPr>
              <w:tabs>
                <w:tab w:val="left" w:pos="459"/>
                <w:tab w:val="left" w:pos="460"/>
              </w:tabs>
              <w:spacing w:before="1" w:line="271" w:lineRule="auto"/>
              <w:ind w:right="268"/>
              <w:rPr>
                <w:sz w:val="20"/>
              </w:rPr>
            </w:pPr>
            <w:r>
              <w:rPr>
                <w:sz w:val="20"/>
              </w:rPr>
              <w:t>induce that person to perform improperly a relevant function</w:t>
            </w:r>
            <w:r>
              <w:rPr>
                <w:spacing w:val="-20"/>
                <w:sz w:val="20"/>
              </w:rPr>
              <w:t xml:space="preserve"> </w:t>
            </w:r>
            <w:r>
              <w:rPr>
                <w:sz w:val="20"/>
              </w:rPr>
              <w:t>or activity</w:t>
            </w:r>
          </w:p>
          <w:p w:rsidR="008D396F" w:rsidRDefault="00B46CC3">
            <w:pPr>
              <w:pStyle w:val="TableParagraph"/>
              <w:numPr>
                <w:ilvl w:val="0"/>
                <w:numId w:val="5"/>
              </w:numPr>
              <w:tabs>
                <w:tab w:val="left" w:pos="459"/>
                <w:tab w:val="left" w:pos="460"/>
              </w:tabs>
              <w:spacing w:before="6" w:line="271" w:lineRule="auto"/>
              <w:ind w:right="657"/>
              <w:rPr>
                <w:sz w:val="20"/>
              </w:rPr>
            </w:pPr>
            <w:r>
              <w:rPr>
                <w:sz w:val="20"/>
              </w:rPr>
              <w:t>reward that person for improper performance of a</w:t>
            </w:r>
            <w:r>
              <w:rPr>
                <w:spacing w:val="-19"/>
                <w:sz w:val="20"/>
              </w:rPr>
              <w:t xml:space="preserve"> </w:t>
            </w:r>
            <w:r>
              <w:rPr>
                <w:sz w:val="20"/>
              </w:rPr>
              <w:t>relevant function or activity</w:t>
            </w:r>
          </w:p>
          <w:p w:rsidR="008D396F" w:rsidRDefault="00B46CC3">
            <w:pPr>
              <w:pStyle w:val="TableParagraph"/>
              <w:numPr>
                <w:ilvl w:val="0"/>
                <w:numId w:val="5"/>
              </w:numPr>
              <w:tabs>
                <w:tab w:val="left" w:pos="459"/>
                <w:tab w:val="left" w:pos="460"/>
              </w:tabs>
              <w:spacing w:before="6"/>
              <w:rPr>
                <w:sz w:val="20"/>
              </w:rPr>
            </w:pPr>
            <w:r>
              <w:rPr>
                <w:sz w:val="20"/>
              </w:rPr>
              <w:t>commit any offence:</w:t>
            </w:r>
          </w:p>
          <w:p w:rsidR="008D396F" w:rsidRDefault="00B46CC3">
            <w:pPr>
              <w:pStyle w:val="TableParagraph"/>
              <w:numPr>
                <w:ilvl w:val="1"/>
                <w:numId w:val="5"/>
              </w:numPr>
              <w:tabs>
                <w:tab w:val="left" w:pos="1179"/>
                <w:tab w:val="left" w:pos="1180"/>
              </w:tabs>
              <w:spacing w:before="32"/>
              <w:rPr>
                <w:rFonts w:ascii="Courier New" w:hAnsi="Courier New"/>
                <w:sz w:val="20"/>
              </w:rPr>
            </w:pPr>
            <w:r>
              <w:rPr>
                <w:sz w:val="20"/>
              </w:rPr>
              <w:t>under the Bribery Act</w:t>
            </w:r>
            <w:r>
              <w:rPr>
                <w:spacing w:val="-1"/>
                <w:sz w:val="20"/>
              </w:rPr>
              <w:t xml:space="preserve"> </w:t>
            </w:r>
            <w:r>
              <w:rPr>
                <w:sz w:val="20"/>
              </w:rPr>
              <w:t>2010</w:t>
            </w:r>
          </w:p>
          <w:p w:rsidR="008D396F" w:rsidRDefault="00B46CC3">
            <w:pPr>
              <w:pStyle w:val="TableParagraph"/>
              <w:numPr>
                <w:ilvl w:val="1"/>
                <w:numId w:val="5"/>
              </w:numPr>
              <w:tabs>
                <w:tab w:val="left" w:pos="1179"/>
                <w:tab w:val="left" w:pos="1180"/>
              </w:tabs>
              <w:spacing w:before="16"/>
              <w:rPr>
                <w:rFonts w:ascii="Courier New" w:hAnsi="Courier New"/>
                <w:sz w:val="20"/>
              </w:rPr>
            </w:pPr>
            <w:r>
              <w:rPr>
                <w:sz w:val="20"/>
              </w:rPr>
              <w:t>under legislation creating offences concerning</w:t>
            </w:r>
            <w:r>
              <w:rPr>
                <w:spacing w:val="-6"/>
                <w:sz w:val="20"/>
              </w:rPr>
              <w:t xml:space="preserve"> </w:t>
            </w:r>
            <w:r>
              <w:rPr>
                <w:sz w:val="20"/>
              </w:rPr>
              <w:t>Fraud</w:t>
            </w:r>
          </w:p>
          <w:p w:rsidR="008D396F" w:rsidRDefault="00B46CC3">
            <w:pPr>
              <w:pStyle w:val="TableParagraph"/>
              <w:numPr>
                <w:ilvl w:val="1"/>
                <w:numId w:val="5"/>
              </w:numPr>
              <w:tabs>
                <w:tab w:val="left" w:pos="1179"/>
                <w:tab w:val="left" w:pos="1180"/>
              </w:tabs>
              <w:spacing w:before="17"/>
              <w:rPr>
                <w:rFonts w:ascii="Courier New" w:hAnsi="Courier New"/>
              </w:rPr>
            </w:pPr>
            <w:r>
              <w:t>at common Law concerning</w:t>
            </w:r>
            <w:r>
              <w:rPr>
                <w:spacing w:val="-3"/>
              </w:rPr>
              <w:t xml:space="preserve"> </w:t>
            </w:r>
            <w:r>
              <w:t>Fraud</w:t>
            </w:r>
          </w:p>
          <w:p w:rsidR="008D396F" w:rsidRDefault="00B46CC3">
            <w:pPr>
              <w:pStyle w:val="TableParagraph"/>
              <w:numPr>
                <w:ilvl w:val="1"/>
                <w:numId w:val="5"/>
              </w:numPr>
              <w:tabs>
                <w:tab w:val="left" w:pos="1179"/>
                <w:tab w:val="left" w:pos="1180"/>
              </w:tabs>
              <w:spacing w:before="20"/>
              <w:rPr>
                <w:rFonts w:ascii="Courier New" w:hAnsi="Courier New"/>
                <w:sz w:val="20"/>
              </w:rPr>
            </w:pPr>
            <w:r>
              <w:rPr>
                <w:sz w:val="20"/>
              </w:rPr>
              <w:t>committing or attempting or conspiring to commit</w:t>
            </w:r>
            <w:r>
              <w:rPr>
                <w:spacing w:val="-9"/>
                <w:sz w:val="20"/>
              </w:rPr>
              <w:t xml:space="preserve"> </w:t>
            </w:r>
            <w:r>
              <w:rPr>
                <w:sz w:val="20"/>
              </w:rPr>
              <w:t>Fraud</w:t>
            </w:r>
          </w:p>
        </w:tc>
      </w:tr>
      <w:tr w:rsidR="008D396F">
        <w:trPr>
          <w:trHeight w:val="2025"/>
        </w:trPr>
        <w:tc>
          <w:tcPr>
            <w:tcW w:w="2627" w:type="dxa"/>
          </w:tcPr>
          <w:p w:rsidR="008D396F" w:rsidRDefault="008D396F">
            <w:pPr>
              <w:pStyle w:val="TableParagraph"/>
              <w:spacing w:before="7"/>
              <w:rPr>
                <w:sz w:val="29"/>
              </w:rPr>
            </w:pPr>
          </w:p>
          <w:p w:rsidR="008D396F" w:rsidRDefault="00B46CC3">
            <w:pPr>
              <w:pStyle w:val="TableParagraph"/>
              <w:ind w:left="100"/>
              <w:rPr>
                <w:b/>
                <w:sz w:val="20"/>
              </w:rPr>
            </w:pPr>
            <w:r>
              <w:rPr>
                <w:b/>
                <w:sz w:val="20"/>
              </w:rPr>
              <w:t>Project Specific IPRs</w:t>
            </w:r>
          </w:p>
        </w:tc>
        <w:tc>
          <w:tcPr>
            <w:tcW w:w="6270" w:type="dxa"/>
          </w:tcPr>
          <w:p w:rsidR="008D396F" w:rsidRDefault="008D396F">
            <w:pPr>
              <w:pStyle w:val="TableParagraph"/>
              <w:spacing w:before="7"/>
              <w:rPr>
                <w:sz w:val="29"/>
              </w:rPr>
            </w:pPr>
          </w:p>
          <w:p w:rsidR="008D396F" w:rsidRDefault="00B46CC3">
            <w:pPr>
              <w:pStyle w:val="TableParagraph"/>
              <w:spacing w:line="276" w:lineRule="auto"/>
              <w:ind w:left="100" w:right="215"/>
              <w:rPr>
                <w:sz w:val="20"/>
              </w:rPr>
            </w:pPr>
            <w:r>
              <w:rPr>
                <w:sz w:val="20"/>
              </w:rPr>
              <w:t>Any intellectual property rights in items created or arising out of the performance by the Supplier (or by a third party on behalf of the Supplie</w:t>
            </w:r>
            <w:r>
              <w:rPr>
                <w:sz w:val="20"/>
              </w:rPr>
              <w:t>r) specifically for the purposes of this Call-Off Contract including databases, configurations, code, instructions, technical documentation and schema but not including the Supplier’s Background IPRs.</w:t>
            </w:r>
          </w:p>
        </w:tc>
      </w:tr>
      <w:tr w:rsidR="008D396F">
        <w:trPr>
          <w:trHeight w:val="971"/>
        </w:trPr>
        <w:tc>
          <w:tcPr>
            <w:tcW w:w="2627" w:type="dxa"/>
          </w:tcPr>
          <w:p w:rsidR="008D396F" w:rsidRDefault="008D396F">
            <w:pPr>
              <w:pStyle w:val="TableParagraph"/>
              <w:spacing w:before="6"/>
              <w:rPr>
                <w:sz w:val="29"/>
              </w:rPr>
            </w:pPr>
          </w:p>
          <w:p w:rsidR="008D396F" w:rsidRDefault="00B46CC3">
            <w:pPr>
              <w:pStyle w:val="TableParagraph"/>
              <w:ind w:left="100"/>
              <w:rPr>
                <w:b/>
                <w:sz w:val="20"/>
              </w:rPr>
            </w:pPr>
            <w:r>
              <w:rPr>
                <w:b/>
                <w:sz w:val="20"/>
              </w:rPr>
              <w:t>Property</w:t>
            </w:r>
          </w:p>
        </w:tc>
        <w:tc>
          <w:tcPr>
            <w:tcW w:w="6270" w:type="dxa"/>
          </w:tcPr>
          <w:p w:rsidR="008D396F" w:rsidRDefault="008D396F">
            <w:pPr>
              <w:pStyle w:val="TableParagraph"/>
              <w:spacing w:before="6"/>
              <w:rPr>
                <w:sz w:val="29"/>
              </w:rPr>
            </w:pPr>
          </w:p>
          <w:p w:rsidR="008D396F" w:rsidRDefault="00B46CC3">
            <w:pPr>
              <w:pStyle w:val="TableParagraph"/>
              <w:spacing w:line="278" w:lineRule="auto"/>
              <w:ind w:left="100" w:right="137"/>
              <w:rPr>
                <w:sz w:val="20"/>
              </w:rPr>
            </w:pPr>
            <w:r>
              <w:rPr>
                <w:sz w:val="20"/>
              </w:rPr>
              <w:t>Assets and property including technical infrastructure, IPRs and equipment.</w:t>
            </w:r>
          </w:p>
        </w:tc>
      </w:tr>
      <w:tr w:rsidR="008D396F">
        <w:trPr>
          <w:trHeight w:val="2291"/>
        </w:trPr>
        <w:tc>
          <w:tcPr>
            <w:tcW w:w="2627" w:type="dxa"/>
          </w:tcPr>
          <w:p w:rsidR="008D396F" w:rsidRDefault="008D396F">
            <w:pPr>
              <w:pStyle w:val="TableParagraph"/>
              <w:spacing w:before="6"/>
              <w:rPr>
                <w:sz w:val="29"/>
              </w:rPr>
            </w:pPr>
          </w:p>
          <w:p w:rsidR="008D396F" w:rsidRDefault="00B46CC3">
            <w:pPr>
              <w:pStyle w:val="TableParagraph"/>
              <w:spacing w:before="1"/>
              <w:ind w:left="100"/>
              <w:rPr>
                <w:b/>
                <w:sz w:val="20"/>
              </w:rPr>
            </w:pPr>
            <w:r>
              <w:rPr>
                <w:b/>
                <w:sz w:val="20"/>
              </w:rPr>
              <w:t>Protective Measures</w:t>
            </w:r>
          </w:p>
        </w:tc>
        <w:tc>
          <w:tcPr>
            <w:tcW w:w="6270" w:type="dxa"/>
          </w:tcPr>
          <w:p w:rsidR="008D396F" w:rsidRDefault="008D396F">
            <w:pPr>
              <w:pStyle w:val="TableParagraph"/>
              <w:spacing w:before="6"/>
              <w:rPr>
                <w:sz w:val="29"/>
              </w:rPr>
            </w:pPr>
          </w:p>
          <w:p w:rsidR="008D396F" w:rsidRDefault="00B46CC3">
            <w:pPr>
              <w:pStyle w:val="TableParagraph"/>
              <w:spacing w:before="1" w:line="276" w:lineRule="auto"/>
              <w:ind w:left="100" w:right="204"/>
              <w:rPr>
                <w:sz w:val="20"/>
              </w:rPr>
            </w:pPr>
            <w:r>
              <w:rPr>
                <w:sz w:val="20"/>
              </w:rPr>
              <w:t>Appropriate technical and organisational measures which may include: pseudonymisation and encrypting Personal Data, ensuring confidentiality, integrity, availability and resilience of systems and services, ensuring that availability of and access to Person</w:t>
            </w:r>
            <w:r>
              <w:rPr>
                <w:sz w:val="20"/>
              </w:rPr>
              <w:t>al Data can be restored in a timely manner after an incident, and regularly assessing and evaluating the effectiveness of such measures adopted by it.</w:t>
            </w:r>
          </w:p>
        </w:tc>
      </w:tr>
      <w:tr w:rsidR="008D396F">
        <w:trPr>
          <w:trHeight w:val="1233"/>
        </w:trPr>
        <w:tc>
          <w:tcPr>
            <w:tcW w:w="2627" w:type="dxa"/>
          </w:tcPr>
          <w:p w:rsidR="008D396F" w:rsidRDefault="008D396F">
            <w:pPr>
              <w:pStyle w:val="TableParagraph"/>
              <w:spacing w:before="6"/>
              <w:rPr>
                <w:sz w:val="29"/>
              </w:rPr>
            </w:pPr>
          </w:p>
          <w:p w:rsidR="008D396F" w:rsidRDefault="00B46CC3">
            <w:pPr>
              <w:pStyle w:val="TableParagraph"/>
              <w:spacing w:line="276" w:lineRule="auto"/>
              <w:ind w:left="100" w:right="286"/>
              <w:rPr>
                <w:b/>
                <w:sz w:val="20"/>
              </w:rPr>
            </w:pPr>
            <w:r>
              <w:rPr>
                <w:b/>
                <w:sz w:val="20"/>
              </w:rPr>
              <w:t>PSN or Public Services Network</w:t>
            </w:r>
          </w:p>
        </w:tc>
        <w:tc>
          <w:tcPr>
            <w:tcW w:w="6270" w:type="dxa"/>
          </w:tcPr>
          <w:p w:rsidR="008D396F" w:rsidRDefault="008D396F">
            <w:pPr>
              <w:pStyle w:val="TableParagraph"/>
              <w:spacing w:before="6"/>
              <w:rPr>
                <w:sz w:val="29"/>
              </w:rPr>
            </w:pPr>
          </w:p>
          <w:p w:rsidR="008D396F" w:rsidRDefault="00B46CC3">
            <w:pPr>
              <w:pStyle w:val="TableParagraph"/>
              <w:spacing w:line="276" w:lineRule="auto"/>
              <w:ind w:left="100" w:right="137"/>
              <w:rPr>
                <w:sz w:val="20"/>
              </w:rPr>
            </w:pPr>
            <w:r>
              <w:rPr>
                <w:sz w:val="20"/>
              </w:rPr>
              <w:t>The Public Services Network (PSN) is the government’s high- performance</w:t>
            </w:r>
            <w:r>
              <w:rPr>
                <w:sz w:val="20"/>
              </w:rPr>
              <w:t xml:space="preserve"> network which helps public sector organisations work together, reduce duplication and share resources.</w:t>
            </w:r>
          </w:p>
        </w:tc>
      </w:tr>
      <w:tr w:rsidR="008D396F">
        <w:trPr>
          <w:trHeight w:val="1232"/>
        </w:trPr>
        <w:tc>
          <w:tcPr>
            <w:tcW w:w="2627" w:type="dxa"/>
          </w:tcPr>
          <w:p w:rsidR="008D396F" w:rsidRDefault="008D396F">
            <w:pPr>
              <w:pStyle w:val="TableParagraph"/>
              <w:spacing w:before="6"/>
              <w:rPr>
                <w:sz w:val="29"/>
              </w:rPr>
            </w:pPr>
          </w:p>
          <w:p w:rsidR="008D396F" w:rsidRDefault="00B46CC3">
            <w:pPr>
              <w:pStyle w:val="TableParagraph"/>
              <w:spacing w:line="276" w:lineRule="auto"/>
              <w:ind w:left="100" w:right="653"/>
              <w:rPr>
                <w:b/>
                <w:sz w:val="20"/>
              </w:rPr>
            </w:pPr>
            <w:r>
              <w:rPr>
                <w:b/>
                <w:sz w:val="20"/>
              </w:rPr>
              <w:t>Regulatory body or bodies</w:t>
            </w:r>
          </w:p>
        </w:tc>
        <w:tc>
          <w:tcPr>
            <w:tcW w:w="6270" w:type="dxa"/>
          </w:tcPr>
          <w:p w:rsidR="008D396F" w:rsidRDefault="008D396F">
            <w:pPr>
              <w:pStyle w:val="TableParagraph"/>
              <w:spacing w:before="6"/>
              <w:rPr>
                <w:sz w:val="29"/>
              </w:rPr>
            </w:pPr>
          </w:p>
          <w:p w:rsidR="008D396F" w:rsidRDefault="00B46CC3">
            <w:pPr>
              <w:pStyle w:val="TableParagraph"/>
              <w:spacing w:line="276" w:lineRule="auto"/>
              <w:ind w:left="100" w:right="137"/>
              <w:rPr>
                <w:sz w:val="20"/>
              </w:rPr>
            </w:pPr>
            <w:r>
              <w:rPr>
                <w:sz w:val="20"/>
              </w:rPr>
              <w:t>Government departments and other bodies which, whether under statute, codes of practice or otherwise, are entitled to investigate or influence the matters dealt with in this Call-Off Contract.</w:t>
            </w:r>
          </w:p>
        </w:tc>
      </w:tr>
      <w:tr w:rsidR="008D396F">
        <w:trPr>
          <w:trHeight w:val="1232"/>
        </w:trPr>
        <w:tc>
          <w:tcPr>
            <w:tcW w:w="2627" w:type="dxa"/>
          </w:tcPr>
          <w:p w:rsidR="008D396F" w:rsidRDefault="008D396F">
            <w:pPr>
              <w:pStyle w:val="TableParagraph"/>
              <w:spacing w:before="6"/>
              <w:rPr>
                <w:sz w:val="29"/>
              </w:rPr>
            </w:pPr>
          </w:p>
          <w:p w:rsidR="008D396F" w:rsidRDefault="00B46CC3">
            <w:pPr>
              <w:pStyle w:val="TableParagraph"/>
              <w:ind w:left="100"/>
              <w:rPr>
                <w:b/>
                <w:sz w:val="20"/>
              </w:rPr>
            </w:pPr>
            <w:r>
              <w:rPr>
                <w:b/>
                <w:sz w:val="20"/>
              </w:rPr>
              <w:t>Relevant person</w:t>
            </w:r>
          </w:p>
        </w:tc>
        <w:tc>
          <w:tcPr>
            <w:tcW w:w="6270" w:type="dxa"/>
          </w:tcPr>
          <w:p w:rsidR="008D396F" w:rsidRDefault="008D396F">
            <w:pPr>
              <w:pStyle w:val="TableParagraph"/>
              <w:spacing w:before="6"/>
              <w:rPr>
                <w:sz w:val="29"/>
              </w:rPr>
            </w:pPr>
          </w:p>
          <w:p w:rsidR="008D396F" w:rsidRDefault="00B46CC3">
            <w:pPr>
              <w:pStyle w:val="TableParagraph"/>
              <w:spacing w:line="276" w:lineRule="auto"/>
              <w:ind w:left="100" w:right="137"/>
              <w:rPr>
                <w:sz w:val="20"/>
              </w:rPr>
            </w:pPr>
            <w:r>
              <w:rPr>
                <w:sz w:val="20"/>
              </w:rPr>
              <w:t>Any employee, agent, servant, or representative of the Buyer, any other public body or person employed by or on behalf of the Buyer, or any other public body.</w:t>
            </w:r>
          </w:p>
        </w:tc>
      </w:tr>
      <w:tr w:rsidR="008D396F">
        <w:trPr>
          <w:trHeight w:val="971"/>
        </w:trPr>
        <w:tc>
          <w:tcPr>
            <w:tcW w:w="2627" w:type="dxa"/>
          </w:tcPr>
          <w:p w:rsidR="008D396F" w:rsidRDefault="008D396F">
            <w:pPr>
              <w:pStyle w:val="TableParagraph"/>
              <w:spacing w:before="6"/>
              <w:rPr>
                <w:sz w:val="29"/>
              </w:rPr>
            </w:pPr>
          </w:p>
          <w:p w:rsidR="008D396F" w:rsidRDefault="00B46CC3">
            <w:pPr>
              <w:pStyle w:val="TableParagraph"/>
              <w:spacing w:before="1"/>
              <w:ind w:left="100"/>
              <w:rPr>
                <w:b/>
                <w:sz w:val="20"/>
              </w:rPr>
            </w:pPr>
            <w:r>
              <w:rPr>
                <w:b/>
                <w:sz w:val="20"/>
              </w:rPr>
              <w:t>Relevant Transfer</w:t>
            </w:r>
          </w:p>
        </w:tc>
        <w:tc>
          <w:tcPr>
            <w:tcW w:w="6270" w:type="dxa"/>
          </w:tcPr>
          <w:p w:rsidR="008D396F" w:rsidRDefault="008D396F">
            <w:pPr>
              <w:pStyle w:val="TableParagraph"/>
              <w:spacing w:before="6"/>
              <w:rPr>
                <w:sz w:val="29"/>
              </w:rPr>
            </w:pPr>
          </w:p>
          <w:p w:rsidR="008D396F" w:rsidRDefault="00B46CC3">
            <w:pPr>
              <w:pStyle w:val="TableParagraph"/>
              <w:spacing w:before="1" w:line="278" w:lineRule="auto"/>
              <w:ind w:left="100" w:right="137"/>
              <w:rPr>
                <w:sz w:val="20"/>
              </w:rPr>
            </w:pPr>
            <w:r>
              <w:rPr>
                <w:sz w:val="20"/>
              </w:rPr>
              <w:t>A transfer of employment to which the employment regulations applies.</w:t>
            </w:r>
          </w:p>
        </w:tc>
      </w:tr>
    </w:tbl>
    <w:p w:rsidR="008D396F" w:rsidRDefault="008D396F">
      <w:pPr>
        <w:spacing w:line="278" w:lineRule="auto"/>
        <w:rPr>
          <w:sz w:val="20"/>
        </w:rPr>
        <w:sectPr w:rsidR="008D396F">
          <w:pgSz w:w="11910" w:h="16840"/>
          <w:pgMar w:top="1120" w:right="1020" w:bottom="1120" w:left="1020" w:header="0" w:footer="937" w:gutter="0"/>
          <w:cols w:space="720"/>
        </w:sect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7"/>
        <w:gridCol w:w="6270"/>
      </w:tblGrid>
      <w:tr w:rsidR="008D396F">
        <w:trPr>
          <w:trHeight w:val="1763"/>
        </w:trPr>
        <w:tc>
          <w:tcPr>
            <w:tcW w:w="2627" w:type="dxa"/>
          </w:tcPr>
          <w:p w:rsidR="008D396F" w:rsidRDefault="008D396F">
            <w:pPr>
              <w:pStyle w:val="TableParagraph"/>
              <w:spacing w:before="6"/>
              <w:rPr>
                <w:sz w:val="29"/>
              </w:rPr>
            </w:pPr>
          </w:p>
          <w:p w:rsidR="008D396F" w:rsidRDefault="00B46CC3">
            <w:pPr>
              <w:pStyle w:val="TableParagraph"/>
              <w:spacing w:before="1"/>
              <w:ind w:left="100"/>
              <w:rPr>
                <w:b/>
                <w:sz w:val="20"/>
              </w:rPr>
            </w:pPr>
            <w:r>
              <w:rPr>
                <w:b/>
                <w:sz w:val="20"/>
              </w:rPr>
              <w:t>Replacement Services</w:t>
            </w:r>
          </w:p>
        </w:tc>
        <w:tc>
          <w:tcPr>
            <w:tcW w:w="6270" w:type="dxa"/>
          </w:tcPr>
          <w:p w:rsidR="008D396F" w:rsidRDefault="008D396F">
            <w:pPr>
              <w:pStyle w:val="TableParagraph"/>
              <w:spacing w:before="6"/>
              <w:rPr>
                <w:sz w:val="29"/>
              </w:rPr>
            </w:pPr>
          </w:p>
          <w:p w:rsidR="008D396F" w:rsidRDefault="00B46CC3">
            <w:pPr>
              <w:pStyle w:val="TableParagraph"/>
              <w:spacing w:before="1" w:line="276" w:lineRule="auto"/>
              <w:ind w:left="100" w:right="33"/>
              <w:rPr>
                <w:sz w:val="20"/>
              </w:rPr>
            </w:pPr>
            <w:r>
              <w:rPr>
                <w:sz w:val="20"/>
              </w:rPr>
              <w:t>Any services which are the same as or substantially similar to any of the Services and which the Buyer receives in substitution for any of the services after the expiry or Ending or partial Ending of the Call- Off Contract, whether those services are provi</w:t>
            </w:r>
            <w:r>
              <w:rPr>
                <w:sz w:val="20"/>
              </w:rPr>
              <w:t>ded by the Buyer or a third party.</w:t>
            </w:r>
          </w:p>
        </w:tc>
      </w:tr>
      <w:tr w:rsidR="008D396F">
        <w:trPr>
          <w:trHeight w:val="1232"/>
        </w:trPr>
        <w:tc>
          <w:tcPr>
            <w:tcW w:w="2627" w:type="dxa"/>
          </w:tcPr>
          <w:p w:rsidR="008D396F" w:rsidRDefault="008D396F">
            <w:pPr>
              <w:pStyle w:val="TableParagraph"/>
              <w:spacing w:before="6"/>
              <w:rPr>
                <w:sz w:val="29"/>
              </w:rPr>
            </w:pPr>
          </w:p>
          <w:p w:rsidR="008D396F" w:rsidRDefault="00B46CC3">
            <w:pPr>
              <w:pStyle w:val="TableParagraph"/>
              <w:ind w:left="100"/>
              <w:rPr>
                <w:b/>
                <w:sz w:val="20"/>
              </w:rPr>
            </w:pPr>
            <w:r>
              <w:rPr>
                <w:b/>
                <w:sz w:val="20"/>
              </w:rPr>
              <w:t>Replacement supplier</w:t>
            </w:r>
          </w:p>
        </w:tc>
        <w:tc>
          <w:tcPr>
            <w:tcW w:w="6270" w:type="dxa"/>
          </w:tcPr>
          <w:p w:rsidR="008D396F" w:rsidRDefault="008D396F">
            <w:pPr>
              <w:pStyle w:val="TableParagraph"/>
              <w:spacing w:before="6"/>
              <w:rPr>
                <w:sz w:val="29"/>
              </w:rPr>
            </w:pPr>
          </w:p>
          <w:p w:rsidR="008D396F" w:rsidRDefault="00B46CC3">
            <w:pPr>
              <w:pStyle w:val="TableParagraph"/>
              <w:spacing w:line="276" w:lineRule="auto"/>
              <w:ind w:left="100" w:right="114"/>
              <w:rPr>
                <w:sz w:val="20"/>
              </w:rPr>
            </w:pPr>
            <w:r>
              <w:rPr>
                <w:sz w:val="20"/>
              </w:rPr>
              <w:t>Any third-party service provider of replacement services appointed by the Buyer (or where the Buyer is providing replacement Services for its own account, the Buyer).</w:t>
            </w:r>
          </w:p>
        </w:tc>
      </w:tr>
      <w:tr w:rsidR="008D396F">
        <w:trPr>
          <w:trHeight w:val="969"/>
        </w:trPr>
        <w:tc>
          <w:tcPr>
            <w:tcW w:w="2627" w:type="dxa"/>
          </w:tcPr>
          <w:p w:rsidR="008D396F" w:rsidRDefault="008D396F">
            <w:pPr>
              <w:pStyle w:val="TableParagraph"/>
              <w:spacing w:before="7"/>
              <w:rPr>
                <w:sz w:val="29"/>
              </w:rPr>
            </w:pPr>
          </w:p>
          <w:p w:rsidR="008D396F" w:rsidRDefault="00B46CC3">
            <w:pPr>
              <w:pStyle w:val="TableParagraph"/>
              <w:spacing w:line="278" w:lineRule="auto"/>
              <w:ind w:left="100" w:right="116"/>
              <w:rPr>
                <w:b/>
                <w:sz w:val="20"/>
              </w:rPr>
            </w:pPr>
            <w:r>
              <w:rPr>
                <w:b/>
                <w:sz w:val="20"/>
              </w:rPr>
              <w:t>Security management plan</w:t>
            </w:r>
          </w:p>
        </w:tc>
        <w:tc>
          <w:tcPr>
            <w:tcW w:w="6270" w:type="dxa"/>
          </w:tcPr>
          <w:p w:rsidR="008D396F" w:rsidRDefault="008D396F">
            <w:pPr>
              <w:pStyle w:val="TableParagraph"/>
              <w:spacing w:before="7"/>
              <w:rPr>
                <w:sz w:val="29"/>
              </w:rPr>
            </w:pPr>
          </w:p>
          <w:p w:rsidR="008D396F" w:rsidRDefault="00B46CC3">
            <w:pPr>
              <w:pStyle w:val="TableParagraph"/>
              <w:spacing w:line="278" w:lineRule="auto"/>
              <w:ind w:left="100"/>
              <w:rPr>
                <w:sz w:val="20"/>
              </w:rPr>
            </w:pPr>
            <w:r>
              <w:rPr>
                <w:sz w:val="20"/>
              </w:rPr>
              <w:t>The Supplier's security management plan developed by the Supplier in accordance with clause 16.1.</w:t>
            </w:r>
          </w:p>
        </w:tc>
      </w:tr>
      <w:tr w:rsidR="008D396F">
        <w:trPr>
          <w:trHeight w:val="704"/>
        </w:trPr>
        <w:tc>
          <w:tcPr>
            <w:tcW w:w="2627" w:type="dxa"/>
          </w:tcPr>
          <w:p w:rsidR="008D396F" w:rsidRDefault="008D396F">
            <w:pPr>
              <w:pStyle w:val="TableParagraph"/>
              <w:spacing w:before="6"/>
              <w:rPr>
                <w:sz w:val="29"/>
              </w:rPr>
            </w:pPr>
          </w:p>
          <w:p w:rsidR="008D396F" w:rsidRDefault="00B46CC3">
            <w:pPr>
              <w:pStyle w:val="TableParagraph"/>
              <w:ind w:left="100"/>
              <w:rPr>
                <w:b/>
                <w:sz w:val="20"/>
              </w:rPr>
            </w:pPr>
            <w:r>
              <w:rPr>
                <w:b/>
                <w:sz w:val="20"/>
              </w:rPr>
              <w:t>Services</w:t>
            </w:r>
          </w:p>
        </w:tc>
        <w:tc>
          <w:tcPr>
            <w:tcW w:w="6270" w:type="dxa"/>
          </w:tcPr>
          <w:p w:rsidR="008D396F" w:rsidRDefault="008D396F">
            <w:pPr>
              <w:pStyle w:val="TableParagraph"/>
              <w:spacing w:before="6"/>
              <w:rPr>
                <w:sz w:val="29"/>
              </w:rPr>
            </w:pPr>
          </w:p>
          <w:p w:rsidR="008D396F" w:rsidRDefault="00B46CC3">
            <w:pPr>
              <w:pStyle w:val="TableParagraph"/>
              <w:ind w:left="100"/>
              <w:rPr>
                <w:sz w:val="20"/>
              </w:rPr>
            </w:pPr>
            <w:r>
              <w:rPr>
                <w:sz w:val="20"/>
              </w:rPr>
              <w:t>The services ordered by the Buyer as set out in the Order Form.</w:t>
            </w:r>
          </w:p>
        </w:tc>
      </w:tr>
      <w:tr w:rsidR="008D396F">
        <w:trPr>
          <w:trHeight w:val="968"/>
        </w:trPr>
        <w:tc>
          <w:tcPr>
            <w:tcW w:w="2627" w:type="dxa"/>
          </w:tcPr>
          <w:p w:rsidR="008D396F" w:rsidRDefault="008D396F">
            <w:pPr>
              <w:pStyle w:val="TableParagraph"/>
              <w:spacing w:before="6"/>
              <w:rPr>
                <w:sz w:val="29"/>
              </w:rPr>
            </w:pPr>
          </w:p>
          <w:p w:rsidR="008D396F" w:rsidRDefault="00B46CC3">
            <w:pPr>
              <w:pStyle w:val="TableParagraph"/>
              <w:ind w:left="100"/>
              <w:rPr>
                <w:b/>
                <w:sz w:val="20"/>
              </w:rPr>
            </w:pPr>
            <w:r>
              <w:rPr>
                <w:b/>
                <w:sz w:val="20"/>
              </w:rPr>
              <w:t>Service data</w:t>
            </w:r>
          </w:p>
        </w:tc>
        <w:tc>
          <w:tcPr>
            <w:tcW w:w="6270" w:type="dxa"/>
          </w:tcPr>
          <w:p w:rsidR="008D396F" w:rsidRDefault="008D396F">
            <w:pPr>
              <w:pStyle w:val="TableParagraph"/>
              <w:spacing w:before="6"/>
              <w:rPr>
                <w:sz w:val="29"/>
              </w:rPr>
            </w:pPr>
          </w:p>
          <w:p w:rsidR="008D396F" w:rsidRDefault="00B46CC3">
            <w:pPr>
              <w:pStyle w:val="TableParagraph"/>
              <w:spacing w:line="278" w:lineRule="auto"/>
              <w:ind w:left="100" w:right="137"/>
              <w:rPr>
                <w:sz w:val="20"/>
              </w:rPr>
            </w:pPr>
            <w:r>
              <w:rPr>
                <w:sz w:val="20"/>
              </w:rPr>
              <w:t>Data that is owned or managed by the Buyer and used for the G- Cloud Services, including backup data.</w:t>
            </w:r>
          </w:p>
        </w:tc>
      </w:tr>
      <w:tr w:rsidR="008D396F">
        <w:trPr>
          <w:trHeight w:val="1235"/>
        </w:trPr>
        <w:tc>
          <w:tcPr>
            <w:tcW w:w="2627" w:type="dxa"/>
          </w:tcPr>
          <w:p w:rsidR="008D396F" w:rsidRDefault="008D396F">
            <w:pPr>
              <w:pStyle w:val="TableParagraph"/>
              <w:spacing w:before="6"/>
              <w:rPr>
                <w:sz w:val="29"/>
              </w:rPr>
            </w:pPr>
          </w:p>
          <w:p w:rsidR="008D396F" w:rsidRDefault="00B46CC3">
            <w:pPr>
              <w:pStyle w:val="TableParagraph"/>
              <w:ind w:left="100"/>
              <w:rPr>
                <w:b/>
                <w:sz w:val="20"/>
              </w:rPr>
            </w:pPr>
            <w:r>
              <w:rPr>
                <w:b/>
                <w:sz w:val="20"/>
              </w:rPr>
              <w:t>Service definition(s)</w:t>
            </w:r>
          </w:p>
        </w:tc>
        <w:tc>
          <w:tcPr>
            <w:tcW w:w="6270" w:type="dxa"/>
          </w:tcPr>
          <w:p w:rsidR="008D396F" w:rsidRDefault="008D396F">
            <w:pPr>
              <w:pStyle w:val="TableParagraph"/>
              <w:spacing w:before="6"/>
              <w:rPr>
                <w:sz w:val="29"/>
              </w:rPr>
            </w:pPr>
          </w:p>
          <w:p w:rsidR="008D396F" w:rsidRDefault="00B46CC3">
            <w:pPr>
              <w:pStyle w:val="TableParagraph"/>
              <w:spacing w:line="276" w:lineRule="auto"/>
              <w:ind w:left="100" w:right="110"/>
              <w:rPr>
                <w:sz w:val="20"/>
              </w:rPr>
            </w:pPr>
            <w:r>
              <w:rPr>
                <w:sz w:val="20"/>
              </w:rPr>
              <w:t>The definition of the Supplier's G-Cloud Services provided as part of their Application that includes, but isn’t limited to, those items listed in Section 2 (Services Offered) of the Framework Agreement.</w:t>
            </w:r>
          </w:p>
        </w:tc>
      </w:tr>
      <w:tr w:rsidR="008D396F">
        <w:trPr>
          <w:trHeight w:val="968"/>
        </w:trPr>
        <w:tc>
          <w:tcPr>
            <w:tcW w:w="2627" w:type="dxa"/>
          </w:tcPr>
          <w:p w:rsidR="008D396F" w:rsidRDefault="008D396F">
            <w:pPr>
              <w:pStyle w:val="TableParagraph"/>
              <w:spacing w:before="6"/>
              <w:rPr>
                <w:sz w:val="29"/>
              </w:rPr>
            </w:pPr>
          </w:p>
          <w:p w:rsidR="008D396F" w:rsidRDefault="00B46CC3">
            <w:pPr>
              <w:pStyle w:val="TableParagraph"/>
              <w:ind w:left="100"/>
              <w:rPr>
                <w:b/>
                <w:sz w:val="20"/>
              </w:rPr>
            </w:pPr>
            <w:r>
              <w:rPr>
                <w:b/>
                <w:sz w:val="20"/>
              </w:rPr>
              <w:t>Service description</w:t>
            </w:r>
          </w:p>
        </w:tc>
        <w:tc>
          <w:tcPr>
            <w:tcW w:w="6270" w:type="dxa"/>
          </w:tcPr>
          <w:p w:rsidR="008D396F" w:rsidRDefault="008D396F">
            <w:pPr>
              <w:pStyle w:val="TableParagraph"/>
              <w:spacing w:before="6"/>
              <w:rPr>
                <w:sz w:val="29"/>
              </w:rPr>
            </w:pPr>
          </w:p>
          <w:p w:rsidR="008D396F" w:rsidRDefault="00B46CC3">
            <w:pPr>
              <w:pStyle w:val="TableParagraph"/>
              <w:spacing w:line="276" w:lineRule="auto"/>
              <w:ind w:left="100" w:right="137"/>
              <w:rPr>
                <w:sz w:val="20"/>
              </w:rPr>
            </w:pPr>
            <w:r>
              <w:rPr>
                <w:sz w:val="20"/>
              </w:rPr>
              <w:t>The description of the Suppli</w:t>
            </w:r>
            <w:r>
              <w:rPr>
                <w:sz w:val="20"/>
              </w:rPr>
              <w:t>er service offering as published on the Digital Marketplace.</w:t>
            </w:r>
          </w:p>
        </w:tc>
      </w:tr>
      <w:tr w:rsidR="008D396F">
        <w:trPr>
          <w:trHeight w:val="1232"/>
        </w:trPr>
        <w:tc>
          <w:tcPr>
            <w:tcW w:w="2627" w:type="dxa"/>
          </w:tcPr>
          <w:p w:rsidR="008D396F" w:rsidRDefault="008D396F">
            <w:pPr>
              <w:pStyle w:val="TableParagraph"/>
              <w:spacing w:before="6"/>
              <w:rPr>
                <w:sz w:val="29"/>
              </w:rPr>
            </w:pPr>
          </w:p>
          <w:p w:rsidR="008D396F" w:rsidRDefault="00B46CC3">
            <w:pPr>
              <w:pStyle w:val="TableParagraph"/>
              <w:ind w:left="100"/>
              <w:rPr>
                <w:b/>
                <w:sz w:val="20"/>
              </w:rPr>
            </w:pPr>
            <w:r>
              <w:rPr>
                <w:b/>
                <w:sz w:val="20"/>
              </w:rPr>
              <w:t>Service Personal Data</w:t>
            </w:r>
          </w:p>
        </w:tc>
        <w:tc>
          <w:tcPr>
            <w:tcW w:w="6270" w:type="dxa"/>
          </w:tcPr>
          <w:p w:rsidR="008D396F" w:rsidRDefault="008D396F">
            <w:pPr>
              <w:pStyle w:val="TableParagraph"/>
              <w:spacing w:before="6"/>
              <w:rPr>
                <w:sz w:val="29"/>
              </w:rPr>
            </w:pPr>
          </w:p>
          <w:p w:rsidR="008D396F" w:rsidRDefault="00B46CC3">
            <w:pPr>
              <w:pStyle w:val="TableParagraph"/>
              <w:spacing w:line="276" w:lineRule="auto"/>
              <w:ind w:left="100"/>
              <w:rPr>
                <w:sz w:val="20"/>
              </w:rPr>
            </w:pPr>
            <w:r>
              <w:rPr>
                <w:sz w:val="20"/>
              </w:rPr>
              <w:t>The Personal Data supplied by a Buyer to the Supplier in the course of the use of the G-Cloud Services for purposes of or in connection with this Call-Off Contract.</w:t>
            </w:r>
          </w:p>
        </w:tc>
      </w:tr>
      <w:tr w:rsidR="008D396F">
        <w:trPr>
          <w:trHeight w:val="1497"/>
        </w:trPr>
        <w:tc>
          <w:tcPr>
            <w:tcW w:w="2627" w:type="dxa"/>
          </w:tcPr>
          <w:p w:rsidR="008D396F" w:rsidRDefault="008D396F">
            <w:pPr>
              <w:pStyle w:val="TableParagraph"/>
              <w:spacing w:before="6"/>
              <w:rPr>
                <w:sz w:val="29"/>
              </w:rPr>
            </w:pPr>
          </w:p>
          <w:p w:rsidR="008D396F" w:rsidRDefault="00B46CC3">
            <w:pPr>
              <w:pStyle w:val="TableParagraph"/>
              <w:ind w:left="100"/>
              <w:rPr>
                <w:b/>
                <w:sz w:val="20"/>
              </w:rPr>
            </w:pPr>
            <w:r>
              <w:rPr>
                <w:b/>
                <w:sz w:val="20"/>
              </w:rPr>
              <w:t>Spend controls</w:t>
            </w:r>
          </w:p>
        </w:tc>
        <w:tc>
          <w:tcPr>
            <w:tcW w:w="6270" w:type="dxa"/>
          </w:tcPr>
          <w:p w:rsidR="008D396F" w:rsidRDefault="008D396F">
            <w:pPr>
              <w:pStyle w:val="TableParagraph"/>
              <w:spacing w:before="6"/>
              <w:rPr>
                <w:sz w:val="29"/>
              </w:rPr>
            </w:pPr>
          </w:p>
          <w:p w:rsidR="008D396F" w:rsidRDefault="00B46CC3">
            <w:pPr>
              <w:pStyle w:val="TableParagraph"/>
              <w:spacing w:line="276" w:lineRule="auto"/>
              <w:ind w:left="100" w:right="118"/>
              <w:rPr>
                <w:sz w:val="20"/>
              </w:rPr>
            </w:pPr>
            <w:r>
              <w:rPr>
                <w:sz w:val="20"/>
              </w:rPr>
              <w:t xml:space="preserve">The approval process used by a central government Buyer if it needs to spend money on certain digital or technology services, see </w:t>
            </w:r>
            <w:hyperlink r:id="rId34">
              <w:r>
                <w:rPr>
                  <w:sz w:val="20"/>
                  <w:u w:val="single"/>
                </w:rPr>
                <w:t>https://www.gov.uk/service-manual/agile-delivery/spend-controls-</w:t>
              </w:r>
            </w:hyperlink>
            <w:r>
              <w:rPr>
                <w:sz w:val="20"/>
              </w:rPr>
              <w:t xml:space="preserve"> </w:t>
            </w:r>
            <w:hyperlink r:id="rId35">
              <w:r>
                <w:rPr>
                  <w:sz w:val="20"/>
                  <w:u w:val="single"/>
                </w:rPr>
                <w:t>check-if-you-need-approval-to-spend-money-on-a-service</w:t>
              </w:r>
            </w:hyperlink>
          </w:p>
        </w:tc>
      </w:tr>
      <w:tr w:rsidR="008D396F">
        <w:trPr>
          <w:trHeight w:val="704"/>
        </w:trPr>
        <w:tc>
          <w:tcPr>
            <w:tcW w:w="2627" w:type="dxa"/>
          </w:tcPr>
          <w:p w:rsidR="008D396F" w:rsidRDefault="008D396F">
            <w:pPr>
              <w:pStyle w:val="TableParagraph"/>
              <w:spacing w:before="6"/>
              <w:rPr>
                <w:sz w:val="29"/>
              </w:rPr>
            </w:pPr>
          </w:p>
          <w:p w:rsidR="008D396F" w:rsidRDefault="00B46CC3">
            <w:pPr>
              <w:pStyle w:val="TableParagraph"/>
              <w:ind w:left="100"/>
              <w:rPr>
                <w:b/>
                <w:sz w:val="20"/>
              </w:rPr>
            </w:pPr>
            <w:r>
              <w:rPr>
                <w:b/>
                <w:sz w:val="20"/>
              </w:rPr>
              <w:t>Start date</w:t>
            </w:r>
          </w:p>
        </w:tc>
        <w:tc>
          <w:tcPr>
            <w:tcW w:w="6270" w:type="dxa"/>
          </w:tcPr>
          <w:p w:rsidR="008D396F" w:rsidRDefault="008D396F">
            <w:pPr>
              <w:pStyle w:val="TableParagraph"/>
              <w:spacing w:before="6"/>
              <w:rPr>
                <w:sz w:val="29"/>
              </w:rPr>
            </w:pPr>
          </w:p>
          <w:p w:rsidR="008D396F" w:rsidRDefault="00B46CC3">
            <w:pPr>
              <w:pStyle w:val="TableParagraph"/>
              <w:ind w:left="100"/>
              <w:rPr>
                <w:sz w:val="20"/>
              </w:rPr>
            </w:pPr>
            <w:r>
              <w:rPr>
                <w:sz w:val="20"/>
              </w:rPr>
              <w:t>The Start date of this Call-Off Contract as set out in the Order Form.</w:t>
            </w:r>
          </w:p>
        </w:tc>
      </w:tr>
      <w:tr w:rsidR="008D396F">
        <w:trPr>
          <w:trHeight w:val="1763"/>
        </w:trPr>
        <w:tc>
          <w:tcPr>
            <w:tcW w:w="2627" w:type="dxa"/>
          </w:tcPr>
          <w:p w:rsidR="008D396F" w:rsidRDefault="008D396F">
            <w:pPr>
              <w:pStyle w:val="TableParagraph"/>
              <w:spacing w:before="6"/>
              <w:rPr>
                <w:sz w:val="29"/>
              </w:rPr>
            </w:pPr>
          </w:p>
          <w:p w:rsidR="008D396F" w:rsidRDefault="00B46CC3">
            <w:pPr>
              <w:pStyle w:val="TableParagraph"/>
              <w:ind w:left="100"/>
              <w:rPr>
                <w:b/>
                <w:sz w:val="20"/>
              </w:rPr>
            </w:pPr>
            <w:r>
              <w:rPr>
                <w:b/>
                <w:sz w:val="20"/>
              </w:rPr>
              <w:t>Subcontract</w:t>
            </w:r>
          </w:p>
        </w:tc>
        <w:tc>
          <w:tcPr>
            <w:tcW w:w="6270" w:type="dxa"/>
          </w:tcPr>
          <w:p w:rsidR="008D396F" w:rsidRDefault="008D396F">
            <w:pPr>
              <w:pStyle w:val="TableParagraph"/>
              <w:spacing w:before="6"/>
              <w:rPr>
                <w:sz w:val="29"/>
              </w:rPr>
            </w:pPr>
          </w:p>
          <w:p w:rsidR="008D396F" w:rsidRDefault="00B46CC3">
            <w:pPr>
              <w:pStyle w:val="TableParagraph"/>
              <w:spacing w:line="276" w:lineRule="auto"/>
              <w:ind w:left="100" w:right="127"/>
              <w:rPr>
                <w:sz w:val="20"/>
              </w:rPr>
            </w:pPr>
            <w:r>
              <w:rPr>
                <w:sz w:val="20"/>
              </w:rPr>
              <w:t>Any contract or agreement or proposed agreement between the Supplier and a subcontractor in which the subcontractor agrees to provide to the Supplier the G-Cloud Services or any part thereof or facilities or goods and services necessary for the provision o</w:t>
            </w:r>
            <w:r>
              <w:rPr>
                <w:sz w:val="20"/>
              </w:rPr>
              <w:t>f the G- Cloud Services or any part thereof.</w:t>
            </w:r>
          </w:p>
        </w:tc>
      </w:tr>
    </w:tbl>
    <w:p w:rsidR="008D396F" w:rsidRDefault="008D396F">
      <w:pPr>
        <w:spacing w:line="276" w:lineRule="auto"/>
        <w:rPr>
          <w:sz w:val="20"/>
        </w:rPr>
        <w:sectPr w:rsidR="008D396F">
          <w:pgSz w:w="11910" w:h="16840"/>
          <w:pgMar w:top="1120" w:right="1020" w:bottom="1120" w:left="1020" w:header="0" w:footer="937" w:gutter="0"/>
          <w:cols w:space="720"/>
        </w:sect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7"/>
        <w:gridCol w:w="6270"/>
      </w:tblGrid>
      <w:tr w:rsidR="008D396F">
        <w:trPr>
          <w:trHeight w:val="1499"/>
        </w:trPr>
        <w:tc>
          <w:tcPr>
            <w:tcW w:w="2627" w:type="dxa"/>
          </w:tcPr>
          <w:p w:rsidR="008D396F" w:rsidRDefault="008D396F">
            <w:pPr>
              <w:pStyle w:val="TableParagraph"/>
              <w:spacing w:before="6"/>
              <w:rPr>
                <w:sz w:val="29"/>
              </w:rPr>
            </w:pPr>
          </w:p>
          <w:p w:rsidR="008D396F" w:rsidRDefault="00B46CC3">
            <w:pPr>
              <w:pStyle w:val="TableParagraph"/>
              <w:spacing w:before="1"/>
              <w:ind w:left="100"/>
              <w:rPr>
                <w:b/>
                <w:sz w:val="20"/>
              </w:rPr>
            </w:pPr>
            <w:r>
              <w:rPr>
                <w:b/>
                <w:sz w:val="20"/>
              </w:rPr>
              <w:t>Subcontractor</w:t>
            </w:r>
          </w:p>
        </w:tc>
        <w:tc>
          <w:tcPr>
            <w:tcW w:w="6270" w:type="dxa"/>
          </w:tcPr>
          <w:p w:rsidR="008D396F" w:rsidRDefault="008D396F">
            <w:pPr>
              <w:pStyle w:val="TableParagraph"/>
              <w:spacing w:before="6"/>
              <w:rPr>
                <w:sz w:val="29"/>
              </w:rPr>
            </w:pPr>
          </w:p>
          <w:p w:rsidR="008D396F" w:rsidRDefault="00B46CC3">
            <w:pPr>
              <w:pStyle w:val="TableParagraph"/>
              <w:spacing w:before="1" w:line="276" w:lineRule="auto"/>
              <w:ind w:left="100" w:right="33"/>
              <w:rPr>
                <w:sz w:val="20"/>
              </w:rPr>
            </w:pPr>
            <w:r>
              <w:rPr>
                <w:sz w:val="20"/>
              </w:rPr>
              <w:t>Any third party engaged by the Supplier under a subcontract (permitted under the Framework Agreement and the Call-Off Contract) and its servants or agents in connection with the provision of G-Cloud Services.</w:t>
            </w:r>
          </w:p>
        </w:tc>
      </w:tr>
      <w:tr w:rsidR="008D396F">
        <w:trPr>
          <w:trHeight w:val="968"/>
        </w:trPr>
        <w:tc>
          <w:tcPr>
            <w:tcW w:w="2627" w:type="dxa"/>
          </w:tcPr>
          <w:p w:rsidR="008D396F" w:rsidRDefault="008D396F">
            <w:pPr>
              <w:pStyle w:val="TableParagraph"/>
              <w:spacing w:before="6"/>
              <w:rPr>
                <w:sz w:val="29"/>
              </w:rPr>
            </w:pPr>
          </w:p>
          <w:p w:rsidR="008D396F" w:rsidRDefault="00B46CC3">
            <w:pPr>
              <w:pStyle w:val="TableParagraph"/>
              <w:ind w:left="100"/>
              <w:rPr>
                <w:b/>
                <w:sz w:val="20"/>
              </w:rPr>
            </w:pPr>
            <w:r>
              <w:rPr>
                <w:b/>
                <w:sz w:val="20"/>
              </w:rPr>
              <w:t>Subprocessor</w:t>
            </w:r>
          </w:p>
        </w:tc>
        <w:tc>
          <w:tcPr>
            <w:tcW w:w="6270" w:type="dxa"/>
          </w:tcPr>
          <w:p w:rsidR="008D396F" w:rsidRDefault="008D396F">
            <w:pPr>
              <w:pStyle w:val="TableParagraph"/>
              <w:spacing w:before="6"/>
              <w:rPr>
                <w:sz w:val="29"/>
              </w:rPr>
            </w:pPr>
          </w:p>
          <w:p w:rsidR="008D396F" w:rsidRDefault="00B46CC3">
            <w:pPr>
              <w:pStyle w:val="TableParagraph"/>
              <w:spacing w:line="276" w:lineRule="auto"/>
              <w:ind w:left="100" w:right="137"/>
              <w:rPr>
                <w:sz w:val="20"/>
              </w:rPr>
            </w:pPr>
            <w:r>
              <w:rPr>
                <w:sz w:val="20"/>
              </w:rPr>
              <w:t>Any third party appointed to pr</w:t>
            </w:r>
            <w:r>
              <w:rPr>
                <w:sz w:val="20"/>
              </w:rPr>
              <w:t>ocess Personal Data on behalf of the Supplier under this Call-Off Contract.</w:t>
            </w:r>
          </w:p>
        </w:tc>
      </w:tr>
      <w:tr w:rsidR="008D396F">
        <w:trPr>
          <w:trHeight w:val="704"/>
        </w:trPr>
        <w:tc>
          <w:tcPr>
            <w:tcW w:w="2627" w:type="dxa"/>
          </w:tcPr>
          <w:p w:rsidR="008D396F" w:rsidRDefault="008D396F">
            <w:pPr>
              <w:pStyle w:val="TableParagraph"/>
              <w:spacing w:before="6"/>
              <w:rPr>
                <w:sz w:val="29"/>
              </w:rPr>
            </w:pPr>
          </w:p>
          <w:p w:rsidR="008D396F" w:rsidRDefault="00B46CC3">
            <w:pPr>
              <w:pStyle w:val="TableParagraph"/>
              <w:ind w:left="100"/>
              <w:rPr>
                <w:b/>
                <w:sz w:val="20"/>
              </w:rPr>
            </w:pPr>
            <w:r>
              <w:rPr>
                <w:b/>
                <w:sz w:val="20"/>
              </w:rPr>
              <w:t>Supplier</w:t>
            </w:r>
          </w:p>
        </w:tc>
        <w:tc>
          <w:tcPr>
            <w:tcW w:w="6270" w:type="dxa"/>
          </w:tcPr>
          <w:p w:rsidR="008D396F" w:rsidRDefault="008D396F">
            <w:pPr>
              <w:pStyle w:val="TableParagraph"/>
              <w:spacing w:before="6"/>
              <w:rPr>
                <w:sz w:val="29"/>
              </w:rPr>
            </w:pPr>
          </w:p>
          <w:p w:rsidR="008D396F" w:rsidRDefault="00B46CC3">
            <w:pPr>
              <w:pStyle w:val="TableParagraph"/>
              <w:ind w:left="100"/>
              <w:rPr>
                <w:sz w:val="20"/>
              </w:rPr>
            </w:pPr>
            <w:r>
              <w:rPr>
                <w:sz w:val="20"/>
              </w:rPr>
              <w:t>The person, firm or company identified in the Order Form.</w:t>
            </w:r>
          </w:p>
        </w:tc>
      </w:tr>
      <w:tr w:rsidR="008D396F">
        <w:trPr>
          <w:trHeight w:val="969"/>
        </w:trPr>
        <w:tc>
          <w:tcPr>
            <w:tcW w:w="2627" w:type="dxa"/>
          </w:tcPr>
          <w:p w:rsidR="008D396F" w:rsidRDefault="008D396F">
            <w:pPr>
              <w:pStyle w:val="TableParagraph"/>
              <w:spacing w:before="7"/>
              <w:rPr>
                <w:sz w:val="29"/>
              </w:rPr>
            </w:pPr>
          </w:p>
          <w:p w:rsidR="008D396F" w:rsidRDefault="00B46CC3">
            <w:pPr>
              <w:pStyle w:val="TableParagraph"/>
              <w:ind w:left="100"/>
              <w:rPr>
                <w:b/>
                <w:sz w:val="20"/>
              </w:rPr>
            </w:pPr>
            <w:r>
              <w:rPr>
                <w:b/>
                <w:sz w:val="20"/>
              </w:rPr>
              <w:t>Supplier Representative</w:t>
            </w:r>
          </w:p>
        </w:tc>
        <w:tc>
          <w:tcPr>
            <w:tcW w:w="6270" w:type="dxa"/>
          </w:tcPr>
          <w:p w:rsidR="008D396F" w:rsidRDefault="008D396F">
            <w:pPr>
              <w:pStyle w:val="TableParagraph"/>
              <w:spacing w:before="7"/>
              <w:rPr>
                <w:sz w:val="29"/>
              </w:rPr>
            </w:pPr>
          </w:p>
          <w:p w:rsidR="008D396F" w:rsidRDefault="00B46CC3">
            <w:pPr>
              <w:pStyle w:val="TableParagraph"/>
              <w:spacing w:line="276" w:lineRule="auto"/>
              <w:ind w:left="100" w:right="137"/>
              <w:rPr>
                <w:sz w:val="20"/>
              </w:rPr>
            </w:pPr>
            <w:r>
              <w:rPr>
                <w:sz w:val="20"/>
              </w:rPr>
              <w:t>The representative appointed by the Supplier from time to time in relation to the Call-Off Contract.</w:t>
            </w:r>
          </w:p>
        </w:tc>
      </w:tr>
      <w:tr w:rsidR="008D396F">
        <w:trPr>
          <w:trHeight w:val="1232"/>
        </w:trPr>
        <w:tc>
          <w:tcPr>
            <w:tcW w:w="2627" w:type="dxa"/>
          </w:tcPr>
          <w:p w:rsidR="008D396F" w:rsidRDefault="008D396F">
            <w:pPr>
              <w:pStyle w:val="TableParagraph"/>
              <w:spacing w:before="6"/>
              <w:rPr>
                <w:sz w:val="29"/>
              </w:rPr>
            </w:pPr>
          </w:p>
          <w:p w:rsidR="008D396F" w:rsidRDefault="00B46CC3">
            <w:pPr>
              <w:pStyle w:val="TableParagraph"/>
              <w:ind w:left="100"/>
              <w:rPr>
                <w:b/>
                <w:sz w:val="20"/>
              </w:rPr>
            </w:pPr>
            <w:r>
              <w:rPr>
                <w:b/>
                <w:sz w:val="20"/>
              </w:rPr>
              <w:t>Supplier staff</w:t>
            </w:r>
          </w:p>
        </w:tc>
        <w:tc>
          <w:tcPr>
            <w:tcW w:w="6270" w:type="dxa"/>
          </w:tcPr>
          <w:p w:rsidR="008D396F" w:rsidRDefault="008D396F">
            <w:pPr>
              <w:pStyle w:val="TableParagraph"/>
              <w:spacing w:before="6"/>
              <w:rPr>
                <w:sz w:val="29"/>
              </w:rPr>
            </w:pPr>
          </w:p>
          <w:p w:rsidR="008D396F" w:rsidRDefault="00B46CC3">
            <w:pPr>
              <w:pStyle w:val="TableParagraph"/>
              <w:spacing w:line="276" w:lineRule="auto"/>
              <w:ind w:left="100" w:right="137"/>
              <w:rPr>
                <w:sz w:val="20"/>
              </w:rPr>
            </w:pPr>
            <w:r>
              <w:rPr>
                <w:sz w:val="20"/>
              </w:rPr>
              <w:t xml:space="preserve">All persons employed by the Supplier together with the Supplier’s servants, agents, suppliers and subcontractors used in the performance </w:t>
            </w:r>
            <w:r>
              <w:rPr>
                <w:sz w:val="20"/>
              </w:rPr>
              <w:t>of its obligations under this Call-Off Contract.</w:t>
            </w:r>
          </w:p>
        </w:tc>
      </w:tr>
      <w:tr w:rsidR="008D396F">
        <w:trPr>
          <w:trHeight w:val="1233"/>
        </w:trPr>
        <w:tc>
          <w:tcPr>
            <w:tcW w:w="2627" w:type="dxa"/>
          </w:tcPr>
          <w:p w:rsidR="008D396F" w:rsidRDefault="008D396F">
            <w:pPr>
              <w:pStyle w:val="TableParagraph"/>
              <w:spacing w:before="6"/>
              <w:rPr>
                <w:sz w:val="29"/>
              </w:rPr>
            </w:pPr>
          </w:p>
          <w:p w:rsidR="008D396F" w:rsidRDefault="00B46CC3">
            <w:pPr>
              <w:pStyle w:val="TableParagraph"/>
              <w:ind w:left="100"/>
              <w:rPr>
                <w:b/>
                <w:sz w:val="20"/>
              </w:rPr>
            </w:pPr>
            <w:r>
              <w:rPr>
                <w:b/>
                <w:sz w:val="20"/>
              </w:rPr>
              <w:t>Supplier terms</w:t>
            </w:r>
          </w:p>
        </w:tc>
        <w:tc>
          <w:tcPr>
            <w:tcW w:w="6270" w:type="dxa"/>
          </w:tcPr>
          <w:p w:rsidR="008D396F" w:rsidRDefault="008D396F">
            <w:pPr>
              <w:pStyle w:val="TableParagraph"/>
              <w:spacing w:before="6"/>
              <w:rPr>
                <w:sz w:val="29"/>
              </w:rPr>
            </w:pPr>
          </w:p>
          <w:p w:rsidR="008D396F" w:rsidRDefault="00B46CC3">
            <w:pPr>
              <w:pStyle w:val="TableParagraph"/>
              <w:spacing w:line="276" w:lineRule="auto"/>
              <w:ind w:left="100"/>
              <w:rPr>
                <w:sz w:val="20"/>
              </w:rPr>
            </w:pPr>
            <w:r>
              <w:rPr>
                <w:sz w:val="20"/>
              </w:rPr>
              <w:t>The relevant G-Cloud Service terms and conditions as set out in the Terms and Conditions document supplied as part of the Supplier’s Application.</w:t>
            </w:r>
          </w:p>
        </w:tc>
      </w:tr>
      <w:tr w:rsidR="008D396F">
        <w:trPr>
          <w:trHeight w:val="704"/>
        </w:trPr>
        <w:tc>
          <w:tcPr>
            <w:tcW w:w="2627" w:type="dxa"/>
          </w:tcPr>
          <w:p w:rsidR="008D396F" w:rsidRDefault="008D396F">
            <w:pPr>
              <w:pStyle w:val="TableParagraph"/>
              <w:spacing w:before="6"/>
              <w:rPr>
                <w:sz w:val="29"/>
              </w:rPr>
            </w:pPr>
          </w:p>
          <w:p w:rsidR="008D396F" w:rsidRDefault="00B46CC3">
            <w:pPr>
              <w:pStyle w:val="TableParagraph"/>
              <w:ind w:left="100"/>
              <w:rPr>
                <w:b/>
                <w:sz w:val="20"/>
              </w:rPr>
            </w:pPr>
            <w:r>
              <w:rPr>
                <w:b/>
                <w:sz w:val="20"/>
              </w:rPr>
              <w:t>Term</w:t>
            </w:r>
          </w:p>
        </w:tc>
        <w:tc>
          <w:tcPr>
            <w:tcW w:w="6270" w:type="dxa"/>
          </w:tcPr>
          <w:p w:rsidR="008D396F" w:rsidRDefault="008D396F">
            <w:pPr>
              <w:pStyle w:val="TableParagraph"/>
              <w:spacing w:before="6"/>
              <w:rPr>
                <w:sz w:val="29"/>
              </w:rPr>
            </w:pPr>
          </w:p>
          <w:p w:rsidR="008D396F" w:rsidRDefault="00B46CC3">
            <w:pPr>
              <w:pStyle w:val="TableParagraph"/>
              <w:ind w:left="100"/>
              <w:rPr>
                <w:sz w:val="20"/>
              </w:rPr>
            </w:pPr>
            <w:r>
              <w:rPr>
                <w:sz w:val="20"/>
              </w:rPr>
              <w:t>The term of this Call-Off Contract as set out in the Order Form.</w:t>
            </w:r>
          </w:p>
        </w:tc>
      </w:tr>
      <w:tr w:rsidR="008D396F">
        <w:trPr>
          <w:trHeight w:val="704"/>
        </w:trPr>
        <w:tc>
          <w:tcPr>
            <w:tcW w:w="2627" w:type="dxa"/>
          </w:tcPr>
          <w:p w:rsidR="008D396F" w:rsidRDefault="008D396F">
            <w:pPr>
              <w:pStyle w:val="TableParagraph"/>
              <w:spacing w:before="6"/>
              <w:rPr>
                <w:sz w:val="29"/>
              </w:rPr>
            </w:pPr>
          </w:p>
          <w:p w:rsidR="008D396F" w:rsidRDefault="00B46CC3">
            <w:pPr>
              <w:pStyle w:val="TableParagraph"/>
              <w:ind w:left="100"/>
              <w:rPr>
                <w:b/>
                <w:sz w:val="20"/>
              </w:rPr>
            </w:pPr>
            <w:r>
              <w:rPr>
                <w:b/>
                <w:sz w:val="20"/>
              </w:rPr>
              <w:t>Variation</w:t>
            </w:r>
          </w:p>
        </w:tc>
        <w:tc>
          <w:tcPr>
            <w:tcW w:w="6270" w:type="dxa"/>
          </w:tcPr>
          <w:p w:rsidR="008D396F" w:rsidRDefault="008D396F">
            <w:pPr>
              <w:pStyle w:val="TableParagraph"/>
              <w:spacing w:before="6"/>
              <w:rPr>
                <w:sz w:val="29"/>
              </w:rPr>
            </w:pPr>
          </w:p>
          <w:p w:rsidR="008D396F" w:rsidRDefault="00B46CC3">
            <w:pPr>
              <w:pStyle w:val="TableParagraph"/>
              <w:ind w:left="100"/>
              <w:rPr>
                <w:sz w:val="20"/>
              </w:rPr>
            </w:pPr>
            <w:r>
              <w:rPr>
                <w:sz w:val="20"/>
              </w:rPr>
              <w:t>This has the meaning given to it in clause 32 (Variation process).</w:t>
            </w:r>
          </w:p>
        </w:tc>
      </w:tr>
      <w:tr w:rsidR="008D396F">
        <w:trPr>
          <w:trHeight w:val="968"/>
        </w:trPr>
        <w:tc>
          <w:tcPr>
            <w:tcW w:w="2627" w:type="dxa"/>
          </w:tcPr>
          <w:p w:rsidR="008D396F" w:rsidRDefault="008D396F">
            <w:pPr>
              <w:pStyle w:val="TableParagraph"/>
              <w:spacing w:before="6"/>
              <w:rPr>
                <w:sz w:val="29"/>
              </w:rPr>
            </w:pPr>
          </w:p>
          <w:p w:rsidR="008D396F" w:rsidRDefault="00B46CC3">
            <w:pPr>
              <w:pStyle w:val="TableParagraph"/>
              <w:ind w:left="100"/>
              <w:rPr>
                <w:b/>
                <w:sz w:val="20"/>
              </w:rPr>
            </w:pPr>
            <w:r>
              <w:rPr>
                <w:b/>
                <w:sz w:val="20"/>
              </w:rPr>
              <w:t>Working Days</w:t>
            </w:r>
          </w:p>
        </w:tc>
        <w:tc>
          <w:tcPr>
            <w:tcW w:w="6270" w:type="dxa"/>
          </w:tcPr>
          <w:p w:rsidR="008D396F" w:rsidRDefault="008D396F">
            <w:pPr>
              <w:pStyle w:val="TableParagraph"/>
              <w:spacing w:before="6"/>
              <w:rPr>
                <w:sz w:val="29"/>
              </w:rPr>
            </w:pPr>
          </w:p>
          <w:p w:rsidR="008D396F" w:rsidRDefault="00B46CC3">
            <w:pPr>
              <w:pStyle w:val="TableParagraph"/>
              <w:spacing w:line="276" w:lineRule="auto"/>
              <w:ind w:left="100" w:right="114"/>
              <w:rPr>
                <w:sz w:val="20"/>
              </w:rPr>
            </w:pPr>
            <w:r>
              <w:rPr>
                <w:sz w:val="20"/>
              </w:rPr>
              <w:t>Any day other than a Saturday, Sunday or public holiday in England and Wales.</w:t>
            </w:r>
          </w:p>
        </w:tc>
      </w:tr>
      <w:tr w:rsidR="008D396F">
        <w:trPr>
          <w:trHeight w:val="705"/>
        </w:trPr>
        <w:tc>
          <w:tcPr>
            <w:tcW w:w="2627" w:type="dxa"/>
          </w:tcPr>
          <w:p w:rsidR="008D396F" w:rsidRDefault="008D396F">
            <w:pPr>
              <w:pStyle w:val="TableParagraph"/>
              <w:spacing w:before="6"/>
              <w:rPr>
                <w:sz w:val="29"/>
              </w:rPr>
            </w:pPr>
          </w:p>
          <w:p w:rsidR="008D396F" w:rsidRDefault="00B46CC3">
            <w:pPr>
              <w:pStyle w:val="TableParagraph"/>
              <w:ind w:left="100"/>
              <w:rPr>
                <w:b/>
                <w:sz w:val="20"/>
              </w:rPr>
            </w:pPr>
            <w:r>
              <w:rPr>
                <w:b/>
                <w:sz w:val="20"/>
              </w:rPr>
              <w:t>Year</w:t>
            </w:r>
          </w:p>
        </w:tc>
        <w:tc>
          <w:tcPr>
            <w:tcW w:w="6270" w:type="dxa"/>
          </w:tcPr>
          <w:p w:rsidR="008D396F" w:rsidRDefault="008D396F">
            <w:pPr>
              <w:pStyle w:val="TableParagraph"/>
              <w:spacing w:before="6"/>
              <w:rPr>
                <w:sz w:val="29"/>
              </w:rPr>
            </w:pPr>
          </w:p>
          <w:p w:rsidR="008D396F" w:rsidRDefault="00B46CC3">
            <w:pPr>
              <w:pStyle w:val="TableParagraph"/>
              <w:ind w:left="100"/>
              <w:rPr>
                <w:sz w:val="20"/>
              </w:rPr>
            </w:pPr>
            <w:r>
              <w:rPr>
                <w:sz w:val="20"/>
              </w:rPr>
              <w:t>A contract year.</w:t>
            </w:r>
          </w:p>
        </w:tc>
      </w:tr>
    </w:tbl>
    <w:p w:rsidR="008D396F" w:rsidRDefault="008D396F">
      <w:pPr>
        <w:rPr>
          <w:sz w:val="20"/>
        </w:rPr>
        <w:sectPr w:rsidR="008D396F">
          <w:pgSz w:w="11910" w:h="16840"/>
          <w:pgMar w:top="1120" w:right="1020" w:bottom="1120" w:left="1020" w:header="0" w:footer="937" w:gutter="0"/>
          <w:cols w:space="720"/>
        </w:sectPr>
      </w:pPr>
    </w:p>
    <w:p w:rsidR="008D396F" w:rsidRDefault="008D396F">
      <w:pPr>
        <w:pStyle w:val="BodyText"/>
        <w:spacing w:before="11"/>
        <w:rPr>
          <w:sz w:val="8"/>
        </w:rPr>
      </w:pPr>
    </w:p>
    <w:p w:rsidR="008D396F" w:rsidRDefault="00B46CC3">
      <w:pPr>
        <w:pStyle w:val="Heading1"/>
      </w:pPr>
      <w:bookmarkStart w:id="8" w:name="_TOC_250000"/>
      <w:bookmarkEnd w:id="8"/>
      <w:r>
        <w:t>Schedule 7: GDPR Information</w:t>
      </w:r>
    </w:p>
    <w:p w:rsidR="008D396F" w:rsidRDefault="00B46CC3">
      <w:pPr>
        <w:pStyle w:val="BodyText"/>
        <w:spacing w:before="175" w:line="276" w:lineRule="auto"/>
        <w:ind w:left="112" w:right="541"/>
      </w:pPr>
      <w:r>
        <w:t>This schedule reproduces the annexes to the GDPR schedule contained within the Framework Agreement and incorporated into this Call-off Contract.</w:t>
      </w:r>
    </w:p>
    <w:p w:rsidR="008D396F" w:rsidRDefault="008D396F">
      <w:pPr>
        <w:pStyle w:val="BodyText"/>
        <w:spacing w:before="8"/>
        <w:rPr>
          <w:sz w:val="27"/>
        </w:rPr>
      </w:pPr>
    </w:p>
    <w:p w:rsidR="008D396F" w:rsidRDefault="00B46CC3">
      <w:pPr>
        <w:pStyle w:val="Heading2"/>
        <w:spacing w:before="1"/>
        <w:ind w:left="112" w:firstLine="0"/>
      </w:pPr>
      <w:r>
        <w:rPr>
          <w:color w:val="434343"/>
        </w:rPr>
        <w:t>Annex 1: Processing Personal Data</w:t>
      </w:r>
    </w:p>
    <w:p w:rsidR="008D396F" w:rsidRDefault="00B46CC3">
      <w:pPr>
        <w:pStyle w:val="BodyText"/>
        <w:spacing w:before="127" w:line="276" w:lineRule="auto"/>
        <w:ind w:left="112" w:right="162"/>
      </w:pPr>
      <w:r>
        <w:t>This Annex shall be completed by the Controller, who may take account of the view of the Processors, however the final decision as to the content of this Annex shall be with the Buyer at its absolute discretion.</w:t>
      </w:r>
    </w:p>
    <w:p w:rsidR="008D396F" w:rsidRDefault="00B46CC3">
      <w:pPr>
        <w:pStyle w:val="ListParagraph"/>
        <w:numPr>
          <w:ilvl w:val="1"/>
          <w:numId w:val="4"/>
        </w:numPr>
        <w:tabs>
          <w:tab w:val="left" w:pos="821"/>
          <w:tab w:val="left" w:pos="822"/>
        </w:tabs>
        <w:spacing w:before="122" w:line="276" w:lineRule="auto"/>
        <w:ind w:right="166"/>
      </w:pPr>
      <w:r>
        <w:t>The contact details of the Buyer’s Data Protection Officer are: to be confirmed post contract award</w:t>
      </w:r>
    </w:p>
    <w:p w:rsidR="008D396F" w:rsidRDefault="00B46CC3">
      <w:pPr>
        <w:pStyle w:val="ListParagraph"/>
        <w:numPr>
          <w:ilvl w:val="1"/>
          <w:numId w:val="4"/>
        </w:numPr>
        <w:tabs>
          <w:tab w:val="left" w:pos="833"/>
          <w:tab w:val="left" w:pos="834"/>
        </w:tabs>
        <w:spacing w:before="1" w:line="276" w:lineRule="auto"/>
        <w:ind w:left="112" w:right="766" w:firstLine="0"/>
      </w:pPr>
      <w:r>
        <w:t>The contact details of the Supplier’s Data Protection Officer are: to be confirmed post contract</w:t>
      </w:r>
      <w:r>
        <w:rPr>
          <w:spacing w:val="1"/>
        </w:rPr>
        <w:t xml:space="preserve"> </w:t>
      </w:r>
      <w:r>
        <w:t>award</w:t>
      </w:r>
    </w:p>
    <w:p w:rsidR="008D396F" w:rsidRDefault="00B46CC3">
      <w:pPr>
        <w:pStyle w:val="ListParagraph"/>
        <w:numPr>
          <w:ilvl w:val="1"/>
          <w:numId w:val="4"/>
        </w:numPr>
        <w:tabs>
          <w:tab w:val="left" w:pos="833"/>
          <w:tab w:val="left" w:pos="834"/>
        </w:tabs>
        <w:spacing w:line="276" w:lineRule="auto"/>
        <w:ind w:left="833" w:right="252" w:hanging="721"/>
      </w:pPr>
      <w:r>
        <w:t>The Processor shall comply with any further written i</w:t>
      </w:r>
      <w:r>
        <w:t>nstructions with respect to Processing by the</w:t>
      </w:r>
      <w:r>
        <w:rPr>
          <w:spacing w:val="-3"/>
        </w:rPr>
        <w:t xml:space="preserve"> </w:t>
      </w:r>
      <w:r>
        <w:t>Controller.</w:t>
      </w:r>
    </w:p>
    <w:p w:rsidR="008D396F" w:rsidRDefault="00B46CC3">
      <w:pPr>
        <w:pStyle w:val="ListParagraph"/>
        <w:numPr>
          <w:ilvl w:val="1"/>
          <w:numId w:val="4"/>
        </w:numPr>
        <w:tabs>
          <w:tab w:val="left" w:pos="833"/>
          <w:tab w:val="left" w:pos="834"/>
        </w:tabs>
        <w:spacing w:line="252" w:lineRule="exact"/>
        <w:ind w:left="833" w:hanging="722"/>
      </w:pPr>
      <w:r>
        <w:t>Any such further instructions shall be incorporated into this</w:t>
      </w:r>
      <w:r>
        <w:rPr>
          <w:spacing w:val="-7"/>
        </w:rPr>
        <w:t xml:space="preserve"> </w:t>
      </w:r>
      <w:r>
        <w:t>Annex.</w:t>
      </w:r>
    </w:p>
    <w:p w:rsidR="008D396F" w:rsidRDefault="008D396F">
      <w:pPr>
        <w:pStyle w:val="BodyText"/>
        <w:spacing w:before="7"/>
        <w:rPr>
          <w:sz w:val="28"/>
        </w:r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100"/>
        <w:gridCol w:w="4930"/>
      </w:tblGrid>
      <w:tr w:rsidR="008D396F">
        <w:trPr>
          <w:trHeight w:val="971"/>
        </w:trPr>
        <w:tc>
          <w:tcPr>
            <w:tcW w:w="4100" w:type="dxa"/>
          </w:tcPr>
          <w:p w:rsidR="008D396F" w:rsidRDefault="008D396F">
            <w:pPr>
              <w:pStyle w:val="TableParagraph"/>
              <w:spacing w:before="6"/>
              <w:rPr>
                <w:sz w:val="29"/>
              </w:rPr>
            </w:pPr>
          </w:p>
          <w:p w:rsidR="008D396F" w:rsidRDefault="00B46CC3">
            <w:pPr>
              <w:pStyle w:val="TableParagraph"/>
              <w:spacing w:before="1"/>
              <w:ind w:left="1365" w:right="1342"/>
              <w:jc w:val="center"/>
              <w:rPr>
                <w:b/>
              </w:rPr>
            </w:pPr>
            <w:r>
              <w:rPr>
                <w:b/>
              </w:rPr>
              <w:t>Descriptions</w:t>
            </w:r>
          </w:p>
        </w:tc>
        <w:tc>
          <w:tcPr>
            <w:tcW w:w="4930" w:type="dxa"/>
          </w:tcPr>
          <w:p w:rsidR="008D396F" w:rsidRDefault="008D396F">
            <w:pPr>
              <w:pStyle w:val="TableParagraph"/>
              <w:spacing w:before="6"/>
              <w:rPr>
                <w:sz w:val="29"/>
              </w:rPr>
            </w:pPr>
          </w:p>
          <w:p w:rsidR="008D396F" w:rsidRDefault="00B46CC3">
            <w:pPr>
              <w:pStyle w:val="TableParagraph"/>
              <w:spacing w:before="1"/>
              <w:ind w:left="2086" w:right="2062"/>
              <w:jc w:val="center"/>
              <w:rPr>
                <w:b/>
              </w:rPr>
            </w:pPr>
            <w:r>
              <w:rPr>
                <w:b/>
              </w:rPr>
              <w:t>Details</w:t>
            </w:r>
          </w:p>
        </w:tc>
      </w:tr>
      <w:tr w:rsidR="008D396F">
        <w:trPr>
          <w:trHeight w:val="7538"/>
        </w:trPr>
        <w:tc>
          <w:tcPr>
            <w:tcW w:w="4100" w:type="dxa"/>
          </w:tcPr>
          <w:p w:rsidR="008D396F" w:rsidRDefault="00B46CC3">
            <w:pPr>
              <w:pStyle w:val="TableParagraph"/>
              <w:spacing w:before="100"/>
              <w:ind w:left="100" w:right="181"/>
            </w:pPr>
            <w:r>
              <w:t>Identity of Controller for each Category of Personal Data</w:t>
            </w:r>
          </w:p>
        </w:tc>
        <w:tc>
          <w:tcPr>
            <w:tcW w:w="4930" w:type="dxa"/>
          </w:tcPr>
          <w:p w:rsidR="008D396F" w:rsidRDefault="00B46CC3">
            <w:pPr>
              <w:pStyle w:val="TableParagraph"/>
              <w:spacing w:before="100"/>
              <w:ind w:left="100" w:right="328"/>
              <w:rPr>
                <w:b/>
              </w:rPr>
            </w:pPr>
            <w:r>
              <w:rPr>
                <w:b/>
              </w:rPr>
              <w:t>The Buyer is Controller and the Supplier is Processor</w:t>
            </w:r>
          </w:p>
          <w:p w:rsidR="008D396F" w:rsidRDefault="008D396F">
            <w:pPr>
              <w:pStyle w:val="TableParagraph"/>
              <w:spacing w:before="11"/>
              <w:rPr>
                <w:sz w:val="21"/>
              </w:rPr>
            </w:pPr>
          </w:p>
          <w:p w:rsidR="008D396F" w:rsidRDefault="00B46CC3">
            <w:pPr>
              <w:pStyle w:val="TableParagraph"/>
              <w:ind w:left="100" w:right="118"/>
            </w:pPr>
            <w:r>
              <w:t>The Parties acknowledge that in accordance with paragraph 2-15 Framework Agreement Schedule 4 (Where the Party is a Controller and the other Party is Processor) and for the purposes of the Data Protection Legislation, the Buyer is the Controller and the Su</w:t>
            </w:r>
            <w:r>
              <w:t>pplier is the Processor of the following Personal Data:</w:t>
            </w:r>
          </w:p>
          <w:p w:rsidR="008D396F" w:rsidRDefault="008D396F">
            <w:pPr>
              <w:pStyle w:val="TableParagraph"/>
            </w:pPr>
          </w:p>
          <w:p w:rsidR="008D396F" w:rsidRDefault="00B46CC3">
            <w:pPr>
              <w:pStyle w:val="TableParagraph"/>
              <w:numPr>
                <w:ilvl w:val="0"/>
                <w:numId w:val="3"/>
              </w:numPr>
              <w:tabs>
                <w:tab w:val="left" w:pos="820"/>
                <w:tab w:val="left" w:pos="821"/>
              </w:tabs>
              <w:ind w:right="149"/>
            </w:pPr>
            <w:r>
              <w:t>[</w:t>
            </w:r>
            <w:r>
              <w:rPr>
                <w:b/>
              </w:rPr>
              <w:t xml:space="preserve">Insert the scope of Personal Data for which the purposes and means of </w:t>
            </w:r>
            <w:r>
              <w:rPr>
                <w:b/>
                <w:spacing w:val="-4"/>
              </w:rPr>
              <w:t xml:space="preserve">the </w:t>
            </w:r>
            <w:r>
              <w:rPr>
                <w:b/>
              </w:rPr>
              <w:t>Processing by the Supplier is determined by the</w:t>
            </w:r>
            <w:r>
              <w:rPr>
                <w:b/>
                <w:spacing w:val="-6"/>
              </w:rPr>
              <w:t xml:space="preserve"> </w:t>
            </w:r>
            <w:r>
              <w:rPr>
                <w:b/>
              </w:rPr>
              <w:t>Buyer</w:t>
            </w:r>
            <w:r>
              <w:t>]</w:t>
            </w:r>
          </w:p>
          <w:p w:rsidR="008D396F" w:rsidRDefault="008D396F">
            <w:pPr>
              <w:pStyle w:val="TableParagraph"/>
            </w:pPr>
          </w:p>
          <w:p w:rsidR="008D396F" w:rsidRDefault="00B46CC3">
            <w:pPr>
              <w:pStyle w:val="TableParagraph"/>
              <w:ind w:left="100" w:right="328"/>
              <w:rPr>
                <w:b/>
              </w:rPr>
            </w:pPr>
            <w:r>
              <w:rPr>
                <w:b/>
              </w:rPr>
              <w:t>The Supplier is Controller and the Buyer is Processor</w:t>
            </w:r>
          </w:p>
          <w:p w:rsidR="008D396F" w:rsidRDefault="008D396F">
            <w:pPr>
              <w:pStyle w:val="TableParagraph"/>
              <w:spacing w:before="11"/>
              <w:rPr>
                <w:sz w:val="21"/>
              </w:rPr>
            </w:pPr>
          </w:p>
          <w:p w:rsidR="008D396F" w:rsidRDefault="00B46CC3">
            <w:pPr>
              <w:pStyle w:val="TableParagraph"/>
              <w:ind w:left="100" w:right="113"/>
            </w:pPr>
            <w:r>
              <w:t>The Parties a</w:t>
            </w:r>
            <w:r>
              <w:t>cknowledge that for the purposes of the Data Protection Legislation, the Supplier is the Controller and the Buyer is the Processor in accordance with paragraph 2 to paragraph 15 of the following Personal Data:</w:t>
            </w:r>
          </w:p>
          <w:p w:rsidR="008D396F" w:rsidRDefault="00B46CC3">
            <w:pPr>
              <w:pStyle w:val="TableParagraph"/>
              <w:numPr>
                <w:ilvl w:val="0"/>
                <w:numId w:val="3"/>
              </w:numPr>
              <w:tabs>
                <w:tab w:val="left" w:pos="820"/>
                <w:tab w:val="left" w:pos="821"/>
              </w:tabs>
              <w:spacing w:before="3"/>
              <w:ind w:right="149"/>
            </w:pPr>
            <w:r>
              <w:t>[</w:t>
            </w:r>
            <w:r>
              <w:rPr>
                <w:b/>
              </w:rPr>
              <w:t>Insert the scope of Personal Data which the p</w:t>
            </w:r>
            <w:r>
              <w:rPr>
                <w:b/>
              </w:rPr>
              <w:t xml:space="preserve">urposes and means of </w:t>
            </w:r>
            <w:r>
              <w:rPr>
                <w:b/>
                <w:spacing w:val="-4"/>
              </w:rPr>
              <w:t xml:space="preserve">the </w:t>
            </w:r>
            <w:r>
              <w:rPr>
                <w:b/>
              </w:rPr>
              <w:t>Processing by the Buyer is determined by the</w:t>
            </w:r>
            <w:r>
              <w:rPr>
                <w:b/>
                <w:spacing w:val="-5"/>
              </w:rPr>
              <w:t xml:space="preserve"> </w:t>
            </w:r>
            <w:r>
              <w:rPr>
                <w:b/>
              </w:rPr>
              <w:t>Supplier</w:t>
            </w:r>
            <w:r>
              <w:t>]</w:t>
            </w:r>
          </w:p>
        </w:tc>
      </w:tr>
    </w:tbl>
    <w:p w:rsidR="008D396F" w:rsidRDefault="008D396F">
      <w:pPr>
        <w:sectPr w:rsidR="008D396F">
          <w:pgSz w:w="11910" w:h="16840"/>
          <w:pgMar w:top="1580" w:right="1020" w:bottom="1120" w:left="1020" w:header="0" w:footer="937" w:gutter="0"/>
          <w:cols w:space="720"/>
        </w:sect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100"/>
        <w:gridCol w:w="4930"/>
      </w:tblGrid>
      <w:tr w:rsidR="008D396F">
        <w:trPr>
          <w:trHeight w:val="11333"/>
        </w:trPr>
        <w:tc>
          <w:tcPr>
            <w:tcW w:w="4100" w:type="dxa"/>
          </w:tcPr>
          <w:p w:rsidR="008D396F" w:rsidRDefault="008D396F">
            <w:pPr>
              <w:pStyle w:val="TableParagraph"/>
              <w:rPr>
                <w:rFonts w:ascii="Times New Roman"/>
              </w:rPr>
            </w:pPr>
          </w:p>
        </w:tc>
        <w:tc>
          <w:tcPr>
            <w:tcW w:w="4930" w:type="dxa"/>
          </w:tcPr>
          <w:p w:rsidR="008D396F" w:rsidRDefault="00B46CC3">
            <w:pPr>
              <w:pStyle w:val="TableParagraph"/>
              <w:spacing w:before="100"/>
              <w:ind w:left="100"/>
              <w:rPr>
                <w:b/>
              </w:rPr>
            </w:pPr>
            <w:r>
              <w:rPr>
                <w:b/>
              </w:rPr>
              <w:t>The Parties are Joint</w:t>
            </w:r>
            <w:r>
              <w:rPr>
                <w:b/>
                <w:spacing w:val="-9"/>
              </w:rPr>
              <w:t xml:space="preserve"> </w:t>
            </w:r>
            <w:r>
              <w:rPr>
                <w:b/>
              </w:rPr>
              <w:t>Controllers</w:t>
            </w:r>
          </w:p>
          <w:p w:rsidR="008D396F" w:rsidRDefault="008D396F">
            <w:pPr>
              <w:pStyle w:val="TableParagraph"/>
              <w:spacing w:before="1"/>
            </w:pPr>
          </w:p>
          <w:p w:rsidR="008D396F" w:rsidRDefault="00B46CC3">
            <w:pPr>
              <w:pStyle w:val="TableParagraph"/>
              <w:ind w:left="100" w:right="509"/>
            </w:pPr>
            <w:r>
              <w:t>The Parties acknowledge that they are Joint Controllers for the purposes of the Data Protection Legislation in respect</w:t>
            </w:r>
            <w:r>
              <w:rPr>
                <w:spacing w:val="-3"/>
              </w:rPr>
              <w:t xml:space="preserve"> </w:t>
            </w:r>
            <w:r>
              <w:t>of:</w:t>
            </w:r>
          </w:p>
          <w:p w:rsidR="008D396F" w:rsidRDefault="008D396F">
            <w:pPr>
              <w:pStyle w:val="TableParagraph"/>
              <w:spacing w:before="1"/>
            </w:pPr>
          </w:p>
          <w:p w:rsidR="008D396F" w:rsidRDefault="00B46CC3">
            <w:pPr>
              <w:pStyle w:val="TableParagraph"/>
              <w:ind w:left="100" w:right="168"/>
            </w:pPr>
            <w:r>
              <w:t>[</w:t>
            </w:r>
            <w:r>
              <w:rPr>
                <w:b/>
              </w:rPr>
              <w:t>Insert the scope of Personal Data which the purposes and means of the Processing is determined by the both Parties together</w:t>
            </w:r>
            <w:r>
              <w:t>]</w:t>
            </w:r>
          </w:p>
          <w:p w:rsidR="008D396F" w:rsidRDefault="008D396F">
            <w:pPr>
              <w:pStyle w:val="TableParagraph"/>
              <w:spacing w:before="1"/>
            </w:pPr>
          </w:p>
          <w:p w:rsidR="008D396F" w:rsidRDefault="00B46CC3">
            <w:pPr>
              <w:pStyle w:val="TableParagraph"/>
              <w:ind w:left="100" w:right="340"/>
              <w:rPr>
                <w:b/>
              </w:rPr>
            </w:pPr>
            <w:r>
              <w:rPr>
                <w:b/>
              </w:rPr>
              <w:t>The Parties are Independent Controllers of Personal Data</w:t>
            </w:r>
          </w:p>
          <w:p w:rsidR="008D396F" w:rsidRDefault="008D396F">
            <w:pPr>
              <w:pStyle w:val="TableParagraph"/>
            </w:pPr>
          </w:p>
          <w:p w:rsidR="008D396F" w:rsidRDefault="00B46CC3">
            <w:pPr>
              <w:pStyle w:val="TableParagraph"/>
              <w:ind w:left="100" w:right="179"/>
            </w:pPr>
            <w:r>
              <w:t>The Parties acknowledge that they are Independent Controllers for the purposes of the Data Protection Legislation in respect of:</w:t>
            </w:r>
          </w:p>
          <w:p w:rsidR="008D396F" w:rsidRDefault="008D396F">
            <w:pPr>
              <w:pStyle w:val="TableParagraph"/>
              <w:spacing w:before="10"/>
              <w:rPr>
                <w:sz w:val="21"/>
              </w:rPr>
            </w:pPr>
          </w:p>
          <w:p w:rsidR="008D396F" w:rsidRDefault="00B46CC3">
            <w:pPr>
              <w:pStyle w:val="TableParagraph"/>
              <w:numPr>
                <w:ilvl w:val="0"/>
                <w:numId w:val="2"/>
              </w:numPr>
              <w:tabs>
                <w:tab w:val="left" w:pos="820"/>
                <w:tab w:val="left" w:pos="821"/>
              </w:tabs>
              <w:ind w:right="331"/>
            </w:pPr>
            <w:r>
              <w:t>Business contact details of Supplier Personnel for which the Supplier is the Controller</w:t>
            </w:r>
          </w:p>
          <w:p w:rsidR="008D396F" w:rsidRDefault="00B46CC3">
            <w:pPr>
              <w:pStyle w:val="TableParagraph"/>
              <w:numPr>
                <w:ilvl w:val="0"/>
                <w:numId w:val="2"/>
              </w:numPr>
              <w:tabs>
                <w:tab w:val="left" w:pos="820"/>
                <w:tab w:val="left" w:pos="821"/>
              </w:tabs>
              <w:spacing w:before="2"/>
              <w:ind w:right="100"/>
            </w:pPr>
            <w:r>
              <w:t>Business contact details of any directors, officers, employees, agents, consultants and contractors of Buyer (excluding the Supplier Personnel) engaged in the performance of the Buyer’s duties under the Contract) for which the Buyer is the Controller</w:t>
            </w:r>
          </w:p>
          <w:p w:rsidR="008D396F" w:rsidRDefault="00B46CC3">
            <w:pPr>
              <w:pStyle w:val="TableParagraph"/>
              <w:numPr>
                <w:ilvl w:val="0"/>
                <w:numId w:val="2"/>
              </w:numPr>
              <w:tabs>
                <w:tab w:val="left" w:pos="820"/>
                <w:tab w:val="left" w:pos="821"/>
              </w:tabs>
              <w:ind w:right="236"/>
              <w:rPr>
                <w:b/>
              </w:rPr>
            </w:pPr>
            <w:r>
              <w:t>[</w:t>
            </w:r>
            <w:r>
              <w:rPr>
                <w:b/>
              </w:rPr>
              <w:t>Inse</w:t>
            </w:r>
            <w:r>
              <w:rPr>
                <w:b/>
              </w:rPr>
              <w:t>rt the scope of other Personal Data provided by one Party who is Controller to the other Party who will separately determine the nature and purposes of its Processing the Personal Data on receipt e.g.</w:t>
            </w:r>
            <w:r>
              <w:rPr>
                <w:b/>
                <w:spacing w:val="-6"/>
              </w:rPr>
              <w:t xml:space="preserve"> </w:t>
            </w:r>
            <w:r>
              <w:rPr>
                <w:b/>
              </w:rPr>
              <w:t>where</w:t>
            </w:r>
          </w:p>
          <w:p w:rsidR="008D396F" w:rsidRDefault="00B46CC3">
            <w:pPr>
              <w:pStyle w:val="TableParagraph"/>
              <w:numPr>
                <w:ilvl w:val="1"/>
                <w:numId w:val="2"/>
              </w:numPr>
              <w:tabs>
                <w:tab w:val="left" w:pos="1152"/>
              </w:tabs>
              <w:ind w:right="99" w:firstLine="0"/>
            </w:pPr>
            <w:r>
              <w:rPr>
                <w:b/>
              </w:rPr>
              <w:t>the Supplier has professional or regulatory oblig</w:t>
            </w:r>
            <w:r>
              <w:rPr>
                <w:b/>
              </w:rPr>
              <w:t>ations in respect of Personal Data received, (2) a standardised service is such that the Buyer cannot dictate the way in which Personal Data is processed by the Supplier, or (3) where the Supplier comes to the transaction with Personal Data for which it is</w:t>
            </w:r>
            <w:r>
              <w:rPr>
                <w:b/>
              </w:rPr>
              <w:t xml:space="preserve"> already Controller for use by the</w:t>
            </w:r>
            <w:r>
              <w:rPr>
                <w:b/>
                <w:spacing w:val="-6"/>
              </w:rPr>
              <w:t xml:space="preserve"> </w:t>
            </w:r>
            <w:r>
              <w:rPr>
                <w:b/>
              </w:rPr>
              <w:t>Buyer</w:t>
            </w:r>
            <w:r>
              <w:t>]</w:t>
            </w:r>
          </w:p>
        </w:tc>
      </w:tr>
      <w:tr w:rsidR="008D396F">
        <w:trPr>
          <w:trHeight w:val="452"/>
        </w:trPr>
        <w:tc>
          <w:tcPr>
            <w:tcW w:w="4100" w:type="dxa"/>
          </w:tcPr>
          <w:p w:rsidR="008D396F" w:rsidRDefault="00B46CC3">
            <w:pPr>
              <w:pStyle w:val="TableParagraph"/>
              <w:spacing w:before="100"/>
              <w:ind w:left="100"/>
            </w:pPr>
            <w:r>
              <w:t>Duration of the Processing</w:t>
            </w:r>
          </w:p>
        </w:tc>
        <w:tc>
          <w:tcPr>
            <w:tcW w:w="4930" w:type="dxa"/>
          </w:tcPr>
          <w:p w:rsidR="008D396F" w:rsidRDefault="00B46CC3">
            <w:pPr>
              <w:pStyle w:val="TableParagraph"/>
              <w:spacing w:before="100"/>
              <w:ind w:left="100"/>
            </w:pPr>
            <w:r>
              <w:t>For the duration of the contract</w:t>
            </w:r>
          </w:p>
        </w:tc>
      </w:tr>
      <w:tr w:rsidR="008D396F">
        <w:trPr>
          <w:trHeight w:val="2478"/>
        </w:trPr>
        <w:tc>
          <w:tcPr>
            <w:tcW w:w="4100" w:type="dxa"/>
          </w:tcPr>
          <w:p w:rsidR="008D396F" w:rsidRDefault="00B46CC3">
            <w:pPr>
              <w:pStyle w:val="TableParagraph"/>
              <w:spacing w:before="100"/>
              <w:ind w:left="100"/>
            </w:pPr>
            <w:r>
              <w:t>Nature and purposes of the Processing</w:t>
            </w:r>
          </w:p>
        </w:tc>
        <w:tc>
          <w:tcPr>
            <w:tcW w:w="4930" w:type="dxa"/>
          </w:tcPr>
          <w:p w:rsidR="008D396F" w:rsidRDefault="00B46CC3">
            <w:pPr>
              <w:pStyle w:val="TableParagraph"/>
              <w:spacing w:before="100"/>
              <w:ind w:left="100" w:right="180"/>
            </w:pPr>
            <w:r>
              <w:t>[</w:t>
            </w:r>
            <w:r>
              <w:rPr>
                <w:b/>
              </w:rPr>
              <w:t>Please be as specific as possible, but make sure that you cover all intended purposes</w:t>
            </w:r>
            <w:r>
              <w:t>.</w:t>
            </w:r>
          </w:p>
          <w:p w:rsidR="008D396F" w:rsidRDefault="008D396F">
            <w:pPr>
              <w:pStyle w:val="TableParagraph"/>
              <w:spacing w:before="11"/>
              <w:rPr>
                <w:sz w:val="21"/>
              </w:rPr>
            </w:pPr>
          </w:p>
          <w:p w:rsidR="008D396F" w:rsidRDefault="00B46CC3">
            <w:pPr>
              <w:pStyle w:val="TableParagraph"/>
              <w:ind w:left="100" w:right="94"/>
            </w:pPr>
            <w:r>
              <w:t>The nature of the Processing means any operation such as collection, recording, organisation, structuring, storage, adaptation or alteration, retrieval, consultation, use, disclosure by transmission, dissemination or otherwise making available, alignment o</w:t>
            </w:r>
            <w:r>
              <w:t>r combination,</w:t>
            </w:r>
          </w:p>
        </w:tc>
      </w:tr>
    </w:tbl>
    <w:p w:rsidR="008D396F" w:rsidRDefault="008D396F">
      <w:pPr>
        <w:sectPr w:rsidR="008D396F">
          <w:pgSz w:w="11910" w:h="16840"/>
          <w:pgMar w:top="1120" w:right="1020" w:bottom="1120" w:left="1020" w:header="0" w:footer="937" w:gutter="0"/>
          <w:cols w:space="720"/>
        </w:sect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100"/>
        <w:gridCol w:w="4930"/>
      </w:tblGrid>
      <w:tr w:rsidR="008D396F">
        <w:trPr>
          <w:trHeight w:val="1465"/>
        </w:trPr>
        <w:tc>
          <w:tcPr>
            <w:tcW w:w="4100" w:type="dxa"/>
          </w:tcPr>
          <w:p w:rsidR="008D396F" w:rsidRDefault="008D396F">
            <w:pPr>
              <w:pStyle w:val="TableParagraph"/>
              <w:rPr>
                <w:rFonts w:ascii="Times New Roman"/>
              </w:rPr>
            </w:pPr>
          </w:p>
        </w:tc>
        <w:tc>
          <w:tcPr>
            <w:tcW w:w="4930" w:type="dxa"/>
          </w:tcPr>
          <w:p w:rsidR="008D396F" w:rsidRDefault="00B46CC3">
            <w:pPr>
              <w:pStyle w:val="TableParagraph"/>
              <w:spacing w:before="100"/>
              <w:ind w:left="100" w:right="510"/>
            </w:pPr>
            <w:r>
              <w:t>restriction, erasure or destruction of data (whether or not by automated means) etc. The purpose might include: employment Processing, statutory obligation, recruitment assessment etc]</w:t>
            </w:r>
          </w:p>
        </w:tc>
      </w:tr>
      <w:tr w:rsidR="008D396F">
        <w:trPr>
          <w:trHeight w:val="1213"/>
        </w:trPr>
        <w:tc>
          <w:tcPr>
            <w:tcW w:w="4100" w:type="dxa"/>
          </w:tcPr>
          <w:p w:rsidR="008D396F" w:rsidRDefault="00B46CC3">
            <w:pPr>
              <w:pStyle w:val="TableParagraph"/>
              <w:spacing w:before="100"/>
              <w:ind w:left="100"/>
            </w:pPr>
            <w:r>
              <w:t>Type of Personal Data</w:t>
            </w:r>
          </w:p>
        </w:tc>
        <w:tc>
          <w:tcPr>
            <w:tcW w:w="4930" w:type="dxa"/>
          </w:tcPr>
          <w:p w:rsidR="008D396F" w:rsidRDefault="00B46CC3">
            <w:pPr>
              <w:pStyle w:val="TableParagraph"/>
              <w:spacing w:before="100"/>
              <w:ind w:left="100" w:right="266"/>
            </w:pPr>
            <w:r>
              <w:t>[</w:t>
            </w:r>
            <w:r>
              <w:rPr>
                <w:b/>
              </w:rPr>
              <w:t xml:space="preserve">Enter type of Personal Data. </w:t>
            </w:r>
            <w:r>
              <w:t>Examples here include: name, address, date of birth, NI number, telephone number, pay, images, biometric data etc]</w:t>
            </w:r>
          </w:p>
        </w:tc>
      </w:tr>
      <w:tr w:rsidR="008D396F">
        <w:trPr>
          <w:trHeight w:val="1463"/>
        </w:trPr>
        <w:tc>
          <w:tcPr>
            <w:tcW w:w="4100" w:type="dxa"/>
          </w:tcPr>
          <w:p w:rsidR="008D396F" w:rsidRDefault="00B46CC3">
            <w:pPr>
              <w:pStyle w:val="TableParagraph"/>
              <w:spacing w:before="100"/>
              <w:ind w:left="100"/>
            </w:pPr>
            <w:r>
              <w:t>Categories of Data Subject</w:t>
            </w:r>
          </w:p>
        </w:tc>
        <w:tc>
          <w:tcPr>
            <w:tcW w:w="4930" w:type="dxa"/>
          </w:tcPr>
          <w:p w:rsidR="008D396F" w:rsidRDefault="00B46CC3">
            <w:pPr>
              <w:pStyle w:val="TableParagraph"/>
              <w:spacing w:before="100"/>
              <w:ind w:left="100" w:right="107"/>
            </w:pPr>
            <w:r>
              <w:t>[</w:t>
            </w:r>
            <w:r>
              <w:rPr>
                <w:b/>
              </w:rPr>
              <w:t xml:space="preserve">Enter categories. </w:t>
            </w:r>
            <w:r>
              <w:t>Examples include: Staff (including volunteers, agents, and tempor</w:t>
            </w:r>
            <w:r>
              <w:t>ary workers), customers/ clients, suppliers, patients, students / pupils, members of the public, users of a particular website etc]</w:t>
            </w:r>
          </w:p>
        </w:tc>
      </w:tr>
      <w:tr w:rsidR="008D396F">
        <w:trPr>
          <w:trHeight w:val="1465"/>
        </w:trPr>
        <w:tc>
          <w:tcPr>
            <w:tcW w:w="4100" w:type="dxa"/>
          </w:tcPr>
          <w:p w:rsidR="008D396F" w:rsidRDefault="00B46CC3">
            <w:pPr>
              <w:pStyle w:val="TableParagraph"/>
              <w:spacing w:before="100"/>
              <w:ind w:left="100" w:right="120"/>
            </w:pPr>
            <w:r>
              <w:t>Plan for return and destruction of the data once the Processing is complete UNLESS requirement under Union or Member State law to preserve that type of data</w:t>
            </w:r>
          </w:p>
        </w:tc>
        <w:tc>
          <w:tcPr>
            <w:tcW w:w="4930" w:type="dxa"/>
          </w:tcPr>
          <w:p w:rsidR="008D396F" w:rsidRDefault="00B46CC3">
            <w:pPr>
              <w:pStyle w:val="TableParagraph"/>
              <w:spacing w:before="100"/>
              <w:ind w:left="100" w:right="277"/>
            </w:pPr>
            <w:r>
              <w:t>Data will be retained for the duration of the contract and 12 months after the conclusion of the co</w:t>
            </w:r>
            <w:r>
              <w:t>ntract at which time the Data will be destroyed</w:t>
            </w:r>
          </w:p>
        </w:tc>
      </w:tr>
    </w:tbl>
    <w:p w:rsidR="008D396F" w:rsidRDefault="008D396F">
      <w:pPr>
        <w:sectPr w:rsidR="008D396F">
          <w:footerReference w:type="default" r:id="rId36"/>
          <w:pgSz w:w="11910" w:h="16840"/>
          <w:pgMar w:top="1120" w:right="1020" w:bottom="1120" w:left="1020" w:header="0" w:footer="937" w:gutter="0"/>
          <w:cols w:space="720"/>
        </w:sectPr>
      </w:pPr>
    </w:p>
    <w:p w:rsidR="008D396F" w:rsidRDefault="00B46CC3">
      <w:pPr>
        <w:pStyle w:val="Heading2"/>
        <w:spacing w:before="179"/>
        <w:ind w:left="112" w:firstLine="0"/>
      </w:pPr>
      <w:r>
        <w:rPr>
          <w:color w:val="434343"/>
        </w:rPr>
        <w:lastRenderedPageBreak/>
        <w:t>Annex 2: Joint Controller Agreement</w:t>
      </w:r>
    </w:p>
    <w:p w:rsidR="008D396F" w:rsidRDefault="008D396F">
      <w:pPr>
        <w:pStyle w:val="BodyText"/>
        <w:spacing w:before="5"/>
        <w:rPr>
          <w:sz w:val="28"/>
        </w:rPr>
      </w:pPr>
    </w:p>
    <w:p w:rsidR="008D396F" w:rsidRDefault="00B46CC3">
      <w:pPr>
        <w:pStyle w:val="Heading3"/>
        <w:numPr>
          <w:ilvl w:val="0"/>
          <w:numId w:val="1"/>
        </w:numPr>
        <w:tabs>
          <w:tab w:val="left" w:pos="382"/>
        </w:tabs>
        <w:spacing w:before="1"/>
        <w:ind w:hanging="270"/>
      </w:pPr>
      <w:r>
        <w:rPr>
          <w:color w:val="666666"/>
        </w:rPr>
        <w:t>Joint Controller Status and Allocation of</w:t>
      </w:r>
      <w:r>
        <w:rPr>
          <w:color w:val="666666"/>
          <w:spacing w:val="-4"/>
        </w:rPr>
        <w:t xml:space="preserve"> </w:t>
      </w:r>
      <w:r>
        <w:rPr>
          <w:color w:val="666666"/>
        </w:rPr>
        <w:t>Responsibilities</w:t>
      </w:r>
    </w:p>
    <w:p w:rsidR="008D396F" w:rsidRDefault="00B46CC3">
      <w:pPr>
        <w:pStyle w:val="ListParagraph"/>
        <w:numPr>
          <w:ilvl w:val="1"/>
          <w:numId w:val="1"/>
        </w:numPr>
        <w:tabs>
          <w:tab w:val="left" w:pos="833"/>
          <w:tab w:val="left" w:pos="834"/>
        </w:tabs>
        <w:spacing w:before="122" w:line="276" w:lineRule="auto"/>
        <w:ind w:right="139"/>
      </w:pPr>
      <w:r>
        <w:t>With respect to Personal Data under Joint Control of the Parties, the Parties envisage that they shall each be a Data Controller in respect of that Personal Data in accordance with the terms of this Annex 2 (Joint Controller Agreement) in replacement of pa</w:t>
      </w:r>
      <w:r>
        <w:t>ragraphs 2 to 15 of Schedule 4 of the Framework Agreement (Where one Party is Controller and the other Party is Processor) and paragraphs 17-27 of Schedule 4 (Independent Controllers of Personal Data). Accordingly, the Parties each undertake to comply with</w:t>
      </w:r>
      <w:r>
        <w:t xml:space="preserve"> the applicable Data Protection Legislation in respect of their Processing of such Personal Data as Data Controllers.</w:t>
      </w:r>
    </w:p>
    <w:p w:rsidR="008D396F" w:rsidRDefault="008D396F">
      <w:pPr>
        <w:pStyle w:val="BodyText"/>
        <w:spacing w:before="4"/>
        <w:rPr>
          <w:sz w:val="25"/>
        </w:rPr>
      </w:pPr>
    </w:p>
    <w:p w:rsidR="008D396F" w:rsidRDefault="00B46CC3">
      <w:pPr>
        <w:pStyle w:val="ListParagraph"/>
        <w:numPr>
          <w:ilvl w:val="1"/>
          <w:numId w:val="1"/>
        </w:numPr>
        <w:tabs>
          <w:tab w:val="left" w:pos="833"/>
          <w:tab w:val="left" w:pos="834"/>
        </w:tabs>
        <w:ind w:hanging="722"/>
      </w:pPr>
      <w:r>
        <w:t>The Parties agree that the [</w:t>
      </w:r>
      <w:r>
        <w:rPr>
          <w:b/>
        </w:rPr>
        <w:t>delete as appropriate</w:t>
      </w:r>
      <w:r>
        <w:rPr>
          <w:b/>
          <w:spacing w:val="-9"/>
        </w:rPr>
        <w:t xml:space="preserve"> </w:t>
      </w:r>
      <w:r>
        <w:rPr>
          <w:b/>
        </w:rPr>
        <w:t>Supplier/Buyer</w:t>
      </w:r>
      <w:r>
        <w:t>]:</w:t>
      </w:r>
    </w:p>
    <w:p w:rsidR="008D396F" w:rsidRDefault="00B46CC3">
      <w:pPr>
        <w:pStyle w:val="ListParagraph"/>
        <w:numPr>
          <w:ilvl w:val="2"/>
          <w:numId w:val="1"/>
        </w:numPr>
        <w:tabs>
          <w:tab w:val="left" w:pos="1553"/>
          <w:tab w:val="left" w:pos="1554"/>
        </w:tabs>
        <w:spacing w:before="157" w:line="276" w:lineRule="auto"/>
        <w:ind w:right="496"/>
      </w:pPr>
      <w:r>
        <w:t>is the exclusive point of contact for Data Subjects and is responsible</w:t>
      </w:r>
      <w:r>
        <w:t xml:space="preserve"> for all steps necessary to comply with the GDPR regarding the exercise by Data Subjects of their rights under the</w:t>
      </w:r>
      <w:r>
        <w:rPr>
          <w:spacing w:val="-7"/>
        </w:rPr>
        <w:t xml:space="preserve"> </w:t>
      </w:r>
      <w:r>
        <w:t>GDPR;</w:t>
      </w:r>
    </w:p>
    <w:p w:rsidR="008D396F" w:rsidRDefault="008D396F">
      <w:pPr>
        <w:pStyle w:val="BodyText"/>
        <w:spacing w:before="4"/>
        <w:rPr>
          <w:sz w:val="25"/>
        </w:rPr>
      </w:pPr>
    </w:p>
    <w:p w:rsidR="008D396F" w:rsidRDefault="00B46CC3">
      <w:pPr>
        <w:pStyle w:val="ListParagraph"/>
        <w:numPr>
          <w:ilvl w:val="2"/>
          <w:numId w:val="1"/>
        </w:numPr>
        <w:tabs>
          <w:tab w:val="left" w:pos="1553"/>
          <w:tab w:val="left" w:pos="1554"/>
        </w:tabs>
        <w:spacing w:line="276" w:lineRule="auto"/>
        <w:ind w:right="375"/>
      </w:pPr>
      <w:r>
        <w:t>shall direct Data Subjects to its Data Protection Officer or suitable alternative in connection with the exercise of their rights as D</w:t>
      </w:r>
      <w:r>
        <w:t>ata Subjects and for any enquiries concerning their Personal Data or privacy;</w:t>
      </w:r>
    </w:p>
    <w:p w:rsidR="008D396F" w:rsidRDefault="008D396F">
      <w:pPr>
        <w:pStyle w:val="BodyText"/>
        <w:spacing w:before="4"/>
        <w:rPr>
          <w:sz w:val="25"/>
        </w:rPr>
      </w:pPr>
    </w:p>
    <w:p w:rsidR="008D396F" w:rsidRDefault="00B46CC3">
      <w:pPr>
        <w:pStyle w:val="ListParagraph"/>
        <w:numPr>
          <w:ilvl w:val="2"/>
          <w:numId w:val="1"/>
        </w:numPr>
        <w:tabs>
          <w:tab w:val="left" w:pos="1553"/>
          <w:tab w:val="left" w:pos="1554"/>
        </w:tabs>
        <w:spacing w:line="276" w:lineRule="auto"/>
        <w:ind w:right="131"/>
      </w:pPr>
      <w:r>
        <w:t>is solely responsible for the Parties’ compliance with all duties to provide information to Data Subjects under Articles 13 and 14 of the</w:t>
      </w:r>
      <w:r>
        <w:rPr>
          <w:spacing w:val="-16"/>
        </w:rPr>
        <w:t xml:space="preserve"> </w:t>
      </w:r>
      <w:r>
        <w:t>GDPR;</w:t>
      </w:r>
    </w:p>
    <w:p w:rsidR="008D396F" w:rsidRDefault="008D396F">
      <w:pPr>
        <w:pStyle w:val="BodyText"/>
        <w:spacing w:before="2"/>
        <w:rPr>
          <w:sz w:val="25"/>
        </w:rPr>
      </w:pPr>
    </w:p>
    <w:p w:rsidR="008D396F" w:rsidRDefault="00B46CC3">
      <w:pPr>
        <w:pStyle w:val="ListParagraph"/>
        <w:numPr>
          <w:ilvl w:val="2"/>
          <w:numId w:val="1"/>
        </w:numPr>
        <w:tabs>
          <w:tab w:val="left" w:pos="1553"/>
          <w:tab w:val="left" w:pos="1554"/>
        </w:tabs>
        <w:spacing w:line="276" w:lineRule="auto"/>
        <w:ind w:right="171"/>
      </w:pPr>
      <w:r>
        <w:t>is responsible for obtaining the</w:t>
      </w:r>
      <w:r>
        <w:t xml:space="preserve"> informed consent of Data Subjects, in accordance with the GDPR, for Processing in connection with the Services where consent is the relevant legal basis for that Processing;</w:t>
      </w:r>
      <w:r>
        <w:rPr>
          <w:spacing w:val="-4"/>
        </w:rPr>
        <w:t xml:space="preserve"> </w:t>
      </w:r>
      <w:r>
        <w:t>and</w:t>
      </w:r>
    </w:p>
    <w:p w:rsidR="008D396F" w:rsidRDefault="008D396F">
      <w:pPr>
        <w:pStyle w:val="BodyText"/>
        <w:spacing w:before="3"/>
        <w:rPr>
          <w:sz w:val="25"/>
        </w:rPr>
      </w:pPr>
    </w:p>
    <w:p w:rsidR="008D396F" w:rsidRDefault="00B46CC3">
      <w:pPr>
        <w:pStyle w:val="ListParagraph"/>
        <w:numPr>
          <w:ilvl w:val="2"/>
          <w:numId w:val="1"/>
        </w:numPr>
        <w:tabs>
          <w:tab w:val="left" w:pos="1553"/>
          <w:tab w:val="left" w:pos="1554"/>
        </w:tabs>
        <w:spacing w:before="1" w:line="276" w:lineRule="auto"/>
        <w:ind w:right="193"/>
      </w:pPr>
      <w:r>
        <w:t xml:space="preserve">shall make available to Data Subjects the essence of this Annex (and notify </w:t>
      </w:r>
      <w:r>
        <w:t>them of any changes to it) concerning the allocation of responsibilities as Joint Controller and its role as exclusive point of contact, the Parties having used their best endeavours to agree the terms of that essence. This must be outlined in</w:t>
      </w:r>
      <w:r>
        <w:rPr>
          <w:spacing w:val="-13"/>
        </w:rPr>
        <w:t xml:space="preserve"> </w:t>
      </w:r>
      <w:r>
        <w:t>the</w:t>
      </w:r>
    </w:p>
    <w:p w:rsidR="008D396F" w:rsidRDefault="00B46CC3">
      <w:pPr>
        <w:pStyle w:val="BodyText"/>
        <w:spacing w:before="1" w:line="276" w:lineRule="auto"/>
        <w:ind w:left="1553" w:right="190"/>
      </w:pPr>
      <w:r>
        <w:t>[</w:t>
      </w:r>
      <w:r>
        <w:rPr>
          <w:b/>
        </w:rPr>
        <w:t>Supplier’s/Buyer’s</w:t>
      </w:r>
      <w:r>
        <w:t>] privacy policy (which must be readily available by hyperlink or otherwise on all of its public facing services and marketing).</w:t>
      </w:r>
    </w:p>
    <w:p w:rsidR="008D396F" w:rsidRDefault="008D396F">
      <w:pPr>
        <w:pStyle w:val="BodyText"/>
        <w:spacing w:before="4"/>
        <w:rPr>
          <w:sz w:val="25"/>
        </w:rPr>
      </w:pPr>
    </w:p>
    <w:p w:rsidR="008D396F" w:rsidRDefault="00B46CC3">
      <w:pPr>
        <w:pStyle w:val="ListParagraph"/>
        <w:numPr>
          <w:ilvl w:val="1"/>
          <w:numId w:val="1"/>
        </w:numPr>
        <w:tabs>
          <w:tab w:val="left" w:pos="834"/>
        </w:tabs>
        <w:spacing w:line="276" w:lineRule="auto"/>
        <w:ind w:right="382"/>
        <w:jc w:val="both"/>
      </w:pPr>
      <w:r>
        <w:t>Notwithstanding the terms of clause 1.2, the Parties acknowledge that a data subject has the right to exerci</w:t>
      </w:r>
      <w:r>
        <w:t>se their legal rights under the Data Protection Legislation as against the relevant Party as</w:t>
      </w:r>
      <w:r>
        <w:rPr>
          <w:spacing w:val="-4"/>
        </w:rPr>
        <w:t xml:space="preserve"> </w:t>
      </w:r>
      <w:r>
        <w:t>Controller.</w:t>
      </w:r>
    </w:p>
    <w:p w:rsidR="008D396F" w:rsidRDefault="008D396F">
      <w:pPr>
        <w:pStyle w:val="BodyText"/>
        <w:rPr>
          <w:sz w:val="24"/>
        </w:rPr>
      </w:pPr>
    </w:p>
    <w:p w:rsidR="008D396F" w:rsidRDefault="008D396F">
      <w:pPr>
        <w:pStyle w:val="BodyText"/>
        <w:spacing w:before="9"/>
        <w:rPr>
          <w:sz w:val="25"/>
        </w:rPr>
      </w:pPr>
    </w:p>
    <w:p w:rsidR="008D396F" w:rsidRDefault="00B46CC3">
      <w:pPr>
        <w:pStyle w:val="Heading3"/>
        <w:numPr>
          <w:ilvl w:val="0"/>
          <w:numId w:val="1"/>
        </w:numPr>
        <w:tabs>
          <w:tab w:val="left" w:pos="833"/>
          <w:tab w:val="left" w:pos="834"/>
        </w:tabs>
        <w:ind w:left="833" w:hanging="722"/>
      </w:pPr>
      <w:r>
        <w:rPr>
          <w:color w:val="666666"/>
        </w:rPr>
        <w:t>Undertakings of both</w:t>
      </w:r>
      <w:r>
        <w:rPr>
          <w:color w:val="666666"/>
          <w:spacing w:val="-2"/>
        </w:rPr>
        <w:t xml:space="preserve"> </w:t>
      </w:r>
      <w:r>
        <w:rPr>
          <w:color w:val="666666"/>
        </w:rPr>
        <w:t>Parties</w:t>
      </w:r>
    </w:p>
    <w:p w:rsidR="008D396F" w:rsidRDefault="00B46CC3">
      <w:pPr>
        <w:pStyle w:val="ListParagraph"/>
        <w:numPr>
          <w:ilvl w:val="1"/>
          <w:numId w:val="1"/>
        </w:numPr>
        <w:tabs>
          <w:tab w:val="left" w:pos="833"/>
          <w:tab w:val="left" w:pos="834"/>
        </w:tabs>
        <w:spacing w:before="120"/>
        <w:ind w:hanging="722"/>
      </w:pPr>
      <w:r>
        <w:t>The Supplier and the Buyer each undertake that they</w:t>
      </w:r>
      <w:r>
        <w:rPr>
          <w:spacing w:val="-6"/>
        </w:rPr>
        <w:t xml:space="preserve"> </w:t>
      </w:r>
      <w:r>
        <w:t>shall:</w:t>
      </w:r>
    </w:p>
    <w:p w:rsidR="008D396F" w:rsidRDefault="008D396F">
      <w:pPr>
        <w:pStyle w:val="BodyText"/>
        <w:spacing w:before="6"/>
        <w:rPr>
          <w:sz w:val="28"/>
        </w:rPr>
      </w:pPr>
    </w:p>
    <w:p w:rsidR="008D396F" w:rsidRDefault="00B46CC3">
      <w:pPr>
        <w:pStyle w:val="ListParagraph"/>
        <w:numPr>
          <w:ilvl w:val="2"/>
          <w:numId w:val="1"/>
        </w:numPr>
        <w:tabs>
          <w:tab w:val="left" w:pos="1553"/>
          <w:tab w:val="left" w:pos="1554"/>
        </w:tabs>
        <w:ind w:hanging="721"/>
      </w:pPr>
      <w:r>
        <w:t xml:space="preserve">report to the other Party every </w:t>
      </w:r>
      <w:r>
        <w:rPr>
          <w:b/>
        </w:rPr>
        <w:t xml:space="preserve">[enter number] </w:t>
      </w:r>
      <w:r>
        <w:t>months</w:t>
      </w:r>
      <w:r>
        <w:rPr>
          <w:spacing w:val="-9"/>
        </w:rPr>
        <w:t xml:space="preserve"> </w:t>
      </w:r>
      <w:r>
        <w:t>on:</w:t>
      </w:r>
    </w:p>
    <w:p w:rsidR="008D396F" w:rsidRDefault="008D396F">
      <w:pPr>
        <w:sectPr w:rsidR="008D396F">
          <w:pgSz w:w="11910" w:h="16840"/>
          <w:pgMar w:top="1580" w:right="1020" w:bottom="1120" w:left="1020" w:header="0" w:footer="937" w:gutter="0"/>
          <w:cols w:space="720"/>
        </w:sectPr>
      </w:pPr>
    </w:p>
    <w:p w:rsidR="008D396F" w:rsidRDefault="00B46CC3">
      <w:pPr>
        <w:pStyle w:val="ListParagraph"/>
        <w:numPr>
          <w:ilvl w:val="3"/>
          <w:numId w:val="1"/>
        </w:numPr>
        <w:tabs>
          <w:tab w:val="left" w:pos="2273"/>
          <w:tab w:val="left" w:pos="2274"/>
        </w:tabs>
        <w:spacing w:before="79" w:line="278" w:lineRule="auto"/>
        <w:ind w:right="356"/>
      </w:pPr>
      <w:r>
        <w:lastRenderedPageBreak/>
        <w:t>the volume of Data Subject Request (or purported Data Subject</w:t>
      </w:r>
      <w:r>
        <w:rPr>
          <w:spacing w:val="-24"/>
        </w:rPr>
        <w:t xml:space="preserve"> </w:t>
      </w:r>
      <w:r>
        <w:t>Requests) from Data Subjects (or third parties on their</w:t>
      </w:r>
      <w:r>
        <w:rPr>
          <w:spacing w:val="-7"/>
        </w:rPr>
        <w:t xml:space="preserve"> </w:t>
      </w:r>
      <w:r>
        <w:t>behalf);</w:t>
      </w:r>
    </w:p>
    <w:p w:rsidR="008D396F" w:rsidRDefault="008D396F">
      <w:pPr>
        <w:pStyle w:val="BodyText"/>
        <w:spacing w:before="11"/>
        <w:rPr>
          <w:sz w:val="24"/>
        </w:rPr>
      </w:pPr>
    </w:p>
    <w:p w:rsidR="008D396F" w:rsidRDefault="00B46CC3">
      <w:pPr>
        <w:pStyle w:val="ListParagraph"/>
        <w:numPr>
          <w:ilvl w:val="3"/>
          <w:numId w:val="1"/>
        </w:numPr>
        <w:tabs>
          <w:tab w:val="left" w:pos="2273"/>
          <w:tab w:val="left" w:pos="2274"/>
        </w:tabs>
        <w:spacing w:line="276" w:lineRule="auto"/>
        <w:ind w:right="122"/>
      </w:pPr>
      <w:r>
        <w:t>the volume of requests from Data Subjects (or third parties on their behalf) to rectify, block or erase any Personal</w:t>
      </w:r>
      <w:r>
        <w:rPr>
          <w:spacing w:val="-1"/>
        </w:rPr>
        <w:t xml:space="preserve"> </w:t>
      </w:r>
      <w:r>
        <w:t>Data;</w:t>
      </w:r>
    </w:p>
    <w:p w:rsidR="008D396F" w:rsidRDefault="008D396F">
      <w:pPr>
        <w:pStyle w:val="BodyText"/>
        <w:spacing w:before="4"/>
        <w:rPr>
          <w:sz w:val="25"/>
        </w:rPr>
      </w:pPr>
    </w:p>
    <w:p w:rsidR="008D396F" w:rsidRDefault="00B46CC3">
      <w:pPr>
        <w:pStyle w:val="ListParagraph"/>
        <w:numPr>
          <w:ilvl w:val="3"/>
          <w:numId w:val="1"/>
        </w:numPr>
        <w:tabs>
          <w:tab w:val="left" w:pos="2274"/>
        </w:tabs>
        <w:spacing w:line="276" w:lineRule="auto"/>
        <w:ind w:right="431"/>
        <w:jc w:val="both"/>
      </w:pPr>
      <w:r>
        <w:t>any other requests, complaints or communications from Data Subjects</w:t>
      </w:r>
      <w:r>
        <w:rPr>
          <w:spacing w:val="-20"/>
        </w:rPr>
        <w:t xml:space="preserve"> </w:t>
      </w:r>
      <w:r>
        <w:t>(or third parties on their behalf) relating to the other Party’s obligations under applicable Data Protection</w:t>
      </w:r>
      <w:r>
        <w:rPr>
          <w:spacing w:val="-1"/>
        </w:rPr>
        <w:t xml:space="preserve"> </w:t>
      </w:r>
      <w:r>
        <w:t>Legislation;</w:t>
      </w:r>
    </w:p>
    <w:p w:rsidR="008D396F" w:rsidRDefault="008D396F">
      <w:pPr>
        <w:pStyle w:val="BodyText"/>
        <w:spacing w:before="4"/>
        <w:rPr>
          <w:sz w:val="25"/>
        </w:rPr>
      </w:pPr>
    </w:p>
    <w:p w:rsidR="008D396F" w:rsidRDefault="00B46CC3">
      <w:pPr>
        <w:pStyle w:val="ListParagraph"/>
        <w:numPr>
          <w:ilvl w:val="3"/>
          <w:numId w:val="1"/>
        </w:numPr>
        <w:tabs>
          <w:tab w:val="left" w:pos="2273"/>
          <w:tab w:val="left" w:pos="2274"/>
        </w:tabs>
        <w:spacing w:line="276" w:lineRule="auto"/>
        <w:ind w:right="856"/>
      </w:pPr>
      <w:r>
        <w:t>any communications from the Information Commissioner or any other regulatory authority in connection with Personal Data;</w:t>
      </w:r>
      <w:r>
        <w:rPr>
          <w:spacing w:val="-8"/>
        </w:rPr>
        <w:t xml:space="preserve"> </w:t>
      </w:r>
      <w:r>
        <w:t>and</w:t>
      </w:r>
    </w:p>
    <w:p w:rsidR="008D396F" w:rsidRDefault="008D396F">
      <w:pPr>
        <w:pStyle w:val="BodyText"/>
        <w:spacing w:before="2"/>
        <w:rPr>
          <w:sz w:val="25"/>
        </w:rPr>
      </w:pPr>
    </w:p>
    <w:p w:rsidR="008D396F" w:rsidRDefault="00B46CC3">
      <w:pPr>
        <w:pStyle w:val="ListParagraph"/>
        <w:numPr>
          <w:ilvl w:val="3"/>
          <w:numId w:val="1"/>
        </w:numPr>
        <w:tabs>
          <w:tab w:val="left" w:pos="2273"/>
          <w:tab w:val="left" w:pos="2274"/>
        </w:tabs>
        <w:spacing w:before="1" w:line="276" w:lineRule="auto"/>
        <w:ind w:right="123"/>
      </w:pPr>
      <w:r>
        <w:t>any re</w:t>
      </w:r>
      <w:r>
        <w:t>quests from any third party for disclosure of Personal Data where compliance with such request is required or purported to be required by Law, that it has received in relation to the subject matter of the Contract during that</w:t>
      </w:r>
      <w:r>
        <w:rPr>
          <w:spacing w:val="-2"/>
        </w:rPr>
        <w:t xml:space="preserve"> </w:t>
      </w:r>
      <w:r>
        <w:t>period;</w:t>
      </w:r>
    </w:p>
    <w:p w:rsidR="008D396F" w:rsidRDefault="008D396F">
      <w:pPr>
        <w:pStyle w:val="BodyText"/>
        <w:spacing w:before="3"/>
        <w:rPr>
          <w:sz w:val="25"/>
        </w:rPr>
      </w:pPr>
    </w:p>
    <w:p w:rsidR="008D396F" w:rsidRDefault="00B46CC3">
      <w:pPr>
        <w:pStyle w:val="ListParagraph"/>
        <w:numPr>
          <w:ilvl w:val="2"/>
          <w:numId w:val="1"/>
        </w:numPr>
        <w:tabs>
          <w:tab w:val="left" w:pos="1553"/>
          <w:tab w:val="left" w:pos="1554"/>
        </w:tabs>
        <w:spacing w:line="278" w:lineRule="auto"/>
        <w:ind w:right="154"/>
      </w:pPr>
      <w:r>
        <w:t>notify each other imm</w:t>
      </w:r>
      <w:r>
        <w:t>ediately if it receives any request, complaint or communication made as referred to in Clauses 2.1(a)(i) to</w:t>
      </w:r>
      <w:r>
        <w:rPr>
          <w:spacing w:val="-10"/>
        </w:rPr>
        <w:t xml:space="preserve"> </w:t>
      </w:r>
      <w:r>
        <w:t>(v);</w:t>
      </w:r>
    </w:p>
    <w:p w:rsidR="008D396F" w:rsidRDefault="008D396F">
      <w:pPr>
        <w:pStyle w:val="BodyText"/>
        <w:spacing w:before="10"/>
        <w:rPr>
          <w:sz w:val="24"/>
        </w:rPr>
      </w:pPr>
    </w:p>
    <w:p w:rsidR="008D396F" w:rsidRDefault="00B46CC3">
      <w:pPr>
        <w:pStyle w:val="ListParagraph"/>
        <w:numPr>
          <w:ilvl w:val="2"/>
          <w:numId w:val="1"/>
        </w:numPr>
        <w:tabs>
          <w:tab w:val="left" w:pos="1553"/>
          <w:tab w:val="left" w:pos="1554"/>
        </w:tabs>
        <w:spacing w:line="276" w:lineRule="auto"/>
        <w:ind w:right="879"/>
      </w:pPr>
      <w:r>
        <w:t>provide the other Party with full cooperation and assistance in relation to any request, complaint or communication made as referred to in</w:t>
      </w:r>
      <w:r>
        <w:rPr>
          <w:spacing w:val="-9"/>
        </w:rPr>
        <w:t xml:space="preserve"> </w:t>
      </w:r>
      <w:r>
        <w:t>Cla</w:t>
      </w:r>
      <w:r>
        <w:t>uses</w:t>
      </w:r>
    </w:p>
    <w:p w:rsidR="008D396F" w:rsidRDefault="008D396F">
      <w:pPr>
        <w:pStyle w:val="BodyText"/>
        <w:spacing w:before="5"/>
        <w:rPr>
          <w:sz w:val="25"/>
        </w:rPr>
      </w:pPr>
    </w:p>
    <w:p w:rsidR="008D396F" w:rsidRDefault="00B46CC3">
      <w:pPr>
        <w:pStyle w:val="BodyText"/>
        <w:spacing w:line="276" w:lineRule="auto"/>
        <w:ind w:left="1553" w:right="275"/>
      </w:pPr>
      <w:r>
        <w:t>2.1(a)(iii) to (v) to enable the other Party to comply with the relevant timescales set out in the Data Protection Legislation;</w:t>
      </w:r>
    </w:p>
    <w:p w:rsidR="008D396F" w:rsidRDefault="008D396F">
      <w:pPr>
        <w:pStyle w:val="BodyText"/>
        <w:spacing w:before="2"/>
        <w:rPr>
          <w:sz w:val="25"/>
        </w:rPr>
      </w:pPr>
    </w:p>
    <w:p w:rsidR="008D396F" w:rsidRDefault="00B46CC3">
      <w:pPr>
        <w:pStyle w:val="ListParagraph"/>
        <w:numPr>
          <w:ilvl w:val="2"/>
          <w:numId w:val="1"/>
        </w:numPr>
        <w:tabs>
          <w:tab w:val="left" w:pos="1553"/>
          <w:tab w:val="left" w:pos="1554"/>
        </w:tabs>
        <w:spacing w:line="276" w:lineRule="auto"/>
        <w:ind w:right="119"/>
      </w:pPr>
      <w:r>
        <w:t>not disclose or transfer the Personal Data to any third party unless necessary for the provision of the Services and, for any disclosure or transfer of Personal Data to any third party, (save where such disclosure or transfer is specifically authorised und</w:t>
      </w:r>
      <w:r>
        <w:t>er the Contract or is required by Law) ensure consent has been obtained from the Data Subject prior to disclosing or transferring the Personal Data to the third party. For the avoidance of doubt the third party to which Personal Data is transferred must be</w:t>
      </w:r>
      <w:r>
        <w:t xml:space="preserve"> subject to equivalent obligations which are no less onerous than those set out in this Annex;</w:t>
      </w:r>
    </w:p>
    <w:p w:rsidR="008D396F" w:rsidRDefault="008D396F">
      <w:pPr>
        <w:pStyle w:val="BodyText"/>
        <w:spacing w:before="4"/>
        <w:rPr>
          <w:sz w:val="25"/>
        </w:rPr>
      </w:pPr>
    </w:p>
    <w:p w:rsidR="008D396F" w:rsidRDefault="00B46CC3">
      <w:pPr>
        <w:pStyle w:val="ListParagraph"/>
        <w:numPr>
          <w:ilvl w:val="2"/>
          <w:numId w:val="1"/>
        </w:numPr>
        <w:tabs>
          <w:tab w:val="left" w:pos="1553"/>
          <w:tab w:val="left" w:pos="1554"/>
        </w:tabs>
        <w:spacing w:line="278" w:lineRule="auto"/>
        <w:ind w:right="361"/>
      </w:pPr>
      <w:r>
        <w:t>request from the Data Subject only the minimum information necessary to provide the Services and treat such extracted information as Confidential</w:t>
      </w:r>
      <w:r>
        <w:rPr>
          <w:spacing w:val="-17"/>
        </w:rPr>
        <w:t xml:space="preserve"> </w:t>
      </w:r>
      <w:r>
        <w:t>Information;</w:t>
      </w:r>
    </w:p>
    <w:p w:rsidR="008D396F" w:rsidRDefault="008D396F">
      <w:pPr>
        <w:pStyle w:val="BodyText"/>
        <w:spacing w:before="11"/>
        <w:rPr>
          <w:sz w:val="24"/>
        </w:rPr>
      </w:pPr>
    </w:p>
    <w:p w:rsidR="008D396F" w:rsidRDefault="00B46CC3">
      <w:pPr>
        <w:pStyle w:val="ListParagraph"/>
        <w:numPr>
          <w:ilvl w:val="2"/>
          <w:numId w:val="1"/>
        </w:numPr>
        <w:tabs>
          <w:tab w:val="left" w:pos="1553"/>
          <w:tab w:val="left" w:pos="1554"/>
        </w:tabs>
        <w:spacing w:line="276" w:lineRule="auto"/>
        <w:ind w:right="190"/>
      </w:pPr>
      <w:r>
        <w:t>ensure that at all times it has in place appropriate Protective Measures to guard against unauthorised or unlawful Processing of the Personal Data and/or accidental loss, destruction or damage to the Personal Data and unauthorised or unlawful disclosure of</w:t>
      </w:r>
      <w:r>
        <w:t xml:space="preserve"> or access to the Personal</w:t>
      </w:r>
      <w:r>
        <w:rPr>
          <w:spacing w:val="-7"/>
        </w:rPr>
        <w:t xml:space="preserve"> </w:t>
      </w:r>
      <w:r>
        <w:t>Data;</w:t>
      </w:r>
    </w:p>
    <w:p w:rsidR="008D396F" w:rsidRDefault="008D396F">
      <w:pPr>
        <w:pStyle w:val="BodyText"/>
        <w:spacing w:before="3"/>
        <w:rPr>
          <w:sz w:val="25"/>
        </w:rPr>
      </w:pPr>
    </w:p>
    <w:p w:rsidR="008D396F" w:rsidRDefault="00B46CC3">
      <w:pPr>
        <w:pStyle w:val="ListParagraph"/>
        <w:numPr>
          <w:ilvl w:val="2"/>
          <w:numId w:val="1"/>
        </w:numPr>
        <w:tabs>
          <w:tab w:val="left" w:pos="1553"/>
          <w:tab w:val="left" w:pos="1554"/>
        </w:tabs>
        <w:spacing w:line="276" w:lineRule="auto"/>
        <w:ind w:right="146"/>
      </w:pPr>
      <w:r>
        <w:t>take all reasonable steps to ensure the reliability and integrity of any of its</w:t>
      </w:r>
      <w:r>
        <w:rPr>
          <w:spacing w:val="-28"/>
        </w:rPr>
        <w:t xml:space="preserve"> </w:t>
      </w:r>
      <w:r>
        <w:t>personnel who have access to the Personal Data and ensure that its</w:t>
      </w:r>
      <w:r>
        <w:rPr>
          <w:spacing w:val="-11"/>
        </w:rPr>
        <w:t xml:space="preserve"> </w:t>
      </w:r>
      <w:r>
        <w:t>personnel:</w:t>
      </w:r>
    </w:p>
    <w:p w:rsidR="008D396F" w:rsidRDefault="008D396F">
      <w:pPr>
        <w:pStyle w:val="BodyText"/>
        <w:spacing w:before="5"/>
        <w:rPr>
          <w:sz w:val="25"/>
        </w:rPr>
      </w:pPr>
    </w:p>
    <w:p w:rsidR="008D396F" w:rsidRDefault="00B46CC3">
      <w:pPr>
        <w:pStyle w:val="ListParagraph"/>
        <w:numPr>
          <w:ilvl w:val="3"/>
          <w:numId w:val="1"/>
        </w:numPr>
        <w:tabs>
          <w:tab w:val="left" w:pos="2273"/>
          <w:tab w:val="left" w:pos="2274"/>
        </w:tabs>
        <w:spacing w:line="276" w:lineRule="auto"/>
        <w:ind w:right="758"/>
      </w:pPr>
      <w:r>
        <w:t>are aware of and comply with their ’s duties under this Annex 2</w:t>
      </w:r>
      <w:r>
        <w:t xml:space="preserve"> (Joint Controller Agreement) and those in respect of Confidential</w:t>
      </w:r>
      <w:r>
        <w:rPr>
          <w:spacing w:val="-22"/>
        </w:rPr>
        <w:t xml:space="preserve"> </w:t>
      </w:r>
      <w:r>
        <w:t>Information</w:t>
      </w:r>
    </w:p>
    <w:p w:rsidR="008D396F" w:rsidRDefault="008D396F">
      <w:pPr>
        <w:spacing w:line="276" w:lineRule="auto"/>
        <w:sectPr w:rsidR="008D396F">
          <w:pgSz w:w="11910" w:h="16840"/>
          <w:pgMar w:top="1040" w:right="1020" w:bottom="1200" w:left="1020" w:header="0" w:footer="937" w:gutter="0"/>
          <w:cols w:space="720"/>
        </w:sectPr>
      </w:pPr>
    </w:p>
    <w:p w:rsidR="008D396F" w:rsidRDefault="00B46CC3">
      <w:pPr>
        <w:pStyle w:val="ListParagraph"/>
        <w:numPr>
          <w:ilvl w:val="3"/>
          <w:numId w:val="1"/>
        </w:numPr>
        <w:tabs>
          <w:tab w:val="left" w:pos="2273"/>
          <w:tab w:val="left" w:pos="2274"/>
        </w:tabs>
        <w:spacing w:before="72" w:line="276" w:lineRule="auto"/>
        <w:ind w:right="376"/>
      </w:pPr>
      <w:r>
        <w:lastRenderedPageBreak/>
        <w:t>are informed of the confidential nature of the Personal Data, are subject to appropriate obligations of confidentiality and do not publish, disclose or divulge any of the Personal Data to any third party where the that Party would not be permitted to do</w:t>
      </w:r>
      <w:r>
        <w:rPr>
          <w:spacing w:val="-4"/>
        </w:rPr>
        <w:t xml:space="preserve"> </w:t>
      </w:r>
      <w:r>
        <w:t>so</w:t>
      </w:r>
      <w:r>
        <w:t>;</w:t>
      </w:r>
    </w:p>
    <w:p w:rsidR="008D396F" w:rsidRDefault="008D396F">
      <w:pPr>
        <w:pStyle w:val="BodyText"/>
        <w:spacing w:before="3"/>
        <w:rPr>
          <w:sz w:val="25"/>
        </w:rPr>
      </w:pPr>
    </w:p>
    <w:p w:rsidR="008D396F" w:rsidRDefault="00B46CC3">
      <w:pPr>
        <w:pStyle w:val="ListParagraph"/>
        <w:numPr>
          <w:ilvl w:val="3"/>
          <w:numId w:val="1"/>
        </w:numPr>
        <w:tabs>
          <w:tab w:val="left" w:pos="2273"/>
          <w:tab w:val="left" w:pos="2274"/>
        </w:tabs>
        <w:spacing w:line="276" w:lineRule="auto"/>
        <w:ind w:right="267"/>
      </w:pPr>
      <w:r>
        <w:t>have undergone adequate training in the use, care, protection and handling of Personal Data as required by the applicable Data Protection</w:t>
      </w:r>
      <w:r>
        <w:rPr>
          <w:spacing w:val="-20"/>
        </w:rPr>
        <w:t xml:space="preserve"> </w:t>
      </w:r>
      <w:r>
        <w:t>Legislation;</w:t>
      </w:r>
    </w:p>
    <w:p w:rsidR="008D396F" w:rsidRDefault="008D396F">
      <w:pPr>
        <w:pStyle w:val="BodyText"/>
        <w:spacing w:before="2"/>
        <w:rPr>
          <w:sz w:val="25"/>
        </w:rPr>
      </w:pPr>
    </w:p>
    <w:p w:rsidR="008D396F" w:rsidRDefault="00B46CC3">
      <w:pPr>
        <w:pStyle w:val="ListParagraph"/>
        <w:numPr>
          <w:ilvl w:val="2"/>
          <w:numId w:val="1"/>
        </w:numPr>
        <w:tabs>
          <w:tab w:val="left" w:pos="1553"/>
          <w:tab w:val="left" w:pos="1554"/>
        </w:tabs>
        <w:spacing w:line="278" w:lineRule="auto"/>
        <w:ind w:right="340"/>
      </w:pPr>
      <w:r>
        <w:t>ensure that it has in place Protective Measures as appropriate to protect against a Data Loss Event h</w:t>
      </w:r>
      <w:r>
        <w:t>aving taken account of</w:t>
      </w:r>
      <w:r>
        <w:rPr>
          <w:spacing w:val="-4"/>
        </w:rPr>
        <w:t xml:space="preserve"> </w:t>
      </w:r>
      <w:r>
        <w:t>the:</w:t>
      </w:r>
    </w:p>
    <w:p w:rsidR="008D396F" w:rsidRDefault="008D396F">
      <w:pPr>
        <w:pStyle w:val="BodyText"/>
        <w:rPr>
          <w:sz w:val="25"/>
        </w:rPr>
      </w:pPr>
    </w:p>
    <w:p w:rsidR="008D396F" w:rsidRDefault="00B46CC3">
      <w:pPr>
        <w:pStyle w:val="ListParagraph"/>
        <w:numPr>
          <w:ilvl w:val="3"/>
          <w:numId w:val="1"/>
        </w:numPr>
        <w:tabs>
          <w:tab w:val="left" w:pos="2273"/>
          <w:tab w:val="left" w:pos="2274"/>
        </w:tabs>
        <w:ind w:hanging="721"/>
      </w:pPr>
      <w:r>
        <w:t>nature of the data to be</w:t>
      </w:r>
      <w:r>
        <w:rPr>
          <w:spacing w:val="-14"/>
        </w:rPr>
        <w:t xml:space="preserve"> </w:t>
      </w:r>
      <w:r>
        <w:t>protected;</w:t>
      </w:r>
    </w:p>
    <w:p w:rsidR="008D396F" w:rsidRDefault="00B46CC3">
      <w:pPr>
        <w:pStyle w:val="ListParagraph"/>
        <w:numPr>
          <w:ilvl w:val="3"/>
          <w:numId w:val="1"/>
        </w:numPr>
        <w:tabs>
          <w:tab w:val="left" w:pos="2273"/>
          <w:tab w:val="left" w:pos="2274"/>
        </w:tabs>
        <w:spacing w:before="37"/>
        <w:ind w:hanging="721"/>
      </w:pPr>
      <w:r>
        <w:t>harm that might result from a Data Loss</w:t>
      </w:r>
      <w:r>
        <w:rPr>
          <w:spacing w:val="-10"/>
        </w:rPr>
        <w:t xml:space="preserve"> </w:t>
      </w:r>
      <w:r>
        <w:t>Event;</w:t>
      </w:r>
    </w:p>
    <w:p w:rsidR="008D396F" w:rsidRDefault="00B46CC3">
      <w:pPr>
        <w:pStyle w:val="ListParagraph"/>
        <w:numPr>
          <w:ilvl w:val="3"/>
          <w:numId w:val="1"/>
        </w:numPr>
        <w:tabs>
          <w:tab w:val="left" w:pos="2273"/>
          <w:tab w:val="left" w:pos="2274"/>
        </w:tabs>
        <w:spacing w:before="40"/>
        <w:ind w:hanging="721"/>
      </w:pPr>
      <w:r>
        <w:t>state of technological development;</w:t>
      </w:r>
      <w:r>
        <w:rPr>
          <w:spacing w:val="-3"/>
        </w:rPr>
        <w:t xml:space="preserve"> </w:t>
      </w:r>
      <w:r>
        <w:t>and</w:t>
      </w:r>
    </w:p>
    <w:p w:rsidR="008D396F" w:rsidRDefault="00B46CC3">
      <w:pPr>
        <w:pStyle w:val="ListParagraph"/>
        <w:numPr>
          <w:ilvl w:val="3"/>
          <w:numId w:val="1"/>
        </w:numPr>
        <w:tabs>
          <w:tab w:val="left" w:pos="2273"/>
          <w:tab w:val="left" w:pos="2274"/>
        </w:tabs>
        <w:spacing w:before="38"/>
        <w:ind w:hanging="721"/>
      </w:pPr>
      <w:r>
        <w:t>cost of implementing any measures;</w:t>
      </w:r>
    </w:p>
    <w:p w:rsidR="008D396F" w:rsidRDefault="008D396F">
      <w:pPr>
        <w:pStyle w:val="BodyText"/>
        <w:spacing w:before="5"/>
        <w:rPr>
          <w:sz w:val="28"/>
        </w:rPr>
      </w:pPr>
    </w:p>
    <w:p w:rsidR="008D396F" w:rsidRDefault="00B46CC3">
      <w:pPr>
        <w:pStyle w:val="ListParagraph"/>
        <w:numPr>
          <w:ilvl w:val="2"/>
          <w:numId w:val="1"/>
        </w:numPr>
        <w:tabs>
          <w:tab w:val="left" w:pos="1553"/>
          <w:tab w:val="left" w:pos="1554"/>
        </w:tabs>
        <w:spacing w:before="1" w:line="276" w:lineRule="auto"/>
        <w:ind w:right="122"/>
      </w:pPr>
      <w:r>
        <w:t>ensure that it has the capability (whether technological or otherwise), to the extent required by Data Protection Legislation, to provide or correct or delete at the</w:t>
      </w:r>
      <w:r>
        <w:rPr>
          <w:spacing w:val="-23"/>
        </w:rPr>
        <w:t xml:space="preserve"> </w:t>
      </w:r>
      <w:r>
        <w:t>request of a Data Subject all the Personal Data relating to that Data Subject that the Sup</w:t>
      </w:r>
      <w:r>
        <w:t>plier holds;</w:t>
      </w:r>
      <w:r>
        <w:rPr>
          <w:spacing w:val="1"/>
        </w:rPr>
        <w:t xml:space="preserve"> </w:t>
      </w:r>
      <w:r>
        <w:t>and</w:t>
      </w:r>
    </w:p>
    <w:p w:rsidR="008D396F" w:rsidRDefault="008D396F">
      <w:pPr>
        <w:pStyle w:val="BodyText"/>
        <w:spacing w:before="3"/>
        <w:rPr>
          <w:sz w:val="25"/>
        </w:rPr>
      </w:pPr>
    </w:p>
    <w:p w:rsidR="008D396F" w:rsidRDefault="00B46CC3">
      <w:pPr>
        <w:pStyle w:val="ListParagraph"/>
        <w:numPr>
          <w:ilvl w:val="3"/>
          <w:numId w:val="1"/>
        </w:numPr>
        <w:tabs>
          <w:tab w:val="left" w:pos="2273"/>
          <w:tab w:val="left" w:pos="2274"/>
        </w:tabs>
        <w:spacing w:line="278" w:lineRule="auto"/>
        <w:ind w:right="196"/>
      </w:pPr>
      <w:r>
        <w:t>ensure that it notifies the other Party as soon as it becomes aware of a Data Loss Event.</w:t>
      </w:r>
    </w:p>
    <w:p w:rsidR="008D396F" w:rsidRDefault="008D396F">
      <w:pPr>
        <w:pStyle w:val="BodyText"/>
        <w:spacing w:before="11"/>
        <w:rPr>
          <w:sz w:val="24"/>
        </w:rPr>
      </w:pPr>
    </w:p>
    <w:p w:rsidR="008D396F" w:rsidRDefault="00B46CC3">
      <w:pPr>
        <w:pStyle w:val="ListParagraph"/>
        <w:numPr>
          <w:ilvl w:val="1"/>
          <w:numId w:val="1"/>
        </w:numPr>
        <w:tabs>
          <w:tab w:val="left" w:pos="833"/>
          <w:tab w:val="left" w:pos="834"/>
        </w:tabs>
        <w:spacing w:line="276" w:lineRule="auto"/>
        <w:ind w:right="121"/>
      </w:pPr>
      <w:r>
        <w:t>Each Joint Controller shall use its reasonable endeavours to assist the other Controller to comply with any obligations under applicable Data Prote</w:t>
      </w:r>
      <w:r>
        <w:t>ction Legislation and shall not perform its obligations under this Annex in such a way as to cause the other Joint</w:t>
      </w:r>
      <w:r>
        <w:rPr>
          <w:spacing w:val="-29"/>
        </w:rPr>
        <w:t xml:space="preserve"> </w:t>
      </w:r>
      <w:r>
        <w:t>Controller to breach any of its obligations under applicable Data Protection Legislation to the extent it is aware, or ought reasonably to ha</w:t>
      </w:r>
      <w:r>
        <w:t>ve been aware, that the same would be a breach of such</w:t>
      </w:r>
      <w:r>
        <w:rPr>
          <w:spacing w:val="-1"/>
        </w:rPr>
        <w:t xml:space="preserve"> </w:t>
      </w:r>
      <w:r>
        <w:t>obligations</w:t>
      </w:r>
    </w:p>
    <w:p w:rsidR="008D396F" w:rsidRDefault="008D396F">
      <w:pPr>
        <w:pStyle w:val="BodyText"/>
        <w:rPr>
          <w:sz w:val="24"/>
        </w:rPr>
      </w:pPr>
    </w:p>
    <w:p w:rsidR="008D396F" w:rsidRDefault="008D396F">
      <w:pPr>
        <w:pStyle w:val="BodyText"/>
        <w:spacing w:before="10"/>
        <w:rPr>
          <w:sz w:val="25"/>
        </w:rPr>
      </w:pPr>
    </w:p>
    <w:p w:rsidR="008D396F" w:rsidRDefault="00B46CC3">
      <w:pPr>
        <w:pStyle w:val="Heading3"/>
        <w:numPr>
          <w:ilvl w:val="0"/>
          <w:numId w:val="1"/>
        </w:numPr>
        <w:tabs>
          <w:tab w:val="left" w:pos="833"/>
          <w:tab w:val="left" w:pos="834"/>
        </w:tabs>
        <w:ind w:left="833" w:hanging="722"/>
      </w:pPr>
      <w:r>
        <w:rPr>
          <w:color w:val="666666"/>
        </w:rPr>
        <w:t>Data Protection</w:t>
      </w:r>
      <w:r>
        <w:rPr>
          <w:color w:val="666666"/>
          <w:spacing w:val="-1"/>
        </w:rPr>
        <w:t xml:space="preserve"> </w:t>
      </w:r>
      <w:r>
        <w:rPr>
          <w:color w:val="666666"/>
        </w:rPr>
        <w:t>Breach</w:t>
      </w:r>
    </w:p>
    <w:p w:rsidR="008D396F" w:rsidRDefault="00B46CC3">
      <w:pPr>
        <w:pStyle w:val="ListParagraph"/>
        <w:numPr>
          <w:ilvl w:val="1"/>
          <w:numId w:val="1"/>
        </w:numPr>
        <w:tabs>
          <w:tab w:val="left" w:pos="833"/>
          <w:tab w:val="left" w:pos="834"/>
        </w:tabs>
        <w:spacing w:before="120" w:line="276" w:lineRule="auto"/>
        <w:ind w:right="523"/>
      </w:pPr>
      <w:r>
        <w:t xml:space="preserve">Without prejudice to Paragraph 3.2, each Party shall notify the other Party promptly and without undue delay, and in any event within 48 hours, upon becoming aware </w:t>
      </w:r>
      <w:r>
        <w:t>of any Personal Data Breach or circumstances that are likely to give rise to a Personal Data Breach, providing the other Party and its advisors</w:t>
      </w:r>
      <w:r>
        <w:rPr>
          <w:spacing w:val="-8"/>
        </w:rPr>
        <w:t xml:space="preserve"> </w:t>
      </w:r>
      <w:r>
        <w:t>with:</w:t>
      </w:r>
    </w:p>
    <w:p w:rsidR="008D396F" w:rsidRDefault="008D396F">
      <w:pPr>
        <w:pStyle w:val="BodyText"/>
        <w:spacing w:before="3"/>
        <w:rPr>
          <w:sz w:val="25"/>
        </w:rPr>
      </w:pPr>
    </w:p>
    <w:p w:rsidR="008D396F" w:rsidRDefault="00B46CC3">
      <w:pPr>
        <w:pStyle w:val="ListParagraph"/>
        <w:numPr>
          <w:ilvl w:val="2"/>
          <w:numId w:val="1"/>
        </w:numPr>
        <w:tabs>
          <w:tab w:val="left" w:pos="1553"/>
          <w:tab w:val="left" w:pos="1554"/>
        </w:tabs>
        <w:spacing w:line="276" w:lineRule="auto"/>
        <w:ind w:right="244"/>
      </w:pPr>
      <w:r>
        <w:t xml:space="preserve">sufficient information and in a timescale which allows the other Party to meet any obligations to report </w:t>
      </w:r>
      <w:r>
        <w:t>a Personal Data Breach under the Data Protection</w:t>
      </w:r>
      <w:r>
        <w:rPr>
          <w:spacing w:val="-27"/>
        </w:rPr>
        <w:t xml:space="preserve"> </w:t>
      </w:r>
      <w:r>
        <w:t>Legislation;</w:t>
      </w:r>
    </w:p>
    <w:p w:rsidR="008D396F" w:rsidRDefault="008D396F">
      <w:pPr>
        <w:pStyle w:val="BodyText"/>
        <w:spacing w:before="4"/>
        <w:rPr>
          <w:sz w:val="25"/>
        </w:rPr>
      </w:pPr>
    </w:p>
    <w:p w:rsidR="008D396F" w:rsidRDefault="00B46CC3">
      <w:pPr>
        <w:pStyle w:val="ListParagraph"/>
        <w:numPr>
          <w:ilvl w:val="2"/>
          <w:numId w:val="1"/>
        </w:numPr>
        <w:tabs>
          <w:tab w:val="left" w:pos="1553"/>
          <w:tab w:val="left" w:pos="1554"/>
        </w:tabs>
        <w:ind w:hanging="721"/>
      </w:pPr>
      <w:r>
        <w:t>all reasonable assistance, including:</w:t>
      </w:r>
    </w:p>
    <w:p w:rsidR="008D396F" w:rsidRDefault="008D396F">
      <w:pPr>
        <w:pStyle w:val="BodyText"/>
        <w:spacing w:before="6"/>
        <w:rPr>
          <w:sz w:val="28"/>
        </w:rPr>
      </w:pPr>
    </w:p>
    <w:p w:rsidR="008D396F" w:rsidRDefault="00B46CC3">
      <w:pPr>
        <w:pStyle w:val="ListParagraph"/>
        <w:numPr>
          <w:ilvl w:val="3"/>
          <w:numId w:val="1"/>
        </w:numPr>
        <w:tabs>
          <w:tab w:val="left" w:pos="2273"/>
          <w:tab w:val="left" w:pos="2274"/>
        </w:tabs>
        <w:spacing w:before="1" w:line="276" w:lineRule="auto"/>
        <w:ind w:right="879"/>
      </w:pPr>
      <w:r>
        <w:t>co-operation with the other Party and the Information Commissioner investigating the Personal Data Breach and its cause, containing and recovering the compromised Personal Data and compliance with the applicable</w:t>
      </w:r>
      <w:r>
        <w:rPr>
          <w:spacing w:val="-1"/>
        </w:rPr>
        <w:t xml:space="preserve"> </w:t>
      </w:r>
      <w:r>
        <w:t>guidance;</w:t>
      </w:r>
    </w:p>
    <w:p w:rsidR="008D396F" w:rsidRDefault="008D396F">
      <w:pPr>
        <w:spacing w:line="276" w:lineRule="auto"/>
        <w:sectPr w:rsidR="008D396F">
          <w:pgSz w:w="11910" w:h="16840"/>
          <w:pgMar w:top="1340" w:right="1020" w:bottom="1200" w:left="1020" w:header="0" w:footer="937" w:gutter="0"/>
          <w:cols w:space="720"/>
        </w:sectPr>
      </w:pPr>
    </w:p>
    <w:p w:rsidR="008D396F" w:rsidRDefault="00B46CC3">
      <w:pPr>
        <w:pStyle w:val="ListParagraph"/>
        <w:numPr>
          <w:ilvl w:val="3"/>
          <w:numId w:val="1"/>
        </w:numPr>
        <w:tabs>
          <w:tab w:val="left" w:pos="2273"/>
          <w:tab w:val="left" w:pos="2274"/>
        </w:tabs>
        <w:spacing w:before="79" w:line="276" w:lineRule="auto"/>
        <w:ind w:right="279"/>
      </w:pPr>
      <w:r>
        <w:lastRenderedPageBreak/>
        <w:t>co-operation wit</w:t>
      </w:r>
      <w:r>
        <w:t>h the other Party including taking such reasonable steps as are directed by the other Party to assist in the investigation, mitigation and remediation of a Personal Data</w:t>
      </w:r>
      <w:r>
        <w:rPr>
          <w:spacing w:val="-3"/>
        </w:rPr>
        <w:t xml:space="preserve"> </w:t>
      </w:r>
      <w:r>
        <w:t>Breach;</w:t>
      </w:r>
    </w:p>
    <w:p w:rsidR="008D396F" w:rsidRDefault="008D396F">
      <w:pPr>
        <w:pStyle w:val="BodyText"/>
        <w:spacing w:before="4"/>
        <w:rPr>
          <w:sz w:val="25"/>
        </w:rPr>
      </w:pPr>
    </w:p>
    <w:p w:rsidR="008D396F" w:rsidRDefault="00B46CC3">
      <w:pPr>
        <w:pStyle w:val="ListParagraph"/>
        <w:numPr>
          <w:ilvl w:val="3"/>
          <w:numId w:val="1"/>
        </w:numPr>
        <w:tabs>
          <w:tab w:val="left" w:pos="3713"/>
          <w:tab w:val="left" w:pos="3714"/>
        </w:tabs>
        <w:spacing w:line="276" w:lineRule="auto"/>
        <w:ind w:right="223" w:firstLine="720"/>
      </w:pPr>
      <w:r>
        <w:t>co-ordination with the other Party regarding the management of public relatio</w:t>
      </w:r>
      <w:r>
        <w:t>ns and public statements relating to the Personal Data Breach;</w:t>
      </w:r>
    </w:p>
    <w:p w:rsidR="008D396F" w:rsidRDefault="008D396F">
      <w:pPr>
        <w:pStyle w:val="BodyText"/>
        <w:spacing w:before="4"/>
        <w:rPr>
          <w:sz w:val="25"/>
        </w:rPr>
      </w:pPr>
    </w:p>
    <w:p w:rsidR="008D396F" w:rsidRDefault="00B46CC3">
      <w:pPr>
        <w:pStyle w:val="BodyText"/>
        <w:ind w:left="2273"/>
      </w:pPr>
      <w:r>
        <w:t>and/or</w:t>
      </w:r>
    </w:p>
    <w:p w:rsidR="008D396F" w:rsidRDefault="008D396F">
      <w:pPr>
        <w:pStyle w:val="BodyText"/>
        <w:spacing w:before="8"/>
        <w:rPr>
          <w:sz w:val="28"/>
        </w:rPr>
      </w:pPr>
    </w:p>
    <w:p w:rsidR="008D396F" w:rsidRDefault="00B46CC3">
      <w:pPr>
        <w:pStyle w:val="ListParagraph"/>
        <w:numPr>
          <w:ilvl w:val="3"/>
          <w:numId w:val="1"/>
        </w:numPr>
        <w:tabs>
          <w:tab w:val="left" w:pos="2273"/>
          <w:tab w:val="left" w:pos="2274"/>
        </w:tabs>
        <w:spacing w:line="276" w:lineRule="auto"/>
        <w:ind w:right="134"/>
      </w:pPr>
      <w:r>
        <w:t>providing the other Party and to the extent instructed by the other Party to do so, and/or the Information Commissioner investigating the Personal Data Breach, with complete informatio</w:t>
      </w:r>
      <w:r>
        <w:t>n relating to the Personal Data Breach, including, without limitation, the information set out in Clause</w:t>
      </w:r>
      <w:r>
        <w:rPr>
          <w:spacing w:val="-6"/>
        </w:rPr>
        <w:t xml:space="preserve"> </w:t>
      </w:r>
      <w:r>
        <w:t>3.2.</w:t>
      </w:r>
    </w:p>
    <w:p w:rsidR="008D396F" w:rsidRDefault="008D396F">
      <w:pPr>
        <w:pStyle w:val="BodyText"/>
        <w:spacing w:before="4"/>
        <w:rPr>
          <w:sz w:val="25"/>
        </w:rPr>
      </w:pPr>
    </w:p>
    <w:p w:rsidR="008D396F" w:rsidRDefault="00B46CC3">
      <w:pPr>
        <w:pStyle w:val="ListParagraph"/>
        <w:numPr>
          <w:ilvl w:val="1"/>
          <w:numId w:val="1"/>
        </w:numPr>
        <w:tabs>
          <w:tab w:val="left" w:pos="833"/>
          <w:tab w:val="left" w:pos="834"/>
        </w:tabs>
        <w:spacing w:line="276" w:lineRule="auto"/>
        <w:ind w:right="119"/>
      </w:pPr>
      <w:r>
        <w:t>Each Party shall take all steps to restore, re-constitute and/or reconstruct any Personal Data where it has lost, damaged, destroyed, altered or corrupted as a result of a Personal Data Breach as it was that Party’s own data at its own cost with all possib</w:t>
      </w:r>
      <w:r>
        <w:t>le speed and shall provide the other Party with all reasonable assistance in respect of any such Personal Data Breach, including providing the other Party, as soon as possible and within 48 hours of the Personal Data Breach relating to the Personal Data Br</w:t>
      </w:r>
      <w:r>
        <w:t>each, in</w:t>
      </w:r>
      <w:r>
        <w:rPr>
          <w:spacing w:val="-13"/>
        </w:rPr>
        <w:t xml:space="preserve"> </w:t>
      </w:r>
      <w:r>
        <w:t>particular:</w:t>
      </w:r>
    </w:p>
    <w:p w:rsidR="008D396F" w:rsidRDefault="008D396F">
      <w:pPr>
        <w:pStyle w:val="BodyText"/>
        <w:spacing w:before="2"/>
        <w:rPr>
          <w:sz w:val="25"/>
        </w:rPr>
      </w:pPr>
    </w:p>
    <w:p w:rsidR="008D396F" w:rsidRDefault="00B46CC3">
      <w:pPr>
        <w:pStyle w:val="ListParagraph"/>
        <w:numPr>
          <w:ilvl w:val="2"/>
          <w:numId w:val="1"/>
        </w:numPr>
        <w:tabs>
          <w:tab w:val="left" w:pos="1553"/>
          <w:tab w:val="left" w:pos="1554"/>
        </w:tabs>
        <w:ind w:hanging="721"/>
      </w:pPr>
      <w:r>
        <w:t>the nature of the Personal Data</w:t>
      </w:r>
      <w:r>
        <w:rPr>
          <w:spacing w:val="-5"/>
        </w:rPr>
        <w:t xml:space="preserve"> </w:t>
      </w:r>
      <w:r>
        <w:t>Breach;</w:t>
      </w:r>
    </w:p>
    <w:p w:rsidR="008D396F" w:rsidRDefault="008D396F">
      <w:pPr>
        <w:pStyle w:val="BodyText"/>
        <w:spacing w:before="9"/>
        <w:rPr>
          <w:sz w:val="28"/>
        </w:rPr>
      </w:pPr>
    </w:p>
    <w:p w:rsidR="008D396F" w:rsidRDefault="00B46CC3">
      <w:pPr>
        <w:pStyle w:val="ListParagraph"/>
        <w:numPr>
          <w:ilvl w:val="2"/>
          <w:numId w:val="1"/>
        </w:numPr>
        <w:tabs>
          <w:tab w:val="left" w:pos="1553"/>
          <w:tab w:val="left" w:pos="1554"/>
        </w:tabs>
        <w:ind w:hanging="721"/>
      </w:pPr>
      <w:r>
        <w:t>the nature of Personal Data</w:t>
      </w:r>
      <w:r>
        <w:rPr>
          <w:spacing w:val="-4"/>
        </w:rPr>
        <w:t xml:space="preserve"> </w:t>
      </w:r>
      <w:r>
        <w:t>affected;</w:t>
      </w:r>
    </w:p>
    <w:p w:rsidR="008D396F" w:rsidRDefault="008D396F">
      <w:pPr>
        <w:pStyle w:val="BodyText"/>
        <w:spacing w:before="5"/>
        <w:rPr>
          <w:sz w:val="28"/>
        </w:rPr>
      </w:pPr>
    </w:p>
    <w:p w:rsidR="008D396F" w:rsidRDefault="00B46CC3">
      <w:pPr>
        <w:pStyle w:val="ListParagraph"/>
        <w:numPr>
          <w:ilvl w:val="2"/>
          <w:numId w:val="1"/>
        </w:numPr>
        <w:tabs>
          <w:tab w:val="left" w:pos="1553"/>
          <w:tab w:val="left" w:pos="1554"/>
        </w:tabs>
        <w:spacing w:before="1"/>
        <w:ind w:hanging="721"/>
      </w:pPr>
      <w:r>
        <w:t>the categories and number of Data Subjects</w:t>
      </w:r>
      <w:r>
        <w:rPr>
          <w:spacing w:val="-3"/>
        </w:rPr>
        <w:t xml:space="preserve"> </w:t>
      </w:r>
      <w:r>
        <w:t>concerned;</w:t>
      </w:r>
    </w:p>
    <w:p w:rsidR="008D396F" w:rsidRDefault="008D396F">
      <w:pPr>
        <w:pStyle w:val="BodyText"/>
        <w:spacing w:before="8"/>
        <w:rPr>
          <w:sz w:val="28"/>
        </w:rPr>
      </w:pPr>
    </w:p>
    <w:p w:rsidR="008D396F" w:rsidRDefault="00B46CC3">
      <w:pPr>
        <w:pStyle w:val="ListParagraph"/>
        <w:numPr>
          <w:ilvl w:val="2"/>
          <w:numId w:val="1"/>
        </w:numPr>
        <w:tabs>
          <w:tab w:val="left" w:pos="1553"/>
          <w:tab w:val="left" w:pos="1554"/>
        </w:tabs>
        <w:spacing w:line="276" w:lineRule="auto"/>
        <w:ind w:right="757"/>
      </w:pPr>
      <w:r>
        <w:t>the name and contact details of the Supplier’s Data Protection Officer or other relevant contact from whom more information may be</w:t>
      </w:r>
      <w:r>
        <w:rPr>
          <w:spacing w:val="-10"/>
        </w:rPr>
        <w:t xml:space="preserve"> </w:t>
      </w:r>
      <w:r>
        <w:t>obtained;</w:t>
      </w:r>
    </w:p>
    <w:p w:rsidR="008D396F" w:rsidRDefault="008D396F">
      <w:pPr>
        <w:pStyle w:val="BodyText"/>
        <w:spacing w:before="2"/>
        <w:rPr>
          <w:sz w:val="25"/>
        </w:rPr>
      </w:pPr>
    </w:p>
    <w:p w:rsidR="008D396F" w:rsidRDefault="00B46CC3">
      <w:pPr>
        <w:pStyle w:val="ListParagraph"/>
        <w:numPr>
          <w:ilvl w:val="2"/>
          <w:numId w:val="1"/>
        </w:numPr>
        <w:tabs>
          <w:tab w:val="left" w:pos="1553"/>
          <w:tab w:val="left" w:pos="1554"/>
        </w:tabs>
        <w:ind w:hanging="721"/>
      </w:pPr>
      <w:r>
        <w:t>measures taken or proposed to be taken to address the Personal Data Breach;</w:t>
      </w:r>
      <w:r>
        <w:rPr>
          <w:spacing w:val="-16"/>
        </w:rPr>
        <w:t xml:space="preserve"> </w:t>
      </w:r>
      <w:r>
        <w:t>and</w:t>
      </w:r>
    </w:p>
    <w:p w:rsidR="008D396F" w:rsidRDefault="008D396F">
      <w:pPr>
        <w:pStyle w:val="BodyText"/>
        <w:spacing w:before="8"/>
        <w:rPr>
          <w:sz w:val="28"/>
        </w:rPr>
      </w:pPr>
    </w:p>
    <w:p w:rsidR="008D396F" w:rsidRDefault="00B46CC3">
      <w:pPr>
        <w:pStyle w:val="ListParagraph"/>
        <w:numPr>
          <w:ilvl w:val="2"/>
          <w:numId w:val="1"/>
        </w:numPr>
        <w:tabs>
          <w:tab w:val="left" w:pos="1553"/>
          <w:tab w:val="left" w:pos="1554"/>
        </w:tabs>
        <w:ind w:hanging="721"/>
      </w:pPr>
      <w:r>
        <w:t xml:space="preserve">describe the likely consequences </w:t>
      </w:r>
      <w:r>
        <w:t>of the Personal Data</w:t>
      </w:r>
      <w:r>
        <w:rPr>
          <w:spacing w:val="-8"/>
        </w:rPr>
        <w:t xml:space="preserve"> </w:t>
      </w:r>
      <w:r>
        <w:t>Breach.</w:t>
      </w:r>
    </w:p>
    <w:p w:rsidR="008D396F" w:rsidRDefault="008D396F">
      <w:pPr>
        <w:pStyle w:val="BodyText"/>
        <w:rPr>
          <w:sz w:val="24"/>
        </w:rPr>
      </w:pPr>
    </w:p>
    <w:p w:rsidR="008D396F" w:rsidRDefault="008D396F">
      <w:pPr>
        <w:pStyle w:val="BodyText"/>
        <w:rPr>
          <w:sz w:val="29"/>
        </w:rPr>
      </w:pPr>
    </w:p>
    <w:p w:rsidR="008D396F" w:rsidRDefault="00B46CC3">
      <w:pPr>
        <w:pStyle w:val="Heading3"/>
        <w:numPr>
          <w:ilvl w:val="0"/>
          <w:numId w:val="1"/>
        </w:numPr>
        <w:tabs>
          <w:tab w:val="left" w:pos="833"/>
          <w:tab w:val="left" w:pos="834"/>
        </w:tabs>
        <w:ind w:left="833" w:hanging="722"/>
      </w:pPr>
      <w:r>
        <w:rPr>
          <w:color w:val="666666"/>
        </w:rPr>
        <w:t>Audit</w:t>
      </w:r>
    </w:p>
    <w:p w:rsidR="008D396F" w:rsidRDefault="00B46CC3">
      <w:pPr>
        <w:pStyle w:val="ListParagraph"/>
        <w:numPr>
          <w:ilvl w:val="1"/>
          <w:numId w:val="1"/>
        </w:numPr>
        <w:tabs>
          <w:tab w:val="left" w:pos="833"/>
          <w:tab w:val="left" w:pos="834"/>
        </w:tabs>
        <w:spacing w:before="120"/>
        <w:ind w:hanging="722"/>
      </w:pPr>
      <w:r>
        <w:t>The Supplier shall permit:</w:t>
      </w:r>
    </w:p>
    <w:p w:rsidR="008D396F" w:rsidRDefault="008D396F">
      <w:pPr>
        <w:pStyle w:val="BodyText"/>
        <w:spacing w:before="8"/>
        <w:rPr>
          <w:sz w:val="28"/>
        </w:rPr>
      </w:pPr>
    </w:p>
    <w:p w:rsidR="008D396F" w:rsidRDefault="00B46CC3">
      <w:pPr>
        <w:pStyle w:val="ListParagraph"/>
        <w:numPr>
          <w:ilvl w:val="2"/>
          <w:numId w:val="1"/>
        </w:numPr>
        <w:tabs>
          <w:tab w:val="left" w:pos="1553"/>
          <w:tab w:val="left" w:pos="1554"/>
        </w:tabs>
        <w:spacing w:line="276" w:lineRule="auto"/>
        <w:ind w:right="226"/>
      </w:pPr>
      <w:r>
        <w:t>the Buyer, or a third-party auditor acting under the Buyer’s direction, to conduct, at the Buyer’s cost, data privacy and security audits, assessments and inspections concerning the Supplier’s data security and privacy procedures relating to Personal Data,</w:t>
      </w:r>
      <w:r>
        <w:t xml:space="preserve"> its compliance with this Annex 2 and the Data Protection Legislation;</w:t>
      </w:r>
      <w:r>
        <w:rPr>
          <w:spacing w:val="-20"/>
        </w:rPr>
        <w:t xml:space="preserve"> </w:t>
      </w:r>
      <w:r>
        <w:t>and/or</w:t>
      </w:r>
    </w:p>
    <w:p w:rsidR="008D396F" w:rsidRDefault="008D396F">
      <w:pPr>
        <w:pStyle w:val="BodyText"/>
        <w:spacing w:before="3"/>
        <w:rPr>
          <w:sz w:val="25"/>
        </w:rPr>
      </w:pPr>
    </w:p>
    <w:p w:rsidR="008D396F" w:rsidRDefault="00B46CC3">
      <w:pPr>
        <w:pStyle w:val="ListParagraph"/>
        <w:numPr>
          <w:ilvl w:val="2"/>
          <w:numId w:val="1"/>
        </w:numPr>
        <w:tabs>
          <w:tab w:val="left" w:pos="1553"/>
          <w:tab w:val="left" w:pos="1554"/>
        </w:tabs>
        <w:spacing w:before="1" w:line="276" w:lineRule="auto"/>
        <w:ind w:right="178"/>
      </w:pPr>
      <w:r>
        <w:t>the Buyer, or a third-party auditor acting under the Buyer’s direction, access to premises at which the Personal Data is accessible or at which it is able to inspect any relevan</w:t>
      </w:r>
      <w:r>
        <w:t>t records, including the record maintained under Article 30 GDPR by the Supplier so far as relevant to the contract, and procedures, including</w:t>
      </w:r>
      <w:r>
        <w:rPr>
          <w:spacing w:val="-13"/>
        </w:rPr>
        <w:t xml:space="preserve"> </w:t>
      </w:r>
      <w:r>
        <w:t>premises</w:t>
      </w:r>
    </w:p>
    <w:p w:rsidR="008D396F" w:rsidRDefault="008D396F">
      <w:pPr>
        <w:spacing w:line="276" w:lineRule="auto"/>
        <w:sectPr w:rsidR="008D396F">
          <w:pgSz w:w="11910" w:h="16840"/>
          <w:pgMar w:top="1040" w:right="1020" w:bottom="1200" w:left="1020" w:header="0" w:footer="937" w:gutter="0"/>
          <w:cols w:space="720"/>
        </w:sectPr>
      </w:pPr>
    </w:p>
    <w:p w:rsidR="008D396F" w:rsidRDefault="00B46CC3">
      <w:pPr>
        <w:pStyle w:val="BodyText"/>
        <w:spacing w:before="79" w:line="278" w:lineRule="auto"/>
        <w:ind w:left="1553" w:right="922"/>
      </w:pPr>
      <w:r>
        <w:lastRenderedPageBreak/>
        <w:t>under the control of any third party appointed by the Supplier to assist in the provis</w:t>
      </w:r>
      <w:r>
        <w:t>ion of the Services.</w:t>
      </w:r>
    </w:p>
    <w:p w:rsidR="008D396F" w:rsidRDefault="008D396F">
      <w:pPr>
        <w:pStyle w:val="BodyText"/>
        <w:spacing w:before="11"/>
        <w:rPr>
          <w:sz w:val="24"/>
        </w:rPr>
      </w:pPr>
    </w:p>
    <w:p w:rsidR="008D396F" w:rsidRDefault="00B46CC3">
      <w:pPr>
        <w:pStyle w:val="ListParagraph"/>
        <w:numPr>
          <w:ilvl w:val="1"/>
          <w:numId w:val="1"/>
        </w:numPr>
        <w:tabs>
          <w:tab w:val="left" w:pos="833"/>
          <w:tab w:val="left" w:pos="834"/>
        </w:tabs>
        <w:spacing w:line="276" w:lineRule="auto"/>
        <w:ind w:right="400"/>
      </w:pPr>
      <w:r>
        <w:t>The Buyer may, in its sole discretion, require the Supplier to provide evidence of the Supplier’s compliance with Clause 4.1 in lieu of conducting such an audit, assessment or inspection.</w:t>
      </w:r>
    </w:p>
    <w:p w:rsidR="008D396F" w:rsidRDefault="008D396F">
      <w:pPr>
        <w:pStyle w:val="BodyText"/>
        <w:rPr>
          <w:sz w:val="24"/>
        </w:rPr>
      </w:pPr>
    </w:p>
    <w:p w:rsidR="008D396F" w:rsidRDefault="008D396F">
      <w:pPr>
        <w:pStyle w:val="BodyText"/>
        <w:spacing w:before="9"/>
        <w:rPr>
          <w:sz w:val="25"/>
        </w:rPr>
      </w:pPr>
    </w:p>
    <w:p w:rsidR="008D396F" w:rsidRDefault="00B46CC3">
      <w:pPr>
        <w:pStyle w:val="Heading3"/>
        <w:numPr>
          <w:ilvl w:val="0"/>
          <w:numId w:val="1"/>
        </w:numPr>
        <w:tabs>
          <w:tab w:val="left" w:pos="833"/>
          <w:tab w:val="left" w:pos="834"/>
        </w:tabs>
        <w:ind w:left="833" w:hanging="722"/>
      </w:pPr>
      <w:r>
        <w:rPr>
          <w:color w:val="666666"/>
        </w:rPr>
        <w:t>Impact</w:t>
      </w:r>
      <w:r>
        <w:rPr>
          <w:color w:val="666666"/>
          <w:spacing w:val="-1"/>
        </w:rPr>
        <w:t xml:space="preserve"> </w:t>
      </w:r>
      <w:r>
        <w:rPr>
          <w:color w:val="666666"/>
        </w:rPr>
        <w:t>Assessments</w:t>
      </w:r>
    </w:p>
    <w:p w:rsidR="008D396F" w:rsidRDefault="00B46CC3">
      <w:pPr>
        <w:pStyle w:val="ListParagraph"/>
        <w:numPr>
          <w:ilvl w:val="1"/>
          <w:numId w:val="1"/>
        </w:numPr>
        <w:tabs>
          <w:tab w:val="left" w:pos="833"/>
          <w:tab w:val="left" w:pos="834"/>
        </w:tabs>
        <w:spacing w:before="120"/>
        <w:ind w:hanging="722"/>
      </w:pPr>
      <w:r>
        <w:t>The Parties</w:t>
      </w:r>
      <w:r>
        <w:rPr>
          <w:spacing w:val="-3"/>
        </w:rPr>
        <w:t xml:space="preserve"> </w:t>
      </w:r>
      <w:r>
        <w:t>shall:</w:t>
      </w:r>
    </w:p>
    <w:p w:rsidR="008D396F" w:rsidRDefault="008D396F">
      <w:pPr>
        <w:pStyle w:val="BodyText"/>
        <w:spacing w:before="8"/>
        <w:rPr>
          <w:sz w:val="28"/>
        </w:rPr>
      </w:pPr>
    </w:p>
    <w:p w:rsidR="008D396F" w:rsidRDefault="00B46CC3">
      <w:pPr>
        <w:pStyle w:val="ListParagraph"/>
        <w:numPr>
          <w:ilvl w:val="2"/>
          <w:numId w:val="1"/>
        </w:numPr>
        <w:tabs>
          <w:tab w:val="left" w:pos="1554"/>
        </w:tabs>
        <w:spacing w:line="276" w:lineRule="auto"/>
        <w:ind w:right="316"/>
        <w:jc w:val="both"/>
      </w:pPr>
      <w:r>
        <w:t>provide all reasonable assistance to the each other to prepare any data protection impact assessment as may be required (including provision of detailed information and assessments in relation to Processing operations, risks and measures);</w:t>
      </w:r>
      <w:r>
        <w:rPr>
          <w:spacing w:val="-15"/>
        </w:rPr>
        <w:t xml:space="preserve"> </w:t>
      </w:r>
      <w:r>
        <w:t>and</w:t>
      </w:r>
    </w:p>
    <w:p w:rsidR="008D396F" w:rsidRDefault="008D396F">
      <w:pPr>
        <w:pStyle w:val="BodyText"/>
        <w:spacing w:before="4"/>
        <w:rPr>
          <w:sz w:val="25"/>
        </w:rPr>
      </w:pPr>
    </w:p>
    <w:p w:rsidR="008D396F" w:rsidRDefault="00B46CC3">
      <w:pPr>
        <w:pStyle w:val="ListParagraph"/>
        <w:numPr>
          <w:ilvl w:val="2"/>
          <w:numId w:val="1"/>
        </w:numPr>
        <w:tabs>
          <w:tab w:val="left" w:pos="1553"/>
          <w:tab w:val="left" w:pos="1554"/>
        </w:tabs>
        <w:spacing w:line="276" w:lineRule="auto"/>
        <w:ind w:right="559"/>
      </w:pPr>
      <w:r>
        <w:t>maintain fu</w:t>
      </w:r>
      <w:r>
        <w:t>ll and complete records of all Processing carried out in respect of the Personal Data in connection with the contract, in accordance with the terms of Article 30</w:t>
      </w:r>
      <w:r>
        <w:rPr>
          <w:spacing w:val="-3"/>
        </w:rPr>
        <w:t xml:space="preserve"> </w:t>
      </w:r>
      <w:r>
        <w:t>GDPR.</w:t>
      </w:r>
    </w:p>
    <w:p w:rsidR="008D396F" w:rsidRDefault="008D396F">
      <w:pPr>
        <w:pStyle w:val="BodyText"/>
        <w:rPr>
          <w:sz w:val="24"/>
        </w:rPr>
      </w:pPr>
    </w:p>
    <w:p w:rsidR="008D396F" w:rsidRDefault="008D396F">
      <w:pPr>
        <w:pStyle w:val="BodyText"/>
        <w:spacing w:before="7"/>
        <w:rPr>
          <w:sz w:val="25"/>
        </w:rPr>
      </w:pPr>
    </w:p>
    <w:p w:rsidR="008D396F" w:rsidRDefault="00B46CC3">
      <w:pPr>
        <w:pStyle w:val="Heading3"/>
        <w:numPr>
          <w:ilvl w:val="0"/>
          <w:numId w:val="1"/>
        </w:numPr>
        <w:tabs>
          <w:tab w:val="left" w:pos="900"/>
          <w:tab w:val="left" w:pos="901"/>
        </w:tabs>
        <w:ind w:left="900" w:hanging="789"/>
      </w:pPr>
      <w:r>
        <w:rPr>
          <w:color w:val="666666"/>
        </w:rPr>
        <w:t>ICO</w:t>
      </w:r>
      <w:r>
        <w:rPr>
          <w:color w:val="666666"/>
          <w:spacing w:val="-1"/>
        </w:rPr>
        <w:t xml:space="preserve"> </w:t>
      </w:r>
      <w:r>
        <w:rPr>
          <w:color w:val="666666"/>
        </w:rPr>
        <w:t>Guidance</w:t>
      </w:r>
    </w:p>
    <w:p w:rsidR="008D396F" w:rsidRDefault="00B46CC3">
      <w:pPr>
        <w:pStyle w:val="ListParagraph"/>
        <w:numPr>
          <w:ilvl w:val="1"/>
          <w:numId w:val="1"/>
        </w:numPr>
        <w:tabs>
          <w:tab w:val="left" w:pos="833"/>
          <w:tab w:val="left" w:pos="834"/>
        </w:tabs>
        <w:spacing w:before="122" w:line="276" w:lineRule="auto"/>
        <w:ind w:right="130"/>
      </w:pPr>
      <w:r>
        <w:t>The Parties agree to take account of any guidance issued by the Informati</w:t>
      </w:r>
      <w:r>
        <w:t>on Commissioner and/or any relevant central government body. The Buyer may on not less than thirty</w:t>
      </w:r>
      <w:r>
        <w:rPr>
          <w:spacing w:val="-20"/>
        </w:rPr>
        <w:t xml:space="preserve"> </w:t>
      </w:r>
      <w:r>
        <w:t>(30)</w:t>
      </w:r>
    </w:p>
    <w:p w:rsidR="008D396F" w:rsidRDefault="00B46CC3">
      <w:pPr>
        <w:pStyle w:val="BodyText"/>
        <w:spacing w:line="276" w:lineRule="auto"/>
        <w:ind w:left="833" w:right="151"/>
      </w:pPr>
      <w:r>
        <w:t>Working Days’ notice to the Supplier amend the contract to ensure that it complies with any guidance issued by the Information Commissioner and/or any r</w:t>
      </w:r>
      <w:r>
        <w:t>elevant central government body.</w:t>
      </w:r>
    </w:p>
    <w:p w:rsidR="008D396F" w:rsidRDefault="008D396F">
      <w:pPr>
        <w:pStyle w:val="BodyText"/>
        <w:rPr>
          <w:sz w:val="24"/>
        </w:rPr>
      </w:pPr>
    </w:p>
    <w:p w:rsidR="008D396F" w:rsidRDefault="008D396F">
      <w:pPr>
        <w:pStyle w:val="BodyText"/>
        <w:spacing w:before="8"/>
        <w:rPr>
          <w:sz w:val="25"/>
        </w:rPr>
      </w:pPr>
    </w:p>
    <w:p w:rsidR="008D396F" w:rsidRDefault="00B46CC3">
      <w:pPr>
        <w:pStyle w:val="Heading3"/>
        <w:numPr>
          <w:ilvl w:val="0"/>
          <w:numId w:val="1"/>
        </w:numPr>
        <w:tabs>
          <w:tab w:val="left" w:pos="833"/>
          <w:tab w:val="left" w:pos="834"/>
        </w:tabs>
        <w:ind w:left="833" w:hanging="722"/>
      </w:pPr>
      <w:r>
        <w:rPr>
          <w:color w:val="666666"/>
        </w:rPr>
        <w:t>Liabilities for Data Protection</w:t>
      </w:r>
      <w:r>
        <w:rPr>
          <w:color w:val="666666"/>
          <w:spacing w:val="-4"/>
        </w:rPr>
        <w:t xml:space="preserve"> </w:t>
      </w:r>
      <w:r>
        <w:rPr>
          <w:color w:val="666666"/>
        </w:rPr>
        <w:t>Breach</w:t>
      </w:r>
    </w:p>
    <w:p w:rsidR="008D396F" w:rsidRDefault="00B46CC3">
      <w:pPr>
        <w:pStyle w:val="BodyText"/>
        <w:spacing w:before="120" w:line="276" w:lineRule="auto"/>
        <w:ind w:left="112" w:right="150"/>
      </w:pPr>
      <w:r>
        <w:rPr>
          <w:b/>
        </w:rPr>
        <w:t xml:space="preserve">[Guidance: </w:t>
      </w:r>
      <w:r>
        <w:t>This clause represents a risk share, you may wish to reconsider the apportionment of liability and whether recoverability of losses are likely to be hindered by the contra</w:t>
      </w:r>
      <w:r>
        <w:t>ctual limitation of liability provisions]</w:t>
      </w:r>
    </w:p>
    <w:p w:rsidR="008D396F" w:rsidRDefault="008D396F">
      <w:pPr>
        <w:pStyle w:val="BodyText"/>
        <w:spacing w:before="4"/>
        <w:rPr>
          <w:sz w:val="25"/>
        </w:rPr>
      </w:pPr>
    </w:p>
    <w:p w:rsidR="008D396F" w:rsidRDefault="00B46CC3">
      <w:pPr>
        <w:pStyle w:val="ListParagraph"/>
        <w:numPr>
          <w:ilvl w:val="1"/>
          <w:numId w:val="1"/>
        </w:numPr>
        <w:tabs>
          <w:tab w:val="left" w:pos="833"/>
          <w:tab w:val="left" w:pos="834"/>
        </w:tabs>
        <w:ind w:right="365"/>
      </w:pPr>
      <w:r>
        <w:t>If financial penalties are imposed by the Information Commissioner on either the Buyer or the Supplier for a Personal Data Breach ("Financial Penalties") then the following shall occur:</w:t>
      </w:r>
    </w:p>
    <w:p w:rsidR="008D396F" w:rsidRDefault="008D396F">
      <w:pPr>
        <w:pStyle w:val="BodyText"/>
        <w:spacing w:before="1"/>
      </w:pPr>
    </w:p>
    <w:p w:rsidR="008D396F" w:rsidRDefault="00B46CC3">
      <w:pPr>
        <w:pStyle w:val="ListParagraph"/>
        <w:numPr>
          <w:ilvl w:val="2"/>
          <w:numId w:val="1"/>
        </w:numPr>
        <w:tabs>
          <w:tab w:val="left" w:pos="1887"/>
        </w:tabs>
        <w:ind w:right="141" w:firstLine="0"/>
      </w:pPr>
      <w:r>
        <w:t>if in the view of the Information Commissioner, the Buyer is responsible for the Personal Data Breach, in that it is caused as a result of the actions or inaction of the Buyer, its employees, agents, contractors (other than the Supplier) or systems and pro</w:t>
      </w:r>
      <w:r>
        <w:t>cedures controlled by the Buyer, then the Buyer shall be responsible for the payment of such Financial Penalties. In this case, the Buyer will conduct an internal audit and engage at its reasonable cost when necessary, an independent third party to conduct</w:t>
      </w:r>
      <w:r>
        <w:t xml:space="preserve"> an audit of any such Personal Data Breach. The Supplier shall provide to the Buyer and its third party investigators and auditors, on request and at the Supplier's reasonable cost, full cooperation and access to conduct a thorough audit of such Personal D</w:t>
      </w:r>
      <w:r>
        <w:t>ata</w:t>
      </w:r>
      <w:r>
        <w:rPr>
          <w:spacing w:val="-5"/>
        </w:rPr>
        <w:t xml:space="preserve"> </w:t>
      </w:r>
      <w:r>
        <w:t>Breach;</w:t>
      </w:r>
    </w:p>
    <w:p w:rsidR="008D396F" w:rsidRDefault="008D396F">
      <w:pPr>
        <w:pStyle w:val="BodyText"/>
        <w:spacing w:before="11"/>
        <w:rPr>
          <w:sz w:val="21"/>
        </w:rPr>
      </w:pPr>
    </w:p>
    <w:p w:rsidR="008D396F" w:rsidRDefault="00B46CC3">
      <w:pPr>
        <w:pStyle w:val="ListParagraph"/>
        <w:numPr>
          <w:ilvl w:val="2"/>
          <w:numId w:val="1"/>
        </w:numPr>
        <w:tabs>
          <w:tab w:val="left" w:pos="1887"/>
        </w:tabs>
        <w:ind w:right="144" w:firstLine="0"/>
      </w:pPr>
      <w:r>
        <w:t>if in the view of the Information Commissioner, the Supplier is responsible for</w:t>
      </w:r>
      <w:r>
        <w:rPr>
          <w:spacing w:val="-27"/>
        </w:rPr>
        <w:t xml:space="preserve"> </w:t>
      </w:r>
      <w:r>
        <w:t>the Personal Data Breach, in that it is not a Personal Data Breach that the Buyer is responsible for, then the Supplier shall be responsible for the payment of</w:t>
      </w:r>
      <w:r>
        <w:rPr>
          <w:spacing w:val="-18"/>
        </w:rPr>
        <w:t xml:space="preserve"> </w:t>
      </w:r>
      <w:r>
        <w:t>the</w:t>
      </w:r>
      <w:r>
        <w:t>se</w:t>
      </w:r>
    </w:p>
    <w:p w:rsidR="008D396F" w:rsidRDefault="008D396F">
      <w:pPr>
        <w:sectPr w:rsidR="008D396F">
          <w:pgSz w:w="11910" w:h="16840"/>
          <w:pgMar w:top="1040" w:right="1020" w:bottom="1160" w:left="1020" w:header="0" w:footer="937" w:gutter="0"/>
          <w:cols w:space="720"/>
        </w:sectPr>
      </w:pPr>
    </w:p>
    <w:p w:rsidR="008D396F" w:rsidRDefault="00B46CC3">
      <w:pPr>
        <w:pStyle w:val="BodyText"/>
        <w:spacing w:before="79"/>
        <w:ind w:left="1553" w:right="518"/>
      </w:pPr>
      <w:r>
        <w:lastRenderedPageBreak/>
        <w:t>Financial Penalties. The Supplier will provide to the Buyer and its auditors, on request and at the Supplier’s sole cost, full cooperation and access to conduct a thorough audit of such Personal Data Breach; or</w:t>
      </w:r>
    </w:p>
    <w:p w:rsidR="008D396F" w:rsidRDefault="008D396F">
      <w:pPr>
        <w:pStyle w:val="BodyText"/>
        <w:spacing w:before="1"/>
      </w:pPr>
    </w:p>
    <w:p w:rsidR="008D396F" w:rsidRDefault="00B46CC3">
      <w:pPr>
        <w:pStyle w:val="ListParagraph"/>
        <w:numPr>
          <w:ilvl w:val="2"/>
          <w:numId w:val="1"/>
        </w:numPr>
        <w:tabs>
          <w:tab w:val="left" w:pos="1873"/>
        </w:tabs>
        <w:ind w:right="127" w:firstLine="0"/>
      </w:pPr>
      <w:r>
        <w:t>if no view as to respon</w:t>
      </w:r>
      <w:r>
        <w:t xml:space="preserve">sibility is expressed by the Information Commissioner, then the Buyer and the Supplier shall work together to investigate the relevant Personal Data Breach and allocate responsibility for any Financial Penalties as outlined above, or by agreement to split </w:t>
      </w:r>
      <w:r>
        <w:t xml:space="preserve">any Financial Penalties equally if no responsibility for the Personal Data Breach can be apportioned. In the event that the Parties do not agree such apportionment then such Dispute shall be referred to the procedure set out in clauses 8.66 to 8.79 of the </w:t>
      </w:r>
      <w:r>
        <w:t>Framework terms (Managing disputes).</w:t>
      </w:r>
    </w:p>
    <w:p w:rsidR="008D396F" w:rsidRDefault="008D396F">
      <w:pPr>
        <w:pStyle w:val="BodyText"/>
        <w:spacing w:before="1"/>
      </w:pPr>
    </w:p>
    <w:p w:rsidR="008D396F" w:rsidRDefault="00B46CC3">
      <w:pPr>
        <w:pStyle w:val="ListParagraph"/>
        <w:numPr>
          <w:ilvl w:val="1"/>
          <w:numId w:val="1"/>
        </w:numPr>
        <w:tabs>
          <w:tab w:val="left" w:pos="833"/>
          <w:tab w:val="left" w:pos="834"/>
        </w:tabs>
        <w:ind w:right="187"/>
      </w:pPr>
      <w:r>
        <w:t xml:space="preserve">If either the Buyer or the Supplier is the defendant in a legal claim brought before a court of competent jurisdiction (“Court”) by a third party in respect of a Personal Data Breach, then unless the Parties otherwise </w:t>
      </w:r>
      <w:r>
        <w:t>agree, the Party that is determined by the final decision of the Court to be responsible for the Personal Data Breach shall be liable for the losses arising from such Personal Data Breach. Where both Parties are liable, the liability will be apportioned be</w:t>
      </w:r>
      <w:r>
        <w:t>tween the Parties in accordance with the decision of the</w:t>
      </w:r>
      <w:r>
        <w:rPr>
          <w:spacing w:val="-18"/>
        </w:rPr>
        <w:t xml:space="preserve"> </w:t>
      </w:r>
      <w:r>
        <w:t>Court.</w:t>
      </w:r>
    </w:p>
    <w:p w:rsidR="008D396F" w:rsidRDefault="008D396F">
      <w:pPr>
        <w:pStyle w:val="BodyText"/>
        <w:spacing w:before="1"/>
      </w:pPr>
    </w:p>
    <w:p w:rsidR="008D396F" w:rsidRDefault="00B46CC3">
      <w:pPr>
        <w:pStyle w:val="ListParagraph"/>
        <w:numPr>
          <w:ilvl w:val="1"/>
          <w:numId w:val="1"/>
        </w:numPr>
        <w:tabs>
          <w:tab w:val="left" w:pos="833"/>
          <w:tab w:val="left" w:pos="834"/>
        </w:tabs>
        <w:ind w:right="411"/>
      </w:pPr>
      <w:r>
        <w:t>In respect of any losses, cost claims or expenses incurred by either Party as a result of a Personal Data Breach (the “Claim</w:t>
      </w:r>
      <w:r>
        <w:rPr>
          <w:spacing w:val="-6"/>
        </w:rPr>
        <w:t xml:space="preserve"> </w:t>
      </w:r>
      <w:r>
        <w:t>Losses”):</w:t>
      </w:r>
    </w:p>
    <w:p w:rsidR="008D396F" w:rsidRDefault="008D396F">
      <w:pPr>
        <w:pStyle w:val="BodyText"/>
        <w:spacing w:before="11"/>
        <w:rPr>
          <w:sz w:val="21"/>
        </w:rPr>
      </w:pPr>
    </w:p>
    <w:p w:rsidR="008D396F" w:rsidRDefault="00B46CC3">
      <w:pPr>
        <w:pStyle w:val="ListParagraph"/>
        <w:numPr>
          <w:ilvl w:val="2"/>
          <w:numId w:val="1"/>
        </w:numPr>
        <w:tabs>
          <w:tab w:val="left" w:pos="1887"/>
        </w:tabs>
        <w:ind w:right="169" w:firstLine="0"/>
      </w:pPr>
      <w:r>
        <w:t>if the Buyer is responsible for the relevant Personal Data Breach, then the</w:t>
      </w:r>
      <w:r>
        <w:rPr>
          <w:spacing w:val="-25"/>
        </w:rPr>
        <w:t xml:space="preserve"> </w:t>
      </w:r>
      <w:r>
        <w:t>Buyer shall be responsible for the Claim</w:t>
      </w:r>
      <w:r>
        <w:rPr>
          <w:spacing w:val="-3"/>
        </w:rPr>
        <w:t xml:space="preserve"> </w:t>
      </w:r>
      <w:r>
        <w:t>Losses;</w:t>
      </w:r>
    </w:p>
    <w:p w:rsidR="008D396F" w:rsidRDefault="008D396F">
      <w:pPr>
        <w:pStyle w:val="BodyText"/>
      </w:pPr>
    </w:p>
    <w:p w:rsidR="008D396F" w:rsidRDefault="00B46CC3">
      <w:pPr>
        <w:pStyle w:val="ListParagraph"/>
        <w:numPr>
          <w:ilvl w:val="2"/>
          <w:numId w:val="1"/>
        </w:numPr>
        <w:tabs>
          <w:tab w:val="left" w:pos="1887"/>
        </w:tabs>
        <w:ind w:right="569" w:firstLine="0"/>
      </w:pPr>
      <w:r>
        <w:t>if the Supplier is responsible for the relevant Personal Data Breach, then the Supplier shall be responsible for the Claim Losses:</w:t>
      </w:r>
      <w:r>
        <w:rPr>
          <w:spacing w:val="-1"/>
        </w:rPr>
        <w:t xml:space="preserve"> </w:t>
      </w:r>
      <w:r>
        <w:t>and</w:t>
      </w:r>
    </w:p>
    <w:p w:rsidR="008D396F" w:rsidRDefault="008D396F">
      <w:pPr>
        <w:pStyle w:val="BodyText"/>
        <w:spacing w:before="11"/>
        <w:rPr>
          <w:sz w:val="21"/>
        </w:rPr>
      </w:pPr>
    </w:p>
    <w:p w:rsidR="008D396F" w:rsidRDefault="00B46CC3">
      <w:pPr>
        <w:pStyle w:val="ListParagraph"/>
        <w:numPr>
          <w:ilvl w:val="2"/>
          <w:numId w:val="1"/>
        </w:numPr>
        <w:tabs>
          <w:tab w:val="left" w:pos="1873"/>
        </w:tabs>
        <w:ind w:right="255" w:firstLine="0"/>
      </w:pPr>
      <w:r>
        <w:t>if responsibility for the relevant Personal Data Breach is unclear, then the Buyer and the Supplier shall be responsible for the Claim Losses</w:t>
      </w:r>
      <w:r>
        <w:rPr>
          <w:spacing w:val="-8"/>
        </w:rPr>
        <w:t xml:space="preserve"> </w:t>
      </w:r>
      <w:r>
        <w:t>equally.</w:t>
      </w:r>
    </w:p>
    <w:p w:rsidR="008D396F" w:rsidRDefault="008D396F">
      <w:pPr>
        <w:pStyle w:val="BodyText"/>
        <w:rPr>
          <w:sz w:val="24"/>
        </w:rPr>
      </w:pPr>
    </w:p>
    <w:p w:rsidR="008D396F" w:rsidRDefault="00B46CC3">
      <w:pPr>
        <w:pStyle w:val="ListParagraph"/>
        <w:numPr>
          <w:ilvl w:val="1"/>
          <w:numId w:val="1"/>
        </w:numPr>
        <w:tabs>
          <w:tab w:val="left" w:pos="833"/>
          <w:tab w:val="left" w:pos="834"/>
        </w:tabs>
        <w:ind w:right="177"/>
      </w:pPr>
      <w:r>
        <w:t xml:space="preserve">Nothing in either clause 7.2 or clause 7.3 shall preclude the Buyer and the Supplier reaching any </w:t>
      </w:r>
      <w:r>
        <w:t>other agreement, including by way of compromise with a third party complainant or claimant, as to the apportionment of financial responsibility for any Claim Losses as a result of a Personal Data Breach, having regard to all the circumstances of the Person</w:t>
      </w:r>
      <w:r>
        <w:t>al Data Breach and the legal and financial obligations of the</w:t>
      </w:r>
      <w:r>
        <w:rPr>
          <w:spacing w:val="-16"/>
        </w:rPr>
        <w:t xml:space="preserve"> </w:t>
      </w:r>
      <w:r>
        <w:t>Buyer.</w:t>
      </w:r>
    </w:p>
    <w:p w:rsidR="008D396F" w:rsidRDefault="008D396F">
      <w:pPr>
        <w:pStyle w:val="BodyText"/>
        <w:rPr>
          <w:sz w:val="24"/>
        </w:rPr>
      </w:pPr>
    </w:p>
    <w:p w:rsidR="008D396F" w:rsidRDefault="008D396F">
      <w:pPr>
        <w:pStyle w:val="BodyText"/>
        <w:rPr>
          <w:sz w:val="24"/>
        </w:rPr>
      </w:pPr>
    </w:p>
    <w:p w:rsidR="008D396F" w:rsidRDefault="00B46CC3">
      <w:pPr>
        <w:pStyle w:val="Heading3"/>
        <w:numPr>
          <w:ilvl w:val="0"/>
          <w:numId w:val="1"/>
        </w:numPr>
        <w:tabs>
          <w:tab w:val="left" w:pos="833"/>
          <w:tab w:val="left" w:pos="834"/>
        </w:tabs>
        <w:spacing w:before="145"/>
        <w:ind w:left="833" w:hanging="722"/>
      </w:pPr>
      <w:r>
        <w:rPr>
          <w:color w:val="666666"/>
        </w:rPr>
        <w:t>Not used</w:t>
      </w:r>
    </w:p>
    <w:p w:rsidR="008D396F" w:rsidRDefault="008D396F">
      <w:pPr>
        <w:pStyle w:val="BodyText"/>
        <w:rPr>
          <w:sz w:val="26"/>
        </w:rPr>
      </w:pPr>
    </w:p>
    <w:p w:rsidR="008D396F" w:rsidRDefault="008D396F">
      <w:pPr>
        <w:pStyle w:val="BodyText"/>
        <w:spacing w:before="5"/>
      </w:pPr>
    </w:p>
    <w:p w:rsidR="008D396F" w:rsidRDefault="00B46CC3">
      <w:pPr>
        <w:pStyle w:val="Heading3"/>
        <w:numPr>
          <w:ilvl w:val="0"/>
          <w:numId w:val="1"/>
        </w:numPr>
        <w:tabs>
          <w:tab w:val="left" w:pos="833"/>
          <w:tab w:val="left" w:pos="834"/>
        </w:tabs>
        <w:ind w:left="833" w:hanging="722"/>
      </w:pPr>
      <w:r>
        <w:rPr>
          <w:color w:val="666666"/>
        </w:rPr>
        <w:t>Termination</w:t>
      </w:r>
    </w:p>
    <w:p w:rsidR="008D396F" w:rsidRDefault="00B46CC3">
      <w:pPr>
        <w:pStyle w:val="ListParagraph"/>
        <w:numPr>
          <w:ilvl w:val="1"/>
          <w:numId w:val="1"/>
        </w:numPr>
        <w:tabs>
          <w:tab w:val="left" w:pos="833"/>
          <w:tab w:val="left" w:pos="834"/>
        </w:tabs>
        <w:spacing w:before="120" w:line="276" w:lineRule="auto"/>
        <w:ind w:right="507"/>
      </w:pPr>
      <w:r>
        <w:t>If the Supplier is in material Default under any of its obligations under this Annex 2 (joint controller agreement), the Buyer shall be entitled to terminate the contract by issuing a termination notice to the Supplier in accordance with Clause 18.5 (Endin</w:t>
      </w:r>
      <w:r>
        <w:t>g the</w:t>
      </w:r>
      <w:r>
        <w:rPr>
          <w:spacing w:val="-30"/>
        </w:rPr>
        <w:t xml:space="preserve"> </w:t>
      </w:r>
      <w:r>
        <w:t>contract).</w:t>
      </w:r>
    </w:p>
    <w:p w:rsidR="008D396F" w:rsidRDefault="008D396F">
      <w:pPr>
        <w:pStyle w:val="BodyText"/>
        <w:rPr>
          <w:sz w:val="24"/>
        </w:rPr>
      </w:pPr>
    </w:p>
    <w:p w:rsidR="008D396F" w:rsidRDefault="008D396F">
      <w:pPr>
        <w:pStyle w:val="BodyText"/>
        <w:spacing w:before="9"/>
        <w:rPr>
          <w:sz w:val="25"/>
        </w:rPr>
      </w:pPr>
    </w:p>
    <w:p w:rsidR="008D396F" w:rsidRDefault="00B46CC3">
      <w:pPr>
        <w:pStyle w:val="Heading3"/>
        <w:numPr>
          <w:ilvl w:val="0"/>
          <w:numId w:val="1"/>
        </w:numPr>
        <w:tabs>
          <w:tab w:val="left" w:pos="833"/>
          <w:tab w:val="left" w:pos="834"/>
        </w:tabs>
        <w:ind w:left="833" w:hanging="722"/>
      </w:pPr>
      <w:r>
        <w:rPr>
          <w:color w:val="666666"/>
        </w:rPr>
        <w:t>Sub-Processing</w:t>
      </w:r>
    </w:p>
    <w:p w:rsidR="008D396F" w:rsidRDefault="00B46CC3">
      <w:pPr>
        <w:pStyle w:val="ListParagraph"/>
        <w:numPr>
          <w:ilvl w:val="1"/>
          <w:numId w:val="1"/>
        </w:numPr>
        <w:tabs>
          <w:tab w:val="left" w:pos="833"/>
          <w:tab w:val="left" w:pos="834"/>
        </w:tabs>
        <w:spacing w:before="120" w:line="278" w:lineRule="auto"/>
        <w:ind w:right="581"/>
      </w:pPr>
      <w:r>
        <w:t>In respect of any Processing of Personal Data performed by a third party on behalf of a Party, that Party</w:t>
      </w:r>
      <w:r>
        <w:rPr>
          <w:spacing w:val="-2"/>
        </w:rPr>
        <w:t xml:space="preserve"> </w:t>
      </w:r>
      <w:r>
        <w:t>shall:</w:t>
      </w:r>
    </w:p>
    <w:p w:rsidR="008D396F" w:rsidRDefault="008D396F">
      <w:pPr>
        <w:spacing w:line="278" w:lineRule="auto"/>
        <w:sectPr w:rsidR="008D396F">
          <w:pgSz w:w="11910" w:h="16840"/>
          <w:pgMar w:top="1040" w:right="1020" w:bottom="1200" w:left="1020" w:header="0" w:footer="937" w:gutter="0"/>
          <w:cols w:space="720"/>
        </w:sectPr>
      </w:pPr>
    </w:p>
    <w:p w:rsidR="008D396F" w:rsidRDefault="00B46CC3">
      <w:pPr>
        <w:pStyle w:val="ListParagraph"/>
        <w:numPr>
          <w:ilvl w:val="2"/>
          <w:numId w:val="1"/>
        </w:numPr>
        <w:tabs>
          <w:tab w:val="left" w:pos="1553"/>
          <w:tab w:val="left" w:pos="1554"/>
        </w:tabs>
        <w:spacing w:before="79" w:line="276" w:lineRule="auto"/>
        <w:ind w:right="179"/>
      </w:pPr>
      <w:r>
        <w:lastRenderedPageBreak/>
        <w:t>carry out adequate due diligence on such third party to ensure that it is capable of provid</w:t>
      </w:r>
      <w:r>
        <w:t>ing the level of protection for the Personal Data as is required by the contract, and provide evidence of such due diligence to the other Party where reasonably requested;</w:t>
      </w:r>
      <w:r>
        <w:rPr>
          <w:spacing w:val="1"/>
        </w:rPr>
        <w:t xml:space="preserve"> </w:t>
      </w:r>
      <w:r>
        <w:t>and</w:t>
      </w:r>
    </w:p>
    <w:p w:rsidR="008D396F" w:rsidRDefault="008D396F">
      <w:pPr>
        <w:pStyle w:val="BodyText"/>
        <w:spacing w:before="6"/>
        <w:rPr>
          <w:sz w:val="25"/>
        </w:rPr>
      </w:pPr>
    </w:p>
    <w:p w:rsidR="008D396F" w:rsidRDefault="00B46CC3">
      <w:pPr>
        <w:pStyle w:val="ListParagraph"/>
        <w:numPr>
          <w:ilvl w:val="2"/>
          <w:numId w:val="1"/>
        </w:numPr>
        <w:tabs>
          <w:tab w:val="left" w:pos="1553"/>
          <w:tab w:val="left" w:pos="1554"/>
        </w:tabs>
        <w:spacing w:line="276" w:lineRule="auto"/>
        <w:ind w:right="414"/>
      </w:pPr>
      <w:r>
        <w:t>ensure that a suitable agreement is in place with the third party as required u</w:t>
      </w:r>
      <w:r>
        <w:t>nder applicable Data Protection</w:t>
      </w:r>
      <w:r>
        <w:rPr>
          <w:spacing w:val="-1"/>
        </w:rPr>
        <w:t xml:space="preserve"> </w:t>
      </w:r>
      <w:r>
        <w:t>Legislation.</w:t>
      </w:r>
    </w:p>
    <w:p w:rsidR="008D396F" w:rsidRDefault="008D396F">
      <w:pPr>
        <w:pStyle w:val="BodyText"/>
        <w:rPr>
          <w:sz w:val="24"/>
        </w:rPr>
      </w:pPr>
    </w:p>
    <w:p w:rsidR="008D396F" w:rsidRDefault="008D396F">
      <w:pPr>
        <w:pStyle w:val="BodyText"/>
        <w:spacing w:before="7"/>
        <w:rPr>
          <w:sz w:val="25"/>
        </w:rPr>
      </w:pPr>
    </w:p>
    <w:p w:rsidR="008D396F" w:rsidRDefault="00B46CC3">
      <w:pPr>
        <w:pStyle w:val="Heading3"/>
        <w:numPr>
          <w:ilvl w:val="0"/>
          <w:numId w:val="1"/>
        </w:numPr>
        <w:tabs>
          <w:tab w:val="left" w:pos="516"/>
        </w:tabs>
        <w:ind w:left="515" w:hanging="404"/>
      </w:pPr>
      <w:r>
        <w:rPr>
          <w:color w:val="666666"/>
        </w:rPr>
        <w:t>Data Retention</w:t>
      </w:r>
    </w:p>
    <w:p w:rsidR="008D396F" w:rsidRDefault="00B46CC3">
      <w:pPr>
        <w:pStyle w:val="ListParagraph"/>
        <w:numPr>
          <w:ilvl w:val="1"/>
          <w:numId w:val="1"/>
        </w:numPr>
        <w:tabs>
          <w:tab w:val="left" w:pos="833"/>
          <w:tab w:val="left" w:pos="834"/>
        </w:tabs>
        <w:spacing w:before="120" w:line="276" w:lineRule="auto"/>
        <w:ind w:right="227"/>
      </w:pPr>
      <w:r>
        <w:t>The Parties agree to erase Personal Data from any computers, storage devices and storage media that are to be retained as soon as practicable after it has ceased to be necessary for them to retain such Personal Data under applicable Data Protection Legisla</w:t>
      </w:r>
      <w:r>
        <w:t>tion and their privacy policy (save to the extent (and for the limited period) that such information needs to be retained by the a Party for statutory compliance purposes or as otherwise required by the contract), and taking all further actions as may be n</w:t>
      </w:r>
      <w:r>
        <w:t>ecessary to ensure its compliance with Data Protection Legislation and its privacy</w:t>
      </w:r>
      <w:r>
        <w:rPr>
          <w:spacing w:val="-6"/>
        </w:rPr>
        <w:t xml:space="preserve"> </w:t>
      </w:r>
      <w:r>
        <w:t>policy.</w:t>
      </w:r>
      <w:bookmarkStart w:id="9" w:name="_GoBack"/>
      <w:bookmarkEnd w:id="9"/>
    </w:p>
    <w:sectPr w:rsidR="008D396F">
      <w:pgSz w:w="11910" w:h="16840"/>
      <w:pgMar w:top="1040" w:right="1020" w:bottom="1200" w:left="1020" w:header="0" w:footer="9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CC3" w:rsidRDefault="00B46CC3">
      <w:r>
        <w:separator/>
      </w:r>
    </w:p>
  </w:endnote>
  <w:endnote w:type="continuationSeparator" w:id="0">
    <w:p w:rsidR="00B46CC3" w:rsidRDefault="00B46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96F" w:rsidRDefault="003A17FA">
    <w:pPr>
      <w:pStyle w:val="BodyText"/>
      <w:spacing w:line="14" w:lineRule="auto"/>
      <w:rPr>
        <w:sz w:val="17"/>
      </w:rPr>
    </w:pPr>
    <w:r>
      <w:rPr>
        <w:noProof/>
        <w:lang w:val="en-GB" w:eastAsia="en-GB"/>
      </w:rPr>
      <mc:AlternateContent>
        <mc:Choice Requires="wps">
          <w:drawing>
            <wp:anchor distT="0" distB="0" distL="114300" distR="114300" simplePos="0" relativeHeight="485736448" behindDoc="1" locked="0" layoutInCell="1" allowOverlap="1">
              <wp:simplePos x="0" y="0"/>
              <wp:positionH relativeFrom="page">
                <wp:posOffset>6726555</wp:posOffset>
              </wp:positionH>
              <wp:positionV relativeFrom="page">
                <wp:posOffset>9903460</wp:posOffset>
              </wp:positionV>
              <wp:extent cx="154305" cy="182245"/>
              <wp:effectExtent l="0" t="0" r="0" b="0"/>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96F" w:rsidRDefault="00B46CC3">
                          <w:pPr>
                            <w:pStyle w:val="BodyText"/>
                            <w:spacing w:before="13"/>
                            <w:ind w:left="60"/>
                          </w:pPr>
                          <w:r>
                            <w:fldChar w:fldCharType="begin"/>
                          </w:r>
                          <w:r>
                            <w:instrText xml:space="preserve"> PAGE </w:instrText>
                          </w:r>
                          <w:r>
                            <w:fldChar w:fldCharType="separate"/>
                          </w:r>
                          <w:r w:rsidR="003A17FA">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529.65pt;margin-top:779.8pt;width:12.15pt;height:14.35pt;z-index:-17580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RRuqwIAAKk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" filled="f" stroked="f">
              <v:textbox inset="0,0,0,0">
                <w:txbxContent>
                  <w:p w:rsidR="008D396F" w:rsidRDefault="00B46CC3">
                    <w:pPr>
                      <w:pStyle w:val="BodyText"/>
                      <w:spacing w:before="13"/>
                      <w:ind w:left="60"/>
                    </w:pPr>
                    <w:r>
                      <w:fldChar w:fldCharType="begin"/>
                    </w:r>
                    <w:r>
                      <w:instrText xml:space="preserve"> PAGE </w:instrText>
                    </w:r>
                    <w:r>
                      <w:fldChar w:fldCharType="separate"/>
                    </w:r>
                    <w:r w:rsidR="003A17FA">
                      <w:rPr>
                        <w:noProof/>
                      </w:rPr>
                      <w:t>9</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96F" w:rsidRDefault="003A17FA">
    <w:pPr>
      <w:pStyle w:val="BodyText"/>
      <w:spacing w:line="14" w:lineRule="auto"/>
      <w:rPr>
        <w:sz w:val="20"/>
      </w:rPr>
    </w:pPr>
    <w:r>
      <w:rPr>
        <w:noProof/>
        <w:lang w:val="en-GB" w:eastAsia="en-GB"/>
      </w:rPr>
      <mc:AlternateContent>
        <mc:Choice Requires="wps">
          <w:drawing>
            <wp:anchor distT="0" distB="0" distL="114300" distR="114300" simplePos="0" relativeHeight="485736960" behindDoc="1" locked="0" layoutInCell="1" allowOverlap="1">
              <wp:simplePos x="0" y="0"/>
              <wp:positionH relativeFrom="page">
                <wp:posOffset>6751955</wp:posOffset>
              </wp:positionH>
              <wp:positionV relativeFrom="page">
                <wp:posOffset>9903460</wp:posOffset>
              </wp:positionV>
              <wp:extent cx="103505" cy="182245"/>
              <wp:effectExtent l="0" t="0" r="0" b="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96F" w:rsidRDefault="00B46CC3">
                          <w:pPr>
                            <w:pStyle w:val="BodyText"/>
                            <w:spacing w:before="13"/>
                            <w:ind w:left="20"/>
                          </w:pPr>
                          <w:r>
                            <w:rPr>
                              <w:spacing w:val="-1"/>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margin-left:531.65pt;margin-top:779.8pt;width:8.15pt;height:14.35pt;z-index:-17579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" filled="f" stroked="f">
              <v:textbox inset="0,0,0,0">
                <w:txbxContent>
                  <w:p w:rsidR="008D396F" w:rsidRDefault="00B46CC3">
                    <w:pPr>
                      <w:pStyle w:val="BodyText"/>
                      <w:spacing w:before="13"/>
                      <w:ind w:left="20"/>
                    </w:pPr>
                    <w:r>
                      <w:rPr>
                        <w:spacing w:val="-1"/>
                      </w:rPr>
                      <w:t>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96F" w:rsidRDefault="003A17FA">
    <w:pPr>
      <w:pStyle w:val="BodyText"/>
      <w:spacing w:line="14" w:lineRule="auto"/>
      <w:rPr>
        <w:sz w:val="18"/>
      </w:rPr>
    </w:pPr>
    <w:r>
      <w:rPr>
        <w:noProof/>
        <w:lang w:val="en-GB" w:eastAsia="en-GB"/>
      </w:rPr>
      <mc:AlternateContent>
        <mc:Choice Requires="wps">
          <w:drawing>
            <wp:anchor distT="0" distB="0" distL="114300" distR="114300" simplePos="0" relativeHeight="485737472" behindDoc="1" locked="0" layoutInCell="1" allowOverlap="1">
              <wp:simplePos x="0" y="0"/>
              <wp:positionH relativeFrom="page">
                <wp:posOffset>6751955</wp:posOffset>
              </wp:positionH>
              <wp:positionV relativeFrom="page">
                <wp:posOffset>9903460</wp:posOffset>
              </wp:positionV>
              <wp:extent cx="103505" cy="182245"/>
              <wp:effectExtent l="0" t="0" r="0"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96F" w:rsidRDefault="00B46CC3">
                          <w:pPr>
                            <w:pStyle w:val="BodyText"/>
                            <w:spacing w:before="13"/>
                            <w:ind w:left="20"/>
                          </w:pPr>
                          <w:r>
                            <w:rPr>
                              <w:spacing w:val="-1"/>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margin-left:531.65pt;margin-top:779.8pt;width:8.15pt;height:14.35pt;z-index:-17579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GshrgIAAK8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" filled="f" stroked="f">
              <v:textbox inset="0,0,0,0">
                <w:txbxContent>
                  <w:p w:rsidR="008D396F" w:rsidRDefault="00B46CC3">
                    <w:pPr>
                      <w:pStyle w:val="BodyText"/>
                      <w:spacing w:before="13"/>
                      <w:ind w:left="20"/>
                    </w:pPr>
                    <w:r>
                      <w:rPr>
                        <w:spacing w:val="-1"/>
                      </w:rPr>
                      <w:t>2</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96F" w:rsidRDefault="003A17FA">
    <w:pPr>
      <w:pStyle w:val="BodyText"/>
      <w:spacing w:line="14" w:lineRule="auto"/>
      <w:rPr>
        <w:sz w:val="20"/>
      </w:rPr>
    </w:pPr>
    <w:r>
      <w:rPr>
        <w:noProof/>
        <w:lang w:val="en-GB" w:eastAsia="en-GB"/>
      </w:rPr>
      <mc:AlternateContent>
        <mc:Choice Requires="wps">
          <w:drawing>
            <wp:anchor distT="0" distB="0" distL="114300" distR="114300" simplePos="0" relativeHeight="485737984" behindDoc="1" locked="0" layoutInCell="1" allowOverlap="1">
              <wp:simplePos x="0" y="0"/>
              <wp:positionH relativeFrom="page">
                <wp:posOffset>6751955</wp:posOffset>
              </wp:positionH>
              <wp:positionV relativeFrom="page">
                <wp:posOffset>9903460</wp:posOffset>
              </wp:positionV>
              <wp:extent cx="103505" cy="182245"/>
              <wp:effectExtent l="0"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96F" w:rsidRDefault="00B46CC3">
                          <w:pPr>
                            <w:pStyle w:val="BodyText"/>
                            <w:spacing w:before="13"/>
                            <w:ind w:left="20"/>
                          </w:pPr>
                          <w:r>
                            <w:rPr>
                              <w:spacing w:val="-1"/>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margin-left:531.65pt;margin-top:779.8pt;width:8.15pt;height:14.35pt;z-index:-17578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" filled="f" stroked="f">
              <v:textbox inset="0,0,0,0">
                <w:txbxContent>
                  <w:p w:rsidR="008D396F" w:rsidRDefault="00B46CC3">
                    <w:pPr>
                      <w:pStyle w:val="BodyText"/>
                      <w:spacing w:before="13"/>
                      <w:ind w:left="20"/>
                    </w:pPr>
                    <w:r>
                      <w:rPr>
                        <w:spacing w:val="-1"/>
                      </w:rPr>
                      <w:t>3</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96F" w:rsidRDefault="003A17FA">
    <w:pPr>
      <w:pStyle w:val="BodyText"/>
      <w:spacing w:line="14" w:lineRule="auto"/>
      <w:rPr>
        <w:sz w:val="18"/>
      </w:rPr>
    </w:pPr>
    <w:r>
      <w:rPr>
        <w:noProof/>
        <w:lang w:val="en-GB" w:eastAsia="en-GB"/>
      </w:rPr>
      <mc:AlternateContent>
        <mc:Choice Requires="wps">
          <w:drawing>
            <wp:anchor distT="0" distB="0" distL="114300" distR="114300" simplePos="0" relativeHeight="485738496" behindDoc="1" locked="0" layoutInCell="1" allowOverlap="1">
              <wp:simplePos x="0" y="0"/>
              <wp:positionH relativeFrom="page">
                <wp:posOffset>6751955</wp:posOffset>
              </wp:positionH>
              <wp:positionV relativeFrom="page">
                <wp:posOffset>9903460</wp:posOffset>
              </wp:positionV>
              <wp:extent cx="103505" cy="182245"/>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96F" w:rsidRDefault="00B46CC3">
                          <w:pPr>
                            <w:pStyle w:val="BodyText"/>
                            <w:spacing w:before="13"/>
                            <w:ind w:left="20"/>
                          </w:pPr>
                          <w:r>
                            <w:rPr>
                              <w:spacing w:val="-1"/>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margin-left:531.65pt;margin-top:779.8pt;width:8.15pt;height:14.35pt;z-index:-17577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" filled="f" stroked="f">
              <v:textbox inset="0,0,0,0">
                <w:txbxContent>
                  <w:p w:rsidR="008D396F" w:rsidRDefault="00B46CC3">
                    <w:pPr>
                      <w:pStyle w:val="BodyText"/>
                      <w:spacing w:before="13"/>
                      <w:ind w:left="20"/>
                    </w:pPr>
                    <w:r>
                      <w:rPr>
                        <w:spacing w:val="-1"/>
                      </w:rPr>
                      <w:t>4</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96F" w:rsidRDefault="003A17FA">
    <w:pPr>
      <w:pStyle w:val="BodyText"/>
      <w:spacing w:line="14" w:lineRule="auto"/>
      <w:rPr>
        <w:sz w:val="17"/>
      </w:rPr>
    </w:pPr>
    <w:r>
      <w:rPr>
        <w:noProof/>
        <w:lang w:val="en-GB" w:eastAsia="en-GB"/>
      </w:rPr>
      <mc:AlternateContent>
        <mc:Choice Requires="wps">
          <w:drawing>
            <wp:anchor distT="0" distB="0" distL="114300" distR="114300" simplePos="0" relativeHeight="485739008" behindDoc="1" locked="0" layoutInCell="1" allowOverlap="1">
              <wp:simplePos x="0" y="0"/>
              <wp:positionH relativeFrom="page">
                <wp:posOffset>6751955</wp:posOffset>
              </wp:positionH>
              <wp:positionV relativeFrom="page">
                <wp:posOffset>9903460</wp:posOffset>
              </wp:positionV>
              <wp:extent cx="103505" cy="18224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96F" w:rsidRDefault="00B46CC3">
                          <w:pPr>
                            <w:pStyle w:val="BodyText"/>
                            <w:spacing w:before="13"/>
                            <w:ind w:left="20"/>
                          </w:pPr>
                          <w:r>
                            <w:rPr>
                              <w:spacing w:val="-1"/>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1" type="#_x0000_t202" style="position:absolute;margin-left:531.65pt;margin-top:779.8pt;width:8.15pt;height:14.35pt;z-index:-17577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3nBrgIAAK8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" filled="f" stroked="f">
              <v:textbox inset="0,0,0,0">
                <w:txbxContent>
                  <w:p w:rsidR="008D396F" w:rsidRDefault="00B46CC3">
                    <w:pPr>
                      <w:pStyle w:val="BodyText"/>
                      <w:spacing w:before="13"/>
                      <w:ind w:left="20"/>
                    </w:pPr>
                    <w:r>
                      <w:rPr>
                        <w:spacing w:val="-1"/>
                      </w:rPr>
                      <w:t>5</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96F" w:rsidRDefault="003A17FA">
    <w:pPr>
      <w:pStyle w:val="BodyText"/>
      <w:spacing w:line="14" w:lineRule="auto"/>
      <w:rPr>
        <w:sz w:val="20"/>
      </w:rPr>
    </w:pPr>
    <w:r>
      <w:rPr>
        <w:noProof/>
        <w:lang w:val="en-GB" w:eastAsia="en-GB"/>
      </w:rPr>
      <mc:AlternateContent>
        <mc:Choice Requires="wps">
          <w:drawing>
            <wp:anchor distT="0" distB="0" distL="114300" distR="114300" simplePos="0" relativeHeight="485739520" behindDoc="1" locked="0" layoutInCell="1" allowOverlap="1">
              <wp:simplePos x="0" y="0"/>
              <wp:positionH relativeFrom="page">
                <wp:posOffset>6751955</wp:posOffset>
              </wp:positionH>
              <wp:positionV relativeFrom="page">
                <wp:posOffset>9903460</wp:posOffset>
              </wp:positionV>
              <wp:extent cx="103505" cy="18224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96F" w:rsidRDefault="00B46CC3">
                          <w:pPr>
                            <w:pStyle w:val="BodyText"/>
                            <w:spacing w:before="13"/>
                            <w:ind w:left="20"/>
                          </w:pPr>
                          <w:r>
                            <w:rPr>
                              <w:spacing w:val="-1"/>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2" type="#_x0000_t202" style="position:absolute;margin-left:531.65pt;margin-top:779.8pt;width:8.15pt;height:14.35pt;z-index:-17576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n0wrwIAAK8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" filled="f" stroked="f">
              <v:textbox inset="0,0,0,0">
                <w:txbxContent>
                  <w:p w:rsidR="008D396F" w:rsidRDefault="00B46CC3">
                    <w:pPr>
                      <w:pStyle w:val="BodyText"/>
                      <w:spacing w:before="13"/>
                      <w:ind w:left="20"/>
                    </w:pPr>
                    <w:r>
                      <w:rPr>
                        <w:spacing w:val="-1"/>
                      </w:rPr>
                      <w:t>6</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96F" w:rsidRDefault="003A17FA">
    <w:pPr>
      <w:pStyle w:val="BodyText"/>
      <w:spacing w:line="14" w:lineRule="auto"/>
      <w:rPr>
        <w:sz w:val="20"/>
      </w:rPr>
    </w:pPr>
    <w:r>
      <w:rPr>
        <w:noProof/>
        <w:lang w:val="en-GB" w:eastAsia="en-GB"/>
      </w:rPr>
      <mc:AlternateContent>
        <mc:Choice Requires="wps">
          <w:drawing>
            <wp:anchor distT="0" distB="0" distL="114300" distR="114300" simplePos="0" relativeHeight="485740032" behindDoc="1" locked="0" layoutInCell="1" allowOverlap="1">
              <wp:simplePos x="0" y="0"/>
              <wp:positionH relativeFrom="page">
                <wp:posOffset>6751955</wp:posOffset>
              </wp:positionH>
              <wp:positionV relativeFrom="page">
                <wp:posOffset>9903460</wp:posOffset>
              </wp:positionV>
              <wp:extent cx="103505" cy="18224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96F" w:rsidRDefault="00B46CC3">
                          <w:pPr>
                            <w:pStyle w:val="BodyText"/>
                            <w:spacing w:before="13"/>
                            <w:ind w:left="20"/>
                          </w:pPr>
                          <w:r>
                            <w:rPr>
                              <w:spacing w:val="-1"/>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3" type="#_x0000_t202" style="position:absolute;margin-left:531.65pt;margin-top:779.8pt;width:8.15pt;height:14.35pt;z-index:-17576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" filled="f" stroked="f">
              <v:textbox inset="0,0,0,0">
                <w:txbxContent>
                  <w:p w:rsidR="008D396F" w:rsidRDefault="00B46CC3">
                    <w:pPr>
                      <w:pStyle w:val="BodyText"/>
                      <w:spacing w:before="13"/>
                      <w:ind w:left="20"/>
                    </w:pPr>
                    <w:r>
                      <w:rPr>
                        <w:spacing w:val="-1"/>
                      </w:rPr>
                      <w:t>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CC3" w:rsidRDefault="00B46CC3">
      <w:r>
        <w:separator/>
      </w:r>
    </w:p>
  </w:footnote>
  <w:footnote w:type="continuationSeparator" w:id="0">
    <w:p w:rsidR="00B46CC3" w:rsidRDefault="00B46C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B5FB5"/>
    <w:multiLevelType w:val="hybridMultilevel"/>
    <w:tmpl w:val="E21E415C"/>
    <w:lvl w:ilvl="0" w:tplc="B9BA9E0A">
      <w:numFmt w:val="bullet"/>
      <w:lvlText w:val=""/>
      <w:lvlJc w:val="left"/>
      <w:pPr>
        <w:ind w:left="820" w:hanging="360"/>
      </w:pPr>
      <w:rPr>
        <w:rFonts w:ascii="Symbol" w:eastAsia="Symbol" w:hAnsi="Symbol" w:cs="Symbol" w:hint="default"/>
        <w:w w:val="99"/>
        <w:sz w:val="20"/>
        <w:szCs w:val="20"/>
        <w:lang w:val="en-US" w:eastAsia="en-US" w:bidi="ar-SA"/>
      </w:rPr>
    </w:lvl>
    <w:lvl w:ilvl="1" w:tplc="52BC5E9C">
      <w:numFmt w:val="bullet"/>
      <w:lvlText w:val="•"/>
      <w:lvlJc w:val="left"/>
      <w:pPr>
        <w:ind w:left="1363" w:hanging="360"/>
      </w:pPr>
      <w:rPr>
        <w:rFonts w:hint="default"/>
        <w:lang w:val="en-US" w:eastAsia="en-US" w:bidi="ar-SA"/>
      </w:rPr>
    </w:lvl>
    <w:lvl w:ilvl="2" w:tplc="07AC8DCE">
      <w:numFmt w:val="bullet"/>
      <w:lvlText w:val="•"/>
      <w:lvlJc w:val="left"/>
      <w:pPr>
        <w:ind w:left="1906" w:hanging="360"/>
      </w:pPr>
      <w:rPr>
        <w:rFonts w:hint="default"/>
        <w:lang w:val="en-US" w:eastAsia="en-US" w:bidi="ar-SA"/>
      </w:rPr>
    </w:lvl>
    <w:lvl w:ilvl="3" w:tplc="7C6A4ECE">
      <w:numFmt w:val="bullet"/>
      <w:lvlText w:val="•"/>
      <w:lvlJc w:val="left"/>
      <w:pPr>
        <w:ind w:left="2449" w:hanging="360"/>
      </w:pPr>
      <w:rPr>
        <w:rFonts w:hint="default"/>
        <w:lang w:val="en-US" w:eastAsia="en-US" w:bidi="ar-SA"/>
      </w:rPr>
    </w:lvl>
    <w:lvl w:ilvl="4" w:tplc="A1FA6EE2">
      <w:numFmt w:val="bullet"/>
      <w:lvlText w:val="•"/>
      <w:lvlJc w:val="left"/>
      <w:pPr>
        <w:ind w:left="2992" w:hanging="360"/>
      </w:pPr>
      <w:rPr>
        <w:rFonts w:hint="default"/>
        <w:lang w:val="en-US" w:eastAsia="en-US" w:bidi="ar-SA"/>
      </w:rPr>
    </w:lvl>
    <w:lvl w:ilvl="5" w:tplc="644E687C">
      <w:numFmt w:val="bullet"/>
      <w:lvlText w:val="•"/>
      <w:lvlJc w:val="left"/>
      <w:pPr>
        <w:ind w:left="3535" w:hanging="360"/>
      </w:pPr>
      <w:rPr>
        <w:rFonts w:hint="default"/>
        <w:lang w:val="en-US" w:eastAsia="en-US" w:bidi="ar-SA"/>
      </w:rPr>
    </w:lvl>
    <w:lvl w:ilvl="6" w:tplc="ED209CF0">
      <w:numFmt w:val="bullet"/>
      <w:lvlText w:val="•"/>
      <w:lvlJc w:val="left"/>
      <w:pPr>
        <w:ind w:left="4078" w:hanging="360"/>
      </w:pPr>
      <w:rPr>
        <w:rFonts w:hint="default"/>
        <w:lang w:val="en-US" w:eastAsia="en-US" w:bidi="ar-SA"/>
      </w:rPr>
    </w:lvl>
    <w:lvl w:ilvl="7" w:tplc="0AD2607A">
      <w:numFmt w:val="bullet"/>
      <w:lvlText w:val="•"/>
      <w:lvlJc w:val="left"/>
      <w:pPr>
        <w:ind w:left="4621" w:hanging="360"/>
      </w:pPr>
      <w:rPr>
        <w:rFonts w:hint="default"/>
        <w:lang w:val="en-US" w:eastAsia="en-US" w:bidi="ar-SA"/>
      </w:rPr>
    </w:lvl>
    <w:lvl w:ilvl="8" w:tplc="803A9944">
      <w:numFmt w:val="bullet"/>
      <w:lvlText w:val="•"/>
      <w:lvlJc w:val="left"/>
      <w:pPr>
        <w:ind w:left="5164" w:hanging="360"/>
      </w:pPr>
      <w:rPr>
        <w:rFonts w:hint="default"/>
        <w:lang w:val="en-US" w:eastAsia="en-US" w:bidi="ar-SA"/>
      </w:rPr>
    </w:lvl>
  </w:abstractNum>
  <w:abstractNum w:abstractNumId="1" w15:restartNumberingAfterBreak="0">
    <w:nsid w:val="0F710C31"/>
    <w:multiLevelType w:val="hybridMultilevel"/>
    <w:tmpl w:val="C10EB2F6"/>
    <w:lvl w:ilvl="0" w:tplc="3B6E3CE4">
      <w:numFmt w:val="bullet"/>
      <w:lvlText w:val="●"/>
      <w:lvlJc w:val="left"/>
      <w:pPr>
        <w:ind w:left="821" w:hanging="361"/>
      </w:pPr>
      <w:rPr>
        <w:rFonts w:ascii="Arial" w:eastAsia="Arial" w:hAnsi="Arial" w:cs="Arial" w:hint="default"/>
        <w:w w:val="100"/>
        <w:sz w:val="22"/>
        <w:szCs w:val="22"/>
        <w:lang w:val="en-US" w:eastAsia="en-US" w:bidi="ar-SA"/>
      </w:rPr>
    </w:lvl>
    <w:lvl w:ilvl="1" w:tplc="413600AE">
      <w:numFmt w:val="bullet"/>
      <w:lvlText w:val="•"/>
      <w:lvlJc w:val="left"/>
      <w:pPr>
        <w:ind w:left="1229" w:hanging="361"/>
      </w:pPr>
      <w:rPr>
        <w:rFonts w:hint="default"/>
        <w:lang w:val="en-US" w:eastAsia="en-US" w:bidi="ar-SA"/>
      </w:rPr>
    </w:lvl>
    <w:lvl w:ilvl="2" w:tplc="7DDCBFE6">
      <w:numFmt w:val="bullet"/>
      <w:lvlText w:val="•"/>
      <w:lvlJc w:val="left"/>
      <w:pPr>
        <w:ind w:left="1638" w:hanging="361"/>
      </w:pPr>
      <w:rPr>
        <w:rFonts w:hint="default"/>
        <w:lang w:val="en-US" w:eastAsia="en-US" w:bidi="ar-SA"/>
      </w:rPr>
    </w:lvl>
    <w:lvl w:ilvl="3" w:tplc="8F24DE0C">
      <w:numFmt w:val="bullet"/>
      <w:lvlText w:val="•"/>
      <w:lvlJc w:val="left"/>
      <w:pPr>
        <w:ind w:left="2047" w:hanging="361"/>
      </w:pPr>
      <w:rPr>
        <w:rFonts w:hint="default"/>
        <w:lang w:val="en-US" w:eastAsia="en-US" w:bidi="ar-SA"/>
      </w:rPr>
    </w:lvl>
    <w:lvl w:ilvl="4" w:tplc="2B081764">
      <w:numFmt w:val="bullet"/>
      <w:lvlText w:val="•"/>
      <w:lvlJc w:val="left"/>
      <w:pPr>
        <w:ind w:left="2456" w:hanging="361"/>
      </w:pPr>
      <w:rPr>
        <w:rFonts w:hint="default"/>
        <w:lang w:val="en-US" w:eastAsia="en-US" w:bidi="ar-SA"/>
      </w:rPr>
    </w:lvl>
    <w:lvl w:ilvl="5" w:tplc="9D565D6E">
      <w:numFmt w:val="bullet"/>
      <w:lvlText w:val="•"/>
      <w:lvlJc w:val="left"/>
      <w:pPr>
        <w:ind w:left="2865" w:hanging="361"/>
      </w:pPr>
      <w:rPr>
        <w:rFonts w:hint="default"/>
        <w:lang w:val="en-US" w:eastAsia="en-US" w:bidi="ar-SA"/>
      </w:rPr>
    </w:lvl>
    <w:lvl w:ilvl="6" w:tplc="B7107B72">
      <w:numFmt w:val="bullet"/>
      <w:lvlText w:val="•"/>
      <w:lvlJc w:val="left"/>
      <w:pPr>
        <w:ind w:left="3274" w:hanging="361"/>
      </w:pPr>
      <w:rPr>
        <w:rFonts w:hint="default"/>
        <w:lang w:val="en-US" w:eastAsia="en-US" w:bidi="ar-SA"/>
      </w:rPr>
    </w:lvl>
    <w:lvl w:ilvl="7" w:tplc="4D8A347E">
      <w:numFmt w:val="bullet"/>
      <w:lvlText w:val="•"/>
      <w:lvlJc w:val="left"/>
      <w:pPr>
        <w:ind w:left="3683" w:hanging="361"/>
      </w:pPr>
      <w:rPr>
        <w:rFonts w:hint="default"/>
        <w:lang w:val="en-US" w:eastAsia="en-US" w:bidi="ar-SA"/>
      </w:rPr>
    </w:lvl>
    <w:lvl w:ilvl="8" w:tplc="2BA4C0A4">
      <w:numFmt w:val="bullet"/>
      <w:lvlText w:val="•"/>
      <w:lvlJc w:val="left"/>
      <w:pPr>
        <w:ind w:left="4092" w:hanging="361"/>
      </w:pPr>
      <w:rPr>
        <w:rFonts w:hint="default"/>
        <w:lang w:val="en-US" w:eastAsia="en-US" w:bidi="ar-SA"/>
      </w:rPr>
    </w:lvl>
  </w:abstractNum>
  <w:abstractNum w:abstractNumId="2" w15:restartNumberingAfterBreak="0">
    <w:nsid w:val="127C44EB"/>
    <w:multiLevelType w:val="multilevel"/>
    <w:tmpl w:val="73F85544"/>
    <w:lvl w:ilvl="0">
      <w:start w:val="21"/>
      <w:numFmt w:val="decimal"/>
      <w:lvlText w:val="%1"/>
      <w:lvlJc w:val="left"/>
      <w:pPr>
        <w:ind w:left="1553" w:hanging="720"/>
        <w:jc w:val="left"/>
      </w:pPr>
      <w:rPr>
        <w:rFonts w:hint="default"/>
        <w:lang w:val="en-US" w:eastAsia="en-US" w:bidi="ar-SA"/>
      </w:rPr>
    </w:lvl>
    <w:lvl w:ilvl="1">
      <w:start w:val="6"/>
      <w:numFmt w:val="decimal"/>
      <w:lvlText w:val="%1.%2"/>
      <w:lvlJc w:val="left"/>
      <w:pPr>
        <w:ind w:left="1553" w:hanging="720"/>
        <w:jc w:val="left"/>
      </w:pPr>
      <w:rPr>
        <w:rFonts w:hint="default"/>
        <w:lang w:val="en-US" w:eastAsia="en-US" w:bidi="ar-SA"/>
      </w:rPr>
    </w:lvl>
    <w:lvl w:ilvl="2">
      <w:start w:val="1"/>
      <w:numFmt w:val="decimal"/>
      <w:lvlText w:val="%1.%2.%3"/>
      <w:lvlJc w:val="left"/>
      <w:pPr>
        <w:ind w:left="1553" w:hanging="720"/>
        <w:jc w:val="left"/>
      </w:pPr>
      <w:rPr>
        <w:rFonts w:ascii="Arial" w:eastAsia="Arial" w:hAnsi="Arial" w:cs="Arial" w:hint="default"/>
        <w:spacing w:val="-1"/>
        <w:w w:val="100"/>
        <w:sz w:val="22"/>
        <w:szCs w:val="22"/>
        <w:lang w:val="en-US" w:eastAsia="en-US" w:bidi="ar-SA"/>
      </w:rPr>
    </w:lvl>
    <w:lvl w:ilvl="3">
      <w:numFmt w:val="bullet"/>
      <w:lvlText w:val="•"/>
      <w:lvlJc w:val="left"/>
      <w:pPr>
        <w:ind w:left="4052" w:hanging="720"/>
      </w:pPr>
      <w:rPr>
        <w:rFonts w:hint="default"/>
        <w:lang w:val="en-US" w:eastAsia="en-US" w:bidi="ar-SA"/>
      </w:rPr>
    </w:lvl>
    <w:lvl w:ilvl="4">
      <w:numFmt w:val="bullet"/>
      <w:lvlText w:val="•"/>
      <w:lvlJc w:val="left"/>
      <w:pPr>
        <w:ind w:left="4883" w:hanging="720"/>
      </w:pPr>
      <w:rPr>
        <w:rFonts w:hint="default"/>
        <w:lang w:val="en-US" w:eastAsia="en-US" w:bidi="ar-SA"/>
      </w:rPr>
    </w:lvl>
    <w:lvl w:ilvl="5">
      <w:numFmt w:val="bullet"/>
      <w:lvlText w:val="•"/>
      <w:lvlJc w:val="left"/>
      <w:pPr>
        <w:ind w:left="5714" w:hanging="720"/>
      </w:pPr>
      <w:rPr>
        <w:rFonts w:hint="default"/>
        <w:lang w:val="en-US" w:eastAsia="en-US" w:bidi="ar-SA"/>
      </w:rPr>
    </w:lvl>
    <w:lvl w:ilvl="6">
      <w:numFmt w:val="bullet"/>
      <w:lvlText w:val="•"/>
      <w:lvlJc w:val="left"/>
      <w:pPr>
        <w:ind w:left="6545" w:hanging="720"/>
      </w:pPr>
      <w:rPr>
        <w:rFonts w:hint="default"/>
        <w:lang w:val="en-US" w:eastAsia="en-US" w:bidi="ar-SA"/>
      </w:rPr>
    </w:lvl>
    <w:lvl w:ilvl="7">
      <w:numFmt w:val="bullet"/>
      <w:lvlText w:val="•"/>
      <w:lvlJc w:val="left"/>
      <w:pPr>
        <w:ind w:left="7376" w:hanging="720"/>
      </w:pPr>
      <w:rPr>
        <w:rFonts w:hint="default"/>
        <w:lang w:val="en-US" w:eastAsia="en-US" w:bidi="ar-SA"/>
      </w:rPr>
    </w:lvl>
    <w:lvl w:ilvl="8">
      <w:numFmt w:val="bullet"/>
      <w:lvlText w:val="•"/>
      <w:lvlJc w:val="left"/>
      <w:pPr>
        <w:ind w:left="8207" w:hanging="720"/>
      </w:pPr>
      <w:rPr>
        <w:rFonts w:hint="default"/>
        <w:lang w:val="en-US" w:eastAsia="en-US" w:bidi="ar-SA"/>
      </w:rPr>
    </w:lvl>
  </w:abstractNum>
  <w:abstractNum w:abstractNumId="3" w15:restartNumberingAfterBreak="0">
    <w:nsid w:val="137A5ADD"/>
    <w:multiLevelType w:val="multilevel"/>
    <w:tmpl w:val="8648FBF6"/>
    <w:lvl w:ilvl="0">
      <w:start w:val="13"/>
      <w:numFmt w:val="decimal"/>
      <w:lvlText w:val="%1"/>
      <w:lvlJc w:val="left"/>
      <w:pPr>
        <w:ind w:left="1553" w:hanging="720"/>
        <w:jc w:val="left"/>
      </w:pPr>
      <w:rPr>
        <w:rFonts w:hint="default"/>
        <w:lang w:val="en-US" w:eastAsia="en-US" w:bidi="ar-SA"/>
      </w:rPr>
    </w:lvl>
    <w:lvl w:ilvl="1">
      <w:start w:val="6"/>
      <w:numFmt w:val="decimal"/>
      <w:lvlText w:val="%1.%2"/>
      <w:lvlJc w:val="left"/>
      <w:pPr>
        <w:ind w:left="1553" w:hanging="720"/>
        <w:jc w:val="left"/>
      </w:pPr>
      <w:rPr>
        <w:rFonts w:hint="default"/>
        <w:lang w:val="en-US" w:eastAsia="en-US" w:bidi="ar-SA"/>
      </w:rPr>
    </w:lvl>
    <w:lvl w:ilvl="2">
      <w:start w:val="1"/>
      <w:numFmt w:val="decimal"/>
      <w:lvlText w:val="%1.%2.%3"/>
      <w:lvlJc w:val="left"/>
      <w:pPr>
        <w:ind w:left="1553" w:hanging="720"/>
        <w:jc w:val="left"/>
      </w:pPr>
      <w:rPr>
        <w:rFonts w:hint="default"/>
        <w:spacing w:val="-1"/>
        <w:w w:val="100"/>
        <w:lang w:val="en-US" w:eastAsia="en-US" w:bidi="ar-SA"/>
      </w:rPr>
    </w:lvl>
    <w:lvl w:ilvl="3">
      <w:numFmt w:val="bullet"/>
      <w:lvlText w:val="•"/>
      <w:lvlJc w:val="left"/>
      <w:pPr>
        <w:ind w:left="4052" w:hanging="720"/>
      </w:pPr>
      <w:rPr>
        <w:rFonts w:hint="default"/>
        <w:lang w:val="en-US" w:eastAsia="en-US" w:bidi="ar-SA"/>
      </w:rPr>
    </w:lvl>
    <w:lvl w:ilvl="4">
      <w:numFmt w:val="bullet"/>
      <w:lvlText w:val="•"/>
      <w:lvlJc w:val="left"/>
      <w:pPr>
        <w:ind w:left="4883" w:hanging="720"/>
      </w:pPr>
      <w:rPr>
        <w:rFonts w:hint="default"/>
        <w:lang w:val="en-US" w:eastAsia="en-US" w:bidi="ar-SA"/>
      </w:rPr>
    </w:lvl>
    <w:lvl w:ilvl="5">
      <w:numFmt w:val="bullet"/>
      <w:lvlText w:val="•"/>
      <w:lvlJc w:val="left"/>
      <w:pPr>
        <w:ind w:left="5714" w:hanging="720"/>
      </w:pPr>
      <w:rPr>
        <w:rFonts w:hint="default"/>
        <w:lang w:val="en-US" w:eastAsia="en-US" w:bidi="ar-SA"/>
      </w:rPr>
    </w:lvl>
    <w:lvl w:ilvl="6">
      <w:numFmt w:val="bullet"/>
      <w:lvlText w:val="•"/>
      <w:lvlJc w:val="left"/>
      <w:pPr>
        <w:ind w:left="6545" w:hanging="720"/>
      </w:pPr>
      <w:rPr>
        <w:rFonts w:hint="default"/>
        <w:lang w:val="en-US" w:eastAsia="en-US" w:bidi="ar-SA"/>
      </w:rPr>
    </w:lvl>
    <w:lvl w:ilvl="7">
      <w:numFmt w:val="bullet"/>
      <w:lvlText w:val="•"/>
      <w:lvlJc w:val="left"/>
      <w:pPr>
        <w:ind w:left="7376" w:hanging="720"/>
      </w:pPr>
      <w:rPr>
        <w:rFonts w:hint="default"/>
        <w:lang w:val="en-US" w:eastAsia="en-US" w:bidi="ar-SA"/>
      </w:rPr>
    </w:lvl>
    <w:lvl w:ilvl="8">
      <w:numFmt w:val="bullet"/>
      <w:lvlText w:val="•"/>
      <w:lvlJc w:val="left"/>
      <w:pPr>
        <w:ind w:left="8207" w:hanging="720"/>
      </w:pPr>
      <w:rPr>
        <w:rFonts w:hint="default"/>
        <w:lang w:val="en-US" w:eastAsia="en-US" w:bidi="ar-SA"/>
      </w:rPr>
    </w:lvl>
  </w:abstractNum>
  <w:abstractNum w:abstractNumId="4" w15:restartNumberingAfterBreak="0">
    <w:nsid w:val="13A267C0"/>
    <w:multiLevelType w:val="hybridMultilevel"/>
    <w:tmpl w:val="DF567790"/>
    <w:lvl w:ilvl="0" w:tplc="4FF82D46">
      <w:numFmt w:val="bullet"/>
      <w:lvlText w:val="•"/>
      <w:lvlJc w:val="left"/>
      <w:pPr>
        <w:ind w:left="833" w:hanging="721"/>
      </w:pPr>
      <w:rPr>
        <w:rFonts w:ascii="Arial" w:eastAsia="Arial" w:hAnsi="Arial" w:cs="Arial" w:hint="default"/>
        <w:w w:val="100"/>
        <w:sz w:val="22"/>
        <w:szCs w:val="22"/>
        <w:lang w:val="en-US" w:eastAsia="en-US" w:bidi="ar-SA"/>
      </w:rPr>
    </w:lvl>
    <w:lvl w:ilvl="1" w:tplc="4DF62AAA">
      <w:numFmt w:val="bullet"/>
      <w:lvlText w:val="•"/>
      <w:lvlJc w:val="left"/>
      <w:pPr>
        <w:ind w:left="1742" w:hanging="721"/>
      </w:pPr>
      <w:rPr>
        <w:rFonts w:hint="default"/>
        <w:lang w:val="en-US" w:eastAsia="en-US" w:bidi="ar-SA"/>
      </w:rPr>
    </w:lvl>
    <w:lvl w:ilvl="2" w:tplc="16225BCA">
      <w:numFmt w:val="bullet"/>
      <w:lvlText w:val="•"/>
      <w:lvlJc w:val="left"/>
      <w:pPr>
        <w:ind w:left="2645" w:hanging="721"/>
      </w:pPr>
      <w:rPr>
        <w:rFonts w:hint="default"/>
        <w:lang w:val="en-US" w:eastAsia="en-US" w:bidi="ar-SA"/>
      </w:rPr>
    </w:lvl>
    <w:lvl w:ilvl="3" w:tplc="D5047814">
      <w:numFmt w:val="bullet"/>
      <w:lvlText w:val="•"/>
      <w:lvlJc w:val="left"/>
      <w:pPr>
        <w:ind w:left="3548" w:hanging="721"/>
      </w:pPr>
      <w:rPr>
        <w:rFonts w:hint="default"/>
        <w:lang w:val="en-US" w:eastAsia="en-US" w:bidi="ar-SA"/>
      </w:rPr>
    </w:lvl>
    <w:lvl w:ilvl="4" w:tplc="2DEADFB0">
      <w:numFmt w:val="bullet"/>
      <w:lvlText w:val="•"/>
      <w:lvlJc w:val="left"/>
      <w:pPr>
        <w:ind w:left="4451" w:hanging="721"/>
      </w:pPr>
      <w:rPr>
        <w:rFonts w:hint="default"/>
        <w:lang w:val="en-US" w:eastAsia="en-US" w:bidi="ar-SA"/>
      </w:rPr>
    </w:lvl>
    <w:lvl w:ilvl="5" w:tplc="FF40F990">
      <w:numFmt w:val="bullet"/>
      <w:lvlText w:val="•"/>
      <w:lvlJc w:val="left"/>
      <w:pPr>
        <w:ind w:left="5354" w:hanging="721"/>
      </w:pPr>
      <w:rPr>
        <w:rFonts w:hint="default"/>
        <w:lang w:val="en-US" w:eastAsia="en-US" w:bidi="ar-SA"/>
      </w:rPr>
    </w:lvl>
    <w:lvl w:ilvl="6" w:tplc="923EF1BC">
      <w:numFmt w:val="bullet"/>
      <w:lvlText w:val="•"/>
      <w:lvlJc w:val="left"/>
      <w:pPr>
        <w:ind w:left="6257" w:hanging="721"/>
      </w:pPr>
      <w:rPr>
        <w:rFonts w:hint="default"/>
        <w:lang w:val="en-US" w:eastAsia="en-US" w:bidi="ar-SA"/>
      </w:rPr>
    </w:lvl>
    <w:lvl w:ilvl="7" w:tplc="3F480062">
      <w:numFmt w:val="bullet"/>
      <w:lvlText w:val="•"/>
      <w:lvlJc w:val="left"/>
      <w:pPr>
        <w:ind w:left="7160" w:hanging="721"/>
      </w:pPr>
      <w:rPr>
        <w:rFonts w:hint="default"/>
        <w:lang w:val="en-US" w:eastAsia="en-US" w:bidi="ar-SA"/>
      </w:rPr>
    </w:lvl>
    <w:lvl w:ilvl="8" w:tplc="0E68F032">
      <w:numFmt w:val="bullet"/>
      <w:lvlText w:val="•"/>
      <w:lvlJc w:val="left"/>
      <w:pPr>
        <w:ind w:left="8063" w:hanging="721"/>
      </w:pPr>
      <w:rPr>
        <w:rFonts w:hint="default"/>
        <w:lang w:val="en-US" w:eastAsia="en-US" w:bidi="ar-SA"/>
      </w:rPr>
    </w:lvl>
  </w:abstractNum>
  <w:abstractNum w:abstractNumId="5" w15:restartNumberingAfterBreak="0">
    <w:nsid w:val="1CED5ED1"/>
    <w:multiLevelType w:val="multilevel"/>
    <w:tmpl w:val="C548116C"/>
    <w:lvl w:ilvl="0">
      <w:start w:val="29"/>
      <w:numFmt w:val="decimal"/>
      <w:lvlText w:val="%1"/>
      <w:lvlJc w:val="left"/>
      <w:pPr>
        <w:ind w:left="1553" w:hanging="720"/>
        <w:jc w:val="left"/>
      </w:pPr>
      <w:rPr>
        <w:rFonts w:hint="default"/>
        <w:lang w:val="en-US" w:eastAsia="en-US" w:bidi="ar-SA"/>
      </w:rPr>
    </w:lvl>
    <w:lvl w:ilvl="1">
      <w:start w:val="6"/>
      <w:numFmt w:val="decimal"/>
      <w:lvlText w:val="%1.%2"/>
      <w:lvlJc w:val="left"/>
      <w:pPr>
        <w:ind w:left="1553" w:hanging="720"/>
        <w:jc w:val="left"/>
      </w:pPr>
      <w:rPr>
        <w:rFonts w:hint="default"/>
        <w:lang w:val="en-US" w:eastAsia="en-US" w:bidi="ar-SA"/>
      </w:rPr>
    </w:lvl>
    <w:lvl w:ilvl="2">
      <w:start w:val="1"/>
      <w:numFmt w:val="decimal"/>
      <w:lvlText w:val="%1.%2.%3"/>
      <w:lvlJc w:val="left"/>
      <w:pPr>
        <w:ind w:left="1553" w:hanging="720"/>
        <w:jc w:val="left"/>
      </w:pPr>
      <w:rPr>
        <w:rFonts w:ascii="Arial" w:eastAsia="Arial" w:hAnsi="Arial" w:cs="Arial" w:hint="default"/>
        <w:spacing w:val="-1"/>
        <w:w w:val="100"/>
        <w:sz w:val="22"/>
        <w:szCs w:val="22"/>
        <w:lang w:val="en-US" w:eastAsia="en-US" w:bidi="ar-SA"/>
      </w:rPr>
    </w:lvl>
    <w:lvl w:ilvl="3">
      <w:numFmt w:val="bullet"/>
      <w:lvlText w:val="•"/>
      <w:lvlJc w:val="left"/>
      <w:pPr>
        <w:ind w:left="4052" w:hanging="720"/>
      </w:pPr>
      <w:rPr>
        <w:rFonts w:hint="default"/>
        <w:lang w:val="en-US" w:eastAsia="en-US" w:bidi="ar-SA"/>
      </w:rPr>
    </w:lvl>
    <w:lvl w:ilvl="4">
      <w:numFmt w:val="bullet"/>
      <w:lvlText w:val="•"/>
      <w:lvlJc w:val="left"/>
      <w:pPr>
        <w:ind w:left="4883" w:hanging="720"/>
      </w:pPr>
      <w:rPr>
        <w:rFonts w:hint="default"/>
        <w:lang w:val="en-US" w:eastAsia="en-US" w:bidi="ar-SA"/>
      </w:rPr>
    </w:lvl>
    <w:lvl w:ilvl="5">
      <w:numFmt w:val="bullet"/>
      <w:lvlText w:val="•"/>
      <w:lvlJc w:val="left"/>
      <w:pPr>
        <w:ind w:left="5714" w:hanging="720"/>
      </w:pPr>
      <w:rPr>
        <w:rFonts w:hint="default"/>
        <w:lang w:val="en-US" w:eastAsia="en-US" w:bidi="ar-SA"/>
      </w:rPr>
    </w:lvl>
    <w:lvl w:ilvl="6">
      <w:numFmt w:val="bullet"/>
      <w:lvlText w:val="•"/>
      <w:lvlJc w:val="left"/>
      <w:pPr>
        <w:ind w:left="6545" w:hanging="720"/>
      </w:pPr>
      <w:rPr>
        <w:rFonts w:hint="default"/>
        <w:lang w:val="en-US" w:eastAsia="en-US" w:bidi="ar-SA"/>
      </w:rPr>
    </w:lvl>
    <w:lvl w:ilvl="7">
      <w:numFmt w:val="bullet"/>
      <w:lvlText w:val="•"/>
      <w:lvlJc w:val="left"/>
      <w:pPr>
        <w:ind w:left="7376" w:hanging="720"/>
      </w:pPr>
      <w:rPr>
        <w:rFonts w:hint="default"/>
        <w:lang w:val="en-US" w:eastAsia="en-US" w:bidi="ar-SA"/>
      </w:rPr>
    </w:lvl>
    <w:lvl w:ilvl="8">
      <w:numFmt w:val="bullet"/>
      <w:lvlText w:val="•"/>
      <w:lvlJc w:val="left"/>
      <w:pPr>
        <w:ind w:left="8207" w:hanging="720"/>
      </w:pPr>
      <w:rPr>
        <w:rFonts w:hint="default"/>
        <w:lang w:val="en-US" w:eastAsia="en-US" w:bidi="ar-SA"/>
      </w:rPr>
    </w:lvl>
  </w:abstractNum>
  <w:abstractNum w:abstractNumId="6" w15:restartNumberingAfterBreak="0">
    <w:nsid w:val="1D2D7617"/>
    <w:multiLevelType w:val="multilevel"/>
    <w:tmpl w:val="E20C854A"/>
    <w:lvl w:ilvl="0">
      <w:start w:val="25"/>
      <w:numFmt w:val="decimal"/>
      <w:lvlText w:val="%1"/>
      <w:lvlJc w:val="left"/>
      <w:pPr>
        <w:ind w:left="1553" w:hanging="720"/>
        <w:jc w:val="left"/>
      </w:pPr>
      <w:rPr>
        <w:rFonts w:hint="default"/>
        <w:lang w:val="en-US" w:eastAsia="en-US" w:bidi="ar-SA"/>
      </w:rPr>
    </w:lvl>
    <w:lvl w:ilvl="1">
      <w:start w:val="5"/>
      <w:numFmt w:val="decimal"/>
      <w:lvlText w:val="%1.%2"/>
      <w:lvlJc w:val="left"/>
      <w:pPr>
        <w:ind w:left="1553" w:hanging="720"/>
        <w:jc w:val="left"/>
      </w:pPr>
      <w:rPr>
        <w:rFonts w:hint="default"/>
        <w:lang w:val="en-US" w:eastAsia="en-US" w:bidi="ar-SA"/>
      </w:rPr>
    </w:lvl>
    <w:lvl w:ilvl="2">
      <w:start w:val="1"/>
      <w:numFmt w:val="decimal"/>
      <w:lvlText w:val="%1.%2.%3"/>
      <w:lvlJc w:val="left"/>
      <w:pPr>
        <w:ind w:left="1553" w:hanging="720"/>
        <w:jc w:val="left"/>
      </w:pPr>
      <w:rPr>
        <w:rFonts w:ascii="Arial" w:eastAsia="Arial" w:hAnsi="Arial" w:cs="Arial" w:hint="default"/>
        <w:spacing w:val="-1"/>
        <w:w w:val="100"/>
        <w:sz w:val="22"/>
        <w:szCs w:val="22"/>
        <w:lang w:val="en-US" w:eastAsia="en-US" w:bidi="ar-SA"/>
      </w:rPr>
    </w:lvl>
    <w:lvl w:ilvl="3">
      <w:numFmt w:val="bullet"/>
      <w:lvlText w:val="•"/>
      <w:lvlJc w:val="left"/>
      <w:pPr>
        <w:ind w:left="4052" w:hanging="720"/>
      </w:pPr>
      <w:rPr>
        <w:rFonts w:hint="default"/>
        <w:lang w:val="en-US" w:eastAsia="en-US" w:bidi="ar-SA"/>
      </w:rPr>
    </w:lvl>
    <w:lvl w:ilvl="4">
      <w:numFmt w:val="bullet"/>
      <w:lvlText w:val="•"/>
      <w:lvlJc w:val="left"/>
      <w:pPr>
        <w:ind w:left="4883" w:hanging="720"/>
      </w:pPr>
      <w:rPr>
        <w:rFonts w:hint="default"/>
        <w:lang w:val="en-US" w:eastAsia="en-US" w:bidi="ar-SA"/>
      </w:rPr>
    </w:lvl>
    <w:lvl w:ilvl="5">
      <w:numFmt w:val="bullet"/>
      <w:lvlText w:val="•"/>
      <w:lvlJc w:val="left"/>
      <w:pPr>
        <w:ind w:left="5714" w:hanging="720"/>
      </w:pPr>
      <w:rPr>
        <w:rFonts w:hint="default"/>
        <w:lang w:val="en-US" w:eastAsia="en-US" w:bidi="ar-SA"/>
      </w:rPr>
    </w:lvl>
    <w:lvl w:ilvl="6">
      <w:numFmt w:val="bullet"/>
      <w:lvlText w:val="•"/>
      <w:lvlJc w:val="left"/>
      <w:pPr>
        <w:ind w:left="6545" w:hanging="720"/>
      </w:pPr>
      <w:rPr>
        <w:rFonts w:hint="default"/>
        <w:lang w:val="en-US" w:eastAsia="en-US" w:bidi="ar-SA"/>
      </w:rPr>
    </w:lvl>
    <w:lvl w:ilvl="7">
      <w:numFmt w:val="bullet"/>
      <w:lvlText w:val="•"/>
      <w:lvlJc w:val="left"/>
      <w:pPr>
        <w:ind w:left="7376" w:hanging="720"/>
      </w:pPr>
      <w:rPr>
        <w:rFonts w:hint="default"/>
        <w:lang w:val="en-US" w:eastAsia="en-US" w:bidi="ar-SA"/>
      </w:rPr>
    </w:lvl>
    <w:lvl w:ilvl="8">
      <w:numFmt w:val="bullet"/>
      <w:lvlText w:val="•"/>
      <w:lvlJc w:val="left"/>
      <w:pPr>
        <w:ind w:left="8207" w:hanging="720"/>
      </w:pPr>
      <w:rPr>
        <w:rFonts w:hint="default"/>
        <w:lang w:val="en-US" w:eastAsia="en-US" w:bidi="ar-SA"/>
      </w:rPr>
    </w:lvl>
  </w:abstractNum>
  <w:abstractNum w:abstractNumId="7" w15:restartNumberingAfterBreak="0">
    <w:nsid w:val="1EAB31BB"/>
    <w:multiLevelType w:val="hybridMultilevel"/>
    <w:tmpl w:val="13228260"/>
    <w:lvl w:ilvl="0" w:tplc="1672886E">
      <w:start w:val="1"/>
      <w:numFmt w:val="lowerRoman"/>
      <w:lvlText w:val="(%1)"/>
      <w:lvlJc w:val="left"/>
      <w:pPr>
        <w:ind w:left="100" w:hanging="233"/>
        <w:jc w:val="left"/>
      </w:pPr>
      <w:rPr>
        <w:rFonts w:ascii="Arial" w:eastAsia="Arial" w:hAnsi="Arial" w:cs="Arial" w:hint="default"/>
        <w:spacing w:val="-1"/>
        <w:w w:val="99"/>
        <w:sz w:val="20"/>
        <w:szCs w:val="20"/>
        <w:lang w:val="en-US" w:eastAsia="en-US" w:bidi="ar-SA"/>
      </w:rPr>
    </w:lvl>
    <w:lvl w:ilvl="1" w:tplc="8D4895BE">
      <w:numFmt w:val="bullet"/>
      <w:lvlText w:val="•"/>
      <w:lvlJc w:val="left"/>
      <w:pPr>
        <w:ind w:left="715" w:hanging="233"/>
      </w:pPr>
      <w:rPr>
        <w:rFonts w:hint="default"/>
        <w:lang w:val="en-US" w:eastAsia="en-US" w:bidi="ar-SA"/>
      </w:rPr>
    </w:lvl>
    <w:lvl w:ilvl="2" w:tplc="341EB822">
      <w:numFmt w:val="bullet"/>
      <w:lvlText w:val="•"/>
      <w:lvlJc w:val="left"/>
      <w:pPr>
        <w:ind w:left="1330" w:hanging="233"/>
      </w:pPr>
      <w:rPr>
        <w:rFonts w:hint="default"/>
        <w:lang w:val="en-US" w:eastAsia="en-US" w:bidi="ar-SA"/>
      </w:rPr>
    </w:lvl>
    <w:lvl w:ilvl="3" w:tplc="91BA2148">
      <w:numFmt w:val="bullet"/>
      <w:lvlText w:val="•"/>
      <w:lvlJc w:val="left"/>
      <w:pPr>
        <w:ind w:left="1945" w:hanging="233"/>
      </w:pPr>
      <w:rPr>
        <w:rFonts w:hint="default"/>
        <w:lang w:val="en-US" w:eastAsia="en-US" w:bidi="ar-SA"/>
      </w:rPr>
    </w:lvl>
    <w:lvl w:ilvl="4" w:tplc="51187916">
      <w:numFmt w:val="bullet"/>
      <w:lvlText w:val="•"/>
      <w:lvlJc w:val="left"/>
      <w:pPr>
        <w:ind w:left="2560" w:hanging="233"/>
      </w:pPr>
      <w:rPr>
        <w:rFonts w:hint="default"/>
        <w:lang w:val="en-US" w:eastAsia="en-US" w:bidi="ar-SA"/>
      </w:rPr>
    </w:lvl>
    <w:lvl w:ilvl="5" w:tplc="A380E70E">
      <w:numFmt w:val="bullet"/>
      <w:lvlText w:val="•"/>
      <w:lvlJc w:val="left"/>
      <w:pPr>
        <w:ind w:left="3175" w:hanging="233"/>
      </w:pPr>
      <w:rPr>
        <w:rFonts w:hint="default"/>
        <w:lang w:val="en-US" w:eastAsia="en-US" w:bidi="ar-SA"/>
      </w:rPr>
    </w:lvl>
    <w:lvl w:ilvl="6" w:tplc="8F30C6EE">
      <w:numFmt w:val="bullet"/>
      <w:lvlText w:val="•"/>
      <w:lvlJc w:val="left"/>
      <w:pPr>
        <w:ind w:left="3790" w:hanging="233"/>
      </w:pPr>
      <w:rPr>
        <w:rFonts w:hint="default"/>
        <w:lang w:val="en-US" w:eastAsia="en-US" w:bidi="ar-SA"/>
      </w:rPr>
    </w:lvl>
    <w:lvl w:ilvl="7" w:tplc="0F72F3C4">
      <w:numFmt w:val="bullet"/>
      <w:lvlText w:val="•"/>
      <w:lvlJc w:val="left"/>
      <w:pPr>
        <w:ind w:left="4405" w:hanging="233"/>
      </w:pPr>
      <w:rPr>
        <w:rFonts w:hint="default"/>
        <w:lang w:val="en-US" w:eastAsia="en-US" w:bidi="ar-SA"/>
      </w:rPr>
    </w:lvl>
    <w:lvl w:ilvl="8" w:tplc="5ACA846E">
      <w:numFmt w:val="bullet"/>
      <w:lvlText w:val="•"/>
      <w:lvlJc w:val="left"/>
      <w:pPr>
        <w:ind w:left="5020" w:hanging="233"/>
      </w:pPr>
      <w:rPr>
        <w:rFonts w:hint="default"/>
        <w:lang w:val="en-US" w:eastAsia="en-US" w:bidi="ar-SA"/>
      </w:rPr>
    </w:lvl>
  </w:abstractNum>
  <w:abstractNum w:abstractNumId="8" w15:restartNumberingAfterBreak="0">
    <w:nsid w:val="1FF70B52"/>
    <w:multiLevelType w:val="multilevel"/>
    <w:tmpl w:val="EE7CBF80"/>
    <w:lvl w:ilvl="0">
      <w:start w:val="18"/>
      <w:numFmt w:val="decimal"/>
      <w:lvlText w:val="%1"/>
      <w:lvlJc w:val="left"/>
      <w:pPr>
        <w:ind w:left="1553" w:hanging="720"/>
        <w:jc w:val="left"/>
      </w:pPr>
      <w:rPr>
        <w:rFonts w:hint="default"/>
        <w:lang w:val="en-US" w:eastAsia="en-US" w:bidi="ar-SA"/>
      </w:rPr>
    </w:lvl>
    <w:lvl w:ilvl="1">
      <w:start w:val="4"/>
      <w:numFmt w:val="decimal"/>
      <w:lvlText w:val="%1.%2"/>
      <w:lvlJc w:val="left"/>
      <w:pPr>
        <w:ind w:left="1553" w:hanging="720"/>
        <w:jc w:val="left"/>
      </w:pPr>
      <w:rPr>
        <w:rFonts w:hint="default"/>
        <w:lang w:val="en-US" w:eastAsia="en-US" w:bidi="ar-SA"/>
      </w:rPr>
    </w:lvl>
    <w:lvl w:ilvl="2">
      <w:start w:val="1"/>
      <w:numFmt w:val="decimal"/>
      <w:lvlText w:val="%1.%2.%3"/>
      <w:lvlJc w:val="left"/>
      <w:pPr>
        <w:ind w:left="1553" w:hanging="720"/>
        <w:jc w:val="left"/>
      </w:pPr>
      <w:rPr>
        <w:rFonts w:ascii="Arial" w:eastAsia="Arial" w:hAnsi="Arial" w:cs="Arial" w:hint="default"/>
        <w:spacing w:val="-1"/>
        <w:w w:val="100"/>
        <w:sz w:val="22"/>
        <w:szCs w:val="22"/>
        <w:lang w:val="en-US" w:eastAsia="en-US" w:bidi="ar-SA"/>
      </w:rPr>
    </w:lvl>
    <w:lvl w:ilvl="3">
      <w:numFmt w:val="bullet"/>
      <w:lvlText w:val="•"/>
      <w:lvlJc w:val="left"/>
      <w:pPr>
        <w:ind w:left="4052" w:hanging="720"/>
      </w:pPr>
      <w:rPr>
        <w:rFonts w:hint="default"/>
        <w:lang w:val="en-US" w:eastAsia="en-US" w:bidi="ar-SA"/>
      </w:rPr>
    </w:lvl>
    <w:lvl w:ilvl="4">
      <w:numFmt w:val="bullet"/>
      <w:lvlText w:val="•"/>
      <w:lvlJc w:val="left"/>
      <w:pPr>
        <w:ind w:left="4883" w:hanging="720"/>
      </w:pPr>
      <w:rPr>
        <w:rFonts w:hint="default"/>
        <w:lang w:val="en-US" w:eastAsia="en-US" w:bidi="ar-SA"/>
      </w:rPr>
    </w:lvl>
    <w:lvl w:ilvl="5">
      <w:numFmt w:val="bullet"/>
      <w:lvlText w:val="•"/>
      <w:lvlJc w:val="left"/>
      <w:pPr>
        <w:ind w:left="5714" w:hanging="720"/>
      </w:pPr>
      <w:rPr>
        <w:rFonts w:hint="default"/>
        <w:lang w:val="en-US" w:eastAsia="en-US" w:bidi="ar-SA"/>
      </w:rPr>
    </w:lvl>
    <w:lvl w:ilvl="6">
      <w:numFmt w:val="bullet"/>
      <w:lvlText w:val="•"/>
      <w:lvlJc w:val="left"/>
      <w:pPr>
        <w:ind w:left="6545" w:hanging="720"/>
      </w:pPr>
      <w:rPr>
        <w:rFonts w:hint="default"/>
        <w:lang w:val="en-US" w:eastAsia="en-US" w:bidi="ar-SA"/>
      </w:rPr>
    </w:lvl>
    <w:lvl w:ilvl="7">
      <w:numFmt w:val="bullet"/>
      <w:lvlText w:val="•"/>
      <w:lvlJc w:val="left"/>
      <w:pPr>
        <w:ind w:left="7376" w:hanging="720"/>
      </w:pPr>
      <w:rPr>
        <w:rFonts w:hint="default"/>
        <w:lang w:val="en-US" w:eastAsia="en-US" w:bidi="ar-SA"/>
      </w:rPr>
    </w:lvl>
    <w:lvl w:ilvl="8">
      <w:numFmt w:val="bullet"/>
      <w:lvlText w:val="•"/>
      <w:lvlJc w:val="left"/>
      <w:pPr>
        <w:ind w:left="8207" w:hanging="720"/>
      </w:pPr>
      <w:rPr>
        <w:rFonts w:hint="default"/>
        <w:lang w:val="en-US" w:eastAsia="en-US" w:bidi="ar-SA"/>
      </w:rPr>
    </w:lvl>
  </w:abstractNum>
  <w:abstractNum w:abstractNumId="9" w15:restartNumberingAfterBreak="0">
    <w:nsid w:val="21782837"/>
    <w:multiLevelType w:val="multilevel"/>
    <w:tmpl w:val="09F0BCF4"/>
    <w:lvl w:ilvl="0">
      <w:start w:val="24"/>
      <w:numFmt w:val="decimal"/>
      <w:lvlText w:val="%1"/>
      <w:lvlJc w:val="left"/>
      <w:pPr>
        <w:ind w:left="1553" w:hanging="720"/>
        <w:jc w:val="left"/>
      </w:pPr>
      <w:rPr>
        <w:rFonts w:hint="default"/>
        <w:lang w:val="en-US" w:eastAsia="en-US" w:bidi="ar-SA"/>
      </w:rPr>
    </w:lvl>
    <w:lvl w:ilvl="1">
      <w:start w:val="1"/>
      <w:numFmt w:val="decimal"/>
      <w:lvlText w:val="%1.%2"/>
      <w:lvlJc w:val="left"/>
      <w:pPr>
        <w:ind w:left="1553" w:hanging="720"/>
        <w:jc w:val="left"/>
      </w:pPr>
      <w:rPr>
        <w:rFonts w:hint="default"/>
        <w:lang w:val="en-US" w:eastAsia="en-US" w:bidi="ar-SA"/>
      </w:rPr>
    </w:lvl>
    <w:lvl w:ilvl="2">
      <w:start w:val="1"/>
      <w:numFmt w:val="decimal"/>
      <w:lvlText w:val="%1.%2.%3"/>
      <w:lvlJc w:val="left"/>
      <w:pPr>
        <w:ind w:left="1553" w:hanging="720"/>
        <w:jc w:val="left"/>
      </w:pPr>
      <w:rPr>
        <w:rFonts w:ascii="Arial" w:eastAsia="Arial" w:hAnsi="Arial" w:cs="Arial" w:hint="default"/>
        <w:spacing w:val="-1"/>
        <w:w w:val="100"/>
        <w:sz w:val="22"/>
        <w:szCs w:val="22"/>
        <w:lang w:val="en-US" w:eastAsia="en-US" w:bidi="ar-SA"/>
      </w:rPr>
    </w:lvl>
    <w:lvl w:ilvl="3">
      <w:numFmt w:val="bullet"/>
      <w:lvlText w:val="•"/>
      <w:lvlJc w:val="left"/>
      <w:pPr>
        <w:ind w:left="4052" w:hanging="720"/>
      </w:pPr>
      <w:rPr>
        <w:rFonts w:hint="default"/>
        <w:lang w:val="en-US" w:eastAsia="en-US" w:bidi="ar-SA"/>
      </w:rPr>
    </w:lvl>
    <w:lvl w:ilvl="4">
      <w:numFmt w:val="bullet"/>
      <w:lvlText w:val="•"/>
      <w:lvlJc w:val="left"/>
      <w:pPr>
        <w:ind w:left="4883" w:hanging="720"/>
      </w:pPr>
      <w:rPr>
        <w:rFonts w:hint="default"/>
        <w:lang w:val="en-US" w:eastAsia="en-US" w:bidi="ar-SA"/>
      </w:rPr>
    </w:lvl>
    <w:lvl w:ilvl="5">
      <w:numFmt w:val="bullet"/>
      <w:lvlText w:val="•"/>
      <w:lvlJc w:val="left"/>
      <w:pPr>
        <w:ind w:left="5714" w:hanging="720"/>
      </w:pPr>
      <w:rPr>
        <w:rFonts w:hint="default"/>
        <w:lang w:val="en-US" w:eastAsia="en-US" w:bidi="ar-SA"/>
      </w:rPr>
    </w:lvl>
    <w:lvl w:ilvl="6">
      <w:numFmt w:val="bullet"/>
      <w:lvlText w:val="•"/>
      <w:lvlJc w:val="left"/>
      <w:pPr>
        <w:ind w:left="6545" w:hanging="720"/>
      </w:pPr>
      <w:rPr>
        <w:rFonts w:hint="default"/>
        <w:lang w:val="en-US" w:eastAsia="en-US" w:bidi="ar-SA"/>
      </w:rPr>
    </w:lvl>
    <w:lvl w:ilvl="7">
      <w:numFmt w:val="bullet"/>
      <w:lvlText w:val="•"/>
      <w:lvlJc w:val="left"/>
      <w:pPr>
        <w:ind w:left="7376" w:hanging="720"/>
      </w:pPr>
      <w:rPr>
        <w:rFonts w:hint="default"/>
        <w:lang w:val="en-US" w:eastAsia="en-US" w:bidi="ar-SA"/>
      </w:rPr>
    </w:lvl>
    <w:lvl w:ilvl="8">
      <w:numFmt w:val="bullet"/>
      <w:lvlText w:val="•"/>
      <w:lvlJc w:val="left"/>
      <w:pPr>
        <w:ind w:left="8207" w:hanging="720"/>
      </w:pPr>
      <w:rPr>
        <w:rFonts w:hint="default"/>
        <w:lang w:val="en-US" w:eastAsia="en-US" w:bidi="ar-SA"/>
      </w:rPr>
    </w:lvl>
  </w:abstractNum>
  <w:abstractNum w:abstractNumId="10" w15:restartNumberingAfterBreak="0">
    <w:nsid w:val="2379198F"/>
    <w:multiLevelType w:val="multilevel"/>
    <w:tmpl w:val="5FFEFC38"/>
    <w:lvl w:ilvl="0">
      <w:start w:val="12"/>
      <w:numFmt w:val="decimal"/>
      <w:lvlText w:val="%1"/>
      <w:lvlJc w:val="left"/>
      <w:pPr>
        <w:ind w:left="1553" w:hanging="720"/>
        <w:jc w:val="left"/>
      </w:pPr>
      <w:rPr>
        <w:rFonts w:hint="default"/>
        <w:lang w:val="en-US" w:eastAsia="en-US" w:bidi="ar-SA"/>
      </w:rPr>
    </w:lvl>
    <w:lvl w:ilvl="1">
      <w:start w:val="2"/>
      <w:numFmt w:val="decimal"/>
      <w:lvlText w:val="%1.%2"/>
      <w:lvlJc w:val="left"/>
      <w:pPr>
        <w:ind w:left="1553" w:hanging="720"/>
        <w:jc w:val="left"/>
      </w:pPr>
      <w:rPr>
        <w:rFonts w:hint="default"/>
        <w:lang w:val="en-US" w:eastAsia="en-US" w:bidi="ar-SA"/>
      </w:rPr>
    </w:lvl>
    <w:lvl w:ilvl="2">
      <w:start w:val="1"/>
      <w:numFmt w:val="decimal"/>
      <w:lvlText w:val="%1.%2.%3"/>
      <w:lvlJc w:val="left"/>
      <w:pPr>
        <w:ind w:left="1553" w:hanging="720"/>
        <w:jc w:val="left"/>
      </w:pPr>
      <w:rPr>
        <w:rFonts w:ascii="Arial" w:eastAsia="Arial" w:hAnsi="Arial" w:cs="Arial" w:hint="default"/>
        <w:spacing w:val="-1"/>
        <w:w w:val="100"/>
        <w:sz w:val="22"/>
        <w:szCs w:val="22"/>
        <w:lang w:val="en-US" w:eastAsia="en-US" w:bidi="ar-SA"/>
      </w:rPr>
    </w:lvl>
    <w:lvl w:ilvl="3">
      <w:numFmt w:val="bullet"/>
      <w:lvlText w:val="•"/>
      <w:lvlJc w:val="left"/>
      <w:pPr>
        <w:ind w:left="4052" w:hanging="720"/>
      </w:pPr>
      <w:rPr>
        <w:rFonts w:hint="default"/>
        <w:lang w:val="en-US" w:eastAsia="en-US" w:bidi="ar-SA"/>
      </w:rPr>
    </w:lvl>
    <w:lvl w:ilvl="4">
      <w:numFmt w:val="bullet"/>
      <w:lvlText w:val="•"/>
      <w:lvlJc w:val="left"/>
      <w:pPr>
        <w:ind w:left="4883" w:hanging="720"/>
      </w:pPr>
      <w:rPr>
        <w:rFonts w:hint="default"/>
        <w:lang w:val="en-US" w:eastAsia="en-US" w:bidi="ar-SA"/>
      </w:rPr>
    </w:lvl>
    <w:lvl w:ilvl="5">
      <w:numFmt w:val="bullet"/>
      <w:lvlText w:val="•"/>
      <w:lvlJc w:val="left"/>
      <w:pPr>
        <w:ind w:left="5714" w:hanging="720"/>
      </w:pPr>
      <w:rPr>
        <w:rFonts w:hint="default"/>
        <w:lang w:val="en-US" w:eastAsia="en-US" w:bidi="ar-SA"/>
      </w:rPr>
    </w:lvl>
    <w:lvl w:ilvl="6">
      <w:numFmt w:val="bullet"/>
      <w:lvlText w:val="•"/>
      <w:lvlJc w:val="left"/>
      <w:pPr>
        <w:ind w:left="6545" w:hanging="720"/>
      </w:pPr>
      <w:rPr>
        <w:rFonts w:hint="default"/>
        <w:lang w:val="en-US" w:eastAsia="en-US" w:bidi="ar-SA"/>
      </w:rPr>
    </w:lvl>
    <w:lvl w:ilvl="7">
      <w:numFmt w:val="bullet"/>
      <w:lvlText w:val="•"/>
      <w:lvlJc w:val="left"/>
      <w:pPr>
        <w:ind w:left="7376" w:hanging="720"/>
      </w:pPr>
      <w:rPr>
        <w:rFonts w:hint="default"/>
        <w:lang w:val="en-US" w:eastAsia="en-US" w:bidi="ar-SA"/>
      </w:rPr>
    </w:lvl>
    <w:lvl w:ilvl="8">
      <w:numFmt w:val="bullet"/>
      <w:lvlText w:val="•"/>
      <w:lvlJc w:val="left"/>
      <w:pPr>
        <w:ind w:left="8207" w:hanging="720"/>
      </w:pPr>
      <w:rPr>
        <w:rFonts w:hint="default"/>
        <w:lang w:val="en-US" w:eastAsia="en-US" w:bidi="ar-SA"/>
      </w:rPr>
    </w:lvl>
  </w:abstractNum>
  <w:abstractNum w:abstractNumId="11" w15:restartNumberingAfterBreak="0">
    <w:nsid w:val="244106CA"/>
    <w:multiLevelType w:val="multilevel"/>
    <w:tmpl w:val="7918051C"/>
    <w:lvl w:ilvl="0">
      <w:start w:val="21"/>
      <w:numFmt w:val="decimal"/>
      <w:lvlText w:val="%1"/>
      <w:lvlJc w:val="left"/>
      <w:pPr>
        <w:ind w:left="1553" w:hanging="720"/>
        <w:jc w:val="left"/>
      </w:pPr>
      <w:rPr>
        <w:rFonts w:hint="default"/>
        <w:lang w:val="en-US" w:eastAsia="en-US" w:bidi="ar-SA"/>
      </w:rPr>
    </w:lvl>
    <w:lvl w:ilvl="1">
      <w:start w:val="8"/>
      <w:numFmt w:val="decimal"/>
      <w:lvlText w:val="%1.%2"/>
      <w:lvlJc w:val="left"/>
      <w:pPr>
        <w:ind w:left="1553" w:hanging="720"/>
        <w:jc w:val="left"/>
      </w:pPr>
      <w:rPr>
        <w:rFonts w:hint="default"/>
        <w:lang w:val="en-US" w:eastAsia="en-US" w:bidi="ar-SA"/>
      </w:rPr>
    </w:lvl>
    <w:lvl w:ilvl="2">
      <w:start w:val="1"/>
      <w:numFmt w:val="decimal"/>
      <w:lvlText w:val="%1.%2.%3"/>
      <w:lvlJc w:val="left"/>
      <w:pPr>
        <w:ind w:left="1553" w:hanging="720"/>
        <w:jc w:val="left"/>
      </w:pPr>
      <w:rPr>
        <w:rFonts w:ascii="Arial" w:eastAsia="Arial" w:hAnsi="Arial" w:cs="Arial" w:hint="default"/>
        <w:spacing w:val="-1"/>
        <w:w w:val="100"/>
        <w:sz w:val="22"/>
        <w:szCs w:val="22"/>
        <w:lang w:val="en-US" w:eastAsia="en-US" w:bidi="ar-SA"/>
      </w:rPr>
    </w:lvl>
    <w:lvl w:ilvl="3">
      <w:numFmt w:val="bullet"/>
      <w:lvlText w:val="•"/>
      <w:lvlJc w:val="left"/>
      <w:pPr>
        <w:ind w:left="4052" w:hanging="720"/>
      </w:pPr>
      <w:rPr>
        <w:rFonts w:hint="default"/>
        <w:lang w:val="en-US" w:eastAsia="en-US" w:bidi="ar-SA"/>
      </w:rPr>
    </w:lvl>
    <w:lvl w:ilvl="4">
      <w:numFmt w:val="bullet"/>
      <w:lvlText w:val="•"/>
      <w:lvlJc w:val="left"/>
      <w:pPr>
        <w:ind w:left="4883" w:hanging="720"/>
      </w:pPr>
      <w:rPr>
        <w:rFonts w:hint="default"/>
        <w:lang w:val="en-US" w:eastAsia="en-US" w:bidi="ar-SA"/>
      </w:rPr>
    </w:lvl>
    <w:lvl w:ilvl="5">
      <w:numFmt w:val="bullet"/>
      <w:lvlText w:val="•"/>
      <w:lvlJc w:val="left"/>
      <w:pPr>
        <w:ind w:left="5714" w:hanging="720"/>
      </w:pPr>
      <w:rPr>
        <w:rFonts w:hint="default"/>
        <w:lang w:val="en-US" w:eastAsia="en-US" w:bidi="ar-SA"/>
      </w:rPr>
    </w:lvl>
    <w:lvl w:ilvl="6">
      <w:numFmt w:val="bullet"/>
      <w:lvlText w:val="•"/>
      <w:lvlJc w:val="left"/>
      <w:pPr>
        <w:ind w:left="6545" w:hanging="720"/>
      </w:pPr>
      <w:rPr>
        <w:rFonts w:hint="default"/>
        <w:lang w:val="en-US" w:eastAsia="en-US" w:bidi="ar-SA"/>
      </w:rPr>
    </w:lvl>
    <w:lvl w:ilvl="7">
      <w:numFmt w:val="bullet"/>
      <w:lvlText w:val="•"/>
      <w:lvlJc w:val="left"/>
      <w:pPr>
        <w:ind w:left="7376" w:hanging="720"/>
      </w:pPr>
      <w:rPr>
        <w:rFonts w:hint="default"/>
        <w:lang w:val="en-US" w:eastAsia="en-US" w:bidi="ar-SA"/>
      </w:rPr>
    </w:lvl>
    <w:lvl w:ilvl="8">
      <w:numFmt w:val="bullet"/>
      <w:lvlText w:val="•"/>
      <w:lvlJc w:val="left"/>
      <w:pPr>
        <w:ind w:left="8207" w:hanging="720"/>
      </w:pPr>
      <w:rPr>
        <w:rFonts w:hint="default"/>
        <w:lang w:val="en-US" w:eastAsia="en-US" w:bidi="ar-SA"/>
      </w:rPr>
    </w:lvl>
  </w:abstractNum>
  <w:abstractNum w:abstractNumId="12" w15:restartNumberingAfterBreak="0">
    <w:nsid w:val="24A519D1"/>
    <w:multiLevelType w:val="multilevel"/>
    <w:tmpl w:val="79B69924"/>
    <w:lvl w:ilvl="0">
      <w:start w:val="16"/>
      <w:numFmt w:val="decimal"/>
      <w:lvlText w:val="%1"/>
      <w:lvlJc w:val="left"/>
      <w:pPr>
        <w:ind w:left="1553" w:hanging="720"/>
        <w:jc w:val="left"/>
      </w:pPr>
      <w:rPr>
        <w:rFonts w:hint="default"/>
        <w:lang w:val="en-US" w:eastAsia="en-US" w:bidi="ar-SA"/>
      </w:rPr>
    </w:lvl>
    <w:lvl w:ilvl="1">
      <w:start w:val="4"/>
      <w:numFmt w:val="decimal"/>
      <w:lvlText w:val="%1.%2"/>
      <w:lvlJc w:val="left"/>
      <w:pPr>
        <w:ind w:left="1553" w:hanging="720"/>
        <w:jc w:val="left"/>
      </w:pPr>
      <w:rPr>
        <w:rFonts w:hint="default"/>
        <w:lang w:val="en-US" w:eastAsia="en-US" w:bidi="ar-SA"/>
      </w:rPr>
    </w:lvl>
    <w:lvl w:ilvl="2">
      <w:start w:val="1"/>
      <w:numFmt w:val="decimal"/>
      <w:lvlText w:val="%1.%2.%3"/>
      <w:lvlJc w:val="left"/>
      <w:pPr>
        <w:ind w:left="1553" w:hanging="720"/>
        <w:jc w:val="left"/>
      </w:pPr>
      <w:rPr>
        <w:rFonts w:ascii="Arial" w:eastAsia="Arial" w:hAnsi="Arial" w:cs="Arial" w:hint="default"/>
        <w:spacing w:val="-1"/>
        <w:w w:val="100"/>
        <w:sz w:val="22"/>
        <w:szCs w:val="22"/>
        <w:lang w:val="en-US" w:eastAsia="en-US" w:bidi="ar-SA"/>
      </w:rPr>
    </w:lvl>
    <w:lvl w:ilvl="3">
      <w:numFmt w:val="bullet"/>
      <w:lvlText w:val="•"/>
      <w:lvlJc w:val="left"/>
      <w:pPr>
        <w:ind w:left="4052" w:hanging="720"/>
      </w:pPr>
      <w:rPr>
        <w:rFonts w:hint="default"/>
        <w:lang w:val="en-US" w:eastAsia="en-US" w:bidi="ar-SA"/>
      </w:rPr>
    </w:lvl>
    <w:lvl w:ilvl="4">
      <w:numFmt w:val="bullet"/>
      <w:lvlText w:val="•"/>
      <w:lvlJc w:val="left"/>
      <w:pPr>
        <w:ind w:left="4883" w:hanging="720"/>
      </w:pPr>
      <w:rPr>
        <w:rFonts w:hint="default"/>
        <w:lang w:val="en-US" w:eastAsia="en-US" w:bidi="ar-SA"/>
      </w:rPr>
    </w:lvl>
    <w:lvl w:ilvl="5">
      <w:numFmt w:val="bullet"/>
      <w:lvlText w:val="•"/>
      <w:lvlJc w:val="left"/>
      <w:pPr>
        <w:ind w:left="5714" w:hanging="720"/>
      </w:pPr>
      <w:rPr>
        <w:rFonts w:hint="default"/>
        <w:lang w:val="en-US" w:eastAsia="en-US" w:bidi="ar-SA"/>
      </w:rPr>
    </w:lvl>
    <w:lvl w:ilvl="6">
      <w:numFmt w:val="bullet"/>
      <w:lvlText w:val="•"/>
      <w:lvlJc w:val="left"/>
      <w:pPr>
        <w:ind w:left="6545" w:hanging="720"/>
      </w:pPr>
      <w:rPr>
        <w:rFonts w:hint="default"/>
        <w:lang w:val="en-US" w:eastAsia="en-US" w:bidi="ar-SA"/>
      </w:rPr>
    </w:lvl>
    <w:lvl w:ilvl="7">
      <w:numFmt w:val="bullet"/>
      <w:lvlText w:val="•"/>
      <w:lvlJc w:val="left"/>
      <w:pPr>
        <w:ind w:left="7376" w:hanging="720"/>
      </w:pPr>
      <w:rPr>
        <w:rFonts w:hint="default"/>
        <w:lang w:val="en-US" w:eastAsia="en-US" w:bidi="ar-SA"/>
      </w:rPr>
    </w:lvl>
    <w:lvl w:ilvl="8">
      <w:numFmt w:val="bullet"/>
      <w:lvlText w:val="•"/>
      <w:lvlJc w:val="left"/>
      <w:pPr>
        <w:ind w:left="8207" w:hanging="720"/>
      </w:pPr>
      <w:rPr>
        <w:rFonts w:hint="default"/>
        <w:lang w:val="en-US" w:eastAsia="en-US" w:bidi="ar-SA"/>
      </w:rPr>
    </w:lvl>
  </w:abstractNum>
  <w:abstractNum w:abstractNumId="13" w15:restartNumberingAfterBreak="0">
    <w:nsid w:val="24D4066F"/>
    <w:multiLevelType w:val="multilevel"/>
    <w:tmpl w:val="6FE29BA4"/>
    <w:lvl w:ilvl="0">
      <w:start w:val="11"/>
      <w:numFmt w:val="decimal"/>
      <w:lvlText w:val="%1"/>
      <w:lvlJc w:val="left"/>
      <w:pPr>
        <w:ind w:left="1553" w:hanging="720"/>
        <w:jc w:val="left"/>
      </w:pPr>
      <w:rPr>
        <w:rFonts w:hint="default"/>
        <w:lang w:val="en-US" w:eastAsia="en-US" w:bidi="ar-SA"/>
      </w:rPr>
    </w:lvl>
    <w:lvl w:ilvl="1">
      <w:start w:val="5"/>
      <w:numFmt w:val="decimal"/>
      <w:lvlText w:val="%1.%2"/>
      <w:lvlJc w:val="left"/>
      <w:pPr>
        <w:ind w:left="1553" w:hanging="720"/>
        <w:jc w:val="left"/>
      </w:pPr>
      <w:rPr>
        <w:rFonts w:hint="default"/>
        <w:lang w:val="en-US" w:eastAsia="en-US" w:bidi="ar-SA"/>
      </w:rPr>
    </w:lvl>
    <w:lvl w:ilvl="2">
      <w:start w:val="1"/>
      <w:numFmt w:val="decimal"/>
      <w:lvlText w:val="%1.%2.%3"/>
      <w:lvlJc w:val="left"/>
      <w:pPr>
        <w:ind w:left="1553" w:hanging="720"/>
        <w:jc w:val="left"/>
      </w:pPr>
      <w:rPr>
        <w:rFonts w:ascii="Arial" w:eastAsia="Arial" w:hAnsi="Arial" w:cs="Arial" w:hint="default"/>
        <w:spacing w:val="-1"/>
        <w:w w:val="100"/>
        <w:sz w:val="22"/>
        <w:szCs w:val="22"/>
        <w:lang w:val="en-US" w:eastAsia="en-US" w:bidi="ar-SA"/>
      </w:rPr>
    </w:lvl>
    <w:lvl w:ilvl="3">
      <w:numFmt w:val="bullet"/>
      <w:lvlText w:val="•"/>
      <w:lvlJc w:val="left"/>
      <w:pPr>
        <w:ind w:left="4052" w:hanging="720"/>
      </w:pPr>
      <w:rPr>
        <w:rFonts w:hint="default"/>
        <w:lang w:val="en-US" w:eastAsia="en-US" w:bidi="ar-SA"/>
      </w:rPr>
    </w:lvl>
    <w:lvl w:ilvl="4">
      <w:numFmt w:val="bullet"/>
      <w:lvlText w:val="•"/>
      <w:lvlJc w:val="left"/>
      <w:pPr>
        <w:ind w:left="4883" w:hanging="720"/>
      </w:pPr>
      <w:rPr>
        <w:rFonts w:hint="default"/>
        <w:lang w:val="en-US" w:eastAsia="en-US" w:bidi="ar-SA"/>
      </w:rPr>
    </w:lvl>
    <w:lvl w:ilvl="5">
      <w:numFmt w:val="bullet"/>
      <w:lvlText w:val="•"/>
      <w:lvlJc w:val="left"/>
      <w:pPr>
        <w:ind w:left="5714" w:hanging="720"/>
      </w:pPr>
      <w:rPr>
        <w:rFonts w:hint="default"/>
        <w:lang w:val="en-US" w:eastAsia="en-US" w:bidi="ar-SA"/>
      </w:rPr>
    </w:lvl>
    <w:lvl w:ilvl="6">
      <w:numFmt w:val="bullet"/>
      <w:lvlText w:val="•"/>
      <w:lvlJc w:val="left"/>
      <w:pPr>
        <w:ind w:left="6545" w:hanging="720"/>
      </w:pPr>
      <w:rPr>
        <w:rFonts w:hint="default"/>
        <w:lang w:val="en-US" w:eastAsia="en-US" w:bidi="ar-SA"/>
      </w:rPr>
    </w:lvl>
    <w:lvl w:ilvl="7">
      <w:numFmt w:val="bullet"/>
      <w:lvlText w:val="•"/>
      <w:lvlJc w:val="left"/>
      <w:pPr>
        <w:ind w:left="7376" w:hanging="720"/>
      </w:pPr>
      <w:rPr>
        <w:rFonts w:hint="default"/>
        <w:lang w:val="en-US" w:eastAsia="en-US" w:bidi="ar-SA"/>
      </w:rPr>
    </w:lvl>
    <w:lvl w:ilvl="8">
      <w:numFmt w:val="bullet"/>
      <w:lvlText w:val="•"/>
      <w:lvlJc w:val="left"/>
      <w:pPr>
        <w:ind w:left="8207" w:hanging="720"/>
      </w:pPr>
      <w:rPr>
        <w:rFonts w:hint="default"/>
        <w:lang w:val="en-US" w:eastAsia="en-US" w:bidi="ar-SA"/>
      </w:rPr>
    </w:lvl>
  </w:abstractNum>
  <w:abstractNum w:abstractNumId="14" w15:restartNumberingAfterBreak="0">
    <w:nsid w:val="2AE967F5"/>
    <w:multiLevelType w:val="multilevel"/>
    <w:tmpl w:val="723CDE8A"/>
    <w:lvl w:ilvl="0">
      <w:start w:val="1"/>
      <w:numFmt w:val="decimal"/>
      <w:lvlText w:val="%1."/>
      <w:lvlJc w:val="left"/>
      <w:pPr>
        <w:ind w:left="833" w:hanging="721"/>
        <w:jc w:val="left"/>
      </w:pPr>
      <w:rPr>
        <w:rFonts w:ascii="Arial" w:eastAsia="Arial" w:hAnsi="Arial" w:cs="Arial" w:hint="default"/>
        <w:color w:val="434343"/>
        <w:w w:val="100"/>
        <w:sz w:val="28"/>
        <w:szCs w:val="28"/>
        <w:lang w:val="en-US" w:eastAsia="en-US" w:bidi="ar-SA"/>
      </w:rPr>
    </w:lvl>
    <w:lvl w:ilvl="1">
      <w:start w:val="1"/>
      <w:numFmt w:val="decimal"/>
      <w:lvlText w:val="%1.%2"/>
      <w:lvlJc w:val="left"/>
      <w:pPr>
        <w:ind w:left="833" w:hanging="721"/>
        <w:jc w:val="left"/>
      </w:pPr>
      <w:rPr>
        <w:rFonts w:ascii="Arial" w:eastAsia="Arial" w:hAnsi="Arial" w:cs="Arial" w:hint="default"/>
        <w:w w:val="100"/>
        <w:sz w:val="22"/>
        <w:szCs w:val="22"/>
        <w:lang w:val="en-US" w:eastAsia="en-US" w:bidi="ar-SA"/>
      </w:rPr>
    </w:lvl>
    <w:lvl w:ilvl="2">
      <w:numFmt w:val="bullet"/>
      <w:lvlText w:val="•"/>
      <w:lvlJc w:val="left"/>
      <w:pPr>
        <w:ind w:left="2645" w:hanging="721"/>
      </w:pPr>
      <w:rPr>
        <w:rFonts w:hint="default"/>
        <w:lang w:val="en-US" w:eastAsia="en-US" w:bidi="ar-SA"/>
      </w:rPr>
    </w:lvl>
    <w:lvl w:ilvl="3">
      <w:numFmt w:val="bullet"/>
      <w:lvlText w:val="•"/>
      <w:lvlJc w:val="left"/>
      <w:pPr>
        <w:ind w:left="3548" w:hanging="721"/>
      </w:pPr>
      <w:rPr>
        <w:rFonts w:hint="default"/>
        <w:lang w:val="en-US" w:eastAsia="en-US" w:bidi="ar-SA"/>
      </w:rPr>
    </w:lvl>
    <w:lvl w:ilvl="4">
      <w:numFmt w:val="bullet"/>
      <w:lvlText w:val="•"/>
      <w:lvlJc w:val="left"/>
      <w:pPr>
        <w:ind w:left="4451" w:hanging="721"/>
      </w:pPr>
      <w:rPr>
        <w:rFonts w:hint="default"/>
        <w:lang w:val="en-US" w:eastAsia="en-US" w:bidi="ar-SA"/>
      </w:rPr>
    </w:lvl>
    <w:lvl w:ilvl="5">
      <w:numFmt w:val="bullet"/>
      <w:lvlText w:val="•"/>
      <w:lvlJc w:val="left"/>
      <w:pPr>
        <w:ind w:left="5354" w:hanging="721"/>
      </w:pPr>
      <w:rPr>
        <w:rFonts w:hint="default"/>
        <w:lang w:val="en-US" w:eastAsia="en-US" w:bidi="ar-SA"/>
      </w:rPr>
    </w:lvl>
    <w:lvl w:ilvl="6">
      <w:numFmt w:val="bullet"/>
      <w:lvlText w:val="•"/>
      <w:lvlJc w:val="left"/>
      <w:pPr>
        <w:ind w:left="6257" w:hanging="721"/>
      </w:pPr>
      <w:rPr>
        <w:rFonts w:hint="default"/>
        <w:lang w:val="en-US" w:eastAsia="en-US" w:bidi="ar-SA"/>
      </w:rPr>
    </w:lvl>
    <w:lvl w:ilvl="7">
      <w:numFmt w:val="bullet"/>
      <w:lvlText w:val="•"/>
      <w:lvlJc w:val="left"/>
      <w:pPr>
        <w:ind w:left="7160" w:hanging="721"/>
      </w:pPr>
      <w:rPr>
        <w:rFonts w:hint="default"/>
        <w:lang w:val="en-US" w:eastAsia="en-US" w:bidi="ar-SA"/>
      </w:rPr>
    </w:lvl>
    <w:lvl w:ilvl="8">
      <w:numFmt w:val="bullet"/>
      <w:lvlText w:val="•"/>
      <w:lvlJc w:val="left"/>
      <w:pPr>
        <w:ind w:left="8063" w:hanging="721"/>
      </w:pPr>
      <w:rPr>
        <w:rFonts w:hint="default"/>
        <w:lang w:val="en-US" w:eastAsia="en-US" w:bidi="ar-SA"/>
      </w:rPr>
    </w:lvl>
  </w:abstractNum>
  <w:abstractNum w:abstractNumId="15" w15:restartNumberingAfterBreak="0">
    <w:nsid w:val="2D4B3F07"/>
    <w:multiLevelType w:val="hybridMultilevel"/>
    <w:tmpl w:val="4D78622C"/>
    <w:lvl w:ilvl="0" w:tplc="C1CE95CE">
      <w:start w:val="1"/>
      <w:numFmt w:val="upperLetter"/>
      <w:lvlText w:val="%1."/>
      <w:lvlJc w:val="left"/>
      <w:pPr>
        <w:ind w:left="2273" w:hanging="720"/>
        <w:jc w:val="left"/>
      </w:pPr>
      <w:rPr>
        <w:rFonts w:ascii="Arial" w:eastAsia="Arial" w:hAnsi="Arial" w:cs="Arial" w:hint="default"/>
        <w:spacing w:val="-1"/>
        <w:w w:val="100"/>
        <w:sz w:val="22"/>
        <w:szCs w:val="22"/>
        <w:lang w:val="en-US" w:eastAsia="en-US" w:bidi="ar-SA"/>
      </w:rPr>
    </w:lvl>
    <w:lvl w:ilvl="1" w:tplc="68A61D9E">
      <w:numFmt w:val="bullet"/>
      <w:lvlText w:val="•"/>
      <w:lvlJc w:val="left"/>
      <w:pPr>
        <w:ind w:left="3038" w:hanging="720"/>
      </w:pPr>
      <w:rPr>
        <w:rFonts w:hint="default"/>
        <w:lang w:val="en-US" w:eastAsia="en-US" w:bidi="ar-SA"/>
      </w:rPr>
    </w:lvl>
    <w:lvl w:ilvl="2" w:tplc="767E37D8">
      <w:numFmt w:val="bullet"/>
      <w:lvlText w:val="•"/>
      <w:lvlJc w:val="left"/>
      <w:pPr>
        <w:ind w:left="3797" w:hanging="720"/>
      </w:pPr>
      <w:rPr>
        <w:rFonts w:hint="default"/>
        <w:lang w:val="en-US" w:eastAsia="en-US" w:bidi="ar-SA"/>
      </w:rPr>
    </w:lvl>
    <w:lvl w:ilvl="3" w:tplc="C5B6740C">
      <w:numFmt w:val="bullet"/>
      <w:lvlText w:val="•"/>
      <w:lvlJc w:val="left"/>
      <w:pPr>
        <w:ind w:left="4556" w:hanging="720"/>
      </w:pPr>
      <w:rPr>
        <w:rFonts w:hint="default"/>
        <w:lang w:val="en-US" w:eastAsia="en-US" w:bidi="ar-SA"/>
      </w:rPr>
    </w:lvl>
    <w:lvl w:ilvl="4" w:tplc="7540B150">
      <w:numFmt w:val="bullet"/>
      <w:lvlText w:val="•"/>
      <w:lvlJc w:val="left"/>
      <w:pPr>
        <w:ind w:left="5315" w:hanging="720"/>
      </w:pPr>
      <w:rPr>
        <w:rFonts w:hint="default"/>
        <w:lang w:val="en-US" w:eastAsia="en-US" w:bidi="ar-SA"/>
      </w:rPr>
    </w:lvl>
    <w:lvl w:ilvl="5" w:tplc="E7A2F610">
      <w:numFmt w:val="bullet"/>
      <w:lvlText w:val="•"/>
      <w:lvlJc w:val="left"/>
      <w:pPr>
        <w:ind w:left="6074" w:hanging="720"/>
      </w:pPr>
      <w:rPr>
        <w:rFonts w:hint="default"/>
        <w:lang w:val="en-US" w:eastAsia="en-US" w:bidi="ar-SA"/>
      </w:rPr>
    </w:lvl>
    <w:lvl w:ilvl="6" w:tplc="7D049CFA">
      <w:numFmt w:val="bullet"/>
      <w:lvlText w:val="•"/>
      <w:lvlJc w:val="left"/>
      <w:pPr>
        <w:ind w:left="6833" w:hanging="720"/>
      </w:pPr>
      <w:rPr>
        <w:rFonts w:hint="default"/>
        <w:lang w:val="en-US" w:eastAsia="en-US" w:bidi="ar-SA"/>
      </w:rPr>
    </w:lvl>
    <w:lvl w:ilvl="7" w:tplc="C65C707C">
      <w:numFmt w:val="bullet"/>
      <w:lvlText w:val="•"/>
      <w:lvlJc w:val="left"/>
      <w:pPr>
        <w:ind w:left="7592" w:hanging="720"/>
      </w:pPr>
      <w:rPr>
        <w:rFonts w:hint="default"/>
        <w:lang w:val="en-US" w:eastAsia="en-US" w:bidi="ar-SA"/>
      </w:rPr>
    </w:lvl>
    <w:lvl w:ilvl="8" w:tplc="CBA630E2">
      <w:numFmt w:val="bullet"/>
      <w:lvlText w:val="•"/>
      <w:lvlJc w:val="left"/>
      <w:pPr>
        <w:ind w:left="8351" w:hanging="720"/>
      </w:pPr>
      <w:rPr>
        <w:rFonts w:hint="default"/>
        <w:lang w:val="en-US" w:eastAsia="en-US" w:bidi="ar-SA"/>
      </w:rPr>
    </w:lvl>
  </w:abstractNum>
  <w:abstractNum w:abstractNumId="16" w15:restartNumberingAfterBreak="0">
    <w:nsid w:val="31C87502"/>
    <w:multiLevelType w:val="multilevel"/>
    <w:tmpl w:val="EFD4332A"/>
    <w:lvl w:ilvl="0">
      <w:start w:val="18"/>
      <w:numFmt w:val="decimal"/>
      <w:lvlText w:val="%1"/>
      <w:lvlJc w:val="left"/>
      <w:pPr>
        <w:ind w:left="1553" w:hanging="720"/>
        <w:jc w:val="left"/>
      </w:pPr>
      <w:rPr>
        <w:rFonts w:hint="default"/>
        <w:lang w:val="en-US" w:eastAsia="en-US" w:bidi="ar-SA"/>
      </w:rPr>
    </w:lvl>
    <w:lvl w:ilvl="1">
      <w:start w:val="5"/>
      <w:numFmt w:val="decimal"/>
      <w:lvlText w:val="%1.%2"/>
      <w:lvlJc w:val="left"/>
      <w:pPr>
        <w:ind w:left="1553" w:hanging="720"/>
        <w:jc w:val="left"/>
      </w:pPr>
      <w:rPr>
        <w:rFonts w:hint="default"/>
        <w:lang w:val="en-US" w:eastAsia="en-US" w:bidi="ar-SA"/>
      </w:rPr>
    </w:lvl>
    <w:lvl w:ilvl="2">
      <w:start w:val="1"/>
      <w:numFmt w:val="decimal"/>
      <w:lvlText w:val="%1.%2.%3"/>
      <w:lvlJc w:val="left"/>
      <w:pPr>
        <w:ind w:left="1553" w:hanging="720"/>
        <w:jc w:val="left"/>
      </w:pPr>
      <w:rPr>
        <w:rFonts w:ascii="Arial" w:eastAsia="Arial" w:hAnsi="Arial" w:cs="Arial" w:hint="default"/>
        <w:spacing w:val="-1"/>
        <w:w w:val="100"/>
        <w:sz w:val="22"/>
        <w:szCs w:val="22"/>
        <w:lang w:val="en-US" w:eastAsia="en-US" w:bidi="ar-SA"/>
      </w:rPr>
    </w:lvl>
    <w:lvl w:ilvl="3">
      <w:numFmt w:val="bullet"/>
      <w:lvlText w:val="•"/>
      <w:lvlJc w:val="left"/>
      <w:pPr>
        <w:ind w:left="4052" w:hanging="720"/>
      </w:pPr>
      <w:rPr>
        <w:rFonts w:hint="default"/>
        <w:lang w:val="en-US" w:eastAsia="en-US" w:bidi="ar-SA"/>
      </w:rPr>
    </w:lvl>
    <w:lvl w:ilvl="4">
      <w:numFmt w:val="bullet"/>
      <w:lvlText w:val="•"/>
      <w:lvlJc w:val="left"/>
      <w:pPr>
        <w:ind w:left="4883" w:hanging="720"/>
      </w:pPr>
      <w:rPr>
        <w:rFonts w:hint="default"/>
        <w:lang w:val="en-US" w:eastAsia="en-US" w:bidi="ar-SA"/>
      </w:rPr>
    </w:lvl>
    <w:lvl w:ilvl="5">
      <w:numFmt w:val="bullet"/>
      <w:lvlText w:val="•"/>
      <w:lvlJc w:val="left"/>
      <w:pPr>
        <w:ind w:left="5714" w:hanging="720"/>
      </w:pPr>
      <w:rPr>
        <w:rFonts w:hint="default"/>
        <w:lang w:val="en-US" w:eastAsia="en-US" w:bidi="ar-SA"/>
      </w:rPr>
    </w:lvl>
    <w:lvl w:ilvl="6">
      <w:numFmt w:val="bullet"/>
      <w:lvlText w:val="•"/>
      <w:lvlJc w:val="left"/>
      <w:pPr>
        <w:ind w:left="6545" w:hanging="720"/>
      </w:pPr>
      <w:rPr>
        <w:rFonts w:hint="default"/>
        <w:lang w:val="en-US" w:eastAsia="en-US" w:bidi="ar-SA"/>
      </w:rPr>
    </w:lvl>
    <w:lvl w:ilvl="7">
      <w:numFmt w:val="bullet"/>
      <w:lvlText w:val="•"/>
      <w:lvlJc w:val="left"/>
      <w:pPr>
        <w:ind w:left="7376" w:hanging="720"/>
      </w:pPr>
      <w:rPr>
        <w:rFonts w:hint="default"/>
        <w:lang w:val="en-US" w:eastAsia="en-US" w:bidi="ar-SA"/>
      </w:rPr>
    </w:lvl>
    <w:lvl w:ilvl="8">
      <w:numFmt w:val="bullet"/>
      <w:lvlText w:val="•"/>
      <w:lvlJc w:val="left"/>
      <w:pPr>
        <w:ind w:left="8207" w:hanging="720"/>
      </w:pPr>
      <w:rPr>
        <w:rFonts w:hint="default"/>
        <w:lang w:val="en-US" w:eastAsia="en-US" w:bidi="ar-SA"/>
      </w:rPr>
    </w:lvl>
  </w:abstractNum>
  <w:abstractNum w:abstractNumId="17" w15:restartNumberingAfterBreak="0">
    <w:nsid w:val="31D27B97"/>
    <w:multiLevelType w:val="hybridMultilevel"/>
    <w:tmpl w:val="31CE1B7A"/>
    <w:lvl w:ilvl="0" w:tplc="A1B2C08A">
      <w:numFmt w:val="bullet"/>
      <w:lvlText w:val=""/>
      <w:lvlJc w:val="left"/>
      <w:pPr>
        <w:ind w:left="498" w:hanging="399"/>
      </w:pPr>
      <w:rPr>
        <w:rFonts w:hint="default"/>
        <w:w w:val="100"/>
        <w:lang w:val="en-US" w:eastAsia="en-US" w:bidi="ar-SA"/>
      </w:rPr>
    </w:lvl>
    <w:lvl w:ilvl="1" w:tplc="0414E6F2">
      <w:numFmt w:val="bullet"/>
      <w:lvlText w:val="•"/>
      <w:lvlJc w:val="left"/>
      <w:pPr>
        <w:ind w:left="1075" w:hanging="399"/>
      </w:pPr>
      <w:rPr>
        <w:rFonts w:hint="default"/>
        <w:lang w:val="en-US" w:eastAsia="en-US" w:bidi="ar-SA"/>
      </w:rPr>
    </w:lvl>
    <w:lvl w:ilvl="2" w:tplc="82264DA8">
      <w:numFmt w:val="bullet"/>
      <w:lvlText w:val="•"/>
      <w:lvlJc w:val="left"/>
      <w:pPr>
        <w:ind w:left="1650" w:hanging="399"/>
      </w:pPr>
      <w:rPr>
        <w:rFonts w:hint="default"/>
        <w:lang w:val="en-US" w:eastAsia="en-US" w:bidi="ar-SA"/>
      </w:rPr>
    </w:lvl>
    <w:lvl w:ilvl="3" w:tplc="9E080CE4">
      <w:numFmt w:val="bullet"/>
      <w:lvlText w:val="•"/>
      <w:lvlJc w:val="left"/>
      <w:pPr>
        <w:ind w:left="2225" w:hanging="399"/>
      </w:pPr>
      <w:rPr>
        <w:rFonts w:hint="default"/>
        <w:lang w:val="en-US" w:eastAsia="en-US" w:bidi="ar-SA"/>
      </w:rPr>
    </w:lvl>
    <w:lvl w:ilvl="4" w:tplc="D5E09728">
      <w:numFmt w:val="bullet"/>
      <w:lvlText w:val="•"/>
      <w:lvlJc w:val="left"/>
      <w:pPr>
        <w:ind w:left="2800" w:hanging="399"/>
      </w:pPr>
      <w:rPr>
        <w:rFonts w:hint="default"/>
        <w:lang w:val="en-US" w:eastAsia="en-US" w:bidi="ar-SA"/>
      </w:rPr>
    </w:lvl>
    <w:lvl w:ilvl="5" w:tplc="411C57B2">
      <w:numFmt w:val="bullet"/>
      <w:lvlText w:val="•"/>
      <w:lvlJc w:val="left"/>
      <w:pPr>
        <w:ind w:left="3375" w:hanging="399"/>
      </w:pPr>
      <w:rPr>
        <w:rFonts w:hint="default"/>
        <w:lang w:val="en-US" w:eastAsia="en-US" w:bidi="ar-SA"/>
      </w:rPr>
    </w:lvl>
    <w:lvl w:ilvl="6" w:tplc="DFFC4B7E">
      <w:numFmt w:val="bullet"/>
      <w:lvlText w:val="•"/>
      <w:lvlJc w:val="left"/>
      <w:pPr>
        <w:ind w:left="3950" w:hanging="399"/>
      </w:pPr>
      <w:rPr>
        <w:rFonts w:hint="default"/>
        <w:lang w:val="en-US" w:eastAsia="en-US" w:bidi="ar-SA"/>
      </w:rPr>
    </w:lvl>
    <w:lvl w:ilvl="7" w:tplc="86E6C814">
      <w:numFmt w:val="bullet"/>
      <w:lvlText w:val="•"/>
      <w:lvlJc w:val="left"/>
      <w:pPr>
        <w:ind w:left="4525" w:hanging="399"/>
      </w:pPr>
      <w:rPr>
        <w:rFonts w:hint="default"/>
        <w:lang w:val="en-US" w:eastAsia="en-US" w:bidi="ar-SA"/>
      </w:rPr>
    </w:lvl>
    <w:lvl w:ilvl="8" w:tplc="2898B9AE">
      <w:numFmt w:val="bullet"/>
      <w:lvlText w:val="•"/>
      <w:lvlJc w:val="left"/>
      <w:pPr>
        <w:ind w:left="5100" w:hanging="399"/>
      </w:pPr>
      <w:rPr>
        <w:rFonts w:hint="default"/>
        <w:lang w:val="en-US" w:eastAsia="en-US" w:bidi="ar-SA"/>
      </w:rPr>
    </w:lvl>
  </w:abstractNum>
  <w:abstractNum w:abstractNumId="18" w15:restartNumberingAfterBreak="0">
    <w:nsid w:val="32CB5B9E"/>
    <w:multiLevelType w:val="hybridMultilevel"/>
    <w:tmpl w:val="EBDAA0A6"/>
    <w:lvl w:ilvl="0" w:tplc="6E66B0E2">
      <w:numFmt w:val="bullet"/>
      <w:lvlText w:val=""/>
      <w:lvlJc w:val="left"/>
      <w:pPr>
        <w:ind w:left="820" w:hanging="360"/>
      </w:pPr>
      <w:rPr>
        <w:rFonts w:ascii="Symbol" w:eastAsia="Symbol" w:hAnsi="Symbol" w:cs="Symbol" w:hint="default"/>
        <w:w w:val="100"/>
        <w:sz w:val="22"/>
        <w:szCs w:val="22"/>
        <w:lang w:val="en-US" w:eastAsia="en-US" w:bidi="ar-SA"/>
      </w:rPr>
    </w:lvl>
    <w:lvl w:ilvl="1" w:tplc="55949EDA">
      <w:numFmt w:val="bullet"/>
      <w:lvlText w:val="•"/>
      <w:lvlJc w:val="left"/>
      <w:pPr>
        <w:ind w:left="1365" w:hanging="360"/>
      </w:pPr>
      <w:rPr>
        <w:rFonts w:hint="default"/>
        <w:lang w:val="en-US" w:eastAsia="en-US" w:bidi="ar-SA"/>
      </w:rPr>
    </w:lvl>
    <w:lvl w:ilvl="2" w:tplc="B07E832E">
      <w:numFmt w:val="bullet"/>
      <w:lvlText w:val="•"/>
      <w:lvlJc w:val="left"/>
      <w:pPr>
        <w:ind w:left="1911" w:hanging="360"/>
      </w:pPr>
      <w:rPr>
        <w:rFonts w:hint="default"/>
        <w:lang w:val="en-US" w:eastAsia="en-US" w:bidi="ar-SA"/>
      </w:rPr>
    </w:lvl>
    <w:lvl w:ilvl="3" w:tplc="F01CE154">
      <w:numFmt w:val="bullet"/>
      <w:lvlText w:val="•"/>
      <w:lvlJc w:val="left"/>
      <w:pPr>
        <w:ind w:left="2456" w:hanging="360"/>
      </w:pPr>
      <w:rPr>
        <w:rFonts w:hint="default"/>
        <w:lang w:val="en-US" w:eastAsia="en-US" w:bidi="ar-SA"/>
      </w:rPr>
    </w:lvl>
    <w:lvl w:ilvl="4" w:tplc="E08297A6">
      <w:numFmt w:val="bullet"/>
      <w:lvlText w:val="•"/>
      <w:lvlJc w:val="left"/>
      <w:pPr>
        <w:ind w:left="3002" w:hanging="360"/>
      </w:pPr>
      <w:rPr>
        <w:rFonts w:hint="default"/>
        <w:lang w:val="en-US" w:eastAsia="en-US" w:bidi="ar-SA"/>
      </w:rPr>
    </w:lvl>
    <w:lvl w:ilvl="5" w:tplc="439C4BDC">
      <w:numFmt w:val="bullet"/>
      <w:lvlText w:val="•"/>
      <w:lvlJc w:val="left"/>
      <w:pPr>
        <w:ind w:left="3548" w:hanging="360"/>
      </w:pPr>
      <w:rPr>
        <w:rFonts w:hint="default"/>
        <w:lang w:val="en-US" w:eastAsia="en-US" w:bidi="ar-SA"/>
      </w:rPr>
    </w:lvl>
    <w:lvl w:ilvl="6" w:tplc="990604A0">
      <w:numFmt w:val="bullet"/>
      <w:lvlText w:val="•"/>
      <w:lvlJc w:val="left"/>
      <w:pPr>
        <w:ind w:left="4093" w:hanging="360"/>
      </w:pPr>
      <w:rPr>
        <w:rFonts w:hint="default"/>
        <w:lang w:val="en-US" w:eastAsia="en-US" w:bidi="ar-SA"/>
      </w:rPr>
    </w:lvl>
    <w:lvl w:ilvl="7" w:tplc="D892D396">
      <w:numFmt w:val="bullet"/>
      <w:lvlText w:val="•"/>
      <w:lvlJc w:val="left"/>
      <w:pPr>
        <w:ind w:left="4639" w:hanging="360"/>
      </w:pPr>
      <w:rPr>
        <w:rFonts w:hint="default"/>
        <w:lang w:val="en-US" w:eastAsia="en-US" w:bidi="ar-SA"/>
      </w:rPr>
    </w:lvl>
    <w:lvl w:ilvl="8" w:tplc="C35639F0">
      <w:numFmt w:val="bullet"/>
      <w:lvlText w:val="•"/>
      <w:lvlJc w:val="left"/>
      <w:pPr>
        <w:ind w:left="5184" w:hanging="360"/>
      </w:pPr>
      <w:rPr>
        <w:rFonts w:hint="default"/>
        <w:lang w:val="en-US" w:eastAsia="en-US" w:bidi="ar-SA"/>
      </w:rPr>
    </w:lvl>
  </w:abstractNum>
  <w:abstractNum w:abstractNumId="19" w15:restartNumberingAfterBreak="0">
    <w:nsid w:val="36E82237"/>
    <w:multiLevelType w:val="multilevel"/>
    <w:tmpl w:val="2E7C92F2"/>
    <w:lvl w:ilvl="0">
      <w:start w:val="17"/>
      <w:numFmt w:val="decimal"/>
      <w:lvlText w:val="%1"/>
      <w:lvlJc w:val="left"/>
      <w:pPr>
        <w:ind w:left="1553" w:hanging="720"/>
        <w:jc w:val="left"/>
      </w:pPr>
      <w:rPr>
        <w:rFonts w:hint="default"/>
        <w:lang w:val="en-US" w:eastAsia="en-US" w:bidi="ar-SA"/>
      </w:rPr>
    </w:lvl>
    <w:lvl w:ilvl="1">
      <w:start w:val="1"/>
      <w:numFmt w:val="decimal"/>
      <w:lvlText w:val="%1.%2"/>
      <w:lvlJc w:val="left"/>
      <w:pPr>
        <w:ind w:left="1553" w:hanging="720"/>
        <w:jc w:val="left"/>
      </w:pPr>
      <w:rPr>
        <w:rFonts w:hint="default"/>
        <w:lang w:val="en-US" w:eastAsia="en-US" w:bidi="ar-SA"/>
      </w:rPr>
    </w:lvl>
    <w:lvl w:ilvl="2">
      <w:start w:val="1"/>
      <w:numFmt w:val="decimal"/>
      <w:lvlText w:val="%1.%2.%3"/>
      <w:lvlJc w:val="left"/>
      <w:pPr>
        <w:ind w:left="1553" w:hanging="720"/>
        <w:jc w:val="left"/>
      </w:pPr>
      <w:rPr>
        <w:rFonts w:ascii="Arial" w:eastAsia="Arial" w:hAnsi="Arial" w:cs="Arial" w:hint="default"/>
        <w:spacing w:val="-1"/>
        <w:w w:val="100"/>
        <w:sz w:val="22"/>
        <w:szCs w:val="22"/>
        <w:lang w:val="en-US" w:eastAsia="en-US" w:bidi="ar-SA"/>
      </w:rPr>
    </w:lvl>
    <w:lvl w:ilvl="3">
      <w:numFmt w:val="bullet"/>
      <w:lvlText w:val="•"/>
      <w:lvlJc w:val="left"/>
      <w:pPr>
        <w:ind w:left="4052" w:hanging="720"/>
      </w:pPr>
      <w:rPr>
        <w:rFonts w:hint="default"/>
        <w:lang w:val="en-US" w:eastAsia="en-US" w:bidi="ar-SA"/>
      </w:rPr>
    </w:lvl>
    <w:lvl w:ilvl="4">
      <w:numFmt w:val="bullet"/>
      <w:lvlText w:val="•"/>
      <w:lvlJc w:val="left"/>
      <w:pPr>
        <w:ind w:left="4883" w:hanging="720"/>
      </w:pPr>
      <w:rPr>
        <w:rFonts w:hint="default"/>
        <w:lang w:val="en-US" w:eastAsia="en-US" w:bidi="ar-SA"/>
      </w:rPr>
    </w:lvl>
    <w:lvl w:ilvl="5">
      <w:numFmt w:val="bullet"/>
      <w:lvlText w:val="•"/>
      <w:lvlJc w:val="left"/>
      <w:pPr>
        <w:ind w:left="5714" w:hanging="720"/>
      </w:pPr>
      <w:rPr>
        <w:rFonts w:hint="default"/>
        <w:lang w:val="en-US" w:eastAsia="en-US" w:bidi="ar-SA"/>
      </w:rPr>
    </w:lvl>
    <w:lvl w:ilvl="6">
      <w:numFmt w:val="bullet"/>
      <w:lvlText w:val="•"/>
      <w:lvlJc w:val="left"/>
      <w:pPr>
        <w:ind w:left="6545" w:hanging="720"/>
      </w:pPr>
      <w:rPr>
        <w:rFonts w:hint="default"/>
        <w:lang w:val="en-US" w:eastAsia="en-US" w:bidi="ar-SA"/>
      </w:rPr>
    </w:lvl>
    <w:lvl w:ilvl="7">
      <w:numFmt w:val="bullet"/>
      <w:lvlText w:val="•"/>
      <w:lvlJc w:val="left"/>
      <w:pPr>
        <w:ind w:left="7376" w:hanging="720"/>
      </w:pPr>
      <w:rPr>
        <w:rFonts w:hint="default"/>
        <w:lang w:val="en-US" w:eastAsia="en-US" w:bidi="ar-SA"/>
      </w:rPr>
    </w:lvl>
    <w:lvl w:ilvl="8">
      <w:numFmt w:val="bullet"/>
      <w:lvlText w:val="•"/>
      <w:lvlJc w:val="left"/>
      <w:pPr>
        <w:ind w:left="8207" w:hanging="720"/>
      </w:pPr>
      <w:rPr>
        <w:rFonts w:hint="default"/>
        <w:lang w:val="en-US" w:eastAsia="en-US" w:bidi="ar-SA"/>
      </w:rPr>
    </w:lvl>
  </w:abstractNum>
  <w:abstractNum w:abstractNumId="20" w15:restartNumberingAfterBreak="0">
    <w:nsid w:val="38C4757B"/>
    <w:multiLevelType w:val="multilevel"/>
    <w:tmpl w:val="EBFCABA0"/>
    <w:lvl w:ilvl="0">
      <w:start w:val="1"/>
      <w:numFmt w:val="decimal"/>
      <w:lvlText w:val="%1."/>
      <w:lvlJc w:val="left"/>
      <w:pPr>
        <w:ind w:left="833" w:hanging="721"/>
        <w:jc w:val="left"/>
      </w:pPr>
      <w:rPr>
        <w:rFonts w:ascii="Arial" w:eastAsia="Arial" w:hAnsi="Arial" w:cs="Arial" w:hint="default"/>
        <w:color w:val="434343"/>
        <w:spacing w:val="-1"/>
        <w:w w:val="100"/>
        <w:sz w:val="28"/>
        <w:szCs w:val="28"/>
        <w:lang w:val="en-US" w:eastAsia="en-US" w:bidi="ar-SA"/>
      </w:rPr>
    </w:lvl>
    <w:lvl w:ilvl="1">
      <w:start w:val="1"/>
      <w:numFmt w:val="decimal"/>
      <w:lvlText w:val="%1.%2"/>
      <w:lvlJc w:val="left"/>
      <w:pPr>
        <w:ind w:left="1553" w:hanging="720"/>
        <w:jc w:val="right"/>
      </w:pPr>
      <w:rPr>
        <w:rFonts w:hint="default"/>
        <w:w w:val="100"/>
        <w:lang w:val="en-US" w:eastAsia="en-US" w:bidi="ar-SA"/>
      </w:rPr>
    </w:lvl>
    <w:lvl w:ilvl="2">
      <w:start w:val="1"/>
      <w:numFmt w:val="decimal"/>
      <w:lvlText w:val="%1.%2.%3"/>
      <w:lvlJc w:val="left"/>
      <w:pPr>
        <w:ind w:left="2273" w:hanging="720"/>
        <w:jc w:val="left"/>
      </w:pPr>
      <w:rPr>
        <w:rFonts w:ascii="Arial" w:eastAsia="Arial" w:hAnsi="Arial" w:cs="Arial" w:hint="default"/>
        <w:w w:val="100"/>
        <w:sz w:val="22"/>
        <w:szCs w:val="22"/>
        <w:lang w:val="en-US" w:eastAsia="en-US" w:bidi="ar-SA"/>
      </w:rPr>
    </w:lvl>
    <w:lvl w:ilvl="3">
      <w:start w:val="1"/>
      <w:numFmt w:val="lowerLetter"/>
      <w:lvlText w:val="%4."/>
      <w:lvlJc w:val="left"/>
      <w:pPr>
        <w:ind w:left="2273" w:hanging="720"/>
        <w:jc w:val="left"/>
      </w:pPr>
      <w:rPr>
        <w:rFonts w:ascii="Arial" w:eastAsia="Arial" w:hAnsi="Arial" w:cs="Arial" w:hint="default"/>
        <w:spacing w:val="-1"/>
        <w:w w:val="100"/>
        <w:sz w:val="22"/>
        <w:szCs w:val="22"/>
        <w:lang w:val="en-US" w:eastAsia="en-US" w:bidi="ar-SA"/>
      </w:rPr>
    </w:lvl>
    <w:lvl w:ilvl="4">
      <w:numFmt w:val="bullet"/>
      <w:lvlText w:val="•"/>
      <w:lvlJc w:val="left"/>
      <w:pPr>
        <w:ind w:left="4177" w:hanging="720"/>
      </w:pPr>
      <w:rPr>
        <w:rFonts w:hint="default"/>
        <w:lang w:val="en-US" w:eastAsia="en-US" w:bidi="ar-SA"/>
      </w:rPr>
    </w:lvl>
    <w:lvl w:ilvl="5">
      <w:numFmt w:val="bullet"/>
      <w:lvlText w:val="•"/>
      <w:lvlJc w:val="left"/>
      <w:pPr>
        <w:ind w:left="5125" w:hanging="720"/>
      </w:pPr>
      <w:rPr>
        <w:rFonts w:hint="default"/>
        <w:lang w:val="en-US" w:eastAsia="en-US" w:bidi="ar-SA"/>
      </w:rPr>
    </w:lvl>
    <w:lvl w:ilvl="6">
      <w:numFmt w:val="bullet"/>
      <w:lvlText w:val="•"/>
      <w:lvlJc w:val="left"/>
      <w:pPr>
        <w:ind w:left="6074" w:hanging="720"/>
      </w:pPr>
      <w:rPr>
        <w:rFonts w:hint="default"/>
        <w:lang w:val="en-US" w:eastAsia="en-US" w:bidi="ar-SA"/>
      </w:rPr>
    </w:lvl>
    <w:lvl w:ilvl="7">
      <w:numFmt w:val="bullet"/>
      <w:lvlText w:val="•"/>
      <w:lvlJc w:val="left"/>
      <w:pPr>
        <w:ind w:left="7023" w:hanging="720"/>
      </w:pPr>
      <w:rPr>
        <w:rFonts w:hint="default"/>
        <w:lang w:val="en-US" w:eastAsia="en-US" w:bidi="ar-SA"/>
      </w:rPr>
    </w:lvl>
    <w:lvl w:ilvl="8">
      <w:numFmt w:val="bullet"/>
      <w:lvlText w:val="•"/>
      <w:lvlJc w:val="left"/>
      <w:pPr>
        <w:ind w:left="7971" w:hanging="720"/>
      </w:pPr>
      <w:rPr>
        <w:rFonts w:hint="default"/>
        <w:lang w:val="en-US" w:eastAsia="en-US" w:bidi="ar-SA"/>
      </w:rPr>
    </w:lvl>
  </w:abstractNum>
  <w:abstractNum w:abstractNumId="21" w15:restartNumberingAfterBreak="0">
    <w:nsid w:val="3C33264D"/>
    <w:multiLevelType w:val="multilevel"/>
    <w:tmpl w:val="98244A30"/>
    <w:lvl w:ilvl="0">
      <w:start w:val="9"/>
      <w:numFmt w:val="decimal"/>
      <w:lvlText w:val="%1"/>
      <w:lvlJc w:val="left"/>
      <w:pPr>
        <w:ind w:left="1553" w:hanging="720"/>
        <w:jc w:val="left"/>
      </w:pPr>
      <w:rPr>
        <w:rFonts w:hint="default"/>
        <w:lang w:val="en-US" w:eastAsia="en-US" w:bidi="ar-SA"/>
      </w:rPr>
    </w:lvl>
    <w:lvl w:ilvl="1">
      <w:start w:val="8"/>
      <w:numFmt w:val="decimal"/>
      <w:lvlText w:val="%1.%2"/>
      <w:lvlJc w:val="left"/>
      <w:pPr>
        <w:ind w:left="1553" w:hanging="720"/>
        <w:jc w:val="left"/>
      </w:pPr>
      <w:rPr>
        <w:rFonts w:hint="default"/>
        <w:lang w:val="en-US" w:eastAsia="en-US" w:bidi="ar-SA"/>
      </w:rPr>
    </w:lvl>
    <w:lvl w:ilvl="2">
      <w:start w:val="1"/>
      <w:numFmt w:val="decimal"/>
      <w:lvlText w:val="%1.%2.%3"/>
      <w:lvlJc w:val="left"/>
      <w:pPr>
        <w:ind w:left="1553" w:hanging="720"/>
        <w:jc w:val="left"/>
      </w:pPr>
      <w:rPr>
        <w:rFonts w:ascii="Arial" w:eastAsia="Arial" w:hAnsi="Arial" w:cs="Arial" w:hint="default"/>
        <w:w w:val="100"/>
        <w:sz w:val="22"/>
        <w:szCs w:val="22"/>
        <w:lang w:val="en-US" w:eastAsia="en-US" w:bidi="ar-SA"/>
      </w:rPr>
    </w:lvl>
    <w:lvl w:ilvl="3">
      <w:numFmt w:val="bullet"/>
      <w:lvlText w:val="•"/>
      <w:lvlJc w:val="left"/>
      <w:pPr>
        <w:ind w:left="4052" w:hanging="720"/>
      </w:pPr>
      <w:rPr>
        <w:rFonts w:hint="default"/>
        <w:lang w:val="en-US" w:eastAsia="en-US" w:bidi="ar-SA"/>
      </w:rPr>
    </w:lvl>
    <w:lvl w:ilvl="4">
      <w:numFmt w:val="bullet"/>
      <w:lvlText w:val="•"/>
      <w:lvlJc w:val="left"/>
      <w:pPr>
        <w:ind w:left="4883" w:hanging="720"/>
      </w:pPr>
      <w:rPr>
        <w:rFonts w:hint="default"/>
        <w:lang w:val="en-US" w:eastAsia="en-US" w:bidi="ar-SA"/>
      </w:rPr>
    </w:lvl>
    <w:lvl w:ilvl="5">
      <w:numFmt w:val="bullet"/>
      <w:lvlText w:val="•"/>
      <w:lvlJc w:val="left"/>
      <w:pPr>
        <w:ind w:left="5714" w:hanging="720"/>
      </w:pPr>
      <w:rPr>
        <w:rFonts w:hint="default"/>
        <w:lang w:val="en-US" w:eastAsia="en-US" w:bidi="ar-SA"/>
      </w:rPr>
    </w:lvl>
    <w:lvl w:ilvl="6">
      <w:numFmt w:val="bullet"/>
      <w:lvlText w:val="•"/>
      <w:lvlJc w:val="left"/>
      <w:pPr>
        <w:ind w:left="6545" w:hanging="720"/>
      </w:pPr>
      <w:rPr>
        <w:rFonts w:hint="default"/>
        <w:lang w:val="en-US" w:eastAsia="en-US" w:bidi="ar-SA"/>
      </w:rPr>
    </w:lvl>
    <w:lvl w:ilvl="7">
      <w:numFmt w:val="bullet"/>
      <w:lvlText w:val="•"/>
      <w:lvlJc w:val="left"/>
      <w:pPr>
        <w:ind w:left="7376" w:hanging="720"/>
      </w:pPr>
      <w:rPr>
        <w:rFonts w:hint="default"/>
        <w:lang w:val="en-US" w:eastAsia="en-US" w:bidi="ar-SA"/>
      </w:rPr>
    </w:lvl>
    <w:lvl w:ilvl="8">
      <w:numFmt w:val="bullet"/>
      <w:lvlText w:val="•"/>
      <w:lvlJc w:val="left"/>
      <w:pPr>
        <w:ind w:left="8207" w:hanging="720"/>
      </w:pPr>
      <w:rPr>
        <w:rFonts w:hint="default"/>
        <w:lang w:val="en-US" w:eastAsia="en-US" w:bidi="ar-SA"/>
      </w:rPr>
    </w:lvl>
  </w:abstractNum>
  <w:abstractNum w:abstractNumId="22" w15:restartNumberingAfterBreak="0">
    <w:nsid w:val="3E575E69"/>
    <w:multiLevelType w:val="multilevel"/>
    <w:tmpl w:val="80E0B35C"/>
    <w:lvl w:ilvl="0">
      <w:start w:val="18"/>
      <w:numFmt w:val="decimal"/>
      <w:lvlText w:val="%1"/>
      <w:lvlJc w:val="left"/>
      <w:pPr>
        <w:ind w:left="1553" w:hanging="720"/>
        <w:jc w:val="left"/>
      </w:pPr>
      <w:rPr>
        <w:rFonts w:hint="default"/>
        <w:lang w:val="en-US" w:eastAsia="en-US" w:bidi="ar-SA"/>
      </w:rPr>
    </w:lvl>
    <w:lvl w:ilvl="1">
      <w:start w:val="2"/>
      <w:numFmt w:val="decimal"/>
      <w:lvlText w:val="%1.%2"/>
      <w:lvlJc w:val="left"/>
      <w:pPr>
        <w:ind w:left="1553" w:hanging="720"/>
        <w:jc w:val="left"/>
      </w:pPr>
      <w:rPr>
        <w:rFonts w:hint="default"/>
        <w:lang w:val="en-US" w:eastAsia="en-US" w:bidi="ar-SA"/>
      </w:rPr>
    </w:lvl>
    <w:lvl w:ilvl="2">
      <w:start w:val="1"/>
      <w:numFmt w:val="decimal"/>
      <w:lvlText w:val="%1.%2.%3"/>
      <w:lvlJc w:val="left"/>
      <w:pPr>
        <w:ind w:left="1553" w:hanging="720"/>
        <w:jc w:val="left"/>
      </w:pPr>
      <w:rPr>
        <w:rFonts w:ascii="Arial" w:eastAsia="Arial" w:hAnsi="Arial" w:cs="Arial" w:hint="default"/>
        <w:spacing w:val="-1"/>
        <w:w w:val="100"/>
        <w:sz w:val="22"/>
        <w:szCs w:val="22"/>
        <w:lang w:val="en-US" w:eastAsia="en-US" w:bidi="ar-SA"/>
      </w:rPr>
    </w:lvl>
    <w:lvl w:ilvl="3">
      <w:numFmt w:val="bullet"/>
      <w:lvlText w:val="•"/>
      <w:lvlJc w:val="left"/>
      <w:pPr>
        <w:ind w:left="4052" w:hanging="720"/>
      </w:pPr>
      <w:rPr>
        <w:rFonts w:hint="default"/>
        <w:lang w:val="en-US" w:eastAsia="en-US" w:bidi="ar-SA"/>
      </w:rPr>
    </w:lvl>
    <w:lvl w:ilvl="4">
      <w:numFmt w:val="bullet"/>
      <w:lvlText w:val="•"/>
      <w:lvlJc w:val="left"/>
      <w:pPr>
        <w:ind w:left="4883" w:hanging="720"/>
      </w:pPr>
      <w:rPr>
        <w:rFonts w:hint="default"/>
        <w:lang w:val="en-US" w:eastAsia="en-US" w:bidi="ar-SA"/>
      </w:rPr>
    </w:lvl>
    <w:lvl w:ilvl="5">
      <w:numFmt w:val="bullet"/>
      <w:lvlText w:val="•"/>
      <w:lvlJc w:val="left"/>
      <w:pPr>
        <w:ind w:left="5714" w:hanging="720"/>
      </w:pPr>
      <w:rPr>
        <w:rFonts w:hint="default"/>
        <w:lang w:val="en-US" w:eastAsia="en-US" w:bidi="ar-SA"/>
      </w:rPr>
    </w:lvl>
    <w:lvl w:ilvl="6">
      <w:numFmt w:val="bullet"/>
      <w:lvlText w:val="•"/>
      <w:lvlJc w:val="left"/>
      <w:pPr>
        <w:ind w:left="6545" w:hanging="720"/>
      </w:pPr>
      <w:rPr>
        <w:rFonts w:hint="default"/>
        <w:lang w:val="en-US" w:eastAsia="en-US" w:bidi="ar-SA"/>
      </w:rPr>
    </w:lvl>
    <w:lvl w:ilvl="7">
      <w:numFmt w:val="bullet"/>
      <w:lvlText w:val="•"/>
      <w:lvlJc w:val="left"/>
      <w:pPr>
        <w:ind w:left="7376" w:hanging="720"/>
      </w:pPr>
      <w:rPr>
        <w:rFonts w:hint="default"/>
        <w:lang w:val="en-US" w:eastAsia="en-US" w:bidi="ar-SA"/>
      </w:rPr>
    </w:lvl>
    <w:lvl w:ilvl="8">
      <w:numFmt w:val="bullet"/>
      <w:lvlText w:val="•"/>
      <w:lvlJc w:val="left"/>
      <w:pPr>
        <w:ind w:left="8207" w:hanging="720"/>
      </w:pPr>
      <w:rPr>
        <w:rFonts w:hint="default"/>
        <w:lang w:val="en-US" w:eastAsia="en-US" w:bidi="ar-SA"/>
      </w:rPr>
    </w:lvl>
  </w:abstractNum>
  <w:abstractNum w:abstractNumId="23" w15:restartNumberingAfterBreak="0">
    <w:nsid w:val="44386DFF"/>
    <w:multiLevelType w:val="multilevel"/>
    <w:tmpl w:val="636EFFA2"/>
    <w:lvl w:ilvl="0">
      <w:start w:val="5"/>
      <w:numFmt w:val="decimal"/>
      <w:lvlText w:val="%1"/>
      <w:lvlJc w:val="left"/>
      <w:pPr>
        <w:ind w:left="1553" w:hanging="720"/>
        <w:jc w:val="left"/>
      </w:pPr>
      <w:rPr>
        <w:rFonts w:hint="default"/>
        <w:lang w:val="en-US" w:eastAsia="en-US" w:bidi="ar-SA"/>
      </w:rPr>
    </w:lvl>
    <w:lvl w:ilvl="1">
      <w:start w:val="1"/>
      <w:numFmt w:val="decimal"/>
      <w:lvlText w:val="%1.%2"/>
      <w:lvlJc w:val="left"/>
      <w:pPr>
        <w:ind w:left="1553" w:hanging="720"/>
        <w:jc w:val="left"/>
      </w:pPr>
      <w:rPr>
        <w:rFonts w:hint="default"/>
        <w:lang w:val="en-US" w:eastAsia="en-US" w:bidi="ar-SA"/>
      </w:rPr>
    </w:lvl>
    <w:lvl w:ilvl="2">
      <w:start w:val="1"/>
      <w:numFmt w:val="decimal"/>
      <w:lvlText w:val="%1.%2.%3"/>
      <w:lvlJc w:val="left"/>
      <w:pPr>
        <w:ind w:left="1553" w:hanging="720"/>
        <w:jc w:val="left"/>
      </w:pPr>
      <w:rPr>
        <w:rFonts w:ascii="Arial" w:eastAsia="Arial" w:hAnsi="Arial" w:cs="Arial" w:hint="default"/>
        <w:w w:val="100"/>
        <w:sz w:val="22"/>
        <w:szCs w:val="22"/>
        <w:lang w:val="en-US" w:eastAsia="en-US" w:bidi="ar-SA"/>
      </w:rPr>
    </w:lvl>
    <w:lvl w:ilvl="3">
      <w:numFmt w:val="bullet"/>
      <w:lvlText w:val="•"/>
      <w:lvlJc w:val="left"/>
      <w:pPr>
        <w:ind w:left="4052" w:hanging="720"/>
      </w:pPr>
      <w:rPr>
        <w:rFonts w:hint="default"/>
        <w:lang w:val="en-US" w:eastAsia="en-US" w:bidi="ar-SA"/>
      </w:rPr>
    </w:lvl>
    <w:lvl w:ilvl="4">
      <w:numFmt w:val="bullet"/>
      <w:lvlText w:val="•"/>
      <w:lvlJc w:val="left"/>
      <w:pPr>
        <w:ind w:left="4883" w:hanging="720"/>
      </w:pPr>
      <w:rPr>
        <w:rFonts w:hint="default"/>
        <w:lang w:val="en-US" w:eastAsia="en-US" w:bidi="ar-SA"/>
      </w:rPr>
    </w:lvl>
    <w:lvl w:ilvl="5">
      <w:numFmt w:val="bullet"/>
      <w:lvlText w:val="•"/>
      <w:lvlJc w:val="left"/>
      <w:pPr>
        <w:ind w:left="5714" w:hanging="720"/>
      </w:pPr>
      <w:rPr>
        <w:rFonts w:hint="default"/>
        <w:lang w:val="en-US" w:eastAsia="en-US" w:bidi="ar-SA"/>
      </w:rPr>
    </w:lvl>
    <w:lvl w:ilvl="6">
      <w:numFmt w:val="bullet"/>
      <w:lvlText w:val="•"/>
      <w:lvlJc w:val="left"/>
      <w:pPr>
        <w:ind w:left="6545" w:hanging="720"/>
      </w:pPr>
      <w:rPr>
        <w:rFonts w:hint="default"/>
        <w:lang w:val="en-US" w:eastAsia="en-US" w:bidi="ar-SA"/>
      </w:rPr>
    </w:lvl>
    <w:lvl w:ilvl="7">
      <w:numFmt w:val="bullet"/>
      <w:lvlText w:val="•"/>
      <w:lvlJc w:val="left"/>
      <w:pPr>
        <w:ind w:left="7376" w:hanging="720"/>
      </w:pPr>
      <w:rPr>
        <w:rFonts w:hint="default"/>
        <w:lang w:val="en-US" w:eastAsia="en-US" w:bidi="ar-SA"/>
      </w:rPr>
    </w:lvl>
    <w:lvl w:ilvl="8">
      <w:numFmt w:val="bullet"/>
      <w:lvlText w:val="•"/>
      <w:lvlJc w:val="left"/>
      <w:pPr>
        <w:ind w:left="8207" w:hanging="720"/>
      </w:pPr>
      <w:rPr>
        <w:rFonts w:hint="default"/>
        <w:lang w:val="en-US" w:eastAsia="en-US" w:bidi="ar-SA"/>
      </w:rPr>
    </w:lvl>
  </w:abstractNum>
  <w:abstractNum w:abstractNumId="24" w15:restartNumberingAfterBreak="0">
    <w:nsid w:val="45A8709A"/>
    <w:multiLevelType w:val="multilevel"/>
    <w:tmpl w:val="76921E34"/>
    <w:lvl w:ilvl="0">
      <w:start w:val="4"/>
      <w:numFmt w:val="decimal"/>
      <w:lvlText w:val="%1"/>
      <w:lvlJc w:val="left"/>
      <w:pPr>
        <w:ind w:left="1553" w:hanging="720"/>
        <w:jc w:val="left"/>
      </w:pPr>
      <w:rPr>
        <w:rFonts w:hint="default"/>
        <w:lang w:val="en-US" w:eastAsia="en-US" w:bidi="ar-SA"/>
      </w:rPr>
    </w:lvl>
    <w:lvl w:ilvl="1">
      <w:start w:val="1"/>
      <w:numFmt w:val="decimal"/>
      <w:lvlText w:val="%1.%2"/>
      <w:lvlJc w:val="left"/>
      <w:pPr>
        <w:ind w:left="1553" w:hanging="720"/>
        <w:jc w:val="left"/>
      </w:pPr>
      <w:rPr>
        <w:rFonts w:hint="default"/>
        <w:lang w:val="en-US" w:eastAsia="en-US" w:bidi="ar-SA"/>
      </w:rPr>
    </w:lvl>
    <w:lvl w:ilvl="2">
      <w:start w:val="1"/>
      <w:numFmt w:val="decimal"/>
      <w:lvlText w:val="%1.%2.%3"/>
      <w:lvlJc w:val="left"/>
      <w:pPr>
        <w:ind w:left="1553" w:hanging="720"/>
        <w:jc w:val="left"/>
      </w:pPr>
      <w:rPr>
        <w:rFonts w:ascii="Arial" w:eastAsia="Arial" w:hAnsi="Arial" w:cs="Arial" w:hint="default"/>
        <w:w w:val="100"/>
        <w:sz w:val="22"/>
        <w:szCs w:val="22"/>
        <w:lang w:val="en-US" w:eastAsia="en-US" w:bidi="ar-SA"/>
      </w:rPr>
    </w:lvl>
    <w:lvl w:ilvl="3">
      <w:numFmt w:val="bullet"/>
      <w:lvlText w:val="•"/>
      <w:lvlJc w:val="left"/>
      <w:pPr>
        <w:ind w:left="4052" w:hanging="720"/>
      </w:pPr>
      <w:rPr>
        <w:rFonts w:hint="default"/>
        <w:lang w:val="en-US" w:eastAsia="en-US" w:bidi="ar-SA"/>
      </w:rPr>
    </w:lvl>
    <w:lvl w:ilvl="4">
      <w:numFmt w:val="bullet"/>
      <w:lvlText w:val="•"/>
      <w:lvlJc w:val="left"/>
      <w:pPr>
        <w:ind w:left="4883" w:hanging="720"/>
      </w:pPr>
      <w:rPr>
        <w:rFonts w:hint="default"/>
        <w:lang w:val="en-US" w:eastAsia="en-US" w:bidi="ar-SA"/>
      </w:rPr>
    </w:lvl>
    <w:lvl w:ilvl="5">
      <w:numFmt w:val="bullet"/>
      <w:lvlText w:val="•"/>
      <w:lvlJc w:val="left"/>
      <w:pPr>
        <w:ind w:left="5714" w:hanging="720"/>
      </w:pPr>
      <w:rPr>
        <w:rFonts w:hint="default"/>
        <w:lang w:val="en-US" w:eastAsia="en-US" w:bidi="ar-SA"/>
      </w:rPr>
    </w:lvl>
    <w:lvl w:ilvl="6">
      <w:numFmt w:val="bullet"/>
      <w:lvlText w:val="•"/>
      <w:lvlJc w:val="left"/>
      <w:pPr>
        <w:ind w:left="6545" w:hanging="720"/>
      </w:pPr>
      <w:rPr>
        <w:rFonts w:hint="default"/>
        <w:lang w:val="en-US" w:eastAsia="en-US" w:bidi="ar-SA"/>
      </w:rPr>
    </w:lvl>
    <w:lvl w:ilvl="7">
      <w:numFmt w:val="bullet"/>
      <w:lvlText w:val="•"/>
      <w:lvlJc w:val="left"/>
      <w:pPr>
        <w:ind w:left="7376" w:hanging="720"/>
      </w:pPr>
      <w:rPr>
        <w:rFonts w:hint="default"/>
        <w:lang w:val="en-US" w:eastAsia="en-US" w:bidi="ar-SA"/>
      </w:rPr>
    </w:lvl>
    <w:lvl w:ilvl="8">
      <w:numFmt w:val="bullet"/>
      <w:lvlText w:val="•"/>
      <w:lvlJc w:val="left"/>
      <w:pPr>
        <w:ind w:left="8207" w:hanging="720"/>
      </w:pPr>
      <w:rPr>
        <w:rFonts w:hint="default"/>
        <w:lang w:val="en-US" w:eastAsia="en-US" w:bidi="ar-SA"/>
      </w:rPr>
    </w:lvl>
  </w:abstractNum>
  <w:abstractNum w:abstractNumId="25" w15:restartNumberingAfterBreak="0">
    <w:nsid w:val="462B277C"/>
    <w:multiLevelType w:val="multilevel"/>
    <w:tmpl w:val="00423D9A"/>
    <w:lvl w:ilvl="0">
      <w:start w:val="9"/>
      <w:numFmt w:val="decimal"/>
      <w:lvlText w:val="%1"/>
      <w:lvlJc w:val="left"/>
      <w:pPr>
        <w:ind w:left="1553" w:hanging="720"/>
        <w:jc w:val="left"/>
      </w:pPr>
      <w:rPr>
        <w:rFonts w:hint="default"/>
        <w:lang w:val="en-US" w:eastAsia="en-US" w:bidi="ar-SA"/>
      </w:rPr>
    </w:lvl>
    <w:lvl w:ilvl="1">
      <w:start w:val="4"/>
      <w:numFmt w:val="decimal"/>
      <w:lvlText w:val="%1.%2"/>
      <w:lvlJc w:val="left"/>
      <w:pPr>
        <w:ind w:left="1553" w:hanging="720"/>
        <w:jc w:val="left"/>
      </w:pPr>
      <w:rPr>
        <w:rFonts w:hint="default"/>
        <w:lang w:val="en-US" w:eastAsia="en-US" w:bidi="ar-SA"/>
      </w:rPr>
    </w:lvl>
    <w:lvl w:ilvl="2">
      <w:start w:val="1"/>
      <w:numFmt w:val="decimal"/>
      <w:lvlText w:val="%1.%2.%3"/>
      <w:lvlJc w:val="left"/>
      <w:pPr>
        <w:ind w:left="1553" w:hanging="720"/>
        <w:jc w:val="left"/>
      </w:pPr>
      <w:rPr>
        <w:rFonts w:ascii="Arial" w:eastAsia="Arial" w:hAnsi="Arial" w:cs="Arial" w:hint="default"/>
        <w:w w:val="100"/>
        <w:sz w:val="22"/>
        <w:szCs w:val="22"/>
        <w:lang w:val="en-US" w:eastAsia="en-US" w:bidi="ar-SA"/>
      </w:rPr>
    </w:lvl>
    <w:lvl w:ilvl="3">
      <w:numFmt w:val="bullet"/>
      <w:lvlText w:val="•"/>
      <w:lvlJc w:val="left"/>
      <w:pPr>
        <w:ind w:left="4052" w:hanging="720"/>
      </w:pPr>
      <w:rPr>
        <w:rFonts w:hint="default"/>
        <w:lang w:val="en-US" w:eastAsia="en-US" w:bidi="ar-SA"/>
      </w:rPr>
    </w:lvl>
    <w:lvl w:ilvl="4">
      <w:numFmt w:val="bullet"/>
      <w:lvlText w:val="•"/>
      <w:lvlJc w:val="left"/>
      <w:pPr>
        <w:ind w:left="4883" w:hanging="720"/>
      </w:pPr>
      <w:rPr>
        <w:rFonts w:hint="default"/>
        <w:lang w:val="en-US" w:eastAsia="en-US" w:bidi="ar-SA"/>
      </w:rPr>
    </w:lvl>
    <w:lvl w:ilvl="5">
      <w:numFmt w:val="bullet"/>
      <w:lvlText w:val="•"/>
      <w:lvlJc w:val="left"/>
      <w:pPr>
        <w:ind w:left="5714" w:hanging="720"/>
      </w:pPr>
      <w:rPr>
        <w:rFonts w:hint="default"/>
        <w:lang w:val="en-US" w:eastAsia="en-US" w:bidi="ar-SA"/>
      </w:rPr>
    </w:lvl>
    <w:lvl w:ilvl="6">
      <w:numFmt w:val="bullet"/>
      <w:lvlText w:val="•"/>
      <w:lvlJc w:val="left"/>
      <w:pPr>
        <w:ind w:left="6545" w:hanging="720"/>
      </w:pPr>
      <w:rPr>
        <w:rFonts w:hint="default"/>
        <w:lang w:val="en-US" w:eastAsia="en-US" w:bidi="ar-SA"/>
      </w:rPr>
    </w:lvl>
    <w:lvl w:ilvl="7">
      <w:numFmt w:val="bullet"/>
      <w:lvlText w:val="•"/>
      <w:lvlJc w:val="left"/>
      <w:pPr>
        <w:ind w:left="7376" w:hanging="720"/>
      </w:pPr>
      <w:rPr>
        <w:rFonts w:hint="default"/>
        <w:lang w:val="en-US" w:eastAsia="en-US" w:bidi="ar-SA"/>
      </w:rPr>
    </w:lvl>
    <w:lvl w:ilvl="8">
      <w:numFmt w:val="bullet"/>
      <w:lvlText w:val="•"/>
      <w:lvlJc w:val="left"/>
      <w:pPr>
        <w:ind w:left="8207" w:hanging="720"/>
      </w:pPr>
      <w:rPr>
        <w:rFonts w:hint="default"/>
        <w:lang w:val="en-US" w:eastAsia="en-US" w:bidi="ar-SA"/>
      </w:rPr>
    </w:lvl>
  </w:abstractNum>
  <w:abstractNum w:abstractNumId="26" w15:restartNumberingAfterBreak="0">
    <w:nsid w:val="47D8614E"/>
    <w:multiLevelType w:val="hybridMultilevel"/>
    <w:tmpl w:val="5AFAC542"/>
    <w:lvl w:ilvl="0" w:tplc="2C20428E">
      <w:numFmt w:val="bullet"/>
      <w:lvlText w:val="●"/>
      <w:lvlJc w:val="left"/>
      <w:pPr>
        <w:ind w:left="820" w:hanging="399"/>
      </w:pPr>
      <w:rPr>
        <w:rFonts w:ascii="Arial" w:eastAsia="Arial" w:hAnsi="Arial" w:cs="Arial" w:hint="default"/>
        <w:w w:val="100"/>
        <w:sz w:val="22"/>
        <w:szCs w:val="22"/>
        <w:lang w:val="en-US" w:eastAsia="en-US" w:bidi="ar-SA"/>
      </w:rPr>
    </w:lvl>
    <w:lvl w:ilvl="1" w:tplc="AD4CCA04">
      <w:numFmt w:val="bullet"/>
      <w:lvlText w:val="•"/>
      <w:lvlJc w:val="left"/>
      <w:pPr>
        <w:ind w:left="1361" w:hanging="399"/>
      </w:pPr>
      <w:rPr>
        <w:rFonts w:hint="default"/>
        <w:lang w:val="en-US" w:eastAsia="en-US" w:bidi="ar-SA"/>
      </w:rPr>
    </w:lvl>
    <w:lvl w:ilvl="2" w:tplc="90FC93F0">
      <w:numFmt w:val="bullet"/>
      <w:lvlText w:val="•"/>
      <w:lvlJc w:val="left"/>
      <w:pPr>
        <w:ind w:left="1903" w:hanging="399"/>
      </w:pPr>
      <w:rPr>
        <w:rFonts w:hint="default"/>
        <w:lang w:val="en-US" w:eastAsia="en-US" w:bidi="ar-SA"/>
      </w:rPr>
    </w:lvl>
    <w:lvl w:ilvl="3" w:tplc="E398EE3E">
      <w:numFmt w:val="bullet"/>
      <w:lvlText w:val="•"/>
      <w:lvlJc w:val="left"/>
      <w:pPr>
        <w:ind w:left="2445" w:hanging="399"/>
      </w:pPr>
      <w:rPr>
        <w:rFonts w:hint="default"/>
        <w:lang w:val="en-US" w:eastAsia="en-US" w:bidi="ar-SA"/>
      </w:rPr>
    </w:lvl>
    <w:lvl w:ilvl="4" w:tplc="502048B8">
      <w:numFmt w:val="bullet"/>
      <w:lvlText w:val="•"/>
      <w:lvlJc w:val="left"/>
      <w:pPr>
        <w:ind w:left="2987" w:hanging="399"/>
      </w:pPr>
      <w:rPr>
        <w:rFonts w:hint="default"/>
        <w:lang w:val="en-US" w:eastAsia="en-US" w:bidi="ar-SA"/>
      </w:rPr>
    </w:lvl>
    <w:lvl w:ilvl="5" w:tplc="33F8266A">
      <w:numFmt w:val="bullet"/>
      <w:lvlText w:val="•"/>
      <w:lvlJc w:val="left"/>
      <w:pPr>
        <w:ind w:left="3529" w:hanging="399"/>
      </w:pPr>
      <w:rPr>
        <w:rFonts w:hint="default"/>
        <w:lang w:val="en-US" w:eastAsia="en-US" w:bidi="ar-SA"/>
      </w:rPr>
    </w:lvl>
    <w:lvl w:ilvl="6" w:tplc="0D1C5A3E">
      <w:numFmt w:val="bullet"/>
      <w:lvlText w:val="•"/>
      <w:lvlJc w:val="left"/>
      <w:pPr>
        <w:ind w:left="4070" w:hanging="399"/>
      </w:pPr>
      <w:rPr>
        <w:rFonts w:hint="default"/>
        <w:lang w:val="en-US" w:eastAsia="en-US" w:bidi="ar-SA"/>
      </w:rPr>
    </w:lvl>
    <w:lvl w:ilvl="7" w:tplc="7F708F42">
      <w:numFmt w:val="bullet"/>
      <w:lvlText w:val="•"/>
      <w:lvlJc w:val="left"/>
      <w:pPr>
        <w:ind w:left="4612" w:hanging="399"/>
      </w:pPr>
      <w:rPr>
        <w:rFonts w:hint="default"/>
        <w:lang w:val="en-US" w:eastAsia="en-US" w:bidi="ar-SA"/>
      </w:rPr>
    </w:lvl>
    <w:lvl w:ilvl="8" w:tplc="6FFC98B6">
      <w:numFmt w:val="bullet"/>
      <w:lvlText w:val="•"/>
      <w:lvlJc w:val="left"/>
      <w:pPr>
        <w:ind w:left="5154" w:hanging="399"/>
      </w:pPr>
      <w:rPr>
        <w:rFonts w:hint="default"/>
        <w:lang w:val="en-US" w:eastAsia="en-US" w:bidi="ar-SA"/>
      </w:rPr>
    </w:lvl>
  </w:abstractNum>
  <w:abstractNum w:abstractNumId="27" w15:restartNumberingAfterBreak="0">
    <w:nsid w:val="480F2F87"/>
    <w:multiLevelType w:val="multilevel"/>
    <w:tmpl w:val="B1F0CE78"/>
    <w:lvl w:ilvl="0">
      <w:start w:val="19"/>
      <w:numFmt w:val="decimal"/>
      <w:lvlText w:val="%1"/>
      <w:lvlJc w:val="left"/>
      <w:pPr>
        <w:ind w:left="1553" w:hanging="720"/>
        <w:jc w:val="left"/>
      </w:pPr>
      <w:rPr>
        <w:rFonts w:hint="default"/>
        <w:lang w:val="en-US" w:eastAsia="en-US" w:bidi="ar-SA"/>
      </w:rPr>
    </w:lvl>
    <w:lvl w:ilvl="1">
      <w:start w:val="4"/>
      <w:numFmt w:val="decimal"/>
      <w:lvlText w:val="%1.%2"/>
      <w:lvlJc w:val="left"/>
      <w:pPr>
        <w:ind w:left="1553" w:hanging="720"/>
        <w:jc w:val="left"/>
      </w:pPr>
      <w:rPr>
        <w:rFonts w:hint="default"/>
        <w:lang w:val="en-US" w:eastAsia="en-US" w:bidi="ar-SA"/>
      </w:rPr>
    </w:lvl>
    <w:lvl w:ilvl="2">
      <w:start w:val="1"/>
      <w:numFmt w:val="decimal"/>
      <w:lvlText w:val="%1.%2.%3"/>
      <w:lvlJc w:val="left"/>
      <w:pPr>
        <w:ind w:left="1553" w:hanging="720"/>
        <w:jc w:val="left"/>
      </w:pPr>
      <w:rPr>
        <w:rFonts w:ascii="Arial" w:eastAsia="Arial" w:hAnsi="Arial" w:cs="Arial" w:hint="default"/>
        <w:spacing w:val="-1"/>
        <w:w w:val="100"/>
        <w:sz w:val="22"/>
        <w:szCs w:val="22"/>
        <w:lang w:val="en-US" w:eastAsia="en-US" w:bidi="ar-SA"/>
      </w:rPr>
    </w:lvl>
    <w:lvl w:ilvl="3">
      <w:numFmt w:val="bullet"/>
      <w:lvlText w:val=""/>
      <w:lvlJc w:val="left"/>
      <w:pPr>
        <w:ind w:left="1553" w:hanging="360"/>
      </w:pPr>
      <w:rPr>
        <w:rFonts w:ascii="Symbol" w:eastAsia="Symbol" w:hAnsi="Symbol" w:cs="Symbol" w:hint="default"/>
        <w:w w:val="100"/>
        <w:sz w:val="22"/>
        <w:szCs w:val="22"/>
        <w:lang w:val="en-US" w:eastAsia="en-US" w:bidi="ar-SA"/>
      </w:rPr>
    </w:lvl>
    <w:lvl w:ilvl="4">
      <w:numFmt w:val="bullet"/>
      <w:lvlText w:val="•"/>
      <w:lvlJc w:val="left"/>
      <w:pPr>
        <w:ind w:left="4883" w:hanging="360"/>
      </w:pPr>
      <w:rPr>
        <w:rFonts w:hint="default"/>
        <w:lang w:val="en-US" w:eastAsia="en-US" w:bidi="ar-SA"/>
      </w:rPr>
    </w:lvl>
    <w:lvl w:ilvl="5">
      <w:numFmt w:val="bullet"/>
      <w:lvlText w:val="•"/>
      <w:lvlJc w:val="left"/>
      <w:pPr>
        <w:ind w:left="5714" w:hanging="360"/>
      </w:pPr>
      <w:rPr>
        <w:rFonts w:hint="default"/>
        <w:lang w:val="en-US" w:eastAsia="en-US" w:bidi="ar-SA"/>
      </w:rPr>
    </w:lvl>
    <w:lvl w:ilvl="6">
      <w:numFmt w:val="bullet"/>
      <w:lvlText w:val="•"/>
      <w:lvlJc w:val="left"/>
      <w:pPr>
        <w:ind w:left="6545" w:hanging="360"/>
      </w:pPr>
      <w:rPr>
        <w:rFonts w:hint="default"/>
        <w:lang w:val="en-US" w:eastAsia="en-US" w:bidi="ar-SA"/>
      </w:rPr>
    </w:lvl>
    <w:lvl w:ilvl="7">
      <w:numFmt w:val="bullet"/>
      <w:lvlText w:val="•"/>
      <w:lvlJc w:val="left"/>
      <w:pPr>
        <w:ind w:left="7376" w:hanging="360"/>
      </w:pPr>
      <w:rPr>
        <w:rFonts w:hint="default"/>
        <w:lang w:val="en-US" w:eastAsia="en-US" w:bidi="ar-SA"/>
      </w:rPr>
    </w:lvl>
    <w:lvl w:ilvl="8">
      <w:numFmt w:val="bullet"/>
      <w:lvlText w:val="•"/>
      <w:lvlJc w:val="left"/>
      <w:pPr>
        <w:ind w:left="8207" w:hanging="360"/>
      </w:pPr>
      <w:rPr>
        <w:rFonts w:hint="default"/>
        <w:lang w:val="en-US" w:eastAsia="en-US" w:bidi="ar-SA"/>
      </w:rPr>
    </w:lvl>
  </w:abstractNum>
  <w:abstractNum w:abstractNumId="28" w15:restartNumberingAfterBreak="0">
    <w:nsid w:val="48412C8C"/>
    <w:multiLevelType w:val="hybridMultilevel"/>
    <w:tmpl w:val="84866D46"/>
    <w:lvl w:ilvl="0" w:tplc="8B965980">
      <w:numFmt w:val="bullet"/>
      <w:lvlText w:val=""/>
      <w:lvlJc w:val="left"/>
      <w:pPr>
        <w:ind w:left="460" w:hanging="360"/>
      </w:pPr>
      <w:rPr>
        <w:rFonts w:ascii="Symbol" w:eastAsia="Symbol" w:hAnsi="Symbol" w:cs="Symbol" w:hint="default"/>
        <w:w w:val="99"/>
        <w:sz w:val="20"/>
        <w:szCs w:val="20"/>
        <w:lang w:val="en-US" w:eastAsia="en-US" w:bidi="ar-SA"/>
      </w:rPr>
    </w:lvl>
    <w:lvl w:ilvl="1" w:tplc="E2CADE28">
      <w:numFmt w:val="bullet"/>
      <w:lvlText w:val="•"/>
      <w:lvlJc w:val="left"/>
      <w:pPr>
        <w:ind w:left="1039" w:hanging="360"/>
      </w:pPr>
      <w:rPr>
        <w:rFonts w:hint="default"/>
        <w:lang w:val="en-US" w:eastAsia="en-US" w:bidi="ar-SA"/>
      </w:rPr>
    </w:lvl>
    <w:lvl w:ilvl="2" w:tplc="59A6A894">
      <w:numFmt w:val="bullet"/>
      <w:lvlText w:val="•"/>
      <w:lvlJc w:val="left"/>
      <w:pPr>
        <w:ind w:left="1618" w:hanging="360"/>
      </w:pPr>
      <w:rPr>
        <w:rFonts w:hint="default"/>
        <w:lang w:val="en-US" w:eastAsia="en-US" w:bidi="ar-SA"/>
      </w:rPr>
    </w:lvl>
    <w:lvl w:ilvl="3" w:tplc="A5CC072E">
      <w:numFmt w:val="bullet"/>
      <w:lvlText w:val="•"/>
      <w:lvlJc w:val="left"/>
      <w:pPr>
        <w:ind w:left="2197" w:hanging="360"/>
      </w:pPr>
      <w:rPr>
        <w:rFonts w:hint="default"/>
        <w:lang w:val="en-US" w:eastAsia="en-US" w:bidi="ar-SA"/>
      </w:rPr>
    </w:lvl>
    <w:lvl w:ilvl="4" w:tplc="CA8614A2">
      <w:numFmt w:val="bullet"/>
      <w:lvlText w:val="•"/>
      <w:lvlJc w:val="left"/>
      <w:pPr>
        <w:ind w:left="2776" w:hanging="360"/>
      </w:pPr>
      <w:rPr>
        <w:rFonts w:hint="default"/>
        <w:lang w:val="en-US" w:eastAsia="en-US" w:bidi="ar-SA"/>
      </w:rPr>
    </w:lvl>
    <w:lvl w:ilvl="5" w:tplc="E37209F4">
      <w:numFmt w:val="bullet"/>
      <w:lvlText w:val="•"/>
      <w:lvlJc w:val="left"/>
      <w:pPr>
        <w:ind w:left="3355" w:hanging="360"/>
      </w:pPr>
      <w:rPr>
        <w:rFonts w:hint="default"/>
        <w:lang w:val="en-US" w:eastAsia="en-US" w:bidi="ar-SA"/>
      </w:rPr>
    </w:lvl>
    <w:lvl w:ilvl="6" w:tplc="144CFDE2">
      <w:numFmt w:val="bullet"/>
      <w:lvlText w:val="•"/>
      <w:lvlJc w:val="left"/>
      <w:pPr>
        <w:ind w:left="3934" w:hanging="360"/>
      </w:pPr>
      <w:rPr>
        <w:rFonts w:hint="default"/>
        <w:lang w:val="en-US" w:eastAsia="en-US" w:bidi="ar-SA"/>
      </w:rPr>
    </w:lvl>
    <w:lvl w:ilvl="7" w:tplc="90D012FC">
      <w:numFmt w:val="bullet"/>
      <w:lvlText w:val="•"/>
      <w:lvlJc w:val="left"/>
      <w:pPr>
        <w:ind w:left="4513" w:hanging="360"/>
      </w:pPr>
      <w:rPr>
        <w:rFonts w:hint="default"/>
        <w:lang w:val="en-US" w:eastAsia="en-US" w:bidi="ar-SA"/>
      </w:rPr>
    </w:lvl>
    <w:lvl w:ilvl="8" w:tplc="94667DA4">
      <w:numFmt w:val="bullet"/>
      <w:lvlText w:val="•"/>
      <w:lvlJc w:val="left"/>
      <w:pPr>
        <w:ind w:left="5092" w:hanging="360"/>
      </w:pPr>
      <w:rPr>
        <w:rFonts w:hint="default"/>
        <w:lang w:val="en-US" w:eastAsia="en-US" w:bidi="ar-SA"/>
      </w:rPr>
    </w:lvl>
  </w:abstractNum>
  <w:abstractNum w:abstractNumId="29" w15:restartNumberingAfterBreak="0">
    <w:nsid w:val="55641E3B"/>
    <w:multiLevelType w:val="multilevel"/>
    <w:tmpl w:val="5F00F66A"/>
    <w:lvl w:ilvl="0">
      <w:start w:val="1"/>
      <w:numFmt w:val="decimal"/>
      <w:lvlText w:val="%1."/>
      <w:lvlJc w:val="left"/>
      <w:pPr>
        <w:ind w:left="381" w:hanging="269"/>
        <w:jc w:val="left"/>
      </w:pPr>
      <w:rPr>
        <w:rFonts w:ascii="Arial" w:eastAsia="Arial" w:hAnsi="Arial" w:cs="Arial" w:hint="default"/>
        <w:color w:val="666666"/>
        <w:w w:val="99"/>
        <w:sz w:val="24"/>
        <w:szCs w:val="24"/>
        <w:lang w:val="en-US" w:eastAsia="en-US" w:bidi="ar-SA"/>
      </w:rPr>
    </w:lvl>
    <w:lvl w:ilvl="1">
      <w:start w:val="1"/>
      <w:numFmt w:val="decimal"/>
      <w:lvlText w:val="%1.%2"/>
      <w:lvlJc w:val="left"/>
      <w:pPr>
        <w:ind w:left="833" w:hanging="721"/>
        <w:jc w:val="left"/>
      </w:pPr>
      <w:rPr>
        <w:rFonts w:ascii="Arial" w:eastAsia="Arial" w:hAnsi="Arial" w:cs="Arial" w:hint="default"/>
        <w:w w:val="100"/>
        <w:sz w:val="22"/>
        <w:szCs w:val="22"/>
        <w:lang w:val="en-US" w:eastAsia="en-US" w:bidi="ar-SA"/>
      </w:rPr>
    </w:lvl>
    <w:lvl w:ilvl="2">
      <w:start w:val="1"/>
      <w:numFmt w:val="lowerLetter"/>
      <w:lvlText w:val="(%3)"/>
      <w:lvlJc w:val="left"/>
      <w:pPr>
        <w:ind w:left="1553" w:hanging="720"/>
        <w:jc w:val="left"/>
      </w:pPr>
      <w:rPr>
        <w:rFonts w:ascii="Arial" w:eastAsia="Arial" w:hAnsi="Arial" w:cs="Arial" w:hint="default"/>
        <w:w w:val="100"/>
        <w:sz w:val="22"/>
        <w:szCs w:val="22"/>
        <w:lang w:val="en-US" w:eastAsia="en-US" w:bidi="ar-SA"/>
      </w:rPr>
    </w:lvl>
    <w:lvl w:ilvl="3">
      <w:start w:val="1"/>
      <w:numFmt w:val="lowerRoman"/>
      <w:lvlText w:val="(%4)"/>
      <w:lvlJc w:val="left"/>
      <w:pPr>
        <w:ind w:left="2273" w:hanging="720"/>
        <w:jc w:val="left"/>
      </w:pPr>
      <w:rPr>
        <w:rFonts w:ascii="Arial" w:eastAsia="Arial" w:hAnsi="Arial" w:cs="Arial" w:hint="default"/>
        <w:spacing w:val="-2"/>
        <w:w w:val="100"/>
        <w:sz w:val="22"/>
        <w:szCs w:val="22"/>
        <w:lang w:val="en-US" w:eastAsia="en-US" w:bidi="ar-SA"/>
      </w:rPr>
    </w:lvl>
    <w:lvl w:ilvl="4">
      <w:numFmt w:val="bullet"/>
      <w:lvlText w:val="•"/>
      <w:lvlJc w:val="left"/>
      <w:pPr>
        <w:ind w:left="3364" w:hanging="720"/>
      </w:pPr>
      <w:rPr>
        <w:rFonts w:hint="default"/>
        <w:lang w:val="en-US" w:eastAsia="en-US" w:bidi="ar-SA"/>
      </w:rPr>
    </w:lvl>
    <w:lvl w:ilvl="5">
      <w:numFmt w:val="bullet"/>
      <w:lvlText w:val="•"/>
      <w:lvlJc w:val="left"/>
      <w:pPr>
        <w:ind w:left="4448" w:hanging="720"/>
      </w:pPr>
      <w:rPr>
        <w:rFonts w:hint="default"/>
        <w:lang w:val="en-US" w:eastAsia="en-US" w:bidi="ar-SA"/>
      </w:rPr>
    </w:lvl>
    <w:lvl w:ilvl="6">
      <w:numFmt w:val="bullet"/>
      <w:lvlText w:val="•"/>
      <w:lvlJc w:val="left"/>
      <w:pPr>
        <w:ind w:left="5532" w:hanging="720"/>
      </w:pPr>
      <w:rPr>
        <w:rFonts w:hint="default"/>
        <w:lang w:val="en-US" w:eastAsia="en-US" w:bidi="ar-SA"/>
      </w:rPr>
    </w:lvl>
    <w:lvl w:ilvl="7">
      <w:numFmt w:val="bullet"/>
      <w:lvlText w:val="•"/>
      <w:lvlJc w:val="left"/>
      <w:pPr>
        <w:ind w:left="6616" w:hanging="720"/>
      </w:pPr>
      <w:rPr>
        <w:rFonts w:hint="default"/>
        <w:lang w:val="en-US" w:eastAsia="en-US" w:bidi="ar-SA"/>
      </w:rPr>
    </w:lvl>
    <w:lvl w:ilvl="8">
      <w:numFmt w:val="bullet"/>
      <w:lvlText w:val="•"/>
      <w:lvlJc w:val="left"/>
      <w:pPr>
        <w:ind w:left="7700" w:hanging="720"/>
      </w:pPr>
      <w:rPr>
        <w:rFonts w:hint="default"/>
        <w:lang w:val="en-US" w:eastAsia="en-US" w:bidi="ar-SA"/>
      </w:rPr>
    </w:lvl>
  </w:abstractNum>
  <w:abstractNum w:abstractNumId="30" w15:restartNumberingAfterBreak="0">
    <w:nsid w:val="56F124CD"/>
    <w:multiLevelType w:val="multilevel"/>
    <w:tmpl w:val="F22E88E6"/>
    <w:lvl w:ilvl="0">
      <w:start w:val="9"/>
      <w:numFmt w:val="decimal"/>
      <w:lvlText w:val="%1"/>
      <w:lvlJc w:val="left"/>
      <w:pPr>
        <w:ind w:left="1553" w:hanging="720"/>
        <w:jc w:val="left"/>
      </w:pPr>
      <w:rPr>
        <w:rFonts w:hint="default"/>
        <w:lang w:val="en-US" w:eastAsia="en-US" w:bidi="ar-SA"/>
      </w:rPr>
    </w:lvl>
    <w:lvl w:ilvl="1">
      <w:start w:val="5"/>
      <w:numFmt w:val="decimal"/>
      <w:lvlText w:val="%1.%2"/>
      <w:lvlJc w:val="left"/>
      <w:pPr>
        <w:ind w:left="1553" w:hanging="720"/>
        <w:jc w:val="left"/>
      </w:pPr>
      <w:rPr>
        <w:rFonts w:hint="default"/>
        <w:lang w:val="en-US" w:eastAsia="en-US" w:bidi="ar-SA"/>
      </w:rPr>
    </w:lvl>
    <w:lvl w:ilvl="2">
      <w:start w:val="1"/>
      <w:numFmt w:val="decimal"/>
      <w:lvlText w:val="%1.%2.%3"/>
      <w:lvlJc w:val="left"/>
      <w:pPr>
        <w:ind w:left="1553" w:hanging="720"/>
        <w:jc w:val="left"/>
      </w:pPr>
      <w:rPr>
        <w:rFonts w:ascii="Arial" w:eastAsia="Arial" w:hAnsi="Arial" w:cs="Arial" w:hint="default"/>
        <w:w w:val="100"/>
        <w:sz w:val="22"/>
        <w:szCs w:val="22"/>
        <w:lang w:val="en-US" w:eastAsia="en-US" w:bidi="ar-SA"/>
      </w:rPr>
    </w:lvl>
    <w:lvl w:ilvl="3">
      <w:numFmt w:val="bullet"/>
      <w:lvlText w:val="•"/>
      <w:lvlJc w:val="left"/>
      <w:pPr>
        <w:ind w:left="4052" w:hanging="720"/>
      </w:pPr>
      <w:rPr>
        <w:rFonts w:hint="default"/>
        <w:lang w:val="en-US" w:eastAsia="en-US" w:bidi="ar-SA"/>
      </w:rPr>
    </w:lvl>
    <w:lvl w:ilvl="4">
      <w:numFmt w:val="bullet"/>
      <w:lvlText w:val="•"/>
      <w:lvlJc w:val="left"/>
      <w:pPr>
        <w:ind w:left="4883" w:hanging="720"/>
      </w:pPr>
      <w:rPr>
        <w:rFonts w:hint="default"/>
        <w:lang w:val="en-US" w:eastAsia="en-US" w:bidi="ar-SA"/>
      </w:rPr>
    </w:lvl>
    <w:lvl w:ilvl="5">
      <w:numFmt w:val="bullet"/>
      <w:lvlText w:val="•"/>
      <w:lvlJc w:val="left"/>
      <w:pPr>
        <w:ind w:left="5714" w:hanging="720"/>
      </w:pPr>
      <w:rPr>
        <w:rFonts w:hint="default"/>
        <w:lang w:val="en-US" w:eastAsia="en-US" w:bidi="ar-SA"/>
      </w:rPr>
    </w:lvl>
    <w:lvl w:ilvl="6">
      <w:numFmt w:val="bullet"/>
      <w:lvlText w:val="•"/>
      <w:lvlJc w:val="left"/>
      <w:pPr>
        <w:ind w:left="6545" w:hanging="720"/>
      </w:pPr>
      <w:rPr>
        <w:rFonts w:hint="default"/>
        <w:lang w:val="en-US" w:eastAsia="en-US" w:bidi="ar-SA"/>
      </w:rPr>
    </w:lvl>
    <w:lvl w:ilvl="7">
      <w:numFmt w:val="bullet"/>
      <w:lvlText w:val="•"/>
      <w:lvlJc w:val="left"/>
      <w:pPr>
        <w:ind w:left="7376" w:hanging="720"/>
      </w:pPr>
      <w:rPr>
        <w:rFonts w:hint="default"/>
        <w:lang w:val="en-US" w:eastAsia="en-US" w:bidi="ar-SA"/>
      </w:rPr>
    </w:lvl>
    <w:lvl w:ilvl="8">
      <w:numFmt w:val="bullet"/>
      <w:lvlText w:val="•"/>
      <w:lvlJc w:val="left"/>
      <w:pPr>
        <w:ind w:left="8207" w:hanging="720"/>
      </w:pPr>
      <w:rPr>
        <w:rFonts w:hint="default"/>
        <w:lang w:val="en-US" w:eastAsia="en-US" w:bidi="ar-SA"/>
      </w:rPr>
    </w:lvl>
  </w:abstractNum>
  <w:abstractNum w:abstractNumId="31" w15:restartNumberingAfterBreak="0">
    <w:nsid w:val="58004414"/>
    <w:multiLevelType w:val="multilevel"/>
    <w:tmpl w:val="4B4AD8FC"/>
    <w:lvl w:ilvl="0">
      <w:start w:val="1"/>
      <w:numFmt w:val="decimal"/>
      <w:lvlText w:val="%1."/>
      <w:lvlJc w:val="left"/>
      <w:pPr>
        <w:ind w:left="833" w:hanging="721"/>
        <w:jc w:val="left"/>
      </w:pPr>
      <w:rPr>
        <w:rFonts w:ascii="Arial" w:eastAsia="Arial" w:hAnsi="Arial" w:cs="Arial" w:hint="default"/>
        <w:color w:val="434343"/>
        <w:spacing w:val="-1"/>
        <w:w w:val="100"/>
        <w:sz w:val="28"/>
        <w:szCs w:val="28"/>
        <w:lang w:val="en-US" w:eastAsia="en-US" w:bidi="ar-SA"/>
      </w:rPr>
    </w:lvl>
    <w:lvl w:ilvl="1">
      <w:start w:val="1"/>
      <w:numFmt w:val="decimal"/>
      <w:lvlText w:val="%1.%2"/>
      <w:lvlJc w:val="left"/>
      <w:pPr>
        <w:ind w:left="833" w:hanging="721"/>
        <w:jc w:val="left"/>
      </w:pPr>
      <w:rPr>
        <w:rFonts w:hint="default"/>
        <w:spacing w:val="-1"/>
        <w:w w:val="99"/>
        <w:lang w:val="en-US" w:eastAsia="en-US" w:bidi="ar-SA"/>
      </w:rPr>
    </w:lvl>
    <w:lvl w:ilvl="2">
      <w:start w:val="1"/>
      <w:numFmt w:val="decimal"/>
      <w:lvlText w:val="%1.%2.%3"/>
      <w:lvlJc w:val="left"/>
      <w:pPr>
        <w:ind w:left="1553" w:hanging="721"/>
        <w:jc w:val="left"/>
      </w:pPr>
      <w:rPr>
        <w:rFonts w:ascii="Arial" w:eastAsia="Arial" w:hAnsi="Arial" w:cs="Arial" w:hint="default"/>
        <w:w w:val="100"/>
        <w:sz w:val="22"/>
        <w:szCs w:val="22"/>
        <w:lang w:val="en-US" w:eastAsia="en-US" w:bidi="ar-SA"/>
      </w:rPr>
    </w:lvl>
    <w:lvl w:ilvl="3">
      <w:start w:val="1"/>
      <w:numFmt w:val="decimal"/>
      <w:lvlText w:val="%1.%2.%3.%4"/>
      <w:lvlJc w:val="left"/>
      <w:pPr>
        <w:ind w:left="2273" w:hanging="721"/>
        <w:jc w:val="left"/>
      </w:pPr>
      <w:rPr>
        <w:rFonts w:ascii="Arial" w:eastAsia="Arial" w:hAnsi="Arial" w:cs="Arial" w:hint="default"/>
        <w:spacing w:val="-3"/>
        <w:w w:val="100"/>
        <w:sz w:val="22"/>
        <w:szCs w:val="22"/>
        <w:lang w:val="en-US" w:eastAsia="en-US" w:bidi="ar-SA"/>
      </w:rPr>
    </w:lvl>
    <w:lvl w:ilvl="4">
      <w:numFmt w:val="bullet"/>
      <w:lvlText w:val="•"/>
      <w:lvlJc w:val="left"/>
      <w:pPr>
        <w:ind w:left="4177" w:hanging="721"/>
      </w:pPr>
      <w:rPr>
        <w:rFonts w:hint="default"/>
        <w:lang w:val="en-US" w:eastAsia="en-US" w:bidi="ar-SA"/>
      </w:rPr>
    </w:lvl>
    <w:lvl w:ilvl="5">
      <w:numFmt w:val="bullet"/>
      <w:lvlText w:val="•"/>
      <w:lvlJc w:val="left"/>
      <w:pPr>
        <w:ind w:left="5125" w:hanging="721"/>
      </w:pPr>
      <w:rPr>
        <w:rFonts w:hint="default"/>
        <w:lang w:val="en-US" w:eastAsia="en-US" w:bidi="ar-SA"/>
      </w:rPr>
    </w:lvl>
    <w:lvl w:ilvl="6">
      <w:numFmt w:val="bullet"/>
      <w:lvlText w:val="•"/>
      <w:lvlJc w:val="left"/>
      <w:pPr>
        <w:ind w:left="6074" w:hanging="721"/>
      </w:pPr>
      <w:rPr>
        <w:rFonts w:hint="default"/>
        <w:lang w:val="en-US" w:eastAsia="en-US" w:bidi="ar-SA"/>
      </w:rPr>
    </w:lvl>
    <w:lvl w:ilvl="7">
      <w:numFmt w:val="bullet"/>
      <w:lvlText w:val="•"/>
      <w:lvlJc w:val="left"/>
      <w:pPr>
        <w:ind w:left="7023" w:hanging="721"/>
      </w:pPr>
      <w:rPr>
        <w:rFonts w:hint="default"/>
        <w:lang w:val="en-US" w:eastAsia="en-US" w:bidi="ar-SA"/>
      </w:rPr>
    </w:lvl>
    <w:lvl w:ilvl="8">
      <w:numFmt w:val="bullet"/>
      <w:lvlText w:val="•"/>
      <w:lvlJc w:val="left"/>
      <w:pPr>
        <w:ind w:left="7971" w:hanging="721"/>
      </w:pPr>
      <w:rPr>
        <w:rFonts w:hint="default"/>
        <w:lang w:val="en-US" w:eastAsia="en-US" w:bidi="ar-SA"/>
      </w:rPr>
    </w:lvl>
  </w:abstractNum>
  <w:abstractNum w:abstractNumId="32" w15:restartNumberingAfterBreak="0">
    <w:nsid w:val="5B7C63C6"/>
    <w:multiLevelType w:val="hybridMultilevel"/>
    <w:tmpl w:val="CB2E36B2"/>
    <w:lvl w:ilvl="0" w:tplc="983A7D46">
      <w:numFmt w:val="bullet"/>
      <w:lvlText w:val=""/>
      <w:lvlJc w:val="left"/>
      <w:pPr>
        <w:ind w:left="460" w:hanging="360"/>
      </w:pPr>
      <w:rPr>
        <w:rFonts w:ascii="Symbol" w:eastAsia="Symbol" w:hAnsi="Symbol" w:cs="Symbol" w:hint="default"/>
        <w:w w:val="99"/>
        <w:sz w:val="20"/>
        <w:szCs w:val="20"/>
        <w:lang w:val="en-US" w:eastAsia="en-US" w:bidi="ar-SA"/>
      </w:rPr>
    </w:lvl>
    <w:lvl w:ilvl="1" w:tplc="8C4EFACE">
      <w:numFmt w:val="bullet"/>
      <w:lvlText w:val="•"/>
      <w:lvlJc w:val="left"/>
      <w:pPr>
        <w:ind w:left="1039" w:hanging="360"/>
      </w:pPr>
      <w:rPr>
        <w:rFonts w:hint="default"/>
        <w:lang w:val="en-US" w:eastAsia="en-US" w:bidi="ar-SA"/>
      </w:rPr>
    </w:lvl>
    <w:lvl w:ilvl="2" w:tplc="52B4505C">
      <w:numFmt w:val="bullet"/>
      <w:lvlText w:val="•"/>
      <w:lvlJc w:val="left"/>
      <w:pPr>
        <w:ind w:left="1618" w:hanging="360"/>
      </w:pPr>
      <w:rPr>
        <w:rFonts w:hint="default"/>
        <w:lang w:val="en-US" w:eastAsia="en-US" w:bidi="ar-SA"/>
      </w:rPr>
    </w:lvl>
    <w:lvl w:ilvl="3" w:tplc="54F00E12">
      <w:numFmt w:val="bullet"/>
      <w:lvlText w:val="•"/>
      <w:lvlJc w:val="left"/>
      <w:pPr>
        <w:ind w:left="2197" w:hanging="360"/>
      </w:pPr>
      <w:rPr>
        <w:rFonts w:hint="default"/>
        <w:lang w:val="en-US" w:eastAsia="en-US" w:bidi="ar-SA"/>
      </w:rPr>
    </w:lvl>
    <w:lvl w:ilvl="4" w:tplc="0CA0BC64">
      <w:numFmt w:val="bullet"/>
      <w:lvlText w:val="•"/>
      <w:lvlJc w:val="left"/>
      <w:pPr>
        <w:ind w:left="2776" w:hanging="360"/>
      </w:pPr>
      <w:rPr>
        <w:rFonts w:hint="default"/>
        <w:lang w:val="en-US" w:eastAsia="en-US" w:bidi="ar-SA"/>
      </w:rPr>
    </w:lvl>
    <w:lvl w:ilvl="5" w:tplc="C1601D36">
      <w:numFmt w:val="bullet"/>
      <w:lvlText w:val="•"/>
      <w:lvlJc w:val="left"/>
      <w:pPr>
        <w:ind w:left="3355" w:hanging="360"/>
      </w:pPr>
      <w:rPr>
        <w:rFonts w:hint="default"/>
        <w:lang w:val="en-US" w:eastAsia="en-US" w:bidi="ar-SA"/>
      </w:rPr>
    </w:lvl>
    <w:lvl w:ilvl="6" w:tplc="18D29266">
      <w:numFmt w:val="bullet"/>
      <w:lvlText w:val="•"/>
      <w:lvlJc w:val="left"/>
      <w:pPr>
        <w:ind w:left="3934" w:hanging="360"/>
      </w:pPr>
      <w:rPr>
        <w:rFonts w:hint="default"/>
        <w:lang w:val="en-US" w:eastAsia="en-US" w:bidi="ar-SA"/>
      </w:rPr>
    </w:lvl>
    <w:lvl w:ilvl="7" w:tplc="F0D48AF0">
      <w:numFmt w:val="bullet"/>
      <w:lvlText w:val="•"/>
      <w:lvlJc w:val="left"/>
      <w:pPr>
        <w:ind w:left="4513" w:hanging="360"/>
      </w:pPr>
      <w:rPr>
        <w:rFonts w:hint="default"/>
        <w:lang w:val="en-US" w:eastAsia="en-US" w:bidi="ar-SA"/>
      </w:rPr>
    </w:lvl>
    <w:lvl w:ilvl="8" w:tplc="7F30FA00">
      <w:numFmt w:val="bullet"/>
      <w:lvlText w:val="•"/>
      <w:lvlJc w:val="left"/>
      <w:pPr>
        <w:ind w:left="5092" w:hanging="360"/>
      </w:pPr>
      <w:rPr>
        <w:rFonts w:hint="default"/>
        <w:lang w:val="en-US" w:eastAsia="en-US" w:bidi="ar-SA"/>
      </w:rPr>
    </w:lvl>
  </w:abstractNum>
  <w:abstractNum w:abstractNumId="33" w15:restartNumberingAfterBreak="0">
    <w:nsid w:val="5B8D6D43"/>
    <w:multiLevelType w:val="multilevel"/>
    <w:tmpl w:val="DECCB126"/>
    <w:lvl w:ilvl="0">
      <w:start w:val="19"/>
      <w:numFmt w:val="decimal"/>
      <w:lvlText w:val="%1"/>
      <w:lvlJc w:val="left"/>
      <w:pPr>
        <w:ind w:left="1553" w:hanging="720"/>
        <w:jc w:val="left"/>
      </w:pPr>
      <w:rPr>
        <w:rFonts w:hint="default"/>
        <w:lang w:val="en-US" w:eastAsia="en-US" w:bidi="ar-SA"/>
      </w:rPr>
    </w:lvl>
    <w:lvl w:ilvl="1">
      <w:start w:val="5"/>
      <w:numFmt w:val="decimal"/>
      <w:lvlText w:val="%1.%2"/>
      <w:lvlJc w:val="left"/>
      <w:pPr>
        <w:ind w:left="1553" w:hanging="720"/>
        <w:jc w:val="left"/>
      </w:pPr>
      <w:rPr>
        <w:rFonts w:hint="default"/>
        <w:lang w:val="en-US" w:eastAsia="en-US" w:bidi="ar-SA"/>
      </w:rPr>
    </w:lvl>
    <w:lvl w:ilvl="2">
      <w:start w:val="1"/>
      <w:numFmt w:val="decimal"/>
      <w:lvlText w:val="%1.%2.%3"/>
      <w:lvlJc w:val="left"/>
      <w:pPr>
        <w:ind w:left="1553" w:hanging="720"/>
        <w:jc w:val="left"/>
      </w:pPr>
      <w:rPr>
        <w:rFonts w:ascii="Arial" w:eastAsia="Arial" w:hAnsi="Arial" w:cs="Arial" w:hint="default"/>
        <w:spacing w:val="-1"/>
        <w:w w:val="100"/>
        <w:sz w:val="22"/>
        <w:szCs w:val="22"/>
        <w:lang w:val="en-US" w:eastAsia="en-US" w:bidi="ar-SA"/>
      </w:rPr>
    </w:lvl>
    <w:lvl w:ilvl="3">
      <w:numFmt w:val="bullet"/>
      <w:lvlText w:val="•"/>
      <w:lvlJc w:val="left"/>
      <w:pPr>
        <w:ind w:left="4052" w:hanging="720"/>
      </w:pPr>
      <w:rPr>
        <w:rFonts w:hint="default"/>
        <w:lang w:val="en-US" w:eastAsia="en-US" w:bidi="ar-SA"/>
      </w:rPr>
    </w:lvl>
    <w:lvl w:ilvl="4">
      <w:numFmt w:val="bullet"/>
      <w:lvlText w:val="•"/>
      <w:lvlJc w:val="left"/>
      <w:pPr>
        <w:ind w:left="4883" w:hanging="720"/>
      </w:pPr>
      <w:rPr>
        <w:rFonts w:hint="default"/>
        <w:lang w:val="en-US" w:eastAsia="en-US" w:bidi="ar-SA"/>
      </w:rPr>
    </w:lvl>
    <w:lvl w:ilvl="5">
      <w:numFmt w:val="bullet"/>
      <w:lvlText w:val="•"/>
      <w:lvlJc w:val="left"/>
      <w:pPr>
        <w:ind w:left="5714" w:hanging="720"/>
      </w:pPr>
      <w:rPr>
        <w:rFonts w:hint="default"/>
        <w:lang w:val="en-US" w:eastAsia="en-US" w:bidi="ar-SA"/>
      </w:rPr>
    </w:lvl>
    <w:lvl w:ilvl="6">
      <w:numFmt w:val="bullet"/>
      <w:lvlText w:val="•"/>
      <w:lvlJc w:val="left"/>
      <w:pPr>
        <w:ind w:left="6545" w:hanging="720"/>
      </w:pPr>
      <w:rPr>
        <w:rFonts w:hint="default"/>
        <w:lang w:val="en-US" w:eastAsia="en-US" w:bidi="ar-SA"/>
      </w:rPr>
    </w:lvl>
    <w:lvl w:ilvl="7">
      <w:numFmt w:val="bullet"/>
      <w:lvlText w:val="•"/>
      <w:lvlJc w:val="left"/>
      <w:pPr>
        <w:ind w:left="7376" w:hanging="720"/>
      </w:pPr>
      <w:rPr>
        <w:rFonts w:hint="default"/>
        <w:lang w:val="en-US" w:eastAsia="en-US" w:bidi="ar-SA"/>
      </w:rPr>
    </w:lvl>
    <w:lvl w:ilvl="8">
      <w:numFmt w:val="bullet"/>
      <w:lvlText w:val="•"/>
      <w:lvlJc w:val="left"/>
      <w:pPr>
        <w:ind w:left="8207" w:hanging="720"/>
      </w:pPr>
      <w:rPr>
        <w:rFonts w:hint="default"/>
        <w:lang w:val="en-US" w:eastAsia="en-US" w:bidi="ar-SA"/>
      </w:rPr>
    </w:lvl>
  </w:abstractNum>
  <w:abstractNum w:abstractNumId="34" w15:restartNumberingAfterBreak="0">
    <w:nsid w:val="5BAC0F3B"/>
    <w:multiLevelType w:val="multilevel"/>
    <w:tmpl w:val="A630279C"/>
    <w:lvl w:ilvl="0">
      <w:start w:val="12"/>
      <w:numFmt w:val="decimal"/>
      <w:lvlText w:val="%1"/>
      <w:lvlJc w:val="left"/>
      <w:pPr>
        <w:ind w:left="1553" w:hanging="720"/>
        <w:jc w:val="left"/>
      </w:pPr>
      <w:rPr>
        <w:rFonts w:hint="default"/>
        <w:lang w:val="en-US" w:eastAsia="en-US" w:bidi="ar-SA"/>
      </w:rPr>
    </w:lvl>
    <w:lvl w:ilvl="1">
      <w:start w:val="1"/>
      <w:numFmt w:val="decimal"/>
      <w:lvlText w:val="%1.%2"/>
      <w:lvlJc w:val="left"/>
      <w:pPr>
        <w:ind w:left="1553" w:hanging="720"/>
        <w:jc w:val="left"/>
      </w:pPr>
      <w:rPr>
        <w:rFonts w:hint="default"/>
        <w:lang w:val="en-US" w:eastAsia="en-US" w:bidi="ar-SA"/>
      </w:rPr>
    </w:lvl>
    <w:lvl w:ilvl="2">
      <w:start w:val="1"/>
      <w:numFmt w:val="decimal"/>
      <w:lvlText w:val="%1.%2.%3"/>
      <w:lvlJc w:val="left"/>
      <w:pPr>
        <w:ind w:left="1553" w:hanging="720"/>
        <w:jc w:val="left"/>
      </w:pPr>
      <w:rPr>
        <w:rFonts w:ascii="Arial" w:eastAsia="Arial" w:hAnsi="Arial" w:cs="Arial" w:hint="default"/>
        <w:spacing w:val="-1"/>
        <w:w w:val="100"/>
        <w:sz w:val="22"/>
        <w:szCs w:val="22"/>
        <w:lang w:val="en-US" w:eastAsia="en-US" w:bidi="ar-SA"/>
      </w:rPr>
    </w:lvl>
    <w:lvl w:ilvl="3">
      <w:numFmt w:val="bullet"/>
      <w:lvlText w:val="•"/>
      <w:lvlJc w:val="left"/>
      <w:pPr>
        <w:ind w:left="4052" w:hanging="720"/>
      </w:pPr>
      <w:rPr>
        <w:rFonts w:hint="default"/>
        <w:lang w:val="en-US" w:eastAsia="en-US" w:bidi="ar-SA"/>
      </w:rPr>
    </w:lvl>
    <w:lvl w:ilvl="4">
      <w:numFmt w:val="bullet"/>
      <w:lvlText w:val="•"/>
      <w:lvlJc w:val="left"/>
      <w:pPr>
        <w:ind w:left="4883" w:hanging="720"/>
      </w:pPr>
      <w:rPr>
        <w:rFonts w:hint="default"/>
        <w:lang w:val="en-US" w:eastAsia="en-US" w:bidi="ar-SA"/>
      </w:rPr>
    </w:lvl>
    <w:lvl w:ilvl="5">
      <w:numFmt w:val="bullet"/>
      <w:lvlText w:val="•"/>
      <w:lvlJc w:val="left"/>
      <w:pPr>
        <w:ind w:left="5714" w:hanging="720"/>
      </w:pPr>
      <w:rPr>
        <w:rFonts w:hint="default"/>
        <w:lang w:val="en-US" w:eastAsia="en-US" w:bidi="ar-SA"/>
      </w:rPr>
    </w:lvl>
    <w:lvl w:ilvl="6">
      <w:numFmt w:val="bullet"/>
      <w:lvlText w:val="•"/>
      <w:lvlJc w:val="left"/>
      <w:pPr>
        <w:ind w:left="6545" w:hanging="720"/>
      </w:pPr>
      <w:rPr>
        <w:rFonts w:hint="default"/>
        <w:lang w:val="en-US" w:eastAsia="en-US" w:bidi="ar-SA"/>
      </w:rPr>
    </w:lvl>
    <w:lvl w:ilvl="7">
      <w:numFmt w:val="bullet"/>
      <w:lvlText w:val="•"/>
      <w:lvlJc w:val="left"/>
      <w:pPr>
        <w:ind w:left="7376" w:hanging="720"/>
      </w:pPr>
      <w:rPr>
        <w:rFonts w:hint="default"/>
        <w:lang w:val="en-US" w:eastAsia="en-US" w:bidi="ar-SA"/>
      </w:rPr>
    </w:lvl>
    <w:lvl w:ilvl="8">
      <w:numFmt w:val="bullet"/>
      <w:lvlText w:val="•"/>
      <w:lvlJc w:val="left"/>
      <w:pPr>
        <w:ind w:left="8207" w:hanging="720"/>
      </w:pPr>
      <w:rPr>
        <w:rFonts w:hint="default"/>
        <w:lang w:val="en-US" w:eastAsia="en-US" w:bidi="ar-SA"/>
      </w:rPr>
    </w:lvl>
  </w:abstractNum>
  <w:abstractNum w:abstractNumId="35" w15:restartNumberingAfterBreak="0">
    <w:nsid w:val="5FCC6D70"/>
    <w:multiLevelType w:val="hybridMultilevel"/>
    <w:tmpl w:val="69D22B64"/>
    <w:lvl w:ilvl="0" w:tplc="E06E6B5E">
      <w:numFmt w:val="bullet"/>
      <w:lvlText w:val=""/>
      <w:lvlJc w:val="left"/>
      <w:pPr>
        <w:ind w:left="1193" w:hanging="360"/>
      </w:pPr>
      <w:rPr>
        <w:rFonts w:ascii="Symbol" w:eastAsia="Symbol" w:hAnsi="Symbol" w:cs="Symbol" w:hint="default"/>
        <w:w w:val="100"/>
        <w:sz w:val="22"/>
        <w:szCs w:val="22"/>
        <w:lang w:val="en-US" w:eastAsia="en-US" w:bidi="ar-SA"/>
      </w:rPr>
    </w:lvl>
    <w:lvl w:ilvl="1" w:tplc="69FE9958">
      <w:numFmt w:val="bullet"/>
      <w:lvlText w:val="•"/>
      <w:lvlJc w:val="left"/>
      <w:pPr>
        <w:ind w:left="2066" w:hanging="360"/>
      </w:pPr>
      <w:rPr>
        <w:rFonts w:hint="default"/>
        <w:lang w:val="en-US" w:eastAsia="en-US" w:bidi="ar-SA"/>
      </w:rPr>
    </w:lvl>
    <w:lvl w:ilvl="2" w:tplc="3D124AEC">
      <w:numFmt w:val="bullet"/>
      <w:lvlText w:val="•"/>
      <w:lvlJc w:val="left"/>
      <w:pPr>
        <w:ind w:left="2933" w:hanging="360"/>
      </w:pPr>
      <w:rPr>
        <w:rFonts w:hint="default"/>
        <w:lang w:val="en-US" w:eastAsia="en-US" w:bidi="ar-SA"/>
      </w:rPr>
    </w:lvl>
    <w:lvl w:ilvl="3" w:tplc="A5145A56">
      <w:numFmt w:val="bullet"/>
      <w:lvlText w:val="•"/>
      <w:lvlJc w:val="left"/>
      <w:pPr>
        <w:ind w:left="3800" w:hanging="360"/>
      </w:pPr>
      <w:rPr>
        <w:rFonts w:hint="default"/>
        <w:lang w:val="en-US" w:eastAsia="en-US" w:bidi="ar-SA"/>
      </w:rPr>
    </w:lvl>
    <w:lvl w:ilvl="4" w:tplc="F96064C6">
      <w:numFmt w:val="bullet"/>
      <w:lvlText w:val="•"/>
      <w:lvlJc w:val="left"/>
      <w:pPr>
        <w:ind w:left="4667" w:hanging="360"/>
      </w:pPr>
      <w:rPr>
        <w:rFonts w:hint="default"/>
        <w:lang w:val="en-US" w:eastAsia="en-US" w:bidi="ar-SA"/>
      </w:rPr>
    </w:lvl>
    <w:lvl w:ilvl="5" w:tplc="8A1866EA">
      <w:numFmt w:val="bullet"/>
      <w:lvlText w:val="•"/>
      <w:lvlJc w:val="left"/>
      <w:pPr>
        <w:ind w:left="5534" w:hanging="360"/>
      </w:pPr>
      <w:rPr>
        <w:rFonts w:hint="default"/>
        <w:lang w:val="en-US" w:eastAsia="en-US" w:bidi="ar-SA"/>
      </w:rPr>
    </w:lvl>
    <w:lvl w:ilvl="6" w:tplc="8E62DFC0">
      <w:numFmt w:val="bullet"/>
      <w:lvlText w:val="•"/>
      <w:lvlJc w:val="left"/>
      <w:pPr>
        <w:ind w:left="6401" w:hanging="360"/>
      </w:pPr>
      <w:rPr>
        <w:rFonts w:hint="default"/>
        <w:lang w:val="en-US" w:eastAsia="en-US" w:bidi="ar-SA"/>
      </w:rPr>
    </w:lvl>
    <w:lvl w:ilvl="7" w:tplc="65B099C4">
      <w:numFmt w:val="bullet"/>
      <w:lvlText w:val="•"/>
      <w:lvlJc w:val="left"/>
      <w:pPr>
        <w:ind w:left="7268" w:hanging="360"/>
      </w:pPr>
      <w:rPr>
        <w:rFonts w:hint="default"/>
        <w:lang w:val="en-US" w:eastAsia="en-US" w:bidi="ar-SA"/>
      </w:rPr>
    </w:lvl>
    <w:lvl w:ilvl="8" w:tplc="9B8499E6">
      <w:numFmt w:val="bullet"/>
      <w:lvlText w:val="•"/>
      <w:lvlJc w:val="left"/>
      <w:pPr>
        <w:ind w:left="8135" w:hanging="360"/>
      </w:pPr>
      <w:rPr>
        <w:rFonts w:hint="default"/>
        <w:lang w:val="en-US" w:eastAsia="en-US" w:bidi="ar-SA"/>
      </w:rPr>
    </w:lvl>
  </w:abstractNum>
  <w:abstractNum w:abstractNumId="36" w15:restartNumberingAfterBreak="0">
    <w:nsid w:val="5FD42208"/>
    <w:multiLevelType w:val="multilevel"/>
    <w:tmpl w:val="DDBE72F2"/>
    <w:lvl w:ilvl="0">
      <w:start w:val="2"/>
      <w:numFmt w:val="decimal"/>
      <w:lvlText w:val="%1"/>
      <w:lvlJc w:val="left"/>
      <w:pPr>
        <w:ind w:left="1553" w:hanging="720"/>
        <w:jc w:val="left"/>
      </w:pPr>
      <w:rPr>
        <w:rFonts w:hint="default"/>
        <w:lang w:val="en-US" w:eastAsia="en-US" w:bidi="ar-SA"/>
      </w:rPr>
    </w:lvl>
    <w:lvl w:ilvl="1">
      <w:start w:val="2"/>
      <w:numFmt w:val="decimal"/>
      <w:lvlText w:val="%1.%2"/>
      <w:lvlJc w:val="left"/>
      <w:pPr>
        <w:ind w:left="1553" w:hanging="720"/>
        <w:jc w:val="left"/>
      </w:pPr>
      <w:rPr>
        <w:rFonts w:hint="default"/>
        <w:lang w:val="en-US" w:eastAsia="en-US" w:bidi="ar-SA"/>
      </w:rPr>
    </w:lvl>
    <w:lvl w:ilvl="2">
      <w:start w:val="1"/>
      <w:numFmt w:val="decimal"/>
      <w:lvlText w:val="%1.%2.%3"/>
      <w:lvlJc w:val="left"/>
      <w:pPr>
        <w:ind w:left="1553" w:hanging="720"/>
        <w:jc w:val="left"/>
      </w:pPr>
      <w:rPr>
        <w:rFonts w:ascii="Arial" w:eastAsia="Arial" w:hAnsi="Arial" w:cs="Arial" w:hint="default"/>
        <w:w w:val="100"/>
        <w:sz w:val="22"/>
        <w:szCs w:val="22"/>
        <w:lang w:val="en-US" w:eastAsia="en-US" w:bidi="ar-SA"/>
      </w:rPr>
    </w:lvl>
    <w:lvl w:ilvl="3">
      <w:numFmt w:val="bullet"/>
      <w:lvlText w:val="•"/>
      <w:lvlJc w:val="left"/>
      <w:pPr>
        <w:ind w:left="4052" w:hanging="720"/>
      </w:pPr>
      <w:rPr>
        <w:rFonts w:hint="default"/>
        <w:lang w:val="en-US" w:eastAsia="en-US" w:bidi="ar-SA"/>
      </w:rPr>
    </w:lvl>
    <w:lvl w:ilvl="4">
      <w:numFmt w:val="bullet"/>
      <w:lvlText w:val="•"/>
      <w:lvlJc w:val="left"/>
      <w:pPr>
        <w:ind w:left="4883" w:hanging="720"/>
      </w:pPr>
      <w:rPr>
        <w:rFonts w:hint="default"/>
        <w:lang w:val="en-US" w:eastAsia="en-US" w:bidi="ar-SA"/>
      </w:rPr>
    </w:lvl>
    <w:lvl w:ilvl="5">
      <w:numFmt w:val="bullet"/>
      <w:lvlText w:val="•"/>
      <w:lvlJc w:val="left"/>
      <w:pPr>
        <w:ind w:left="5714" w:hanging="720"/>
      </w:pPr>
      <w:rPr>
        <w:rFonts w:hint="default"/>
        <w:lang w:val="en-US" w:eastAsia="en-US" w:bidi="ar-SA"/>
      </w:rPr>
    </w:lvl>
    <w:lvl w:ilvl="6">
      <w:numFmt w:val="bullet"/>
      <w:lvlText w:val="•"/>
      <w:lvlJc w:val="left"/>
      <w:pPr>
        <w:ind w:left="6545" w:hanging="720"/>
      </w:pPr>
      <w:rPr>
        <w:rFonts w:hint="default"/>
        <w:lang w:val="en-US" w:eastAsia="en-US" w:bidi="ar-SA"/>
      </w:rPr>
    </w:lvl>
    <w:lvl w:ilvl="7">
      <w:numFmt w:val="bullet"/>
      <w:lvlText w:val="•"/>
      <w:lvlJc w:val="left"/>
      <w:pPr>
        <w:ind w:left="7376" w:hanging="720"/>
      </w:pPr>
      <w:rPr>
        <w:rFonts w:hint="default"/>
        <w:lang w:val="en-US" w:eastAsia="en-US" w:bidi="ar-SA"/>
      </w:rPr>
    </w:lvl>
    <w:lvl w:ilvl="8">
      <w:numFmt w:val="bullet"/>
      <w:lvlText w:val="•"/>
      <w:lvlJc w:val="left"/>
      <w:pPr>
        <w:ind w:left="8207" w:hanging="720"/>
      </w:pPr>
      <w:rPr>
        <w:rFonts w:hint="default"/>
        <w:lang w:val="en-US" w:eastAsia="en-US" w:bidi="ar-SA"/>
      </w:rPr>
    </w:lvl>
  </w:abstractNum>
  <w:abstractNum w:abstractNumId="37" w15:restartNumberingAfterBreak="0">
    <w:nsid w:val="60364F4A"/>
    <w:multiLevelType w:val="multilevel"/>
    <w:tmpl w:val="205E1340"/>
    <w:lvl w:ilvl="0">
      <w:start w:val="11"/>
      <w:numFmt w:val="decimal"/>
      <w:lvlText w:val="%1"/>
      <w:lvlJc w:val="left"/>
      <w:pPr>
        <w:ind w:left="1553" w:hanging="720"/>
        <w:jc w:val="left"/>
      </w:pPr>
      <w:rPr>
        <w:rFonts w:hint="default"/>
        <w:lang w:val="en-US" w:eastAsia="en-US" w:bidi="ar-SA"/>
      </w:rPr>
    </w:lvl>
    <w:lvl w:ilvl="1">
      <w:start w:val="6"/>
      <w:numFmt w:val="decimal"/>
      <w:lvlText w:val="%1.%2"/>
      <w:lvlJc w:val="left"/>
      <w:pPr>
        <w:ind w:left="1553" w:hanging="720"/>
        <w:jc w:val="left"/>
      </w:pPr>
      <w:rPr>
        <w:rFonts w:hint="default"/>
        <w:lang w:val="en-US" w:eastAsia="en-US" w:bidi="ar-SA"/>
      </w:rPr>
    </w:lvl>
    <w:lvl w:ilvl="2">
      <w:start w:val="1"/>
      <w:numFmt w:val="decimal"/>
      <w:lvlText w:val="%1.%2.%3"/>
      <w:lvlJc w:val="left"/>
      <w:pPr>
        <w:ind w:left="1553" w:hanging="720"/>
        <w:jc w:val="left"/>
      </w:pPr>
      <w:rPr>
        <w:rFonts w:ascii="Arial" w:eastAsia="Arial" w:hAnsi="Arial" w:cs="Arial" w:hint="default"/>
        <w:spacing w:val="-1"/>
        <w:w w:val="100"/>
        <w:sz w:val="22"/>
        <w:szCs w:val="22"/>
        <w:lang w:val="en-US" w:eastAsia="en-US" w:bidi="ar-SA"/>
      </w:rPr>
    </w:lvl>
    <w:lvl w:ilvl="3">
      <w:numFmt w:val="bullet"/>
      <w:lvlText w:val="•"/>
      <w:lvlJc w:val="left"/>
      <w:pPr>
        <w:ind w:left="4052" w:hanging="720"/>
      </w:pPr>
      <w:rPr>
        <w:rFonts w:hint="default"/>
        <w:lang w:val="en-US" w:eastAsia="en-US" w:bidi="ar-SA"/>
      </w:rPr>
    </w:lvl>
    <w:lvl w:ilvl="4">
      <w:numFmt w:val="bullet"/>
      <w:lvlText w:val="•"/>
      <w:lvlJc w:val="left"/>
      <w:pPr>
        <w:ind w:left="4883" w:hanging="720"/>
      </w:pPr>
      <w:rPr>
        <w:rFonts w:hint="default"/>
        <w:lang w:val="en-US" w:eastAsia="en-US" w:bidi="ar-SA"/>
      </w:rPr>
    </w:lvl>
    <w:lvl w:ilvl="5">
      <w:numFmt w:val="bullet"/>
      <w:lvlText w:val="•"/>
      <w:lvlJc w:val="left"/>
      <w:pPr>
        <w:ind w:left="5714" w:hanging="720"/>
      </w:pPr>
      <w:rPr>
        <w:rFonts w:hint="default"/>
        <w:lang w:val="en-US" w:eastAsia="en-US" w:bidi="ar-SA"/>
      </w:rPr>
    </w:lvl>
    <w:lvl w:ilvl="6">
      <w:numFmt w:val="bullet"/>
      <w:lvlText w:val="•"/>
      <w:lvlJc w:val="left"/>
      <w:pPr>
        <w:ind w:left="6545" w:hanging="720"/>
      </w:pPr>
      <w:rPr>
        <w:rFonts w:hint="default"/>
        <w:lang w:val="en-US" w:eastAsia="en-US" w:bidi="ar-SA"/>
      </w:rPr>
    </w:lvl>
    <w:lvl w:ilvl="7">
      <w:numFmt w:val="bullet"/>
      <w:lvlText w:val="•"/>
      <w:lvlJc w:val="left"/>
      <w:pPr>
        <w:ind w:left="7376" w:hanging="720"/>
      </w:pPr>
      <w:rPr>
        <w:rFonts w:hint="default"/>
        <w:lang w:val="en-US" w:eastAsia="en-US" w:bidi="ar-SA"/>
      </w:rPr>
    </w:lvl>
    <w:lvl w:ilvl="8">
      <w:numFmt w:val="bullet"/>
      <w:lvlText w:val="•"/>
      <w:lvlJc w:val="left"/>
      <w:pPr>
        <w:ind w:left="8207" w:hanging="720"/>
      </w:pPr>
      <w:rPr>
        <w:rFonts w:hint="default"/>
        <w:lang w:val="en-US" w:eastAsia="en-US" w:bidi="ar-SA"/>
      </w:rPr>
    </w:lvl>
  </w:abstractNum>
  <w:abstractNum w:abstractNumId="38" w15:restartNumberingAfterBreak="0">
    <w:nsid w:val="62842EBB"/>
    <w:multiLevelType w:val="multilevel"/>
    <w:tmpl w:val="FB0CC944"/>
    <w:lvl w:ilvl="0">
      <w:start w:val="1"/>
      <w:numFmt w:val="decimal"/>
      <w:lvlText w:val="%1"/>
      <w:lvlJc w:val="left"/>
      <w:pPr>
        <w:ind w:left="821" w:hanging="709"/>
        <w:jc w:val="left"/>
      </w:pPr>
      <w:rPr>
        <w:rFonts w:hint="default"/>
        <w:lang w:val="en-US" w:eastAsia="en-US" w:bidi="ar-SA"/>
      </w:rPr>
    </w:lvl>
    <w:lvl w:ilvl="1">
      <w:start w:val="1"/>
      <w:numFmt w:val="decimal"/>
      <w:lvlText w:val="%1.%2"/>
      <w:lvlJc w:val="left"/>
      <w:pPr>
        <w:ind w:left="821" w:hanging="709"/>
        <w:jc w:val="left"/>
      </w:pPr>
      <w:rPr>
        <w:rFonts w:ascii="Arial" w:eastAsia="Arial" w:hAnsi="Arial" w:cs="Arial" w:hint="default"/>
        <w:w w:val="100"/>
        <w:sz w:val="22"/>
        <w:szCs w:val="22"/>
        <w:lang w:val="en-US" w:eastAsia="en-US" w:bidi="ar-SA"/>
      </w:rPr>
    </w:lvl>
    <w:lvl w:ilvl="2">
      <w:numFmt w:val="bullet"/>
      <w:lvlText w:val="•"/>
      <w:lvlJc w:val="left"/>
      <w:pPr>
        <w:ind w:left="2629" w:hanging="709"/>
      </w:pPr>
      <w:rPr>
        <w:rFonts w:hint="default"/>
        <w:lang w:val="en-US" w:eastAsia="en-US" w:bidi="ar-SA"/>
      </w:rPr>
    </w:lvl>
    <w:lvl w:ilvl="3">
      <w:numFmt w:val="bullet"/>
      <w:lvlText w:val="•"/>
      <w:lvlJc w:val="left"/>
      <w:pPr>
        <w:ind w:left="3534" w:hanging="709"/>
      </w:pPr>
      <w:rPr>
        <w:rFonts w:hint="default"/>
        <w:lang w:val="en-US" w:eastAsia="en-US" w:bidi="ar-SA"/>
      </w:rPr>
    </w:lvl>
    <w:lvl w:ilvl="4">
      <w:numFmt w:val="bullet"/>
      <w:lvlText w:val="•"/>
      <w:lvlJc w:val="left"/>
      <w:pPr>
        <w:ind w:left="4439" w:hanging="709"/>
      </w:pPr>
      <w:rPr>
        <w:rFonts w:hint="default"/>
        <w:lang w:val="en-US" w:eastAsia="en-US" w:bidi="ar-SA"/>
      </w:rPr>
    </w:lvl>
    <w:lvl w:ilvl="5">
      <w:numFmt w:val="bullet"/>
      <w:lvlText w:val="•"/>
      <w:lvlJc w:val="left"/>
      <w:pPr>
        <w:ind w:left="5344" w:hanging="709"/>
      </w:pPr>
      <w:rPr>
        <w:rFonts w:hint="default"/>
        <w:lang w:val="en-US" w:eastAsia="en-US" w:bidi="ar-SA"/>
      </w:rPr>
    </w:lvl>
    <w:lvl w:ilvl="6">
      <w:numFmt w:val="bullet"/>
      <w:lvlText w:val="•"/>
      <w:lvlJc w:val="left"/>
      <w:pPr>
        <w:ind w:left="6249" w:hanging="709"/>
      </w:pPr>
      <w:rPr>
        <w:rFonts w:hint="default"/>
        <w:lang w:val="en-US" w:eastAsia="en-US" w:bidi="ar-SA"/>
      </w:rPr>
    </w:lvl>
    <w:lvl w:ilvl="7">
      <w:numFmt w:val="bullet"/>
      <w:lvlText w:val="•"/>
      <w:lvlJc w:val="left"/>
      <w:pPr>
        <w:ind w:left="7154" w:hanging="709"/>
      </w:pPr>
      <w:rPr>
        <w:rFonts w:hint="default"/>
        <w:lang w:val="en-US" w:eastAsia="en-US" w:bidi="ar-SA"/>
      </w:rPr>
    </w:lvl>
    <w:lvl w:ilvl="8">
      <w:numFmt w:val="bullet"/>
      <w:lvlText w:val="•"/>
      <w:lvlJc w:val="left"/>
      <w:pPr>
        <w:ind w:left="8059" w:hanging="709"/>
      </w:pPr>
      <w:rPr>
        <w:rFonts w:hint="default"/>
        <w:lang w:val="en-US" w:eastAsia="en-US" w:bidi="ar-SA"/>
      </w:rPr>
    </w:lvl>
  </w:abstractNum>
  <w:abstractNum w:abstractNumId="39" w15:restartNumberingAfterBreak="0">
    <w:nsid w:val="639508FF"/>
    <w:multiLevelType w:val="hybridMultilevel"/>
    <w:tmpl w:val="AAD42250"/>
    <w:lvl w:ilvl="0" w:tplc="BAEED3AC">
      <w:numFmt w:val="bullet"/>
      <w:lvlText w:val=""/>
      <w:lvlJc w:val="left"/>
      <w:pPr>
        <w:ind w:left="460" w:hanging="360"/>
      </w:pPr>
      <w:rPr>
        <w:rFonts w:ascii="Symbol" w:eastAsia="Symbol" w:hAnsi="Symbol" w:cs="Symbol" w:hint="default"/>
        <w:w w:val="99"/>
        <w:sz w:val="20"/>
        <w:szCs w:val="20"/>
        <w:lang w:val="en-US" w:eastAsia="en-US" w:bidi="ar-SA"/>
      </w:rPr>
    </w:lvl>
    <w:lvl w:ilvl="1" w:tplc="23E8F2EC">
      <w:numFmt w:val="bullet"/>
      <w:lvlText w:val="o"/>
      <w:lvlJc w:val="left"/>
      <w:pPr>
        <w:ind w:left="1180" w:hanging="360"/>
      </w:pPr>
      <w:rPr>
        <w:rFonts w:hint="default"/>
        <w:w w:val="99"/>
        <w:lang w:val="en-US" w:eastAsia="en-US" w:bidi="ar-SA"/>
      </w:rPr>
    </w:lvl>
    <w:lvl w:ilvl="2" w:tplc="F400534E">
      <w:numFmt w:val="bullet"/>
      <w:lvlText w:val="•"/>
      <w:lvlJc w:val="left"/>
      <w:pPr>
        <w:ind w:left="1743" w:hanging="360"/>
      </w:pPr>
      <w:rPr>
        <w:rFonts w:hint="default"/>
        <w:lang w:val="en-US" w:eastAsia="en-US" w:bidi="ar-SA"/>
      </w:rPr>
    </w:lvl>
    <w:lvl w:ilvl="3" w:tplc="4D52A5BE">
      <w:numFmt w:val="bullet"/>
      <w:lvlText w:val="•"/>
      <w:lvlJc w:val="left"/>
      <w:pPr>
        <w:ind w:left="2306" w:hanging="360"/>
      </w:pPr>
      <w:rPr>
        <w:rFonts w:hint="default"/>
        <w:lang w:val="en-US" w:eastAsia="en-US" w:bidi="ar-SA"/>
      </w:rPr>
    </w:lvl>
    <w:lvl w:ilvl="4" w:tplc="F796D1B6">
      <w:numFmt w:val="bullet"/>
      <w:lvlText w:val="•"/>
      <w:lvlJc w:val="left"/>
      <w:pPr>
        <w:ind w:left="2870" w:hanging="360"/>
      </w:pPr>
      <w:rPr>
        <w:rFonts w:hint="default"/>
        <w:lang w:val="en-US" w:eastAsia="en-US" w:bidi="ar-SA"/>
      </w:rPr>
    </w:lvl>
    <w:lvl w:ilvl="5" w:tplc="DFF8EFB4">
      <w:numFmt w:val="bullet"/>
      <w:lvlText w:val="•"/>
      <w:lvlJc w:val="left"/>
      <w:pPr>
        <w:ind w:left="3433" w:hanging="360"/>
      </w:pPr>
      <w:rPr>
        <w:rFonts w:hint="default"/>
        <w:lang w:val="en-US" w:eastAsia="en-US" w:bidi="ar-SA"/>
      </w:rPr>
    </w:lvl>
    <w:lvl w:ilvl="6" w:tplc="8E5CC0F6">
      <w:numFmt w:val="bullet"/>
      <w:lvlText w:val="•"/>
      <w:lvlJc w:val="left"/>
      <w:pPr>
        <w:ind w:left="3996" w:hanging="360"/>
      </w:pPr>
      <w:rPr>
        <w:rFonts w:hint="default"/>
        <w:lang w:val="en-US" w:eastAsia="en-US" w:bidi="ar-SA"/>
      </w:rPr>
    </w:lvl>
    <w:lvl w:ilvl="7" w:tplc="2B106996">
      <w:numFmt w:val="bullet"/>
      <w:lvlText w:val="•"/>
      <w:lvlJc w:val="left"/>
      <w:pPr>
        <w:ind w:left="4560" w:hanging="360"/>
      </w:pPr>
      <w:rPr>
        <w:rFonts w:hint="default"/>
        <w:lang w:val="en-US" w:eastAsia="en-US" w:bidi="ar-SA"/>
      </w:rPr>
    </w:lvl>
    <w:lvl w:ilvl="8" w:tplc="1526A2C4">
      <w:numFmt w:val="bullet"/>
      <w:lvlText w:val="•"/>
      <w:lvlJc w:val="left"/>
      <w:pPr>
        <w:ind w:left="5123" w:hanging="360"/>
      </w:pPr>
      <w:rPr>
        <w:rFonts w:hint="default"/>
        <w:lang w:val="en-US" w:eastAsia="en-US" w:bidi="ar-SA"/>
      </w:rPr>
    </w:lvl>
  </w:abstractNum>
  <w:abstractNum w:abstractNumId="40" w15:restartNumberingAfterBreak="0">
    <w:nsid w:val="654A0400"/>
    <w:multiLevelType w:val="hybridMultilevel"/>
    <w:tmpl w:val="43DCD87E"/>
    <w:lvl w:ilvl="0" w:tplc="DC924E36">
      <w:start w:val="1"/>
      <w:numFmt w:val="decimal"/>
      <w:lvlText w:val="(%1)"/>
      <w:lvlJc w:val="left"/>
      <w:pPr>
        <w:ind w:left="832" w:hanging="720"/>
        <w:jc w:val="right"/>
      </w:pPr>
      <w:rPr>
        <w:rFonts w:ascii="Arial" w:eastAsia="Arial" w:hAnsi="Arial" w:cs="Arial" w:hint="default"/>
        <w:w w:val="100"/>
        <w:sz w:val="22"/>
        <w:szCs w:val="22"/>
        <w:lang w:val="en-US" w:eastAsia="en-US" w:bidi="ar-SA"/>
      </w:rPr>
    </w:lvl>
    <w:lvl w:ilvl="1" w:tplc="D0144DA0">
      <w:start w:val="1"/>
      <w:numFmt w:val="upperLetter"/>
      <w:lvlText w:val="(%2)"/>
      <w:lvlJc w:val="left"/>
      <w:pPr>
        <w:ind w:left="2273" w:hanging="720"/>
        <w:jc w:val="left"/>
      </w:pPr>
      <w:rPr>
        <w:rFonts w:ascii="Arial" w:eastAsia="Arial" w:hAnsi="Arial" w:cs="Arial" w:hint="default"/>
        <w:spacing w:val="-1"/>
        <w:w w:val="100"/>
        <w:sz w:val="22"/>
        <w:szCs w:val="22"/>
        <w:lang w:val="en-US" w:eastAsia="en-US" w:bidi="ar-SA"/>
      </w:rPr>
    </w:lvl>
    <w:lvl w:ilvl="2" w:tplc="7D523682">
      <w:numFmt w:val="bullet"/>
      <w:lvlText w:val="•"/>
      <w:lvlJc w:val="left"/>
      <w:pPr>
        <w:ind w:left="3043" w:hanging="720"/>
      </w:pPr>
      <w:rPr>
        <w:rFonts w:hint="default"/>
        <w:lang w:val="en-US" w:eastAsia="en-US" w:bidi="ar-SA"/>
      </w:rPr>
    </w:lvl>
    <w:lvl w:ilvl="3" w:tplc="891C6104">
      <w:numFmt w:val="bullet"/>
      <w:lvlText w:val="•"/>
      <w:lvlJc w:val="left"/>
      <w:pPr>
        <w:ind w:left="3806" w:hanging="720"/>
      </w:pPr>
      <w:rPr>
        <w:rFonts w:hint="default"/>
        <w:lang w:val="en-US" w:eastAsia="en-US" w:bidi="ar-SA"/>
      </w:rPr>
    </w:lvl>
    <w:lvl w:ilvl="4" w:tplc="6B7CFD68">
      <w:numFmt w:val="bullet"/>
      <w:lvlText w:val="•"/>
      <w:lvlJc w:val="left"/>
      <w:pPr>
        <w:ind w:left="4569" w:hanging="720"/>
      </w:pPr>
      <w:rPr>
        <w:rFonts w:hint="default"/>
        <w:lang w:val="en-US" w:eastAsia="en-US" w:bidi="ar-SA"/>
      </w:rPr>
    </w:lvl>
    <w:lvl w:ilvl="5" w:tplc="0EB45B5E">
      <w:numFmt w:val="bullet"/>
      <w:lvlText w:val="•"/>
      <w:lvlJc w:val="left"/>
      <w:pPr>
        <w:ind w:left="5332" w:hanging="720"/>
      </w:pPr>
      <w:rPr>
        <w:rFonts w:hint="default"/>
        <w:lang w:val="en-US" w:eastAsia="en-US" w:bidi="ar-SA"/>
      </w:rPr>
    </w:lvl>
    <w:lvl w:ilvl="6" w:tplc="AFDACE42">
      <w:numFmt w:val="bullet"/>
      <w:lvlText w:val="•"/>
      <w:lvlJc w:val="left"/>
      <w:pPr>
        <w:ind w:left="6095" w:hanging="720"/>
      </w:pPr>
      <w:rPr>
        <w:rFonts w:hint="default"/>
        <w:lang w:val="en-US" w:eastAsia="en-US" w:bidi="ar-SA"/>
      </w:rPr>
    </w:lvl>
    <w:lvl w:ilvl="7" w:tplc="6F7C6402">
      <w:numFmt w:val="bullet"/>
      <w:lvlText w:val="•"/>
      <w:lvlJc w:val="left"/>
      <w:pPr>
        <w:ind w:left="6858" w:hanging="720"/>
      </w:pPr>
      <w:rPr>
        <w:rFonts w:hint="default"/>
        <w:lang w:val="en-US" w:eastAsia="en-US" w:bidi="ar-SA"/>
      </w:rPr>
    </w:lvl>
    <w:lvl w:ilvl="8" w:tplc="2DE04B04">
      <w:numFmt w:val="bullet"/>
      <w:lvlText w:val="•"/>
      <w:lvlJc w:val="left"/>
      <w:pPr>
        <w:ind w:left="7622" w:hanging="720"/>
      </w:pPr>
      <w:rPr>
        <w:rFonts w:hint="default"/>
        <w:lang w:val="en-US" w:eastAsia="en-US" w:bidi="ar-SA"/>
      </w:rPr>
    </w:lvl>
  </w:abstractNum>
  <w:abstractNum w:abstractNumId="41" w15:restartNumberingAfterBreak="0">
    <w:nsid w:val="686E05C3"/>
    <w:multiLevelType w:val="hybridMultilevel"/>
    <w:tmpl w:val="96B8778C"/>
    <w:lvl w:ilvl="0" w:tplc="9F2CFDEE">
      <w:numFmt w:val="bullet"/>
      <w:lvlText w:val=""/>
      <w:lvlJc w:val="left"/>
      <w:pPr>
        <w:ind w:left="460" w:hanging="360"/>
      </w:pPr>
      <w:rPr>
        <w:rFonts w:hint="default"/>
        <w:w w:val="99"/>
        <w:lang w:val="en-US" w:eastAsia="en-US" w:bidi="ar-SA"/>
      </w:rPr>
    </w:lvl>
    <w:lvl w:ilvl="1" w:tplc="50F679CA">
      <w:numFmt w:val="bullet"/>
      <w:lvlText w:val="•"/>
      <w:lvlJc w:val="left"/>
      <w:pPr>
        <w:ind w:left="1039" w:hanging="360"/>
      </w:pPr>
      <w:rPr>
        <w:rFonts w:hint="default"/>
        <w:lang w:val="en-US" w:eastAsia="en-US" w:bidi="ar-SA"/>
      </w:rPr>
    </w:lvl>
    <w:lvl w:ilvl="2" w:tplc="A5E8691A">
      <w:numFmt w:val="bullet"/>
      <w:lvlText w:val="•"/>
      <w:lvlJc w:val="left"/>
      <w:pPr>
        <w:ind w:left="1618" w:hanging="360"/>
      </w:pPr>
      <w:rPr>
        <w:rFonts w:hint="default"/>
        <w:lang w:val="en-US" w:eastAsia="en-US" w:bidi="ar-SA"/>
      </w:rPr>
    </w:lvl>
    <w:lvl w:ilvl="3" w:tplc="7E34146A">
      <w:numFmt w:val="bullet"/>
      <w:lvlText w:val="•"/>
      <w:lvlJc w:val="left"/>
      <w:pPr>
        <w:ind w:left="2197" w:hanging="360"/>
      </w:pPr>
      <w:rPr>
        <w:rFonts w:hint="default"/>
        <w:lang w:val="en-US" w:eastAsia="en-US" w:bidi="ar-SA"/>
      </w:rPr>
    </w:lvl>
    <w:lvl w:ilvl="4" w:tplc="7E7283AC">
      <w:numFmt w:val="bullet"/>
      <w:lvlText w:val="•"/>
      <w:lvlJc w:val="left"/>
      <w:pPr>
        <w:ind w:left="2776" w:hanging="360"/>
      </w:pPr>
      <w:rPr>
        <w:rFonts w:hint="default"/>
        <w:lang w:val="en-US" w:eastAsia="en-US" w:bidi="ar-SA"/>
      </w:rPr>
    </w:lvl>
    <w:lvl w:ilvl="5" w:tplc="C43A7CFC">
      <w:numFmt w:val="bullet"/>
      <w:lvlText w:val="•"/>
      <w:lvlJc w:val="left"/>
      <w:pPr>
        <w:ind w:left="3355" w:hanging="360"/>
      </w:pPr>
      <w:rPr>
        <w:rFonts w:hint="default"/>
        <w:lang w:val="en-US" w:eastAsia="en-US" w:bidi="ar-SA"/>
      </w:rPr>
    </w:lvl>
    <w:lvl w:ilvl="6" w:tplc="51A4921E">
      <w:numFmt w:val="bullet"/>
      <w:lvlText w:val="•"/>
      <w:lvlJc w:val="left"/>
      <w:pPr>
        <w:ind w:left="3934" w:hanging="360"/>
      </w:pPr>
      <w:rPr>
        <w:rFonts w:hint="default"/>
        <w:lang w:val="en-US" w:eastAsia="en-US" w:bidi="ar-SA"/>
      </w:rPr>
    </w:lvl>
    <w:lvl w:ilvl="7" w:tplc="1918335E">
      <w:numFmt w:val="bullet"/>
      <w:lvlText w:val="•"/>
      <w:lvlJc w:val="left"/>
      <w:pPr>
        <w:ind w:left="4513" w:hanging="360"/>
      </w:pPr>
      <w:rPr>
        <w:rFonts w:hint="default"/>
        <w:lang w:val="en-US" w:eastAsia="en-US" w:bidi="ar-SA"/>
      </w:rPr>
    </w:lvl>
    <w:lvl w:ilvl="8" w:tplc="0E5AEB3C">
      <w:numFmt w:val="bullet"/>
      <w:lvlText w:val="•"/>
      <w:lvlJc w:val="left"/>
      <w:pPr>
        <w:ind w:left="5092" w:hanging="360"/>
      </w:pPr>
      <w:rPr>
        <w:rFonts w:hint="default"/>
        <w:lang w:val="en-US" w:eastAsia="en-US" w:bidi="ar-SA"/>
      </w:rPr>
    </w:lvl>
  </w:abstractNum>
  <w:abstractNum w:abstractNumId="42" w15:restartNumberingAfterBreak="0">
    <w:nsid w:val="6BA20243"/>
    <w:multiLevelType w:val="multilevel"/>
    <w:tmpl w:val="B218CC90"/>
    <w:lvl w:ilvl="0">
      <w:start w:val="31"/>
      <w:numFmt w:val="decimal"/>
      <w:lvlText w:val="%1"/>
      <w:lvlJc w:val="left"/>
      <w:pPr>
        <w:ind w:left="1553" w:hanging="720"/>
        <w:jc w:val="left"/>
      </w:pPr>
      <w:rPr>
        <w:rFonts w:hint="default"/>
        <w:lang w:val="en-US" w:eastAsia="en-US" w:bidi="ar-SA"/>
      </w:rPr>
    </w:lvl>
    <w:lvl w:ilvl="1">
      <w:start w:val="2"/>
      <w:numFmt w:val="decimal"/>
      <w:lvlText w:val="%1.%2"/>
      <w:lvlJc w:val="left"/>
      <w:pPr>
        <w:ind w:left="1553" w:hanging="720"/>
        <w:jc w:val="left"/>
      </w:pPr>
      <w:rPr>
        <w:rFonts w:hint="default"/>
        <w:lang w:val="en-US" w:eastAsia="en-US" w:bidi="ar-SA"/>
      </w:rPr>
    </w:lvl>
    <w:lvl w:ilvl="2">
      <w:start w:val="1"/>
      <w:numFmt w:val="decimal"/>
      <w:lvlText w:val="%1.%2.%3"/>
      <w:lvlJc w:val="left"/>
      <w:pPr>
        <w:ind w:left="1553" w:hanging="720"/>
        <w:jc w:val="left"/>
      </w:pPr>
      <w:rPr>
        <w:rFonts w:ascii="Arial" w:eastAsia="Arial" w:hAnsi="Arial" w:cs="Arial" w:hint="default"/>
        <w:spacing w:val="-1"/>
        <w:w w:val="100"/>
        <w:sz w:val="22"/>
        <w:szCs w:val="22"/>
        <w:lang w:val="en-US" w:eastAsia="en-US" w:bidi="ar-SA"/>
      </w:rPr>
    </w:lvl>
    <w:lvl w:ilvl="3">
      <w:numFmt w:val="bullet"/>
      <w:lvlText w:val="•"/>
      <w:lvlJc w:val="left"/>
      <w:pPr>
        <w:ind w:left="4052" w:hanging="720"/>
      </w:pPr>
      <w:rPr>
        <w:rFonts w:hint="default"/>
        <w:lang w:val="en-US" w:eastAsia="en-US" w:bidi="ar-SA"/>
      </w:rPr>
    </w:lvl>
    <w:lvl w:ilvl="4">
      <w:numFmt w:val="bullet"/>
      <w:lvlText w:val="•"/>
      <w:lvlJc w:val="left"/>
      <w:pPr>
        <w:ind w:left="4883" w:hanging="720"/>
      </w:pPr>
      <w:rPr>
        <w:rFonts w:hint="default"/>
        <w:lang w:val="en-US" w:eastAsia="en-US" w:bidi="ar-SA"/>
      </w:rPr>
    </w:lvl>
    <w:lvl w:ilvl="5">
      <w:numFmt w:val="bullet"/>
      <w:lvlText w:val="•"/>
      <w:lvlJc w:val="left"/>
      <w:pPr>
        <w:ind w:left="5714" w:hanging="720"/>
      </w:pPr>
      <w:rPr>
        <w:rFonts w:hint="default"/>
        <w:lang w:val="en-US" w:eastAsia="en-US" w:bidi="ar-SA"/>
      </w:rPr>
    </w:lvl>
    <w:lvl w:ilvl="6">
      <w:numFmt w:val="bullet"/>
      <w:lvlText w:val="•"/>
      <w:lvlJc w:val="left"/>
      <w:pPr>
        <w:ind w:left="6545" w:hanging="720"/>
      </w:pPr>
      <w:rPr>
        <w:rFonts w:hint="default"/>
        <w:lang w:val="en-US" w:eastAsia="en-US" w:bidi="ar-SA"/>
      </w:rPr>
    </w:lvl>
    <w:lvl w:ilvl="7">
      <w:numFmt w:val="bullet"/>
      <w:lvlText w:val="•"/>
      <w:lvlJc w:val="left"/>
      <w:pPr>
        <w:ind w:left="7376" w:hanging="720"/>
      </w:pPr>
      <w:rPr>
        <w:rFonts w:hint="default"/>
        <w:lang w:val="en-US" w:eastAsia="en-US" w:bidi="ar-SA"/>
      </w:rPr>
    </w:lvl>
    <w:lvl w:ilvl="8">
      <w:numFmt w:val="bullet"/>
      <w:lvlText w:val="•"/>
      <w:lvlJc w:val="left"/>
      <w:pPr>
        <w:ind w:left="8207" w:hanging="720"/>
      </w:pPr>
      <w:rPr>
        <w:rFonts w:hint="default"/>
        <w:lang w:val="en-US" w:eastAsia="en-US" w:bidi="ar-SA"/>
      </w:rPr>
    </w:lvl>
  </w:abstractNum>
  <w:abstractNum w:abstractNumId="43" w15:restartNumberingAfterBreak="0">
    <w:nsid w:val="6BF85B8E"/>
    <w:multiLevelType w:val="hybridMultilevel"/>
    <w:tmpl w:val="3F562FFE"/>
    <w:lvl w:ilvl="0" w:tplc="9872BE1E">
      <w:numFmt w:val="bullet"/>
      <w:lvlText w:val=""/>
      <w:lvlJc w:val="left"/>
      <w:pPr>
        <w:ind w:left="820" w:hanging="360"/>
      </w:pPr>
      <w:rPr>
        <w:rFonts w:ascii="Symbol" w:eastAsia="Symbol" w:hAnsi="Symbol" w:cs="Symbol" w:hint="default"/>
        <w:w w:val="99"/>
        <w:sz w:val="20"/>
        <w:szCs w:val="20"/>
        <w:lang w:val="en-US" w:eastAsia="en-US" w:bidi="ar-SA"/>
      </w:rPr>
    </w:lvl>
    <w:lvl w:ilvl="1" w:tplc="348A19C6">
      <w:numFmt w:val="bullet"/>
      <w:lvlText w:val="•"/>
      <w:lvlJc w:val="left"/>
      <w:pPr>
        <w:ind w:left="1363" w:hanging="360"/>
      </w:pPr>
      <w:rPr>
        <w:rFonts w:hint="default"/>
        <w:lang w:val="en-US" w:eastAsia="en-US" w:bidi="ar-SA"/>
      </w:rPr>
    </w:lvl>
    <w:lvl w:ilvl="2" w:tplc="1B0CE1EA">
      <w:numFmt w:val="bullet"/>
      <w:lvlText w:val="•"/>
      <w:lvlJc w:val="left"/>
      <w:pPr>
        <w:ind w:left="1906" w:hanging="360"/>
      </w:pPr>
      <w:rPr>
        <w:rFonts w:hint="default"/>
        <w:lang w:val="en-US" w:eastAsia="en-US" w:bidi="ar-SA"/>
      </w:rPr>
    </w:lvl>
    <w:lvl w:ilvl="3" w:tplc="5CA81FAA">
      <w:numFmt w:val="bullet"/>
      <w:lvlText w:val="•"/>
      <w:lvlJc w:val="left"/>
      <w:pPr>
        <w:ind w:left="2449" w:hanging="360"/>
      </w:pPr>
      <w:rPr>
        <w:rFonts w:hint="default"/>
        <w:lang w:val="en-US" w:eastAsia="en-US" w:bidi="ar-SA"/>
      </w:rPr>
    </w:lvl>
    <w:lvl w:ilvl="4" w:tplc="35A681A6">
      <w:numFmt w:val="bullet"/>
      <w:lvlText w:val="•"/>
      <w:lvlJc w:val="left"/>
      <w:pPr>
        <w:ind w:left="2992" w:hanging="360"/>
      </w:pPr>
      <w:rPr>
        <w:rFonts w:hint="default"/>
        <w:lang w:val="en-US" w:eastAsia="en-US" w:bidi="ar-SA"/>
      </w:rPr>
    </w:lvl>
    <w:lvl w:ilvl="5" w:tplc="2D3821E8">
      <w:numFmt w:val="bullet"/>
      <w:lvlText w:val="•"/>
      <w:lvlJc w:val="left"/>
      <w:pPr>
        <w:ind w:left="3535" w:hanging="360"/>
      </w:pPr>
      <w:rPr>
        <w:rFonts w:hint="default"/>
        <w:lang w:val="en-US" w:eastAsia="en-US" w:bidi="ar-SA"/>
      </w:rPr>
    </w:lvl>
    <w:lvl w:ilvl="6" w:tplc="23ACE354">
      <w:numFmt w:val="bullet"/>
      <w:lvlText w:val="•"/>
      <w:lvlJc w:val="left"/>
      <w:pPr>
        <w:ind w:left="4078" w:hanging="360"/>
      </w:pPr>
      <w:rPr>
        <w:rFonts w:hint="default"/>
        <w:lang w:val="en-US" w:eastAsia="en-US" w:bidi="ar-SA"/>
      </w:rPr>
    </w:lvl>
    <w:lvl w:ilvl="7" w:tplc="900ECC22">
      <w:numFmt w:val="bullet"/>
      <w:lvlText w:val="•"/>
      <w:lvlJc w:val="left"/>
      <w:pPr>
        <w:ind w:left="4621" w:hanging="360"/>
      </w:pPr>
      <w:rPr>
        <w:rFonts w:hint="default"/>
        <w:lang w:val="en-US" w:eastAsia="en-US" w:bidi="ar-SA"/>
      </w:rPr>
    </w:lvl>
    <w:lvl w:ilvl="8" w:tplc="D122BA2C">
      <w:numFmt w:val="bullet"/>
      <w:lvlText w:val="•"/>
      <w:lvlJc w:val="left"/>
      <w:pPr>
        <w:ind w:left="5164" w:hanging="360"/>
      </w:pPr>
      <w:rPr>
        <w:rFonts w:hint="default"/>
        <w:lang w:val="en-US" w:eastAsia="en-US" w:bidi="ar-SA"/>
      </w:rPr>
    </w:lvl>
  </w:abstractNum>
  <w:abstractNum w:abstractNumId="44" w15:restartNumberingAfterBreak="0">
    <w:nsid w:val="6D3676A3"/>
    <w:multiLevelType w:val="multilevel"/>
    <w:tmpl w:val="2F3A2C80"/>
    <w:lvl w:ilvl="0">
      <w:start w:val="9"/>
      <w:numFmt w:val="decimal"/>
      <w:lvlText w:val="%1"/>
      <w:lvlJc w:val="left"/>
      <w:pPr>
        <w:ind w:left="1553" w:hanging="720"/>
        <w:jc w:val="left"/>
      </w:pPr>
      <w:rPr>
        <w:rFonts w:hint="default"/>
        <w:lang w:val="en-US" w:eastAsia="en-US" w:bidi="ar-SA"/>
      </w:rPr>
    </w:lvl>
    <w:lvl w:ilvl="1">
      <w:start w:val="2"/>
      <w:numFmt w:val="decimal"/>
      <w:lvlText w:val="%1.%2"/>
      <w:lvlJc w:val="left"/>
      <w:pPr>
        <w:ind w:left="1553" w:hanging="720"/>
        <w:jc w:val="left"/>
      </w:pPr>
      <w:rPr>
        <w:rFonts w:hint="default"/>
        <w:lang w:val="en-US" w:eastAsia="en-US" w:bidi="ar-SA"/>
      </w:rPr>
    </w:lvl>
    <w:lvl w:ilvl="2">
      <w:start w:val="1"/>
      <w:numFmt w:val="decimal"/>
      <w:lvlText w:val="%1.%2.%3"/>
      <w:lvlJc w:val="left"/>
      <w:pPr>
        <w:ind w:left="1553" w:hanging="720"/>
        <w:jc w:val="left"/>
      </w:pPr>
      <w:rPr>
        <w:rFonts w:ascii="Arial" w:eastAsia="Arial" w:hAnsi="Arial" w:cs="Arial" w:hint="default"/>
        <w:w w:val="100"/>
        <w:sz w:val="22"/>
        <w:szCs w:val="22"/>
        <w:lang w:val="en-US" w:eastAsia="en-US" w:bidi="ar-SA"/>
      </w:rPr>
    </w:lvl>
    <w:lvl w:ilvl="3">
      <w:numFmt w:val="bullet"/>
      <w:lvlText w:val="•"/>
      <w:lvlJc w:val="left"/>
      <w:pPr>
        <w:ind w:left="4052" w:hanging="720"/>
      </w:pPr>
      <w:rPr>
        <w:rFonts w:hint="default"/>
        <w:lang w:val="en-US" w:eastAsia="en-US" w:bidi="ar-SA"/>
      </w:rPr>
    </w:lvl>
    <w:lvl w:ilvl="4">
      <w:numFmt w:val="bullet"/>
      <w:lvlText w:val="•"/>
      <w:lvlJc w:val="left"/>
      <w:pPr>
        <w:ind w:left="4883" w:hanging="720"/>
      </w:pPr>
      <w:rPr>
        <w:rFonts w:hint="default"/>
        <w:lang w:val="en-US" w:eastAsia="en-US" w:bidi="ar-SA"/>
      </w:rPr>
    </w:lvl>
    <w:lvl w:ilvl="5">
      <w:numFmt w:val="bullet"/>
      <w:lvlText w:val="•"/>
      <w:lvlJc w:val="left"/>
      <w:pPr>
        <w:ind w:left="5714" w:hanging="720"/>
      </w:pPr>
      <w:rPr>
        <w:rFonts w:hint="default"/>
        <w:lang w:val="en-US" w:eastAsia="en-US" w:bidi="ar-SA"/>
      </w:rPr>
    </w:lvl>
    <w:lvl w:ilvl="6">
      <w:numFmt w:val="bullet"/>
      <w:lvlText w:val="•"/>
      <w:lvlJc w:val="left"/>
      <w:pPr>
        <w:ind w:left="6545" w:hanging="720"/>
      </w:pPr>
      <w:rPr>
        <w:rFonts w:hint="default"/>
        <w:lang w:val="en-US" w:eastAsia="en-US" w:bidi="ar-SA"/>
      </w:rPr>
    </w:lvl>
    <w:lvl w:ilvl="7">
      <w:numFmt w:val="bullet"/>
      <w:lvlText w:val="•"/>
      <w:lvlJc w:val="left"/>
      <w:pPr>
        <w:ind w:left="7376" w:hanging="720"/>
      </w:pPr>
      <w:rPr>
        <w:rFonts w:hint="default"/>
        <w:lang w:val="en-US" w:eastAsia="en-US" w:bidi="ar-SA"/>
      </w:rPr>
    </w:lvl>
    <w:lvl w:ilvl="8">
      <w:numFmt w:val="bullet"/>
      <w:lvlText w:val="•"/>
      <w:lvlJc w:val="left"/>
      <w:pPr>
        <w:ind w:left="8207" w:hanging="720"/>
      </w:pPr>
      <w:rPr>
        <w:rFonts w:hint="default"/>
        <w:lang w:val="en-US" w:eastAsia="en-US" w:bidi="ar-SA"/>
      </w:rPr>
    </w:lvl>
  </w:abstractNum>
  <w:abstractNum w:abstractNumId="45" w15:restartNumberingAfterBreak="0">
    <w:nsid w:val="6E987AF7"/>
    <w:multiLevelType w:val="hybridMultilevel"/>
    <w:tmpl w:val="332CA0CA"/>
    <w:lvl w:ilvl="0" w:tplc="F4B43068">
      <w:numFmt w:val="bullet"/>
      <w:lvlText w:val="●"/>
      <w:lvlJc w:val="left"/>
      <w:pPr>
        <w:ind w:left="833" w:hanging="360"/>
      </w:pPr>
      <w:rPr>
        <w:rFonts w:ascii="Arial" w:eastAsia="Arial" w:hAnsi="Arial" w:cs="Arial" w:hint="default"/>
        <w:w w:val="100"/>
        <w:sz w:val="22"/>
        <w:szCs w:val="22"/>
        <w:lang w:val="en-US" w:eastAsia="en-US" w:bidi="ar-SA"/>
      </w:rPr>
    </w:lvl>
    <w:lvl w:ilvl="1" w:tplc="77CEB00C">
      <w:numFmt w:val="bullet"/>
      <w:lvlText w:val="○"/>
      <w:lvlJc w:val="left"/>
      <w:pPr>
        <w:ind w:left="1553" w:hanging="360"/>
      </w:pPr>
      <w:rPr>
        <w:rFonts w:ascii="Arial" w:eastAsia="Arial" w:hAnsi="Arial" w:cs="Arial" w:hint="default"/>
        <w:w w:val="100"/>
        <w:sz w:val="22"/>
        <w:szCs w:val="22"/>
        <w:lang w:val="en-US" w:eastAsia="en-US" w:bidi="ar-SA"/>
      </w:rPr>
    </w:lvl>
    <w:lvl w:ilvl="2" w:tplc="311E9F74">
      <w:numFmt w:val="bullet"/>
      <w:lvlText w:val="•"/>
      <w:lvlJc w:val="left"/>
      <w:pPr>
        <w:ind w:left="2483" w:hanging="360"/>
      </w:pPr>
      <w:rPr>
        <w:rFonts w:hint="default"/>
        <w:lang w:val="en-US" w:eastAsia="en-US" w:bidi="ar-SA"/>
      </w:rPr>
    </w:lvl>
    <w:lvl w:ilvl="3" w:tplc="A57C0DE0">
      <w:numFmt w:val="bullet"/>
      <w:lvlText w:val="•"/>
      <w:lvlJc w:val="left"/>
      <w:pPr>
        <w:ind w:left="3406" w:hanging="360"/>
      </w:pPr>
      <w:rPr>
        <w:rFonts w:hint="default"/>
        <w:lang w:val="en-US" w:eastAsia="en-US" w:bidi="ar-SA"/>
      </w:rPr>
    </w:lvl>
    <w:lvl w:ilvl="4" w:tplc="C4D0FA6E">
      <w:numFmt w:val="bullet"/>
      <w:lvlText w:val="•"/>
      <w:lvlJc w:val="left"/>
      <w:pPr>
        <w:ind w:left="4329" w:hanging="360"/>
      </w:pPr>
      <w:rPr>
        <w:rFonts w:hint="default"/>
        <w:lang w:val="en-US" w:eastAsia="en-US" w:bidi="ar-SA"/>
      </w:rPr>
    </w:lvl>
    <w:lvl w:ilvl="5" w:tplc="D5C21D9A">
      <w:numFmt w:val="bullet"/>
      <w:lvlText w:val="•"/>
      <w:lvlJc w:val="left"/>
      <w:pPr>
        <w:ind w:left="5252" w:hanging="360"/>
      </w:pPr>
      <w:rPr>
        <w:rFonts w:hint="default"/>
        <w:lang w:val="en-US" w:eastAsia="en-US" w:bidi="ar-SA"/>
      </w:rPr>
    </w:lvl>
    <w:lvl w:ilvl="6" w:tplc="214EFDFE">
      <w:numFmt w:val="bullet"/>
      <w:lvlText w:val="•"/>
      <w:lvlJc w:val="left"/>
      <w:pPr>
        <w:ind w:left="6176" w:hanging="360"/>
      </w:pPr>
      <w:rPr>
        <w:rFonts w:hint="default"/>
        <w:lang w:val="en-US" w:eastAsia="en-US" w:bidi="ar-SA"/>
      </w:rPr>
    </w:lvl>
    <w:lvl w:ilvl="7" w:tplc="A02C2ADE">
      <w:numFmt w:val="bullet"/>
      <w:lvlText w:val="•"/>
      <w:lvlJc w:val="left"/>
      <w:pPr>
        <w:ind w:left="7099" w:hanging="360"/>
      </w:pPr>
      <w:rPr>
        <w:rFonts w:hint="default"/>
        <w:lang w:val="en-US" w:eastAsia="en-US" w:bidi="ar-SA"/>
      </w:rPr>
    </w:lvl>
    <w:lvl w:ilvl="8" w:tplc="FC10BD1E">
      <w:numFmt w:val="bullet"/>
      <w:lvlText w:val="•"/>
      <w:lvlJc w:val="left"/>
      <w:pPr>
        <w:ind w:left="8022" w:hanging="360"/>
      </w:pPr>
      <w:rPr>
        <w:rFonts w:hint="default"/>
        <w:lang w:val="en-US" w:eastAsia="en-US" w:bidi="ar-SA"/>
      </w:rPr>
    </w:lvl>
  </w:abstractNum>
  <w:abstractNum w:abstractNumId="46" w15:restartNumberingAfterBreak="0">
    <w:nsid w:val="6F015BE5"/>
    <w:multiLevelType w:val="multilevel"/>
    <w:tmpl w:val="A9CEEB6A"/>
    <w:lvl w:ilvl="0">
      <w:start w:val="11"/>
      <w:numFmt w:val="decimal"/>
      <w:lvlText w:val="%1"/>
      <w:lvlJc w:val="left"/>
      <w:pPr>
        <w:ind w:left="1553" w:hanging="720"/>
        <w:jc w:val="left"/>
      </w:pPr>
      <w:rPr>
        <w:rFonts w:hint="default"/>
        <w:lang w:val="en-US" w:eastAsia="en-US" w:bidi="ar-SA"/>
      </w:rPr>
    </w:lvl>
    <w:lvl w:ilvl="1">
      <w:start w:val="7"/>
      <w:numFmt w:val="decimal"/>
      <w:lvlText w:val="%1.%2"/>
      <w:lvlJc w:val="left"/>
      <w:pPr>
        <w:ind w:left="1553" w:hanging="720"/>
        <w:jc w:val="left"/>
      </w:pPr>
      <w:rPr>
        <w:rFonts w:hint="default"/>
        <w:lang w:val="en-US" w:eastAsia="en-US" w:bidi="ar-SA"/>
      </w:rPr>
    </w:lvl>
    <w:lvl w:ilvl="2">
      <w:start w:val="2"/>
      <w:numFmt w:val="decimal"/>
      <w:lvlText w:val="%1.%2.%3"/>
      <w:lvlJc w:val="left"/>
      <w:pPr>
        <w:ind w:left="1553" w:hanging="720"/>
        <w:jc w:val="left"/>
      </w:pPr>
      <w:rPr>
        <w:rFonts w:ascii="Arial" w:eastAsia="Arial" w:hAnsi="Arial" w:cs="Arial" w:hint="default"/>
        <w:spacing w:val="-1"/>
        <w:w w:val="100"/>
        <w:sz w:val="22"/>
        <w:szCs w:val="22"/>
        <w:lang w:val="en-US" w:eastAsia="en-US" w:bidi="ar-SA"/>
      </w:rPr>
    </w:lvl>
    <w:lvl w:ilvl="3">
      <w:numFmt w:val="bullet"/>
      <w:lvlText w:val="•"/>
      <w:lvlJc w:val="left"/>
      <w:pPr>
        <w:ind w:left="4052" w:hanging="720"/>
      </w:pPr>
      <w:rPr>
        <w:rFonts w:hint="default"/>
        <w:lang w:val="en-US" w:eastAsia="en-US" w:bidi="ar-SA"/>
      </w:rPr>
    </w:lvl>
    <w:lvl w:ilvl="4">
      <w:numFmt w:val="bullet"/>
      <w:lvlText w:val="•"/>
      <w:lvlJc w:val="left"/>
      <w:pPr>
        <w:ind w:left="4883" w:hanging="720"/>
      </w:pPr>
      <w:rPr>
        <w:rFonts w:hint="default"/>
        <w:lang w:val="en-US" w:eastAsia="en-US" w:bidi="ar-SA"/>
      </w:rPr>
    </w:lvl>
    <w:lvl w:ilvl="5">
      <w:numFmt w:val="bullet"/>
      <w:lvlText w:val="•"/>
      <w:lvlJc w:val="left"/>
      <w:pPr>
        <w:ind w:left="5714" w:hanging="720"/>
      </w:pPr>
      <w:rPr>
        <w:rFonts w:hint="default"/>
        <w:lang w:val="en-US" w:eastAsia="en-US" w:bidi="ar-SA"/>
      </w:rPr>
    </w:lvl>
    <w:lvl w:ilvl="6">
      <w:numFmt w:val="bullet"/>
      <w:lvlText w:val="•"/>
      <w:lvlJc w:val="left"/>
      <w:pPr>
        <w:ind w:left="6545" w:hanging="720"/>
      </w:pPr>
      <w:rPr>
        <w:rFonts w:hint="default"/>
        <w:lang w:val="en-US" w:eastAsia="en-US" w:bidi="ar-SA"/>
      </w:rPr>
    </w:lvl>
    <w:lvl w:ilvl="7">
      <w:numFmt w:val="bullet"/>
      <w:lvlText w:val="•"/>
      <w:lvlJc w:val="left"/>
      <w:pPr>
        <w:ind w:left="7376" w:hanging="720"/>
      </w:pPr>
      <w:rPr>
        <w:rFonts w:hint="default"/>
        <w:lang w:val="en-US" w:eastAsia="en-US" w:bidi="ar-SA"/>
      </w:rPr>
    </w:lvl>
    <w:lvl w:ilvl="8">
      <w:numFmt w:val="bullet"/>
      <w:lvlText w:val="•"/>
      <w:lvlJc w:val="left"/>
      <w:pPr>
        <w:ind w:left="8207" w:hanging="720"/>
      </w:pPr>
      <w:rPr>
        <w:rFonts w:hint="default"/>
        <w:lang w:val="en-US" w:eastAsia="en-US" w:bidi="ar-SA"/>
      </w:rPr>
    </w:lvl>
  </w:abstractNum>
  <w:abstractNum w:abstractNumId="47" w15:restartNumberingAfterBreak="0">
    <w:nsid w:val="73152A88"/>
    <w:multiLevelType w:val="multilevel"/>
    <w:tmpl w:val="C318EF4A"/>
    <w:lvl w:ilvl="0">
      <w:start w:val="1"/>
      <w:numFmt w:val="decimal"/>
      <w:lvlText w:val="%1."/>
      <w:lvlJc w:val="left"/>
      <w:pPr>
        <w:ind w:left="833" w:hanging="721"/>
        <w:jc w:val="left"/>
      </w:pPr>
      <w:rPr>
        <w:rFonts w:ascii="Arial" w:eastAsia="Arial" w:hAnsi="Arial" w:cs="Arial" w:hint="default"/>
        <w:color w:val="434343"/>
        <w:spacing w:val="-1"/>
        <w:w w:val="100"/>
        <w:sz w:val="28"/>
        <w:szCs w:val="28"/>
        <w:lang w:val="en-US" w:eastAsia="en-US" w:bidi="ar-SA"/>
      </w:rPr>
    </w:lvl>
    <w:lvl w:ilvl="1">
      <w:start w:val="1"/>
      <w:numFmt w:val="decimal"/>
      <w:lvlText w:val="%1.%2"/>
      <w:lvlJc w:val="left"/>
      <w:pPr>
        <w:ind w:left="833" w:hanging="721"/>
        <w:jc w:val="left"/>
      </w:pPr>
      <w:rPr>
        <w:rFonts w:ascii="Arial" w:eastAsia="Arial" w:hAnsi="Arial" w:cs="Arial" w:hint="default"/>
        <w:w w:val="100"/>
        <w:sz w:val="22"/>
        <w:szCs w:val="22"/>
        <w:lang w:val="en-US" w:eastAsia="en-US" w:bidi="ar-SA"/>
      </w:rPr>
    </w:lvl>
    <w:lvl w:ilvl="2">
      <w:numFmt w:val="bullet"/>
      <w:lvlText w:val=""/>
      <w:lvlJc w:val="left"/>
      <w:pPr>
        <w:ind w:left="833" w:hanging="399"/>
      </w:pPr>
      <w:rPr>
        <w:rFonts w:ascii="Symbol" w:eastAsia="Symbol" w:hAnsi="Symbol" w:cs="Symbol" w:hint="default"/>
        <w:w w:val="100"/>
        <w:sz w:val="22"/>
        <w:szCs w:val="22"/>
        <w:lang w:val="en-US" w:eastAsia="en-US" w:bidi="ar-SA"/>
      </w:rPr>
    </w:lvl>
    <w:lvl w:ilvl="3">
      <w:numFmt w:val="bullet"/>
      <w:lvlText w:val="•"/>
      <w:lvlJc w:val="left"/>
      <w:pPr>
        <w:ind w:left="1200" w:hanging="399"/>
      </w:pPr>
      <w:rPr>
        <w:rFonts w:hint="default"/>
        <w:lang w:val="en-US" w:eastAsia="en-US" w:bidi="ar-SA"/>
      </w:rPr>
    </w:lvl>
    <w:lvl w:ilvl="4">
      <w:numFmt w:val="bullet"/>
      <w:lvlText w:val="•"/>
      <w:lvlJc w:val="left"/>
      <w:pPr>
        <w:ind w:left="2438" w:hanging="399"/>
      </w:pPr>
      <w:rPr>
        <w:rFonts w:hint="default"/>
        <w:lang w:val="en-US" w:eastAsia="en-US" w:bidi="ar-SA"/>
      </w:rPr>
    </w:lvl>
    <w:lvl w:ilvl="5">
      <w:numFmt w:val="bullet"/>
      <w:lvlText w:val="•"/>
      <w:lvlJc w:val="left"/>
      <w:pPr>
        <w:ind w:left="3676" w:hanging="399"/>
      </w:pPr>
      <w:rPr>
        <w:rFonts w:hint="default"/>
        <w:lang w:val="en-US" w:eastAsia="en-US" w:bidi="ar-SA"/>
      </w:rPr>
    </w:lvl>
    <w:lvl w:ilvl="6">
      <w:numFmt w:val="bullet"/>
      <w:lvlText w:val="•"/>
      <w:lvlJc w:val="left"/>
      <w:pPr>
        <w:ind w:left="4915" w:hanging="399"/>
      </w:pPr>
      <w:rPr>
        <w:rFonts w:hint="default"/>
        <w:lang w:val="en-US" w:eastAsia="en-US" w:bidi="ar-SA"/>
      </w:rPr>
    </w:lvl>
    <w:lvl w:ilvl="7">
      <w:numFmt w:val="bullet"/>
      <w:lvlText w:val="•"/>
      <w:lvlJc w:val="left"/>
      <w:pPr>
        <w:ind w:left="6153" w:hanging="399"/>
      </w:pPr>
      <w:rPr>
        <w:rFonts w:hint="default"/>
        <w:lang w:val="en-US" w:eastAsia="en-US" w:bidi="ar-SA"/>
      </w:rPr>
    </w:lvl>
    <w:lvl w:ilvl="8">
      <w:numFmt w:val="bullet"/>
      <w:lvlText w:val="•"/>
      <w:lvlJc w:val="left"/>
      <w:pPr>
        <w:ind w:left="7392" w:hanging="399"/>
      </w:pPr>
      <w:rPr>
        <w:rFonts w:hint="default"/>
        <w:lang w:val="en-US" w:eastAsia="en-US" w:bidi="ar-SA"/>
      </w:rPr>
    </w:lvl>
  </w:abstractNum>
  <w:abstractNum w:abstractNumId="48" w15:restartNumberingAfterBreak="0">
    <w:nsid w:val="731E1679"/>
    <w:multiLevelType w:val="multilevel"/>
    <w:tmpl w:val="9E12AFCC"/>
    <w:lvl w:ilvl="0">
      <w:start w:val="29"/>
      <w:numFmt w:val="decimal"/>
      <w:lvlText w:val="%1"/>
      <w:lvlJc w:val="left"/>
      <w:pPr>
        <w:ind w:left="2273" w:hanging="1440"/>
        <w:jc w:val="left"/>
      </w:pPr>
      <w:rPr>
        <w:rFonts w:hint="default"/>
        <w:lang w:val="en-US" w:eastAsia="en-US" w:bidi="ar-SA"/>
      </w:rPr>
    </w:lvl>
    <w:lvl w:ilvl="1">
      <w:start w:val="2"/>
      <w:numFmt w:val="decimal"/>
      <w:lvlText w:val="%1.%2"/>
      <w:lvlJc w:val="left"/>
      <w:pPr>
        <w:ind w:left="2273" w:hanging="1440"/>
        <w:jc w:val="left"/>
      </w:pPr>
      <w:rPr>
        <w:rFonts w:hint="default"/>
        <w:lang w:val="en-US" w:eastAsia="en-US" w:bidi="ar-SA"/>
      </w:rPr>
    </w:lvl>
    <w:lvl w:ilvl="2">
      <w:start w:val="1"/>
      <w:numFmt w:val="decimal"/>
      <w:lvlText w:val="%1.%2.%3"/>
      <w:lvlJc w:val="left"/>
      <w:pPr>
        <w:ind w:left="2273" w:hanging="1440"/>
        <w:jc w:val="left"/>
      </w:pPr>
      <w:rPr>
        <w:rFonts w:ascii="Arial" w:eastAsia="Arial" w:hAnsi="Arial" w:cs="Arial" w:hint="default"/>
        <w:spacing w:val="-1"/>
        <w:w w:val="100"/>
        <w:sz w:val="22"/>
        <w:szCs w:val="22"/>
        <w:lang w:val="en-US" w:eastAsia="en-US" w:bidi="ar-SA"/>
      </w:rPr>
    </w:lvl>
    <w:lvl w:ilvl="3">
      <w:numFmt w:val="bullet"/>
      <w:lvlText w:val="•"/>
      <w:lvlJc w:val="left"/>
      <w:pPr>
        <w:ind w:left="4556" w:hanging="1440"/>
      </w:pPr>
      <w:rPr>
        <w:rFonts w:hint="default"/>
        <w:lang w:val="en-US" w:eastAsia="en-US" w:bidi="ar-SA"/>
      </w:rPr>
    </w:lvl>
    <w:lvl w:ilvl="4">
      <w:numFmt w:val="bullet"/>
      <w:lvlText w:val="•"/>
      <w:lvlJc w:val="left"/>
      <w:pPr>
        <w:ind w:left="5315" w:hanging="1440"/>
      </w:pPr>
      <w:rPr>
        <w:rFonts w:hint="default"/>
        <w:lang w:val="en-US" w:eastAsia="en-US" w:bidi="ar-SA"/>
      </w:rPr>
    </w:lvl>
    <w:lvl w:ilvl="5">
      <w:numFmt w:val="bullet"/>
      <w:lvlText w:val="•"/>
      <w:lvlJc w:val="left"/>
      <w:pPr>
        <w:ind w:left="6074" w:hanging="1440"/>
      </w:pPr>
      <w:rPr>
        <w:rFonts w:hint="default"/>
        <w:lang w:val="en-US" w:eastAsia="en-US" w:bidi="ar-SA"/>
      </w:rPr>
    </w:lvl>
    <w:lvl w:ilvl="6">
      <w:numFmt w:val="bullet"/>
      <w:lvlText w:val="•"/>
      <w:lvlJc w:val="left"/>
      <w:pPr>
        <w:ind w:left="6833" w:hanging="1440"/>
      </w:pPr>
      <w:rPr>
        <w:rFonts w:hint="default"/>
        <w:lang w:val="en-US" w:eastAsia="en-US" w:bidi="ar-SA"/>
      </w:rPr>
    </w:lvl>
    <w:lvl w:ilvl="7">
      <w:numFmt w:val="bullet"/>
      <w:lvlText w:val="•"/>
      <w:lvlJc w:val="left"/>
      <w:pPr>
        <w:ind w:left="7592" w:hanging="1440"/>
      </w:pPr>
      <w:rPr>
        <w:rFonts w:hint="default"/>
        <w:lang w:val="en-US" w:eastAsia="en-US" w:bidi="ar-SA"/>
      </w:rPr>
    </w:lvl>
    <w:lvl w:ilvl="8">
      <w:numFmt w:val="bullet"/>
      <w:lvlText w:val="•"/>
      <w:lvlJc w:val="left"/>
      <w:pPr>
        <w:ind w:left="8351" w:hanging="1440"/>
      </w:pPr>
      <w:rPr>
        <w:rFonts w:hint="default"/>
        <w:lang w:val="en-US" w:eastAsia="en-US" w:bidi="ar-SA"/>
      </w:rPr>
    </w:lvl>
  </w:abstractNum>
  <w:abstractNum w:abstractNumId="49" w15:restartNumberingAfterBreak="0">
    <w:nsid w:val="73A14A29"/>
    <w:multiLevelType w:val="hybridMultilevel"/>
    <w:tmpl w:val="A17215FA"/>
    <w:lvl w:ilvl="0" w:tplc="7A241380">
      <w:start w:val="1"/>
      <w:numFmt w:val="decimal"/>
      <w:lvlText w:val="%1)"/>
      <w:lvlJc w:val="left"/>
      <w:pPr>
        <w:ind w:left="833" w:hanging="721"/>
        <w:jc w:val="left"/>
      </w:pPr>
      <w:rPr>
        <w:rFonts w:ascii="Arial" w:eastAsia="Arial" w:hAnsi="Arial" w:cs="Arial" w:hint="default"/>
        <w:spacing w:val="-1"/>
        <w:w w:val="100"/>
        <w:sz w:val="22"/>
        <w:szCs w:val="22"/>
        <w:lang w:val="en-US" w:eastAsia="en-US" w:bidi="ar-SA"/>
      </w:rPr>
    </w:lvl>
    <w:lvl w:ilvl="1" w:tplc="8E222FF4">
      <w:numFmt w:val="bullet"/>
      <w:lvlText w:val="●"/>
      <w:lvlJc w:val="left"/>
      <w:pPr>
        <w:ind w:left="833" w:hanging="360"/>
      </w:pPr>
      <w:rPr>
        <w:rFonts w:ascii="Arial" w:eastAsia="Arial" w:hAnsi="Arial" w:cs="Arial" w:hint="default"/>
        <w:w w:val="100"/>
        <w:sz w:val="22"/>
        <w:szCs w:val="22"/>
        <w:lang w:val="en-US" w:eastAsia="en-US" w:bidi="ar-SA"/>
      </w:rPr>
    </w:lvl>
    <w:lvl w:ilvl="2" w:tplc="F3B05A80">
      <w:numFmt w:val="bullet"/>
      <w:lvlText w:val="•"/>
      <w:lvlJc w:val="left"/>
      <w:pPr>
        <w:ind w:left="2645" w:hanging="360"/>
      </w:pPr>
      <w:rPr>
        <w:rFonts w:hint="default"/>
        <w:lang w:val="en-US" w:eastAsia="en-US" w:bidi="ar-SA"/>
      </w:rPr>
    </w:lvl>
    <w:lvl w:ilvl="3" w:tplc="3DBCA626">
      <w:numFmt w:val="bullet"/>
      <w:lvlText w:val="•"/>
      <w:lvlJc w:val="left"/>
      <w:pPr>
        <w:ind w:left="3548" w:hanging="360"/>
      </w:pPr>
      <w:rPr>
        <w:rFonts w:hint="default"/>
        <w:lang w:val="en-US" w:eastAsia="en-US" w:bidi="ar-SA"/>
      </w:rPr>
    </w:lvl>
    <w:lvl w:ilvl="4" w:tplc="82A8F970">
      <w:numFmt w:val="bullet"/>
      <w:lvlText w:val="•"/>
      <w:lvlJc w:val="left"/>
      <w:pPr>
        <w:ind w:left="4451" w:hanging="360"/>
      </w:pPr>
      <w:rPr>
        <w:rFonts w:hint="default"/>
        <w:lang w:val="en-US" w:eastAsia="en-US" w:bidi="ar-SA"/>
      </w:rPr>
    </w:lvl>
    <w:lvl w:ilvl="5" w:tplc="EF2CF3C0">
      <w:numFmt w:val="bullet"/>
      <w:lvlText w:val="•"/>
      <w:lvlJc w:val="left"/>
      <w:pPr>
        <w:ind w:left="5354" w:hanging="360"/>
      </w:pPr>
      <w:rPr>
        <w:rFonts w:hint="default"/>
        <w:lang w:val="en-US" w:eastAsia="en-US" w:bidi="ar-SA"/>
      </w:rPr>
    </w:lvl>
    <w:lvl w:ilvl="6" w:tplc="97F65D18">
      <w:numFmt w:val="bullet"/>
      <w:lvlText w:val="•"/>
      <w:lvlJc w:val="left"/>
      <w:pPr>
        <w:ind w:left="6257" w:hanging="360"/>
      </w:pPr>
      <w:rPr>
        <w:rFonts w:hint="default"/>
        <w:lang w:val="en-US" w:eastAsia="en-US" w:bidi="ar-SA"/>
      </w:rPr>
    </w:lvl>
    <w:lvl w:ilvl="7" w:tplc="EEA0F808">
      <w:numFmt w:val="bullet"/>
      <w:lvlText w:val="•"/>
      <w:lvlJc w:val="left"/>
      <w:pPr>
        <w:ind w:left="7160" w:hanging="360"/>
      </w:pPr>
      <w:rPr>
        <w:rFonts w:hint="default"/>
        <w:lang w:val="en-US" w:eastAsia="en-US" w:bidi="ar-SA"/>
      </w:rPr>
    </w:lvl>
    <w:lvl w:ilvl="8" w:tplc="E99CB784">
      <w:numFmt w:val="bullet"/>
      <w:lvlText w:val="•"/>
      <w:lvlJc w:val="left"/>
      <w:pPr>
        <w:ind w:left="8063" w:hanging="360"/>
      </w:pPr>
      <w:rPr>
        <w:rFonts w:hint="default"/>
        <w:lang w:val="en-US" w:eastAsia="en-US" w:bidi="ar-SA"/>
      </w:rPr>
    </w:lvl>
  </w:abstractNum>
  <w:abstractNum w:abstractNumId="50" w15:restartNumberingAfterBreak="0">
    <w:nsid w:val="740A6B04"/>
    <w:multiLevelType w:val="hybridMultilevel"/>
    <w:tmpl w:val="7A5811A4"/>
    <w:lvl w:ilvl="0" w:tplc="2904E9CE">
      <w:numFmt w:val="bullet"/>
      <w:lvlText w:val=""/>
      <w:lvlJc w:val="left"/>
      <w:pPr>
        <w:ind w:left="1540" w:hanging="360"/>
      </w:pPr>
      <w:rPr>
        <w:rFonts w:ascii="Symbol" w:eastAsia="Symbol" w:hAnsi="Symbol" w:cs="Symbol" w:hint="default"/>
        <w:w w:val="100"/>
        <w:sz w:val="22"/>
        <w:szCs w:val="22"/>
        <w:lang w:val="en-US" w:eastAsia="en-US" w:bidi="ar-SA"/>
      </w:rPr>
    </w:lvl>
    <w:lvl w:ilvl="1" w:tplc="162864D2">
      <w:numFmt w:val="bullet"/>
      <w:lvlText w:val="•"/>
      <w:lvlJc w:val="left"/>
      <w:pPr>
        <w:ind w:left="2011" w:hanging="360"/>
      </w:pPr>
      <w:rPr>
        <w:rFonts w:hint="default"/>
        <w:lang w:val="en-US" w:eastAsia="en-US" w:bidi="ar-SA"/>
      </w:rPr>
    </w:lvl>
    <w:lvl w:ilvl="2" w:tplc="4C16772A">
      <w:numFmt w:val="bullet"/>
      <w:lvlText w:val="•"/>
      <w:lvlJc w:val="left"/>
      <w:pPr>
        <w:ind w:left="2483" w:hanging="360"/>
      </w:pPr>
      <w:rPr>
        <w:rFonts w:hint="default"/>
        <w:lang w:val="en-US" w:eastAsia="en-US" w:bidi="ar-SA"/>
      </w:rPr>
    </w:lvl>
    <w:lvl w:ilvl="3" w:tplc="02F60352">
      <w:numFmt w:val="bullet"/>
      <w:lvlText w:val="•"/>
      <w:lvlJc w:val="left"/>
      <w:pPr>
        <w:ind w:left="2955" w:hanging="360"/>
      </w:pPr>
      <w:rPr>
        <w:rFonts w:hint="default"/>
        <w:lang w:val="en-US" w:eastAsia="en-US" w:bidi="ar-SA"/>
      </w:rPr>
    </w:lvl>
    <w:lvl w:ilvl="4" w:tplc="E048BA7C">
      <w:numFmt w:val="bullet"/>
      <w:lvlText w:val="•"/>
      <w:lvlJc w:val="left"/>
      <w:pPr>
        <w:ind w:left="3426" w:hanging="360"/>
      </w:pPr>
      <w:rPr>
        <w:rFonts w:hint="default"/>
        <w:lang w:val="en-US" w:eastAsia="en-US" w:bidi="ar-SA"/>
      </w:rPr>
    </w:lvl>
    <w:lvl w:ilvl="5" w:tplc="96EA2640">
      <w:numFmt w:val="bullet"/>
      <w:lvlText w:val="•"/>
      <w:lvlJc w:val="left"/>
      <w:pPr>
        <w:ind w:left="3898" w:hanging="360"/>
      </w:pPr>
      <w:rPr>
        <w:rFonts w:hint="default"/>
        <w:lang w:val="en-US" w:eastAsia="en-US" w:bidi="ar-SA"/>
      </w:rPr>
    </w:lvl>
    <w:lvl w:ilvl="6" w:tplc="A842559C">
      <w:numFmt w:val="bullet"/>
      <w:lvlText w:val="•"/>
      <w:lvlJc w:val="left"/>
      <w:pPr>
        <w:ind w:left="4370" w:hanging="360"/>
      </w:pPr>
      <w:rPr>
        <w:rFonts w:hint="default"/>
        <w:lang w:val="en-US" w:eastAsia="en-US" w:bidi="ar-SA"/>
      </w:rPr>
    </w:lvl>
    <w:lvl w:ilvl="7" w:tplc="A6849A64">
      <w:numFmt w:val="bullet"/>
      <w:lvlText w:val="•"/>
      <w:lvlJc w:val="left"/>
      <w:pPr>
        <w:ind w:left="4841" w:hanging="360"/>
      </w:pPr>
      <w:rPr>
        <w:rFonts w:hint="default"/>
        <w:lang w:val="en-US" w:eastAsia="en-US" w:bidi="ar-SA"/>
      </w:rPr>
    </w:lvl>
    <w:lvl w:ilvl="8" w:tplc="953E0CA4">
      <w:numFmt w:val="bullet"/>
      <w:lvlText w:val="•"/>
      <w:lvlJc w:val="left"/>
      <w:pPr>
        <w:ind w:left="5313" w:hanging="360"/>
      </w:pPr>
      <w:rPr>
        <w:rFonts w:hint="default"/>
        <w:lang w:val="en-US" w:eastAsia="en-US" w:bidi="ar-SA"/>
      </w:rPr>
    </w:lvl>
  </w:abstractNum>
  <w:abstractNum w:abstractNumId="51" w15:restartNumberingAfterBreak="0">
    <w:nsid w:val="79A92012"/>
    <w:multiLevelType w:val="hybridMultilevel"/>
    <w:tmpl w:val="27D447FE"/>
    <w:lvl w:ilvl="0" w:tplc="403A621A">
      <w:numFmt w:val="bullet"/>
      <w:lvlText w:val="●"/>
      <w:lvlJc w:val="left"/>
      <w:pPr>
        <w:ind w:left="821" w:hanging="361"/>
      </w:pPr>
      <w:rPr>
        <w:rFonts w:ascii="Arial" w:eastAsia="Arial" w:hAnsi="Arial" w:cs="Arial" w:hint="default"/>
        <w:w w:val="100"/>
        <w:sz w:val="22"/>
        <w:szCs w:val="22"/>
        <w:lang w:val="en-US" w:eastAsia="en-US" w:bidi="ar-SA"/>
      </w:rPr>
    </w:lvl>
    <w:lvl w:ilvl="1" w:tplc="EE908EDA">
      <w:start w:val="1"/>
      <w:numFmt w:val="decimal"/>
      <w:lvlText w:val="(%2)"/>
      <w:lvlJc w:val="left"/>
      <w:pPr>
        <w:ind w:left="821" w:hanging="331"/>
        <w:jc w:val="left"/>
      </w:pPr>
      <w:rPr>
        <w:rFonts w:ascii="Arial" w:eastAsia="Arial" w:hAnsi="Arial" w:cs="Arial" w:hint="default"/>
        <w:b/>
        <w:bCs/>
        <w:w w:val="100"/>
        <w:sz w:val="22"/>
        <w:szCs w:val="22"/>
        <w:lang w:val="en-US" w:eastAsia="en-US" w:bidi="ar-SA"/>
      </w:rPr>
    </w:lvl>
    <w:lvl w:ilvl="2" w:tplc="ED021660">
      <w:numFmt w:val="bullet"/>
      <w:lvlText w:val="•"/>
      <w:lvlJc w:val="left"/>
      <w:pPr>
        <w:ind w:left="1638" w:hanging="331"/>
      </w:pPr>
      <w:rPr>
        <w:rFonts w:hint="default"/>
        <w:lang w:val="en-US" w:eastAsia="en-US" w:bidi="ar-SA"/>
      </w:rPr>
    </w:lvl>
    <w:lvl w:ilvl="3" w:tplc="D32A9570">
      <w:numFmt w:val="bullet"/>
      <w:lvlText w:val="•"/>
      <w:lvlJc w:val="left"/>
      <w:pPr>
        <w:ind w:left="2047" w:hanging="331"/>
      </w:pPr>
      <w:rPr>
        <w:rFonts w:hint="default"/>
        <w:lang w:val="en-US" w:eastAsia="en-US" w:bidi="ar-SA"/>
      </w:rPr>
    </w:lvl>
    <w:lvl w:ilvl="4" w:tplc="737E2C3A">
      <w:numFmt w:val="bullet"/>
      <w:lvlText w:val="•"/>
      <w:lvlJc w:val="left"/>
      <w:pPr>
        <w:ind w:left="2456" w:hanging="331"/>
      </w:pPr>
      <w:rPr>
        <w:rFonts w:hint="default"/>
        <w:lang w:val="en-US" w:eastAsia="en-US" w:bidi="ar-SA"/>
      </w:rPr>
    </w:lvl>
    <w:lvl w:ilvl="5" w:tplc="FADEB63E">
      <w:numFmt w:val="bullet"/>
      <w:lvlText w:val="•"/>
      <w:lvlJc w:val="left"/>
      <w:pPr>
        <w:ind w:left="2865" w:hanging="331"/>
      </w:pPr>
      <w:rPr>
        <w:rFonts w:hint="default"/>
        <w:lang w:val="en-US" w:eastAsia="en-US" w:bidi="ar-SA"/>
      </w:rPr>
    </w:lvl>
    <w:lvl w:ilvl="6" w:tplc="DBAE3838">
      <w:numFmt w:val="bullet"/>
      <w:lvlText w:val="•"/>
      <w:lvlJc w:val="left"/>
      <w:pPr>
        <w:ind w:left="3274" w:hanging="331"/>
      </w:pPr>
      <w:rPr>
        <w:rFonts w:hint="default"/>
        <w:lang w:val="en-US" w:eastAsia="en-US" w:bidi="ar-SA"/>
      </w:rPr>
    </w:lvl>
    <w:lvl w:ilvl="7" w:tplc="2FF89C4E">
      <w:numFmt w:val="bullet"/>
      <w:lvlText w:val="•"/>
      <w:lvlJc w:val="left"/>
      <w:pPr>
        <w:ind w:left="3683" w:hanging="331"/>
      </w:pPr>
      <w:rPr>
        <w:rFonts w:hint="default"/>
        <w:lang w:val="en-US" w:eastAsia="en-US" w:bidi="ar-SA"/>
      </w:rPr>
    </w:lvl>
    <w:lvl w:ilvl="8" w:tplc="DD3A72C2">
      <w:numFmt w:val="bullet"/>
      <w:lvlText w:val="•"/>
      <w:lvlJc w:val="left"/>
      <w:pPr>
        <w:ind w:left="4092" w:hanging="331"/>
      </w:pPr>
      <w:rPr>
        <w:rFonts w:hint="default"/>
        <w:lang w:val="en-US" w:eastAsia="en-US" w:bidi="ar-SA"/>
      </w:rPr>
    </w:lvl>
  </w:abstractNum>
  <w:abstractNum w:abstractNumId="52" w15:restartNumberingAfterBreak="0">
    <w:nsid w:val="7DFA2756"/>
    <w:multiLevelType w:val="multilevel"/>
    <w:tmpl w:val="A5262376"/>
    <w:lvl w:ilvl="0">
      <w:start w:val="22"/>
      <w:numFmt w:val="decimal"/>
      <w:lvlText w:val="%1"/>
      <w:lvlJc w:val="left"/>
      <w:pPr>
        <w:ind w:left="1553" w:hanging="720"/>
        <w:jc w:val="left"/>
      </w:pPr>
      <w:rPr>
        <w:rFonts w:hint="default"/>
        <w:lang w:val="en-US" w:eastAsia="en-US" w:bidi="ar-SA"/>
      </w:rPr>
    </w:lvl>
    <w:lvl w:ilvl="1">
      <w:start w:val="1"/>
      <w:numFmt w:val="decimal"/>
      <w:lvlText w:val="%1.%2"/>
      <w:lvlJc w:val="left"/>
      <w:pPr>
        <w:ind w:left="1553" w:hanging="720"/>
        <w:jc w:val="left"/>
      </w:pPr>
      <w:rPr>
        <w:rFonts w:hint="default"/>
        <w:lang w:val="en-US" w:eastAsia="en-US" w:bidi="ar-SA"/>
      </w:rPr>
    </w:lvl>
    <w:lvl w:ilvl="2">
      <w:start w:val="1"/>
      <w:numFmt w:val="decimal"/>
      <w:lvlText w:val="%1.%2.%3"/>
      <w:lvlJc w:val="left"/>
      <w:pPr>
        <w:ind w:left="1553" w:hanging="720"/>
        <w:jc w:val="left"/>
      </w:pPr>
      <w:rPr>
        <w:rFonts w:ascii="Arial" w:eastAsia="Arial" w:hAnsi="Arial" w:cs="Arial" w:hint="default"/>
        <w:spacing w:val="-1"/>
        <w:w w:val="100"/>
        <w:sz w:val="22"/>
        <w:szCs w:val="22"/>
        <w:lang w:val="en-US" w:eastAsia="en-US" w:bidi="ar-SA"/>
      </w:rPr>
    </w:lvl>
    <w:lvl w:ilvl="3">
      <w:numFmt w:val="bullet"/>
      <w:lvlText w:val="•"/>
      <w:lvlJc w:val="left"/>
      <w:pPr>
        <w:ind w:left="4052" w:hanging="720"/>
      </w:pPr>
      <w:rPr>
        <w:rFonts w:hint="default"/>
        <w:lang w:val="en-US" w:eastAsia="en-US" w:bidi="ar-SA"/>
      </w:rPr>
    </w:lvl>
    <w:lvl w:ilvl="4">
      <w:numFmt w:val="bullet"/>
      <w:lvlText w:val="•"/>
      <w:lvlJc w:val="left"/>
      <w:pPr>
        <w:ind w:left="4883" w:hanging="720"/>
      </w:pPr>
      <w:rPr>
        <w:rFonts w:hint="default"/>
        <w:lang w:val="en-US" w:eastAsia="en-US" w:bidi="ar-SA"/>
      </w:rPr>
    </w:lvl>
    <w:lvl w:ilvl="5">
      <w:numFmt w:val="bullet"/>
      <w:lvlText w:val="•"/>
      <w:lvlJc w:val="left"/>
      <w:pPr>
        <w:ind w:left="5714" w:hanging="720"/>
      </w:pPr>
      <w:rPr>
        <w:rFonts w:hint="default"/>
        <w:lang w:val="en-US" w:eastAsia="en-US" w:bidi="ar-SA"/>
      </w:rPr>
    </w:lvl>
    <w:lvl w:ilvl="6">
      <w:numFmt w:val="bullet"/>
      <w:lvlText w:val="•"/>
      <w:lvlJc w:val="left"/>
      <w:pPr>
        <w:ind w:left="6545" w:hanging="720"/>
      </w:pPr>
      <w:rPr>
        <w:rFonts w:hint="default"/>
        <w:lang w:val="en-US" w:eastAsia="en-US" w:bidi="ar-SA"/>
      </w:rPr>
    </w:lvl>
    <w:lvl w:ilvl="7">
      <w:numFmt w:val="bullet"/>
      <w:lvlText w:val="•"/>
      <w:lvlJc w:val="left"/>
      <w:pPr>
        <w:ind w:left="7376" w:hanging="720"/>
      </w:pPr>
      <w:rPr>
        <w:rFonts w:hint="default"/>
        <w:lang w:val="en-US" w:eastAsia="en-US" w:bidi="ar-SA"/>
      </w:rPr>
    </w:lvl>
    <w:lvl w:ilvl="8">
      <w:numFmt w:val="bullet"/>
      <w:lvlText w:val="•"/>
      <w:lvlJc w:val="left"/>
      <w:pPr>
        <w:ind w:left="8207" w:hanging="720"/>
      </w:pPr>
      <w:rPr>
        <w:rFonts w:hint="default"/>
        <w:lang w:val="en-US" w:eastAsia="en-US" w:bidi="ar-SA"/>
      </w:rPr>
    </w:lvl>
  </w:abstractNum>
  <w:abstractNum w:abstractNumId="53" w15:restartNumberingAfterBreak="0">
    <w:nsid w:val="7FD26FB7"/>
    <w:multiLevelType w:val="hybridMultilevel"/>
    <w:tmpl w:val="F9A61D3E"/>
    <w:lvl w:ilvl="0" w:tplc="3552F88C">
      <w:numFmt w:val="bullet"/>
      <w:lvlText w:val=""/>
      <w:lvlJc w:val="left"/>
      <w:pPr>
        <w:ind w:left="820" w:hanging="360"/>
      </w:pPr>
      <w:rPr>
        <w:rFonts w:ascii="Symbol" w:eastAsia="Symbol" w:hAnsi="Symbol" w:cs="Symbol" w:hint="default"/>
        <w:w w:val="99"/>
        <w:sz w:val="20"/>
        <w:szCs w:val="20"/>
        <w:lang w:val="en-US" w:eastAsia="en-US" w:bidi="ar-SA"/>
      </w:rPr>
    </w:lvl>
    <w:lvl w:ilvl="1" w:tplc="C52821F2">
      <w:numFmt w:val="bullet"/>
      <w:lvlText w:val="•"/>
      <w:lvlJc w:val="left"/>
      <w:pPr>
        <w:ind w:left="1363" w:hanging="360"/>
      </w:pPr>
      <w:rPr>
        <w:rFonts w:hint="default"/>
        <w:lang w:val="en-US" w:eastAsia="en-US" w:bidi="ar-SA"/>
      </w:rPr>
    </w:lvl>
    <w:lvl w:ilvl="2" w:tplc="BB3473CE">
      <w:numFmt w:val="bullet"/>
      <w:lvlText w:val="•"/>
      <w:lvlJc w:val="left"/>
      <w:pPr>
        <w:ind w:left="1906" w:hanging="360"/>
      </w:pPr>
      <w:rPr>
        <w:rFonts w:hint="default"/>
        <w:lang w:val="en-US" w:eastAsia="en-US" w:bidi="ar-SA"/>
      </w:rPr>
    </w:lvl>
    <w:lvl w:ilvl="3" w:tplc="1832BA12">
      <w:numFmt w:val="bullet"/>
      <w:lvlText w:val="•"/>
      <w:lvlJc w:val="left"/>
      <w:pPr>
        <w:ind w:left="2449" w:hanging="360"/>
      </w:pPr>
      <w:rPr>
        <w:rFonts w:hint="default"/>
        <w:lang w:val="en-US" w:eastAsia="en-US" w:bidi="ar-SA"/>
      </w:rPr>
    </w:lvl>
    <w:lvl w:ilvl="4" w:tplc="F81E219A">
      <w:numFmt w:val="bullet"/>
      <w:lvlText w:val="•"/>
      <w:lvlJc w:val="left"/>
      <w:pPr>
        <w:ind w:left="2992" w:hanging="360"/>
      </w:pPr>
      <w:rPr>
        <w:rFonts w:hint="default"/>
        <w:lang w:val="en-US" w:eastAsia="en-US" w:bidi="ar-SA"/>
      </w:rPr>
    </w:lvl>
    <w:lvl w:ilvl="5" w:tplc="76E823D0">
      <w:numFmt w:val="bullet"/>
      <w:lvlText w:val="•"/>
      <w:lvlJc w:val="left"/>
      <w:pPr>
        <w:ind w:left="3535" w:hanging="360"/>
      </w:pPr>
      <w:rPr>
        <w:rFonts w:hint="default"/>
        <w:lang w:val="en-US" w:eastAsia="en-US" w:bidi="ar-SA"/>
      </w:rPr>
    </w:lvl>
    <w:lvl w:ilvl="6" w:tplc="29703A26">
      <w:numFmt w:val="bullet"/>
      <w:lvlText w:val="•"/>
      <w:lvlJc w:val="left"/>
      <w:pPr>
        <w:ind w:left="4078" w:hanging="360"/>
      </w:pPr>
      <w:rPr>
        <w:rFonts w:hint="default"/>
        <w:lang w:val="en-US" w:eastAsia="en-US" w:bidi="ar-SA"/>
      </w:rPr>
    </w:lvl>
    <w:lvl w:ilvl="7" w:tplc="1D0E152C">
      <w:numFmt w:val="bullet"/>
      <w:lvlText w:val="•"/>
      <w:lvlJc w:val="left"/>
      <w:pPr>
        <w:ind w:left="4621" w:hanging="360"/>
      </w:pPr>
      <w:rPr>
        <w:rFonts w:hint="default"/>
        <w:lang w:val="en-US" w:eastAsia="en-US" w:bidi="ar-SA"/>
      </w:rPr>
    </w:lvl>
    <w:lvl w:ilvl="8" w:tplc="81588C88">
      <w:numFmt w:val="bullet"/>
      <w:lvlText w:val="•"/>
      <w:lvlJc w:val="left"/>
      <w:pPr>
        <w:ind w:left="5164" w:hanging="360"/>
      </w:pPr>
      <w:rPr>
        <w:rFonts w:hint="default"/>
        <w:lang w:val="en-US" w:eastAsia="en-US" w:bidi="ar-SA"/>
      </w:rPr>
    </w:lvl>
  </w:abstractNum>
  <w:num w:numId="1">
    <w:abstractNumId w:val="29"/>
  </w:num>
  <w:num w:numId="2">
    <w:abstractNumId w:val="51"/>
  </w:num>
  <w:num w:numId="3">
    <w:abstractNumId w:val="1"/>
  </w:num>
  <w:num w:numId="4">
    <w:abstractNumId w:val="38"/>
  </w:num>
  <w:num w:numId="5">
    <w:abstractNumId w:val="39"/>
  </w:num>
  <w:num w:numId="6">
    <w:abstractNumId w:val="32"/>
  </w:num>
  <w:num w:numId="7">
    <w:abstractNumId w:val="28"/>
  </w:num>
  <w:num w:numId="8">
    <w:abstractNumId w:val="17"/>
  </w:num>
  <w:num w:numId="9">
    <w:abstractNumId w:val="41"/>
  </w:num>
  <w:num w:numId="10">
    <w:abstractNumId w:val="0"/>
  </w:num>
  <w:num w:numId="11">
    <w:abstractNumId w:val="7"/>
  </w:num>
  <w:num w:numId="12">
    <w:abstractNumId w:val="53"/>
  </w:num>
  <w:num w:numId="13">
    <w:abstractNumId w:val="43"/>
  </w:num>
  <w:num w:numId="14">
    <w:abstractNumId w:val="45"/>
  </w:num>
  <w:num w:numId="15">
    <w:abstractNumId w:val="40"/>
  </w:num>
  <w:num w:numId="16">
    <w:abstractNumId w:val="15"/>
  </w:num>
  <w:num w:numId="17">
    <w:abstractNumId w:val="35"/>
  </w:num>
  <w:num w:numId="18">
    <w:abstractNumId w:val="20"/>
  </w:num>
  <w:num w:numId="19">
    <w:abstractNumId w:val="31"/>
  </w:num>
  <w:num w:numId="20">
    <w:abstractNumId w:val="49"/>
  </w:num>
  <w:num w:numId="21">
    <w:abstractNumId w:val="42"/>
  </w:num>
  <w:num w:numId="22">
    <w:abstractNumId w:val="5"/>
  </w:num>
  <w:num w:numId="23">
    <w:abstractNumId w:val="48"/>
  </w:num>
  <w:num w:numId="24">
    <w:abstractNumId w:val="6"/>
  </w:num>
  <w:num w:numId="25">
    <w:abstractNumId w:val="9"/>
  </w:num>
  <w:num w:numId="26">
    <w:abstractNumId w:val="52"/>
  </w:num>
  <w:num w:numId="27">
    <w:abstractNumId w:val="11"/>
  </w:num>
  <w:num w:numId="28">
    <w:abstractNumId w:val="2"/>
  </w:num>
  <w:num w:numId="29">
    <w:abstractNumId w:val="33"/>
  </w:num>
  <w:num w:numId="30">
    <w:abstractNumId w:val="27"/>
  </w:num>
  <w:num w:numId="31">
    <w:abstractNumId w:val="16"/>
  </w:num>
  <w:num w:numId="32">
    <w:abstractNumId w:val="8"/>
  </w:num>
  <w:num w:numId="33">
    <w:abstractNumId w:val="22"/>
  </w:num>
  <w:num w:numId="34">
    <w:abstractNumId w:val="19"/>
  </w:num>
  <w:num w:numId="35">
    <w:abstractNumId w:val="12"/>
  </w:num>
  <w:num w:numId="36">
    <w:abstractNumId w:val="3"/>
  </w:num>
  <w:num w:numId="37">
    <w:abstractNumId w:val="10"/>
  </w:num>
  <w:num w:numId="38">
    <w:abstractNumId w:val="34"/>
  </w:num>
  <w:num w:numId="39">
    <w:abstractNumId w:val="46"/>
  </w:num>
  <w:num w:numId="40">
    <w:abstractNumId w:val="37"/>
  </w:num>
  <w:num w:numId="41">
    <w:abstractNumId w:val="13"/>
  </w:num>
  <w:num w:numId="42">
    <w:abstractNumId w:val="21"/>
  </w:num>
  <w:num w:numId="43">
    <w:abstractNumId w:val="30"/>
  </w:num>
  <w:num w:numId="44">
    <w:abstractNumId w:val="25"/>
  </w:num>
  <w:num w:numId="45">
    <w:abstractNumId w:val="44"/>
  </w:num>
  <w:num w:numId="46">
    <w:abstractNumId w:val="23"/>
  </w:num>
  <w:num w:numId="47">
    <w:abstractNumId w:val="24"/>
  </w:num>
  <w:num w:numId="48">
    <w:abstractNumId w:val="36"/>
  </w:num>
  <w:num w:numId="49">
    <w:abstractNumId w:val="47"/>
  </w:num>
  <w:num w:numId="50">
    <w:abstractNumId w:val="4"/>
  </w:num>
  <w:num w:numId="51">
    <w:abstractNumId w:val="14"/>
  </w:num>
  <w:num w:numId="52">
    <w:abstractNumId w:val="26"/>
  </w:num>
  <w:num w:numId="53">
    <w:abstractNumId w:val="50"/>
  </w:num>
  <w:num w:numId="54">
    <w:abstractNumId w:val="1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96F"/>
    <w:rsid w:val="003A17FA"/>
    <w:rsid w:val="008D396F"/>
    <w:rsid w:val="00B46C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A3D879"/>
  <w15:docId w15:val="{486CE664-4AD9-4067-9B67-6D2A55D15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89"/>
      <w:ind w:left="112"/>
      <w:outlineLvl w:val="0"/>
    </w:pPr>
    <w:rPr>
      <w:sz w:val="32"/>
      <w:szCs w:val="32"/>
    </w:rPr>
  </w:style>
  <w:style w:type="paragraph" w:styleId="Heading2">
    <w:name w:val="heading 2"/>
    <w:basedOn w:val="Normal"/>
    <w:uiPriority w:val="1"/>
    <w:qFormat/>
    <w:pPr>
      <w:ind w:left="833" w:hanging="722"/>
      <w:outlineLvl w:val="1"/>
    </w:pPr>
    <w:rPr>
      <w:sz w:val="28"/>
      <w:szCs w:val="28"/>
    </w:rPr>
  </w:style>
  <w:style w:type="paragraph" w:styleId="Heading3">
    <w:name w:val="heading 3"/>
    <w:basedOn w:val="Normal"/>
    <w:uiPriority w:val="1"/>
    <w:qFormat/>
    <w:pPr>
      <w:ind w:left="833" w:hanging="722"/>
      <w:outlineLvl w:val="2"/>
    </w:pPr>
    <w:rPr>
      <w:sz w:val="24"/>
      <w:szCs w:val="24"/>
    </w:rPr>
  </w:style>
  <w:style w:type="paragraph" w:styleId="Heading4">
    <w:name w:val="heading 4"/>
    <w:basedOn w:val="Normal"/>
    <w:uiPriority w:val="1"/>
    <w:qFormat/>
    <w:pPr>
      <w:ind w:left="112"/>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57"/>
      <w:ind w:left="334"/>
    </w:pPr>
  </w:style>
  <w:style w:type="paragraph" w:styleId="BodyText">
    <w:name w:val="Body Text"/>
    <w:basedOn w:val="Normal"/>
    <w:uiPriority w:val="1"/>
    <w:qFormat/>
  </w:style>
  <w:style w:type="paragraph" w:styleId="Title">
    <w:name w:val="Title"/>
    <w:basedOn w:val="Normal"/>
    <w:uiPriority w:val="1"/>
    <w:qFormat/>
    <w:pPr>
      <w:spacing w:before="87"/>
      <w:ind w:left="4193"/>
    </w:pPr>
    <w:rPr>
      <w:sz w:val="40"/>
      <w:szCs w:val="40"/>
    </w:rPr>
  </w:style>
  <w:style w:type="paragraph" w:styleId="ListParagraph">
    <w:name w:val="List Paragraph"/>
    <w:basedOn w:val="Normal"/>
    <w:uiPriority w:val="1"/>
    <w:qFormat/>
    <w:pPr>
      <w:ind w:left="833" w:hanging="72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gov.uk/government/publications/security-policy-framework" TargetMode="External"/><Relationship Id="rId18" Type="http://schemas.openxmlformats.org/officeDocument/2006/relationships/hyperlink" Target="https://www.ncsc.gov.uk/collection/risk-management-collection" TargetMode="External"/><Relationship Id="rId26" Type="http://schemas.openxmlformats.org/officeDocument/2006/relationships/hyperlink" Target="https://www.gov.uk/government/publications/cyber-risk-management-a-board-level-responsibility/10-steps-summary" TargetMode="External"/><Relationship Id="rId3" Type="http://schemas.openxmlformats.org/officeDocument/2006/relationships/settings" Target="settings.xml"/><Relationship Id="rId21" Type="http://schemas.openxmlformats.org/officeDocument/2006/relationships/hyperlink" Target="https://www.ncsc.gov.uk/guidance/implementing-cloud-security-principles" TargetMode="External"/><Relationship Id="rId34" Type="http://schemas.openxmlformats.org/officeDocument/2006/relationships/hyperlink" Target="https://www.gov.uk/service-manual/agile-delivery/spend-controls-check-if-you-need-approval-to-spend-money-on-a-service" TargetMode="External"/><Relationship Id="rId7" Type="http://schemas.openxmlformats.org/officeDocument/2006/relationships/image" Target="media/image1.jpeg"/><Relationship Id="rId12" Type="http://schemas.openxmlformats.org/officeDocument/2006/relationships/hyperlink" Target="https://docs.google.com/forms/d/e/1FAIpQLSfQ3VeAMCIYNur4FoZxzn1F5BDkOTxFNK-4qbTlHVcyGqTgpw/viewform" TargetMode="External"/><Relationship Id="rId17" Type="http://schemas.openxmlformats.org/officeDocument/2006/relationships/hyperlink" Target="https://www.cpni.gov.uk/protection-sensitive-information-and-assets" TargetMode="External"/><Relationship Id="rId25" Type="http://schemas.openxmlformats.org/officeDocument/2006/relationships/footer" Target="footer3.xml"/><Relationship Id="rId33" Type="http://schemas.openxmlformats.org/officeDocument/2006/relationships/footer" Target="footer7.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pni.gov.uk/content/adopt-risk-management-approach"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www.gov.uk/government/publications/technology-code-of-practice/technology-code-of-practice" TargetMode="External"/><Relationship Id="rId32" Type="http://schemas.openxmlformats.org/officeDocument/2006/relationships/hyperlink" Target="https://www.gov.uk/guidance/check-employment-status-for-tax"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cpni.gov.uk/content/adopt-risk-management-approach" TargetMode="External"/><Relationship Id="rId23" Type="http://schemas.openxmlformats.org/officeDocument/2006/relationships/hyperlink" Target="https://www.gov.uk/government/publications/technology-code-of-practice/technology-code-of-practice" TargetMode="External"/><Relationship Id="rId28" Type="http://schemas.openxmlformats.org/officeDocument/2006/relationships/footer" Target="footer4.xml"/><Relationship Id="rId36" Type="http://schemas.openxmlformats.org/officeDocument/2006/relationships/footer" Target="footer8.xml"/><Relationship Id="rId10" Type="http://schemas.openxmlformats.org/officeDocument/2006/relationships/hyperlink" Target="mailto:lee.freedman@nccgroup.com" TargetMode="External"/><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hyperlink" Target="https://www.digitalmarketplace.service.gov.uk/" TargetMode="External"/><Relationship Id="rId4" Type="http://schemas.openxmlformats.org/officeDocument/2006/relationships/webSettings" Target="webSettings.xml"/><Relationship Id="rId9" Type="http://schemas.openxmlformats.org/officeDocument/2006/relationships/hyperlink" Target="mailto:stuart.taylor@dhsc.gov.uk" TargetMode="External"/><Relationship Id="rId14" Type="http://schemas.openxmlformats.org/officeDocument/2006/relationships/hyperlink" Target="http://www.gov.uk/government/publications/government-security-classifications"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ncsc.gov.uk/guidance/10-steps-cyber-security" TargetMode="External"/><Relationship Id="rId30" Type="http://schemas.openxmlformats.org/officeDocument/2006/relationships/footer" Target="footer6.xml"/><Relationship Id="rId35" Type="http://schemas.openxmlformats.org/officeDocument/2006/relationships/hyperlink" Target="https://www.gov.uk/service-manual/agile-delivery/spend-controls-check-if-you-need-approval-to-spend-money-on-a-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77</Pages>
  <Words>21602</Words>
  <Characters>123133</Characters>
  <Application>Microsoft Office Word</Application>
  <DocSecurity>0</DocSecurity>
  <Lines>1026</Lines>
  <Paragraphs>288</Paragraphs>
  <ScaleCrop>false</ScaleCrop>
  <HeadingPairs>
    <vt:vector size="2" baseType="variant">
      <vt:variant>
        <vt:lpstr>Title</vt:lpstr>
      </vt:variant>
      <vt:variant>
        <vt:i4>1</vt:i4>
      </vt:variant>
    </vt:vector>
  </HeadingPairs>
  <TitlesOfParts>
    <vt:vector size="1" baseType="lpstr">
      <vt:lpstr>G-Cloud 12 Call-off Contract</vt:lpstr>
    </vt:vector>
  </TitlesOfParts>
  <Company>Cabinet Office</Company>
  <LinksUpToDate>false</LinksUpToDate>
  <CharactersWithSpaces>144447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cp:lastModifiedBy>Caroline Bradshaw</cp:lastModifiedBy>
  <cp:revision>2</cp:revision>
  <dcterms:created xsi:type="dcterms:W3CDTF">2021-04-30T09:59:00Z</dcterms:created>
  <dcterms:modified xsi:type="dcterms:W3CDTF">2021-04-30T09:59:00Z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2021-01-20T00:00:00Z</vt:filetime>
  </property>
  <property fmtid="{D5CDD505-2E9C-101B-9397-08002B2CF9AE}" pid="3" name="Creator">
    <vt:lpwstr>Microsoft® Word for Microsoft 365</vt:lpwstr>
  </property>
  <property fmtid="{D5CDD505-2E9C-101B-9397-08002B2CF9AE}" pid="4" name="LastSaved">
    <vt:filetime>2021-04-30T00:00:00Z</vt:filetime>
  </property>
</Properties>
</file>