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B0D58" w14:textId="77777777" w:rsidR="00EE6F15" w:rsidRPr="00C82EB2" w:rsidRDefault="00F01A5B" w:rsidP="007E7E9D">
      <w:pPr>
        <w:pStyle w:val="BodyText"/>
        <w:rPr>
          <w:rFonts w:asciiTheme="minorHAnsi" w:hAnsiTheme="minorHAnsi" w:cstheme="minorHAnsi"/>
          <w:b/>
          <w:sz w:val="28"/>
          <w:szCs w:val="28"/>
        </w:rPr>
      </w:pPr>
      <w:r w:rsidRPr="00C82EB2">
        <w:rPr>
          <w:rFonts w:asciiTheme="minorHAnsi" w:hAnsiTheme="minorHAnsi" w:cstheme="minorHAnsi"/>
          <w:b/>
          <w:sz w:val="28"/>
          <w:szCs w:val="28"/>
        </w:rPr>
        <w:t>EU First Level Controller</w:t>
      </w:r>
      <w:r w:rsidR="00545830" w:rsidRPr="00C82EB2">
        <w:rPr>
          <w:rFonts w:asciiTheme="minorHAnsi" w:hAnsiTheme="minorHAnsi" w:cstheme="minorHAnsi"/>
          <w:b/>
          <w:sz w:val="28"/>
          <w:szCs w:val="28"/>
        </w:rPr>
        <w:t xml:space="preserve"> for Sustainable and R</w:t>
      </w:r>
      <w:r w:rsidRPr="00C82EB2">
        <w:rPr>
          <w:rFonts w:asciiTheme="minorHAnsi" w:hAnsiTheme="minorHAnsi" w:cstheme="minorHAnsi"/>
          <w:b/>
          <w:sz w:val="28"/>
          <w:szCs w:val="28"/>
        </w:rPr>
        <w:t xml:space="preserve">esilient Coastal Cities (SARCC), </w:t>
      </w:r>
      <w:proofErr w:type="spellStart"/>
      <w:r w:rsidRPr="00C82EB2">
        <w:rPr>
          <w:rFonts w:asciiTheme="minorHAnsi" w:hAnsiTheme="minorHAnsi" w:cstheme="minorHAnsi"/>
          <w:b/>
          <w:sz w:val="28"/>
          <w:szCs w:val="28"/>
        </w:rPr>
        <w:t>PlastiCity</w:t>
      </w:r>
      <w:proofErr w:type="spellEnd"/>
      <w:r w:rsidRPr="00C82EB2">
        <w:rPr>
          <w:rFonts w:asciiTheme="minorHAnsi" w:hAnsiTheme="minorHAnsi" w:cstheme="minorHAnsi"/>
          <w:b/>
          <w:sz w:val="28"/>
          <w:szCs w:val="28"/>
        </w:rPr>
        <w:t xml:space="preserve"> &amp; EMPOWER</w:t>
      </w:r>
    </w:p>
    <w:p w14:paraId="627BD071" w14:textId="77777777" w:rsidR="008858E7" w:rsidRPr="00C82EB2" w:rsidRDefault="008858E7" w:rsidP="007E7E9D">
      <w:pPr>
        <w:pStyle w:val="BodyText"/>
        <w:spacing w:before="8"/>
        <w:rPr>
          <w:rFonts w:asciiTheme="minorHAnsi" w:hAnsiTheme="minorHAnsi" w:cstheme="minorHAnsi"/>
          <w:b/>
          <w:sz w:val="24"/>
          <w:szCs w:val="24"/>
        </w:rPr>
      </w:pPr>
    </w:p>
    <w:p w14:paraId="42F87955" w14:textId="77777777" w:rsidR="00F01A5B" w:rsidRPr="00C82EB2" w:rsidRDefault="00F01A5B" w:rsidP="007E7E9D">
      <w:pPr>
        <w:pStyle w:val="BodyText"/>
        <w:rPr>
          <w:rFonts w:asciiTheme="minorHAnsi" w:hAnsiTheme="minorHAnsi" w:cstheme="minorHAnsi"/>
          <w:b/>
          <w:sz w:val="24"/>
          <w:szCs w:val="24"/>
        </w:rPr>
      </w:pPr>
      <w:r w:rsidRPr="00C82EB2">
        <w:rPr>
          <w:rFonts w:asciiTheme="minorHAnsi" w:hAnsiTheme="minorHAnsi" w:cstheme="minorHAnsi"/>
          <w:b/>
          <w:sz w:val="24"/>
          <w:szCs w:val="24"/>
        </w:rPr>
        <w:t>Tender Specification</w:t>
      </w:r>
    </w:p>
    <w:p w14:paraId="51539C80" w14:textId="77777777" w:rsidR="00256835" w:rsidRPr="005F5DE7" w:rsidRDefault="00256835" w:rsidP="007E7E9D">
      <w:pPr>
        <w:pStyle w:val="BodyText"/>
        <w:spacing w:before="8"/>
        <w:rPr>
          <w:rFonts w:asciiTheme="minorHAnsi" w:hAnsiTheme="minorHAnsi" w:cstheme="minorHAnsi"/>
          <w:b/>
          <w:sz w:val="24"/>
          <w:szCs w:val="24"/>
        </w:rPr>
      </w:pPr>
    </w:p>
    <w:p w14:paraId="0FA7C68D" w14:textId="77777777" w:rsidR="00EE6F15" w:rsidRPr="005F5DE7" w:rsidRDefault="00761DD7" w:rsidP="007E7E9D">
      <w:pPr>
        <w:pStyle w:val="ListParagraph"/>
        <w:numPr>
          <w:ilvl w:val="0"/>
          <w:numId w:val="14"/>
        </w:numPr>
        <w:tabs>
          <w:tab w:val="left" w:pos="821"/>
          <w:tab w:val="left" w:pos="822"/>
        </w:tabs>
        <w:ind w:left="0"/>
        <w:rPr>
          <w:rFonts w:asciiTheme="minorHAnsi" w:hAnsiTheme="minorHAnsi" w:cstheme="minorHAnsi"/>
          <w:b/>
          <w:sz w:val="24"/>
          <w:szCs w:val="24"/>
        </w:rPr>
      </w:pPr>
      <w:r w:rsidRPr="005F5DE7">
        <w:rPr>
          <w:rFonts w:asciiTheme="minorHAnsi" w:hAnsiTheme="minorHAnsi" w:cstheme="minorHAnsi"/>
          <w:b/>
          <w:spacing w:val="-3"/>
          <w:sz w:val="24"/>
          <w:szCs w:val="24"/>
        </w:rPr>
        <w:t>Introduction</w:t>
      </w:r>
    </w:p>
    <w:p w14:paraId="3278BFDA" w14:textId="77777777" w:rsidR="00EE6F15" w:rsidRPr="005F5DE7" w:rsidRDefault="00EE6F15" w:rsidP="007E7E9D">
      <w:pPr>
        <w:pStyle w:val="BodyText"/>
        <w:spacing w:before="7"/>
        <w:rPr>
          <w:rFonts w:asciiTheme="minorHAnsi" w:hAnsiTheme="minorHAnsi" w:cstheme="minorHAnsi"/>
          <w:b/>
          <w:sz w:val="24"/>
          <w:szCs w:val="24"/>
        </w:rPr>
      </w:pPr>
    </w:p>
    <w:p w14:paraId="5D64E39D" w14:textId="77777777" w:rsidR="00256835" w:rsidRPr="005F5DE7" w:rsidRDefault="00F01A5B" w:rsidP="007E7E9D">
      <w:pPr>
        <w:rPr>
          <w:rFonts w:asciiTheme="minorHAnsi" w:hAnsiTheme="minorHAnsi" w:cstheme="minorHAnsi"/>
          <w:sz w:val="24"/>
          <w:szCs w:val="24"/>
        </w:rPr>
      </w:pPr>
      <w:r w:rsidRPr="005F5DE7">
        <w:rPr>
          <w:rFonts w:asciiTheme="minorHAnsi" w:hAnsiTheme="minorHAnsi" w:cstheme="minorHAnsi"/>
          <w:sz w:val="24"/>
          <w:szCs w:val="24"/>
        </w:rPr>
        <w:t xml:space="preserve">Southend on Sea Borough Council (SBC) is a dynamic and forward thinking Unitary Local Authority in South Essex, located in the Thames Gateway Growth Area, on the north side of the Thames Estuary, 40 miles east from Central London. </w:t>
      </w:r>
    </w:p>
    <w:p w14:paraId="027CDA93" w14:textId="77777777" w:rsidR="00256835" w:rsidRPr="005F5DE7" w:rsidRDefault="00256835" w:rsidP="007E7E9D">
      <w:pPr>
        <w:rPr>
          <w:rFonts w:asciiTheme="minorHAnsi" w:hAnsiTheme="minorHAnsi" w:cstheme="minorHAnsi"/>
          <w:sz w:val="24"/>
          <w:szCs w:val="24"/>
        </w:rPr>
      </w:pPr>
    </w:p>
    <w:p w14:paraId="0AD9F965" w14:textId="77777777" w:rsidR="00256835" w:rsidRPr="005F5DE7" w:rsidRDefault="00F01A5B" w:rsidP="007E7E9D">
      <w:pPr>
        <w:rPr>
          <w:rFonts w:asciiTheme="minorHAnsi" w:hAnsiTheme="minorHAnsi" w:cstheme="minorHAnsi"/>
          <w:sz w:val="24"/>
          <w:szCs w:val="24"/>
        </w:rPr>
      </w:pPr>
      <w:r w:rsidRPr="005F5DE7">
        <w:rPr>
          <w:rFonts w:asciiTheme="minorHAnsi" w:hAnsiTheme="minorHAnsi" w:cstheme="minorHAnsi"/>
          <w:sz w:val="24"/>
          <w:szCs w:val="24"/>
        </w:rPr>
        <w:t>Sustainable Energy Investments are embedded in the corporate strategy through Southend Borough Council’s 2015-2020 Low Carbon Energy &amp; Sustainability Strategy (LCESS), an annual Sustainability Report that publishes the Council’s yearly progress on energy reduction. Senior Management is also bound to report on the Council’s carbon emissions of qualifying buildings under the UK Government’s Carbon Reduction Commitment Scheme. In addition</w:t>
      </w:r>
      <w:r w:rsidR="00256835" w:rsidRPr="005F5DE7">
        <w:rPr>
          <w:rFonts w:asciiTheme="minorHAnsi" w:hAnsiTheme="minorHAnsi" w:cstheme="minorHAnsi"/>
          <w:sz w:val="24"/>
          <w:szCs w:val="24"/>
        </w:rPr>
        <w:t>,</w:t>
      </w:r>
      <w:r w:rsidRPr="005F5DE7">
        <w:rPr>
          <w:rFonts w:asciiTheme="minorHAnsi" w:hAnsiTheme="minorHAnsi" w:cstheme="minorHAnsi"/>
          <w:sz w:val="24"/>
          <w:szCs w:val="24"/>
        </w:rPr>
        <w:t xml:space="preserve"> a section in the Council’s annual Corporate Report is dedicated to highlighting energy and sustainability achievements. </w:t>
      </w:r>
    </w:p>
    <w:p w14:paraId="67414FD0" w14:textId="77777777" w:rsidR="00256835" w:rsidRPr="005F5DE7" w:rsidRDefault="00256835" w:rsidP="007E7E9D">
      <w:pPr>
        <w:rPr>
          <w:rFonts w:asciiTheme="minorHAnsi" w:hAnsiTheme="minorHAnsi" w:cstheme="minorHAnsi"/>
          <w:sz w:val="24"/>
          <w:szCs w:val="24"/>
        </w:rPr>
      </w:pPr>
    </w:p>
    <w:p w14:paraId="4F9FD145" w14:textId="739F264C" w:rsidR="00F01A5B" w:rsidRPr="005F5DE7" w:rsidRDefault="00256835" w:rsidP="007E7E9D">
      <w:pPr>
        <w:rPr>
          <w:rFonts w:asciiTheme="minorHAnsi" w:hAnsiTheme="minorHAnsi" w:cstheme="minorHAnsi"/>
          <w:sz w:val="24"/>
          <w:szCs w:val="24"/>
        </w:rPr>
      </w:pPr>
      <w:r w:rsidRPr="005F5DE7">
        <w:rPr>
          <w:rFonts w:asciiTheme="minorHAnsi" w:hAnsiTheme="minorHAnsi" w:cstheme="minorHAnsi"/>
          <w:sz w:val="24"/>
          <w:szCs w:val="24"/>
        </w:rPr>
        <w:t xml:space="preserve">To achieve its objectives, SBC is participating as a </w:t>
      </w:r>
      <w:r w:rsidR="00D267A1">
        <w:rPr>
          <w:rFonts w:asciiTheme="minorHAnsi" w:hAnsiTheme="minorHAnsi" w:cstheme="minorHAnsi"/>
          <w:sz w:val="24"/>
          <w:szCs w:val="24"/>
        </w:rPr>
        <w:t>P</w:t>
      </w:r>
      <w:r w:rsidRPr="005F5DE7">
        <w:rPr>
          <w:rFonts w:asciiTheme="minorHAnsi" w:hAnsiTheme="minorHAnsi" w:cstheme="minorHAnsi"/>
          <w:sz w:val="24"/>
          <w:szCs w:val="24"/>
        </w:rPr>
        <w:t xml:space="preserve">artner and </w:t>
      </w:r>
      <w:r w:rsidR="00D267A1">
        <w:rPr>
          <w:rFonts w:asciiTheme="minorHAnsi" w:hAnsiTheme="minorHAnsi" w:cstheme="minorHAnsi"/>
          <w:sz w:val="24"/>
          <w:szCs w:val="24"/>
        </w:rPr>
        <w:t>L</w:t>
      </w:r>
      <w:r w:rsidRPr="005F5DE7">
        <w:rPr>
          <w:rFonts w:asciiTheme="minorHAnsi" w:hAnsiTheme="minorHAnsi" w:cstheme="minorHAnsi"/>
          <w:sz w:val="24"/>
          <w:szCs w:val="24"/>
        </w:rPr>
        <w:t xml:space="preserve">ead </w:t>
      </w:r>
      <w:r w:rsidR="00D267A1">
        <w:rPr>
          <w:rFonts w:asciiTheme="minorHAnsi" w:hAnsiTheme="minorHAnsi" w:cstheme="minorHAnsi"/>
          <w:sz w:val="24"/>
          <w:szCs w:val="24"/>
        </w:rPr>
        <w:t>P</w:t>
      </w:r>
      <w:r w:rsidRPr="005F5DE7">
        <w:rPr>
          <w:rFonts w:asciiTheme="minorHAnsi" w:hAnsiTheme="minorHAnsi" w:cstheme="minorHAnsi"/>
          <w:sz w:val="24"/>
          <w:szCs w:val="24"/>
        </w:rPr>
        <w:t xml:space="preserve">artner in a number of EU funded projects. In accordance with EU procurement regulations, SBC is required to procure a </w:t>
      </w:r>
      <w:r w:rsidR="00D267A1">
        <w:rPr>
          <w:rFonts w:asciiTheme="minorHAnsi" w:hAnsiTheme="minorHAnsi" w:cstheme="minorHAnsi"/>
          <w:sz w:val="24"/>
          <w:szCs w:val="24"/>
        </w:rPr>
        <w:t>F</w:t>
      </w:r>
      <w:r w:rsidRPr="005F5DE7">
        <w:rPr>
          <w:rFonts w:asciiTheme="minorHAnsi" w:hAnsiTheme="minorHAnsi" w:cstheme="minorHAnsi"/>
          <w:sz w:val="24"/>
          <w:szCs w:val="24"/>
        </w:rPr>
        <w:t xml:space="preserve">irst </w:t>
      </w:r>
      <w:r w:rsidR="00D267A1">
        <w:rPr>
          <w:rFonts w:asciiTheme="minorHAnsi" w:hAnsiTheme="minorHAnsi" w:cstheme="minorHAnsi"/>
          <w:sz w:val="24"/>
          <w:szCs w:val="24"/>
        </w:rPr>
        <w:t>L</w:t>
      </w:r>
      <w:r w:rsidRPr="005F5DE7">
        <w:rPr>
          <w:rFonts w:asciiTheme="minorHAnsi" w:hAnsiTheme="minorHAnsi" w:cstheme="minorHAnsi"/>
          <w:sz w:val="24"/>
          <w:szCs w:val="24"/>
        </w:rPr>
        <w:t xml:space="preserve">evel </w:t>
      </w:r>
      <w:r w:rsidR="00D267A1">
        <w:rPr>
          <w:rFonts w:asciiTheme="minorHAnsi" w:hAnsiTheme="minorHAnsi" w:cstheme="minorHAnsi"/>
          <w:sz w:val="24"/>
          <w:szCs w:val="24"/>
        </w:rPr>
        <w:t>C</w:t>
      </w:r>
      <w:r w:rsidRPr="005F5DE7">
        <w:rPr>
          <w:rFonts w:asciiTheme="minorHAnsi" w:hAnsiTheme="minorHAnsi" w:cstheme="minorHAnsi"/>
          <w:sz w:val="24"/>
          <w:szCs w:val="24"/>
        </w:rPr>
        <w:t xml:space="preserve">ontroller </w:t>
      </w:r>
      <w:r w:rsidR="00F5025D">
        <w:rPr>
          <w:rFonts w:asciiTheme="minorHAnsi" w:hAnsiTheme="minorHAnsi" w:cstheme="minorHAnsi"/>
          <w:sz w:val="24"/>
          <w:szCs w:val="24"/>
        </w:rPr>
        <w:t xml:space="preserve">(FLC) </w:t>
      </w:r>
      <w:r w:rsidRPr="005F5DE7">
        <w:rPr>
          <w:rFonts w:asciiTheme="minorHAnsi" w:hAnsiTheme="minorHAnsi" w:cstheme="minorHAnsi"/>
          <w:sz w:val="24"/>
          <w:szCs w:val="24"/>
        </w:rPr>
        <w:t>through open competition to conduct an audit of all EU financial expenditure in accordance with specific EU funding programme rules.</w:t>
      </w:r>
    </w:p>
    <w:p w14:paraId="412C1224" w14:textId="77777777" w:rsidR="00EE6F15" w:rsidRPr="005F5DE7" w:rsidRDefault="00EE6F15" w:rsidP="007E7E9D">
      <w:pPr>
        <w:pStyle w:val="BodyText"/>
        <w:spacing w:before="7"/>
        <w:rPr>
          <w:rFonts w:asciiTheme="minorHAnsi" w:hAnsiTheme="minorHAnsi" w:cstheme="minorHAnsi"/>
          <w:b/>
          <w:sz w:val="24"/>
          <w:szCs w:val="24"/>
        </w:rPr>
      </w:pPr>
    </w:p>
    <w:p w14:paraId="52C0D342" w14:textId="77777777" w:rsidR="00256835" w:rsidRPr="005F5DE7" w:rsidRDefault="00256835" w:rsidP="007E7E9D">
      <w:pPr>
        <w:pStyle w:val="BodyText"/>
        <w:numPr>
          <w:ilvl w:val="0"/>
          <w:numId w:val="14"/>
        </w:numPr>
        <w:spacing w:before="7"/>
        <w:ind w:left="0"/>
        <w:rPr>
          <w:rFonts w:asciiTheme="minorHAnsi" w:hAnsiTheme="minorHAnsi" w:cstheme="minorHAnsi"/>
          <w:b/>
          <w:sz w:val="24"/>
          <w:szCs w:val="24"/>
        </w:rPr>
      </w:pPr>
      <w:r w:rsidRPr="005F5DE7">
        <w:rPr>
          <w:rFonts w:asciiTheme="minorHAnsi" w:hAnsiTheme="minorHAnsi" w:cstheme="minorHAnsi"/>
          <w:b/>
          <w:sz w:val="24"/>
          <w:szCs w:val="24"/>
        </w:rPr>
        <w:t>The work</w:t>
      </w:r>
    </w:p>
    <w:p w14:paraId="4A755F32" w14:textId="77777777" w:rsidR="00256835" w:rsidRPr="005F5DE7" w:rsidRDefault="00256835" w:rsidP="007E7E9D">
      <w:pPr>
        <w:pStyle w:val="BodyText"/>
        <w:spacing w:before="7"/>
        <w:rPr>
          <w:rFonts w:asciiTheme="minorHAnsi" w:hAnsiTheme="minorHAnsi" w:cstheme="minorHAnsi"/>
          <w:b/>
          <w:sz w:val="24"/>
          <w:szCs w:val="24"/>
        </w:rPr>
      </w:pPr>
    </w:p>
    <w:p w14:paraId="75BCFC2B" w14:textId="144C0D78" w:rsidR="000E4B01" w:rsidRDefault="00256835"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 xml:space="preserve">We are inviting </w:t>
      </w:r>
      <w:r w:rsidR="00D267A1">
        <w:rPr>
          <w:rFonts w:asciiTheme="minorHAnsi" w:hAnsiTheme="minorHAnsi" w:cstheme="minorHAnsi"/>
          <w:sz w:val="24"/>
          <w:szCs w:val="24"/>
        </w:rPr>
        <w:t>bid</w:t>
      </w:r>
      <w:r w:rsidR="00D267A1" w:rsidRPr="005F5DE7">
        <w:rPr>
          <w:rFonts w:asciiTheme="minorHAnsi" w:hAnsiTheme="minorHAnsi" w:cstheme="minorHAnsi"/>
          <w:sz w:val="24"/>
          <w:szCs w:val="24"/>
        </w:rPr>
        <w:t xml:space="preserve"> </w:t>
      </w:r>
      <w:r w:rsidRPr="005F5DE7">
        <w:rPr>
          <w:rFonts w:asciiTheme="minorHAnsi" w:hAnsiTheme="minorHAnsi" w:cstheme="minorHAnsi"/>
          <w:sz w:val="24"/>
          <w:szCs w:val="24"/>
        </w:rPr>
        <w:t xml:space="preserve">submissions to provide FLC audit services for </w:t>
      </w:r>
      <w:r w:rsidR="000E4B01" w:rsidRPr="005F5DE7">
        <w:rPr>
          <w:rFonts w:asciiTheme="minorHAnsi" w:hAnsiTheme="minorHAnsi" w:cstheme="minorHAnsi"/>
          <w:sz w:val="24"/>
          <w:szCs w:val="24"/>
        </w:rPr>
        <w:t>the below listed</w:t>
      </w:r>
      <w:r w:rsidRPr="005F5DE7">
        <w:rPr>
          <w:rFonts w:asciiTheme="minorHAnsi" w:hAnsiTheme="minorHAnsi" w:cstheme="minorHAnsi"/>
          <w:sz w:val="24"/>
          <w:szCs w:val="24"/>
        </w:rPr>
        <w:t xml:space="preserve"> SBC EU funded project claims</w:t>
      </w:r>
      <w:r w:rsidR="000E4B01" w:rsidRPr="005F5DE7">
        <w:rPr>
          <w:rFonts w:asciiTheme="minorHAnsi" w:hAnsiTheme="minorHAnsi" w:cstheme="minorHAnsi"/>
          <w:sz w:val="24"/>
          <w:szCs w:val="24"/>
        </w:rPr>
        <w:t xml:space="preserve"> set out in </w:t>
      </w:r>
      <w:r w:rsidR="00026CAD">
        <w:rPr>
          <w:rFonts w:asciiTheme="minorHAnsi" w:hAnsiTheme="minorHAnsi" w:cstheme="minorHAnsi"/>
          <w:sz w:val="24"/>
          <w:szCs w:val="24"/>
        </w:rPr>
        <w:t>T</w:t>
      </w:r>
      <w:r w:rsidR="000E4B01" w:rsidRPr="005F5DE7">
        <w:rPr>
          <w:rFonts w:asciiTheme="minorHAnsi" w:hAnsiTheme="minorHAnsi" w:cstheme="minorHAnsi"/>
          <w:sz w:val="24"/>
          <w:szCs w:val="24"/>
        </w:rPr>
        <w:t>able 1</w:t>
      </w:r>
      <w:r w:rsidRPr="005F5DE7">
        <w:rPr>
          <w:rFonts w:asciiTheme="minorHAnsi" w:hAnsiTheme="minorHAnsi" w:cstheme="minorHAnsi"/>
          <w:sz w:val="24"/>
          <w:szCs w:val="24"/>
        </w:rPr>
        <w:t xml:space="preserve">. Audit requirements will vary between different projects and programmes and the number of project claims may vary from one year to the next. </w:t>
      </w:r>
      <w:r w:rsidR="0000532E">
        <w:rPr>
          <w:rFonts w:asciiTheme="minorHAnsi" w:hAnsiTheme="minorHAnsi" w:cstheme="minorHAnsi"/>
          <w:sz w:val="24"/>
          <w:szCs w:val="24"/>
        </w:rPr>
        <w:t>The su</w:t>
      </w:r>
      <w:r w:rsidR="00616F6F">
        <w:rPr>
          <w:rFonts w:asciiTheme="minorHAnsi" w:hAnsiTheme="minorHAnsi" w:cstheme="minorHAnsi"/>
          <w:sz w:val="24"/>
          <w:szCs w:val="24"/>
        </w:rPr>
        <w:t xml:space="preserve">ccessful bidder will need to </w:t>
      </w:r>
      <w:r w:rsidR="00616F6F" w:rsidRPr="00026CAD">
        <w:rPr>
          <w:rFonts w:asciiTheme="minorHAnsi" w:hAnsiTheme="minorHAnsi" w:cstheme="minorHAnsi"/>
          <w:sz w:val="24"/>
          <w:szCs w:val="24"/>
        </w:rPr>
        <w:t>verify that the expenditure incurred to implement the project</w:t>
      </w:r>
      <w:r w:rsidR="00616F6F">
        <w:rPr>
          <w:rFonts w:asciiTheme="minorHAnsi" w:hAnsiTheme="minorHAnsi" w:cstheme="minorHAnsi"/>
          <w:sz w:val="24"/>
          <w:szCs w:val="24"/>
        </w:rPr>
        <w:t>s</w:t>
      </w:r>
      <w:r w:rsidR="00616F6F" w:rsidRPr="00026CAD">
        <w:rPr>
          <w:rFonts w:asciiTheme="minorHAnsi" w:hAnsiTheme="minorHAnsi" w:cstheme="minorHAnsi"/>
          <w:sz w:val="24"/>
          <w:szCs w:val="24"/>
        </w:rPr>
        <w:t xml:space="preserve"> complied with the relevant EU, national, regional, institutional and programme rules as well as with the provisions of the subsidy contract</w:t>
      </w:r>
      <w:r w:rsidR="00616F6F">
        <w:rPr>
          <w:rFonts w:asciiTheme="minorHAnsi" w:hAnsiTheme="minorHAnsi" w:cstheme="minorHAnsi"/>
          <w:sz w:val="24"/>
          <w:szCs w:val="24"/>
        </w:rPr>
        <w:t>s</w:t>
      </w:r>
      <w:r w:rsidR="00616F6F" w:rsidRPr="00026CAD">
        <w:rPr>
          <w:rFonts w:asciiTheme="minorHAnsi" w:hAnsiTheme="minorHAnsi" w:cstheme="minorHAnsi"/>
          <w:sz w:val="24"/>
          <w:szCs w:val="24"/>
        </w:rPr>
        <w:t xml:space="preserve"> and the </w:t>
      </w:r>
      <w:r w:rsidR="00616F6F">
        <w:rPr>
          <w:rFonts w:asciiTheme="minorHAnsi" w:hAnsiTheme="minorHAnsi" w:cstheme="minorHAnsi"/>
          <w:sz w:val="24"/>
          <w:szCs w:val="24"/>
        </w:rPr>
        <w:t>project</w:t>
      </w:r>
      <w:r w:rsidR="00616F6F" w:rsidRPr="00026CAD">
        <w:rPr>
          <w:rFonts w:asciiTheme="minorHAnsi" w:hAnsiTheme="minorHAnsi" w:cstheme="minorHAnsi"/>
          <w:sz w:val="24"/>
          <w:szCs w:val="24"/>
        </w:rPr>
        <w:t xml:space="preserve"> application form</w:t>
      </w:r>
      <w:r w:rsidR="00616F6F">
        <w:rPr>
          <w:rFonts w:asciiTheme="minorHAnsi" w:hAnsiTheme="minorHAnsi" w:cstheme="minorHAnsi"/>
          <w:sz w:val="24"/>
          <w:szCs w:val="24"/>
        </w:rPr>
        <w:t>s</w:t>
      </w:r>
      <w:r w:rsidR="00616F6F" w:rsidRPr="00026CAD">
        <w:rPr>
          <w:rFonts w:asciiTheme="minorHAnsi" w:hAnsiTheme="minorHAnsi" w:cstheme="minorHAnsi"/>
          <w:sz w:val="24"/>
          <w:szCs w:val="24"/>
        </w:rPr>
        <w:t>.</w:t>
      </w:r>
    </w:p>
    <w:p w14:paraId="5E483CA9" w14:textId="77777777" w:rsidR="00026CAD" w:rsidRDefault="00026CAD" w:rsidP="007E7E9D">
      <w:pPr>
        <w:pStyle w:val="BodyText"/>
        <w:spacing w:before="7"/>
        <w:rPr>
          <w:rFonts w:asciiTheme="minorHAnsi" w:hAnsiTheme="minorHAnsi" w:cstheme="minorHAnsi"/>
          <w:sz w:val="24"/>
          <w:szCs w:val="24"/>
        </w:rPr>
      </w:pPr>
    </w:p>
    <w:p w14:paraId="6E22FC79" w14:textId="77777777" w:rsidR="00A00FA4" w:rsidRPr="00026CAD" w:rsidRDefault="00A00FA4" w:rsidP="007E7E9D">
      <w:pPr>
        <w:pStyle w:val="BodyText"/>
        <w:spacing w:before="7"/>
        <w:rPr>
          <w:rFonts w:asciiTheme="minorHAnsi" w:hAnsiTheme="minorHAnsi" w:cstheme="minorHAnsi"/>
          <w:b/>
          <w:sz w:val="24"/>
          <w:szCs w:val="24"/>
          <w:u w:val="single"/>
        </w:rPr>
      </w:pPr>
      <w:r w:rsidRPr="00026CAD">
        <w:rPr>
          <w:rFonts w:asciiTheme="minorHAnsi" w:hAnsiTheme="minorHAnsi" w:cstheme="minorHAnsi"/>
          <w:b/>
          <w:sz w:val="24"/>
          <w:szCs w:val="24"/>
          <w:u w:val="single"/>
        </w:rPr>
        <w:t>Table 1</w:t>
      </w:r>
    </w:p>
    <w:p w14:paraId="4F3C9BBA" w14:textId="77777777" w:rsidR="00A00FA4" w:rsidRPr="005F5DE7" w:rsidRDefault="00A00FA4" w:rsidP="007E7E9D">
      <w:pPr>
        <w:pStyle w:val="BodyText"/>
        <w:spacing w:before="7"/>
        <w:rPr>
          <w:rFonts w:asciiTheme="minorHAnsi" w:hAnsiTheme="minorHAnsi" w:cstheme="minorHAnsi"/>
          <w:sz w:val="24"/>
          <w:szCs w:val="24"/>
        </w:rPr>
      </w:pPr>
    </w:p>
    <w:tbl>
      <w:tblPr>
        <w:tblStyle w:val="TableGrid"/>
        <w:tblW w:w="8541" w:type="dxa"/>
        <w:tblLook w:val="04A0" w:firstRow="1" w:lastRow="0" w:firstColumn="1" w:lastColumn="0" w:noHBand="0" w:noVBand="1"/>
      </w:tblPr>
      <w:tblGrid>
        <w:gridCol w:w="1522"/>
        <w:gridCol w:w="1112"/>
        <w:gridCol w:w="1443"/>
        <w:gridCol w:w="1418"/>
        <w:gridCol w:w="1220"/>
        <w:gridCol w:w="1826"/>
      </w:tblGrid>
      <w:tr w:rsidR="004E4D1B" w:rsidRPr="005F5DE7" w14:paraId="132DB2D8" w14:textId="77777777" w:rsidTr="00026CAD">
        <w:tc>
          <w:tcPr>
            <w:tcW w:w="1522" w:type="dxa"/>
          </w:tcPr>
          <w:p w14:paraId="632F0C74"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Project name</w:t>
            </w:r>
          </w:p>
        </w:tc>
        <w:tc>
          <w:tcPr>
            <w:tcW w:w="1112" w:type="dxa"/>
          </w:tcPr>
          <w:p w14:paraId="1EFDAED6"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Fund</w:t>
            </w:r>
          </w:p>
        </w:tc>
        <w:tc>
          <w:tcPr>
            <w:tcW w:w="1443" w:type="dxa"/>
          </w:tcPr>
          <w:p w14:paraId="0529026A"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Programme</w:t>
            </w:r>
          </w:p>
        </w:tc>
        <w:tc>
          <w:tcPr>
            <w:tcW w:w="1418" w:type="dxa"/>
          </w:tcPr>
          <w:p w14:paraId="114E589A" w14:textId="77777777" w:rsidR="004E4D1B" w:rsidRPr="005F5DE7" w:rsidRDefault="004E4D1B" w:rsidP="007E7E9D">
            <w:pPr>
              <w:pStyle w:val="BodyText"/>
              <w:spacing w:before="7"/>
              <w:rPr>
                <w:rFonts w:asciiTheme="minorHAnsi" w:hAnsiTheme="minorHAnsi" w:cstheme="minorHAnsi"/>
                <w:b/>
                <w:sz w:val="24"/>
                <w:szCs w:val="24"/>
              </w:rPr>
            </w:pPr>
            <w:r>
              <w:rPr>
                <w:rFonts w:asciiTheme="minorHAnsi" w:hAnsiTheme="minorHAnsi" w:cstheme="minorHAnsi"/>
                <w:b/>
                <w:sz w:val="24"/>
                <w:szCs w:val="24"/>
              </w:rPr>
              <w:t>Project Start Date</w:t>
            </w:r>
          </w:p>
        </w:tc>
        <w:tc>
          <w:tcPr>
            <w:tcW w:w="1220" w:type="dxa"/>
          </w:tcPr>
          <w:p w14:paraId="05A9D95A"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Claim frequency</w:t>
            </w:r>
          </w:p>
        </w:tc>
        <w:tc>
          <w:tcPr>
            <w:tcW w:w="1826" w:type="dxa"/>
          </w:tcPr>
          <w:p w14:paraId="6003F728"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SBC project budget</w:t>
            </w:r>
          </w:p>
        </w:tc>
      </w:tr>
      <w:tr w:rsidR="004E4D1B" w:rsidRPr="005F5DE7" w14:paraId="2AEF168F" w14:textId="77777777" w:rsidTr="00026CAD">
        <w:tc>
          <w:tcPr>
            <w:tcW w:w="1522" w:type="dxa"/>
          </w:tcPr>
          <w:p w14:paraId="5B32BEDE"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sz w:val="24"/>
                <w:szCs w:val="24"/>
              </w:rPr>
              <w:t>S</w:t>
            </w:r>
            <w:r w:rsidRPr="005F5DE7">
              <w:rPr>
                <w:rFonts w:asciiTheme="minorHAnsi" w:hAnsiTheme="minorHAnsi" w:cstheme="minorHAnsi"/>
                <w:w w:val="105"/>
                <w:sz w:val="24"/>
                <w:szCs w:val="24"/>
              </w:rPr>
              <w:t>ustainable and Resilient Coastal Cities (SARCC)</w:t>
            </w:r>
          </w:p>
        </w:tc>
        <w:tc>
          <w:tcPr>
            <w:tcW w:w="1112" w:type="dxa"/>
          </w:tcPr>
          <w:p w14:paraId="44D11F8B" w14:textId="77777777" w:rsidR="004E4D1B" w:rsidRPr="005F5DE7" w:rsidRDefault="004E4D1B" w:rsidP="007E7E9D">
            <w:pPr>
              <w:pStyle w:val="BodyText"/>
              <w:spacing w:before="7"/>
              <w:rPr>
                <w:rFonts w:asciiTheme="minorHAnsi" w:hAnsiTheme="minorHAnsi" w:cstheme="minorHAnsi"/>
                <w:b/>
                <w:sz w:val="24"/>
                <w:szCs w:val="24"/>
              </w:rPr>
            </w:pPr>
            <w:r w:rsidRPr="005F5DE7">
              <w:rPr>
                <w:rFonts w:asciiTheme="minorHAnsi" w:hAnsiTheme="minorHAnsi" w:cstheme="minorHAnsi"/>
                <w:sz w:val="24"/>
                <w:szCs w:val="24"/>
              </w:rPr>
              <w:t>ERDF (60% funding)</w:t>
            </w:r>
          </w:p>
        </w:tc>
        <w:tc>
          <w:tcPr>
            <w:tcW w:w="1443" w:type="dxa"/>
          </w:tcPr>
          <w:p w14:paraId="25B3E99F" w14:textId="77777777" w:rsidR="004E4D1B" w:rsidRPr="005F5DE7" w:rsidRDefault="004E4D1B" w:rsidP="007E7E9D">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Interreg</w:t>
            </w:r>
            <w:proofErr w:type="spellEnd"/>
            <w:r w:rsidRPr="005F5DE7">
              <w:rPr>
                <w:rFonts w:asciiTheme="minorHAnsi" w:hAnsiTheme="minorHAnsi" w:cstheme="minorHAnsi"/>
                <w:sz w:val="24"/>
                <w:szCs w:val="24"/>
              </w:rPr>
              <w:t xml:space="preserve"> 2 Seas </w:t>
            </w:r>
            <w:proofErr w:type="spellStart"/>
            <w:r w:rsidRPr="005F5DE7">
              <w:rPr>
                <w:rFonts w:asciiTheme="minorHAnsi" w:hAnsiTheme="minorHAnsi" w:cstheme="minorHAnsi"/>
                <w:sz w:val="24"/>
                <w:szCs w:val="24"/>
              </w:rPr>
              <w:t>Mers</w:t>
            </w:r>
            <w:proofErr w:type="spellEnd"/>
            <w:r w:rsidRPr="005F5DE7">
              <w:rPr>
                <w:rFonts w:asciiTheme="minorHAnsi" w:hAnsiTheme="minorHAnsi" w:cstheme="minorHAnsi"/>
                <w:sz w:val="24"/>
                <w:szCs w:val="24"/>
              </w:rPr>
              <w:t xml:space="preserve"> </w:t>
            </w:r>
            <w:proofErr w:type="spellStart"/>
            <w:r w:rsidRPr="005F5DE7">
              <w:rPr>
                <w:rFonts w:asciiTheme="minorHAnsi" w:hAnsiTheme="minorHAnsi" w:cstheme="minorHAnsi"/>
                <w:sz w:val="24"/>
                <w:szCs w:val="24"/>
              </w:rPr>
              <w:t>Zeeën</w:t>
            </w:r>
            <w:proofErr w:type="spellEnd"/>
          </w:p>
        </w:tc>
        <w:tc>
          <w:tcPr>
            <w:tcW w:w="1418" w:type="dxa"/>
          </w:tcPr>
          <w:p w14:paraId="02162F3D"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bCs/>
                <w:sz w:val="24"/>
                <w:szCs w:val="24"/>
              </w:rPr>
              <w:t>25/01/2019</w:t>
            </w:r>
          </w:p>
        </w:tc>
        <w:tc>
          <w:tcPr>
            <w:tcW w:w="1220" w:type="dxa"/>
          </w:tcPr>
          <w:p w14:paraId="281EECA9"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 months</w:t>
            </w:r>
          </w:p>
          <w:p w14:paraId="4569DD66" w14:textId="77777777" w:rsidR="004E4D1B" w:rsidRPr="005F5DE7" w:rsidRDefault="004E4D1B" w:rsidP="007E7E9D">
            <w:pPr>
              <w:pStyle w:val="BodyText"/>
              <w:spacing w:before="7"/>
              <w:rPr>
                <w:rFonts w:asciiTheme="minorHAnsi" w:hAnsiTheme="minorHAnsi" w:cstheme="minorHAnsi"/>
                <w:sz w:val="24"/>
                <w:szCs w:val="24"/>
              </w:rPr>
            </w:pPr>
          </w:p>
        </w:tc>
        <w:tc>
          <w:tcPr>
            <w:tcW w:w="1826" w:type="dxa"/>
          </w:tcPr>
          <w:p w14:paraId="095F5FE9" w14:textId="77777777" w:rsidR="004E4D1B" w:rsidRPr="005F5DE7" w:rsidRDefault="004E4D1B" w:rsidP="005F5DE7">
            <w:pPr>
              <w:pStyle w:val="BodyText"/>
              <w:spacing w:before="7"/>
              <w:rPr>
                <w:rFonts w:asciiTheme="minorHAnsi" w:hAnsiTheme="minorHAnsi" w:cstheme="minorHAnsi"/>
                <w:b/>
                <w:sz w:val="24"/>
                <w:szCs w:val="24"/>
              </w:rPr>
            </w:pPr>
            <w:r w:rsidRPr="005F5DE7">
              <w:rPr>
                <w:rFonts w:asciiTheme="minorHAnsi" w:hAnsiTheme="minorHAnsi" w:cstheme="minorHAnsi"/>
                <w:sz w:val="24"/>
                <w:szCs w:val="24"/>
              </w:rPr>
              <w:t>€1,193,340.15*</w:t>
            </w:r>
          </w:p>
        </w:tc>
      </w:tr>
      <w:tr w:rsidR="004E4D1B" w:rsidRPr="005F5DE7" w14:paraId="1295CFD6" w14:textId="77777777" w:rsidTr="00026CAD">
        <w:tc>
          <w:tcPr>
            <w:tcW w:w="1522" w:type="dxa"/>
          </w:tcPr>
          <w:p w14:paraId="3141262B" w14:textId="77777777" w:rsidR="004E4D1B" w:rsidRPr="005F5DE7" w:rsidRDefault="004E4D1B" w:rsidP="007E7E9D">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PlastiCity</w:t>
            </w:r>
            <w:proofErr w:type="spellEnd"/>
          </w:p>
        </w:tc>
        <w:tc>
          <w:tcPr>
            <w:tcW w:w="1112" w:type="dxa"/>
          </w:tcPr>
          <w:p w14:paraId="2B621EA2"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ERDF (60% funding)</w:t>
            </w:r>
          </w:p>
        </w:tc>
        <w:tc>
          <w:tcPr>
            <w:tcW w:w="1443" w:type="dxa"/>
          </w:tcPr>
          <w:p w14:paraId="6E3DEC9D" w14:textId="77777777" w:rsidR="004E4D1B" w:rsidRPr="005F5DE7" w:rsidRDefault="004E4D1B" w:rsidP="007E7E9D">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Interreg</w:t>
            </w:r>
            <w:proofErr w:type="spellEnd"/>
            <w:r w:rsidRPr="005F5DE7">
              <w:rPr>
                <w:rFonts w:asciiTheme="minorHAnsi" w:hAnsiTheme="minorHAnsi" w:cstheme="minorHAnsi"/>
                <w:sz w:val="24"/>
                <w:szCs w:val="24"/>
              </w:rPr>
              <w:t xml:space="preserve"> 2 Seas </w:t>
            </w:r>
            <w:proofErr w:type="spellStart"/>
            <w:r w:rsidRPr="005F5DE7">
              <w:rPr>
                <w:rFonts w:asciiTheme="minorHAnsi" w:hAnsiTheme="minorHAnsi" w:cstheme="minorHAnsi"/>
                <w:sz w:val="24"/>
                <w:szCs w:val="24"/>
              </w:rPr>
              <w:t>Mers</w:t>
            </w:r>
            <w:proofErr w:type="spellEnd"/>
            <w:r w:rsidRPr="005F5DE7">
              <w:rPr>
                <w:rFonts w:asciiTheme="minorHAnsi" w:hAnsiTheme="minorHAnsi" w:cstheme="minorHAnsi"/>
                <w:sz w:val="24"/>
                <w:szCs w:val="24"/>
              </w:rPr>
              <w:t xml:space="preserve"> </w:t>
            </w:r>
            <w:proofErr w:type="spellStart"/>
            <w:r w:rsidRPr="005F5DE7">
              <w:rPr>
                <w:rFonts w:asciiTheme="minorHAnsi" w:hAnsiTheme="minorHAnsi" w:cstheme="minorHAnsi"/>
                <w:sz w:val="24"/>
                <w:szCs w:val="24"/>
              </w:rPr>
              <w:t>Zeeën</w:t>
            </w:r>
            <w:proofErr w:type="spellEnd"/>
          </w:p>
        </w:tc>
        <w:tc>
          <w:tcPr>
            <w:tcW w:w="1418" w:type="dxa"/>
          </w:tcPr>
          <w:p w14:paraId="58AB32FA" w14:textId="77777777" w:rsidR="004E4D1B" w:rsidRPr="005F5DE7" w:rsidRDefault="004E4D1B" w:rsidP="007E7E9D">
            <w:pPr>
              <w:pStyle w:val="BodyText"/>
              <w:spacing w:before="7"/>
              <w:rPr>
                <w:rFonts w:asciiTheme="minorHAnsi" w:hAnsiTheme="minorHAnsi" w:cstheme="minorHAnsi"/>
                <w:sz w:val="24"/>
                <w:szCs w:val="24"/>
              </w:rPr>
            </w:pPr>
            <w:r>
              <w:rPr>
                <w:rFonts w:asciiTheme="minorHAnsi" w:hAnsiTheme="minorHAnsi" w:cstheme="minorHAnsi"/>
                <w:sz w:val="24"/>
                <w:szCs w:val="24"/>
              </w:rPr>
              <w:t>01/01/2019</w:t>
            </w:r>
          </w:p>
        </w:tc>
        <w:tc>
          <w:tcPr>
            <w:tcW w:w="1220" w:type="dxa"/>
          </w:tcPr>
          <w:p w14:paraId="3ACF890C"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 months</w:t>
            </w:r>
          </w:p>
          <w:p w14:paraId="46C95E3C" w14:textId="77777777" w:rsidR="004E4D1B" w:rsidRPr="005F5DE7" w:rsidRDefault="004E4D1B" w:rsidP="007E7E9D">
            <w:pPr>
              <w:pStyle w:val="BodyText"/>
              <w:spacing w:before="7"/>
              <w:rPr>
                <w:rFonts w:asciiTheme="minorHAnsi" w:hAnsiTheme="minorHAnsi" w:cstheme="minorHAnsi"/>
                <w:sz w:val="24"/>
                <w:szCs w:val="24"/>
              </w:rPr>
            </w:pPr>
          </w:p>
        </w:tc>
        <w:tc>
          <w:tcPr>
            <w:tcW w:w="1826" w:type="dxa"/>
          </w:tcPr>
          <w:p w14:paraId="36310B93"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€1,239,544.50</w:t>
            </w:r>
          </w:p>
        </w:tc>
      </w:tr>
      <w:tr w:rsidR="004E4D1B" w:rsidRPr="005F5DE7" w14:paraId="339685B1" w14:textId="77777777" w:rsidTr="00026CAD">
        <w:tc>
          <w:tcPr>
            <w:tcW w:w="1522" w:type="dxa"/>
          </w:tcPr>
          <w:p w14:paraId="1852F885"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EMPOWER</w:t>
            </w:r>
          </w:p>
        </w:tc>
        <w:tc>
          <w:tcPr>
            <w:tcW w:w="1112" w:type="dxa"/>
          </w:tcPr>
          <w:p w14:paraId="4214CD80"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 xml:space="preserve">ERDF </w:t>
            </w:r>
            <w:r w:rsidRPr="005F5DE7">
              <w:rPr>
                <w:rFonts w:asciiTheme="minorHAnsi" w:hAnsiTheme="minorHAnsi" w:cstheme="minorHAnsi"/>
                <w:sz w:val="24"/>
                <w:szCs w:val="24"/>
              </w:rPr>
              <w:lastRenderedPageBreak/>
              <w:t>(50% funding)</w:t>
            </w:r>
          </w:p>
        </w:tc>
        <w:tc>
          <w:tcPr>
            <w:tcW w:w="1443" w:type="dxa"/>
          </w:tcPr>
          <w:p w14:paraId="331C7068"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lastRenderedPageBreak/>
              <w:t xml:space="preserve">Interreg VB </w:t>
            </w:r>
            <w:r w:rsidRPr="005F5DE7">
              <w:rPr>
                <w:rFonts w:asciiTheme="minorHAnsi" w:hAnsiTheme="minorHAnsi" w:cstheme="minorHAnsi"/>
                <w:sz w:val="24"/>
                <w:szCs w:val="24"/>
              </w:rPr>
              <w:lastRenderedPageBreak/>
              <w:t>North Sea Region</w:t>
            </w:r>
          </w:p>
        </w:tc>
        <w:tc>
          <w:tcPr>
            <w:tcW w:w="1418" w:type="dxa"/>
          </w:tcPr>
          <w:p w14:paraId="65111581" w14:textId="77777777" w:rsidR="004E4D1B" w:rsidRPr="005F5DE7" w:rsidRDefault="004E4D1B" w:rsidP="007E7E9D">
            <w:pPr>
              <w:pStyle w:val="BodyText"/>
              <w:spacing w:before="7"/>
              <w:rPr>
                <w:rFonts w:asciiTheme="minorHAnsi" w:hAnsiTheme="minorHAnsi" w:cstheme="minorHAnsi"/>
                <w:sz w:val="24"/>
                <w:szCs w:val="24"/>
              </w:rPr>
            </w:pPr>
            <w:r>
              <w:rPr>
                <w:rFonts w:asciiTheme="minorHAnsi" w:hAnsiTheme="minorHAnsi" w:cstheme="minorHAnsi"/>
                <w:sz w:val="24"/>
                <w:szCs w:val="24"/>
              </w:rPr>
              <w:lastRenderedPageBreak/>
              <w:t>12/12/2018</w:t>
            </w:r>
          </w:p>
        </w:tc>
        <w:tc>
          <w:tcPr>
            <w:tcW w:w="1220" w:type="dxa"/>
          </w:tcPr>
          <w:p w14:paraId="5B72D9E4"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 months</w:t>
            </w:r>
          </w:p>
          <w:p w14:paraId="601DEC79" w14:textId="77777777" w:rsidR="004E4D1B" w:rsidRPr="005F5DE7" w:rsidRDefault="004E4D1B" w:rsidP="007E7E9D">
            <w:pPr>
              <w:pStyle w:val="BodyText"/>
              <w:spacing w:before="7"/>
              <w:rPr>
                <w:rFonts w:asciiTheme="minorHAnsi" w:hAnsiTheme="minorHAnsi" w:cstheme="minorHAnsi"/>
                <w:sz w:val="24"/>
                <w:szCs w:val="24"/>
              </w:rPr>
            </w:pPr>
          </w:p>
        </w:tc>
        <w:tc>
          <w:tcPr>
            <w:tcW w:w="1826" w:type="dxa"/>
          </w:tcPr>
          <w:p w14:paraId="7705C654" w14:textId="77777777" w:rsidR="004E4D1B" w:rsidRPr="005F5DE7" w:rsidRDefault="004E4D1B"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lastRenderedPageBreak/>
              <w:t>€647.144</w:t>
            </w:r>
          </w:p>
        </w:tc>
      </w:tr>
    </w:tbl>
    <w:p w14:paraId="3093B6D6" w14:textId="7A1DCD45" w:rsidR="0015081A" w:rsidRPr="005F5DE7" w:rsidRDefault="0015081A" w:rsidP="007E7E9D">
      <w:pPr>
        <w:pStyle w:val="BodyText"/>
        <w:spacing w:before="7"/>
        <w:rPr>
          <w:rFonts w:asciiTheme="minorHAnsi" w:hAnsiTheme="minorHAnsi" w:cstheme="minorHAnsi"/>
          <w:b/>
          <w:sz w:val="16"/>
          <w:szCs w:val="16"/>
        </w:rPr>
      </w:pPr>
      <w:r w:rsidRPr="005F5DE7">
        <w:rPr>
          <w:rFonts w:asciiTheme="minorHAnsi" w:hAnsiTheme="minorHAnsi" w:cstheme="minorHAnsi"/>
          <w:sz w:val="16"/>
          <w:szCs w:val="16"/>
        </w:rPr>
        <w:lastRenderedPageBreak/>
        <w:t xml:space="preserve">* SBC is the Lead Partner for the SARCC project and there may be additional FLC checks required for the consolidated submission </w:t>
      </w:r>
      <w:r w:rsidR="004E4D1B">
        <w:rPr>
          <w:rFonts w:asciiTheme="minorHAnsi" w:hAnsiTheme="minorHAnsi" w:cstheme="minorHAnsi"/>
          <w:sz w:val="16"/>
          <w:szCs w:val="16"/>
        </w:rPr>
        <w:t>however</w:t>
      </w:r>
      <w:r w:rsidR="004E4D1B" w:rsidRPr="005F5DE7">
        <w:rPr>
          <w:rFonts w:asciiTheme="minorHAnsi" w:hAnsiTheme="minorHAnsi" w:cstheme="minorHAnsi"/>
          <w:sz w:val="16"/>
          <w:szCs w:val="16"/>
        </w:rPr>
        <w:t xml:space="preserve"> </w:t>
      </w:r>
      <w:r w:rsidRPr="005F5DE7">
        <w:rPr>
          <w:rFonts w:asciiTheme="minorHAnsi" w:hAnsiTheme="minorHAnsi" w:cstheme="minorHAnsi"/>
          <w:sz w:val="16"/>
          <w:szCs w:val="16"/>
        </w:rPr>
        <w:t>each partner is responsible for appointing their own FLC for their individual claims.</w:t>
      </w:r>
    </w:p>
    <w:p w14:paraId="2DD9F9EC" w14:textId="77777777" w:rsidR="009273E2" w:rsidRPr="005F5DE7" w:rsidRDefault="009273E2" w:rsidP="007E7E9D">
      <w:pPr>
        <w:rPr>
          <w:rFonts w:asciiTheme="minorHAnsi" w:eastAsiaTheme="minorHAnsi" w:hAnsiTheme="minorHAnsi" w:cstheme="minorHAnsi"/>
          <w:sz w:val="24"/>
          <w:szCs w:val="24"/>
        </w:rPr>
      </w:pPr>
    </w:p>
    <w:p w14:paraId="1E55A5D5" w14:textId="77777777" w:rsidR="008F2AD6" w:rsidRPr="005F5DE7" w:rsidRDefault="0015081A" w:rsidP="007E7E9D">
      <w:pPr>
        <w:pStyle w:val="BodyText"/>
        <w:numPr>
          <w:ilvl w:val="0"/>
          <w:numId w:val="14"/>
        </w:numPr>
        <w:spacing w:line="288" w:lineRule="auto"/>
        <w:ind w:left="0"/>
        <w:rPr>
          <w:rFonts w:asciiTheme="minorHAnsi" w:hAnsiTheme="minorHAnsi" w:cstheme="minorHAnsi"/>
          <w:b/>
          <w:w w:val="105"/>
          <w:sz w:val="24"/>
          <w:szCs w:val="24"/>
        </w:rPr>
      </w:pPr>
      <w:r w:rsidRPr="005F5DE7">
        <w:rPr>
          <w:rFonts w:asciiTheme="minorHAnsi" w:hAnsiTheme="minorHAnsi" w:cstheme="minorHAnsi"/>
          <w:b/>
          <w:w w:val="105"/>
          <w:sz w:val="24"/>
          <w:szCs w:val="24"/>
        </w:rPr>
        <w:t xml:space="preserve">Additional information </w:t>
      </w:r>
    </w:p>
    <w:p w14:paraId="56C7A0B6" w14:textId="77777777" w:rsidR="0015081A" w:rsidRPr="005F5DE7" w:rsidRDefault="0015081A" w:rsidP="007E7E9D">
      <w:pPr>
        <w:pStyle w:val="BodyText"/>
        <w:spacing w:before="7"/>
        <w:rPr>
          <w:rFonts w:asciiTheme="minorHAnsi" w:hAnsiTheme="minorHAnsi" w:cstheme="minorHAnsi"/>
          <w:sz w:val="24"/>
          <w:szCs w:val="24"/>
        </w:rPr>
      </w:pPr>
    </w:p>
    <w:p w14:paraId="436D5922" w14:textId="77777777" w:rsidR="0015081A" w:rsidRPr="005F5DE7" w:rsidRDefault="0015081A"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 xml:space="preserve">In order to assist in the preparation of a quote, we would make the following points: </w:t>
      </w:r>
    </w:p>
    <w:p w14:paraId="55014039" w14:textId="77777777" w:rsidR="0015081A" w:rsidRPr="005F5DE7" w:rsidRDefault="0015081A" w:rsidP="007E7E9D">
      <w:pPr>
        <w:pStyle w:val="BodyText"/>
        <w:spacing w:before="7"/>
        <w:rPr>
          <w:rFonts w:asciiTheme="minorHAnsi" w:hAnsiTheme="minorHAnsi" w:cstheme="minorHAnsi"/>
          <w:sz w:val="24"/>
          <w:szCs w:val="24"/>
        </w:rPr>
      </w:pPr>
    </w:p>
    <w:p w14:paraId="67F66084" w14:textId="6458BDE9" w:rsidR="005B7DCC" w:rsidRDefault="0015081A" w:rsidP="0038789B">
      <w:pPr>
        <w:pStyle w:val="BodyText"/>
        <w:numPr>
          <w:ilvl w:val="1"/>
          <w:numId w:val="14"/>
        </w:numPr>
        <w:spacing w:before="7"/>
        <w:rPr>
          <w:rFonts w:asciiTheme="minorHAnsi" w:hAnsiTheme="minorHAnsi" w:cstheme="minorHAnsi"/>
          <w:sz w:val="24"/>
          <w:szCs w:val="24"/>
        </w:rPr>
      </w:pPr>
      <w:r w:rsidRPr="005F5DE7">
        <w:rPr>
          <w:rFonts w:asciiTheme="minorHAnsi" w:hAnsiTheme="minorHAnsi" w:cstheme="minorHAnsi"/>
          <w:sz w:val="24"/>
          <w:szCs w:val="24"/>
        </w:rPr>
        <w:t xml:space="preserve">SBC currently uses Unit4 Business World as its accounting software, which </w:t>
      </w:r>
      <w:r w:rsidR="00A00FA4">
        <w:rPr>
          <w:rFonts w:asciiTheme="minorHAnsi" w:hAnsiTheme="minorHAnsi" w:cstheme="minorHAnsi"/>
          <w:sz w:val="24"/>
          <w:szCs w:val="24"/>
        </w:rPr>
        <w:t>is used</w:t>
      </w:r>
      <w:r w:rsidRPr="005F5DE7">
        <w:rPr>
          <w:rFonts w:asciiTheme="minorHAnsi" w:hAnsiTheme="minorHAnsi" w:cstheme="minorHAnsi"/>
          <w:sz w:val="24"/>
          <w:szCs w:val="24"/>
        </w:rPr>
        <w:t xml:space="preserve"> to generate reports for project claims.</w:t>
      </w:r>
    </w:p>
    <w:p w14:paraId="76BB1232" w14:textId="3B7A7893" w:rsidR="005B7DCC" w:rsidRDefault="0015081A" w:rsidP="0038789B">
      <w:pPr>
        <w:pStyle w:val="BodyText"/>
        <w:numPr>
          <w:ilvl w:val="1"/>
          <w:numId w:val="14"/>
        </w:numPr>
        <w:spacing w:before="7"/>
        <w:rPr>
          <w:rFonts w:asciiTheme="minorHAnsi" w:hAnsiTheme="minorHAnsi" w:cstheme="minorHAnsi"/>
          <w:sz w:val="24"/>
          <w:szCs w:val="24"/>
        </w:rPr>
      </w:pPr>
      <w:r w:rsidRPr="005F5DE7">
        <w:rPr>
          <w:rFonts w:asciiTheme="minorHAnsi" w:hAnsiTheme="minorHAnsi" w:cstheme="minorHAnsi"/>
          <w:sz w:val="24"/>
          <w:szCs w:val="24"/>
        </w:rPr>
        <w:t xml:space="preserve">Claims are generally made on a six-monthly basis, within a prescribed deadline of </w:t>
      </w:r>
      <w:r w:rsidR="005B7DCC">
        <w:rPr>
          <w:rFonts w:asciiTheme="minorHAnsi" w:hAnsiTheme="minorHAnsi" w:cstheme="minorHAnsi"/>
          <w:sz w:val="24"/>
          <w:szCs w:val="24"/>
        </w:rPr>
        <w:t xml:space="preserve">approximately </w:t>
      </w:r>
      <w:r w:rsidR="005B7DCC" w:rsidRPr="005F5DE7">
        <w:rPr>
          <w:rFonts w:asciiTheme="minorHAnsi" w:hAnsiTheme="minorHAnsi" w:cstheme="minorHAnsi"/>
          <w:sz w:val="24"/>
          <w:szCs w:val="24"/>
        </w:rPr>
        <w:t>4</w:t>
      </w:r>
      <w:r w:rsidRPr="005F5DE7">
        <w:rPr>
          <w:rFonts w:asciiTheme="minorHAnsi" w:hAnsiTheme="minorHAnsi" w:cstheme="minorHAnsi"/>
          <w:sz w:val="24"/>
          <w:szCs w:val="24"/>
        </w:rPr>
        <w:t xml:space="preserve">-6 weeks from the end of claim date. </w:t>
      </w:r>
    </w:p>
    <w:p w14:paraId="2C09A080" w14:textId="01B5F856" w:rsidR="00CD1953" w:rsidRPr="005F5DE7" w:rsidRDefault="0015081A" w:rsidP="0038789B">
      <w:pPr>
        <w:pStyle w:val="BodyText"/>
        <w:numPr>
          <w:ilvl w:val="1"/>
          <w:numId w:val="14"/>
        </w:numPr>
        <w:spacing w:before="7"/>
        <w:rPr>
          <w:rFonts w:asciiTheme="minorHAnsi" w:hAnsiTheme="minorHAnsi" w:cstheme="minorHAnsi"/>
          <w:sz w:val="24"/>
          <w:szCs w:val="24"/>
        </w:rPr>
      </w:pPr>
      <w:r w:rsidRPr="005F5DE7">
        <w:rPr>
          <w:rFonts w:asciiTheme="minorHAnsi" w:hAnsiTheme="minorHAnsi" w:cstheme="minorHAnsi"/>
          <w:sz w:val="24"/>
          <w:szCs w:val="24"/>
        </w:rPr>
        <w:t>Each project has a Project Manager responsible for output and progress reporting requirements.</w:t>
      </w:r>
    </w:p>
    <w:p w14:paraId="085F2785" w14:textId="77777777" w:rsidR="00CD1953" w:rsidRPr="005F5DE7" w:rsidRDefault="00CD1953" w:rsidP="007E7E9D">
      <w:pPr>
        <w:pStyle w:val="BodyText"/>
        <w:spacing w:before="7"/>
        <w:rPr>
          <w:rFonts w:asciiTheme="minorHAnsi" w:hAnsiTheme="minorHAnsi" w:cstheme="minorHAnsi"/>
          <w:sz w:val="24"/>
          <w:szCs w:val="24"/>
        </w:rPr>
      </w:pPr>
    </w:p>
    <w:p w14:paraId="457BC4B3" w14:textId="77777777" w:rsidR="00CD1953" w:rsidRPr="005F5DE7" w:rsidRDefault="00DB6F8D"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 xml:space="preserve">For more information on the projects, please visit </w:t>
      </w:r>
      <w:r w:rsidR="0038789B" w:rsidRPr="005F5DE7">
        <w:rPr>
          <w:rFonts w:asciiTheme="minorHAnsi" w:hAnsiTheme="minorHAnsi" w:cstheme="minorHAnsi"/>
          <w:sz w:val="24"/>
          <w:szCs w:val="24"/>
        </w:rPr>
        <w:t>the project</w:t>
      </w:r>
      <w:r w:rsidRPr="005F5DE7">
        <w:rPr>
          <w:rFonts w:asciiTheme="minorHAnsi" w:hAnsiTheme="minorHAnsi" w:cstheme="minorHAnsi"/>
          <w:sz w:val="24"/>
          <w:szCs w:val="24"/>
        </w:rPr>
        <w:t xml:space="preserve"> websites:</w:t>
      </w:r>
    </w:p>
    <w:p w14:paraId="3835E763" w14:textId="77777777" w:rsidR="00DB6F8D" w:rsidRPr="005F5DE7" w:rsidRDefault="00DB6F8D" w:rsidP="007E7E9D">
      <w:pPr>
        <w:pStyle w:val="BodyText"/>
        <w:spacing w:before="7"/>
        <w:rPr>
          <w:rFonts w:asciiTheme="minorHAnsi" w:hAnsiTheme="minorHAnsi" w:cstheme="minorHAnsi"/>
          <w:sz w:val="24"/>
          <w:szCs w:val="24"/>
        </w:rPr>
      </w:pPr>
    </w:p>
    <w:p w14:paraId="06FA8B13" w14:textId="77777777" w:rsidR="00DB6F8D" w:rsidRPr="005F5DE7" w:rsidRDefault="00DB6F8D"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 xml:space="preserve">SARCC – </w:t>
      </w:r>
      <w:hyperlink r:id="rId6" w:history="1">
        <w:r w:rsidRPr="005F5DE7">
          <w:rPr>
            <w:rStyle w:val="Hyperlink"/>
            <w:rFonts w:asciiTheme="minorHAnsi" w:hAnsiTheme="minorHAnsi" w:cstheme="minorHAnsi"/>
            <w:sz w:val="24"/>
            <w:szCs w:val="24"/>
          </w:rPr>
          <w:t>https://www.interreg2seas.eu/en/sustainable-and-resilient-coastal-cities</w:t>
        </w:r>
      </w:hyperlink>
    </w:p>
    <w:p w14:paraId="54B5FDAA" w14:textId="77777777" w:rsidR="00DB6F8D" w:rsidRPr="005F5DE7" w:rsidRDefault="00DB6F8D" w:rsidP="007E7E9D">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PlastCity</w:t>
      </w:r>
      <w:proofErr w:type="spellEnd"/>
      <w:r w:rsidRPr="005F5DE7">
        <w:rPr>
          <w:rFonts w:asciiTheme="minorHAnsi" w:hAnsiTheme="minorHAnsi" w:cstheme="minorHAnsi"/>
          <w:sz w:val="24"/>
          <w:szCs w:val="24"/>
        </w:rPr>
        <w:t xml:space="preserve"> – </w:t>
      </w:r>
      <w:hyperlink r:id="rId7" w:history="1">
        <w:r w:rsidRPr="005F5DE7">
          <w:rPr>
            <w:rStyle w:val="Hyperlink"/>
            <w:rFonts w:asciiTheme="minorHAnsi" w:hAnsiTheme="minorHAnsi" w:cstheme="minorHAnsi"/>
            <w:sz w:val="24"/>
            <w:szCs w:val="24"/>
          </w:rPr>
          <w:t>https://www.interreg2seas.eu/en/PlastiCity</w:t>
        </w:r>
      </w:hyperlink>
    </w:p>
    <w:p w14:paraId="64D15193" w14:textId="77777777" w:rsidR="00DB6F8D" w:rsidRPr="005F5DE7" w:rsidRDefault="00DB6F8D" w:rsidP="007E7E9D">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 xml:space="preserve">EMPOWER - </w:t>
      </w:r>
      <w:hyperlink r:id="rId8" w:history="1">
        <w:r w:rsidRPr="005F5DE7">
          <w:rPr>
            <w:rStyle w:val="Hyperlink"/>
            <w:rFonts w:asciiTheme="minorHAnsi" w:hAnsiTheme="minorHAnsi" w:cstheme="minorHAnsi"/>
            <w:sz w:val="24"/>
            <w:szCs w:val="24"/>
          </w:rPr>
          <w:t>https://northsearegion.eu/empower-20/output-library/</w:t>
        </w:r>
      </w:hyperlink>
      <w:r w:rsidRPr="005F5DE7">
        <w:rPr>
          <w:rFonts w:asciiTheme="minorHAnsi" w:hAnsiTheme="minorHAnsi" w:cstheme="minorHAnsi"/>
          <w:sz w:val="24"/>
          <w:szCs w:val="24"/>
        </w:rPr>
        <w:t xml:space="preserve"> </w:t>
      </w:r>
    </w:p>
    <w:p w14:paraId="4D33670B" w14:textId="77777777" w:rsidR="00CD1953" w:rsidRPr="005F5DE7" w:rsidRDefault="00CD1953" w:rsidP="007E7E9D">
      <w:pPr>
        <w:pStyle w:val="BodyText"/>
        <w:spacing w:before="7"/>
        <w:rPr>
          <w:rFonts w:asciiTheme="minorHAnsi" w:hAnsiTheme="minorHAnsi" w:cstheme="minorHAnsi"/>
          <w:sz w:val="24"/>
          <w:szCs w:val="24"/>
        </w:rPr>
      </w:pPr>
    </w:p>
    <w:p w14:paraId="20D4AF28" w14:textId="2B9EEDA3" w:rsidR="004A0B56" w:rsidRDefault="004A0B56" w:rsidP="004A0B56">
      <w:pPr>
        <w:pStyle w:val="BodyText"/>
        <w:numPr>
          <w:ilvl w:val="0"/>
          <w:numId w:val="14"/>
        </w:numPr>
        <w:spacing w:before="8"/>
        <w:ind w:left="0"/>
        <w:rPr>
          <w:rFonts w:asciiTheme="minorHAnsi" w:hAnsiTheme="minorHAnsi" w:cstheme="minorHAnsi"/>
          <w:b/>
          <w:sz w:val="24"/>
          <w:szCs w:val="24"/>
        </w:rPr>
      </w:pPr>
      <w:r>
        <w:rPr>
          <w:rFonts w:asciiTheme="minorHAnsi" w:hAnsiTheme="minorHAnsi" w:cstheme="minorHAnsi"/>
          <w:b/>
          <w:sz w:val="24"/>
          <w:szCs w:val="24"/>
        </w:rPr>
        <w:t>Contract dates</w:t>
      </w:r>
    </w:p>
    <w:p w14:paraId="5B501E15" w14:textId="77777777" w:rsidR="004A0B56" w:rsidRDefault="004A0B56" w:rsidP="004A0B56">
      <w:pPr>
        <w:pStyle w:val="BodyText"/>
        <w:spacing w:before="8"/>
        <w:rPr>
          <w:rFonts w:asciiTheme="minorHAnsi" w:hAnsiTheme="minorHAnsi" w:cstheme="minorHAnsi"/>
          <w:b/>
          <w:sz w:val="24"/>
          <w:szCs w:val="24"/>
        </w:rPr>
      </w:pPr>
    </w:p>
    <w:p w14:paraId="6583662C" w14:textId="7045BDDA" w:rsidR="004A0B56" w:rsidRPr="004A0B56" w:rsidRDefault="004A0B56" w:rsidP="004A0B56">
      <w:pPr>
        <w:pStyle w:val="BodyText"/>
        <w:spacing w:before="8"/>
        <w:rPr>
          <w:rFonts w:asciiTheme="minorHAnsi" w:hAnsiTheme="minorHAnsi" w:cstheme="minorHAnsi"/>
          <w:sz w:val="24"/>
          <w:szCs w:val="24"/>
        </w:rPr>
      </w:pPr>
      <w:r>
        <w:rPr>
          <w:rFonts w:asciiTheme="minorHAnsi" w:hAnsiTheme="minorHAnsi" w:cstheme="minorHAnsi"/>
          <w:sz w:val="24"/>
          <w:szCs w:val="24"/>
        </w:rPr>
        <w:t xml:space="preserve">The contract term will run from May 2019 to December </w:t>
      </w:r>
      <w:r w:rsidR="006C5793">
        <w:rPr>
          <w:rFonts w:asciiTheme="minorHAnsi" w:hAnsiTheme="minorHAnsi" w:cstheme="minorHAnsi"/>
          <w:sz w:val="24"/>
          <w:szCs w:val="24"/>
        </w:rPr>
        <w:t>20</w:t>
      </w:r>
      <w:r>
        <w:rPr>
          <w:rFonts w:asciiTheme="minorHAnsi" w:hAnsiTheme="minorHAnsi" w:cstheme="minorHAnsi"/>
          <w:sz w:val="24"/>
          <w:szCs w:val="24"/>
        </w:rPr>
        <w:t>22.</w:t>
      </w:r>
    </w:p>
    <w:p w14:paraId="0B0F502C" w14:textId="77777777" w:rsidR="004A0B56" w:rsidRDefault="004A0B56" w:rsidP="004A0B56">
      <w:pPr>
        <w:pStyle w:val="BodyText"/>
        <w:spacing w:before="8"/>
        <w:rPr>
          <w:rFonts w:asciiTheme="minorHAnsi" w:hAnsiTheme="minorHAnsi" w:cstheme="minorHAnsi"/>
          <w:b/>
          <w:sz w:val="24"/>
          <w:szCs w:val="24"/>
        </w:rPr>
      </w:pPr>
    </w:p>
    <w:p w14:paraId="1A505FFC" w14:textId="77777777" w:rsidR="004A0B56" w:rsidRDefault="004A0B56" w:rsidP="004A0B56">
      <w:pPr>
        <w:pStyle w:val="BodyText"/>
        <w:numPr>
          <w:ilvl w:val="0"/>
          <w:numId w:val="14"/>
        </w:numPr>
        <w:spacing w:before="8"/>
        <w:ind w:left="0"/>
        <w:rPr>
          <w:rFonts w:asciiTheme="minorHAnsi" w:hAnsiTheme="minorHAnsi" w:cstheme="minorHAnsi"/>
          <w:b/>
          <w:sz w:val="24"/>
          <w:szCs w:val="24"/>
        </w:rPr>
      </w:pPr>
      <w:r w:rsidRPr="005F5DE7">
        <w:rPr>
          <w:rFonts w:asciiTheme="minorHAnsi" w:hAnsiTheme="minorHAnsi" w:cstheme="minorHAnsi"/>
          <w:b/>
          <w:sz w:val="24"/>
          <w:szCs w:val="24"/>
        </w:rPr>
        <w:t>Enquires and quotation submission</w:t>
      </w:r>
    </w:p>
    <w:p w14:paraId="4A073220" w14:textId="77777777" w:rsidR="004A0B56" w:rsidRPr="005F5DE7" w:rsidRDefault="004A0B56" w:rsidP="004A0B56">
      <w:pPr>
        <w:pStyle w:val="BodyText"/>
        <w:spacing w:before="8"/>
        <w:rPr>
          <w:rFonts w:asciiTheme="minorHAnsi" w:hAnsiTheme="minorHAnsi" w:cstheme="minorHAnsi"/>
          <w:b/>
          <w:sz w:val="24"/>
          <w:szCs w:val="24"/>
        </w:rPr>
      </w:pPr>
    </w:p>
    <w:p w14:paraId="7F2DAB5C" w14:textId="77777777" w:rsidR="007E7E9D" w:rsidRPr="005F5DE7" w:rsidRDefault="007E7E9D" w:rsidP="00C82EB2">
      <w:pPr>
        <w:pStyle w:val="BodyText"/>
        <w:rPr>
          <w:rFonts w:asciiTheme="minorHAnsi" w:hAnsiTheme="minorHAnsi" w:cstheme="minorHAnsi"/>
          <w:sz w:val="24"/>
          <w:szCs w:val="24"/>
        </w:rPr>
      </w:pPr>
      <w:bookmarkStart w:id="0" w:name="_GoBack"/>
      <w:bookmarkEnd w:id="0"/>
    </w:p>
    <w:p w14:paraId="1613E5EE" w14:textId="77777777" w:rsidR="00CD1953" w:rsidRPr="005F5DE7" w:rsidRDefault="00761DD7" w:rsidP="00C82EB2">
      <w:pPr>
        <w:pStyle w:val="BodyText"/>
        <w:rPr>
          <w:rFonts w:asciiTheme="minorHAnsi" w:hAnsiTheme="minorHAnsi" w:cstheme="minorHAnsi"/>
          <w:sz w:val="24"/>
          <w:szCs w:val="24"/>
        </w:rPr>
      </w:pPr>
      <w:r w:rsidRPr="005F5DE7">
        <w:rPr>
          <w:rFonts w:asciiTheme="minorHAnsi" w:hAnsiTheme="minorHAnsi" w:cstheme="minorHAnsi"/>
          <w:sz w:val="24"/>
          <w:szCs w:val="24"/>
        </w:rPr>
        <w:t>Providers should note that all clarification questions must be made via e-mail only. The Council at their discretion reserves the right to circulat</w:t>
      </w:r>
      <w:r w:rsidR="00CD1953" w:rsidRPr="005F5DE7">
        <w:rPr>
          <w:rFonts w:asciiTheme="minorHAnsi" w:hAnsiTheme="minorHAnsi" w:cstheme="minorHAnsi"/>
          <w:sz w:val="24"/>
          <w:szCs w:val="24"/>
        </w:rPr>
        <w:t>e any response to all providers.</w:t>
      </w:r>
    </w:p>
    <w:p w14:paraId="14689888" w14:textId="77777777" w:rsidR="00CD1953" w:rsidRPr="005F5DE7" w:rsidRDefault="00CD1953" w:rsidP="00C82EB2">
      <w:pPr>
        <w:pStyle w:val="BodyText"/>
        <w:rPr>
          <w:rFonts w:asciiTheme="minorHAnsi" w:hAnsiTheme="minorHAnsi" w:cstheme="minorHAnsi"/>
          <w:sz w:val="24"/>
          <w:szCs w:val="24"/>
        </w:rPr>
      </w:pPr>
    </w:p>
    <w:p w14:paraId="0BB04E4F" w14:textId="77777777" w:rsidR="00C82EB2" w:rsidRPr="005F5DE7" w:rsidRDefault="00761DD7" w:rsidP="00C82EB2">
      <w:pPr>
        <w:pStyle w:val="BodyText"/>
        <w:rPr>
          <w:rFonts w:asciiTheme="minorHAnsi" w:hAnsiTheme="minorHAnsi" w:cstheme="minorHAnsi"/>
          <w:sz w:val="24"/>
          <w:szCs w:val="24"/>
        </w:rPr>
      </w:pPr>
      <w:r w:rsidRPr="005F5DE7">
        <w:rPr>
          <w:rFonts w:asciiTheme="minorHAnsi" w:hAnsiTheme="minorHAnsi" w:cstheme="minorHAnsi"/>
          <w:sz w:val="24"/>
          <w:szCs w:val="24"/>
        </w:rPr>
        <w:t xml:space="preserve">All clarification questions must be clearly marked CLARIFICATION with the question and provider details clearly set out. Any clarification questions from the provider to the Council should be sent to </w:t>
      </w:r>
      <w:hyperlink r:id="rId9" w:history="1">
        <w:r w:rsidR="00C82EB2" w:rsidRPr="005F5DE7">
          <w:rPr>
            <w:rStyle w:val="Hyperlink"/>
            <w:rFonts w:asciiTheme="minorHAnsi" w:hAnsiTheme="minorHAnsi" w:cstheme="minorHAnsi"/>
            <w:sz w:val="24"/>
            <w:szCs w:val="24"/>
          </w:rPr>
          <w:t>stephanieli@southend.gov.uk</w:t>
        </w:r>
      </w:hyperlink>
    </w:p>
    <w:p w14:paraId="05B8E952" w14:textId="77777777" w:rsidR="00C82EB2" w:rsidRPr="005F5DE7" w:rsidRDefault="00C82EB2" w:rsidP="00C82EB2">
      <w:pPr>
        <w:pStyle w:val="BodyText"/>
        <w:rPr>
          <w:rFonts w:asciiTheme="minorHAnsi" w:hAnsiTheme="minorHAnsi" w:cstheme="minorHAnsi"/>
          <w:sz w:val="24"/>
          <w:szCs w:val="24"/>
        </w:rPr>
      </w:pPr>
    </w:p>
    <w:p w14:paraId="21DBA03E" w14:textId="0551A55C" w:rsidR="00EE6F15" w:rsidRPr="005F5DE7" w:rsidRDefault="00761DD7" w:rsidP="00C82EB2">
      <w:pPr>
        <w:pStyle w:val="BodyText"/>
        <w:rPr>
          <w:rFonts w:asciiTheme="minorHAnsi" w:hAnsiTheme="minorHAnsi" w:cstheme="minorHAnsi"/>
          <w:sz w:val="24"/>
          <w:szCs w:val="24"/>
        </w:rPr>
      </w:pPr>
      <w:r w:rsidRPr="005F5DE7">
        <w:rPr>
          <w:rFonts w:asciiTheme="minorHAnsi" w:hAnsiTheme="minorHAnsi" w:cstheme="minorHAnsi"/>
          <w:sz w:val="24"/>
          <w:szCs w:val="24"/>
        </w:rPr>
        <w:t xml:space="preserve">To allow information to be circulated in time, the deadline for receiving clarification questions is </w:t>
      </w:r>
      <w:r w:rsidR="00DA2372">
        <w:rPr>
          <w:rFonts w:asciiTheme="minorHAnsi" w:hAnsiTheme="minorHAnsi" w:cstheme="minorHAnsi"/>
          <w:sz w:val="24"/>
          <w:szCs w:val="24"/>
        </w:rPr>
        <w:t xml:space="preserve">12:00 </w:t>
      </w:r>
      <w:r w:rsidR="00741C0B">
        <w:rPr>
          <w:rFonts w:asciiTheme="minorHAnsi" w:hAnsiTheme="minorHAnsi" w:cstheme="minorHAnsi"/>
          <w:sz w:val="24"/>
          <w:szCs w:val="24"/>
        </w:rPr>
        <w:t>12</w:t>
      </w:r>
      <w:r w:rsidR="00741C0B" w:rsidRPr="00741C0B">
        <w:rPr>
          <w:rFonts w:asciiTheme="minorHAnsi" w:hAnsiTheme="minorHAnsi" w:cstheme="minorHAnsi"/>
          <w:sz w:val="24"/>
          <w:szCs w:val="24"/>
          <w:vertAlign w:val="superscript"/>
        </w:rPr>
        <w:t>th</w:t>
      </w:r>
      <w:r w:rsidR="00741C0B">
        <w:rPr>
          <w:rFonts w:asciiTheme="minorHAnsi" w:hAnsiTheme="minorHAnsi" w:cstheme="minorHAnsi"/>
          <w:sz w:val="24"/>
          <w:szCs w:val="24"/>
        </w:rPr>
        <w:t xml:space="preserve"> </w:t>
      </w:r>
      <w:r w:rsidR="00F44B57" w:rsidRPr="005F5DE7">
        <w:rPr>
          <w:rFonts w:asciiTheme="minorHAnsi" w:hAnsiTheme="minorHAnsi" w:cstheme="minorHAnsi"/>
          <w:sz w:val="24"/>
          <w:szCs w:val="24"/>
        </w:rPr>
        <w:t>April 2019</w:t>
      </w:r>
      <w:r w:rsidRPr="005F5DE7">
        <w:rPr>
          <w:rFonts w:asciiTheme="minorHAnsi" w:hAnsiTheme="minorHAnsi" w:cstheme="minorHAnsi"/>
          <w:sz w:val="24"/>
          <w:szCs w:val="24"/>
        </w:rPr>
        <w:t>.</w:t>
      </w:r>
    </w:p>
    <w:p w14:paraId="019F3FDF" w14:textId="77777777" w:rsidR="00C82EB2" w:rsidRPr="005F5DE7" w:rsidRDefault="00C82EB2" w:rsidP="00C82EB2">
      <w:pPr>
        <w:pStyle w:val="BodyText"/>
        <w:rPr>
          <w:rFonts w:asciiTheme="minorHAnsi" w:hAnsiTheme="minorHAnsi" w:cstheme="minorHAnsi"/>
          <w:sz w:val="24"/>
          <w:szCs w:val="24"/>
        </w:rPr>
      </w:pPr>
    </w:p>
    <w:p w14:paraId="5561FD37" w14:textId="169A499D" w:rsidR="00EE6F15" w:rsidRPr="005F5DE7" w:rsidRDefault="00761DD7" w:rsidP="00C82EB2">
      <w:pPr>
        <w:pStyle w:val="BodyText"/>
        <w:rPr>
          <w:rFonts w:asciiTheme="minorHAnsi" w:hAnsiTheme="minorHAnsi" w:cstheme="minorHAnsi"/>
          <w:sz w:val="24"/>
          <w:szCs w:val="24"/>
        </w:rPr>
      </w:pPr>
      <w:r w:rsidRPr="005F5DE7">
        <w:rPr>
          <w:rFonts w:asciiTheme="minorHAnsi" w:hAnsiTheme="minorHAnsi" w:cstheme="minorHAnsi"/>
          <w:sz w:val="24"/>
          <w:szCs w:val="24"/>
        </w:rPr>
        <w:t xml:space="preserve">The quotation return </w:t>
      </w:r>
      <w:r w:rsidR="00176830" w:rsidRPr="005F5DE7">
        <w:rPr>
          <w:rFonts w:asciiTheme="minorHAnsi" w:hAnsiTheme="minorHAnsi" w:cstheme="minorHAnsi"/>
          <w:sz w:val="24"/>
          <w:szCs w:val="24"/>
        </w:rPr>
        <w:t>deadline</w:t>
      </w:r>
      <w:r w:rsidRPr="005F5DE7">
        <w:rPr>
          <w:rFonts w:asciiTheme="minorHAnsi" w:hAnsiTheme="minorHAnsi" w:cstheme="minorHAnsi"/>
          <w:sz w:val="24"/>
          <w:szCs w:val="24"/>
        </w:rPr>
        <w:t xml:space="preserve"> is </w:t>
      </w:r>
      <w:r w:rsidR="0038789B" w:rsidRPr="005F5DE7">
        <w:rPr>
          <w:rFonts w:asciiTheme="minorHAnsi" w:hAnsiTheme="minorHAnsi" w:cstheme="minorHAnsi"/>
          <w:sz w:val="24"/>
          <w:szCs w:val="24"/>
        </w:rPr>
        <w:t xml:space="preserve">at </w:t>
      </w:r>
      <w:r w:rsidR="00741C0B">
        <w:rPr>
          <w:rFonts w:asciiTheme="minorHAnsi" w:hAnsiTheme="minorHAnsi" w:cstheme="minorHAnsi"/>
          <w:sz w:val="24"/>
          <w:szCs w:val="24"/>
        </w:rPr>
        <w:t>10:00 on 23</w:t>
      </w:r>
      <w:r w:rsidR="00741C0B" w:rsidRPr="00741C0B">
        <w:rPr>
          <w:rFonts w:asciiTheme="minorHAnsi" w:hAnsiTheme="minorHAnsi" w:cstheme="minorHAnsi"/>
          <w:sz w:val="24"/>
          <w:szCs w:val="24"/>
          <w:vertAlign w:val="superscript"/>
        </w:rPr>
        <w:t>rd</w:t>
      </w:r>
      <w:r w:rsidR="00741C0B">
        <w:rPr>
          <w:rFonts w:asciiTheme="minorHAnsi" w:hAnsiTheme="minorHAnsi" w:cstheme="minorHAnsi"/>
          <w:sz w:val="24"/>
          <w:szCs w:val="24"/>
        </w:rPr>
        <w:t xml:space="preserve"> </w:t>
      </w:r>
      <w:r w:rsidR="00F44B57" w:rsidRPr="005F5DE7">
        <w:rPr>
          <w:rFonts w:asciiTheme="minorHAnsi" w:hAnsiTheme="minorHAnsi" w:cstheme="minorHAnsi"/>
          <w:sz w:val="24"/>
          <w:szCs w:val="24"/>
        </w:rPr>
        <w:t>April 2019.</w:t>
      </w:r>
      <w:r w:rsidRPr="005F5DE7">
        <w:rPr>
          <w:rFonts w:asciiTheme="minorHAnsi" w:hAnsiTheme="minorHAnsi" w:cstheme="minorHAnsi"/>
          <w:sz w:val="24"/>
          <w:szCs w:val="24"/>
        </w:rPr>
        <w:t xml:space="preserve"> Quotations should be submitted by email to </w:t>
      </w:r>
      <w:hyperlink r:id="rId10" w:history="1">
        <w:r w:rsidR="00C82EB2" w:rsidRPr="005F5DE7">
          <w:rPr>
            <w:rStyle w:val="Hyperlink"/>
            <w:rFonts w:asciiTheme="minorHAnsi" w:hAnsiTheme="minorHAnsi" w:cstheme="minorHAnsi"/>
            <w:sz w:val="24"/>
            <w:szCs w:val="24"/>
          </w:rPr>
          <w:t>stephanieli@southend.gov.uk</w:t>
        </w:r>
      </w:hyperlink>
      <w:r w:rsidR="00C82EB2" w:rsidRPr="005F5DE7">
        <w:rPr>
          <w:rFonts w:asciiTheme="minorHAnsi" w:hAnsiTheme="minorHAnsi" w:cstheme="minorHAnsi"/>
          <w:sz w:val="24"/>
          <w:szCs w:val="24"/>
        </w:rPr>
        <w:t xml:space="preserve"> </w:t>
      </w:r>
      <w:r w:rsidR="0038789B" w:rsidRPr="005F5DE7">
        <w:rPr>
          <w:rFonts w:asciiTheme="minorHAnsi" w:hAnsiTheme="minorHAnsi" w:cstheme="minorHAnsi"/>
          <w:sz w:val="24"/>
          <w:szCs w:val="24"/>
        </w:rPr>
        <w:t>(</w:t>
      </w:r>
      <w:r w:rsidRPr="005F5DE7">
        <w:rPr>
          <w:rFonts w:asciiTheme="minorHAnsi" w:hAnsiTheme="minorHAnsi" w:cstheme="minorHAnsi"/>
          <w:sz w:val="24"/>
          <w:szCs w:val="24"/>
        </w:rPr>
        <w:t>you are recommended to request confirmation of receipt).</w:t>
      </w:r>
    </w:p>
    <w:p w14:paraId="2B3C1175" w14:textId="77777777" w:rsidR="00CD1953" w:rsidRPr="005F5DE7" w:rsidRDefault="00CD1953" w:rsidP="00C82EB2">
      <w:pPr>
        <w:pStyle w:val="BodyText"/>
        <w:rPr>
          <w:rFonts w:asciiTheme="minorHAnsi" w:hAnsiTheme="minorHAnsi" w:cstheme="minorHAnsi"/>
          <w:sz w:val="24"/>
          <w:szCs w:val="24"/>
        </w:rPr>
      </w:pPr>
    </w:p>
    <w:p w14:paraId="3A7678B7" w14:textId="77777777" w:rsidR="00EE6F15" w:rsidRPr="005F5DE7" w:rsidRDefault="00761DD7" w:rsidP="00176830">
      <w:pPr>
        <w:pStyle w:val="BodyText"/>
        <w:numPr>
          <w:ilvl w:val="0"/>
          <w:numId w:val="14"/>
        </w:numPr>
        <w:spacing w:before="8"/>
        <w:ind w:left="0"/>
        <w:rPr>
          <w:rFonts w:asciiTheme="minorHAnsi" w:hAnsiTheme="minorHAnsi" w:cstheme="minorHAnsi"/>
          <w:b/>
          <w:sz w:val="24"/>
          <w:szCs w:val="24"/>
        </w:rPr>
      </w:pPr>
      <w:r w:rsidRPr="005F5DE7">
        <w:rPr>
          <w:rFonts w:asciiTheme="minorHAnsi" w:hAnsiTheme="minorHAnsi" w:cstheme="minorHAnsi"/>
          <w:b/>
          <w:sz w:val="24"/>
          <w:szCs w:val="24"/>
        </w:rPr>
        <w:t>Evaluation of Quotations</w:t>
      </w:r>
    </w:p>
    <w:p w14:paraId="6E01DBB2" w14:textId="77777777" w:rsidR="00C82EB2" w:rsidRPr="005F5DE7" w:rsidRDefault="00C82EB2" w:rsidP="00C82EB2">
      <w:pPr>
        <w:pStyle w:val="BodyText"/>
        <w:rPr>
          <w:rFonts w:asciiTheme="minorHAnsi" w:hAnsiTheme="minorHAnsi" w:cstheme="minorHAnsi"/>
          <w:w w:val="105"/>
          <w:sz w:val="24"/>
          <w:szCs w:val="24"/>
        </w:rPr>
      </w:pPr>
    </w:p>
    <w:p w14:paraId="585625FC" w14:textId="77777777" w:rsidR="00EE6F15" w:rsidRPr="005F5DE7" w:rsidRDefault="00761DD7" w:rsidP="00C82EB2">
      <w:pPr>
        <w:pStyle w:val="BodyText"/>
        <w:rPr>
          <w:rFonts w:asciiTheme="minorHAnsi" w:hAnsiTheme="minorHAnsi" w:cstheme="minorHAnsi"/>
          <w:sz w:val="24"/>
          <w:szCs w:val="24"/>
        </w:rPr>
      </w:pPr>
      <w:r w:rsidRPr="005F5DE7">
        <w:rPr>
          <w:rFonts w:asciiTheme="minorHAnsi" w:hAnsiTheme="minorHAnsi" w:cstheme="minorHAnsi"/>
          <w:w w:val="105"/>
          <w:sz w:val="24"/>
          <w:szCs w:val="24"/>
        </w:rPr>
        <w:t xml:space="preserve">All </w:t>
      </w:r>
      <w:r w:rsidRPr="005F5DE7">
        <w:rPr>
          <w:rFonts w:asciiTheme="minorHAnsi" w:hAnsiTheme="minorHAnsi" w:cstheme="minorHAnsi"/>
          <w:sz w:val="24"/>
          <w:szCs w:val="24"/>
        </w:rPr>
        <w:t xml:space="preserve">quotations will be subject to a thorough evaluation. The Council will examine quotations for completeness and may seek clarification were necessary a quotation determined to be incomplete or not substantially fulfilling the conditions or requirements in this document will be </w:t>
      </w:r>
      <w:r w:rsidRPr="005F5DE7">
        <w:rPr>
          <w:rFonts w:asciiTheme="minorHAnsi" w:hAnsiTheme="minorHAnsi" w:cstheme="minorHAnsi"/>
          <w:sz w:val="24"/>
          <w:szCs w:val="24"/>
        </w:rPr>
        <w:lastRenderedPageBreak/>
        <w:t>rejected.</w:t>
      </w:r>
    </w:p>
    <w:p w14:paraId="7BFC2B28" w14:textId="77777777" w:rsidR="00980CA1" w:rsidRPr="005F5DE7" w:rsidRDefault="00980CA1" w:rsidP="00C82EB2">
      <w:pPr>
        <w:pStyle w:val="BodyText"/>
        <w:rPr>
          <w:rFonts w:asciiTheme="minorHAnsi" w:hAnsiTheme="minorHAnsi" w:cstheme="minorHAnsi"/>
          <w:sz w:val="24"/>
          <w:szCs w:val="24"/>
        </w:rPr>
      </w:pPr>
    </w:p>
    <w:p w14:paraId="14108BFB" w14:textId="77777777" w:rsidR="00EE6F15" w:rsidRPr="005F5DE7" w:rsidRDefault="00761DD7" w:rsidP="00C82EB2">
      <w:pPr>
        <w:pStyle w:val="BodyText"/>
        <w:numPr>
          <w:ilvl w:val="0"/>
          <w:numId w:val="14"/>
        </w:numPr>
        <w:spacing w:before="8"/>
        <w:ind w:left="0"/>
        <w:rPr>
          <w:rFonts w:asciiTheme="minorHAnsi" w:hAnsiTheme="minorHAnsi" w:cstheme="minorHAnsi"/>
          <w:b/>
          <w:sz w:val="24"/>
          <w:szCs w:val="24"/>
        </w:rPr>
      </w:pPr>
      <w:r w:rsidRPr="005F5DE7">
        <w:rPr>
          <w:rFonts w:asciiTheme="minorHAnsi" w:hAnsiTheme="minorHAnsi" w:cstheme="minorHAnsi"/>
          <w:b/>
          <w:sz w:val="24"/>
          <w:szCs w:val="24"/>
        </w:rPr>
        <w:t>Award Criteria</w:t>
      </w:r>
    </w:p>
    <w:p w14:paraId="59D6C5C4" w14:textId="77777777" w:rsidR="00EE6F15" w:rsidRPr="005F5DE7" w:rsidRDefault="00EE6F15" w:rsidP="007E7E9D">
      <w:pPr>
        <w:pStyle w:val="BodyText"/>
        <w:spacing w:before="7"/>
        <w:rPr>
          <w:rFonts w:asciiTheme="minorHAnsi" w:hAnsiTheme="minorHAnsi" w:cstheme="minorHAnsi"/>
          <w:b/>
          <w:sz w:val="24"/>
          <w:szCs w:val="24"/>
        </w:rPr>
      </w:pPr>
    </w:p>
    <w:p w14:paraId="1F6DE924" w14:textId="77777777" w:rsidR="005F5DE7" w:rsidRDefault="00761DD7" w:rsidP="007E7E9D">
      <w:pPr>
        <w:pStyle w:val="BodyText"/>
        <w:spacing w:line="288" w:lineRule="auto"/>
        <w:rPr>
          <w:rFonts w:asciiTheme="minorHAnsi" w:hAnsiTheme="minorHAnsi" w:cstheme="minorHAnsi"/>
          <w:w w:val="105"/>
          <w:sz w:val="24"/>
          <w:szCs w:val="24"/>
        </w:rPr>
      </w:pPr>
      <w:r w:rsidRPr="005F5DE7">
        <w:rPr>
          <w:rFonts w:asciiTheme="minorHAnsi" w:hAnsiTheme="minorHAnsi" w:cstheme="minorHAnsi"/>
          <w:w w:val="105"/>
          <w:sz w:val="24"/>
          <w:szCs w:val="24"/>
        </w:rPr>
        <w:t xml:space="preserve">The Council </w:t>
      </w:r>
      <w:r w:rsidRPr="005F5DE7">
        <w:rPr>
          <w:rFonts w:asciiTheme="minorHAnsi" w:hAnsiTheme="minorHAnsi" w:cstheme="minorHAnsi"/>
          <w:spacing w:val="-3"/>
          <w:w w:val="105"/>
          <w:sz w:val="24"/>
          <w:szCs w:val="24"/>
        </w:rPr>
        <w:t xml:space="preserve">does </w:t>
      </w:r>
      <w:r w:rsidRPr="005F5DE7">
        <w:rPr>
          <w:rFonts w:asciiTheme="minorHAnsi" w:hAnsiTheme="minorHAnsi" w:cstheme="minorHAnsi"/>
          <w:w w:val="105"/>
          <w:sz w:val="24"/>
          <w:szCs w:val="24"/>
        </w:rPr>
        <w:t xml:space="preserve">not bind itself </w:t>
      </w:r>
      <w:r w:rsidRPr="005F5DE7">
        <w:rPr>
          <w:rFonts w:asciiTheme="minorHAnsi" w:hAnsiTheme="minorHAnsi" w:cstheme="minorHAnsi"/>
          <w:spacing w:val="2"/>
          <w:w w:val="105"/>
          <w:sz w:val="24"/>
          <w:szCs w:val="24"/>
        </w:rPr>
        <w:t xml:space="preserve">to </w:t>
      </w:r>
      <w:r w:rsidRPr="005F5DE7">
        <w:rPr>
          <w:rFonts w:asciiTheme="minorHAnsi" w:hAnsiTheme="minorHAnsi" w:cstheme="minorHAnsi"/>
          <w:w w:val="105"/>
          <w:sz w:val="24"/>
          <w:szCs w:val="24"/>
        </w:rPr>
        <w:t xml:space="preserve">accept </w:t>
      </w:r>
      <w:r w:rsidRPr="005F5DE7">
        <w:rPr>
          <w:rFonts w:asciiTheme="minorHAnsi" w:hAnsiTheme="minorHAnsi" w:cstheme="minorHAnsi"/>
          <w:spacing w:val="3"/>
          <w:w w:val="105"/>
          <w:sz w:val="24"/>
          <w:szCs w:val="24"/>
        </w:rPr>
        <w:t xml:space="preserve">the </w:t>
      </w:r>
      <w:r w:rsidRPr="005F5DE7">
        <w:rPr>
          <w:rFonts w:asciiTheme="minorHAnsi" w:hAnsiTheme="minorHAnsi" w:cstheme="minorHAnsi"/>
          <w:w w:val="105"/>
          <w:sz w:val="24"/>
          <w:szCs w:val="24"/>
        </w:rPr>
        <w:t xml:space="preserve">lowest priced quotation, </w:t>
      </w:r>
      <w:r w:rsidRPr="005F5DE7">
        <w:rPr>
          <w:rFonts w:asciiTheme="minorHAnsi" w:hAnsiTheme="minorHAnsi" w:cstheme="minorHAnsi"/>
          <w:spacing w:val="-5"/>
          <w:w w:val="105"/>
          <w:sz w:val="24"/>
          <w:szCs w:val="24"/>
        </w:rPr>
        <w:t xml:space="preserve">or </w:t>
      </w:r>
      <w:r w:rsidRPr="005F5DE7">
        <w:rPr>
          <w:rFonts w:asciiTheme="minorHAnsi" w:hAnsiTheme="minorHAnsi" w:cstheme="minorHAnsi"/>
          <w:w w:val="105"/>
          <w:sz w:val="24"/>
          <w:szCs w:val="24"/>
        </w:rPr>
        <w:t xml:space="preserve">any quotation for this service. </w:t>
      </w:r>
      <w:r w:rsidRPr="005F5DE7">
        <w:rPr>
          <w:rFonts w:asciiTheme="minorHAnsi" w:hAnsiTheme="minorHAnsi" w:cstheme="minorHAnsi"/>
          <w:spacing w:val="3"/>
          <w:w w:val="105"/>
          <w:sz w:val="24"/>
          <w:szCs w:val="24"/>
        </w:rPr>
        <w:t xml:space="preserve">The </w:t>
      </w:r>
      <w:r w:rsidRPr="005F5DE7">
        <w:rPr>
          <w:rFonts w:asciiTheme="minorHAnsi" w:hAnsiTheme="minorHAnsi" w:cstheme="minorHAnsi"/>
          <w:w w:val="105"/>
          <w:sz w:val="24"/>
          <w:szCs w:val="24"/>
        </w:rPr>
        <w:t xml:space="preserve">Council will have no obligation </w:t>
      </w:r>
      <w:r w:rsidRPr="005F5DE7">
        <w:rPr>
          <w:rFonts w:asciiTheme="minorHAnsi" w:hAnsiTheme="minorHAnsi" w:cstheme="minorHAnsi"/>
          <w:spacing w:val="2"/>
          <w:w w:val="105"/>
          <w:sz w:val="24"/>
          <w:szCs w:val="24"/>
        </w:rPr>
        <w:t xml:space="preserve">to </w:t>
      </w:r>
      <w:r w:rsidRPr="005F5DE7">
        <w:rPr>
          <w:rFonts w:asciiTheme="minorHAnsi" w:hAnsiTheme="minorHAnsi" w:cstheme="minorHAnsi"/>
          <w:w w:val="105"/>
          <w:sz w:val="24"/>
          <w:szCs w:val="24"/>
        </w:rPr>
        <w:t>Providers arising from this quotation</w:t>
      </w:r>
      <w:r w:rsidRPr="005F5DE7">
        <w:rPr>
          <w:rFonts w:asciiTheme="minorHAnsi" w:hAnsiTheme="minorHAnsi" w:cstheme="minorHAnsi"/>
          <w:spacing w:val="-8"/>
          <w:w w:val="105"/>
          <w:sz w:val="24"/>
          <w:szCs w:val="24"/>
        </w:rPr>
        <w:t xml:space="preserve"> </w:t>
      </w:r>
      <w:r w:rsidRPr="005F5DE7">
        <w:rPr>
          <w:rFonts w:asciiTheme="minorHAnsi" w:hAnsiTheme="minorHAnsi" w:cstheme="minorHAnsi"/>
          <w:w w:val="105"/>
          <w:sz w:val="24"/>
          <w:szCs w:val="24"/>
        </w:rPr>
        <w:t>unless</w:t>
      </w:r>
      <w:r w:rsidRPr="005F5DE7">
        <w:rPr>
          <w:rFonts w:asciiTheme="minorHAnsi" w:hAnsiTheme="minorHAnsi" w:cstheme="minorHAnsi"/>
          <w:spacing w:val="-2"/>
          <w:w w:val="105"/>
          <w:sz w:val="24"/>
          <w:szCs w:val="24"/>
        </w:rPr>
        <w:t xml:space="preserve"> </w:t>
      </w:r>
      <w:r w:rsidRPr="005F5DE7">
        <w:rPr>
          <w:rFonts w:asciiTheme="minorHAnsi" w:hAnsiTheme="minorHAnsi" w:cstheme="minorHAnsi"/>
          <w:w w:val="105"/>
          <w:sz w:val="24"/>
          <w:szCs w:val="24"/>
        </w:rPr>
        <w:t>and</w:t>
      </w:r>
      <w:r w:rsidRPr="005F5DE7">
        <w:rPr>
          <w:rFonts w:asciiTheme="minorHAnsi" w:hAnsiTheme="minorHAnsi" w:cstheme="minorHAnsi"/>
          <w:spacing w:val="-14"/>
          <w:w w:val="105"/>
          <w:sz w:val="24"/>
          <w:szCs w:val="24"/>
        </w:rPr>
        <w:t xml:space="preserve"> </w:t>
      </w:r>
      <w:r w:rsidRPr="005F5DE7">
        <w:rPr>
          <w:rFonts w:asciiTheme="minorHAnsi" w:hAnsiTheme="minorHAnsi" w:cstheme="minorHAnsi"/>
          <w:w w:val="105"/>
          <w:sz w:val="24"/>
          <w:szCs w:val="24"/>
        </w:rPr>
        <w:t>until</w:t>
      </w:r>
      <w:r w:rsidRPr="005F5DE7">
        <w:rPr>
          <w:rFonts w:asciiTheme="minorHAnsi" w:hAnsiTheme="minorHAnsi" w:cstheme="minorHAnsi"/>
          <w:spacing w:val="-8"/>
          <w:w w:val="105"/>
          <w:sz w:val="24"/>
          <w:szCs w:val="24"/>
        </w:rPr>
        <w:t xml:space="preserve"> </w:t>
      </w:r>
      <w:r w:rsidRPr="005F5DE7">
        <w:rPr>
          <w:rFonts w:asciiTheme="minorHAnsi" w:hAnsiTheme="minorHAnsi" w:cstheme="minorHAnsi"/>
          <w:w w:val="105"/>
          <w:sz w:val="24"/>
          <w:szCs w:val="24"/>
        </w:rPr>
        <w:t>it</w:t>
      </w:r>
      <w:r w:rsidRPr="005F5DE7">
        <w:rPr>
          <w:rFonts w:asciiTheme="minorHAnsi" w:hAnsiTheme="minorHAnsi" w:cstheme="minorHAnsi"/>
          <w:spacing w:val="-7"/>
          <w:w w:val="105"/>
          <w:sz w:val="24"/>
          <w:szCs w:val="24"/>
        </w:rPr>
        <w:t xml:space="preserve"> </w:t>
      </w:r>
      <w:r w:rsidRPr="005F5DE7">
        <w:rPr>
          <w:rFonts w:asciiTheme="minorHAnsi" w:hAnsiTheme="minorHAnsi" w:cstheme="minorHAnsi"/>
          <w:w w:val="105"/>
          <w:sz w:val="24"/>
          <w:szCs w:val="24"/>
        </w:rPr>
        <w:t>enters</w:t>
      </w:r>
      <w:r w:rsidRPr="005F5DE7">
        <w:rPr>
          <w:rFonts w:asciiTheme="minorHAnsi" w:hAnsiTheme="minorHAnsi" w:cstheme="minorHAnsi"/>
          <w:spacing w:val="-9"/>
          <w:w w:val="105"/>
          <w:sz w:val="24"/>
          <w:szCs w:val="24"/>
        </w:rPr>
        <w:t xml:space="preserve"> </w:t>
      </w:r>
      <w:r w:rsidRPr="005F5DE7">
        <w:rPr>
          <w:rFonts w:asciiTheme="minorHAnsi" w:hAnsiTheme="minorHAnsi" w:cstheme="minorHAnsi"/>
          <w:w w:val="105"/>
          <w:sz w:val="24"/>
          <w:szCs w:val="24"/>
        </w:rPr>
        <w:t>into</w:t>
      </w:r>
      <w:r w:rsidRPr="005F5DE7">
        <w:rPr>
          <w:rFonts w:asciiTheme="minorHAnsi" w:hAnsiTheme="minorHAnsi" w:cstheme="minorHAnsi"/>
          <w:spacing w:val="-8"/>
          <w:w w:val="105"/>
          <w:sz w:val="24"/>
          <w:szCs w:val="24"/>
        </w:rPr>
        <w:t xml:space="preserve"> </w:t>
      </w:r>
      <w:r w:rsidRPr="005F5DE7">
        <w:rPr>
          <w:rFonts w:asciiTheme="minorHAnsi" w:hAnsiTheme="minorHAnsi" w:cstheme="minorHAnsi"/>
          <w:w w:val="105"/>
          <w:sz w:val="24"/>
          <w:szCs w:val="24"/>
        </w:rPr>
        <w:t>a</w:t>
      </w:r>
      <w:r w:rsidRPr="005F5DE7">
        <w:rPr>
          <w:rFonts w:asciiTheme="minorHAnsi" w:hAnsiTheme="minorHAnsi" w:cstheme="minorHAnsi"/>
          <w:spacing w:val="-14"/>
          <w:w w:val="105"/>
          <w:sz w:val="24"/>
          <w:szCs w:val="24"/>
        </w:rPr>
        <w:t xml:space="preserve"> </w:t>
      </w:r>
      <w:r w:rsidRPr="005F5DE7">
        <w:rPr>
          <w:rFonts w:asciiTheme="minorHAnsi" w:hAnsiTheme="minorHAnsi" w:cstheme="minorHAnsi"/>
          <w:w w:val="105"/>
          <w:sz w:val="24"/>
          <w:szCs w:val="24"/>
        </w:rPr>
        <w:t>formal</w:t>
      </w:r>
      <w:r w:rsidRPr="005F5DE7">
        <w:rPr>
          <w:rFonts w:asciiTheme="minorHAnsi" w:hAnsiTheme="minorHAnsi" w:cstheme="minorHAnsi"/>
          <w:spacing w:val="-8"/>
          <w:w w:val="105"/>
          <w:sz w:val="24"/>
          <w:szCs w:val="24"/>
        </w:rPr>
        <w:t xml:space="preserve"> </w:t>
      </w:r>
      <w:r w:rsidRPr="005F5DE7">
        <w:rPr>
          <w:rFonts w:asciiTheme="minorHAnsi" w:hAnsiTheme="minorHAnsi" w:cstheme="minorHAnsi"/>
          <w:w w:val="105"/>
          <w:sz w:val="24"/>
          <w:szCs w:val="24"/>
        </w:rPr>
        <w:t>contract</w:t>
      </w:r>
      <w:r w:rsidRPr="005F5DE7">
        <w:rPr>
          <w:rFonts w:asciiTheme="minorHAnsi" w:hAnsiTheme="minorHAnsi" w:cstheme="minorHAnsi"/>
          <w:spacing w:val="-7"/>
          <w:w w:val="105"/>
          <w:sz w:val="24"/>
          <w:szCs w:val="24"/>
        </w:rPr>
        <w:t xml:space="preserve"> </w:t>
      </w:r>
      <w:r w:rsidRPr="005F5DE7">
        <w:rPr>
          <w:rFonts w:asciiTheme="minorHAnsi" w:hAnsiTheme="minorHAnsi" w:cstheme="minorHAnsi"/>
          <w:w w:val="105"/>
          <w:sz w:val="24"/>
          <w:szCs w:val="24"/>
        </w:rPr>
        <w:t>with</w:t>
      </w:r>
      <w:r w:rsidRPr="005F5DE7">
        <w:rPr>
          <w:rFonts w:asciiTheme="minorHAnsi" w:hAnsiTheme="minorHAnsi" w:cstheme="minorHAnsi"/>
          <w:spacing w:val="-14"/>
          <w:w w:val="105"/>
          <w:sz w:val="24"/>
          <w:szCs w:val="24"/>
        </w:rPr>
        <w:t xml:space="preserve"> </w:t>
      </w:r>
      <w:r w:rsidRPr="005F5DE7">
        <w:rPr>
          <w:rFonts w:asciiTheme="minorHAnsi" w:hAnsiTheme="minorHAnsi" w:cstheme="minorHAnsi"/>
          <w:spacing w:val="3"/>
          <w:w w:val="105"/>
          <w:sz w:val="24"/>
          <w:szCs w:val="24"/>
        </w:rPr>
        <w:t>the</w:t>
      </w:r>
      <w:r w:rsidRPr="005F5DE7">
        <w:rPr>
          <w:rFonts w:asciiTheme="minorHAnsi" w:hAnsiTheme="minorHAnsi" w:cstheme="minorHAnsi"/>
          <w:spacing w:val="-14"/>
          <w:w w:val="105"/>
          <w:sz w:val="24"/>
          <w:szCs w:val="24"/>
        </w:rPr>
        <w:t xml:space="preserve"> </w:t>
      </w:r>
      <w:r w:rsidRPr="005F5DE7">
        <w:rPr>
          <w:rFonts w:asciiTheme="minorHAnsi" w:hAnsiTheme="minorHAnsi" w:cstheme="minorHAnsi"/>
          <w:w w:val="105"/>
          <w:sz w:val="24"/>
          <w:szCs w:val="24"/>
        </w:rPr>
        <w:t>successful</w:t>
      </w:r>
      <w:r w:rsidRPr="005F5DE7">
        <w:rPr>
          <w:rFonts w:asciiTheme="minorHAnsi" w:hAnsiTheme="minorHAnsi" w:cstheme="minorHAnsi"/>
          <w:spacing w:val="-14"/>
          <w:w w:val="105"/>
          <w:sz w:val="24"/>
          <w:szCs w:val="24"/>
        </w:rPr>
        <w:t xml:space="preserve"> </w:t>
      </w:r>
      <w:r w:rsidRPr="005F5DE7">
        <w:rPr>
          <w:rFonts w:asciiTheme="minorHAnsi" w:hAnsiTheme="minorHAnsi" w:cstheme="minorHAnsi"/>
          <w:w w:val="105"/>
          <w:sz w:val="24"/>
          <w:szCs w:val="24"/>
        </w:rPr>
        <w:t>Provider</w:t>
      </w:r>
      <w:r w:rsidRPr="005F5DE7">
        <w:rPr>
          <w:rFonts w:asciiTheme="minorHAnsi" w:hAnsiTheme="minorHAnsi" w:cstheme="minorHAnsi"/>
          <w:spacing w:val="-12"/>
          <w:w w:val="105"/>
          <w:sz w:val="24"/>
          <w:szCs w:val="24"/>
        </w:rPr>
        <w:t xml:space="preserve"> </w:t>
      </w:r>
      <w:r w:rsidRPr="005F5DE7">
        <w:rPr>
          <w:rFonts w:asciiTheme="minorHAnsi" w:hAnsiTheme="minorHAnsi" w:cstheme="minorHAnsi"/>
          <w:w w:val="105"/>
          <w:sz w:val="24"/>
          <w:szCs w:val="24"/>
        </w:rPr>
        <w:t>for</w:t>
      </w:r>
      <w:r w:rsidR="00AC2CD8" w:rsidRPr="005F5DE7">
        <w:rPr>
          <w:rFonts w:asciiTheme="minorHAnsi" w:hAnsiTheme="minorHAnsi" w:cstheme="minorHAnsi"/>
          <w:sz w:val="24"/>
          <w:szCs w:val="24"/>
        </w:rPr>
        <w:t xml:space="preserve"> t</w:t>
      </w:r>
      <w:r w:rsidRPr="005F5DE7">
        <w:rPr>
          <w:rFonts w:asciiTheme="minorHAnsi" w:hAnsiTheme="minorHAnsi" w:cstheme="minorHAnsi"/>
          <w:w w:val="105"/>
          <w:sz w:val="24"/>
          <w:szCs w:val="24"/>
        </w:rPr>
        <w:t>he provision of the goods and/or services that are subject to this Quotation document. Any contract awarded will be to the Provider whose proposal is determined to be the most economically advantageous.</w:t>
      </w:r>
    </w:p>
    <w:p w14:paraId="5695C3FF" w14:textId="77777777" w:rsidR="005F5DE7" w:rsidRDefault="005F5DE7" w:rsidP="007E7E9D">
      <w:pPr>
        <w:pStyle w:val="BodyText"/>
        <w:spacing w:line="288" w:lineRule="auto"/>
        <w:rPr>
          <w:rFonts w:asciiTheme="minorHAnsi" w:hAnsiTheme="minorHAnsi" w:cstheme="minorHAnsi"/>
          <w:w w:val="105"/>
          <w:sz w:val="24"/>
          <w:szCs w:val="24"/>
        </w:rPr>
      </w:pPr>
    </w:p>
    <w:p w14:paraId="4A8CF723" w14:textId="77777777" w:rsidR="008858E7" w:rsidRPr="005F5DE7" w:rsidRDefault="00C82EB2" w:rsidP="007E7E9D">
      <w:pPr>
        <w:pStyle w:val="BodyText"/>
        <w:spacing w:line="288" w:lineRule="auto"/>
        <w:rPr>
          <w:rFonts w:asciiTheme="minorHAnsi" w:hAnsiTheme="minorHAnsi" w:cstheme="minorHAnsi"/>
          <w:sz w:val="24"/>
          <w:szCs w:val="24"/>
        </w:rPr>
      </w:pPr>
      <w:r w:rsidRPr="005F5DE7">
        <w:rPr>
          <w:rFonts w:asciiTheme="minorHAnsi" w:hAnsiTheme="minorHAnsi" w:cstheme="minorHAnsi"/>
          <w:sz w:val="24"/>
          <w:szCs w:val="24"/>
        </w:rPr>
        <w:t xml:space="preserve">The evaluation criteria for this project is: </w:t>
      </w:r>
    </w:p>
    <w:p w14:paraId="1CF1C9F7" w14:textId="77777777" w:rsidR="008858E7" w:rsidRPr="005F5DE7" w:rsidRDefault="008858E7" w:rsidP="008858E7">
      <w:pPr>
        <w:pStyle w:val="BodyText"/>
        <w:numPr>
          <w:ilvl w:val="0"/>
          <w:numId w:val="25"/>
        </w:numPr>
        <w:spacing w:line="288" w:lineRule="auto"/>
        <w:rPr>
          <w:rFonts w:asciiTheme="minorHAnsi" w:hAnsiTheme="minorHAnsi" w:cstheme="minorHAnsi"/>
          <w:sz w:val="24"/>
          <w:szCs w:val="24"/>
        </w:rPr>
      </w:pPr>
      <w:r w:rsidRPr="005F5DE7">
        <w:rPr>
          <w:rFonts w:asciiTheme="minorHAnsi" w:hAnsiTheme="minorHAnsi" w:cstheme="minorHAnsi"/>
          <w:sz w:val="24"/>
          <w:szCs w:val="24"/>
        </w:rPr>
        <w:t>Price 40%</w:t>
      </w:r>
    </w:p>
    <w:p w14:paraId="02DDD0D1" w14:textId="77777777" w:rsidR="008858E7" w:rsidRPr="005F5DE7" w:rsidRDefault="00C82EB2" w:rsidP="008858E7">
      <w:pPr>
        <w:pStyle w:val="BodyText"/>
        <w:numPr>
          <w:ilvl w:val="0"/>
          <w:numId w:val="25"/>
        </w:numPr>
        <w:spacing w:line="288" w:lineRule="auto"/>
        <w:rPr>
          <w:rFonts w:asciiTheme="minorHAnsi" w:hAnsiTheme="minorHAnsi" w:cstheme="minorHAnsi"/>
          <w:sz w:val="24"/>
          <w:szCs w:val="24"/>
        </w:rPr>
      </w:pPr>
      <w:r w:rsidRPr="005F5DE7">
        <w:rPr>
          <w:rFonts w:asciiTheme="minorHAnsi" w:hAnsiTheme="minorHAnsi" w:cstheme="minorHAnsi"/>
          <w:sz w:val="24"/>
          <w:szCs w:val="24"/>
        </w:rPr>
        <w:t>Previous experience and knowledge of EU fi</w:t>
      </w:r>
      <w:r w:rsidR="008858E7" w:rsidRPr="005F5DE7">
        <w:rPr>
          <w:rFonts w:asciiTheme="minorHAnsi" w:hAnsiTheme="minorHAnsi" w:cstheme="minorHAnsi"/>
          <w:sz w:val="24"/>
          <w:szCs w:val="24"/>
        </w:rPr>
        <w:t>nancial control processes 40%</w:t>
      </w:r>
    </w:p>
    <w:p w14:paraId="12A08B5D" w14:textId="77777777" w:rsidR="00C82EB2" w:rsidRDefault="00C82EB2" w:rsidP="008858E7">
      <w:pPr>
        <w:pStyle w:val="BodyText"/>
        <w:numPr>
          <w:ilvl w:val="0"/>
          <w:numId w:val="25"/>
        </w:numPr>
        <w:spacing w:line="288" w:lineRule="auto"/>
        <w:rPr>
          <w:rFonts w:asciiTheme="minorHAnsi" w:hAnsiTheme="minorHAnsi" w:cstheme="minorHAnsi"/>
          <w:sz w:val="24"/>
          <w:szCs w:val="24"/>
        </w:rPr>
      </w:pPr>
      <w:r w:rsidRPr="005F5DE7">
        <w:rPr>
          <w:rFonts w:asciiTheme="minorHAnsi" w:hAnsiTheme="minorHAnsi" w:cstheme="minorHAnsi"/>
          <w:sz w:val="24"/>
          <w:szCs w:val="24"/>
        </w:rPr>
        <w:t xml:space="preserve">Previous experience of working with </w:t>
      </w:r>
      <w:r w:rsidR="008858E7" w:rsidRPr="005F5DE7">
        <w:rPr>
          <w:rFonts w:asciiTheme="minorHAnsi" w:hAnsiTheme="minorHAnsi" w:cstheme="minorHAnsi"/>
          <w:sz w:val="24"/>
          <w:szCs w:val="24"/>
        </w:rPr>
        <w:t>local authorities</w:t>
      </w:r>
      <w:r w:rsidRPr="005F5DE7">
        <w:rPr>
          <w:rFonts w:asciiTheme="minorHAnsi" w:hAnsiTheme="minorHAnsi" w:cstheme="minorHAnsi"/>
          <w:sz w:val="24"/>
          <w:szCs w:val="24"/>
        </w:rPr>
        <w:t xml:space="preserve"> 20%</w:t>
      </w:r>
      <w:r w:rsidR="00A00FA4">
        <w:rPr>
          <w:rFonts w:asciiTheme="minorHAnsi" w:hAnsiTheme="minorHAnsi" w:cstheme="minorHAnsi"/>
          <w:sz w:val="24"/>
          <w:szCs w:val="24"/>
        </w:rPr>
        <w:t>.</w:t>
      </w:r>
    </w:p>
    <w:p w14:paraId="696E1BBC" w14:textId="77777777" w:rsidR="00A00FA4" w:rsidRDefault="00A00FA4" w:rsidP="005B7DCC">
      <w:pPr>
        <w:pStyle w:val="BodyText"/>
        <w:spacing w:line="288" w:lineRule="auto"/>
        <w:rPr>
          <w:rFonts w:asciiTheme="minorHAnsi" w:hAnsiTheme="minorHAnsi" w:cstheme="minorHAnsi"/>
          <w:sz w:val="24"/>
          <w:szCs w:val="24"/>
        </w:rPr>
      </w:pPr>
    </w:p>
    <w:p w14:paraId="402AF9C7" w14:textId="77777777" w:rsidR="009C7153" w:rsidRPr="00506052" w:rsidRDefault="009C7153" w:rsidP="009C7153">
      <w:pPr>
        <w:pStyle w:val="BodyText"/>
        <w:spacing w:line="288" w:lineRule="auto"/>
        <w:ind w:left="260" w:right="283"/>
      </w:pPr>
      <w:r w:rsidRPr="00506052">
        <w:rPr>
          <w:rFonts w:eastAsia="Times New Roman"/>
          <w:b/>
        </w:rPr>
        <w:t xml:space="preserve">(Please note: Bidders must have provided ‘acceptable’ responses to each of the Technical Questions to be considered for the contract).  </w:t>
      </w:r>
    </w:p>
    <w:p w14:paraId="4BBD1225" w14:textId="77777777" w:rsidR="009C7153" w:rsidRDefault="00044388" w:rsidP="009C7153">
      <w:pPr>
        <w:pStyle w:val="Heading1"/>
        <w:spacing w:before="207"/>
        <w:ind w:left="284"/>
      </w:pPr>
      <w:r>
        <w:rPr>
          <w:w w:val="105"/>
        </w:rPr>
        <w:t>40</w:t>
      </w:r>
      <w:r w:rsidR="009C7153">
        <w:rPr>
          <w:w w:val="105"/>
        </w:rPr>
        <w:t>% Price Allocation</w:t>
      </w:r>
    </w:p>
    <w:p w14:paraId="2F6E00E4" w14:textId="77777777" w:rsidR="009C7153" w:rsidRDefault="009C7153" w:rsidP="009C7153">
      <w:pPr>
        <w:pStyle w:val="BodyText"/>
        <w:spacing w:before="7"/>
        <w:ind w:left="284"/>
        <w:rPr>
          <w:b/>
          <w:sz w:val="22"/>
        </w:rPr>
      </w:pPr>
    </w:p>
    <w:p w14:paraId="2A24F070" w14:textId="77777777" w:rsidR="009C7153" w:rsidRDefault="009C7153" w:rsidP="009C7153">
      <w:pPr>
        <w:pStyle w:val="BodyText"/>
        <w:spacing w:line="285" w:lineRule="auto"/>
        <w:ind w:left="284" w:right="96"/>
      </w:pPr>
      <w:r>
        <w:rPr>
          <w:w w:val="105"/>
        </w:rPr>
        <w:t>To be detailed within this written quotation submission, by the Provider. The Quotation is accepted on a “Fixed Price” basis and the Provider will not be entitled to claim any additional payments or expenses including but not limited to any increase in the price of the service and / or cost of, or incidental to, the employment of labour. The prices included in the Quotation shall be the maximum payable by the Council for the duration of the contract.</w:t>
      </w:r>
    </w:p>
    <w:p w14:paraId="6628C8B5" w14:textId="77777777" w:rsidR="009C7153" w:rsidRDefault="009C7153" w:rsidP="009C7153">
      <w:pPr>
        <w:pStyle w:val="BodyText"/>
        <w:spacing w:before="211" w:line="285" w:lineRule="auto"/>
        <w:ind w:left="284" w:right="42"/>
      </w:pPr>
      <w:r>
        <w:rPr>
          <w:w w:val="105"/>
        </w:rPr>
        <w:t>If the Provider considers that there has been a material change in the undertaking of the Services, for which a variation should be issued; the Provider, before proceeding with any service affected by such an event, shall request immediately in writing that the Council issue a variation as specified in the Terms and Conditions.</w:t>
      </w:r>
    </w:p>
    <w:p w14:paraId="45A8C7A8" w14:textId="77777777" w:rsidR="009C7153" w:rsidRDefault="00044388" w:rsidP="009C7153">
      <w:pPr>
        <w:pStyle w:val="BodyText"/>
        <w:spacing w:before="212" w:line="280" w:lineRule="auto"/>
        <w:ind w:left="284" w:right="30"/>
      </w:pPr>
      <w:r>
        <w:rPr>
          <w:w w:val="105"/>
        </w:rPr>
        <w:t>Pricing Evaluation (40</w:t>
      </w:r>
      <w:r w:rsidR="009C7153">
        <w:rPr>
          <w:w w:val="105"/>
        </w:rPr>
        <w:t>%) – Using the Prices submitted by Providers a percentage will be allocated to the total cost as follows:</w:t>
      </w:r>
    </w:p>
    <w:p w14:paraId="77005431" w14:textId="77777777" w:rsidR="009C7153" w:rsidRDefault="009C7153" w:rsidP="009C7153">
      <w:pPr>
        <w:pStyle w:val="BodyText"/>
        <w:spacing w:before="210"/>
        <w:ind w:left="284"/>
      </w:pPr>
      <w:r>
        <w:rPr>
          <w:w w:val="105"/>
        </w:rPr>
        <w:t>Score = (Lowest Pr</w:t>
      </w:r>
      <w:r w:rsidR="00044388">
        <w:rPr>
          <w:w w:val="105"/>
        </w:rPr>
        <w:t>ice Quotation / Your Price) * 40</w:t>
      </w:r>
      <w:r>
        <w:rPr>
          <w:w w:val="105"/>
        </w:rPr>
        <w:t>%</w:t>
      </w:r>
    </w:p>
    <w:p w14:paraId="62AAC5AC" w14:textId="77777777" w:rsidR="009C7153" w:rsidRDefault="009C7153" w:rsidP="009C7153">
      <w:pPr>
        <w:pStyle w:val="BodyText"/>
        <w:spacing w:before="7"/>
        <w:rPr>
          <w:sz w:val="22"/>
        </w:rPr>
      </w:pPr>
    </w:p>
    <w:p w14:paraId="4C6E4AA6" w14:textId="77777777" w:rsidR="009C7153" w:rsidRDefault="009C7153" w:rsidP="009C7153">
      <w:pPr>
        <w:pStyle w:val="ListParagraph"/>
        <w:numPr>
          <w:ilvl w:val="0"/>
          <w:numId w:val="4"/>
        </w:numPr>
        <w:spacing w:line="288" w:lineRule="auto"/>
        <w:ind w:right="110"/>
        <w:jc w:val="both"/>
        <w:rPr>
          <w:sz w:val="23"/>
        </w:rPr>
      </w:pPr>
      <w:r>
        <w:rPr>
          <w:w w:val="105"/>
          <w:sz w:val="23"/>
        </w:rPr>
        <w:t xml:space="preserve">The </w:t>
      </w:r>
      <w:r>
        <w:rPr>
          <w:spacing w:val="2"/>
          <w:w w:val="105"/>
          <w:sz w:val="23"/>
        </w:rPr>
        <w:t xml:space="preserve">Table </w:t>
      </w:r>
      <w:r>
        <w:rPr>
          <w:w w:val="105"/>
          <w:sz w:val="23"/>
        </w:rPr>
        <w:t xml:space="preserve">below gives an example </w:t>
      </w:r>
      <w:r>
        <w:rPr>
          <w:spacing w:val="-5"/>
          <w:w w:val="105"/>
          <w:sz w:val="23"/>
        </w:rPr>
        <w:t xml:space="preserve">of </w:t>
      </w:r>
      <w:r>
        <w:rPr>
          <w:w w:val="105"/>
          <w:sz w:val="23"/>
        </w:rPr>
        <w:t xml:space="preserve">how the methodology works when applied </w:t>
      </w:r>
      <w:r>
        <w:rPr>
          <w:spacing w:val="2"/>
          <w:w w:val="105"/>
          <w:sz w:val="23"/>
        </w:rPr>
        <w:t xml:space="preserve">to </w:t>
      </w:r>
      <w:r>
        <w:rPr>
          <w:w w:val="105"/>
          <w:sz w:val="23"/>
        </w:rPr>
        <w:t xml:space="preserve">contract prices. </w:t>
      </w:r>
      <w:r>
        <w:rPr>
          <w:spacing w:val="3"/>
          <w:w w:val="105"/>
          <w:sz w:val="23"/>
        </w:rPr>
        <w:t xml:space="preserve">The </w:t>
      </w:r>
      <w:r>
        <w:rPr>
          <w:w w:val="105"/>
          <w:sz w:val="23"/>
        </w:rPr>
        <w:t xml:space="preserve">prices used here are examples </w:t>
      </w:r>
      <w:r>
        <w:rPr>
          <w:spacing w:val="-5"/>
          <w:w w:val="105"/>
          <w:sz w:val="23"/>
        </w:rPr>
        <w:t xml:space="preserve">of </w:t>
      </w:r>
      <w:r>
        <w:rPr>
          <w:w w:val="105"/>
          <w:sz w:val="23"/>
        </w:rPr>
        <w:t>the pricing</w:t>
      </w:r>
      <w:r>
        <w:rPr>
          <w:spacing w:val="-33"/>
          <w:w w:val="105"/>
          <w:sz w:val="23"/>
        </w:rPr>
        <w:t xml:space="preserve"> </w:t>
      </w:r>
      <w:r>
        <w:rPr>
          <w:w w:val="105"/>
          <w:sz w:val="23"/>
        </w:rPr>
        <w:t xml:space="preserve">methodology and do not reflect any expectation </w:t>
      </w:r>
      <w:r>
        <w:rPr>
          <w:spacing w:val="-5"/>
          <w:w w:val="105"/>
          <w:sz w:val="23"/>
        </w:rPr>
        <w:t xml:space="preserve">of </w:t>
      </w:r>
      <w:r>
        <w:rPr>
          <w:w w:val="105"/>
          <w:sz w:val="23"/>
        </w:rPr>
        <w:t xml:space="preserve">this contract in relation </w:t>
      </w:r>
      <w:r>
        <w:rPr>
          <w:spacing w:val="2"/>
          <w:w w:val="105"/>
          <w:sz w:val="23"/>
        </w:rPr>
        <w:t xml:space="preserve">to </w:t>
      </w:r>
      <w:r>
        <w:rPr>
          <w:w w:val="105"/>
          <w:sz w:val="23"/>
        </w:rPr>
        <w:t xml:space="preserve">any aspect </w:t>
      </w:r>
      <w:r>
        <w:rPr>
          <w:spacing w:val="-5"/>
          <w:w w:val="105"/>
          <w:sz w:val="23"/>
        </w:rPr>
        <w:t xml:space="preserve">of </w:t>
      </w:r>
      <w:r>
        <w:rPr>
          <w:w w:val="105"/>
          <w:sz w:val="23"/>
        </w:rPr>
        <w:t>the pricing.</w:t>
      </w:r>
    </w:p>
    <w:tbl>
      <w:tblPr>
        <w:tblW w:w="0" w:type="auto"/>
        <w:tblInd w:w="2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8"/>
        <w:gridCol w:w="1801"/>
        <w:gridCol w:w="1801"/>
        <w:gridCol w:w="1808"/>
        <w:gridCol w:w="1801"/>
      </w:tblGrid>
      <w:tr w:rsidR="009C7153" w14:paraId="0B47A6BE" w14:textId="77777777" w:rsidTr="00616F2A">
        <w:trPr>
          <w:trHeight w:hRule="exact" w:val="864"/>
        </w:trPr>
        <w:tc>
          <w:tcPr>
            <w:tcW w:w="1808" w:type="dxa"/>
          </w:tcPr>
          <w:p w14:paraId="3E32A31D" w14:textId="77777777" w:rsidR="009C7153" w:rsidRDefault="009C7153" w:rsidP="00616F2A"/>
        </w:tc>
        <w:tc>
          <w:tcPr>
            <w:tcW w:w="1801" w:type="dxa"/>
          </w:tcPr>
          <w:p w14:paraId="37A85D16" w14:textId="77777777" w:rsidR="009C7153" w:rsidRDefault="009C7153" w:rsidP="00616F2A">
            <w:pPr>
              <w:pStyle w:val="TableParagraph"/>
              <w:spacing w:before="2"/>
              <w:ind w:left="0"/>
              <w:rPr>
                <w:sz w:val="28"/>
              </w:rPr>
            </w:pPr>
          </w:p>
          <w:p w14:paraId="5107EEC1" w14:textId="77777777" w:rsidR="009C7153" w:rsidRDefault="009C7153" w:rsidP="00616F2A">
            <w:pPr>
              <w:pStyle w:val="TableParagraph"/>
              <w:ind w:left="581" w:right="587"/>
              <w:jc w:val="center"/>
              <w:rPr>
                <w:sz w:val="23"/>
              </w:rPr>
            </w:pPr>
            <w:r>
              <w:rPr>
                <w:w w:val="105"/>
                <w:sz w:val="23"/>
              </w:rPr>
              <w:t>Bid A</w:t>
            </w:r>
          </w:p>
        </w:tc>
        <w:tc>
          <w:tcPr>
            <w:tcW w:w="1801" w:type="dxa"/>
          </w:tcPr>
          <w:p w14:paraId="385F532E" w14:textId="77777777" w:rsidR="009C7153" w:rsidRDefault="009C7153" w:rsidP="00616F2A">
            <w:pPr>
              <w:pStyle w:val="TableParagraph"/>
              <w:spacing w:before="2"/>
              <w:ind w:left="0"/>
              <w:rPr>
                <w:sz w:val="28"/>
              </w:rPr>
            </w:pPr>
          </w:p>
          <w:p w14:paraId="3C06E939" w14:textId="77777777" w:rsidR="009C7153" w:rsidRDefault="009C7153" w:rsidP="00616F2A">
            <w:pPr>
              <w:pStyle w:val="TableParagraph"/>
              <w:ind w:left="571" w:right="577"/>
              <w:jc w:val="center"/>
              <w:rPr>
                <w:sz w:val="23"/>
              </w:rPr>
            </w:pPr>
            <w:r>
              <w:rPr>
                <w:w w:val="105"/>
                <w:sz w:val="23"/>
              </w:rPr>
              <w:t>Bid B</w:t>
            </w:r>
          </w:p>
        </w:tc>
        <w:tc>
          <w:tcPr>
            <w:tcW w:w="1808" w:type="dxa"/>
          </w:tcPr>
          <w:p w14:paraId="702DFD8E" w14:textId="77777777" w:rsidR="009C7153" w:rsidRDefault="009C7153" w:rsidP="00616F2A">
            <w:pPr>
              <w:pStyle w:val="TableParagraph"/>
              <w:spacing w:before="2"/>
              <w:ind w:left="0"/>
              <w:rPr>
                <w:sz w:val="28"/>
              </w:rPr>
            </w:pPr>
          </w:p>
          <w:p w14:paraId="2F65263A" w14:textId="77777777" w:rsidR="009C7153" w:rsidRDefault="009C7153" w:rsidP="00616F2A">
            <w:pPr>
              <w:pStyle w:val="TableParagraph"/>
              <w:ind w:left="0" w:right="618"/>
              <w:jc w:val="right"/>
              <w:rPr>
                <w:sz w:val="23"/>
              </w:rPr>
            </w:pPr>
            <w:r>
              <w:rPr>
                <w:w w:val="105"/>
                <w:sz w:val="23"/>
              </w:rPr>
              <w:t>Bid C</w:t>
            </w:r>
          </w:p>
        </w:tc>
        <w:tc>
          <w:tcPr>
            <w:tcW w:w="1801" w:type="dxa"/>
          </w:tcPr>
          <w:p w14:paraId="56783970" w14:textId="77777777" w:rsidR="009C7153" w:rsidRDefault="009C7153" w:rsidP="00616F2A">
            <w:pPr>
              <w:pStyle w:val="TableParagraph"/>
              <w:spacing w:before="2"/>
              <w:ind w:left="0"/>
              <w:rPr>
                <w:sz w:val="28"/>
              </w:rPr>
            </w:pPr>
          </w:p>
          <w:p w14:paraId="5D406AA2" w14:textId="77777777" w:rsidR="009C7153" w:rsidRDefault="009C7153" w:rsidP="00616F2A">
            <w:pPr>
              <w:pStyle w:val="TableParagraph"/>
              <w:ind w:left="571" w:right="584"/>
              <w:jc w:val="center"/>
              <w:rPr>
                <w:sz w:val="23"/>
              </w:rPr>
            </w:pPr>
            <w:r>
              <w:rPr>
                <w:w w:val="105"/>
                <w:sz w:val="23"/>
              </w:rPr>
              <w:t>Bid D</w:t>
            </w:r>
          </w:p>
        </w:tc>
      </w:tr>
      <w:tr w:rsidR="009C7153" w14:paraId="71FD0D7F" w14:textId="77777777" w:rsidTr="00616F2A">
        <w:trPr>
          <w:trHeight w:hRule="exact" w:val="857"/>
        </w:trPr>
        <w:tc>
          <w:tcPr>
            <w:tcW w:w="1808" w:type="dxa"/>
          </w:tcPr>
          <w:p w14:paraId="56D46AFD" w14:textId="77777777" w:rsidR="009C7153" w:rsidRDefault="009C7153" w:rsidP="00616F2A">
            <w:pPr>
              <w:pStyle w:val="TableParagraph"/>
              <w:spacing w:before="6"/>
              <w:ind w:left="0"/>
              <w:rPr>
                <w:sz w:val="27"/>
              </w:rPr>
            </w:pPr>
          </w:p>
          <w:p w14:paraId="2E194CF2" w14:textId="77777777" w:rsidR="009C7153" w:rsidRDefault="009C7153" w:rsidP="00616F2A">
            <w:pPr>
              <w:pStyle w:val="TableParagraph"/>
              <w:ind w:left="71"/>
              <w:rPr>
                <w:sz w:val="23"/>
              </w:rPr>
            </w:pPr>
            <w:r>
              <w:rPr>
                <w:w w:val="105"/>
                <w:sz w:val="23"/>
              </w:rPr>
              <w:t>Price</w:t>
            </w:r>
          </w:p>
        </w:tc>
        <w:tc>
          <w:tcPr>
            <w:tcW w:w="1801" w:type="dxa"/>
          </w:tcPr>
          <w:p w14:paraId="1BA99C02" w14:textId="77777777" w:rsidR="009C7153" w:rsidRDefault="009C7153" w:rsidP="00616F2A">
            <w:pPr>
              <w:pStyle w:val="TableParagraph"/>
              <w:spacing w:before="6"/>
              <w:ind w:left="0"/>
              <w:rPr>
                <w:sz w:val="27"/>
              </w:rPr>
            </w:pPr>
          </w:p>
          <w:p w14:paraId="54D2C620" w14:textId="77777777" w:rsidR="009C7153" w:rsidRDefault="009C7153" w:rsidP="00616F2A">
            <w:pPr>
              <w:pStyle w:val="TableParagraph"/>
              <w:ind w:left="581" w:right="584"/>
              <w:jc w:val="center"/>
              <w:rPr>
                <w:sz w:val="23"/>
              </w:rPr>
            </w:pPr>
            <w:r>
              <w:rPr>
                <w:w w:val="105"/>
                <w:sz w:val="23"/>
              </w:rPr>
              <w:t>£500</w:t>
            </w:r>
          </w:p>
        </w:tc>
        <w:tc>
          <w:tcPr>
            <w:tcW w:w="1801" w:type="dxa"/>
          </w:tcPr>
          <w:p w14:paraId="3507ABD1" w14:textId="77777777" w:rsidR="009C7153" w:rsidRDefault="009C7153" w:rsidP="00616F2A">
            <w:pPr>
              <w:pStyle w:val="TableParagraph"/>
              <w:spacing w:before="6"/>
              <w:ind w:left="0"/>
              <w:rPr>
                <w:sz w:val="27"/>
              </w:rPr>
            </w:pPr>
          </w:p>
          <w:p w14:paraId="025743E0" w14:textId="77777777" w:rsidR="009C7153" w:rsidRDefault="009C7153" w:rsidP="00616F2A">
            <w:pPr>
              <w:pStyle w:val="TableParagraph"/>
              <w:ind w:left="571" w:right="575"/>
              <w:jc w:val="center"/>
              <w:rPr>
                <w:sz w:val="23"/>
              </w:rPr>
            </w:pPr>
            <w:r>
              <w:rPr>
                <w:w w:val="105"/>
                <w:sz w:val="23"/>
              </w:rPr>
              <w:t>£300</w:t>
            </w:r>
          </w:p>
        </w:tc>
        <w:tc>
          <w:tcPr>
            <w:tcW w:w="1808" w:type="dxa"/>
          </w:tcPr>
          <w:p w14:paraId="68D39EC5" w14:textId="77777777" w:rsidR="009C7153" w:rsidRDefault="009C7153" w:rsidP="00616F2A">
            <w:pPr>
              <w:pStyle w:val="TableParagraph"/>
              <w:spacing w:before="6"/>
              <w:ind w:left="0"/>
              <w:rPr>
                <w:sz w:val="27"/>
              </w:rPr>
            </w:pPr>
          </w:p>
          <w:p w14:paraId="197EE6D4" w14:textId="77777777" w:rsidR="009C7153" w:rsidRDefault="009C7153" w:rsidP="00616F2A">
            <w:pPr>
              <w:pStyle w:val="TableParagraph"/>
              <w:ind w:left="0" w:right="637"/>
              <w:jc w:val="right"/>
              <w:rPr>
                <w:sz w:val="23"/>
              </w:rPr>
            </w:pPr>
            <w:r>
              <w:rPr>
                <w:sz w:val="23"/>
              </w:rPr>
              <w:t>£450</w:t>
            </w:r>
          </w:p>
        </w:tc>
        <w:tc>
          <w:tcPr>
            <w:tcW w:w="1801" w:type="dxa"/>
          </w:tcPr>
          <w:p w14:paraId="346A15C7" w14:textId="77777777" w:rsidR="009C7153" w:rsidRDefault="009C7153" w:rsidP="00616F2A">
            <w:pPr>
              <w:pStyle w:val="TableParagraph"/>
              <w:spacing w:before="6"/>
              <w:ind w:left="0"/>
              <w:rPr>
                <w:sz w:val="27"/>
              </w:rPr>
            </w:pPr>
          </w:p>
          <w:p w14:paraId="64D24710" w14:textId="77777777" w:rsidR="009C7153" w:rsidRDefault="009C7153" w:rsidP="00616F2A">
            <w:pPr>
              <w:pStyle w:val="TableParagraph"/>
              <w:ind w:left="571" w:right="573"/>
              <w:jc w:val="center"/>
              <w:rPr>
                <w:sz w:val="23"/>
              </w:rPr>
            </w:pPr>
            <w:r>
              <w:rPr>
                <w:w w:val="105"/>
                <w:sz w:val="23"/>
              </w:rPr>
              <w:t>£600</w:t>
            </w:r>
          </w:p>
        </w:tc>
      </w:tr>
      <w:tr w:rsidR="009C7153" w14:paraId="2CE820B2" w14:textId="77777777" w:rsidTr="00616F2A">
        <w:trPr>
          <w:trHeight w:hRule="exact" w:val="857"/>
        </w:trPr>
        <w:tc>
          <w:tcPr>
            <w:tcW w:w="1808" w:type="dxa"/>
          </w:tcPr>
          <w:p w14:paraId="13FBB56E" w14:textId="77777777" w:rsidR="009C7153" w:rsidRDefault="009C7153" w:rsidP="00616F2A">
            <w:pPr>
              <w:pStyle w:val="TableParagraph"/>
              <w:spacing w:before="6"/>
              <w:ind w:left="0"/>
              <w:rPr>
                <w:sz w:val="27"/>
              </w:rPr>
            </w:pPr>
          </w:p>
          <w:p w14:paraId="3A6BECD7" w14:textId="77777777" w:rsidR="009C7153" w:rsidRDefault="009C7153" w:rsidP="00616F2A">
            <w:pPr>
              <w:pStyle w:val="TableParagraph"/>
              <w:ind w:left="71"/>
              <w:rPr>
                <w:sz w:val="23"/>
              </w:rPr>
            </w:pPr>
            <w:r>
              <w:rPr>
                <w:w w:val="105"/>
                <w:sz w:val="23"/>
              </w:rPr>
              <w:t>Points Score</w:t>
            </w:r>
          </w:p>
        </w:tc>
        <w:tc>
          <w:tcPr>
            <w:tcW w:w="1801" w:type="dxa"/>
          </w:tcPr>
          <w:p w14:paraId="5969D091" w14:textId="77777777" w:rsidR="009C7153" w:rsidRDefault="009C7153" w:rsidP="00616F2A">
            <w:pPr>
              <w:pStyle w:val="TableParagraph"/>
              <w:spacing w:before="6"/>
              <w:ind w:left="0"/>
              <w:rPr>
                <w:sz w:val="27"/>
              </w:rPr>
            </w:pPr>
          </w:p>
          <w:p w14:paraId="4B732A0F" w14:textId="77777777" w:rsidR="009C7153" w:rsidRDefault="009C7153" w:rsidP="00616F2A">
            <w:pPr>
              <w:pStyle w:val="TableParagraph"/>
              <w:ind w:left="581" w:right="586"/>
              <w:jc w:val="center"/>
              <w:rPr>
                <w:sz w:val="23"/>
              </w:rPr>
            </w:pPr>
            <w:r>
              <w:rPr>
                <w:w w:val="105"/>
                <w:sz w:val="23"/>
              </w:rPr>
              <w:t>9%</w:t>
            </w:r>
          </w:p>
        </w:tc>
        <w:tc>
          <w:tcPr>
            <w:tcW w:w="1801" w:type="dxa"/>
          </w:tcPr>
          <w:p w14:paraId="1C21640F" w14:textId="77777777" w:rsidR="009C7153" w:rsidRDefault="009C7153" w:rsidP="00616F2A">
            <w:pPr>
              <w:pStyle w:val="TableParagraph"/>
              <w:spacing w:before="6"/>
              <w:ind w:left="0"/>
              <w:rPr>
                <w:sz w:val="27"/>
              </w:rPr>
            </w:pPr>
          </w:p>
          <w:p w14:paraId="4808486C" w14:textId="77777777" w:rsidR="009C7153" w:rsidRDefault="009C7153" w:rsidP="00616F2A">
            <w:pPr>
              <w:pStyle w:val="TableParagraph"/>
              <w:ind w:left="571" w:right="581"/>
              <w:jc w:val="center"/>
              <w:rPr>
                <w:sz w:val="23"/>
              </w:rPr>
            </w:pPr>
            <w:r>
              <w:rPr>
                <w:w w:val="105"/>
                <w:sz w:val="23"/>
              </w:rPr>
              <w:t>15%</w:t>
            </w:r>
          </w:p>
        </w:tc>
        <w:tc>
          <w:tcPr>
            <w:tcW w:w="1808" w:type="dxa"/>
          </w:tcPr>
          <w:p w14:paraId="00CF4130" w14:textId="77777777" w:rsidR="009C7153" w:rsidRDefault="009C7153" w:rsidP="00616F2A">
            <w:pPr>
              <w:pStyle w:val="TableParagraph"/>
              <w:spacing w:before="6"/>
              <w:ind w:left="0"/>
              <w:rPr>
                <w:sz w:val="27"/>
              </w:rPr>
            </w:pPr>
          </w:p>
          <w:p w14:paraId="2A047BC5" w14:textId="77777777" w:rsidR="009C7153" w:rsidRDefault="009C7153" w:rsidP="00616F2A">
            <w:pPr>
              <w:pStyle w:val="TableParagraph"/>
              <w:ind w:left="0" w:right="665"/>
              <w:jc w:val="right"/>
              <w:rPr>
                <w:sz w:val="23"/>
              </w:rPr>
            </w:pPr>
            <w:r>
              <w:rPr>
                <w:sz w:val="23"/>
              </w:rPr>
              <w:t>10%</w:t>
            </w:r>
          </w:p>
        </w:tc>
        <w:tc>
          <w:tcPr>
            <w:tcW w:w="1801" w:type="dxa"/>
          </w:tcPr>
          <w:p w14:paraId="090D0A4A" w14:textId="77777777" w:rsidR="009C7153" w:rsidRDefault="009C7153" w:rsidP="00616F2A">
            <w:pPr>
              <w:pStyle w:val="TableParagraph"/>
              <w:spacing w:before="6"/>
              <w:ind w:left="0"/>
              <w:rPr>
                <w:sz w:val="27"/>
              </w:rPr>
            </w:pPr>
          </w:p>
          <w:p w14:paraId="54507011" w14:textId="77777777" w:rsidR="009C7153" w:rsidRDefault="009C7153" w:rsidP="00616F2A">
            <w:pPr>
              <w:pStyle w:val="TableParagraph"/>
              <w:ind w:left="571" w:right="573"/>
              <w:jc w:val="center"/>
              <w:rPr>
                <w:sz w:val="23"/>
              </w:rPr>
            </w:pPr>
            <w:r>
              <w:rPr>
                <w:w w:val="105"/>
                <w:sz w:val="23"/>
              </w:rPr>
              <w:t>7.5%</w:t>
            </w:r>
          </w:p>
        </w:tc>
      </w:tr>
    </w:tbl>
    <w:p w14:paraId="603B06A8" w14:textId="77777777" w:rsidR="009C7153" w:rsidRDefault="009C7153" w:rsidP="009C7153">
      <w:pPr>
        <w:pStyle w:val="BodyText"/>
        <w:rPr>
          <w:sz w:val="26"/>
        </w:rPr>
      </w:pPr>
    </w:p>
    <w:p w14:paraId="537B4B7F" w14:textId="77777777" w:rsidR="009C7153" w:rsidRDefault="009C7153" w:rsidP="009C7153">
      <w:pPr>
        <w:pStyle w:val="BodyText"/>
        <w:spacing w:before="212"/>
        <w:ind w:left="100"/>
      </w:pPr>
      <w:r>
        <w:rPr>
          <w:w w:val="105"/>
        </w:rPr>
        <w:t>The scores awarded in the example table to Bid B and Bid D calculated as follows:</w:t>
      </w:r>
    </w:p>
    <w:p w14:paraId="3C0C39A1" w14:textId="77777777" w:rsidR="009C7153" w:rsidRDefault="009C7153" w:rsidP="009C7153">
      <w:pPr>
        <w:pStyle w:val="BodyText"/>
        <w:spacing w:before="8"/>
        <w:rPr>
          <w:sz w:val="22"/>
        </w:rPr>
      </w:pPr>
    </w:p>
    <w:p w14:paraId="3C0B9DF2" w14:textId="77777777" w:rsidR="009C7153" w:rsidRPr="00AC2CD8" w:rsidRDefault="009C7153" w:rsidP="009C7153">
      <w:pPr>
        <w:pStyle w:val="ListParagraph"/>
        <w:numPr>
          <w:ilvl w:val="0"/>
          <w:numId w:val="12"/>
        </w:numPr>
        <w:ind w:left="851" w:hanging="425"/>
        <w:rPr>
          <w:w w:val="105"/>
        </w:rPr>
      </w:pPr>
      <w:r w:rsidRPr="00AC2CD8">
        <w:rPr>
          <w:w w:val="105"/>
          <w:sz w:val="23"/>
        </w:rPr>
        <w:t xml:space="preserve">Bid B with </w:t>
      </w:r>
      <w:r w:rsidRPr="00AC2CD8">
        <w:rPr>
          <w:spacing w:val="3"/>
          <w:w w:val="105"/>
          <w:sz w:val="23"/>
        </w:rPr>
        <w:t xml:space="preserve">the </w:t>
      </w:r>
      <w:r w:rsidRPr="00AC2CD8">
        <w:rPr>
          <w:w w:val="105"/>
          <w:sz w:val="23"/>
        </w:rPr>
        <w:t xml:space="preserve">lowest </w:t>
      </w:r>
      <w:r w:rsidRPr="00AC2CD8">
        <w:rPr>
          <w:spacing w:val="2"/>
          <w:w w:val="105"/>
          <w:sz w:val="23"/>
        </w:rPr>
        <w:t xml:space="preserve">price </w:t>
      </w:r>
      <w:r w:rsidRPr="00AC2CD8">
        <w:rPr>
          <w:w w:val="105"/>
          <w:sz w:val="23"/>
        </w:rPr>
        <w:t xml:space="preserve">in relation </w:t>
      </w:r>
      <w:r w:rsidRPr="00AC2CD8">
        <w:rPr>
          <w:spacing w:val="2"/>
          <w:w w:val="105"/>
          <w:sz w:val="23"/>
        </w:rPr>
        <w:t xml:space="preserve">to </w:t>
      </w:r>
      <w:r w:rsidRPr="00AC2CD8">
        <w:rPr>
          <w:spacing w:val="3"/>
          <w:w w:val="105"/>
          <w:sz w:val="23"/>
        </w:rPr>
        <w:t xml:space="preserve">the </w:t>
      </w:r>
      <w:r w:rsidRPr="00AC2CD8">
        <w:rPr>
          <w:w w:val="105"/>
          <w:sz w:val="23"/>
        </w:rPr>
        <w:t xml:space="preserve">other </w:t>
      </w:r>
      <w:r w:rsidRPr="00AC2CD8">
        <w:rPr>
          <w:spacing w:val="-3"/>
          <w:w w:val="105"/>
          <w:sz w:val="23"/>
        </w:rPr>
        <w:t xml:space="preserve">bids </w:t>
      </w:r>
      <w:r>
        <w:rPr>
          <w:w w:val="105"/>
          <w:sz w:val="23"/>
        </w:rPr>
        <w:t>is</w:t>
      </w:r>
      <w:r w:rsidRPr="00AC2CD8">
        <w:rPr>
          <w:w w:val="105"/>
          <w:sz w:val="23"/>
        </w:rPr>
        <w:t xml:space="preserve"> awarded the score </w:t>
      </w:r>
      <w:r w:rsidRPr="00AC2CD8">
        <w:rPr>
          <w:spacing w:val="-5"/>
          <w:w w:val="105"/>
          <w:sz w:val="23"/>
        </w:rPr>
        <w:t xml:space="preserve">of </w:t>
      </w:r>
      <w:r w:rsidRPr="00AC2CD8">
        <w:rPr>
          <w:w w:val="105"/>
        </w:rPr>
        <w:t>15</w:t>
      </w:r>
      <w:r>
        <w:rPr>
          <w:w w:val="105"/>
        </w:rPr>
        <w:t xml:space="preserve"> </w:t>
      </w:r>
      <w:r w:rsidRPr="00AC2CD8">
        <w:rPr>
          <w:w w:val="105"/>
        </w:rPr>
        <w:t xml:space="preserve"> </w:t>
      </w:r>
      <w:r>
        <w:rPr>
          <w:w w:val="105"/>
        </w:rPr>
        <w:t>giving</w:t>
      </w:r>
      <w:r w:rsidRPr="00AC2CD8">
        <w:rPr>
          <w:w w:val="105"/>
        </w:rPr>
        <w:t xml:space="preserve"> a calculatio</w:t>
      </w:r>
      <w:r w:rsidR="00044388">
        <w:rPr>
          <w:w w:val="105"/>
        </w:rPr>
        <w:t>n as follows: (£300 / £300) x 40</w:t>
      </w:r>
      <w:r w:rsidRPr="00AC2CD8">
        <w:rPr>
          <w:w w:val="105"/>
        </w:rPr>
        <w:t xml:space="preserve">% </w:t>
      </w:r>
      <w:r w:rsidR="00044388">
        <w:rPr>
          <w:w w:val="105"/>
        </w:rPr>
        <w:t>= 40</w:t>
      </w:r>
      <w:r w:rsidRPr="00AC2CD8">
        <w:rPr>
          <w:w w:val="105"/>
        </w:rPr>
        <w:t>.00%</w:t>
      </w:r>
    </w:p>
    <w:p w14:paraId="24B71931" w14:textId="77777777" w:rsidR="009C7153" w:rsidRPr="00AC2CD8" w:rsidRDefault="009C7153" w:rsidP="009C7153">
      <w:pPr>
        <w:pStyle w:val="ListParagraph"/>
        <w:numPr>
          <w:ilvl w:val="0"/>
          <w:numId w:val="12"/>
        </w:numPr>
        <w:ind w:left="851" w:hanging="425"/>
        <w:rPr>
          <w:sz w:val="23"/>
        </w:rPr>
      </w:pPr>
      <w:r>
        <w:rPr>
          <w:w w:val="105"/>
          <w:sz w:val="23"/>
        </w:rPr>
        <w:t>Bid D</w:t>
      </w:r>
      <w:r w:rsidRPr="00AC2CD8">
        <w:rPr>
          <w:w w:val="105"/>
          <w:sz w:val="23"/>
        </w:rPr>
        <w:t xml:space="preserve"> with the highest contract </w:t>
      </w:r>
      <w:r w:rsidRPr="00AC2CD8">
        <w:rPr>
          <w:spacing w:val="2"/>
          <w:w w:val="105"/>
          <w:sz w:val="23"/>
        </w:rPr>
        <w:t xml:space="preserve">price </w:t>
      </w:r>
      <w:r w:rsidRPr="00AC2CD8">
        <w:rPr>
          <w:w w:val="105"/>
          <w:sz w:val="23"/>
        </w:rPr>
        <w:t xml:space="preserve">in relation </w:t>
      </w:r>
      <w:r w:rsidRPr="00AC2CD8">
        <w:rPr>
          <w:spacing w:val="2"/>
          <w:w w:val="105"/>
          <w:sz w:val="23"/>
        </w:rPr>
        <w:t xml:space="preserve">to </w:t>
      </w:r>
      <w:r w:rsidRPr="00AC2CD8">
        <w:rPr>
          <w:spacing w:val="3"/>
          <w:w w:val="105"/>
          <w:sz w:val="23"/>
        </w:rPr>
        <w:t xml:space="preserve">the </w:t>
      </w:r>
      <w:r w:rsidRPr="00AC2CD8">
        <w:rPr>
          <w:w w:val="105"/>
          <w:sz w:val="23"/>
        </w:rPr>
        <w:t xml:space="preserve">other bids is therefore </w:t>
      </w:r>
      <w:r w:rsidRPr="00AC2CD8">
        <w:rPr>
          <w:spacing w:val="3"/>
          <w:w w:val="105"/>
          <w:sz w:val="23"/>
        </w:rPr>
        <w:t xml:space="preserve">the </w:t>
      </w:r>
      <w:r w:rsidRPr="00AC2CD8">
        <w:rPr>
          <w:w w:val="105"/>
          <w:sz w:val="23"/>
        </w:rPr>
        <w:t>lowest</w:t>
      </w:r>
      <w:r w:rsidRPr="00AC2CD8">
        <w:rPr>
          <w:spacing w:val="-7"/>
          <w:w w:val="105"/>
          <w:sz w:val="23"/>
        </w:rPr>
        <w:t xml:space="preserve"> </w:t>
      </w:r>
      <w:r w:rsidRPr="00AC2CD8">
        <w:rPr>
          <w:w w:val="105"/>
          <w:sz w:val="23"/>
        </w:rPr>
        <w:t>scoring</w:t>
      </w:r>
      <w:r w:rsidRPr="00AC2CD8">
        <w:rPr>
          <w:spacing w:val="-8"/>
          <w:w w:val="105"/>
          <w:sz w:val="23"/>
        </w:rPr>
        <w:t xml:space="preserve"> </w:t>
      </w:r>
      <w:r w:rsidRPr="00AC2CD8">
        <w:rPr>
          <w:w w:val="105"/>
          <w:sz w:val="23"/>
        </w:rPr>
        <w:t>bid</w:t>
      </w:r>
      <w:r w:rsidRPr="00AC2CD8">
        <w:rPr>
          <w:spacing w:val="-8"/>
          <w:w w:val="105"/>
          <w:sz w:val="23"/>
        </w:rPr>
        <w:t xml:space="preserve"> </w:t>
      </w:r>
      <w:r w:rsidRPr="00AC2CD8">
        <w:rPr>
          <w:w w:val="105"/>
          <w:sz w:val="23"/>
        </w:rPr>
        <w:t>in</w:t>
      </w:r>
      <w:r w:rsidRPr="00AC2CD8">
        <w:rPr>
          <w:spacing w:val="-14"/>
          <w:w w:val="105"/>
          <w:sz w:val="23"/>
        </w:rPr>
        <w:t xml:space="preserve"> </w:t>
      </w:r>
      <w:r w:rsidRPr="00AC2CD8">
        <w:rPr>
          <w:spacing w:val="3"/>
          <w:w w:val="105"/>
          <w:sz w:val="23"/>
        </w:rPr>
        <w:t>the</w:t>
      </w:r>
      <w:r w:rsidRPr="00AC2CD8">
        <w:rPr>
          <w:spacing w:val="-14"/>
          <w:w w:val="105"/>
          <w:sz w:val="23"/>
        </w:rPr>
        <w:t xml:space="preserve"> </w:t>
      </w:r>
      <w:r w:rsidRPr="00AC2CD8">
        <w:rPr>
          <w:w w:val="105"/>
          <w:sz w:val="23"/>
        </w:rPr>
        <w:t>pricing</w:t>
      </w:r>
      <w:r w:rsidRPr="00AC2CD8">
        <w:rPr>
          <w:spacing w:val="-14"/>
          <w:w w:val="105"/>
          <w:sz w:val="23"/>
        </w:rPr>
        <w:t xml:space="preserve"> </w:t>
      </w:r>
      <w:r w:rsidRPr="00AC2CD8">
        <w:rPr>
          <w:w w:val="105"/>
          <w:sz w:val="23"/>
        </w:rPr>
        <w:t>section,</w:t>
      </w:r>
      <w:r w:rsidRPr="00AC2CD8">
        <w:rPr>
          <w:spacing w:val="-1"/>
          <w:w w:val="105"/>
          <w:sz w:val="23"/>
        </w:rPr>
        <w:t xml:space="preserve"> </w:t>
      </w:r>
      <w:r w:rsidR="00044388">
        <w:rPr>
          <w:w w:val="105"/>
          <w:sz w:val="23"/>
        </w:rPr>
        <w:t>awarded 20</w:t>
      </w:r>
      <w:r w:rsidRPr="00AC2CD8">
        <w:rPr>
          <w:w w:val="105"/>
          <w:sz w:val="23"/>
        </w:rPr>
        <w:t>%.</w:t>
      </w:r>
      <w:r w:rsidRPr="00AC2CD8">
        <w:rPr>
          <w:spacing w:val="-13"/>
          <w:w w:val="105"/>
          <w:sz w:val="23"/>
        </w:rPr>
        <w:t xml:space="preserve"> </w:t>
      </w:r>
      <w:r w:rsidRPr="00AC2CD8">
        <w:rPr>
          <w:spacing w:val="3"/>
          <w:w w:val="105"/>
          <w:sz w:val="23"/>
        </w:rPr>
        <w:t>The</w:t>
      </w:r>
      <w:r w:rsidRPr="00AC2CD8">
        <w:rPr>
          <w:spacing w:val="-8"/>
          <w:w w:val="105"/>
          <w:sz w:val="23"/>
        </w:rPr>
        <w:t xml:space="preserve"> </w:t>
      </w:r>
      <w:r w:rsidRPr="00AC2CD8">
        <w:rPr>
          <w:w w:val="105"/>
          <w:sz w:val="23"/>
        </w:rPr>
        <w:t>applied</w:t>
      </w:r>
      <w:r w:rsidRPr="00AC2CD8">
        <w:rPr>
          <w:spacing w:val="-8"/>
          <w:w w:val="105"/>
          <w:sz w:val="23"/>
        </w:rPr>
        <w:t xml:space="preserve"> </w:t>
      </w:r>
      <w:r w:rsidRPr="00AC2CD8">
        <w:rPr>
          <w:w w:val="105"/>
          <w:sz w:val="23"/>
        </w:rPr>
        <w:t>methodology arrives</w:t>
      </w:r>
      <w:r w:rsidRPr="00AC2CD8">
        <w:rPr>
          <w:spacing w:val="-1"/>
          <w:w w:val="105"/>
          <w:sz w:val="23"/>
        </w:rPr>
        <w:t xml:space="preserve"> </w:t>
      </w:r>
      <w:r w:rsidRPr="00AC2CD8">
        <w:rPr>
          <w:w w:val="105"/>
          <w:sz w:val="23"/>
        </w:rPr>
        <w:t>at</w:t>
      </w:r>
      <w:r w:rsidRPr="00AC2CD8">
        <w:rPr>
          <w:spacing w:val="-5"/>
          <w:w w:val="105"/>
          <w:sz w:val="23"/>
        </w:rPr>
        <w:t xml:space="preserve"> </w:t>
      </w:r>
      <w:r w:rsidRPr="00AC2CD8">
        <w:rPr>
          <w:w w:val="105"/>
          <w:sz w:val="23"/>
        </w:rPr>
        <w:t>this</w:t>
      </w:r>
      <w:r w:rsidRPr="00AC2CD8">
        <w:rPr>
          <w:spacing w:val="-7"/>
          <w:w w:val="105"/>
          <w:sz w:val="23"/>
        </w:rPr>
        <w:t xml:space="preserve"> </w:t>
      </w:r>
      <w:r w:rsidRPr="00AC2CD8">
        <w:rPr>
          <w:w w:val="105"/>
          <w:sz w:val="23"/>
        </w:rPr>
        <w:t>score</w:t>
      </w:r>
      <w:r w:rsidRPr="00AC2CD8">
        <w:rPr>
          <w:spacing w:val="-13"/>
          <w:w w:val="105"/>
          <w:sz w:val="23"/>
        </w:rPr>
        <w:t xml:space="preserve"> </w:t>
      </w:r>
      <w:r w:rsidRPr="00AC2CD8">
        <w:rPr>
          <w:w w:val="105"/>
          <w:sz w:val="23"/>
        </w:rPr>
        <w:t>through</w:t>
      </w:r>
      <w:r w:rsidRPr="00AC2CD8">
        <w:rPr>
          <w:spacing w:val="-6"/>
          <w:w w:val="105"/>
          <w:sz w:val="23"/>
        </w:rPr>
        <w:t xml:space="preserve"> </w:t>
      </w:r>
      <w:r w:rsidRPr="00AC2CD8">
        <w:rPr>
          <w:w w:val="105"/>
          <w:sz w:val="23"/>
        </w:rPr>
        <w:t>a</w:t>
      </w:r>
      <w:r w:rsidRPr="00AC2CD8">
        <w:rPr>
          <w:spacing w:val="-13"/>
          <w:w w:val="105"/>
          <w:sz w:val="23"/>
        </w:rPr>
        <w:t xml:space="preserve"> </w:t>
      </w:r>
      <w:r w:rsidRPr="00AC2CD8">
        <w:rPr>
          <w:w w:val="105"/>
          <w:sz w:val="23"/>
        </w:rPr>
        <w:t>calculation</w:t>
      </w:r>
      <w:r w:rsidRPr="00AC2CD8">
        <w:rPr>
          <w:spacing w:val="-6"/>
          <w:w w:val="105"/>
          <w:sz w:val="23"/>
        </w:rPr>
        <w:t xml:space="preserve"> </w:t>
      </w:r>
      <w:r w:rsidRPr="00AC2CD8">
        <w:rPr>
          <w:spacing w:val="-5"/>
          <w:w w:val="105"/>
          <w:sz w:val="23"/>
        </w:rPr>
        <w:t>as</w:t>
      </w:r>
      <w:r w:rsidRPr="00AC2CD8">
        <w:rPr>
          <w:spacing w:val="-7"/>
          <w:w w:val="105"/>
          <w:sz w:val="23"/>
        </w:rPr>
        <w:t xml:space="preserve"> </w:t>
      </w:r>
      <w:r w:rsidRPr="00AC2CD8">
        <w:rPr>
          <w:w w:val="105"/>
          <w:sz w:val="23"/>
        </w:rPr>
        <w:t>follows:</w:t>
      </w:r>
      <w:r w:rsidRPr="00AC2CD8">
        <w:rPr>
          <w:spacing w:val="-12"/>
          <w:w w:val="105"/>
          <w:sz w:val="23"/>
        </w:rPr>
        <w:t xml:space="preserve"> </w:t>
      </w:r>
      <w:r w:rsidRPr="00AC2CD8">
        <w:rPr>
          <w:spacing w:val="2"/>
          <w:w w:val="105"/>
          <w:sz w:val="23"/>
        </w:rPr>
        <w:t>(£300/</w:t>
      </w:r>
      <w:r w:rsidRPr="00AC2CD8">
        <w:rPr>
          <w:spacing w:val="-5"/>
          <w:w w:val="105"/>
          <w:sz w:val="23"/>
        </w:rPr>
        <w:t xml:space="preserve"> </w:t>
      </w:r>
      <w:r w:rsidRPr="00AC2CD8">
        <w:rPr>
          <w:w w:val="105"/>
          <w:sz w:val="23"/>
        </w:rPr>
        <w:t>£600)</w:t>
      </w:r>
      <w:r w:rsidRPr="00AC2CD8">
        <w:rPr>
          <w:spacing w:val="-5"/>
          <w:w w:val="105"/>
          <w:sz w:val="23"/>
        </w:rPr>
        <w:t xml:space="preserve"> </w:t>
      </w:r>
      <w:r w:rsidRPr="00AC2CD8">
        <w:rPr>
          <w:w w:val="105"/>
          <w:sz w:val="23"/>
        </w:rPr>
        <w:t>x</w:t>
      </w:r>
      <w:r w:rsidRPr="00AC2CD8">
        <w:rPr>
          <w:spacing w:val="-13"/>
          <w:w w:val="105"/>
          <w:sz w:val="23"/>
        </w:rPr>
        <w:t xml:space="preserve"> </w:t>
      </w:r>
      <w:r w:rsidR="00044388">
        <w:rPr>
          <w:w w:val="105"/>
          <w:sz w:val="23"/>
        </w:rPr>
        <w:t>40</w:t>
      </w:r>
      <w:r w:rsidRPr="00AC2CD8">
        <w:rPr>
          <w:w w:val="105"/>
          <w:sz w:val="23"/>
        </w:rPr>
        <w:t>%</w:t>
      </w:r>
      <w:r w:rsidRPr="00AC2CD8">
        <w:rPr>
          <w:spacing w:val="-6"/>
          <w:w w:val="105"/>
          <w:sz w:val="23"/>
        </w:rPr>
        <w:t xml:space="preserve"> </w:t>
      </w:r>
      <w:r w:rsidRPr="00AC2CD8">
        <w:rPr>
          <w:w w:val="105"/>
          <w:sz w:val="23"/>
        </w:rPr>
        <w:t>=</w:t>
      </w:r>
      <w:r w:rsidRPr="00AC2CD8">
        <w:rPr>
          <w:spacing w:val="-5"/>
          <w:w w:val="105"/>
          <w:sz w:val="23"/>
        </w:rPr>
        <w:t xml:space="preserve"> </w:t>
      </w:r>
      <w:r w:rsidR="00044388">
        <w:rPr>
          <w:w w:val="105"/>
          <w:sz w:val="23"/>
        </w:rPr>
        <w:t>20</w:t>
      </w:r>
      <w:r w:rsidRPr="00AC2CD8">
        <w:rPr>
          <w:w w:val="105"/>
          <w:sz w:val="23"/>
        </w:rPr>
        <w:t>%.</w:t>
      </w:r>
    </w:p>
    <w:p w14:paraId="1F4E4332" w14:textId="77777777" w:rsidR="009C7153" w:rsidRDefault="009C7153" w:rsidP="009C7153">
      <w:pPr>
        <w:pStyle w:val="BodyText"/>
        <w:rPr>
          <w:sz w:val="26"/>
        </w:rPr>
      </w:pPr>
    </w:p>
    <w:p w14:paraId="18749934" w14:textId="77777777" w:rsidR="009C7153" w:rsidRDefault="00044388" w:rsidP="009C7153">
      <w:pPr>
        <w:pStyle w:val="Heading1"/>
        <w:spacing w:before="213"/>
        <w:ind w:left="284"/>
      </w:pPr>
      <w:r>
        <w:rPr>
          <w:w w:val="105"/>
        </w:rPr>
        <w:t>60</w:t>
      </w:r>
      <w:r w:rsidR="009C7153">
        <w:rPr>
          <w:w w:val="105"/>
        </w:rPr>
        <w:t>% Quality Allocation</w:t>
      </w:r>
    </w:p>
    <w:p w14:paraId="4C2610AB" w14:textId="77777777" w:rsidR="009C7153" w:rsidRDefault="009C7153" w:rsidP="009C7153">
      <w:pPr>
        <w:pStyle w:val="BodyText"/>
        <w:spacing w:before="8"/>
        <w:ind w:left="284"/>
        <w:rPr>
          <w:b/>
          <w:sz w:val="22"/>
        </w:rPr>
      </w:pPr>
    </w:p>
    <w:p w14:paraId="6B5A5379" w14:textId="77777777" w:rsidR="009C7153" w:rsidRDefault="00044388" w:rsidP="009C7153">
      <w:pPr>
        <w:pStyle w:val="BodyText"/>
        <w:spacing w:line="280" w:lineRule="auto"/>
        <w:ind w:left="284" w:right="62"/>
      </w:pPr>
      <w:r>
        <w:rPr>
          <w:w w:val="105"/>
          <w:u w:val="single"/>
        </w:rPr>
        <w:t>60</w:t>
      </w:r>
      <w:r w:rsidR="009C7153">
        <w:rPr>
          <w:w w:val="105"/>
          <w:u w:val="single"/>
        </w:rPr>
        <w:t xml:space="preserve">% Quality Evaluation </w:t>
      </w:r>
      <w:r w:rsidR="009C7153">
        <w:rPr>
          <w:w w:val="105"/>
        </w:rPr>
        <w:t>Technical evaluations will be conducted based on the below.</w:t>
      </w:r>
    </w:p>
    <w:p w14:paraId="0341439E" w14:textId="77777777" w:rsidR="009C7153" w:rsidRDefault="009C7153" w:rsidP="009C7153">
      <w:pPr>
        <w:pStyle w:val="BodyText"/>
        <w:spacing w:before="216" w:line="283" w:lineRule="auto"/>
        <w:ind w:left="284" w:right="506"/>
      </w:pPr>
      <w:r>
        <w:rPr>
          <w:w w:val="105"/>
        </w:rPr>
        <w:t xml:space="preserve">To be detailed within this written quotation submission, by the Provider, in Section </w:t>
      </w:r>
      <w:proofErr w:type="gramStart"/>
      <w:r>
        <w:rPr>
          <w:w w:val="105"/>
        </w:rPr>
        <w:t>A</w:t>
      </w:r>
      <w:proofErr w:type="gramEnd"/>
      <w:r>
        <w:rPr>
          <w:w w:val="105"/>
        </w:rPr>
        <w:t xml:space="preserve"> (Technical Questionnaire). Your quote in response to this brief should consider and provide the following:</w:t>
      </w:r>
    </w:p>
    <w:p w14:paraId="79CBC535" w14:textId="77777777" w:rsidR="009C7153" w:rsidRDefault="009C7153" w:rsidP="009C7153">
      <w:pPr>
        <w:pStyle w:val="BodyText"/>
        <w:spacing w:before="11"/>
        <w:rPr>
          <w:sz w:val="17"/>
        </w:rPr>
      </w:pPr>
    </w:p>
    <w:tbl>
      <w:tblPr>
        <w:tblW w:w="0" w:type="auto"/>
        <w:tblInd w:w="66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216"/>
        <w:gridCol w:w="3011"/>
      </w:tblGrid>
      <w:tr w:rsidR="009C7153" w14:paraId="3AF3EF3C" w14:textId="77777777" w:rsidTr="00616F2A">
        <w:trPr>
          <w:trHeight w:hRule="exact" w:val="684"/>
        </w:trPr>
        <w:tc>
          <w:tcPr>
            <w:tcW w:w="5216" w:type="dxa"/>
          </w:tcPr>
          <w:p w14:paraId="19598708" w14:textId="77777777" w:rsidR="009C7153" w:rsidRDefault="009C7153" w:rsidP="00616F2A">
            <w:pPr>
              <w:pStyle w:val="TableParagraph"/>
              <w:spacing w:before="202"/>
              <w:rPr>
                <w:b/>
                <w:sz w:val="23"/>
              </w:rPr>
            </w:pPr>
            <w:r>
              <w:rPr>
                <w:b/>
                <w:w w:val="105"/>
                <w:sz w:val="23"/>
              </w:rPr>
              <w:t>SECTION</w:t>
            </w:r>
          </w:p>
        </w:tc>
        <w:tc>
          <w:tcPr>
            <w:tcW w:w="3011" w:type="dxa"/>
          </w:tcPr>
          <w:p w14:paraId="1A9E035E" w14:textId="77777777" w:rsidR="009C7153" w:rsidRDefault="009C7153" w:rsidP="00616F2A">
            <w:pPr>
              <w:pStyle w:val="TableParagraph"/>
              <w:spacing w:before="202"/>
              <w:ind w:left="237"/>
              <w:rPr>
                <w:b/>
                <w:sz w:val="23"/>
              </w:rPr>
            </w:pPr>
            <w:r>
              <w:rPr>
                <w:b/>
                <w:w w:val="105"/>
                <w:sz w:val="23"/>
              </w:rPr>
              <w:t>SECTION WEIGHTING</w:t>
            </w:r>
          </w:p>
        </w:tc>
      </w:tr>
      <w:tr w:rsidR="009C7153" w14:paraId="51531E47" w14:textId="77777777" w:rsidTr="00616F2A">
        <w:trPr>
          <w:trHeight w:hRule="exact" w:val="1534"/>
        </w:trPr>
        <w:tc>
          <w:tcPr>
            <w:tcW w:w="5216" w:type="dxa"/>
          </w:tcPr>
          <w:p w14:paraId="3B2DB294" w14:textId="17810EF5" w:rsidR="00044388" w:rsidRDefault="00044388" w:rsidP="005B7DCC">
            <w:pPr>
              <w:pStyle w:val="TableParagraph"/>
              <w:spacing w:before="81"/>
              <w:ind w:left="0"/>
            </w:pPr>
            <w:r>
              <w:t>Please detail p</w:t>
            </w:r>
            <w:r w:rsidRPr="005F5DE7">
              <w:rPr>
                <w:rFonts w:asciiTheme="minorHAnsi" w:hAnsiTheme="minorHAnsi" w:cstheme="minorHAnsi"/>
                <w:sz w:val="24"/>
                <w:szCs w:val="24"/>
              </w:rPr>
              <w:t>revious experience and knowledge of EU financial control processes</w:t>
            </w:r>
          </w:p>
          <w:p w14:paraId="6328B32D" w14:textId="77777777" w:rsidR="009C7153" w:rsidRDefault="009C7153" w:rsidP="00616F2A">
            <w:pPr>
              <w:pStyle w:val="TableParagraph"/>
              <w:spacing w:before="81" w:line="276" w:lineRule="auto"/>
              <w:ind w:right="303"/>
            </w:pPr>
          </w:p>
        </w:tc>
        <w:tc>
          <w:tcPr>
            <w:tcW w:w="3011" w:type="dxa"/>
          </w:tcPr>
          <w:p w14:paraId="2B6EB644" w14:textId="77777777" w:rsidR="009C7153" w:rsidRDefault="00044388" w:rsidP="00616F2A">
            <w:pPr>
              <w:pStyle w:val="TableParagraph"/>
              <w:spacing w:before="81"/>
            </w:pPr>
            <w:r>
              <w:t>40%</w:t>
            </w:r>
          </w:p>
        </w:tc>
      </w:tr>
      <w:tr w:rsidR="009C7153" w14:paraId="4D5513A0" w14:textId="77777777" w:rsidTr="00616F2A">
        <w:trPr>
          <w:trHeight w:hRule="exact" w:val="2809"/>
        </w:trPr>
        <w:tc>
          <w:tcPr>
            <w:tcW w:w="5216" w:type="dxa"/>
          </w:tcPr>
          <w:p w14:paraId="7CBD5FE2" w14:textId="77777777" w:rsidR="00044388" w:rsidRDefault="00044388" w:rsidP="00044388">
            <w:pPr>
              <w:pStyle w:val="TableParagraph"/>
              <w:numPr>
                <w:ilvl w:val="0"/>
                <w:numId w:val="3"/>
              </w:numPr>
              <w:spacing w:before="74"/>
            </w:pPr>
            <w:r>
              <w:t>Please detail p</w:t>
            </w:r>
            <w:r w:rsidRPr="005F5DE7">
              <w:rPr>
                <w:rFonts w:asciiTheme="minorHAnsi" w:hAnsiTheme="minorHAnsi" w:cstheme="minorHAnsi"/>
                <w:sz w:val="24"/>
                <w:szCs w:val="24"/>
              </w:rPr>
              <w:t>revious experience of working with local authorities</w:t>
            </w:r>
            <w:r>
              <w:t xml:space="preserve"> </w:t>
            </w:r>
          </w:p>
          <w:p w14:paraId="081455FE" w14:textId="77777777" w:rsidR="009C7153" w:rsidRDefault="009C7153" w:rsidP="00044388">
            <w:pPr>
              <w:pStyle w:val="TableParagraph"/>
              <w:numPr>
                <w:ilvl w:val="0"/>
                <w:numId w:val="3"/>
              </w:numPr>
              <w:tabs>
                <w:tab w:val="left" w:pos="339"/>
              </w:tabs>
              <w:spacing w:before="202" w:line="280" w:lineRule="auto"/>
              <w:ind w:right="652"/>
            </w:pPr>
          </w:p>
        </w:tc>
        <w:tc>
          <w:tcPr>
            <w:tcW w:w="3011" w:type="dxa"/>
          </w:tcPr>
          <w:p w14:paraId="0F33B28A" w14:textId="77777777" w:rsidR="009C7153" w:rsidRDefault="00044388" w:rsidP="00616F2A">
            <w:pPr>
              <w:pStyle w:val="TableParagraph"/>
              <w:spacing w:before="82"/>
            </w:pPr>
            <w:r>
              <w:t>20</w:t>
            </w:r>
            <w:r w:rsidR="009C7153">
              <w:t>%</w:t>
            </w:r>
          </w:p>
        </w:tc>
      </w:tr>
    </w:tbl>
    <w:p w14:paraId="53DEC381" w14:textId="77777777" w:rsidR="009C7153" w:rsidRDefault="009C7153" w:rsidP="009C7153">
      <w:pPr>
        <w:pStyle w:val="BodyText"/>
        <w:rPr>
          <w:sz w:val="26"/>
        </w:rPr>
      </w:pPr>
    </w:p>
    <w:p w14:paraId="23FF18A9" w14:textId="77777777" w:rsidR="009C7153" w:rsidRPr="00F0177E" w:rsidRDefault="009C7153" w:rsidP="009C7153">
      <w:pPr>
        <w:tabs>
          <w:tab w:val="left" w:pos="-720"/>
        </w:tabs>
        <w:suppressAutoHyphens/>
        <w:rPr>
          <w:rFonts w:eastAsia="Times New Roman"/>
          <w:b/>
          <w:i/>
          <w:spacing w:val="-3"/>
          <w:sz w:val="24"/>
          <w:szCs w:val="24"/>
        </w:rPr>
      </w:pPr>
      <w:r>
        <w:rPr>
          <w:w w:val="105"/>
        </w:rPr>
        <w:t xml:space="preserve">Evaluation of Responses will be carried out on an individual question basis. Each question will be scored out of 5. </w:t>
      </w:r>
      <w:r w:rsidRPr="00F0177E">
        <w:rPr>
          <w:rFonts w:eastAsia="Times New Roman"/>
          <w:b/>
          <w:i/>
          <w:spacing w:val="-3"/>
          <w:sz w:val="24"/>
          <w:szCs w:val="24"/>
        </w:rPr>
        <w:t xml:space="preserve">(Please note: </w:t>
      </w:r>
      <w:r>
        <w:rPr>
          <w:rFonts w:eastAsia="Times New Roman"/>
          <w:b/>
          <w:i/>
          <w:spacing w:val="-3"/>
          <w:sz w:val="24"/>
          <w:szCs w:val="24"/>
        </w:rPr>
        <w:t>scores of an ‘acceptable’ standard must be achieved on all technical questions</w:t>
      </w:r>
      <w:r w:rsidRPr="00F0177E">
        <w:rPr>
          <w:rFonts w:eastAsia="Times New Roman"/>
          <w:b/>
          <w:i/>
          <w:spacing w:val="-3"/>
          <w:sz w:val="24"/>
          <w:szCs w:val="24"/>
        </w:rPr>
        <w:t xml:space="preserve"> in order for your submission to be considered further).</w:t>
      </w:r>
    </w:p>
    <w:p w14:paraId="0C61DB59" w14:textId="77777777" w:rsidR="009C7153" w:rsidRDefault="009C7153" w:rsidP="009C7153">
      <w:pPr>
        <w:sectPr w:rsidR="009C7153">
          <w:pgSz w:w="12240" w:h="15840"/>
          <w:pgMar w:top="1360" w:right="1400" w:bottom="280" w:left="1340" w:header="720" w:footer="720" w:gutter="0"/>
          <w:cols w:space="720"/>
        </w:sectPr>
      </w:pPr>
    </w:p>
    <w:p w14:paraId="2C643B6B" w14:textId="77777777" w:rsidR="009C7153" w:rsidRDefault="009C7153" w:rsidP="009C7153">
      <w:pPr>
        <w:pStyle w:val="BodyText"/>
        <w:rPr>
          <w:rFonts w:ascii="Times New Roman"/>
          <w:sz w:val="20"/>
        </w:rPr>
      </w:pPr>
    </w:p>
    <w:p w14:paraId="1C483B02" w14:textId="77777777" w:rsidR="009C7153" w:rsidRDefault="009C7153" w:rsidP="009C7153">
      <w:pPr>
        <w:pStyle w:val="BodyText"/>
        <w:spacing w:before="9" w:after="1"/>
        <w:rPr>
          <w:rFonts w:ascii="Times New Roman"/>
          <w:sz w:val="16"/>
        </w:rPr>
      </w:pPr>
    </w:p>
    <w:tbl>
      <w:tblPr>
        <w:tblW w:w="0" w:type="auto"/>
        <w:tblInd w:w="2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28"/>
        <w:gridCol w:w="6398"/>
        <w:gridCol w:w="1152"/>
      </w:tblGrid>
      <w:tr w:rsidR="009C7153" w14:paraId="5D1C16B7" w14:textId="77777777" w:rsidTr="00616F2A">
        <w:trPr>
          <w:trHeight w:hRule="exact" w:val="526"/>
        </w:trPr>
        <w:tc>
          <w:tcPr>
            <w:tcW w:w="7226" w:type="dxa"/>
            <w:gridSpan w:val="2"/>
            <w:shd w:val="clear" w:color="auto" w:fill="EDEBE0"/>
          </w:tcPr>
          <w:p w14:paraId="1A0C8BFA" w14:textId="77777777" w:rsidR="009C7153" w:rsidRDefault="009C7153" w:rsidP="00616F2A">
            <w:pPr>
              <w:pStyle w:val="TableParagraph"/>
              <w:ind w:left="108"/>
              <w:rPr>
                <w:b/>
                <w:sz w:val="23"/>
              </w:rPr>
            </w:pPr>
            <w:r>
              <w:rPr>
                <w:b/>
                <w:w w:val="105"/>
                <w:sz w:val="23"/>
              </w:rPr>
              <w:t>SCORING MATRIX</w:t>
            </w:r>
          </w:p>
        </w:tc>
        <w:tc>
          <w:tcPr>
            <w:tcW w:w="1152" w:type="dxa"/>
            <w:shd w:val="clear" w:color="auto" w:fill="EDEBE0"/>
          </w:tcPr>
          <w:p w14:paraId="6E62BDE6" w14:textId="77777777" w:rsidR="009C7153" w:rsidRDefault="009C7153" w:rsidP="00616F2A">
            <w:pPr>
              <w:pStyle w:val="TableParagraph"/>
              <w:ind w:left="100"/>
              <w:rPr>
                <w:b/>
                <w:sz w:val="23"/>
              </w:rPr>
            </w:pPr>
            <w:r>
              <w:rPr>
                <w:b/>
                <w:w w:val="105"/>
                <w:sz w:val="23"/>
              </w:rPr>
              <w:t>SCORE</w:t>
            </w:r>
          </w:p>
        </w:tc>
      </w:tr>
      <w:tr w:rsidR="009C7153" w14:paraId="29D4AFD7" w14:textId="77777777" w:rsidTr="00616F2A">
        <w:trPr>
          <w:trHeight w:hRule="exact" w:val="1952"/>
        </w:trPr>
        <w:tc>
          <w:tcPr>
            <w:tcW w:w="828" w:type="dxa"/>
            <w:tcBorders>
              <w:bottom w:val="single" w:sz="3" w:space="0" w:color="000000"/>
            </w:tcBorders>
            <w:textDirection w:val="btLr"/>
          </w:tcPr>
          <w:p w14:paraId="19A0558E" w14:textId="77777777" w:rsidR="009C7153" w:rsidRDefault="009C7153" w:rsidP="00616F2A">
            <w:pPr>
              <w:pStyle w:val="TableParagraph"/>
              <w:spacing w:before="103" w:line="280" w:lineRule="auto"/>
              <w:ind w:left="115" w:right="110"/>
              <w:rPr>
                <w:b/>
              </w:rPr>
            </w:pPr>
            <w:r>
              <w:rPr>
                <w:b/>
                <w:spacing w:val="-3"/>
                <w:w w:val="101"/>
              </w:rPr>
              <w:t>U</w:t>
            </w:r>
            <w:r>
              <w:rPr>
                <w:b/>
                <w:w w:val="101"/>
              </w:rPr>
              <w:t>n</w:t>
            </w:r>
            <w:r>
              <w:rPr>
                <w:b/>
                <w:spacing w:val="-2"/>
                <w:w w:val="101"/>
              </w:rPr>
              <w:t>acce</w:t>
            </w:r>
            <w:r>
              <w:rPr>
                <w:b/>
                <w:w w:val="101"/>
              </w:rPr>
              <w:t>p</w:t>
            </w:r>
            <w:r>
              <w:rPr>
                <w:b/>
                <w:spacing w:val="-2"/>
                <w:w w:val="101"/>
              </w:rPr>
              <w:t>ta</w:t>
            </w:r>
            <w:r>
              <w:rPr>
                <w:b/>
                <w:w w:val="101"/>
              </w:rPr>
              <w:t>b</w:t>
            </w:r>
            <w:r>
              <w:rPr>
                <w:b/>
                <w:spacing w:val="2"/>
                <w:w w:val="101"/>
              </w:rPr>
              <w:t>l</w:t>
            </w:r>
            <w:r>
              <w:rPr>
                <w:b/>
                <w:w w:val="101"/>
              </w:rPr>
              <w:t>e</w:t>
            </w:r>
            <w:r>
              <w:rPr>
                <w:b/>
              </w:rPr>
              <w:t xml:space="preserve">  </w:t>
            </w:r>
            <w:r>
              <w:rPr>
                <w:b/>
                <w:spacing w:val="16"/>
              </w:rPr>
              <w:t xml:space="preserve"> </w:t>
            </w:r>
            <w:r>
              <w:rPr>
                <w:b/>
                <w:w w:val="101"/>
              </w:rPr>
              <w:t>/ not</w:t>
            </w:r>
            <w:r>
              <w:rPr>
                <w:b/>
                <w:spacing w:val="1"/>
              </w:rPr>
              <w:t xml:space="preserve"> </w:t>
            </w:r>
            <w:r>
              <w:rPr>
                <w:b/>
                <w:spacing w:val="-2"/>
                <w:w w:val="101"/>
              </w:rPr>
              <w:t>a</w:t>
            </w:r>
            <w:r>
              <w:rPr>
                <w:b/>
                <w:w w:val="101"/>
              </w:rPr>
              <w:t>n</w:t>
            </w:r>
            <w:r>
              <w:rPr>
                <w:b/>
                <w:spacing w:val="-9"/>
                <w:w w:val="101"/>
              </w:rPr>
              <w:t>s</w:t>
            </w:r>
            <w:r>
              <w:rPr>
                <w:b/>
                <w:spacing w:val="-1"/>
                <w:w w:val="101"/>
              </w:rPr>
              <w:t>w</w:t>
            </w:r>
            <w:r>
              <w:rPr>
                <w:b/>
                <w:spacing w:val="-2"/>
                <w:w w:val="101"/>
              </w:rPr>
              <w:t>e</w:t>
            </w:r>
            <w:r>
              <w:rPr>
                <w:b/>
                <w:w w:val="101"/>
              </w:rPr>
              <w:t>r</w:t>
            </w:r>
            <w:r>
              <w:rPr>
                <w:b/>
                <w:spacing w:val="-3"/>
                <w:w w:val="101"/>
              </w:rPr>
              <w:t>e</w:t>
            </w:r>
            <w:r>
              <w:rPr>
                <w:b/>
                <w:w w:val="101"/>
              </w:rPr>
              <w:t>d</w:t>
            </w:r>
          </w:p>
        </w:tc>
        <w:tc>
          <w:tcPr>
            <w:tcW w:w="6398" w:type="dxa"/>
            <w:tcBorders>
              <w:bottom w:val="single" w:sz="3" w:space="0" w:color="000000"/>
            </w:tcBorders>
          </w:tcPr>
          <w:p w14:paraId="36FEF1B8" w14:textId="77777777" w:rsidR="009C7153" w:rsidRDefault="009C7153" w:rsidP="00616F2A">
            <w:pPr>
              <w:pStyle w:val="TableParagraph"/>
              <w:spacing w:line="276" w:lineRule="auto"/>
              <w:ind w:left="108" w:right="270"/>
            </w:pPr>
            <w:r>
              <w:rPr>
                <w:spacing w:val="-3"/>
              </w:rPr>
              <w:t xml:space="preserve">Question </w:t>
            </w:r>
            <w:r>
              <w:t xml:space="preserve">not </w:t>
            </w:r>
            <w:r>
              <w:rPr>
                <w:spacing w:val="-4"/>
              </w:rPr>
              <w:t xml:space="preserve">answered </w:t>
            </w:r>
            <w:r>
              <w:t xml:space="preserve">– </w:t>
            </w:r>
            <w:r>
              <w:rPr>
                <w:spacing w:val="-4"/>
              </w:rPr>
              <w:t xml:space="preserve">and </w:t>
            </w:r>
            <w:r>
              <w:t xml:space="preserve">/ </w:t>
            </w:r>
            <w:r>
              <w:rPr>
                <w:spacing w:val="-5"/>
              </w:rPr>
              <w:t xml:space="preserve">or </w:t>
            </w:r>
            <w:r>
              <w:t xml:space="preserve">– </w:t>
            </w:r>
            <w:r>
              <w:rPr>
                <w:spacing w:val="-3"/>
              </w:rPr>
              <w:t xml:space="preserve">Response </w:t>
            </w:r>
            <w:r>
              <w:t xml:space="preserve">to the </w:t>
            </w:r>
            <w:r>
              <w:rPr>
                <w:spacing w:val="-3"/>
              </w:rPr>
              <w:t xml:space="preserve">question </w:t>
            </w:r>
            <w:r>
              <w:t xml:space="preserve">significantly </w:t>
            </w:r>
            <w:r>
              <w:rPr>
                <w:spacing w:val="-3"/>
              </w:rPr>
              <w:t xml:space="preserve">deficient </w:t>
            </w:r>
            <w:r>
              <w:t xml:space="preserve">– </w:t>
            </w:r>
            <w:r>
              <w:rPr>
                <w:spacing w:val="-4"/>
              </w:rPr>
              <w:t xml:space="preserve">and </w:t>
            </w:r>
            <w:r>
              <w:t xml:space="preserve">/ </w:t>
            </w:r>
            <w:r>
              <w:rPr>
                <w:spacing w:val="-5"/>
              </w:rPr>
              <w:t xml:space="preserve">or </w:t>
            </w:r>
            <w:r>
              <w:t xml:space="preserve">- </w:t>
            </w:r>
            <w:r>
              <w:rPr>
                <w:spacing w:val="-5"/>
              </w:rPr>
              <w:t xml:space="preserve">raises </w:t>
            </w:r>
            <w:r>
              <w:rPr>
                <w:spacing w:val="-3"/>
              </w:rPr>
              <w:t xml:space="preserve">fundamental concerns regarding </w:t>
            </w:r>
            <w:r>
              <w:t xml:space="preserve">the </w:t>
            </w:r>
            <w:r>
              <w:rPr>
                <w:spacing w:val="-3"/>
              </w:rPr>
              <w:t xml:space="preserve">organisation’s </w:t>
            </w:r>
            <w:r>
              <w:t xml:space="preserve">ability to </w:t>
            </w:r>
            <w:r>
              <w:rPr>
                <w:spacing w:val="-3"/>
              </w:rPr>
              <w:t xml:space="preserve">successfully deliver </w:t>
            </w:r>
            <w:r>
              <w:t xml:space="preserve">the Contract. </w:t>
            </w:r>
            <w:r>
              <w:rPr>
                <w:spacing w:val="-3"/>
              </w:rPr>
              <w:t xml:space="preserve">Answer </w:t>
            </w:r>
            <w:r>
              <w:rPr>
                <w:spacing w:val="-4"/>
              </w:rPr>
              <w:t xml:space="preserve">does </w:t>
            </w:r>
            <w:r>
              <w:t xml:space="preserve">not provide satisfactory evidence </w:t>
            </w:r>
            <w:r>
              <w:rPr>
                <w:spacing w:val="-5"/>
              </w:rPr>
              <w:t xml:space="preserve">as </w:t>
            </w:r>
            <w:r>
              <w:t xml:space="preserve">to the </w:t>
            </w:r>
            <w:r>
              <w:rPr>
                <w:spacing w:val="-3"/>
              </w:rPr>
              <w:t xml:space="preserve">organisation’s </w:t>
            </w:r>
            <w:r>
              <w:t xml:space="preserve">capability to </w:t>
            </w:r>
            <w:r>
              <w:rPr>
                <w:spacing w:val="-3"/>
              </w:rPr>
              <w:t xml:space="preserve">deliver </w:t>
            </w:r>
            <w:r>
              <w:t xml:space="preserve">the contract </w:t>
            </w:r>
            <w:r>
              <w:rPr>
                <w:spacing w:val="-3"/>
              </w:rPr>
              <w:t>successfully.</w:t>
            </w:r>
          </w:p>
        </w:tc>
        <w:tc>
          <w:tcPr>
            <w:tcW w:w="1152" w:type="dxa"/>
            <w:tcBorders>
              <w:bottom w:val="single" w:sz="3" w:space="0" w:color="000000"/>
            </w:tcBorders>
          </w:tcPr>
          <w:p w14:paraId="6D8BDE1B" w14:textId="77777777" w:rsidR="009C7153" w:rsidRDefault="009C7153" w:rsidP="00616F2A">
            <w:pPr>
              <w:pStyle w:val="TableParagraph"/>
              <w:ind w:left="100"/>
              <w:rPr>
                <w:sz w:val="23"/>
              </w:rPr>
            </w:pPr>
            <w:r>
              <w:rPr>
                <w:w w:val="103"/>
                <w:sz w:val="23"/>
              </w:rPr>
              <w:t>0</w:t>
            </w:r>
          </w:p>
        </w:tc>
      </w:tr>
      <w:tr w:rsidR="009C7153" w14:paraId="2AD912DA" w14:textId="77777777" w:rsidTr="00616F2A">
        <w:trPr>
          <w:trHeight w:hRule="exact" w:val="1959"/>
        </w:trPr>
        <w:tc>
          <w:tcPr>
            <w:tcW w:w="828" w:type="dxa"/>
            <w:tcBorders>
              <w:top w:val="single" w:sz="3" w:space="0" w:color="000000"/>
            </w:tcBorders>
            <w:textDirection w:val="btLr"/>
          </w:tcPr>
          <w:p w14:paraId="5F6A92A9" w14:textId="77777777" w:rsidR="009C7153" w:rsidRDefault="009C7153" w:rsidP="00616F2A">
            <w:pPr>
              <w:pStyle w:val="TableParagraph"/>
              <w:spacing w:before="103"/>
              <w:ind w:left="115"/>
              <w:rPr>
                <w:b/>
              </w:rPr>
            </w:pPr>
            <w:r>
              <w:rPr>
                <w:b/>
                <w:spacing w:val="2"/>
                <w:w w:val="101"/>
              </w:rPr>
              <w:t>P</w:t>
            </w:r>
            <w:r>
              <w:rPr>
                <w:b/>
                <w:w w:val="101"/>
              </w:rPr>
              <w:t>oor</w:t>
            </w:r>
          </w:p>
        </w:tc>
        <w:tc>
          <w:tcPr>
            <w:tcW w:w="6398" w:type="dxa"/>
            <w:tcBorders>
              <w:top w:val="single" w:sz="3" w:space="0" w:color="000000"/>
            </w:tcBorders>
          </w:tcPr>
          <w:p w14:paraId="16894925" w14:textId="77777777" w:rsidR="009C7153" w:rsidRDefault="009C7153" w:rsidP="00616F2A">
            <w:pPr>
              <w:pStyle w:val="TableParagraph"/>
              <w:tabs>
                <w:tab w:val="left" w:pos="3886"/>
              </w:tabs>
              <w:spacing w:before="2" w:line="276" w:lineRule="auto"/>
              <w:ind w:left="108" w:right="314"/>
            </w:pPr>
            <w:r>
              <w:t xml:space="preserve">A </w:t>
            </w:r>
            <w:r>
              <w:rPr>
                <w:spacing w:val="-3"/>
              </w:rPr>
              <w:t xml:space="preserve">response </w:t>
            </w:r>
            <w:r>
              <w:t xml:space="preserve">that is </w:t>
            </w:r>
            <w:r>
              <w:rPr>
                <w:spacing w:val="-3"/>
              </w:rPr>
              <w:t xml:space="preserve">inadequate </w:t>
            </w:r>
            <w:r>
              <w:rPr>
                <w:spacing w:val="-5"/>
              </w:rPr>
              <w:t xml:space="preserve">or </w:t>
            </w:r>
            <w:r>
              <w:rPr>
                <w:spacing w:val="-3"/>
              </w:rPr>
              <w:t xml:space="preserve">only </w:t>
            </w:r>
            <w:r>
              <w:t xml:space="preserve">partially </w:t>
            </w:r>
            <w:r>
              <w:rPr>
                <w:spacing w:val="-3"/>
              </w:rPr>
              <w:t xml:space="preserve">addresses </w:t>
            </w:r>
            <w:r>
              <w:t xml:space="preserve">the </w:t>
            </w:r>
            <w:r>
              <w:rPr>
                <w:spacing w:val="-3"/>
              </w:rPr>
              <w:t xml:space="preserve">question. Response </w:t>
            </w:r>
            <w:r>
              <w:t xml:space="preserve">provides only limited evidence </w:t>
            </w:r>
            <w:r>
              <w:rPr>
                <w:spacing w:val="-5"/>
              </w:rPr>
              <w:t xml:space="preserve">as </w:t>
            </w:r>
            <w:r>
              <w:t xml:space="preserve">to the organisation’s </w:t>
            </w:r>
            <w:r>
              <w:rPr>
                <w:spacing w:val="-3"/>
              </w:rPr>
              <w:t xml:space="preserve">capabilities </w:t>
            </w:r>
            <w:r>
              <w:t xml:space="preserve">to deliver the contract </w:t>
            </w:r>
            <w:r>
              <w:rPr>
                <w:spacing w:val="-3"/>
              </w:rPr>
              <w:t xml:space="preserve">successfully. Raises </w:t>
            </w:r>
            <w:r>
              <w:t xml:space="preserve">a large number </w:t>
            </w:r>
            <w:r>
              <w:rPr>
                <w:spacing w:val="-5"/>
              </w:rPr>
              <w:t xml:space="preserve">of </w:t>
            </w:r>
            <w:r>
              <w:t xml:space="preserve">concerns </w:t>
            </w:r>
            <w:r>
              <w:rPr>
                <w:spacing w:val="-3"/>
              </w:rPr>
              <w:t xml:space="preserve">and/or </w:t>
            </w:r>
            <w:r>
              <w:t xml:space="preserve">includes a large </w:t>
            </w:r>
            <w:r>
              <w:rPr>
                <w:spacing w:val="-3"/>
              </w:rPr>
              <w:t xml:space="preserve">number </w:t>
            </w:r>
            <w:r>
              <w:t>of</w:t>
            </w:r>
            <w:r>
              <w:rPr>
                <w:spacing w:val="30"/>
              </w:rPr>
              <w:t xml:space="preserve"> </w:t>
            </w:r>
            <w:r>
              <w:rPr>
                <w:spacing w:val="-3"/>
              </w:rPr>
              <w:t>informational</w:t>
            </w:r>
            <w:r>
              <w:rPr>
                <w:spacing w:val="19"/>
              </w:rPr>
              <w:t xml:space="preserve"> </w:t>
            </w:r>
            <w:r>
              <w:rPr>
                <w:spacing w:val="-3"/>
              </w:rPr>
              <w:t>deficiencies.</w:t>
            </w:r>
            <w:r>
              <w:rPr>
                <w:spacing w:val="-3"/>
              </w:rPr>
              <w:tab/>
            </w:r>
            <w:r>
              <w:rPr>
                <w:spacing w:val="-4"/>
              </w:rPr>
              <w:t>Does not</w:t>
            </w:r>
            <w:r>
              <w:rPr>
                <w:spacing w:val="25"/>
              </w:rPr>
              <w:t xml:space="preserve"> </w:t>
            </w:r>
            <w:r>
              <w:t>raise</w:t>
            </w:r>
            <w:r>
              <w:rPr>
                <w:spacing w:val="1"/>
              </w:rPr>
              <w:t xml:space="preserve"> </w:t>
            </w:r>
            <w:r>
              <w:rPr>
                <w:spacing w:val="-4"/>
              </w:rPr>
              <w:t>any</w:t>
            </w:r>
            <w:r>
              <w:rPr>
                <w:w w:val="101"/>
              </w:rPr>
              <w:t xml:space="preserve"> </w:t>
            </w:r>
            <w:r>
              <w:rPr>
                <w:spacing w:val="-3"/>
              </w:rPr>
              <w:t xml:space="preserve">fundamental </w:t>
            </w:r>
            <w:r>
              <w:t xml:space="preserve">concerns </w:t>
            </w:r>
            <w:r>
              <w:rPr>
                <w:spacing w:val="-3"/>
              </w:rPr>
              <w:t xml:space="preserve">regarding </w:t>
            </w:r>
            <w:r>
              <w:t xml:space="preserve">the </w:t>
            </w:r>
            <w:r>
              <w:rPr>
                <w:spacing w:val="-3"/>
              </w:rPr>
              <w:t xml:space="preserve">organisation’s </w:t>
            </w:r>
            <w:r>
              <w:rPr>
                <w:spacing w:val="27"/>
              </w:rPr>
              <w:t>ability</w:t>
            </w:r>
            <w:r>
              <w:t>.</w:t>
            </w:r>
          </w:p>
        </w:tc>
        <w:tc>
          <w:tcPr>
            <w:tcW w:w="1152" w:type="dxa"/>
            <w:tcBorders>
              <w:top w:val="single" w:sz="3" w:space="0" w:color="000000"/>
            </w:tcBorders>
          </w:tcPr>
          <w:p w14:paraId="2BC7CB90" w14:textId="77777777" w:rsidR="009C7153" w:rsidRDefault="009C7153" w:rsidP="00616F2A">
            <w:pPr>
              <w:pStyle w:val="TableParagraph"/>
              <w:spacing w:before="7"/>
              <w:ind w:left="100"/>
              <w:rPr>
                <w:sz w:val="23"/>
              </w:rPr>
            </w:pPr>
            <w:r>
              <w:rPr>
                <w:w w:val="103"/>
                <w:sz w:val="23"/>
              </w:rPr>
              <w:t>1</w:t>
            </w:r>
          </w:p>
        </w:tc>
      </w:tr>
      <w:tr w:rsidR="009C7153" w14:paraId="46A59205" w14:textId="77777777" w:rsidTr="00616F2A">
        <w:trPr>
          <w:trHeight w:hRule="exact" w:val="1959"/>
        </w:trPr>
        <w:tc>
          <w:tcPr>
            <w:tcW w:w="828" w:type="dxa"/>
            <w:textDirection w:val="btLr"/>
          </w:tcPr>
          <w:p w14:paraId="64B5103B" w14:textId="77777777" w:rsidR="009C7153" w:rsidRDefault="009C7153" w:rsidP="00616F2A">
            <w:pPr>
              <w:pStyle w:val="TableParagraph"/>
              <w:spacing w:before="103"/>
              <w:ind w:left="115"/>
              <w:rPr>
                <w:b/>
              </w:rPr>
            </w:pPr>
            <w:r>
              <w:rPr>
                <w:b/>
                <w:spacing w:val="-3"/>
                <w:w w:val="101"/>
              </w:rPr>
              <w:t>A</w:t>
            </w:r>
            <w:r>
              <w:rPr>
                <w:b/>
                <w:spacing w:val="-2"/>
                <w:w w:val="101"/>
              </w:rPr>
              <w:t>cce</w:t>
            </w:r>
            <w:r>
              <w:rPr>
                <w:b/>
                <w:w w:val="101"/>
              </w:rPr>
              <w:t>p</w:t>
            </w:r>
            <w:r>
              <w:rPr>
                <w:b/>
                <w:spacing w:val="-2"/>
                <w:w w:val="101"/>
              </w:rPr>
              <w:t>ta</w:t>
            </w:r>
            <w:r>
              <w:rPr>
                <w:b/>
                <w:w w:val="101"/>
              </w:rPr>
              <w:t>b</w:t>
            </w:r>
            <w:r>
              <w:rPr>
                <w:b/>
                <w:spacing w:val="2"/>
                <w:w w:val="101"/>
              </w:rPr>
              <w:t>l</w:t>
            </w:r>
            <w:r>
              <w:rPr>
                <w:b/>
                <w:w w:val="101"/>
              </w:rPr>
              <w:t>e</w:t>
            </w:r>
          </w:p>
        </w:tc>
        <w:tc>
          <w:tcPr>
            <w:tcW w:w="6398" w:type="dxa"/>
          </w:tcPr>
          <w:p w14:paraId="113C9BE0" w14:textId="77777777" w:rsidR="009C7153" w:rsidRDefault="009C7153" w:rsidP="00616F2A">
            <w:pPr>
              <w:pStyle w:val="TableParagraph"/>
              <w:spacing w:line="276" w:lineRule="auto"/>
              <w:ind w:left="108" w:right="314"/>
            </w:pPr>
            <w:r>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152" w:type="dxa"/>
          </w:tcPr>
          <w:p w14:paraId="5D349E30" w14:textId="77777777" w:rsidR="009C7153" w:rsidRDefault="009C7153" w:rsidP="00616F2A">
            <w:pPr>
              <w:pStyle w:val="TableParagraph"/>
              <w:spacing w:before="1"/>
              <w:ind w:left="100"/>
              <w:rPr>
                <w:sz w:val="23"/>
              </w:rPr>
            </w:pPr>
            <w:r>
              <w:rPr>
                <w:w w:val="103"/>
                <w:sz w:val="23"/>
              </w:rPr>
              <w:t>2</w:t>
            </w:r>
          </w:p>
        </w:tc>
      </w:tr>
      <w:tr w:rsidR="009C7153" w14:paraId="5F882DD9" w14:textId="77777777" w:rsidTr="00616F2A">
        <w:trPr>
          <w:trHeight w:hRule="exact" w:val="2247"/>
        </w:trPr>
        <w:tc>
          <w:tcPr>
            <w:tcW w:w="828" w:type="dxa"/>
            <w:textDirection w:val="btLr"/>
          </w:tcPr>
          <w:p w14:paraId="58DFA9F3" w14:textId="77777777" w:rsidR="009C7153" w:rsidRDefault="009C7153" w:rsidP="00616F2A">
            <w:pPr>
              <w:pStyle w:val="TableParagraph"/>
              <w:spacing w:before="103"/>
              <w:ind w:left="115"/>
              <w:rPr>
                <w:b/>
              </w:rPr>
            </w:pPr>
            <w:r>
              <w:rPr>
                <w:b/>
                <w:spacing w:val="-1"/>
                <w:w w:val="101"/>
              </w:rPr>
              <w:t>G</w:t>
            </w:r>
            <w:r>
              <w:rPr>
                <w:b/>
                <w:w w:val="101"/>
              </w:rPr>
              <w:t>ood</w:t>
            </w:r>
          </w:p>
        </w:tc>
        <w:tc>
          <w:tcPr>
            <w:tcW w:w="6398" w:type="dxa"/>
          </w:tcPr>
          <w:p w14:paraId="1787AAD8" w14:textId="77777777" w:rsidR="009C7153" w:rsidRDefault="009C7153" w:rsidP="00616F2A">
            <w:pPr>
              <w:pStyle w:val="TableParagraph"/>
              <w:spacing w:line="276" w:lineRule="auto"/>
              <w:ind w:left="108" w:right="163"/>
            </w:pPr>
            <w: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w:t>
            </w:r>
          </w:p>
          <w:p w14:paraId="4AB1D298" w14:textId="77777777" w:rsidR="009C7153" w:rsidRDefault="009C7153" w:rsidP="00616F2A">
            <w:pPr>
              <w:pStyle w:val="TableParagraph"/>
              <w:spacing w:before="2" w:line="280" w:lineRule="auto"/>
              <w:ind w:left="108" w:right="845"/>
            </w:pPr>
            <w:r>
              <w:t>Does not raise any fundamental concerns regarding the organisation’s ability.</w:t>
            </w:r>
          </w:p>
        </w:tc>
        <w:tc>
          <w:tcPr>
            <w:tcW w:w="1152" w:type="dxa"/>
          </w:tcPr>
          <w:p w14:paraId="22E8FEEA" w14:textId="77777777" w:rsidR="009C7153" w:rsidRDefault="009C7153" w:rsidP="00616F2A">
            <w:pPr>
              <w:pStyle w:val="TableParagraph"/>
              <w:spacing w:before="1"/>
              <w:ind w:left="100"/>
              <w:rPr>
                <w:sz w:val="23"/>
              </w:rPr>
            </w:pPr>
            <w:r>
              <w:rPr>
                <w:w w:val="103"/>
                <w:sz w:val="23"/>
              </w:rPr>
              <w:t>3</w:t>
            </w:r>
          </w:p>
        </w:tc>
      </w:tr>
      <w:tr w:rsidR="009C7153" w14:paraId="40A9D819" w14:textId="77777777" w:rsidTr="00616F2A">
        <w:trPr>
          <w:trHeight w:hRule="exact" w:val="1952"/>
        </w:trPr>
        <w:tc>
          <w:tcPr>
            <w:tcW w:w="828" w:type="dxa"/>
            <w:textDirection w:val="btLr"/>
          </w:tcPr>
          <w:p w14:paraId="0653CBAE" w14:textId="77777777" w:rsidR="009C7153" w:rsidRDefault="009C7153" w:rsidP="00616F2A">
            <w:pPr>
              <w:pStyle w:val="TableParagraph"/>
              <w:spacing w:before="103"/>
              <w:ind w:left="115"/>
              <w:rPr>
                <w:b/>
              </w:rPr>
            </w:pPr>
            <w:r>
              <w:rPr>
                <w:b/>
                <w:spacing w:val="2"/>
                <w:w w:val="101"/>
              </w:rPr>
              <w:t>V</w:t>
            </w:r>
            <w:r>
              <w:rPr>
                <w:b/>
                <w:spacing w:val="-2"/>
                <w:w w:val="101"/>
              </w:rPr>
              <w:t>e</w:t>
            </w:r>
            <w:r>
              <w:rPr>
                <w:b/>
                <w:w w:val="101"/>
              </w:rPr>
              <w:t>ry</w:t>
            </w:r>
            <w:r>
              <w:rPr>
                <w:b/>
                <w:spacing w:val="-6"/>
              </w:rPr>
              <w:t xml:space="preserve"> </w:t>
            </w:r>
            <w:r>
              <w:rPr>
                <w:b/>
                <w:spacing w:val="-1"/>
                <w:w w:val="101"/>
              </w:rPr>
              <w:t>G</w:t>
            </w:r>
            <w:r>
              <w:rPr>
                <w:b/>
                <w:w w:val="101"/>
              </w:rPr>
              <w:t>o</w:t>
            </w:r>
            <w:r>
              <w:rPr>
                <w:b/>
                <w:spacing w:val="-7"/>
                <w:w w:val="101"/>
              </w:rPr>
              <w:t>o</w:t>
            </w:r>
            <w:r>
              <w:rPr>
                <w:b/>
                <w:w w:val="101"/>
              </w:rPr>
              <w:t>d</w:t>
            </w:r>
          </w:p>
        </w:tc>
        <w:tc>
          <w:tcPr>
            <w:tcW w:w="6398" w:type="dxa"/>
          </w:tcPr>
          <w:p w14:paraId="57B990A0" w14:textId="77777777" w:rsidR="009C7153" w:rsidRDefault="009C7153" w:rsidP="00616F2A">
            <w:pPr>
              <w:pStyle w:val="TableParagraph"/>
              <w:spacing w:line="276" w:lineRule="auto"/>
              <w:ind w:left="108" w:right="163"/>
            </w:pPr>
            <w:r>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152" w:type="dxa"/>
          </w:tcPr>
          <w:p w14:paraId="04EE2FBB" w14:textId="77777777" w:rsidR="009C7153" w:rsidRDefault="009C7153" w:rsidP="00616F2A">
            <w:pPr>
              <w:pStyle w:val="TableParagraph"/>
              <w:ind w:left="100"/>
              <w:rPr>
                <w:sz w:val="23"/>
              </w:rPr>
            </w:pPr>
            <w:r>
              <w:rPr>
                <w:w w:val="103"/>
                <w:sz w:val="23"/>
              </w:rPr>
              <w:t>4</w:t>
            </w:r>
          </w:p>
        </w:tc>
      </w:tr>
      <w:tr w:rsidR="009C7153" w14:paraId="235A139E" w14:textId="77777777" w:rsidTr="00616F2A">
        <w:trPr>
          <w:trHeight w:hRule="exact" w:val="1959"/>
        </w:trPr>
        <w:tc>
          <w:tcPr>
            <w:tcW w:w="828" w:type="dxa"/>
            <w:textDirection w:val="btLr"/>
          </w:tcPr>
          <w:p w14:paraId="4ED415A4" w14:textId="77777777" w:rsidR="009C7153" w:rsidRDefault="009C7153" w:rsidP="00616F2A">
            <w:pPr>
              <w:pStyle w:val="TableParagraph"/>
              <w:spacing w:before="103"/>
              <w:ind w:left="115"/>
              <w:rPr>
                <w:b/>
              </w:rPr>
            </w:pPr>
            <w:r>
              <w:rPr>
                <w:b/>
                <w:spacing w:val="2"/>
                <w:w w:val="101"/>
              </w:rPr>
              <w:t>E</w:t>
            </w:r>
            <w:r>
              <w:rPr>
                <w:b/>
                <w:spacing w:val="-2"/>
                <w:w w:val="101"/>
              </w:rPr>
              <w:t>xce</w:t>
            </w:r>
            <w:r>
              <w:rPr>
                <w:b/>
                <w:spacing w:val="-5"/>
                <w:w w:val="101"/>
              </w:rPr>
              <w:t>l</w:t>
            </w:r>
            <w:r>
              <w:rPr>
                <w:b/>
                <w:spacing w:val="2"/>
                <w:w w:val="101"/>
              </w:rPr>
              <w:t>l</w:t>
            </w:r>
            <w:r>
              <w:rPr>
                <w:b/>
                <w:spacing w:val="-2"/>
                <w:w w:val="101"/>
              </w:rPr>
              <w:t>e</w:t>
            </w:r>
            <w:r>
              <w:rPr>
                <w:b/>
                <w:w w:val="101"/>
              </w:rPr>
              <w:t>nt</w:t>
            </w:r>
          </w:p>
        </w:tc>
        <w:tc>
          <w:tcPr>
            <w:tcW w:w="6398" w:type="dxa"/>
          </w:tcPr>
          <w:p w14:paraId="394F1742" w14:textId="77777777" w:rsidR="009C7153" w:rsidRDefault="009C7153" w:rsidP="00616F2A">
            <w:pPr>
              <w:pStyle w:val="TableParagraph"/>
              <w:spacing w:before="3" w:line="276" w:lineRule="auto"/>
              <w:ind w:left="108"/>
            </w:pPr>
            <w:r>
              <w:t>An excellent response in terms of the level of detail, accuracy and relevance. The level of information provided is comprehensive and evidences strongly an assurance as to the organisation’s capability to deliver the contract successfully.</w:t>
            </w:r>
          </w:p>
          <w:p w14:paraId="2A3C2149" w14:textId="77777777" w:rsidR="009C7153" w:rsidRDefault="009C7153" w:rsidP="00616F2A">
            <w:pPr>
              <w:pStyle w:val="TableParagraph"/>
              <w:spacing w:line="280" w:lineRule="auto"/>
              <w:ind w:left="108" w:right="314"/>
            </w:pPr>
            <w:r>
              <w:t>The response raises no concerns and has no information deficiencies.</w:t>
            </w:r>
          </w:p>
        </w:tc>
        <w:tc>
          <w:tcPr>
            <w:tcW w:w="1152" w:type="dxa"/>
          </w:tcPr>
          <w:p w14:paraId="5FD5ACFB" w14:textId="77777777" w:rsidR="009C7153" w:rsidRDefault="009C7153" w:rsidP="00616F2A">
            <w:pPr>
              <w:pStyle w:val="TableParagraph"/>
              <w:spacing w:before="8"/>
              <w:ind w:left="100"/>
              <w:rPr>
                <w:sz w:val="23"/>
              </w:rPr>
            </w:pPr>
            <w:r>
              <w:rPr>
                <w:w w:val="103"/>
                <w:sz w:val="23"/>
              </w:rPr>
              <w:t>5</w:t>
            </w:r>
          </w:p>
        </w:tc>
      </w:tr>
    </w:tbl>
    <w:p w14:paraId="51AF6698" w14:textId="77777777" w:rsidR="009C7153" w:rsidRDefault="009C7153" w:rsidP="009C7153">
      <w:pPr>
        <w:rPr>
          <w:sz w:val="23"/>
        </w:rPr>
        <w:sectPr w:rsidR="009C7153">
          <w:pgSz w:w="12240" w:h="15840"/>
          <w:pgMar w:top="1500" w:right="1720" w:bottom="280" w:left="1720" w:header="720" w:footer="720" w:gutter="0"/>
          <w:cols w:space="720"/>
        </w:sectPr>
      </w:pPr>
    </w:p>
    <w:p w14:paraId="50FFB906" w14:textId="77777777" w:rsidR="009C7153" w:rsidRDefault="009C7153" w:rsidP="009C7153">
      <w:pPr>
        <w:pStyle w:val="Heading1"/>
        <w:spacing w:before="81"/>
        <w:ind w:left="1003"/>
      </w:pPr>
      <w:r>
        <w:rPr>
          <w:w w:val="105"/>
        </w:rPr>
        <w:lastRenderedPageBreak/>
        <w:t>Section A- Basic Contact Details &amp; Technical Questionnaire</w:t>
      </w:r>
    </w:p>
    <w:p w14:paraId="7D69F2EB" w14:textId="77777777" w:rsidR="009C7153" w:rsidRDefault="009C7153" w:rsidP="009C7153">
      <w:pPr>
        <w:pStyle w:val="BodyText"/>
        <w:rPr>
          <w:b/>
          <w:sz w:val="22"/>
        </w:rPr>
      </w:pPr>
    </w:p>
    <w:tbl>
      <w:tblPr>
        <w:tblW w:w="0" w:type="auto"/>
        <w:tblInd w:w="2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125"/>
        <w:gridCol w:w="2651"/>
        <w:gridCol w:w="1538"/>
      </w:tblGrid>
      <w:tr w:rsidR="009C7153" w14:paraId="6376E6C3" w14:textId="77777777" w:rsidTr="00616F2A">
        <w:trPr>
          <w:trHeight w:hRule="exact" w:val="1206"/>
        </w:trPr>
        <w:tc>
          <w:tcPr>
            <w:tcW w:w="4125" w:type="dxa"/>
            <w:tcBorders>
              <w:bottom w:val="single" w:sz="6" w:space="0" w:color="000000"/>
              <w:right w:val="single" w:sz="6" w:space="0" w:color="000000"/>
            </w:tcBorders>
          </w:tcPr>
          <w:p w14:paraId="6499161C" w14:textId="77777777" w:rsidR="009C7153" w:rsidRDefault="009C7153" w:rsidP="00616F2A">
            <w:pPr>
              <w:pStyle w:val="TableParagraph"/>
              <w:spacing w:before="79" w:line="470" w:lineRule="auto"/>
              <w:ind w:right="108"/>
              <w:rPr>
                <w:sz w:val="23"/>
              </w:rPr>
            </w:pPr>
            <w:r>
              <w:rPr>
                <w:w w:val="105"/>
                <w:sz w:val="23"/>
              </w:rPr>
              <w:t>Contact name for enquiries about this bid:</w:t>
            </w:r>
          </w:p>
        </w:tc>
        <w:tc>
          <w:tcPr>
            <w:tcW w:w="4189" w:type="dxa"/>
            <w:gridSpan w:val="2"/>
            <w:tcBorders>
              <w:left w:val="single" w:sz="6" w:space="0" w:color="000000"/>
              <w:bottom w:val="single" w:sz="6" w:space="0" w:color="000000"/>
            </w:tcBorders>
          </w:tcPr>
          <w:p w14:paraId="5FF20A02" w14:textId="77777777" w:rsidR="009C7153" w:rsidRDefault="009C7153" w:rsidP="00616F2A"/>
        </w:tc>
      </w:tr>
      <w:tr w:rsidR="009C7153" w14:paraId="54463DCE" w14:textId="77777777" w:rsidTr="00616F2A">
        <w:trPr>
          <w:trHeight w:hRule="exact" w:val="2773"/>
        </w:trPr>
        <w:tc>
          <w:tcPr>
            <w:tcW w:w="4125" w:type="dxa"/>
            <w:tcBorders>
              <w:top w:val="single" w:sz="6" w:space="0" w:color="000000"/>
              <w:bottom w:val="single" w:sz="6" w:space="0" w:color="000000"/>
              <w:right w:val="single" w:sz="6" w:space="0" w:color="000000"/>
            </w:tcBorders>
          </w:tcPr>
          <w:p w14:paraId="637FA03A" w14:textId="77777777" w:rsidR="009C7153" w:rsidRDefault="009C7153" w:rsidP="00616F2A">
            <w:pPr>
              <w:pStyle w:val="TableParagraph"/>
              <w:spacing w:before="86"/>
              <w:rPr>
                <w:sz w:val="23"/>
              </w:rPr>
            </w:pPr>
            <w:r>
              <w:rPr>
                <w:w w:val="105"/>
                <w:sz w:val="23"/>
              </w:rPr>
              <w:t>Address:</w:t>
            </w:r>
          </w:p>
          <w:p w14:paraId="3232C5A9" w14:textId="77777777" w:rsidR="009C7153" w:rsidRDefault="009C7153" w:rsidP="00616F2A">
            <w:pPr>
              <w:pStyle w:val="TableParagraph"/>
              <w:ind w:left="0"/>
              <w:rPr>
                <w:b/>
                <w:sz w:val="26"/>
              </w:rPr>
            </w:pPr>
          </w:p>
          <w:p w14:paraId="60D5B025" w14:textId="77777777" w:rsidR="009C7153" w:rsidRDefault="009C7153" w:rsidP="00616F2A">
            <w:pPr>
              <w:pStyle w:val="TableParagraph"/>
              <w:ind w:left="0"/>
              <w:rPr>
                <w:b/>
                <w:sz w:val="26"/>
              </w:rPr>
            </w:pPr>
          </w:p>
          <w:p w14:paraId="00D36DC9" w14:textId="77777777" w:rsidR="009C7153" w:rsidRDefault="009C7153" w:rsidP="00616F2A">
            <w:pPr>
              <w:pStyle w:val="TableParagraph"/>
              <w:ind w:left="0"/>
              <w:rPr>
                <w:b/>
                <w:sz w:val="26"/>
              </w:rPr>
            </w:pPr>
          </w:p>
          <w:p w14:paraId="4A27728A" w14:textId="77777777" w:rsidR="009C7153" w:rsidRDefault="009C7153" w:rsidP="00616F2A">
            <w:pPr>
              <w:pStyle w:val="TableParagraph"/>
              <w:ind w:left="0"/>
              <w:rPr>
                <w:b/>
                <w:sz w:val="26"/>
              </w:rPr>
            </w:pPr>
          </w:p>
          <w:p w14:paraId="6661ECA7" w14:textId="77777777" w:rsidR="009C7153" w:rsidRDefault="009C7153" w:rsidP="00616F2A">
            <w:pPr>
              <w:pStyle w:val="TableParagraph"/>
              <w:ind w:left="0"/>
              <w:rPr>
                <w:b/>
                <w:sz w:val="26"/>
              </w:rPr>
            </w:pPr>
          </w:p>
          <w:p w14:paraId="55C0A3C6" w14:textId="77777777" w:rsidR="009C7153" w:rsidRDefault="009C7153" w:rsidP="00616F2A">
            <w:pPr>
              <w:pStyle w:val="TableParagraph"/>
              <w:spacing w:before="4"/>
              <w:ind w:left="0"/>
              <w:rPr>
                <w:b/>
                <w:sz w:val="27"/>
              </w:rPr>
            </w:pPr>
          </w:p>
          <w:p w14:paraId="5A57CC5A" w14:textId="77777777" w:rsidR="009C7153" w:rsidRDefault="009C7153" w:rsidP="00616F2A">
            <w:pPr>
              <w:pStyle w:val="TableParagraph"/>
              <w:rPr>
                <w:sz w:val="23"/>
              </w:rPr>
            </w:pPr>
            <w:r>
              <w:rPr>
                <w:w w:val="105"/>
                <w:sz w:val="23"/>
              </w:rPr>
              <w:t>Post Code:</w:t>
            </w:r>
          </w:p>
        </w:tc>
        <w:tc>
          <w:tcPr>
            <w:tcW w:w="4189" w:type="dxa"/>
            <w:gridSpan w:val="2"/>
            <w:tcBorders>
              <w:top w:val="single" w:sz="6" w:space="0" w:color="000000"/>
              <w:left w:val="single" w:sz="6" w:space="0" w:color="000000"/>
              <w:bottom w:val="single" w:sz="6" w:space="0" w:color="000000"/>
            </w:tcBorders>
          </w:tcPr>
          <w:p w14:paraId="75478856" w14:textId="77777777" w:rsidR="009C7153" w:rsidRDefault="009C7153" w:rsidP="00616F2A"/>
        </w:tc>
      </w:tr>
      <w:tr w:rsidR="009C7153" w14:paraId="037929D1" w14:textId="77777777" w:rsidTr="00616F2A">
        <w:trPr>
          <w:trHeight w:hRule="exact" w:val="691"/>
        </w:trPr>
        <w:tc>
          <w:tcPr>
            <w:tcW w:w="4125" w:type="dxa"/>
            <w:tcBorders>
              <w:top w:val="single" w:sz="6" w:space="0" w:color="000000"/>
              <w:bottom w:val="single" w:sz="6" w:space="0" w:color="000000"/>
              <w:right w:val="single" w:sz="6" w:space="0" w:color="000000"/>
            </w:tcBorders>
          </w:tcPr>
          <w:p w14:paraId="25BDFDB3" w14:textId="77777777" w:rsidR="009C7153" w:rsidRDefault="009C7153" w:rsidP="00616F2A">
            <w:pPr>
              <w:pStyle w:val="TableParagraph"/>
              <w:spacing w:before="79"/>
              <w:rPr>
                <w:sz w:val="23"/>
              </w:rPr>
            </w:pPr>
            <w:r>
              <w:rPr>
                <w:w w:val="105"/>
                <w:sz w:val="23"/>
              </w:rPr>
              <w:t>Telephone Number:</w:t>
            </w:r>
          </w:p>
        </w:tc>
        <w:tc>
          <w:tcPr>
            <w:tcW w:w="4189" w:type="dxa"/>
            <w:gridSpan w:val="2"/>
            <w:tcBorders>
              <w:top w:val="single" w:sz="6" w:space="0" w:color="000000"/>
              <w:left w:val="single" w:sz="6" w:space="0" w:color="000000"/>
              <w:bottom w:val="single" w:sz="6" w:space="0" w:color="000000"/>
            </w:tcBorders>
          </w:tcPr>
          <w:p w14:paraId="04BA8B28" w14:textId="77777777" w:rsidR="009C7153" w:rsidRDefault="009C7153" w:rsidP="00616F2A"/>
        </w:tc>
      </w:tr>
      <w:tr w:rsidR="009C7153" w14:paraId="55DCAD2C" w14:textId="77777777" w:rsidTr="00616F2A">
        <w:trPr>
          <w:trHeight w:hRule="exact" w:val="699"/>
        </w:trPr>
        <w:tc>
          <w:tcPr>
            <w:tcW w:w="4125" w:type="dxa"/>
            <w:tcBorders>
              <w:top w:val="single" w:sz="6" w:space="0" w:color="000000"/>
              <w:bottom w:val="single" w:sz="6" w:space="0" w:color="000000"/>
              <w:right w:val="single" w:sz="6" w:space="0" w:color="000000"/>
            </w:tcBorders>
          </w:tcPr>
          <w:p w14:paraId="5A45F7D0" w14:textId="77777777" w:rsidR="009C7153" w:rsidRDefault="009C7153" w:rsidP="00616F2A">
            <w:pPr>
              <w:pStyle w:val="TableParagraph"/>
              <w:spacing w:before="87"/>
              <w:rPr>
                <w:sz w:val="23"/>
              </w:rPr>
            </w:pPr>
            <w:r>
              <w:rPr>
                <w:w w:val="105"/>
                <w:sz w:val="23"/>
              </w:rPr>
              <w:t>Email Address:</w:t>
            </w:r>
          </w:p>
        </w:tc>
        <w:tc>
          <w:tcPr>
            <w:tcW w:w="4189" w:type="dxa"/>
            <w:gridSpan w:val="2"/>
            <w:tcBorders>
              <w:top w:val="single" w:sz="6" w:space="0" w:color="000000"/>
              <w:left w:val="single" w:sz="6" w:space="0" w:color="000000"/>
              <w:bottom w:val="single" w:sz="6" w:space="0" w:color="000000"/>
            </w:tcBorders>
          </w:tcPr>
          <w:p w14:paraId="4940CBF1" w14:textId="77777777" w:rsidR="009C7153" w:rsidRDefault="009C7153" w:rsidP="00616F2A"/>
        </w:tc>
      </w:tr>
      <w:tr w:rsidR="009C7153" w14:paraId="60BC629C" w14:textId="77777777" w:rsidTr="00616F2A">
        <w:trPr>
          <w:trHeight w:hRule="exact" w:val="1016"/>
        </w:trPr>
        <w:tc>
          <w:tcPr>
            <w:tcW w:w="4125" w:type="dxa"/>
            <w:tcBorders>
              <w:top w:val="single" w:sz="6" w:space="0" w:color="000000"/>
              <w:bottom w:val="single" w:sz="6" w:space="0" w:color="000000"/>
              <w:right w:val="single" w:sz="6" w:space="0" w:color="000000"/>
            </w:tcBorders>
          </w:tcPr>
          <w:p w14:paraId="0DEC5BE9" w14:textId="77777777" w:rsidR="009C7153" w:rsidRDefault="009C7153" w:rsidP="00616F2A">
            <w:pPr>
              <w:pStyle w:val="TableParagraph"/>
              <w:spacing w:before="94" w:line="280" w:lineRule="auto"/>
              <w:ind w:right="538"/>
              <w:rPr>
                <w:sz w:val="23"/>
              </w:rPr>
            </w:pPr>
            <w:r>
              <w:rPr>
                <w:w w:val="105"/>
                <w:sz w:val="23"/>
              </w:rPr>
              <w:t>Company Registration Number (if  this applies):</w:t>
            </w:r>
          </w:p>
        </w:tc>
        <w:tc>
          <w:tcPr>
            <w:tcW w:w="4189" w:type="dxa"/>
            <w:gridSpan w:val="2"/>
            <w:tcBorders>
              <w:top w:val="single" w:sz="6" w:space="0" w:color="000000"/>
              <w:left w:val="single" w:sz="6" w:space="0" w:color="000000"/>
              <w:bottom w:val="single" w:sz="6" w:space="0" w:color="000000"/>
            </w:tcBorders>
          </w:tcPr>
          <w:p w14:paraId="3F8EB4D7" w14:textId="77777777" w:rsidR="009C7153" w:rsidRDefault="009C7153" w:rsidP="00616F2A"/>
        </w:tc>
      </w:tr>
      <w:tr w:rsidR="009C7153" w14:paraId="318DC504" w14:textId="77777777" w:rsidTr="00616F2A">
        <w:trPr>
          <w:trHeight w:hRule="exact" w:val="1016"/>
        </w:trPr>
        <w:tc>
          <w:tcPr>
            <w:tcW w:w="4125" w:type="dxa"/>
            <w:tcBorders>
              <w:top w:val="single" w:sz="6" w:space="0" w:color="000000"/>
              <w:bottom w:val="single" w:sz="6" w:space="0" w:color="000000"/>
              <w:right w:val="single" w:sz="6" w:space="0" w:color="000000"/>
            </w:tcBorders>
          </w:tcPr>
          <w:p w14:paraId="361FF7F4" w14:textId="77777777" w:rsidR="009C7153" w:rsidRDefault="009C7153" w:rsidP="00616F2A">
            <w:pPr>
              <w:pStyle w:val="TableParagraph"/>
              <w:spacing w:before="94" w:line="280" w:lineRule="auto"/>
              <w:ind w:right="108"/>
              <w:rPr>
                <w:sz w:val="23"/>
              </w:rPr>
            </w:pPr>
            <w:r>
              <w:rPr>
                <w:w w:val="105"/>
                <w:sz w:val="23"/>
              </w:rPr>
              <w:t>VAT Registration number: (if this applies):</w:t>
            </w:r>
          </w:p>
        </w:tc>
        <w:tc>
          <w:tcPr>
            <w:tcW w:w="4189" w:type="dxa"/>
            <w:gridSpan w:val="2"/>
            <w:tcBorders>
              <w:top w:val="single" w:sz="6" w:space="0" w:color="000000"/>
              <w:left w:val="single" w:sz="6" w:space="0" w:color="000000"/>
              <w:bottom w:val="single" w:sz="6" w:space="0" w:color="000000"/>
            </w:tcBorders>
          </w:tcPr>
          <w:p w14:paraId="03781A18" w14:textId="77777777" w:rsidR="009C7153" w:rsidRDefault="009C7153" w:rsidP="00616F2A"/>
        </w:tc>
      </w:tr>
      <w:tr w:rsidR="009C7153" w14:paraId="099A69A7" w14:textId="77777777" w:rsidTr="00616F2A">
        <w:trPr>
          <w:trHeight w:hRule="exact" w:val="1736"/>
        </w:trPr>
        <w:tc>
          <w:tcPr>
            <w:tcW w:w="6776" w:type="dxa"/>
            <w:gridSpan w:val="2"/>
            <w:tcBorders>
              <w:top w:val="single" w:sz="6" w:space="0" w:color="000000"/>
              <w:bottom w:val="single" w:sz="6" w:space="0" w:color="000000"/>
              <w:right w:val="single" w:sz="6" w:space="0" w:color="000000"/>
            </w:tcBorders>
          </w:tcPr>
          <w:p w14:paraId="26CBEA12" w14:textId="77777777" w:rsidR="009C7153" w:rsidRDefault="009C7153" w:rsidP="00616F2A">
            <w:pPr>
              <w:pStyle w:val="TableParagraph"/>
              <w:spacing w:before="94" w:line="280" w:lineRule="auto"/>
              <w:ind w:right="128"/>
              <w:rPr>
                <w:sz w:val="23"/>
              </w:rPr>
            </w:pPr>
            <w:r>
              <w:rPr>
                <w:w w:val="105"/>
                <w:sz w:val="23"/>
              </w:rPr>
              <w:t>Have you ever been employed by this Council? (if yes please provide details)</w:t>
            </w:r>
          </w:p>
        </w:tc>
        <w:tc>
          <w:tcPr>
            <w:tcW w:w="1538" w:type="dxa"/>
            <w:tcBorders>
              <w:top w:val="single" w:sz="6" w:space="0" w:color="000000"/>
              <w:left w:val="single" w:sz="6" w:space="0" w:color="000000"/>
              <w:bottom w:val="single" w:sz="6" w:space="0" w:color="000000"/>
            </w:tcBorders>
          </w:tcPr>
          <w:p w14:paraId="77DF702E" w14:textId="77777777" w:rsidR="009C7153" w:rsidRDefault="009C7153" w:rsidP="00616F2A">
            <w:pPr>
              <w:pStyle w:val="TableParagraph"/>
              <w:ind w:left="0"/>
              <w:rPr>
                <w:b/>
                <w:sz w:val="26"/>
              </w:rPr>
            </w:pPr>
          </w:p>
          <w:p w14:paraId="51DF8507" w14:textId="77777777" w:rsidR="009C7153" w:rsidRDefault="009C7153" w:rsidP="00616F2A">
            <w:pPr>
              <w:pStyle w:val="TableParagraph"/>
              <w:spacing w:before="7"/>
              <w:ind w:left="0"/>
              <w:rPr>
                <w:b/>
                <w:sz w:val="26"/>
              </w:rPr>
            </w:pPr>
          </w:p>
          <w:p w14:paraId="06FF422D" w14:textId="77777777" w:rsidR="009C7153" w:rsidRDefault="009C7153" w:rsidP="00616F2A">
            <w:pPr>
              <w:pStyle w:val="TableParagraph"/>
              <w:spacing w:line="470" w:lineRule="auto"/>
              <w:ind w:left="136" w:right="1040" w:hanging="65"/>
              <w:rPr>
                <w:sz w:val="23"/>
              </w:rPr>
            </w:pPr>
            <w:r>
              <w:rPr>
                <w:sz w:val="23"/>
              </w:rPr>
              <w:t xml:space="preserve">Yes </w:t>
            </w:r>
            <w:r>
              <w:rPr>
                <w:w w:val="105"/>
                <w:sz w:val="23"/>
              </w:rPr>
              <w:t>No</w:t>
            </w:r>
          </w:p>
        </w:tc>
      </w:tr>
      <w:tr w:rsidR="009C7153" w14:paraId="515806ED" w14:textId="77777777" w:rsidTr="00616F2A">
        <w:trPr>
          <w:trHeight w:hRule="exact" w:val="1826"/>
        </w:trPr>
        <w:tc>
          <w:tcPr>
            <w:tcW w:w="6776" w:type="dxa"/>
            <w:gridSpan w:val="2"/>
            <w:tcBorders>
              <w:top w:val="single" w:sz="6" w:space="0" w:color="000000"/>
              <w:right w:val="single" w:sz="6" w:space="0" w:color="000000"/>
            </w:tcBorders>
          </w:tcPr>
          <w:p w14:paraId="03D3F314" w14:textId="01D46533" w:rsidR="009C7153" w:rsidRDefault="009C7153" w:rsidP="00616F2A">
            <w:pPr>
              <w:pStyle w:val="TableParagraph"/>
              <w:spacing w:before="94" w:line="285" w:lineRule="auto"/>
              <w:ind w:right="102"/>
              <w:rPr>
                <w:sz w:val="23"/>
              </w:rPr>
            </w:pPr>
            <w:r>
              <w:rPr>
                <w:w w:val="105"/>
                <w:sz w:val="23"/>
              </w:rPr>
              <w:t xml:space="preserve">Please state if you have a relative(s) who is employed by the Council at a senior level or who is a </w:t>
            </w:r>
            <w:r w:rsidR="005B7DCC">
              <w:rPr>
                <w:w w:val="105"/>
                <w:sz w:val="23"/>
              </w:rPr>
              <w:t>Councilor</w:t>
            </w:r>
            <w:r>
              <w:rPr>
                <w:w w:val="105"/>
                <w:sz w:val="23"/>
              </w:rPr>
              <w:t>? (if yes please provide details)</w:t>
            </w:r>
          </w:p>
        </w:tc>
        <w:tc>
          <w:tcPr>
            <w:tcW w:w="1538" w:type="dxa"/>
            <w:tcBorders>
              <w:top w:val="single" w:sz="6" w:space="0" w:color="000000"/>
              <w:left w:val="single" w:sz="6" w:space="0" w:color="000000"/>
            </w:tcBorders>
          </w:tcPr>
          <w:p w14:paraId="7520FDB6" w14:textId="77777777" w:rsidR="009C7153" w:rsidRDefault="009C7153" w:rsidP="00616F2A">
            <w:pPr>
              <w:pStyle w:val="TableParagraph"/>
              <w:ind w:left="0"/>
              <w:rPr>
                <w:b/>
                <w:sz w:val="26"/>
              </w:rPr>
            </w:pPr>
          </w:p>
          <w:p w14:paraId="0DB218D8" w14:textId="77777777" w:rsidR="009C7153" w:rsidRDefault="009C7153" w:rsidP="00616F2A">
            <w:pPr>
              <w:pStyle w:val="TableParagraph"/>
              <w:spacing w:before="4"/>
              <w:ind w:left="0"/>
              <w:rPr>
                <w:b/>
                <w:sz w:val="30"/>
              </w:rPr>
            </w:pPr>
          </w:p>
          <w:p w14:paraId="046FD556" w14:textId="77777777" w:rsidR="009C7153" w:rsidRDefault="009C7153" w:rsidP="00616F2A">
            <w:pPr>
              <w:pStyle w:val="TableParagraph"/>
              <w:spacing w:before="1" w:line="470" w:lineRule="auto"/>
              <w:ind w:left="136" w:right="1040" w:hanging="65"/>
              <w:rPr>
                <w:sz w:val="23"/>
              </w:rPr>
            </w:pPr>
            <w:r>
              <w:rPr>
                <w:sz w:val="23"/>
              </w:rPr>
              <w:t xml:space="preserve">Yes </w:t>
            </w:r>
            <w:r>
              <w:rPr>
                <w:w w:val="105"/>
                <w:sz w:val="23"/>
              </w:rPr>
              <w:t>No</w:t>
            </w:r>
          </w:p>
        </w:tc>
      </w:tr>
    </w:tbl>
    <w:p w14:paraId="390EA543" w14:textId="77777777" w:rsidR="009C7153" w:rsidRDefault="009C7153" w:rsidP="009C7153">
      <w:pPr>
        <w:spacing w:line="470" w:lineRule="auto"/>
        <w:rPr>
          <w:sz w:val="23"/>
        </w:rPr>
        <w:sectPr w:rsidR="009C7153">
          <w:pgSz w:w="12240" w:h="15840"/>
          <w:pgMar w:top="1360" w:right="1720" w:bottom="280" w:left="1720" w:header="720" w:footer="720" w:gutter="0"/>
          <w:cols w:space="720"/>
        </w:sectPr>
      </w:pPr>
    </w:p>
    <w:p w14:paraId="01E6DC27" w14:textId="77777777" w:rsidR="009C7153" w:rsidRDefault="009C7153" w:rsidP="009C7153">
      <w:pPr>
        <w:spacing w:before="88" w:line="424" w:lineRule="auto"/>
        <w:ind w:left="3054" w:right="2044" w:hanging="872"/>
        <w:rPr>
          <w:b/>
          <w:sz w:val="23"/>
        </w:rPr>
      </w:pPr>
      <w:r>
        <w:rPr>
          <w:b/>
          <w:color w:val="BEBEBE"/>
          <w:w w:val="105"/>
          <w:sz w:val="23"/>
        </w:rPr>
        <w:lastRenderedPageBreak/>
        <w:t xml:space="preserve">PROSPECTIVE PROVIDER RESPONSE FORM </w:t>
      </w:r>
      <w:r>
        <w:rPr>
          <w:b/>
          <w:w w:val="105"/>
          <w:sz w:val="23"/>
        </w:rPr>
        <w:t>TECHNICAL QUESTIONNAIRE</w:t>
      </w:r>
    </w:p>
    <w:p w14:paraId="10986B5C" w14:textId="77777777" w:rsidR="009C7153" w:rsidRDefault="009C7153" w:rsidP="009C7153">
      <w:pPr>
        <w:pStyle w:val="BodyText"/>
        <w:spacing w:before="63" w:line="247" w:lineRule="auto"/>
        <w:ind w:left="100" w:right="16"/>
      </w:pPr>
      <w:r>
        <w:rPr>
          <w:w w:val="105"/>
        </w:rPr>
        <w:t>Please note that page limits are on the basis of font Arial 11 and also include charts, diagrams, tables etc. Additional appendices are not permitted and will not be evaluated.</w:t>
      </w:r>
    </w:p>
    <w:p w14:paraId="425B5BD3" w14:textId="77777777" w:rsidR="009C7153" w:rsidRDefault="009C7153" w:rsidP="009C7153">
      <w:pPr>
        <w:pStyle w:val="BodyText"/>
        <w:spacing w:before="11"/>
        <w:rPr>
          <w:sz w:val="16"/>
        </w:rPr>
      </w:pPr>
    </w:p>
    <w:tbl>
      <w:tblPr>
        <w:tblW w:w="0" w:type="auto"/>
        <w:tblInd w:w="12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128"/>
      </w:tblGrid>
      <w:tr w:rsidR="009C7153" w14:paraId="43786353" w14:textId="77777777" w:rsidTr="00616F2A">
        <w:trPr>
          <w:trHeight w:hRule="exact" w:val="1715"/>
        </w:trPr>
        <w:tc>
          <w:tcPr>
            <w:tcW w:w="9128" w:type="dxa"/>
            <w:shd w:val="clear" w:color="auto" w:fill="BEBEBE"/>
          </w:tcPr>
          <w:p w14:paraId="45DE8F5C" w14:textId="77777777" w:rsidR="009C7153" w:rsidRDefault="009C7153" w:rsidP="009C7153">
            <w:pPr>
              <w:pStyle w:val="TableParagraph"/>
              <w:numPr>
                <w:ilvl w:val="0"/>
                <w:numId w:val="26"/>
              </w:numPr>
              <w:spacing w:before="81"/>
            </w:pPr>
            <w:r>
              <w:t>Please detail p</w:t>
            </w:r>
            <w:r w:rsidRPr="005F5DE7">
              <w:rPr>
                <w:rFonts w:asciiTheme="minorHAnsi" w:hAnsiTheme="minorHAnsi" w:cstheme="minorHAnsi"/>
                <w:sz w:val="24"/>
                <w:szCs w:val="24"/>
              </w:rPr>
              <w:t>revious experience and knowledge of EU financial control processes</w:t>
            </w:r>
          </w:p>
          <w:p w14:paraId="062E90DF" w14:textId="77777777" w:rsidR="009C7153" w:rsidRDefault="009C7153" w:rsidP="009C7153">
            <w:pPr>
              <w:pStyle w:val="TableParagraph"/>
              <w:spacing w:before="194" w:line="465" w:lineRule="auto"/>
              <w:ind w:right="6551"/>
            </w:pPr>
            <w:r>
              <w:t>Page limit is 2 side of A4. Weighting = 40%</w:t>
            </w:r>
          </w:p>
        </w:tc>
      </w:tr>
      <w:tr w:rsidR="009C7153" w14:paraId="6A3CF44F" w14:textId="77777777" w:rsidTr="00616F2A">
        <w:trPr>
          <w:trHeight w:hRule="exact" w:val="663"/>
        </w:trPr>
        <w:tc>
          <w:tcPr>
            <w:tcW w:w="9128" w:type="dxa"/>
          </w:tcPr>
          <w:p w14:paraId="7C873659" w14:textId="77777777" w:rsidR="009C7153" w:rsidRDefault="009C7153" w:rsidP="00616F2A"/>
        </w:tc>
      </w:tr>
      <w:tr w:rsidR="009C7153" w14:paraId="204A2B1F" w14:textId="77777777" w:rsidTr="00616F2A">
        <w:trPr>
          <w:trHeight w:hRule="exact" w:val="2742"/>
        </w:trPr>
        <w:tc>
          <w:tcPr>
            <w:tcW w:w="9128" w:type="dxa"/>
            <w:shd w:val="clear" w:color="auto" w:fill="BEBEBE"/>
          </w:tcPr>
          <w:p w14:paraId="3F755DD4" w14:textId="77777777" w:rsidR="009C7153" w:rsidRDefault="009C7153" w:rsidP="005B7DCC">
            <w:pPr>
              <w:pStyle w:val="TableParagraph"/>
              <w:numPr>
                <w:ilvl w:val="0"/>
                <w:numId w:val="26"/>
              </w:numPr>
              <w:spacing w:before="74"/>
            </w:pPr>
            <w:r>
              <w:t>Please detail p</w:t>
            </w:r>
            <w:r w:rsidRPr="005F5DE7">
              <w:rPr>
                <w:rFonts w:asciiTheme="minorHAnsi" w:hAnsiTheme="minorHAnsi" w:cstheme="minorHAnsi"/>
                <w:sz w:val="24"/>
                <w:szCs w:val="24"/>
              </w:rPr>
              <w:t>revious experience of working with local authorities</w:t>
            </w:r>
            <w:r>
              <w:t xml:space="preserve"> </w:t>
            </w:r>
          </w:p>
          <w:p w14:paraId="149D73C5" w14:textId="77777777" w:rsidR="009C7153" w:rsidRDefault="009C7153" w:rsidP="005B7DCC">
            <w:pPr>
              <w:pStyle w:val="TableParagraph"/>
              <w:spacing w:before="74"/>
            </w:pPr>
          </w:p>
          <w:p w14:paraId="776F19AA" w14:textId="77777777" w:rsidR="009C7153" w:rsidRDefault="009C7153" w:rsidP="005B7DCC">
            <w:pPr>
              <w:pStyle w:val="TableParagraph"/>
              <w:spacing w:before="74"/>
            </w:pPr>
            <w:r w:rsidRPr="009C7153">
              <w:rPr>
                <w:spacing w:val="-3"/>
              </w:rPr>
              <w:t xml:space="preserve">Page </w:t>
            </w:r>
            <w:r>
              <w:t xml:space="preserve">limit is 2 side </w:t>
            </w:r>
            <w:r w:rsidRPr="009C7153">
              <w:rPr>
                <w:spacing w:val="-5"/>
              </w:rPr>
              <w:t>of</w:t>
            </w:r>
            <w:r w:rsidRPr="009C7153">
              <w:rPr>
                <w:spacing w:val="16"/>
              </w:rPr>
              <w:t xml:space="preserve"> </w:t>
            </w:r>
            <w:r>
              <w:t>A4.</w:t>
            </w:r>
          </w:p>
          <w:p w14:paraId="4C3B197D" w14:textId="77777777" w:rsidR="005B7DCC" w:rsidRDefault="005B7DCC" w:rsidP="005B7DCC">
            <w:pPr>
              <w:pStyle w:val="TableParagraph"/>
              <w:spacing w:before="74"/>
            </w:pPr>
          </w:p>
          <w:p w14:paraId="7C388B6F" w14:textId="77777777" w:rsidR="009C7153" w:rsidRDefault="009C7153" w:rsidP="00616F2A">
            <w:pPr>
              <w:pStyle w:val="TableParagraph"/>
              <w:spacing w:line="251" w:lineRule="exact"/>
            </w:pPr>
            <w:r>
              <w:t>Weighting = 20%</w:t>
            </w:r>
          </w:p>
        </w:tc>
      </w:tr>
      <w:tr w:rsidR="009C7153" w14:paraId="34BA5CBF" w14:textId="77777777" w:rsidTr="00616F2A">
        <w:trPr>
          <w:trHeight w:hRule="exact" w:val="663"/>
        </w:trPr>
        <w:tc>
          <w:tcPr>
            <w:tcW w:w="9128" w:type="dxa"/>
          </w:tcPr>
          <w:p w14:paraId="5864F93C" w14:textId="77777777" w:rsidR="009C7153" w:rsidRDefault="009C7153" w:rsidP="00616F2A"/>
        </w:tc>
      </w:tr>
    </w:tbl>
    <w:p w14:paraId="6C84DF14" w14:textId="77777777" w:rsidR="009C7153" w:rsidRDefault="009C7153" w:rsidP="009C7153"/>
    <w:p w14:paraId="7A59FE49" w14:textId="77777777" w:rsidR="005B7DCC" w:rsidRDefault="005B7DCC" w:rsidP="009C7153"/>
    <w:p w14:paraId="697D3E83" w14:textId="77777777" w:rsidR="005B7DCC" w:rsidRDefault="005B7DCC" w:rsidP="009C7153"/>
    <w:p w14:paraId="04D41B82" w14:textId="77777777" w:rsidR="005B7DCC" w:rsidRDefault="005B7DCC" w:rsidP="009C7153"/>
    <w:p w14:paraId="582FFDA0" w14:textId="77777777" w:rsidR="005B7DCC" w:rsidRDefault="005B7DCC" w:rsidP="009C7153">
      <w:pPr>
        <w:sectPr w:rsidR="005B7DCC">
          <w:pgSz w:w="12240" w:h="15840"/>
          <w:pgMar w:top="1360" w:right="1420" w:bottom="280" w:left="1340" w:header="720" w:footer="720" w:gutter="0"/>
          <w:cols w:space="720"/>
        </w:sectPr>
      </w:pPr>
    </w:p>
    <w:p w14:paraId="406EFE59" w14:textId="1821459A" w:rsidR="009C7153" w:rsidRDefault="009C7153" w:rsidP="009C7153">
      <w:pPr>
        <w:pStyle w:val="Heading1"/>
        <w:spacing w:before="88" w:line="424" w:lineRule="auto"/>
        <w:ind w:left="2716" w:right="1944" w:hanging="534"/>
      </w:pPr>
      <w:r>
        <w:rPr>
          <w:color w:val="BEBEBE"/>
          <w:w w:val="105"/>
        </w:rPr>
        <w:lastRenderedPageBreak/>
        <w:t>PRO</w:t>
      </w:r>
      <w:r w:rsidR="00335DB4">
        <w:rPr>
          <w:color w:val="BEBEBE"/>
          <w:w w:val="105"/>
        </w:rPr>
        <w:t xml:space="preserve">SPECTIVE PROVIDER RESPONSE FORM </w:t>
      </w:r>
      <w:r>
        <w:rPr>
          <w:w w:val="105"/>
        </w:rPr>
        <w:t>COMMERCIAL QUESTIONNAIRE</w:t>
      </w:r>
    </w:p>
    <w:p w14:paraId="7D206E60" w14:textId="77777777" w:rsidR="009C7153" w:rsidRDefault="009C7153" w:rsidP="009C7153">
      <w:pPr>
        <w:pStyle w:val="BodyText"/>
        <w:rPr>
          <w:b/>
          <w:sz w:val="20"/>
        </w:rPr>
      </w:pPr>
    </w:p>
    <w:tbl>
      <w:tblPr>
        <w:tblStyle w:val="TableGrid"/>
        <w:tblW w:w="9796" w:type="dxa"/>
        <w:tblLook w:val="04A0" w:firstRow="1" w:lastRow="0" w:firstColumn="1" w:lastColumn="0" w:noHBand="0" w:noVBand="1"/>
      </w:tblPr>
      <w:tblGrid>
        <w:gridCol w:w="1522"/>
        <w:gridCol w:w="1112"/>
        <w:gridCol w:w="1443"/>
        <w:gridCol w:w="1418"/>
        <w:gridCol w:w="1220"/>
        <w:gridCol w:w="1826"/>
        <w:gridCol w:w="1255"/>
      </w:tblGrid>
      <w:tr w:rsidR="00741C0B" w14:paraId="0C22B0FE" w14:textId="77777777" w:rsidTr="00741C0B">
        <w:tc>
          <w:tcPr>
            <w:tcW w:w="9796" w:type="dxa"/>
            <w:gridSpan w:val="7"/>
            <w:shd w:val="pct25" w:color="auto" w:fill="auto"/>
          </w:tcPr>
          <w:p w14:paraId="28D3A8EB" w14:textId="77777777" w:rsidR="00741C0B" w:rsidRDefault="00741C0B" w:rsidP="00D4058B"/>
          <w:p w14:paraId="5B0403EE" w14:textId="77777777" w:rsidR="00741C0B" w:rsidRDefault="00741C0B" w:rsidP="00D4058B">
            <w:pPr>
              <w:spacing w:before="202"/>
              <w:ind w:left="82"/>
            </w:pPr>
            <w:r w:rsidRPr="005F5DE7">
              <w:rPr>
                <w:rFonts w:asciiTheme="minorHAnsi" w:hAnsiTheme="minorHAnsi" w:cstheme="minorHAnsi"/>
                <w:sz w:val="24"/>
                <w:szCs w:val="24"/>
              </w:rPr>
              <w:t>For a consistent base, please use the table to provide a quote for performing a single FLC audit for each of SBC’s current projects, providing an explanation for any variation between projects</w:t>
            </w:r>
            <w:r w:rsidDel="009C7153">
              <w:t xml:space="preserve"> </w:t>
            </w:r>
            <w:r>
              <w:t>(Weighting = 40%)</w:t>
            </w:r>
          </w:p>
          <w:p w14:paraId="4417A305" w14:textId="77777777" w:rsidR="00741C0B" w:rsidRDefault="00741C0B" w:rsidP="00D4058B"/>
          <w:p w14:paraId="59D5BD53" w14:textId="77777777" w:rsidR="00741C0B" w:rsidRDefault="00741C0B" w:rsidP="00D4058B"/>
          <w:p w14:paraId="77CCF011" w14:textId="77777777" w:rsidR="00741C0B" w:rsidRDefault="00741C0B" w:rsidP="00D4058B"/>
        </w:tc>
      </w:tr>
      <w:tr w:rsidR="00741C0B" w:rsidRPr="005F5DE7" w14:paraId="67A8E28B" w14:textId="77777777" w:rsidTr="00D4058B">
        <w:tc>
          <w:tcPr>
            <w:tcW w:w="1522" w:type="dxa"/>
          </w:tcPr>
          <w:p w14:paraId="29ECBAA5"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Project name</w:t>
            </w:r>
          </w:p>
        </w:tc>
        <w:tc>
          <w:tcPr>
            <w:tcW w:w="1112" w:type="dxa"/>
          </w:tcPr>
          <w:p w14:paraId="79C11285"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Fund</w:t>
            </w:r>
          </w:p>
        </w:tc>
        <w:tc>
          <w:tcPr>
            <w:tcW w:w="1443" w:type="dxa"/>
          </w:tcPr>
          <w:p w14:paraId="7EF07C90"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Programme</w:t>
            </w:r>
          </w:p>
        </w:tc>
        <w:tc>
          <w:tcPr>
            <w:tcW w:w="1418" w:type="dxa"/>
          </w:tcPr>
          <w:p w14:paraId="6AE79114" w14:textId="77777777" w:rsidR="00741C0B" w:rsidRPr="005F5DE7" w:rsidRDefault="00741C0B" w:rsidP="00D4058B">
            <w:pPr>
              <w:pStyle w:val="BodyText"/>
              <w:spacing w:before="7"/>
              <w:rPr>
                <w:rFonts w:asciiTheme="minorHAnsi" w:hAnsiTheme="minorHAnsi" w:cstheme="minorHAnsi"/>
                <w:b/>
                <w:sz w:val="24"/>
                <w:szCs w:val="24"/>
              </w:rPr>
            </w:pPr>
            <w:r>
              <w:rPr>
                <w:rFonts w:asciiTheme="minorHAnsi" w:hAnsiTheme="minorHAnsi" w:cstheme="minorHAnsi"/>
                <w:b/>
                <w:sz w:val="24"/>
                <w:szCs w:val="24"/>
              </w:rPr>
              <w:t>Project Start Date</w:t>
            </w:r>
          </w:p>
        </w:tc>
        <w:tc>
          <w:tcPr>
            <w:tcW w:w="1220" w:type="dxa"/>
          </w:tcPr>
          <w:p w14:paraId="50B59457"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Claim frequency</w:t>
            </w:r>
          </w:p>
        </w:tc>
        <w:tc>
          <w:tcPr>
            <w:tcW w:w="1826" w:type="dxa"/>
          </w:tcPr>
          <w:p w14:paraId="6108B2FB"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SBC project budget</w:t>
            </w:r>
          </w:p>
        </w:tc>
        <w:tc>
          <w:tcPr>
            <w:tcW w:w="1255" w:type="dxa"/>
          </w:tcPr>
          <w:p w14:paraId="25C73E2C"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b/>
                <w:sz w:val="24"/>
                <w:szCs w:val="24"/>
              </w:rPr>
              <w:t>Quote per claim</w:t>
            </w:r>
          </w:p>
        </w:tc>
      </w:tr>
      <w:tr w:rsidR="00741C0B" w:rsidRPr="005F5DE7" w14:paraId="563EC7C3" w14:textId="77777777" w:rsidTr="00D4058B">
        <w:tc>
          <w:tcPr>
            <w:tcW w:w="1522" w:type="dxa"/>
          </w:tcPr>
          <w:p w14:paraId="5507D00D"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sz w:val="24"/>
                <w:szCs w:val="24"/>
              </w:rPr>
              <w:t>S</w:t>
            </w:r>
            <w:r w:rsidRPr="005F5DE7">
              <w:rPr>
                <w:rFonts w:asciiTheme="minorHAnsi" w:hAnsiTheme="minorHAnsi" w:cstheme="minorHAnsi"/>
                <w:w w:val="105"/>
                <w:sz w:val="24"/>
                <w:szCs w:val="24"/>
              </w:rPr>
              <w:t>ustainable and Resilient Coastal Cities (SARCC)</w:t>
            </w:r>
          </w:p>
        </w:tc>
        <w:tc>
          <w:tcPr>
            <w:tcW w:w="1112" w:type="dxa"/>
          </w:tcPr>
          <w:p w14:paraId="27C56F98" w14:textId="77777777" w:rsidR="00741C0B" w:rsidRPr="005F5DE7" w:rsidRDefault="00741C0B" w:rsidP="00D4058B">
            <w:pPr>
              <w:pStyle w:val="BodyText"/>
              <w:spacing w:before="7"/>
              <w:rPr>
                <w:rFonts w:asciiTheme="minorHAnsi" w:hAnsiTheme="minorHAnsi" w:cstheme="minorHAnsi"/>
                <w:b/>
                <w:sz w:val="24"/>
                <w:szCs w:val="24"/>
              </w:rPr>
            </w:pPr>
            <w:r w:rsidRPr="005F5DE7">
              <w:rPr>
                <w:rFonts w:asciiTheme="minorHAnsi" w:hAnsiTheme="minorHAnsi" w:cstheme="minorHAnsi"/>
                <w:sz w:val="24"/>
                <w:szCs w:val="24"/>
              </w:rPr>
              <w:t>ERDF (60% funding)</w:t>
            </w:r>
          </w:p>
        </w:tc>
        <w:tc>
          <w:tcPr>
            <w:tcW w:w="1443" w:type="dxa"/>
          </w:tcPr>
          <w:p w14:paraId="5C56F122" w14:textId="77777777" w:rsidR="00741C0B" w:rsidRPr="005F5DE7" w:rsidRDefault="00741C0B" w:rsidP="00D4058B">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Interreg</w:t>
            </w:r>
            <w:proofErr w:type="spellEnd"/>
            <w:r w:rsidRPr="005F5DE7">
              <w:rPr>
                <w:rFonts w:asciiTheme="minorHAnsi" w:hAnsiTheme="minorHAnsi" w:cstheme="minorHAnsi"/>
                <w:sz w:val="24"/>
                <w:szCs w:val="24"/>
              </w:rPr>
              <w:t xml:space="preserve"> 2 Seas </w:t>
            </w:r>
            <w:proofErr w:type="spellStart"/>
            <w:r w:rsidRPr="005F5DE7">
              <w:rPr>
                <w:rFonts w:asciiTheme="minorHAnsi" w:hAnsiTheme="minorHAnsi" w:cstheme="minorHAnsi"/>
                <w:sz w:val="24"/>
                <w:szCs w:val="24"/>
              </w:rPr>
              <w:t>Mers</w:t>
            </w:r>
            <w:proofErr w:type="spellEnd"/>
            <w:r w:rsidRPr="005F5DE7">
              <w:rPr>
                <w:rFonts w:asciiTheme="minorHAnsi" w:hAnsiTheme="minorHAnsi" w:cstheme="minorHAnsi"/>
                <w:sz w:val="24"/>
                <w:szCs w:val="24"/>
              </w:rPr>
              <w:t xml:space="preserve"> </w:t>
            </w:r>
            <w:proofErr w:type="spellStart"/>
            <w:r w:rsidRPr="005F5DE7">
              <w:rPr>
                <w:rFonts w:asciiTheme="minorHAnsi" w:hAnsiTheme="minorHAnsi" w:cstheme="minorHAnsi"/>
                <w:sz w:val="24"/>
                <w:szCs w:val="24"/>
              </w:rPr>
              <w:t>Zeeën</w:t>
            </w:r>
            <w:proofErr w:type="spellEnd"/>
          </w:p>
        </w:tc>
        <w:tc>
          <w:tcPr>
            <w:tcW w:w="1418" w:type="dxa"/>
          </w:tcPr>
          <w:p w14:paraId="0E6D9A2B"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bCs/>
                <w:sz w:val="24"/>
                <w:szCs w:val="24"/>
              </w:rPr>
              <w:t>25/01/2019</w:t>
            </w:r>
          </w:p>
        </w:tc>
        <w:tc>
          <w:tcPr>
            <w:tcW w:w="1220" w:type="dxa"/>
          </w:tcPr>
          <w:p w14:paraId="1DC01DEB"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 months</w:t>
            </w:r>
          </w:p>
          <w:p w14:paraId="6E487FFC" w14:textId="77777777" w:rsidR="00741C0B" w:rsidRPr="005F5DE7" w:rsidRDefault="00741C0B" w:rsidP="00D4058B">
            <w:pPr>
              <w:pStyle w:val="BodyText"/>
              <w:spacing w:before="7"/>
              <w:rPr>
                <w:rFonts w:asciiTheme="minorHAnsi" w:hAnsiTheme="minorHAnsi" w:cstheme="minorHAnsi"/>
                <w:sz w:val="24"/>
                <w:szCs w:val="24"/>
              </w:rPr>
            </w:pPr>
          </w:p>
        </w:tc>
        <w:tc>
          <w:tcPr>
            <w:tcW w:w="1826" w:type="dxa"/>
          </w:tcPr>
          <w:p w14:paraId="6E62C88D" w14:textId="1F58368F" w:rsidR="00741C0B" w:rsidRPr="005F5DE7" w:rsidRDefault="00741C0B" w:rsidP="00741C0B">
            <w:pPr>
              <w:pStyle w:val="BodyText"/>
              <w:spacing w:before="7"/>
              <w:rPr>
                <w:rFonts w:asciiTheme="minorHAnsi" w:hAnsiTheme="minorHAnsi" w:cstheme="minorHAnsi"/>
                <w:b/>
                <w:sz w:val="24"/>
                <w:szCs w:val="24"/>
              </w:rPr>
            </w:pPr>
            <w:r w:rsidRPr="005F5DE7">
              <w:rPr>
                <w:rFonts w:asciiTheme="minorHAnsi" w:hAnsiTheme="minorHAnsi" w:cstheme="minorHAnsi"/>
                <w:sz w:val="24"/>
                <w:szCs w:val="24"/>
              </w:rPr>
              <w:t>€1,193,340.15</w:t>
            </w:r>
          </w:p>
        </w:tc>
        <w:tc>
          <w:tcPr>
            <w:tcW w:w="1255" w:type="dxa"/>
          </w:tcPr>
          <w:p w14:paraId="5EB4B98A" w14:textId="77777777" w:rsidR="00741C0B" w:rsidRPr="005F5DE7" w:rsidRDefault="00741C0B" w:rsidP="00D4058B">
            <w:pPr>
              <w:pStyle w:val="BodyText"/>
              <w:spacing w:before="7"/>
              <w:rPr>
                <w:rFonts w:asciiTheme="minorHAnsi" w:hAnsiTheme="minorHAnsi" w:cstheme="minorHAnsi"/>
                <w:b/>
                <w:sz w:val="24"/>
                <w:szCs w:val="24"/>
              </w:rPr>
            </w:pPr>
          </w:p>
        </w:tc>
      </w:tr>
      <w:tr w:rsidR="00741C0B" w:rsidRPr="005F5DE7" w14:paraId="07A31720" w14:textId="77777777" w:rsidTr="00D4058B">
        <w:tc>
          <w:tcPr>
            <w:tcW w:w="1522" w:type="dxa"/>
          </w:tcPr>
          <w:p w14:paraId="41825B82" w14:textId="77777777" w:rsidR="00741C0B" w:rsidRPr="005F5DE7" w:rsidRDefault="00741C0B" w:rsidP="00D4058B">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PlastiCity</w:t>
            </w:r>
            <w:proofErr w:type="spellEnd"/>
          </w:p>
        </w:tc>
        <w:tc>
          <w:tcPr>
            <w:tcW w:w="1112" w:type="dxa"/>
          </w:tcPr>
          <w:p w14:paraId="40FD51A2"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ERDF (60% funding)</w:t>
            </w:r>
          </w:p>
        </w:tc>
        <w:tc>
          <w:tcPr>
            <w:tcW w:w="1443" w:type="dxa"/>
          </w:tcPr>
          <w:p w14:paraId="513191A9" w14:textId="77777777" w:rsidR="00741C0B" w:rsidRPr="005F5DE7" w:rsidRDefault="00741C0B" w:rsidP="00D4058B">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Interreg</w:t>
            </w:r>
            <w:proofErr w:type="spellEnd"/>
            <w:r w:rsidRPr="005F5DE7">
              <w:rPr>
                <w:rFonts w:asciiTheme="minorHAnsi" w:hAnsiTheme="minorHAnsi" w:cstheme="minorHAnsi"/>
                <w:sz w:val="24"/>
                <w:szCs w:val="24"/>
              </w:rPr>
              <w:t xml:space="preserve"> 2 Seas </w:t>
            </w:r>
            <w:proofErr w:type="spellStart"/>
            <w:r w:rsidRPr="005F5DE7">
              <w:rPr>
                <w:rFonts w:asciiTheme="minorHAnsi" w:hAnsiTheme="minorHAnsi" w:cstheme="minorHAnsi"/>
                <w:sz w:val="24"/>
                <w:szCs w:val="24"/>
              </w:rPr>
              <w:t>Mers</w:t>
            </w:r>
            <w:proofErr w:type="spellEnd"/>
            <w:r w:rsidRPr="005F5DE7">
              <w:rPr>
                <w:rFonts w:asciiTheme="minorHAnsi" w:hAnsiTheme="minorHAnsi" w:cstheme="minorHAnsi"/>
                <w:sz w:val="24"/>
                <w:szCs w:val="24"/>
              </w:rPr>
              <w:t xml:space="preserve"> </w:t>
            </w:r>
            <w:proofErr w:type="spellStart"/>
            <w:r w:rsidRPr="005F5DE7">
              <w:rPr>
                <w:rFonts w:asciiTheme="minorHAnsi" w:hAnsiTheme="minorHAnsi" w:cstheme="minorHAnsi"/>
                <w:sz w:val="24"/>
                <w:szCs w:val="24"/>
              </w:rPr>
              <w:t>Zeeën</w:t>
            </w:r>
            <w:proofErr w:type="spellEnd"/>
          </w:p>
        </w:tc>
        <w:tc>
          <w:tcPr>
            <w:tcW w:w="1418" w:type="dxa"/>
          </w:tcPr>
          <w:p w14:paraId="75ADEA1E" w14:textId="77777777" w:rsidR="00741C0B" w:rsidRPr="005F5DE7" w:rsidRDefault="00741C0B" w:rsidP="00D4058B">
            <w:pPr>
              <w:pStyle w:val="BodyText"/>
              <w:spacing w:before="7"/>
              <w:rPr>
                <w:rFonts w:asciiTheme="minorHAnsi" w:hAnsiTheme="minorHAnsi" w:cstheme="minorHAnsi"/>
                <w:sz w:val="24"/>
                <w:szCs w:val="24"/>
              </w:rPr>
            </w:pPr>
            <w:r>
              <w:rPr>
                <w:rFonts w:asciiTheme="minorHAnsi" w:hAnsiTheme="minorHAnsi" w:cstheme="minorHAnsi"/>
                <w:sz w:val="24"/>
                <w:szCs w:val="24"/>
              </w:rPr>
              <w:t>01/01/2019</w:t>
            </w:r>
          </w:p>
        </w:tc>
        <w:tc>
          <w:tcPr>
            <w:tcW w:w="1220" w:type="dxa"/>
          </w:tcPr>
          <w:p w14:paraId="2BFB660E"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 months</w:t>
            </w:r>
          </w:p>
          <w:p w14:paraId="6686E2F4" w14:textId="77777777" w:rsidR="00741C0B" w:rsidRPr="005F5DE7" w:rsidRDefault="00741C0B" w:rsidP="00D4058B">
            <w:pPr>
              <w:pStyle w:val="BodyText"/>
              <w:spacing w:before="7"/>
              <w:rPr>
                <w:rFonts w:asciiTheme="minorHAnsi" w:hAnsiTheme="minorHAnsi" w:cstheme="minorHAnsi"/>
                <w:sz w:val="24"/>
                <w:szCs w:val="24"/>
              </w:rPr>
            </w:pPr>
          </w:p>
        </w:tc>
        <w:tc>
          <w:tcPr>
            <w:tcW w:w="1826" w:type="dxa"/>
          </w:tcPr>
          <w:p w14:paraId="5FBD8980"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€1,239,544.50</w:t>
            </w:r>
          </w:p>
        </w:tc>
        <w:tc>
          <w:tcPr>
            <w:tcW w:w="1255" w:type="dxa"/>
          </w:tcPr>
          <w:p w14:paraId="0550CBB2" w14:textId="77777777" w:rsidR="00741C0B" w:rsidRPr="005F5DE7" w:rsidRDefault="00741C0B" w:rsidP="00D4058B">
            <w:pPr>
              <w:pStyle w:val="BodyText"/>
              <w:spacing w:before="7"/>
              <w:rPr>
                <w:rFonts w:asciiTheme="minorHAnsi" w:hAnsiTheme="minorHAnsi" w:cstheme="minorHAnsi"/>
                <w:sz w:val="24"/>
                <w:szCs w:val="24"/>
              </w:rPr>
            </w:pPr>
          </w:p>
        </w:tc>
      </w:tr>
      <w:tr w:rsidR="00741C0B" w:rsidRPr="005F5DE7" w14:paraId="7BEF7262" w14:textId="77777777" w:rsidTr="00D4058B">
        <w:tc>
          <w:tcPr>
            <w:tcW w:w="1522" w:type="dxa"/>
          </w:tcPr>
          <w:p w14:paraId="16BAE797"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EMPOWER</w:t>
            </w:r>
          </w:p>
        </w:tc>
        <w:tc>
          <w:tcPr>
            <w:tcW w:w="1112" w:type="dxa"/>
          </w:tcPr>
          <w:p w14:paraId="1B5351D7"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ERDF (50% funding)</w:t>
            </w:r>
          </w:p>
        </w:tc>
        <w:tc>
          <w:tcPr>
            <w:tcW w:w="1443" w:type="dxa"/>
          </w:tcPr>
          <w:p w14:paraId="6677719B" w14:textId="77777777" w:rsidR="00741C0B" w:rsidRPr="005F5DE7" w:rsidRDefault="00741C0B" w:rsidP="00D4058B">
            <w:pPr>
              <w:pStyle w:val="BodyText"/>
              <w:spacing w:before="7"/>
              <w:rPr>
                <w:rFonts w:asciiTheme="minorHAnsi" w:hAnsiTheme="minorHAnsi" w:cstheme="minorHAnsi"/>
                <w:sz w:val="24"/>
                <w:szCs w:val="24"/>
              </w:rPr>
            </w:pPr>
            <w:proofErr w:type="spellStart"/>
            <w:r w:rsidRPr="005F5DE7">
              <w:rPr>
                <w:rFonts w:asciiTheme="minorHAnsi" w:hAnsiTheme="minorHAnsi" w:cstheme="minorHAnsi"/>
                <w:sz w:val="24"/>
                <w:szCs w:val="24"/>
              </w:rPr>
              <w:t>Interreg</w:t>
            </w:r>
            <w:proofErr w:type="spellEnd"/>
            <w:r w:rsidRPr="005F5DE7">
              <w:rPr>
                <w:rFonts w:asciiTheme="minorHAnsi" w:hAnsiTheme="minorHAnsi" w:cstheme="minorHAnsi"/>
                <w:sz w:val="24"/>
                <w:szCs w:val="24"/>
              </w:rPr>
              <w:t xml:space="preserve"> VB North Sea Region</w:t>
            </w:r>
          </w:p>
        </w:tc>
        <w:tc>
          <w:tcPr>
            <w:tcW w:w="1418" w:type="dxa"/>
          </w:tcPr>
          <w:p w14:paraId="0F4E329C" w14:textId="77777777" w:rsidR="00741C0B" w:rsidRPr="005F5DE7" w:rsidRDefault="00741C0B" w:rsidP="00D4058B">
            <w:pPr>
              <w:pStyle w:val="BodyText"/>
              <w:spacing w:before="7"/>
              <w:rPr>
                <w:rFonts w:asciiTheme="minorHAnsi" w:hAnsiTheme="minorHAnsi" w:cstheme="minorHAnsi"/>
                <w:sz w:val="24"/>
                <w:szCs w:val="24"/>
              </w:rPr>
            </w:pPr>
            <w:r>
              <w:rPr>
                <w:rFonts w:asciiTheme="minorHAnsi" w:hAnsiTheme="minorHAnsi" w:cstheme="minorHAnsi"/>
                <w:sz w:val="24"/>
                <w:szCs w:val="24"/>
              </w:rPr>
              <w:t>12/12/2018</w:t>
            </w:r>
          </w:p>
        </w:tc>
        <w:tc>
          <w:tcPr>
            <w:tcW w:w="1220" w:type="dxa"/>
          </w:tcPr>
          <w:p w14:paraId="45F84258"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 months</w:t>
            </w:r>
          </w:p>
          <w:p w14:paraId="6016023C" w14:textId="77777777" w:rsidR="00741C0B" w:rsidRPr="005F5DE7" w:rsidRDefault="00741C0B" w:rsidP="00D4058B">
            <w:pPr>
              <w:pStyle w:val="BodyText"/>
              <w:spacing w:before="7"/>
              <w:rPr>
                <w:rFonts w:asciiTheme="minorHAnsi" w:hAnsiTheme="minorHAnsi" w:cstheme="minorHAnsi"/>
                <w:sz w:val="24"/>
                <w:szCs w:val="24"/>
              </w:rPr>
            </w:pPr>
          </w:p>
        </w:tc>
        <w:tc>
          <w:tcPr>
            <w:tcW w:w="1826" w:type="dxa"/>
          </w:tcPr>
          <w:p w14:paraId="47609096" w14:textId="77777777" w:rsidR="00741C0B" w:rsidRPr="005F5DE7" w:rsidRDefault="00741C0B" w:rsidP="00D4058B">
            <w:pPr>
              <w:pStyle w:val="BodyText"/>
              <w:spacing w:before="7"/>
              <w:rPr>
                <w:rFonts w:asciiTheme="minorHAnsi" w:hAnsiTheme="minorHAnsi" w:cstheme="minorHAnsi"/>
                <w:sz w:val="24"/>
                <w:szCs w:val="24"/>
              </w:rPr>
            </w:pPr>
            <w:r w:rsidRPr="005F5DE7">
              <w:rPr>
                <w:rFonts w:asciiTheme="minorHAnsi" w:hAnsiTheme="minorHAnsi" w:cstheme="minorHAnsi"/>
                <w:sz w:val="24"/>
                <w:szCs w:val="24"/>
              </w:rPr>
              <w:t>€647.144</w:t>
            </w:r>
          </w:p>
        </w:tc>
        <w:tc>
          <w:tcPr>
            <w:tcW w:w="1255" w:type="dxa"/>
          </w:tcPr>
          <w:p w14:paraId="5E97ADB2" w14:textId="77777777" w:rsidR="00741C0B" w:rsidRPr="005F5DE7" w:rsidRDefault="00741C0B" w:rsidP="00D4058B">
            <w:pPr>
              <w:pStyle w:val="BodyText"/>
              <w:spacing w:before="7"/>
              <w:rPr>
                <w:rFonts w:asciiTheme="minorHAnsi" w:hAnsiTheme="minorHAnsi" w:cstheme="minorHAnsi"/>
                <w:sz w:val="24"/>
                <w:szCs w:val="24"/>
              </w:rPr>
            </w:pPr>
          </w:p>
        </w:tc>
      </w:tr>
    </w:tbl>
    <w:p w14:paraId="539B01B2" w14:textId="77777777" w:rsidR="00741C0B" w:rsidRDefault="00741C0B" w:rsidP="009C7153">
      <w:pPr>
        <w:pStyle w:val="BodyText"/>
        <w:rPr>
          <w:b/>
          <w:sz w:val="20"/>
        </w:rPr>
      </w:pPr>
    </w:p>
    <w:p w14:paraId="7C9CDCE8" w14:textId="77777777" w:rsidR="00741C0B" w:rsidRDefault="00741C0B" w:rsidP="009C7153">
      <w:pPr>
        <w:pStyle w:val="BodyText"/>
        <w:rPr>
          <w:b/>
          <w:sz w:val="20"/>
        </w:rPr>
      </w:pPr>
    </w:p>
    <w:p w14:paraId="6037551B" w14:textId="1C5652E4" w:rsidR="009C7153" w:rsidRDefault="009C7153" w:rsidP="009C7153">
      <w:pPr>
        <w:pStyle w:val="BodyText"/>
        <w:spacing w:before="5"/>
        <w:rPr>
          <w:b/>
          <w:sz w:val="22"/>
        </w:rPr>
      </w:pPr>
    </w:p>
    <w:p w14:paraId="45C8CCF1" w14:textId="77777777" w:rsidR="009C7153" w:rsidRDefault="009C7153" w:rsidP="005B7DCC">
      <w:pPr>
        <w:pStyle w:val="BodyText"/>
        <w:spacing w:line="288" w:lineRule="auto"/>
        <w:rPr>
          <w:rFonts w:asciiTheme="minorHAnsi" w:hAnsiTheme="minorHAnsi" w:cstheme="minorHAnsi"/>
          <w:sz w:val="24"/>
          <w:szCs w:val="24"/>
        </w:rPr>
      </w:pPr>
      <w:r>
        <w:rPr>
          <w:rFonts w:asciiTheme="minorHAnsi" w:hAnsiTheme="minorHAnsi" w:cstheme="minorHAnsi"/>
          <w:sz w:val="24"/>
          <w:szCs w:val="24"/>
        </w:rPr>
        <w:t xml:space="preserve"> </w:t>
      </w:r>
    </w:p>
    <w:p w14:paraId="2FF37A50" w14:textId="77777777" w:rsidR="00044388" w:rsidRPr="005F5DE7" w:rsidRDefault="00044388" w:rsidP="005B7DCC">
      <w:pPr>
        <w:pStyle w:val="BodyText"/>
        <w:spacing w:line="288" w:lineRule="auto"/>
        <w:rPr>
          <w:rFonts w:asciiTheme="minorHAnsi" w:hAnsiTheme="minorHAnsi" w:cstheme="minorHAnsi"/>
          <w:sz w:val="24"/>
          <w:szCs w:val="24"/>
        </w:rPr>
      </w:pPr>
    </w:p>
    <w:sectPr w:rsidR="00044388" w:rsidRPr="005F5DE7" w:rsidSect="00C82EB2">
      <w:pgSz w:w="12240" w:h="15840"/>
      <w:pgMar w:top="1360" w:right="1320" w:bottom="280" w:left="13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98E99" w15:done="0"/>
  <w15:commentEx w15:paraId="6BE071F3" w15:paraIdParent="67F98E99" w15:done="0"/>
  <w15:commentEx w15:paraId="1C806679" w15:done="0"/>
  <w15:commentEx w15:paraId="04E7F8B7" w15:paraIdParent="1C806679" w15:done="0"/>
  <w15:commentEx w15:paraId="523D4644" w15:done="0"/>
  <w15:commentEx w15:paraId="13BD8AFA" w15:paraIdParent="523D4644" w15:done="0"/>
  <w15:commentEx w15:paraId="69895E5A" w15:done="0"/>
  <w15:commentEx w15:paraId="55F5921D" w15:paraIdParent="69895E5A" w15:done="0"/>
  <w15:commentEx w15:paraId="48F34032" w15:done="0"/>
  <w15:commentEx w15:paraId="36F299F4" w15:paraIdParent="48F3403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5B3"/>
    <w:multiLevelType w:val="hybridMultilevel"/>
    <w:tmpl w:val="8F4CE90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nsid w:val="14204E3C"/>
    <w:multiLevelType w:val="hybridMultilevel"/>
    <w:tmpl w:val="590A4290"/>
    <w:lvl w:ilvl="0" w:tplc="1842DCC0">
      <w:start w:val="1"/>
      <w:numFmt w:val="lowerLetter"/>
      <w:lvlText w:val="%1)"/>
      <w:lvlJc w:val="left"/>
      <w:pPr>
        <w:ind w:left="821" w:hanging="267"/>
      </w:pPr>
      <w:rPr>
        <w:rFonts w:ascii="Arial" w:eastAsia="Arial" w:hAnsi="Arial" w:cs="Arial" w:hint="default"/>
        <w:spacing w:val="-10"/>
        <w:w w:val="103"/>
        <w:sz w:val="23"/>
        <w:szCs w:val="23"/>
      </w:rPr>
    </w:lvl>
    <w:lvl w:ilvl="1" w:tplc="5A3C08D0">
      <w:numFmt w:val="bullet"/>
      <w:lvlText w:val="•"/>
      <w:lvlJc w:val="left"/>
      <w:pPr>
        <w:ind w:left="1688" w:hanging="267"/>
      </w:pPr>
      <w:rPr>
        <w:rFonts w:hint="default"/>
      </w:rPr>
    </w:lvl>
    <w:lvl w:ilvl="2" w:tplc="8586C572">
      <w:numFmt w:val="bullet"/>
      <w:lvlText w:val="•"/>
      <w:lvlJc w:val="left"/>
      <w:pPr>
        <w:ind w:left="2556" w:hanging="267"/>
      </w:pPr>
      <w:rPr>
        <w:rFonts w:hint="default"/>
      </w:rPr>
    </w:lvl>
    <w:lvl w:ilvl="3" w:tplc="4DA0694E">
      <w:numFmt w:val="bullet"/>
      <w:lvlText w:val="•"/>
      <w:lvlJc w:val="left"/>
      <w:pPr>
        <w:ind w:left="3424" w:hanging="267"/>
      </w:pPr>
      <w:rPr>
        <w:rFonts w:hint="default"/>
      </w:rPr>
    </w:lvl>
    <w:lvl w:ilvl="4" w:tplc="71F082AA">
      <w:numFmt w:val="bullet"/>
      <w:lvlText w:val="•"/>
      <w:lvlJc w:val="left"/>
      <w:pPr>
        <w:ind w:left="4292" w:hanging="267"/>
      </w:pPr>
      <w:rPr>
        <w:rFonts w:hint="default"/>
      </w:rPr>
    </w:lvl>
    <w:lvl w:ilvl="5" w:tplc="2752D9A6">
      <w:numFmt w:val="bullet"/>
      <w:lvlText w:val="•"/>
      <w:lvlJc w:val="left"/>
      <w:pPr>
        <w:ind w:left="5160" w:hanging="267"/>
      </w:pPr>
      <w:rPr>
        <w:rFonts w:hint="default"/>
      </w:rPr>
    </w:lvl>
    <w:lvl w:ilvl="6" w:tplc="74045034">
      <w:numFmt w:val="bullet"/>
      <w:lvlText w:val="•"/>
      <w:lvlJc w:val="left"/>
      <w:pPr>
        <w:ind w:left="6028" w:hanging="267"/>
      </w:pPr>
      <w:rPr>
        <w:rFonts w:hint="default"/>
      </w:rPr>
    </w:lvl>
    <w:lvl w:ilvl="7" w:tplc="692E6A0C">
      <w:numFmt w:val="bullet"/>
      <w:lvlText w:val="•"/>
      <w:lvlJc w:val="left"/>
      <w:pPr>
        <w:ind w:left="6896" w:hanging="267"/>
      </w:pPr>
      <w:rPr>
        <w:rFonts w:hint="default"/>
      </w:rPr>
    </w:lvl>
    <w:lvl w:ilvl="8" w:tplc="BE32FA30">
      <w:numFmt w:val="bullet"/>
      <w:lvlText w:val="•"/>
      <w:lvlJc w:val="left"/>
      <w:pPr>
        <w:ind w:left="7764" w:hanging="267"/>
      </w:pPr>
      <w:rPr>
        <w:rFonts w:hint="default"/>
      </w:rPr>
    </w:lvl>
  </w:abstractNum>
  <w:abstractNum w:abstractNumId="2">
    <w:nsid w:val="14E30865"/>
    <w:multiLevelType w:val="hybridMultilevel"/>
    <w:tmpl w:val="82AC79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1A2D45"/>
    <w:multiLevelType w:val="hybridMultilevel"/>
    <w:tmpl w:val="CFEC203A"/>
    <w:lvl w:ilvl="0" w:tplc="5DF848AE">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4">
    <w:nsid w:val="1D7959EC"/>
    <w:multiLevelType w:val="hybridMultilevel"/>
    <w:tmpl w:val="C032B06C"/>
    <w:lvl w:ilvl="0" w:tplc="253A9BFC">
      <w:start w:val="1"/>
      <w:numFmt w:val="decimal"/>
      <w:lvlText w:val="%1."/>
      <w:lvlJc w:val="left"/>
      <w:pPr>
        <w:ind w:left="439" w:hanging="360"/>
      </w:pPr>
      <w:rPr>
        <w:rFonts w:hint="default"/>
        <w:b/>
      </w:rPr>
    </w:lvl>
    <w:lvl w:ilvl="1" w:tplc="08090019" w:tentative="1">
      <w:start w:val="1"/>
      <w:numFmt w:val="lowerLetter"/>
      <w:lvlText w:val="%2."/>
      <w:lvlJc w:val="left"/>
      <w:pPr>
        <w:ind w:left="1159" w:hanging="360"/>
      </w:pPr>
    </w:lvl>
    <w:lvl w:ilvl="2" w:tplc="0809001B" w:tentative="1">
      <w:start w:val="1"/>
      <w:numFmt w:val="lowerRoman"/>
      <w:lvlText w:val="%3."/>
      <w:lvlJc w:val="right"/>
      <w:pPr>
        <w:ind w:left="1879" w:hanging="180"/>
      </w:pPr>
    </w:lvl>
    <w:lvl w:ilvl="3" w:tplc="0809000F" w:tentative="1">
      <w:start w:val="1"/>
      <w:numFmt w:val="decimal"/>
      <w:lvlText w:val="%4."/>
      <w:lvlJc w:val="left"/>
      <w:pPr>
        <w:ind w:left="2599" w:hanging="360"/>
      </w:pPr>
    </w:lvl>
    <w:lvl w:ilvl="4" w:tplc="08090019" w:tentative="1">
      <w:start w:val="1"/>
      <w:numFmt w:val="lowerLetter"/>
      <w:lvlText w:val="%5."/>
      <w:lvlJc w:val="left"/>
      <w:pPr>
        <w:ind w:left="3319" w:hanging="360"/>
      </w:pPr>
    </w:lvl>
    <w:lvl w:ilvl="5" w:tplc="0809001B" w:tentative="1">
      <w:start w:val="1"/>
      <w:numFmt w:val="lowerRoman"/>
      <w:lvlText w:val="%6."/>
      <w:lvlJc w:val="right"/>
      <w:pPr>
        <w:ind w:left="4039" w:hanging="180"/>
      </w:pPr>
    </w:lvl>
    <w:lvl w:ilvl="6" w:tplc="0809000F" w:tentative="1">
      <w:start w:val="1"/>
      <w:numFmt w:val="decimal"/>
      <w:lvlText w:val="%7."/>
      <w:lvlJc w:val="left"/>
      <w:pPr>
        <w:ind w:left="4759" w:hanging="360"/>
      </w:pPr>
    </w:lvl>
    <w:lvl w:ilvl="7" w:tplc="08090019" w:tentative="1">
      <w:start w:val="1"/>
      <w:numFmt w:val="lowerLetter"/>
      <w:lvlText w:val="%8."/>
      <w:lvlJc w:val="left"/>
      <w:pPr>
        <w:ind w:left="5479" w:hanging="360"/>
      </w:pPr>
    </w:lvl>
    <w:lvl w:ilvl="8" w:tplc="0809001B" w:tentative="1">
      <w:start w:val="1"/>
      <w:numFmt w:val="lowerRoman"/>
      <w:lvlText w:val="%9."/>
      <w:lvlJc w:val="right"/>
      <w:pPr>
        <w:ind w:left="6199" w:hanging="180"/>
      </w:pPr>
    </w:lvl>
  </w:abstractNum>
  <w:abstractNum w:abstractNumId="5">
    <w:nsid w:val="2C741FD9"/>
    <w:multiLevelType w:val="hybridMultilevel"/>
    <w:tmpl w:val="22DCB3AC"/>
    <w:lvl w:ilvl="0" w:tplc="40A2D816">
      <w:numFmt w:val="bullet"/>
      <w:lvlText w:val="•"/>
      <w:lvlJc w:val="left"/>
      <w:pPr>
        <w:ind w:left="792" w:hanging="332"/>
      </w:pPr>
      <w:rPr>
        <w:rFonts w:ascii="Arial" w:eastAsia="Arial" w:hAnsi="Arial" w:cs="Arial" w:hint="default"/>
        <w:w w:val="101"/>
        <w:sz w:val="22"/>
        <w:szCs w:val="22"/>
      </w:rPr>
    </w:lvl>
    <w:lvl w:ilvl="1" w:tplc="42FAD44C">
      <w:numFmt w:val="bullet"/>
      <w:lvlText w:val="•"/>
      <w:lvlJc w:val="left"/>
      <w:pPr>
        <w:ind w:left="1676" w:hanging="332"/>
      </w:pPr>
      <w:rPr>
        <w:rFonts w:hint="default"/>
      </w:rPr>
    </w:lvl>
    <w:lvl w:ilvl="2" w:tplc="09AE963A">
      <w:numFmt w:val="bullet"/>
      <w:lvlText w:val="•"/>
      <w:lvlJc w:val="left"/>
      <w:pPr>
        <w:ind w:left="2552" w:hanging="332"/>
      </w:pPr>
      <w:rPr>
        <w:rFonts w:hint="default"/>
      </w:rPr>
    </w:lvl>
    <w:lvl w:ilvl="3" w:tplc="C93EE006">
      <w:numFmt w:val="bullet"/>
      <w:lvlText w:val="•"/>
      <w:lvlJc w:val="left"/>
      <w:pPr>
        <w:ind w:left="3428" w:hanging="332"/>
      </w:pPr>
      <w:rPr>
        <w:rFonts w:hint="default"/>
      </w:rPr>
    </w:lvl>
    <w:lvl w:ilvl="4" w:tplc="D6D2BF92">
      <w:numFmt w:val="bullet"/>
      <w:lvlText w:val="•"/>
      <w:lvlJc w:val="left"/>
      <w:pPr>
        <w:ind w:left="4304" w:hanging="332"/>
      </w:pPr>
      <w:rPr>
        <w:rFonts w:hint="default"/>
      </w:rPr>
    </w:lvl>
    <w:lvl w:ilvl="5" w:tplc="B816AA72">
      <w:numFmt w:val="bullet"/>
      <w:lvlText w:val="•"/>
      <w:lvlJc w:val="left"/>
      <w:pPr>
        <w:ind w:left="5180" w:hanging="332"/>
      </w:pPr>
      <w:rPr>
        <w:rFonts w:hint="default"/>
      </w:rPr>
    </w:lvl>
    <w:lvl w:ilvl="6" w:tplc="7806FF76">
      <w:numFmt w:val="bullet"/>
      <w:lvlText w:val="•"/>
      <w:lvlJc w:val="left"/>
      <w:pPr>
        <w:ind w:left="6056" w:hanging="332"/>
      </w:pPr>
      <w:rPr>
        <w:rFonts w:hint="default"/>
      </w:rPr>
    </w:lvl>
    <w:lvl w:ilvl="7" w:tplc="E24AE9A2">
      <w:numFmt w:val="bullet"/>
      <w:lvlText w:val="•"/>
      <w:lvlJc w:val="left"/>
      <w:pPr>
        <w:ind w:left="6932" w:hanging="332"/>
      </w:pPr>
      <w:rPr>
        <w:rFonts w:hint="default"/>
      </w:rPr>
    </w:lvl>
    <w:lvl w:ilvl="8" w:tplc="6A3C0F76">
      <w:numFmt w:val="bullet"/>
      <w:lvlText w:val="•"/>
      <w:lvlJc w:val="left"/>
      <w:pPr>
        <w:ind w:left="7808" w:hanging="332"/>
      </w:pPr>
      <w:rPr>
        <w:rFonts w:hint="default"/>
      </w:rPr>
    </w:lvl>
  </w:abstractNum>
  <w:abstractNum w:abstractNumId="6">
    <w:nsid w:val="2E65179C"/>
    <w:multiLevelType w:val="hybridMultilevel"/>
    <w:tmpl w:val="E938C0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2F2C7643"/>
    <w:multiLevelType w:val="hybridMultilevel"/>
    <w:tmpl w:val="9ECC98FC"/>
    <w:lvl w:ilvl="0" w:tplc="B2F27B32">
      <w:start w:val="1"/>
      <w:numFmt w:val="bullet"/>
      <w:lvlText w:val="•"/>
      <w:lvlJc w:val="left"/>
      <w:pPr>
        <w:ind w:left="720" w:hanging="360"/>
      </w:pPr>
      <w:rPr>
        <w:rFonts w:ascii="Calibri" w:eastAsia="Arial" w:hAnsi="Calibri" w:cs="Calibr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E53F3"/>
    <w:multiLevelType w:val="hybridMultilevel"/>
    <w:tmpl w:val="238E8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5A0D7A"/>
    <w:multiLevelType w:val="hybridMultilevel"/>
    <w:tmpl w:val="5672AF36"/>
    <w:lvl w:ilvl="0" w:tplc="5DF848A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nsid w:val="33433E9D"/>
    <w:multiLevelType w:val="hybridMultilevel"/>
    <w:tmpl w:val="94587B78"/>
    <w:lvl w:ilvl="0" w:tplc="36BC4F94">
      <w:numFmt w:val="bullet"/>
      <w:lvlText w:val=""/>
      <w:lvlJc w:val="left"/>
      <w:pPr>
        <w:ind w:left="981" w:hanging="361"/>
      </w:pPr>
      <w:rPr>
        <w:rFonts w:ascii="Symbol" w:eastAsia="Symbol" w:hAnsi="Symbol" w:cs="Symbol" w:hint="default"/>
        <w:w w:val="103"/>
        <w:sz w:val="23"/>
        <w:szCs w:val="23"/>
      </w:rPr>
    </w:lvl>
    <w:lvl w:ilvl="1" w:tplc="429CD710">
      <w:numFmt w:val="bullet"/>
      <w:lvlText w:val="•"/>
      <w:lvlJc w:val="left"/>
      <w:pPr>
        <w:ind w:left="1870" w:hanging="361"/>
      </w:pPr>
      <w:rPr>
        <w:rFonts w:hint="default"/>
      </w:rPr>
    </w:lvl>
    <w:lvl w:ilvl="2" w:tplc="0824D054">
      <w:numFmt w:val="bullet"/>
      <w:lvlText w:val="•"/>
      <w:lvlJc w:val="left"/>
      <w:pPr>
        <w:ind w:left="2760" w:hanging="361"/>
      </w:pPr>
      <w:rPr>
        <w:rFonts w:hint="default"/>
      </w:rPr>
    </w:lvl>
    <w:lvl w:ilvl="3" w:tplc="C29C8CA4">
      <w:numFmt w:val="bullet"/>
      <w:lvlText w:val="•"/>
      <w:lvlJc w:val="left"/>
      <w:pPr>
        <w:ind w:left="3650" w:hanging="361"/>
      </w:pPr>
      <w:rPr>
        <w:rFonts w:hint="default"/>
      </w:rPr>
    </w:lvl>
    <w:lvl w:ilvl="4" w:tplc="F8B847AC">
      <w:numFmt w:val="bullet"/>
      <w:lvlText w:val="•"/>
      <w:lvlJc w:val="left"/>
      <w:pPr>
        <w:ind w:left="4540" w:hanging="361"/>
      </w:pPr>
      <w:rPr>
        <w:rFonts w:hint="default"/>
      </w:rPr>
    </w:lvl>
    <w:lvl w:ilvl="5" w:tplc="F384B914">
      <w:numFmt w:val="bullet"/>
      <w:lvlText w:val="•"/>
      <w:lvlJc w:val="left"/>
      <w:pPr>
        <w:ind w:left="5430" w:hanging="361"/>
      </w:pPr>
      <w:rPr>
        <w:rFonts w:hint="default"/>
      </w:rPr>
    </w:lvl>
    <w:lvl w:ilvl="6" w:tplc="C8D04B70">
      <w:numFmt w:val="bullet"/>
      <w:lvlText w:val="•"/>
      <w:lvlJc w:val="left"/>
      <w:pPr>
        <w:ind w:left="6320" w:hanging="361"/>
      </w:pPr>
      <w:rPr>
        <w:rFonts w:hint="default"/>
      </w:rPr>
    </w:lvl>
    <w:lvl w:ilvl="7" w:tplc="69F68C0E">
      <w:numFmt w:val="bullet"/>
      <w:lvlText w:val="•"/>
      <w:lvlJc w:val="left"/>
      <w:pPr>
        <w:ind w:left="7210" w:hanging="361"/>
      </w:pPr>
      <w:rPr>
        <w:rFonts w:hint="default"/>
      </w:rPr>
    </w:lvl>
    <w:lvl w:ilvl="8" w:tplc="61440B2C">
      <w:numFmt w:val="bullet"/>
      <w:lvlText w:val="•"/>
      <w:lvlJc w:val="left"/>
      <w:pPr>
        <w:ind w:left="8100" w:hanging="361"/>
      </w:pPr>
      <w:rPr>
        <w:rFonts w:hint="default"/>
      </w:rPr>
    </w:lvl>
  </w:abstractNum>
  <w:abstractNum w:abstractNumId="11">
    <w:nsid w:val="3B393A69"/>
    <w:multiLevelType w:val="hybridMultilevel"/>
    <w:tmpl w:val="FC3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F3D58"/>
    <w:multiLevelType w:val="hybridMultilevel"/>
    <w:tmpl w:val="BA50484E"/>
    <w:lvl w:ilvl="0" w:tplc="5DF848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26F4C45"/>
    <w:multiLevelType w:val="hybridMultilevel"/>
    <w:tmpl w:val="5114E1AA"/>
    <w:lvl w:ilvl="0" w:tplc="B452564A">
      <w:start w:val="1"/>
      <w:numFmt w:val="lowerLetter"/>
      <w:lvlText w:val="%1)"/>
      <w:lvlJc w:val="left"/>
      <w:pPr>
        <w:ind w:left="79" w:hanging="252"/>
      </w:pPr>
      <w:rPr>
        <w:rFonts w:ascii="Arial" w:eastAsia="Arial" w:hAnsi="Arial" w:cs="Arial" w:hint="default"/>
        <w:spacing w:val="-9"/>
        <w:w w:val="101"/>
        <w:sz w:val="22"/>
        <w:szCs w:val="22"/>
      </w:rPr>
    </w:lvl>
    <w:lvl w:ilvl="1" w:tplc="B0400BFE">
      <w:numFmt w:val="bullet"/>
      <w:lvlText w:val="•"/>
      <w:lvlJc w:val="left"/>
      <w:pPr>
        <w:ind w:left="592" w:hanging="252"/>
      </w:pPr>
      <w:rPr>
        <w:rFonts w:hint="default"/>
      </w:rPr>
    </w:lvl>
    <w:lvl w:ilvl="2" w:tplc="6984574C">
      <w:numFmt w:val="bullet"/>
      <w:lvlText w:val="•"/>
      <w:lvlJc w:val="left"/>
      <w:pPr>
        <w:ind w:left="1105" w:hanging="252"/>
      </w:pPr>
      <w:rPr>
        <w:rFonts w:hint="default"/>
      </w:rPr>
    </w:lvl>
    <w:lvl w:ilvl="3" w:tplc="5032FEDC">
      <w:numFmt w:val="bullet"/>
      <w:lvlText w:val="•"/>
      <w:lvlJc w:val="left"/>
      <w:pPr>
        <w:ind w:left="1618" w:hanging="252"/>
      </w:pPr>
      <w:rPr>
        <w:rFonts w:hint="default"/>
      </w:rPr>
    </w:lvl>
    <w:lvl w:ilvl="4" w:tplc="DCFA0ED4">
      <w:numFmt w:val="bullet"/>
      <w:lvlText w:val="•"/>
      <w:lvlJc w:val="left"/>
      <w:pPr>
        <w:ind w:left="2131" w:hanging="252"/>
      </w:pPr>
      <w:rPr>
        <w:rFonts w:hint="default"/>
      </w:rPr>
    </w:lvl>
    <w:lvl w:ilvl="5" w:tplc="4F98D5A0">
      <w:numFmt w:val="bullet"/>
      <w:lvlText w:val="•"/>
      <w:lvlJc w:val="left"/>
      <w:pPr>
        <w:ind w:left="2644" w:hanging="252"/>
      </w:pPr>
      <w:rPr>
        <w:rFonts w:hint="default"/>
      </w:rPr>
    </w:lvl>
    <w:lvl w:ilvl="6" w:tplc="0376256E">
      <w:numFmt w:val="bullet"/>
      <w:lvlText w:val="•"/>
      <w:lvlJc w:val="left"/>
      <w:pPr>
        <w:ind w:left="3157" w:hanging="252"/>
      </w:pPr>
      <w:rPr>
        <w:rFonts w:hint="default"/>
      </w:rPr>
    </w:lvl>
    <w:lvl w:ilvl="7" w:tplc="43D0F3A6">
      <w:numFmt w:val="bullet"/>
      <w:lvlText w:val="•"/>
      <w:lvlJc w:val="left"/>
      <w:pPr>
        <w:ind w:left="3670" w:hanging="252"/>
      </w:pPr>
      <w:rPr>
        <w:rFonts w:hint="default"/>
      </w:rPr>
    </w:lvl>
    <w:lvl w:ilvl="8" w:tplc="C72686DE">
      <w:numFmt w:val="bullet"/>
      <w:lvlText w:val="•"/>
      <w:lvlJc w:val="left"/>
      <w:pPr>
        <w:ind w:left="4182" w:hanging="252"/>
      </w:pPr>
      <w:rPr>
        <w:rFonts w:hint="default"/>
      </w:rPr>
    </w:lvl>
  </w:abstractNum>
  <w:abstractNum w:abstractNumId="14">
    <w:nsid w:val="4A781B91"/>
    <w:multiLevelType w:val="hybridMultilevel"/>
    <w:tmpl w:val="971EBD7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5">
    <w:nsid w:val="4C0761FC"/>
    <w:multiLevelType w:val="multilevel"/>
    <w:tmpl w:val="8F9E3BA4"/>
    <w:lvl w:ilvl="0">
      <w:start w:val="1"/>
      <w:numFmt w:val="decimal"/>
      <w:lvlText w:val="%1."/>
      <w:lvlJc w:val="left"/>
      <w:pPr>
        <w:ind w:left="460" w:hanging="360"/>
        <w:jc w:val="right"/>
      </w:pPr>
      <w:rPr>
        <w:rFonts w:ascii="Arial" w:eastAsia="Arial" w:hAnsi="Arial" w:cs="Arial" w:hint="default"/>
        <w:b/>
        <w:bCs/>
        <w:spacing w:val="-3"/>
        <w:w w:val="103"/>
        <w:sz w:val="23"/>
        <w:szCs w:val="23"/>
      </w:rPr>
    </w:lvl>
    <w:lvl w:ilvl="1">
      <w:start w:val="1"/>
      <w:numFmt w:val="decimal"/>
      <w:lvlText w:val="%2."/>
      <w:lvlJc w:val="left"/>
      <w:pPr>
        <w:ind w:left="821" w:hanging="721"/>
      </w:pPr>
      <w:rPr>
        <w:rFonts w:hint="default"/>
        <w:b/>
        <w:bCs/>
        <w:spacing w:val="-2"/>
        <w:w w:val="101"/>
        <w:sz w:val="22"/>
        <w:szCs w:val="22"/>
      </w:rPr>
    </w:lvl>
    <w:lvl w:ilvl="2">
      <w:numFmt w:val="bullet"/>
      <w:lvlText w:val="•"/>
      <w:lvlJc w:val="left"/>
      <w:pPr>
        <w:ind w:left="1788" w:hanging="721"/>
      </w:pPr>
      <w:rPr>
        <w:rFonts w:hint="default"/>
      </w:rPr>
    </w:lvl>
    <w:lvl w:ilvl="3">
      <w:numFmt w:val="bullet"/>
      <w:lvlText w:val="•"/>
      <w:lvlJc w:val="left"/>
      <w:pPr>
        <w:ind w:left="2757" w:hanging="721"/>
      </w:pPr>
      <w:rPr>
        <w:rFonts w:hint="default"/>
      </w:rPr>
    </w:lvl>
    <w:lvl w:ilvl="4">
      <w:numFmt w:val="bullet"/>
      <w:lvlText w:val="•"/>
      <w:lvlJc w:val="left"/>
      <w:pPr>
        <w:ind w:left="3726" w:hanging="721"/>
      </w:pPr>
      <w:rPr>
        <w:rFonts w:hint="default"/>
      </w:rPr>
    </w:lvl>
    <w:lvl w:ilvl="5">
      <w:numFmt w:val="bullet"/>
      <w:lvlText w:val="•"/>
      <w:lvlJc w:val="left"/>
      <w:pPr>
        <w:ind w:left="4695" w:hanging="721"/>
      </w:pPr>
      <w:rPr>
        <w:rFonts w:hint="default"/>
      </w:rPr>
    </w:lvl>
    <w:lvl w:ilvl="6">
      <w:numFmt w:val="bullet"/>
      <w:lvlText w:val="•"/>
      <w:lvlJc w:val="left"/>
      <w:pPr>
        <w:ind w:left="5664" w:hanging="721"/>
      </w:pPr>
      <w:rPr>
        <w:rFonts w:hint="default"/>
      </w:rPr>
    </w:lvl>
    <w:lvl w:ilvl="7">
      <w:numFmt w:val="bullet"/>
      <w:lvlText w:val="•"/>
      <w:lvlJc w:val="left"/>
      <w:pPr>
        <w:ind w:left="6633" w:hanging="721"/>
      </w:pPr>
      <w:rPr>
        <w:rFonts w:hint="default"/>
      </w:rPr>
    </w:lvl>
    <w:lvl w:ilvl="8">
      <w:numFmt w:val="bullet"/>
      <w:lvlText w:val="•"/>
      <w:lvlJc w:val="left"/>
      <w:pPr>
        <w:ind w:left="7602" w:hanging="721"/>
      </w:pPr>
      <w:rPr>
        <w:rFonts w:hint="default"/>
      </w:rPr>
    </w:lvl>
  </w:abstractNum>
  <w:abstractNum w:abstractNumId="16">
    <w:nsid w:val="4C8B3B34"/>
    <w:multiLevelType w:val="hybridMultilevel"/>
    <w:tmpl w:val="E9420F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nsid w:val="54F62BA4"/>
    <w:multiLevelType w:val="hybridMultilevel"/>
    <w:tmpl w:val="FE66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3A2D69"/>
    <w:multiLevelType w:val="hybridMultilevel"/>
    <w:tmpl w:val="85F2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B3191"/>
    <w:multiLevelType w:val="hybridMultilevel"/>
    <w:tmpl w:val="6890E0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62A06F84"/>
    <w:multiLevelType w:val="multilevel"/>
    <w:tmpl w:val="8F9E3BA4"/>
    <w:lvl w:ilvl="0">
      <w:start w:val="1"/>
      <w:numFmt w:val="decimal"/>
      <w:lvlText w:val="%1."/>
      <w:lvlJc w:val="left"/>
      <w:pPr>
        <w:ind w:left="460" w:hanging="360"/>
        <w:jc w:val="right"/>
      </w:pPr>
      <w:rPr>
        <w:rFonts w:ascii="Arial" w:eastAsia="Arial" w:hAnsi="Arial" w:cs="Arial" w:hint="default"/>
        <w:b/>
        <w:bCs/>
        <w:spacing w:val="-3"/>
        <w:w w:val="103"/>
        <w:sz w:val="23"/>
        <w:szCs w:val="23"/>
      </w:rPr>
    </w:lvl>
    <w:lvl w:ilvl="1">
      <w:start w:val="1"/>
      <w:numFmt w:val="decimal"/>
      <w:lvlText w:val="%2."/>
      <w:lvlJc w:val="left"/>
      <w:pPr>
        <w:ind w:left="821" w:hanging="721"/>
      </w:pPr>
      <w:rPr>
        <w:rFonts w:hint="default"/>
        <w:b/>
        <w:bCs/>
        <w:spacing w:val="-2"/>
        <w:w w:val="101"/>
        <w:sz w:val="22"/>
        <w:szCs w:val="22"/>
      </w:rPr>
    </w:lvl>
    <w:lvl w:ilvl="2">
      <w:numFmt w:val="bullet"/>
      <w:lvlText w:val="•"/>
      <w:lvlJc w:val="left"/>
      <w:pPr>
        <w:ind w:left="1788" w:hanging="721"/>
      </w:pPr>
      <w:rPr>
        <w:rFonts w:hint="default"/>
      </w:rPr>
    </w:lvl>
    <w:lvl w:ilvl="3">
      <w:numFmt w:val="bullet"/>
      <w:lvlText w:val="•"/>
      <w:lvlJc w:val="left"/>
      <w:pPr>
        <w:ind w:left="2757" w:hanging="721"/>
      </w:pPr>
      <w:rPr>
        <w:rFonts w:hint="default"/>
      </w:rPr>
    </w:lvl>
    <w:lvl w:ilvl="4">
      <w:numFmt w:val="bullet"/>
      <w:lvlText w:val="•"/>
      <w:lvlJc w:val="left"/>
      <w:pPr>
        <w:ind w:left="3726" w:hanging="721"/>
      </w:pPr>
      <w:rPr>
        <w:rFonts w:hint="default"/>
      </w:rPr>
    </w:lvl>
    <w:lvl w:ilvl="5">
      <w:numFmt w:val="bullet"/>
      <w:lvlText w:val="•"/>
      <w:lvlJc w:val="left"/>
      <w:pPr>
        <w:ind w:left="4695" w:hanging="721"/>
      </w:pPr>
      <w:rPr>
        <w:rFonts w:hint="default"/>
      </w:rPr>
    </w:lvl>
    <w:lvl w:ilvl="6">
      <w:numFmt w:val="bullet"/>
      <w:lvlText w:val="•"/>
      <w:lvlJc w:val="left"/>
      <w:pPr>
        <w:ind w:left="5664" w:hanging="721"/>
      </w:pPr>
      <w:rPr>
        <w:rFonts w:hint="default"/>
      </w:rPr>
    </w:lvl>
    <w:lvl w:ilvl="7">
      <w:numFmt w:val="bullet"/>
      <w:lvlText w:val="•"/>
      <w:lvlJc w:val="left"/>
      <w:pPr>
        <w:ind w:left="6633" w:hanging="721"/>
      </w:pPr>
      <w:rPr>
        <w:rFonts w:hint="default"/>
      </w:rPr>
    </w:lvl>
    <w:lvl w:ilvl="8">
      <w:numFmt w:val="bullet"/>
      <w:lvlText w:val="•"/>
      <w:lvlJc w:val="left"/>
      <w:pPr>
        <w:ind w:left="7602" w:hanging="721"/>
      </w:pPr>
      <w:rPr>
        <w:rFonts w:hint="default"/>
      </w:rPr>
    </w:lvl>
  </w:abstractNum>
  <w:abstractNum w:abstractNumId="21">
    <w:nsid w:val="675A2F61"/>
    <w:multiLevelType w:val="hybridMultilevel"/>
    <w:tmpl w:val="AC1424F6"/>
    <w:lvl w:ilvl="0" w:tplc="7C08CBFC">
      <w:start w:val="1"/>
      <w:numFmt w:val="lowerLetter"/>
      <w:lvlText w:val="%1)"/>
      <w:lvlJc w:val="left"/>
      <w:pPr>
        <w:ind w:left="79" w:hanging="252"/>
      </w:pPr>
      <w:rPr>
        <w:rFonts w:ascii="Arial" w:eastAsia="Arial" w:hAnsi="Arial" w:cs="Arial" w:hint="default"/>
        <w:spacing w:val="-9"/>
        <w:w w:val="101"/>
        <w:sz w:val="22"/>
        <w:szCs w:val="22"/>
      </w:rPr>
    </w:lvl>
    <w:lvl w:ilvl="1" w:tplc="20D288F6">
      <w:numFmt w:val="bullet"/>
      <w:lvlText w:val="•"/>
      <w:lvlJc w:val="left"/>
      <w:pPr>
        <w:ind w:left="984" w:hanging="252"/>
      </w:pPr>
      <w:rPr>
        <w:rFonts w:hint="default"/>
      </w:rPr>
    </w:lvl>
    <w:lvl w:ilvl="2" w:tplc="EE70C0B4">
      <w:numFmt w:val="bullet"/>
      <w:lvlText w:val="•"/>
      <w:lvlJc w:val="left"/>
      <w:pPr>
        <w:ind w:left="1888" w:hanging="252"/>
      </w:pPr>
      <w:rPr>
        <w:rFonts w:hint="default"/>
      </w:rPr>
    </w:lvl>
    <w:lvl w:ilvl="3" w:tplc="6518CA50">
      <w:numFmt w:val="bullet"/>
      <w:lvlText w:val="•"/>
      <w:lvlJc w:val="left"/>
      <w:pPr>
        <w:ind w:left="2792" w:hanging="252"/>
      </w:pPr>
      <w:rPr>
        <w:rFonts w:hint="default"/>
      </w:rPr>
    </w:lvl>
    <w:lvl w:ilvl="4" w:tplc="0A826530">
      <w:numFmt w:val="bullet"/>
      <w:lvlText w:val="•"/>
      <w:lvlJc w:val="left"/>
      <w:pPr>
        <w:ind w:left="3696" w:hanging="252"/>
      </w:pPr>
      <w:rPr>
        <w:rFonts w:hint="default"/>
      </w:rPr>
    </w:lvl>
    <w:lvl w:ilvl="5" w:tplc="3FC6E9D8">
      <w:numFmt w:val="bullet"/>
      <w:lvlText w:val="•"/>
      <w:lvlJc w:val="left"/>
      <w:pPr>
        <w:ind w:left="4600" w:hanging="252"/>
      </w:pPr>
      <w:rPr>
        <w:rFonts w:hint="default"/>
      </w:rPr>
    </w:lvl>
    <w:lvl w:ilvl="6" w:tplc="A0127EF0">
      <w:numFmt w:val="bullet"/>
      <w:lvlText w:val="•"/>
      <w:lvlJc w:val="left"/>
      <w:pPr>
        <w:ind w:left="5504" w:hanging="252"/>
      </w:pPr>
      <w:rPr>
        <w:rFonts w:hint="default"/>
      </w:rPr>
    </w:lvl>
    <w:lvl w:ilvl="7" w:tplc="4B02DE18">
      <w:numFmt w:val="bullet"/>
      <w:lvlText w:val="•"/>
      <w:lvlJc w:val="left"/>
      <w:pPr>
        <w:ind w:left="6408" w:hanging="252"/>
      </w:pPr>
      <w:rPr>
        <w:rFonts w:hint="default"/>
      </w:rPr>
    </w:lvl>
    <w:lvl w:ilvl="8" w:tplc="B810BCB8">
      <w:numFmt w:val="bullet"/>
      <w:lvlText w:val="•"/>
      <w:lvlJc w:val="left"/>
      <w:pPr>
        <w:ind w:left="7312" w:hanging="252"/>
      </w:pPr>
      <w:rPr>
        <w:rFonts w:hint="default"/>
      </w:rPr>
    </w:lvl>
  </w:abstractNum>
  <w:abstractNum w:abstractNumId="22">
    <w:nsid w:val="726C7399"/>
    <w:multiLevelType w:val="multilevel"/>
    <w:tmpl w:val="8F9E3BA4"/>
    <w:lvl w:ilvl="0">
      <w:start w:val="1"/>
      <w:numFmt w:val="decimal"/>
      <w:lvlText w:val="%1."/>
      <w:lvlJc w:val="left"/>
      <w:pPr>
        <w:ind w:left="460" w:hanging="360"/>
        <w:jc w:val="right"/>
      </w:pPr>
      <w:rPr>
        <w:rFonts w:ascii="Arial" w:eastAsia="Arial" w:hAnsi="Arial" w:cs="Arial" w:hint="default"/>
        <w:b/>
        <w:bCs/>
        <w:spacing w:val="-3"/>
        <w:w w:val="103"/>
        <w:sz w:val="23"/>
        <w:szCs w:val="23"/>
      </w:rPr>
    </w:lvl>
    <w:lvl w:ilvl="1">
      <w:start w:val="1"/>
      <w:numFmt w:val="decimal"/>
      <w:lvlText w:val="%2."/>
      <w:lvlJc w:val="left"/>
      <w:pPr>
        <w:ind w:left="821" w:hanging="721"/>
      </w:pPr>
      <w:rPr>
        <w:rFonts w:hint="default"/>
        <w:b/>
        <w:bCs/>
        <w:spacing w:val="-2"/>
        <w:w w:val="101"/>
        <w:sz w:val="22"/>
        <w:szCs w:val="22"/>
      </w:rPr>
    </w:lvl>
    <w:lvl w:ilvl="2">
      <w:numFmt w:val="bullet"/>
      <w:lvlText w:val="•"/>
      <w:lvlJc w:val="left"/>
      <w:pPr>
        <w:ind w:left="1788" w:hanging="721"/>
      </w:pPr>
      <w:rPr>
        <w:rFonts w:hint="default"/>
      </w:rPr>
    </w:lvl>
    <w:lvl w:ilvl="3">
      <w:numFmt w:val="bullet"/>
      <w:lvlText w:val="•"/>
      <w:lvlJc w:val="left"/>
      <w:pPr>
        <w:ind w:left="2757" w:hanging="721"/>
      </w:pPr>
      <w:rPr>
        <w:rFonts w:hint="default"/>
      </w:rPr>
    </w:lvl>
    <w:lvl w:ilvl="4">
      <w:numFmt w:val="bullet"/>
      <w:lvlText w:val="•"/>
      <w:lvlJc w:val="left"/>
      <w:pPr>
        <w:ind w:left="3726" w:hanging="721"/>
      </w:pPr>
      <w:rPr>
        <w:rFonts w:hint="default"/>
      </w:rPr>
    </w:lvl>
    <w:lvl w:ilvl="5">
      <w:numFmt w:val="bullet"/>
      <w:lvlText w:val="•"/>
      <w:lvlJc w:val="left"/>
      <w:pPr>
        <w:ind w:left="4695" w:hanging="721"/>
      </w:pPr>
      <w:rPr>
        <w:rFonts w:hint="default"/>
      </w:rPr>
    </w:lvl>
    <w:lvl w:ilvl="6">
      <w:numFmt w:val="bullet"/>
      <w:lvlText w:val="•"/>
      <w:lvlJc w:val="left"/>
      <w:pPr>
        <w:ind w:left="5664" w:hanging="721"/>
      </w:pPr>
      <w:rPr>
        <w:rFonts w:hint="default"/>
      </w:rPr>
    </w:lvl>
    <w:lvl w:ilvl="7">
      <w:numFmt w:val="bullet"/>
      <w:lvlText w:val="•"/>
      <w:lvlJc w:val="left"/>
      <w:pPr>
        <w:ind w:left="6633" w:hanging="721"/>
      </w:pPr>
      <w:rPr>
        <w:rFonts w:hint="default"/>
      </w:rPr>
    </w:lvl>
    <w:lvl w:ilvl="8">
      <w:numFmt w:val="bullet"/>
      <w:lvlText w:val="•"/>
      <w:lvlJc w:val="left"/>
      <w:pPr>
        <w:ind w:left="7602" w:hanging="721"/>
      </w:pPr>
      <w:rPr>
        <w:rFonts w:hint="default"/>
      </w:rPr>
    </w:lvl>
  </w:abstractNum>
  <w:abstractNum w:abstractNumId="23">
    <w:nsid w:val="777215CB"/>
    <w:multiLevelType w:val="hybridMultilevel"/>
    <w:tmpl w:val="ABCE69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7B941EC"/>
    <w:multiLevelType w:val="hybridMultilevel"/>
    <w:tmpl w:val="5DE485B8"/>
    <w:lvl w:ilvl="0" w:tplc="8646B488">
      <w:numFmt w:val="bullet"/>
      <w:lvlText w:val="•"/>
      <w:lvlJc w:val="left"/>
      <w:pPr>
        <w:ind w:left="821" w:hanging="721"/>
      </w:pPr>
      <w:rPr>
        <w:rFonts w:ascii="Arial" w:eastAsia="Arial" w:hAnsi="Arial" w:cs="Arial" w:hint="default"/>
        <w:w w:val="103"/>
        <w:sz w:val="23"/>
        <w:szCs w:val="23"/>
      </w:rPr>
    </w:lvl>
    <w:lvl w:ilvl="1" w:tplc="3C4EDD14">
      <w:numFmt w:val="bullet"/>
      <w:lvlText w:val="•"/>
      <w:lvlJc w:val="left"/>
      <w:pPr>
        <w:ind w:left="1692" w:hanging="721"/>
      </w:pPr>
      <w:rPr>
        <w:rFonts w:hint="default"/>
      </w:rPr>
    </w:lvl>
    <w:lvl w:ilvl="2" w:tplc="0480EADA">
      <w:numFmt w:val="bullet"/>
      <w:lvlText w:val="•"/>
      <w:lvlJc w:val="left"/>
      <w:pPr>
        <w:ind w:left="2564" w:hanging="721"/>
      </w:pPr>
      <w:rPr>
        <w:rFonts w:hint="default"/>
      </w:rPr>
    </w:lvl>
    <w:lvl w:ilvl="3" w:tplc="705E5D3E">
      <w:numFmt w:val="bullet"/>
      <w:lvlText w:val="•"/>
      <w:lvlJc w:val="left"/>
      <w:pPr>
        <w:ind w:left="3436" w:hanging="721"/>
      </w:pPr>
      <w:rPr>
        <w:rFonts w:hint="default"/>
      </w:rPr>
    </w:lvl>
    <w:lvl w:ilvl="4" w:tplc="778CD35C">
      <w:numFmt w:val="bullet"/>
      <w:lvlText w:val="•"/>
      <w:lvlJc w:val="left"/>
      <w:pPr>
        <w:ind w:left="4308" w:hanging="721"/>
      </w:pPr>
      <w:rPr>
        <w:rFonts w:hint="default"/>
      </w:rPr>
    </w:lvl>
    <w:lvl w:ilvl="5" w:tplc="1A78B38A">
      <w:numFmt w:val="bullet"/>
      <w:lvlText w:val="•"/>
      <w:lvlJc w:val="left"/>
      <w:pPr>
        <w:ind w:left="5180" w:hanging="721"/>
      </w:pPr>
      <w:rPr>
        <w:rFonts w:hint="default"/>
      </w:rPr>
    </w:lvl>
    <w:lvl w:ilvl="6" w:tplc="424CD3D2">
      <w:numFmt w:val="bullet"/>
      <w:lvlText w:val="•"/>
      <w:lvlJc w:val="left"/>
      <w:pPr>
        <w:ind w:left="6052" w:hanging="721"/>
      </w:pPr>
      <w:rPr>
        <w:rFonts w:hint="default"/>
      </w:rPr>
    </w:lvl>
    <w:lvl w:ilvl="7" w:tplc="DFC4F6D8">
      <w:numFmt w:val="bullet"/>
      <w:lvlText w:val="•"/>
      <w:lvlJc w:val="left"/>
      <w:pPr>
        <w:ind w:left="6924" w:hanging="721"/>
      </w:pPr>
      <w:rPr>
        <w:rFonts w:hint="default"/>
      </w:rPr>
    </w:lvl>
    <w:lvl w:ilvl="8" w:tplc="681A193C">
      <w:numFmt w:val="bullet"/>
      <w:lvlText w:val="•"/>
      <w:lvlJc w:val="left"/>
      <w:pPr>
        <w:ind w:left="7796" w:hanging="721"/>
      </w:pPr>
      <w:rPr>
        <w:rFonts w:hint="default"/>
      </w:rPr>
    </w:lvl>
  </w:abstractNum>
  <w:abstractNum w:abstractNumId="25">
    <w:nsid w:val="7ED21D50"/>
    <w:multiLevelType w:val="multilevel"/>
    <w:tmpl w:val="8F9E3BA4"/>
    <w:lvl w:ilvl="0">
      <w:start w:val="1"/>
      <w:numFmt w:val="decimal"/>
      <w:lvlText w:val="%1."/>
      <w:lvlJc w:val="left"/>
      <w:pPr>
        <w:ind w:left="460" w:hanging="360"/>
        <w:jc w:val="right"/>
      </w:pPr>
      <w:rPr>
        <w:rFonts w:ascii="Arial" w:eastAsia="Arial" w:hAnsi="Arial" w:cs="Arial" w:hint="default"/>
        <w:b/>
        <w:bCs/>
        <w:spacing w:val="-3"/>
        <w:w w:val="103"/>
        <w:sz w:val="23"/>
        <w:szCs w:val="23"/>
      </w:rPr>
    </w:lvl>
    <w:lvl w:ilvl="1">
      <w:start w:val="1"/>
      <w:numFmt w:val="decimal"/>
      <w:lvlText w:val="%2."/>
      <w:lvlJc w:val="left"/>
      <w:pPr>
        <w:ind w:left="821" w:hanging="721"/>
      </w:pPr>
      <w:rPr>
        <w:rFonts w:hint="default"/>
        <w:b/>
        <w:bCs/>
        <w:spacing w:val="-2"/>
        <w:w w:val="101"/>
        <w:sz w:val="22"/>
        <w:szCs w:val="22"/>
      </w:rPr>
    </w:lvl>
    <w:lvl w:ilvl="2">
      <w:numFmt w:val="bullet"/>
      <w:lvlText w:val="•"/>
      <w:lvlJc w:val="left"/>
      <w:pPr>
        <w:ind w:left="1788" w:hanging="721"/>
      </w:pPr>
      <w:rPr>
        <w:rFonts w:hint="default"/>
      </w:rPr>
    </w:lvl>
    <w:lvl w:ilvl="3">
      <w:numFmt w:val="bullet"/>
      <w:lvlText w:val="•"/>
      <w:lvlJc w:val="left"/>
      <w:pPr>
        <w:ind w:left="2757" w:hanging="721"/>
      </w:pPr>
      <w:rPr>
        <w:rFonts w:hint="default"/>
      </w:rPr>
    </w:lvl>
    <w:lvl w:ilvl="4">
      <w:numFmt w:val="bullet"/>
      <w:lvlText w:val="•"/>
      <w:lvlJc w:val="left"/>
      <w:pPr>
        <w:ind w:left="3726" w:hanging="721"/>
      </w:pPr>
      <w:rPr>
        <w:rFonts w:hint="default"/>
      </w:rPr>
    </w:lvl>
    <w:lvl w:ilvl="5">
      <w:numFmt w:val="bullet"/>
      <w:lvlText w:val="•"/>
      <w:lvlJc w:val="left"/>
      <w:pPr>
        <w:ind w:left="4695" w:hanging="721"/>
      </w:pPr>
      <w:rPr>
        <w:rFonts w:hint="default"/>
      </w:rPr>
    </w:lvl>
    <w:lvl w:ilvl="6">
      <w:numFmt w:val="bullet"/>
      <w:lvlText w:val="•"/>
      <w:lvlJc w:val="left"/>
      <w:pPr>
        <w:ind w:left="5664" w:hanging="721"/>
      </w:pPr>
      <w:rPr>
        <w:rFonts w:hint="default"/>
      </w:rPr>
    </w:lvl>
    <w:lvl w:ilvl="7">
      <w:numFmt w:val="bullet"/>
      <w:lvlText w:val="•"/>
      <w:lvlJc w:val="left"/>
      <w:pPr>
        <w:ind w:left="6633" w:hanging="721"/>
      </w:pPr>
      <w:rPr>
        <w:rFonts w:hint="default"/>
      </w:rPr>
    </w:lvl>
    <w:lvl w:ilvl="8">
      <w:numFmt w:val="bullet"/>
      <w:lvlText w:val="•"/>
      <w:lvlJc w:val="left"/>
      <w:pPr>
        <w:ind w:left="7602" w:hanging="721"/>
      </w:pPr>
      <w:rPr>
        <w:rFonts w:hint="default"/>
      </w:rPr>
    </w:lvl>
  </w:abstractNum>
  <w:num w:numId="1">
    <w:abstractNumId w:val="1"/>
  </w:num>
  <w:num w:numId="2">
    <w:abstractNumId w:val="21"/>
  </w:num>
  <w:num w:numId="3">
    <w:abstractNumId w:val="13"/>
  </w:num>
  <w:num w:numId="4">
    <w:abstractNumId w:val="5"/>
  </w:num>
  <w:num w:numId="5">
    <w:abstractNumId w:val="10"/>
  </w:num>
  <w:num w:numId="6">
    <w:abstractNumId w:val="24"/>
  </w:num>
  <w:num w:numId="7">
    <w:abstractNumId w:val="15"/>
  </w:num>
  <w:num w:numId="8">
    <w:abstractNumId w:val="18"/>
  </w:num>
  <w:num w:numId="9">
    <w:abstractNumId w:val="16"/>
  </w:num>
  <w:num w:numId="10">
    <w:abstractNumId w:val="19"/>
  </w:num>
  <w:num w:numId="11">
    <w:abstractNumId w:val="11"/>
  </w:num>
  <w:num w:numId="12">
    <w:abstractNumId w:val="6"/>
  </w:num>
  <w:num w:numId="13">
    <w:abstractNumId w:val="0"/>
  </w:num>
  <w:num w:numId="14">
    <w:abstractNumId w:val="23"/>
  </w:num>
  <w:num w:numId="15">
    <w:abstractNumId w:val="2"/>
  </w:num>
  <w:num w:numId="16">
    <w:abstractNumId w:val="8"/>
  </w:num>
  <w:num w:numId="17">
    <w:abstractNumId w:val="12"/>
  </w:num>
  <w:num w:numId="18">
    <w:abstractNumId w:val="9"/>
  </w:num>
  <w:num w:numId="19">
    <w:abstractNumId w:val="3"/>
  </w:num>
  <w:num w:numId="20">
    <w:abstractNumId w:val="14"/>
  </w:num>
  <w:num w:numId="21">
    <w:abstractNumId w:val="20"/>
  </w:num>
  <w:num w:numId="22">
    <w:abstractNumId w:val="22"/>
  </w:num>
  <w:num w:numId="23">
    <w:abstractNumId w:val="25"/>
  </w:num>
  <w:num w:numId="24">
    <w:abstractNumId w:val="17"/>
  </w:num>
  <w:num w:numId="25">
    <w:abstractNumId w:val="7"/>
  </w:num>
  <w:num w:numId="2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Li">
    <w15:presenceInfo w15:providerId="AD" w15:userId="S-1-5-21-72894561-1813930929-8547516-600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15"/>
    <w:rsid w:val="0000532E"/>
    <w:rsid w:val="00026CAD"/>
    <w:rsid w:val="00044388"/>
    <w:rsid w:val="000E4B01"/>
    <w:rsid w:val="0015081A"/>
    <w:rsid w:val="00176830"/>
    <w:rsid w:val="00256835"/>
    <w:rsid w:val="002C241F"/>
    <w:rsid w:val="002F1539"/>
    <w:rsid w:val="0031435E"/>
    <w:rsid w:val="00335DB4"/>
    <w:rsid w:val="0038789B"/>
    <w:rsid w:val="004A0B56"/>
    <w:rsid w:val="004D7C35"/>
    <w:rsid w:val="004E4D1B"/>
    <w:rsid w:val="00525D43"/>
    <w:rsid w:val="00545830"/>
    <w:rsid w:val="005B7DCC"/>
    <w:rsid w:val="005F5DE7"/>
    <w:rsid w:val="00616F6F"/>
    <w:rsid w:val="006C5793"/>
    <w:rsid w:val="00741C0B"/>
    <w:rsid w:val="00761DD7"/>
    <w:rsid w:val="007E7E9D"/>
    <w:rsid w:val="008858E7"/>
    <w:rsid w:val="008F2AD6"/>
    <w:rsid w:val="009273E2"/>
    <w:rsid w:val="00980CA1"/>
    <w:rsid w:val="009C7153"/>
    <w:rsid w:val="00A00FA4"/>
    <w:rsid w:val="00A95ED3"/>
    <w:rsid w:val="00AC2CD8"/>
    <w:rsid w:val="00C54D39"/>
    <w:rsid w:val="00C82EB2"/>
    <w:rsid w:val="00CD1953"/>
    <w:rsid w:val="00D267A1"/>
    <w:rsid w:val="00D81EBB"/>
    <w:rsid w:val="00DA2372"/>
    <w:rsid w:val="00DB6F8D"/>
    <w:rsid w:val="00EA563A"/>
    <w:rsid w:val="00EE6F15"/>
    <w:rsid w:val="00F01A5B"/>
    <w:rsid w:val="00F44B57"/>
    <w:rsid w:val="00F5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1" w:hanging="721"/>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C54D39"/>
    <w:rPr>
      <w:color w:val="0000FF" w:themeColor="hyperlink"/>
      <w:u w:val="single"/>
    </w:rPr>
  </w:style>
  <w:style w:type="paragraph" w:styleId="BalloonText">
    <w:name w:val="Balloon Text"/>
    <w:basedOn w:val="Normal"/>
    <w:link w:val="BalloonTextChar"/>
    <w:uiPriority w:val="99"/>
    <w:semiHidden/>
    <w:unhideWhenUsed/>
    <w:rsid w:val="002F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9"/>
    <w:rPr>
      <w:rFonts w:ascii="Segoe UI" w:eastAsia="Arial" w:hAnsi="Segoe UI" w:cs="Segoe UI"/>
      <w:sz w:val="18"/>
      <w:szCs w:val="18"/>
    </w:rPr>
  </w:style>
  <w:style w:type="table" w:styleId="TableGrid">
    <w:name w:val="Table Grid"/>
    <w:basedOn w:val="TableNormal"/>
    <w:uiPriority w:val="59"/>
    <w:rsid w:val="000E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5DE7"/>
    <w:rPr>
      <w:b/>
      <w:bCs/>
    </w:rPr>
  </w:style>
  <w:style w:type="character" w:styleId="CommentReference">
    <w:name w:val="annotation reference"/>
    <w:basedOn w:val="DefaultParagraphFont"/>
    <w:uiPriority w:val="99"/>
    <w:semiHidden/>
    <w:unhideWhenUsed/>
    <w:rsid w:val="00D267A1"/>
    <w:rPr>
      <w:sz w:val="16"/>
      <w:szCs w:val="16"/>
    </w:rPr>
  </w:style>
  <w:style w:type="paragraph" w:styleId="CommentText">
    <w:name w:val="annotation text"/>
    <w:basedOn w:val="Normal"/>
    <w:link w:val="CommentTextChar"/>
    <w:uiPriority w:val="99"/>
    <w:semiHidden/>
    <w:unhideWhenUsed/>
    <w:rsid w:val="00D267A1"/>
    <w:rPr>
      <w:sz w:val="20"/>
      <w:szCs w:val="20"/>
    </w:rPr>
  </w:style>
  <w:style w:type="character" w:customStyle="1" w:styleId="CommentTextChar">
    <w:name w:val="Comment Text Char"/>
    <w:basedOn w:val="DefaultParagraphFont"/>
    <w:link w:val="CommentText"/>
    <w:uiPriority w:val="99"/>
    <w:semiHidden/>
    <w:rsid w:val="00D267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67A1"/>
    <w:rPr>
      <w:b/>
      <w:bCs/>
    </w:rPr>
  </w:style>
  <w:style w:type="character" w:customStyle="1" w:styleId="CommentSubjectChar">
    <w:name w:val="Comment Subject Char"/>
    <w:basedOn w:val="CommentTextChar"/>
    <w:link w:val="CommentSubject"/>
    <w:uiPriority w:val="99"/>
    <w:semiHidden/>
    <w:rsid w:val="00D267A1"/>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1" w:hanging="721"/>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C54D39"/>
    <w:rPr>
      <w:color w:val="0000FF" w:themeColor="hyperlink"/>
      <w:u w:val="single"/>
    </w:rPr>
  </w:style>
  <w:style w:type="paragraph" w:styleId="BalloonText">
    <w:name w:val="Balloon Text"/>
    <w:basedOn w:val="Normal"/>
    <w:link w:val="BalloonTextChar"/>
    <w:uiPriority w:val="99"/>
    <w:semiHidden/>
    <w:unhideWhenUsed/>
    <w:rsid w:val="002F1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9"/>
    <w:rPr>
      <w:rFonts w:ascii="Segoe UI" w:eastAsia="Arial" w:hAnsi="Segoe UI" w:cs="Segoe UI"/>
      <w:sz w:val="18"/>
      <w:szCs w:val="18"/>
    </w:rPr>
  </w:style>
  <w:style w:type="table" w:styleId="TableGrid">
    <w:name w:val="Table Grid"/>
    <w:basedOn w:val="TableNormal"/>
    <w:uiPriority w:val="59"/>
    <w:rsid w:val="000E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5DE7"/>
    <w:rPr>
      <w:b/>
      <w:bCs/>
    </w:rPr>
  </w:style>
  <w:style w:type="character" w:styleId="CommentReference">
    <w:name w:val="annotation reference"/>
    <w:basedOn w:val="DefaultParagraphFont"/>
    <w:uiPriority w:val="99"/>
    <w:semiHidden/>
    <w:unhideWhenUsed/>
    <w:rsid w:val="00D267A1"/>
    <w:rPr>
      <w:sz w:val="16"/>
      <w:szCs w:val="16"/>
    </w:rPr>
  </w:style>
  <w:style w:type="paragraph" w:styleId="CommentText">
    <w:name w:val="annotation text"/>
    <w:basedOn w:val="Normal"/>
    <w:link w:val="CommentTextChar"/>
    <w:uiPriority w:val="99"/>
    <w:semiHidden/>
    <w:unhideWhenUsed/>
    <w:rsid w:val="00D267A1"/>
    <w:rPr>
      <w:sz w:val="20"/>
      <w:szCs w:val="20"/>
    </w:rPr>
  </w:style>
  <w:style w:type="character" w:customStyle="1" w:styleId="CommentTextChar">
    <w:name w:val="Comment Text Char"/>
    <w:basedOn w:val="DefaultParagraphFont"/>
    <w:link w:val="CommentText"/>
    <w:uiPriority w:val="99"/>
    <w:semiHidden/>
    <w:rsid w:val="00D267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67A1"/>
    <w:rPr>
      <w:b/>
      <w:bCs/>
    </w:rPr>
  </w:style>
  <w:style w:type="character" w:customStyle="1" w:styleId="CommentSubjectChar">
    <w:name w:val="Comment Subject Char"/>
    <w:basedOn w:val="CommentTextChar"/>
    <w:link w:val="CommentSubject"/>
    <w:uiPriority w:val="99"/>
    <w:semiHidden/>
    <w:rsid w:val="00D267A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889">
      <w:bodyDiv w:val="1"/>
      <w:marLeft w:val="0"/>
      <w:marRight w:val="0"/>
      <w:marTop w:val="0"/>
      <w:marBottom w:val="0"/>
      <w:divBdr>
        <w:top w:val="none" w:sz="0" w:space="0" w:color="auto"/>
        <w:left w:val="none" w:sz="0" w:space="0" w:color="auto"/>
        <w:bottom w:val="none" w:sz="0" w:space="0" w:color="auto"/>
        <w:right w:val="none" w:sz="0" w:space="0" w:color="auto"/>
      </w:divBdr>
    </w:div>
    <w:div w:id="726026575">
      <w:bodyDiv w:val="1"/>
      <w:marLeft w:val="0"/>
      <w:marRight w:val="0"/>
      <w:marTop w:val="0"/>
      <w:marBottom w:val="0"/>
      <w:divBdr>
        <w:top w:val="none" w:sz="0" w:space="0" w:color="auto"/>
        <w:left w:val="none" w:sz="0" w:space="0" w:color="auto"/>
        <w:bottom w:val="none" w:sz="0" w:space="0" w:color="auto"/>
        <w:right w:val="none" w:sz="0" w:space="0" w:color="auto"/>
      </w:divBdr>
    </w:div>
    <w:div w:id="1088042421">
      <w:bodyDiv w:val="1"/>
      <w:marLeft w:val="0"/>
      <w:marRight w:val="0"/>
      <w:marTop w:val="0"/>
      <w:marBottom w:val="0"/>
      <w:divBdr>
        <w:top w:val="none" w:sz="0" w:space="0" w:color="auto"/>
        <w:left w:val="none" w:sz="0" w:space="0" w:color="auto"/>
        <w:bottom w:val="none" w:sz="0" w:space="0" w:color="auto"/>
        <w:right w:val="none" w:sz="0" w:space="0" w:color="auto"/>
      </w:divBdr>
    </w:div>
    <w:div w:id="1851288402">
      <w:bodyDiv w:val="1"/>
      <w:marLeft w:val="0"/>
      <w:marRight w:val="0"/>
      <w:marTop w:val="0"/>
      <w:marBottom w:val="0"/>
      <w:divBdr>
        <w:top w:val="none" w:sz="0" w:space="0" w:color="auto"/>
        <w:left w:val="none" w:sz="0" w:space="0" w:color="auto"/>
        <w:bottom w:val="none" w:sz="0" w:space="0" w:color="auto"/>
        <w:right w:val="none" w:sz="0" w:space="0" w:color="auto"/>
      </w:divBdr>
      <w:divsChild>
        <w:div w:id="1685280969">
          <w:marLeft w:val="0"/>
          <w:marRight w:val="0"/>
          <w:marTop w:val="0"/>
          <w:marBottom w:val="0"/>
          <w:divBdr>
            <w:top w:val="none" w:sz="0" w:space="0" w:color="auto"/>
            <w:left w:val="none" w:sz="0" w:space="0" w:color="auto"/>
            <w:bottom w:val="none" w:sz="0" w:space="0" w:color="auto"/>
            <w:right w:val="none" w:sz="0" w:space="0" w:color="auto"/>
          </w:divBdr>
        </w:div>
        <w:div w:id="1221015335">
          <w:marLeft w:val="0"/>
          <w:marRight w:val="0"/>
          <w:marTop w:val="0"/>
          <w:marBottom w:val="0"/>
          <w:divBdr>
            <w:top w:val="none" w:sz="0" w:space="0" w:color="auto"/>
            <w:left w:val="none" w:sz="0" w:space="0" w:color="auto"/>
            <w:bottom w:val="none" w:sz="0" w:space="0" w:color="auto"/>
            <w:right w:val="none" w:sz="0" w:space="0" w:color="auto"/>
          </w:divBdr>
        </w:div>
        <w:div w:id="1611664490">
          <w:marLeft w:val="0"/>
          <w:marRight w:val="0"/>
          <w:marTop w:val="0"/>
          <w:marBottom w:val="0"/>
          <w:divBdr>
            <w:top w:val="none" w:sz="0" w:space="0" w:color="auto"/>
            <w:left w:val="none" w:sz="0" w:space="0" w:color="auto"/>
            <w:bottom w:val="none" w:sz="0" w:space="0" w:color="auto"/>
            <w:right w:val="none" w:sz="0" w:space="0" w:color="auto"/>
          </w:divBdr>
        </w:div>
        <w:div w:id="962272245">
          <w:marLeft w:val="0"/>
          <w:marRight w:val="0"/>
          <w:marTop w:val="0"/>
          <w:marBottom w:val="0"/>
          <w:divBdr>
            <w:top w:val="none" w:sz="0" w:space="0" w:color="auto"/>
            <w:left w:val="none" w:sz="0" w:space="0" w:color="auto"/>
            <w:bottom w:val="none" w:sz="0" w:space="0" w:color="auto"/>
            <w:right w:val="none" w:sz="0" w:space="0" w:color="auto"/>
          </w:divBdr>
        </w:div>
        <w:div w:id="638532818">
          <w:marLeft w:val="0"/>
          <w:marRight w:val="0"/>
          <w:marTop w:val="0"/>
          <w:marBottom w:val="0"/>
          <w:divBdr>
            <w:top w:val="none" w:sz="0" w:space="0" w:color="auto"/>
            <w:left w:val="none" w:sz="0" w:space="0" w:color="auto"/>
            <w:bottom w:val="none" w:sz="0" w:space="0" w:color="auto"/>
            <w:right w:val="none" w:sz="0" w:space="0" w:color="auto"/>
          </w:divBdr>
        </w:div>
        <w:div w:id="1405566900">
          <w:marLeft w:val="0"/>
          <w:marRight w:val="0"/>
          <w:marTop w:val="0"/>
          <w:marBottom w:val="0"/>
          <w:divBdr>
            <w:top w:val="none" w:sz="0" w:space="0" w:color="auto"/>
            <w:left w:val="none" w:sz="0" w:space="0" w:color="auto"/>
            <w:bottom w:val="none" w:sz="0" w:space="0" w:color="auto"/>
            <w:right w:val="none" w:sz="0" w:space="0" w:color="auto"/>
          </w:divBdr>
        </w:div>
        <w:div w:id="86929480">
          <w:marLeft w:val="0"/>
          <w:marRight w:val="0"/>
          <w:marTop w:val="0"/>
          <w:marBottom w:val="0"/>
          <w:divBdr>
            <w:top w:val="none" w:sz="0" w:space="0" w:color="auto"/>
            <w:left w:val="none" w:sz="0" w:space="0" w:color="auto"/>
            <w:bottom w:val="none" w:sz="0" w:space="0" w:color="auto"/>
            <w:right w:val="none" w:sz="0" w:space="0" w:color="auto"/>
          </w:divBdr>
        </w:div>
        <w:div w:id="593367109">
          <w:marLeft w:val="0"/>
          <w:marRight w:val="0"/>
          <w:marTop w:val="0"/>
          <w:marBottom w:val="0"/>
          <w:divBdr>
            <w:top w:val="none" w:sz="0" w:space="0" w:color="auto"/>
            <w:left w:val="none" w:sz="0" w:space="0" w:color="auto"/>
            <w:bottom w:val="none" w:sz="0" w:space="0" w:color="auto"/>
            <w:right w:val="none" w:sz="0" w:space="0" w:color="auto"/>
          </w:divBdr>
        </w:div>
        <w:div w:id="676352152">
          <w:marLeft w:val="0"/>
          <w:marRight w:val="0"/>
          <w:marTop w:val="0"/>
          <w:marBottom w:val="0"/>
          <w:divBdr>
            <w:top w:val="none" w:sz="0" w:space="0" w:color="auto"/>
            <w:left w:val="none" w:sz="0" w:space="0" w:color="auto"/>
            <w:bottom w:val="none" w:sz="0" w:space="0" w:color="auto"/>
            <w:right w:val="none" w:sz="0" w:space="0" w:color="auto"/>
          </w:divBdr>
        </w:div>
        <w:div w:id="1744448703">
          <w:marLeft w:val="0"/>
          <w:marRight w:val="0"/>
          <w:marTop w:val="0"/>
          <w:marBottom w:val="0"/>
          <w:divBdr>
            <w:top w:val="none" w:sz="0" w:space="0" w:color="auto"/>
            <w:left w:val="none" w:sz="0" w:space="0" w:color="auto"/>
            <w:bottom w:val="none" w:sz="0" w:space="0" w:color="auto"/>
            <w:right w:val="none" w:sz="0" w:space="0" w:color="auto"/>
          </w:divBdr>
        </w:div>
        <w:div w:id="644046126">
          <w:marLeft w:val="0"/>
          <w:marRight w:val="0"/>
          <w:marTop w:val="0"/>
          <w:marBottom w:val="0"/>
          <w:divBdr>
            <w:top w:val="none" w:sz="0" w:space="0" w:color="auto"/>
            <w:left w:val="none" w:sz="0" w:space="0" w:color="auto"/>
            <w:bottom w:val="none" w:sz="0" w:space="0" w:color="auto"/>
            <w:right w:val="none" w:sz="0" w:space="0" w:color="auto"/>
          </w:divBdr>
        </w:div>
        <w:div w:id="1378700239">
          <w:marLeft w:val="0"/>
          <w:marRight w:val="0"/>
          <w:marTop w:val="0"/>
          <w:marBottom w:val="0"/>
          <w:divBdr>
            <w:top w:val="none" w:sz="0" w:space="0" w:color="auto"/>
            <w:left w:val="none" w:sz="0" w:space="0" w:color="auto"/>
            <w:bottom w:val="none" w:sz="0" w:space="0" w:color="auto"/>
            <w:right w:val="none" w:sz="0" w:space="0" w:color="auto"/>
          </w:divBdr>
        </w:div>
        <w:div w:id="1450664332">
          <w:marLeft w:val="0"/>
          <w:marRight w:val="0"/>
          <w:marTop w:val="0"/>
          <w:marBottom w:val="0"/>
          <w:divBdr>
            <w:top w:val="none" w:sz="0" w:space="0" w:color="auto"/>
            <w:left w:val="none" w:sz="0" w:space="0" w:color="auto"/>
            <w:bottom w:val="none" w:sz="0" w:space="0" w:color="auto"/>
            <w:right w:val="none" w:sz="0" w:space="0" w:color="auto"/>
          </w:divBdr>
        </w:div>
        <w:div w:id="1677226288">
          <w:marLeft w:val="0"/>
          <w:marRight w:val="0"/>
          <w:marTop w:val="0"/>
          <w:marBottom w:val="0"/>
          <w:divBdr>
            <w:top w:val="none" w:sz="0" w:space="0" w:color="auto"/>
            <w:left w:val="none" w:sz="0" w:space="0" w:color="auto"/>
            <w:bottom w:val="none" w:sz="0" w:space="0" w:color="auto"/>
            <w:right w:val="none" w:sz="0" w:space="0" w:color="auto"/>
          </w:divBdr>
        </w:div>
        <w:div w:id="1456211396">
          <w:marLeft w:val="0"/>
          <w:marRight w:val="0"/>
          <w:marTop w:val="0"/>
          <w:marBottom w:val="0"/>
          <w:divBdr>
            <w:top w:val="none" w:sz="0" w:space="0" w:color="auto"/>
            <w:left w:val="none" w:sz="0" w:space="0" w:color="auto"/>
            <w:bottom w:val="none" w:sz="0" w:space="0" w:color="auto"/>
            <w:right w:val="none" w:sz="0" w:space="0" w:color="auto"/>
          </w:divBdr>
        </w:div>
        <w:div w:id="941837655">
          <w:marLeft w:val="0"/>
          <w:marRight w:val="0"/>
          <w:marTop w:val="0"/>
          <w:marBottom w:val="0"/>
          <w:divBdr>
            <w:top w:val="none" w:sz="0" w:space="0" w:color="auto"/>
            <w:left w:val="none" w:sz="0" w:space="0" w:color="auto"/>
            <w:bottom w:val="none" w:sz="0" w:space="0" w:color="auto"/>
            <w:right w:val="none" w:sz="0" w:space="0" w:color="auto"/>
          </w:divBdr>
        </w:div>
        <w:div w:id="509370064">
          <w:marLeft w:val="0"/>
          <w:marRight w:val="0"/>
          <w:marTop w:val="0"/>
          <w:marBottom w:val="0"/>
          <w:divBdr>
            <w:top w:val="none" w:sz="0" w:space="0" w:color="auto"/>
            <w:left w:val="none" w:sz="0" w:space="0" w:color="auto"/>
            <w:bottom w:val="none" w:sz="0" w:space="0" w:color="auto"/>
            <w:right w:val="none" w:sz="0" w:space="0" w:color="auto"/>
          </w:divBdr>
        </w:div>
        <w:div w:id="2075465452">
          <w:marLeft w:val="0"/>
          <w:marRight w:val="0"/>
          <w:marTop w:val="0"/>
          <w:marBottom w:val="0"/>
          <w:divBdr>
            <w:top w:val="none" w:sz="0" w:space="0" w:color="auto"/>
            <w:left w:val="none" w:sz="0" w:space="0" w:color="auto"/>
            <w:bottom w:val="none" w:sz="0" w:space="0" w:color="auto"/>
            <w:right w:val="none" w:sz="0" w:space="0" w:color="auto"/>
          </w:divBdr>
        </w:div>
        <w:div w:id="1646666277">
          <w:marLeft w:val="0"/>
          <w:marRight w:val="0"/>
          <w:marTop w:val="0"/>
          <w:marBottom w:val="0"/>
          <w:divBdr>
            <w:top w:val="none" w:sz="0" w:space="0" w:color="auto"/>
            <w:left w:val="none" w:sz="0" w:space="0" w:color="auto"/>
            <w:bottom w:val="none" w:sz="0" w:space="0" w:color="auto"/>
            <w:right w:val="none" w:sz="0" w:space="0" w:color="auto"/>
          </w:divBdr>
        </w:div>
        <w:div w:id="91052290">
          <w:marLeft w:val="0"/>
          <w:marRight w:val="0"/>
          <w:marTop w:val="0"/>
          <w:marBottom w:val="0"/>
          <w:divBdr>
            <w:top w:val="none" w:sz="0" w:space="0" w:color="auto"/>
            <w:left w:val="none" w:sz="0" w:space="0" w:color="auto"/>
            <w:bottom w:val="none" w:sz="0" w:space="0" w:color="auto"/>
            <w:right w:val="none" w:sz="0" w:space="0" w:color="auto"/>
          </w:divBdr>
        </w:div>
        <w:div w:id="1103187174">
          <w:marLeft w:val="0"/>
          <w:marRight w:val="0"/>
          <w:marTop w:val="0"/>
          <w:marBottom w:val="0"/>
          <w:divBdr>
            <w:top w:val="none" w:sz="0" w:space="0" w:color="auto"/>
            <w:left w:val="none" w:sz="0" w:space="0" w:color="auto"/>
            <w:bottom w:val="none" w:sz="0" w:space="0" w:color="auto"/>
            <w:right w:val="none" w:sz="0" w:space="0" w:color="auto"/>
          </w:divBdr>
        </w:div>
        <w:div w:id="8540735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rthsearegion.eu/empower-20/output-library/"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interreg2seas.eu/en/PlastiC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reg2seas.eu/en/sustainable-and-resilient-coastal-citi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anieli@southend.gov.uk" TargetMode="External"/><Relationship Id="rId4" Type="http://schemas.openxmlformats.org/officeDocument/2006/relationships/settings" Target="settings.xml"/><Relationship Id="rId9" Type="http://schemas.openxmlformats.org/officeDocument/2006/relationships/hyperlink" Target="mailto:stephanieli@southend.gov.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KaseyBurke</dc:creator>
  <cp:lastModifiedBy>KaseyBurke</cp:lastModifiedBy>
  <cp:revision>5</cp:revision>
  <dcterms:created xsi:type="dcterms:W3CDTF">2019-04-04T12:06:00Z</dcterms:created>
  <dcterms:modified xsi:type="dcterms:W3CDTF">2019-04-04T16:03:00Z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Microsoft® Word 2010</vt:lpwstr>
  </property>
  <property fmtid="{D5CDD505-2E9C-101B-9397-08002B2CF9AE}" pid="4" name="LastSaved">
    <vt:filetime>2019-03-20T00:00:00Z</vt:filetime>
  </property>
</Properties>
</file>